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056DCD" w14:textId="77777777" w:rsidR="009728CB" w:rsidRDefault="009728CB" w:rsidP="009728CB">
      <w:pPr>
        <w:spacing w:before="360" w:after="1320" w:line="380" w:lineRule="exact"/>
        <w:rPr>
          <w:rtl/>
        </w:rPr>
      </w:pPr>
      <w:r w:rsidRPr="00D503B7">
        <w:rPr>
          <w:rFonts w:hint="cs"/>
          <w:noProof/>
          <w:rtl/>
          <w:lang w:eastAsia="en-US"/>
        </w:rPr>
        <w:drawing>
          <wp:anchor distT="0" distB="0" distL="114300" distR="114300" simplePos="0" relativeHeight="251659264" behindDoc="0" locked="0" layoutInCell="0" allowOverlap="0" wp14:anchorId="5B8E9C2D" wp14:editId="090A46E3">
            <wp:simplePos x="0" y="0"/>
            <wp:positionH relativeFrom="margin">
              <wp:posOffset>4035425</wp:posOffset>
            </wp:positionH>
            <wp:positionV relativeFrom="paragraph">
              <wp:posOffset>106045</wp:posOffset>
            </wp:positionV>
            <wp:extent cx="1352550" cy="12001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l="-499" t="-398" r="-499" b="-398"/>
                    <a:stretch>
                      <a:fillRect/>
                    </a:stretch>
                  </pic:blipFill>
                  <pic:spPr bwMode="auto">
                    <a:xfrm>
                      <a:off x="0" y="0"/>
                      <a:ext cx="1352550"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521177" w14:textId="77777777" w:rsidR="009728CB" w:rsidRPr="0005679B" w:rsidRDefault="009728CB" w:rsidP="009728CB">
      <w:pPr>
        <w:spacing w:before="720" w:after="720" w:line="500" w:lineRule="exact"/>
        <w:ind w:left="1247"/>
        <w:rPr>
          <w:b/>
          <w:bCs/>
          <w:sz w:val="44"/>
          <w:szCs w:val="52"/>
          <w:rtl/>
        </w:rPr>
      </w:pPr>
      <w:r w:rsidRPr="0005679B">
        <w:rPr>
          <w:rFonts w:hint="cs"/>
          <w:b/>
          <w:bCs/>
          <w:sz w:val="44"/>
          <w:szCs w:val="52"/>
          <w:rtl/>
        </w:rPr>
        <w:t>الأمم المتحدة</w:t>
      </w:r>
    </w:p>
    <w:p w14:paraId="4274BA5A" w14:textId="3C438190" w:rsidR="009728CB" w:rsidRPr="0005679B" w:rsidRDefault="00A3682C" w:rsidP="0005679B">
      <w:pPr>
        <w:pStyle w:val="SMGA"/>
        <w:bidi/>
        <w:spacing w:after="960"/>
      </w:pPr>
      <w:r w:rsidRPr="0005679B">
        <w:rPr>
          <w:rFonts w:hint="cs"/>
          <w:rtl/>
        </w:rPr>
        <w:t>تقرير لجنة مناهضة التعذيب</w:t>
      </w:r>
    </w:p>
    <w:p w14:paraId="7DB67E34" w14:textId="3E191969" w:rsidR="009728CB" w:rsidRPr="0005679B" w:rsidRDefault="009728CB" w:rsidP="0005679B">
      <w:pPr>
        <w:pStyle w:val="HChGA"/>
        <w:rPr>
          <w:rtl/>
        </w:rPr>
      </w:pPr>
      <w:r w:rsidRPr="0005679B">
        <w:rPr>
          <w:rFonts w:hint="cs"/>
          <w:rtl/>
        </w:rPr>
        <w:tab/>
      </w:r>
      <w:r w:rsidRPr="0005679B">
        <w:rPr>
          <w:rFonts w:hint="cs"/>
          <w:rtl/>
        </w:rPr>
        <w:tab/>
      </w:r>
      <w:bookmarkStart w:id="0" w:name="_Toc45880161"/>
      <w:r w:rsidR="00A3682C" w:rsidRPr="0005679B">
        <w:rPr>
          <w:rtl/>
        </w:rPr>
        <w:t xml:space="preserve">الدورة السابعة والستون </w:t>
      </w:r>
      <w:r w:rsidR="0005679B">
        <w:rPr>
          <w:rtl/>
        </w:rPr>
        <w:tab/>
      </w:r>
      <w:r w:rsidR="0005679B">
        <w:rPr>
          <w:rtl/>
        </w:rPr>
        <w:br/>
      </w:r>
      <w:r w:rsidR="00A3682C" w:rsidRPr="0005679B">
        <w:rPr>
          <w:sz w:val="46"/>
          <w:rtl/>
        </w:rPr>
        <w:t>(</w:t>
      </w:r>
      <w:r w:rsidR="00A3682C" w:rsidRPr="0005679B">
        <w:rPr>
          <w:sz w:val="32"/>
          <w:szCs w:val="28"/>
          <w:rtl/>
        </w:rPr>
        <w:t>22</w:t>
      </w:r>
      <w:r w:rsidR="00A3682C" w:rsidRPr="0005679B">
        <w:rPr>
          <w:sz w:val="32"/>
          <w:szCs w:val="42"/>
          <w:rtl/>
        </w:rPr>
        <w:t xml:space="preserve"> </w:t>
      </w:r>
      <w:r w:rsidR="00A3682C" w:rsidRPr="0005679B">
        <w:rPr>
          <w:rtl/>
        </w:rPr>
        <w:t xml:space="preserve">تموز/يوليه - </w:t>
      </w:r>
      <w:r w:rsidR="00A3682C" w:rsidRPr="0005679B">
        <w:rPr>
          <w:sz w:val="32"/>
          <w:szCs w:val="28"/>
          <w:rtl/>
        </w:rPr>
        <w:t>9</w:t>
      </w:r>
      <w:r w:rsidR="00A3682C" w:rsidRPr="0005679B">
        <w:rPr>
          <w:rtl/>
        </w:rPr>
        <w:t xml:space="preserve"> آب/أغسطس </w:t>
      </w:r>
      <w:r w:rsidR="00A3682C" w:rsidRPr="0005679B">
        <w:rPr>
          <w:sz w:val="32"/>
          <w:szCs w:val="28"/>
          <w:rtl/>
        </w:rPr>
        <w:t>2019</w:t>
      </w:r>
      <w:r w:rsidR="00A3682C" w:rsidRPr="0005679B">
        <w:rPr>
          <w:sz w:val="46"/>
          <w:rtl/>
        </w:rPr>
        <w:t>)</w:t>
      </w:r>
      <w:bookmarkEnd w:id="0"/>
    </w:p>
    <w:p w14:paraId="5D149CB5" w14:textId="24018A08" w:rsidR="009728CB" w:rsidRPr="0005679B" w:rsidRDefault="009728CB" w:rsidP="0005679B">
      <w:pPr>
        <w:pStyle w:val="HChGA"/>
        <w:rPr>
          <w:rtl/>
        </w:rPr>
      </w:pPr>
      <w:r w:rsidRPr="0005679B">
        <w:rPr>
          <w:rFonts w:hint="cs"/>
          <w:rtl/>
        </w:rPr>
        <w:tab/>
      </w:r>
      <w:r w:rsidRPr="0005679B">
        <w:rPr>
          <w:rFonts w:hint="cs"/>
          <w:rtl/>
        </w:rPr>
        <w:tab/>
      </w:r>
      <w:bookmarkStart w:id="1" w:name="_Toc45880162"/>
      <w:r w:rsidR="00A3682C" w:rsidRPr="0005679B">
        <w:rPr>
          <w:rtl/>
        </w:rPr>
        <w:t xml:space="preserve">الدورة الثامنة والستون </w:t>
      </w:r>
      <w:r w:rsidR="0005679B">
        <w:rPr>
          <w:rtl/>
        </w:rPr>
        <w:tab/>
      </w:r>
      <w:r w:rsidR="0005679B">
        <w:rPr>
          <w:rtl/>
        </w:rPr>
        <w:br/>
      </w:r>
      <w:r w:rsidR="00A3682C" w:rsidRPr="0005679B">
        <w:rPr>
          <w:sz w:val="46"/>
          <w:rtl/>
        </w:rPr>
        <w:t>(</w:t>
      </w:r>
      <w:r w:rsidR="00A3682C" w:rsidRPr="0005679B">
        <w:rPr>
          <w:sz w:val="32"/>
          <w:szCs w:val="28"/>
          <w:rtl/>
        </w:rPr>
        <w:t>11</w:t>
      </w:r>
      <w:r w:rsidR="00A3682C" w:rsidRPr="0005679B">
        <w:rPr>
          <w:rtl/>
        </w:rPr>
        <w:t xml:space="preserve"> تشرين الثاني/نوفمبر - </w:t>
      </w:r>
      <w:r w:rsidR="00A3682C" w:rsidRPr="0005679B">
        <w:rPr>
          <w:sz w:val="32"/>
          <w:szCs w:val="28"/>
          <w:rtl/>
        </w:rPr>
        <w:t>6</w:t>
      </w:r>
      <w:r w:rsidR="00A3682C" w:rsidRPr="0005679B">
        <w:rPr>
          <w:rtl/>
        </w:rPr>
        <w:t xml:space="preserve"> كانون الأول/ديسمبر </w:t>
      </w:r>
      <w:r w:rsidR="00A3682C" w:rsidRPr="0005679B">
        <w:rPr>
          <w:sz w:val="32"/>
          <w:szCs w:val="28"/>
          <w:rtl/>
        </w:rPr>
        <w:t>2019</w:t>
      </w:r>
      <w:r w:rsidR="00A3682C" w:rsidRPr="0005679B">
        <w:rPr>
          <w:sz w:val="46"/>
          <w:rtl/>
        </w:rPr>
        <w:t>)</w:t>
      </w:r>
      <w:bookmarkEnd w:id="1"/>
    </w:p>
    <w:p w14:paraId="7ACCA37E" w14:textId="77777777" w:rsidR="009728CB" w:rsidRPr="0005679B" w:rsidRDefault="009728CB" w:rsidP="009728CB">
      <w:pPr>
        <w:spacing w:before="4400" w:line="380" w:lineRule="exact"/>
        <w:ind w:left="1247"/>
        <w:rPr>
          <w:b/>
          <w:bCs/>
          <w:sz w:val="32"/>
          <w:szCs w:val="40"/>
          <w:rtl/>
        </w:rPr>
      </w:pPr>
      <w:r w:rsidRPr="0005679B">
        <w:rPr>
          <w:rFonts w:hint="cs"/>
          <w:b/>
          <w:bCs/>
          <w:sz w:val="32"/>
          <w:szCs w:val="40"/>
          <w:rtl/>
        </w:rPr>
        <w:t>الجمعية العامة</w:t>
      </w:r>
    </w:p>
    <w:p w14:paraId="17A90D84" w14:textId="77777777" w:rsidR="009728CB" w:rsidRPr="0005679B" w:rsidRDefault="009728CB" w:rsidP="009728CB">
      <w:pPr>
        <w:spacing w:line="380" w:lineRule="exact"/>
        <w:ind w:left="1247"/>
        <w:rPr>
          <w:b/>
          <w:bCs/>
          <w:rtl/>
        </w:rPr>
      </w:pPr>
      <w:r w:rsidRPr="0005679B">
        <w:rPr>
          <w:rFonts w:hint="cs"/>
          <w:b/>
          <w:bCs/>
          <w:rtl/>
        </w:rPr>
        <w:t>الوثائق الرسمية</w:t>
      </w:r>
    </w:p>
    <w:p w14:paraId="4B78346E" w14:textId="5F070B29" w:rsidR="009728CB" w:rsidRPr="0005679B" w:rsidRDefault="009728CB" w:rsidP="008B01D3">
      <w:pPr>
        <w:spacing w:line="380" w:lineRule="exact"/>
        <w:ind w:left="1247"/>
        <w:rPr>
          <w:b/>
          <w:bCs/>
          <w:rtl/>
        </w:rPr>
      </w:pPr>
      <w:r w:rsidRPr="0005679B">
        <w:rPr>
          <w:rFonts w:hint="cs"/>
          <w:b/>
          <w:bCs/>
          <w:rtl/>
        </w:rPr>
        <w:t xml:space="preserve">الدورة </w:t>
      </w:r>
      <w:r w:rsidR="00A3682C" w:rsidRPr="0005679B">
        <w:rPr>
          <w:rFonts w:hint="cs"/>
          <w:b/>
          <w:bCs/>
          <w:rtl/>
        </w:rPr>
        <w:t>الخامسة والسبعون</w:t>
      </w:r>
    </w:p>
    <w:p w14:paraId="5D8031A2" w14:textId="67870F0F" w:rsidR="009728CB" w:rsidRPr="0005679B" w:rsidRDefault="009728CB" w:rsidP="008B01D3">
      <w:pPr>
        <w:spacing w:line="380" w:lineRule="exact"/>
        <w:ind w:left="1247"/>
        <w:rPr>
          <w:b/>
          <w:bCs/>
          <w:rtl/>
        </w:rPr>
      </w:pPr>
      <w:r w:rsidRPr="0005679B">
        <w:rPr>
          <w:rFonts w:hint="cs"/>
          <w:b/>
          <w:bCs/>
          <w:rtl/>
        </w:rPr>
        <w:t xml:space="preserve">الملحق رقم </w:t>
      </w:r>
      <w:r w:rsidR="00A3682C" w:rsidRPr="002149B8">
        <w:rPr>
          <w:rFonts w:hint="cs"/>
          <w:b/>
          <w:bCs/>
          <w:szCs w:val="20"/>
          <w:rtl/>
        </w:rPr>
        <w:t>44</w:t>
      </w:r>
    </w:p>
    <w:p w14:paraId="19FCED3E" w14:textId="77777777" w:rsidR="009728CB" w:rsidRPr="0005679B" w:rsidRDefault="009728CB" w:rsidP="009728CB">
      <w:pPr>
        <w:spacing w:line="380" w:lineRule="exact"/>
        <w:ind w:left="1247"/>
        <w:rPr>
          <w:b/>
          <w:bCs/>
          <w:rtl/>
        </w:rPr>
        <w:sectPr w:rsidR="009728CB" w:rsidRPr="0005679B" w:rsidSect="00A3682C">
          <w:headerReference w:type="default" r:id="rId9"/>
          <w:footerReference w:type="default" r:id="rId10"/>
          <w:headerReference w:type="first" r:id="rId11"/>
          <w:footerReference w:type="first" r:id="rId12"/>
          <w:endnotePr>
            <w:numFmt w:val="decimal"/>
          </w:endnotePr>
          <w:pgSz w:w="11907" w:h="16840" w:code="9"/>
          <w:pgMar w:top="1418" w:right="1134" w:bottom="1134" w:left="1134" w:header="851" w:footer="567" w:gutter="0"/>
          <w:cols w:space="720"/>
          <w:titlePg/>
          <w:bidi/>
          <w:docGrid w:linePitch="360"/>
        </w:sectPr>
      </w:pPr>
    </w:p>
    <w:p w14:paraId="172631C0" w14:textId="77777777" w:rsidR="009728CB" w:rsidRPr="0005679B" w:rsidRDefault="009728CB" w:rsidP="009728CB">
      <w:pPr>
        <w:spacing w:before="1320" w:line="380" w:lineRule="exact"/>
        <w:jc w:val="both"/>
        <w:rPr>
          <w:b/>
          <w:bCs/>
          <w:szCs w:val="40"/>
          <w:rtl/>
        </w:rPr>
      </w:pPr>
      <w:r w:rsidRPr="0005679B">
        <w:rPr>
          <w:rFonts w:hint="cs"/>
          <w:b/>
          <w:bCs/>
          <w:szCs w:val="40"/>
          <w:rtl/>
        </w:rPr>
        <w:lastRenderedPageBreak/>
        <w:t>الجمعية العامة</w:t>
      </w:r>
    </w:p>
    <w:p w14:paraId="2F4F5E81" w14:textId="77777777" w:rsidR="009728CB" w:rsidRPr="0005679B" w:rsidRDefault="009728CB" w:rsidP="009728CB">
      <w:pPr>
        <w:spacing w:line="380" w:lineRule="exact"/>
        <w:jc w:val="both"/>
        <w:rPr>
          <w:sz w:val="24"/>
          <w:szCs w:val="32"/>
          <w:rtl/>
        </w:rPr>
      </w:pPr>
      <w:r w:rsidRPr="0005679B">
        <w:rPr>
          <w:rFonts w:hint="cs"/>
          <w:sz w:val="24"/>
          <w:szCs w:val="32"/>
          <w:rtl/>
        </w:rPr>
        <w:t>الوثائق الرسمية</w:t>
      </w:r>
    </w:p>
    <w:p w14:paraId="12E946D8" w14:textId="32D3C23A" w:rsidR="009728CB" w:rsidRPr="0005679B" w:rsidRDefault="009728CB" w:rsidP="008B01D3">
      <w:pPr>
        <w:spacing w:line="380" w:lineRule="exact"/>
        <w:jc w:val="both"/>
        <w:rPr>
          <w:sz w:val="24"/>
          <w:szCs w:val="32"/>
          <w:rtl/>
        </w:rPr>
      </w:pPr>
      <w:r w:rsidRPr="0005679B">
        <w:rPr>
          <w:rFonts w:hint="cs"/>
          <w:sz w:val="24"/>
          <w:szCs w:val="32"/>
          <w:rtl/>
        </w:rPr>
        <w:t>الدورة</w:t>
      </w:r>
      <w:r w:rsidR="00A3682C" w:rsidRPr="0005679B">
        <w:rPr>
          <w:rFonts w:hint="cs"/>
          <w:sz w:val="24"/>
          <w:szCs w:val="32"/>
          <w:rtl/>
        </w:rPr>
        <w:t xml:space="preserve"> الخامسة والسبعون</w:t>
      </w:r>
    </w:p>
    <w:p w14:paraId="1A4F86FE" w14:textId="12FC9900" w:rsidR="009728CB" w:rsidRPr="0005679B" w:rsidRDefault="009728CB" w:rsidP="008B01D3">
      <w:pPr>
        <w:spacing w:after="600" w:line="380" w:lineRule="exact"/>
        <w:jc w:val="both"/>
        <w:rPr>
          <w:rtl/>
        </w:rPr>
      </w:pPr>
      <w:r w:rsidRPr="0005679B">
        <w:rPr>
          <w:rFonts w:hint="cs"/>
          <w:sz w:val="24"/>
          <w:szCs w:val="32"/>
          <w:rtl/>
        </w:rPr>
        <w:t>الملحق رقم</w:t>
      </w:r>
      <w:r w:rsidR="00A3682C" w:rsidRPr="0005679B">
        <w:rPr>
          <w:rFonts w:hint="cs"/>
          <w:sz w:val="24"/>
          <w:szCs w:val="32"/>
          <w:rtl/>
        </w:rPr>
        <w:t xml:space="preserve"> </w:t>
      </w:r>
      <w:r w:rsidR="00A3682C" w:rsidRPr="0005679B">
        <w:rPr>
          <w:rFonts w:hint="cs"/>
          <w:sz w:val="24"/>
          <w:szCs w:val="20"/>
          <w:rtl/>
        </w:rPr>
        <w:t>44</w:t>
      </w:r>
    </w:p>
    <w:p w14:paraId="77FA6C6D" w14:textId="3307CFFA" w:rsidR="009728CB" w:rsidRPr="0005679B" w:rsidRDefault="00A3682C" w:rsidP="0005679B">
      <w:pPr>
        <w:pStyle w:val="SMGA"/>
        <w:bidi/>
        <w:spacing w:after="840"/>
        <w:rPr>
          <w:rtl/>
        </w:rPr>
      </w:pPr>
      <w:r w:rsidRPr="0005679B">
        <w:rPr>
          <w:rFonts w:hint="cs"/>
          <w:rtl/>
        </w:rPr>
        <w:t>تقرير لجنة مناهضة التعذيب</w:t>
      </w:r>
    </w:p>
    <w:p w14:paraId="03C86400" w14:textId="77777777" w:rsidR="0005679B" w:rsidRPr="0005679B" w:rsidRDefault="0005679B" w:rsidP="0005679B">
      <w:pPr>
        <w:pStyle w:val="HChGA"/>
        <w:rPr>
          <w:rtl/>
        </w:rPr>
      </w:pPr>
      <w:r w:rsidRPr="0005679B">
        <w:rPr>
          <w:rFonts w:hint="cs"/>
          <w:rtl/>
        </w:rPr>
        <w:tab/>
      </w:r>
      <w:r w:rsidRPr="0005679B">
        <w:rPr>
          <w:rFonts w:hint="cs"/>
          <w:rtl/>
        </w:rPr>
        <w:tab/>
      </w:r>
      <w:bookmarkStart w:id="2" w:name="_Toc45880163"/>
      <w:r w:rsidRPr="0005679B">
        <w:rPr>
          <w:rtl/>
        </w:rPr>
        <w:t xml:space="preserve">الدورة السابعة والستون </w:t>
      </w:r>
      <w:r>
        <w:rPr>
          <w:rtl/>
        </w:rPr>
        <w:tab/>
      </w:r>
      <w:r>
        <w:rPr>
          <w:rtl/>
        </w:rPr>
        <w:br/>
      </w:r>
      <w:r w:rsidRPr="0005679B">
        <w:rPr>
          <w:sz w:val="46"/>
          <w:rtl/>
        </w:rPr>
        <w:t>(</w:t>
      </w:r>
      <w:r w:rsidRPr="0005679B">
        <w:rPr>
          <w:sz w:val="32"/>
          <w:szCs w:val="28"/>
          <w:rtl/>
        </w:rPr>
        <w:t>22</w:t>
      </w:r>
      <w:r w:rsidRPr="0005679B">
        <w:rPr>
          <w:sz w:val="32"/>
          <w:szCs w:val="42"/>
          <w:rtl/>
        </w:rPr>
        <w:t xml:space="preserve"> </w:t>
      </w:r>
      <w:r w:rsidRPr="0005679B">
        <w:rPr>
          <w:rtl/>
        </w:rPr>
        <w:t xml:space="preserve">تموز/يوليه - </w:t>
      </w:r>
      <w:r w:rsidRPr="0005679B">
        <w:rPr>
          <w:sz w:val="32"/>
          <w:szCs w:val="28"/>
          <w:rtl/>
        </w:rPr>
        <w:t>9</w:t>
      </w:r>
      <w:r w:rsidRPr="0005679B">
        <w:rPr>
          <w:rtl/>
        </w:rPr>
        <w:t xml:space="preserve"> آب/أغسطس </w:t>
      </w:r>
      <w:r w:rsidRPr="0005679B">
        <w:rPr>
          <w:sz w:val="32"/>
          <w:szCs w:val="28"/>
          <w:rtl/>
        </w:rPr>
        <w:t>2019</w:t>
      </w:r>
      <w:r w:rsidRPr="0005679B">
        <w:rPr>
          <w:sz w:val="46"/>
          <w:rtl/>
        </w:rPr>
        <w:t>)</w:t>
      </w:r>
      <w:bookmarkEnd w:id="2"/>
    </w:p>
    <w:p w14:paraId="782B3E75" w14:textId="39B112DE" w:rsidR="009728CB" w:rsidRPr="0005679B" w:rsidRDefault="0005679B" w:rsidP="0005679B">
      <w:pPr>
        <w:pStyle w:val="HChGA"/>
        <w:rPr>
          <w:rtl/>
        </w:rPr>
      </w:pPr>
      <w:r w:rsidRPr="0005679B">
        <w:rPr>
          <w:rFonts w:hint="cs"/>
          <w:rtl/>
        </w:rPr>
        <w:tab/>
      </w:r>
      <w:r w:rsidRPr="0005679B">
        <w:rPr>
          <w:rFonts w:hint="cs"/>
          <w:rtl/>
        </w:rPr>
        <w:tab/>
      </w:r>
      <w:bookmarkStart w:id="3" w:name="_Toc45880164"/>
      <w:r w:rsidRPr="0005679B">
        <w:rPr>
          <w:rtl/>
        </w:rPr>
        <w:t xml:space="preserve">الدورة الثامنة والستون </w:t>
      </w:r>
      <w:r>
        <w:rPr>
          <w:rtl/>
        </w:rPr>
        <w:tab/>
      </w:r>
      <w:r>
        <w:rPr>
          <w:rtl/>
        </w:rPr>
        <w:br/>
      </w:r>
      <w:r w:rsidRPr="0005679B">
        <w:rPr>
          <w:sz w:val="46"/>
          <w:rtl/>
        </w:rPr>
        <w:t>(</w:t>
      </w:r>
      <w:r w:rsidRPr="0005679B">
        <w:rPr>
          <w:sz w:val="32"/>
          <w:szCs w:val="28"/>
          <w:rtl/>
        </w:rPr>
        <w:t>11</w:t>
      </w:r>
      <w:r w:rsidRPr="0005679B">
        <w:rPr>
          <w:rtl/>
        </w:rPr>
        <w:t xml:space="preserve"> تشرين الثاني/نوفمبر - </w:t>
      </w:r>
      <w:r w:rsidRPr="0005679B">
        <w:rPr>
          <w:sz w:val="32"/>
          <w:szCs w:val="28"/>
          <w:rtl/>
        </w:rPr>
        <w:t>6</w:t>
      </w:r>
      <w:r w:rsidRPr="0005679B">
        <w:rPr>
          <w:rtl/>
        </w:rPr>
        <w:t xml:space="preserve"> كانون الأول/ديسمبر </w:t>
      </w:r>
      <w:r w:rsidRPr="0005679B">
        <w:rPr>
          <w:sz w:val="32"/>
          <w:szCs w:val="28"/>
          <w:rtl/>
        </w:rPr>
        <w:t>2019</w:t>
      </w:r>
      <w:r w:rsidRPr="0005679B">
        <w:rPr>
          <w:sz w:val="46"/>
          <w:rtl/>
        </w:rPr>
        <w:t>)</w:t>
      </w:r>
      <w:bookmarkEnd w:id="3"/>
    </w:p>
    <w:p w14:paraId="2E0815D3" w14:textId="51C3B16C" w:rsidR="009728CB" w:rsidRPr="0005679B" w:rsidRDefault="009728CB" w:rsidP="008B01D3">
      <w:pPr>
        <w:spacing w:before="5600"/>
        <w:ind w:left="1247"/>
        <w:rPr>
          <w:b/>
          <w:bCs/>
          <w:sz w:val="34"/>
          <w:szCs w:val="36"/>
          <w:rtl/>
        </w:rPr>
      </w:pPr>
      <w:r w:rsidRPr="0005679B">
        <w:rPr>
          <w:noProof/>
          <w:rtl/>
          <w:lang w:eastAsia="en-US"/>
        </w:rPr>
        <w:drawing>
          <wp:anchor distT="0" distB="0" distL="114300" distR="114300" simplePos="0" relativeHeight="251654144" behindDoc="0" locked="0" layoutInCell="0" allowOverlap="1" wp14:anchorId="6A4E3274" wp14:editId="54F26AA0">
            <wp:simplePos x="0" y="0"/>
            <wp:positionH relativeFrom="page">
              <wp:posOffset>5482590</wp:posOffset>
            </wp:positionH>
            <wp:positionV relativeFrom="paragraph">
              <wp:posOffset>2940685</wp:posOffset>
            </wp:positionV>
            <wp:extent cx="564515" cy="461645"/>
            <wp:effectExtent l="0" t="0" r="698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4515" cy="4616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679B">
        <w:rPr>
          <w:b/>
          <w:bCs/>
          <w:sz w:val="34"/>
          <w:szCs w:val="36"/>
          <w:rtl/>
        </w:rPr>
        <w:t>الأمم المتحدة</w:t>
      </w:r>
      <w:r w:rsidRPr="0005679B">
        <w:rPr>
          <w:rFonts w:hint="cs"/>
          <w:b/>
          <w:bCs/>
          <w:sz w:val="34"/>
          <w:szCs w:val="36"/>
          <w:rtl/>
        </w:rPr>
        <w:t xml:space="preserve"> </w:t>
      </w:r>
      <w:r w:rsidRPr="0005679B">
        <w:rPr>
          <w:b/>
          <w:bCs/>
          <w:sz w:val="30"/>
          <w:szCs w:val="38"/>
        </w:rPr>
        <w:t>•</w:t>
      </w:r>
      <w:r w:rsidRPr="0005679B">
        <w:rPr>
          <w:rFonts w:hint="cs"/>
          <w:b/>
          <w:bCs/>
          <w:sz w:val="34"/>
          <w:szCs w:val="36"/>
          <w:rtl/>
        </w:rPr>
        <w:t xml:space="preserve"> </w:t>
      </w:r>
      <w:r w:rsidRPr="0005679B">
        <w:rPr>
          <w:b/>
          <w:bCs/>
          <w:sz w:val="34"/>
          <w:szCs w:val="36"/>
          <w:rtl/>
        </w:rPr>
        <w:t xml:space="preserve">نيويورك، </w:t>
      </w:r>
      <w:r w:rsidR="00A3682C" w:rsidRPr="0005679B">
        <w:rPr>
          <w:rFonts w:hint="cs"/>
          <w:b/>
          <w:bCs/>
          <w:sz w:val="42"/>
          <w:szCs w:val="28"/>
          <w:rtl/>
        </w:rPr>
        <w:t>2020</w:t>
      </w:r>
    </w:p>
    <w:p w14:paraId="073A1B4B" w14:textId="77777777" w:rsidR="009728CB" w:rsidRPr="0005679B" w:rsidRDefault="009728CB" w:rsidP="009728CB">
      <w:pPr>
        <w:spacing w:before="4400"/>
        <w:ind w:left="1247"/>
        <w:rPr>
          <w:b/>
          <w:bCs/>
          <w:sz w:val="34"/>
          <w:szCs w:val="36"/>
          <w:rtl/>
        </w:rPr>
        <w:sectPr w:rsidR="009728CB" w:rsidRPr="0005679B" w:rsidSect="00A3682C">
          <w:headerReference w:type="first" r:id="rId14"/>
          <w:footerReference w:type="first" r:id="rId15"/>
          <w:endnotePr>
            <w:numFmt w:val="decimal"/>
          </w:endnotePr>
          <w:type w:val="oddPage"/>
          <w:pgSz w:w="11907" w:h="16840" w:code="9"/>
          <w:pgMar w:top="1418" w:right="1134" w:bottom="1134" w:left="1134" w:header="851" w:footer="567" w:gutter="0"/>
          <w:pgNumType w:fmt="lowerRoman" w:start="1"/>
          <w:cols w:space="720"/>
          <w:titlePg/>
          <w:bidi/>
          <w:docGrid w:linePitch="360"/>
        </w:sectPr>
      </w:pPr>
    </w:p>
    <w:p w14:paraId="5B35C557" w14:textId="77777777" w:rsidR="009728CB" w:rsidRPr="0005679B" w:rsidRDefault="009728CB" w:rsidP="009728CB">
      <w:pPr>
        <w:pStyle w:val="SingleTxtGA"/>
        <w:spacing w:before="2880"/>
        <w:rPr>
          <w:i/>
          <w:iCs/>
          <w:sz w:val="26"/>
          <w:szCs w:val="36"/>
          <w:rtl/>
        </w:rPr>
      </w:pPr>
      <w:r w:rsidRPr="0005679B">
        <w:rPr>
          <w:rFonts w:hint="eastAsia"/>
          <w:i/>
          <w:iCs/>
          <w:sz w:val="26"/>
          <w:szCs w:val="36"/>
          <w:rtl/>
        </w:rPr>
        <w:lastRenderedPageBreak/>
        <w:t>ملاحظة</w:t>
      </w:r>
    </w:p>
    <w:p w14:paraId="38E0842E" w14:textId="4C3E5D19" w:rsidR="009728CB" w:rsidRPr="0005679B" w:rsidRDefault="009728CB" w:rsidP="00A3682C">
      <w:pPr>
        <w:pStyle w:val="SingleTxtGA"/>
        <w:rPr>
          <w:rtl/>
        </w:rPr>
      </w:pPr>
      <w:r w:rsidRPr="0005679B">
        <w:rPr>
          <w:rFonts w:hint="cs"/>
          <w:rtl/>
        </w:rPr>
        <w:tab/>
      </w:r>
      <w:r w:rsidR="00A3682C" w:rsidRPr="0005679B">
        <w:rPr>
          <w:rtl/>
        </w:rPr>
        <w:t>تتألف رموز وثائق الأمم المتحدة من حروف وأرقام. ويعني إيراد أحد هذه الرموز الإحالة إلى إحدى وثائق الأمم المتحدة.</w:t>
      </w:r>
    </w:p>
    <w:p w14:paraId="183BAFEE" w14:textId="77777777" w:rsidR="009728CB" w:rsidRPr="0005679B" w:rsidRDefault="009728CB" w:rsidP="00691388">
      <w:pPr>
        <w:spacing w:after="120" w:line="380" w:lineRule="exact"/>
        <w:ind w:left="1247"/>
        <w:rPr>
          <w:rStyle w:val="FootnoteReference"/>
          <w:bCs/>
          <w:kern w:val="16"/>
          <w:sz w:val="22"/>
          <w:szCs w:val="30"/>
          <w:vertAlign w:val="baseline"/>
          <w:rtl/>
        </w:rPr>
      </w:pPr>
    </w:p>
    <w:p w14:paraId="44D9016C" w14:textId="77777777" w:rsidR="009728CB" w:rsidRPr="0005679B" w:rsidRDefault="009728CB" w:rsidP="00691388">
      <w:pPr>
        <w:spacing w:after="120" w:line="380" w:lineRule="exact"/>
        <w:ind w:left="1247"/>
        <w:rPr>
          <w:rStyle w:val="FootnoteReference"/>
          <w:bCs/>
          <w:kern w:val="16"/>
          <w:sz w:val="22"/>
          <w:szCs w:val="30"/>
          <w:vertAlign w:val="baseline"/>
          <w:rtl/>
        </w:rPr>
        <w:sectPr w:rsidR="009728CB" w:rsidRPr="0005679B" w:rsidSect="00A3682C">
          <w:headerReference w:type="first" r:id="rId16"/>
          <w:footerReference w:type="first" r:id="rId17"/>
          <w:endnotePr>
            <w:numFmt w:val="decimal"/>
          </w:endnotePr>
          <w:pgSz w:w="11907" w:h="16840" w:code="9"/>
          <w:pgMar w:top="1418" w:right="1134" w:bottom="1134" w:left="1134" w:header="851" w:footer="567" w:gutter="0"/>
          <w:pgNumType w:fmt="lowerRoman"/>
          <w:cols w:space="720"/>
          <w:titlePg/>
          <w:bidi/>
          <w:docGrid w:linePitch="360"/>
        </w:sectPr>
      </w:pPr>
    </w:p>
    <w:tbl>
      <w:tblPr>
        <w:tblStyle w:val="TableGrid"/>
        <w:bidiVisual/>
        <w:tblW w:w="0" w:type="auto"/>
        <w:jc w:val="center"/>
        <w:tblLayout w:type="fixed"/>
        <w:tblCellMar>
          <w:left w:w="0" w:type="dxa"/>
          <w:right w:w="0" w:type="dxa"/>
        </w:tblCellMar>
        <w:tblLook w:val="05E0" w:firstRow="1" w:lastRow="1" w:firstColumn="1" w:lastColumn="1" w:noHBand="0" w:noVBand="1"/>
      </w:tblPr>
      <w:tblGrid>
        <w:gridCol w:w="9629"/>
      </w:tblGrid>
      <w:tr w:rsidR="00A3682C" w:rsidRPr="0005679B" w14:paraId="39B465CE" w14:textId="77777777" w:rsidTr="00D16431">
        <w:trPr>
          <w:jc w:val="center"/>
        </w:trPr>
        <w:tc>
          <w:tcPr>
            <w:tcW w:w="9629" w:type="dxa"/>
            <w:tcBorders>
              <w:bottom w:val="nil"/>
            </w:tcBorders>
          </w:tcPr>
          <w:p w14:paraId="37F7D508" w14:textId="77777777" w:rsidR="00A3682C" w:rsidRPr="0005679B" w:rsidRDefault="00A3682C" w:rsidP="00A3682C">
            <w:pPr>
              <w:tabs>
                <w:tab w:val="left" w:pos="255"/>
              </w:tabs>
              <w:suppressAutoHyphens w:val="0"/>
              <w:spacing w:before="120" w:after="120" w:line="360" w:lineRule="exact"/>
              <w:textDirection w:val="tbRlV"/>
              <w:rPr>
                <w:sz w:val="24"/>
                <w:szCs w:val="20"/>
                <w:lang w:val="en-US" w:eastAsia="zh-TW" w:bidi="en-GB"/>
              </w:rPr>
            </w:pPr>
            <w:r w:rsidRPr="0005679B">
              <w:rPr>
                <w:rtl/>
              </w:rPr>
              <w:lastRenderedPageBreak/>
              <w:tab/>
            </w:r>
            <w:r w:rsidRPr="0005679B">
              <w:rPr>
                <w:i/>
                <w:iCs/>
                <w:sz w:val="24"/>
                <w:szCs w:val="34"/>
                <w:rtl/>
              </w:rPr>
              <w:t>موجز</w:t>
            </w:r>
          </w:p>
        </w:tc>
      </w:tr>
      <w:tr w:rsidR="00A3682C" w:rsidRPr="0005679B" w14:paraId="4CDDE26E" w14:textId="77777777" w:rsidTr="00D16431">
        <w:trPr>
          <w:jc w:val="center"/>
        </w:trPr>
        <w:tc>
          <w:tcPr>
            <w:tcW w:w="9629" w:type="dxa"/>
            <w:tcBorders>
              <w:top w:val="nil"/>
              <w:bottom w:val="nil"/>
            </w:tcBorders>
            <w:shd w:val="clear" w:color="auto" w:fill="auto"/>
          </w:tcPr>
          <w:p w14:paraId="58B257C4" w14:textId="2926427A" w:rsidR="00A3682C" w:rsidRPr="0005679B" w:rsidRDefault="00A3682C" w:rsidP="00A3682C">
            <w:pPr>
              <w:pStyle w:val="SingleTxtGA"/>
              <w:rPr>
                <w:spacing w:val="-4"/>
                <w:szCs w:val="20"/>
                <w:lang w:val="ar-SA" w:eastAsia="zh-TW" w:bidi="en-GB"/>
              </w:rPr>
            </w:pPr>
            <w:r w:rsidRPr="0005679B">
              <w:rPr>
                <w:spacing w:val="-4"/>
                <w:rtl/>
              </w:rPr>
              <w:tab/>
              <w:t xml:space="preserve">يغطي هذا التقرير السنوي الفترة من </w:t>
            </w:r>
            <w:r w:rsidRPr="0005679B">
              <w:rPr>
                <w:spacing w:val="-4"/>
                <w:szCs w:val="20"/>
                <w:rtl/>
              </w:rPr>
              <w:t>18</w:t>
            </w:r>
            <w:r w:rsidRPr="0005679B">
              <w:rPr>
                <w:spacing w:val="-4"/>
                <w:rtl/>
              </w:rPr>
              <w:t xml:space="preserve"> أيار/مايو </w:t>
            </w:r>
            <w:r w:rsidRPr="0005679B">
              <w:rPr>
                <w:spacing w:val="-4"/>
                <w:szCs w:val="20"/>
                <w:rtl/>
              </w:rPr>
              <w:t>2019</w:t>
            </w:r>
            <w:r w:rsidRPr="0005679B">
              <w:rPr>
                <w:spacing w:val="-4"/>
                <w:rtl/>
              </w:rPr>
              <w:t xml:space="preserve"> إلى </w:t>
            </w:r>
            <w:r w:rsidRPr="0005679B">
              <w:rPr>
                <w:spacing w:val="-4"/>
                <w:szCs w:val="20"/>
                <w:rtl/>
              </w:rPr>
              <w:t>15</w:t>
            </w:r>
            <w:r w:rsidRPr="0005679B">
              <w:rPr>
                <w:spacing w:val="-4"/>
                <w:rtl/>
              </w:rPr>
              <w:t xml:space="preserve"> أيار/مايو </w:t>
            </w:r>
            <w:r w:rsidRPr="0005679B">
              <w:rPr>
                <w:spacing w:val="-4"/>
                <w:szCs w:val="20"/>
                <w:rtl/>
              </w:rPr>
              <w:t>2020</w:t>
            </w:r>
            <w:r w:rsidRPr="0005679B">
              <w:rPr>
                <w:spacing w:val="-4"/>
                <w:rtl/>
              </w:rPr>
              <w:t>، التي عَقدت خلالها لجنة مناهضة التعذيب دورتيها السابعة والستين والثامنة والستين وأنجزت فيها بعض الأنشطة المرتبطة بدايةً بالدورة التاسعة والستين، التي لم يتسن عقدها في المواعيد المحددة بسبب الوضع الناشئ عن وباء فيروس كورونا (</w:t>
            </w:r>
            <w:proofErr w:type="spellStart"/>
            <w:r w:rsidRPr="0005679B">
              <w:rPr>
                <w:spacing w:val="-4"/>
                <w:rtl/>
              </w:rPr>
              <w:t>كوفيد</w:t>
            </w:r>
            <w:proofErr w:type="spellEnd"/>
            <w:r w:rsidRPr="0005679B">
              <w:rPr>
                <w:spacing w:val="-4"/>
                <w:rtl/>
              </w:rPr>
              <w:t>-</w:t>
            </w:r>
            <w:r w:rsidRPr="0005679B">
              <w:rPr>
                <w:spacing w:val="-4"/>
                <w:szCs w:val="20"/>
                <w:rtl/>
              </w:rPr>
              <w:t>19)</w:t>
            </w:r>
            <w:r w:rsidRPr="0005679B">
              <w:rPr>
                <w:spacing w:val="-4"/>
                <w:rtl/>
              </w:rPr>
              <w:t xml:space="preserve">. وفي </w:t>
            </w:r>
            <w:r w:rsidRPr="0005679B">
              <w:rPr>
                <w:spacing w:val="-4"/>
                <w:szCs w:val="20"/>
                <w:rtl/>
              </w:rPr>
              <w:t>15</w:t>
            </w:r>
            <w:r w:rsidRPr="0005679B">
              <w:rPr>
                <w:spacing w:val="-4"/>
                <w:rtl/>
              </w:rPr>
              <w:t xml:space="preserve"> أيار/مايو </w:t>
            </w:r>
            <w:r w:rsidRPr="0005679B">
              <w:rPr>
                <w:spacing w:val="-4"/>
                <w:szCs w:val="20"/>
                <w:rtl/>
              </w:rPr>
              <w:t>2020</w:t>
            </w:r>
            <w:r w:rsidRPr="0005679B">
              <w:rPr>
                <w:spacing w:val="-4"/>
                <w:rtl/>
              </w:rPr>
              <w:t xml:space="preserve">، كان عدد الدول الأطراف في اتفاقية مناهضة التعذيب وغيره من ضروب المعاملة أو العقوبة القاسية أو اللاإنسانية أو المهينة قد بلغ </w:t>
            </w:r>
            <w:r w:rsidRPr="0005679B">
              <w:rPr>
                <w:spacing w:val="-4"/>
                <w:szCs w:val="20"/>
                <w:rtl/>
              </w:rPr>
              <w:t>169</w:t>
            </w:r>
            <w:r w:rsidRPr="0005679B">
              <w:rPr>
                <w:spacing w:val="-4"/>
                <w:rtl/>
              </w:rPr>
              <w:t xml:space="preserve"> دولة.</w:t>
            </w:r>
          </w:p>
        </w:tc>
      </w:tr>
      <w:tr w:rsidR="00A3682C" w:rsidRPr="0005679B" w14:paraId="15909385" w14:textId="77777777" w:rsidTr="00D16431">
        <w:trPr>
          <w:jc w:val="center"/>
        </w:trPr>
        <w:tc>
          <w:tcPr>
            <w:tcW w:w="9629" w:type="dxa"/>
            <w:tcBorders>
              <w:top w:val="nil"/>
              <w:bottom w:val="nil"/>
            </w:tcBorders>
            <w:shd w:val="clear" w:color="auto" w:fill="auto"/>
          </w:tcPr>
          <w:p w14:paraId="774462D6" w14:textId="0D494E04" w:rsidR="00A3682C" w:rsidRPr="0005679B" w:rsidRDefault="00A3682C" w:rsidP="00A3682C">
            <w:pPr>
              <w:pStyle w:val="SingleTxtGA"/>
              <w:rPr>
                <w:szCs w:val="20"/>
                <w:lang w:val="ar-SA" w:eastAsia="zh-TW" w:bidi="en-GB"/>
              </w:rPr>
            </w:pPr>
            <w:r w:rsidRPr="0005679B">
              <w:rPr>
                <w:rtl/>
              </w:rPr>
              <w:tab/>
              <w:t xml:space="preserve">وخلال الفترة موضوع الاستعراض، نظرت اللجنة في عشرة </w:t>
            </w:r>
            <w:r w:rsidRPr="0005679B">
              <w:rPr>
                <w:szCs w:val="20"/>
                <w:rtl/>
              </w:rPr>
              <w:t>(10)</w:t>
            </w:r>
            <w:r w:rsidRPr="0005679B">
              <w:rPr>
                <w:rtl/>
              </w:rPr>
              <w:t xml:space="preserve"> تقارير قُدمت بموجب المادة</w:t>
            </w:r>
            <w:r w:rsidR="0005679B">
              <w:rPr>
                <w:rFonts w:hint="cs"/>
                <w:rtl/>
              </w:rPr>
              <w:t> </w:t>
            </w:r>
            <w:r w:rsidRPr="0005679B">
              <w:rPr>
                <w:szCs w:val="20"/>
                <w:rtl/>
              </w:rPr>
              <w:t>19</w:t>
            </w:r>
            <w:r w:rsidRPr="0005679B">
              <w:rPr>
                <w:rtl/>
              </w:rPr>
              <w:t xml:space="preserve"> من الاتفاقية، واعتمدت ملاحظات ختامية بشأنها (انظر الفصل الثالث). ونظرت أثناء دورتها السابعة والستين في تقارير بنغلاديش وبولندا وتوغو واليونان. ونظرت أثناء دورتها الثامنة والستين في تقارير أوزبكستان والبرتغال وبوركينا فاسو وقبرص ولاتفيا والنيجر. وأُرجئ استعراض تقارير الإمارات العربية المتحدة وأوروغواي وأيسلندا والجبل الأسود وكوبا وكينيا، المقرر إجراؤه في الدورة التاسعة والستين، بسبب الوضع الناشئ عن </w:t>
            </w:r>
            <w:proofErr w:type="spellStart"/>
            <w:r w:rsidRPr="0005679B">
              <w:rPr>
                <w:rtl/>
              </w:rPr>
              <w:t>كوفيد</w:t>
            </w:r>
            <w:proofErr w:type="spellEnd"/>
            <w:r w:rsidRPr="0005679B">
              <w:rPr>
                <w:rtl/>
              </w:rPr>
              <w:t>-</w:t>
            </w:r>
            <w:r w:rsidRPr="0005679B">
              <w:rPr>
                <w:szCs w:val="20"/>
                <w:rtl/>
              </w:rPr>
              <w:t>19</w:t>
            </w:r>
            <w:r w:rsidRPr="0005679B">
              <w:rPr>
                <w:rtl/>
              </w:rPr>
              <w:t>.</w:t>
            </w:r>
          </w:p>
        </w:tc>
      </w:tr>
      <w:tr w:rsidR="00A3682C" w:rsidRPr="0005679B" w14:paraId="29433F66" w14:textId="77777777" w:rsidTr="00D16431">
        <w:trPr>
          <w:jc w:val="center"/>
        </w:trPr>
        <w:tc>
          <w:tcPr>
            <w:tcW w:w="9629" w:type="dxa"/>
            <w:tcBorders>
              <w:top w:val="nil"/>
              <w:bottom w:val="nil"/>
            </w:tcBorders>
            <w:shd w:val="clear" w:color="auto" w:fill="auto"/>
          </w:tcPr>
          <w:p w14:paraId="66781ED2" w14:textId="6654D973" w:rsidR="00A3682C" w:rsidRPr="0005679B" w:rsidRDefault="00A3682C" w:rsidP="00A3682C">
            <w:pPr>
              <w:pStyle w:val="SingleTxtGA"/>
              <w:rPr>
                <w:szCs w:val="20"/>
                <w:lang w:val="en-US" w:eastAsia="zh-TW" w:bidi="en-GB"/>
              </w:rPr>
            </w:pPr>
            <w:r w:rsidRPr="0005679B">
              <w:rPr>
                <w:rtl/>
              </w:rPr>
              <w:tab/>
              <w:t xml:space="preserve">وتعرب اللجنة عن أسفها الشديد لعدم تنفيذ بعض الدول الأطراف التزاماته بتقديم التقارير بموجب المادة </w:t>
            </w:r>
            <w:r w:rsidRPr="0005679B">
              <w:rPr>
                <w:szCs w:val="20"/>
                <w:rtl/>
              </w:rPr>
              <w:t>19</w:t>
            </w:r>
            <w:r w:rsidRPr="0005679B">
              <w:rPr>
                <w:rtl/>
              </w:rPr>
              <w:t xml:space="preserve"> من الاتفاقية. ففي وقت إعداد هذا التقرير، كان عدد الدول الأطراف التي تأخرت في تقديم تقاريرها الأولية يبلغ </w:t>
            </w:r>
            <w:r w:rsidRPr="0005679B">
              <w:rPr>
                <w:szCs w:val="20"/>
                <w:rtl/>
              </w:rPr>
              <w:t>25</w:t>
            </w:r>
            <w:r w:rsidRPr="0005679B">
              <w:rPr>
                <w:rtl/>
              </w:rPr>
              <w:t xml:space="preserve"> دولة وعدد الدول الأطراف التي تأخرت في تقديم تقاريرها الدورية </w:t>
            </w:r>
            <w:r w:rsidRPr="0005679B">
              <w:rPr>
                <w:szCs w:val="20"/>
                <w:rtl/>
              </w:rPr>
              <w:t>44</w:t>
            </w:r>
            <w:r w:rsidRPr="0005679B">
              <w:rPr>
                <w:rtl/>
              </w:rPr>
              <w:t xml:space="preserve"> دولة (انظر الفصل الثاني).</w:t>
            </w:r>
          </w:p>
        </w:tc>
      </w:tr>
      <w:tr w:rsidR="00A3682C" w:rsidRPr="0005679B" w14:paraId="2A591B2E" w14:textId="77777777" w:rsidTr="00D16431">
        <w:trPr>
          <w:jc w:val="center"/>
        </w:trPr>
        <w:tc>
          <w:tcPr>
            <w:tcW w:w="9629" w:type="dxa"/>
            <w:tcBorders>
              <w:top w:val="nil"/>
              <w:bottom w:val="nil"/>
            </w:tcBorders>
            <w:shd w:val="clear" w:color="auto" w:fill="auto"/>
          </w:tcPr>
          <w:p w14:paraId="13E3EF1E" w14:textId="6026ECA3" w:rsidR="00A3682C" w:rsidRPr="0005679B" w:rsidRDefault="00A3682C" w:rsidP="00A3682C">
            <w:pPr>
              <w:pStyle w:val="SingleTxtGA"/>
              <w:rPr>
                <w:szCs w:val="20"/>
                <w:lang w:val="ar-SA" w:eastAsia="zh-TW" w:bidi="en-GB"/>
              </w:rPr>
            </w:pPr>
            <w:r w:rsidRPr="0005679B">
              <w:rPr>
                <w:rtl/>
              </w:rPr>
              <w:tab/>
              <w:t xml:space="preserve">وتواصَل خلال الفترة المشمولة بالتقرير تطوير إجراء اللجنة المتعلق بمتابعة الملاحظات الختامية (انظر الفصل الرابع). وتعرب اللجنة عن تقديرها للدول الأطراف التي قدمت إلى المقرر المعني بالمتابعة معلومات متابعة شاملة وفي موعدها بموجب المادة </w:t>
            </w:r>
            <w:r w:rsidRPr="0005679B">
              <w:rPr>
                <w:szCs w:val="20"/>
                <w:rtl/>
              </w:rPr>
              <w:t>19</w:t>
            </w:r>
            <w:r w:rsidRPr="0005679B">
              <w:rPr>
                <w:rtl/>
              </w:rPr>
              <w:t>.</w:t>
            </w:r>
          </w:p>
        </w:tc>
      </w:tr>
      <w:tr w:rsidR="00A3682C" w:rsidRPr="0005679B" w14:paraId="0B5C036F" w14:textId="77777777" w:rsidTr="00D16431">
        <w:trPr>
          <w:jc w:val="center"/>
        </w:trPr>
        <w:tc>
          <w:tcPr>
            <w:tcW w:w="9629" w:type="dxa"/>
            <w:tcBorders>
              <w:top w:val="nil"/>
              <w:bottom w:val="nil"/>
            </w:tcBorders>
            <w:shd w:val="clear" w:color="auto" w:fill="auto"/>
          </w:tcPr>
          <w:p w14:paraId="37747FEA" w14:textId="50511D94" w:rsidR="00A3682C" w:rsidRPr="0005679B" w:rsidRDefault="00A3682C" w:rsidP="00A3682C">
            <w:pPr>
              <w:pStyle w:val="SingleTxtGA"/>
              <w:rPr>
                <w:szCs w:val="20"/>
                <w:lang w:val="en-US" w:eastAsia="zh-TW" w:bidi="en-GB"/>
              </w:rPr>
            </w:pPr>
            <w:r w:rsidRPr="0005679B">
              <w:rPr>
                <w:rtl/>
              </w:rPr>
              <w:tab/>
              <w:t xml:space="preserve">وتواصَل خلال الفترة المشمولة بالتقرير تطبيق إجراء اللجنة المنصوص عليه في المادة </w:t>
            </w:r>
            <w:r w:rsidRPr="0005679B">
              <w:rPr>
                <w:szCs w:val="20"/>
                <w:rtl/>
              </w:rPr>
              <w:t>20 (</w:t>
            </w:r>
            <w:r w:rsidRPr="0005679B">
              <w:rPr>
                <w:rtl/>
              </w:rPr>
              <w:t>انظر الفصل الخامس</w:t>
            </w:r>
            <w:r w:rsidRPr="0005679B">
              <w:rPr>
                <w:szCs w:val="20"/>
                <w:rtl/>
              </w:rPr>
              <w:t>)</w:t>
            </w:r>
            <w:r w:rsidRPr="0005679B">
              <w:rPr>
                <w:rtl/>
              </w:rPr>
              <w:t>.</w:t>
            </w:r>
          </w:p>
        </w:tc>
      </w:tr>
      <w:tr w:rsidR="00A3682C" w:rsidRPr="0005679B" w14:paraId="69002273" w14:textId="77777777" w:rsidTr="00D16431">
        <w:trPr>
          <w:jc w:val="center"/>
        </w:trPr>
        <w:tc>
          <w:tcPr>
            <w:tcW w:w="9629" w:type="dxa"/>
            <w:tcBorders>
              <w:top w:val="nil"/>
              <w:bottom w:val="nil"/>
            </w:tcBorders>
            <w:shd w:val="clear" w:color="auto" w:fill="auto"/>
          </w:tcPr>
          <w:p w14:paraId="63FC817A" w14:textId="312FE027" w:rsidR="00A3682C" w:rsidRPr="0005679B" w:rsidRDefault="00A3682C" w:rsidP="00A3682C">
            <w:pPr>
              <w:pStyle w:val="SingleTxtGA"/>
              <w:rPr>
                <w:szCs w:val="20"/>
                <w:lang w:val="ar-SA" w:eastAsia="zh-TW" w:bidi="en-GB"/>
              </w:rPr>
            </w:pPr>
            <w:r w:rsidRPr="0005679B">
              <w:rPr>
                <w:rtl/>
              </w:rPr>
              <w:tab/>
              <w:t xml:space="preserve">وبموجب المادة </w:t>
            </w:r>
            <w:r w:rsidRPr="0005679B">
              <w:rPr>
                <w:szCs w:val="20"/>
                <w:rtl/>
              </w:rPr>
              <w:t>22</w:t>
            </w:r>
            <w:r w:rsidRPr="0005679B">
              <w:rPr>
                <w:rtl/>
              </w:rPr>
              <w:t xml:space="preserve"> من الاتفاقية، اعتمدت اللجنة </w:t>
            </w:r>
            <w:r w:rsidRPr="0005679B">
              <w:rPr>
                <w:szCs w:val="20"/>
                <w:rtl/>
              </w:rPr>
              <w:t>15</w:t>
            </w:r>
            <w:r w:rsidRPr="0005679B">
              <w:rPr>
                <w:rtl/>
              </w:rPr>
              <w:t xml:space="preserve"> قراراً بشأن الأسس الموضوعية، وأعلنت عدم مقبولية خمسة </w:t>
            </w:r>
            <w:r w:rsidRPr="0005679B">
              <w:rPr>
                <w:szCs w:val="20"/>
                <w:rtl/>
              </w:rPr>
              <w:t>(5)</w:t>
            </w:r>
            <w:r w:rsidRPr="0005679B">
              <w:rPr>
                <w:rtl/>
              </w:rPr>
              <w:t xml:space="preserve"> بلاغات، ومقبولية بلاغين، وأرجأت النظر في ثلاثة </w:t>
            </w:r>
            <w:r w:rsidRPr="0005679B">
              <w:rPr>
                <w:szCs w:val="20"/>
                <w:rtl/>
              </w:rPr>
              <w:t>(3)</w:t>
            </w:r>
            <w:r w:rsidRPr="0005679B">
              <w:rPr>
                <w:rtl/>
              </w:rPr>
              <w:t xml:space="preserve"> بلاغات. وأوقِفَ النظر في الشكاوى في </w:t>
            </w:r>
            <w:r w:rsidRPr="0005679B">
              <w:rPr>
                <w:szCs w:val="20"/>
                <w:rtl/>
              </w:rPr>
              <w:t>21</w:t>
            </w:r>
            <w:r w:rsidRPr="0005679B">
              <w:rPr>
                <w:rtl/>
              </w:rPr>
              <w:t xml:space="preserve"> بلاغاً (انظر الفصل السادس). وسُجل ما مجموعه </w:t>
            </w:r>
            <w:r w:rsidR="00AC0A98">
              <w:rPr>
                <w:rFonts w:hint="cs"/>
                <w:szCs w:val="20"/>
                <w:rtl/>
              </w:rPr>
              <w:t>003 1</w:t>
            </w:r>
            <w:r w:rsidRPr="0005679B">
              <w:rPr>
                <w:rtl/>
              </w:rPr>
              <w:t xml:space="preserve"> من الشكاوى على </w:t>
            </w:r>
            <w:r w:rsidRPr="0005679B">
              <w:rPr>
                <w:szCs w:val="20"/>
                <w:rtl/>
              </w:rPr>
              <w:t>39</w:t>
            </w:r>
            <w:r w:rsidRPr="0005679B">
              <w:rPr>
                <w:rtl/>
              </w:rPr>
              <w:t xml:space="preserve"> دولة طرف منذ دخول الاتفاقية حيز النفاذ، منها </w:t>
            </w:r>
            <w:r w:rsidRPr="0005679B">
              <w:rPr>
                <w:szCs w:val="20"/>
                <w:rtl/>
              </w:rPr>
              <w:t>61</w:t>
            </w:r>
            <w:r w:rsidRPr="0005679B">
              <w:rPr>
                <w:rtl/>
              </w:rPr>
              <w:t xml:space="preserve"> شكوى منذ كتابة التقرير السابق.</w:t>
            </w:r>
          </w:p>
        </w:tc>
      </w:tr>
      <w:tr w:rsidR="00A3682C" w:rsidRPr="0005679B" w14:paraId="5658FB91" w14:textId="77777777" w:rsidTr="00D16431">
        <w:trPr>
          <w:jc w:val="center"/>
        </w:trPr>
        <w:tc>
          <w:tcPr>
            <w:tcW w:w="9629" w:type="dxa"/>
            <w:tcBorders>
              <w:top w:val="nil"/>
              <w:bottom w:val="nil"/>
            </w:tcBorders>
            <w:shd w:val="clear" w:color="auto" w:fill="auto"/>
          </w:tcPr>
          <w:p w14:paraId="45367CA7" w14:textId="3F81B629" w:rsidR="00A3682C" w:rsidRPr="0005679B" w:rsidRDefault="00A3682C" w:rsidP="00A3682C">
            <w:pPr>
              <w:pStyle w:val="SingleTxtGA"/>
              <w:rPr>
                <w:szCs w:val="20"/>
                <w:lang w:val="ar-SA" w:eastAsia="zh-TW" w:bidi="en-GB"/>
              </w:rPr>
            </w:pPr>
            <w:r w:rsidRPr="0005679B">
              <w:rPr>
                <w:rtl/>
              </w:rPr>
              <w:tab/>
              <w:t xml:space="preserve">ولا يزال عبء عمل اللجنة الناشئ عن المادة </w:t>
            </w:r>
            <w:r w:rsidRPr="0005679B">
              <w:rPr>
                <w:szCs w:val="20"/>
                <w:rtl/>
              </w:rPr>
              <w:t>22</w:t>
            </w:r>
            <w:r w:rsidRPr="0005679B">
              <w:rPr>
                <w:rtl/>
              </w:rPr>
              <w:t xml:space="preserve"> كبيراً، مثلما يتضح من كثرة الشكاوى التي سُجلت خلال الفترة المشمولة بالتقرير ومن الجهود التي تبذلها اللجنة للحد من تراكم القضايا عليها عن طريق زيادة عدد ما تنظر فيه من البلاغات الفردية. وفي </w:t>
            </w:r>
            <w:r w:rsidRPr="0005679B">
              <w:rPr>
                <w:szCs w:val="20"/>
                <w:rtl/>
              </w:rPr>
              <w:t>15</w:t>
            </w:r>
            <w:r w:rsidRPr="0005679B">
              <w:rPr>
                <w:rtl/>
              </w:rPr>
              <w:t xml:space="preserve"> أيار/مايو </w:t>
            </w:r>
            <w:r w:rsidRPr="0005679B">
              <w:rPr>
                <w:szCs w:val="20"/>
                <w:rtl/>
              </w:rPr>
              <w:t>2020</w:t>
            </w:r>
            <w:r w:rsidRPr="0005679B">
              <w:rPr>
                <w:rtl/>
              </w:rPr>
              <w:t xml:space="preserve">، كانت </w:t>
            </w:r>
            <w:r w:rsidRPr="0005679B">
              <w:rPr>
                <w:szCs w:val="20"/>
                <w:rtl/>
              </w:rPr>
              <w:t>192</w:t>
            </w:r>
            <w:r w:rsidRPr="0005679B">
              <w:rPr>
                <w:rtl/>
              </w:rPr>
              <w:t xml:space="preserve"> شكوى قيد النظر (انظر الفصل السادس).</w:t>
            </w:r>
          </w:p>
        </w:tc>
      </w:tr>
      <w:tr w:rsidR="00A3682C" w:rsidRPr="0005679B" w14:paraId="5C895CF7" w14:textId="77777777" w:rsidTr="00D16431">
        <w:trPr>
          <w:jc w:val="center"/>
        </w:trPr>
        <w:tc>
          <w:tcPr>
            <w:tcW w:w="9629" w:type="dxa"/>
            <w:tcBorders>
              <w:top w:val="nil"/>
              <w:bottom w:val="nil"/>
            </w:tcBorders>
            <w:shd w:val="clear" w:color="auto" w:fill="auto"/>
          </w:tcPr>
          <w:p w14:paraId="2EB7CEE8" w14:textId="6E3622A7" w:rsidR="00A3682C" w:rsidRPr="0005679B" w:rsidRDefault="00A3682C" w:rsidP="00A3682C">
            <w:pPr>
              <w:pStyle w:val="SingleTxtGA"/>
              <w:rPr>
                <w:szCs w:val="20"/>
                <w:lang w:val="ar-SA" w:eastAsia="zh-TW" w:bidi="en-GB"/>
              </w:rPr>
            </w:pPr>
            <w:r w:rsidRPr="0005679B">
              <w:rPr>
                <w:rtl/>
              </w:rPr>
              <w:tab/>
              <w:t xml:space="preserve">وتشير اللجنة من جديد إلى أن بعض الدول لم تنفذ القرارات التي اعتُمدت بشأن الشكاوى. وقد واصلت اللجنة السعي إلى ضمان تنفيذ قراراتها بواسطة مقررها المعني بمتابعة تنفيذ القرارات التي اعتُمدت بموجب المادة </w:t>
            </w:r>
            <w:r w:rsidRPr="0005679B">
              <w:rPr>
                <w:szCs w:val="20"/>
                <w:rtl/>
              </w:rPr>
              <w:t>22 (</w:t>
            </w:r>
            <w:r w:rsidRPr="0005679B">
              <w:rPr>
                <w:rtl/>
              </w:rPr>
              <w:t>انظر الفصل السادس</w:t>
            </w:r>
            <w:r w:rsidRPr="0005679B">
              <w:rPr>
                <w:szCs w:val="20"/>
                <w:rtl/>
              </w:rPr>
              <w:t>)</w:t>
            </w:r>
            <w:r w:rsidRPr="0005679B">
              <w:rPr>
                <w:rtl/>
              </w:rPr>
              <w:t>.</w:t>
            </w:r>
          </w:p>
        </w:tc>
      </w:tr>
      <w:tr w:rsidR="00A3682C" w:rsidRPr="0005679B" w14:paraId="1B9ECC00" w14:textId="77777777" w:rsidTr="00D16431">
        <w:trPr>
          <w:jc w:val="center"/>
        </w:trPr>
        <w:tc>
          <w:tcPr>
            <w:tcW w:w="9629" w:type="dxa"/>
            <w:tcBorders>
              <w:top w:val="nil"/>
              <w:bottom w:val="nil"/>
            </w:tcBorders>
            <w:shd w:val="clear" w:color="auto" w:fill="auto"/>
          </w:tcPr>
          <w:p w14:paraId="1CC062E6" w14:textId="2DDC3FC1" w:rsidR="00A3682C" w:rsidRPr="0005679B" w:rsidRDefault="00A3682C" w:rsidP="00A3682C">
            <w:pPr>
              <w:pStyle w:val="SingleTxtGA"/>
              <w:rPr>
                <w:szCs w:val="20"/>
                <w:lang w:val="ar-SA" w:eastAsia="zh-TW" w:bidi="en-GB"/>
              </w:rPr>
            </w:pPr>
            <w:r w:rsidRPr="0005679B">
              <w:rPr>
                <w:rtl/>
              </w:rPr>
              <w:tab/>
              <w:t>كما أولت اللجنة اهتماماً خاصاً للأعمال الانتقامية (انظر الفصل الأول).</w:t>
            </w:r>
          </w:p>
        </w:tc>
      </w:tr>
      <w:tr w:rsidR="00A3682C" w:rsidRPr="0005679B" w14:paraId="75809FFC" w14:textId="77777777" w:rsidTr="00D16431">
        <w:trPr>
          <w:jc w:val="center"/>
        </w:trPr>
        <w:tc>
          <w:tcPr>
            <w:tcW w:w="9629" w:type="dxa"/>
            <w:tcBorders>
              <w:top w:val="nil"/>
            </w:tcBorders>
          </w:tcPr>
          <w:p w14:paraId="3604E98D" w14:textId="77777777" w:rsidR="00A3682C" w:rsidRPr="0005679B" w:rsidRDefault="00A3682C" w:rsidP="00A3682C">
            <w:pPr>
              <w:suppressAutoHyphens w:val="0"/>
              <w:spacing w:line="240" w:lineRule="exact"/>
            </w:pPr>
          </w:p>
        </w:tc>
      </w:tr>
    </w:tbl>
    <w:p w14:paraId="54185C68" w14:textId="421D4AF1" w:rsidR="009728CB" w:rsidRDefault="009728CB" w:rsidP="00A3682C">
      <w:pPr>
        <w:pageBreakBefore/>
        <w:spacing w:after="120" w:line="380" w:lineRule="exact"/>
        <w:rPr>
          <w:b/>
          <w:sz w:val="28"/>
          <w:szCs w:val="36"/>
          <w:rtl/>
        </w:rPr>
      </w:pPr>
      <w:r w:rsidRPr="0005679B">
        <w:rPr>
          <w:rFonts w:hint="cs"/>
          <w:b/>
          <w:sz w:val="28"/>
          <w:szCs w:val="36"/>
          <w:rtl/>
        </w:rPr>
        <w:lastRenderedPageBreak/>
        <w:t>المحتويات</w:t>
      </w:r>
    </w:p>
    <w:p w14:paraId="4F7B2255" w14:textId="631CA0CC" w:rsidR="00BA6DC5" w:rsidRPr="00BA6DC5" w:rsidRDefault="00BA6DC5" w:rsidP="00BA6DC5">
      <w:pPr>
        <w:tabs>
          <w:tab w:val="right" w:pos="9638"/>
        </w:tabs>
        <w:spacing w:before="120" w:after="120" w:line="240" w:lineRule="exact"/>
        <w:ind w:left="284"/>
        <w:rPr>
          <w:iCs/>
          <w:szCs w:val="28"/>
          <w:rtl/>
        </w:rPr>
      </w:pPr>
      <w:r w:rsidRPr="00BA6DC5">
        <w:rPr>
          <w:rFonts w:hint="cs"/>
          <w:iCs/>
          <w:rtl/>
          <w:lang w:val="fr-CH"/>
        </w:rPr>
        <w:t>الفصل</w:t>
      </w:r>
      <w:r w:rsidRPr="00BA6DC5">
        <w:rPr>
          <w:iCs/>
        </w:rPr>
        <w:tab/>
      </w:r>
      <w:r w:rsidRPr="00BA6DC5">
        <w:rPr>
          <w:rFonts w:hint="cs"/>
          <w:iCs/>
          <w:szCs w:val="28"/>
          <w:rtl/>
        </w:rPr>
        <w:t>الصفحة</w:t>
      </w:r>
    </w:p>
    <w:p w14:paraId="6641CEEE" w14:textId="0A88F518" w:rsidR="00BA6DC5" w:rsidRPr="00BA6DC5" w:rsidRDefault="00BA6DC5" w:rsidP="004B602B">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pacing w:val="0"/>
          <w:kern w:val="0"/>
          <w:sz w:val="20"/>
          <w:szCs w:val="28"/>
          <w:rtl/>
          <w:lang w:val="fr-CH" w:eastAsia="zh-CN"/>
        </w:rPr>
      </w:pPr>
      <w:r>
        <w:rPr>
          <w:rtl/>
        </w:rPr>
        <w:tab/>
      </w:r>
      <w:r>
        <w:rPr>
          <w:rtl/>
        </w:rPr>
        <w:fldChar w:fldCharType="begin"/>
      </w:r>
      <w:r>
        <w:rPr>
          <w:rtl/>
        </w:rPr>
        <w:instrText xml:space="preserve"> </w:instrText>
      </w:r>
      <w:r>
        <w:rPr>
          <w:rFonts w:hint="cs"/>
        </w:rPr>
        <w:instrText>TOC</w:instrText>
      </w:r>
      <w:r>
        <w:rPr>
          <w:rFonts w:hint="cs"/>
          <w:rtl/>
        </w:rPr>
        <w:instrText xml:space="preserve"> \</w:instrText>
      </w:r>
      <w:r>
        <w:rPr>
          <w:rFonts w:hint="cs"/>
        </w:rPr>
        <w:instrText>o "1-3" \h \z \t "_ H _Ch_GA;1;_ H_1_GA;1</w:instrText>
      </w:r>
      <w:r>
        <w:rPr>
          <w:rFonts w:hint="cs"/>
          <w:rtl/>
        </w:rPr>
        <w:instrText>"</w:instrText>
      </w:r>
      <w:r>
        <w:rPr>
          <w:rtl/>
        </w:rPr>
        <w:instrText xml:space="preserve"> </w:instrText>
      </w:r>
      <w:r>
        <w:rPr>
          <w:rtl/>
        </w:rPr>
        <w:fldChar w:fldCharType="separate"/>
      </w:r>
      <w:hyperlink w:anchor="_Toc45880165" w:history="1">
        <w:r w:rsidRPr="00BA6DC5">
          <w:rPr>
            <w:rFonts w:eastAsiaTheme="minorEastAsia"/>
            <w:noProof/>
            <w:spacing w:val="0"/>
            <w:kern w:val="0"/>
            <w:sz w:val="20"/>
            <w:szCs w:val="28"/>
            <w:rtl/>
            <w:lang w:val="fr-CH" w:eastAsia="zh-CN"/>
          </w:rPr>
          <w:t>أولاً</w:t>
        </w:r>
        <w:r>
          <w:rPr>
            <w:rFonts w:eastAsiaTheme="minorEastAsia"/>
            <w:noProof/>
            <w:spacing w:val="0"/>
            <w:kern w:val="0"/>
            <w:sz w:val="20"/>
            <w:szCs w:val="28"/>
            <w:rtl/>
            <w:lang w:val="fr-CH" w:eastAsia="zh-CN"/>
          </w:rPr>
          <w:tab/>
        </w:r>
        <w:r w:rsidRPr="00BA6DC5">
          <w:rPr>
            <w:rFonts w:eastAsiaTheme="minorEastAsia"/>
            <w:noProof/>
            <w:spacing w:val="0"/>
            <w:kern w:val="0"/>
            <w:sz w:val="20"/>
            <w:szCs w:val="28"/>
            <w:rtl/>
            <w:lang w:val="fr-CH" w:eastAsia="zh-CN"/>
          </w:rPr>
          <w:t>-</w:t>
        </w:r>
        <w:r w:rsidRPr="00BA6DC5">
          <w:rPr>
            <w:rFonts w:eastAsiaTheme="minorEastAsia"/>
            <w:noProof/>
            <w:spacing w:val="0"/>
            <w:kern w:val="0"/>
            <w:sz w:val="20"/>
            <w:szCs w:val="28"/>
            <w:rtl/>
            <w:lang w:val="fr-CH" w:eastAsia="zh-CN"/>
          </w:rPr>
          <w:tab/>
          <w:t>المسائل التنظيمية ومسائل أخرى</w:t>
        </w:r>
        <w:r w:rsidRPr="00BA6DC5">
          <w:rPr>
            <w:rFonts w:eastAsiaTheme="minorEastAsia"/>
            <w:noProof/>
            <w:webHidden/>
            <w:spacing w:val="0"/>
            <w:kern w:val="0"/>
            <w:sz w:val="20"/>
            <w:szCs w:val="28"/>
            <w:rtl/>
            <w:lang w:val="fr-CH" w:eastAsia="zh-CN"/>
          </w:rPr>
          <w:tab/>
        </w:r>
        <w:r>
          <w:rPr>
            <w:rFonts w:eastAsiaTheme="minorEastAsia"/>
            <w:noProof/>
            <w:webHidden/>
            <w:spacing w:val="0"/>
            <w:kern w:val="0"/>
            <w:sz w:val="20"/>
            <w:szCs w:val="28"/>
            <w:rtl/>
            <w:lang w:val="fr-CH" w:eastAsia="zh-CN"/>
          </w:rPr>
          <w:tab/>
        </w:r>
        <w:r w:rsidRPr="004B602B">
          <w:rPr>
            <w:rFonts w:eastAsiaTheme="minorEastAsia"/>
            <w:noProof/>
            <w:spacing w:val="0"/>
            <w:kern w:val="0"/>
            <w:sz w:val="12"/>
            <w:szCs w:val="20"/>
            <w:lang w:val="fr-CH" w:eastAsia="zh-CN"/>
          </w:rPr>
          <w:fldChar w:fldCharType="begin"/>
        </w:r>
        <w:r w:rsidRPr="004B602B">
          <w:rPr>
            <w:rFonts w:eastAsiaTheme="minorEastAsia"/>
            <w:noProof/>
            <w:webHidden/>
            <w:spacing w:val="0"/>
            <w:kern w:val="0"/>
            <w:sz w:val="12"/>
            <w:szCs w:val="20"/>
            <w:rtl/>
            <w:lang w:val="fr-CH" w:eastAsia="zh-CN"/>
          </w:rPr>
          <w:instrText xml:space="preserve"> </w:instrText>
        </w:r>
        <w:r w:rsidRPr="004B602B">
          <w:rPr>
            <w:rFonts w:eastAsiaTheme="minorEastAsia"/>
            <w:noProof/>
            <w:webHidden/>
            <w:spacing w:val="0"/>
            <w:kern w:val="0"/>
            <w:sz w:val="12"/>
            <w:szCs w:val="20"/>
            <w:lang w:val="fr-CH" w:eastAsia="zh-CN"/>
          </w:rPr>
          <w:instrText>PAGEREF</w:instrText>
        </w:r>
        <w:r w:rsidRPr="004B602B">
          <w:rPr>
            <w:rFonts w:eastAsiaTheme="minorEastAsia"/>
            <w:noProof/>
            <w:webHidden/>
            <w:spacing w:val="0"/>
            <w:kern w:val="0"/>
            <w:sz w:val="12"/>
            <w:szCs w:val="20"/>
            <w:rtl/>
            <w:lang w:val="fr-CH" w:eastAsia="zh-CN"/>
          </w:rPr>
          <w:instrText xml:space="preserve"> _</w:instrText>
        </w:r>
        <w:r w:rsidRPr="004B602B">
          <w:rPr>
            <w:rFonts w:eastAsiaTheme="minorEastAsia"/>
            <w:noProof/>
            <w:webHidden/>
            <w:spacing w:val="0"/>
            <w:kern w:val="0"/>
            <w:sz w:val="12"/>
            <w:szCs w:val="20"/>
            <w:lang w:val="fr-CH" w:eastAsia="zh-CN"/>
          </w:rPr>
          <w:instrText>Toc45880165 \h</w:instrText>
        </w:r>
        <w:r w:rsidRPr="004B602B">
          <w:rPr>
            <w:rFonts w:eastAsiaTheme="minorEastAsia"/>
            <w:noProof/>
            <w:webHidden/>
            <w:spacing w:val="0"/>
            <w:kern w:val="0"/>
            <w:sz w:val="12"/>
            <w:szCs w:val="20"/>
            <w:rtl/>
            <w:lang w:val="fr-CH" w:eastAsia="zh-CN"/>
          </w:rPr>
          <w:instrText xml:space="preserve"> </w:instrText>
        </w:r>
        <w:r w:rsidRPr="004B602B">
          <w:rPr>
            <w:rFonts w:eastAsiaTheme="minorEastAsia"/>
            <w:noProof/>
            <w:spacing w:val="0"/>
            <w:kern w:val="0"/>
            <w:sz w:val="12"/>
            <w:szCs w:val="20"/>
            <w:lang w:val="fr-CH" w:eastAsia="zh-CN"/>
          </w:rPr>
        </w:r>
        <w:r w:rsidRPr="004B602B">
          <w:rPr>
            <w:rFonts w:eastAsiaTheme="minorEastAsia"/>
            <w:noProof/>
            <w:spacing w:val="0"/>
            <w:kern w:val="0"/>
            <w:sz w:val="12"/>
            <w:szCs w:val="20"/>
            <w:lang w:val="fr-CH" w:eastAsia="zh-CN"/>
          </w:rPr>
          <w:fldChar w:fldCharType="separate"/>
        </w:r>
        <w:r w:rsidR="002149B8">
          <w:rPr>
            <w:rFonts w:eastAsiaTheme="minorEastAsia"/>
            <w:noProof/>
            <w:webHidden/>
            <w:spacing w:val="0"/>
            <w:kern w:val="0"/>
            <w:sz w:val="12"/>
            <w:szCs w:val="20"/>
            <w:rtl/>
            <w:lang w:val="fr-CH" w:eastAsia="zh-CN"/>
          </w:rPr>
          <w:t>1</w:t>
        </w:r>
        <w:r w:rsidRPr="004B602B">
          <w:rPr>
            <w:rFonts w:eastAsiaTheme="minorEastAsia"/>
            <w:noProof/>
            <w:spacing w:val="0"/>
            <w:kern w:val="0"/>
            <w:sz w:val="12"/>
            <w:szCs w:val="20"/>
            <w:lang w:val="fr-CH" w:eastAsia="zh-CN"/>
          </w:rPr>
          <w:fldChar w:fldCharType="end"/>
        </w:r>
      </w:hyperlink>
    </w:p>
    <w:p w14:paraId="05AC79B3" w14:textId="25FDA93E" w:rsidR="00BA6DC5" w:rsidRPr="00BA6DC5" w:rsidRDefault="00BA6DC5" w:rsidP="004B602B">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pacing w:val="0"/>
          <w:kern w:val="0"/>
          <w:sz w:val="20"/>
          <w:szCs w:val="28"/>
          <w:rtl/>
          <w:lang w:val="fr-CH" w:eastAsia="zh-CN"/>
        </w:rPr>
      </w:pP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hyperlink w:anchor="_Toc45880166" w:history="1">
        <w:r w:rsidRPr="00BA6DC5">
          <w:rPr>
            <w:rFonts w:eastAsiaTheme="minorEastAsia"/>
            <w:noProof/>
            <w:spacing w:val="0"/>
            <w:kern w:val="0"/>
            <w:sz w:val="20"/>
            <w:szCs w:val="28"/>
            <w:rtl/>
            <w:lang w:val="fr-CH" w:eastAsia="zh-CN"/>
          </w:rPr>
          <w:t>ألف</w:t>
        </w:r>
        <w:r>
          <w:rPr>
            <w:rFonts w:eastAsiaTheme="minorEastAsia"/>
            <w:noProof/>
            <w:spacing w:val="0"/>
            <w:kern w:val="0"/>
            <w:sz w:val="20"/>
            <w:szCs w:val="28"/>
            <w:rtl/>
            <w:lang w:val="fr-CH" w:eastAsia="zh-CN"/>
          </w:rPr>
          <w:tab/>
        </w:r>
        <w:r w:rsidRPr="00BA6DC5">
          <w:rPr>
            <w:rFonts w:eastAsiaTheme="minorEastAsia"/>
            <w:noProof/>
            <w:spacing w:val="0"/>
            <w:kern w:val="0"/>
            <w:sz w:val="20"/>
            <w:szCs w:val="28"/>
            <w:rtl/>
            <w:lang w:val="fr-CH" w:eastAsia="zh-CN"/>
          </w:rPr>
          <w:t>-</w:t>
        </w:r>
        <w:r w:rsidRPr="00BA6DC5">
          <w:rPr>
            <w:rFonts w:eastAsiaTheme="minorEastAsia"/>
            <w:noProof/>
            <w:spacing w:val="0"/>
            <w:kern w:val="0"/>
            <w:sz w:val="20"/>
            <w:szCs w:val="28"/>
            <w:rtl/>
            <w:lang w:val="fr-CH" w:eastAsia="zh-CN"/>
          </w:rPr>
          <w:tab/>
          <w:t>الدول الأطراف في الاتفاقية</w:t>
        </w:r>
        <w:r w:rsidRPr="00BA6DC5">
          <w:rPr>
            <w:rFonts w:eastAsiaTheme="minorEastAsia"/>
            <w:noProof/>
            <w:webHidden/>
            <w:spacing w:val="0"/>
            <w:kern w:val="0"/>
            <w:sz w:val="20"/>
            <w:szCs w:val="28"/>
            <w:rtl/>
            <w:lang w:val="fr-CH" w:eastAsia="zh-CN"/>
          </w:rPr>
          <w:tab/>
        </w:r>
        <w:r w:rsidR="004B602B">
          <w:rPr>
            <w:rFonts w:eastAsiaTheme="minorEastAsia"/>
            <w:noProof/>
            <w:webHidden/>
            <w:spacing w:val="0"/>
            <w:kern w:val="0"/>
            <w:sz w:val="20"/>
            <w:szCs w:val="28"/>
            <w:rtl/>
            <w:lang w:val="fr-CH" w:eastAsia="zh-CN"/>
          </w:rPr>
          <w:tab/>
        </w:r>
        <w:r w:rsidRPr="004B602B">
          <w:rPr>
            <w:rFonts w:eastAsiaTheme="minorEastAsia"/>
            <w:noProof/>
            <w:spacing w:val="0"/>
            <w:kern w:val="0"/>
            <w:sz w:val="12"/>
            <w:szCs w:val="20"/>
            <w:lang w:val="fr-CH" w:eastAsia="zh-CN"/>
          </w:rPr>
          <w:fldChar w:fldCharType="begin"/>
        </w:r>
        <w:r w:rsidRPr="004B602B">
          <w:rPr>
            <w:rFonts w:eastAsiaTheme="minorEastAsia"/>
            <w:noProof/>
            <w:webHidden/>
            <w:spacing w:val="0"/>
            <w:kern w:val="0"/>
            <w:sz w:val="12"/>
            <w:szCs w:val="20"/>
            <w:rtl/>
            <w:lang w:val="fr-CH" w:eastAsia="zh-CN"/>
          </w:rPr>
          <w:instrText xml:space="preserve"> </w:instrText>
        </w:r>
        <w:r w:rsidRPr="004B602B">
          <w:rPr>
            <w:rFonts w:eastAsiaTheme="minorEastAsia"/>
            <w:noProof/>
            <w:webHidden/>
            <w:spacing w:val="0"/>
            <w:kern w:val="0"/>
            <w:sz w:val="12"/>
            <w:szCs w:val="20"/>
            <w:lang w:val="fr-CH" w:eastAsia="zh-CN"/>
          </w:rPr>
          <w:instrText>PAGEREF</w:instrText>
        </w:r>
        <w:r w:rsidRPr="004B602B">
          <w:rPr>
            <w:rFonts w:eastAsiaTheme="minorEastAsia"/>
            <w:noProof/>
            <w:webHidden/>
            <w:spacing w:val="0"/>
            <w:kern w:val="0"/>
            <w:sz w:val="12"/>
            <w:szCs w:val="20"/>
            <w:rtl/>
            <w:lang w:val="fr-CH" w:eastAsia="zh-CN"/>
          </w:rPr>
          <w:instrText xml:space="preserve"> _</w:instrText>
        </w:r>
        <w:r w:rsidRPr="004B602B">
          <w:rPr>
            <w:rFonts w:eastAsiaTheme="minorEastAsia"/>
            <w:noProof/>
            <w:webHidden/>
            <w:spacing w:val="0"/>
            <w:kern w:val="0"/>
            <w:sz w:val="12"/>
            <w:szCs w:val="20"/>
            <w:lang w:val="fr-CH" w:eastAsia="zh-CN"/>
          </w:rPr>
          <w:instrText>Toc45880166 \h</w:instrText>
        </w:r>
        <w:r w:rsidRPr="004B602B">
          <w:rPr>
            <w:rFonts w:eastAsiaTheme="minorEastAsia"/>
            <w:noProof/>
            <w:webHidden/>
            <w:spacing w:val="0"/>
            <w:kern w:val="0"/>
            <w:sz w:val="12"/>
            <w:szCs w:val="20"/>
            <w:rtl/>
            <w:lang w:val="fr-CH" w:eastAsia="zh-CN"/>
          </w:rPr>
          <w:instrText xml:space="preserve"> </w:instrText>
        </w:r>
        <w:r w:rsidRPr="004B602B">
          <w:rPr>
            <w:rFonts w:eastAsiaTheme="minorEastAsia"/>
            <w:noProof/>
            <w:spacing w:val="0"/>
            <w:kern w:val="0"/>
            <w:sz w:val="12"/>
            <w:szCs w:val="20"/>
            <w:lang w:val="fr-CH" w:eastAsia="zh-CN"/>
          </w:rPr>
        </w:r>
        <w:r w:rsidRPr="004B602B">
          <w:rPr>
            <w:rFonts w:eastAsiaTheme="minorEastAsia"/>
            <w:noProof/>
            <w:spacing w:val="0"/>
            <w:kern w:val="0"/>
            <w:sz w:val="12"/>
            <w:szCs w:val="20"/>
            <w:lang w:val="fr-CH" w:eastAsia="zh-CN"/>
          </w:rPr>
          <w:fldChar w:fldCharType="separate"/>
        </w:r>
        <w:r w:rsidR="002149B8">
          <w:rPr>
            <w:rFonts w:eastAsiaTheme="minorEastAsia"/>
            <w:noProof/>
            <w:webHidden/>
            <w:spacing w:val="0"/>
            <w:kern w:val="0"/>
            <w:sz w:val="12"/>
            <w:szCs w:val="20"/>
            <w:rtl/>
            <w:lang w:val="fr-CH" w:eastAsia="zh-CN"/>
          </w:rPr>
          <w:t>1</w:t>
        </w:r>
        <w:r w:rsidRPr="004B602B">
          <w:rPr>
            <w:rFonts w:eastAsiaTheme="minorEastAsia"/>
            <w:noProof/>
            <w:spacing w:val="0"/>
            <w:kern w:val="0"/>
            <w:sz w:val="12"/>
            <w:szCs w:val="20"/>
            <w:lang w:val="fr-CH" w:eastAsia="zh-CN"/>
          </w:rPr>
          <w:fldChar w:fldCharType="end"/>
        </w:r>
      </w:hyperlink>
    </w:p>
    <w:p w14:paraId="44C57775" w14:textId="2E6CE163" w:rsidR="00BA6DC5" w:rsidRPr="00BA6DC5" w:rsidRDefault="00BA6DC5" w:rsidP="004B602B">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pacing w:val="0"/>
          <w:kern w:val="0"/>
          <w:sz w:val="20"/>
          <w:szCs w:val="28"/>
          <w:rtl/>
          <w:lang w:val="fr-CH" w:eastAsia="zh-CN"/>
        </w:rPr>
      </w:pP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hyperlink w:anchor="_Toc45880167" w:history="1">
        <w:r w:rsidRPr="00BA6DC5">
          <w:rPr>
            <w:rFonts w:eastAsiaTheme="minorEastAsia"/>
            <w:noProof/>
            <w:spacing w:val="0"/>
            <w:kern w:val="0"/>
            <w:sz w:val="20"/>
            <w:szCs w:val="28"/>
            <w:rtl/>
            <w:lang w:val="fr-CH" w:eastAsia="zh-CN"/>
          </w:rPr>
          <w:t>باء</w:t>
        </w:r>
        <w:r>
          <w:rPr>
            <w:rFonts w:eastAsiaTheme="minorEastAsia"/>
            <w:noProof/>
            <w:spacing w:val="0"/>
            <w:kern w:val="0"/>
            <w:sz w:val="20"/>
            <w:szCs w:val="28"/>
            <w:rtl/>
            <w:lang w:val="fr-CH" w:eastAsia="zh-CN"/>
          </w:rPr>
          <w:tab/>
        </w:r>
        <w:r w:rsidRPr="00BA6DC5">
          <w:rPr>
            <w:rFonts w:eastAsiaTheme="minorEastAsia"/>
            <w:noProof/>
            <w:spacing w:val="0"/>
            <w:kern w:val="0"/>
            <w:sz w:val="20"/>
            <w:szCs w:val="28"/>
            <w:rtl/>
            <w:lang w:val="fr-CH" w:eastAsia="zh-CN"/>
          </w:rPr>
          <w:t>-</w:t>
        </w:r>
        <w:r w:rsidRPr="00BA6DC5">
          <w:rPr>
            <w:rFonts w:eastAsiaTheme="minorEastAsia"/>
            <w:noProof/>
            <w:spacing w:val="0"/>
            <w:kern w:val="0"/>
            <w:sz w:val="20"/>
            <w:szCs w:val="28"/>
            <w:rtl/>
            <w:lang w:val="fr-CH" w:eastAsia="zh-CN"/>
          </w:rPr>
          <w:tab/>
          <w:t>دورات اللجنة وجدول أعمال كل منها</w:t>
        </w:r>
        <w:r w:rsidRPr="00BA6DC5">
          <w:rPr>
            <w:rFonts w:eastAsiaTheme="minorEastAsia"/>
            <w:noProof/>
            <w:webHidden/>
            <w:spacing w:val="0"/>
            <w:kern w:val="0"/>
            <w:sz w:val="20"/>
            <w:szCs w:val="28"/>
            <w:rtl/>
            <w:lang w:val="fr-CH" w:eastAsia="zh-CN"/>
          </w:rPr>
          <w:tab/>
        </w:r>
        <w:r w:rsidR="004B602B">
          <w:rPr>
            <w:rFonts w:eastAsiaTheme="minorEastAsia"/>
            <w:noProof/>
            <w:spacing w:val="0"/>
            <w:kern w:val="0"/>
            <w:sz w:val="20"/>
            <w:szCs w:val="28"/>
            <w:lang w:val="fr-CH" w:eastAsia="zh-CN"/>
          </w:rPr>
          <w:tab/>
        </w:r>
        <w:r w:rsidRPr="004B602B">
          <w:rPr>
            <w:rFonts w:eastAsiaTheme="minorEastAsia"/>
            <w:noProof/>
            <w:spacing w:val="0"/>
            <w:kern w:val="0"/>
            <w:sz w:val="12"/>
            <w:szCs w:val="20"/>
            <w:lang w:val="fr-CH" w:eastAsia="zh-CN"/>
          </w:rPr>
          <w:fldChar w:fldCharType="begin"/>
        </w:r>
        <w:r w:rsidRPr="004B602B">
          <w:rPr>
            <w:rFonts w:eastAsiaTheme="minorEastAsia"/>
            <w:noProof/>
            <w:webHidden/>
            <w:spacing w:val="0"/>
            <w:kern w:val="0"/>
            <w:sz w:val="12"/>
            <w:szCs w:val="20"/>
            <w:rtl/>
            <w:lang w:val="fr-CH" w:eastAsia="zh-CN"/>
          </w:rPr>
          <w:instrText xml:space="preserve"> </w:instrText>
        </w:r>
        <w:r w:rsidRPr="004B602B">
          <w:rPr>
            <w:rFonts w:eastAsiaTheme="minorEastAsia"/>
            <w:noProof/>
            <w:webHidden/>
            <w:spacing w:val="0"/>
            <w:kern w:val="0"/>
            <w:sz w:val="12"/>
            <w:szCs w:val="20"/>
            <w:lang w:val="fr-CH" w:eastAsia="zh-CN"/>
          </w:rPr>
          <w:instrText>PAGEREF</w:instrText>
        </w:r>
        <w:r w:rsidRPr="004B602B">
          <w:rPr>
            <w:rFonts w:eastAsiaTheme="minorEastAsia"/>
            <w:noProof/>
            <w:webHidden/>
            <w:spacing w:val="0"/>
            <w:kern w:val="0"/>
            <w:sz w:val="12"/>
            <w:szCs w:val="20"/>
            <w:rtl/>
            <w:lang w:val="fr-CH" w:eastAsia="zh-CN"/>
          </w:rPr>
          <w:instrText xml:space="preserve"> _</w:instrText>
        </w:r>
        <w:r w:rsidRPr="004B602B">
          <w:rPr>
            <w:rFonts w:eastAsiaTheme="minorEastAsia"/>
            <w:noProof/>
            <w:webHidden/>
            <w:spacing w:val="0"/>
            <w:kern w:val="0"/>
            <w:sz w:val="12"/>
            <w:szCs w:val="20"/>
            <w:lang w:val="fr-CH" w:eastAsia="zh-CN"/>
          </w:rPr>
          <w:instrText>Toc45880167 \h</w:instrText>
        </w:r>
        <w:r w:rsidRPr="004B602B">
          <w:rPr>
            <w:rFonts w:eastAsiaTheme="minorEastAsia"/>
            <w:noProof/>
            <w:webHidden/>
            <w:spacing w:val="0"/>
            <w:kern w:val="0"/>
            <w:sz w:val="12"/>
            <w:szCs w:val="20"/>
            <w:rtl/>
            <w:lang w:val="fr-CH" w:eastAsia="zh-CN"/>
          </w:rPr>
          <w:instrText xml:space="preserve"> </w:instrText>
        </w:r>
        <w:r w:rsidRPr="004B602B">
          <w:rPr>
            <w:rFonts w:eastAsiaTheme="minorEastAsia"/>
            <w:noProof/>
            <w:spacing w:val="0"/>
            <w:kern w:val="0"/>
            <w:sz w:val="12"/>
            <w:szCs w:val="20"/>
            <w:lang w:val="fr-CH" w:eastAsia="zh-CN"/>
          </w:rPr>
        </w:r>
        <w:r w:rsidRPr="004B602B">
          <w:rPr>
            <w:rFonts w:eastAsiaTheme="minorEastAsia"/>
            <w:noProof/>
            <w:spacing w:val="0"/>
            <w:kern w:val="0"/>
            <w:sz w:val="12"/>
            <w:szCs w:val="20"/>
            <w:lang w:val="fr-CH" w:eastAsia="zh-CN"/>
          </w:rPr>
          <w:fldChar w:fldCharType="separate"/>
        </w:r>
        <w:r w:rsidR="002149B8">
          <w:rPr>
            <w:rFonts w:eastAsiaTheme="minorEastAsia"/>
            <w:noProof/>
            <w:webHidden/>
            <w:spacing w:val="0"/>
            <w:kern w:val="0"/>
            <w:sz w:val="12"/>
            <w:szCs w:val="20"/>
            <w:rtl/>
            <w:lang w:val="fr-CH" w:eastAsia="zh-CN"/>
          </w:rPr>
          <w:t>1</w:t>
        </w:r>
        <w:r w:rsidRPr="004B602B">
          <w:rPr>
            <w:rFonts w:eastAsiaTheme="minorEastAsia"/>
            <w:noProof/>
            <w:spacing w:val="0"/>
            <w:kern w:val="0"/>
            <w:sz w:val="12"/>
            <w:szCs w:val="20"/>
            <w:lang w:val="fr-CH" w:eastAsia="zh-CN"/>
          </w:rPr>
          <w:fldChar w:fldCharType="end"/>
        </w:r>
      </w:hyperlink>
    </w:p>
    <w:p w14:paraId="66849C84" w14:textId="63F19B12" w:rsidR="00BA6DC5" w:rsidRPr="00BA6DC5" w:rsidRDefault="00BA6DC5" w:rsidP="004B602B">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pacing w:val="0"/>
          <w:kern w:val="0"/>
          <w:sz w:val="20"/>
          <w:szCs w:val="28"/>
          <w:rtl/>
          <w:lang w:val="fr-CH" w:eastAsia="zh-CN"/>
        </w:rPr>
      </w:pP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hyperlink w:anchor="_Toc45880168" w:history="1">
        <w:r w:rsidRPr="00BA6DC5">
          <w:rPr>
            <w:rFonts w:eastAsiaTheme="minorEastAsia"/>
            <w:noProof/>
            <w:spacing w:val="0"/>
            <w:kern w:val="0"/>
            <w:sz w:val="20"/>
            <w:szCs w:val="28"/>
            <w:rtl/>
            <w:lang w:val="fr-CH" w:eastAsia="zh-CN"/>
          </w:rPr>
          <w:t>جيم</w:t>
        </w:r>
        <w:r>
          <w:rPr>
            <w:rFonts w:eastAsiaTheme="minorEastAsia"/>
            <w:noProof/>
            <w:spacing w:val="0"/>
            <w:kern w:val="0"/>
            <w:sz w:val="20"/>
            <w:szCs w:val="28"/>
            <w:rtl/>
            <w:lang w:val="fr-CH" w:eastAsia="zh-CN"/>
          </w:rPr>
          <w:tab/>
        </w:r>
        <w:r w:rsidRPr="00BA6DC5">
          <w:rPr>
            <w:rFonts w:eastAsiaTheme="minorEastAsia"/>
            <w:noProof/>
            <w:spacing w:val="0"/>
            <w:kern w:val="0"/>
            <w:sz w:val="20"/>
            <w:szCs w:val="28"/>
            <w:rtl/>
            <w:lang w:val="fr-CH" w:eastAsia="zh-CN"/>
          </w:rPr>
          <w:t>-</w:t>
        </w:r>
        <w:r w:rsidRPr="00BA6DC5">
          <w:rPr>
            <w:rFonts w:eastAsiaTheme="minorEastAsia"/>
            <w:noProof/>
            <w:spacing w:val="0"/>
            <w:kern w:val="0"/>
            <w:sz w:val="20"/>
            <w:szCs w:val="28"/>
            <w:rtl/>
            <w:lang w:val="fr-CH" w:eastAsia="zh-CN"/>
          </w:rPr>
          <w:tab/>
          <w:t>أعضاء اللجنة وأعضاء المكتب والولايات</w:t>
        </w:r>
        <w:r w:rsidRPr="00BA6DC5">
          <w:rPr>
            <w:rFonts w:eastAsiaTheme="minorEastAsia"/>
            <w:noProof/>
            <w:webHidden/>
            <w:spacing w:val="0"/>
            <w:kern w:val="0"/>
            <w:sz w:val="20"/>
            <w:szCs w:val="28"/>
            <w:rtl/>
            <w:lang w:val="fr-CH" w:eastAsia="zh-CN"/>
          </w:rPr>
          <w:tab/>
        </w:r>
        <w:r w:rsidR="004B602B">
          <w:rPr>
            <w:rFonts w:eastAsiaTheme="minorEastAsia"/>
            <w:noProof/>
            <w:spacing w:val="0"/>
            <w:kern w:val="0"/>
            <w:sz w:val="20"/>
            <w:szCs w:val="28"/>
            <w:lang w:val="fr-CH" w:eastAsia="zh-CN"/>
          </w:rPr>
          <w:tab/>
        </w:r>
        <w:r w:rsidRPr="004B602B">
          <w:rPr>
            <w:rFonts w:eastAsiaTheme="minorEastAsia"/>
            <w:noProof/>
            <w:spacing w:val="0"/>
            <w:kern w:val="0"/>
            <w:sz w:val="12"/>
            <w:szCs w:val="20"/>
            <w:lang w:val="fr-CH" w:eastAsia="zh-CN"/>
          </w:rPr>
          <w:fldChar w:fldCharType="begin"/>
        </w:r>
        <w:r w:rsidRPr="004B602B">
          <w:rPr>
            <w:rFonts w:eastAsiaTheme="minorEastAsia"/>
            <w:noProof/>
            <w:webHidden/>
            <w:spacing w:val="0"/>
            <w:kern w:val="0"/>
            <w:sz w:val="12"/>
            <w:szCs w:val="20"/>
            <w:rtl/>
            <w:lang w:val="fr-CH" w:eastAsia="zh-CN"/>
          </w:rPr>
          <w:instrText xml:space="preserve"> </w:instrText>
        </w:r>
        <w:r w:rsidRPr="004B602B">
          <w:rPr>
            <w:rFonts w:eastAsiaTheme="minorEastAsia"/>
            <w:noProof/>
            <w:webHidden/>
            <w:spacing w:val="0"/>
            <w:kern w:val="0"/>
            <w:sz w:val="12"/>
            <w:szCs w:val="20"/>
            <w:lang w:val="fr-CH" w:eastAsia="zh-CN"/>
          </w:rPr>
          <w:instrText>PAGEREF</w:instrText>
        </w:r>
        <w:r w:rsidRPr="004B602B">
          <w:rPr>
            <w:rFonts w:eastAsiaTheme="minorEastAsia"/>
            <w:noProof/>
            <w:webHidden/>
            <w:spacing w:val="0"/>
            <w:kern w:val="0"/>
            <w:sz w:val="12"/>
            <w:szCs w:val="20"/>
            <w:rtl/>
            <w:lang w:val="fr-CH" w:eastAsia="zh-CN"/>
          </w:rPr>
          <w:instrText xml:space="preserve"> _</w:instrText>
        </w:r>
        <w:r w:rsidRPr="004B602B">
          <w:rPr>
            <w:rFonts w:eastAsiaTheme="minorEastAsia"/>
            <w:noProof/>
            <w:webHidden/>
            <w:spacing w:val="0"/>
            <w:kern w:val="0"/>
            <w:sz w:val="12"/>
            <w:szCs w:val="20"/>
            <w:lang w:val="fr-CH" w:eastAsia="zh-CN"/>
          </w:rPr>
          <w:instrText>Toc45880168 \h</w:instrText>
        </w:r>
        <w:r w:rsidRPr="004B602B">
          <w:rPr>
            <w:rFonts w:eastAsiaTheme="minorEastAsia"/>
            <w:noProof/>
            <w:webHidden/>
            <w:spacing w:val="0"/>
            <w:kern w:val="0"/>
            <w:sz w:val="12"/>
            <w:szCs w:val="20"/>
            <w:rtl/>
            <w:lang w:val="fr-CH" w:eastAsia="zh-CN"/>
          </w:rPr>
          <w:instrText xml:space="preserve"> </w:instrText>
        </w:r>
        <w:r w:rsidRPr="004B602B">
          <w:rPr>
            <w:rFonts w:eastAsiaTheme="minorEastAsia"/>
            <w:noProof/>
            <w:spacing w:val="0"/>
            <w:kern w:val="0"/>
            <w:sz w:val="12"/>
            <w:szCs w:val="20"/>
            <w:lang w:val="fr-CH" w:eastAsia="zh-CN"/>
          </w:rPr>
        </w:r>
        <w:r w:rsidRPr="004B602B">
          <w:rPr>
            <w:rFonts w:eastAsiaTheme="minorEastAsia"/>
            <w:noProof/>
            <w:spacing w:val="0"/>
            <w:kern w:val="0"/>
            <w:sz w:val="12"/>
            <w:szCs w:val="20"/>
            <w:lang w:val="fr-CH" w:eastAsia="zh-CN"/>
          </w:rPr>
          <w:fldChar w:fldCharType="separate"/>
        </w:r>
        <w:r w:rsidR="002149B8">
          <w:rPr>
            <w:rFonts w:eastAsiaTheme="minorEastAsia"/>
            <w:noProof/>
            <w:webHidden/>
            <w:spacing w:val="0"/>
            <w:kern w:val="0"/>
            <w:sz w:val="12"/>
            <w:szCs w:val="20"/>
            <w:rtl/>
            <w:lang w:val="fr-CH" w:eastAsia="zh-CN"/>
          </w:rPr>
          <w:t>1</w:t>
        </w:r>
        <w:r w:rsidRPr="004B602B">
          <w:rPr>
            <w:rFonts w:eastAsiaTheme="minorEastAsia"/>
            <w:noProof/>
            <w:spacing w:val="0"/>
            <w:kern w:val="0"/>
            <w:sz w:val="12"/>
            <w:szCs w:val="20"/>
            <w:lang w:val="fr-CH" w:eastAsia="zh-CN"/>
          </w:rPr>
          <w:fldChar w:fldCharType="end"/>
        </w:r>
      </w:hyperlink>
    </w:p>
    <w:p w14:paraId="08756C11" w14:textId="7F1F0042" w:rsidR="00BA6DC5" w:rsidRPr="00BA6DC5" w:rsidRDefault="00BA6DC5" w:rsidP="004B602B">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pacing w:val="0"/>
          <w:kern w:val="0"/>
          <w:sz w:val="20"/>
          <w:szCs w:val="28"/>
          <w:rtl/>
          <w:lang w:val="fr-CH" w:eastAsia="zh-CN"/>
        </w:rPr>
      </w:pP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hyperlink w:anchor="_Toc45880169" w:history="1">
        <w:r w:rsidRPr="00BA6DC5">
          <w:rPr>
            <w:rFonts w:eastAsiaTheme="minorEastAsia"/>
            <w:noProof/>
            <w:spacing w:val="0"/>
            <w:kern w:val="0"/>
            <w:sz w:val="20"/>
            <w:szCs w:val="28"/>
            <w:rtl/>
            <w:lang w:val="fr-CH" w:eastAsia="zh-CN"/>
          </w:rPr>
          <w:t>دال</w:t>
        </w:r>
        <w:r>
          <w:rPr>
            <w:rFonts w:eastAsiaTheme="minorEastAsia"/>
            <w:noProof/>
            <w:spacing w:val="0"/>
            <w:kern w:val="0"/>
            <w:sz w:val="20"/>
            <w:szCs w:val="28"/>
            <w:rtl/>
            <w:lang w:val="fr-CH" w:eastAsia="zh-CN"/>
          </w:rPr>
          <w:tab/>
        </w:r>
        <w:r w:rsidRPr="00BA6DC5">
          <w:rPr>
            <w:rFonts w:eastAsiaTheme="minorEastAsia"/>
            <w:noProof/>
            <w:spacing w:val="0"/>
            <w:kern w:val="0"/>
            <w:sz w:val="20"/>
            <w:szCs w:val="28"/>
            <w:rtl/>
            <w:lang w:val="fr-CH" w:eastAsia="zh-CN"/>
          </w:rPr>
          <w:t>-</w:t>
        </w:r>
        <w:r w:rsidRPr="00BA6DC5">
          <w:rPr>
            <w:rFonts w:eastAsiaTheme="minorEastAsia"/>
            <w:noProof/>
            <w:spacing w:val="0"/>
            <w:kern w:val="0"/>
            <w:sz w:val="20"/>
            <w:szCs w:val="28"/>
            <w:rtl/>
            <w:lang w:val="fr-CH" w:eastAsia="zh-CN"/>
          </w:rPr>
          <w:tab/>
          <w:t>التقرير الشفوي المقدَّم من رئيس اللجنة إلى الجمعية العامة</w:t>
        </w:r>
        <w:r w:rsidRPr="00BA6DC5">
          <w:rPr>
            <w:rFonts w:eastAsiaTheme="minorEastAsia"/>
            <w:noProof/>
            <w:webHidden/>
            <w:spacing w:val="0"/>
            <w:kern w:val="0"/>
            <w:sz w:val="20"/>
            <w:szCs w:val="28"/>
            <w:rtl/>
            <w:lang w:val="fr-CH" w:eastAsia="zh-CN"/>
          </w:rPr>
          <w:tab/>
        </w:r>
        <w:r w:rsidR="004B602B">
          <w:rPr>
            <w:rFonts w:eastAsiaTheme="minorEastAsia"/>
            <w:noProof/>
            <w:spacing w:val="0"/>
            <w:kern w:val="0"/>
            <w:sz w:val="20"/>
            <w:szCs w:val="28"/>
            <w:lang w:val="fr-CH" w:eastAsia="zh-CN"/>
          </w:rPr>
          <w:tab/>
        </w:r>
        <w:r w:rsidRPr="004B602B">
          <w:rPr>
            <w:rFonts w:eastAsiaTheme="minorEastAsia"/>
            <w:noProof/>
            <w:spacing w:val="0"/>
            <w:kern w:val="0"/>
            <w:sz w:val="12"/>
            <w:szCs w:val="20"/>
            <w:lang w:val="fr-CH" w:eastAsia="zh-CN"/>
          </w:rPr>
          <w:fldChar w:fldCharType="begin"/>
        </w:r>
        <w:r w:rsidRPr="004B602B">
          <w:rPr>
            <w:rFonts w:eastAsiaTheme="minorEastAsia"/>
            <w:noProof/>
            <w:webHidden/>
            <w:spacing w:val="0"/>
            <w:kern w:val="0"/>
            <w:sz w:val="12"/>
            <w:szCs w:val="20"/>
            <w:rtl/>
            <w:lang w:val="fr-CH" w:eastAsia="zh-CN"/>
          </w:rPr>
          <w:instrText xml:space="preserve"> </w:instrText>
        </w:r>
        <w:r w:rsidRPr="004B602B">
          <w:rPr>
            <w:rFonts w:eastAsiaTheme="minorEastAsia"/>
            <w:noProof/>
            <w:webHidden/>
            <w:spacing w:val="0"/>
            <w:kern w:val="0"/>
            <w:sz w:val="12"/>
            <w:szCs w:val="20"/>
            <w:lang w:val="fr-CH" w:eastAsia="zh-CN"/>
          </w:rPr>
          <w:instrText>PAGEREF</w:instrText>
        </w:r>
        <w:r w:rsidRPr="004B602B">
          <w:rPr>
            <w:rFonts w:eastAsiaTheme="minorEastAsia"/>
            <w:noProof/>
            <w:webHidden/>
            <w:spacing w:val="0"/>
            <w:kern w:val="0"/>
            <w:sz w:val="12"/>
            <w:szCs w:val="20"/>
            <w:rtl/>
            <w:lang w:val="fr-CH" w:eastAsia="zh-CN"/>
          </w:rPr>
          <w:instrText xml:space="preserve"> _</w:instrText>
        </w:r>
        <w:r w:rsidRPr="004B602B">
          <w:rPr>
            <w:rFonts w:eastAsiaTheme="minorEastAsia"/>
            <w:noProof/>
            <w:webHidden/>
            <w:spacing w:val="0"/>
            <w:kern w:val="0"/>
            <w:sz w:val="12"/>
            <w:szCs w:val="20"/>
            <w:lang w:val="fr-CH" w:eastAsia="zh-CN"/>
          </w:rPr>
          <w:instrText>Toc45880169 \h</w:instrText>
        </w:r>
        <w:r w:rsidRPr="004B602B">
          <w:rPr>
            <w:rFonts w:eastAsiaTheme="minorEastAsia"/>
            <w:noProof/>
            <w:webHidden/>
            <w:spacing w:val="0"/>
            <w:kern w:val="0"/>
            <w:sz w:val="12"/>
            <w:szCs w:val="20"/>
            <w:rtl/>
            <w:lang w:val="fr-CH" w:eastAsia="zh-CN"/>
          </w:rPr>
          <w:instrText xml:space="preserve"> </w:instrText>
        </w:r>
        <w:r w:rsidRPr="004B602B">
          <w:rPr>
            <w:rFonts w:eastAsiaTheme="minorEastAsia"/>
            <w:noProof/>
            <w:spacing w:val="0"/>
            <w:kern w:val="0"/>
            <w:sz w:val="12"/>
            <w:szCs w:val="20"/>
            <w:lang w:val="fr-CH" w:eastAsia="zh-CN"/>
          </w:rPr>
        </w:r>
        <w:r w:rsidRPr="004B602B">
          <w:rPr>
            <w:rFonts w:eastAsiaTheme="minorEastAsia"/>
            <w:noProof/>
            <w:spacing w:val="0"/>
            <w:kern w:val="0"/>
            <w:sz w:val="12"/>
            <w:szCs w:val="20"/>
            <w:lang w:val="fr-CH" w:eastAsia="zh-CN"/>
          </w:rPr>
          <w:fldChar w:fldCharType="separate"/>
        </w:r>
        <w:r w:rsidR="002149B8">
          <w:rPr>
            <w:rFonts w:eastAsiaTheme="minorEastAsia"/>
            <w:noProof/>
            <w:webHidden/>
            <w:spacing w:val="0"/>
            <w:kern w:val="0"/>
            <w:sz w:val="12"/>
            <w:szCs w:val="20"/>
            <w:rtl/>
            <w:lang w:val="fr-CH" w:eastAsia="zh-CN"/>
          </w:rPr>
          <w:t>2</w:t>
        </w:r>
        <w:r w:rsidRPr="004B602B">
          <w:rPr>
            <w:rFonts w:eastAsiaTheme="minorEastAsia"/>
            <w:noProof/>
            <w:spacing w:val="0"/>
            <w:kern w:val="0"/>
            <w:sz w:val="12"/>
            <w:szCs w:val="20"/>
            <w:lang w:val="fr-CH" w:eastAsia="zh-CN"/>
          </w:rPr>
          <w:fldChar w:fldCharType="end"/>
        </w:r>
      </w:hyperlink>
    </w:p>
    <w:p w14:paraId="1BBF822C" w14:textId="3439B1C6" w:rsidR="00BA6DC5" w:rsidRPr="00BA6DC5" w:rsidRDefault="00BA6DC5" w:rsidP="004B602B">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pacing w:val="0"/>
          <w:kern w:val="0"/>
          <w:sz w:val="20"/>
          <w:szCs w:val="28"/>
          <w:rtl/>
          <w:lang w:val="fr-CH" w:eastAsia="zh-CN"/>
        </w:rPr>
      </w:pP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hyperlink w:anchor="_Toc45880170" w:history="1">
        <w:r w:rsidRPr="00BA6DC5">
          <w:rPr>
            <w:rFonts w:eastAsiaTheme="minorEastAsia"/>
            <w:noProof/>
            <w:spacing w:val="0"/>
            <w:kern w:val="0"/>
            <w:sz w:val="20"/>
            <w:szCs w:val="28"/>
            <w:rtl/>
            <w:lang w:val="fr-CH" w:eastAsia="zh-CN"/>
          </w:rPr>
          <w:t>هاء</w:t>
        </w:r>
        <w:r>
          <w:rPr>
            <w:rFonts w:eastAsiaTheme="minorEastAsia"/>
            <w:noProof/>
            <w:spacing w:val="0"/>
            <w:kern w:val="0"/>
            <w:sz w:val="20"/>
            <w:szCs w:val="28"/>
            <w:rtl/>
            <w:lang w:val="fr-CH" w:eastAsia="zh-CN"/>
          </w:rPr>
          <w:tab/>
        </w:r>
        <w:r w:rsidRPr="00BA6DC5">
          <w:rPr>
            <w:rFonts w:eastAsiaTheme="minorEastAsia"/>
            <w:noProof/>
            <w:spacing w:val="0"/>
            <w:kern w:val="0"/>
            <w:sz w:val="20"/>
            <w:szCs w:val="28"/>
            <w:rtl/>
            <w:lang w:val="fr-CH" w:eastAsia="zh-CN"/>
          </w:rPr>
          <w:t>-</w:t>
        </w:r>
        <w:r w:rsidRPr="00BA6DC5">
          <w:rPr>
            <w:rFonts w:eastAsiaTheme="minorEastAsia"/>
            <w:noProof/>
            <w:spacing w:val="0"/>
            <w:kern w:val="0"/>
            <w:sz w:val="20"/>
            <w:szCs w:val="28"/>
            <w:rtl/>
            <w:lang w:val="fr-CH" w:eastAsia="zh-CN"/>
          </w:rPr>
          <w:tab/>
          <w:t>أنشطة اللجنة فيما يتعلق بالبروتوكول الاختياري للاتفاقية</w:t>
        </w:r>
        <w:r w:rsidRPr="00BA6DC5">
          <w:rPr>
            <w:rFonts w:eastAsiaTheme="minorEastAsia"/>
            <w:noProof/>
            <w:webHidden/>
            <w:spacing w:val="0"/>
            <w:kern w:val="0"/>
            <w:sz w:val="20"/>
            <w:szCs w:val="28"/>
            <w:rtl/>
            <w:lang w:val="fr-CH" w:eastAsia="zh-CN"/>
          </w:rPr>
          <w:tab/>
        </w:r>
        <w:r>
          <w:rPr>
            <w:rFonts w:eastAsiaTheme="minorEastAsia"/>
            <w:noProof/>
            <w:spacing w:val="0"/>
            <w:kern w:val="0"/>
            <w:sz w:val="20"/>
            <w:szCs w:val="28"/>
            <w:lang w:val="fr-CH" w:eastAsia="zh-CN"/>
          </w:rPr>
          <w:tab/>
        </w:r>
        <w:r w:rsidRPr="004B602B">
          <w:rPr>
            <w:rFonts w:eastAsiaTheme="minorEastAsia"/>
            <w:noProof/>
            <w:spacing w:val="0"/>
            <w:kern w:val="0"/>
            <w:sz w:val="12"/>
            <w:szCs w:val="20"/>
            <w:lang w:val="fr-CH" w:eastAsia="zh-CN"/>
          </w:rPr>
          <w:fldChar w:fldCharType="begin"/>
        </w:r>
        <w:r w:rsidRPr="004B602B">
          <w:rPr>
            <w:rFonts w:eastAsiaTheme="minorEastAsia"/>
            <w:noProof/>
            <w:webHidden/>
            <w:spacing w:val="0"/>
            <w:kern w:val="0"/>
            <w:sz w:val="12"/>
            <w:szCs w:val="20"/>
            <w:rtl/>
            <w:lang w:val="fr-CH" w:eastAsia="zh-CN"/>
          </w:rPr>
          <w:instrText xml:space="preserve"> </w:instrText>
        </w:r>
        <w:r w:rsidRPr="004B602B">
          <w:rPr>
            <w:rFonts w:eastAsiaTheme="minorEastAsia"/>
            <w:noProof/>
            <w:webHidden/>
            <w:spacing w:val="0"/>
            <w:kern w:val="0"/>
            <w:sz w:val="12"/>
            <w:szCs w:val="20"/>
            <w:lang w:val="fr-CH" w:eastAsia="zh-CN"/>
          </w:rPr>
          <w:instrText>PAGEREF</w:instrText>
        </w:r>
        <w:r w:rsidRPr="004B602B">
          <w:rPr>
            <w:rFonts w:eastAsiaTheme="minorEastAsia"/>
            <w:noProof/>
            <w:webHidden/>
            <w:spacing w:val="0"/>
            <w:kern w:val="0"/>
            <w:sz w:val="12"/>
            <w:szCs w:val="20"/>
            <w:rtl/>
            <w:lang w:val="fr-CH" w:eastAsia="zh-CN"/>
          </w:rPr>
          <w:instrText xml:space="preserve"> _</w:instrText>
        </w:r>
        <w:r w:rsidRPr="004B602B">
          <w:rPr>
            <w:rFonts w:eastAsiaTheme="minorEastAsia"/>
            <w:noProof/>
            <w:webHidden/>
            <w:spacing w:val="0"/>
            <w:kern w:val="0"/>
            <w:sz w:val="12"/>
            <w:szCs w:val="20"/>
            <w:lang w:val="fr-CH" w:eastAsia="zh-CN"/>
          </w:rPr>
          <w:instrText>Toc45880170 \h</w:instrText>
        </w:r>
        <w:r w:rsidRPr="004B602B">
          <w:rPr>
            <w:rFonts w:eastAsiaTheme="minorEastAsia"/>
            <w:noProof/>
            <w:webHidden/>
            <w:spacing w:val="0"/>
            <w:kern w:val="0"/>
            <w:sz w:val="12"/>
            <w:szCs w:val="20"/>
            <w:rtl/>
            <w:lang w:val="fr-CH" w:eastAsia="zh-CN"/>
          </w:rPr>
          <w:instrText xml:space="preserve"> </w:instrText>
        </w:r>
        <w:r w:rsidRPr="004B602B">
          <w:rPr>
            <w:rFonts w:eastAsiaTheme="minorEastAsia"/>
            <w:noProof/>
            <w:spacing w:val="0"/>
            <w:kern w:val="0"/>
            <w:sz w:val="12"/>
            <w:szCs w:val="20"/>
            <w:lang w:val="fr-CH" w:eastAsia="zh-CN"/>
          </w:rPr>
        </w:r>
        <w:r w:rsidRPr="004B602B">
          <w:rPr>
            <w:rFonts w:eastAsiaTheme="minorEastAsia"/>
            <w:noProof/>
            <w:spacing w:val="0"/>
            <w:kern w:val="0"/>
            <w:sz w:val="12"/>
            <w:szCs w:val="20"/>
            <w:lang w:val="fr-CH" w:eastAsia="zh-CN"/>
          </w:rPr>
          <w:fldChar w:fldCharType="separate"/>
        </w:r>
        <w:r w:rsidR="002149B8">
          <w:rPr>
            <w:rFonts w:eastAsiaTheme="minorEastAsia"/>
            <w:noProof/>
            <w:webHidden/>
            <w:spacing w:val="0"/>
            <w:kern w:val="0"/>
            <w:sz w:val="12"/>
            <w:szCs w:val="20"/>
            <w:rtl/>
            <w:lang w:val="fr-CH" w:eastAsia="zh-CN"/>
          </w:rPr>
          <w:t>2</w:t>
        </w:r>
        <w:r w:rsidRPr="004B602B">
          <w:rPr>
            <w:rFonts w:eastAsiaTheme="minorEastAsia"/>
            <w:noProof/>
            <w:spacing w:val="0"/>
            <w:kern w:val="0"/>
            <w:sz w:val="12"/>
            <w:szCs w:val="20"/>
            <w:lang w:val="fr-CH" w:eastAsia="zh-CN"/>
          </w:rPr>
          <w:fldChar w:fldCharType="end"/>
        </w:r>
      </w:hyperlink>
    </w:p>
    <w:p w14:paraId="1CF19C17" w14:textId="6A31D0C0" w:rsidR="00BA6DC5" w:rsidRPr="00BA6DC5" w:rsidRDefault="00BA6DC5" w:rsidP="004B602B">
      <w:pPr>
        <w:tabs>
          <w:tab w:val="right" w:pos="1021"/>
          <w:tab w:val="left" w:pos="1077"/>
          <w:tab w:val="left" w:pos="1525"/>
          <w:tab w:val="left" w:pos="1842"/>
          <w:tab w:val="left" w:pos="2192"/>
          <w:tab w:val="left" w:pos="2612"/>
          <w:tab w:val="left" w:leader="dot" w:pos="8787"/>
          <w:tab w:val="right" w:pos="9638"/>
        </w:tabs>
        <w:spacing w:line="360" w:lineRule="exact"/>
        <w:ind w:left="2211" w:right="896" w:hanging="2211"/>
        <w:rPr>
          <w:rFonts w:eastAsiaTheme="minorEastAsia"/>
          <w:noProof/>
          <w:spacing w:val="0"/>
          <w:kern w:val="0"/>
          <w:sz w:val="20"/>
          <w:szCs w:val="28"/>
          <w:rtl/>
          <w:lang w:val="fr-CH" w:eastAsia="zh-CN"/>
        </w:rPr>
      </w:pP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hyperlink w:anchor="_Toc45880171" w:history="1">
        <w:r w:rsidRPr="00BA6DC5">
          <w:rPr>
            <w:rFonts w:eastAsiaTheme="minorEastAsia"/>
            <w:noProof/>
            <w:spacing w:val="0"/>
            <w:kern w:val="0"/>
            <w:sz w:val="20"/>
            <w:szCs w:val="28"/>
            <w:rtl/>
            <w:lang w:val="fr-CH" w:eastAsia="zh-CN"/>
          </w:rPr>
          <w:t>واو-</w:t>
        </w:r>
        <w:r w:rsidRPr="00BA6DC5">
          <w:rPr>
            <w:rFonts w:eastAsiaTheme="minorEastAsia"/>
            <w:noProof/>
            <w:spacing w:val="0"/>
            <w:kern w:val="0"/>
            <w:sz w:val="20"/>
            <w:szCs w:val="28"/>
            <w:rtl/>
            <w:lang w:val="fr-CH" w:eastAsia="zh-CN"/>
          </w:rPr>
          <w:tab/>
          <w:t>بيان مشترك بمناسبة يوم الأمم المتحدة الدولي لمساندة ضحايا التعذيب، والتعاون مع مجلس إدارة صندوق الأمم المتحدة للتبرعات لضحايا التعذيب</w:t>
        </w:r>
        <w:r w:rsidRPr="00BA6DC5">
          <w:rPr>
            <w:rFonts w:eastAsiaTheme="minorEastAsia"/>
            <w:noProof/>
            <w:webHidden/>
            <w:spacing w:val="0"/>
            <w:kern w:val="0"/>
            <w:sz w:val="20"/>
            <w:szCs w:val="28"/>
            <w:rtl/>
            <w:lang w:val="fr-CH" w:eastAsia="zh-CN"/>
          </w:rPr>
          <w:tab/>
        </w:r>
        <w:r w:rsidR="004B602B">
          <w:rPr>
            <w:rFonts w:eastAsiaTheme="minorEastAsia"/>
            <w:noProof/>
            <w:spacing w:val="0"/>
            <w:kern w:val="0"/>
            <w:sz w:val="20"/>
            <w:szCs w:val="28"/>
            <w:lang w:val="fr-CH" w:eastAsia="zh-CN"/>
          </w:rPr>
          <w:tab/>
        </w:r>
        <w:r w:rsidRPr="004B602B">
          <w:rPr>
            <w:rFonts w:eastAsiaTheme="minorEastAsia"/>
            <w:noProof/>
            <w:spacing w:val="0"/>
            <w:kern w:val="0"/>
            <w:sz w:val="12"/>
            <w:szCs w:val="20"/>
            <w:lang w:val="fr-CH" w:eastAsia="zh-CN"/>
          </w:rPr>
          <w:fldChar w:fldCharType="begin"/>
        </w:r>
        <w:r w:rsidRPr="004B602B">
          <w:rPr>
            <w:rFonts w:eastAsiaTheme="minorEastAsia"/>
            <w:noProof/>
            <w:webHidden/>
            <w:spacing w:val="0"/>
            <w:kern w:val="0"/>
            <w:sz w:val="12"/>
            <w:szCs w:val="20"/>
            <w:rtl/>
            <w:lang w:val="fr-CH" w:eastAsia="zh-CN"/>
          </w:rPr>
          <w:instrText xml:space="preserve"> </w:instrText>
        </w:r>
        <w:r w:rsidRPr="004B602B">
          <w:rPr>
            <w:rFonts w:eastAsiaTheme="minorEastAsia"/>
            <w:noProof/>
            <w:webHidden/>
            <w:spacing w:val="0"/>
            <w:kern w:val="0"/>
            <w:sz w:val="12"/>
            <w:szCs w:val="20"/>
            <w:lang w:val="fr-CH" w:eastAsia="zh-CN"/>
          </w:rPr>
          <w:instrText>PAGEREF</w:instrText>
        </w:r>
        <w:r w:rsidRPr="004B602B">
          <w:rPr>
            <w:rFonts w:eastAsiaTheme="minorEastAsia"/>
            <w:noProof/>
            <w:webHidden/>
            <w:spacing w:val="0"/>
            <w:kern w:val="0"/>
            <w:sz w:val="12"/>
            <w:szCs w:val="20"/>
            <w:rtl/>
            <w:lang w:val="fr-CH" w:eastAsia="zh-CN"/>
          </w:rPr>
          <w:instrText xml:space="preserve"> _</w:instrText>
        </w:r>
        <w:r w:rsidRPr="004B602B">
          <w:rPr>
            <w:rFonts w:eastAsiaTheme="minorEastAsia"/>
            <w:noProof/>
            <w:webHidden/>
            <w:spacing w:val="0"/>
            <w:kern w:val="0"/>
            <w:sz w:val="12"/>
            <w:szCs w:val="20"/>
            <w:lang w:val="fr-CH" w:eastAsia="zh-CN"/>
          </w:rPr>
          <w:instrText>Toc45880171 \h</w:instrText>
        </w:r>
        <w:r w:rsidRPr="004B602B">
          <w:rPr>
            <w:rFonts w:eastAsiaTheme="minorEastAsia"/>
            <w:noProof/>
            <w:webHidden/>
            <w:spacing w:val="0"/>
            <w:kern w:val="0"/>
            <w:sz w:val="12"/>
            <w:szCs w:val="20"/>
            <w:rtl/>
            <w:lang w:val="fr-CH" w:eastAsia="zh-CN"/>
          </w:rPr>
          <w:instrText xml:space="preserve"> </w:instrText>
        </w:r>
        <w:r w:rsidRPr="004B602B">
          <w:rPr>
            <w:rFonts w:eastAsiaTheme="minorEastAsia"/>
            <w:noProof/>
            <w:spacing w:val="0"/>
            <w:kern w:val="0"/>
            <w:sz w:val="12"/>
            <w:szCs w:val="20"/>
            <w:lang w:val="fr-CH" w:eastAsia="zh-CN"/>
          </w:rPr>
        </w:r>
        <w:r w:rsidRPr="004B602B">
          <w:rPr>
            <w:rFonts w:eastAsiaTheme="minorEastAsia"/>
            <w:noProof/>
            <w:spacing w:val="0"/>
            <w:kern w:val="0"/>
            <w:sz w:val="12"/>
            <w:szCs w:val="20"/>
            <w:lang w:val="fr-CH" w:eastAsia="zh-CN"/>
          </w:rPr>
          <w:fldChar w:fldCharType="separate"/>
        </w:r>
        <w:r w:rsidR="002149B8">
          <w:rPr>
            <w:rFonts w:eastAsiaTheme="minorEastAsia"/>
            <w:noProof/>
            <w:webHidden/>
            <w:spacing w:val="0"/>
            <w:kern w:val="0"/>
            <w:sz w:val="12"/>
            <w:szCs w:val="20"/>
            <w:rtl/>
            <w:lang w:val="fr-CH" w:eastAsia="zh-CN"/>
          </w:rPr>
          <w:t>2</w:t>
        </w:r>
        <w:r w:rsidRPr="004B602B">
          <w:rPr>
            <w:rFonts w:eastAsiaTheme="minorEastAsia"/>
            <w:noProof/>
            <w:spacing w:val="0"/>
            <w:kern w:val="0"/>
            <w:sz w:val="12"/>
            <w:szCs w:val="20"/>
            <w:lang w:val="fr-CH" w:eastAsia="zh-CN"/>
          </w:rPr>
          <w:fldChar w:fldCharType="end"/>
        </w:r>
      </w:hyperlink>
    </w:p>
    <w:p w14:paraId="7BFDEA7B" w14:textId="61644963" w:rsidR="00BA6DC5" w:rsidRPr="00BA6DC5" w:rsidRDefault="005E2189" w:rsidP="004B602B">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pacing w:val="0"/>
          <w:kern w:val="0"/>
          <w:sz w:val="20"/>
          <w:szCs w:val="28"/>
          <w:rtl/>
          <w:lang w:val="fr-CH" w:eastAsia="zh-CN"/>
        </w:rPr>
      </w:pP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hyperlink w:anchor="_Toc45880172" w:history="1">
        <w:r w:rsidR="00BA6DC5" w:rsidRPr="00BA6DC5">
          <w:rPr>
            <w:rFonts w:eastAsiaTheme="minorEastAsia"/>
            <w:noProof/>
            <w:spacing w:val="0"/>
            <w:kern w:val="0"/>
            <w:sz w:val="20"/>
            <w:szCs w:val="28"/>
            <w:rtl/>
            <w:lang w:val="fr-CH" w:eastAsia="zh-CN"/>
          </w:rPr>
          <w:t>زاي</w:t>
        </w:r>
        <w:r>
          <w:rPr>
            <w:rFonts w:eastAsiaTheme="minorEastAsia"/>
            <w:noProof/>
            <w:spacing w:val="0"/>
            <w:kern w:val="0"/>
            <w:sz w:val="20"/>
            <w:szCs w:val="28"/>
            <w:rtl/>
            <w:lang w:val="fr-CH" w:eastAsia="zh-CN"/>
          </w:rPr>
          <w:tab/>
        </w:r>
        <w:r w:rsidR="00BA6DC5" w:rsidRPr="00BA6DC5">
          <w:rPr>
            <w:rFonts w:eastAsiaTheme="minorEastAsia"/>
            <w:noProof/>
            <w:spacing w:val="0"/>
            <w:kern w:val="0"/>
            <w:sz w:val="20"/>
            <w:szCs w:val="28"/>
            <w:rtl/>
            <w:lang w:val="fr-CH" w:eastAsia="zh-CN"/>
          </w:rPr>
          <w:t>-</w:t>
        </w:r>
        <w:r w:rsidR="00BA6DC5" w:rsidRPr="00BA6DC5">
          <w:rPr>
            <w:rFonts w:eastAsiaTheme="minorEastAsia"/>
            <w:noProof/>
            <w:spacing w:val="0"/>
            <w:kern w:val="0"/>
            <w:sz w:val="20"/>
            <w:szCs w:val="28"/>
            <w:rtl/>
            <w:lang w:val="fr-CH" w:eastAsia="zh-CN"/>
          </w:rPr>
          <w:tab/>
          <w:t>مشاركة المنظمات غير الحكومية</w:t>
        </w:r>
        <w:r w:rsidR="00BA6DC5" w:rsidRPr="00BA6DC5">
          <w:rPr>
            <w:rFonts w:eastAsiaTheme="minorEastAsia"/>
            <w:noProof/>
            <w:webHidden/>
            <w:spacing w:val="0"/>
            <w:kern w:val="0"/>
            <w:sz w:val="20"/>
            <w:szCs w:val="28"/>
            <w:rtl/>
            <w:lang w:val="fr-CH" w:eastAsia="zh-CN"/>
          </w:rPr>
          <w:tab/>
        </w:r>
        <w:r w:rsidR="004B602B">
          <w:rPr>
            <w:rFonts w:eastAsiaTheme="minorEastAsia"/>
            <w:noProof/>
            <w:spacing w:val="0"/>
            <w:kern w:val="0"/>
            <w:sz w:val="20"/>
            <w:szCs w:val="28"/>
            <w:lang w:val="fr-CH" w:eastAsia="zh-CN"/>
          </w:rPr>
          <w:tab/>
        </w:r>
        <w:r w:rsidR="00BA6DC5" w:rsidRPr="004B602B">
          <w:rPr>
            <w:rFonts w:eastAsiaTheme="minorEastAsia"/>
            <w:noProof/>
            <w:spacing w:val="0"/>
            <w:kern w:val="0"/>
            <w:sz w:val="12"/>
            <w:szCs w:val="20"/>
            <w:lang w:val="fr-CH" w:eastAsia="zh-CN"/>
          </w:rPr>
          <w:fldChar w:fldCharType="begin"/>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webHidden/>
            <w:spacing w:val="0"/>
            <w:kern w:val="0"/>
            <w:sz w:val="12"/>
            <w:szCs w:val="20"/>
            <w:lang w:val="fr-CH" w:eastAsia="zh-CN"/>
          </w:rPr>
          <w:instrText>PAGEREF</w:instrText>
        </w:r>
        <w:r w:rsidR="00BA6DC5" w:rsidRPr="004B602B">
          <w:rPr>
            <w:rFonts w:eastAsiaTheme="minorEastAsia"/>
            <w:noProof/>
            <w:webHidden/>
            <w:spacing w:val="0"/>
            <w:kern w:val="0"/>
            <w:sz w:val="12"/>
            <w:szCs w:val="20"/>
            <w:rtl/>
            <w:lang w:val="fr-CH" w:eastAsia="zh-CN"/>
          </w:rPr>
          <w:instrText xml:space="preserve"> _</w:instrText>
        </w:r>
        <w:r w:rsidR="00BA6DC5" w:rsidRPr="004B602B">
          <w:rPr>
            <w:rFonts w:eastAsiaTheme="minorEastAsia"/>
            <w:noProof/>
            <w:webHidden/>
            <w:spacing w:val="0"/>
            <w:kern w:val="0"/>
            <w:sz w:val="12"/>
            <w:szCs w:val="20"/>
            <w:lang w:val="fr-CH" w:eastAsia="zh-CN"/>
          </w:rPr>
          <w:instrText>Toc45880172 \h</w:instrText>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spacing w:val="0"/>
            <w:kern w:val="0"/>
            <w:sz w:val="12"/>
            <w:szCs w:val="20"/>
            <w:lang w:val="fr-CH" w:eastAsia="zh-CN"/>
          </w:rPr>
        </w:r>
        <w:r w:rsidR="00BA6DC5" w:rsidRPr="004B602B">
          <w:rPr>
            <w:rFonts w:eastAsiaTheme="minorEastAsia"/>
            <w:noProof/>
            <w:spacing w:val="0"/>
            <w:kern w:val="0"/>
            <w:sz w:val="12"/>
            <w:szCs w:val="20"/>
            <w:lang w:val="fr-CH" w:eastAsia="zh-CN"/>
          </w:rPr>
          <w:fldChar w:fldCharType="separate"/>
        </w:r>
        <w:r w:rsidR="002149B8">
          <w:rPr>
            <w:rFonts w:eastAsiaTheme="minorEastAsia"/>
            <w:noProof/>
            <w:webHidden/>
            <w:spacing w:val="0"/>
            <w:kern w:val="0"/>
            <w:sz w:val="12"/>
            <w:szCs w:val="20"/>
            <w:rtl/>
            <w:lang w:val="fr-CH" w:eastAsia="zh-CN"/>
          </w:rPr>
          <w:t>3</w:t>
        </w:r>
        <w:r w:rsidR="00BA6DC5" w:rsidRPr="004B602B">
          <w:rPr>
            <w:rFonts w:eastAsiaTheme="minorEastAsia"/>
            <w:noProof/>
            <w:spacing w:val="0"/>
            <w:kern w:val="0"/>
            <w:sz w:val="12"/>
            <w:szCs w:val="20"/>
            <w:lang w:val="fr-CH" w:eastAsia="zh-CN"/>
          </w:rPr>
          <w:fldChar w:fldCharType="end"/>
        </w:r>
      </w:hyperlink>
    </w:p>
    <w:p w14:paraId="57195F80" w14:textId="69BB4F43" w:rsidR="00BA6DC5" w:rsidRPr="00BA6DC5" w:rsidRDefault="005E2189" w:rsidP="004B602B">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pacing w:val="0"/>
          <w:kern w:val="0"/>
          <w:sz w:val="20"/>
          <w:szCs w:val="28"/>
          <w:rtl/>
          <w:lang w:val="fr-CH" w:eastAsia="zh-CN"/>
        </w:rPr>
      </w:pP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hyperlink w:anchor="_Toc45880173" w:history="1">
        <w:r w:rsidR="00BA6DC5" w:rsidRPr="00BA6DC5">
          <w:rPr>
            <w:rFonts w:eastAsiaTheme="minorEastAsia"/>
            <w:noProof/>
            <w:spacing w:val="0"/>
            <w:kern w:val="0"/>
            <w:sz w:val="20"/>
            <w:szCs w:val="28"/>
            <w:rtl/>
            <w:lang w:val="fr-CH" w:eastAsia="zh-CN"/>
          </w:rPr>
          <w:t>حاء</w:t>
        </w:r>
        <w:r>
          <w:rPr>
            <w:rFonts w:eastAsiaTheme="minorEastAsia"/>
            <w:noProof/>
            <w:spacing w:val="0"/>
            <w:kern w:val="0"/>
            <w:sz w:val="20"/>
            <w:szCs w:val="28"/>
            <w:rtl/>
            <w:lang w:val="fr-CH" w:eastAsia="zh-CN"/>
          </w:rPr>
          <w:tab/>
        </w:r>
        <w:r w:rsidR="00BA6DC5" w:rsidRPr="00BA6DC5">
          <w:rPr>
            <w:rFonts w:eastAsiaTheme="minorEastAsia"/>
            <w:noProof/>
            <w:spacing w:val="0"/>
            <w:kern w:val="0"/>
            <w:sz w:val="20"/>
            <w:szCs w:val="28"/>
            <w:rtl/>
            <w:lang w:val="fr-CH" w:eastAsia="zh-CN"/>
          </w:rPr>
          <w:t>-</w:t>
        </w:r>
        <w:r w:rsidR="00BA6DC5" w:rsidRPr="00BA6DC5">
          <w:rPr>
            <w:rFonts w:eastAsiaTheme="minorEastAsia"/>
            <w:noProof/>
            <w:spacing w:val="0"/>
            <w:kern w:val="0"/>
            <w:sz w:val="20"/>
            <w:szCs w:val="28"/>
            <w:rtl/>
            <w:lang w:val="fr-CH" w:eastAsia="zh-CN"/>
          </w:rPr>
          <w:tab/>
          <w:t>مشاركة المؤسسات الوطنية لحقوق الإنسان والآليات الوقائية الوطنية</w:t>
        </w:r>
        <w:r w:rsidR="00BA6DC5" w:rsidRPr="00BA6DC5">
          <w:rPr>
            <w:rFonts w:eastAsiaTheme="minorEastAsia"/>
            <w:noProof/>
            <w:webHidden/>
            <w:spacing w:val="0"/>
            <w:kern w:val="0"/>
            <w:sz w:val="20"/>
            <w:szCs w:val="28"/>
            <w:rtl/>
            <w:lang w:val="fr-CH" w:eastAsia="zh-CN"/>
          </w:rPr>
          <w:tab/>
        </w:r>
        <w:r w:rsidR="004B602B">
          <w:rPr>
            <w:rFonts w:eastAsiaTheme="minorEastAsia"/>
            <w:noProof/>
            <w:spacing w:val="0"/>
            <w:kern w:val="0"/>
            <w:sz w:val="20"/>
            <w:szCs w:val="28"/>
            <w:lang w:val="fr-CH" w:eastAsia="zh-CN"/>
          </w:rPr>
          <w:tab/>
        </w:r>
        <w:r w:rsidR="00BA6DC5" w:rsidRPr="004B602B">
          <w:rPr>
            <w:rFonts w:eastAsiaTheme="minorEastAsia"/>
            <w:noProof/>
            <w:spacing w:val="0"/>
            <w:kern w:val="0"/>
            <w:sz w:val="12"/>
            <w:szCs w:val="20"/>
            <w:lang w:val="fr-CH" w:eastAsia="zh-CN"/>
          </w:rPr>
          <w:fldChar w:fldCharType="begin"/>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webHidden/>
            <w:spacing w:val="0"/>
            <w:kern w:val="0"/>
            <w:sz w:val="12"/>
            <w:szCs w:val="20"/>
            <w:lang w:val="fr-CH" w:eastAsia="zh-CN"/>
          </w:rPr>
          <w:instrText>PAGEREF</w:instrText>
        </w:r>
        <w:r w:rsidR="00BA6DC5" w:rsidRPr="004B602B">
          <w:rPr>
            <w:rFonts w:eastAsiaTheme="minorEastAsia"/>
            <w:noProof/>
            <w:webHidden/>
            <w:spacing w:val="0"/>
            <w:kern w:val="0"/>
            <w:sz w:val="12"/>
            <w:szCs w:val="20"/>
            <w:rtl/>
            <w:lang w:val="fr-CH" w:eastAsia="zh-CN"/>
          </w:rPr>
          <w:instrText xml:space="preserve"> _</w:instrText>
        </w:r>
        <w:r w:rsidR="00BA6DC5" w:rsidRPr="004B602B">
          <w:rPr>
            <w:rFonts w:eastAsiaTheme="minorEastAsia"/>
            <w:noProof/>
            <w:webHidden/>
            <w:spacing w:val="0"/>
            <w:kern w:val="0"/>
            <w:sz w:val="12"/>
            <w:szCs w:val="20"/>
            <w:lang w:val="fr-CH" w:eastAsia="zh-CN"/>
          </w:rPr>
          <w:instrText>Toc45880173 \h</w:instrText>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spacing w:val="0"/>
            <w:kern w:val="0"/>
            <w:sz w:val="12"/>
            <w:szCs w:val="20"/>
            <w:lang w:val="fr-CH" w:eastAsia="zh-CN"/>
          </w:rPr>
        </w:r>
        <w:r w:rsidR="00BA6DC5" w:rsidRPr="004B602B">
          <w:rPr>
            <w:rFonts w:eastAsiaTheme="minorEastAsia"/>
            <w:noProof/>
            <w:spacing w:val="0"/>
            <w:kern w:val="0"/>
            <w:sz w:val="12"/>
            <w:szCs w:val="20"/>
            <w:lang w:val="fr-CH" w:eastAsia="zh-CN"/>
          </w:rPr>
          <w:fldChar w:fldCharType="separate"/>
        </w:r>
        <w:r w:rsidR="002149B8">
          <w:rPr>
            <w:rFonts w:eastAsiaTheme="minorEastAsia"/>
            <w:noProof/>
            <w:webHidden/>
            <w:spacing w:val="0"/>
            <w:kern w:val="0"/>
            <w:sz w:val="12"/>
            <w:szCs w:val="20"/>
            <w:rtl/>
            <w:lang w:val="fr-CH" w:eastAsia="zh-CN"/>
          </w:rPr>
          <w:t>3</w:t>
        </w:r>
        <w:r w:rsidR="00BA6DC5" w:rsidRPr="004B602B">
          <w:rPr>
            <w:rFonts w:eastAsiaTheme="minorEastAsia"/>
            <w:noProof/>
            <w:spacing w:val="0"/>
            <w:kern w:val="0"/>
            <w:sz w:val="12"/>
            <w:szCs w:val="20"/>
            <w:lang w:val="fr-CH" w:eastAsia="zh-CN"/>
          </w:rPr>
          <w:fldChar w:fldCharType="end"/>
        </w:r>
      </w:hyperlink>
    </w:p>
    <w:p w14:paraId="0371A438" w14:textId="10EC6229" w:rsidR="00BA6DC5" w:rsidRPr="00BA6DC5" w:rsidRDefault="005E2189" w:rsidP="004B602B">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pacing w:val="0"/>
          <w:kern w:val="0"/>
          <w:sz w:val="20"/>
          <w:szCs w:val="28"/>
          <w:rtl/>
          <w:lang w:val="fr-CH" w:eastAsia="zh-CN"/>
        </w:rPr>
      </w:pP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hyperlink w:anchor="_Toc45880174" w:history="1">
        <w:r w:rsidR="00BA6DC5" w:rsidRPr="00BA6DC5">
          <w:rPr>
            <w:rFonts w:eastAsiaTheme="minorEastAsia"/>
            <w:noProof/>
            <w:spacing w:val="0"/>
            <w:kern w:val="0"/>
            <w:sz w:val="20"/>
            <w:szCs w:val="28"/>
            <w:rtl/>
            <w:lang w:val="fr-CH" w:eastAsia="zh-CN"/>
          </w:rPr>
          <w:t>طاء</w:t>
        </w:r>
        <w:r>
          <w:rPr>
            <w:rFonts w:eastAsiaTheme="minorEastAsia"/>
            <w:noProof/>
            <w:spacing w:val="0"/>
            <w:kern w:val="0"/>
            <w:sz w:val="20"/>
            <w:szCs w:val="28"/>
            <w:rtl/>
            <w:lang w:val="fr-CH" w:eastAsia="zh-CN"/>
          </w:rPr>
          <w:tab/>
        </w:r>
        <w:r w:rsidR="00BA6DC5" w:rsidRPr="00BA6DC5">
          <w:rPr>
            <w:rFonts w:eastAsiaTheme="minorEastAsia"/>
            <w:noProof/>
            <w:spacing w:val="0"/>
            <w:kern w:val="0"/>
            <w:sz w:val="20"/>
            <w:szCs w:val="28"/>
            <w:rtl/>
            <w:lang w:val="fr-CH" w:eastAsia="zh-CN"/>
          </w:rPr>
          <w:t>-</w:t>
        </w:r>
        <w:r w:rsidR="00BA6DC5" w:rsidRPr="00BA6DC5">
          <w:rPr>
            <w:rFonts w:eastAsiaTheme="minorEastAsia"/>
            <w:noProof/>
            <w:spacing w:val="0"/>
            <w:kern w:val="0"/>
            <w:sz w:val="20"/>
            <w:szCs w:val="28"/>
            <w:rtl/>
            <w:lang w:val="fr-CH" w:eastAsia="zh-CN"/>
          </w:rPr>
          <w:tab/>
          <w:t>المقرر المعني بالأعمال الانتقامية</w:t>
        </w:r>
        <w:r w:rsidR="00BA6DC5" w:rsidRPr="00BA6DC5">
          <w:rPr>
            <w:rFonts w:eastAsiaTheme="minorEastAsia"/>
            <w:noProof/>
            <w:webHidden/>
            <w:spacing w:val="0"/>
            <w:kern w:val="0"/>
            <w:sz w:val="20"/>
            <w:szCs w:val="28"/>
            <w:rtl/>
            <w:lang w:val="fr-CH" w:eastAsia="zh-CN"/>
          </w:rPr>
          <w:tab/>
        </w:r>
        <w:r w:rsidR="004B602B">
          <w:rPr>
            <w:rFonts w:eastAsiaTheme="minorEastAsia"/>
            <w:noProof/>
            <w:spacing w:val="0"/>
            <w:kern w:val="0"/>
            <w:sz w:val="20"/>
            <w:szCs w:val="28"/>
            <w:lang w:val="fr-CH" w:eastAsia="zh-CN"/>
          </w:rPr>
          <w:tab/>
        </w:r>
        <w:r w:rsidR="00BA6DC5" w:rsidRPr="004B602B">
          <w:rPr>
            <w:rFonts w:eastAsiaTheme="minorEastAsia"/>
            <w:noProof/>
            <w:spacing w:val="0"/>
            <w:kern w:val="0"/>
            <w:sz w:val="12"/>
            <w:szCs w:val="20"/>
            <w:lang w:val="fr-CH" w:eastAsia="zh-CN"/>
          </w:rPr>
          <w:fldChar w:fldCharType="begin"/>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webHidden/>
            <w:spacing w:val="0"/>
            <w:kern w:val="0"/>
            <w:sz w:val="12"/>
            <w:szCs w:val="20"/>
            <w:lang w:val="fr-CH" w:eastAsia="zh-CN"/>
          </w:rPr>
          <w:instrText>PAGEREF</w:instrText>
        </w:r>
        <w:r w:rsidR="00BA6DC5" w:rsidRPr="004B602B">
          <w:rPr>
            <w:rFonts w:eastAsiaTheme="minorEastAsia"/>
            <w:noProof/>
            <w:webHidden/>
            <w:spacing w:val="0"/>
            <w:kern w:val="0"/>
            <w:sz w:val="12"/>
            <w:szCs w:val="20"/>
            <w:rtl/>
            <w:lang w:val="fr-CH" w:eastAsia="zh-CN"/>
          </w:rPr>
          <w:instrText xml:space="preserve"> _</w:instrText>
        </w:r>
        <w:r w:rsidR="00BA6DC5" w:rsidRPr="004B602B">
          <w:rPr>
            <w:rFonts w:eastAsiaTheme="minorEastAsia"/>
            <w:noProof/>
            <w:webHidden/>
            <w:spacing w:val="0"/>
            <w:kern w:val="0"/>
            <w:sz w:val="12"/>
            <w:szCs w:val="20"/>
            <w:lang w:val="fr-CH" w:eastAsia="zh-CN"/>
          </w:rPr>
          <w:instrText>Toc45880174 \h</w:instrText>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spacing w:val="0"/>
            <w:kern w:val="0"/>
            <w:sz w:val="12"/>
            <w:szCs w:val="20"/>
            <w:lang w:val="fr-CH" w:eastAsia="zh-CN"/>
          </w:rPr>
        </w:r>
        <w:r w:rsidR="00BA6DC5" w:rsidRPr="004B602B">
          <w:rPr>
            <w:rFonts w:eastAsiaTheme="minorEastAsia"/>
            <w:noProof/>
            <w:spacing w:val="0"/>
            <w:kern w:val="0"/>
            <w:sz w:val="12"/>
            <w:szCs w:val="20"/>
            <w:lang w:val="fr-CH" w:eastAsia="zh-CN"/>
          </w:rPr>
          <w:fldChar w:fldCharType="separate"/>
        </w:r>
        <w:r w:rsidR="002149B8">
          <w:rPr>
            <w:rFonts w:eastAsiaTheme="minorEastAsia"/>
            <w:noProof/>
            <w:webHidden/>
            <w:spacing w:val="0"/>
            <w:kern w:val="0"/>
            <w:sz w:val="12"/>
            <w:szCs w:val="20"/>
            <w:rtl/>
            <w:lang w:val="fr-CH" w:eastAsia="zh-CN"/>
          </w:rPr>
          <w:t>3</w:t>
        </w:r>
        <w:r w:rsidR="00BA6DC5" w:rsidRPr="004B602B">
          <w:rPr>
            <w:rFonts w:eastAsiaTheme="minorEastAsia"/>
            <w:noProof/>
            <w:spacing w:val="0"/>
            <w:kern w:val="0"/>
            <w:sz w:val="12"/>
            <w:szCs w:val="20"/>
            <w:lang w:val="fr-CH" w:eastAsia="zh-CN"/>
          </w:rPr>
          <w:fldChar w:fldCharType="end"/>
        </w:r>
      </w:hyperlink>
    </w:p>
    <w:p w14:paraId="39B5AF58" w14:textId="3BF2AC32" w:rsidR="00BA6DC5" w:rsidRPr="00BA6DC5" w:rsidRDefault="005E2189" w:rsidP="004B602B">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pacing w:val="0"/>
          <w:kern w:val="0"/>
          <w:sz w:val="20"/>
          <w:szCs w:val="28"/>
          <w:rtl/>
          <w:lang w:val="fr-CH" w:eastAsia="zh-CN"/>
        </w:rPr>
      </w:pP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hyperlink w:anchor="_Toc45880175" w:history="1">
        <w:r w:rsidR="00BA6DC5" w:rsidRPr="00BA6DC5">
          <w:rPr>
            <w:rFonts w:eastAsiaTheme="minorEastAsia"/>
            <w:noProof/>
            <w:spacing w:val="0"/>
            <w:kern w:val="0"/>
            <w:sz w:val="20"/>
            <w:szCs w:val="28"/>
            <w:rtl/>
            <w:lang w:val="fr-CH" w:eastAsia="zh-CN"/>
          </w:rPr>
          <w:t>ياء</w:t>
        </w:r>
        <w:r>
          <w:rPr>
            <w:rFonts w:eastAsiaTheme="minorEastAsia"/>
            <w:noProof/>
            <w:spacing w:val="0"/>
            <w:kern w:val="0"/>
            <w:sz w:val="20"/>
            <w:szCs w:val="28"/>
            <w:rtl/>
            <w:lang w:val="fr-CH" w:eastAsia="zh-CN"/>
          </w:rPr>
          <w:tab/>
        </w:r>
        <w:r w:rsidR="00BA6DC5" w:rsidRPr="00BA6DC5">
          <w:rPr>
            <w:rFonts w:eastAsiaTheme="minorEastAsia"/>
            <w:noProof/>
            <w:spacing w:val="0"/>
            <w:kern w:val="0"/>
            <w:sz w:val="20"/>
            <w:szCs w:val="28"/>
            <w:rtl/>
            <w:lang w:val="fr-CH" w:eastAsia="zh-CN"/>
          </w:rPr>
          <w:t>-</w:t>
        </w:r>
        <w:r w:rsidR="00BA6DC5" w:rsidRPr="00BA6DC5">
          <w:rPr>
            <w:rFonts w:eastAsiaTheme="minorEastAsia"/>
            <w:noProof/>
            <w:spacing w:val="0"/>
            <w:kern w:val="0"/>
            <w:sz w:val="20"/>
            <w:szCs w:val="28"/>
            <w:rtl/>
            <w:lang w:val="fr-CH" w:eastAsia="zh-CN"/>
          </w:rPr>
          <w:tab/>
          <w:t>عملية تعزيز هيئات المعاهدات</w:t>
        </w:r>
        <w:r w:rsidR="00BA6DC5" w:rsidRPr="00BA6DC5">
          <w:rPr>
            <w:rFonts w:eastAsiaTheme="minorEastAsia"/>
            <w:noProof/>
            <w:webHidden/>
            <w:spacing w:val="0"/>
            <w:kern w:val="0"/>
            <w:sz w:val="20"/>
            <w:szCs w:val="28"/>
            <w:rtl/>
            <w:lang w:val="fr-CH" w:eastAsia="zh-CN"/>
          </w:rPr>
          <w:tab/>
        </w:r>
        <w:r w:rsidR="004B602B">
          <w:rPr>
            <w:rFonts w:eastAsiaTheme="minorEastAsia"/>
            <w:noProof/>
            <w:spacing w:val="0"/>
            <w:kern w:val="0"/>
            <w:sz w:val="20"/>
            <w:szCs w:val="28"/>
            <w:lang w:val="fr-CH" w:eastAsia="zh-CN"/>
          </w:rPr>
          <w:tab/>
        </w:r>
        <w:r w:rsidR="00BA6DC5" w:rsidRPr="004B602B">
          <w:rPr>
            <w:rFonts w:eastAsiaTheme="minorEastAsia"/>
            <w:noProof/>
            <w:spacing w:val="0"/>
            <w:kern w:val="0"/>
            <w:sz w:val="12"/>
            <w:szCs w:val="20"/>
            <w:lang w:val="fr-CH" w:eastAsia="zh-CN"/>
          </w:rPr>
          <w:fldChar w:fldCharType="begin"/>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webHidden/>
            <w:spacing w:val="0"/>
            <w:kern w:val="0"/>
            <w:sz w:val="12"/>
            <w:szCs w:val="20"/>
            <w:lang w:val="fr-CH" w:eastAsia="zh-CN"/>
          </w:rPr>
          <w:instrText>PAGEREF</w:instrText>
        </w:r>
        <w:r w:rsidR="00BA6DC5" w:rsidRPr="004B602B">
          <w:rPr>
            <w:rFonts w:eastAsiaTheme="minorEastAsia"/>
            <w:noProof/>
            <w:webHidden/>
            <w:spacing w:val="0"/>
            <w:kern w:val="0"/>
            <w:sz w:val="12"/>
            <w:szCs w:val="20"/>
            <w:rtl/>
            <w:lang w:val="fr-CH" w:eastAsia="zh-CN"/>
          </w:rPr>
          <w:instrText xml:space="preserve"> _</w:instrText>
        </w:r>
        <w:r w:rsidR="00BA6DC5" w:rsidRPr="004B602B">
          <w:rPr>
            <w:rFonts w:eastAsiaTheme="minorEastAsia"/>
            <w:noProof/>
            <w:webHidden/>
            <w:spacing w:val="0"/>
            <w:kern w:val="0"/>
            <w:sz w:val="12"/>
            <w:szCs w:val="20"/>
            <w:lang w:val="fr-CH" w:eastAsia="zh-CN"/>
          </w:rPr>
          <w:instrText>Toc45880175 \h</w:instrText>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spacing w:val="0"/>
            <w:kern w:val="0"/>
            <w:sz w:val="12"/>
            <w:szCs w:val="20"/>
            <w:lang w:val="fr-CH" w:eastAsia="zh-CN"/>
          </w:rPr>
        </w:r>
        <w:r w:rsidR="00BA6DC5" w:rsidRPr="004B602B">
          <w:rPr>
            <w:rFonts w:eastAsiaTheme="minorEastAsia"/>
            <w:noProof/>
            <w:spacing w:val="0"/>
            <w:kern w:val="0"/>
            <w:sz w:val="12"/>
            <w:szCs w:val="20"/>
            <w:lang w:val="fr-CH" w:eastAsia="zh-CN"/>
          </w:rPr>
          <w:fldChar w:fldCharType="separate"/>
        </w:r>
        <w:r w:rsidR="002149B8">
          <w:rPr>
            <w:rFonts w:eastAsiaTheme="minorEastAsia"/>
            <w:noProof/>
            <w:webHidden/>
            <w:spacing w:val="0"/>
            <w:kern w:val="0"/>
            <w:sz w:val="12"/>
            <w:szCs w:val="20"/>
            <w:rtl/>
            <w:lang w:val="fr-CH" w:eastAsia="zh-CN"/>
          </w:rPr>
          <w:t>4</w:t>
        </w:r>
        <w:r w:rsidR="00BA6DC5" w:rsidRPr="004B602B">
          <w:rPr>
            <w:rFonts w:eastAsiaTheme="minorEastAsia"/>
            <w:noProof/>
            <w:spacing w:val="0"/>
            <w:kern w:val="0"/>
            <w:sz w:val="12"/>
            <w:szCs w:val="20"/>
            <w:lang w:val="fr-CH" w:eastAsia="zh-CN"/>
          </w:rPr>
          <w:fldChar w:fldCharType="end"/>
        </w:r>
      </w:hyperlink>
    </w:p>
    <w:p w14:paraId="0A1482E3" w14:textId="696E5847" w:rsidR="00BA6DC5" w:rsidRPr="00BA6DC5" w:rsidRDefault="005E2189" w:rsidP="004B602B">
      <w:pPr>
        <w:tabs>
          <w:tab w:val="right" w:pos="1021"/>
          <w:tab w:val="left" w:pos="1077"/>
          <w:tab w:val="left" w:pos="1525"/>
          <w:tab w:val="left" w:pos="1954"/>
          <w:tab w:val="left" w:pos="2192"/>
          <w:tab w:val="left" w:pos="2612"/>
          <w:tab w:val="left" w:leader="dot" w:pos="8787"/>
          <w:tab w:val="right" w:pos="9638"/>
        </w:tabs>
        <w:spacing w:line="360" w:lineRule="exact"/>
        <w:rPr>
          <w:rFonts w:eastAsiaTheme="minorEastAsia"/>
          <w:noProof/>
          <w:spacing w:val="0"/>
          <w:kern w:val="0"/>
          <w:sz w:val="20"/>
          <w:szCs w:val="28"/>
          <w:rtl/>
          <w:lang w:val="fr-CH" w:eastAsia="zh-CN"/>
        </w:rPr>
      </w:pP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hyperlink w:anchor="_Toc45880176" w:history="1">
        <w:r w:rsidR="00BA6DC5" w:rsidRPr="00BA6DC5">
          <w:rPr>
            <w:rFonts w:eastAsiaTheme="minorEastAsia"/>
            <w:noProof/>
            <w:spacing w:val="0"/>
            <w:kern w:val="0"/>
            <w:sz w:val="20"/>
            <w:szCs w:val="28"/>
            <w:rtl/>
            <w:lang w:val="fr-CH" w:eastAsia="zh-CN"/>
          </w:rPr>
          <w:t>كاف</w:t>
        </w:r>
        <w:r>
          <w:rPr>
            <w:rFonts w:eastAsiaTheme="minorEastAsia"/>
            <w:noProof/>
            <w:spacing w:val="0"/>
            <w:kern w:val="0"/>
            <w:sz w:val="20"/>
            <w:szCs w:val="28"/>
            <w:rtl/>
            <w:lang w:val="fr-CH" w:eastAsia="zh-CN"/>
          </w:rPr>
          <w:tab/>
        </w:r>
        <w:r w:rsidR="00BA6DC5" w:rsidRPr="00BA6DC5">
          <w:rPr>
            <w:rFonts w:eastAsiaTheme="minorEastAsia"/>
            <w:noProof/>
            <w:spacing w:val="0"/>
            <w:kern w:val="0"/>
            <w:sz w:val="20"/>
            <w:szCs w:val="28"/>
            <w:rtl/>
            <w:lang w:val="fr-CH" w:eastAsia="zh-CN"/>
          </w:rPr>
          <w:t>-</w:t>
        </w:r>
        <w:r w:rsidR="00BA6DC5" w:rsidRPr="00BA6DC5">
          <w:rPr>
            <w:rFonts w:eastAsiaTheme="minorEastAsia"/>
            <w:noProof/>
            <w:spacing w:val="0"/>
            <w:kern w:val="0"/>
            <w:sz w:val="20"/>
            <w:szCs w:val="28"/>
            <w:rtl/>
            <w:lang w:val="fr-CH" w:eastAsia="zh-CN"/>
          </w:rPr>
          <w:tab/>
          <w:t>تنفيذ مقررات المعتكَف المتعلقة بأساليب عمل اللجنة</w:t>
        </w:r>
        <w:r w:rsidR="00BA6DC5" w:rsidRPr="00BA6DC5">
          <w:rPr>
            <w:rFonts w:eastAsiaTheme="minorEastAsia"/>
            <w:noProof/>
            <w:webHidden/>
            <w:spacing w:val="0"/>
            <w:kern w:val="0"/>
            <w:sz w:val="20"/>
            <w:szCs w:val="28"/>
            <w:rtl/>
            <w:lang w:val="fr-CH" w:eastAsia="zh-CN"/>
          </w:rPr>
          <w:tab/>
        </w:r>
        <w:r w:rsidR="004B602B">
          <w:rPr>
            <w:rFonts w:eastAsiaTheme="minorEastAsia"/>
            <w:noProof/>
            <w:spacing w:val="0"/>
            <w:kern w:val="0"/>
            <w:sz w:val="20"/>
            <w:szCs w:val="28"/>
            <w:lang w:val="fr-CH" w:eastAsia="zh-CN"/>
          </w:rPr>
          <w:tab/>
        </w:r>
        <w:r w:rsidR="00BA6DC5" w:rsidRPr="004B602B">
          <w:rPr>
            <w:rFonts w:eastAsiaTheme="minorEastAsia"/>
            <w:noProof/>
            <w:spacing w:val="0"/>
            <w:kern w:val="0"/>
            <w:sz w:val="12"/>
            <w:szCs w:val="20"/>
            <w:lang w:val="fr-CH" w:eastAsia="zh-CN"/>
          </w:rPr>
          <w:fldChar w:fldCharType="begin"/>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webHidden/>
            <w:spacing w:val="0"/>
            <w:kern w:val="0"/>
            <w:sz w:val="12"/>
            <w:szCs w:val="20"/>
            <w:lang w:val="fr-CH" w:eastAsia="zh-CN"/>
          </w:rPr>
          <w:instrText>PAGEREF</w:instrText>
        </w:r>
        <w:r w:rsidR="00BA6DC5" w:rsidRPr="004B602B">
          <w:rPr>
            <w:rFonts w:eastAsiaTheme="minorEastAsia"/>
            <w:noProof/>
            <w:webHidden/>
            <w:spacing w:val="0"/>
            <w:kern w:val="0"/>
            <w:sz w:val="12"/>
            <w:szCs w:val="20"/>
            <w:rtl/>
            <w:lang w:val="fr-CH" w:eastAsia="zh-CN"/>
          </w:rPr>
          <w:instrText xml:space="preserve"> _</w:instrText>
        </w:r>
        <w:r w:rsidR="00BA6DC5" w:rsidRPr="004B602B">
          <w:rPr>
            <w:rFonts w:eastAsiaTheme="minorEastAsia"/>
            <w:noProof/>
            <w:webHidden/>
            <w:spacing w:val="0"/>
            <w:kern w:val="0"/>
            <w:sz w:val="12"/>
            <w:szCs w:val="20"/>
            <w:lang w:val="fr-CH" w:eastAsia="zh-CN"/>
          </w:rPr>
          <w:instrText>Toc45880176 \h</w:instrText>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spacing w:val="0"/>
            <w:kern w:val="0"/>
            <w:sz w:val="12"/>
            <w:szCs w:val="20"/>
            <w:lang w:val="fr-CH" w:eastAsia="zh-CN"/>
          </w:rPr>
        </w:r>
        <w:r w:rsidR="00BA6DC5" w:rsidRPr="004B602B">
          <w:rPr>
            <w:rFonts w:eastAsiaTheme="minorEastAsia"/>
            <w:noProof/>
            <w:spacing w:val="0"/>
            <w:kern w:val="0"/>
            <w:sz w:val="12"/>
            <w:szCs w:val="20"/>
            <w:lang w:val="fr-CH" w:eastAsia="zh-CN"/>
          </w:rPr>
          <w:fldChar w:fldCharType="separate"/>
        </w:r>
        <w:r w:rsidR="002149B8">
          <w:rPr>
            <w:rFonts w:eastAsiaTheme="minorEastAsia"/>
            <w:noProof/>
            <w:webHidden/>
            <w:spacing w:val="0"/>
            <w:kern w:val="0"/>
            <w:sz w:val="12"/>
            <w:szCs w:val="20"/>
            <w:rtl/>
            <w:lang w:val="fr-CH" w:eastAsia="zh-CN"/>
          </w:rPr>
          <w:t>4</w:t>
        </w:r>
        <w:r w:rsidR="00BA6DC5" w:rsidRPr="004B602B">
          <w:rPr>
            <w:rFonts w:eastAsiaTheme="minorEastAsia"/>
            <w:noProof/>
            <w:spacing w:val="0"/>
            <w:kern w:val="0"/>
            <w:sz w:val="12"/>
            <w:szCs w:val="20"/>
            <w:lang w:val="fr-CH" w:eastAsia="zh-CN"/>
          </w:rPr>
          <w:fldChar w:fldCharType="end"/>
        </w:r>
      </w:hyperlink>
    </w:p>
    <w:p w14:paraId="4FEDEF9E" w14:textId="70CBF629" w:rsidR="00BA6DC5" w:rsidRPr="00BA6DC5" w:rsidRDefault="005E2189" w:rsidP="004B602B">
      <w:pPr>
        <w:tabs>
          <w:tab w:val="right" w:pos="1021"/>
          <w:tab w:val="left" w:pos="1077"/>
          <w:tab w:val="left" w:pos="1525"/>
          <w:tab w:val="left" w:pos="1828"/>
          <w:tab w:val="left" w:pos="2192"/>
          <w:tab w:val="left" w:pos="2612"/>
          <w:tab w:val="left" w:leader="dot" w:pos="8787"/>
          <w:tab w:val="right" w:pos="9638"/>
        </w:tabs>
        <w:spacing w:after="120" w:line="360" w:lineRule="exact"/>
        <w:rPr>
          <w:rFonts w:eastAsiaTheme="minorEastAsia"/>
          <w:noProof/>
          <w:spacing w:val="0"/>
          <w:kern w:val="0"/>
          <w:sz w:val="20"/>
          <w:szCs w:val="28"/>
          <w:rtl/>
          <w:lang w:val="fr-CH" w:eastAsia="zh-CN"/>
        </w:rPr>
      </w:pP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hyperlink w:anchor="_Toc45880177" w:history="1">
        <w:r w:rsidR="00BA6DC5" w:rsidRPr="00BA6DC5">
          <w:rPr>
            <w:rFonts w:eastAsiaTheme="minorEastAsia"/>
            <w:noProof/>
            <w:spacing w:val="0"/>
            <w:kern w:val="0"/>
            <w:sz w:val="20"/>
            <w:szCs w:val="28"/>
            <w:rtl/>
            <w:lang w:val="fr-CH" w:eastAsia="zh-CN"/>
          </w:rPr>
          <w:t>لام</w:t>
        </w:r>
        <w:r>
          <w:rPr>
            <w:rFonts w:eastAsiaTheme="minorEastAsia"/>
            <w:noProof/>
            <w:spacing w:val="0"/>
            <w:kern w:val="0"/>
            <w:sz w:val="20"/>
            <w:szCs w:val="28"/>
            <w:rtl/>
            <w:lang w:val="fr-CH" w:eastAsia="zh-CN"/>
          </w:rPr>
          <w:tab/>
        </w:r>
        <w:r w:rsidR="00BA6DC5" w:rsidRPr="00BA6DC5">
          <w:rPr>
            <w:rFonts w:eastAsiaTheme="minorEastAsia"/>
            <w:noProof/>
            <w:spacing w:val="0"/>
            <w:kern w:val="0"/>
            <w:sz w:val="20"/>
            <w:szCs w:val="28"/>
            <w:rtl/>
            <w:lang w:val="fr-CH" w:eastAsia="zh-CN"/>
          </w:rPr>
          <w:t>-</w:t>
        </w:r>
        <w:r w:rsidR="00BA6DC5" w:rsidRPr="00BA6DC5">
          <w:rPr>
            <w:rFonts w:eastAsiaTheme="minorEastAsia"/>
            <w:noProof/>
            <w:spacing w:val="0"/>
            <w:kern w:val="0"/>
            <w:sz w:val="20"/>
            <w:szCs w:val="28"/>
            <w:rtl/>
            <w:lang w:val="fr-CH" w:eastAsia="zh-CN"/>
          </w:rPr>
          <w:tab/>
          <w:t>مشاركة أعضاء اللجنة في اجتماعات أخرى</w:t>
        </w:r>
        <w:r w:rsidR="00BA6DC5" w:rsidRPr="00BA6DC5">
          <w:rPr>
            <w:rFonts w:eastAsiaTheme="minorEastAsia"/>
            <w:noProof/>
            <w:webHidden/>
            <w:spacing w:val="0"/>
            <w:kern w:val="0"/>
            <w:sz w:val="20"/>
            <w:szCs w:val="28"/>
            <w:rtl/>
            <w:lang w:val="fr-CH" w:eastAsia="zh-CN"/>
          </w:rPr>
          <w:tab/>
        </w:r>
        <w:r w:rsidR="004B602B">
          <w:rPr>
            <w:rFonts w:eastAsiaTheme="minorEastAsia"/>
            <w:noProof/>
            <w:spacing w:val="0"/>
            <w:kern w:val="0"/>
            <w:sz w:val="20"/>
            <w:szCs w:val="28"/>
            <w:lang w:val="fr-CH" w:eastAsia="zh-CN"/>
          </w:rPr>
          <w:tab/>
        </w:r>
        <w:r w:rsidR="00BA6DC5" w:rsidRPr="004B602B">
          <w:rPr>
            <w:rFonts w:eastAsiaTheme="minorEastAsia"/>
            <w:noProof/>
            <w:spacing w:val="0"/>
            <w:kern w:val="0"/>
            <w:sz w:val="12"/>
            <w:szCs w:val="20"/>
            <w:lang w:val="fr-CH" w:eastAsia="zh-CN"/>
          </w:rPr>
          <w:fldChar w:fldCharType="begin"/>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webHidden/>
            <w:spacing w:val="0"/>
            <w:kern w:val="0"/>
            <w:sz w:val="12"/>
            <w:szCs w:val="20"/>
            <w:lang w:val="fr-CH" w:eastAsia="zh-CN"/>
          </w:rPr>
          <w:instrText>PAGEREF</w:instrText>
        </w:r>
        <w:r w:rsidR="00BA6DC5" w:rsidRPr="004B602B">
          <w:rPr>
            <w:rFonts w:eastAsiaTheme="minorEastAsia"/>
            <w:noProof/>
            <w:webHidden/>
            <w:spacing w:val="0"/>
            <w:kern w:val="0"/>
            <w:sz w:val="12"/>
            <w:szCs w:val="20"/>
            <w:rtl/>
            <w:lang w:val="fr-CH" w:eastAsia="zh-CN"/>
          </w:rPr>
          <w:instrText xml:space="preserve"> _</w:instrText>
        </w:r>
        <w:r w:rsidR="00BA6DC5" w:rsidRPr="004B602B">
          <w:rPr>
            <w:rFonts w:eastAsiaTheme="minorEastAsia"/>
            <w:noProof/>
            <w:webHidden/>
            <w:spacing w:val="0"/>
            <w:kern w:val="0"/>
            <w:sz w:val="12"/>
            <w:szCs w:val="20"/>
            <w:lang w:val="fr-CH" w:eastAsia="zh-CN"/>
          </w:rPr>
          <w:instrText>Toc45880177 \h</w:instrText>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spacing w:val="0"/>
            <w:kern w:val="0"/>
            <w:sz w:val="12"/>
            <w:szCs w:val="20"/>
            <w:lang w:val="fr-CH" w:eastAsia="zh-CN"/>
          </w:rPr>
        </w:r>
        <w:r w:rsidR="00BA6DC5" w:rsidRPr="004B602B">
          <w:rPr>
            <w:rFonts w:eastAsiaTheme="minorEastAsia"/>
            <w:noProof/>
            <w:spacing w:val="0"/>
            <w:kern w:val="0"/>
            <w:sz w:val="12"/>
            <w:szCs w:val="20"/>
            <w:lang w:val="fr-CH" w:eastAsia="zh-CN"/>
          </w:rPr>
          <w:fldChar w:fldCharType="separate"/>
        </w:r>
        <w:r w:rsidR="002149B8">
          <w:rPr>
            <w:rFonts w:eastAsiaTheme="minorEastAsia"/>
            <w:noProof/>
            <w:webHidden/>
            <w:spacing w:val="0"/>
            <w:kern w:val="0"/>
            <w:sz w:val="12"/>
            <w:szCs w:val="20"/>
            <w:rtl/>
            <w:lang w:val="fr-CH" w:eastAsia="zh-CN"/>
          </w:rPr>
          <w:t>4</w:t>
        </w:r>
        <w:r w:rsidR="00BA6DC5" w:rsidRPr="004B602B">
          <w:rPr>
            <w:rFonts w:eastAsiaTheme="minorEastAsia"/>
            <w:noProof/>
            <w:spacing w:val="0"/>
            <w:kern w:val="0"/>
            <w:sz w:val="12"/>
            <w:szCs w:val="20"/>
            <w:lang w:val="fr-CH" w:eastAsia="zh-CN"/>
          </w:rPr>
          <w:fldChar w:fldCharType="end"/>
        </w:r>
      </w:hyperlink>
    </w:p>
    <w:p w14:paraId="760E603B" w14:textId="3721D2B7" w:rsidR="00BA6DC5" w:rsidRPr="00BA6DC5" w:rsidRDefault="005E2189" w:rsidP="00BA6DC5">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pacing w:val="0"/>
          <w:kern w:val="0"/>
          <w:sz w:val="20"/>
          <w:szCs w:val="28"/>
          <w:rtl/>
          <w:lang w:val="fr-CH" w:eastAsia="zh-CN"/>
        </w:rPr>
      </w:pPr>
      <w:r>
        <w:rPr>
          <w:rFonts w:eastAsiaTheme="minorEastAsia"/>
          <w:noProof/>
          <w:spacing w:val="0"/>
          <w:kern w:val="0"/>
          <w:sz w:val="20"/>
          <w:szCs w:val="28"/>
          <w:rtl/>
          <w:lang w:val="fr-CH" w:eastAsia="zh-CN"/>
        </w:rPr>
        <w:tab/>
      </w:r>
      <w:hyperlink w:anchor="_Toc45880178" w:history="1">
        <w:r w:rsidR="00BA6DC5" w:rsidRPr="00BA6DC5">
          <w:rPr>
            <w:rFonts w:eastAsiaTheme="minorEastAsia"/>
            <w:noProof/>
            <w:spacing w:val="0"/>
            <w:kern w:val="0"/>
            <w:sz w:val="20"/>
            <w:szCs w:val="28"/>
            <w:rtl/>
            <w:lang w:val="fr-CH" w:eastAsia="zh-CN"/>
          </w:rPr>
          <w:t>ثانياً</w:t>
        </w:r>
        <w:r>
          <w:rPr>
            <w:rFonts w:eastAsiaTheme="minorEastAsia"/>
            <w:noProof/>
            <w:spacing w:val="0"/>
            <w:kern w:val="0"/>
            <w:sz w:val="20"/>
            <w:szCs w:val="28"/>
            <w:rtl/>
            <w:lang w:val="fr-CH" w:eastAsia="zh-CN"/>
          </w:rPr>
          <w:tab/>
        </w:r>
        <w:r w:rsidR="00BA6DC5" w:rsidRPr="00BA6DC5">
          <w:rPr>
            <w:rFonts w:eastAsiaTheme="minorEastAsia"/>
            <w:noProof/>
            <w:spacing w:val="0"/>
            <w:kern w:val="0"/>
            <w:sz w:val="20"/>
            <w:szCs w:val="28"/>
            <w:rtl/>
            <w:lang w:val="fr-CH" w:eastAsia="zh-CN"/>
          </w:rPr>
          <w:t>-</w:t>
        </w:r>
        <w:r w:rsidR="00BA6DC5" w:rsidRPr="00BA6DC5">
          <w:rPr>
            <w:rFonts w:eastAsiaTheme="minorEastAsia"/>
            <w:noProof/>
            <w:spacing w:val="0"/>
            <w:kern w:val="0"/>
            <w:sz w:val="20"/>
            <w:szCs w:val="28"/>
            <w:rtl/>
            <w:lang w:val="fr-CH" w:eastAsia="zh-CN"/>
          </w:rPr>
          <w:tab/>
          <w:t xml:space="preserve">تقديم الدول الأطراف تقاريرها بموجب المادة </w:t>
        </w:r>
        <w:r w:rsidR="00BA6DC5" w:rsidRPr="004B602B">
          <w:rPr>
            <w:rFonts w:eastAsiaTheme="minorEastAsia"/>
            <w:noProof/>
            <w:spacing w:val="0"/>
            <w:kern w:val="0"/>
            <w:sz w:val="12"/>
            <w:szCs w:val="20"/>
            <w:rtl/>
            <w:lang w:val="fr-CH" w:eastAsia="zh-CN"/>
          </w:rPr>
          <w:t>19</w:t>
        </w:r>
        <w:r w:rsidR="00BA6DC5" w:rsidRPr="00BA6DC5">
          <w:rPr>
            <w:rFonts w:eastAsiaTheme="minorEastAsia"/>
            <w:noProof/>
            <w:spacing w:val="0"/>
            <w:kern w:val="0"/>
            <w:sz w:val="20"/>
            <w:szCs w:val="28"/>
            <w:rtl/>
            <w:lang w:val="fr-CH" w:eastAsia="zh-CN"/>
          </w:rPr>
          <w:t xml:space="preserve"> من الاتفاقية</w:t>
        </w:r>
        <w:r w:rsidR="00BA6DC5" w:rsidRPr="00BA6DC5">
          <w:rPr>
            <w:rFonts w:eastAsiaTheme="minorEastAsia"/>
            <w:noProof/>
            <w:webHidden/>
            <w:spacing w:val="0"/>
            <w:kern w:val="0"/>
            <w:sz w:val="20"/>
            <w:szCs w:val="28"/>
            <w:rtl/>
            <w:lang w:val="fr-CH" w:eastAsia="zh-CN"/>
          </w:rPr>
          <w:tab/>
        </w:r>
        <w:r w:rsidR="004B602B">
          <w:rPr>
            <w:rFonts w:eastAsiaTheme="minorEastAsia"/>
            <w:noProof/>
            <w:spacing w:val="0"/>
            <w:kern w:val="0"/>
            <w:sz w:val="20"/>
            <w:szCs w:val="28"/>
            <w:lang w:val="fr-CH" w:eastAsia="zh-CN"/>
          </w:rPr>
          <w:tab/>
        </w:r>
        <w:r w:rsidR="00BA6DC5" w:rsidRPr="004B602B">
          <w:rPr>
            <w:rFonts w:eastAsiaTheme="minorEastAsia"/>
            <w:noProof/>
            <w:spacing w:val="0"/>
            <w:kern w:val="0"/>
            <w:sz w:val="12"/>
            <w:szCs w:val="20"/>
            <w:lang w:val="fr-CH" w:eastAsia="zh-CN"/>
          </w:rPr>
          <w:fldChar w:fldCharType="begin"/>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webHidden/>
            <w:spacing w:val="0"/>
            <w:kern w:val="0"/>
            <w:sz w:val="12"/>
            <w:szCs w:val="20"/>
            <w:lang w:val="fr-CH" w:eastAsia="zh-CN"/>
          </w:rPr>
          <w:instrText>PAGEREF</w:instrText>
        </w:r>
        <w:r w:rsidR="00BA6DC5" w:rsidRPr="004B602B">
          <w:rPr>
            <w:rFonts w:eastAsiaTheme="minorEastAsia"/>
            <w:noProof/>
            <w:webHidden/>
            <w:spacing w:val="0"/>
            <w:kern w:val="0"/>
            <w:sz w:val="12"/>
            <w:szCs w:val="20"/>
            <w:rtl/>
            <w:lang w:val="fr-CH" w:eastAsia="zh-CN"/>
          </w:rPr>
          <w:instrText xml:space="preserve"> _</w:instrText>
        </w:r>
        <w:r w:rsidR="00BA6DC5" w:rsidRPr="004B602B">
          <w:rPr>
            <w:rFonts w:eastAsiaTheme="minorEastAsia"/>
            <w:noProof/>
            <w:webHidden/>
            <w:spacing w:val="0"/>
            <w:kern w:val="0"/>
            <w:sz w:val="12"/>
            <w:szCs w:val="20"/>
            <w:lang w:val="fr-CH" w:eastAsia="zh-CN"/>
          </w:rPr>
          <w:instrText>Toc45880178 \h</w:instrText>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spacing w:val="0"/>
            <w:kern w:val="0"/>
            <w:sz w:val="12"/>
            <w:szCs w:val="20"/>
            <w:lang w:val="fr-CH" w:eastAsia="zh-CN"/>
          </w:rPr>
        </w:r>
        <w:r w:rsidR="00BA6DC5" w:rsidRPr="004B602B">
          <w:rPr>
            <w:rFonts w:eastAsiaTheme="minorEastAsia"/>
            <w:noProof/>
            <w:spacing w:val="0"/>
            <w:kern w:val="0"/>
            <w:sz w:val="12"/>
            <w:szCs w:val="20"/>
            <w:lang w:val="fr-CH" w:eastAsia="zh-CN"/>
          </w:rPr>
          <w:fldChar w:fldCharType="separate"/>
        </w:r>
        <w:r w:rsidR="002149B8">
          <w:rPr>
            <w:rFonts w:eastAsiaTheme="minorEastAsia"/>
            <w:noProof/>
            <w:webHidden/>
            <w:spacing w:val="0"/>
            <w:kern w:val="0"/>
            <w:sz w:val="12"/>
            <w:szCs w:val="20"/>
            <w:rtl/>
            <w:lang w:val="fr-CH" w:eastAsia="zh-CN"/>
          </w:rPr>
          <w:t>5</w:t>
        </w:r>
        <w:r w:rsidR="00BA6DC5" w:rsidRPr="004B602B">
          <w:rPr>
            <w:rFonts w:eastAsiaTheme="minorEastAsia"/>
            <w:noProof/>
            <w:spacing w:val="0"/>
            <w:kern w:val="0"/>
            <w:sz w:val="12"/>
            <w:szCs w:val="20"/>
            <w:lang w:val="fr-CH" w:eastAsia="zh-CN"/>
          </w:rPr>
          <w:fldChar w:fldCharType="end"/>
        </w:r>
      </w:hyperlink>
    </w:p>
    <w:p w14:paraId="208E9D7D" w14:textId="36925DF2" w:rsidR="00BA6DC5" w:rsidRPr="00BA6DC5" w:rsidRDefault="005E2189" w:rsidP="00BA6DC5">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pacing w:val="0"/>
          <w:kern w:val="0"/>
          <w:sz w:val="20"/>
          <w:szCs w:val="28"/>
          <w:rtl/>
          <w:lang w:val="fr-CH" w:eastAsia="zh-CN"/>
        </w:rPr>
      </w:pP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hyperlink w:anchor="_Toc45880179" w:history="1">
        <w:r w:rsidR="00BA6DC5" w:rsidRPr="00BA6DC5">
          <w:rPr>
            <w:rFonts w:eastAsiaTheme="minorEastAsia"/>
            <w:noProof/>
            <w:spacing w:val="0"/>
            <w:kern w:val="0"/>
            <w:sz w:val="20"/>
            <w:szCs w:val="28"/>
            <w:rtl/>
            <w:lang w:val="fr-CH" w:eastAsia="zh-CN"/>
          </w:rPr>
          <w:t>ألف-</w:t>
        </w:r>
        <w:r w:rsidR="00BA6DC5" w:rsidRPr="00BA6DC5">
          <w:rPr>
            <w:rFonts w:eastAsiaTheme="minorEastAsia"/>
            <w:noProof/>
            <w:spacing w:val="0"/>
            <w:kern w:val="0"/>
            <w:sz w:val="20"/>
            <w:szCs w:val="28"/>
            <w:rtl/>
            <w:lang w:val="fr-CH" w:eastAsia="zh-CN"/>
          </w:rPr>
          <w:tab/>
          <w:t>الدعوة إلى تقديم التقارير الدورية</w:t>
        </w:r>
        <w:r w:rsidR="00BA6DC5" w:rsidRPr="00BA6DC5">
          <w:rPr>
            <w:rFonts w:eastAsiaTheme="minorEastAsia"/>
            <w:noProof/>
            <w:webHidden/>
            <w:spacing w:val="0"/>
            <w:kern w:val="0"/>
            <w:sz w:val="20"/>
            <w:szCs w:val="28"/>
            <w:rtl/>
            <w:lang w:val="fr-CH" w:eastAsia="zh-CN"/>
          </w:rPr>
          <w:tab/>
        </w:r>
        <w:r w:rsidR="004B602B">
          <w:rPr>
            <w:rFonts w:eastAsiaTheme="minorEastAsia"/>
            <w:noProof/>
            <w:spacing w:val="0"/>
            <w:kern w:val="0"/>
            <w:sz w:val="20"/>
            <w:szCs w:val="28"/>
            <w:lang w:val="fr-CH" w:eastAsia="zh-CN"/>
          </w:rPr>
          <w:tab/>
        </w:r>
        <w:r w:rsidR="00BA6DC5" w:rsidRPr="004B602B">
          <w:rPr>
            <w:rFonts w:eastAsiaTheme="minorEastAsia"/>
            <w:noProof/>
            <w:spacing w:val="0"/>
            <w:kern w:val="0"/>
            <w:sz w:val="12"/>
            <w:szCs w:val="20"/>
            <w:lang w:val="fr-CH" w:eastAsia="zh-CN"/>
          </w:rPr>
          <w:fldChar w:fldCharType="begin"/>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webHidden/>
            <w:spacing w:val="0"/>
            <w:kern w:val="0"/>
            <w:sz w:val="12"/>
            <w:szCs w:val="20"/>
            <w:lang w:val="fr-CH" w:eastAsia="zh-CN"/>
          </w:rPr>
          <w:instrText>PAGEREF</w:instrText>
        </w:r>
        <w:r w:rsidR="00BA6DC5" w:rsidRPr="004B602B">
          <w:rPr>
            <w:rFonts w:eastAsiaTheme="minorEastAsia"/>
            <w:noProof/>
            <w:webHidden/>
            <w:spacing w:val="0"/>
            <w:kern w:val="0"/>
            <w:sz w:val="12"/>
            <w:szCs w:val="20"/>
            <w:rtl/>
            <w:lang w:val="fr-CH" w:eastAsia="zh-CN"/>
          </w:rPr>
          <w:instrText xml:space="preserve"> _</w:instrText>
        </w:r>
        <w:r w:rsidR="00BA6DC5" w:rsidRPr="004B602B">
          <w:rPr>
            <w:rFonts w:eastAsiaTheme="minorEastAsia"/>
            <w:noProof/>
            <w:webHidden/>
            <w:spacing w:val="0"/>
            <w:kern w:val="0"/>
            <w:sz w:val="12"/>
            <w:szCs w:val="20"/>
            <w:lang w:val="fr-CH" w:eastAsia="zh-CN"/>
          </w:rPr>
          <w:instrText>Toc45880179 \h</w:instrText>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spacing w:val="0"/>
            <w:kern w:val="0"/>
            <w:sz w:val="12"/>
            <w:szCs w:val="20"/>
            <w:lang w:val="fr-CH" w:eastAsia="zh-CN"/>
          </w:rPr>
        </w:r>
        <w:r w:rsidR="00BA6DC5" w:rsidRPr="004B602B">
          <w:rPr>
            <w:rFonts w:eastAsiaTheme="minorEastAsia"/>
            <w:noProof/>
            <w:spacing w:val="0"/>
            <w:kern w:val="0"/>
            <w:sz w:val="12"/>
            <w:szCs w:val="20"/>
            <w:lang w:val="fr-CH" w:eastAsia="zh-CN"/>
          </w:rPr>
          <w:fldChar w:fldCharType="separate"/>
        </w:r>
        <w:r w:rsidR="002149B8">
          <w:rPr>
            <w:rFonts w:eastAsiaTheme="minorEastAsia"/>
            <w:noProof/>
            <w:webHidden/>
            <w:spacing w:val="0"/>
            <w:kern w:val="0"/>
            <w:sz w:val="12"/>
            <w:szCs w:val="20"/>
            <w:rtl/>
            <w:lang w:val="fr-CH" w:eastAsia="zh-CN"/>
          </w:rPr>
          <w:t>6</w:t>
        </w:r>
        <w:r w:rsidR="00BA6DC5" w:rsidRPr="004B602B">
          <w:rPr>
            <w:rFonts w:eastAsiaTheme="minorEastAsia"/>
            <w:noProof/>
            <w:spacing w:val="0"/>
            <w:kern w:val="0"/>
            <w:sz w:val="12"/>
            <w:szCs w:val="20"/>
            <w:lang w:val="fr-CH" w:eastAsia="zh-CN"/>
          </w:rPr>
          <w:fldChar w:fldCharType="end"/>
        </w:r>
      </w:hyperlink>
    </w:p>
    <w:p w14:paraId="1A3C872D" w14:textId="0EBDEBCD" w:rsidR="00BA6DC5" w:rsidRPr="00BA6DC5" w:rsidRDefault="005E2189" w:rsidP="00BA6DC5">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pacing w:val="0"/>
          <w:kern w:val="0"/>
          <w:sz w:val="20"/>
          <w:szCs w:val="28"/>
          <w:rtl/>
          <w:lang w:val="fr-CH" w:eastAsia="zh-CN"/>
        </w:rPr>
      </w:pP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hyperlink w:anchor="_Toc45880180" w:history="1">
        <w:r w:rsidR="00BA6DC5" w:rsidRPr="00BA6DC5">
          <w:rPr>
            <w:rFonts w:eastAsiaTheme="minorEastAsia"/>
            <w:noProof/>
            <w:spacing w:val="0"/>
            <w:kern w:val="0"/>
            <w:sz w:val="20"/>
            <w:szCs w:val="28"/>
            <w:rtl/>
            <w:lang w:val="fr-CH" w:eastAsia="zh-CN"/>
          </w:rPr>
          <w:t>باء</w:t>
        </w:r>
        <w:r>
          <w:rPr>
            <w:rFonts w:eastAsiaTheme="minorEastAsia"/>
            <w:noProof/>
            <w:spacing w:val="0"/>
            <w:kern w:val="0"/>
            <w:sz w:val="20"/>
            <w:szCs w:val="28"/>
            <w:rtl/>
            <w:lang w:val="fr-CH" w:eastAsia="zh-CN"/>
          </w:rPr>
          <w:tab/>
        </w:r>
        <w:r w:rsidR="00BA6DC5" w:rsidRPr="00BA6DC5">
          <w:rPr>
            <w:rFonts w:eastAsiaTheme="minorEastAsia"/>
            <w:noProof/>
            <w:spacing w:val="0"/>
            <w:kern w:val="0"/>
            <w:sz w:val="20"/>
            <w:szCs w:val="28"/>
            <w:rtl/>
            <w:lang w:val="fr-CH" w:eastAsia="zh-CN"/>
          </w:rPr>
          <w:t>-</w:t>
        </w:r>
        <w:r w:rsidR="00BA6DC5" w:rsidRPr="00BA6DC5">
          <w:rPr>
            <w:rFonts w:eastAsiaTheme="minorEastAsia"/>
            <w:noProof/>
            <w:spacing w:val="0"/>
            <w:kern w:val="0"/>
            <w:sz w:val="20"/>
            <w:szCs w:val="28"/>
            <w:rtl/>
            <w:lang w:val="fr-CH" w:eastAsia="zh-CN"/>
          </w:rPr>
          <w:tab/>
          <w:t>الإجراء المبسط لتقديم التقارير</w:t>
        </w:r>
        <w:r w:rsidR="00BA6DC5" w:rsidRPr="00BA6DC5">
          <w:rPr>
            <w:rFonts w:eastAsiaTheme="minorEastAsia"/>
            <w:noProof/>
            <w:webHidden/>
            <w:spacing w:val="0"/>
            <w:kern w:val="0"/>
            <w:sz w:val="20"/>
            <w:szCs w:val="28"/>
            <w:rtl/>
            <w:lang w:val="fr-CH" w:eastAsia="zh-CN"/>
          </w:rPr>
          <w:tab/>
        </w:r>
        <w:r w:rsidR="004B602B">
          <w:rPr>
            <w:rFonts w:eastAsiaTheme="minorEastAsia"/>
            <w:noProof/>
            <w:spacing w:val="0"/>
            <w:kern w:val="0"/>
            <w:sz w:val="20"/>
            <w:szCs w:val="28"/>
            <w:lang w:val="fr-CH" w:eastAsia="zh-CN"/>
          </w:rPr>
          <w:tab/>
        </w:r>
        <w:r w:rsidR="00BA6DC5" w:rsidRPr="004B602B">
          <w:rPr>
            <w:rFonts w:eastAsiaTheme="minorEastAsia"/>
            <w:noProof/>
            <w:spacing w:val="0"/>
            <w:kern w:val="0"/>
            <w:sz w:val="12"/>
            <w:szCs w:val="20"/>
            <w:lang w:val="fr-CH" w:eastAsia="zh-CN"/>
          </w:rPr>
          <w:fldChar w:fldCharType="begin"/>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webHidden/>
            <w:spacing w:val="0"/>
            <w:kern w:val="0"/>
            <w:sz w:val="12"/>
            <w:szCs w:val="20"/>
            <w:lang w:val="fr-CH" w:eastAsia="zh-CN"/>
          </w:rPr>
          <w:instrText>PAGEREF</w:instrText>
        </w:r>
        <w:r w:rsidR="00BA6DC5" w:rsidRPr="004B602B">
          <w:rPr>
            <w:rFonts w:eastAsiaTheme="minorEastAsia"/>
            <w:noProof/>
            <w:webHidden/>
            <w:spacing w:val="0"/>
            <w:kern w:val="0"/>
            <w:sz w:val="12"/>
            <w:szCs w:val="20"/>
            <w:rtl/>
            <w:lang w:val="fr-CH" w:eastAsia="zh-CN"/>
          </w:rPr>
          <w:instrText xml:space="preserve"> _</w:instrText>
        </w:r>
        <w:r w:rsidR="00BA6DC5" w:rsidRPr="004B602B">
          <w:rPr>
            <w:rFonts w:eastAsiaTheme="minorEastAsia"/>
            <w:noProof/>
            <w:webHidden/>
            <w:spacing w:val="0"/>
            <w:kern w:val="0"/>
            <w:sz w:val="12"/>
            <w:szCs w:val="20"/>
            <w:lang w:val="fr-CH" w:eastAsia="zh-CN"/>
          </w:rPr>
          <w:instrText>Toc45880180 \h</w:instrText>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spacing w:val="0"/>
            <w:kern w:val="0"/>
            <w:sz w:val="12"/>
            <w:szCs w:val="20"/>
            <w:lang w:val="fr-CH" w:eastAsia="zh-CN"/>
          </w:rPr>
        </w:r>
        <w:r w:rsidR="00BA6DC5" w:rsidRPr="004B602B">
          <w:rPr>
            <w:rFonts w:eastAsiaTheme="minorEastAsia"/>
            <w:noProof/>
            <w:spacing w:val="0"/>
            <w:kern w:val="0"/>
            <w:sz w:val="12"/>
            <w:szCs w:val="20"/>
            <w:lang w:val="fr-CH" w:eastAsia="zh-CN"/>
          </w:rPr>
          <w:fldChar w:fldCharType="separate"/>
        </w:r>
        <w:r w:rsidR="002149B8">
          <w:rPr>
            <w:rFonts w:eastAsiaTheme="minorEastAsia"/>
            <w:noProof/>
            <w:webHidden/>
            <w:spacing w:val="0"/>
            <w:kern w:val="0"/>
            <w:sz w:val="12"/>
            <w:szCs w:val="20"/>
            <w:rtl/>
            <w:lang w:val="fr-CH" w:eastAsia="zh-CN"/>
          </w:rPr>
          <w:t>6</w:t>
        </w:r>
        <w:r w:rsidR="00BA6DC5" w:rsidRPr="004B602B">
          <w:rPr>
            <w:rFonts w:eastAsiaTheme="minorEastAsia"/>
            <w:noProof/>
            <w:spacing w:val="0"/>
            <w:kern w:val="0"/>
            <w:sz w:val="12"/>
            <w:szCs w:val="20"/>
            <w:lang w:val="fr-CH" w:eastAsia="zh-CN"/>
          </w:rPr>
          <w:fldChar w:fldCharType="end"/>
        </w:r>
      </w:hyperlink>
    </w:p>
    <w:p w14:paraId="1F1A76C2" w14:textId="08C47D92" w:rsidR="00BA6DC5" w:rsidRPr="00BA6DC5" w:rsidRDefault="005E2189" w:rsidP="00BA6DC5">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pacing w:val="0"/>
          <w:kern w:val="0"/>
          <w:sz w:val="20"/>
          <w:szCs w:val="28"/>
          <w:rtl/>
          <w:lang w:val="fr-CH" w:eastAsia="zh-CN"/>
        </w:rPr>
      </w:pP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hyperlink w:anchor="_Toc45880181" w:history="1">
        <w:r w:rsidR="00BA6DC5" w:rsidRPr="00BA6DC5">
          <w:rPr>
            <w:rFonts w:eastAsiaTheme="minorEastAsia"/>
            <w:noProof/>
            <w:spacing w:val="0"/>
            <w:kern w:val="0"/>
            <w:sz w:val="20"/>
            <w:szCs w:val="28"/>
            <w:rtl/>
            <w:lang w:val="fr-CH" w:eastAsia="zh-CN"/>
          </w:rPr>
          <w:t>جيم</w:t>
        </w:r>
        <w:r>
          <w:rPr>
            <w:rFonts w:eastAsiaTheme="minorEastAsia"/>
            <w:noProof/>
            <w:spacing w:val="0"/>
            <w:kern w:val="0"/>
            <w:sz w:val="20"/>
            <w:szCs w:val="28"/>
            <w:rtl/>
            <w:lang w:val="fr-CH" w:eastAsia="zh-CN"/>
          </w:rPr>
          <w:tab/>
        </w:r>
        <w:r w:rsidR="00BA6DC5" w:rsidRPr="00BA6DC5">
          <w:rPr>
            <w:rFonts w:eastAsiaTheme="minorEastAsia"/>
            <w:noProof/>
            <w:spacing w:val="0"/>
            <w:kern w:val="0"/>
            <w:sz w:val="20"/>
            <w:szCs w:val="28"/>
            <w:rtl/>
            <w:lang w:val="fr-CH" w:eastAsia="zh-CN"/>
          </w:rPr>
          <w:t>-</w:t>
        </w:r>
        <w:r w:rsidR="00BA6DC5" w:rsidRPr="00BA6DC5">
          <w:rPr>
            <w:rFonts w:eastAsiaTheme="minorEastAsia"/>
            <w:noProof/>
            <w:spacing w:val="0"/>
            <w:kern w:val="0"/>
            <w:sz w:val="20"/>
            <w:szCs w:val="28"/>
            <w:rtl/>
            <w:lang w:val="fr-CH" w:eastAsia="zh-CN"/>
          </w:rPr>
          <w:tab/>
          <w:t>الرسائل التذكيرية بخصوص التقارير الأولية والتقارير الدورية التي تأخرت عن موعد تقديمها</w:t>
        </w:r>
        <w:r w:rsidR="00BA6DC5" w:rsidRPr="00BA6DC5">
          <w:rPr>
            <w:rFonts w:eastAsiaTheme="minorEastAsia"/>
            <w:noProof/>
            <w:webHidden/>
            <w:spacing w:val="0"/>
            <w:kern w:val="0"/>
            <w:sz w:val="20"/>
            <w:szCs w:val="28"/>
            <w:rtl/>
            <w:lang w:val="fr-CH" w:eastAsia="zh-CN"/>
          </w:rPr>
          <w:tab/>
        </w:r>
        <w:r w:rsidR="004B602B">
          <w:rPr>
            <w:rFonts w:eastAsiaTheme="minorEastAsia"/>
            <w:noProof/>
            <w:spacing w:val="0"/>
            <w:kern w:val="0"/>
            <w:sz w:val="20"/>
            <w:szCs w:val="28"/>
            <w:lang w:val="fr-CH" w:eastAsia="zh-CN"/>
          </w:rPr>
          <w:tab/>
        </w:r>
        <w:r w:rsidR="00BA6DC5" w:rsidRPr="004B602B">
          <w:rPr>
            <w:rFonts w:eastAsiaTheme="minorEastAsia"/>
            <w:noProof/>
            <w:spacing w:val="0"/>
            <w:kern w:val="0"/>
            <w:sz w:val="12"/>
            <w:szCs w:val="20"/>
            <w:lang w:val="fr-CH" w:eastAsia="zh-CN"/>
          </w:rPr>
          <w:fldChar w:fldCharType="begin"/>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webHidden/>
            <w:spacing w:val="0"/>
            <w:kern w:val="0"/>
            <w:sz w:val="12"/>
            <w:szCs w:val="20"/>
            <w:lang w:val="fr-CH" w:eastAsia="zh-CN"/>
          </w:rPr>
          <w:instrText>PAGEREF</w:instrText>
        </w:r>
        <w:r w:rsidR="00BA6DC5" w:rsidRPr="004B602B">
          <w:rPr>
            <w:rFonts w:eastAsiaTheme="minorEastAsia"/>
            <w:noProof/>
            <w:webHidden/>
            <w:spacing w:val="0"/>
            <w:kern w:val="0"/>
            <w:sz w:val="12"/>
            <w:szCs w:val="20"/>
            <w:rtl/>
            <w:lang w:val="fr-CH" w:eastAsia="zh-CN"/>
          </w:rPr>
          <w:instrText xml:space="preserve"> _</w:instrText>
        </w:r>
        <w:r w:rsidR="00BA6DC5" w:rsidRPr="004B602B">
          <w:rPr>
            <w:rFonts w:eastAsiaTheme="minorEastAsia"/>
            <w:noProof/>
            <w:webHidden/>
            <w:spacing w:val="0"/>
            <w:kern w:val="0"/>
            <w:sz w:val="12"/>
            <w:szCs w:val="20"/>
            <w:lang w:val="fr-CH" w:eastAsia="zh-CN"/>
          </w:rPr>
          <w:instrText>Toc45880181 \h</w:instrText>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spacing w:val="0"/>
            <w:kern w:val="0"/>
            <w:sz w:val="12"/>
            <w:szCs w:val="20"/>
            <w:lang w:val="fr-CH" w:eastAsia="zh-CN"/>
          </w:rPr>
        </w:r>
        <w:r w:rsidR="00BA6DC5" w:rsidRPr="004B602B">
          <w:rPr>
            <w:rFonts w:eastAsiaTheme="minorEastAsia"/>
            <w:noProof/>
            <w:spacing w:val="0"/>
            <w:kern w:val="0"/>
            <w:sz w:val="12"/>
            <w:szCs w:val="20"/>
            <w:lang w:val="fr-CH" w:eastAsia="zh-CN"/>
          </w:rPr>
          <w:fldChar w:fldCharType="separate"/>
        </w:r>
        <w:r w:rsidR="002149B8">
          <w:rPr>
            <w:rFonts w:eastAsiaTheme="minorEastAsia"/>
            <w:noProof/>
            <w:webHidden/>
            <w:spacing w:val="0"/>
            <w:kern w:val="0"/>
            <w:sz w:val="12"/>
            <w:szCs w:val="20"/>
            <w:rtl/>
            <w:lang w:val="fr-CH" w:eastAsia="zh-CN"/>
          </w:rPr>
          <w:t>7</w:t>
        </w:r>
        <w:r w:rsidR="00BA6DC5" w:rsidRPr="004B602B">
          <w:rPr>
            <w:rFonts w:eastAsiaTheme="minorEastAsia"/>
            <w:noProof/>
            <w:spacing w:val="0"/>
            <w:kern w:val="0"/>
            <w:sz w:val="12"/>
            <w:szCs w:val="20"/>
            <w:lang w:val="fr-CH" w:eastAsia="zh-CN"/>
          </w:rPr>
          <w:fldChar w:fldCharType="end"/>
        </w:r>
      </w:hyperlink>
    </w:p>
    <w:p w14:paraId="554AA6CC" w14:textId="71587515" w:rsidR="00BA6DC5" w:rsidRPr="00BA6DC5" w:rsidRDefault="005E2189" w:rsidP="004B602B">
      <w:pPr>
        <w:tabs>
          <w:tab w:val="right" w:pos="1021"/>
          <w:tab w:val="left" w:pos="1077"/>
          <w:tab w:val="left" w:pos="1525"/>
          <w:tab w:val="left" w:pos="1842"/>
          <w:tab w:val="left" w:pos="2192"/>
          <w:tab w:val="left" w:pos="2612"/>
          <w:tab w:val="left" w:leader="dot" w:pos="8787"/>
          <w:tab w:val="right" w:pos="9638"/>
        </w:tabs>
        <w:spacing w:after="120" w:line="360" w:lineRule="exact"/>
        <w:rPr>
          <w:rFonts w:eastAsiaTheme="minorEastAsia"/>
          <w:noProof/>
          <w:spacing w:val="0"/>
          <w:kern w:val="0"/>
          <w:sz w:val="20"/>
          <w:szCs w:val="28"/>
          <w:rtl/>
          <w:lang w:val="fr-CH" w:eastAsia="zh-CN"/>
        </w:rPr>
      </w:pP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hyperlink w:anchor="_Toc45880182" w:history="1">
        <w:r w:rsidR="00BA6DC5" w:rsidRPr="00BA6DC5">
          <w:rPr>
            <w:rFonts w:eastAsiaTheme="minorEastAsia"/>
            <w:noProof/>
            <w:spacing w:val="0"/>
            <w:kern w:val="0"/>
            <w:sz w:val="20"/>
            <w:szCs w:val="28"/>
            <w:rtl/>
            <w:lang w:val="fr-CH" w:eastAsia="zh-CN"/>
          </w:rPr>
          <w:t>دال</w:t>
        </w:r>
        <w:r>
          <w:rPr>
            <w:rFonts w:eastAsiaTheme="minorEastAsia"/>
            <w:noProof/>
            <w:spacing w:val="0"/>
            <w:kern w:val="0"/>
            <w:sz w:val="20"/>
            <w:szCs w:val="28"/>
            <w:rtl/>
            <w:lang w:val="fr-CH" w:eastAsia="zh-CN"/>
          </w:rPr>
          <w:tab/>
        </w:r>
        <w:r w:rsidR="00BA6DC5" w:rsidRPr="00BA6DC5">
          <w:rPr>
            <w:rFonts w:eastAsiaTheme="minorEastAsia"/>
            <w:noProof/>
            <w:spacing w:val="0"/>
            <w:kern w:val="0"/>
            <w:sz w:val="20"/>
            <w:szCs w:val="28"/>
            <w:rtl/>
            <w:lang w:val="fr-CH" w:eastAsia="zh-CN"/>
          </w:rPr>
          <w:t>-</w:t>
        </w:r>
        <w:r w:rsidR="00BA6DC5" w:rsidRPr="00BA6DC5">
          <w:rPr>
            <w:rFonts w:eastAsiaTheme="minorEastAsia"/>
            <w:noProof/>
            <w:spacing w:val="0"/>
            <w:kern w:val="0"/>
            <w:sz w:val="20"/>
            <w:szCs w:val="28"/>
            <w:rtl/>
            <w:lang w:val="fr-CH" w:eastAsia="zh-CN"/>
          </w:rPr>
          <w:tab/>
          <w:t>بحث التدابير المتخذة من دولة طرف دون استلام تقرير منها</w:t>
        </w:r>
        <w:r w:rsidR="00BA6DC5" w:rsidRPr="00BA6DC5">
          <w:rPr>
            <w:rFonts w:eastAsiaTheme="minorEastAsia"/>
            <w:noProof/>
            <w:webHidden/>
            <w:spacing w:val="0"/>
            <w:kern w:val="0"/>
            <w:sz w:val="20"/>
            <w:szCs w:val="28"/>
            <w:rtl/>
            <w:lang w:val="fr-CH" w:eastAsia="zh-CN"/>
          </w:rPr>
          <w:tab/>
        </w:r>
        <w:r w:rsidR="004B602B">
          <w:rPr>
            <w:rFonts w:eastAsiaTheme="minorEastAsia"/>
            <w:noProof/>
            <w:spacing w:val="0"/>
            <w:kern w:val="0"/>
            <w:sz w:val="20"/>
            <w:szCs w:val="28"/>
            <w:lang w:val="fr-CH" w:eastAsia="zh-CN"/>
          </w:rPr>
          <w:tab/>
        </w:r>
        <w:r w:rsidR="00BA6DC5" w:rsidRPr="004B602B">
          <w:rPr>
            <w:rFonts w:eastAsiaTheme="minorEastAsia"/>
            <w:noProof/>
            <w:spacing w:val="0"/>
            <w:kern w:val="0"/>
            <w:sz w:val="14"/>
            <w:szCs w:val="22"/>
            <w:lang w:val="fr-CH" w:eastAsia="zh-CN"/>
          </w:rPr>
          <w:fldChar w:fldCharType="begin"/>
        </w:r>
        <w:r w:rsidR="00BA6DC5" w:rsidRPr="004B602B">
          <w:rPr>
            <w:rFonts w:eastAsiaTheme="minorEastAsia"/>
            <w:noProof/>
            <w:webHidden/>
            <w:spacing w:val="0"/>
            <w:kern w:val="0"/>
            <w:sz w:val="14"/>
            <w:szCs w:val="22"/>
            <w:rtl/>
            <w:lang w:val="fr-CH" w:eastAsia="zh-CN"/>
          </w:rPr>
          <w:instrText xml:space="preserve"> </w:instrText>
        </w:r>
        <w:r w:rsidR="00BA6DC5" w:rsidRPr="004B602B">
          <w:rPr>
            <w:rFonts w:eastAsiaTheme="minorEastAsia"/>
            <w:noProof/>
            <w:webHidden/>
            <w:spacing w:val="0"/>
            <w:kern w:val="0"/>
            <w:sz w:val="14"/>
            <w:szCs w:val="22"/>
            <w:lang w:val="fr-CH" w:eastAsia="zh-CN"/>
          </w:rPr>
          <w:instrText>PAGEREF</w:instrText>
        </w:r>
        <w:r w:rsidR="00BA6DC5" w:rsidRPr="004B602B">
          <w:rPr>
            <w:rFonts w:eastAsiaTheme="minorEastAsia"/>
            <w:noProof/>
            <w:webHidden/>
            <w:spacing w:val="0"/>
            <w:kern w:val="0"/>
            <w:sz w:val="14"/>
            <w:szCs w:val="22"/>
            <w:rtl/>
            <w:lang w:val="fr-CH" w:eastAsia="zh-CN"/>
          </w:rPr>
          <w:instrText xml:space="preserve"> _</w:instrText>
        </w:r>
        <w:r w:rsidR="00BA6DC5" w:rsidRPr="004B602B">
          <w:rPr>
            <w:rFonts w:eastAsiaTheme="minorEastAsia"/>
            <w:noProof/>
            <w:webHidden/>
            <w:spacing w:val="0"/>
            <w:kern w:val="0"/>
            <w:sz w:val="14"/>
            <w:szCs w:val="22"/>
            <w:lang w:val="fr-CH" w:eastAsia="zh-CN"/>
          </w:rPr>
          <w:instrText>Toc45880182 \h</w:instrText>
        </w:r>
        <w:r w:rsidR="00BA6DC5" w:rsidRPr="004B602B">
          <w:rPr>
            <w:rFonts w:eastAsiaTheme="minorEastAsia"/>
            <w:noProof/>
            <w:webHidden/>
            <w:spacing w:val="0"/>
            <w:kern w:val="0"/>
            <w:sz w:val="14"/>
            <w:szCs w:val="22"/>
            <w:rtl/>
            <w:lang w:val="fr-CH" w:eastAsia="zh-CN"/>
          </w:rPr>
          <w:instrText xml:space="preserve"> </w:instrText>
        </w:r>
        <w:r w:rsidR="00BA6DC5" w:rsidRPr="004B602B">
          <w:rPr>
            <w:rFonts w:eastAsiaTheme="minorEastAsia"/>
            <w:noProof/>
            <w:spacing w:val="0"/>
            <w:kern w:val="0"/>
            <w:sz w:val="14"/>
            <w:szCs w:val="22"/>
            <w:lang w:val="fr-CH" w:eastAsia="zh-CN"/>
          </w:rPr>
        </w:r>
        <w:r w:rsidR="00BA6DC5" w:rsidRPr="004B602B">
          <w:rPr>
            <w:rFonts w:eastAsiaTheme="minorEastAsia"/>
            <w:noProof/>
            <w:spacing w:val="0"/>
            <w:kern w:val="0"/>
            <w:sz w:val="14"/>
            <w:szCs w:val="22"/>
            <w:lang w:val="fr-CH" w:eastAsia="zh-CN"/>
          </w:rPr>
          <w:fldChar w:fldCharType="separate"/>
        </w:r>
        <w:r w:rsidR="002149B8">
          <w:rPr>
            <w:rFonts w:eastAsiaTheme="minorEastAsia"/>
            <w:noProof/>
            <w:webHidden/>
            <w:spacing w:val="0"/>
            <w:kern w:val="0"/>
            <w:sz w:val="14"/>
            <w:szCs w:val="22"/>
            <w:rtl/>
            <w:lang w:val="fr-CH" w:eastAsia="zh-CN"/>
          </w:rPr>
          <w:t>7</w:t>
        </w:r>
        <w:r w:rsidR="00BA6DC5" w:rsidRPr="004B602B">
          <w:rPr>
            <w:rFonts w:eastAsiaTheme="minorEastAsia"/>
            <w:noProof/>
            <w:spacing w:val="0"/>
            <w:kern w:val="0"/>
            <w:sz w:val="14"/>
            <w:szCs w:val="22"/>
            <w:lang w:val="fr-CH" w:eastAsia="zh-CN"/>
          </w:rPr>
          <w:fldChar w:fldCharType="end"/>
        </w:r>
      </w:hyperlink>
    </w:p>
    <w:p w14:paraId="2BEDD466" w14:textId="33A7D34F" w:rsidR="00BA6DC5" w:rsidRPr="00BA6DC5" w:rsidRDefault="005E2189" w:rsidP="004B602B">
      <w:pPr>
        <w:tabs>
          <w:tab w:val="right" w:pos="1021"/>
          <w:tab w:val="left" w:pos="1077"/>
          <w:tab w:val="left" w:pos="1525"/>
          <w:tab w:val="left" w:pos="1842"/>
          <w:tab w:val="left" w:pos="2192"/>
          <w:tab w:val="left" w:pos="2612"/>
          <w:tab w:val="left" w:leader="dot" w:pos="8787"/>
          <w:tab w:val="right" w:pos="9638"/>
        </w:tabs>
        <w:spacing w:after="120" w:line="360" w:lineRule="exact"/>
        <w:rPr>
          <w:rFonts w:eastAsiaTheme="minorEastAsia"/>
          <w:noProof/>
          <w:spacing w:val="0"/>
          <w:kern w:val="0"/>
          <w:sz w:val="20"/>
          <w:szCs w:val="28"/>
          <w:rtl/>
          <w:lang w:val="fr-CH" w:eastAsia="zh-CN"/>
        </w:rPr>
      </w:pPr>
      <w:r>
        <w:rPr>
          <w:rFonts w:eastAsiaTheme="minorEastAsia"/>
          <w:noProof/>
          <w:spacing w:val="0"/>
          <w:kern w:val="0"/>
          <w:sz w:val="20"/>
          <w:szCs w:val="28"/>
          <w:rtl/>
          <w:lang w:val="fr-CH" w:eastAsia="zh-CN"/>
        </w:rPr>
        <w:tab/>
      </w:r>
      <w:hyperlink w:anchor="_Toc45880183" w:history="1">
        <w:r w:rsidR="00BA6DC5" w:rsidRPr="00BA6DC5">
          <w:rPr>
            <w:rFonts w:eastAsiaTheme="minorEastAsia"/>
            <w:noProof/>
            <w:spacing w:val="0"/>
            <w:kern w:val="0"/>
            <w:sz w:val="20"/>
            <w:szCs w:val="28"/>
            <w:rtl/>
            <w:lang w:val="fr-CH" w:eastAsia="zh-CN"/>
          </w:rPr>
          <w:t>ثالثاً</w:t>
        </w:r>
        <w:r>
          <w:rPr>
            <w:rFonts w:eastAsiaTheme="minorEastAsia"/>
            <w:noProof/>
            <w:spacing w:val="0"/>
            <w:kern w:val="0"/>
            <w:sz w:val="20"/>
            <w:szCs w:val="28"/>
            <w:rtl/>
            <w:lang w:val="fr-CH" w:eastAsia="zh-CN"/>
          </w:rPr>
          <w:tab/>
        </w:r>
        <w:r w:rsidR="00BA6DC5" w:rsidRPr="00BA6DC5">
          <w:rPr>
            <w:rFonts w:eastAsiaTheme="minorEastAsia"/>
            <w:noProof/>
            <w:spacing w:val="0"/>
            <w:kern w:val="0"/>
            <w:sz w:val="20"/>
            <w:szCs w:val="28"/>
            <w:rtl/>
            <w:lang w:val="fr-CH" w:eastAsia="zh-CN"/>
          </w:rPr>
          <w:t>-</w:t>
        </w:r>
        <w:r w:rsidR="00BA6DC5" w:rsidRPr="00BA6DC5">
          <w:rPr>
            <w:rFonts w:eastAsiaTheme="minorEastAsia"/>
            <w:noProof/>
            <w:spacing w:val="0"/>
            <w:kern w:val="0"/>
            <w:sz w:val="20"/>
            <w:szCs w:val="28"/>
            <w:rtl/>
            <w:lang w:val="fr-CH" w:eastAsia="zh-CN"/>
          </w:rPr>
          <w:tab/>
          <w:t xml:space="preserve">النظر في التقارير المقدمة من الدول الأطراف بموجب المادة </w:t>
        </w:r>
        <w:r w:rsidR="00BA6DC5" w:rsidRPr="004B602B">
          <w:rPr>
            <w:rFonts w:eastAsiaTheme="minorEastAsia"/>
            <w:noProof/>
            <w:spacing w:val="0"/>
            <w:kern w:val="0"/>
            <w:sz w:val="12"/>
            <w:szCs w:val="20"/>
            <w:rtl/>
            <w:lang w:val="fr-CH" w:eastAsia="zh-CN"/>
          </w:rPr>
          <w:t>19</w:t>
        </w:r>
        <w:r w:rsidR="00BA6DC5" w:rsidRPr="00BA6DC5">
          <w:rPr>
            <w:rFonts w:eastAsiaTheme="minorEastAsia"/>
            <w:noProof/>
            <w:spacing w:val="0"/>
            <w:kern w:val="0"/>
            <w:sz w:val="20"/>
            <w:szCs w:val="28"/>
            <w:rtl/>
            <w:lang w:val="fr-CH" w:eastAsia="zh-CN"/>
          </w:rPr>
          <w:t xml:space="preserve"> من الاتفاقية</w:t>
        </w:r>
        <w:r w:rsidR="00BA6DC5" w:rsidRPr="00BA6DC5">
          <w:rPr>
            <w:rFonts w:eastAsiaTheme="minorEastAsia"/>
            <w:noProof/>
            <w:webHidden/>
            <w:spacing w:val="0"/>
            <w:kern w:val="0"/>
            <w:sz w:val="20"/>
            <w:szCs w:val="28"/>
            <w:rtl/>
            <w:lang w:val="fr-CH" w:eastAsia="zh-CN"/>
          </w:rPr>
          <w:tab/>
        </w:r>
        <w:r w:rsidR="004B602B">
          <w:rPr>
            <w:rFonts w:eastAsiaTheme="minorEastAsia"/>
            <w:noProof/>
            <w:spacing w:val="0"/>
            <w:kern w:val="0"/>
            <w:sz w:val="20"/>
            <w:szCs w:val="28"/>
            <w:lang w:val="fr-CH" w:eastAsia="zh-CN"/>
          </w:rPr>
          <w:tab/>
        </w:r>
        <w:r w:rsidR="00BA6DC5" w:rsidRPr="004B602B">
          <w:rPr>
            <w:rFonts w:eastAsiaTheme="minorEastAsia"/>
            <w:noProof/>
            <w:spacing w:val="0"/>
            <w:kern w:val="0"/>
            <w:sz w:val="12"/>
            <w:szCs w:val="20"/>
            <w:lang w:val="fr-CH" w:eastAsia="zh-CN"/>
          </w:rPr>
          <w:fldChar w:fldCharType="begin"/>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webHidden/>
            <w:spacing w:val="0"/>
            <w:kern w:val="0"/>
            <w:sz w:val="12"/>
            <w:szCs w:val="20"/>
            <w:lang w:val="fr-CH" w:eastAsia="zh-CN"/>
          </w:rPr>
          <w:instrText>PAGEREF</w:instrText>
        </w:r>
        <w:r w:rsidR="00BA6DC5" w:rsidRPr="004B602B">
          <w:rPr>
            <w:rFonts w:eastAsiaTheme="minorEastAsia"/>
            <w:noProof/>
            <w:webHidden/>
            <w:spacing w:val="0"/>
            <w:kern w:val="0"/>
            <w:sz w:val="12"/>
            <w:szCs w:val="20"/>
            <w:rtl/>
            <w:lang w:val="fr-CH" w:eastAsia="zh-CN"/>
          </w:rPr>
          <w:instrText xml:space="preserve"> _</w:instrText>
        </w:r>
        <w:r w:rsidR="00BA6DC5" w:rsidRPr="004B602B">
          <w:rPr>
            <w:rFonts w:eastAsiaTheme="minorEastAsia"/>
            <w:noProof/>
            <w:webHidden/>
            <w:spacing w:val="0"/>
            <w:kern w:val="0"/>
            <w:sz w:val="12"/>
            <w:szCs w:val="20"/>
            <w:lang w:val="fr-CH" w:eastAsia="zh-CN"/>
          </w:rPr>
          <w:instrText>Toc45880183 \h</w:instrText>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spacing w:val="0"/>
            <w:kern w:val="0"/>
            <w:sz w:val="12"/>
            <w:szCs w:val="20"/>
            <w:lang w:val="fr-CH" w:eastAsia="zh-CN"/>
          </w:rPr>
        </w:r>
        <w:r w:rsidR="00BA6DC5" w:rsidRPr="004B602B">
          <w:rPr>
            <w:rFonts w:eastAsiaTheme="minorEastAsia"/>
            <w:noProof/>
            <w:spacing w:val="0"/>
            <w:kern w:val="0"/>
            <w:sz w:val="12"/>
            <w:szCs w:val="20"/>
            <w:lang w:val="fr-CH" w:eastAsia="zh-CN"/>
          </w:rPr>
          <w:fldChar w:fldCharType="separate"/>
        </w:r>
        <w:r w:rsidR="002149B8">
          <w:rPr>
            <w:rFonts w:eastAsiaTheme="minorEastAsia"/>
            <w:noProof/>
            <w:webHidden/>
            <w:spacing w:val="0"/>
            <w:kern w:val="0"/>
            <w:sz w:val="12"/>
            <w:szCs w:val="20"/>
            <w:rtl/>
            <w:lang w:val="fr-CH" w:eastAsia="zh-CN"/>
          </w:rPr>
          <w:t>8</w:t>
        </w:r>
        <w:r w:rsidR="00BA6DC5" w:rsidRPr="004B602B">
          <w:rPr>
            <w:rFonts w:eastAsiaTheme="minorEastAsia"/>
            <w:noProof/>
            <w:spacing w:val="0"/>
            <w:kern w:val="0"/>
            <w:sz w:val="12"/>
            <w:szCs w:val="20"/>
            <w:lang w:val="fr-CH" w:eastAsia="zh-CN"/>
          </w:rPr>
          <w:fldChar w:fldCharType="end"/>
        </w:r>
      </w:hyperlink>
    </w:p>
    <w:p w14:paraId="5DFA234C" w14:textId="400699F8" w:rsidR="00BA6DC5" w:rsidRPr="00BA6DC5" w:rsidRDefault="005E2189" w:rsidP="004B602B">
      <w:pPr>
        <w:tabs>
          <w:tab w:val="right" w:pos="1021"/>
          <w:tab w:val="left" w:pos="1077"/>
          <w:tab w:val="left" w:pos="1525"/>
          <w:tab w:val="left" w:pos="1842"/>
          <w:tab w:val="left" w:pos="2192"/>
          <w:tab w:val="left" w:pos="2612"/>
          <w:tab w:val="left" w:leader="dot" w:pos="8787"/>
          <w:tab w:val="right" w:pos="9638"/>
        </w:tabs>
        <w:spacing w:after="120" w:line="360" w:lineRule="exact"/>
        <w:rPr>
          <w:rFonts w:eastAsiaTheme="minorEastAsia"/>
          <w:noProof/>
          <w:spacing w:val="0"/>
          <w:kern w:val="0"/>
          <w:sz w:val="20"/>
          <w:szCs w:val="28"/>
          <w:rtl/>
          <w:lang w:val="fr-CH" w:eastAsia="zh-CN"/>
        </w:rPr>
      </w:pPr>
      <w:r>
        <w:rPr>
          <w:rFonts w:eastAsiaTheme="minorEastAsia"/>
          <w:noProof/>
          <w:spacing w:val="0"/>
          <w:kern w:val="0"/>
          <w:sz w:val="20"/>
          <w:szCs w:val="28"/>
          <w:lang w:val="fr-CH" w:eastAsia="zh-CN"/>
        </w:rPr>
        <w:tab/>
      </w:r>
      <w:hyperlink w:anchor="_Toc45880184" w:history="1">
        <w:r w:rsidR="00BA6DC5" w:rsidRPr="00BA6DC5">
          <w:rPr>
            <w:rFonts w:eastAsiaTheme="minorEastAsia"/>
            <w:noProof/>
            <w:spacing w:val="0"/>
            <w:kern w:val="0"/>
            <w:sz w:val="20"/>
            <w:szCs w:val="28"/>
            <w:rtl/>
            <w:lang w:val="fr-CH" w:eastAsia="zh-CN"/>
          </w:rPr>
          <w:t>رابعاً</w:t>
        </w:r>
        <w:r>
          <w:rPr>
            <w:rFonts w:eastAsiaTheme="minorEastAsia"/>
            <w:noProof/>
            <w:spacing w:val="0"/>
            <w:kern w:val="0"/>
            <w:sz w:val="20"/>
            <w:szCs w:val="28"/>
            <w:rtl/>
            <w:lang w:val="fr-CH" w:eastAsia="zh-CN"/>
          </w:rPr>
          <w:tab/>
        </w:r>
        <w:r w:rsidR="00BA6DC5" w:rsidRPr="00BA6DC5">
          <w:rPr>
            <w:rFonts w:eastAsiaTheme="minorEastAsia"/>
            <w:noProof/>
            <w:spacing w:val="0"/>
            <w:kern w:val="0"/>
            <w:sz w:val="20"/>
            <w:szCs w:val="28"/>
            <w:rtl/>
            <w:lang w:val="fr-CH" w:eastAsia="zh-CN"/>
          </w:rPr>
          <w:t>-</w:t>
        </w:r>
        <w:r w:rsidR="00BA6DC5" w:rsidRPr="00BA6DC5">
          <w:rPr>
            <w:rFonts w:eastAsiaTheme="minorEastAsia"/>
            <w:noProof/>
            <w:spacing w:val="0"/>
            <w:kern w:val="0"/>
            <w:sz w:val="20"/>
            <w:szCs w:val="28"/>
            <w:rtl/>
            <w:lang w:val="fr-CH" w:eastAsia="zh-CN"/>
          </w:rPr>
          <w:tab/>
          <w:t>متابعة تنفيذ الملاحظات الختامية على تقارير الدول الأطراف</w:t>
        </w:r>
        <w:r w:rsidR="00BA6DC5" w:rsidRPr="00BA6DC5">
          <w:rPr>
            <w:rFonts w:eastAsiaTheme="minorEastAsia"/>
            <w:noProof/>
            <w:webHidden/>
            <w:spacing w:val="0"/>
            <w:kern w:val="0"/>
            <w:sz w:val="20"/>
            <w:szCs w:val="28"/>
            <w:rtl/>
            <w:lang w:val="fr-CH" w:eastAsia="zh-CN"/>
          </w:rPr>
          <w:tab/>
        </w:r>
        <w:r w:rsidR="004B602B">
          <w:rPr>
            <w:rFonts w:eastAsiaTheme="minorEastAsia"/>
            <w:noProof/>
            <w:spacing w:val="0"/>
            <w:kern w:val="0"/>
            <w:sz w:val="20"/>
            <w:szCs w:val="28"/>
            <w:lang w:val="fr-CH" w:eastAsia="zh-CN"/>
          </w:rPr>
          <w:tab/>
        </w:r>
        <w:r w:rsidR="00BA6DC5" w:rsidRPr="004B602B">
          <w:rPr>
            <w:rFonts w:eastAsiaTheme="minorEastAsia"/>
            <w:noProof/>
            <w:spacing w:val="0"/>
            <w:kern w:val="0"/>
            <w:sz w:val="12"/>
            <w:szCs w:val="20"/>
            <w:lang w:val="fr-CH" w:eastAsia="zh-CN"/>
          </w:rPr>
          <w:fldChar w:fldCharType="begin"/>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webHidden/>
            <w:spacing w:val="0"/>
            <w:kern w:val="0"/>
            <w:sz w:val="12"/>
            <w:szCs w:val="20"/>
            <w:lang w:val="fr-CH" w:eastAsia="zh-CN"/>
          </w:rPr>
          <w:instrText>PAGEREF</w:instrText>
        </w:r>
        <w:r w:rsidR="00BA6DC5" w:rsidRPr="004B602B">
          <w:rPr>
            <w:rFonts w:eastAsiaTheme="minorEastAsia"/>
            <w:noProof/>
            <w:webHidden/>
            <w:spacing w:val="0"/>
            <w:kern w:val="0"/>
            <w:sz w:val="12"/>
            <w:szCs w:val="20"/>
            <w:rtl/>
            <w:lang w:val="fr-CH" w:eastAsia="zh-CN"/>
          </w:rPr>
          <w:instrText xml:space="preserve"> _</w:instrText>
        </w:r>
        <w:r w:rsidR="00BA6DC5" w:rsidRPr="004B602B">
          <w:rPr>
            <w:rFonts w:eastAsiaTheme="minorEastAsia"/>
            <w:noProof/>
            <w:webHidden/>
            <w:spacing w:val="0"/>
            <w:kern w:val="0"/>
            <w:sz w:val="12"/>
            <w:szCs w:val="20"/>
            <w:lang w:val="fr-CH" w:eastAsia="zh-CN"/>
          </w:rPr>
          <w:instrText>Toc45880184 \h</w:instrText>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spacing w:val="0"/>
            <w:kern w:val="0"/>
            <w:sz w:val="12"/>
            <w:szCs w:val="20"/>
            <w:lang w:val="fr-CH" w:eastAsia="zh-CN"/>
          </w:rPr>
        </w:r>
        <w:r w:rsidR="00BA6DC5" w:rsidRPr="004B602B">
          <w:rPr>
            <w:rFonts w:eastAsiaTheme="minorEastAsia"/>
            <w:noProof/>
            <w:spacing w:val="0"/>
            <w:kern w:val="0"/>
            <w:sz w:val="12"/>
            <w:szCs w:val="20"/>
            <w:lang w:val="fr-CH" w:eastAsia="zh-CN"/>
          </w:rPr>
          <w:fldChar w:fldCharType="separate"/>
        </w:r>
        <w:r w:rsidR="002149B8">
          <w:rPr>
            <w:rFonts w:eastAsiaTheme="minorEastAsia"/>
            <w:noProof/>
            <w:webHidden/>
            <w:spacing w:val="0"/>
            <w:kern w:val="0"/>
            <w:sz w:val="12"/>
            <w:szCs w:val="20"/>
            <w:rtl/>
            <w:lang w:val="fr-CH" w:eastAsia="zh-CN"/>
          </w:rPr>
          <w:t>10</w:t>
        </w:r>
        <w:r w:rsidR="00BA6DC5" w:rsidRPr="004B602B">
          <w:rPr>
            <w:rFonts w:eastAsiaTheme="minorEastAsia"/>
            <w:noProof/>
            <w:spacing w:val="0"/>
            <w:kern w:val="0"/>
            <w:sz w:val="12"/>
            <w:szCs w:val="20"/>
            <w:lang w:val="fr-CH" w:eastAsia="zh-CN"/>
          </w:rPr>
          <w:fldChar w:fldCharType="end"/>
        </w:r>
      </w:hyperlink>
    </w:p>
    <w:p w14:paraId="6028F712" w14:textId="573D1F20" w:rsidR="00BA6DC5" w:rsidRPr="00BA6DC5" w:rsidRDefault="005E2189" w:rsidP="004B602B">
      <w:pPr>
        <w:tabs>
          <w:tab w:val="right" w:pos="1021"/>
          <w:tab w:val="left" w:pos="1077"/>
          <w:tab w:val="left" w:pos="1525"/>
          <w:tab w:val="left" w:pos="1842"/>
          <w:tab w:val="left" w:pos="2192"/>
          <w:tab w:val="left" w:pos="2612"/>
          <w:tab w:val="left" w:leader="dot" w:pos="8787"/>
          <w:tab w:val="right" w:pos="9638"/>
        </w:tabs>
        <w:spacing w:after="120" w:line="360" w:lineRule="exact"/>
        <w:rPr>
          <w:rFonts w:eastAsiaTheme="minorEastAsia"/>
          <w:noProof/>
          <w:spacing w:val="0"/>
          <w:kern w:val="0"/>
          <w:sz w:val="20"/>
          <w:szCs w:val="28"/>
          <w:rtl/>
          <w:lang w:val="fr-CH" w:eastAsia="zh-CN"/>
        </w:rPr>
      </w:pPr>
      <w:r>
        <w:rPr>
          <w:rFonts w:eastAsiaTheme="minorEastAsia"/>
          <w:noProof/>
          <w:spacing w:val="0"/>
          <w:kern w:val="0"/>
          <w:sz w:val="20"/>
          <w:szCs w:val="28"/>
          <w:rtl/>
          <w:lang w:val="fr-CH" w:eastAsia="zh-CN"/>
        </w:rPr>
        <w:tab/>
      </w:r>
      <w:hyperlink w:anchor="_Toc45880185" w:history="1">
        <w:r w:rsidR="00BA6DC5" w:rsidRPr="00BA6DC5">
          <w:rPr>
            <w:rFonts w:eastAsiaTheme="minorEastAsia"/>
            <w:noProof/>
            <w:spacing w:val="0"/>
            <w:kern w:val="0"/>
            <w:sz w:val="20"/>
            <w:szCs w:val="28"/>
            <w:rtl/>
            <w:lang w:val="fr-CH" w:eastAsia="zh-CN"/>
          </w:rPr>
          <w:t>خامساً</w:t>
        </w:r>
        <w:r>
          <w:rPr>
            <w:rFonts w:eastAsiaTheme="minorEastAsia"/>
            <w:noProof/>
            <w:spacing w:val="0"/>
            <w:kern w:val="0"/>
            <w:sz w:val="20"/>
            <w:szCs w:val="28"/>
            <w:rtl/>
            <w:lang w:val="fr-CH" w:eastAsia="zh-CN"/>
          </w:rPr>
          <w:tab/>
        </w:r>
        <w:r w:rsidR="00BA6DC5" w:rsidRPr="00BA6DC5">
          <w:rPr>
            <w:rFonts w:eastAsiaTheme="minorEastAsia"/>
            <w:noProof/>
            <w:spacing w:val="0"/>
            <w:kern w:val="0"/>
            <w:sz w:val="20"/>
            <w:szCs w:val="28"/>
            <w:rtl/>
            <w:lang w:val="fr-CH" w:eastAsia="zh-CN"/>
          </w:rPr>
          <w:t>-</w:t>
        </w:r>
        <w:r w:rsidR="00BA6DC5" w:rsidRPr="00BA6DC5">
          <w:rPr>
            <w:rFonts w:eastAsiaTheme="minorEastAsia"/>
            <w:noProof/>
            <w:spacing w:val="0"/>
            <w:kern w:val="0"/>
            <w:sz w:val="20"/>
            <w:szCs w:val="28"/>
            <w:rtl/>
            <w:lang w:val="fr-CH" w:eastAsia="zh-CN"/>
          </w:rPr>
          <w:tab/>
          <w:t xml:space="preserve">أنشطة اللجنة بموجب المادة </w:t>
        </w:r>
        <w:r w:rsidR="00BA6DC5" w:rsidRPr="004B602B">
          <w:rPr>
            <w:rFonts w:eastAsiaTheme="minorEastAsia"/>
            <w:noProof/>
            <w:spacing w:val="0"/>
            <w:kern w:val="0"/>
            <w:sz w:val="12"/>
            <w:szCs w:val="20"/>
            <w:rtl/>
            <w:lang w:val="fr-CH" w:eastAsia="zh-CN"/>
          </w:rPr>
          <w:t>20</w:t>
        </w:r>
        <w:r w:rsidR="00BA6DC5" w:rsidRPr="00BA6DC5">
          <w:rPr>
            <w:rFonts w:eastAsiaTheme="minorEastAsia"/>
            <w:noProof/>
            <w:spacing w:val="0"/>
            <w:kern w:val="0"/>
            <w:sz w:val="20"/>
            <w:szCs w:val="28"/>
            <w:rtl/>
            <w:lang w:val="fr-CH" w:eastAsia="zh-CN"/>
          </w:rPr>
          <w:t xml:space="preserve"> من الاتفاقية</w:t>
        </w:r>
        <w:r w:rsidR="00BA6DC5" w:rsidRPr="00BA6DC5">
          <w:rPr>
            <w:rFonts w:eastAsiaTheme="minorEastAsia"/>
            <w:noProof/>
            <w:webHidden/>
            <w:spacing w:val="0"/>
            <w:kern w:val="0"/>
            <w:sz w:val="20"/>
            <w:szCs w:val="28"/>
            <w:rtl/>
            <w:lang w:val="fr-CH" w:eastAsia="zh-CN"/>
          </w:rPr>
          <w:tab/>
        </w:r>
        <w:r w:rsidR="004B602B">
          <w:rPr>
            <w:rFonts w:eastAsiaTheme="minorEastAsia"/>
            <w:noProof/>
            <w:spacing w:val="0"/>
            <w:kern w:val="0"/>
            <w:sz w:val="20"/>
            <w:szCs w:val="28"/>
            <w:lang w:val="fr-CH" w:eastAsia="zh-CN"/>
          </w:rPr>
          <w:tab/>
        </w:r>
        <w:r w:rsidR="00BA6DC5" w:rsidRPr="004B602B">
          <w:rPr>
            <w:rFonts w:eastAsiaTheme="minorEastAsia"/>
            <w:noProof/>
            <w:spacing w:val="0"/>
            <w:kern w:val="0"/>
            <w:sz w:val="12"/>
            <w:szCs w:val="20"/>
            <w:lang w:val="fr-CH" w:eastAsia="zh-CN"/>
          </w:rPr>
          <w:fldChar w:fldCharType="begin"/>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webHidden/>
            <w:spacing w:val="0"/>
            <w:kern w:val="0"/>
            <w:sz w:val="12"/>
            <w:szCs w:val="20"/>
            <w:lang w:val="fr-CH" w:eastAsia="zh-CN"/>
          </w:rPr>
          <w:instrText>PAGEREF</w:instrText>
        </w:r>
        <w:r w:rsidR="00BA6DC5" w:rsidRPr="004B602B">
          <w:rPr>
            <w:rFonts w:eastAsiaTheme="minorEastAsia"/>
            <w:noProof/>
            <w:webHidden/>
            <w:spacing w:val="0"/>
            <w:kern w:val="0"/>
            <w:sz w:val="12"/>
            <w:szCs w:val="20"/>
            <w:rtl/>
            <w:lang w:val="fr-CH" w:eastAsia="zh-CN"/>
          </w:rPr>
          <w:instrText xml:space="preserve"> _</w:instrText>
        </w:r>
        <w:r w:rsidR="00BA6DC5" w:rsidRPr="004B602B">
          <w:rPr>
            <w:rFonts w:eastAsiaTheme="minorEastAsia"/>
            <w:noProof/>
            <w:webHidden/>
            <w:spacing w:val="0"/>
            <w:kern w:val="0"/>
            <w:sz w:val="12"/>
            <w:szCs w:val="20"/>
            <w:lang w:val="fr-CH" w:eastAsia="zh-CN"/>
          </w:rPr>
          <w:instrText>Toc45880185 \h</w:instrText>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spacing w:val="0"/>
            <w:kern w:val="0"/>
            <w:sz w:val="12"/>
            <w:szCs w:val="20"/>
            <w:lang w:val="fr-CH" w:eastAsia="zh-CN"/>
          </w:rPr>
        </w:r>
        <w:r w:rsidR="00BA6DC5" w:rsidRPr="004B602B">
          <w:rPr>
            <w:rFonts w:eastAsiaTheme="minorEastAsia"/>
            <w:noProof/>
            <w:spacing w:val="0"/>
            <w:kern w:val="0"/>
            <w:sz w:val="12"/>
            <w:szCs w:val="20"/>
            <w:lang w:val="fr-CH" w:eastAsia="zh-CN"/>
          </w:rPr>
          <w:fldChar w:fldCharType="separate"/>
        </w:r>
        <w:r w:rsidR="002149B8">
          <w:rPr>
            <w:rFonts w:eastAsiaTheme="minorEastAsia"/>
            <w:noProof/>
            <w:webHidden/>
            <w:spacing w:val="0"/>
            <w:kern w:val="0"/>
            <w:sz w:val="12"/>
            <w:szCs w:val="20"/>
            <w:rtl/>
            <w:lang w:val="fr-CH" w:eastAsia="zh-CN"/>
          </w:rPr>
          <w:t>12</w:t>
        </w:r>
        <w:r w:rsidR="00BA6DC5" w:rsidRPr="004B602B">
          <w:rPr>
            <w:rFonts w:eastAsiaTheme="minorEastAsia"/>
            <w:noProof/>
            <w:spacing w:val="0"/>
            <w:kern w:val="0"/>
            <w:sz w:val="12"/>
            <w:szCs w:val="20"/>
            <w:lang w:val="fr-CH" w:eastAsia="zh-CN"/>
          </w:rPr>
          <w:fldChar w:fldCharType="end"/>
        </w:r>
      </w:hyperlink>
    </w:p>
    <w:p w14:paraId="1E9B4CED" w14:textId="26DF423C" w:rsidR="00BA6DC5" w:rsidRPr="00BA6DC5" w:rsidRDefault="005E2189" w:rsidP="00BA6DC5">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pacing w:val="0"/>
          <w:kern w:val="0"/>
          <w:sz w:val="20"/>
          <w:szCs w:val="28"/>
          <w:rtl/>
          <w:lang w:val="fr-CH" w:eastAsia="zh-CN"/>
        </w:rPr>
      </w:pPr>
      <w:r>
        <w:rPr>
          <w:rFonts w:eastAsiaTheme="minorEastAsia"/>
          <w:noProof/>
          <w:spacing w:val="0"/>
          <w:kern w:val="0"/>
          <w:sz w:val="20"/>
          <w:szCs w:val="28"/>
          <w:rtl/>
          <w:lang w:val="fr-CH" w:eastAsia="zh-CN"/>
        </w:rPr>
        <w:tab/>
      </w:r>
      <w:hyperlink w:anchor="_Toc45880186" w:history="1">
        <w:r w:rsidR="00BA6DC5" w:rsidRPr="00BA6DC5">
          <w:rPr>
            <w:rFonts w:eastAsiaTheme="minorEastAsia"/>
            <w:noProof/>
            <w:spacing w:val="0"/>
            <w:kern w:val="0"/>
            <w:sz w:val="20"/>
            <w:szCs w:val="28"/>
            <w:rtl/>
            <w:lang w:val="fr-CH" w:eastAsia="zh-CN"/>
          </w:rPr>
          <w:t>سادساً</w:t>
        </w:r>
        <w:r>
          <w:rPr>
            <w:rFonts w:eastAsiaTheme="minorEastAsia"/>
            <w:noProof/>
            <w:spacing w:val="0"/>
            <w:kern w:val="0"/>
            <w:sz w:val="20"/>
            <w:szCs w:val="28"/>
            <w:rtl/>
            <w:lang w:val="fr-CH" w:eastAsia="zh-CN"/>
          </w:rPr>
          <w:tab/>
        </w:r>
        <w:r w:rsidR="00BA6DC5" w:rsidRPr="00BA6DC5">
          <w:rPr>
            <w:rFonts w:eastAsiaTheme="minorEastAsia"/>
            <w:noProof/>
            <w:spacing w:val="0"/>
            <w:kern w:val="0"/>
            <w:sz w:val="20"/>
            <w:szCs w:val="28"/>
            <w:rtl/>
            <w:lang w:val="fr-CH" w:eastAsia="zh-CN"/>
          </w:rPr>
          <w:t>-</w:t>
        </w:r>
        <w:r w:rsidR="00BA6DC5" w:rsidRPr="00BA6DC5">
          <w:rPr>
            <w:rFonts w:eastAsiaTheme="minorEastAsia"/>
            <w:noProof/>
            <w:spacing w:val="0"/>
            <w:kern w:val="0"/>
            <w:sz w:val="20"/>
            <w:szCs w:val="28"/>
            <w:rtl/>
            <w:lang w:val="fr-CH" w:eastAsia="zh-CN"/>
          </w:rPr>
          <w:tab/>
          <w:t xml:space="preserve">النظر في الشكاوى المقدمة بموجب المادة </w:t>
        </w:r>
        <w:r w:rsidR="00BA6DC5" w:rsidRPr="004B602B">
          <w:rPr>
            <w:rFonts w:eastAsiaTheme="minorEastAsia"/>
            <w:noProof/>
            <w:spacing w:val="0"/>
            <w:kern w:val="0"/>
            <w:sz w:val="12"/>
            <w:szCs w:val="20"/>
            <w:rtl/>
            <w:lang w:val="fr-CH" w:eastAsia="zh-CN"/>
          </w:rPr>
          <w:t>22</w:t>
        </w:r>
        <w:r w:rsidR="00BA6DC5" w:rsidRPr="00BA6DC5">
          <w:rPr>
            <w:rFonts w:eastAsiaTheme="minorEastAsia"/>
            <w:noProof/>
            <w:spacing w:val="0"/>
            <w:kern w:val="0"/>
            <w:sz w:val="20"/>
            <w:szCs w:val="28"/>
            <w:rtl/>
            <w:lang w:val="fr-CH" w:eastAsia="zh-CN"/>
          </w:rPr>
          <w:t xml:space="preserve"> من الاتفاقية</w:t>
        </w:r>
        <w:r w:rsidR="00BA6DC5" w:rsidRPr="00BA6DC5">
          <w:rPr>
            <w:rFonts w:eastAsiaTheme="minorEastAsia"/>
            <w:noProof/>
            <w:webHidden/>
            <w:spacing w:val="0"/>
            <w:kern w:val="0"/>
            <w:sz w:val="20"/>
            <w:szCs w:val="28"/>
            <w:rtl/>
            <w:lang w:val="fr-CH" w:eastAsia="zh-CN"/>
          </w:rPr>
          <w:tab/>
        </w:r>
        <w:r w:rsidR="004B602B">
          <w:rPr>
            <w:rFonts w:eastAsiaTheme="minorEastAsia"/>
            <w:noProof/>
            <w:spacing w:val="0"/>
            <w:kern w:val="0"/>
            <w:sz w:val="20"/>
            <w:szCs w:val="28"/>
            <w:lang w:val="fr-CH" w:eastAsia="zh-CN"/>
          </w:rPr>
          <w:tab/>
        </w:r>
        <w:r w:rsidR="00BA6DC5" w:rsidRPr="004B602B">
          <w:rPr>
            <w:rFonts w:eastAsiaTheme="minorEastAsia"/>
            <w:noProof/>
            <w:spacing w:val="0"/>
            <w:kern w:val="0"/>
            <w:sz w:val="12"/>
            <w:szCs w:val="20"/>
            <w:lang w:val="fr-CH" w:eastAsia="zh-CN"/>
          </w:rPr>
          <w:fldChar w:fldCharType="begin"/>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webHidden/>
            <w:spacing w:val="0"/>
            <w:kern w:val="0"/>
            <w:sz w:val="12"/>
            <w:szCs w:val="20"/>
            <w:lang w:val="fr-CH" w:eastAsia="zh-CN"/>
          </w:rPr>
          <w:instrText>PAGEREF</w:instrText>
        </w:r>
        <w:r w:rsidR="00BA6DC5" w:rsidRPr="004B602B">
          <w:rPr>
            <w:rFonts w:eastAsiaTheme="minorEastAsia"/>
            <w:noProof/>
            <w:webHidden/>
            <w:spacing w:val="0"/>
            <w:kern w:val="0"/>
            <w:sz w:val="12"/>
            <w:szCs w:val="20"/>
            <w:rtl/>
            <w:lang w:val="fr-CH" w:eastAsia="zh-CN"/>
          </w:rPr>
          <w:instrText xml:space="preserve"> _</w:instrText>
        </w:r>
        <w:r w:rsidR="00BA6DC5" w:rsidRPr="004B602B">
          <w:rPr>
            <w:rFonts w:eastAsiaTheme="minorEastAsia"/>
            <w:noProof/>
            <w:webHidden/>
            <w:spacing w:val="0"/>
            <w:kern w:val="0"/>
            <w:sz w:val="12"/>
            <w:szCs w:val="20"/>
            <w:lang w:val="fr-CH" w:eastAsia="zh-CN"/>
          </w:rPr>
          <w:instrText>Toc45880186 \h</w:instrText>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spacing w:val="0"/>
            <w:kern w:val="0"/>
            <w:sz w:val="12"/>
            <w:szCs w:val="20"/>
            <w:lang w:val="fr-CH" w:eastAsia="zh-CN"/>
          </w:rPr>
        </w:r>
        <w:r w:rsidR="00BA6DC5" w:rsidRPr="004B602B">
          <w:rPr>
            <w:rFonts w:eastAsiaTheme="minorEastAsia"/>
            <w:noProof/>
            <w:spacing w:val="0"/>
            <w:kern w:val="0"/>
            <w:sz w:val="12"/>
            <w:szCs w:val="20"/>
            <w:lang w:val="fr-CH" w:eastAsia="zh-CN"/>
          </w:rPr>
          <w:fldChar w:fldCharType="separate"/>
        </w:r>
        <w:r w:rsidR="002149B8">
          <w:rPr>
            <w:rFonts w:eastAsiaTheme="minorEastAsia"/>
            <w:noProof/>
            <w:webHidden/>
            <w:spacing w:val="0"/>
            <w:kern w:val="0"/>
            <w:sz w:val="12"/>
            <w:szCs w:val="20"/>
            <w:rtl/>
            <w:lang w:val="fr-CH" w:eastAsia="zh-CN"/>
          </w:rPr>
          <w:t>12</w:t>
        </w:r>
        <w:r w:rsidR="00BA6DC5" w:rsidRPr="004B602B">
          <w:rPr>
            <w:rFonts w:eastAsiaTheme="minorEastAsia"/>
            <w:noProof/>
            <w:spacing w:val="0"/>
            <w:kern w:val="0"/>
            <w:sz w:val="12"/>
            <w:szCs w:val="20"/>
            <w:lang w:val="fr-CH" w:eastAsia="zh-CN"/>
          </w:rPr>
          <w:fldChar w:fldCharType="end"/>
        </w:r>
      </w:hyperlink>
    </w:p>
    <w:p w14:paraId="46E2DC57" w14:textId="52674068" w:rsidR="00BA6DC5" w:rsidRPr="00BA6DC5" w:rsidRDefault="005E2189" w:rsidP="00BA6DC5">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pacing w:val="0"/>
          <w:kern w:val="0"/>
          <w:sz w:val="20"/>
          <w:szCs w:val="28"/>
          <w:rtl/>
          <w:lang w:val="fr-CH" w:eastAsia="zh-CN"/>
        </w:rPr>
      </w:pP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hyperlink w:anchor="_Toc45880187" w:history="1">
        <w:r w:rsidR="00BA6DC5" w:rsidRPr="00BA6DC5">
          <w:rPr>
            <w:rFonts w:eastAsiaTheme="minorEastAsia"/>
            <w:noProof/>
            <w:spacing w:val="0"/>
            <w:kern w:val="0"/>
            <w:sz w:val="20"/>
            <w:szCs w:val="28"/>
            <w:rtl/>
            <w:lang w:val="fr-CH" w:eastAsia="zh-CN"/>
          </w:rPr>
          <w:t>ألف-</w:t>
        </w:r>
        <w:r w:rsidR="00BA6DC5" w:rsidRPr="00BA6DC5">
          <w:rPr>
            <w:rFonts w:eastAsiaTheme="minorEastAsia"/>
            <w:noProof/>
            <w:spacing w:val="0"/>
            <w:kern w:val="0"/>
            <w:sz w:val="20"/>
            <w:szCs w:val="28"/>
            <w:rtl/>
            <w:lang w:val="fr-CH" w:eastAsia="zh-CN"/>
          </w:rPr>
          <w:tab/>
          <w:t>مقدمة</w:t>
        </w:r>
        <w:r w:rsidR="00BA6DC5" w:rsidRPr="00BA6DC5">
          <w:rPr>
            <w:rFonts w:eastAsiaTheme="minorEastAsia"/>
            <w:noProof/>
            <w:webHidden/>
            <w:spacing w:val="0"/>
            <w:kern w:val="0"/>
            <w:sz w:val="20"/>
            <w:szCs w:val="28"/>
            <w:rtl/>
            <w:lang w:val="fr-CH" w:eastAsia="zh-CN"/>
          </w:rPr>
          <w:tab/>
        </w:r>
        <w:r w:rsidR="004B602B">
          <w:rPr>
            <w:rFonts w:eastAsiaTheme="minorEastAsia"/>
            <w:noProof/>
            <w:spacing w:val="0"/>
            <w:kern w:val="0"/>
            <w:sz w:val="20"/>
            <w:szCs w:val="28"/>
            <w:lang w:val="fr-CH" w:eastAsia="zh-CN"/>
          </w:rPr>
          <w:tab/>
        </w:r>
        <w:r w:rsidR="00BA6DC5" w:rsidRPr="004B602B">
          <w:rPr>
            <w:rFonts w:eastAsiaTheme="minorEastAsia"/>
            <w:noProof/>
            <w:spacing w:val="0"/>
            <w:kern w:val="0"/>
            <w:sz w:val="12"/>
            <w:szCs w:val="20"/>
            <w:lang w:val="fr-CH" w:eastAsia="zh-CN"/>
          </w:rPr>
          <w:fldChar w:fldCharType="begin"/>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webHidden/>
            <w:spacing w:val="0"/>
            <w:kern w:val="0"/>
            <w:sz w:val="12"/>
            <w:szCs w:val="20"/>
            <w:lang w:val="fr-CH" w:eastAsia="zh-CN"/>
          </w:rPr>
          <w:instrText>PAGEREF</w:instrText>
        </w:r>
        <w:r w:rsidR="00BA6DC5" w:rsidRPr="004B602B">
          <w:rPr>
            <w:rFonts w:eastAsiaTheme="minorEastAsia"/>
            <w:noProof/>
            <w:webHidden/>
            <w:spacing w:val="0"/>
            <w:kern w:val="0"/>
            <w:sz w:val="12"/>
            <w:szCs w:val="20"/>
            <w:rtl/>
            <w:lang w:val="fr-CH" w:eastAsia="zh-CN"/>
          </w:rPr>
          <w:instrText xml:space="preserve"> _</w:instrText>
        </w:r>
        <w:r w:rsidR="00BA6DC5" w:rsidRPr="004B602B">
          <w:rPr>
            <w:rFonts w:eastAsiaTheme="minorEastAsia"/>
            <w:noProof/>
            <w:webHidden/>
            <w:spacing w:val="0"/>
            <w:kern w:val="0"/>
            <w:sz w:val="12"/>
            <w:szCs w:val="20"/>
            <w:lang w:val="fr-CH" w:eastAsia="zh-CN"/>
          </w:rPr>
          <w:instrText>Toc45880187 \h</w:instrText>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spacing w:val="0"/>
            <w:kern w:val="0"/>
            <w:sz w:val="12"/>
            <w:szCs w:val="20"/>
            <w:lang w:val="fr-CH" w:eastAsia="zh-CN"/>
          </w:rPr>
        </w:r>
        <w:r w:rsidR="00BA6DC5" w:rsidRPr="004B602B">
          <w:rPr>
            <w:rFonts w:eastAsiaTheme="minorEastAsia"/>
            <w:noProof/>
            <w:spacing w:val="0"/>
            <w:kern w:val="0"/>
            <w:sz w:val="12"/>
            <w:szCs w:val="20"/>
            <w:lang w:val="fr-CH" w:eastAsia="zh-CN"/>
          </w:rPr>
          <w:fldChar w:fldCharType="separate"/>
        </w:r>
        <w:r w:rsidR="002149B8">
          <w:rPr>
            <w:rFonts w:eastAsiaTheme="minorEastAsia"/>
            <w:noProof/>
            <w:webHidden/>
            <w:spacing w:val="0"/>
            <w:kern w:val="0"/>
            <w:sz w:val="12"/>
            <w:szCs w:val="20"/>
            <w:rtl/>
            <w:lang w:val="fr-CH" w:eastAsia="zh-CN"/>
          </w:rPr>
          <w:t>12</w:t>
        </w:r>
        <w:r w:rsidR="00BA6DC5" w:rsidRPr="004B602B">
          <w:rPr>
            <w:rFonts w:eastAsiaTheme="minorEastAsia"/>
            <w:noProof/>
            <w:spacing w:val="0"/>
            <w:kern w:val="0"/>
            <w:sz w:val="12"/>
            <w:szCs w:val="20"/>
            <w:lang w:val="fr-CH" w:eastAsia="zh-CN"/>
          </w:rPr>
          <w:fldChar w:fldCharType="end"/>
        </w:r>
      </w:hyperlink>
    </w:p>
    <w:p w14:paraId="082BD0F2" w14:textId="257DE07C" w:rsidR="00BA6DC5" w:rsidRPr="00BA6DC5" w:rsidRDefault="005E2189" w:rsidP="00BA6DC5">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pacing w:val="0"/>
          <w:kern w:val="0"/>
          <w:sz w:val="20"/>
          <w:szCs w:val="28"/>
          <w:rtl/>
          <w:lang w:val="fr-CH" w:eastAsia="zh-CN"/>
        </w:rPr>
      </w:pP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hyperlink w:anchor="_Toc45880188" w:history="1">
        <w:r w:rsidR="00BA6DC5" w:rsidRPr="00BA6DC5">
          <w:rPr>
            <w:rFonts w:eastAsiaTheme="minorEastAsia"/>
            <w:noProof/>
            <w:spacing w:val="0"/>
            <w:kern w:val="0"/>
            <w:sz w:val="20"/>
            <w:szCs w:val="28"/>
            <w:rtl/>
            <w:lang w:val="fr-CH" w:eastAsia="zh-CN"/>
          </w:rPr>
          <w:t>باء-</w:t>
        </w:r>
        <w:r w:rsidR="00BA6DC5" w:rsidRPr="00BA6DC5">
          <w:rPr>
            <w:rFonts w:eastAsiaTheme="minorEastAsia"/>
            <w:noProof/>
            <w:spacing w:val="0"/>
            <w:kern w:val="0"/>
            <w:sz w:val="20"/>
            <w:szCs w:val="28"/>
            <w:rtl/>
            <w:lang w:val="fr-CH" w:eastAsia="zh-CN"/>
          </w:rPr>
          <w:tab/>
          <w:t>تدابير الحماية المؤقتة</w:t>
        </w:r>
        <w:r w:rsidR="00BA6DC5" w:rsidRPr="00BA6DC5">
          <w:rPr>
            <w:rFonts w:eastAsiaTheme="minorEastAsia"/>
            <w:noProof/>
            <w:webHidden/>
            <w:spacing w:val="0"/>
            <w:kern w:val="0"/>
            <w:sz w:val="20"/>
            <w:szCs w:val="28"/>
            <w:rtl/>
            <w:lang w:val="fr-CH" w:eastAsia="zh-CN"/>
          </w:rPr>
          <w:tab/>
        </w:r>
        <w:r w:rsidR="004B602B">
          <w:rPr>
            <w:rFonts w:eastAsiaTheme="minorEastAsia"/>
            <w:noProof/>
            <w:spacing w:val="0"/>
            <w:kern w:val="0"/>
            <w:sz w:val="20"/>
            <w:szCs w:val="28"/>
            <w:lang w:val="fr-CH" w:eastAsia="zh-CN"/>
          </w:rPr>
          <w:tab/>
        </w:r>
        <w:r w:rsidR="00BA6DC5" w:rsidRPr="004B602B">
          <w:rPr>
            <w:rFonts w:eastAsiaTheme="minorEastAsia"/>
            <w:noProof/>
            <w:spacing w:val="0"/>
            <w:kern w:val="0"/>
            <w:sz w:val="12"/>
            <w:szCs w:val="20"/>
            <w:lang w:val="fr-CH" w:eastAsia="zh-CN"/>
          </w:rPr>
          <w:fldChar w:fldCharType="begin"/>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webHidden/>
            <w:spacing w:val="0"/>
            <w:kern w:val="0"/>
            <w:sz w:val="12"/>
            <w:szCs w:val="20"/>
            <w:lang w:val="fr-CH" w:eastAsia="zh-CN"/>
          </w:rPr>
          <w:instrText>PAGEREF</w:instrText>
        </w:r>
        <w:r w:rsidR="00BA6DC5" w:rsidRPr="004B602B">
          <w:rPr>
            <w:rFonts w:eastAsiaTheme="minorEastAsia"/>
            <w:noProof/>
            <w:webHidden/>
            <w:spacing w:val="0"/>
            <w:kern w:val="0"/>
            <w:sz w:val="12"/>
            <w:szCs w:val="20"/>
            <w:rtl/>
            <w:lang w:val="fr-CH" w:eastAsia="zh-CN"/>
          </w:rPr>
          <w:instrText xml:space="preserve"> _</w:instrText>
        </w:r>
        <w:r w:rsidR="00BA6DC5" w:rsidRPr="004B602B">
          <w:rPr>
            <w:rFonts w:eastAsiaTheme="minorEastAsia"/>
            <w:noProof/>
            <w:webHidden/>
            <w:spacing w:val="0"/>
            <w:kern w:val="0"/>
            <w:sz w:val="12"/>
            <w:szCs w:val="20"/>
            <w:lang w:val="fr-CH" w:eastAsia="zh-CN"/>
          </w:rPr>
          <w:instrText>Toc45880188 \h</w:instrText>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spacing w:val="0"/>
            <w:kern w:val="0"/>
            <w:sz w:val="12"/>
            <w:szCs w:val="20"/>
            <w:lang w:val="fr-CH" w:eastAsia="zh-CN"/>
          </w:rPr>
        </w:r>
        <w:r w:rsidR="00BA6DC5" w:rsidRPr="004B602B">
          <w:rPr>
            <w:rFonts w:eastAsiaTheme="minorEastAsia"/>
            <w:noProof/>
            <w:spacing w:val="0"/>
            <w:kern w:val="0"/>
            <w:sz w:val="12"/>
            <w:szCs w:val="20"/>
            <w:lang w:val="fr-CH" w:eastAsia="zh-CN"/>
          </w:rPr>
          <w:fldChar w:fldCharType="separate"/>
        </w:r>
        <w:r w:rsidR="002149B8">
          <w:rPr>
            <w:rFonts w:eastAsiaTheme="minorEastAsia"/>
            <w:noProof/>
            <w:webHidden/>
            <w:spacing w:val="0"/>
            <w:kern w:val="0"/>
            <w:sz w:val="12"/>
            <w:szCs w:val="20"/>
            <w:rtl/>
            <w:lang w:val="fr-CH" w:eastAsia="zh-CN"/>
          </w:rPr>
          <w:t>12</w:t>
        </w:r>
        <w:r w:rsidR="00BA6DC5" w:rsidRPr="004B602B">
          <w:rPr>
            <w:rFonts w:eastAsiaTheme="minorEastAsia"/>
            <w:noProof/>
            <w:spacing w:val="0"/>
            <w:kern w:val="0"/>
            <w:sz w:val="12"/>
            <w:szCs w:val="20"/>
            <w:lang w:val="fr-CH" w:eastAsia="zh-CN"/>
          </w:rPr>
          <w:fldChar w:fldCharType="end"/>
        </w:r>
      </w:hyperlink>
    </w:p>
    <w:p w14:paraId="13FB9781" w14:textId="7E24EEE1" w:rsidR="00BA6DC5" w:rsidRPr="00BA6DC5" w:rsidRDefault="005E2189" w:rsidP="00BA6DC5">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pacing w:val="0"/>
          <w:kern w:val="0"/>
          <w:sz w:val="20"/>
          <w:szCs w:val="28"/>
          <w:rtl/>
          <w:lang w:val="fr-CH" w:eastAsia="zh-CN"/>
        </w:rPr>
      </w:pP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hyperlink w:anchor="_Toc45880189" w:history="1">
        <w:r w:rsidR="00BA6DC5" w:rsidRPr="00BA6DC5">
          <w:rPr>
            <w:rFonts w:eastAsiaTheme="minorEastAsia"/>
            <w:noProof/>
            <w:spacing w:val="0"/>
            <w:kern w:val="0"/>
            <w:sz w:val="20"/>
            <w:szCs w:val="28"/>
            <w:rtl/>
            <w:lang w:val="fr-CH" w:eastAsia="zh-CN"/>
          </w:rPr>
          <w:t>جيم-</w:t>
        </w:r>
        <w:r w:rsidR="00BA6DC5" w:rsidRPr="00BA6DC5">
          <w:rPr>
            <w:rFonts w:eastAsiaTheme="minorEastAsia"/>
            <w:noProof/>
            <w:spacing w:val="0"/>
            <w:kern w:val="0"/>
            <w:sz w:val="20"/>
            <w:szCs w:val="28"/>
            <w:rtl/>
            <w:lang w:val="fr-CH" w:eastAsia="zh-CN"/>
          </w:rPr>
          <w:tab/>
          <w:t>سير العمل</w:t>
        </w:r>
        <w:r w:rsidR="00BA6DC5" w:rsidRPr="00BA6DC5">
          <w:rPr>
            <w:rFonts w:eastAsiaTheme="minorEastAsia"/>
            <w:noProof/>
            <w:webHidden/>
            <w:spacing w:val="0"/>
            <w:kern w:val="0"/>
            <w:sz w:val="20"/>
            <w:szCs w:val="28"/>
            <w:rtl/>
            <w:lang w:val="fr-CH" w:eastAsia="zh-CN"/>
          </w:rPr>
          <w:tab/>
        </w:r>
        <w:r w:rsidR="004B602B">
          <w:rPr>
            <w:rFonts w:eastAsiaTheme="minorEastAsia"/>
            <w:noProof/>
            <w:spacing w:val="0"/>
            <w:kern w:val="0"/>
            <w:sz w:val="20"/>
            <w:szCs w:val="28"/>
            <w:lang w:val="fr-CH" w:eastAsia="zh-CN"/>
          </w:rPr>
          <w:tab/>
        </w:r>
        <w:r w:rsidR="00BA6DC5" w:rsidRPr="004B602B">
          <w:rPr>
            <w:rFonts w:eastAsiaTheme="minorEastAsia"/>
            <w:noProof/>
            <w:spacing w:val="0"/>
            <w:kern w:val="0"/>
            <w:sz w:val="12"/>
            <w:szCs w:val="20"/>
            <w:lang w:val="fr-CH" w:eastAsia="zh-CN"/>
          </w:rPr>
          <w:fldChar w:fldCharType="begin"/>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webHidden/>
            <w:spacing w:val="0"/>
            <w:kern w:val="0"/>
            <w:sz w:val="12"/>
            <w:szCs w:val="20"/>
            <w:lang w:val="fr-CH" w:eastAsia="zh-CN"/>
          </w:rPr>
          <w:instrText>PAGEREF</w:instrText>
        </w:r>
        <w:r w:rsidR="00BA6DC5" w:rsidRPr="004B602B">
          <w:rPr>
            <w:rFonts w:eastAsiaTheme="minorEastAsia"/>
            <w:noProof/>
            <w:webHidden/>
            <w:spacing w:val="0"/>
            <w:kern w:val="0"/>
            <w:sz w:val="12"/>
            <w:szCs w:val="20"/>
            <w:rtl/>
            <w:lang w:val="fr-CH" w:eastAsia="zh-CN"/>
          </w:rPr>
          <w:instrText xml:space="preserve"> _</w:instrText>
        </w:r>
        <w:r w:rsidR="00BA6DC5" w:rsidRPr="004B602B">
          <w:rPr>
            <w:rFonts w:eastAsiaTheme="minorEastAsia"/>
            <w:noProof/>
            <w:webHidden/>
            <w:spacing w:val="0"/>
            <w:kern w:val="0"/>
            <w:sz w:val="12"/>
            <w:szCs w:val="20"/>
            <w:lang w:val="fr-CH" w:eastAsia="zh-CN"/>
          </w:rPr>
          <w:instrText>Toc45880189 \h</w:instrText>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spacing w:val="0"/>
            <w:kern w:val="0"/>
            <w:sz w:val="12"/>
            <w:szCs w:val="20"/>
            <w:lang w:val="fr-CH" w:eastAsia="zh-CN"/>
          </w:rPr>
        </w:r>
        <w:r w:rsidR="00BA6DC5" w:rsidRPr="004B602B">
          <w:rPr>
            <w:rFonts w:eastAsiaTheme="minorEastAsia"/>
            <w:noProof/>
            <w:spacing w:val="0"/>
            <w:kern w:val="0"/>
            <w:sz w:val="12"/>
            <w:szCs w:val="20"/>
            <w:lang w:val="fr-CH" w:eastAsia="zh-CN"/>
          </w:rPr>
          <w:fldChar w:fldCharType="separate"/>
        </w:r>
        <w:r w:rsidR="002149B8">
          <w:rPr>
            <w:rFonts w:eastAsiaTheme="minorEastAsia"/>
            <w:noProof/>
            <w:webHidden/>
            <w:spacing w:val="0"/>
            <w:kern w:val="0"/>
            <w:sz w:val="12"/>
            <w:szCs w:val="20"/>
            <w:rtl/>
            <w:lang w:val="fr-CH" w:eastAsia="zh-CN"/>
          </w:rPr>
          <w:t>13</w:t>
        </w:r>
        <w:r w:rsidR="00BA6DC5" w:rsidRPr="004B602B">
          <w:rPr>
            <w:rFonts w:eastAsiaTheme="minorEastAsia"/>
            <w:noProof/>
            <w:spacing w:val="0"/>
            <w:kern w:val="0"/>
            <w:sz w:val="12"/>
            <w:szCs w:val="20"/>
            <w:lang w:val="fr-CH" w:eastAsia="zh-CN"/>
          </w:rPr>
          <w:fldChar w:fldCharType="end"/>
        </w:r>
      </w:hyperlink>
    </w:p>
    <w:p w14:paraId="35EFDD32" w14:textId="56BABCB3" w:rsidR="00BA6DC5" w:rsidRPr="00BA6DC5" w:rsidRDefault="005E2189" w:rsidP="004B602B">
      <w:pPr>
        <w:tabs>
          <w:tab w:val="right" w:pos="1021"/>
          <w:tab w:val="left" w:pos="1077"/>
          <w:tab w:val="left" w:pos="1525"/>
          <w:tab w:val="left" w:pos="1842"/>
          <w:tab w:val="left" w:pos="2192"/>
          <w:tab w:val="left" w:pos="2612"/>
          <w:tab w:val="left" w:leader="dot" w:pos="8787"/>
          <w:tab w:val="right" w:pos="9638"/>
        </w:tabs>
        <w:spacing w:after="120" w:line="360" w:lineRule="exact"/>
        <w:rPr>
          <w:rFonts w:eastAsiaTheme="minorEastAsia"/>
          <w:noProof/>
          <w:spacing w:val="0"/>
          <w:kern w:val="0"/>
          <w:sz w:val="20"/>
          <w:szCs w:val="28"/>
          <w:rtl/>
          <w:lang w:val="fr-CH" w:eastAsia="zh-CN"/>
        </w:rPr>
      </w:pP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r>
        <w:rPr>
          <w:rFonts w:eastAsiaTheme="minorEastAsia"/>
          <w:noProof/>
          <w:spacing w:val="0"/>
          <w:kern w:val="0"/>
          <w:sz w:val="20"/>
          <w:szCs w:val="28"/>
          <w:rtl/>
          <w:lang w:val="fr-CH" w:eastAsia="zh-CN"/>
        </w:rPr>
        <w:tab/>
      </w:r>
      <w:hyperlink w:anchor="_Toc45880190" w:history="1">
        <w:r w:rsidR="00BA6DC5" w:rsidRPr="00BA6DC5">
          <w:rPr>
            <w:rFonts w:eastAsiaTheme="minorEastAsia"/>
            <w:noProof/>
            <w:spacing w:val="0"/>
            <w:kern w:val="0"/>
            <w:sz w:val="20"/>
            <w:szCs w:val="28"/>
            <w:rtl/>
            <w:lang w:val="fr-CH" w:eastAsia="zh-CN"/>
          </w:rPr>
          <w:t>دال-</w:t>
        </w:r>
        <w:r w:rsidR="00BA6DC5" w:rsidRPr="00BA6DC5">
          <w:rPr>
            <w:rFonts w:eastAsiaTheme="minorEastAsia"/>
            <w:noProof/>
            <w:spacing w:val="0"/>
            <w:kern w:val="0"/>
            <w:sz w:val="20"/>
            <w:szCs w:val="28"/>
            <w:rtl/>
            <w:lang w:val="fr-CH" w:eastAsia="zh-CN"/>
          </w:rPr>
          <w:tab/>
          <w:t>أنشطة المتابعة</w:t>
        </w:r>
        <w:r w:rsidR="00BA6DC5" w:rsidRPr="00BA6DC5">
          <w:rPr>
            <w:rFonts w:eastAsiaTheme="minorEastAsia"/>
            <w:noProof/>
            <w:webHidden/>
            <w:spacing w:val="0"/>
            <w:kern w:val="0"/>
            <w:sz w:val="20"/>
            <w:szCs w:val="28"/>
            <w:rtl/>
            <w:lang w:val="fr-CH" w:eastAsia="zh-CN"/>
          </w:rPr>
          <w:tab/>
        </w:r>
        <w:r w:rsidR="004B602B">
          <w:rPr>
            <w:rFonts w:eastAsiaTheme="minorEastAsia"/>
            <w:noProof/>
            <w:webHidden/>
            <w:spacing w:val="0"/>
            <w:kern w:val="0"/>
            <w:sz w:val="20"/>
            <w:szCs w:val="28"/>
            <w:rtl/>
            <w:lang w:val="fr-CH" w:eastAsia="zh-CN"/>
          </w:rPr>
          <w:tab/>
        </w:r>
        <w:r w:rsidR="00BA6DC5" w:rsidRPr="004B602B">
          <w:rPr>
            <w:rFonts w:eastAsiaTheme="minorEastAsia"/>
            <w:noProof/>
            <w:spacing w:val="0"/>
            <w:kern w:val="0"/>
            <w:sz w:val="12"/>
            <w:szCs w:val="20"/>
            <w:lang w:val="fr-CH" w:eastAsia="zh-CN"/>
          </w:rPr>
          <w:fldChar w:fldCharType="begin"/>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webHidden/>
            <w:spacing w:val="0"/>
            <w:kern w:val="0"/>
            <w:sz w:val="12"/>
            <w:szCs w:val="20"/>
            <w:lang w:val="fr-CH" w:eastAsia="zh-CN"/>
          </w:rPr>
          <w:instrText>PAGEREF</w:instrText>
        </w:r>
        <w:r w:rsidR="00BA6DC5" w:rsidRPr="004B602B">
          <w:rPr>
            <w:rFonts w:eastAsiaTheme="minorEastAsia"/>
            <w:noProof/>
            <w:webHidden/>
            <w:spacing w:val="0"/>
            <w:kern w:val="0"/>
            <w:sz w:val="12"/>
            <w:szCs w:val="20"/>
            <w:rtl/>
            <w:lang w:val="fr-CH" w:eastAsia="zh-CN"/>
          </w:rPr>
          <w:instrText xml:space="preserve"> _</w:instrText>
        </w:r>
        <w:r w:rsidR="00BA6DC5" w:rsidRPr="004B602B">
          <w:rPr>
            <w:rFonts w:eastAsiaTheme="minorEastAsia"/>
            <w:noProof/>
            <w:webHidden/>
            <w:spacing w:val="0"/>
            <w:kern w:val="0"/>
            <w:sz w:val="12"/>
            <w:szCs w:val="20"/>
            <w:lang w:val="fr-CH" w:eastAsia="zh-CN"/>
          </w:rPr>
          <w:instrText>Toc45880190 \h</w:instrText>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spacing w:val="0"/>
            <w:kern w:val="0"/>
            <w:sz w:val="12"/>
            <w:szCs w:val="20"/>
            <w:lang w:val="fr-CH" w:eastAsia="zh-CN"/>
          </w:rPr>
        </w:r>
        <w:r w:rsidR="00BA6DC5" w:rsidRPr="004B602B">
          <w:rPr>
            <w:rFonts w:eastAsiaTheme="minorEastAsia"/>
            <w:noProof/>
            <w:spacing w:val="0"/>
            <w:kern w:val="0"/>
            <w:sz w:val="12"/>
            <w:szCs w:val="20"/>
            <w:lang w:val="fr-CH" w:eastAsia="zh-CN"/>
          </w:rPr>
          <w:fldChar w:fldCharType="separate"/>
        </w:r>
        <w:r w:rsidR="002149B8">
          <w:rPr>
            <w:rFonts w:eastAsiaTheme="minorEastAsia"/>
            <w:noProof/>
            <w:webHidden/>
            <w:spacing w:val="0"/>
            <w:kern w:val="0"/>
            <w:sz w:val="12"/>
            <w:szCs w:val="20"/>
            <w:rtl/>
            <w:lang w:val="fr-CH" w:eastAsia="zh-CN"/>
          </w:rPr>
          <w:t>15</w:t>
        </w:r>
        <w:r w:rsidR="00BA6DC5" w:rsidRPr="004B602B">
          <w:rPr>
            <w:rFonts w:eastAsiaTheme="minorEastAsia"/>
            <w:noProof/>
            <w:spacing w:val="0"/>
            <w:kern w:val="0"/>
            <w:sz w:val="12"/>
            <w:szCs w:val="20"/>
            <w:lang w:val="fr-CH" w:eastAsia="zh-CN"/>
          </w:rPr>
          <w:fldChar w:fldCharType="end"/>
        </w:r>
      </w:hyperlink>
    </w:p>
    <w:p w14:paraId="4E059CE2" w14:textId="5E827075" w:rsidR="00BA6DC5" w:rsidRPr="00BA6DC5" w:rsidRDefault="005E2189" w:rsidP="00BA6DC5">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pacing w:val="0"/>
          <w:kern w:val="0"/>
          <w:sz w:val="20"/>
          <w:szCs w:val="28"/>
          <w:rtl/>
          <w:lang w:val="fr-CH" w:eastAsia="zh-CN"/>
        </w:rPr>
      </w:pPr>
      <w:r>
        <w:rPr>
          <w:rFonts w:eastAsiaTheme="minorEastAsia"/>
          <w:noProof/>
          <w:spacing w:val="0"/>
          <w:kern w:val="0"/>
          <w:sz w:val="20"/>
          <w:szCs w:val="28"/>
          <w:rtl/>
          <w:lang w:val="fr-CH" w:eastAsia="zh-CN"/>
        </w:rPr>
        <w:tab/>
      </w:r>
      <w:hyperlink w:anchor="_Toc45880191" w:history="1">
        <w:r w:rsidR="00BA6DC5" w:rsidRPr="00BA6DC5">
          <w:rPr>
            <w:rFonts w:eastAsiaTheme="minorEastAsia"/>
            <w:noProof/>
            <w:spacing w:val="0"/>
            <w:kern w:val="0"/>
            <w:sz w:val="20"/>
            <w:szCs w:val="28"/>
            <w:rtl/>
            <w:lang w:val="fr-CH" w:eastAsia="zh-CN"/>
          </w:rPr>
          <w:t>سابعاً</w:t>
        </w:r>
        <w:r>
          <w:rPr>
            <w:rFonts w:eastAsiaTheme="minorEastAsia"/>
            <w:noProof/>
            <w:spacing w:val="0"/>
            <w:kern w:val="0"/>
            <w:sz w:val="20"/>
            <w:szCs w:val="28"/>
            <w:rtl/>
            <w:lang w:val="fr-CH" w:eastAsia="zh-CN"/>
          </w:rPr>
          <w:tab/>
        </w:r>
        <w:r w:rsidR="00BA6DC5" w:rsidRPr="00BA6DC5">
          <w:rPr>
            <w:rFonts w:eastAsiaTheme="minorEastAsia"/>
            <w:noProof/>
            <w:spacing w:val="0"/>
            <w:kern w:val="0"/>
            <w:sz w:val="20"/>
            <w:szCs w:val="28"/>
            <w:rtl/>
            <w:lang w:val="fr-CH" w:eastAsia="zh-CN"/>
          </w:rPr>
          <w:t>-</w:t>
        </w:r>
        <w:r w:rsidR="00BA6DC5" w:rsidRPr="00BA6DC5">
          <w:rPr>
            <w:rFonts w:eastAsiaTheme="minorEastAsia"/>
            <w:noProof/>
            <w:spacing w:val="0"/>
            <w:kern w:val="0"/>
            <w:sz w:val="20"/>
            <w:szCs w:val="28"/>
            <w:rtl/>
            <w:lang w:val="fr-CH" w:eastAsia="zh-CN"/>
          </w:rPr>
          <w:tab/>
          <w:t xml:space="preserve">اجتماعات اللجنة في عام </w:t>
        </w:r>
        <w:r w:rsidR="00BA6DC5" w:rsidRPr="004B602B">
          <w:rPr>
            <w:rFonts w:eastAsiaTheme="minorEastAsia"/>
            <w:noProof/>
            <w:spacing w:val="0"/>
            <w:kern w:val="0"/>
            <w:sz w:val="12"/>
            <w:szCs w:val="20"/>
            <w:rtl/>
            <w:lang w:val="fr-CH" w:eastAsia="zh-CN"/>
          </w:rPr>
          <w:t>2020</w:t>
        </w:r>
        <w:r w:rsidR="00BA6DC5" w:rsidRPr="00BA6DC5">
          <w:rPr>
            <w:rFonts w:eastAsiaTheme="minorEastAsia"/>
            <w:noProof/>
            <w:webHidden/>
            <w:spacing w:val="0"/>
            <w:kern w:val="0"/>
            <w:sz w:val="20"/>
            <w:szCs w:val="28"/>
            <w:rtl/>
            <w:lang w:val="fr-CH" w:eastAsia="zh-CN"/>
          </w:rPr>
          <w:tab/>
        </w:r>
        <w:r w:rsidR="004B602B">
          <w:rPr>
            <w:rFonts w:eastAsiaTheme="minorEastAsia"/>
            <w:noProof/>
            <w:spacing w:val="0"/>
            <w:kern w:val="0"/>
            <w:sz w:val="20"/>
            <w:szCs w:val="28"/>
            <w:lang w:val="fr-CH" w:eastAsia="zh-CN"/>
          </w:rPr>
          <w:tab/>
        </w:r>
        <w:r w:rsidR="00BA6DC5" w:rsidRPr="004B602B">
          <w:rPr>
            <w:rFonts w:eastAsiaTheme="minorEastAsia"/>
            <w:noProof/>
            <w:spacing w:val="0"/>
            <w:kern w:val="0"/>
            <w:sz w:val="12"/>
            <w:szCs w:val="20"/>
            <w:lang w:val="fr-CH" w:eastAsia="zh-CN"/>
          </w:rPr>
          <w:fldChar w:fldCharType="begin"/>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webHidden/>
            <w:spacing w:val="0"/>
            <w:kern w:val="0"/>
            <w:sz w:val="12"/>
            <w:szCs w:val="20"/>
            <w:lang w:val="fr-CH" w:eastAsia="zh-CN"/>
          </w:rPr>
          <w:instrText>PAGEREF</w:instrText>
        </w:r>
        <w:r w:rsidR="00BA6DC5" w:rsidRPr="004B602B">
          <w:rPr>
            <w:rFonts w:eastAsiaTheme="minorEastAsia"/>
            <w:noProof/>
            <w:webHidden/>
            <w:spacing w:val="0"/>
            <w:kern w:val="0"/>
            <w:sz w:val="12"/>
            <w:szCs w:val="20"/>
            <w:rtl/>
            <w:lang w:val="fr-CH" w:eastAsia="zh-CN"/>
          </w:rPr>
          <w:instrText xml:space="preserve"> _</w:instrText>
        </w:r>
        <w:r w:rsidR="00BA6DC5" w:rsidRPr="004B602B">
          <w:rPr>
            <w:rFonts w:eastAsiaTheme="minorEastAsia"/>
            <w:noProof/>
            <w:webHidden/>
            <w:spacing w:val="0"/>
            <w:kern w:val="0"/>
            <w:sz w:val="12"/>
            <w:szCs w:val="20"/>
            <w:lang w:val="fr-CH" w:eastAsia="zh-CN"/>
          </w:rPr>
          <w:instrText>Toc45880191 \h</w:instrText>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spacing w:val="0"/>
            <w:kern w:val="0"/>
            <w:sz w:val="12"/>
            <w:szCs w:val="20"/>
            <w:lang w:val="fr-CH" w:eastAsia="zh-CN"/>
          </w:rPr>
        </w:r>
        <w:r w:rsidR="00BA6DC5" w:rsidRPr="004B602B">
          <w:rPr>
            <w:rFonts w:eastAsiaTheme="minorEastAsia"/>
            <w:noProof/>
            <w:spacing w:val="0"/>
            <w:kern w:val="0"/>
            <w:sz w:val="12"/>
            <w:szCs w:val="20"/>
            <w:lang w:val="fr-CH" w:eastAsia="zh-CN"/>
          </w:rPr>
          <w:fldChar w:fldCharType="separate"/>
        </w:r>
        <w:r w:rsidR="002149B8">
          <w:rPr>
            <w:rFonts w:eastAsiaTheme="minorEastAsia"/>
            <w:noProof/>
            <w:webHidden/>
            <w:spacing w:val="0"/>
            <w:kern w:val="0"/>
            <w:sz w:val="12"/>
            <w:szCs w:val="20"/>
            <w:rtl/>
            <w:lang w:val="fr-CH" w:eastAsia="zh-CN"/>
          </w:rPr>
          <w:t>16</w:t>
        </w:r>
        <w:r w:rsidR="00BA6DC5" w:rsidRPr="004B602B">
          <w:rPr>
            <w:rFonts w:eastAsiaTheme="minorEastAsia"/>
            <w:noProof/>
            <w:spacing w:val="0"/>
            <w:kern w:val="0"/>
            <w:sz w:val="12"/>
            <w:szCs w:val="20"/>
            <w:lang w:val="fr-CH" w:eastAsia="zh-CN"/>
          </w:rPr>
          <w:fldChar w:fldCharType="end"/>
        </w:r>
      </w:hyperlink>
    </w:p>
    <w:p w14:paraId="48605C26" w14:textId="61EE8B55" w:rsidR="00BA6DC5" w:rsidRDefault="005E2189" w:rsidP="002149B8">
      <w:pPr>
        <w:tabs>
          <w:tab w:val="right" w:pos="1021"/>
          <w:tab w:val="left" w:pos="1077"/>
          <w:tab w:val="left" w:pos="1525"/>
          <w:tab w:val="left" w:pos="1842"/>
          <w:tab w:val="left" w:pos="2192"/>
          <w:tab w:val="left" w:pos="2612"/>
          <w:tab w:val="left" w:leader="dot" w:pos="8787"/>
          <w:tab w:val="right" w:pos="9638"/>
        </w:tabs>
        <w:spacing w:after="120" w:line="360" w:lineRule="exact"/>
        <w:rPr>
          <w:rFonts w:eastAsiaTheme="minorEastAsia"/>
          <w:noProof/>
          <w:spacing w:val="0"/>
          <w:kern w:val="0"/>
          <w:sz w:val="20"/>
          <w:szCs w:val="28"/>
          <w:rtl/>
          <w:lang w:val="fr-CH" w:eastAsia="zh-CN"/>
        </w:rPr>
      </w:pPr>
      <w:r>
        <w:rPr>
          <w:rFonts w:eastAsiaTheme="minorEastAsia"/>
          <w:noProof/>
          <w:spacing w:val="0"/>
          <w:kern w:val="0"/>
          <w:sz w:val="20"/>
          <w:szCs w:val="28"/>
          <w:rtl/>
          <w:lang w:val="fr-CH" w:eastAsia="zh-CN"/>
        </w:rPr>
        <w:tab/>
      </w:r>
      <w:hyperlink w:anchor="_Toc45880192" w:history="1">
        <w:r w:rsidR="00BA6DC5" w:rsidRPr="00BA6DC5">
          <w:rPr>
            <w:rFonts w:eastAsiaTheme="minorEastAsia"/>
            <w:noProof/>
            <w:spacing w:val="0"/>
            <w:kern w:val="0"/>
            <w:sz w:val="20"/>
            <w:szCs w:val="28"/>
            <w:rtl/>
            <w:lang w:val="fr-CH" w:eastAsia="zh-CN"/>
          </w:rPr>
          <w:t>ثامناً</w:t>
        </w:r>
        <w:r>
          <w:rPr>
            <w:rFonts w:eastAsiaTheme="minorEastAsia"/>
            <w:noProof/>
            <w:spacing w:val="0"/>
            <w:kern w:val="0"/>
            <w:sz w:val="20"/>
            <w:szCs w:val="28"/>
            <w:rtl/>
            <w:lang w:val="fr-CH" w:eastAsia="zh-CN"/>
          </w:rPr>
          <w:tab/>
        </w:r>
        <w:r w:rsidR="00BA6DC5" w:rsidRPr="00BA6DC5">
          <w:rPr>
            <w:rFonts w:eastAsiaTheme="minorEastAsia"/>
            <w:noProof/>
            <w:spacing w:val="0"/>
            <w:kern w:val="0"/>
            <w:sz w:val="20"/>
            <w:szCs w:val="28"/>
            <w:rtl/>
            <w:lang w:val="fr-CH" w:eastAsia="zh-CN"/>
          </w:rPr>
          <w:t>-</w:t>
        </w:r>
        <w:r w:rsidR="00BA6DC5" w:rsidRPr="00BA6DC5">
          <w:rPr>
            <w:rFonts w:eastAsiaTheme="minorEastAsia"/>
            <w:noProof/>
            <w:spacing w:val="0"/>
            <w:kern w:val="0"/>
            <w:sz w:val="20"/>
            <w:szCs w:val="28"/>
            <w:rtl/>
            <w:lang w:val="fr-CH" w:eastAsia="zh-CN"/>
          </w:rPr>
          <w:tab/>
          <w:t>اعتماد تقرير اللجنة السنوي عن أنشطتها</w:t>
        </w:r>
        <w:r w:rsidR="00BA6DC5" w:rsidRPr="00BA6DC5">
          <w:rPr>
            <w:rFonts w:eastAsiaTheme="minorEastAsia"/>
            <w:noProof/>
            <w:webHidden/>
            <w:spacing w:val="0"/>
            <w:kern w:val="0"/>
            <w:sz w:val="20"/>
            <w:szCs w:val="28"/>
            <w:rtl/>
            <w:lang w:val="fr-CH" w:eastAsia="zh-CN"/>
          </w:rPr>
          <w:tab/>
        </w:r>
        <w:r w:rsidR="004B602B">
          <w:rPr>
            <w:rFonts w:eastAsiaTheme="minorEastAsia"/>
            <w:noProof/>
            <w:webHidden/>
            <w:spacing w:val="0"/>
            <w:kern w:val="0"/>
            <w:sz w:val="20"/>
            <w:szCs w:val="28"/>
            <w:rtl/>
            <w:lang w:val="fr-CH" w:eastAsia="zh-CN"/>
          </w:rPr>
          <w:tab/>
        </w:r>
        <w:r w:rsidR="00BA6DC5" w:rsidRPr="004B602B">
          <w:rPr>
            <w:rFonts w:eastAsiaTheme="minorEastAsia"/>
            <w:noProof/>
            <w:spacing w:val="0"/>
            <w:kern w:val="0"/>
            <w:sz w:val="12"/>
            <w:szCs w:val="20"/>
            <w:lang w:val="fr-CH" w:eastAsia="zh-CN"/>
          </w:rPr>
          <w:fldChar w:fldCharType="begin"/>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webHidden/>
            <w:spacing w:val="0"/>
            <w:kern w:val="0"/>
            <w:sz w:val="12"/>
            <w:szCs w:val="20"/>
            <w:lang w:val="fr-CH" w:eastAsia="zh-CN"/>
          </w:rPr>
          <w:instrText>PAGEREF</w:instrText>
        </w:r>
        <w:r w:rsidR="00BA6DC5" w:rsidRPr="004B602B">
          <w:rPr>
            <w:rFonts w:eastAsiaTheme="minorEastAsia"/>
            <w:noProof/>
            <w:webHidden/>
            <w:spacing w:val="0"/>
            <w:kern w:val="0"/>
            <w:sz w:val="12"/>
            <w:szCs w:val="20"/>
            <w:rtl/>
            <w:lang w:val="fr-CH" w:eastAsia="zh-CN"/>
          </w:rPr>
          <w:instrText xml:space="preserve"> _</w:instrText>
        </w:r>
        <w:r w:rsidR="00BA6DC5" w:rsidRPr="004B602B">
          <w:rPr>
            <w:rFonts w:eastAsiaTheme="minorEastAsia"/>
            <w:noProof/>
            <w:webHidden/>
            <w:spacing w:val="0"/>
            <w:kern w:val="0"/>
            <w:sz w:val="12"/>
            <w:szCs w:val="20"/>
            <w:lang w:val="fr-CH" w:eastAsia="zh-CN"/>
          </w:rPr>
          <w:instrText>Toc45880192 \h</w:instrText>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spacing w:val="0"/>
            <w:kern w:val="0"/>
            <w:sz w:val="12"/>
            <w:szCs w:val="20"/>
            <w:lang w:val="fr-CH" w:eastAsia="zh-CN"/>
          </w:rPr>
        </w:r>
        <w:r w:rsidR="00BA6DC5" w:rsidRPr="004B602B">
          <w:rPr>
            <w:rFonts w:eastAsiaTheme="minorEastAsia"/>
            <w:noProof/>
            <w:spacing w:val="0"/>
            <w:kern w:val="0"/>
            <w:sz w:val="12"/>
            <w:szCs w:val="20"/>
            <w:lang w:val="fr-CH" w:eastAsia="zh-CN"/>
          </w:rPr>
          <w:fldChar w:fldCharType="separate"/>
        </w:r>
        <w:r w:rsidR="002149B8">
          <w:rPr>
            <w:rFonts w:eastAsiaTheme="minorEastAsia"/>
            <w:noProof/>
            <w:webHidden/>
            <w:spacing w:val="0"/>
            <w:kern w:val="0"/>
            <w:sz w:val="12"/>
            <w:szCs w:val="20"/>
            <w:rtl/>
            <w:lang w:val="fr-CH" w:eastAsia="zh-CN"/>
          </w:rPr>
          <w:t>16</w:t>
        </w:r>
        <w:r w:rsidR="00BA6DC5" w:rsidRPr="004B602B">
          <w:rPr>
            <w:rFonts w:eastAsiaTheme="minorEastAsia"/>
            <w:noProof/>
            <w:spacing w:val="0"/>
            <w:kern w:val="0"/>
            <w:sz w:val="12"/>
            <w:szCs w:val="20"/>
            <w:lang w:val="fr-CH" w:eastAsia="zh-CN"/>
          </w:rPr>
          <w:fldChar w:fldCharType="end"/>
        </w:r>
      </w:hyperlink>
    </w:p>
    <w:p w14:paraId="298E26BB" w14:textId="09C273B5" w:rsidR="005E2189" w:rsidRPr="00BA6DC5" w:rsidRDefault="005E2189" w:rsidP="00BA6DC5">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pacing w:val="0"/>
          <w:kern w:val="0"/>
          <w:sz w:val="20"/>
          <w:szCs w:val="28"/>
          <w:rtl/>
          <w:lang w:val="fr-CH" w:eastAsia="zh-CN"/>
        </w:rPr>
      </w:pPr>
      <w:r>
        <w:rPr>
          <w:rFonts w:eastAsiaTheme="minorEastAsia" w:hint="cs"/>
          <w:noProof/>
          <w:spacing w:val="0"/>
          <w:kern w:val="0"/>
          <w:sz w:val="20"/>
          <w:szCs w:val="28"/>
          <w:rtl/>
          <w:lang w:val="fr-CH" w:eastAsia="zh-CN"/>
        </w:rPr>
        <w:t>المرفقات</w:t>
      </w:r>
    </w:p>
    <w:p w14:paraId="4C7FED78" w14:textId="4074B2E3" w:rsidR="00BA6DC5" w:rsidRPr="00BA6DC5" w:rsidRDefault="00507B4A" w:rsidP="004B602B">
      <w:pPr>
        <w:tabs>
          <w:tab w:val="right" w:pos="1021"/>
          <w:tab w:val="left" w:pos="1077"/>
          <w:tab w:val="left" w:pos="1525"/>
          <w:tab w:val="left" w:pos="1842"/>
          <w:tab w:val="left" w:pos="2192"/>
          <w:tab w:val="left" w:pos="2612"/>
          <w:tab w:val="left" w:leader="dot" w:pos="8787"/>
          <w:tab w:val="right" w:pos="9638"/>
        </w:tabs>
        <w:spacing w:line="360" w:lineRule="exact"/>
        <w:ind w:right="854"/>
        <w:rPr>
          <w:rFonts w:eastAsiaTheme="minorEastAsia"/>
          <w:noProof/>
          <w:spacing w:val="0"/>
          <w:kern w:val="0"/>
          <w:sz w:val="20"/>
          <w:szCs w:val="28"/>
          <w:lang w:val="fr-CH" w:eastAsia="zh-CN"/>
        </w:rPr>
      </w:pPr>
      <w:r>
        <w:rPr>
          <w:rFonts w:eastAsiaTheme="minorEastAsia"/>
          <w:noProof/>
          <w:spacing w:val="0"/>
          <w:kern w:val="0"/>
          <w:sz w:val="20"/>
          <w:szCs w:val="28"/>
          <w:rtl/>
          <w:lang w:val="fr-CH" w:eastAsia="zh-CN"/>
        </w:rPr>
        <w:tab/>
      </w:r>
      <w:hyperlink w:anchor="_Toc45880193" w:history="1">
        <w:r w:rsidR="00BA6DC5" w:rsidRPr="00BA6DC5">
          <w:rPr>
            <w:rFonts w:eastAsiaTheme="minorEastAsia"/>
            <w:noProof/>
            <w:spacing w:val="0"/>
            <w:kern w:val="0"/>
            <w:sz w:val="20"/>
            <w:szCs w:val="28"/>
            <w:rtl/>
            <w:lang w:val="fr-CH" w:eastAsia="zh-CN"/>
          </w:rPr>
          <w:t>الأول</w:t>
        </w:r>
        <w:r>
          <w:rPr>
            <w:rFonts w:eastAsiaTheme="minorEastAsia"/>
            <w:noProof/>
            <w:spacing w:val="0"/>
            <w:kern w:val="0"/>
            <w:sz w:val="20"/>
            <w:szCs w:val="28"/>
            <w:rtl/>
            <w:lang w:val="fr-CH" w:eastAsia="zh-CN"/>
          </w:rPr>
          <w:tab/>
        </w:r>
        <w:r>
          <w:rPr>
            <w:rFonts w:eastAsiaTheme="minorEastAsia" w:hint="cs"/>
            <w:noProof/>
            <w:spacing w:val="0"/>
            <w:kern w:val="0"/>
            <w:sz w:val="20"/>
            <w:szCs w:val="28"/>
            <w:rtl/>
            <w:lang w:val="fr-CH" w:eastAsia="zh-CN"/>
          </w:rPr>
          <w:t>-</w:t>
        </w:r>
        <w:r w:rsidR="00BA6DC5" w:rsidRPr="00BA6DC5">
          <w:rPr>
            <w:rFonts w:eastAsiaTheme="minorEastAsia"/>
            <w:noProof/>
            <w:webHidden/>
            <w:spacing w:val="0"/>
            <w:kern w:val="0"/>
            <w:sz w:val="20"/>
            <w:szCs w:val="28"/>
            <w:rtl/>
            <w:lang w:val="fr-CH" w:eastAsia="zh-CN"/>
          </w:rPr>
          <w:tab/>
        </w:r>
      </w:hyperlink>
      <w:hyperlink w:anchor="_Toc45880194" w:history="1">
        <w:r w:rsidR="00BA6DC5" w:rsidRPr="00BA6DC5">
          <w:rPr>
            <w:rFonts w:eastAsiaTheme="minorEastAsia"/>
            <w:noProof/>
            <w:spacing w:val="0"/>
            <w:kern w:val="0"/>
            <w:sz w:val="20"/>
            <w:szCs w:val="28"/>
            <w:rtl/>
            <w:lang w:val="fr-CH" w:eastAsia="zh-CN"/>
          </w:rPr>
          <w:t xml:space="preserve">أعضاء اللجنة وأعضاء المكتب والولايات في الفترة من </w:t>
        </w:r>
        <w:r w:rsidR="00BA6DC5" w:rsidRPr="004B602B">
          <w:rPr>
            <w:rFonts w:eastAsiaTheme="minorEastAsia"/>
            <w:noProof/>
            <w:spacing w:val="0"/>
            <w:kern w:val="0"/>
            <w:sz w:val="12"/>
            <w:szCs w:val="20"/>
            <w:rtl/>
            <w:lang w:val="fr-CH" w:eastAsia="zh-CN"/>
          </w:rPr>
          <w:t xml:space="preserve">18 </w:t>
        </w:r>
        <w:r w:rsidR="00BA6DC5" w:rsidRPr="00BA6DC5">
          <w:rPr>
            <w:rFonts w:eastAsiaTheme="minorEastAsia"/>
            <w:noProof/>
            <w:spacing w:val="0"/>
            <w:kern w:val="0"/>
            <w:sz w:val="20"/>
            <w:szCs w:val="28"/>
            <w:rtl/>
            <w:lang w:val="fr-CH" w:eastAsia="zh-CN"/>
          </w:rPr>
          <w:t>أيار/مايو إلى </w:t>
        </w:r>
        <w:r w:rsidR="00BA6DC5" w:rsidRPr="004B602B">
          <w:rPr>
            <w:rFonts w:eastAsiaTheme="minorEastAsia"/>
            <w:noProof/>
            <w:spacing w:val="0"/>
            <w:kern w:val="0"/>
            <w:sz w:val="12"/>
            <w:szCs w:val="20"/>
            <w:rtl/>
            <w:lang w:val="fr-CH" w:eastAsia="zh-CN"/>
          </w:rPr>
          <w:t>31</w:t>
        </w:r>
        <w:r w:rsidR="00BA6DC5" w:rsidRPr="00BA6DC5">
          <w:rPr>
            <w:rFonts w:eastAsiaTheme="minorEastAsia"/>
            <w:noProof/>
            <w:spacing w:val="0"/>
            <w:kern w:val="0"/>
            <w:sz w:val="20"/>
            <w:szCs w:val="28"/>
            <w:rtl/>
            <w:lang w:val="fr-CH" w:eastAsia="zh-CN"/>
          </w:rPr>
          <w:t xml:space="preserve"> كانون الأول/ديسمبر </w:t>
        </w:r>
        <w:r w:rsidR="00BA6DC5" w:rsidRPr="00BA6DC5">
          <w:rPr>
            <w:rFonts w:eastAsiaTheme="minorEastAsia"/>
            <w:noProof/>
            <w:spacing w:val="0"/>
            <w:kern w:val="0"/>
            <w:sz w:val="20"/>
            <w:szCs w:val="28"/>
            <w:lang w:val="fr-CH" w:eastAsia="zh-CN"/>
          </w:rPr>
          <w:t>2019</w:t>
        </w:r>
        <w:r w:rsidR="00BA6DC5" w:rsidRPr="00BA6DC5">
          <w:rPr>
            <w:rFonts w:eastAsiaTheme="minorEastAsia"/>
            <w:noProof/>
            <w:spacing w:val="0"/>
            <w:kern w:val="0"/>
            <w:sz w:val="20"/>
            <w:szCs w:val="28"/>
            <w:lang w:val="fr-CH" w:eastAsia="zh-CN"/>
          </w:rPr>
          <w:t>‬</w:t>
        </w:r>
        <w:r w:rsidR="00BA6DC5" w:rsidRPr="00BA6DC5">
          <w:rPr>
            <w:rFonts w:eastAsiaTheme="minorEastAsia"/>
            <w:noProof/>
            <w:spacing w:val="0"/>
            <w:kern w:val="0"/>
            <w:sz w:val="20"/>
            <w:szCs w:val="28"/>
            <w:lang w:val="fr-CH" w:eastAsia="zh-CN"/>
          </w:rPr>
          <w:t>‬</w:t>
        </w:r>
        <w:r w:rsidR="00BA6DC5" w:rsidRPr="00BA6DC5">
          <w:rPr>
            <w:rFonts w:eastAsiaTheme="minorEastAsia"/>
            <w:noProof/>
            <w:spacing w:val="0"/>
            <w:kern w:val="0"/>
            <w:sz w:val="20"/>
            <w:szCs w:val="28"/>
            <w:lang w:val="fr-CH" w:eastAsia="zh-CN"/>
          </w:rPr>
          <w:t>‬</w:t>
        </w:r>
        <w:r w:rsidR="00BA6DC5" w:rsidRPr="00BA6DC5">
          <w:rPr>
            <w:rFonts w:eastAsiaTheme="minorEastAsia"/>
            <w:noProof/>
            <w:webHidden/>
            <w:spacing w:val="0"/>
            <w:kern w:val="0"/>
            <w:sz w:val="20"/>
            <w:szCs w:val="28"/>
            <w:rtl/>
            <w:lang w:val="fr-CH" w:eastAsia="zh-CN"/>
          </w:rPr>
          <w:tab/>
        </w:r>
        <w:r w:rsidR="004B602B">
          <w:rPr>
            <w:rFonts w:eastAsiaTheme="minorEastAsia"/>
            <w:noProof/>
            <w:webHidden/>
            <w:spacing w:val="0"/>
            <w:kern w:val="0"/>
            <w:sz w:val="20"/>
            <w:szCs w:val="28"/>
            <w:rtl/>
            <w:lang w:val="fr-CH" w:eastAsia="zh-CN"/>
          </w:rPr>
          <w:tab/>
        </w:r>
        <w:r w:rsidR="00BA6DC5" w:rsidRPr="004B602B">
          <w:rPr>
            <w:rFonts w:eastAsiaTheme="minorEastAsia"/>
            <w:noProof/>
            <w:spacing w:val="0"/>
            <w:kern w:val="0"/>
            <w:sz w:val="12"/>
            <w:szCs w:val="20"/>
            <w:lang w:val="fr-CH" w:eastAsia="zh-CN"/>
          </w:rPr>
          <w:fldChar w:fldCharType="begin"/>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webHidden/>
            <w:spacing w:val="0"/>
            <w:kern w:val="0"/>
            <w:sz w:val="12"/>
            <w:szCs w:val="20"/>
            <w:lang w:val="fr-CH" w:eastAsia="zh-CN"/>
          </w:rPr>
          <w:instrText>PAGEREF</w:instrText>
        </w:r>
        <w:r w:rsidR="00BA6DC5" w:rsidRPr="004B602B">
          <w:rPr>
            <w:rFonts w:eastAsiaTheme="minorEastAsia"/>
            <w:noProof/>
            <w:webHidden/>
            <w:spacing w:val="0"/>
            <w:kern w:val="0"/>
            <w:sz w:val="12"/>
            <w:szCs w:val="20"/>
            <w:rtl/>
            <w:lang w:val="fr-CH" w:eastAsia="zh-CN"/>
          </w:rPr>
          <w:instrText xml:space="preserve"> _</w:instrText>
        </w:r>
        <w:r w:rsidR="00BA6DC5" w:rsidRPr="004B602B">
          <w:rPr>
            <w:rFonts w:eastAsiaTheme="minorEastAsia"/>
            <w:noProof/>
            <w:webHidden/>
            <w:spacing w:val="0"/>
            <w:kern w:val="0"/>
            <w:sz w:val="12"/>
            <w:szCs w:val="20"/>
            <w:lang w:val="fr-CH" w:eastAsia="zh-CN"/>
          </w:rPr>
          <w:instrText>Toc45880194 \h</w:instrText>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spacing w:val="0"/>
            <w:kern w:val="0"/>
            <w:sz w:val="12"/>
            <w:szCs w:val="20"/>
            <w:lang w:val="fr-CH" w:eastAsia="zh-CN"/>
          </w:rPr>
        </w:r>
        <w:r w:rsidR="00BA6DC5" w:rsidRPr="004B602B">
          <w:rPr>
            <w:rFonts w:eastAsiaTheme="minorEastAsia"/>
            <w:noProof/>
            <w:spacing w:val="0"/>
            <w:kern w:val="0"/>
            <w:sz w:val="12"/>
            <w:szCs w:val="20"/>
            <w:lang w:val="fr-CH" w:eastAsia="zh-CN"/>
          </w:rPr>
          <w:fldChar w:fldCharType="separate"/>
        </w:r>
        <w:r w:rsidR="002149B8">
          <w:rPr>
            <w:rFonts w:eastAsiaTheme="minorEastAsia"/>
            <w:noProof/>
            <w:webHidden/>
            <w:spacing w:val="0"/>
            <w:kern w:val="0"/>
            <w:sz w:val="12"/>
            <w:szCs w:val="20"/>
            <w:rtl/>
            <w:lang w:val="fr-CH" w:eastAsia="zh-CN"/>
          </w:rPr>
          <w:t>17</w:t>
        </w:r>
        <w:r w:rsidR="00BA6DC5" w:rsidRPr="004B602B">
          <w:rPr>
            <w:rFonts w:eastAsiaTheme="minorEastAsia"/>
            <w:noProof/>
            <w:spacing w:val="0"/>
            <w:kern w:val="0"/>
            <w:sz w:val="12"/>
            <w:szCs w:val="20"/>
            <w:lang w:val="fr-CH" w:eastAsia="zh-CN"/>
          </w:rPr>
          <w:fldChar w:fldCharType="end"/>
        </w:r>
      </w:hyperlink>
    </w:p>
    <w:p w14:paraId="5C845F13" w14:textId="69032892" w:rsidR="00BA6DC5" w:rsidRPr="00BA6DC5" w:rsidRDefault="00A6296C" w:rsidP="004B602B">
      <w:pPr>
        <w:tabs>
          <w:tab w:val="right" w:pos="1021"/>
          <w:tab w:val="left" w:pos="1077"/>
          <w:tab w:val="left" w:pos="1525"/>
          <w:tab w:val="left" w:pos="1842"/>
          <w:tab w:val="left" w:pos="2192"/>
          <w:tab w:val="left" w:pos="2612"/>
          <w:tab w:val="left" w:leader="dot" w:pos="8787"/>
          <w:tab w:val="right" w:pos="9638"/>
        </w:tabs>
        <w:spacing w:line="360" w:lineRule="exact"/>
        <w:ind w:left="1531" w:right="856" w:hanging="1531"/>
        <w:rPr>
          <w:rFonts w:eastAsiaTheme="minorEastAsia"/>
          <w:noProof/>
          <w:spacing w:val="0"/>
          <w:kern w:val="0"/>
          <w:sz w:val="20"/>
          <w:szCs w:val="28"/>
          <w:rtl/>
          <w:lang w:val="fr-CH" w:eastAsia="zh-CN"/>
        </w:rPr>
      </w:pPr>
      <w:hyperlink w:anchor="_Toc45880195" w:history="1">
        <w:r w:rsidR="00507B4A">
          <w:rPr>
            <w:rFonts w:eastAsiaTheme="minorEastAsia"/>
            <w:noProof/>
            <w:spacing w:val="0"/>
            <w:kern w:val="0"/>
            <w:sz w:val="20"/>
            <w:szCs w:val="28"/>
            <w:rtl/>
            <w:lang w:val="fr-CH" w:eastAsia="zh-CN"/>
          </w:rPr>
          <w:tab/>
        </w:r>
        <w:r w:rsidR="00BA6DC5" w:rsidRPr="00BA6DC5">
          <w:rPr>
            <w:rFonts w:eastAsiaTheme="minorEastAsia"/>
            <w:noProof/>
            <w:spacing w:val="0"/>
            <w:kern w:val="0"/>
            <w:sz w:val="20"/>
            <w:szCs w:val="28"/>
            <w:rtl/>
            <w:lang w:val="fr-CH" w:eastAsia="zh-CN"/>
          </w:rPr>
          <w:t>الثاني</w:t>
        </w:r>
        <w:r w:rsidR="00507B4A">
          <w:rPr>
            <w:rFonts w:eastAsiaTheme="minorEastAsia"/>
            <w:noProof/>
            <w:spacing w:val="0"/>
            <w:kern w:val="0"/>
            <w:sz w:val="20"/>
            <w:szCs w:val="28"/>
            <w:rtl/>
            <w:lang w:val="fr-CH" w:eastAsia="zh-CN"/>
          </w:rPr>
          <w:tab/>
        </w:r>
        <w:r w:rsidR="00507B4A">
          <w:rPr>
            <w:rFonts w:eastAsiaTheme="minorEastAsia" w:hint="cs"/>
            <w:noProof/>
            <w:spacing w:val="0"/>
            <w:kern w:val="0"/>
            <w:sz w:val="20"/>
            <w:szCs w:val="28"/>
            <w:rtl/>
            <w:lang w:val="fr-CH" w:eastAsia="zh-CN"/>
          </w:rPr>
          <w:t>-</w:t>
        </w:r>
        <w:r w:rsidR="00BA6DC5" w:rsidRPr="00BA6DC5">
          <w:rPr>
            <w:rFonts w:eastAsiaTheme="minorEastAsia"/>
            <w:noProof/>
            <w:webHidden/>
            <w:spacing w:val="0"/>
            <w:kern w:val="0"/>
            <w:sz w:val="20"/>
            <w:szCs w:val="28"/>
            <w:rtl/>
            <w:lang w:val="fr-CH" w:eastAsia="zh-CN"/>
          </w:rPr>
          <w:tab/>
        </w:r>
      </w:hyperlink>
      <w:hyperlink w:anchor="_Toc45880196" w:history="1">
        <w:r w:rsidR="00BA6DC5" w:rsidRPr="00BA6DC5">
          <w:rPr>
            <w:rFonts w:eastAsiaTheme="minorEastAsia"/>
            <w:noProof/>
            <w:spacing w:val="0"/>
            <w:kern w:val="0"/>
            <w:sz w:val="20"/>
            <w:szCs w:val="28"/>
            <w:rtl/>
            <w:lang w:val="fr-CH" w:eastAsia="zh-CN"/>
          </w:rPr>
          <w:t xml:space="preserve">العضوية (من </w:t>
        </w:r>
        <w:r w:rsidR="00BA6DC5" w:rsidRPr="004B602B">
          <w:rPr>
            <w:rFonts w:eastAsiaTheme="minorEastAsia"/>
            <w:noProof/>
            <w:spacing w:val="0"/>
            <w:kern w:val="0"/>
            <w:sz w:val="12"/>
            <w:szCs w:val="20"/>
            <w:rtl/>
            <w:lang w:val="fr-CH" w:eastAsia="zh-CN"/>
          </w:rPr>
          <w:t>1</w:t>
        </w:r>
        <w:r w:rsidR="00BA6DC5" w:rsidRPr="00BA6DC5">
          <w:rPr>
            <w:rFonts w:eastAsiaTheme="minorEastAsia"/>
            <w:noProof/>
            <w:spacing w:val="0"/>
            <w:kern w:val="0"/>
            <w:sz w:val="20"/>
            <w:szCs w:val="28"/>
            <w:rtl/>
            <w:lang w:val="fr-CH" w:eastAsia="zh-CN"/>
          </w:rPr>
          <w:t xml:space="preserve"> كانون الثاني/يناير </w:t>
        </w:r>
        <w:r w:rsidR="00BA6DC5" w:rsidRPr="004B602B">
          <w:rPr>
            <w:rFonts w:eastAsiaTheme="minorEastAsia"/>
            <w:noProof/>
            <w:spacing w:val="0"/>
            <w:kern w:val="0"/>
            <w:sz w:val="12"/>
            <w:szCs w:val="20"/>
            <w:rtl/>
            <w:lang w:val="fr-CH" w:eastAsia="zh-CN"/>
          </w:rPr>
          <w:t>2020</w:t>
        </w:r>
        <w:r w:rsidR="00BA6DC5" w:rsidRPr="00BA6DC5">
          <w:rPr>
            <w:rFonts w:eastAsiaTheme="minorEastAsia"/>
            <w:noProof/>
            <w:spacing w:val="0"/>
            <w:kern w:val="0"/>
            <w:sz w:val="20"/>
            <w:szCs w:val="28"/>
            <w:rtl/>
            <w:lang w:val="fr-CH" w:eastAsia="zh-CN"/>
          </w:rPr>
          <w:t xml:space="preserve">) وأعضاء المكتب والولايات (من </w:t>
        </w:r>
        <w:r w:rsidR="00BA6DC5" w:rsidRPr="004B602B">
          <w:rPr>
            <w:rFonts w:eastAsiaTheme="minorEastAsia"/>
            <w:noProof/>
            <w:spacing w:val="0"/>
            <w:kern w:val="0"/>
            <w:sz w:val="12"/>
            <w:szCs w:val="20"/>
            <w:rtl/>
            <w:lang w:val="fr-CH" w:eastAsia="zh-CN"/>
          </w:rPr>
          <w:t>1</w:t>
        </w:r>
        <w:r w:rsidR="00BA6DC5" w:rsidRPr="00BA6DC5">
          <w:rPr>
            <w:rFonts w:eastAsiaTheme="minorEastAsia"/>
            <w:noProof/>
            <w:spacing w:val="0"/>
            <w:kern w:val="0"/>
            <w:sz w:val="20"/>
            <w:szCs w:val="28"/>
            <w:rtl/>
            <w:lang w:val="fr-CH" w:eastAsia="zh-CN"/>
          </w:rPr>
          <w:t xml:space="preserve"> كانون الثاني/يناير إلى </w:t>
        </w:r>
        <w:r w:rsidR="00BA6DC5" w:rsidRPr="004B602B">
          <w:rPr>
            <w:rFonts w:eastAsiaTheme="minorEastAsia"/>
            <w:noProof/>
            <w:spacing w:val="0"/>
            <w:kern w:val="0"/>
            <w:sz w:val="12"/>
            <w:szCs w:val="20"/>
            <w:rtl/>
            <w:lang w:val="fr-CH" w:eastAsia="zh-CN"/>
          </w:rPr>
          <w:t>12</w:t>
        </w:r>
        <w:r w:rsidR="00BA6DC5" w:rsidRPr="00BA6DC5">
          <w:rPr>
            <w:rFonts w:eastAsiaTheme="minorEastAsia"/>
            <w:noProof/>
            <w:spacing w:val="0"/>
            <w:kern w:val="0"/>
            <w:sz w:val="20"/>
            <w:szCs w:val="28"/>
            <w:rtl/>
            <w:lang w:val="fr-CH" w:eastAsia="zh-CN"/>
          </w:rPr>
          <w:t xml:space="preserve"> تموز/يوليه </w:t>
        </w:r>
        <w:r w:rsidR="00BA6DC5" w:rsidRPr="004B602B">
          <w:rPr>
            <w:rFonts w:eastAsiaTheme="minorEastAsia"/>
            <w:noProof/>
            <w:spacing w:val="0"/>
            <w:kern w:val="0"/>
            <w:sz w:val="12"/>
            <w:szCs w:val="20"/>
            <w:rtl/>
            <w:lang w:val="fr-CH" w:eastAsia="zh-CN"/>
          </w:rPr>
          <w:t>2020</w:t>
        </w:r>
        <w:r w:rsidR="00BA6DC5" w:rsidRPr="00BA6DC5">
          <w:rPr>
            <w:rFonts w:eastAsiaTheme="minorEastAsia"/>
            <w:noProof/>
            <w:spacing w:val="0"/>
            <w:kern w:val="0"/>
            <w:sz w:val="20"/>
            <w:szCs w:val="28"/>
            <w:rtl/>
            <w:lang w:val="fr-CH" w:eastAsia="zh-CN"/>
          </w:rPr>
          <w:t>)</w:t>
        </w:r>
        <w:r w:rsidR="00BA6DC5" w:rsidRPr="00BA6DC5">
          <w:rPr>
            <w:rFonts w:eastAsiaTheme="minorEastAsia"/>
            <w:noProof/>
            <w:webHidden/>
            <w:spacing w:val="0"/>
            <w:kern w:val="0"/>
            <w:sz w:val="20"/>
            <w:szCs w:val="28"/>
            <w:rtl/>
            <w:lang w:val="fr-CH" w:eastAsia="zh-CN"/>
          </w:rPr>
          <w:tab/>
        </w:r>
        <w:r w:rsidR="004B602B">
          <w:rPr>
            <w:rFonts w:eastAsiaTheme="minorEastAsia"/>
            <w:noProof/>
            <w:webHidden/>
            <w:spacing w:val="0"/>
            <w:kern w:val="0"/>
            <w:sz w:val="20"/>
            <w:szCs w:val="28"/>
            <w:rtl/>
            <w:lang w:val="fr-CH" w:eastAsia="zh-CN"/>
          </w:rPr>
          <w:tab/>
        </w:r>
        <w:r w:rsidR="00BA6DC5" w:rsidRPr="004B602B">
          <w:rPr>
            <w:rFonts w:eastAsiaTheme="minorEastAsia"/>
            <w:noProof/>
            <w:spacing w:val="0"/>
            <w:kern w:val="0"/>
            <w:sz w:val="12"/>
            <w:szCs w:val="20"/>
            <w:lang w:val="fr-CH" w:eastAsia="zh-CN"/>
          </w:rPr>
          <w:fldChar w:fldCharType="begin"/>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webHidden/>
            <w:spacing w:val="0"/>
            <w:kern w:val="0"/>
            <w:sz w:val="12"/>
            <w:szCs w:val="20"/>
            <w:lang w:val="fr-CH" w:eastAsia="zh-CN"/>
          </w:rPr>
          <w:instrText>PAGEREF</w:instrText>
        </w:r>
        <w:r w:rsidR="00BA6DC5" w:rsidRPr="004B602B">
          <w:rPr>
            <w:rFonts w:eastAsiaTheme="minorEastAsia"/>
            <w:noProof/>
            <w:webHidden/>
            <w:spacing w:val="0"/>
            <w:kern w:val="0"/>
            <w:sz w:val="12"/>
            <w:szCs w:val="20"/>
            <w:rtl/>
            <w:lang w:val="fr-CH" w:eastAsia="zh-CN"/>
          </w:rPr>
          <w:instrText xml:space="preserve"> _</w:instrText>
        </w:r>
        <w:r w:rsidR="00BA6DC5" w:rsidRPr="004B602B">
          <w:rPr>
            <w:rFonts w:eastAsiaTheme="minorEastAsia"/>
            <w:noProof/>
            <w:webHidden/>
            <w:spacing w:val="0"/>
            <w:kern w:val="0"/>
            <w:sz w:val="12"/>
            <w:szCs w:val="20"/>
            <w:lang w:val="fr-CH" w:eastAsia="zh-CN"/>
          </w:rPr>
          <w:instrText>Toc45880196 \h</w:instrText>
        </w:r>
        <w:r w:rsidR="00BA6DC5" w:rsidRPr="004B602B">
          <w:rPr>
            <w:rFonts w:eastAsiaTheme="minorEastAsia"/>
            <w:noProof/>
            <w:webHidden/>
            <w:spacing w:val="0"/>
            <w:kern w:val="0"/>
            <w:sz w:val="12"/>
            <w:szCs w:val="20"/>
            <w:rtl/>
            <w:lang w:val="fr-CH" w:eastAsia="zh-CN"/>
          </w:rPr>
          <w:instrText xml:space="preserve"> </w:instrText>
        </w:r>
        <w:r w:rsidR="00BA6DC5" w:rsidRPr="004B602B">
          <w:rPr>
            <w:rFonts w:eastAsiaTheme="minorEastAsia"/>
            <w:noProof/>
            <w:spacing w:val="0"/>
            <w:kern w:val="0"/>
            <w:sz w:val="12"/>
            <w:szCs w:val="20"/>
            <w:lang w:val="fr-CH" w:eastAsia="zh-CN"/>
          </w:rPr>
        </w:r>
        <w:r w:rsidR="00BA6DC5" w:rsidRPr="004B602B">
          <w:rPr>
            <w:rFonts w:eastAsiaTheme="minorEastAsia"/>
            <w:noProof/>
            <w:spacing w:val="0"/>
            <w:kern w:val="0"/>
            <w:sz w:val="12"/>
            <w:szCs w:val="20"/>
            <w:lang w:val="fr-CH" w:eastAsia="zh-CN"/>
          </w:rPr>
          <w:fldChar w:fldCharType="separate"/>
        </w:r>
        <w:r w:rsidR="002149B8">
          <w:rPr>
            <w:rFonts w:eastAsiaTheme="minorEastAsia"/>
            <w:noProof/>
            <w:webHidden/>
            <w:spacing w:val="0"/>
            <w:kern w:val="0"/>
            <w:sz w:val="12"/>
            <w:szCs w:val="20"/>
            <w:rtl/>
            <w:lang w:val="fr-CH" w:eastAsia="zh-CN"/>
          </w:rPr>
          <w:t>18</w:t>
        </w:r>
        <w:r w:rsidR="00BA6DC5" w:rsidRPr="004B602B">
          <w:rPr>
            <w:rFonts w:eastAsiaTheme="minorEastAsia"/>
            <w:noProof/>
            <w:spacing w:val="0"/>
            <w:kern w:val="0"/>
            <w:sz w:val="12"/>
            <w:szCs w:val="20"/>
            <w:lang w:val="fr-CH" w:eastAsia="zh-CN"/>
          </w:rPr>
          <w:fldChar w:fldCharType="end"/>
        </w:r>
      </w:hyperlink>
    </w:p>
    <w:p w14:paraId="560A5CE5" w14:textId="1A45794D" w:rsidR="00691388" w:rsidRPr="002149B8" w:rsidRDefault="004B602B" w:rsidP="002149B8">
      <w:pPr>
        <w:tabs>
          <w:tab w:val="right" w:pos="1021"/>
          <w:tab w:val="left" w:pos="1077"/>
          <w:tab w:val="left" w:pos="1525"/>
          <w:tab w:val="left" w:pos="1842"/>
          <w:tab w:val="left" w:pos="2192"/>
          <w:tab w:val="left" w:pos="2612"/>
          <w:tab w:val="left" w:leader="dot" w:pos="8787"/>
          <w:tab w:val="right" w:pos="9638"/>
        </w:tabs>
        <w:spacing w:line="360" w:lineRule="exact"/>
        <w:ind w:right="854"/>
        <w:rPr>
          <w:rFonts w:eastAsiaTheme="minorEastAsia"/>
          <w:spacing w:val="0"/>
          <w:kern w:val="0"/>
          <w:sz w:val="20"/>
          <w:szCs w:val="28"/>
          <w:rtl/>
          <w:lang w:val="fr-CH" w:eastAsia="zh-CN"/>
        </w:rPr>
      </w:pPr>
      <w:r>
        <w:rPr>
          <w:rFonts w:eastAsiaTheme="minorEastAsia"/>
          <w:noProof/>
          <w:spacing w:val="0"/>
          <w:kern w:val="0"/>
          <w:sz w:val="20"/>
          <w:szCs w:val="28"/>
          <w:rtl/>
          <w:lang w:val="fr-CH" w:eastAsia="zh-CN"/>
        </w:rPr>
        <w:tab/>
      </w:r>
      <w:hyperlink w:anchor="_Toc45880197" w:history="1">
        <w:r w:rsidR="00BA6DC5" w:rsidRPr="00BA6DC5">
          <w:rPr>
            <w:rFonts w:eastAsiaTheme="minorEastAsia"/>
            <w:noProof/>
            <w:spacing w:val="0"/>
            <w:kern w:val="0"/>
            <w:sz w:val="20"/>
            <w:szCs w:val="28"/>
            <w:rtl/>
            <w:lang w:val="fr-CH" w:eastAsia="zh-CN"/>
          </w:rPr>
          <w:t>الثالث</w:t>
        </w:r>
        <w:r>
          <w:rPr>
            <w:rFonts w:eastAsiaTheme="minorEastAsia"/>
            <w:noProof/>
            <w:webHidden/>
            <w:spacing w:val="0"/>
            <w:kern w:val="0"/>
            <w:sz w:val="20"/>
            <w:szCs w:val="28"/>
            <w:rtl/>
            <w:lang w:val="fr-CH" w:eastAsia="zh-CN"/>
          </w:rPr>
          <w:tab/>
        </w:r>
        <w:r>
          <w:rPr>
            <w:rFonts w:eastAsiaTheme="minorEastAsia" w:hint="cs"/>
            <w:noProof/>
            <w:webHidden/>
            <w:spacing w:val="0"/>
            <w:kern w:val="0"/>
            <w:sz w:val="20"/>
            <w:szCs w:val="28"/>
            <w:rtl/>
            <w:lang w:val="fr-CH" w:eastAsia="zh-CN"/>
          </w:rPr>
          <w:t>-</w:t>
        </w:r>
        <w:r w:rsidR="00BA6DC5" w:rsidRPr="00BA6DC5">
          <w:rPr>
            <w:rFonts w:eastAsiaTheme="minorEastAsia"/>
            <w:noProof/>
            <w:webHidden/>
            <w:spacing w:val="0"/>
            <w:kern w:val="0"/>
            <w:sz w:val="20"/>
            <w:szCs w:val="28"/>
            <w:rtl/>
            <w:lang w:val="fr-CH" w:eastAsia="zh-CN"/>
          </w:rPr>
          <w:tab/>
        </w:r>
      </w:hyperlink>
      <w:r w:rsidR="00BA6DC5">
        <w:rPr>
          <w:rtl/>
        </w:rPr>
        <w:fldChar w:fldCharType="end"/>
      </w:r>
      <w:r w:rsidR="00507B4A" w:rsidRPr="004B602B">
        <w:rPr>
          <w:b/>
          <w:sz w:val="28"/>
          <w:szCs w:val="28"/>
          <w:rtl/>
        </w:rPr>
        <w:t xml:space="preserve">تدابير تركيز الحوار مع </w:t>
      </w:r>
      <w:r w:rsidR="00507B4A" w:rsidRPr="004B602B">
        <w:rPr>
          <w:rFonts w:eastAsiaTheme="minorEastAsia"/>
          <w:b/>
          <w:spacing w:val="0"/>
          <w:kern w:val="0"/>
          <w:sz w:val="28"/>
          <w:szCs w:val="28"/>
          <w:rtl/>
          <w:lang w:val="fr-CH" w:eastAsia="zh-CN"/>
        </w:rPr>
        <w:t>الدول</w:t>
      </w:r>
      <w:r w:rsidR="00507B4A" w:rsidRPr="004B602B">
        <w:rPr>
          <w:b/>
          <w:sz w:val="28"/>
          <w:szCs w:val="28"/>
          <w:rtl/>
        </w:rPr>
        <w:t xml:space="preserve"> الأطراف</w:t>
      </w:r>
      <w:r w:rsidR="00507B4A">
        <w:rPr>
          <w:rtl/>
        </w:rPr>
        <w:tab/>
      </w:r>
      <w:r>
        <w:rPr>
          <w:rFonts w:eastAsiaTheme="minorEastAsia"/>
          <w:spacing w:val="0"/>
          <w:kern w:val="0"/>
          <w:sz w:val="20"/>
          <w:szCs w:val="28"/>
          <w:rtl/>
          <w:lang w:val="fr-CH" w:eastAsia="zh-CN"/>
        </w:rPr>
        <w:tab/>
      </w:r>
      <w:r w:rsidRPr="004B602B">
        <w:rPr>
          <w:rFonts w:eastAsiaTheme="minorEastAsia" w:hint="cs"/>
          <w:spacing w:val="0"/>
          <w:kern w:val="0"/>
          <w:sz w:val="12"/>
          <w:szCs w:val="20"/>
          <w:rtl/>
          <w:lang w:val="fr-CH" w:eastAsia="zh-CN"/>
        </w:rPr>
        <w:t>19</w:t>
      </w:r>
    </w:p>
    <w:p w14:paraId="669AA7D0" w14:textId="77777777" w:rsidR="00691388" w:rsidRPr="0005679B" w:rsidRDefault="00691388" w:rsidP="009728CB">
      <w:pPr>
        <w:spacing w:after="120" w:line="380" w:lineRule="exact"/>
        <w:rPr>
          <w:rStyle w:val="FootnoteReference"/>
          <w:b w:val="0"/>
          <w:kern w:val="16"/>
          <w:sz w:val="22"/>
          <w:szCs w:val="30"/>
          <w:vertAlign w:val="baseline"/>
          <w:rtl/>
        </w:rPr>
        <w:sectPr w:rsidR="00691388" w:rsidRPr="0005679B" w:rsidSect="00A3682C">
          <w:headerReference w:type="even" r:id="rId18"/>
          <w:footerReference w:type="even" r:id="rId19"/>
          <w:headerReference w:type="first" r:id="rId20"/>
          <w:footerReference w:type="first" r:id="rId21"/>
          <w:endnotePr>
            <w:numFmt w:val="decimal"/>
          </w:endnotePr>
          <w:pgSz w:w="11907" w:h="16840" w:code="9"/>
          <w:pgMar w:top="1418" w:right="1134" w:bottom="1134" w:left="1134" w:header="851" w:footer="567" w:gutter="0"/>
          <w:pgNumType w:fmt="lowerRoman"/>
          <w:cols w:space="720"/>
          <w:titlePg/>
          <w:bidi/>
          <w:docGrid w:linePitch="360"/>
        </w:sectPr>
      </w:pPr>
    </w:p>
    <w:p w14:paraId="208C52DA" w14:textId="590BDB07" w:rsidR="00A3682C" w:rsidRPr="00E52216" w:rsidRDefault="00A3682C" w:rsidP="00A3682C">
      <w:pPr>
        <w:pStyle w:val="HChGA"/>
        <w:spacing w:before="120"/>
        <w:rPr>
          <w:szCs w:val="20"/>
          <w:lang w:val="ar-SA" w:eastAsia="zh-TW" w:bidi="en-GB"/>
        </w:rPr>
      </w:pPr>
      <w:r w:rsidRPr="00E52216">
        <w:rPr>
          <w:rtl/>
        </w:rPr>
        <w:lastRenderedPageBreak/>
        <w:tab/>
      </w:r>
      <w:bookmarkStart w:id="4" w:name="_Toc45880165"/>
      <w:r w:rsidRPr="00E52216">
        <w:rPr>
          <w:rtl/>
        </w:rPr>
        <w:t>أولا</w:t>
      </w:r>
      <w:r w:rsidRPr="00E52216">
        <w:rPr>
          <w:rFonts w:hint="cs"/>
          <w:rtl/>
        </w:rPr>
        <w:t>ً</w:t>
      </w:r>
      <w:r w:rsidRPr="00E52216">
        <w:rPr>
          <w:rtl/>
        </w:rPr>
        <w:t>-</w:t>
      </w:r>
      <w:r w:rsidRPr="00E52216">
        <w:rPr>
          <w:rtl/>
        </w:rPr>
        <w:tab/>
        <w:t>المسائل التنظيمية ومسائل أخرى</w:t>
      </w:r>
      <w:bookmarkStart w:id="5" w:name="_Toc485738185"/>
      <w:bookmarkStart w:id="6" w:name="_Toc517447856"/>
      <w:bookmarkStart w:id="7" w:name="_Toc517691051"/>
      <w:bookmarkStart w:id="8" w:name="_Toc3806601"/>
      <w:bookmarkStart w:id="9" w:name="_Toc14181219"/>
      <w:bookmarkStart w:id="10" w:name="_Toc37768158"/>
      <w:bookmarkStart w:id="11" w:name="_Toc43386545"/>
      <w:bookmarkEnd w:id="4"/>
      <w:bookmarkEnd w:id="5"/>
      <w:bookmarkEnd w:id="6"/>
      <w:bookmarkEnd w:id="7"/>
      <w:bookmarkEnd w:id="8"/>
      <w:bookmarkEnd w:id="9"/>
      <w:bookmarkEnd w:id="10"/>
      <w:bookmarkEnd w:id="11"/>
    </w:p>
    <w:p w14:paraId="42533C4D" w14:textId="051104C9" w:rsidR="00A3682C" w:rsidRPr="00E52216" w:rsidRDefault="00A3682C" w:rsidP="00A3682C">
      <w:pPr>
        <w:pStyle w:val="H1GA"/>
        <w:rPr>
          <w:szCs w:val="20"/>
          <w:lang w:eastAsia="zh-TW" w:bidi="en-GB"/>
        </w:rPr>
      </w:pPr>
      <w:r w:rsidRPr="00E52216">
        <w:rPr>
          <w:rtl/>
        </w:rPr>
        <w:tab/>
      </w:r>
      <w:bookmarkStart w:id="12" w:name="_Toc45880166"/>
      <w:r w:rsidRPr="00E52216">
        <w:rPr>
          <w:rtl/>
        </w:rPr>
        <w:t>ألف-</w:t>
      </w:r>
      <w:r w:rsidRPr="00E52216">
        <w:rPr>
          <w:rtl/>
        </w:rPr>
        <w:tab/>
        <w:t>الدول الأطراف في الاتفاقية</w:t>
      </w:r>
      <w:bookmarkStart w:id="13" w:name="_Toc485738186"/>
      <w:bookmarkStart w:id="14" w:name="_Toc517447857"/>
      <w:bookmarkStart w:id="15" w:name="_Toc517691052"/>
      <w:bookmarkStart w:id="16" w:name="_Toc3806602"/>
      <w:bookmarkStart w:id="17" w:name="_Toc14181220"/>
      <w:bookmarkStart w:id="18" w:name="_Toc37768159"/>
      <w:bookmarkStart w:id="19" w:name="_Toc43386546"/>
      <w:bookmarkEnd w:id="12"/>
      <w:bookmarkEnd w:id="13"/>
      <w:bookmarkEnd w:id="14"/>
      <w:bookmarkEnd w:id="15"/>
      <w:bookmarkEnd w:id="16"/>
      <w:bookmarkEnd w:id="17"/>
      <w:bookmarkEnd w:id="18"/>
      <w:bookmarkEnd w:id="19"/>
    </w:p>
    <w:p w14:paraId="0E3D3E47" w14:textId="77777777" w:rsidR="00A3682C" w:rsidRPr="00E52216" w:rsidRDefault="00A3682C" w:rsidP="0085780E">
      <w:pPr>
        <w:pStyle w:val="SingleTxtGA"/>
        <w:spacing w:line="350" w:lineRule="exact"/>
        <w:rPr>
          <w:szCs w:val="20"/>
          <w:lang w:val="ar-SA" w:eastAsia="zh-TW" w:bidi="en-GB"/>
        </w:rPr>
      </w:pPr>
      <w:r w:rsidRPr="00E52216">
        <w:rPr>
          <w:szCs w:val="20"/>
          <w:rtl/>
        </w:rPr>
        <w:t>1-</w:t>
      </w:r>
      <w:r w:rsidRPr="00E52216">
        <w:rPr>
          <w:rtl/>
        </w:rPr>
        <w:tab/>
        <w:t xml:space="preserve">في </w:t>
      </w:r>
      <w:r w:rsidRPr="00E52216">
        <w:rPr>
          <w:szCs w:val="20"/>
          <w:rtl/>
        </w:rPr>
        <w:t>15</w:t>
      </w:r>
      <w:r w:rsidRPr="00E52216">
        <w:rPr>
          <w:rtl/>
        </w:rPr>
        <w:t xml:space="preserve"> أيار/مايو </w:t>
      </w:r>
      <w:r w:rsidRPr="00E52216">
        <w:rPr>
          <w:szCs w:val="20"/>
          <w:rtl/>
        </w:rPr>
        <w:t>2020</w:t>
      </w:r>
      <w:r w:rsidRPr="00E52216">
        <w:rPr>
          <w:rtl/>
        </w:rPr>
        <w:t xml:space="preserve">، وهو الموعد الذي كان مقرراً لاختتام دورة لجنة مناهضة التعذيب التاسعة والستين المؤجَّلة، كان عدد الدول الأطراف في اتفاقية مناهضة التعذيب وغيره من ضروب المعاملة أو العقوبة القاسية أو اللاإنسانية أو المهينة قد بلغ </w:t>
      </w:r>
      <w:r w:rsidRPr="00E52216">
        <w:rPr>
          <w:szCs w:val="20"/>
          <w:rtl/>
        </w:rPr>
        <w:t>169</w:t>
      </w:r>
      <w:r w:rsidRPr="00E52216">
        <w:rPr>
          <w:rtl/>
        </w:rPr>
        <w:t xml:space="preserve"> دولة. </w:t>
      </w:r>
    </w:p>
    <w:p w14:paraId="5E8AD746" w14:textId="0D2FC525" w:rsidR="00A3682C" w:rsidRPr="004B602B" w:rsidRDefault="00A3682C" w:rsidP="0085780E">
      <w:pPr>
        <w:pStyle w:val="SingleTxtGA"/>
        <w:spacing w:line="350" w:lineRule="exact"/>
        <w:rPr>
          <w:szCs w:val="20"/>
          <w:lang w:val="fr-CH" w:eastAsia="zh-TW"/>
        </w:rPr>
      </w:pPr>
      <w:r w:rsidRPr="00E52216">
        <w:rPr>
          <w:szCs w:val="20"/>
          <w:rtl/>
        </w:rPr>
        <w:t>2-</w:t>
      </w:r>
      <w:r w:rsidRPr="00E52216">
        <w:rPr>
          <w:rtl/>
        </w:rPr>
        <w:tab/>
      </w:r>
      <w:r w:rsidRPr="004B602B">
        <w:rPr>
          <w:rtl/>
        </w:rPr>
        <w:t xml:space="preserve">ومنذ اعتماد تقرير اللجنة السنوي السابق </w:t>
      </w:r>
      <w:r w:rsidRPr="004B602B">
        <w:rPr>
          <w:szCs w:val="20"/>
          <w:rtl/>
        </w:rPr>
        <w:t>(</w:t>
      </w:r>
      <w:hyperlink r:id="rId22" w:history="1">
        <w:r w:rsidR="004B602B" w:rsidRPr="004B602B">
          <w:rPr>
            <w:rStyle w:val="Hyperlink"/>
            <w:rFonts w:eastAsiaTheme="majorEastAsia"/>
            <w:u w:val="none"/>
          </w:rPr>
          <w:t>A/74/44</w:t>
        </w:r>
      </w:hyperlink>
      <w:r w:rsidRPr="004B602B">
        <w:rPr>
          <w:szCs w:val="20"/>
          <w:rtl/>
        </w:rPr>
        <w:t>)</w:t>
      </w:r>
      <w:r w:rsidRPr="004B602B">
        <w:rPr>
          <w:rtl/>
        </w:rPr>
        <w:t xml:space="preserve">، صدقت أنغولا على الاتفاقية في </w:t>
      </w:r>
      <w:r w:rsidRPr="004B602B">
        <w:rPr>
          <w:szCs w:val="20"/>
          <w:rtl/>
        </w:rPr>
        <w:t>2</w:t>
      </w:r>
      <w:r w:rsidRPr="004B602B">
        <w:rPr>
          <w:rtl/>
        </w:rPr>
        <w:t xml:space="preserve"> تشرين الأول/أكتوبر </w:t>
      </w:r>
      <w:r w:rsidRPr="004B602B">
        <w:rPr>
          <w:szCs w:val="20"/>
          <w:rtl/>
        </w:rPr>
        <w:t>2019.</w:t>
      </w:r>
      <w:r w:rsidRPr="004B602B">
        <w:rPr>
          <w:rtl/>
        </w:rPr>
        <w:t xml:space="preserve"> وانضمت غرينادا </w:t>
      </w:r>
      <w:proofErr w:type="spellStart"/>
      <w:r w:rsidRPr="004B602B">
        <w:rPr>
          <w:rtl/>
        </w:rPr>
        <w:t>وكيريباس</w:t>
      </w:r>
      <w:proofErr w:type="spellEnd"/>
      <w:r w:rsidRPr="004B602B">
        <w:rPr>
          <w:rtl/>
        </w:rPr>
        <w:t xml:space="preserve"> إلى الاتفاقية في </w:t>
      </w:r>
      <w:r w:rsidRPr="004B602B">
        <w:rPr>
          <w:szCs w:val="20"/>
          <w:rtl/>
        </w:rPr>
        <w:t>26</w:t>
      </w:r>
      <w:r w:rsidRPr="004B602B">
        <w:rPr>
          <w:rtl/>
        </w:rPr>
        <w:t xml:space="preserve"> أيلول/سبتمبر </w:t>
      </w:r>
      <w:r w:rsidRPr="004B602B">
        <w:rPr>
          <w:szCs w:val="20"/>
          <w:rtl/>
        </w:rPr>
        <w:t>2019</w:t>
      </w:r>
      <w:r w:rsidRPr="004B602B">
        <w:rPr>
          <w:rtl/>
        </w:rPr>
        <w:t xml:space="preserve"> </w:t>
      </w:r>
      <w:proofErr w:type="spellStart"/>
      <w:r w:rsidRPr="004B602B">
        <w:rPr>
          <w:rtl/>
        </w:rPr>
        <w:t>و</w:t>
      </w:r>
      <w:r w:rsidRPr="004B602B">
        <w:rPr>
          <w:szCs w:val="20"/>
          <w:rtl/>
        </w:rPr>
        <w:t>22</w:t>
      </w:r>
      <w:proofErr w:type="spellEnd"/>
      <w:r w:rsidRPr="004B602B">
        <w:rPr>
          <w:rtl/>
        </w:rPr>
        <w:t xml:space="preserve"> تموز/يوليه </w:t>
      </w:r>
      <w:r w:rsidRPr="004B602B">
        <w:rPr>
          <w:szCs w:val="20"/>
          <w:rtl/>
        </w:rPr>
        <w:t>2019</w:t>
      </w:r>
      <w:r w:rsidRPr="004B602B">
        <w:rPr>
          <w:rtl/>
        </w:rPr>
        <w:t>، على التوالي. وتدعو اللجنة جميع الدول التي لم تصدِّق بعد على الاتفاقية إلى التصديق عليها، كما تدعو الدول التي هي بالفعل أطراف في الاتفاقية إلى قبول جميع إجراءات الاتفاقية، لكي تمكِّن اللجنة من تنفيذ جميع جوانب ولايتها.</w:t>
      </w:r>
    </w:p>
    <w:p w14:paraId="0F717C16" w14:textId="0A86B18D" w:rsidR="00A3682C" w:rsidRPr="004B602B" w:rsidRDefault="00A3682C" w:rsidP="0085780E">
      <w:pPr>
        <w:pStyle w:val="SingleTxtGA"/>
        <w:spacing w:line="350" w:lineRule="exact"/>
        <w:rPr>
          <w:szCs w:val="20"/>
          <w:lang w:val="fr-CH" w:eastAsia="zh-TW" w:bidi="en-GB"/>
        </w:rPr>
      </w:pPr>
      <w:r w:rsidRPr="004B602B">
        <w:rPr>
          <w:szCs w:val="20"/>
          <w:rtl/>
        </w:rPr>
        <w:t>3-</w:t>
      </w:r>
      <w:r w:rsidRPr="004B602B">
        <w:rPr>
          <w:rtl/>
        </w:rPr>
        <w:tab/>
        <w:t xml:space="preserve">ويمكن الاطلاع على جميع ما يتعلق بحالة المعاهدة، بما في ذلك الإعلانات الصادرة بموجب المواد </w:t>
      </w:r>
      <w:r w:rsidRPr="004B602B">
        <w:rPr>
          <w:szCs w:val="20"/>
          <w:rtl/>
        </w:rPr>
        <w:t>20</w:t>
      </w:r>
      <w:r w:rsidRPr="004B602B">
        <w:rPr>
          <w:rtl/>
        </w:rPr>
        <w:t xml:space="preserve"> </w:t>
      </w:r>
      <w:proofErr w:type="spellStart"/>
      <w:r w:rsidRPr="004B602B">
        <w:rPr>
          <w:rtl/>
        </w:rPr>
        <w:t>و</w:t>
      </w:r>
      <w:r w:rsidRPr="004B602B">
        <w:rPr>
          <w:szCs w:val="20"/>
          <w:rtl/>
        </w:rPr>
        <w:t>21</w:t>
      </w:r>
      <w:proofErr w:type="spellEnd"/>
      <w:r w:rsidRPr="004B602B">
        <w:rPr>
          <w:rtl/>
        </w:rPr>
        <w:t xml:space="preserve"> </w:t>
      </w:r>
      <w:proofErr w:type="spellStart"/>
      <w:r w:rsidRPr="004B602B">
        <w:rPr>
          <w:rtl/>
        </w:rPr>
        <w:t>و</w:t>
      </w:r>
      <w:r w:rsidRPr="004B602B">
        <w:rPr>
          <w:szCs w:val="20"/>
          <w:rtl/>
        </w:rPr>
        <w:t>22</w:t>
      </w:r>
      <w:proofErr w:type="spellEnd"/>
      <w:r w:rsidRPr="004B602B">
        <w:rPr>
          <w:rtl/>
        </w:rPr>
        <w:t>، والتحفظات والاعتراضات التي أبدتها الدول الأطراف على الاتفاقية، على هذا الرابط</w:t>
      </w:r>
      <w:r w:rsidRPr="004B602B">
        <w:rPr>
          <w:szCs w:val="20"/>
        </w:rPr>
        <w:t>:</w:t>
      </w:r>
      <w:r w:rsidRPr="004B602B">
        <w:rPr>
          <w:rtl/>
        </w:rPr>
        <w:t xml:space="preserve"> </w:t>
      </w:r>
      <w:hyperlink r:id="rId23" w:history="1">
        <w:proofErr w:type="spellStart"/>
        <w:r w:rsidRPr="004B602B">
          <w:rPr>
            <w:rStyle w:val="Hyperlink"/>
            <w:rFonts w:cs="Times New Roman"/>
            <w:szCs w:val="20"/>
            <w:u w:val="none"/>
            <w:rtl/>
          </w:rPr>
          <w:t>http</w:t>
        </w:r>
        <w:proofErr w:type="spellEnd"/>
        <w:r w:rsidRPr="004B602B">
          <w:rPr>
            <w:rStyle w:val="Hyperlink"/>
            <w:rFonts w:cs="Times New Roman"/>
            <w:szCs w:val="20"/>
            <w:u w:val="none"/>
            <w:rtl/>
          </w:rPr>
          <w:t>://</w:t>
        </w:r>
        <w:proofErr w:type="spellStart"/>
        <w:r w:rsidRPr="004B602B">
          <w:rPr>
            <w:rStyle w:val="Hyperlink"/>
            <w:rFonts w:cs="Times New Roman"/>
            <w:szCs w:val="20"/>
            <w:u w:val="none"/>
            <w:rtl/>
          </w:rPr>
          <w:t>treaties.un.org</w:t>
        </w:r>
        <w:proofErr w:type="spellEnd"/>
      </w:hyperlink>
      <w:r w:rsidRPr="004B602B">
        <w:rPr>
          <w:rtl/>
        </w:rPr>
        <w:t>.</w:t>
      </w:r>
    </w:p>
    <w:p w14:paraId="0FB221CD" w14:textId="68C2DD3F" w:rsidR="00A3682C" w:rsidRPr="00E52216" w:rsidRDefault="00A3682C" w:rsidP="00A3682C">
      <w:pPr>
        <w:pStyle w:val="H1GA"/>
        <w:rPr>
          <w:szCs w:val="20"/>
          <w:lang w:val="ar-SA" w:eastAsia="zh-TW" w:bidi="en-GB"/>
        </w:rPr>
      </w:pPr>
      <w:r w:rsidRPr="00E52216">
        <w:rPr>
          <w:rtl/>
        </w:rPr>
        <w:tab/>
      </w:r>
      <w:bookmarkStart w:id="20" w:name="_Toc45880167"/>
      <w:r w:rsidRPr="00E52216">
        <w:rPr>
          <w:rtl/>
        </w:rPr>
        <w:t>باء-</w:t>
      </w:r>
      <w:r w:rsidRPr="00E52216">
        <w:rPr>
          <w:rtl/>
        </w:rPr>
        <w:tab/>
        <w:t>دورات اللجنة وجدول أعمال كل منها</w:t>
      </w:r>
      <w:bookmarkStart w:id="21" w:name="_Toc3806603"/>
      <w:bookmarkStart w:id="22" w:name="_Toc485738187"/>
      <w:bookmarkStart w:id="23" w:name="_Toc517447858"/>
      <w:bookmarkStart w:id="24" w:name="_Toc517691053"/>
      <w:bookmarkStart w:id="25" w:name="_Toc14181221"/>
      <w:bookmarkStart w:id="26" w:name="_Toc37768160"/>
      <w:bookmarkStart w:id="27" w:name="_Toc43386547"/>
      <w:bookmarkEnd w:id="20"/>
      <w:bookmarkEnd w:id="21"/>
      <w:bookmarkEnd w:id="22"/>
      <w:bookmarkEnd w:id="23"/>
      <w:bookmarkEnd w:id="24"/>
      <w:bookmarkEnd w:id="25"/>
      <w:bookmarkEnd w:id="26"/>
      <w:bookmarkEnd w:id="27"/>
    </w:p>
    <w:p w14:paraId="3FC765BA" w14:textId="77777777" w:rsidR="00A3682C" w:rsidRPr="00E52216" w:rsidRDefault="00A3682C" w:rsidP="0085780E">
      <w:pPr>
        <w:pStyle w:val="SingleTxtGA"/>
        <w:spacing w:line="350" w:lineRule="exact"/>
        <w:rPr>
          <w:spacing w:val="-2"/>
          <w:szCs w:val="20"/>
          <w:lang w:eastAsia="zh-TW" w:bidi="en-GB"/>
        </w:rPr>
      </w:pPr>
      <w:r w:rsidRPr="00E52216">
        <w:rPr>
          <w:spacing w:val="-2"/>
          <w:szCs w:val="20"/>
          <w:rtl/>
        </w:rPr>
        <w:t>4-</w:t>
      </w:r>
      <w:r w:rsidRPr="00E52216">
        <w:rPr>
          <w:spacing w:val="-2"/>
          <w:rtl/>
        </w:rPr>
        <w:tab/>
        <w:t xml:space="preserve">عقدت اللجنة، منذ اعتماد تقريرها السنوي السابق، دورتين وأنجزت بعض الأنشطة المرتبطة بدايةً بالدورة التاسعة والستين. وعُقدت الدورة السابعة والستون (الجلسات من </w:t>
      </w:r>
      <w:r w:rsidRPr="00E52216">
        <w:rPr>
          <w:spacing w:val="-2"/>
          <w:szCs w:val="20"/>
          <w:rtl/>
        </w:rPr>
        <w:t>1757</w:t>
      </w:r>
      <w:r w:rsidRPr="00E52216">
        <w:rPr>
          <w:spacing w:val="-2"/>
          <w:rtl/>
        </w:rPr>
        <w:t xml:space="preserve"> إلى </w:t>
      </w:r>
      <w:r w:rsidRPr="00E52216">
        <w:rPr>
          <w:spacing w:val="-2"/>
          <w:szCs w:val="20"/>
          <w:rtl/>
        </w:rPr>
        <w:t>1783)</w:t>
      </w:r>
      <w:r w:rsidRPr="00E52216">
        <w:rPr>
          <w:spacing w:val="-2"/>
          <w:rtl/>
        </w:rPr>
        <w:t xml:space="preserve"> في الفترة من </w:t>
      </w:r>
      <w:r w:rsidRPr="00E52216">
        <w:rPr>
          <w:spacing w:val="-2"/>
          <w:szCs w:val="20"/>
          <w:rtl/>
        </w:rPr>
        <w:t>22</w:t>
      </w:r>
      <w:r w:rsidRPr="00E52216">
        <w:rPr>
          <w:spacing w:val="-2"/>
          <w:rtl/>
        </w:rPr>
        <w:t xml:space="preserve"> تموز/يوليه إلى </w:t>
      </w:r>
      <w:r w:rsidRPr="00E52216">
        <w:rPr>
          <w:spacing w:val="-2"/>
          <w:szCs w:val="20"/>
          <w:rtl/>
        </w:rPr>
        <w:t>9</w:t>
      </w:r>
      <w:r w:rsidRPr="00E52216">
        <w:rPr>
          <w:spacing w:val="-2"/>
          <w:rtl/>
        </w:rPr>
        <w:t xml:space="preserve"> آب/أغسطس </w:t>
      </w:r>
      <w:r w:rsidRPr="00E52216">
        <w:rPr>
          <w:spacing w:val="-2"/>
          <w:szCs w:val="20"/>
          <w:rtl/>
        </w:rPr>
        <w:t>2019</w:t>
      </w:r>
      <w:r w:rsidRPr="00E52216">
        <w:rPr>
          <w:spacing w:val="-2"/>
          <w:rtl/>
        </w:rPr>
        <w:t xml:space="preserve">، والدورة الثامنة والستون (الجلسات من </w:t>
      </w:r>
      <w:r w:rsidRPr="00E52216">
        <w:rPr>
          <w:spacing w:val="-2"/>
          <w:szCs w:val="20"/>
          <w:rtl/>
        </w:rPr>
        <w:t>1784</w:t>
      </w:r>
      <w:r w:rsidRPr="00E52216">
        <w:rPr>
          <w:spacing w:val="-2"/>
          <w:rtl/>
        </w:rPr>
        <w:t xml:space="preserve"> إلى </w:t>
      </w:r>
      <w:r w:rsidRPr="00E52216">
        <w:rPr>
          <w:spacing w:val="-2"/>
          <w:szCs w:val="20"/>
          <w:rtl/>
        </w:rPr>
        <w:t>1822)</w:t>
      </w:r>
      <w:r w:rsidRPr="00E52216">
        <w:rPr>
          <w:spacing w:val="-2"/>
          <w:rtl/>
        </w:rPr>
        <w:t xml:space="preserve"> في الفترة من </w:t>
      </w:r>
      <w:r w:rsidRPr="00E52216">
        <w:rPr>
          <w:spacing w:val="-2"/>
          <w:szCs w:val="20"/>
          <w:rtl/>
        </w:rPr>
        <w:t>11</w:t>
      </w:r>
      <w:r w:rsidRPr="00E52216">
        <w:rPr>
          <w:spacing w:val="-2"/>
          <w:rtl/>
        </w:rPr>
        <w:t xml:space="preserve"> تشرين الثاني/نوفمبر إلى </w:t>
      </w:r>
      <w:r w:rsidRPr="00E52216">
        <w:rPr>
          <w:spacing w:val="-2"/>
          <w:szCs w:val="20"/>
          <w:rtl/>
        </w:rPr>
        <w:t>6</w:t>
      </w:r>
      <w:r w:rsidRPr="00E52216">
        <w:rPr>
          <w:spacing w:val="-2"/>
          <w:rtl/>
        </w:rPr>
        <w:t xml:space="preserve"> كانون الأول/ديسمبر </w:t>
      </w:r>
      <w:r w:rsidRPr="00E52216">
        <w:rPr>
          <w:spacing w:val="-2"/>
          <w:szCs w:val="20"/>
          <w:rtl/>
        </w:rPr>
        <w:t>2019</w:t>
      </w:r>
      <w:r w:rsidRPr="004B602B">
        <w:rPr>
          <w:spacing w:val="-2"/>
          <w:sz w:val="28"/>
          <w:rtl/>
        </w:rPr>
        <w:t>.</w:t>
      </w:r>
      <w:r w:rsidRPr="00E52216">
        <w:rPr>
          <w:spacing w:val="-2"/>
          <w:rtl/>
        </w:rPr>
        <w:t xml:space="preserve"> وعُقدت جميع الدورات في مكتب الأمم المتحدة بجنيف. وكان من المقرر في بادئ الأمر عقد الدورة التاسعة والستين المؤجَّلة في الفترة من </w:t>
      </w:r>
      <w:r w:rsidRPr="00E52216">
        <w:rPr>
          <w:spacing w:val="-2"/>
          <w:szCs w:val="20"/>
          <w:rtl/>
        </w:rPr>
        <w:t>20</w:t>
      </w:r>
      <w:r w:rsidRPr="00E52216">
        <w:rPr>
          <w:spacing w:val="-2"/>
          <w:rtl/>
        </w:rPr>
        <w:t xml:space="preserve"> نيسان/أبريل إلى </w:t>
      </w:r>
      <w:r w:rsidRPr="00E52216">
        <w:rPr>
          <w:spacing w:val="-2"/>
          <w:szCs w:val="20"/>
          <w:rtl/>
        </w:rPr>
        <w:t>15</w:t>
      </w:r>
      <w:r w:rsidRPr="00E52216">
        <w:rPr>
          <w:spacing w:val="-2"/>
          <w:rtl/>
        </w:rPr>
        <w:t xml:space="preserve"> أيار/مايو </w:t>
      </w:r>
      <w:r w:rsidRPr="00E52216">
        <w:rPr>
          <w:spacing w:val="-2"/>
          <w:szCs w:val="20"/>
          <w:rtl/>
        </w:rPr>
        <w:t>2020</w:t>
      </w:r>
      <w:r w:rsidRPr="00E52216">
        <w:rPr>
          <w:spacing w:val="-2"/>
          <w:rtl/>
        </w:rPr>
        <w:t>.</w:t>
      </w:r>
    </w:p>
    <w:p w14:paraId="5F966982" w14:textId="7BA8BDD1" w:rsidR="00A3682C" w:rsidRPr="00E52216" w:rsidRDefault="00A3682C" w:rsidP="0085780E">
      <w:pPr>
        <w:pStyle w:val="SingleTxtGA"/>
        <w:spacing w:line="350" w:lineRule="exact"/>
        <w:rPr>
          <w:spacing w:val="-2"/>
          <w:szCs w:val="20"/>
          <w:lang w:eastAsia="zh-TW" w:bidi="en-GB"/>
        </w:rPr>
      </w:pPr>
      <w:r w:rsidRPr="00E52216">
        <w:rPr>
          <w:spacing w:val="-2"/>
          <w:szCs w:val="20"/>
          <w:rtl/>
        </w:rPr>
        <w:t>5-</w:t>
      </w:r>
      <w:r w:rsidRPr="00E52216">
        <w:rPr>
          <w:spacing w:val="-2"/>
          <w:rtl/>
        </w:rPr>
        <w:tab/>
      </w:r>
      <w:r w:rsidRPr="00E52216">
        <w:rPr>
          <w:spacing w:val="-2"/>
          <w:rtl/>
          <w:lang w:bidi="ar-DZ"/>
        </w:rPr>
        <w:t>و</w:t>
      </w:r>
      <w:r w:rsidRPr="00E52216">
        <w:rPr>
          <w:spacing w:val="-2"/>
          <w:rtl/>
        </w:rPr>
        <w:t xml:space="preserve">أقرت اللجنة، في جلستها </w:t>
      </w:r>
      <w:r w:rsidRPr="00E52216">
        <w:rPr>
          <w:spacing w:val="-2"/>
          <w:szCs w:val="20"/>
          <w:rtl/>
        </w:rPr>
        <w:t>1757</w:t>
      </w:r>
      <w:r w:rsidRPr="00E52216">
        <w:rPr>
          <w:spacing w:val="-2"/>
          <w:rtl/>
        </w:rPr>
        <w:t xml:space="preserve">، المعقودة في </w:t>
      </w:r>
      <w:r w:rsidRPr="00E52216">
        <w:rPr>
          <w:spacing w:val="-2"/>
          <w:szCs w:val="20"/>
          <w:rtl/>
        </w:rPr>
        <w:t>22</w:t>
      </w:r>
      <w:r w:rsidRPr="00E52216">
        <w:rPr>
          <w:spacing w:val="-2"/>
          <w:rtl/>
        </w:rPr>
        <w:t xml:space="preserve"> تموز/يوليه </w:t>
      </w:r>
      <w:r w:rsidRPr="00E52216">
        <w:rPr>
          <w:spacing w:val="-2"/>
          <w:szCs w:val="20"/>
          <w:rtl/>
        </w:rPr>
        <w:t>2019</w:t>
      </w:r>
      <w:r w:rsidRPr="00E52216">
        <w:rPr>
          <w:spacing w:val="-2"/>
          <w:rtl/>
        </w:rPr>
        <w:t xml:space="preserve">، البنود المدرجة في جدول الأعمال المؤقت المقدم من الأمين العام </w:t>
      </w:r>
      <w:r w:rsidR="00C82A47" w:rsidRPr="00E52216">
        <w:t>(</w:t>
      </w:r>
      <w:hyperlink r:id="rId24" w:history="1">
        <w:r w:rsidR="00C82A47" w:rsidRPr="00E52216">
          <w:rPr>
            <w:rStyle w:val="Hyperlink"/>
            <w:rFonts w:eastAsiaTheme="majorEastAsia"/>
            <w:u w:val="none"/>
          </w:rPr>
          <w:t>CAT/C/67/1</w:t>
        </w:r>
      </w:hyperlink>
      <w:r w:rsidR="00C82A47" w:rsidRPr="00E52216">
        <w:t>)</w:t>
      </w:r>
      <w:r w:rsidRPr="00E52216">
        <w:rPr>
          <w:spacing w:val="-2"/>
          <w:rtl/>
        </w:rPr>
        <w:t xml:space="preserve"> بوصفها جدول أعمال دورتها السابعة والستين.</w:t>
      </w:r>
    </w:p>
    <w:p w14:paraId="285A915F" w14:textId="7D81EC2A" w:rsidR="00A3682C" w:rsidRPr="00AC0A98" w:rsidRDefault="00A3682C" w:rsidP="0085780E">
      <w:pPr>
        <w:pStyle w:val="SingleTxtGA"/>
        <w:spacing w:line="350" w:lineRule="exact"/>
        <w:rPr>
          <w:szCs w:val="20"/>
          <w:lang w:eastAsia="zh-TW" w:bidi="en-GB"/>
        </w:rPr>
      </w:pPr>
      <w:r w:rsidRPr="00E52216">
        <w:rPr>
          <w:szCs w:val="20"/>
          <w:rtl/>
        </w:rPr>
        <w:t>6-</w:t>
      </w:r>
      <w:r w:rsidRPr="00E52216">
        <w:rPr>
          <w:rtl/>
        </w:rPr>
        <w:tab/>
      </w:r>
      <w:r w:rsidRPr="00E52216">
        <w:rPr>
          <w:rtl/>
          <w:lang w:bidi="ar-DZ"/>
        </w:rPr>
        <w:t>و</w:t>
      </w:r>
      <w:r w:rsidRPr="00E52216">
        <w:rPr>
          <w:rtl/>
        </w:rPr>
        <w:t xml:space="preserve">أقرت اللجنة، في جلستها </w:t>
      </w:r>
      <w:r w:rsidRPr="00E52216">
        <w:rPr>
          <w:szCs w:val="20"/>
          <w:rtl/>
        </w:rPr>
        <w:t>1784</w:t>
      </w:r>
      <w:r w:rsidRPr="00E52216">
        <w:rPr>
          <w:rtl/>
        </w:rPr>
        <w:t xml:space="preserve">، المعقودة في </w:t>
      </w:r>
      <w:r w:rsidRPr="00E52216">
        <w:rPr>
          <w:szCs w:val="20"/>
          <w:rtl/>
        </w:rPr>
        <w:t>11</w:t>
      </w:r>
      <w:r w:rsidRPr="00E52216">
        <w:rPr>
          <w:rtl/>
        </w:rPr>
        <w:t xml:space="preserve"> تشرين الثاني/نوفمبر </w:t>
      </w:r>
      <w:r w:rsidRPr="00E52216">
        <w:rPr>
          <w:szCs w:val="20"/>
          <w:rtl/>
        </w:rPr>
        <w:t>2019</w:t>
      </w:r>
      <w:r w:rsidRPr="00E52216">
        <w:rPr>
          <w:rtl/>
        </w:rPr>
        <w:t xml:space="preserve">، البنود المدرجة في جدول الأعمال المؤقت المقدم من الأمين العام </w:t>
      </w:r>
      <w:r w:rsidR="00C82A47" w:rsidRPr="00E52216">
        <w:t>(</w:t>
      </w:r>
      <w:hyperlink r:id="rId25" w:history="1">
        <w:r w:rsidR="00C82A47" w:rsidRPr="00E52216">
          <w:rPr>
            <w:rStyle w:val="Hyperlink"/>
            <w:rFonts w:eastAsiaTheme="majorEastAsia"/>
            <w:u w:val="none"/>
          </w:rPr>
          <w:t>CAT/C/68/1</w:t>
        </w:r>
      </w:hyperlink>
      <w:r w:rsidR="00C82A47" w:rsidRPr="00E52216">
        <w:t>)</w:t>
      </w:r>
      <w:r w:rsidRPr="00E52216">
        <w:rPr>
          <w:rtl/>
        </w:rPr>
        <w:t xml:space="preserve"> بوصفها جدول أعمال دورتها الثامنة والستين.</w:t>
      </w:r>
    </w:p>
    <w:p w14:paraId="3587A7A1" w14:textId="17316412" w:rsidR="00A3682C" w:rsidRPr="00E52216" w:rsidRDefault="00A3682C" w:rsidP="0085780E">
      <w:pPr>
        <w:pStyle w:val="SingleTxtGA"/>
        <w:spacing w:line="350" w:lineRule="exact"/>
        <w:rPr>
          <w:szCs w:val="20"/>
          <w:lang w:val="ar-SA" w:eastAsia="zh-TW" w:bidi="en-GB"/>
        </w:rPr>
      </w:pPr>
      <w:r w:rsidRPr="00E52216">
        <w:rPr>
          <w:szCs w:val="20"/>
          <w:rtl/>
        </w:rPr>
        <w:t>7-</w:t>
      </w:r>
      <w:r w:rsidRPr="00E52216">
        <w:rPr>
          <w:rtl/>
        </w:rPr>
        <w:tab/>
        <w:t xml:space="preserve">ونُفّذ بعض الأنشطة المبيَّنة في جدول الأعمال المؤقت المقدم من الأمين العام </w:t>
      </w:r>
      <w:r w:rsidR="00C82A47" w:rsidRPr="00E52216">
        <w:t>(</w:t>
      </w:r>
      <w:hyperlink r:id="rId26" w:history="1">
        <w:r w:rsidR="00C82A47" w:rsidRPr="00E52216">
          <w:rPr>
            <w:rStyle w:val="Hyperlink"/>
            <w:rFonts w:eastAsiaTheme="majorEastAsia"/>
            <w:u w:val="none"/>
          </w:rPr>
          <w:t>CAT/C/69/1/</w:t>
        </w:r>
        <w:proofErr w:type="spellStart"/>
        <w:r w:rsidR="00C82A47" w:rsidRPr="00E52216">
          <w:rPr>
            <w:rStyle w:val="Hyperlink"/>
            <w:rFonts w:eastAsiaTheme="majorEastAsia"/>
            <w:u w:val="none"/>
          </w:rPr>
          <w:t>Rev.1</w:t>
        </w:r>
        <w:proofErr w:type="spellEnd"/>
      </w:hyperlink>
      <w:r w:rsidR="00C82A47" w:rsidRPr="00E52216">
        <w:t>)</w:t>
      </w:r>
      <w:r w:rsidRPr="00E52216">
        <w:rPr>
          <w:rtl/>
        </w:rPr>
        <w:t xml:space="preserve"> بوصفه جدول أعمال الدورة التاسعة والستين (انظر الفقرة </w:t>
      </w:r>
      <w:r w:rsidRPr="00E52216">
        <w:rPr>
          <w:szCs w:val="20"/>
          <w:rtl/>
        </w:rPr>
        <w:t>27)</w:t>
      </w:r>
      <w:r w:rsidRPr="00E52216">
        <w:rPr>
          <w:rtl/>
        </w:rPr>
        <w:t>.</w:t>
      </w:r>
      <w:bookmarkStart w:id="28" w:name="_Hlk37078024"/>
      <w:bookmarkEnd w:id="28"/>
    </w:p>
    <w:p w14:paraId="30369538" w14:textId="09D4229B" w:rsidR="00A3682C" w:rsidRPr="00E52216" w:rsidRDefault="00A3682C" w:rsidP="0085780E">
      <w:pPr>
        <w:pStyle w:val="SingleTxtGA"/>
        <w:spacing w:line="350" w:lineRule="exact"/>
        <w:rPr>
          <w:szCs w:val="20"/>
          <w:lang w:val="ar-SA" w:eastAsia="zh-TW" w:bidi="en-GB"/>
        </w:rPr>
      </w:pPr>
      <w:r w:rsidRPr="00E52216">
        <w:rPr>
          <w:szCs w:val="20"/>
          <w:rtl/>
        </w:rPr>
        <w:t>8-</w:t>
      </w:r>
      <w:r w:rsidRPr="00E52216">
        <w:rPr>
          <w:rtl/>
        </w:rPr>
        <w:tab/>
        <w:t xml:space="preserve">ويرد في المحاضر الموجزة ذات الصلة </w:t>
      </w:r>
      <w:r w:rsidR="00C82A47" w:rsidRPr="00E52216">
        <w:t>(</w:t>
      </w:r>
      <w:hyperlink r:id="rId27" w:history="1">
        <w:r w:rsidR="00C82A47" w:rsidRPr="00E52216">
          <w:rPr>
            <w:rStyle w:val="Hyperlink"/>
            <w:rFonts w:eastAsiaTheme="majorEastAsia"/>
            <w:u w:val="none"/>
          </w:rPr>
          <w:t>CAT/C/SR.1757–1822</w:t>
        </w:r>
      </w:hyperlink>
      <w:r w:rsidR="00C82A47" w:rsidRPr="00E52216">
        <w:t>)</w:t>
      </w:r>
      <w:r w:rsidRPr="00E52216">
        <w:rPr>
          <w:rtl/>
        </w:rPr>
        <w:t xml:space="preserve"> سردُ ما أجرته اللجنة من مشاورات وما اتخذته من قرارات أثناء الدورات التي عُقدت.</w:t>
      </w:r>
    </w:p>
    <w:p w14:paraId="390754FE" w14:textId="626080F1" w:rsidR="00A3682C" w:rsidRPr="00E52216" w:rsidRDefault="00A3682C" w:rsidP="00A3682C">
      <w:pPr>
        <w:pStyle w:val="H1GA"/>
        <w:rPr>
          <w:szCs w:val="20"/>
          <w:lang w:val="ar-SA" w:eastAsia="zh-TW" w:bidi="en-GB"/>
        </w:rPr>
      </w:pPr>
      <w:r w:rsidRPr="00E52216">
        <w:rPr>
          <w:rtl/>
        </w:rPr>
        <w:tab/>
      </w:r>
      <w:bookmarkStart w:id="29" w:name="_Toc45880168"/>
      <w:r w:rsidRPr="00E52216">
        <w:rPr>
          <w:rtl/>
        </w:rPr>
        <w:t>جيم-</w:t>
      </w:r>
      <w:r w:rsidRPr="00E52216">
        <w:rPr>
          <w:rtl/>
        </w:rPr>
        <w:tab/>
        <w:t>أعضاء اللجنة وأعضاء المكتب والولايات</w:t>
      </w:r>
      <w:bookmarkStart w:id="30" w:name="_Toc3806604"/>
      <w:bookmarkStart w:id="31" w:name="_Toc485738188"/>
      <w:bookmarkStart w:id="32" w:name="_Toc517447859"/>
      <w:bookmarkStart w:id="33" w:name="_Toc517691054"/>
      <w:bookmarkStart w:id="34" w:name="_Toc14181222"/>
      <w:bookmarkStart w:id="35" w:name="_Toc37768161"/>
      <w:bookmarkStart w:id="36" w:name="_Toc43386548"/>
      <w:bookmarkEnd w:id="29"/>
      <w:bookmarkEnd w:id="30"/>
      <w:bookmarkEnd w:id="31"/>
      <w:bookmarkEnd w:id="32"/>
      <w:bookmarkEnd w:id="33"/>
      <w:bookmarkEnd w:id="34"/>
      <w:bookmarkEnd w:id="35"/>
      <w:bookmarkEnd w:id="36"/>
    </w:p>
    <w:p w14:paraId="69547155" w14:textId="71915AC4" w:rsidR="00A3682C" w:rsidRPr="00E52216" w:rsidRDefault="00A3682C" w:rsidP="0085780E">
      <w:pPr>
        <w:pStyle w:val="SingleTxtGA"/>
        <w:spacing w:line="346" w:lineRule="exact"/>
        <w:rPr>
          <w:spacing w:val="-2"/>
          <w:szCs w:val="20"/>
          <w:lang w:val="ar-SA" w:eastAsia="zh-TW" w:bidi="en-GB"/>
        </w:rPr>
      </w:pPr>
      <w:r w:rsidRPr="00E52216">
        <w:rPr>
          <w:szCs w:val="20"/>
          <w:rtl/>
        </w:rPr>
        <w:t>9-</w:t>
      </w:r>
      <w:r w:rsidRPr="00E52216">
        <w:rPr>
          <w:rtl/>
        </w:rPr>
        <w:tab/>
        <w:t xml:space="preserve">عقب الاجتماع السابع عشر للدول الأطراف في الاتفاقية، المعقود في </w:t>
      </w:r>
      <w:r w:rsidRPr="00E52216">
        <w:rPr>
          <w:szCs w:val="20"/>
          <w:rtl/>
        </w:rPr>
        <w:t>3</w:t>
      </w:r>
      <w:r w:rsidRPr="00E52216">
        <w:rPr>
          <w:rtl/>
        </w:rPr>
        <w:t xml:space="preserve"> تشرين الأول/</w:t>
      </w:r>
      <w:r w:rsidR="00C82A47" w:rsidRPr="00E52216">
        <w:rPr>
          <w:rFonts w:hint="cs"/>
          <w:rtl/>
        </w:rPr>
        <w:t xml:space="preserve"> </w:t>
      </w:r>
      <w:r w:rsidRPr="00E52216">
        <w:rPr>
          <w:rtl/>
        </w:rPr>
        <w:t xml:space="preserve">أكتوبر </w:t>
      </w:r>
      <w:r w:rsidRPr="00E52216">
        <w:rPr>
          <w:szCs w:val="20"/>
          <w:rtl/>
        </w:rPr>
        <w:t>2019</w:t>
      </w:r>
      <w:r w:rsidRPr="00E52216">
        <w:rPr>
          <w:rtl/>
        </w:rPr>
        <w:t xml:space="preserve">، تغيرت عضوية اللجنة اعتباراً من </w:t>
      </w:r>
      <w:r w:rsidRPr="00E52216">
        <w:rPr>
          <w:szCs w:val="20"/>
          <w:rtl/>
        </w:rPr>
        <w:t>1</w:t>
      </w:r>
      <w:r w:rsidRPr="00E52216">
        <w:rPr>
          <w:rtl/>
        </w:rPr>
        <w:t xml:space="preserve"> كانون الثاني/يناير </w:t>
      </w:r>
      <w:r w:rsidRPr="00E52216">
        <w:rPr>
          <w:szCs w:val="20"/>
          <w:rtl/>
        </w:rPr>
        <w:t>2020</w:t>
      </w:r>
      <w:r w:rsidRPr="004B602B">
        <w:rPr>
          <w:sz w:val="28"/>
          <w:rtl/>
        </w:rPr>
        <w:t>.</w:t>
      </w:r>
      <w:r w:rsidRPr="00E52216">
        <w:rPr>
          <w:rtl/>
        </w:rPr>
        <w:t xml:space="preserve"> وبالإضافة إلى ذلك، وعقب استقالة </w:t>
      </w:r>
      <w:proofErr w:type="spellStart"/>
      <w:r w:rsidRPr="00E52216">
        <w:rPr>
          <w:rtl/>
        </w:rPr>
        <w:t>هونغهونغ</w:t>
      </w:r>
      <w:proofErr w:type="spellEnd"/>
      <w:r w:rsidRPr="00E52216">
        <w:rPr>
          <w:rtl/>
        </w:rPr>
        <w:t xml:space="preserve"> </w:t>
      </w:r>
      <w:proofErr w:type="spellStart"/>
      <w:r w:rsidRPr="00E52216">
        <w:rPr>
          <w:rtl/>
        </w:rPr>
        <w:t>جانغ</w:t>
      </w:r>
      <w:proofErr w:type="spellEnd"/>
      <w:r w:rsidRPr="00E52216">
        <w:rPr>
          <w:rtl/>
        </w:rPr>
        <w:t xml:space="preserve"> في </w:t>
      </w:r>
      <w:r w:rsidRPr="00E52216">
        <w:rPr>
          <w:szCs w:val="20"/>
          <w:rtl/>
        </w:rPr>
        <w:t>27</w:t>
      </w:r>
      <w:r w:rsidRPr="00E52216">
        <w:rPr>
          <w:rtl/>
        </w:rPr>
        <w:t xml:space="preserve"> كانون الأول/ديسمبر </w:t>
      </w:r>
      <w:r w:rsidRPr="00E52216">
        <w:rPr>
          <w:szCs w:val="20"/>
          <w:rtl/>
        </w:rPr>
        <w:t>2019</w:t>
      </w:r>
      <w:r w:rsidRPr="00E52216">
        <w:rPr>
          <w:rtl/>
        </w:rPr>
        <w:t>، أصبح ليو هواوين عضواً في اللجنة</w:t>
      </w:r>
      <w:r w:rsidR="0085780E">
        <w:rPr>
          <w:rFonts w:hint="cs"/>
          <w:rtl/>
        </w:rPr>
        <w:t> </w:t>
      </w:r>
      <w:r w:rsidRPr="00E52216">
        <w:rPr>
          <w:rtl/>
        </w:rPr>
        <w:t xml:space="preserve">في </w:t>
      </w:r>
      <w:r w:rsidRPr="00E52216">
        <w:rPr>
          <w:szCs w:val="20"/>
          <w:rtl/>
        </w:rPr>
        <w:t>11</w:t>
      </w:r>
      <w:r w:rsidRPr="00E52216">
        <w:rPr>
          <w:rtl/>
        </w:rPr>
        <w:t xml:space="preserve"> شباط/فبراير </w:t>
      </w:r>
      <w:r w:rsidRPr="00E52216">
        <w:rPr>
          <w:szCs w:val="20"/>
          <w:rtl/>
        </w:rPr>
        <w:t>2020.</w:t>
      </w:r>
      <w:r w:rsidRPr="00E52216">
        <w:rPr>
          <w:rtl/>
        </w:rPr>
        <w:t xml:space="preserve"> وترد في المرفق الأول قوائم أعضاء اللجنة وأعضاء المكتب والولايات </w:t>
      </w:r>
      <w:r w:rsidRPr="00E52216">
        <w:rPr>
          <w:rtl/>
        </w:rPr>
        <w:lastRenderedPageBreak/>
        <w:t xml:space="preserve">من </w:t>
      </w:r>
      <w:r w:rsidRPr="00E52216">
        <w:rPr>
          <w:szCs w:val="20"/>
          <w:rtl/>
        </w:rPr>
        <w:t>18</w:t>
      </w:r>
      <w:r w:rsidRPr="00E52216">
        <w:rPr>
          <w:rtl/>
        </w:rPr>
        <w:t xml:space="preserve"> </w:t>
      </w:r>
      <w:r w:rsidRPr="00E52216">
        <w:rPr>
          <w:spacing w:val="-2"/>
          <w:rtl/>
        </w:rPr>
        <w:t xml:space="preserve">أيار/مايو </w:t>
      </w:r>
      <w:r w:rsidRPr="00E52216">
        <w:rPr>
          <w:spacing w:val="-2"/>
          <w:szCs w:val="20"/>
          <w:rtl/>
        </w:rPr>
        <w:t>2019</w:t>
      </w:r>
      <w:r w:rsidRPr="00E52216">
        <w:rPr>
          <w:spacing w:val="-2"/>
          <w:rtl/>
        </w:rPr>
        <w:t xml:space="preserve"> إلى </w:t>
      </w:r>
      <w:r w:rsidRPr="00E52216">
        <w:rPr>
          <w:spacing w:val="-2"/>
          <w:szCs w:val="20"/>
          <w:rtl/>
        </w:rPr>
        <w:t>31</w:t>
      </w:r>
      <w:r w:rsidRPr="00E52216">
        <w:rPr>
          <w:spacing w:val="-2"/>
          <w:rtl/>
        </w:rPr>
        <w:t xml:space="preserve"> كانون الأول/ديسمبر </w:t>
      </w:r>
      <w:r w:rsidRPr="00E52216">
        <w:rPr>
          <w:spacing w:val="-2"/>
          <w:szCs w:val="20"/>
          <w:rtl/>
        </w:rPr>
        <w:t>2019</w:t>
      </w:r>
      <w:r w:rsidRPr="004B602B">
        <w:rPr>
          <w:spacing w:val="-2"/>
          <w:sz w:val="28"/>
          <w:rtl/>
        </w:rPr>
        <w:t>.</w:t>
      </w:r>
      <w:r w:rsidRPr="00E52216">
        <w:rPr>
          <w:spacing w:val="-2"/>
          <w:rtl/>
        </w:rPr>
        <w:t xml:space="preserve"> وترد في المرفق الثاني قائمة الأعضاء (من </w:t>
      </w:r>
      <w:r w:rsidRPr="00E52216">
        <w:rPr>
          <w:spacing w:val="-2"/>
          <w:szCs w:val="20"/>
          <w:rtl/>
        </w:rPr>
        <w:t>1</w:t>
      </w:r>
      <w:r w:rsidRPr="00E52216">
        <w:rPr>
          <w:spacing w:val="-2"/>
          <w:rtl/>
        </w:rPr>
        <w:t xml:space="preserve"> كانون الثاني/يناير </w:t>
      </w:r>
      <w:r w:rsidRPr="00E52216">
        <w:rPr>
          <w:spacing w:val="-2"/>
          <w:szCs w:val="20"/>
          <w:rtl/>
        </w:rPr>
        <w:t>2020)</w:t>
      </w:r>
      <w:r w:rsidRPr="00E52216">
        <w:rPr>
          <w:spacing w:val="-2"/>
          <w:rtl/>
        </w:rPr>
        <w:t xml:space="preserve"> وقائمة أعضاء المكتب والولايات (من </w:t>
      </w:r>
      <w:r w:rsidRPr="00E52216">
        <w:rPr>
          <w:spacing w:val="-2"/>
          <w:szCs w:val="20"/>
          <w:rtl/>
        </w:rPr>
        <w:t>1</w:t>
      </w:r>
      <w:r w:rsidRPr="00E52216">
        <w:rPr>
          <w:spacing w:val="-2"/>
          <w:rtl/>
        </w:rPr>
        <w:t xml:space="preserve"> كانون الثاني/يناير إلى </w:t>
      </w:r>
      <w:r w:rsidRPr="00E52216">
        <w:rPr>
          <w:spacing w:val="-2"/>
          <w:szCs w:val="20"/>
          <w:rtl/>
        </w:rPr>
        <w:t>12</w:t>
      </w:r>
      <w:r w:rsidRPr="00E52216">
        <w:rPr>
          <w:spacing w:val="-2"/>
          <w:rtl/>
        </w:rPr>
        <w:t xml:space="preserve"> تموز/</w:t>
      </w:r>
      <w:r w:rsidR="004B602B">
        <w:rPr>
          <w:rFonts w:hint="cs"/>
          <w:spacing w:val="-2"/>
          <w:rtl/>
        </w:rPr>
        <w:t xml:space="preserve"> </w:t>
      </w:r>
      <w:r w:rsidRPr="00E52216">
        <w:rPr>
          <w:spacing w:val="-2"/>
          <w:rtl/>
        </w:rPr>
        <w:t>يوليه</w:t>
      </w:r>
      <w:r w:rsidR="004B602B">
        <w:rPr>
          <w:rFonts w:hint="cs"/>
          <w:spacing w:val="-2"/>
          <w:rtl/>
        </w:rPr>
        <w:t> </w:t>
      </w:r>
      <w:r w:rsidRPr="00E52216">
        <w:rPr>
          <w:spacing w:val="-2"/>
          <w:szCs w:val="20"/>
          <w:rtl/>
        </w:rPr>
        <w:t>2020)</w:t>
      </w:r>
      <w:r w:rsidRPr="00E52216">
        <w:rPr>
          <w:spacing w:val="-2"/>
          <w:rtl/>
        </w:rPr>
        <w:t xml:space="preserve">. وبسبب تأجيل الدورة التاسعة والستين، لم يتمكن الأعضاء الثلاثة الجدد من الإدلاء بإعلاناتهم الرسمية في اللجنة المفتوحة كي يتمكنوا من الاضطلاع بواجباتهم، وفق ما تقتضيه المادة </w:t>
      </w:r>
      <w:r w:rsidRPr="00E52216">
        <w:rPr>
          <w:spacing w:val="-2"/>
          <w:szCs w:val="20"/>
          <w:rtl/>
        </w:rPr>
        <w:t>14</w:t>
      </w:r>
      <w:r w:rsidRPr="00E52216">
        <w:rPr>
          <w:spacing w:val="-2"/>
          <w:rtl/>
        </w:rPr>
        <w:t xml:space="preserve"> من النظام الداخلي للجنة. ووفق ما تنص عليه المادة </w:t>
      </w:r>
      <w:r w:rsidRPr="00E52216">
        <w:rPr>
          <w:spacing w:val="-2"/>
          <w:szCs w:val="20"/>
          <w:rtl/>
        </w:rPr>
        <w:t>12</w:t>
      </w:r>
      <w:r w:rsidRPr="00E52216">
        <w:rPr>
          <w:spacing w:val="-2"/>
          <w:rtl/>
        </w:rPr>
        <w:t xml:space="preserve">، يجوز للرئيس وأعضاء المكتب والمقررين أن يواصلوا أداء المهام المسنَدة إليهم حتى اليوم الذي يسبق انعقاد الجلسة الأولى للجنة، المؤلفة من أعضائها الجدد، التي تنتخب فيها أعضاء مكتبها. وبالنظر إلى الظروف الاستثنائية الناشئة عن وباء </w:t>
      </w:r>
      <w:proofErr w:type="spellStart"/>
      <w:r w:rsidRPr="00E52216">
        <w:rPr>
          <w:spacing w:val="-2"/>
          <w:rtl/>
        </w:rPr>
        <w:t>كوفيد</w:t>
      </w:r>
      <w:proofErr w:type="spellEnd"/>
      <w:r w:rsidRPr="00E52216">
        <w:rPr>
          <w:spacing w:val="-2"/>
          <w:rtl/>
        </w:rPr>
        <w:t>-</w:t>
      </w:r>
      <w:r w:rsidRPr="00E52216">
        <w:rPr>
          <w:spacing w:val="-2"/>
          <w:szCs w:val="20"/>
          <w:rtl/>
        </w:rPr>
        <w:t>19</w:t>
      </w:r>
      <w:r w:rsidRPr="00E52216">
        <w:rPr>
          <w:spacing w:val="-2"/>
          <w:rtl/>
        </w:rPr>
        <w:t xml:space="preserve"> العالمي، وفي ضوء المادتين </w:t>
      </w:r>
      <w:r w:rsidRPr="00E52216">
        <w:rPr>
          <w:spacing w:val="-2"/>
          <w:szCs w:val="20"/>
          <w:rtl/>
        </w:rPr>
        <w:t>12</w:t>
      </w:r>
      <w:r w:rsidRPr="00E52216">
        <w:rPr>
          <w:spacing w:val="-2"/>
          <w:rtl/>
        </w:rPr>
        <w:t xml:space="preserve"> </w:t>
      </w:r>
      <w:proofErr w:type="spellStart"/>
      <w:r w:rsidRPr="00E52216">
        <w:rPr>
          <w:spacing w:val="-2"/>
          <w:rtl/>
        </w:rPr>
        <w:t>و</w:t>
      </w:r>
      <w:r w:rsidRPr="00E52216">
        <w:rPr>
          <w:spacing w:val="-2"/>
          <w:szCs w:val="20"/>
          <w:rtl/>
        </w:rPr>
        <w:t>14</w:t>
      </w:r>
      <w:proofErr w:type="spellEnd"/>
      <w:r w:rsidRPr="00E52216">
        <w:rPr>
          <w:spacing w:val="-2"/>
          <w:rtl/>
        </w:rPr>
        <w:t>، سيواصل الرئيس وأعضاء المكتب والمقررون أداء المهام الموكلة إليهم حتى اليوم الذي يسبق انعقاد الجلسة الأولى للجنة في الدورة الحضورية التالية.</w:t>
      </w:r>
    </w:p>
    <w:p w14:paraId="678CBAA5" w14:textId="33FDED5E" w:rsidR="00A3682C" w:rsidRPr="00E52216" w:rsidRDefault="00A3682C" w:rsidP="00A3682C">
      <w:pPr>
        <w:pStyle w:val="H1GA"/>
        <w:rPr>
          <w:szCs w:val="20"/>
          <w:lang w:val="ar-SA" w:eastAsia="zh-TW" w:bidi="en-GB"/>
        </w:rPr>
      </w:pPr>
      <w:r w:rsidRPr="00E52216">
        <w:rPr>
          <w:rtl/>
        </w:rPr>
        <w:tab/>
      </w:r>
      <w:bookmarkStart w:id="37" w:name="_Toc45880169"/>
      <w:r w:rsidRPr="00E52216">
        <w:rPr>
          <w:rtl/>
        </w:rPr>
        <w:t>دال-</w:t>
      </w:r>
      <w:r w:rsidRPr="00E52216">
        <w:rPr>
          <w:rtl/>
        </w:rPr>
        <w:tab/>
        <w:t>التقرير الشفوي المقدَّم من رئيس اللجنة إلى الجمعية العامة</w:t>
      </w:r>
      <w:bookmarkEnd w:id="37"/>
      <w:r w:rsidRPr="00E52216">
        <w:rPr>
          <w:rtl/>
        </w:rPr>
        <w:t xml:space="preserve"> </w:t>
      </w:r>
      <w:bookmarkStart w:id="38" w:name="_Toc3806605"/>
      <w:bookmarkStart w:id="39" w:name="_Toc485738189"/>
      <w:bookmarkStart w:id="40" w:name="_Toc517447860"/>
      <w:bookmarkStart w:id="41" w:name="_Toc517691055"/>
      <w:bookmarkStart w:id="42" w:name="_Toc14181223"/>
      <w:bookmarkStart w:id="43" w:name="_Toc37768162"/>
      <w:bookmarkStart w:id="44" w:name="_Toc43386549"/>
      <w:bookmarkEnd w:id="38"/>
      <w:bookmarkEnd w:id="39"/>
      <w:bookmarkEnd w:id="40"/>
      <w:bookmarkEnd w:id="41"/>
      <w:bookmarkEnd w:id="42"/>
      <w:bookmarkEnd w:id="43"/>
      <w:bookmarkEnd w:id="44"/>
    </w:p>
    <w:p w14:paraId="1CE133F2" w14:textId="2CBCA22E" w:rsidR="00A3682C" w:rsidRPr="00E52216" w:rsidRDefault="00A3682C" w:rsidP="0085780E">
      <w:pPr>
        <w:pStyle w:val="SingleTxtGA"/>
        <w:spacing w:line="340" w:lineRule="exact"/>
        <w:rPr>
          <w:szCs w:val="20"/>
          <w:lang w:val="ar-SA" w:eastAsia="zh-TW" w:bidi="en-GB"/>
        </w:rPr>
      </w:pPr>
      <w:r w:rsidRPr="00E52216">
        <w:rPr>
          <w:szCs w:val="20"/>
          <w:rtl/>
        </w:rPr>
        <w:t>10-</w:t>
      </w:r>
      <w:r w:rsidRPr="00E52216">
        <w:rPr>
          <w:rtl/>
        </w:rPr>
        <w:tab/>
        <w:t xml:space="preserve">وفقاً للفقرة </w:t>
      </w:r>
      <w:r w:rsidRPr="00E52216">
        <w:rPr>
          <w:szCs w:val="20"/>
          <w:rtl/>
        </w:rPr>
        <w:t>35</w:t>
      </w:r>
      <w:r w:rsidRPr="00E52216">
        <w:rPr>
          <w:rtl/>
        </w:rPr>
        <w:t xml:space="preserve"> من قرار الجمعية العامة </w:t>
      </w:r>
      <w:r w:rsidRPr="00E52216">
        <w:rPr>
          <w:szCs w:val="20"/>
        </w:rPr>
        <w:t>156/68</w:t>
      </w:r>
      <w:r w:rsidRPr="00E52216">
        <w:rPr>
          <w:rtl/>
        </w:rPr>
        <w:t xml:space="preserve">، قدم رئيس اللجنة في </w:t>
      </w:r>
      <w:r w:rsidRPr="00E52216">
        <w:rPr>
          <w:szCs w:val="20"/>
          <w:rtl/>
        </w:rPr>
        <w:t>14</w:t>
      </w:r>
      <w:r w:rsidRPr="00E52216">
        <w:rPr>
          <w:rtl/>
        </w:rPr>
        <w:t xml:space="preserve"> تشرين الأول/</w:t>
      </w:r>
      <w:r w:rsidR="005F425F">
        <w:rPr>
          <w:rFonts w:hint="cs"/>
          <w:rtl/>
        </w:rPr>
        <w:t xml:space="preserve"> </w:t>
      </w:r>
      <w:r w:rsidRPr="00E52216">
        <w:rPr>
          <w:rtl/>
        </w:rPr>
        <w:t xml:space="preserve">أكتوبر </w:t>
      </w:r>
      <w:r w:rsidRPr="00E52216">
        <w:rPr>
          <w:szCs w:val="20"/>
          <w:rtl/>
        </w:rPr>
        <w:t>2019</w:t>
      </w:r>
      <w:r w:rsidRPr="00E52216">
        <w:rPr>
          <w:rtl/>
        </w:rPr>
        <w:t xml:space="preserve"> تقريراً شفوياً إلى الجمعية وأجرى حواراً تفاعلياً معها في دورتها الرابعة والسبعين (انظر صفحة اللجنة على شبكة الإنترنت، المتاحة على الموقع الشبكي لمفوضية الأمم المتحدة السامية لحقوق الإنسان، </w:t>
      </w:r>
      <w:hyperlink r:id="rId28" w:history="1">
        <w:proofErr w:type="spellStart"/>
        <w:r w:rsidRPr="00E52216">
          <w:rPr>
            <w:rStyle w:val="Hyperlink"/>
            <w:rFonts w:cs="Times New Roman"/>
            <w:szCs w:val="20"/>
            <w:u w:val="none"/>
            <w:rtl/>
          </w:rPr>
          <w:t>www.ohchr.org</w:t>
        </w:r>
        <w:proofErr w:type="spellEnd"/>
      </w:hyperlink>
      <w:r w:rsidRPr="00E52216">
        <w:rPr>
          <w:szCs w:val="20"/>
          <w:rtl/>
        </w:rPr>
        <w:t>)</w:t>
      </w:r>
      <w:r w:rsidRPr="00E52216">
        <w:rPr>
          <w:rtl/>
        </w:rPr>
        <w:t>.</w:t>
      </w:r>
    </w:p>
    <w:p w14:paraId="069282E4" w14:textId="7E851C9C" w:rsidR="00A3682C" w:rsidRPr="00E52216" w:rsidRDefault="00A3682C" w:rsidP="00A3682C">
      <w:pPr>
        <w:pStyle w:val="H1GA"/>
        <w:rPr>
          <w:szCs w:val="20"/>
          <w:lang w:val="ar-SA" w:eastAsia="zh-TW" w:bidi="en-GB"/>
        </w:rPr>
      </w:pPr>
      <w:r w:rsidRPr="00E52216">
        <w:rPr>
          <w:rtl/>
        </w:rPr>
        <w:tab/>
      </w:r>
      <w:bookmarkStart w:id="45" w:name="_Toc45880170"/>
      <w:r w:rsidRPr="00E52216">
        <w:rPr>
          <w:rtl/>
        </w:rPr>
        <w:t>هاء-</w:t>
      </w:r>
      <w:r w:rsidRPr="00E52216">
        <w:rPr>
          <w:rtl/>
        </w:rPr>
        <w:tab/>
        <w:t>أنشطة اللجنة فيما يتعلق بالبروتوكول الاختياري للاتفاقية</w:t>
      </w:r>
      <w:bookmarkStart w:id="46" w:name="_Toc3806606"/>
      <w:bookmarkStart w:id="47" w:name="_Toc485738190"/>
      <w:bookmarkStart w:id="48" w:name="_Toc517447861"/>
      <w:bookmarkStart w:id="49" w:name="_Toc517691056"/>
      <w:bookmarkStart w:id="50" w:name="_Toc14181224"/>
      <w:bookmarkStart w:id="51" w:name="_Toc37768163"/>
      <w:bookmarkStart w:id="52" w:name="_Toc43386550"/>
      <w:bookmarkEnd w:id="45"/>
      <w:bookmarkEnd w:id="46"/>
      <w:bookmarkEnd w:id="47"/>
      <w:bookmarkEnd w:id="48"/>
      <w:bookmarkEnd w:id="49"/>
      <w:bookmarkEnd w:id="50"/>
      <w:bookmarkEnd w:id="51"/>
      <w:bookmarkEnd w:id="52"/>
    </w:p>
    <w:p w14:paraId="3DB40C3E" w14:textId="086A4238" w:rsidR="00A3682C" w:rsidRPr="00E52216" w:rsidRDefault="00A3682C" w:rsidP="0085780E">
      <w:pPr>
        <w:pStyle w:val="SingleTxtGA"/>
        <w:spacing w:line="350" w:lineRule="exact"/>
        <w:rPr>
          <w:szCs w:val="20"/>
          <w:lang w:eastAsia="zh-TW"/>
        </w:rPr>
      </w:pPr>
      <w:r w:rsidRPr="00E52216">
        <w:rPr>
          <w:szCs w:val="20"/>
          <w:rtl/>
        </w:rPr>
        <w:t>11-</w:t>
      </w:r>
      <w:r w:rsidRPr="00E52216">
        <w:rPr>
          <w:rtl/>
        </w:rPr>
        <w:tab/>
        <w:t xml:space="preserve">في </w:t>
      </w:r>
      <w:r w:rsidRPr="00E52216">
        <w:rPr>
          <w:szCs w:val="20"/>
          <w:rtl/>
        </w:rPr>
        <w:t>15</w:t>
      </w:r>
      <w:r w:rsidRPr="00E52216">
        <w:rPr>
          <w:rtl/>
        </w:rPr>
        <w:t xml:space="preserve"> أيار/مايو </w:t>
      </w:r>
      <w:r w:rsidRPr="00E52216">
        <w:rPr>
          <w:szCs w:val="20"/>
          <w:rtl/>
        </w:rPr>
        <w:t>2020</w:t>
      </w:r>
      <w:r w:rsidRPr="00E52216">
        <w:rPr>
          <w:rtl/>
        </w:rPr>
        <w:t xml:space="preserve">، كان عدد الدول الأطراف في البروتوكول الاختياري للاتفاقية </w:t>
      </w:r>
      <w:r w:rsidRPr="00E52216">
        <w:rPr>
          <w:szCs w:val="20"/>
          <w:rtl/>
        </w:rPr>
        <w:t>90</w:t>
      </w:r>
      <w:r w:rsidRPr="00E52216">
        <w:rPr>
          <w:rtl/>
        </w:rPr>
        <w:t xml:space="preserve"> دولة (انظر هذا الرابط</w:t>
      </w:r>
      <w:r w:rsidRPr="00E52216">
        <w:rPr>
          <w:szCs w:val="20"/>
        </w:rPr>
        <w:t>:</w:t>
      </w:r>
      <w:r w:rsidRPr="00E52216">
        <w:rPr>
          <w:rtl/>
        </w:rPr>
        <w:t xml:space="preserve"> </w:t>
      </w:r>
      <w:hyperlink r:id="rId29" w:history="1">
        <w:proofErr w:type="spellStart"/>
        <w:r w:rsidRPr="00E52216">
          <w:rPr>
            <w:rStyle w:val="Hyperlink"/>
            <w:rFonts w:cs="Times New Roman"/>
            <w:szCs w:val="20"/>
            <w:u w:val="none"/>
            <w:rtl/>
          </w:rPr>
          <w:t>http</w:t>
        </w:r>
        <w:proofErr w:type="spellEnd"/>
        <w:r w:rsidRPr="00E52216">
          <w:rPr>
            <w:rStyle w:val="Hyperlink"/>
            <w:rFonts w:cs="Times New Roman"/>
            <w:szCs w:val="20"/>
            <w:u w:val="none"/>
            <w:rtl/>
          </w:rPr>
          <w:t>://</w:t>
        </w:r>
        <w:proofErr w:type="spellStart"/>
        <w:r w:rsidRPr="00E52216">
          <w:rPr>
            <w:rStyle w:val="Hyperlink"/>
            <w:rFonts w:cs="Times New Roman"/>
            <w:szCs w:val="20"/>
            <w:u w:val="none"/>
            <w:rtl/>
          </w:rPr>
          <w:t>treaties.un.org</w:t>
        </w:r>
        <w:proofErr w:type="spellEnd"/>
      </w:hyperlink>
      <w:r w:rsidRPr="00E52216">
        <w:rPr>
          <w:szCs w:val="20"/>
          <w:rtl/>
        </w:rPr>
        <w:t>)</w:t>
      </w:r>
      <w:r w:rsidRPr="00E52216">
        <w:rPr>
          <w:rtl/>
        </w:rPr>
        <w:t xml:space="preserve">. ووفقاً لما يقتضيه البروتوكول الاختياري، عُقد في </w:t>
      </w:r>
      <w:r w:rsidRPr="00E52216">
        <w:rPr>
          <w:szCs w:val="20"/>
          <w:rtl/>
        </w:rPr>
        <w:t>21</w:t>
      </w:r>
      <w:r w:rsidRPr="00E52216">
        <w:rPr>
          <w:rtl/>
        </w:rPr>
        <w:t xml:space="preserve"> تشرين الثاني/نوفمبر </w:t>
      </w:r>
      <w:r w:rsidRPr="00E52216">
        <w:rPr>
          <w:szCs w:val="20"/>
          <w:rtl/>
        </w:rPr>
        <w:t>2019</w:t>
      </w:r>
      <w:r w:rsidRPr="00E52216">
        <w:rPr>
          <w:rtl/>
        </w:rPr>
        <w:t xml:space="preserve"> اجتماع مشترك بين أعضاء اللجنة وأعضاء اللجنة الفرعية لمنع التعذيب وغيره من ضروب المعاملة أو العقوبة القاسية أو اللاإنسانية أو المهينة. وواصل كل من هيئات المعاهدات والمقرر الخاص المعني بمسألة التعذيب وغيره من ضروب المعاملة أو العقوبة القاسية أو اللاإنسانية أو المهينة تعاونه عن طريق مشاركته النشطة في عدة مناسبات، منها على سبيل المثال حدث جانبي نُظم أثناء انعقاد الجمعية العامة تحت عنوان "إضفاء الطابع المهني على الشرطة ومنع التعذيب"، نظمته البعثة الدائمة للدانمرك لدى الأمم المتحدة، ومبادرة اتفاقية مناهضة التعذيب، ورابطة منع التعذيب، في </w:t>
      </w:r>
      <w:r w:rsidRPr="00E52216">
        <w:rPr>
          <w:szCs w:val="20"/>
          <w:rtl/>
        </w:rPr>
        <w:t>14</w:t>
      </w:r>
      <w:r w:rsidRPr="00E52216">
        <w:rPr>
          <w:rtl/>
        </w:rPr>
        <w:t xml:space="preserve"> تشرين الأول/أكتوبر </w:t>
      </w:r>
      <w:r w:rsidRPr="00E52216">
        <w:rPr>
          <w:szCs w:val="20"/>
          <w:rtl/>
        </w:rPr>
        <w:t>2019.</w:t>
      </w:r>
      <w:r w:rsidRPr="00E52216">
        <w:rPr>
          <w:rtl/>
        </w:rPr>
        <w:t xml:space="preserve"> </w:t>
      </w:r>
    </w:p>
    <w:p w14:paraId="3F466ED4" w14:textId="750C6FB0" w:rsidR="00A3682C" w:rsidRPr="00E52216" w:rsidRDefault="00A3682C" w:rsidP="0085780E">
      <w:pPr>
        <w:pStyle w:val="SingleTxtGA"/>
        <w:spacing w:line="350" w:lineRule="exact"/>
        <w:rPr>
          <w:szCs w:val="20"/>
          <w:lang w:val="ar-SA" w:eastAsia="zh-TW" w:bidi="en-GB"/>
        </w:rPr>
      </w:pPr>
      <w:r w:rsidRPr="00E52216">
        <w:rPr>
          <w:szCs w:val="20"/>
          <w:rtl/>
        </w:rPr>
        <w:t>12-</w:t>
      </w:r>
      <w:r w:rsidRPr="00E52216">
        <w:rPr>
          <w:rtl/>
        </w:rPr>
        <w:tab/>
        <w:t xml:space="preserve">ولم يتسن عقد الاجتماع العادي بين اللجنة ورئيس اللجنة الفرعية، المطلوب عقدُه بموجب البروتوكول الاختياري، لأغراض عرض التقرير السنوي العام الثالث عشر للجنة الفرعية </w:t>
      </w:r>
      <w:r w:rsidR="00FC7F11" w:rsidRPr="00E52216">
        <w:t>(</w:t>
      </w:r>
      <w:hyperlink r:id="rId30" w:history="1">
        <w:r w:rsidR="00FC7F11" w:rsidRPr="00E52216">
          <w:rPr>
            <w:rStyle w:val="Hyperlink"/>
            <w:rFonts w:eastAsiaTheme="majorEastAsia"/>
            <w:u w:val="none"/>
          </w:rPr>
          <w:t>CAT/C/69/3</w:t>
        </w:r>
      </w:hyperlink>
      <w:r w:rsidR="00FC7F11" w:rsidRPr="00E52216">
        <w:t>)</w:t>
      </w:r>
      <w:r w:rsidRPr="00E52216">
        <w:rPr>
          <w:rtl/>
        </w:rPr>
        <w:t xml:space="preserve"> بسبب تأجيل الدورة التاسعة والستين. </w:t>
      </w:r>
    </w:p>
    <w:p w14:paraId="0C169FB9" w14:textId="766E6E03" w:rsidR="00A3682C" w:rsidRPr="00E52216" w:rsidRDefault="00A3682C" w:rsidP="00A3682C">
      <w:pPr>
        <w:pStyle w:val="H1GA"/>
        <w:rPr>
          <w:szCs w:val="20"/>
          <w:lang w:val="ar-SA" w:eastAsia="zh-TW" w:bidi="en-GB"/>
        </w:rPr>
      </w:pPr>
      <w:r w:rsidRPr="00E52216">
        <w:rPr>
          <w:rtl/>
        </w:rPr>
        <w:tab/>
      </w:r>
      <w:bookmarkStart w:id="53" w:name="_Toc45880171"/>
      <w:r w:rsidRPr="00E52216">
        <w:rPr>
          <w:rtl/>
        </w:rPr>
        <w:t>واو-</w:t>
      </w:r>
      <w:r w:rsidRPr="00E52216">
        <w:rPr>
          <w:rtl/>
        </w:rPr>
        <w:tab/>
        <w:t>بيان مشترك بمناسبة يوم الأمم المتحدة الدولي لمساندة ضحايا التعذيب، والتعاون مع مجلس إدارة صندوق الأمم المتحدة للتبرعات لضحايا التعذيب</w:t>
      </w:r>
      <w:bookmarkStart w:id="54" w:name="_Toc3806607"/>
      <w:bookmarkStart w:id="55" w:name="_Toc485738191"/>
      <w:bookmarkStart w:id="56" w:name="_Toc517447862"/>
      <w:bookmarkStart w:id="57" w:name="_Toc517691057"/>
      <w:bookmarkStart w:id="58" w:name="_Toc14181225"/>
      <w:bookmarkStart w:id="59" w:name="_Toc37768164"/>
      <w:bookmarkStart w:id="60" w:name="_Toc43386551"/>
      <w:bookmarkEnd w:id="53"/>
      <w:bookmarkEnd w:id="54"/>
      <w:bookmarkEnd w:id="55"/>
      <w:bookmarkEnd w:id="56"/>
      <w:bookmarkEnd w:id="57"/>
      <w:bookmarkEnd w:id="58"/>
      <w:bookmarkEnd w:id="59"/>
      <w:bookmarkEnd w:id="60"/>
    </w:p>
    <w:p w14:paraId="5AFA347A" w14:textId="5F3EE9CB" w:rsidR="00A3682C" w:rsidRPr="00E52216" w:rsidRDefault="00A3682C" w:rsidP="0085780E">
      <w:pPr>
        <w:pStyle w:val="SingleTxtGA"/>
        <w:spacing w:line="350" w:lineRule="exact"/>
        <w:rPr>
          <w:szCs w:val="20"/>
          <w:lang w:eastAsia="zh-TW" w:bidi="en-GB"/>
        </w:rPr>
      </w:pPr>
      <w:r w:rsidRPr="00E52216">
        <w:rPr>
          <w:szCs w:val="20"/>
          <w:rtl/>
        </w:rPr>
        <w:t>13-</w:t>
      </w:r>
      <w:r w:rsidRPr="00E52216">
        <w:rPr>
          <w:rtl/>
        </w:rPr>
        <w:tab/>
        <w:t xml:space="preserve">اعتمدت اللجنة بياناً مشتركاً مع اللجنة الفرعية لمنع التعذيب والمقرر الخاص المعني بمسألة التعذيب وغيره من ضروب المعاملة أو العقوبة القاسية أو اللاإنسانية أو المهينة ومجلس إدارة صندوق الأمم المتحدة للتبرعات لضحايا التعذيب بقصد إصداره في </w:t>
      </w:r>
      <w:r w:rsidRPr="00E52216">
        <w:rPr>
          <w:szCs w:val="20"/>
          <w:rtl/>
        </w:rPr>
        <w:t>26</w:t>
      </w:r>
      <w:r w:rsidRPr="00E52216">
        <w:rPr>
          <w:rtl/>
        </w:rPr>
        <w:t xml:space="preserve"> حزيران/يونيه </w:t>
      </w:r>
      <w:r w:rsidRPr="00E52216">
        <w:rPr>
          <w:szCs w:val="20"/>
          <w:rtl/>
        </w:rPr>
        <w:t>2019</w:t>
      </w:r>
      <w:r w:rsidRPr="00E52216">
        <w:rPr>
          <w:rtl/>
        </w:rPr>
        <w:t>، وهو يوم الأمم المتحدة الدولي لمساندة ضحايا التعذيب (انظر الصفحة الشبكية لصندوق التبرعات على هذا الرابط</w:t>
      </w:r>
      <w:r w:rsidRPr="00E52216">
        <w:rPr>
          <w:szCs w:val="20"/>
        </w:rPr>
        <w:t>:</w:t>
      </w:r>
      <w:r w:rsidRPr="00E52216">
        <w:rPr>
          <w:rtl/>
        </w:rPr>
        <w:t xml:space="preserve"> </w:t>
      </w:r>
      <w:hyperlink r:id="rId31" w:history="1">
        <w:proofErr w:type="spellStart"/>
        <w:r w:rsidR="00FC7F11" w:rsidRPr="00E52216">
          <w:rPr>
            <w:rStyle w:val="Hyperlink"/>
            <w:rFonts w:eastAsiaTheme="majorEastAsia"/>
            <w:u w:val="none"/>
          </w:rPr>
          <w:t>www.ohchr.org</w:t>
        </w:r>
        <w:proofErr w:type="spellEnd"/>
        <w:r w:rsidR="00FC7F11" w:rsidRPr="00E52216">
          <w:rPr>
            <w:rStyle w:val="Hyperlink"/>
            <w:rFonts w:eastAsiaTheme="majorEastAsia"/>
            <w:u w:val="none"/>
          </w:rPr>
          <w:t>/EN/Issues/Torture/UNVFT/Pages/</w:t>
        </w:r>
        <w:proofErr w:type="spellStart"/>
        <w:r w:rsidR="00FC7F11" w:rsidRPr="00E52216">
          <w:rPr>
            <w:rStyle w:val="Hyperlink"/>
            <w:rFonts w:eastAsiaTheme="majorEastAsia"/>
            <w:u w:val="none"/>
          </w:rPr>
          <w:t>IntlDay.aspx</w:t>
        </w:r>
        <w:proofErr w:type="spellEnd"/>
      </w:hyperlink>
      <w:r w:rsidR="00FC7F11" w:rsidRPr="00E52216">
        <w:rPr>
          <w:rFonts w:hint="cs"/>
          <w:sz w:val="28"/>
          <w:rtl/>
        </w:rPr>
        <w:t>)</w:t>
      </w:r>
      <w:r w:rsidRPr="00E52216">
        <w:rPr>
          <w:rtl/>
        </w:rPr>
        <w:t>. ولم يتسن عقد الاجتماع العادي بين اللجنة ورئيس مجلس الأمناء لمناقشة المجالات ذات الاهتمام المشترك والتعاون بسبب تأجيل الدورة التاسعة والستين.</w:t>
      </w:r>
    </w:p>
    <w:p w14:paraId="4BBC15F8" w14:textId="35EF14CE" w:rsidR="00A3682C" w:rsidRPr="00E52216" w:rsidRDefault="00A3682C" w:rsidP="00A3682C">
      <w:pPr>
        <w:pStyle w:val="H1GA"/>
        <w:rPr>
          <w:szCs w:val="20"/>
          <w:lang w:val="ar-SA" w:eastAsia="zh-TW" w:bidi="en-GB"/>
        </w:rPr>
      </w:pPr>
      <w:r w:rsidRPr="00E52216">
        <w:rPr>
          <w:rtl/>
        </w:rPr>
        <w:lastRenderedPageBreak/>
        <w:tab/>
      </w:r>
      <w:bookmarkStart w:id="61" w:name="_Toc45880172"/>
      <w:r w:rsidRPr="00E52216">
        <w:rPr>
          <w:rtl/>
        </w:rPr>
        <w:t>زاي-</w:t>
      </w:r>
      <w:r w:rsidRPr="00E52216">
        <w:rPr>
          <w:rtl/>
        </w:rPr>
        <w:tab/>
        <w:t>مشاركة المنظمات غير الحكومية</w:t>
      </w:r>
      <w:bookmarkStart w:id="62" w:name="_Toc485738192"/>
      <w:bookmarkStart w:id="63" w:name="_Toc517447863"/>
      <w:bookmarkStart w:id="64" w:name="_Toc517691058"/>
      <w:bookmarkStart w:id="65" w:name="_Toc3806608"/>
      <w:bookmarkStart w:id="66" w:name="_Toc14181226"/>
      <w:bookmarkStart w:id="67" w:name="_Toc37768165"/>
      <w:bookmarkStart w:id="68" w:name="_Toc485738193"/>
      <w:bookmarkStart w:id="69" w:name="_Toc517447864"/>
      <w:bookmarkStart w:id="70" w:name="_Toc517691059"/>
      <w:bookmarkStart w:id="71" w:name="_Toc43386552"/>
      <w:bookmarkEnd w:id="61"/>
      <w:bookmarkEnd w:id="62"/>
      <w:bookmarkEnd w:id="63"/>
      <w:bookmarkEnd w:id="64"/>
      <w:bookmarkEnd w:id="65"/>
      <w:bookmarkEnd w:id="66"/>
      <w:bookmarkEnd w:id="67"/>
      <w:bookmarkEnd w:id="68"/>
      <w:bookmarkEnd w:id="69"/>
      <w:bookmarkEnd w:id="70"/>
      <w:bookmarkEnd w:id="71"/>
    </w:p>
    <w:p w14:paraId="09A3A948" w14:textId="7529F9F0" w:rsidR="00A3682C" w:rsidRPr="00E52216" w:rsidRDefault="00A3682C" w:rsidP="00A3682C">
      <w:pPr>
        <w:pStyle w:val="SingleTxtGA"/>
        <w:rPr>
          <w:szCs w:val="20"/>
          <w:lang w:val="ar-SA" w:eastAsia="zh-TW" w:bidi="en-GB"/>
        </w:rPr>
      </w:pPr>
      <w:r w:rsidRPr="00E52216">
        <w:rPr>
          <w:szCs w:val="20"/>
          <w:rtl/>
        </w:rPr>
        <w:t>14-</w:t>
      </w:r>
      <w:r w:rsidRPr="00E52216">
        <w:rPr>
          <w:rtl/>
        </w:rPr>
        <w:tab/>
        <w:t xml:space="preserve">اعترفت اللجنة منذ وقت طويل بعمل المنظمات غير الحكومية وما فتئت تجتمع بها في جلسات خاصة في اليوم الذي يسبق مباشرةً النظر في تقرير كل دولة طرف مقدم بموجب المادة </w:t>
      </w:r>
      <w:r w:rsidRPr="00E52216">
        <w:rPr>
          <w:szCs w:val="20"/>
          <w:rtl/>
        </w:rPr>
        <w:t>19</w:t>
      </w:r>
      <w:r w:rsidRPr="00E52216">
        <w:rPr>
          <w:rtl/>
        </w:rPr>
        <w:t xml:space="preserve"> من الاتفاقية. وتعرب اللجنة عن تقديرها لتلك المنظمات على مشاركتها في تلك الاجتماعات، وعن تقديرها بوجه خاص لحضور منظمات غير حكومية وطنية تقدم معلومات فورية ومباشرة، شفوياً وكتابياً. كما تعرب عن شكر خاص للمنظمات غير الحكومية، ولا سيما المنظمة العالمية لمناهضة التعذيب، لما تضطلع به من دور بارز في تنسيق إسهامات المنظمات غير الحكومية في عمل اللجنة منذ دورتها الثانية والخمسين. واستفادت اللجنة من </w:t>
      </w:r>
      <w:proofErr w:type="spellStart"/>
      <w:r w:rsidRPr="00E52216">
        <w:rPr>
          <w:rtl/>
        </w:rPr>
        <w:t>الإحاطات</w:t>
      </w:r>
      <w:proofErr w:type="spellEnd"/>
      <w:r w:rsidRPr="00E52216">
        <w:rPr>
          <w:rtl/>
        </w:rPr>
        <w:t xml:space="preserve"> المواضيعية التي نظمتها منظمات، من قبيل: (أ) جلسة إحاطة عن حظر الأدلة القسرية، فيما يتعلق بالمادة </w:t>
      </w:r>
      <w:r w:rsidRPr="00E52216">
        <w:rPr>
          <w:szCs w:val="20"/>
          <w:rtl/>
        </w:rPr>
        <w:t>15</w:t>
      </w:r>
      <w:r w:rsidRPr="00E52216">
        <w:rPr>
          <w:rtl/>
        </w:rPr>
        <w:t xml:space="preserve"> من اتفاقية مناهضة التعذيب، عُقدت في </w:t>
      </w:r>
      <w:r w:rsidRPr="00E52216">
        <w:rPr>
          <w:szCs w:val="20"/>
          <w:rtl/>
        </w:rPr>
        <w:t>31</w:t>
      </w:r>
      <w:r w:rsidRPr="00E52216">
        <w:rPr>
          <w:rtl/>
        </w:rPr>
        <w:t xml:space="preserve"> تموز/يوليه </w:t>
      </w:r>
      <w:r w:rsidRPr="00E52216">
        <w:rPr>
          <w:szCs w:val="20"/>
          <w:rtl/>
        </w:rPr>
        <w:t>2019</w:t>
      </w:r>
      <w:r w:rsidRPr="00E52216">
        <w:rPr>
          <w:rtl/>
        </w:rPr>
        <w:t xml:space="preserve"> ونظّمتها منظمة الإنصاف؛ (ب) جلسة إحاطة بشأن دخول المنظمات غير الحكومية المعنية بحقوق الإنسان إلى أماكن الحرمان من الحرية، عُقدت في </w:t>
      </w:r>
      <w:r w:rsidRPr="00E52216">
        <w:rPr>
          <w:szCs w:val="20"/>
          <w:rtl/>
        </w:rPr>
        <w:t>22</w:t>
      </w:r>
      <w:r w:rsidRPr="00E52216">
        <w:rPr>
          <w:rtl/>
        </w:rPr>
        <w:t xml:space="preserve"> تشرين الثاني/نوفمبر </w:t>
      </w:r>
      <w:r w:rsidRPr="00E52216">
        <w:rPr>
          <w:szCs w:val="20"/>
          <w:rtl/>
        </w:rPr>
        <w:t>2019</w:t>
      </w:r>
      <w:r w:rsidRPr="00E52216">
        <w:rPr>
          <w:rtl/>
        </w:rPr>
        <w:t xml:space="preserve"> ونظمتها الجماعة المسيحية للعمل على إلغاء التعذيب؛ (ج) جلسة إحاطة عن الآثار الطبية عند معالجة مسألة التعذيب وسوء المعاملة بموجب اتفاقية مناهضة التعذيب، </w:t>
      </w:r>
      <w:r w:rsidRPr="00E52216">
        <w:rPr>
          <w:rStyle w:val="SingleTxtGAChar"/>
          <w:rtl/>
        </w:rPr>
        <w:t>عُقدت</w:t>
      </w:r>
      <w:r w:rsidRPr="00E52216">
        <w:rPr>
          <w:rtl/>
        </w:rPr>
        <w:t xml:space="preserve"> في </w:t>
      </w:r>
      <w:r w:rsidRPr="00E52216">
        <w:rPr>
          <w:szCs w:val="20"/>
          <w:rtl/>
        </w:rPr>
        <w:t>3</w:t>
      </w:r>
      <w:r w:rsidRPr="00E52216">
        <w:rPr>
          <w:rtl/>
        </w:rPr>
        <w:t xml:space="preserve"> كانون الأول/ديسمبر </w:t>
      </w:r>
      <w:r w:rsidRPr="00E52216">
        <w:rPr>
          <w:szCs w:val="20"/>
          <w:rtl/>
        </w:rPr>
        <w:t>2019</w:t>
      </w:r>
      <w:r w:rsidRPr="00E52216">
        <w:rPr>
          <w:rtl/>
        </w:rPr>
        <w:t xml:space="preserve"> ونظمها المعهد الدانمركي لمكافحة التعذيب</w:t>
      </w:r>
      <w:r w:rsidR="008A1C42">
        <w:rPr>
          <w:rFonts w:hint="cs"/>
          <w:rtl/>
        </w:rPr>
        <w:t xml:space="preserve"> </w:t>
      </w:r>
      <w:r w:rsidRPr="00E52216">
        <w:rPr>
          <w:rtl/>
        </w:rPr>
        <w:t>-</w:t>
      </w:r>
      <w:r w:rsidR="008A1C42">
        <w:rPr>
          <w:rFonts w:hint="cs"/>
          <w:rtl/>
        </w:rPr>
        <w:t xml:space="preserve"> </w:t>
      </w:r>
      <w:r w:rsidRPr="00E52216">
        <w:rPr>
          <w:rtl/>
        </w:rPr>
        <w:t>الكرامة.</w:t>
      </w:r>
    </w:p>
    <w:p w14:paraId="66A1EEFE" w14:textId="04EDDCD0" w:rsidR="00A3682C" w:rsidRPr="00E52216" w:rsidRDefault="00A3682C" w:rsidP="00A3682C">
      <w:pPr>
        <w:pStyle w:val="H1GA"/>
        <w:rPr>
          <w:szCs w:val="20"/>
          <w:lang w:val="ar-SA" w:eastAsia="zh-TW" w:bidi="en-GB"/>
        </w:rPr>
      </w:pPr>
      <w:r w:rsidRPr="00E52216">
        <w:rPr>
          <w:rtl/>
        </w:rPr>
        <w:tab/>
      </w:r>
      <w:bookmarkStart w:id="72" w:name="_Toc45880173"/>
      <w:r w:rsidRPr="00E52216">
        <w:rPr>
          <w:rtl/>
        </w:rPr>
        <w:t>حاء-</w:t>
      </w:r>
      <w:r w:rsidRPr="00E52216">
        <w:rPr>
          <w:rtl/>
        </w:rPr>
        <w:tab/>
        <w:t>مشاركة المؤسسات الوطنية لحقوق الإنسان والآليات الوقائية الوطنية</w:t>
      </w:r>
      <w:bookmarkEnd w:id="72"/>
      <w:r w:rsidRPr="00E52216">
        <w:rPr>
          <w:rtl/>
        </w:rPr>
        <w:t xml:space="preserve"> </w:t>
      </w:r>
      <w:bookmarkStart w:id="73" w:name="_Toc3806609"/>
      <w:bookmarkStart w:id="74" w:name="_Toc485738194"/>
      <w:bookmarkStart w:id="75" w:name="_Toc517447865"/>
      <w:bookmarkStart w:id="76" w:name="_Toc517691060"/>
      <w:bookmarkStart w:id="77" w:name="_Toc14181227"/>
      <w:bookmarkStart w:id="78" w:name="_Toc37768166"/>
      <w:bookmarkStart w:id="79" w:name="_Toc43386553"/>
      <w:bookmarkEnd w:id="73"/>
      <w:bookmarkEnd w:id="74"/>
      <w:bookmarkEnd w:id="75"/>
      <w:bookmarkEnd w:id="76"/>
      <w:bookmarkEnd w:id="77"/>
      <w:bookmarkEnd w:id="78"/>
      <w:bookmarkEnd w:id="79"/>
    </w:p>
    <w:p w14:paraId="6D5A7D2F" w14:textId="77777777" w:rsidR="00A3682C" w:rsidRPr="00E52216" w:rsidRDefault="00A3682C" w:rsidP="00A3682C">
      <w:pPr>
        <w:pStyle w:val="SingleTxtGA"/>
        <w:rPr>
          <w:szCs w:val="20"/>
          <w:lang w:val="ar-SA" w:eastAsia="zh-TW" w:bidi="en-GB"/>
        </w:rPr>
      </w:pPr>
      <w:r w:rsidRPr="00E52216">
        <w:rPr>
          <w:szCs w:val="20"/>
          <w:rtl/>
        </w:rPr>
        <w:t>15-</w:t>
      </w:r>
      <w:r w:rsidRPr="00E52216">
        <w:rPr>
          <w:rtl/>
        </w:rPr>
        <w:tab/>
        <w:t>تعرب اللجنة، بالمثل، عن تقديرها لعمل المؤسسات الوطنية لحقوق الإنسان والآليات الوقائية الوطنية التي أنشأتها الدول الأطراف على النحو المنصوص عليه في البروتوكول الاختياري. فمنذ الدورة الخامسة والخمسين، تتاح لتلك المؤسسات والآليات إمكانية الاجتماع في جلسات عامة غير علنية مع اللجنة. وعلى وجه التحديد، اجتمعت اللجنة في الدورة السابعة والستين مع مؤسستي توغو واليونان، وآلية اليونان، ومع مؤسسة بولندا وآليتها؛ وفي الدورة الثامنة والستين، اجتمعت اللجنة بمؤسسات أوزبكستان وبوركينا فاسو ولاتفيا والنيجر، ومع مؤسستي البرتغال وقبرص وآلياتهما. وتعرب اللجنة عن تقديرها لما تتلقّاه من معلومات شفوية وكتابية من تلك الهيئات، وتتطلع إلى استمرار استفادتها من تلك المعلومات التي زادت فهمها للمسائل المعروضة عليها.</w:t>
      </w:r>
    </w:p>
    <w:p w14:paraId="43815807" w14:textId="6F6FFA0F" w:rsidR="00A3682C" w:rsidRPr="00E52216" w:rsidRDefault="00A3682C" w:rsidP="00A3682C">
      <w:pPr>
        <w:pStyle w:val="H1GA"/>
        <w:rPr>
          <w:szCs w:val="20"/>
          <w:lang w:val="ar-SA" w:eastAsia="zh-TW" w:bidi="en-GB"/>
        </w:rPr>
      </w:pPr>
      <w:r w:rsidRPr="00E52216">
        <w:rPr>
          <w:rtl/>
        </w:rPr>
        <w:tab/>
      </w:r>
      <w:bookmarkStart w:id="80" w:name="_Toc45880174"/>
      <w:r w:rsidRPr="00E52216">
        <w:rPr>
          <w:rFonts w:hint="cs"/>
          <w:rtl/>
        </w:rPr>
        <w:t>طاء</w:t>
      </w:r>
      <w:r w:rsidRPr="00E52216">
        <w:rPr>
          <w:rtl/>
        </w:rPr>
        <w:t>-</w:t>
      </w:r>
      <w:r w:rsidRPr="00E52216">
        <w:rPr>
          <w:rtl/>
        </w:rPr>
        <w:tab/>
        <w:t>المقرر المعني بالأعمال الانتقامية</w:t>
      </w:r>
      <w:bookmarkStart w:id="81" w:name="_Toc3806610"/>
      <w:bookmarkStart w:id="82" w:name="_Toc485738195"/>
      <w:bookmarkStart w:id="83" w:name="_Toc517447866"/>
      <w:bookmarkStart w:id="84" w:name="_Toc517691061"/>
      <w:bookmarkStart w:id="85" w:name="_Toc14181228"/>
      <w:bookmarkStart w:id="86" w:name="_Toc37768167"/>
      <w:bookmarkStart w:id="87" w:name="_Toc43386554"/>
      <w:bookmarkEnd w:id="80"/>
      <w:bookmarkEnd w:id="81"/>
      <w:bookmarkEnd w:id="82"/>
      <w:bookmarkEnd w:id="83"/>
      <w:bookmarkEnd w:id="84"/>
      <w:bookmarkEnd w:id="85"/>
      <w:bookmarkEnd w:id="86"/>
      <w:bookmarkEnd w:id="87"/>
    </w:p>
    <w:p w14:paraId="541AEA5F" w14:textId="4F584C7A" w:rsidR="00A3682C" w:rsidRPr="00E52216" w:rsidRDefault="00A3682C" w:rsidP="00A3682C">
      <w:pPr>
        <w:pStyle w:val="SingleTxtGA"/>
        <w:rPr>
          <w:szCs w:val="20"/>
          <w:lang w:val="ar-SA" w:eastAsia="zh-TW" w:bidi="en-GB"/>
        </w:rPr>
      </w:pPr>
      <w:r w:rsidRPr="00E52216">
        <w:rPr>
          <w:szCs w:val="20"/>
          <w:rtl/>
        </w:rPr>
        <w:t>16-</w:t>
      </w:r>
      <w:r w:rsidRPr="00E52216">
        <w:rPr>
          <w:rtl/>
        </w:rPr>
        <w:tab/>
        <w:t xml:space="preserve">قررت اللجنة، في دورتها التاسعة والأربعين، اعتماد آلية لمنع الأعمال الانتقامية التي تستهدف منظمات المجتمع المدني والمدافعين عن حقوق الإنسان والضحايا والشهود بعد تعاونهم مع نظام هيئات المعاهدات، ولِرصد تلك الأعمال ومتابعتها. وعيّنت اللجنة في وقت لاحق مقرراً معنياً بالأعمال الانتقامية بموجب المادة </w:t>
      </w:r>
      <w:r w:rsidRPr="00E52216">
        <w:rPr>
          <w:szCs w:val="20"/>
          <w:rtl/>
        </w:rPr>
        <w:t>19</w:t>
      </w:r>
      <w:r w:rsidRPr="00E52216">
        <w:rPr>
          <w:rtl/>
        </w:rPr>
        <w:t xml:space="preserve"> ومقرراً معنياً بالأعمال الانتقامية بموجب المادتين </w:t>
      </w:r>
      <w:r w:rsidRPr="00E52216">
        <w:rPr>
          <w:szCs w:val="20"/>
          <w:rtl/>
        </w:rPr>
        <w:t>20</w:t>
      </w:r>
      <w:r w:rsidRPr="00E52216">
        <w:rPr>
          <w:rtl/>
        </w:rPr>
        <w:t xml:space="preserve"> </w:t>
      </w:r>
      <w:proofErr w:type="spellStart"/>
      <w:r w:rsidRPr="00E52216">
        <w:rPr>
          <w:rtl/>
        </w:rPr>
        <w:t>و</w:t>
      </w:r>
      <w:r w:rsidRPr="00E52216">
        <w:rPr>
          <w:szCs w:val="20"/>
          <w:rtl/>
        </w:rPr>
        <w:t>22</w:t>
      </w:r>
      <w:proofErr w:type="spellEnd"/>
      <w:r w:rsidRPr="008A1C42">
        <w:rPr>
          <w:sz w:val="28"/>
          <w:rtl/>
        </w:rPr>
        <w:t>.</w:t>
      </w:r>
      <w:r w:rsidRPr="00E52216">
        <w:rPr>
          <w:rtl/>
        </w:rPr>
        <w:t xml:space="preserve"> واعتمدت اللجنة في دورتها الخامسة والخمسين مبادئ توجيهية بشأن استلام ومعالجة ادعاءات ارتكاب أعمال انتقامية في حق الأفراد والمنظمات المتعاونين مع اللجنة بموجب المواد </w:t>
      </w:r>
      <w:r w:rsidRPr="00E52216">
        <w:rPr>
          <w:szCs w:val="20"/>
          <w:rtl/>
        </w:rPr>
        <w:t>13</w:t>
      </w:r>
      <w:r w:rsidRPr="00E52216">
        <w:rPr>
          <w:rtl/>
        </w:rPr>
        <w:t xml:space="preserve"> </w:t>
      </w:r>
      <w:proofErr w:type="spellStart"/>
      <w:r w:rsidRPr="00E52216">
        <w:rPr>
          <w:rtl/>
        </w:rPr>
        <w:t>و</w:t>
      </w:r>
      <w:r w:rsidRPr="00E52216">
        <w:rPr>
          <w:szCs w:val="20"/>
          <w:rtl/>
        </w:rPr>
        <w:t>19</w:t>
      </w:r>
      <w:proofErr w:type="spellEnd"/>
      <w:r w:rsidRPr="00E52216">
        <w:rPr>
          <w:rtl/>
        </w:rPr>
        <w:t xml:space="preserve"> </w:t>
      </w:r>
      <w:proofErr w:type="spellStart"/>
      <w:r w:rsidRPr="00E52216">
        <w:rPr>
          <w:rtl/>
        </w:rPr>
        <w:t>و</w:t>
      </w:r>
      <w:r w:rsidRPr="00E52216">
        <w:rPr>
          <w:szCs w:val="20"/>
          <w:rtl/>
        </w:rPr>
        <w:t>20</w:t>
      </w:r>
      <w:proofErr w:type="spellEnd"/>
      <w:r w:rsidRPr="00E52216">
        <w:rPr>
          <w:rtl/>
        </w:rPr>
        <w:t xml:space="preserve"> </w:t>
      </w:r>
      <w:proofErr w:type="spellStart"/>
      <w:r w:rsidRPr="00E52216">
        <w:rPr>
          <w:rtl/>
        </w:rPr>
        <w:t>و</w:t>
      </w:r>
      <w:r w:rsidRPr="00E52216">
        <w:rPr>
          <w:szCs w:val="20"/>
          <w:rtl/>
        </w:rPr>
        <w:t>22</w:t>
      </w:r>
      <w:proofErr w:type="spellEnd"/>
      <w:r w:rsidRPr="00E52216">
        <w:rPr>
          <w:rtl/>
        </w:rPr>
        <w:t xml:space="preserve"> من الاتفاقية </w:t>
      </w:r>
      <w:r w:rsidR="00FC7F11" w:rsidRPr="00E52216">
        <w:t>(</w:t>
      </w:r>
      <w:hyperlink r:id="rId32" w:history="1">
        <w:r w:rsidR="00FC7F11" w:rsidRPr="00E52216">
          <w:rPr>
            <w:rStyle w:val="Hyperlink"/>
            <w:rFonts w:eastAsiaTheme="majorEastAsia"/>
            <w:u w:val="none"/>
          </w:rPr>
          <w:t>CAT/C/55/2</w:t>
        </w:r>
      </w:hyperlink>
      <w:r w:rsidR="00FC7F11" w:rsidRPr="00E52216">
        <w:t>)</w:t>
      </w:r>
      <w:r w:rsidRPr="00E52216">
        <w:rPr>
          <w:rtl/>
        </w:rPr>
        <w:t>. وتتضمن تلك المبادئ التوجيهية اعترافاً واضحاً بقيمة المبادئ التوجيهية المتعلقة بمكافحة أعمال الترهيب أو الانتقام (مبادئ سان خوسيه التوجيهية).</w:t>
      </w:r>
    </w:p>
    <w:p w14:paraId="279E1295" w14:textId="77777777" w:rsidR="00A3682C" w:rsidRPr="00E52216" w:rsidRDefault="00A3682C" w:rsidP="00A3682C">
      <w:pPr>
        <w:pStyle w:val="SingleTxtGA"/>
        <w:rPr>
          <w:szCs w:val="20"/>
          <w:lang w:val="ar-SA" w:eastAsia="zh-TW" w:bidi="en-GB"/>
        </w:rPr>
      </w:pPr>
      <w:r w:rsidRPr="00E52216">
        <w:rPr>
          <w:szCs w:val="20"/>
          <w:rtl/>
        </w:rPr>
        <w:t>17-</w:t>
      </w:r>
      <w:r w:rsidRPr="00E52216">
        <w:rPr>
          <w:rtl/>
        </w:rPr>
        <w:tab/>
        <w:t xml:space="preserve">وعيّنت اللجنة، في دورتها الثالثة والستين، السيدة آنا </w:t>
      </w:r>
      <w:proofErr w:type="spellStart"/>
      <w:r w:rsidRPr="00E52216">
        <w:rPr>
          <w:rtl/>
        </w:rPr>
        <w:t>راكو</w:t>
      </w:r>
      <w:proofErr w:type="spellEnd"/>
      <w:r w:rsidRPr="00E52216">
        <w:rPr>
          <w:rtl/>
        </w:rPr>
        <w:t xml:space="preserve"> مقرّرةً معنيةً بالأعمال الانتقامية بموجب المواد </w:t>
      </w:r>
      <w:r w:rsidRPr="00E52216">
        <w:rPr>
          <w:szCs w:val="20"/>
          <w:rtl/>
        </w:rPr>
        <w:t>19</w:t>
      </w:r>
      <w:r w:rsidRPr="00E52216">
        <w:rPr>
          <w:rtl/>
        </w:rPr>
        <w:t xml:space="preserve"> </w:t>
      </w:r>
      <w:proofErr w:type="spellStart"/>
      <w:r w:rsidRPr="00E52216">
        <w:rPr>
          <w:rtl/>
        </w:rPr>
        <w:t>و</w:t>
      </w:r>
      <w:r w:rsidRPr="00E52216">
        <w:rPr>
          <w:szCs w:val="20"/>
          <w:rtl/>
        </w:rPr>
        <w:t>20</w:t>
      </w:r>
      <w:proofErr w:type="spellEnd"/>
      <w:r w:rsidRPr="00E52216">
        <w:rPr>
          <w:rtl/>
        </w:rPr>
        <w:t xml:space="preserve"> </w:t>
      </w:r>
      <w:proofErr w:type="spellStart"/>
      <w:r w:rsidRPr="00E52216">
        <w:rPr>
          <w:rtl/>
        </w:rPr>
        <w:t>و</w:t>
      </w:r>
      <w:r w:rsidRPr="00E52216">
        <w:rPr>
          <w:szCs w:val="20"/>
          <w:rtl/>
        </w:rPr>
        <w:t>22</w:t>
      </w:r>
      <w:proofErr w:type="spellEnd"/>
      <w:r w:rsidRPr="008A1C42">
        <w:rPr>
          <w:sz w:val="28"/>
          <w:rtl/>
        </w:rPr>
        <w:t>.</w:t>
      </w:r>
      <w:r w:rsidRPr="00E52216">
        <w:rPr>
          <w:rtl/>
        </w:rPr>
        <w:t xml:space="preserve"> وتوجد معلومات عن الإجراءات التي اتخذها المقرران خلال الفترة المشمولة بالتقرير على صفحة اللجنة على شبكة الإنترنت.</w:t>
      </w:r>
      <w:bookmarkStart w:id="88" w:name="_Hlk37261010"/>
      <w:bookmarkEnd w:id="88"/>
    </w:p>
    <w:p w14:paraId="763BB052" w14:textId="253DC208" w:rsidR="00A3682C" w:rsidRPr="004B3364" w:rsidRDefault="00A3682C" w:rsidP="00A3682C">
      <w:pPr>
        <w:pStyle w:val="H1GA"/>
        <w:rPr>
          <w:szCs w:val="20"/>
          <w:lang w:eastAsia="zh-TW" w:bidi="en-GB"/>
        </w:rPr>
      </w:pPr>
      <w:r w:rsidRPr="00E52216">
        <w:rPr>
          <w:rtl/>
        </w:rPr>
        <w:lastRenderedPageBreak/>
        <w:tab/>
      </w:r>
      <w:bookmarkStart w:id="89" w:name="_Toc45880175"/>
      <w:r w:rsidRPr="00E52216">
        <w:rPr>
          <w:rtl/>
        </w:rPr>
        <w:t>ياء-</w:t>
      </w:r>
      <w:r w:rsidRPr="00E52216">
        <w:rPr>
          <w:rtl/>
        </w:rPr>
        <w:tab/>
        <w:t>عملية تعزيز هيئات المعاهدات</w:t>
      </w:r>
      <w:bookmarkEnd w:id="89"/>
      <w:r w:rsidRPr="00E52216">
        <w:rPr>
          <w:rtl/>
        </w:rPr>
        <w:t xml:space="preserve"> </w:t>
      </w:r>
      <w:bookmarkStart w:id="90" w:name="_Toc3806611"/>
      <w:bookmarkStart w:id="91" w:name="_Toc485738196"/>
      <w:bookmarkStart w:id="92" w:name="_Toc14181229"/>
      <w:bookmarkStart w:id="93" w:name="_Toc37768168"/>
      <w:bookmarkStart w:id="94" w:name="_Toc43386555"/>
      <w:bookmarkStart w:id="95" w:name="_Toc517447867"/>
      <w:bookmarkStart w:id="96" w:name="_Toc517691062"/>
      <w:bookmarkEnd w:id="90"/>
      <w:bookmarkEnd w:id="91"/>
      <w:bookmarkEnd w:id="92"/>
      <w:bookmarkEnd w:id="93"/>
      <w:bookmarkEnd w:id="94"/>
      <w:bookmarkEnd w:id="95"/>
      <w:bookmarkEnd w:id="96"/>
    </w:p>
    <w:p w14:paraId="6AE843F4" w14:textId="69CDC091" w:rsidR="00A3682C" w:rsidRPr="00E52216" w:rsidRDefault="00A3682C" w:rsidP="00A3682C">
      <w:pPr>
        <w:pStyle w:val="SingleTxtGA"/>
        <w:rPr>
          <w:szCs w:val="20"/>
          <w:lang w:val="ar-SA" w:eastAsia="zh-TW" w:bidi="en-GB"/>
        </w:rPr>
      </w:pPr>
      <w:r w:rsidRPr="00E52216">
        <w:rPr>
          <w:szCs w:val="20"/>
          <w:rtl/>
        </w:rPr>
        <w:t>18-</w:t>
      </w:r>
      <w:r w:rsidRPr="00E52216">
        <w:rPr>
          <w:rtl/>
        </w:rPr>
        <w:tab/>
        <w:t xml:space="preserve">عقدت اللجنة في دورتها الرابعة والستين مناقشة مستفيضة بشأن استعراض نظام هيئات معاهدات حقوق الإنسان الذي من المقرر أن تجريه الجمعية العامة في عام </w:t>
      </w:r>
      <w:r w:rsidRPr="00E52216">
        <w:rPr>
          <w:szCs w:val="20"/>
          <w:rtl/>
        </w:rPr>
        <w:t>2020</w:t>
      </w:r>
      <w:r w:rsidRPr="008A1C42">
        <w:rPr>
          <w:sz w:val="28"/>
          <w:rtl/>
        </w:rPr>
        <w:t>.</w:t>
      </w:r>
      <w:r w:rsidRPr="00E52216">
        <w:rPr>
          <w:rtl/>
        </w:rPr>
        <w:t xml:space="preserve"> وفي هذا السياق، بلورت اللجنة موقفاً حيال استعراض عام </w:t>
      </w:r>
      <w:r w:rsidRPr="00E52216">
        <w:rPr>
          <w:szCs w:val="20"/>
          <w:rtl/>
        </w:rPr>
        <w:t>2020</w:t>
      </w:r>
      <w:r w:rsidRPr="00E52216">
        <w:rPr>
          <w:rtl/>
        </w:rPr>
        <w:t xml:space="preserve">، محورُه هيئات المعاهدات. وعيّنت اللجنة أيضاً منسِّقيْن اثنيْن لاستعراض عام </w:t>
      </w:r>
      <w:r w:rsidRPr="00E52216">
        <w:rPr>
          <w:szCs w:val="20"/>
          <w:rtl/>
        </w:rPr>
        <w:t>2020</w:t>
      </w:r>
      <w:r w:rsidRPr="00E52216">
        <w:rPr>
          <w:rtl/>
        </w:rPr>
        <w:t xml:space="preserve">، هما فيليس غاير </w:t>
      </w:r>
      <w:proofErr w:type="spellStart"/>
      <w:r w:rsidRPr="00E52216">
        <w:rPr>
          <w:rtl/>
        </w:rPr>
        <w:t>وجِنز</w:t>
      </w:r>
      <w:proofErr w:type="spellEnd"/>
      <w:r w:rsidRPr="00E52216">
        <w:rPr>
          <w:rtl/>
        </w:rPr>
        <w:t xml:space="preserve"> </w:t>
      </w:r>
      <w:proofErr w:type="spellStart"/>
      <w:r w:rsidRPr="00E52216">
        <w:rPr>
          <w:rtl/>
        </w:rPr>
        <w:t>مودفيغ</w:t>
      </w:r>
      <w:proofErr w:type="spellEnd"/>
      <w:r w:rsidRPr="00E52216">
        <w:rPr>
          <w:rtl/>
        </w:rPr>
        <w:t xml:space="preserve">. ونظم الرئيس، بالاشتراك مع منظمة الكرامة - المعهد الدانمركي لمناهضة التعذيب، اجتماعاً بين منسقي هيئات المعاهدات بشأن استعراض عام </w:t>
      </w:r>
      <w:r w:rsidRPr="00E52216">
        <w:rPr>
          <w:szCs w:val="20"/>
          <w:rtl/>
        </w:rPr>
        <w:t>2020</w:t>
      </w:r>
      <w:r w:rsidRPr="00E52216">
        <w:rPr>
          <w:rtl/>
        </w:rPr>
        <w:t xml:space="preserve">، عُقد في كوبنهاغن يومي </w:t>
      </w:r>
      <w:r w:rsidRPr="00E52216">
        <w:rPr>
          <w:szCs w:val="20"/>
          <w:rtl/>
        </w:rPr>
        <w:t>26</w:t>
      </w:r>
      <w:r w:rsidRPr="00E52216">
        <w:rPr>
          <w:rtl/>
        </w:rPr>
        <w:t xml:space="preserve"> </w:t>
      </w:r>
      <w:proofErr w:type="spellStart"/>
      <w:r w:rsidRPr="00E52216">
        <w:rPr>
          <w:rtl/>
        </w:rPr>
        <w:t>و</w:t>
      </w:r>
      <w:r w:rsidRPr="00E52216">
        <w:rPr>
          <w:szCs w:val="20"/>
          <w:rtl/>
        </w:rPr>
        <w:t>27</w:t>
      </w:r>
      <w:proofErr w:type="spellEnd"/>
      <w:r w:rsidRPr="00E52216">
        <w:rPr>
          <w:rtl/>
        </w:rPr>
        <w:t xml:space="preserve"> شباط/فبراير </w:t>
      </w:r>
      <w:r w:rsidRPr="00E52216">
        <w:rPr>
          <w:szCs w:val="20"/>
          <w:rtl/>
        </w:rPr>
        <w:t>2019</w:t>
      </w:r>
      <w:r w:rsidRPr="008A1C42">
        <w:rPr>
          <w:sz w:val="28"/>
          <w:rtl/>
        </w:rPr>
        <w:t>.</w:t>
      </w:r>
      <w:r w:rsidRPr="00E52216">
        <w:rPr>
          <w:rtl/>
        </w:rPr>
        <w:t xml:space="preserve"> وعقدت اللجنة، في دورتها السادسة والستين، اجتماعات غير رسمية مع الدول الأطراف والمنظمات غير الحكومية بشأن استعراض عام </w:t>
      </w:r>
      <w:r w:rsidRPr="00E52216">
        <w:rPr>
          <w:szCs w:val="20"/>
          <w:rtl/>
        </w:rPr>
        <w:t>2020</w:t>
      </w:r>
      <w:r w:rsidRPr="00E52216">
        <w:rPr>
          <w:rtl/>
        </w:rPr>
        <w:t xml:space="preserve"> وبشأن موقف اللجنة (انظر </w:t>
      </w:r>
      <w:hyperlink r:id="rId33" w:history="1">
        <w:r w:rsidR="00FC7F11" w:rsidRPr="00E52216">
          <w:rPr>
            <w:rStyle w:val="Hyperlink"/>
            <w:rFonts w:eastAsiaTheme="majorEastAsia"/>
            <w:u w:val="none"/>
          </w:rPr>
          <w:t>A/74/44</w:t>
        </w:r>
      </w:hyperlink>
      <w:r w:rsidRPr="00E52216">
        <w:rPr>
          <w:rtl/>
        </w:rPr>
        <w:t xml:space="preserve">، المرفق الثاني). وناقشت اللجنة، في دورتها السابعة والستين، التوصيات الصادرة عن رؤساء هيئات معاهدات حقوق الإنسان في اجتماعهم الحادي والثلاثين المعقود في نيويورك في الفترة من </w:t>
      </w:r>
      <w:r w:rsidRPr="00E52216">
        <w:rPr>
          <w:szCs w:val="20"/>
          <w:rtl/>
        </w:rPr>
        <w:t>24</w:t>
      </w:r>
      <w:r w:rsidRPr="00E52216">
        <w:rPr>
          <w:rtl/>
        </w:rPr>
        <w:t xml:space="preserve"> إلى </w:t>
      </w:r>
      <w:r w:rsidRPr="00E52216">
        <w:rPr>
          <w:szCs w:val="20"/>
          <w:rtl/>
        </w:rPr>
        <w:t>28</w:t>
      </w:r>
      <w:r w:rsidRPr="00E52216">
        <w:rPr>
          <w:rtl/>
        </w:rPr>
        <w:t xml:space="preserve"> حزيران/</w:t>
      </w:r>
      <w:proofErr w:type="gramStart"/>
      <w:r w:rsidRPr="00E52216">
        <w:rPr>
          <w:rtl/>
        </w:rPr>
        <w:t>يونيه</w:t>
      </w:r>
      <w:proofErr w:type="gramEnd"/>
      <w:r w:rsidRPr="00E52216">
        <w:rPr>
          <w:rtl/>
        </w:rPr>
        <w:t xml:space="preserve"> </w:t>
      </w:r>
      <w:r w:rsidRPr="00E52216">
        <w:rPr>
          <w:szCs w:val="20"/>
          <w:rtl/>
        </w:rPr>
        <w:t>2019</w:t>
      </w:r>
      <w:r w:rsidRPr="008A1C42">
        <w:rPr>
          <w:sz w:val="28"/>
          <w:rtl/>
        </w:rPr>
        <w:t>.</w:t>
      </w:r>
      <w:r w:rsidRPr="00E52216">
        <w:rPr>
          <w:rtl/>
        </w:rPr>
        <w:t xml:space="preserve"> وأوليَ اهتمام خاص لورقة الموقف التي قدمها الرؤساء بشأن مستقبل نظام هيئات المعاهدات </w:t>
      </w:r>
      <w:r w:rsidRPr="00E52216">
        <w:rPr>
          <w:sz w:val="28"/>
          <w:rtl/>
        </w:rPr>
        <w:t>(</w:t>
      </w:r>
      <w:hyperlink r:id="rId34" w:history="1">
        <w:r w:rsidR="00FC7F11" w:rsidRPr="00E52216">
          <w:rPr>
            <w:rStyle w:val="Hyperlink"/>
            <w:rFonts w:eastAsiaTheme="majorEastAsia"/>
            <w:u w:val="none"/>
          </w:rPr>
          <w:t>A/74/256</w:t>
        </w:r>
      </w:hyperlink>
      <w:r w:rsidRPr="00E52216">
        <w:rPr>
          <w:rtl/>
        </w:rPr>
        <w:t>، المرفق الثالث). واعتمدت اللجنة في دورتها الثامنة والستين، على أساس تجريبي، تدابير ملموسة لضمان زيادة تركيز الحوارات مع الدول الأطراف والتوصيات المقدمة لها وزيادة تنسيقها مع استعراضات هيئات المعاهدات الأخرى (انظر المرفق الثالث بهذا التقرير).</w:t>
      </w:r>
    </w:p>
    <w:p w14:paraId="6B83E5BE" w14:textId="10B101DE" w:rsidR="00A3682C" w:rsidRPr="00E52216" w:rsidRDefault="00A3682C" w:rsidP="00A3682C">
      <w:pPr>
        <w:pStyle w:val="H1GA"/>
        <w:rPr>
          <w:szCs w:val="20"/>
          <w:lang w:val="ar-SA" w:eastAsia="zh-TW" w:bidi="en-GB"/>
        </w:rPr>
      </w:pPr>
      <w:r w:rsidRPr="00E52216">
        <w:rPr>
          <w:rtl/>
        </w:rPr>
        <w:tab/>
      </w:r>
      <w:bookmarkStart w:id="97" w:name="_Toc45880176"/>
      <w:r w:rsidRPr="00E52216">
        <w:rPr>
          <w:rtl/>
        </w:rPr>
        <w:t>كاف-</w:t>
      </w:r>
      <w:r w:rsidRPr="00E52216">
        <w:rPr>
          <w:rtl/>
        </w:rPr>
        <w:tab/>
        <w:t>تنفيذ مقررات المعتكَف المتعلقة بأساليب عمل اللجنة</w:t>
      </w:r>
      <w:bookmarkStart w:id="98" w:name="_Toc3806612"/>
      <w:bookmarkStart w:id="99" w:name="_Toc485738197"/>
      <w:bookmarkStart w:id="100" w:name="_Toc517447868"/>
      <w:bookmarkStart w:id="101" w:name="_Toc517691063"/>
      <w:bookmarkStart w:id="102" w:name="_Toc14181230"/>
      <w:bookmarkStart w:id="103" w:name="_Toc37768169"/>
      <w:bookmarkStart w:id="104" w:name="_Toc43386556"/>
      <w:bookmarkEnd w:id="97"/>
      <w:bookmarkEnd w:id="98"/>
      <w:bookmarkEnd w:id="99"/>
      <w:bookmarkEnd w:id="100"/>
      <w:bookmarkEnd w:id="101"/>
      <w:bookmarkEnd w:id="102"/>
      <w:bookmarkEnd w:id="103"/>
      <w:bookmarkEnd w:id="104"/>
    </w:p>
    <w:p w14:paraId="3E119ED6" w14:textId="77777777" w:rsidR="00A3682C" w:rsidRPr="00E52216" w:rsidRDefault="00A3682C" w:rsidP="00A3682C">
      <w:pPr>
        <w:pStyle w:val="SingleTxtGA"/>
        <w:rPr>
          <w:szCs w:val="20"/>
          <w:lang w:val="ar-SA" w:eastAsia="zh-TW" w:bidi="en-GB"/>
        </w:rPr>
      </w:pPr>
      <w:r w:rsidRPr="00E52216">
        <w:rPr>
          <w:szCs w:val="20"/>
          <w:rtl/>
        </w:rPr>
        <w:t>19-</w:t>
      </w:r>
      <w:r w:rsidRPr="00E52216">
        <w:rPr>
          <w:rtl/>
        </w:rPr>
        <w:tab/>
        <w:t>في إطار متابعة المقررات التي اتُّخذت في المعتكف بشأن أساليب العمل، الذي استغرق يومين وعُقد خلال دورة اللجنة الثالثة والخمسين، تعهدت اللجنة بالإجراءات التالية:</w:t>
      </w:r>
    </w:p>
    <w:p w14:paraId="4507587A" w14:textId="71A16635" w:rsidR="00A3682C" w:rsidRPr="00E52216" w:rsidRDefault="00A3682C" w:rsidP="00A3682C">
      <w:pPr>
        <w:pStyle w:val="SingleTxtGA"/>
        <w:rPr>
          <w:szCs w:val="20"/>
          <w:lang w:eastAsia="zh-TW" w:bidi="en-GB"/>
        </w:rPr>
      </w:pPr>
      <w:r w:rsidRPr="00E52216">
        <w:rPr>
          <w:rtl/>
        </w:rPr>
        <w:tab/>
        <w:t>(أ)</w:t>
      </w:r>
      <w:r w:rsidRPr="00E52216">
        <w:rPr>
          <w:rtl/>
        </w:rPr>
        <w:tab/>
        <w:t xml:space="preserve">عُرض على دولتين إضافيتين (هما بوتسوانا ومالي) تأخرَتا كثيراً في تقديم تقاريرهما الأولية اتباعُ الإجراء المبسط لتقديم التقارير، فارتفع بذلك العدد الإجمالي للدول التي وجدت نفسها في نفس الموقف إلى </w:t>
      </w:r>
      <w:r w:rsidRPr="00E52216">
        <w:rPr>
          <w:szCs w:val="20"/>
          <w:rtl/>
        </w:rPr>
        <w:t>13</w:t>
      </w:r>
      <w:r w:rsidRPr="00E52216">
        <w:rPr>
          <w:rtl/>
        </w:rPr>
        <w:t xml:space="preserve"> دولة (انظر الفرع ثانياً - دال)؛</w:t>
      </w:r>
    </w:p>
    <w:p w14:paraId="45DA06E7" w14:textId="1C807E3C" w:rsidR="00A3682C" w:rsidRPr="00E52216" w:rsidRDefault="00A3682C" w:rsidP="00A3682C">
      <w:pPr>
        <w:pStyle w:val="SingleTxtGA"/>
        <w:rPr>
          <w:spacing w:val="-4"/>
          <w:w w:val="95"/>
          <w:szCs w:val="20"/>
          <w:lang w:val="ar-SA" w:eastAsia="zh-TW" w:bidi="en-GB"/>
        </w:rPr>
      </w:pPr>
      <w:r w:rsidRPr="00E52216">
        <w:rPr>
          <w:spacing w:val="-4"/>
          <w:w w:val="95"/>
          <w:rtl/>
        </w:rPr>
        <w:tab/>
        <w:t>(ب)</w:t>
      </w:r>
      <w:r w:rsidRPr="00E52216">
        <w:rPr>
          <w:spacing w:val="-4"/>
          <w:w w:val="95"/>
          <w:rtl/>
        </w:rPr>
        <w:tab/>
        <w:t>شُرع في إجراء تقييم موضوعي أولي للإجراء المبسط لتقديم التقارير (انظر الفرع ثانياً</w:t>
      </w:r>
      <w:r w:rsidR="00603CED" w:rsidRPr="00E52216">
        <w:rPr>
          <w:rFonts w:hint="cs"/>
          <w:spacing w:val="-4"/>
          <w:w w:val="95"/>
          <w:rtl/>
        </w:rPr>
        <w:t xml:space="preserve"> </w:t>
      </w:r>
      <w:r w:rsidRPr="00E52216">
        <w:rPr>
          <w:spacing w:val="-4"/>
          <w:w w:val="95"/>
          <w:rtl/>
        </w:rPr>
        <w:t>-</w:t>
      </w:r>
      <w:r w:rsidR="00603CED" w:rsidRPr="00E52216">
        <w:rPr>
          <w:rFonts w:hint="cs"/>
          <w:spacing w:val="-4"/>
          <w:w w:val="95"/>
          <w:rtl/>
        </w:rPr>
        <w:t xml:space="preserve"> </w:t>
      </w:r>
      <w:r w:rsidRPr="00E52216">
        <w:rPr>
          <w:spacing w:val="-4"/>
          <w:w w:val="95"/>
          <w:rtl/>
        </w:rPr>
        <w:t>باء)؛</w:t>
      </w:r>
    </w:p>
    <w:p w14:paraId="5847A9CD" w14:textId="30BABF70" w:rsidR="00A3682C" w:rsidRPr="00E52216" w:rsidRDefault="00A3682C" w:rsidP="00A3682C">
      <w:pPr>
        <w:pStyle w:val="SingleTxtGA"/>
        <w:rPr>
          <w:szCs w:val="20"/>
          <w:lang w:eastAsia="zh-TW" w:bidi="en-GB"/>
        </w:rPr>
      </w:pPr>
      <w:r w:rsidRPr="00E52216">
        <w:rPr>
          <w:rtl/>
        </w:rPr>
        <w:tab/>
        <w:t>(ج)</w:t>
      </w:r>
      <w:r w:rsidRPr="00E52216">
        <w:rPr>
          <w:rtl/>
        </w:rPr>
        <w:tab/>
        <w:t xml:space="preserve">اعتُمدت مبادئ توجيهية لمتابعة تنفيذ الملاحظات الختامية </w:t>
      </w:r>
      <w:r w:rsidR="00FC7F11" w:rsidRPr="00E52216">
        <w:rPr>
          <w:rFonts w:hint="cs"/>
          <w:rtl/>
        </w:rPr>
        <w:t>(</w:t>
      </w:r>
      <w:hyperlink r:id="rId35" w:history="1">
        <w:r w:rsidR="00FC7F11" w:rsidRPr="00E52216">
          <w:rPr>
            <w:rStyle w:val="Hyperlink"/>
            <w:rFonts w:eastAsiaTheme="majorEastAsia"/>
            <w:u w:val="none"/>
          </w:rPr>
          <w:t>CAT/C/55/3</w:t>
        </w:r>
      </w:hyperlink>
      <w:r w:rsidR="00FC7F11" w:rsidRPr="00E52216">
        <w:rPr>
          <w:rFonts w:hint="cs"/>
          <w:rtl/>
        </w:rPr>
        <w:t>)</w:t>
      </w:r>
      <w:r w:rsidRPr="00E52216">
        <w:rPr>
          <w:rtl/>
        </w:rPr>
        <w:t>؛</w:t>
      </w:r>
    </w:p>
    <w:p w14:paraId="504A0E2A" w14:textId="32321333" w:rsidR="00A3682C" w:rsidRPr="00E52216" w:rsidRDefault="00A3682C" w:rsidP="00A3682C">
      <w:pPr>
        <w:pStyle w:val="SingleTxtGA"/>
        <w:rPr>
          <w:szCs w:val="20"/>
          <w:lang w:val="ar-SA" w:eastAsia="zh-TW" w:bidi="en-GB"/>
        </w:rPr>
      </w:pPr>
      <w:r w:rsidRPr="00E52216">
        <w:rPr>
          <w:rtl/>
        </w:rPr>
        <w:tab/>
        <w:t>(د)</w:t>
      </w:r>
      <w:r w:rsidRPr="00E52216">
        <w:rPr>
          <w:rtl/>
        </w:rPr>
        <w:tab/>
        <w:t>تحسّنت مساهمة ومشاركة المؤسسات الوطنية لحقوق الإنسان والآليات الوقائية الوطنية والمنظمات غير الحكومية في دورات اللجنة (انظر الفرعين أولاً - زاي وأولاً - حاء)، بوسائل منها استخدام تكنولوجيات الاتصال الجديدة، مثل سكايب والتداول بالفيديو؛</w:t>
      </w:r>
    </w:p>
    <w:p w14:paraId="440E424A" w14:textId="461751BD" w:rsidR="00A3682C" w:rsidRPr="00E52216" w:rsidRDefault="00A3682C" w:rsidP="00A3682C">
      <w:pPr>
        <w:pStyle w:val="SingleTxtGA"/>
        <w:rPr>
          <w:szCs w:val="20"/>
          <w:lang w:val="ar-SA" w:eastAsia="zh-TW" w:bidi="en-GB"/>
        </w:rPr>
      </w:pPr>
      <w:r w:rsidRPr="00E52216">
        <w:rPr>
          <w:rtl/>
        </w:rPr>
        <w:tab/>
        <w:t>(هـ)</w:t>
      </w:r>
      <w:r w:rsidRPr="00E52216">
        <w:rPr>
          <w:rtl/>
        </w:rPr>
        <w:tab/>
        <w:t>أُنشئ فريق عامل معني بالشكاوى الفردية كي يتسنى للجنة فهم العمليات الداخلية لإجراء تقديم الشكاوى الفردية فهماً تاماً، وأُنشئ فريق عامل بين الدورات معني بالبلاغات لكي يقدم إلى اللجنة توصيات بشأن مشاريع قرارات بعدم مقبولية بلاغات ووقف النظر في بلاغات؛</w:t>
      </w:r>
    </w:p>
    <w:p w14:paraId="7211F356" w14:textId="07A791B6" w:rsidR="00A3682C" w:rsidRPr="00E52216" w:rsidRDefault="00A3682C" w:rsidP="00A3682C">
      <w:pPr>
        <w:pStyle w:val="SingleTxtGA"/>
        <w:rPr>
          <w:szCs w:val="20"/>
          <w:lang w:val="ar-SA" w:eastAsia="zh-TW" w:bidi="en-GB"/>
        </w:rPr>
      </w:pPr>
      <w:r w:rsidRPr="00E52216">
        <w:rPr>
          <w:rtl/>
        </w:rPr>
        <w:tab/>
        <w:t>(و)</w:t>
      </w:r>
      <w:r w:rsidRPr="00E52216">
        <w:rPr>
          <w:rtl/>
        </w:rPr>
        <w:tab/>
        <w:t>اعتُمدت مبادئ توجيهية بشأن تلقّي ادعاءات ارتكاب أعمال انتقامية في حق الأفراد والمنظمات المتعاونين مع اللجنة والنظر فيها (انظر الفرع أولاً - ياء).</w:t>
      </w:r>
    </w:p>
    <w:p w14:paraId="35B11E02" w14:textId="73B3E23B" w:rsidR="00A3682C" w:rsidRPr="00E52216" w:rsidRDefault="00A3682C" w:rsidP="00FC7F11">
      <w:pPr>
        <w:pStyle w:val="H1GA"/>
        <w:rPr>
          <w:szCs w:val="20"/>
          <w:lang w:val="ar-SA" w:eastAsia="zh-TW" w:bidi="en-GB"/>
        </w:rPr>
      </w:pPr>
      <w:r w:rsidRPr="00E52216">
        <w:rPr>
          <w:rtl/>
        </w:rPr>
        <w:tab/>
      </w:r>
      <w:bookmarkStart w:id="105" w:name="_Toc45880177"/>
      <w:r w:rsidRPr="00E52216">
        <w:rPr>
          <w:rtl/>
        </w:rPr>
        <w:t>لام-</w:t>
      </w:r>
      <w:r w:rsidRPr="00E52216">
        <w:rPr>
          <w:rtl/>
        </w:rPr>
        <w:tab/>
        <w:t>مشاركة أعضاء اللجنة في اجتماعات أخرى</w:t>
      </w:r>
      <w:bookmarkStart w:id="106" w:name="_Toc3806613"/>
      <w:bookmarkStart w:id="107" w:name="_Toc485738198"/>
      <w:bookmarkStart w:id="108" w:name="_Toc517447869"/>
      <w:bookmarkStart w:id="109" w:name="_Toc517691064"/>
      <w:bookmarkStart w:id="110" w:name="_Toc14181231"/>
      <w:bookmarkStart w:id="111" w:name="_Toc37768170"/>
      <w:bookmarkStart w:id="112" w:name="_Toc43386557"/>
      <w:bookmarkEnd w:id="105"/>
      <w:bookmarkEnd w:id="106"/>
      <w:bookmarkEnd w:id="107"/>
      <w:bookmarkEnd w:id="108"/>
      <w:bookmarkEnd w:id="109"/>
      <w:bookmarkEnd w:id="110"/>
      <w:bookmarkEnd w:id="111"/>
      <w:bookmarkEnd w:id="112"/>
    </w:p>
    <w:p w14:paraId="66D8FEA0" w14:textId="77777777" w:rsidR="00A3682C" w:rsidRPr="00E52216" w:rsidRDefault="00A3682C" w:rsidP="00A3682C">
      <w:pPr>
        <w:pStyle w:val="SingleTxtGA"/>
        <w:rPr>
          <w:szCs w:val="20"/>
          <w:lang w:val="ar-SA" w:eastAsia="zh-TW" w:bidi="en-GB"/>
        </w:rPr>
      </w:pPr>
      <w:r w:rsidRPr="00E52216">
        <w:rPr>
          <w:szCs w:val="20"/>
          <w:rtl/>
        </w:rPr>
        <w:t>20-</w:t>
      </w:r>
      <w:r w:rsidRPr="00E52216">
        <w:rPr>
          <w:rtl/>
        </w:rPr>
        <w:tab/>
        <w:t>خلال الفترة قيد النظر، شارك أعضاء اللجنة بنشاط في عدة اجتماعات، كالتالي:</w:t>
      </w:r>
    </w:p>
    <w:p w14:paraId="2DAD4067" w14:textId="56FAF5AE" w:rsidR="00A3682C" w:rsidRPr="00E52216" w:rsidRDefault="00A3682C" w:rsidP="00A3682C">
      <w:pPr>
        <w:pStyle w:val="SingleTxtGA"/>
        <w:rPr>
          <w:szCs w:val="20"/>
          <w:lang w:val="ar-SA" w:eastAsia="zh-TW" w:bidi="en-GB"/>
        </w:rPr>
      </w:pPr>
      <w:r w:rsidRPr="00E52216">
        <w:rPr>
          <w:rtl/>
        </w:rPr>
        <w:lastRenderedPageBreak/>
        <w:tab/>
        <w:t>(أ)</w:t>
      </w:r>
      <w:r w:rsidRPr="00E52216">
        <w:rPr>
          <w:rtl/>
        </w:rPr>
        <w:tab/>
        <w:t xml:space="preserve">حضرت السيدة </w:t>
      </w:r>
      <w:proofErr w:type="spellStart"/>
      <w:r w:rsidRPr="00E52216">
        <w:rPr>
          <w:rtl/>
        </w:rPr>
        <w:t>راكو</w:t>
      </w:r>
      <w:proofErr w:type="spellEnd"/>
      <w:r w:rsidRPr="00E52216">
        <w:rPr>
          <w:rtl/>
        </w:rPr>
        <w:t xml:space="preserve"> مؤتمرا دوليا بعنوان "تعددية الأطراف الفعالة في مكافحة التعذيب: الاتجاهات في منطقة منظمة الأمن والتعاون في أوروبا والطريق إلى الأمام"، نظمه الممثلون الدائمون للنمسا والدانمرك وسويسرا لدى منظمة الأمن والتعاون في أوروبا، بالتعاون مع سلوفاكيا (رئيسة منظمة الأمن والتعاون في أوروبا لعام </w:t>
      </w:r>
      <w:r w:rsidRPr="00E52216">
        <w:rPr>
          <w:szCs w:val="20"/>
          <w:rtl/>
        </w:rPr>
        <w:t>2019</w:t>
      </w:r>
      <w:r w:rsidRPr="004B3364">
        <w:rPr>
          <w:sz w:val="28"/>
          <w:rtl/>
        </w:rPr>
        <w:t>)</w:t>
      </w:r>
      <w:r w:rsidRPr="00E52216">
        <w:rPr>
          <w:rtl/>
        </w:rPr>
        <w:t xml:space="preserve"> ومكتب المؤسسات الديمقراطية وحقوق الإنسان في منظمة الأمن والتعاون في أوروبا، شارك في رعايتهما ما مجموعه </w:t>
      </w:r>
      <w:r w:rsidRPr="00E52216">
        <w:rPr>
          <w:szCs w:val="20"/>
          <w:rtl/>
        </w:rPr>
        <w:t>42</w:t>
      </w:r>
      <w:r w:rsidRPr="00E52216">
        <w:rPr>
          <w:rtl/>
        </w:rPr>
        <w:t xml:space="preserve"> دولة مشاركة في منظمة الأمن والتعاون في أوروبا، وعُقد هذا المؤتمر في فيينا في </w:t>
      </w:r>
      <w:r w:rsidRPr="00E52216">
        <w:rPr>
          <w:szCs w:val="20"/>
          <w:rtl/>
        </w:rPr>
        <w:t>5</w:t>
      </w:r>
      <w:r w:rsidRPr="00E52216">
        <w:rPr>
          <w:rtl/>
        </w:rPr>
        <w:t xml:space="preserve"> حزيران/يونيه </w:t>
      </w:r>
      <w:r w:rsidRPr="00E52216">
        <w:rPr>
          <w:szCs w:val="20"/>
          <w:rtl/>
        </w:rPr>
        <w:t>2019</w:t>
      </w:r>
      <w:r w:rsidRPr="00E52216">
        <w:rPr>
          <w:rtl/>
        </w:rPr>
        <w:t>؛</w:t>
      </w:r>
    </w:p>
    <w:p w14:paraId="6A8C880E" w14:textId="74B004FA" w:rsidR="00A3682C" w:rsidRPr="00545CA0" w:rsidRDefault="00A3682C" w:rsidP="00A3682C">
      <w:pPr>
        <w:pStyle w:val="SingleTxtGA"/>
        <w:rPr>
          <w:szCs w:val="20"/>
          <w:lang w:eastAsia="zh-TW" w:bidi="en-GB"/>
        </w:rPr>
      </w:pPr>
      <w:r w:rsidRPr="00E52216">
        <w:rPr>
          <w:rtl/>
        </w:rPr>
        <w:tab/>
        <w:t>(ب)</w:t>
      </w:r>
      <w:r w:rsidRPr="00E52216">
        <w:rPr>
          <w:rtl/>
        </w:rPr>
        <w:tab/>
        <w:t xml:space="preserve">حضرت السيدة </w:t>
      </w:r>
      <w:proofErr w:type="spellStart"/>
      <w:r w:rsidRPr="00E52216">
        <w:rPr>
          <w:rtl/>
        </w:rPr>
        <w:t>راكو</w:t>
      </w:r>
      <w:proofErr w:type="spellEnd"/>
      <w:r w:rsidRPr="00E52216">
        <w:rPr>
          <w:rtl/>
        </w:rPr>
        <w:t xml:space="preserve"> مشاورة خبراء بشأن المبادئ التوجيهية الدولية المتعلقة بحقوق الإنسان وسياسة المخدرات، نظمتها المفوضية السامية لحقوق الإنسان وبرنامج الأمم المتحدة الإنمائي، وعُقدت هذه المشاورة في جنيف يومي </w:t>
      </w:r>
      <w:r w:rsidRPr="00E52216">
        <w:rPr>
          <w:szCs w:val="20"/>
          <w:rtl/>
        </w:rPr>
        <w:t>20</w:t>
      </w:r>
      <w:r w:rsidRPr="00E52216">
        <w:rPr>
          <w:rtl/>
        </w:rPr>
        <w:t xml:space="preserve"> </w:t>
      </w:r>
      <w:proofErr w:type="spellStart"/>
      <w:r w:rsidRPr="00E52216">
        <w:rPr>
          <w:rtl/>
        </w:rPr>
        <w:t>و</w:t>
      </w:r>
      <w:r w:rsidRPr="00E52216">
        <w:rPr>
          <w:szCs w:val="20"/>
          <w:rtl/>
        </w:rPr>
        <w:t>21</w:t>
      </w:r>
      <w:proofErr w:type="spellEnd"/>
      <w:r w:rsidRPr="00E52216">
        <w:rPr>
          <w:rtl/>
        </w:rPr>
        <w:t xml:space="preserve"> حزيران/</w:t>
      </w:r>
      <w:proofErr w:type="gramStart"/>
      <w:r w:rsidRPr="00E52216">
        <w:rPr>
          <w:rtl/>
        </w:rPr>
        <w:t>يونيه</w:t>
      </w:r>
      <w:proofErr w:type="gramEnd"/>
      <w:r w:rsidRPr="00E52216">
        <w:rPr>
          <w:rtl/>
        </w:rPr>
        <w:t xml:space="preserve"> </w:t>
      </w:r>
      <w:r w:rsidRPr="00E52216">
        <w:rPr>
          <w:szCs w:val="20"/>
          <w:rtl/>
        </w:rPr>
        <w:t>2019</w:t>
      </w:r>
      <w:r w:rsidRPr="00E52216">
        <w:rPr>
          <w:rtl/>
        </w:rPr>
        <w:t>؛</w:t>
      </w:r>
    </w:p>
    <w:p w14:paraId="2C4C7CB8" w14:textId="1FBBD2D3" w:rsidR="00A3682C" w:rsidRPr="00E52216" w:rsidRDefault="00A3682C" w:rsidP="00A3682C">
      <w:pPr>
        <w:pStyle w:val="SingleTxtGA"/>
        <w:rPr>
          <w:szCs w:val="20"/>
          <w:lang w:eastAsia="zh-TW" w:bidi="en-GB"/>
        </w:rPr>
      </w:pPr>
      <w:r w:rsidRPr="00E52216">
        <w:rPr>
          <w:rtl/>
        </w:rPr>
        <w:tab/>
        <w:t>(ج)</w:t>
      </w:r>
      <w:r w:rsidRPr="00E52216">
        <w:rPr>
          <w:rtl/>
        </w:rPr>
        <w:tab/>
        <w:t xml:space="preserve">حضرت السيدة </w:t>
      </w:r>
      <w:proofErr w:type="spellStart"/>
      <w:r w:rsidRPr="00E52216">
        <w:rPr>
          <w:rtl/>
        </w:rPr>
        <w:t>راكو</w:t>
      </w:r>
      <w:proofErr w:type="spellEnd"/>
      <w:r w:rsidRPr="00E52216">
        <w:rPr>
          <w:rtl/>
        </w:rPr>
        <w:t xml:space="preserve"> حدثاً جانبياً نظمه مجلس حقوق الإنسان تحت عنوان "النساء المحتجزات: وضع معايير الأمم المتحدة موضع التنفيذ"، شاركت في تنظيمه البعثات الدائمة لجمهورية مولدوفا وتايلند والنمسا لدى مكتب الأمم المتحدة ومنظمات دولية أخرى في جنيف، </w:t>
      </w:r>
      <w:r w:rsidRPr="00E52216">
        <w:rPr>
          <w:sz w:val="30"/>
          <w:rtl/>
        </w:rPr>
        <w:t>يوم</w:t>
      </w:r>
      <w:r w:rsidRPr="00E52216">
        <w:rPr>
          <w:sz w:val="28"/>
          <w:rtl/>
        </w:rPr>
        <w:t xml:space="preserve"> </w:t>
      </w:r>
      <w:r w:rsidRPr="00E52216">
        <w:rPr>
          <w:szCs w:val="20"/>
          <w:rtl/>
        </w:rPr>
        <w:t>5</w:t>
      </w:r>
      <w:r w:rsidRPr="00E52216">
        <w:rPr>
          <w:rtl/>
        </w:rPr>
        <w:t xml:space="preserve"> تموز/يوليه </w:t>
      </w:r>
      <w:r w:rsidRPr="00E52216">
        <w:rPr>
          <w:szCs w:val="20"/>
          <w:rtl/>
        </w:rPr>
        <w:t>2019</w:t>
      </w:r>
      <w:r w:rsidRPr="00E52216">
        <w:rPr>
          <w:rtl/>
          <w:lang w:bidi="ar-DZ"/>
        </w:rPr>
        <w:t xml:space="preserve"> </w:t>
      </w:r>
      <w:r w:rsidRPr="00E52216">
        <w:rPr>
          <w:rtl/>
        </w:rPr>
        <w:t>في جنيف؛</w:t>
      </w:r>
    </w:p>
    <w:p w14:paraId="0D596D72" w14:textId="0393A0A1" w:rsidR="00A3682C" w:rsidRPr="00E52216" w:rsidRDefault="00A3682C" w:rsidP="00A3682C">
      <w:pPr>
        <w:pStyle w:val="SingleTxtGA"/>
        <w:rPr>
          <w:szCs w:val="20"/>
          <w:lang w:eastAsia="zh-TW" w:bidi="en-GB"/>
        </w:rPr>
      </w:pPr>
      <w:r w:rsidRPr="00E52216">
        <w:rPr>
          <w:rtl/>
        </w:rPr>
        <w:tab/>
        <w:t>(د)</w:t>
      </w:r>
      <w:r w:rsidRPr="00E52216">
        <w:rPr>
          <w:rtl/>
        </w:rPr>
        <w:tab/>
        <w:t xml:space="preserve">حضر كلود هيلر حلقة عمل قدم فيها عرضاً عن هيئات المعاهدات، ولا سيما عن لجنة مناهضة التعذيب وإجرائها المبسط لتقديم التقارير؛ وقد نظم حلقة العمل المكتبُ الإقليمي لمفوضية الأمم المتحدة السامية لحقوق الإنسان في أمريكا الوسطى، وعُقدت في سانتو </w:t>
      </w:r>
      <w:proofErr w:type="spellStart"/>
      <w:r w:rsidRPr="00E52216">
        <w:rPr>
          <w:rtl/>
        </w:rPr>
        <w:t>دومينغو</w:t>
      </w:r>
      <w:proofErr w:type="spellEnd"/>
      <w:r w:rsidRPr="00E52216">
        <w:rPr>
          <w:rtl/>
        </w:rPr>
        <w:t xml:space="preserve"> في الفترة من </w:t>
      </w:r>
      <w:r w:rsidRPr="00E52216">
        <w:rPr>
          <w:szCs w:val="20"/>
          <w:rtl/>
        </w:rPr>
        <w:t>3</w:t>
      </w:r>
      <w:r w:rsidRPr="00E52216">
        <w:rPr>
          <w:rtl/>
        </w:rPr>
        <w:t xml:space="preserve"> إلى </w:t>
      </w:r>
      <w:r w:rsidRPr="00E52216">
        <w:rPr>
          <w:szCs w:val="20"/>
          <w:rtl/>
        </w:rPr>
        <w:t>5</w:t>
      </w:r>
      <w:r w:rsidRPr="00E52216">
        <w:rPr>
          <w:rtl/>
        </w:rPr>
        <w:t xml:space="preserve"> أيلول/سبتمبر </w:t>
      </w:r>
      <w:r w:rsidRPr="00E52216">
        <w:rPr>
          <w:szCs w:val="20"/>
          <w:rtl/>
        </w:rPr>
        <w:t>2019</w:t>
      </w:r>
      <w:r w:rsidRPr="00E52216">
        <w:rPr>
          <w:rtl/>
        </w:rPr>
        <w:t>؛</w:t>
      </w:r>
    </w:p>
    <w:p w14:paraId="3AC876A5" w14:textId="5185E7E6" w:rsidR="00A3682C" w:rsidRPr="00E52216" w:rsidRDefault="00A3682C" w:rsidP="00A3682C">
      <w:pPr>
        <w:pStyle w:val="SingleTxtGA"/>
        <w:rPr>
          <w:szCs w:val="20"/>
          <w:lang w:val="ar-SA" w:eastAsia="zh-TW" w:bidi="en-GB"/>
        </w:rPr>
      </w:pPr>
      <w:r w:rsidRPr="00E52216">
        <w:rPr>
          <w:rtl/>
        </w:rPr>
        <w:tab/>
        <w:t>(هـ)</w:t>
      </w:r>
      <w:r w:rsidRPr="00E52216">
        <w:rPr>
          <w:rtl/>
        </w:rPr>
        <w:tab/>
        <w:t xml:space="preserve">حضرت السيدة </w:t>
      </w:r>
      <w:proofErr w:type="spellStart"/>
      <w:r w:rsidRPr="00E52216">
        <w:rPr>
          <w:rtl/>
        </w:rPr>
        <w:t>راكو</w:t>
      </w:r>
      <w:proofErr w:type="spellEnd"/>
      <w:r w:rsidRPr="00E52216">
        <w:rPr>
          <w:rtl/>
        </w:rPr>
        <w:t xml:space="preserve"> مؤتمراً تحت عنوان "الاستعراض التقني للتقدم في التنفيذ: أداة فعالة لتنفيذ توصيات هيئات المعاهدات"، نظمته أكاديمية جنيف والمركز النرويجي لحقوق الإنسان، وعُقد في جنيف يومي </w:t>
      </w:r>
      <w:r w:rsidRPr="00E52216">
        <w:rPr>
          <w:szCs w:val="20"/>
          <w:rtl/>
        </w:rPr>
        <w:t>18</w:t>
      </w:r>
      <w:r w:rsidRPr="00E52216">
        <w:rPr>
          <w:rtl/>
        </w:rPr>
        <w:t xml:space="preserve"> </w:t>
      </w:r>
      <w:proofErr w:type="spellStart"/>
      <w:r w:rsidRPr="00E52216">
        <w:rPr>
          <w:rtl/>
        </w:rPr>
        <w:t>و</w:t>
      </w:r>
      <w:r w:rsidRPr="00E52216">
        <w:rPr>
          <w:szCs w:val="20"/>
          <w:rtl/>
        </w:rPr>
        <w:t>19</w:t>
      </w:r>
      <w:proofErr w:type="spellEnd"/>
      <w:r w:rsidRPr="00E52216">
        <w:rPr>
          <w:rtl/>
        </w:rPr>
        <w:t xml:space="preserve"> أيلول/سبتمبر </w:t>
      </w:r>
      <w:r w:rsidRPr="00E52216">
        <w:rPr>
          <w:szCs w:val="20"/>
          <w:rtl/>
        </w:rPr>
        <w:t>2019</w:t>
      </w:r>
      <w:r w:rsidRPr="00E52216">
        <w:rPr>
          <w:rtl/>
        </w:rPr>
        <w:t>؛</w:t>
      </w:r>
    </w:p>
    <w:p w14:paraId="377C75AD" w14:textId="191E513A" w:rsidR="00A3682C" w:rsidRPr="00E52216" w:rsidRDefault="00A3682C" w:rsidP="00A3682C">
      <w:pPr>
        <w:pStyle w:val="SingleTxtGA"/>
        <w:rPr>
          <w:szCs w:val="20"/>
          <w:lang w:eastAsia="zh-TW" w:bidi="en-GB"/>
        </w:rPr>
      </w:pPr>
      <w:r w:rsidRPr="00E52216">
        <w:rPr>
          <w:rtl/>
        </w:rPr>
        <w:tab/>
        <w:t>(و)</w:t>
      </w:r>
      <w:r w:rsidRPr="00E52216">
        <w:rPr>
          <w:rtl/>
        </w:rPr>
        <w:tab/>
        <w:t xml:space="preserve">حضرت السيدة </w:t>
      </w:r>
      <w:proofErr w:type="spellStart"/>
      <w:r w:rsidRPr="00E52216">
        <w:rPr>
          <w:rtl/>
        </w:rPr>
        <w:t>راكو</w:t>
      </w:r>
      <w:proofErr w:type="spellEnd"/>
      <w:r w:rsidRPr="00E52216">
        <w:rPr>
          <w:rtl/>
        </w:rPr>
        <w:t xml:space="preserve"> اجتماعاً إقليمياً بشأن حقوق ضحايا جرائم العنف في سياق الهجرة والاحتجاز السابق للمحاكمة، نظمته منظمة المحاكمات العادلة والإنصاف، وعُقد في لاهاي يومي </w:t>
      </w:r>
      <w:r w:rsidRPr="00E52216">
        <w:rPr>
          <w:szCs w:val="20"/>
          <w:rtl/>
        </w:rPr>
        <w:t>26</w:t>
      </w:r>
      <w:r w:rsidRPr="00E52216">
        <w:rPr>
          <w:rtl/>
        </w:rPr>
        <w:t xml:space="preserve"> </w:t>
      </w:r>
      <w:proofErr w:type="spellStart"/>
      <w:r w:rsidRPr="00E52216">
        <w:rPr>
          <w:rtl/>
        </w:rPr>
        <w:t>و</w:t>
      </w:r>
      <w:r w:rsidRPr="00E52216">
        <w:rPr>
          <w:szCs w:val="20"/>
          <w:rtl/>
        </w:rPr>
        <w:t>27</w:t>
      </w:r>
      <w:proofErr w:type="spellEnd"/>
      <w:r w:rsidRPr="00E52216">
        <w:rPr>
          <w:rtl/>
        </w:rPr>
        <w:t xml:space="preserve"> أيلول/سبتمبر </w:t>
      </w:r>
      <w:r w:rsidRPr="00E52216">
        <w:rPr>
          <w:szCs w:val="20"/>
          <w:rtl/>
        </w:rPr>
        <w:t>2019</w:t>
      </w:r>
      <w:r w:rsidRPr="00E52216">
        <w:rPr>
          <w:rtl/>
        </w:rPr>
        <w:t>؛</w:t>
      </w:r>
    </w:p>
    <w:p w14:paraId="3CBB509B" w14:textId="3B1EDC69" w:rsidR="00A3682C" w:rsidRPr="00E52216" w:rsidRDefault="00A3682C" w:rsidP="00A3682C">
      <w:pPr>
        <w:pStyle w:val="SingleTxtGA"/>
        <w:rPr>
          <w:szCs w:val="20"/>
          <w:lang w:val="ar-SA" w:eastAsia="zh-TW" w:bidi="en-GB"/>
        </w:rPr>
      </w:pPr>
      <w:r w:rsidRPr="00E52216">
        <w:rPr>
          <w:rtl/>
        </w:rPr>
        <w:tab/>
        <w:t>(ز)</w:t>
      </w:r>
      <w:r w:rsidRPr="00E52216">
        <w:rPr>
          <w:rtl/>
        </w:rPr>
        <w:tab/>
        <w:t xml:space="preserve">حضرت السعدية </w:t>
      </w:r>
      <w:proofErr w:type="spellStart"/>
      <w:r w:rsidRPr="00E52216">
        <w:rPr>
          <w:rtl/>
        </w:rPr>
        <w:t>بلمير</w:t>
      </w:r>
      <w:proofErr w:type="spellEnd"/>
      <w:r w:rsidRPr="00E52216">
        <w:rPr>
          <w:rtl/>
        </w:rPr>
        <w:t xml:space="preserve"> حلقة دراسية عن دور السلطات العامة في منع ومكافحة التعذيب وسوء المعاملة، نظمتها منظمة الكرامة - المعهد الدانمركي لمكافحة التعذيب والمغرب، في الرباط بتاريخ </w:t>
      </w:r>
      <w:r w:rsidRPr="00E52216">
        <w:rPr>
          <w:szCs w:val="20"/>
          <w:rtl/>
        </w:rPr>
        <w:t>17</w:t>
      </w:r>
      <w:r w:rsidRPr="00E52216">
        <w:rPr>
          <w:rtl/>
        </w:rPr>
        <w:t xml:space="preserve"> تشرين الأول/أكتوبر </w:t>
      </w:r>
      <w:r w:rsidRPr="00E52216">
        <w:rPr>
          <w:szCs w:val="20"/>
          <w:rtl/>
        </w:rPr>
        <w:t>2019</w:t>
      </w:r>
      <w:r w:rsidRPr="00E52216">
        <w:rPr>
          <w:rtl/>
        </w:rPr>
        <w:t>؛</w:t>
      </w:r>
    </w:p>
    <w:p w14:paraId="79100D37" w14:textId="29FA86C8" w:rsidR="00A3682C" w:rsidRPr="00E52216" w:rsidRDefault="00A3682C" w:rsidP="00A3682C">
      <w:pPr>
        <w:pStyle w:val="SingleTxtGA"/>
        <w:rPr>
          <w:szCs w:val="20"/>
          <w:lang w:eastAsia="zh-TW" w:bidi="ar-DZ"/>
        </w:rPr>
      </w:pPr>
      <w:r w:rsidRPr="00E52216">
        <w:rPr>
          <w:rtl/>
        </w:rPr>
        <w:tab/>
        <w:t>(ح)</w:t>
      </w:r>
      <w:r w:rsidRPr="00E52216">
        <w:rPr>
          <w:rtl/>
        </w:rPr>
        <w:tab/>
        <w:t xml:space="preserve">حضر دييغو </w:t>
      </w:r>
      <w:proofErr w:type="spellStart"/>
      <w:r w:rsidRPr="00E52216">
        <w:rPr>
          <w:rtl/>
        </w:rPr>
        <w:t>رودريغيز</w:t>
      </w:r>
      <w:proofErr w:type="spellEnd"/>
      <w:r w:rsidRPr="00E52216">
        <w:rPr>
          <w:rtl/>
        </w:rPr>
        <w:t xml:space="preserve"> - </w:t>
      </w:r>
      <w:proofErr w:type="spellStart"/>
      <w:r w:rsidRPr="00E52216">
        <w:rPr>
          <w:rtl/>
        </w:rPr>
        <w:t>بينزون</w:t>
      </w:r>
      <w:proofErr w:type="spellEnd"/>
      <w:r w:rsidRPr="00E52216">
        <w:rPr>
          <w:rtl/>
        </w:rPr>
        <w:t xml:space="preserve"> مناقشة مائدة مستديرة بعنوان "مبادرات إصلاح الهيكل العالمي لحقوق الإنسان: الدروس المستفادة والتحديات المقبلة"، نظمتها مؤسسة الإجراءات القانونية الواجبة، في واشنطن العاصمة يومي </w:t>
      </w:r>
      <w:r w:rsidRPr="00E52216">
        <w:rPr>
          <w:szCs w:val="20"/>
          <w:rtl/>
        </w:rPr>
        <w:t>1</w:t>
      </w:r>
      <w:r w:rsidRPr="00E52216">
        <w:rPr>
          <w:rtl/>
        </w:rPr>
        <w:t xml:space="preserve"> </w:t>
      </w:r>
      <w:proofErr w:type="spellStart"/>
      <w:r w:rsidRPr="00E52216">
        <w:rPr>
          <w:rtl/>
        </w:rPr>
        <w:t>و</w:t>
      </w:r>
      <w:r w:rsidRPr="00E52216">
        <w:rPr>
          <w:szCs w:val="20"/>
          <w:rtl/>
        </w:rPr>
        <w:t>2</w:t>
      </w:r>
      <w:proofErr w:type="spellEnd"/>
      <w:r w:rsidRPr="00E52216">
        <w:rPr>
          <w:rtl/>
        </w:rPr>
        <w:t xml:space="preserve"> تشرين الثاني/نوفمبر </w:t>
      </w:r>
      <w:r w:rsidRPr="00E52216">
        <w:rPr>
          <w:szCs w:val="20"/>
          <w:rtl/>
        </w:rPr>
        <w:t>2019</w:t>
      </w:r>
      <w:r w:rsidRPr="00E52216">
        <w:rPr>
          <w:rtl/>
          <w:lang w:bidi="ar-DZ"/>
        </w:rPr>
        <w:t>؛</w:t>
      </w:r>
    </w:p>
    <w:p w14:paraId="77D7FF0C" w14:textId="77777777" w:rsidR="00A3682C" w:rsidRPr="00E52216" w:rsidRDefault="00A3682C" w:rsidP="00A3682C">
      <w:pPr>
        <w:pStyle w:val="SingleTxtGA"/>
        <w:rPr>
          <w:szCs w:val="20"/>
          <w:lang w:eastAsia="zh-TW"/>
        </w:rPr>
      </w:pPr>
      <w:r w:rsidRPr="00E52216">
        <w:rPr>
          <w:rtl/>
        </w:rPr>
        <w:tab/>
        <w:t>(ط)</w:t>
      </w:r>
      <w:r w:rsidRPr="00E52216">
        <w:rPr>
          <w:rtl/>
        </w:rPr>
        <w:tab/>
        <w:t xml:space="preserve">قدمت السيدة غاير والسيد بختيار </w:t>
      </w:r>
      <w:proofErr w:type="spellStart"/>
      <w:r w:rsidRPr="00E52216">
        <w:rPr>
          <w:rtl/>
        </w:rPr>
        <w:t>توزموخاميدوف</w:t>
      </w:r>
      <w:proofErr w:type="spellEnd"/>
      <w:r w:rsidRPr="00E52216">
        <w:rPr>
          <w:rtl/>
        </w:rPr>
        <w:t xml:space="preserve"> عرضين في </w:t>
      </w:r>
      <w:r w:rsidRPr="00E52216">
        <w:rPr>
          <w:szCs w:val="20"/>
          <w:rtl/>
        </w:rPr>
        <w:t>21</w:t>
      </w:r>
      <w:r w:rsidRPr="00E52216">
        <w:rPr>
          <w:rtl/>
        </w:rPr>
        <w:t xml:space="preserve"> </w:t>
      </w:r>
      <w:proofErr w:type="spellStart"/>
      <w:r w:rsidRPr="00E52216">
        <w:rPr>
          <w:rtl/>
        </w:rPr>
        <w:t>و</w:t>
      </w:r>
      <w:r w:rsidRPr="00E52216">
        <w:rPr>
          <w:szCs w:val="20"/>
          <w:rtl/>
        </w:rPr>
        <w:t>22</w:t>
      </w:r>
      <w:proofErr w:type="spellEnd"/>
      <w:r w:rsidRPr="00E52216">
        <w:rPr>
          <w:rtl/>
        </w:rPr>
        <w:t xml:space="preserve"> تشرين الثاني/نوفمبر </w:t>
      </w:r>
      <w:r w:rsidRPr="00E52216">
        <w:rPr>
          <w:szCs w:val="20"/>
          <w:rtl/>
        </w:rPr>
        <w:t>2019</w:t>
      </w:r>
      <w:r w:rsidRPr="00E52216">
        <w:rPr>
          <w:rtl/>
        </w:rPr>
        <w:t>، في إطار برنامج الزمالات الدراسية للأقليات الذي نظمته المفوضية السامية لحقوق الإنسان في جنيف.</w:t>
      </w:r>
    </w:p>
    <w:p w14:paraId="34606A2B" w14:textId="6C0283BD" w:rsidR="00A3682C" w:rsidRPr="00E52216" w:rsidRDefault="00A3682C" w:rsidP="00A3682C">
      <w:pPr>
        <w:pStyle w:val="HChGA"/>
        <w:rPr>
          <w:szCs w:val="20"/>
          <w:lang w:val="ar-SA" w:eastAsia="zh-TW" w:bidi="en-GB"/>
        </w:rPr>
      </w:pPr>
      <w:r w:rsidRPr="00E52216">
        <w:rPr>
          <w:rtl/>
        </w:rPr>
        <w:tab/>
      </w:r>
      <w:bookmarkStart w:id="113" w:name="_Toc45880178"/>
      <w:r w:rsidRPr="00E52216">
        <w:rPr>
          <w:rtl/>
        </w:rPr>
        <w:t>ثانيا</w:t>
      </w:r>
      <w:r w:rsidRPr="00E52216">
        <w:rPr>
          <w:rFonts w:hint="cs"/>
          <w:rtl/>
        </w:rPr>
        <w:t>ً</w:t>
      </w:r>
      <w:r w:rsidRPr="00E52216">
        <w:rPr>
          <w:rtl/>
        </w:rPr>
        <w:t>-</w:t>
      </w:r>
      <w:r w:rsidRPr="00E52216">
        <w:rPr>
          <w:rtl/>
        </w:rPr>
        <w:tab/>
        <w:t xml:space="preserve">تقديم الدول الأطراف تقاريرها بموجب المادة </w:t>
      </w:r>
      <w:r w:rsidRPr="00E52216">
        <w:rPr>
          <w:szCs w:val="28"/>
          <w:rtl/>
        </w:rPr>
        <w:t>19</w:t>
      </w:r>
      <w:r w:rsidRPr="00E52216">
        <w:rPr>
          <w:rtl/>
        </w:rPr>
        <w:t xml:space="preserve"> من الاتفاقية</w:t>
      </w:r>
      <w:bookmarkStart w:id="114" w:name="_Toc3806614"/>
      <w:bookmarkStart w:id="115" w:name="_Toc485738199"/>
      <w:bookmarkStart w:id="116" w:name="_Toc517447870"/>
      <w:bookmarkStart w:id="117" w:name="_Toc517691065"/>
      <w:bookmarkStart w:id="118" w:name="_Toc14181232"/>
      <w:bookmarkStart w:id="119" w:name="_Toc37768171"/>
      <w:bookmarkStart w:id="120" w:name="_Toc43386558"/>
      <w:bookmarkEnd w:id="113"/>
      <w:bookmarkEnd w:id="114"/>
      <w:bookmarkEnd w:id="115"/>
      <w:bookmarkEnd w:id="116"/>
      <w:bookmarkEnd w:id="117"/>
      <w:bookmarkEnd w:id="118"/>
      <w:bookmarkEnd w:id="119"/>
      <w:bookmarkEnd w:id="120"/>
    </w:p>
    <w:p w14:paraId="71D5C25E" w14:textId="77777777" w:rsidR="00A3682C" w:rsidRPr="00E52216" w:rsidRDefault="00A3682C" w:rsidP="00A3682C">
      <w:pPr>
        <w:pStyle w:val="SingleTxtGA"/>
        <w:rPr>
          <w:szCs w:val="20"/>
          <w:lang w:val="ar-SA" w:eastAsia="zh-TW" w:bidi="en-GB"/>
        </w:rPr>
      </w:pPr>
      <w:r w:rsidRPr="00E52216">
        <w:rPr>
          <w:szCs w:val="20"/>
          <w:rtl/>
        </w:rPr>
        <w:t>21-</w:t>
      </w:r>
      <w:r w:rsidRPr="00E52216">
        <w:rPr>
          <w:rtl/>
        </w:rPr>
        <w:tab/>
        <w:t xml:space="preserve">خلال الفترة المشمولة بهذا التقرير، قُدِّم إلى الأمين العام </w:t>
      </w:r>
      <w:r w:rsidRPr="00E52216">
        <w:rPr>
          <w:szCs w:val="20"/>
          <w:rtl/>
        </w:rPr>
        <w:t>19</w:t>
      </w:r>
      <w:r w:rsidRPr="00E52216">
        <w:rPr>
          <w:rtl/>
        </w:rPr>
        <w:t xml:space="preserve"> تقريراً من الدول الأطراف بموجب المادة </w:t>
      </w:r>
      <w:r w:rsidRPr="00E52216">
        <w:rPr>
          <w:szCs w:val="20"/>
          <w:rtl/>
        </w:rPr>
        <w:t>19</w:t>
      </w:r>
      <w:r w:rsidRPr="00E52216">
        <w:rPr>
          <w:rtl/>
        </w:rPr>
        <w:t xml:space="preserve"> من الاتفاقية. فقدمت دولة فلسطين والصومال وملاوي تقارير أولية. وقدمت إثيوبيا وتشاد </w:t>
      </w:r>
      <w:r w:rsidRPr="00E52216">
        <w:rPr>
          <w:rtl/>
        </w:rPr>
        <w:lastRenderedPageBreak/>
        <w:t>والعراق تقارير دورية ثانية. وقدمت رومانيا والسلفادور وكوستاريكا تقارير دورية ثالثة. وقدم كل من سلوفاكيا وسلوفينيا تقريراً دورياً رابعاً. وقدم كل من أذربيجان وليختنشتاين تقريراً دورياً خامساً. وقدمت كولومبيا تقريراً دورياً سادساً. وقدمت إسبانيا والنمسا ونيوزيلندا تقاريرها الدورية السابعة. وقدم كل من الدانمرك وسويسرا تقريراً دورياً ثامناً.</w:t>
      </w:r>
    </w:p>
    <w:p w14:paraId="308E8CAE" w14:textId="77777777" w:rsidR="00A3682C" w:rsidRPr="00E52216" w:rsidRDefault="00A3682C" w:rsidP="00A3682C">
      <w:pPr>
        <w:pStyle w:val="SingleTxtGA"/>
        <w:rPr>
          <w:szCs w:val="20"/>
          <w:lang w:val="ar-SA" w:eastAsia="zh-TW" w:bidi="en-GB"/>
        </w:rPr>
      </w:pPr>
      <w:r w:rsidRPr="00E52216">
        <w:rPr>
          <w:szCs w:val="20"/>
          <w:rtl/>
        </w:rPr>
        <w:t>22-</w:t>
      </w:r>
      <w:r w:rsidRPr="00E52216">
        <w:rPr>
          <w:rtl/>
        </w:rPr>
        <w:tab/>
        <w:t xml:space="preserve">وفي </w:t>
      </w:r>
      <w:r w:rsidRPr="00E52216">
        <w:rPr>
          <w:szCs w:val="20"/>
          <w:rtl/>
        </w:rPr>
        <w:t>15</w:t>
      </w:r>
      <w:r w:rsidRPr="00E52216">
        <w:rPr>
          <w:rtl/>
        </w:rPr>
        <w:t xml:space="preserve"> أيار/مايو </w:t>
      </w:r>
      <w:r w:rsidRPr="00E52216">
        <w:rPr>
          <w:szCs w:val="20"/>
          <w:rtl/>
        </w:rPr>
        <w:t>2020</w:t>
      </w:r>
      <w:r w:rsidRPr="00E52216">
        <w:rPr>
          <w:rtl/>
        </w:rPr>
        <w:t xml:space="preserve">، كانت اللجنة قد تلقت ما مجموعه </w:t>
      </w:r>
      <w:r w:rsidRPr="00E52216">
        <w:rPr>
          <w:szCs w:val="20"/>
          <w:rtl/>
        </w:rPr>
        <w:t>467</w:t>
      </w:r>
      <w:r w:rsidRPr="00E52216">
        <w:rPr>
          <w:rtl/>
        </w:rPr>
        <w:t xml:space="preserve"> تقريراً ونظرت في </w:t>
      </w:r>
      <w:r w:rsidRPr="00E52216">
        <w:rPr>
          <w:szCs w:val="20"/>
          <w:rtl/>
        </w:rPr>
        <w:t>436</w:t>
      </w:r>
      <w:r w:rsidRPr="00E52216">
        <w:rPr>
          <w:rtl/>
        </w:rPr>
        <w:t xml:space="preserve"> منها؛ وبلغ عدد الدول الأطراف التي تأخرت في تقديم تقاريرها الأولية </w:t>
      </w:r>
      <w:r w:rsidRPr="00E52216">
        <w:rPr>
          <w:szCs w:val="20"/>
          <w:rtl/>
        </w:rPr>
        <w:t>25</w:t>
      </w:r>
      <w:r w:rsidRPr="00E52216">
        <w:rPr>
          <w:rtl/>
        </w:rPr>
        <w:t xml:space="preserve"> دولة، بينما بلغ عدد الدول الأطراف التي تأخرت في تقديم تقاريرها الدورية </w:t>
      </w:r>
      <w:r w:rsidRPr="00E52216">
        <w:rPr>
          <w:szCs w:val="20"/>
          <w:rtl/>
        </w:rPr>
        <w:t>44</w:t>
      </w:r>
      <w:r w:rsidRPr="00E52216">
        <w:rPr>
          <w:rtl/>
        </w:rPr>
        <w:t xml:space="preserve"> دولة.</w:t>
      </w:r>
    </w:p>
    <w:p w14:paraId="67B7C4DA" w14:textId="7C3B0FBC" w:rsidR="00A3682C" w:rsidRPr="00E52216" w:rsidRDefault="00A3682C" w:rsidP="00A3682C">
      <w:pPr>
        <w:pStyle w:val="H1GA"/>
        <w:rPr>
          <w:szCs w:val="20"/>
          <w:lang w:val="ar-SA" w:eastAsia="zh-TW" w:bidi="en-GB"/>
        </w:rPr>
      </w:pPr>
      <w:r w:rsidRPr="00E52216">
        <w:rPr>
          <w:rtl/>
        </w:rPr>
        <w:tab/>
      </w:r>
      <w:bookmarkStart w:id="121" w:name="_Toc45880179"/>
      <w:r w:rsidRPr="00E52216">
        <w:rPr>
          <w:rtl/>
        </w:rPr>
        <w:t>ألف-</w:t>
      </w:r>
      <w:r w:rsidRPr="00E52216">
        <w:rPr>
          <w:rtl/>
        </w:rPr>
        <w:tab/>
        <w:t>الدعوة إلى تقديم التقارير الدورية</w:t>
      </w:r>
      <w:bookmarkStart w:id="122" w:name="_Toc3806615"/>
      <w:bookmarkStart w:id="123" w:name="_Toc485738200"/>
      <w:bookmarkStart w:id="124" w:name="_Toc517447871"/>
      <w:bookmarkStart w:id="125" w:name="_Toc517691066"/>
      <w:bookmarkStart w:id="126" w:name="_Toc14181233"/>
      <w:bookmarkStart w:id="127" w:name="_Toc37768172"/>
      <w:bookmarkStart w:id="128" w:name="_Toc43386559"/>
      <w:bookmarkEnd w:id="121"/>
      <w:bookmarkEnd w:id="122"/>
      <w:bookmarkEnd w:id="123"/>
      <w:bookmarkEnd w:id="124"/>
      <w:bookmarkEnd w:id="125"/>
      <w:bookmarkEnd w:id="126"/>
      <w:bookmarkEnd w:id="127"/>
      <w:bookmarkEnd w:id="128"/>
    </w:p>
    <w:p w14:paraId="1007D0A4" w14:textId="60C7ED2A" w:rsidR="00A3682C" w:rsidRPr="00E52216" w:rsidRDefault="00A3682C" w:rsidP="00A3682C">
      <w:pPr>
        <w:pStyle w:val="SingleTxtGA"/>
        <w:rPr>
          <w:szCs w:val="20"/>
          <w:lang w:val="ar-SA" w:eastAsia="zh-TW" w:bidi="en-GB"/>
        </w:rPr>
      </w:pPr>
      <w:r w:rsidRPr="00E52216">
        <w:rPr>
          <w:szCs w:val="20"/>
          <w:rtl/>
        </w:rPr>
        <w:t>23-</w:t>
      </w:r>
      <w:r w:rsidRPr="00E52216">
        <w:rPr>
          <w:rtl/>
        </w:rPr>
        <w:tab/>
        <w:t xml:space="preserve">عملاً بالمقرر الذي اتخذته اللجنة في دورتها الحادية والأربعين </w:t>
      </w:r>
      <w:r w:rsidRPr="00E52216">
        <w:rPr>
          <w:sz w:val="28"/>
          <w:rtl/>
        </w:rPr>
        <w:t>(</w:t>
      </w:r>
      <w:hyperlink r:id="rId36" w:history="1">
        <w:r w:rsidR="00FC7F11" w:rsidRPr="00E52216">
          <w:rPr>
            <w:rStyle w:val="Hyperlink"/>
            <w:rFonts w:eastAsiaTheme="majorEastAsia"/>
            <w:u w:val="none"/>
          </w:rPr>
          <w:t>A/64/44</w:t>
        </w:r>
      </w:hyperlink>
      <w:r w:rsidRPr="00E52216">
        <w:rPr>
          <w:rtl/>
        </w:rPr>
        <w:t xml:space="preserve">، الفقرة </w:t>
      </w:r>
      <w:r w:rsidRPr="00E52216">
        <w:rPr>
          <w:szCs w:val="20"/>
          <w:rtl/>
        </w:rPr>
        <w:t>26</w:t>
      </w:r>
      <w:r w:rsidRPr="00E52216">
        <w:rPr>
          <w:sz w:val="28"/>
          <w:rtl/>
        </w:rPr>
        <w:t>)</w:t>
      </w:r>
      <w:r w:rsidRPr="00E52216">
        <w:rPr>
          <w:rtl/>
        </w:rPr>
        <w:t>، واصلت اللجنة خلال الفترة موضوع الاستعراض دعوة الدول الأطراف، في الفقرة الأخيرة من الملاحظات الختامية، إلى تقديم تقاريرها الدورية المقبلة في غضون أربع سنوات من تاريخ اعتماد الملاحظات الختامية، مع تعيين التاريخ المحدد لتقديم التقرير المقبل في الفقرة نفسها.</w:t>
      </w:r>
    </w:p>
    <w:p w14:paraId="16DBD735" w14:textId="0906F65A" w:rsidR="00A3682C" w:rsidRPr="00E52216" w:rsidRDefault="00A3682C" w:rsidP="00A3682C">
      <w:pPr>
        <w:pStyle w:val="SingleTxtGA"/>
        <w:rPr>
          <w:szCs w:val="20"/>
          <w:lang w:eastAsia="zh-TW" w:bidi="en-GB"/>
        </w:rPr>
      </w:pPr>
      <w:r w:rsidRPr="00E52216">
        <w:rPr>
          <w:szCs w:val="20"/>
          <w:rtl/>
        </w:rPr>
        <w:t>24-</w:t>
      </w:r>
      <w:r w:rsidRPr="00E52216">
        <w:rPr>
          <w:rtl/>
        </w:rPr>
        <w:tab/>
        <w:t xml:space="preserve">وبالإضافة إلى ذلك، وعملاً بالمقرر الذي اتخذته اللجنة في دورتها السابعة والأربعين </w:t>
      </w:r>
      <w:r w:rsidRPr="00E52216">
        <w:rPr>
          <w:sz w:val="28"/>
          <w:rtl/>
        </w:rPr>
        <w:t>(</w:t>
      </w:r>
      <w:hyperlink r:id="rId37" w:history="1">
        <w:r w:rsidR="00FC7F11" w:rsidRPr="00E52216">
          <w:rPr>
            <w:rStyle w:val="Hyperlink"/>
            <w:rFonts w:eastAsiaTheme="majorEastAsia"/>
            <w:u w:val="none"/>
          </w:rPr>
          <w:t>A/67/44</w:t>
        </w:r>
      </w:hyperlink>
      <w:r w:rsidRPr="00E52216">
        <w:rPr>
          <w:rtl/>
        </w:rPr>
        <w:t xml:space="preserve">، الفقرة </w:t>
      </w:r>
      <w:r w:rsidRPr="00E52216">
        <w:rPr>
          <w:szCs w:val="20"/>
          <w:rtl/>
        </w:rPr>
        <w:t>33</w:t>
      </w:r>
      <w:r w:rsidRPr="00E52216">
        <w:rPr>
          <w:sz w:val="28"/>
          <w:rtl/>
        </w:rPr>
        <w:t>)</w:t>
      </w:r>
      <w:r w:rsidRPr="00E52216">
        <w:rPr>
          <w:rtl/>
        </w:rPr>
        <w:t>، واصلت اللجنة خلال الفترة قيد الاستعراض دعوة الدول الأطراف إلى قبول تقديم تقارير بموجب الإجراء المبسط لتقديم التقارير في غضون سنة واحدة من اعتماد الملاحظات الختامية، أو، في حال كانت الدولة الطرف قد وافقت بالفعل على تقديم تقاريرها بموجب هذا الإجراء، إلى بيانِ أن اللجنة ستوافي الدولة الطرف، في الموعد المحدد، بقائمة المسائل قبل أن تقدم الدولة الطرف تقريرها الدوري المقبل.</w:t>
      </w:r>
    </w:p>
    <w:p w14:paraId="0ADBC581" w14:textId="20790DE3" w:rsidR="00A3682C" w:rsidRPr="00E52216" w:rsidRDefault="00A3682C" w:rsidP="00A3682C">
      <w:pPr>
        <w:pStyle w:val="H1GA"/>
        <w:rPr>
          <w:szCs w:val="20"/>
          <w:lang w:val="ar-SA" w:eastAsia="zh-TW" w:bidi="en-GB"/>
        </w:rPr>
      </w:pPr>
      <w:r w:rsidRPr="00E52216">
        <w:rPr>
          <w:rtl/>
        </w:rPr>
        <w:tab/>
      </w:r>
      <w:bookmarkStart w:id="129" w:name="_Toc45880180"/>
      <w:r w:rsidRPr="00E52216">
        <w:rPr>
          <w:rtl/>
        </w:rPr>
        <w:t>باء-</w:t>
      </w:r>
      <w:r w:rsidRPr="00E52216">
        <w:rPr>
          <w:rtl/>
        </w:rPr>
        <w:tab/>
        <w:t>الإجراء المبسط لتقديم التقارير</w:t>
      </w:r>
      <w:bookmarkStart w:id="130" w:name="_Toc3806616"/>
      <w:bookmarkStart w:id="131" w:name="_Toc485738201"/>
      <w:bookmarkStart w:id="132" w:name="_Toc517447872"/>
      <w:bookmarkStart w:id="133" w:name="_Toc517691067"/>
      <w:bookmarkStart w:id="134" w:name="_Toc14181234"/>
      <w:bookmarkStart w:id="135" w:name="_Toc37768173"/>
      <w:bookmarkStart w:id="136" w:name="_Toc43386560"/>
      <w:bookmarkEnd w:id="129"/>
      <w:bookmarkEnd w:id="130"/>
      <w:bookmarkEnd w:id="131"/>
      <w:bookmarkEnd w:id="132"/>
      <w:bookmarkEnd w:id="133"/>
      <w:bookmarkEnd w:id="134"/>
      <w:bookmarkEnd w:id="135"/>
      <w:bookmarkEnd w:id="136"/>
    </w:p>
    <w:p w14:paraId="2C3490A6" w14:textId="14AE0600" w:rsidR="00A3682C" w:rsidRPr="00E52216" w:rsidRDefault="00A3682C" w:rsidP="00A3682C">
      <w:pPr>
        <w:pStyle w:val="SingleTxtGA"/>
        <w:rPr>
          <w:szCs w:val="20"/>
          <w:lang w:val="ar-SA" w:eastAsia="zh-TW" w:bidi="en-GB"/>
        </w:rPr>
      </w:pPr>
      <w:r w:rsidRPr="00E52216">
        <w:rPr>
          <w:szCs w:val="20"/>
          <w:rtl/>
        </w:rPr>
        <w:t>25-</w:t>
      </w:r>
      <w:r w:rsidRPr="00E52216">
        <w:rPr>
          <w:rtl/>
        </w:rPr>
        <w:tab/>
        <w:t xml:space="preserve">ترحّب اللجنة بقبول عدد كبير من الدول الأطراف اتّباع الإجراء المبسط لتقديم التقارير، الذي ينطوي على إعداد واعتماد قائمة مسائل (تُعرف باسم قائمة المسائل قبل تقديم التقارير) تُحال إلى الدولة الطرف قبل أن تقدم تقريرها الدوري. والغرض من هذا الإجراء هو مساعدة الدول الأطراف على الوفاء بالتزاماتها المتعلقة بتقديم التقارير، لأنه يعزز التعاون بين اللجنة والدول الأطراف </w:t>
      </w:r>
      <w:r w:rsidRPr="00E52216">
        <w:rPr>
          <w:sz w:val="28"/>
          <w:rtl/>
        </w:rPr>
        <w:t>(</w:t>
      </w:r>
      <w:hyperlink r:id="rId38" w:history="1">
        <w:r w:rsidR="00FC7F11" w:rsidRPr="00E52216">
          <w:rPr>
            <w:rStyle w:val="Hyperlink"/>
            <w:rFonts w:eastAsiaTheme="majorEastAsia"/>
            <w:u w:val="none"/>
          </w:rPr>
          <w:t>A/66/44</w:t>
        </w:r>
      </w:hyperlink>
      <w:r w:rsidRPr="00E52216">
        <w:rPr>
          <w:rtl/>
        </w:rPr>
        <w:t xml:space="preserve">، الفقرات </w:t>
      </w:r>
      <w:r w:rsidRPr="00E52216">
        <w:rPr>
          <w:szCs w:val="20"/>
          <w:rtl/>
        </w:rPr>
        <w:t>28-35</w:t>
      </w:r>
      <w:r w:rsidRPr="00E52216">
        <w:rPr>
          <w:sz w:val="28"/>
          <w:rtl/>
        </w:rPr>
        <w:t>)</w:t>
      </w:r>
      <w:r w:rsidRPr="00E52216">
        <w:rPr>
          <w:rtl/>
        </w:rPr>
        <w:t xml:space="preserve">. وتدرك اللجنة أن اعتماد قوائم المسائل التي تحال قبل تقديم التقارير قد يسَّر على الدول الأطراف، منذ عام </w:t>
      </w:r>
      <w:r w:rsidRPr="00E52216">
        <w:rPr>
          <w:szCs w:val="20"/>
          <w:rtl/>
        </w:rPr>
        <w:t>2007</w:t>
      </w:r>
      <w:r w:rsidRPr="00E52216">
        <w:rPr>
          <w:rtl/>
        </w:rPr>
        <w:t>، الوفاء بالتزاماتها بتقديم التقارير، لكنها تود التوكيد على أن إجراء صياغة قوائم المسائل المحالة قبل تقديم التقارير قد زاد من حجم عمل اللجنة بشكل كبير، لأن إعداد هذه القوائم يستلزم عملاً أكبر مما يتطلبه إعداد قوائم المسائل المحالة بعد أن تقدم الدول الأطراف تقاريرها. ولهذا الأمر أهمية بالغة بالنسبة للَجنةٍ تتألف من عدد قليل من الأعضاء.</w:t>
      </w:r>
    </w:p>
    <w:p w14:paraId="779DFF47" w14:textId="77777777" w:rsidR="00A3682C" w:rsidRPr="003D74AA" w:rsidRDefault="00A3682C" w:rsidP="00A3682C">
      <w:pPr>
        <w:pStyle w:val="SingleTxtGA"/>
        <w:rPr>
          <w:spacing w:val="-2"/>
          <w:szCs w:val="20"/>
          <w:lang w:eastAsia="zh-TW"/>
        </w:rPr>
      </w:pPr>
      <w:r w:rsidRPr="00E52216">
        <w:rPr>
          <w:szCs w:val="20"/>
          <w:rtl/>
        </w:rPr>
        <w:t>26-</w:t>
      </w:r>
      <w:r w:rsidRPr="00E52216">
        <w:rPr>
          <w:rtl/>
        </w:rPr>
        <w:tab/>
      </w:r>
      <w:r w:rsidRPr="00545CA0">
        <w:rPr>
          <w:spacing w:val="-2"/>
          <w:rtl/>
        </w:rPr>
        <w:t xml:space="preserve">واعتمدت اللجنة في دورتها الثامنة والستين قوائم المسائل المحالة قبل تقديم التقرير الخاصة بالدول الأطراف التي كانت قد قبلت الدعوة إلى تقديم تقريرها المقبل، المحدد موعد تقديمه في عام </w:t>
      </w:r>
      <w:r w:rsidRPr="00545CA0">
        <w:rPr>
          <w:spacing w:val="-2"/>
          <w:szCs w:val="20"/>
          <w:rtl/>
        </w:rPr>
        <w:t>2020</w:t>
      </w:r>
      <w:r w:rsidRPr="00545CA0">
        <w:rPr>
          <w:spacing w:val="-2"/>
          <w:rtl/>
        </w:rPr>
        <w:t>، بموجب ذلك الإجراء، وهي: أرمينيا وإكوادور وفنلندا وموناكو وناميبيا. وقد أحيلت إلى كل دولة طرف معنية قائمة المسائل الخاصة بها قبل تقديم التقرير.</w:t>
      </w:r>
    </w:p>
    <w:p w14:paraId="035731DF" w14:textId="133D5488" w:rsidR="00A3682C" w:rsidRPr="00E52216" w:rsidRDefault="00A3682C" w:rsidP="00A3682C">
      <w:pPr>
        <w:pStyle w:val="SingleTxtGA"/>
        <w:rPr>
          <w:szCs w:val="20"/>
          <w:lang w:val="ar-SA" w:eastAsia="zh-TW" w:bidi="en-GB"/>
        </w:rPr>
      </w:pPr>
      <w:r w:rsidRPr="00E52216">
        <w:rPr>
          <w:szCs w:val="20"/>
          <w:rtl/>
        </w:rPr>
        <w:t>27-</w:t>
      </w:r>
      <w:r w:rsidRPr="00E52216">
        <w:rPr>
          <w:rtl/>
        </w:rPr>
        <w:tab/>
        <w:t xml:space="preserve">ورغم تأجيل انعقاد الدورة التاسعة والستين، اعتمدت اللجنة قوائم المسائل لإحالتها قبل تقديم التقارير التي أُعدت لها فيما يتعلق بالدول الأطراف التي قبلت الدعوة إلى وضع تقريرها المقبل، المقرر تقديمه في عام </w:t>
      </w:r>
      <w:r w:rsidRPr="00E52216">
        <w:rPr>
          <w:szCs w:val="20"/>
          <w:rtl/>
        </w:rPr>
        <w:t>2020</w:t>
      </w:r>
      <w:r w:rsidRPr="00E52216">
        <w:rPr>
          <w:rtl/>
        </w:rPr>
        <w:t xml:space="preserve">، وفق ذلك الإجراء وهي: الأرجنتين، وأفغانستان، وأيرلندا، وباراغواي، </w:t>
      </w:r>
      <w:r w:rsidRPr="00E52216">
        <w:rPr>
          <w:rtl/>
        </w:rPr>
        <w:lastRenderedPageBreak/>
        <w:t>والبحرين، وبنما، وجمهورية كوريا. واعتمدت أيضا</w:t>
      </w:r>
      <w:r w:rsidR="00545CA0">
        <w:rPr>
          <w:rFonts w:hint="cs"/>
          <w:rtl/>
        </w:rPr>
        <w:t>ً</w:t>
      </w:r>
      <w:r w:rsidRPr="00E52216">
        <w:rPr>
          <w:rtl/>
        </w:rPr>
        <w:t xml:space="preserve"> قائمة بالمسائل المحالة قبل تقديم التقرير فيما يتعلق بدولة طرف واحدة، هي مالي التي قبلت الإجراء المبسط لتقديم التقارير الأولية المتأخرة عن موعدها.</w:t>
      </w:r>
    </w:p>
    <w:p w14:paraId="4320DADA" w14:textId="77777777" w:rsidR="00A3682C" w:rsidRPr="00E52216" w:rsidRDefault="00A3682C" w:rsidP="00A3682C">
      <w:pPr>
        <w:pStyle w:val="SingleTxtGA"/>
        <w:rPr>
          <w:szCs w:val="20"/>
          <w:lang w:val="ar-SA" w:eastAsia="zh-TW" w:bidi="en-GB"/>
        </w:rPr>
      </w:pPr>
      <w:r w:rsidRPr="00E52216">
        <w:rPr>
          <w:szCs w:val="20"/>
          <w:rtl/>
        </w:rPr>
        <w:t>28-</w:t>
      </w:r>
      <w:r w:rsidRPr="00E52216">
        <w:rPr>
          <w:rtl/>
        </w:rPr>
        <w:tab/>
        <w:t xml:space="preserve">وترى اللجنة أن الدليل على نجاح الإجراء المبسط لتقديم التقارير يتجلى في أنه لم يَرفض تقديم التقارير بموجبه سوى أربع </w:t>
      </w:r>
      <w:r w:rsidRPr="00E52216">
        <w:rPr>
          <w:szCs w:val="20"/>
          <w:rtl/>
        </w:rPr>
        <w:t>(4)</w:t>
      </w:r>
      <w:r w:rsidRPr="00E52216">
        <w:rPr>
          <w:rtl/>
        </w:rPr>
        <w:t xml:space="preserve"> دول فقط من أصل </w:t>
      </w:r>
      <w:r w:rsidRPr="00E52216">
        <w:rPr>
          <w:szCs w:val="20"/>
          <w:rtl/>
        </w:rPr>
        <w:t>137</w:t>
      </w:r>
      <w:r w:rsidRPr="00E52216">
        <w:rPr>
          <w:rtl/>
        </w:rPr>
        <w:t xml:space="preserve"> دولة طرفاً حان موعد تقديم تقاريرها الدورية؛ وقد قبلت </w:t>
      </w:r>
      <w:r w:rsidRPr="00E52216">
        <w:rPr>
          <w:szCs w:val="20"/>
          <w:rtl/>
        </w:rPr>
        <w:t>105</w:t>
      </w:r>
      <w:r w:rsidRPr="00E52216">
        <w:rPr>
          <w:rtl/>
        </w:rPr>
        <w:t xml:space="preserve"> دول أطراف صراحةً تقديم تقاريرها وفق ذلك الإجراء من أصل الدول الأطراف الأخرى البالغ عددها </w:t>
      </w:r>
      <w:r w:rsidRPr="00E52216">
        <w:rPr>
          <w:szCs w:val="20"/>
          <w:rtl/>
        </w:rPr>
        <w:t>133</w:t>
      </w:r>
      <w:r w:rsidRPr="00E52216">
        <w:rPr>
          <w:rtl/>
        </w:rPr>
        <w:t xml:space="preserve">، بينما لم ترُد بعد الدول المتبقية، وعددها </w:t>
      </w:r>
      <w:r w:rsidRPr="00E52216">
        <w:rPr>
          <w:szCs w:val="20"/>
          <w:rtl/>
        </w:rPr>
        <w:t>28</w:t>
      </w:r>
      <w:r w:rsidRPr="00E52216">
        <w:rPr>
          <w:rtl/>
        </w:rPr>
        <w:t xml:space="preserve">، أو لم تُدعَ بعد إلى تقديم تقاريرها وفقه. ثم إن أخذ هيئات أخرى من هيئات المعاهدات بهذا الإجراء أيضاً دليل على قيمته المضافة الواضحة بالنسبة لنظام تقديم التقارير. ومنذ عام </w:t>
      </w:r>
      <w:r w:rsidRPr="00E52216">
        <w:rPr>
          <w:szCs w:val="20"/>
          <w:rtl/>
        </w:rPr>
        <w:t>2016</w:t>
      </w:r>
      <w:r w:rsidRPr="00E52216">
        <w:rPr>
          <w:rtl/>
        </w:rPr>
        <w:t>، عُرض على عدد من الدول التي تأخرت كثيراً في تقديم تقاريرها الأولية اتّباع الإجراء المبسط لتقديم التقارير. وفي الفترة قيد الاستعراض، قدمت الصومال وملاوي تقريريهما الأوّليين، وقبلت بوتسوانا ومالي اتباع الإجراء المبسط في إعداد تقاريرهما الأولية المتأخرة (انظر الفرع الثاني - دال).</w:t>
      </w:r>
    </w:p>
    <w:p w14:paraId="5E78C8CA" w14:textId="1D49D518" w:rsidR="00A3682C" w:rsidRPr="00E52216" w:rsidRDefault="00A3682C" w:rsidP="00A3682C">
      <w:pPr>
        <w:pStyle w:val="SingleTxtGA"/>
        <w:rPr>
          <w:szCs w:val="20"/>
          <w:lang w:val="ar-SA" w:eastAsia="zh-TW" w:bidi="en-GB"/>
        </w:rPr>
      </w:pPr>
      <w:r w:rsidRPr="00E52216">
        <w:rPr>
          <w:szCs w:val="20"/>
          <w:rtl/>
        </w:rPr>
        <w:t>29-</w:t>
      </w:r>
      <w:r w:rsidRPr="00E52216">
        <w:rPr>
          <w:rtl/>
        </w:rPr>
        <w:tab/>
        <w:t xml:space="preserve">والمعلومات المحدّثة المتعلقة بهذا الإجراء متاحة على هذه الصفحة الشبكية المكرسة لهذا الغرض: </w:t>
      </w:r>
      <w:r w:rsidR="00FC7F11" w:rsidRPr="00E52216">
        <w:rPr>
          <w:rFonts w:hint="cs"/>
          <w:rtl/>
        </w:rPr>
        <w:t>(</w:t>
      </w:r>
      <w:hyperlink r:id="rId39" w:history="1">
        <w:proofErr w:type="spellStart"/>
        <w:r w:rsidR="00FC7F11" w:rsidRPr="00E52216">
          <w:rPr>
            <w:rStyle w:val="Hyperlink"/>
            <w:rFonts w:eastAsiaTheme="majorEastAsia"/>
            <w:u w:val="none"/>
          </w:rPr>
          <w:t>www.ohchr.org</w:t>
        </w:r>
        <w:proofErr w:type="spellEnd"/>
        <w:r w:rsidR="00FC7F11" w:rsidRPr="00E52216">
          <w:rPr>
            <w:rStyle w:val="Hyperlink"/>
            <w:rFonts w:eastAsiaTheme="majorEastAsia"/>
            <w:u w:val="none"/>
          </w:rPr>
          <w:t>/EN/</w:t>
        </w:r>
        <w:proofErr w:type="spellStart"/>
        <w:r w:rsidR="00FC7F11" w:rsidRPr="00E52216">
          <w:rPr>
            <w:rStyle w:val="Hyperlink"/>
            <w:rFonts w:eastAsiaTheme="majorEastAsia"/>
            <w:u w:val="none"/>
          </w:rPr>
          <w:t>HRBodies</w:t>
        </w:r>
        <w:proofErr w:type="spellEnd"/>
        <w:r w:rsidR="00FC7F11" w:rsidRPr="00E52216">
          <w:rPr>
            <w:rStyle w:val="Hyperlink"/>
            <w:rFonts w:eastAsiaTheme="majorEastAsia"/>
            <w:u w:val="none"/>
          </w:rPr>
          <w:t>/CAT/Pages/</w:t>
        </w:r>
        <w:proofErr w:type="spellStart"/>
        <w:r w:rsidR="00FC7F11" w:rsidRPr="00E52216">
          <w:rPr>
            <w:rStyle w:val="Hyperlink"/>
            <w:rFonts w:eastAsiaTheme="majorEastAsia"/>
            <w:u w:val="none"/>
          </w:rPr>
          <w:t>ReportingProcedures.aspx</w:t>
        </w:r>
        <w:proofErr w:type="spellEnd"/>
      </w:hyperlink>
      <w:r w:rsidR="00FC7F11" w:rsidRPr="00E52216">
        <w:rPr>
          <w:rFonts w:hint="cs"/>
          <w:rtl/>
        </w:rPr>
        <w:t>)</w:t>
      </w:r>
      <w:r w:rsidRPr="00E52216">
        <w:rPr>
          <w:rtl/>
        </w:rPr>
        <w:t>.</w:t>
      </w:r>
    </w:p>
    <w:p w14:paraId="5ABBE74A" w14:textId="45C92F42" w:rsidR="00A3682C" w:rsidRPr="00E52216" w:rsidRDefault="00A3682C" w:rsidP="00A3682C">
      <w:pPr>
        <w:pStyle w:val="H1GA"/>
        <w:rPr>
          <w:szCs w:val="20"/>
          <w:lang w:eastAsia="zh-TW" w:bidi="en-GB"/>
        </w:rPr>
      </w:pPr>
      <w:r w:rsidRPr="00E52216">
        <w:rPr>
          <w:rtl/>
        </w:rPr>
        <w:tab/>
      </w:r>
      <w:bookmarkStart w:id="137" w:name="_Toc45880181"/>
      <w:r w:rsidRPr="00E52216">
        <w:rPr>
          <w:rtl/>
        </w:rPr>
        <w:t>جيم-</w:t>
      </w:r>
      <w:r w:rsidRPr="00E52216">
        <w:rPr>
          <w:rtl/>
        </w:rPr>
        <w:tab/>
        <w:t>الرسائل التذكيرية بخصوص التقارير الأولية والتقارير الدورية التي تأخرت عن موعد تقديمها</w:t>
      </w:r>
      <w:bookmarkStart w:id="138" w:name="_Toc3806617"/>
      <w:bookmarkStart w:id="139" w:name="_Toc485738202"/>
      <w:bookmarkStart w:id="140" w:name="_Toc517447873"/>
      <w:bookmarkStart w:id="141" w:name="_Toc517691068"/>
      <w:bookmarkStart w:id="142" w:name="_Toc14181235"/>
      <w:bookmarkStart w:id="143" w:name="_Toc37768174"/>
      <w:bookmarkStart w:id="144" w:name="_Toc43386561"/>
      <w:bookmarkEnd w:id="137"/>
      <w:bookmarkEnd w:id="138"/>
      <w:bookmarkEnd w:id="139"/>
      <w:bookmarkEnd w:id="140"/>
      <w:bookmarkEnd w:id="141"/>
      <w:bookmarkEnd w:id="142"/>
      <w:bookmarkEnd w:id="143"/>
      <w:bookmarkEnd w:id="144"/>
    </w:p>
    <w:p w14:paraId="75A4F006" w14:textId="77777777" w:rsidR="00A3682C" w:rsidRPr="00E52216" w:rsidRDefault="00A3682C" w:rsidP="00A3682C">
      <w:pPr>
        <w:pStyle w:val="SingleTxtGA"/>
        <w:rPr>
          <w:szCs w:val="20"/>
          <w:lang w:eastAsia="zh-TW" w:bidi="en-GB"/>
        </w:rPr>
      </w:pPr>
      <w:r w:rsidRPr="00E52216">
        <w:rPr>
          <w:szCs w:val="20"/>
          <w:rtl/>
        </w:rPr>
        <w:t>30-</w:t>
      </w:r>
      <w:r w:rsidRPr="00E52216">
        <w:rPr>
          <w:rtl/>
        </w:rPr>
        <w:tab/>
        <w:t>قررت اللجنة، في دورتها الثالثة والخمسين، أن تبعث برسائل تذكيرية إلى جميع الدول الأطراف التي تأخرت في تقديم تقاريرها الأولية وإلى جميع الدول الأطراف التي تأخرت في تقديم تقاريرها الدورية أربع سنوات أو أكثر.</w:t>
      </w:r>
    </w:p>
    <w:p w14:paraId="539916D5" w14:textId="2D7DA550" w:rsidR="00A3682C" w:rsidRPr="00E52216" w:rsidRDefault="00A3682C" w:rsidP="00A3682C">
      <w:pPr>
        <w:pStyle w:val="SingleTxtGA"/>
        <w:rPr>
          <w:szCs w:val="20"/>
          <w:lang w:eastAsia="zh-TW"/>
        </w:rPr>
      </w:pPr>
      <w:r w:rsidRPr="00E52216">
        <w:rPr>
          <w:szCs w:val="20"/>
          <w:rtl/>
        </w:rPr>
        <w:t>31-</w:t>
      </w:r>
      <w:r w:rsidRPr="00E52216">
        <w:rPr>
          <w:rtl/>
        </w:rPr>
        <w:tab/>
        <w:t>ووجّهت اللجنة عناية تلك الدول الأطراف إلى أن التأخر في تقديم التقارير يعوق بشدة تنفيذ الاتفاقية في الدول الأطراف ويعرقل قدرة اللجنة على أداء وظيفة رصد هذا التنفيذ الموكلة إليها. واستعلمت اللجنة عما أحرزته تلك الدول الأطراف من تقدم في الوفاء بالتزاماتها بتقديم التقارير وعما قد يعترضها من عقبات في ذلك الصدد. وأبلغت اللجنة تلك الدول أيضاً بأنها قد تعمد، طبقاً لما</w:t>
      </w:r>
      <w:r w:rsidR="003D74AA">
        <w:rPr>
          <w:rFonts w:hint="cs"/>
          <w:rtl/>
        </w:rPr>
        <w:t> </w:t>
      </w:r>
      <w:r w:rsidRPr="00E52216">
        <w:rPr>
          <w:rtl/>
        </w:rPr>
        <w:t xml:space="preserve">تقتضيه المادة </w:t>
      </w:r>
      <w:r w:rsidRPr="00E52216">
        <w:rPr>
          <w:szCs w:val="20"/>
          <w:rtl/>
        </w:rPr>
        <w:t>67</w:t>
      </w:r>
      <w:r w:rsidRPr="00E52216">
        <w:rPr>
          <w:rtl/>
        </w:rPr>
        <w:t xml:space="preserve"> من نظامها الداخلي، إلى استعراض حالة تنفيذ الاتفاقية في الدولة الطرف دون استلام تقرير منها، وبأنه سيُستند في الاستعراض إلى المعلومات المتاحة للجنة، بما فيها المعلومات المتاحة من مصادر من خارج الأمم المتحدة. وتذكِّر اللجنة أيضاً، في تقاريرها السنوية، الدولَ الأطراف بالتزاماتها بتقديم التقارير بموجب الاتفاقية. وقد عقدت اللجنة، في دورتها الثالثة والستين، اجتماعاً مع الدول التي تأخرت كثيراً في تقديم تقاريرها الأولية بقصد أخذ آرائِها فيما يعترضها من صعوبات في صياغة التقارير الأولية ولمعرفة ما تحتاجه في هذا الشأن. وتكرر اللجنة تأييدها لمبادرة اتفاقية مناهضة التعذيب، التي تعمل بهمّة على تحقيق التصديق العالمي على الاتفاقية وعلى تنفيذها الكامل، بما في ذلك وفاء الدول بالتزاماتها بتقديم التقارير. وقد حضرت اللجنة عدة أنشطة نظمتها مبادرة اتفاقية مناهضة التعذيب.</w:t>
      </w:r>
    </w:p>
    <w:p w14:paraId="330DBE93" w14:textId="4CB081CD" w:rsidR="00A3682C" w:rsidRPr="00E52216" w:rsidRDefault="00A3682C" w:rsidP="00A3682C">
      <w:pPr>
        <w:pStyle w:val="H1GA"/>
        <w:rPr>
          <w:szCs w:val="20"/>
          <w:lang w:val="ar-SA" w:eastAsia="zh-TW" w:bidi="en-GB"/>
        </w:rPr>
      </w:pPr>
      <w:r w:rsidRPr="00E52216">
        <w:rPr>
          <w:rtl/>
        </w:rPr>
        <w:tab/>
      </w:r>
      <w:bookmarkStart w:id="145" w:name="_Toc45880182"/>
      <w:r w:rsidRPr="00E52216">
        <w:rPr>
          <w:rtl/>
        </w:rPr>
        <w:t>دال-</w:t>
      </w:r>
      <w:r w:rsidRPr="00E52216">
        <w:rPr>
          <w:rtl/>
        </w:rPr>
        <w:tab/>
        <w:t>بحث التدابير المتخذة من دولة طرف دون استلام تقرير منها</w:t>
      </w:r>
      <w:bookmarkStart w:id="146" w:name="_Toc3806618"/>
      <w:bookmarkStart w:id="147" w:name="_Toc485738203"/>
      <w:bookmarkStart w:id="148" w:name="_Toc517447874"/>
      <w:bookmarkStart w:id="149" w:name="_Toc517691069"/>
      <w:bookmarkStart w:id="150" w:name="_Toc14181236"/>
      <w:bookmarkStart w:id="151" w:name="_Toc37768175"/>
      <w:bookmarkStart w:id="152" w:name="_Toc43386562"/>
      <w:bookmarkEnd w:id="145"/>
      <w:bookmarkEnd w:id="146"/>
      <w:bookmarkEnd w:id="147"/>
      <w:bookmarkEnd w:id="148"/>
      <w:bookmarkEnd w:id="149"/>
      <w:bookmarkEnd w:id="150"/>
      <w:bookmarkEnd w:id="151"/>
      <w:bookmarkEnd w:id="152"/>
    </w:p>
    <w:p w14:paraId="3154D509" w14:textId="377045CB" w:rsidR="00A3682C" w:rsidRPr="00E52216" w:rsidRDefault="00A3682C" w:rsidP="00A3682C">
      <w:pPr>
        <w:pStyle w:val="SingleTxtGA"/>
        <w:rPr>
          <w:szCs w:val="20"/>
          <w:lang w:val="ar-SA" w:eastAsia="zh-TW" w:bidi="en-GB"/>
        </w:rPr>
      </w:pPr>
      <w:r w:rsidRPr="00E52216">
        <w:rPr>
          <w:szCs w:val="20"/>
          <w:rtl/>
        </w:rPr>
        <w:t>32-</w:t>
      </w:r>
      <w:r w:rsidRPr="00E52216">
        <w:rPr>
          <w:rtl/>
        </w:rPr>
        <w:tab/>
        <w:t>واصلت اللجنة اتخاذ إجراءات بشأن الدول الأطراف التي تأخرت كثيرا</w:t>
      </w:r>
      <w:r w:rsidR="00603CED" w:rsidRPr="00E52216">
        <w:rPr>
          <w:rFonts w:hint="cs"/>
          <w:rtl/>
        </w:rPr>
        <w:t>ً</w:t>
      </w:r>
      <w:r w:rsidRPr="00E52216">
        <w:rPr>
          <w:rtl/>
        </w:rPr>
        <w:t xml:space="preserve"> في تقديم تقاريرها الأولية، طبقا</w:t>
      </w:r>
      <w:r w:rsidR="00545CA0">
        <w:rPr>
          <w:rFonts w:hint="cs"/>
          <w:rtl/>
        </w:rPr>
        <w:t>ً</w:t>
      </w:r>
      <w:r w:rsidRPr="00E52216">
        <w:rPr>
          <w:rtl/>
        </w:rPr>
        <w:t xml:space="preserve"> للقرار الذي اتخذته بذلك في دورتها الثانية والخمسين </w:t>
      </w:r>
      <w:r w:rsidRPr="00E52216">
        <w:rPr>
          <w:sz w:val="28"/>
          <w:rtl/>
        </w:rPr>
        <w:t>(</w:t>
      </w:r>
      <w:hyperlink r:id="rId40" w:history="1">
        <w:r w:rsidR="00FC7F11" w:rsidRPr="00E52216">
          <w:rPr>
            <w:rStyle w:val="Hyperlink"/>
            <w:rFonts w:eastAsiaTheme="majorEastAsia"/>
            <w:u w:val="none"/>
          </w:rPr>
          <w:t>A/69/44</w:t>
        </w:r>
      </w:hyperlink>
      <w:r w:rsidRPr="00E52216">
        <w:rPr>
          <w:rtl/>
        </w:rPr>
        <w:t xml:space="preserve">، الفقرة </w:t>
      </w:r>
      <w:r w:rsidRPr="00E52216">
        <w:rPr>
          <w:szCs w:val="20"/>
          <w:rtl/>
        </w:rPr>
        <w:t>46</w:t>
      </w:r>
      <w:r w:rsidRPr="00E52216">
        <w:rPr>
          <w:sz w:val="28"/>
          <w:rtl/>
        </w:rPr>
        <w:t>)</w:t>
      </w:r>
      <w:r w:rsidRPr="00E52216">
        <w:rPr>
          <w:rtl/>
        </w:rPr>
        <w:t xml:space="preserve">. واتبعت اللجنة ممارستها الراسخة المتمثلة في البعث برسائل تذكيرية محددة إلى الدول الأطراف لكي تذكرها </w:t>
      </w:r>
      <w:r w:rsidRPr="00E52216">
        <w:rPr>
          <w:rtl/>
        </w:rPr>
        <w:lastRenderedPageBreak/>
        <w:t xml:space="preserve">بتقديم تقاريرها الأولية المتأخرة جداً عن موعد تقديمها ولكي تعرض عليها اتّباع الإجراء المبسط لتقديم التقارير في إعداد تقاريرها. وفي الحالات التي رفضت فيها تلك الدول الأطراف الإجراء المبسط أو في حالات عدم ورود التقارير الأولية طبقاً لما تنص عليه المادة </w:t>
      </w:r>
      <w:r w:rsidRPr="00E52216">
        <w:rPr>
          <w:szCs w:val="20"/>
          <w:rtl/>
        </w:rPr>
        <w:t>67</w:t>
      </w:r>
      <w:r w:rsidRPr="00E52216">
        <w:rPr>
          <w:rtl/>
        </w:rPr>
        <w:t xml:space="preserve"> من نظامها الداخلي، اتخذت اللجنة ترتيبات لأجل بحث الحالة في دورة مقبلة من دون تقرير. وفي </w:t>
      </w:r>
      <w:r w:rsidRPr="00E52216">
        <w:rPr>
          <w:szCs w:val="20"/>
          <w:rtl/>
        </w:rPr>
        <w:t>15</w:t>
      </w:r>
      <w:r w:rsidRPr="00E52216">
        <w:rPr>
          <w:rtl/>
        </w:rPr>
        <w:t xml:space="preserve"> أيار/مايو </w:t>
      </w:r>
      <w:r w:rsidRPr="00E52216">
        <w:rPr>
          <w:szCs w:val="20"/>
          <w:rtl/>
        </w:rPr>
        <w:t>2020</w:t>
      </w:r>
      <w:r w:rsidRPr="00E52216">
        <w:rPr>
          <w:rtl/>
        </w:rPr>
        <w:t xml:space="preserve">، عُرض على </w:t>
      </w:r>
      <w:r w:rsidRPr="00E52216">
        <w:rPr>
          <w:szCs w:val="20"/>
          <w:rtl/>
        </w:rPr>
        <w:t>13</w:t>
      </w:r>
      <w:r w:rsidRPr="00E52216">
        <w:rPr>
          <w:rtl/>
        </w:rPr>
        <w:t xml:space="preserve"> دولة تأخرت كثيرا</w:t>
      </w:r>
      <w:r w:rsidR="00463DB3">
        <w:rPr>
          <w:rFonts w:hint="cs"/>
          <w:rtl/>
        </w:rPr>
        <w:t>ً</w:t>
      </w:r>
      <w:r w:rsidRPr="00E52216">
        <w:rPr>
          <w:rtl/>
        </w:rPr>
        <w:t xml:space="preserve"> في تقديم تقاريرها الأولية (أنتيغوا </w:t>
      </w:r>
      <w:proofErr w:type="spellStart"/>
      <w:r w:rsidRPr="00E52216">
        <w:rPr>
          <w:rtl/>
        </w:rPr>
        <w:t>وبربودا</w:t>
      </w:r>
      <w:proofErr w:type="spellEnd"/>
      <w:r w:rsidRPr="00E52216">
        <w:rPr>
          <w:rtl/>
        </w:rPr>
        <w:t xml:space="preserve">، وبنغلاديش، وبوتسوانا، والجمهورية الدومينيكية، وسيشيل، والصومال، وكابو فيردي، وكوت ديفوار، وليسوتو، ومالي، وملاوي، والنيجر، ونيجيريا) اتّباع الإجراء المبسط لتقديم التقارير، ونظرت اللجنة في حالة دولتين من تلك الدول (هما أنتيغوا </w:t>
      </w:r>
      <w:proofErr w:type="spellStart"/>
      <w:r w:rsidRPr="00E52216">
        <w:rPr>
          <w:rtl/>
        </w:rPr>
        <w:t>وبربودا</w:t>
      </w:r>
      <w:proofErr w:type="spellEnd"/>
      <w:r w:rsidRPr="00E52216">
        <w:rPr>
          <w:rtl/>
        </w:rPr>
        <w:t xml:space="preserve"> وكابو فيردي) من دون تقرير </w:t>
      </w:r>
      <w:r w:rsidRPr="00E52216">
        <w:rPr>
          <w:sz w:val="28"/>
          <w:rtl/>
        </w:rPr>
        <w:t>(</w:t>
      </w:r>
      <w:hyperlink r:id="rId41" w:history="1">
        <w:r w:rsidR="00FC7F11" w:rsidRPr="00E52216">
          <w:rPr>
            <w:rStyle w:val="Hyperlink"/>
            <w:rFonts w:eastAsiaTheme="majorEastAsia"/>
            <w:u w:val="none"/>
          </w:rPr>
          <w:t>A/74/44</w:t>
        </w:r>
      </w:hyperlink>
      <w:r w:rsidRPr="00E52216">
        <w:rPr>
          <w:rtl/>
        </w:rPr>
        <w:t xml:space="preserve">، الفقرة </w:t>
      </w:r>
      <w:r w:rsidRPr="00E52216">
        <w:rPr>
          <w:szCs w:val="20"/>
          <w:rtl/>
        </w:rPr>
        <w:t>33</w:t>
      </w:r>
      <w:r w:rsidRPr="00E52216">
        <w:rPr>
          <w:sz w:val="28"/>
          <w:rtl/>
        </w:rPr>
        <w:t>)</w:t>
      </w:r>
      <w:r w:rsidRPr="00E52216">
        <w:rPr>
          <w:rStyle w:val="FootnoteReference"/>
          <w:rFonts w:eastAsiaTheme="majorEastAsia"/>
          <w:rtl/>
        </w:rPr>
        <w:t>(</w:t>
      </w:r>
      <w:r w:rsidRPr="00E52216">
        <w:rPr>
          <w:rStyle w:val="FootnoteReference"/>
          <w:rFonts w:eastAsiaTheme="majorEastAsia" w:cs="Times New Roman"/>
          <w:b w:val="0"/>
          <w:position w:val="4"/>
          <w:sz w:val="20"/>
        </w:rPr>
        <w:footnoteReference w:id="2"/>
      </w:r>
      <w:r w:rsidRPr="00E52216">
        <w:rPr>
          <w:rStyle w:val="FootnoteReference"/>
          <w:rFonts w:eastAsiaTheme="majorEastAsia"/>
          <w:rtl/>
        </w:rPr>
        <w:t>)</w:t>
      </w:r>
      <w:r w:rsidRPr="00E52216">
        <w:rPr>
          <w:rStyle w:val="FootnoteReference"/>
          <w:rFonts w:eastAsiaTheme="majorEastAsia" w:hint="cs"/>
          <w:vertAlign w:val="baseline"/>
          <w:rtl/>
        </w:rPr>
        <w:t>.</w:t>
      </w:r>
    </w:p>
    <w:p w14:paraId="1E7D86A0" w14:textId="448A0B4A" w:rsidR="00A3682C" w:rsidRPr="00E52216" w:rsidRDefault="00A3682C" w:rsidP="00A3682C">
      <w:pPr>
        <w:pStyle w:val="SingleTxtGA"/>
        <w:rPr>
          <w:szCs w:val="20"/>
          <w:rtl/>
          <w:lang w:eastAsia="zh-TW"/>
        </w:rPr>
      </w:pPr>
      <w:r w:rsidRPr="00E52216">
        <w:rPr>
          <w:szCs w:val="20"/>
          <w:rtl/>
        </w:rPr>
        <w:t>33-</w:t>
      </w:r>
      <w:r w:rsidRPr="00E52216">
        <w:rPr>
          <w:rtl/>
        </w:rPr>
        <w:tab/>
        <w:t xml:space="preserve">وفي سياق تلك الممارسة، تلقت اللجنة ثلاثة تقارير خلال الفترة قيد الاستعراض. وقدمت بنغلاديش تقريراً أولياً في </w:t>
      </w:r>
      <w:r w:rsidRPr="00E52216">
        <w:rPr>
          <w:szCs w:val="20"/>
          <w:rtl/>
        </w:rPr>
        <w:t>23</w:t>
      </w:r>
      <w:r w:rsidRPr="00E52216">
        <w:rPr>
          <w:rtl/>
        </w:rPr>
        <w:t xml:space="preserve"> تموز/يوليه </w:t>
      </w:r>
      <w:r w:rsidRPr="00E52216">
        <w:rPr>
          <w:szCs w:val="20"/>
          <w:rtl/>
        </w:rPr>
        <w:t>2019</w:t>
      </w:r>
      <w:r w:rsidRPr="00E52216">
        <w:rPr>
          <w:rStyle w:val="FootnoteReference"/>
          <w:rFonts w:eastAsiaTheme="majorEastAsia"/>
          <w:rtl/>
        </w:rPr>
        <w:t>(</w:t>
      </w:r>
      <w:r w:rsidRPr="00E52216">
        <w:rPr>
          <w:rStyle w:val="FootnoteReference"/>
          <w:rFonts w:eastAsiaTheme="majorEastAsia" w:cs="Times New Roman"/>
          <w:b w:val="0"/>
          <w:position w:val="4"/>
          <w:sz w:val="20"/>
        </w:rPr>
        <w:footnoteReference w:id="3"/>
      </w:r>
      <w:r w:rsidRPr="00E52216">
        <w:rPr>
          <w:rStyle w:val="FootnoteReference"/>
          <w:rFonts w:eastAsiaTheme="majorEastAsia"/>
          <w:rtl/>
        </w:rPr>
        <w:t>)</w:t>
      </w:r>
      <w:r w:rsidRPr="00E52216">
        <w:rPr>
          <w:rFonts w:hint="cs"/>
          <w:rtl/>
        </w:rPr>
        <w:t xml:space="preserve">. </w:t>
      </w:r>
      <w:r w:rsidRPr="00E52216">
        <w:rPr>
          <w:rtl/>
        </w:rPr>
        <w:t xml:space="preserve">وقدّمت ملاوي، التي قبلت الإجراء المبسط لتقديم التقارير في </w:t>
      </w:r>
      <w:r w:rsidRPr="00E52216">
        <w:rPr>
          <w:szCs w:val="20"/>
          <w:rtl/>
        </w:rPr>
        <w:t>8</w:t>
      </w:r>
      <w:r w:rsidRPr="00E52216">
        <w:rPr>
          <w:rtl/>
        </w:rPr>
        <w:t xml:space="preserve"> كانون الأول/ديسمبر </w:t>
      </w:r>
      <w:r w:rsidRPr="00E52216">
        <w:rPr>
          <w:szCs w:val="20"/>
          <w:rtl/>
        </w:rPr>
        <w:t>2016</w:t>
      </w:r>
      <w:r w:rsidRPr="00E52216">
        <w:rPr>
          <w:rtl/>
        </w:rPr>
        <w:t xml:space="preserve">، تقريرها الأولي في </w:t>
      </w:r>
      <w:r w:rsidRPr="00E52216">
        <w:rPr>
          <w:szCs w:val="20"/>
          <w:rtl/>
        </w:rPr>
        <w:t>14</w:t>
      </w:r>
      <w:r w:rsidRPr="00E52216">
        <w:rPr>
          <w:rtl/>
        </w:rPr>
        <w:t xml:space="preserve"> تشرين الأول/أكتوبر </w:t>
      </w:r>
      <w:r w:rsidRPr="00E52216">
        <w:rPr>
          <w:szCs w:val="20"/>
          <w:rtl/>
        </w:rPr>
        <w:t>2019</w:t>
      </w:r>
      <w:r w:rsidRPr="00463DB3">
        <w:rPr>
          <w:sz w:val="28"/>
          <w:rtl/>
        </w:rPr>
        <w:t>.</w:t>
      </w:r>
      <w:r w:rsidRPr="00E52216">
        <w:rPr>
          <w:rtl/>
        </w:rPr>
        <w:t xml:space="preserve"> وقدمت الصومال، التي قبلت الإجراء المبسط لتقديم التقارير في </w:t>
      </w:r>
      <w:r w:rsidRPr="00E52216">
        <w:rPr>
          <w:szCs w:val="20"/>
          <w:rtl/>
        </w:rPr>
        <w:t>2</w:t>
      </w:r>
      <w:r w:rsidRPr="00E52216">
        <w:rPr>
          <w:rtl/>
        </w:rPr>
        <w:t xml:space="preserve"> شباط/فبراير </w:t>
      </w:r>
      <w:r w:rsidRPr="00E52216">
        <w:rPr>
          <w:szCs w:val="20"/>
          <w:rtl/>
        </w:rPr>
        <w:t>2016</w:t>
      </w:r>
      <w:r w:rsidRPr="00E52216">
        <w:rPr>
          <w:rtl/>
        </w:rPr>
        <w:t xml:space="preserve">، تقريرها الأولي في </w:t>
      </w:r>
      <w:r w:rsidRPr="00E52216">
        <w:rPr>
          <w:szCs w:val="20"/>
          <w:rtl/>
        </w:rPr>
        <w:t>16</w:t>
      </w:r>
      <w:r w:rsidRPr="00E52216">
        <w:rPr>
          <w:rtl/>
        </w:rPr>
        <w:t xml:space="preserve"> كانون الأول/ديسمبر </w:t>
      </w:r>
      <w:r w:rsidRPr="00E52216">
        <w:rPr>
          <w:szCs w:val="20"/>
          <w:rtl/>
        </w:rPr>
        <w:t>2019</w:t>
      </w:r>
      <w:r w:rsidRPr="00E52216">
        <w:rPr>
          <w:rStyle w:val="FootnoteReference"/>
          <w:rFonts w:eastAsiaTheme="majorEastAsia"/>
          <w:rtl/>
        </w:rPr>
        <w:t>(</w:t>
      </w:r>
      <w:r w:rsidRPr="00E52216">
        <w:rPr>
          <w:rStyle w:val="FootnoteReference"/>
          <w:rFonts w:eastAsiaTheme="majorEastAsia" w:cs="Times New Roman"/>
          <w:b w:val="0"/>
          <w:position w:val="4"/>
          <w:sz w:val="20"/>
        </w:rPr>
        <w:footnoteReference w:id="4"/>
      </w:r>
      <w:r w:rsidRPr="00E52216">
        <w:rPr>
          <w:rStyle w:val="FootnoteReference"/>
          <w:rFonts w:eastAsiaTheme="majorEastAsia"/>
          <w:rtl/>
        </w:rPr>
        <w:t>)</w:t>
      </w:r>
      <w:r w:rsidRPr="00E52216">
        <w:rPr>
          <w:rStyle w:val="FootnoteReference"/>
          <w:rFonts w:eastAsiaTheme="majorEastAsia" w:hint="cs"/>
          <w:vertAlign w:val="baseline"/>
          <w:rtl/>
        </w:rPr>
        <w:t>.</w:t>
      </w:r>
    </w:p>
    <w:p w14:paraId="50A25F1F" w14:textId="69323F48" w:rsidR="00A3682C" w:rsidRPr="00E52216" w:rsidRDefault="00A3682C" w:rsidP="00A3682C">
      <w:pPr>
        <w:pStyle w:val="SingleTxtGA"/>
        <w:rPr>
          <w:szCs w:val="20"/>
          <w:lang w:eastAsia="zh-TW" w:bidi="en-GB"/>
        </w:rPr>
      </w:pPr>
      <w:r w:rsidRPr="00E52216">
        <w:rPr>
          <w:szCs w:val="20"/>
          <w:rtl/>
        </w:rPr>
        <w:t>34-</w:t>
      </w:r>
      <w:r w:rsidRPr="00E52216">
        <w:rPr>
          <w:rtl/>
        </w:rPr>
        <w:tab/>
        <w:t>ونظرت اللجنة، في دورتها السابعة والستين، في التقرير الأولي لبنغلاديش. وفي الدورة نفسها، قررت اللجنة أن تبعث برسائل تذكيرية محددة إلى بوتسوانا ومالي ونيجيريا لكي تذكرها بتقديم تقاريرها الأولية المتأخرة جدا</w:t>
      </w:r>
      <w:r w:rsidR="00463DB3">
        <w:rPr>
          <w:rFonts w:hint="cs"/>
          <w:rtl/>
        </w:rPr>
        <w:t>ً</w:t>
      </w:r>
      <w:r w:rsidRPr="00E52216">
        <w:rPr>
          <w:rtl/>
        </w:rPr>
        <w:t xml:space="preserve"> عن موعد تقديمها ولكي تعرض عليها اتّباع الإجراء المبسط لتقديم التقارير. وفي الحالات التي رفضت فيها تلك الدول الأطراف الإجراء المبسط أو في حالات عدم ورود التقارير الأولية طبقاً لما تنص عليه المادة </w:t>
      </w:r>
      <w:r w:rsidRPr="00E52216">
        <w:rPr>
          <w:szCs w:val="20"/>
          <w:rtl/>
        </w:rPr>
        <w:t>67</w:t>
      </w:r>
      <w:r w:rsidRPr="00E52216">
        <w:rPr>
          <w:rtl/>
        </w:rPr>
        <w:t xml:space="preserve"> من نظامها الداخلي، اتخذت اللجنة ترتيبات لأجل بحث الحالة في دورة مقبلة من دون تقرير. وقبلت بوتسوانا ومالي اتّباع الإجراء المبسط لتقديم التقارير في إعداد تقريريهما الأوّليين المتأخرين عن موعد تقديمهما في </w:t>
      </w:r>
      <w:r w:rsidRPr="00E52216">
        <w:rPr>
          <w:szCs w:val="20"/>
          <w:rtl/>
        </w:rPr>
        <w:t>27</w:t>
      </w:r>
      <w:r w:rsidRPr="00E52216">
        <w:rPr>
          <w:rtl/>
        </w:rPr>
        <w:t xml:space="preserve"> أيلول/سبتمبر </w:t>
      </w:r>
      <w:r w:rsidRPr="00E52216">
        <w:rPr>
          <w:szCs w:val="20"/>
          <w:rtl/>
        </w:rPr>
        <w:t>2019</w:t>
      </w:r>
      <w:r w:rsidRPr="00E52216">
        <w:rPr>
          <w:rtl/>
        </w:rPr>
        <w:t xml:space="preserve"> </w:t>
      </w:r>
      <w:proofErr w:type="spellStart"/>
      <w:r w:rsidRPr="00E52216">
        <w:rPr>
          <w:rtl/>
        </w:rPr>
        <w:t>و</w:t>
      </w:r>
      <w:r w:rsidRPr="00E52216">
        <w:rPr>
          <w:szCs w:val="20"/>
          <w:rtl/>
        </w:rPr>
        <w:t>26</w:t>
      </w:r>
      <w:proofErr w:type="spellEnd"/>
      <w:r w:rsidRPr="00E52216">
        <w:rPr>
          <w:rtl/>
        </w:rPr>
        <w:t xml:space="preserve"> تموز/يوليه </w:t>
      </w:r>
      <w:r w:rsidRPr="00E52216">
        <w:rPr>
          <w:szCs w:val="20"/>
          <w:rtl/>
        </w:rPr>
        <w:t>2019</w:t>
      </w:r>
      <w:r w:rsidRPr="00E52216">
        <w:rPr>
          <w:rtl/>
        </w:rPr>
        <w:t>، على التوالي.</w:t>
      </w:r>
    </w:p>
    <w:p w14:paraId="00280E8B" w14:textId="77777777" w:rsidR="00A3682C" w:rsidRPr="00E52216" w:rsidRDefault="00A3682C" w:rsidP="00A3682C">
      <w:pPr>
        <w:pStyle w:val="SingleTxtGA"/>
        <w:rPr>
          <w:szCs w:val="20"/>
          <w:lang w:val="ar-SA" w:eastAsia="zh-TW" w:bidi="en-GB"/>
        </w:rPr>
      </w:pPr>
      <w:r w:rsidRPr="00E52216">
        <w:rPr>
          <w:szCs w:val="20"/>
          <w:rtl/>
        </w:rPr>
        <w:t>35-</w:t>
      </w:r>
      <w:r w:rsidRPr="00E52216">
        <w:rPr>
          <w:rtl/>
        </w:rPr>
        <w:tab/>
        <w:t xml:space="preserve">وقررت اللجنة، في دورتها الثامنة والستين، أن تدرس الوضع في نيجيريا دون استلام تقريرها الأوّلي بحلول دورة تشرين الثاني/نوفمبر </w:t>
      </w:r>
      <w:r w:rsidRPr="00E52216">
        <w:rPr>
          <w:szCs w:val="20"/>
          <w:rtl/>
        </w:rPr>
        <w:t>2020</w:t>
      </w:r>
      <w:r w:rsidRPr="00E52216">
        <w:rPr>
          <w:rtl/>
        </w:rPr>
        <w:t>.</w:t>
      </w:r>
      <w:bookmarkStart w:id="153" w:name="_Hlk37341838"/>
    </w:p>
    <w:p w14:paraId="1BC29BA7" w14:textId="7E5F7813" w:rsidR="00A3682C" w:rsidRPr="001D6B5A" w:rsidRDefault="00A3682C" w:rsidP="00A3682C">
      <w:pPr>
        <w:pStyle w:val="HChGA"/>
        <w:rPr>
          <w:szCs w:val="20"/>
          <w:lang w:eastAsia="zh-TW" w:bidi="en-GB"/>
        </w:rPr>
      </w:pPr>
      <w:bookmarkStart w:id="154" w:name="_Toc485738205"/>
      <w:bookmarkEnd w:id="153"/>
      <w:r w:rsidRPr="00E52216">
        <w:rPr>
          <w:rtl/>
        </w:rPr>
        <w:tab/>
      </w:r>
      <w:bookmarkStart w:id="155" w:name="_Toc45880183"/>
      <w:r w:rsidRPr="00E52216">
        <w:rPr>
          <w:rtl/>
        </w:rPr>
        <w:t>ثالثا</w:t>
      </w:r>
      <w:r w:rsidRPr="00E52216">
        <w:rPr>
          <w:rFonts w:hint="cs"/>
          <w:rtl/>
        </w:rPr>
        <w:t>ً</w:t>
      </w:r>
      <w:r w:rsidRPr="00E52216">
        <w:rPr>
          <w:rtl/>
        </w:rPr>
        <w:t>-</w:t>
      </w:r>
      <w:r w:rsidRPr="00E52216">
        <w:rPr>
          <w:rtl/>
        </w:rPr>
        <w:tab/>
        <w:t xml:space="preserve">النظر في التقارير المقدمة من الدول الأطراف بموجب المادة </w:t>
      </w:r>
      <w:r w:rsidRPr="00E52216">
        <w:rPr>
          <w:szCs w:val="28"/>
          <w:rtl/>
        </w:rPr>
        <w:t>19</w:t>
      </w:r>
      <w:r w:rsidRPr="00E52216">
        <w:rPr>
          <w:rtl/>
        </w:rPr>
        <w:t xml:space="preserve"> من الاتفاقية</w:t>
      </w:r>
      <w:bookmarkStart w:id="156" w:name="_Toc3806619"/>
      <w:bookmarkStart w:id="157" w:name="_Toc517447875"/>
      <w:bookmarkStart w:id="158" w:name="_Toc517691070"/>
      <w:bookmarkStart w:id="159" w:name="_Toc14181237"/>
      <w:bookmarkStart w:id="160" w:name="_Toc37768176"/>
      <w:bookmarkStart w:id="161" w:name="_Toc43386563"/>
      <w:bookmarkEnd w:id="154"/>
      <w:bookmarkEnd w:id="155"/>
      <w:bookmarkEnd w:id="156"/>
      <w:bookmarkEnd w:id="157"/>
      <w:bookmarkEnd w:id="158"/>
      <w:bookmarkEnd w:id="159"/>
      <w:bookmarkEnd w:id="160"/>
      <w:bookmarkEnd w:id="161"/>
    </w:p>
    <w:p w14:paraId="13DA0F24" w14:textId="2E46A363" w:rsidR="00A3682C" w:rsidRPr="00E52216" w:rsidRDefault="00A3682C" w:rsidP="00A3682C">
      <w:pPr>
        <w:pStyle w:val="SingleTxtGA"/>
        <w:rPr>
          <w:spacing w:val="-2"/>
          <w:szCs w:val="20"/>
          <w:lang w:val="ar-SA" w:eastAsia="zh-TW" w:bidi="en-GB"/>
        </w:rPr>
      </w:pPr>
      <w:r w:rsidRPr="00E52216">
        <w:rPr>
          <w:szCs w:val="20"/>
          <w:rtl/>
        </w:rPr>
        <w:t>36-</w:t>
      </w:r>
      <w:r w:rsidRPr="00E52216">
        <w:rPr>
          <w:rtl/>
        </w:rPr>
        <w:tab/>
      </w:r>
      <w:r w:rsidRPr="001D6B5A">
        <w:rPr>
          <w:spacing w:val="-4"/>
          <w:rtl/>
        </w:rPr>
        <w:t xml:space="preserve">نظرت اللجنة، أثناء دورتيها السابعة والستين والثامنة والستين، في التقارير التي قدمتها عشر </w:t>
      </w:r>
      <w:r w:rsidRPr="001D6B5A">
        <w:rPr>
          <w:spacing w:val="-4"/>
          <w:szCs w:val="20"/>
          <w:rtl/>
        </w:rPr>
        <w:t>(10)</w:t>
      </w:r>
      <w:r w:rsidRPr="001D6B5A">
        <w:rPr>
          <w:spacing w:val="-4"/>
          <w:rtl/>
        </w:rPr>
        <w:t xml:space="preserve"> دول أطراف بموجب المادة </w:t>
      </w:r>
      <w:r w:rsidRPr="001D6B5A">
        <w:rPr>
          <w:spacing w:val="-4"/>
          <w:szCs w:val="20"/>
          <w:rtl/>
        </w:rPr>
        <w:t>19(1)</w:t>
      </w:r>
      <w:r w:rsidRPr="001D6B5A">
        <w:rPr>
          <w:spacing w:val="-4"/>
          <w:rtl/>
        </w:rPr>
        <w:t xml:space="preserve"> من الاتفاقية واعتمدت عشر </w:t>
      </w:r>
      <w:r w:rsidRPr="001D6B5A">
        <w:rPr>
          <w:spacing w:val="-4"/>
          <w:szCs w:val="20"/>
          <w:rtl/>
        </w:rPr>
        <w:t>(10)</w:t>
      </w:r>
      <w:r w:rsidRPr="001D6B5A">
        <w:rPr>
          <w:spacing w:val="-4"/>
          <w:rtl/>
        </w:rPr>
        <w:t xml:space="preserve"> مجموعات من الملاحظات</w:t>
      </w:r>
      <w:r w:rsidRPr="00E52216">
        <w:rPr>
          <w:spacing w:val="-2"/>
          <w:rtl/>
        </w:rPr>
        <w:t xml:space="preserve"> الختامية. وأُرجئ استعراض تقارير الإمارات العربية المتحدة وأوروغواي وأيسلندا والجبل الأسود وكوبا وكينيا، الذي كان من المقرر إجراؤه في الدورة التاسعة والستين، بسبب الوضع الناشئ عن </w:t>
      </w:r>
      <w:proofErr w:type="spellStart"/>
      <w:r w:rsidRPr="00E52216">
        <w:rPr>
          <w:spacing w:val="-2"/>
          <w:rtl/>
        </w:rPr>
        <w:t>الكوفيد</w:t>
      </w:r>
      <w:proofErr w:type="spellEnd"/>
      <w:r w:rsidRPr="00E52216">
        <w:rPr>
          <w:spacing w:val="-2"/>
          <w:rtl/>
        </w:rPr>
        <w:t>-</w:t>
      </w:r>
      <w:r w:rsidRPr="00E52216">
        <w:rPr>
          <w:spacing w:val="-2"/>
          <w:szCs w:val="20"/>
          <w:rtl/>
        </w:rPr>
        <w:t>19</w:t>
      </w:r>
      <w:r w:rsidRPr="00E52216">
        <w:rPr>
          <w:spacing w:val="-2"/>
          <w:rtl/>
        </w:rPr>
        <w:t>.</w:t>
      </w:r>
    </w:p>
    <w:p w14:paraId="2F83A628" w14:textId="6B46F808" w:rsidR="00A3682C" w:rsidRPr="001D6B5A" w:rsidRDefault="00A3682C" w:rsidP="00A3682C">
      <w:pPr>
        <w:pStyle w:val="SingleTxtGA"/>
        <w:rPr>
          <w:spacing w:val="-4"/>
          <w:szCs w:val="20"/>
          <w:lang w:eastAsia="zh-TW" w:bidi="en-GB"/>
        </w:rPr>
      </w:pPr>
      <w:r w:rsidRPr="00E52216">
        <w:rPr>
          <w:szCs w:val="20"/>
          <w:rtl/>
        </w:rPr>
        <w:lastRenderedPageBreak/>
        <w:t>37-</w:t>
      </w:r>
      <w:r w:rsidRPr="00E52216">
        <w:rPr>
          <w:rtl/>
        </w:rPr>
        <w:tab/>
      </w:r>
      <w:r w:rsidRPr="001D6B5A">
        <w:rPr>
          <w:spacing w:val="-4"/>
          <w:rtl/>
        </w:rPr>
        <w:t xml:space="preserve">ويمكن الاطلاع على التقارير التي نظرت فيها اللجنة في دورتها السابعة والستين والملاحظات الختامية عليها في نظام الوثائق الرسمية للأمم المتحدة </w:t>
      </w:r>
      <w:r w:rsidR="00FC7F11" w:rsidRPr="001D6B5A">
        <w:rPr>
          <w:spacing w:val="-4"/>
        </w:rPr>
        <w:t>(</w:t>
      </w:r>
      <w:hyperlink r:id="rId42" w:history="1">
        <w:r w:rsidR="00FC7F11" w:rsidRPr="001D6B5A">
          <w:rPr>
            <w:rStyle w:val="Hyperlink"/>
            <w:rFonts w:eastAsiaTheme="majorEastAsia"/>
            <w:spacing w:val="-4"/>
            <w:u w:val="none"/>
          </w:rPr>
          <w:t>http://</w:t>
        </w:r>
        <w:proofErr w:type="spellStart"/>
        <w:r w:rsidR="00FC7F11" w:rsidRPr="001D6B5A">
          <w:rPr>
            <w:rStyle w:val="Hyperlink"/>
            <w:rFonts w:eastAsiaTheme="majorEastAsia"/>
            <w:spacing w:val="-4"/>
            <w:u w:val="none"/>
          </w:rPr>
          <w:t>documents.un.org</w:t>
        </w:r>
        <w:proofErr w:type="spellEnd"/>
      </w:hyperlink>
      <w:r w:rsidR="00FC7F11" w:rsidRPr="001D6B5A">
        <w:rPr>
          <w:spacing w:val="-4"/>
        </w:rPr>
        <w:t>)</w:t>
      </w:r>
      <w:r w:rsidRPr="001D6B5A">
        <w:rPr>
          <w:spacing w:val="-4"/>
          <w:rtl/>
        </w:rPr>
        <w:t xml:space="preserve"> تحت الرموز المبينة أدناه.</w:t>
      </w:r>
    </w:p>
    <w:tbl>
      <w:tblPr>
        <w:bidiVisual/>
        <w:tblW w:w="7507" w:type="dxa"/>
        <w:tblInd w:w="1250" w:type="dxa"/>
        <w:tblBorders>
          <w:top w:val="single" w:sz="4" w:space="0" w:color="auto"/>
          <w:bottom w:val="single" w:sz="12" w:space="0" w:color="auto"/>
        </w:tblBorders>
        <w:tblLayout w:type="fixed"/>
        <w:tblLook w:val="01E0" w:firstRow="1" w:lastRow="1" w:firstColumn="1" w:lastColumn="1" w:noHBand="0" w:noVBand="0"/>
      </w:tblPr>
      <w:tblGrid>
        <w:gridCol w:w="1137"/>
        <w:gridCol w:w="2728"/>
        <w:gridCol w:w="1806"/>
        <w:gridCol w:w="1836"/>
      </w:tblGrid>
      <w:tr w:rsidR="00A3682C" w:rsidRPr="00E52216" w14:paraId="42F33741" w14:textId="77777777" w:rsidTr="0085780E">
        <w:trPr>
          <w:cantSplit/>
          <w:trHeight w:val="240"/>
          <w:tblHeader/>
        </w:trPr>
        <w:tc>
          <w:tcPr>
            <w:tcW w:w="1137" w:type="dxa"/>
            <w:tcBorders>
              <w:top w:val="single" w:sz="4" w:space="0" w:color="auto"/>
              <w:bottom w:val="single" w:sz="12" w:space="0" w:color="auto"/>
            </w:tcBorders>
            <w:shd w:val="clear" w:color="auto" w:fill="auto"/>
            <w:vAlign w:val="bottom"/>
          </w:tcPr>
          <w:p w14:paraId="688A0A58" w14:textId="77777777" w:rsidR="00A3682C" w:rsidRPr="001D6B5A" w:rsidRDefault="00A3682C" w:rsidP="001D6B5A">
            <w:pPr>
              <w:pStyle w:val="SingleTxtG"/>
              <w:bidi/>
              <w:spacing w:before="60" w:after="60" w:line="280" w:lineRule="exact"/>
              <w:ind w:left="0" w:right="113"/>
              <w:jc w:val="left"/>
              <w:textDirection w:val="tbRlV"/>
              <w:rPr>
                <w:rFonts w:hAnsi="Times New Roman" w:hint="default"/>
                <w:i/>
                <w:sz w:val="18"/>
                <w:szCs w:val="28"/>
                <w:lang w:val="en-US" w:eastAsia="zh-TW" w:bidi="en-GB"/>
              </w:rPr>
            </w:pPr>
            <w:r w:rsidRPr="00E52216">
              <w:rPr>
                <w:rFonts w:hAnsi="Times New Roman"/>
                <w:i/>
                <w:iCs/>
                <w:sz w:val="18"/>
                <w:szCs w:val="28"/>
                <w:rtl/>
              </w:rPr>
              <w:t>الطرف</w:t>
            </w:r>
          </w:p>
        </w:tc>
        <w:tc>
          <w:tcPr>
            <w:tcW w:w="2728" w:type="dxa"/>
            <w:tcBorders>
              <w:top w:val="single" w:sz="4" w:space="0" w:color="auto"/>
              <w:bottom w:val="single" w:sz="12" w:space="0" w:color="auto"/>
            </w:tcBorders>
            <w:shd w:val="clear" w:color="auto" w:fill="auto"/>
            <w:vAlign w:val="bottom"/>
          </w:tcPr>
          <w:p w14:paraId="12BBCC8E" w14:textId="77777777" w:rsidR="00A3682C" w:rsidRPr="00E52216" w:rsidRDefault="00A3682C" w:rsidP="001D6B5A">
            <w:pPr>
              <w:pStyle w:val="SingleTxtG"/>
              <w:bidi/>
              <w:spacing w:before="60" w:after="60" w:line="280" w:lineRule="exact"/>
              <w:ind w:left="0" w:right="113"/>
              <w:jc w:val="left"/>
              <w:textDirection w:val="tbRlV"/>
              <w:rPr>
                <w:rFonts w:hAnsi="Times New Roman" w:hint="default"/>
                <w:i/>
                <w:sz w:val="18"/>
                <w:szCs w:val="28"/>
                <w:lang w:val="ar-SA" w:eastAsia="zh-TW" w:bidi="en-GB"/>
              </w:rPr>
            </w:pPr>
            <w:r w:rsidRPr="00E52216">
              <w:rPr>
                <w:rFonts w:hAnsi="Times New Roman"/>
                <w:i/>
                <w:iCs/>
                <w:sz w:val="18"/>
                <w:szCs w:val="28"/>
                <w:rtl/>
              </w:rPr>
              <w:t>المقررون القُطريون</w:t>
            </w:r>
          </w:p>
        </w:tc>
        <w:tc>
          <w:tcPr>
            <w:tcW w:w="1806" w:type="dxa"/>
            <w:tcBorders>
              <w:top w:val="single" w:sz="4" w:space="0" w:color="auto"/>
              <w:bottom w:val="single" w:sz="12" w:space="0" w:color="auto"/>
            </w:tcBorders>
            <w:shd w:val="clear" w:color="auto" w:fill="auto"/>
            <w:vAlign w:val="bottom"/>
          </w:tcPr>
          <w:p w14:paraId="49A31D5B" w14:textId="77777777" w:rsidR="00A3682C" w:rsidRPr="00E52216" w:rsidRDefault="00A3682C" w:rsidP="001D6B5A">
            <w:pPr>
              <w:pStyle w:val="SingleTxtG"/>
              <w:bidi/>
              <w:spacing w:before="60" w:after="60" w:line="280" w:lineRule="exact"/>
              <w:ind w:left="0" w:right="113"/>
              <w:jc w:val="left"/>
              <w:textDirection w:val="tbRlV"/>
              <w:rPr>
                <w:rFonts w:hAnsi="Times New Roman" w:hint="default"/>
                <w:i/>
                <w:sz w:val="18"/>
                <w:szCs w:val="28"/>
                <w:lang w:val="en-US" w:eastAsia="zh-TW" w:bidi="en-GB"/>
              </w:rPr>
            </w:pPr>
            <w:r w:rsidRPr="00E52216">
              <w:rPr>
                <w:rFonts w:hAnsi="Times New Roman"/>
                <w:i/>
                <w:iCs/>
                <w:sz w:val="18"/>
                <w:szCs w:val="28"/>
                <w:rtl/>
              </w:rPr>
              <w:t>التقرير</w:t>
            </w:r>
          </w:p>
        </w:tc>
        <w:tc>
          <w:tcPr>
            <w:tcW w:w="1836" w:type="dxa"/>
            <w:tcBorders>
              <w:top w:val="single" w:sz="4" w:space="0" w:color="auto"/>
              <w:bottom w:val="single" w:sz="12" w:space="0" w:color="auto"/>
            </w:tcBorders>
            <w:shd w:val="clear" w:color="auto" w:fill="auto"/>
            <w:vAlign w:val="bottom"/>
          </w:tcPr>
          <w:p w14:paraId="11AA07A0" w14:textId="77777777" w:rsidR="00A3682C" w:rsidRPr="00E52216" w:rsidRDefault="00A3682C" w:rsidP="001D6B5A">
            <w:pPr>
              <w:pStyle w:val="SingleTxtG"/>
              <w:bidi/>
              <w:spacing w:before="60" w:after="60" w:line="280" w:lineRule="exact"/>
              <w:ind w:left="57" w:right="0"/>
              <w:jc w:val="left"/>
              <w:textDirection w:val="tbRlV"/>
              <w:rPr>
                <w:rFonts w:hAnsi="Times New Roman" w:hint="default"/>
                <w:i/>
                <w:sz w:val="18"/>
                <w:szCs w:val="28"/>
                <w:lang w:val="ar-SA" w:eastAsia="zh-TW" w:bidi="en-GB"/>
              </w:rPr>
            </w:pPr>
            <w:r w:rsidRPr="00E52216">
              <w:rPr>
                <w:rFonts w:hAnsi="Times New Roman"/>
                <w:i/>
                <w:iCs/>
                <w:sz w:val="18"/>
                <w:szCs w:val="28"/>
                <w:rtl/>
              </w:rPr>
              <w:t>الملاحظات الختامية</w:t>
            </w:r>
          </w:p>
        </w:tc>
      </w:tr>
      <w:tr w:rsidR="00A3682C" w:rsidRPr="00E52216" w14:paraId="71997EFF" w14:textId="77777777" w:rsidTr="0085780E">
        <w:trPr>
          <w:cantSplit/>
          <w:trHeight w:val="240"/>
        </w:trPr>
        <w:tc>
          <w:tcPr>
            <w:tcW w:w="1137" w:type="dxa"/>
            <w:tcBorders>
              <w:top w:val="single" w:sz="12" w:space="0" w:color="auto"/>
            </w:tcBorders>
            <w:shd w:val="clear" w:color="auto" w:fill="auto"/>
          </w:tcPr>
          <w:p w14:paraId="079B7FF3" w14:textId="77777777" w:rsidR="00A3682C" w:rsidRPr="00E52216" w:rsidRDefault="00A3682C" w:rsidP="001D6B5A">
            <w:pPr>
              <w:pStyle w:val="SingleTxtG"/>
              <w:bidi/>
              <w:spacing w:before="60" w:after="60" w:line="280" w:lineRule="exact"/>
              <w:ind w:left="0" w:right="113"/>
              <w:jc w:val="left"/>
              <w:textDirection w:val="tbRlV"/>
              <w:rPr>
                <w:rFonts w:hAnsi="Times New Roman" w:hint="default"/>
                <w:sz w:val="18"/>
                <w:szCs w:val="28"/>
                <w:lang w:val="ar-SA" w:eastAsia="zh-TW" w:bidi="en-GB"/>
              </w:rPr>
            </w:pPr>
            <w:r w:rsidRPr="00E52216">
              <w:rPr>
                <w:rFonts w:hAnsi="Times New Roman"/>
                <w:sz w:val="18"/>
                <w:szCs w:val="28"/>
                <w:rtl/>
              </w:rPr>
              <w:t>بنغلاديش</w:t>
            </w:r>
          </w:p>
        </w:tc>
        <w:tc>
          <w:tcPr>
            <w:tcW w:w="2728" w:type="dxa"/>
            <w:tcBorders>
              <w:top w:val="single" w:sz="12" w:space="0" w:color="auto"/>
            </w:tcBorders>
            <w:shd w:val="clear" w:color="auto" w:fill="auto"/>
          </w:tcPr>
          <w:p w14:paraId="73883DC1" w14:textId="77777777" w:rsidR="00A3682C" w:rsidRPr="00E52216" w:rsidRDefault="00A3682C" w:rsidP="001D6B5A">
            <w:pPr>
              <w:pStyle w:val="SingleTxtG"/>
              <w:bidi/>
              <w:spacing w:before="60" w:after="60" w:line="280" w:lineRule="exact"/>
              <w:ind w:left="0" w:right="113"/>
              <w:jc w:val="lowKashida"/>
              <w:textDirection w:val="tbRlV"/>
              <w:rPr>
                <w:rFonts w:hAnsi="Times New Roman" w:hint="default"/>
                <w:sz w:val="18"/>
                <w:szCs w:val="28"/>
                <w:lang w:val="en-US" w:eastAsia="zh-TW" w:bidi="en-GB"/>
              </w:rPr>
            </w:pPr>
            <w:r w:rsidRPr="00E52216">
              <w:rPr>
                <w:rFonts w:hAnsi="Times New Roman"/>
                <w:sz w:val="18"/>
                <w:szCs w:val="28"/>
                <w:rtl/>
              </w:rPr>
              <w:t xml:space="preserve">فيليس غاير </w:t>
            </w:r>
            <w:proofErr w:type="spellStart"/>
            <w:r w:rsidRPr="00E52216">
              <w:rPr>
                <w:rFonts w:hAnsi="Times New Roman"/>
                <w:sz w:val="18"/>
                <w:szCs w:val="28"/>
                <w:rtl/>
              </w:rPr>
              <w:t>وجنز</w:t>
            </w:r>
            <w:proofErr w:type="spellEnd"/>
            <w:r w:rsidRPr="00E52216">
              <w:rPr>
                <w:rFonts w:hAnsi="Times New Roman"/>
                <w:sz w:val="18"/>
                <w:szCs w:val="28"/>
                <w:rtl/>
              </w:rPr>
              <w:t xml:space="preserve"> </w:t>
            </w:r>
            <w:proofErr w:type="spellStart"/>
            <w:r w:rsidRPr="00E52216">
              <w:rPr>
                <w:rFonts w:hAnsi="Times New Roman"/>
                <w:sz w:val="18"/>
                <w:szCs w:val="28"/>
                <w:rtl/>
              </w:rPr>
              <w:t>مودفيغ</w:t>
            </w:r>
            <w:proofErr w:type="spellEnd"/>
            <w:r w:rsidRPr="00E52216">
              <w:rPr>
                <w:rFonts w:hAnsi="Times New Roman"/>
                <w:sz w:val="18"/>
                <w:szCs w:val="28"/>
                <w:rtl/>
              </w:rPr>
              <w:t xml:space="preserve"> </w:t>
            </w:r>
          </w:p>
        </w:tc>
        <w:tc>
          <w:tcPr>
            <w:tcW w:w="1806" w:type="dxa"/>
            <w:tcBorders>
              <w:top w:val="single" w:sz="12" w:space="0" w:color="auto"/>
            </w:tcBorders>
            <w:shd w:val="clear" w:color="auto" w:fill="auto"/>
          </w:tcPr>
          <w:p w14:paraId="4CB602F5" w14:textId="2B93193F" w:rsidR="00A3682C" w:rsidRPr="0085780E" w:rsidRDefault="00A3682C" w:rsidP="001D6B5A">
            <w:pPr>
              <w:pStyle w:val="SingleTxtG"/>
              <w:bidi/>
              <w:spacing w:before="60" w:after="60" w:line="280" w:lineRule="exact"/>
              <w:ind w:left="0" w:right="113"/>
              <w:jc w:val="left"/>
              <w:textDirection w:val="tbRlV"/>
              <w:rPr>
                <w:rStyle w:val="Hyperlink"/>
                <w:rFonts w:hAnsi="Times New Roman" w:hint="default"/>
                <w:color w:val="auto"/>
                <w:spacing w:val="-4"/>
                <w:sz w:val="18"/>
                <w:szCs w:val="28"/>
                <w:u w:val="none"/>
                <w:lang w:val="ar-SA" w:eastAsia="zh-TW" w:bidi="en-GB"/>
              </w:rPr>
            </w:pPr>
            <w:r w:rsidRPr="0085780E">
              <w:rPr>
                <w:rFonts w:hAnsi="Times New Roman"/>
                <w:spacing w:val="-4"/>
                <w:sz w:val="18"/>
                <w:szCs w:val="28"/>
                <w:rtl/>
              </w:rPr>
              <w:t>التقرير الأولي (</w:t>
            </w:r>
            <w:hyperlink r:id="rId43" w:history="1">
              <w:r w:rsidR="00FC7F11" w:rsidRPr="0085780E">
                <w:rPr>
                  <w:rStyle w:val="Hyperlink"/>
                  <w:spacing w:val="-4"/>
                  <w:u w:val="none"/>
                </w:rPr>
                <w:t>CAT/C/BGD/1</w:t>
              </w:r>
            </w:hyperlink>
            <w:r w:rsidRPr="0085780E">
              <w:rPr>
                <w:rFonts w:hAnsi="Times New Roman"/>
                <w:spacing w:val="-4"/>
                <w:sz w:val="18"/>
                <w:szCs w:val="28"/>
                <w:rtl/>
              </w:rPr>
              <w:t>)</w:t>
            </w:r>
          </w:p>
        </w:tc>
        <w:tc>
          <w:tcPr>
            <w:tcW w:w="1836" w:type="dxa"/>
            <w:tcBorders>
              <w:top w:val="single" w:sz="12" w:space="0" w:color="auto"/>
            </w:tcBorders>
            <w:shd w:val="clear" w:color="auto" w:fill="auto"/>
          </w:tcPr>
          <w:p w14:paraId="7D9C55EE" w14:textId="40B42AE0" w:rsidR="00A3682C" w:rsidRPr="00E52216" w:rsidRDefault="00A6296C" w:rsidP="001D6B5A">
            <w:pPr>
              <w:pStyle w:val="SingleTxtG"/>
              <w:bidi/>
              <w:spacing w:before="60" w:after="60" w:line="280" w:lineRule="exact"/>
              <w:ind w:left="57" w:right="0"/>
              <w:jc w:val="left"/>
              <w:textDirection w:val="tbRlV"/>
              <w:rPr>
                <w:rStyle w:val="Hyperlink"/>
                <w:rFonts w:hAnsi="Times New Roman" w:hint="default"/>
                <w:u w:val="none"/>
                <w:lang w:val="ar-SA" w:eastAsia="zh-TW" w:bidi="en-GB"/>
              </w:rPr>
            </w:pPr>
            <w:hyperlink r:id="rId44" w:history="1">
              <w:r w:rsidR="00A3682C" w:rsidRPr="00E52216">
                <w:rPr>
                  <w:rFonts w:hAnsi="Times New Roman"/>
                </w:rPr>
                <w:t>CAT/C/BGD/CO/1</w:t>
              </w:r>
            </w:hyperlink>
          </w:p>
        </w:tc>
      </w:tr>
      <w:tr w:rsidR="00A3682C" w:rsidRPr="00E52216" w14:paraId="27AAED24" w14:textId="77777777" w:rsidTr="0085780E">
        <w:trPr>
          <w:cantSplit/>
          <w:trHeight w:val="240"/>
        </w:trPr>
        <w:tc>
          <w:tcPr>
            <w:tcW w:w="1137" w:type="dxa"/>
            <w:shd w:val="clear" w:color="auto" w:fill="auto"/>
          </w:tcPr>
          <w:p w14:paraId="28AA0070" w14:textId="77777777" w:rsidR="00A3682C" w:rsidRPr="00E52216" w:rsidRDefault="00A3682C" w:rsidP="001D6B5A">
            <w:pPr>
              <w:pStyle w:val="SingleTxtG"/>
              <w:bidi/>
              <w:spacing w:before="60" w:after="60" w:line="280" w:lineRule="exact"/>
              <w:ind w:left="0" w:right="113"/>
              <w:jc w:val="left"/>
              <w:textDirection w:val="tbRlV"/>
              <w:rPr>
                <w:rFonts w:hAnsi="Times New Roman" w:hint="default"/>
                <w:sz w:val="18"/>
                <w:szCs w:val="28"/>
                <w:lang w:val="ar-SA" w:eastAsia="zh-TW" w:bidi="en-GB"/>
              </w:rPr>
            </w:pPr>
            <w:r w:rsidRPr="00E52216">
              <w:rPr>
                <w:rFonts w:hAnsi="Times New Roman"/>
                <w:sz w:val="18"/>
                <w:szCs w:val="28"/>
                <w:rtl/>
              </w:rPr>
              <w:t>اليونان</w:t>
            </w:r>
          </w:p>
        </w:tc>
        <w:tc>
          <w:tcPr>
            <w:tcW w:w="2728" w:type="dxa"/>
            <w:shd w:val="clear" w:color="auto" w:fill="auto"/>
          </w:tcPr>
          <w:p w14:paraId="1CDF8FA6" w14:textId="77777777" w:rsidR="00A3682C" w:rsidRPr="0085780E" w:rsidRDefault="00A3682C" w:rsidP="001D6B5A">
            <w:pPr>
              <w:pStyle w:val="SingleTxtG"/>
              <w:bidi/>
              <w:spacing w:before="60" w:after="60" w:line="280" w:lineRule="exact"/>
              <w:ind w:left="0" w:right="113"/>
              <w:jc w:val="lowKashida"/>
              <w:textDirection w:val="tbRlV"/>
              <w:rPr>
                <w:rFonts w:hAnsi="Times New Roman" w:hint="default"/>
                <w:sz w:val="18"/>
                <w:szCs w:val="28"/>
                <w:lang w:val="en-US" w:eastAsia="zh-TW" w:bidi="en-GB"/>
              </w:rPr>
            </w:pPr>
            <w:r w:rsidRPr="00E52216">
              <w:rPr>
                <w:rFonts w:hAnsi="Times New Roman"/>
                <w:sz w:val="18"/>
                <w:szCs w:val="28"/>
                <w:rtl/>
              </w:rPr>
              <w:t xml:space="preserve">دييغو </w:t>
            </w:r>
            <w:proofErr w:type="spellStart"/>
            <w:r w:rsidRPr="00E52216">
              <w:rPr>
                <w:rFonts w:hAnsi="Times New Roman"/>
                <w:sz w:val="18"/>
                <w:szCs w:val="28"/>
                <w:rtl/>
              </w:rPr>
              <w:t>رودريغيز</w:t>
            </w:r>
            <w:proofErr w:type="spellEnd"/>
            <w:r w:rsidRPr="00E52216">
              <w:rPr>
                <w:rFonts w:hAnsi="Times New Roman"/>
                <w:sz w:val="18"/>
                <w:szCs w:val="28"/>
                <w:rtl/>
              </w:rPr>
              <w:t xml:space="preserve"> - </w:t>
            </w:r>
            <w:proofErr w:type="spellStart"/>
            <w:r w:rsidRPr="00E52216">
              <w:rPr>
                <w:rFonts w:hAnsi="Times New Roman"/>
                <w:sz w:val="18"/>
                <w:szCs w:val="28"/>
                <w:rtl/>
              </w:rPr>
              <w:t>بينزون</w:t>
            </w:r>
            <w:proofErr w:type="spellEnd"/>
            <w:r w:rsidRPr="00E52216">
              <w:rPr>
                <w:rFonts w:hAnsi="Times New Roman"/>
                <w:sz w:val="18"/>
                <w:szCs w:val="28"/>
                <w:rtl/>
              </w:rPr>
              <w:t xml:space="preserve"> وعبد الوهاب هاني</w:t>
            </w:r>
          </w:p>
        </w:tc>
        <w:tc>
          <w:tcPr>
            <w:tcW w:w="1806" w:type="dxa"/>
            <w:shd w:val="clear" w:color="auto" w:fill="auto"/>
          </w:tcPr>
          <w:p w14:paraId="4796874E" w14:textId="245E3485" w:rsidR="00A3682C" w:rsidRPr="0085780E" w:rsidRDefault="00A3682C" w:rsidP="001D6B5A">
            <w:pPr>
              <w:pStyle w:val="SingleTxtG"/>
              <w:bidi/>
              <w:spacing w:before="60" w:after="60" w:line="280" w:lineRule="exact"/>
              <w:ind w:left="0" w:right="113"/>
              <w:jc w:val="left"/>
              <w:textDirection w:val="tbRlV"/>
              <w:rPr>
                <w:rStyle w:val="Hyperlink"/>
                <w:rFonts w:hAnsi="Times New Roman" w:hint="default"/>
                <w:color w:val="auto"/>
                <w:spacing w:val="-4"/>
                <w:sz w:val="18"/>
                <w:szCs w:val="28"/>
                <w:u w:val="none"/>
                <w:lang w:val="ar-SA" w:eastAsia="zh-TW" w:bidi="en-GB"/>
              </w:rPr>
            </w:pPr>
            <w:r w:rsidRPr="0085780E">
              <w:rPr>
                <w:rFonts w:hAnsi="Times New Roman"/>
                <w:spacing w:val="-4"/>
                <w:sz w:val="18"/>
                <w:szCs w:val="28"/>
                <w:rtl/>
              </w:rPr>
              <w:t>التقرير الدوري السابع (</w:t>
            </w:r>
            <w:hyperlink r:id="rId45" w:history="1">
              <w:r w:rsidR="00FC7F11" w:rsidRPr="0085780E">
                <w:rPr>
                  <w:rStyle w:val="Hyperlink"/>
                  <w:spacing w:val="-4"/>
                  <w:u w:val="none"/>
                </w:rPr>
                <w:t>CAT/C/GRC/7</w:t>
              </w:r>
            </w:hyperlink>
            <w:r w:rsidRPr="0085780E">
              <w:rPr>
                <w:rFonts w:hAnsi="Times New Roman"/>
                <w:spacing w:val="-4"/>
                <w:sz w:val="18"/>
                <w:szCs w:val="28"/>
                <w:rtl/>
              </w:rPr>
              <w:t>)</w:t>
            </w:r>
          </w:p>
        </w:tc>
        <w:tc>
          <w:tcPr>
            <w:tcW w:w="1836" w:type="dxa"/>
            <w:shd w:val="clear" w:color="auto" w:fill="auto"/>
          </w:tcPr>
          <w:p w14:paraId="74D1976B" w14:textId="243376BE" w:rsidR="00A3682C" w:rsidRPr="00E52216" w:rsidRDefault="00A6296C" w:rsidP="001D6B5A">
            <w:pPr>
              <w:pStyle w:val="SingleTxtG"/>
              <w:bidi/>
              <w:spacing w:before="60" w:after="60" w:line="280" w:lineRule="exact"/>
              <w:ind w:left="57" w:right="0"/>
              <w:jc w:val="left"/>
              <w:textDirection w:val="tbRlV"/>
              <w:rPr>
                <w:rStyle w:val="Hyperlink"/>
                <w:rFonts w:hAnsi="Times New Roman" w:hint="default"/>
                <w:u w:val="none"/>
                <w:lang w:val="ar-SA" w:eastAsia="zh-TW" w:bidi="en-GB"/>
              </w:rPr>
            </w:pPr>
            <w:hyperlink r:id="rId46" w:history="1">
              <w:r w:rsidR="00A3682C" w:rsidRPr="00E52216">
                <w:rPr>
                  <w:rFonts w:hAnsi="Times New Roman"/>
                </w:rPr>
                <w:t>CAT/C/GRC/CO/7</w:t>
              </w:r>
            </w:hyperlink>
          </w:p>
        </w:tc>
      </w:tr>
      <w:tr w:rsidR="00A3682C" w:rsidRPr="00E52216" w14:paraId="264EAE47" w14:textId="77777777" w:rsidTr="0085780E">
        <w:trPr>
          <w:cantSplit/>
          <w:trHeight w:val="240"/>
        </w:trPr>
        <w:tc>
          <w:tcPr>
            <w:tcW w:w="1137" w:type="dxa"/>
            <w:shd w:val="clear" w:color="auto" w:fill="auto"/>
          </w:tcPr>
          <w:p w14:paraId="63584EED" w14:textId="77777777" w:rsidR="00A3682C" w:rsidRPr="00E52216" w:rsidRDefault="00A3682C" w:rsidP="001D6B5A">
            <w:pPr>
              <w:pStyle w:val="SingleTxtG"/>
              <w:bidi/>
              <w:spacing w:before="60" w:after="60" w:line="280" w:lineRule="exact"/>
              <w:ind w:left="0" w:right="113"/>
              <w:jc w:val="left"/>
              <w:textDirection w:val="tbRlV"/>
              <w:rPr>
                <w:rFonts w:hAnsi="Times New Roman" w:hint="default"/>
                <w:sz w:val="18"/>
                <w:szCs w:val="28"/>
                <w:lang w:val="ar-SA" w:eastAsia="zh-TW" w:bidi="en-GB"/>
              </w:rPr>
            </w:pPr>
            <w:r w:rsidRPr="00E52216">
              <w:rPr>
                <w:rFonts w:hAnsi="Times New Roman"/>
                <w:sz w:val="18"/>
                <w:szCs w:val="28"/>
                <w:rtl/>
              </w:rPr>
              <w:t>بولندا</w:t>
            </w:r>
          </w:p>
        </w:tc>
        <w:tc>
          <w:tcPr>
            <w:tcW w:w="2728" w:type="dxa"/>
            <w:shd w:val="clear" w:color="auto" w:fill="auto"/>
          </w:tcPr>
          <w:p w14:paraId="4DD8B390" w14:textId="77777777" w:rsidR="00A3682C" w:rsidRPr="00E52216" w:rsidRDefault="00A3682C" w:rsidP="001D6B5A">
            <w:pPr>
              <w:pStyle w:val="SingleTxtG"/>
              <w:bidi/>
              <w:spacing w:before="60" w:after="60" w:line="280" w:lineRule="exact"/>
              <w:ind w:left="0" w:right="113"/>
              <w:jc w:val="lowKashida"/>
              <w:textDirection w:val="tbRlV"/>
              <w:rPr>
                <w:rFonts w:hAnsi="Times New Roman" w:hint="default"/>
                <w:sz w:val="18"/>
                <w:szCs w:val="28"/>
                <w:lang w:val="ar-SA" w:eastAsia="zh-TW" w:bidi="en-GB"/>
              </w:rPr>
            </w:pPr>
            <w:r w:rsidRPr="00E52216">
              <w:rPr>
                <w:rFonts w:hAnsi="Times New Roman"/>
                <w:sz w:val="18"/>
                <w:szCs w:val="28"/>
                <w:rtl/>
              </w:rPr>
              <w:t xml:space="preserve">أنا </w:t>
            </w:r>
            <w:proofErr w:type="spellStart"/>
            <w:r w:rsidRPr="00E52216">
              <w:rPr>
                <w:rFonts w:hAnsi="Times New Roman"/>
                <w:sz w:val="18"/>
                <w:szCs w:val="28"/>
                <w:rtl/>
              </w:rPr>
              <w:t>راكو</w:t>
            </w:r>
            <w:proofErr w:type="spellEnd"/>
            <w:r w:rsidRPr="00E52216">
              <w:rPr>
                <w:rFonts w:hAnsi="Times New Roman"/>
                <w:sz w:val="18"/>
                <w:szCs w:val="28"/>
                <w:rtl/>
              </w:rPr>
              <w:t xml:space="preserve"> وبختيار </w:t>
            </w:r>
            <w:proofErr w:type="spellStart"/>
            <w:r w:rsidRPr="00E52216">
              <w:rPr>
                <w:rFonts w:hAnsi="Times New Roman"/>
                <w:sz w:val="18"/>
                <w:szCs w:val="28"/>
                <w:rtl/>
              </w:rPr>
              <w:t>توزموخاميدوف</w:t>
            </w:r>
            <w:proofErr w:type="spellEnd"/>
          </w:p>
        </w:tc>
        <w:tc>
          <w:tcPr>
            <w:tcW w:w="1806" w:type="dxa"/>
            <w:shd w:val="clear" w:color="auto" w:fill="auto"/>
          </w:tcPr>
          <w:p w14:paraId="0D6D7082" w14:textId="002F94AF" w:rsidR="00A3682C" w:rsidRPr="0085780E" w:rsidRDefault="00A3682C" w:rsidP="001D6B5A">
            <w:pPr>
              <w:pStyle w:val="SingleTxtG"/>
              <w:bidi/>
              <w:spacing w:before="60" w:after="60" w:line="280" w:lineRule="exact"/>
              <w:ind w:left="0" w:right="113"/>
              <w:jc w:val="left"/>
              <w:textDirection w:val="tbRlV"/>
              <w:rPr>
                <w:rStyle w:val="Hyperlink"/>
                <w:rFonts w:hAnsi="Times New Roman" w:hint="default"/>
                <w:color w:val="auto"/>
                <w:spacing w:val="-4"/>
                <w:sz w:val="18"/>
                <w:szCs w:val="28"/>
                <w:u w:val="none"/>
                <w:lang w:val="ar-SA" w:eastAsia="zh-TW" w:bidi="en-GB"/>
              </w:rPr>
            </w:pPr>
            <w:r w:rsidRPr="0085780E">
              <w:rPr>
                <w:rFonts w:hAnsi="Times New Roman"/>
                <w:spacing w:val="-4"/>
                <w:sz w:val="18"/>
                <w:szCs w:val="28"/>
                <w:rtl/>
              </w:rPr>
              <w:t>التقرير الدوري السابع (</w:t>
            </w:r>
            <w:hyperlink r:id="rId47" w:history="1">
              <w:r w:rsidR="00FC7F11" w:rsidRPr="0085780E">
                <w:rPr>
                  <w:rStyle w:val="Hyperlink"/>
                  <w:spacing w:val="-4"/>
                  <w:u w:val="none"/>
                </w:rPr>
                <w:t>CAT/C/POL/7</w:t>
              </w:r>
            </w:hyperlink>
            <w:r w:rsidRPr="0085780E">
              <w:rPr>
                <w:rFonts w:hAnsi="Times New Roman"/>
                <w:spacing w:val="-4"/>
                <w:sz w:val="18"/>
                <w:szCs w:val="28"/>
                <w:rtl/>
              </w:rPr>
              <w:t>)</w:t>
            </w:r>
          </w:p>
        </w:tc>
        <w:tc>
          <w:tcPr>
            <w:tcW w:w="1836" w:type="dxa"/>
            <w:shd w:val="clear" w:color="auto" w:fill="auto"/>
          </w:tcPr>
          <w:p w14:paraId="3A81F2DC" w14:textId="1DC039E9" w:rsidR="00A3682C" w:rsidRPr="00E52216" w:rsidRDefault="00A6296C" w:rsidP="001D6B5A">
            <w:pPr>
              <w:pStyle w:val="SingleTxtG"/>
              <w:bidi/>
              <w:spacing w:before="60" w:after="60" w:line="280" w:lineRule="exact"/>
              <w:ind w:left="57" w:right="0"/>
              <w:jc w:val="left"/>
              <w:textDirection w:val="tbRlV"/>
              <w:rPr>
                <w:rStyle w:val="Hyperlink"/>
                <w:rFonts w:hAnsi="Times New Roman" w:hint="default"/>
                <w:u w:val="none"/>
                <w:lang w:val="ar-SA" w:eastAsia="zh-TW" w:bidi="en-GB"/>
              </w:rPr>
            </w:pPr>
            <w:hyperlink r:id="rId48" w:history="1">
              <w:r w:rsidR="00A3682C" w:rsidRPr="00E52216">
                <w:rPr>
                  <w:rFonts w:hAnsi="Times New Roman"/>
                </w:rPr>
                <w:t>CAT/C/POL/CO/7</w:t>
              </w:r>
            </w:hyperlink>
          </w:p>
        </w:tc>
      </w:tr>
      <w:tr w:rsidR="00A3682C" w:rsidRPr="00E52216" w14:paraId="5FC5F15F" w14:textId="77777777" w:rsidTr="0085780E">
        <w:trPr>
          <w:cantSplit/>
          <w:trHeight w:val="240"/>
        </w:trPr>
        <w:tc>
          <w:tcPr>
            <w:tcW w:w="1137" w:type="dxa"/>
            <w:shd w:val="clear" w:color="auto" w:fill="auto"/>
          </w:tcPr>
          <w:p w14:paraId="338090CB" w14:textId="77777777" w:rsidR="00A3682C" w:rsidRPr="00E52216" w:rsidRDefault="00A3682C" w:rsidP="001D6B5A">
            <w:pPr>
              <w:pStyle w:val="SingleTxtG"/>
              <w:bidi/>
              <w:spacing w:before="60" w:after="60" w:line="280" w:lineRule="exact"/>
              <w:ind w:left="0" w:right="113"/>
              <w:jc w:val="left"/>
              <w:textDirection w:val="tbRlV"/>
              <w:rPr>
                <w:rFonts w:hAnsi="Times New Roman" w:hint="default"/>
                <w:sz w:val="18"/>
                <w:szCs w:val="28"/>
                <w:lang w:val="ar-SA" w:eastAsia="zh-TW" w:bidi="en-GB"/>
              </w:rPr>
            </w:pPr>
            <w:r w:rsidRPr="00E52216">
              <w:rPr>
                <w:rFonts w:hAnsi="Times New Roman"/>
                <w:sz w:val="18"/>
                <w:szCs w:val="28"/>
                <w:rtl/>
              </w:rPr>
              <w:t>توغو</w:t>
            </w:r>
          </w:p>
        </w:tc>
        <w:tc>
          <w:tcPr>
            <w:tcW w:w="2728" w:type="dxa"/>
            <w:shd w:val="clear" w:color="auto" w:fill="auto"/>
          </w:tcPr>
          <w:p w14:paraId="663F7BA8" w14:textId="77777777" w:rsidR="00A3682C" w:rsidRPr="00E52216" w:rsidRDefault="00A3682C" w:rsidP="001D6B5A">
            <w:pPr>
              <w:pStyle w:val="SingleTxtG"/>
              <w:bidi/>
              <w:spacing w:before="60" w:after="60" w:line="280" w:lineRule="exact"/>
              <w:ind w:left="0" w:right="113"/>
              <w:jc w:val="lowKashida"/>
              <w:textDirection w:val="tbRlV"/>
              <w:rPr>
                <w:rFonts w:hAnsi="Times New Roman" w:hint="default"/>
                <w:sz w:val="18"/>
                <w:szCs w:val="28"/>
                <w:lang w:val="ar-SA" w:eastAsia="zh-TW" w:bidi="en-GB"/>
              </w:rPr>
            </w:pPr>
            <w:proofErr w:type="spellStart"/>
            <w:r w:rsidRPr="00E52216">
              <w:rPr>
                <w:rFonts w:hAnsi="Times New Roman"/>
                <w:sz w:val="18"/>
                <w:szCs w:val="28"/>
                <w:rtl/>
              </w:rPr>
              <w:t>سباستيان</w:t>
            </w:r>
            <w:proofErr w:type="spellEnd"/>
            <w:r w:rsidRPr="00E52216">
              <w:rPr>
                <w:rFonts w:hAnsi="Times New Roman"/>
                <w:sz w:val="18"/>
                <w:szCs w:val="28"/>
                <w:rtl/>
              </w:rPr>
              <w:t xml:space="preserve"> توزيه وكلود هيلر </w:t>
            </w:r>
          </w:p>
        </w:tc>
        <w:tc>
          <w:tcPr>
            <w:tcW w:w="1806" w:type="dxa"/>
            <w:shd w:val="clear" w:color="auto" w:fill="auto"/>
          </w:tcPr>
          <w:p w14:paraId="2C77D9EA" w14:textId="109475BB" w:rsidR="00A3682C" w:rsidRPr="0085780E" w:rsidRDefault="00A3682C" w:rsidP="001D6B5A">
            <w:pPr>
              <w:pStyle w:val="SingleTxtG"/>
              <w:bidi/>
              <w:spacing w:before="60" w:after="60" w:line="280" w:lineRule="exact"/>
              <w:ind w:left="0" w:right="113"/>
              <w:jc w:val="left"/>
              <w:textDirection w:val="tbRlV"/>
              <w:rPr>
                <w:rStyle w:val="Hyperlink"/>
                <w:rFonts w:hAnsi="Times New Roman" w:hint="default"/>
                <w:color w:val="auto"/>
                <w:spacing w:val="-4"/>
                <w:sz w:val="18"/>
                <w:szCs w:val="28"/>
                <w:u w:val="none"/>
                <w:lang w:val="ar-SA" w:eastAsia="zh-TW" w:bidi="en-GB"/>
              </w:rPr>
            </w:pPr>
            <w:r w:rsidRPr="0085780E">
              <w:rPr>
                <w:rFonts w:hAnsi="Times New Roman"/>
                <w:spacing w:val="-4"/>
                <w:sz w:val="18"/>
                <w:szCs w:val="28"/>
                <w:rtl/>
              </w:rPr>
              <w:t>التقرير الدوري الثالث (</w:t>
            </w:r>
            <w:hyperlink r:id="rId49" w:history="1">
              <w:r w:rsidR="00FC7F11" w:rsidRPr="0085780E">
                <w:rPr>
                  <w:rStyle w:val="Hyperlink"/>
                  <w:spacing w:val="-4"/>
                  <w:u w:val="none"/>
                </w:rPr>
                <w:t>CAT/C/TGO/3</w:t>
              </w:r>
            </w:hyperlink>
            <w:r w:rsidRPr="0085780E">
              <w:rPr>
                <w:rFonts w:hAnsi="Times New Roman"/>
                <w:spacing w:val="-4"/>
                <w:sz w:val="18"/>
                <w:szCs w:val="28"/>
                <w:rtl/>
              </w:rPr>
              <w:t>)</w:t>
            </w:r>
          </w:p>
        </w:tc>
        <w:tc>
          <w:tcPr>
            <w:tcW w:w="1836" w:type="dxa"/>
            <w:shd w:val="clear" w:color="auto" w:fill="auto"/>
          </w:tcPr>
          <w:p w14:paraId="0CEF9F7B" w14:textId="24024E32" w:rsidR="00A3682C" w:rsidRPr="00E52216" w:rsidRDefault="00A6296C" w:rsidP="001D6B5A">
            <w:pPr>
              <w:pStyle w:val="SingleTxtG"/>
              <w:bidi/>
              <w:spacing w:before="60" w:after="60" w:line="280" w:lineRule="exact"/>
              <w:ind w:left="57" w:right="0"/>
              <w:jc w:val="left"/>
              <w:textDirection w:val="tbRlV"/>
              <w:rPr>
                <w:rStyle w:val="Hyperlink"/>
                <w:rFonts w:hAnsi="Times New Roman" w:hint="default"/>
                <w:u w:val="none"/>
                <w:rtl/>
                <w:lang w:val="en-US" w:eastAsia="zh-TW" w:bidi="en-GB"/>
              </w:rPr>
            </w:pPr>
            <w:hyperlink r:id="rId50" w:history="1">
              <w:r w:rsidR="00603CED" w:rsidRPr="00E52216">
                <w:rPr>
                  <w:rStyle w:val="Hyperlink"/>
                  <w:u w:val="none"/>
                </w:rPr>
                <w:t>CAT/C/TGO/CO/3</w:t>
              </w:r>
            </w:hyperlink>
          </w:p>
        </w:tc>
      </w:tr>
    </w:tbl>
    <w:p w14:paraId="47C9B27C" w14:textId="12F58596" w:rsidR="00A3682C" w:rsidRPr="0085780E" w:rsidRDefault="00A3682C" w:rsidP="0085780E">
      <w:pPr>
        <w:pStyle w:val="SingleTxtGA"/>
        <w:spacing w:before="240"/>
        <w:rPr>
          <w:spacing w:val="-4"/>
          <w:szCs w:val="20"/>
          <w:lang w:eastAsia="zh-TW" w:bidi="en-GB"/>
        </w:rPr>
      </w:pPr>
      <w:r w:rsidRPr="00E52216">
        <w:rPr>
          <w:szCs w:val="20"/>
          <w:rtl/>
        </w:rPr>
        <w:t>38-</w:t>
      </w:r>
      <w:r w:rsidRPr="00E52216">
        <w:rPr>
          <w:rtl/>
        </w:rPr>
        <w:tab/>
      </w:r>
      <w:r w:rsidRPr="0085780E">
        <w:rPr>
          <w:spacing w:val="-4"/>
          <w:rtl/>
        </w:rPr>
        <w:t xml:space="preserve">ويمكن الاطلاع على التقارير التي نظرت فيها اللجنة في دورتها الثامنة والستين والملاحظات الختامية عليها في نظام الوثائق الرسمية للأمم المتحدة </w:t>
      </w:r>
      <w:r w:rsidR="00FC7F11" w:rsidRPr="0085780E">
        <w:rPr>
          <w:spacing w:val="-4"/>
        </w:rPr>
        <w:t>(</w:t>
      </w:r>
      <w:hyperlink r:id="rId51" w:history="1">
        <w:r w:rsidR="00FC7F11" w:rsidRPr="0085780E">
          <w:rPr>
            <w:rStyle w:val="Hyperlink"/>
            <w:rFonts w:eastAsiaTheme="majorEastAsia"/>
            <w:spacing w:val="-4"/>
            <w:u w:val="none"/>
          </w:rPr>
          <w:t>http://</w:t>
        </w:r>
        <w:proofErr w:type="spellStart"/>
        <w:r w:rsidR="00FC7F11" w:rsidRPr="0085780E">
          <w:rPr>
            <w:rStyle w:val="Hyperlink"/>
            <w:rFonts w:eastAsiaTheme="majorEastAsia"/>
            <w:spacing w:val="-4"/>
            <w:u w:val="none"/>
          </w:rPr>
          <w:t>documents.un.org</w:t>
        </w:r>
        <w:proofErr w:type="spellEnd"/>
      </w:hyperlink>
      <w:r w:rsidR="00FC7F11" w:rsidRPr="0085780E">
        <w:rPr>
          <w:spacing w:val="-4"/>
        </w:rPr>
        <w:t>)</w:t>
      </w:r>
      <w:r w:rsidRPr="0085780E">
        <w:rPr>
          <w:spacing w:val="-4"/>
          <w:rtl/>
        </w:rPr>
        <w:t xml:space="preserve"> تحت الرموز المبينة أدناه:</w:t>
      </w:r>
    </w:p>
    <w:tbl>
      <w:tblPr>
        <w:bidiVisual/>
        <w:tblW w:w="7546" w:type="dxa"/>
        <w:tblInd w:w="1208" w:type="dxa"/>
        <w:tblBorders>
          <w:top w:val="single" w:sz="4" w:space="0" w:color="auto"/>
          <w:bottom w:val="single" w:sz="12" w:space="0" w:color="auto"/>
        </w:tblBorders>
        <w:tblLayout w:type="fixed"/>
        <w:tblLook w:val="01E0" w:firstRow="1" w:lastRow="1" w:firstColumn="1" w:lastColumn="1" w:noHBand="0" w:noVBand="0"/>
      </w:tblPr>
      <w:tblGrid>
        <w:gridCol w:w="1177"/>
        <w:gridCol w:w="2729"/>
        <w:gridCol w:w="1806"/>
        <w:gridCol w:w="1834"/>
      </w:tblGrid>
      <w:tr w:rsidR="00D25708" w:rsidRPr="00E52216" w14:paraId="68DB126C" w14:textId="77777777" w:rsidTr="0085780E">
        <w:trPr>
          <w:cantSplit/>
          <w:trHeight w:val="240"/>
          <w:tblHeader/>
        </w:trPr>
        <w:tc>
          <w:tcPr>
            <w:tcW w:w="1177" w:type="dxa"/>
            <w:tcBorders>
              <w:top w:val="single" w:sz="4" w:space="0" w:color="auto"/>
              <w:bottom w:val="single" w:sz="12" w:space="0" w:color="auto"/>
            </w:tcBorders>
            <w:shd w:val="clear" w:color="auto" w:fill="auto"/>
            <w:vAlign w:val="bottom"/>
          </w:tcPr>
          <w:p w14:paraId="1FD12B3F" w14:textId="77777777" w:rsidR="00D25708" w:rsidRPr="00E52216" w:rsidRDefault="00D25708" w:rsidP="00A255C1">
            <w:pPr>
              <w:pStyle w:val="SingleTxtG"/>
              <w:bidi/>
              <w:spacing w:before="40" w:after="40" w:line="300" w:lineRule="exact"/>
              <w:ind w:left="0" w:right="113"/>
              <w:jc w:val="left"/>
              <w:textDirection w:val="tbRlV"/>
              <w:rPr>
                <w:rFonts w:hAnsi="Times New Roman" w:hint="default"/>
                <w:i/>
                <w:sz w:val="18"/>
                <w:szCs w:val="28"/>
                <w:lang w:val="en-US" w:eastAsia="zh-TW" w:bidi="en-GB"/>
              </w:rPr>
            </w:pPr>
            <w:r w:rsidRPr="00E52216">
              <w:rPr>
                <w:rFonts w:hAnsi="Times New Roman"/>
                <w:i/>
                <w:iCs/>
                <w:sz w:val="18"/>
                <w:szCs w:val="28"/>
                <w:rtl/>
              </w:rPr>
              <w:t>الطرف</w:t>
            </w:r>
          </w:p>
        </w:tc>
        <w:tc>
          <w:tcPr>
            <w:tcW w:w="2729" w:type="dxa"/>
            <w:tcBorders>
              <w:top w:val="single" w:sz="4" w:space="0" w:color="auto"/>
              <w:bottom w:val="single" w:sz="12" w:space="0" w:color="auto"/>
            </w:tcBorders>
            <w:shd w:val="clear" w:color="auto" w:fill="auto"/>
            <w:vAlign w:val="bottom"/>
          </w:tcPr>
          <w:p w14:paraId="3674CE74" w14:textId="77777777" w:rsidR="00D25708" w:rsidRPr="00E52216" w:rsidRDefault="00D25708" w:rsidP="00A255C1">
            <w:pPr>
              <w:pStyle w:val="SingleTxtG"/>
              <w:bidi/>
              <w:spacing w:before="40" w:after="40" w:line="300" w:lineRule="exact"/>
              <w:ind w:left="0" w:right="57"/>
              <w:jc w:val="left"/>
              <w:textDirection w:val="tbRlV"/>
              <w:rPr>
                <w:rFonts w:hAnsi="Times New Roman" w:hint="default"/>
                <w:i/>
                <w:sz w:val="18"/>
                <w:szCs w:val="28"/>
                <w:lang w:val="ar-SA" w:eastAsia="zh-TW" w:bidi="en-GB"/>
              </w:rPr>
            </w:pPr>
            <w:r w:rsidRPr="00E52216">
              <w:rPr>
                <w:rFonts w:hAnsi="Times New Roman"/>
                <w:i/>
                <w:iCs/>
                <w:sz w:val="18"/>
                <w:szCs w:val="28"/>
                <w:rtl/>
              </w:rPr>
              <w:t>المقررون القُطريون</w:t>
            </w:r>
          </w:p>
        </w:tc>
        <w:tc>
          <w:tcPr>
            <w:tcW w:w="1806" w:type="dxa"/>
            <w:tcBorders>
              <w:top w:val="single" w:sz="4" w:space="0" w:color="auto"/>
              <w:bottom w:val="single" w:sz="12" w:space="0" w:color="auto"/>
            </w:tcBorders>
          </w:tcPr>
          <w:p w14:paraId="01AB2D56" w14:textId="2901C02F" w:rsidR="00D25708" w:rsidRPr="00E52216" w:rsidRDefault="00D25708" w:rsidP="00A255C1">
            <w:pPr>
              <w:pStyle w:val="SingleTxtG"/>
              <w:bidi/>
              <w:spacing w:before="40" w:after="40" w:line="300" w:lineRule="exact"/>
              <w:ind w:left="57" w:right="0"/>
              <w:jc w:val="left"/>
              <w:textDirection w:val="tbRlV"/>
              <w:rPr>
                <w:rFonts w:hAnsi="Times New Roman" w:hint="default"/>
                <w:i/>
                <w:iCs/>
                <w:sz w:val="18"/>
                <w:szCs w:val="28"/>
                <w:rtl/>
              </w:rPr>
            </w:pPr>
            <w:r w:rsidRPr="00E52216">
              <w:rPr>
                <w:rFonts w:hAnsi="Times New Roman"/>
                <w:i/>
                <w:iCs/>
                <w:sz w:val="18"/>
                <w:szCs w:val="28"/>
                <w:rtl/>
              </w:rPr>
              <w:t>التقرير</w:t>
            </w:r>
          </w:p>
        </w:tc>
        <w:tc>
          <w:tcPr>
            <w:tcW w:w="1834" w:type="dxa"/>
            <w:tcBorders>
              <w:top w:val="single" w:sz="4" w:space="0" w:color="auto"/>
              <w:bottom w:val="single" w:sz="12" w:space="0" w:color="auto"/>
            </w:tcBorders>
            <w:shd w:val="clear" w:color="auto" w:fill="auto"/>
            <w:vAlign w:val="bottom"/>
          </w:tcPr>
          <w:p w14:paraId="1FD5D1B7" w14:textId="77777777" w:rsidR="00D25708" w:rsidRPr="00E52216" w:rsidRDefault="00D25708" w:rsidP="00A255C1">
            <w:pPr>
              <w:pStyle w:val="SingleTxtG"/>
              <w:bidi/>
              <w:spacing w:before="40" w:after="40" w:line="300" w:lineRule="exact"/>
              <w:ind w:left="57" w:right="0"/>
              <w:jc w:val="left"/>
              <w:textDirection w:val="tbRlV"/>
              <w:rPr>
                <w:rFonts w:hAnsi="Times New Roman" w:hint="default"/>
                <w:i/>
                <w:sz w:val="18"/>
                <w:szCs w:val="28"/>
                <w:lang w:val="ar-SA" w:eastAsia="zh-TW" w:bidi="en-GB"/>
              </w:rPr>
            </w:pPr>
            <w:r w:rsidRPr="00E52216">
              <w:rPr>
                <w:rFonts w:hAnsi="Times New Roman"/>
                <w:i/>
                <w:iCs/>
                <w:sz w:val="18"/>
                <w:szCs w:val="28"/>
                <w:rtl/>
              </w:rPr>
              <w:t>الملاحظات الختامية</w:t>
            </w:r>
          </w:p>
        </w:tc>
      </w:tr>
      <w:tr w:rsidR="00D25708" w:rsidRPr="00E52216" w14:paraId="7659F3FD" w14:textId="77777777" w:rsidTr="0085780E">
        <w:trPr>
          <w:cantSplit/>
          <w:trHeight w:val="240"/>
        </w:trPr>
        <w:tc>
          <w:tcPr>
            <w:tcW w:w="1177" w:type="dxa"/>
            <w:tcBorders>
              <w:top w:val="single" w:sz="12" w:space="0" w:color="auto"/>
            </w:tcBorders>
            <w:shd w:val="clear" w:color="auto" w:fill="auto"/>
          </w:tcPr>
          <w:p w14:paraId="375EBB3C" w14:textId="77777777" w:rsidR="00D25708" w:rsidRPr="00E52216" w:rsidRDefault="00D25708" w:rsidP="00A255C1">
            <w:pPr>
              <w:pStyle w:val="SingleTxtG"/>
              <w:bidi/>
              <w:spacing w:before="40" w:after="40" w:line="300" w:lineRule="exact"/>
              <w:ind w:left="0" w:right="113"/>
              <w:jc w:val="left"/>
              <w:textDirection w:val="tbRlV"/>
              <w:rPr>
                <w:rFonts w:hAnsi="Times New Roman" w:hint="default"/>
                <w:sz w:val="18"/>
                <w:szCs w:val="28"/>
                <w:lang w:val="ar-SA" w:eastAsia="zh-TW" w:bidi="en-GB"/>
              </w:rPr>
            </w:pPr>
            <w:r w:rsidRPr="00E52216">
              <w:rPr>
                <w:rFonts w:hAnsi="Times New Roman"/>
                <w:sz w:val="18"/>
                <w:szCs w:val="28"/>
                <w:rtl/>
              </w:rPr>
              <w:t>بوركينا فاسو</w:t>
            </w:r>
          </w:p>
        </w:tc>
        <w:tc>
          <w:tcPr>
            <w:tcW w:w="2729" w:type="dxa"/>
            <w:tcBorders>
              <w:top w:val="single" w:sz="12" w:space="0" w:color="auto"/>
            </w:tcBorders>
            <w:shd w:val="clear" w:color="auto" w:fill="auto"/>
          </w:tcPr>
          <w:p w14:paraId="4841CC41" w14:textId="77777777" w:rsidR="00D25708" w:rsidRPr="004B3364" w:rsidRDefault="00D25708" w:rsidP="00A255C1">
            <w:pPr>
              <w:pStyle w:val="SingleTxtG"/>
              <w:bidi/>
              <w:spacing w:before="40" w:after="40" w:line="300" w:lineRule="exact"/>
              <w:ind w:left="0" w:right="57"/>
              <w:jc w:val="lowKashida"/>
              <w:textDirection w:val="tbRlV"/>
              <w:rPr>
                <w:rFonts w:hAnsi="Times New Roman" w:hint="default"/>
                <w:spacing w:val="-4"/>
                <w:sz w:val="18"/>
                <w:szCs w:val="28"/>
                <w:lang w:val="en-US" w:eastAsia="zh-TW" w:bidi="en-GB"/>
              </w:rPr>
            </w:pPr>
            <w:proofErr w:type="spellStart"/>
            <w:r w:rsidRPr="0085780E">
              <w:rPr>
                <w:rFonts w:hAnsi="Times New Roman"/>
                <w:spacing w:val="-4"/>
                <w:sz w:val="18"/>
                <w:szCs w:val="28"/>
                <w:rtl/>
              </w:rPr>
              <w:t>سباستيان</w:t>
            </w:r>
            <w:proofErr w:type="spellEnd"/>
            <w:r w:rsidRPr="0085780E">
              <w:rPr>
                <w:rFonts w:hAnsi="Times New Roman"/>
                <w:spacing w:val="-4"/>
                <w:sz w:val="18"/>
                <w:szCs w:val="28"/>
                <w:rtl/>
              </w:rPr>
              <w:t xml:space="preserve"> توزيه وكلود هيلر </w:t>
            </w:r>
          </w:p>
        </w:tc>
        <w:tc>
          <w:tcPr>
            <w:tcW w:w="1806" w:type="dxa"/>
            <w:tcBorders>
              <w:top w:val="single" w:sz="12" w:space="0" w:color="auto"/>
            </w:tcBorders>
          </w:tcPr>
          <w:p w14:paraId="43368EE2" w14:textId="73A04B01" w:rsidR="00D25708" w:rsidRPr="0085780E" w:rsidRDefault="00D25708" w:rsidP="00A255C1">
            <w:pPr>
              <w:pStyle w:val="SingleTxtG"/>
              <w:bidi/>
              <w:spacing w:before="40" w:after="40" w:line="300" w:lineRule="exact"/>
              <w:ind w:left="57" w:right="0"/>
              <w:jc w:val="left"/>
              <w:textDirection w:val="tbRlV"/>
              <w:rPr>
                <w:rFonts w:hint="default"/>
                <w:spacing w:val="-4"/>
                <w:sz w:val="18"/>
                <w:szCs w:val="28"/>
                <w:rtl/>
              </w:rPr>
            </w:pPr>
            <w:r w:rsidRPr="0085780E">
              <w:rPr>
                <w:spacing w:val="-4"/>
                <w:sz w:val="18"/>
                <w:szCs w:val="28"/>
                <w:rtl/>
              </w:rPr>
              <w:t>التقرير الدوري الثاني</w:t>
            </w:r>
          </w:p>
          <w:p w14:paraId="000CD1E8" w14:textId="077713FC" w:rsidR="00D25708" w:rsidRPr="0085780E" w:rsidRDefault="00D25708" w:rsidP="00A255C1">
            <w:pPr>
              <w:pStyle w:val="SingleTxtG"/>
              <w:bidi/>
              <w:spacing w:before="40" w:after="40" w:line="300" w:lineRule="exact"/>
              <w:ind w:left="57" w:right="0"/>
              <w:jc w:val="left"/>
              <w:textDirection w:val="tbRlV"/>
              <w:rPr>
                <w:rFonts w:hAnsi="Times New Roman" w:hint="default"/>
                <w:spacing w:val="-4"/>
                <w:sz w:val="18"/>
                <w:szCs w:val="28"/>
                <w:rtl/>
              </w:rPr>
            </w:pPr>
            <w:r w:rsidRPr="0085780E">
              <w:rPr>
                <w:spacing w:val="-4"/>
                <w:sz w:val="18"/>
                <w:szCs w:val="28"/>
              </w:rPr>
              <w:t>(</w:t>
            </w:r>
            <w:hyperlink r:id="rId52" w:history="1">
              <w:r w:rsidRPr="0085780E">
                <w:rPr>
                  <w:rStyle w:val="Hyperlink"/>
                  <w:spacing w:val="-4"/>
                  <w:sz w:val="18"/>
                  <w:szCs w:val="28"/>
                  <w:u w:val="none"/>
                </w:rPr>
                <w:t>CAT/C/BFA/2</w:t>
              </w:r>
            </w:hyperlink>
            <w:r w:rsidRPr="0085780E">
              <w:rPr>
                <w:spacing w:val="-4"/>
                <w:sz w:val="18"/>
                <w:szCs w:val="28"/>
              </w:rPr>
              <w:t>)</w:t>
            </w:r>
          </w:p>
        </w:tc>
        <w:tc>
          <w:tcPr>
            <w:tcW w:w="1834" w:type="dxa"/>
            <w:tcBorders>
              <w:top w:val="single" w:sz="12" w:space="0" w:color="auto"/>
            </w:tcBorders>
            <w:shd w:val="clear" w:color="auto" w:fill="auto"/>
          </w:tcPr>
          <w:p w14:paraId="525DDFA7" w14:textId="65FFE5CB" w:rsidR="00D25708" w:rsidRPr="00E52216" w:rsidRDefault="00A6296C" w:rsidP="00A255C1">
            <w:pPr>
              <w:pStyle w:val="SingleTxtG"/>
              <w:bidi/>
              <w:spacing w:before="40" w:after="40" w:line="300" w:lineRule="exact"/>
              <w:ind w:left="57" w:right="0"/>
              <w:jc w:val="left"/>
              <w:textDirection w:val="tbRlV"/>
              <w:rPr>
                <w:rStyle w:val="Hyperlink"/>
                <w:rFonts w:hAnsi="Times New Roman" w:hint="default"/>
                <w:sz w:val="18"/>
                <w:szCs w:val="28"/>
                <w:u w:val="none"/>
                <w:lang w:val="ar-SA" w:eastAsia="zh-TW" w:bidi="en-GB"/>
              </w:rPr>
            </w:pPr>
            <w:hyperlink r:id="rId53" w:history="1">
              <w:r w:rsidR="00D25708" w:rsidRPr="00E52216">
                <w:rPr>
                  <w:rFonts w:hAnsi="Times New Roman"/>
                  <w:sz w:val="18"/>
                  <w:szCs w:val="28"/>
                </w:rPr>
                <w:t>CAT/C/BFA/CO/2</w:t>
              </w:r>
            </w:hyperlink>
          </w:p>
        </w:tc>
      </w:tr>
      <w:tr w:rsidR="00D25708" w:rsidRPr="00E52216" w14:paraId="42C39612" w14:textId="77777777" w:rsidTr="0085780E">
        <w:trPr>
          <w:cantSplit/>
          <w:trHeight w:val="240"/>
        </w:trPr>
        <w:tc>
          <w:tcPr>
            <w:tcW w:w="1177" w:type="dxa"/>
            <w:shd w:val="clear" w:color="auto" w:fill="auto"/>
          </w:tcPr>
          <w:p w14:paraId="73F22772" w14:textId="77777777" w:rsidR="00D25708" w:rsidRPr="00E52216" w:rsidRDefault="00D25708" w:rsidP="00A255C1">
            <w:pPr>
              <w:pStyle w:val="SingleTxtG"/>
              <w:bidi/>
              <w:spacing w:before="40" w:after="40" w:line="300" w:lineRule="exact"/>
              <w:ind w:left="0" w:right="113"/>
              <w:jc w:val="left"/>
              <w:textDirection w:val="tbRlV"/>
              <w:rPr>
                <w:rFonts w:hAnsi="Times New Roman" w:hint="default"/>
                <w:sz w:val="18"/>
                <w:szCs w:val="28"/>
                <w:lang w:val="ar-SA" w:eastAsia="zh-TW" w:bidi="en-GB"/>
              </w:rPr>
            </w:pPr>
            <w:r w:rsidRPr="00E52216">
              <w:rPr>
                <w:rFonts w:hAnsi="Times New Roman"/>
                <w:sz w:val="18"/>
                <w:szCs w:val="28"/>
                <w:rtl/>
              </w:rPr>
              <w:t>قبرص</w:t>
            </w:r>
          </w:p>
        </w:tc>
        <w:tc>
          <w:tcPr>
            <w:tcW w:w="2729" w:type="dxa"/>
            <w:shd w:val="clear" w:color="auto" w:fill="auto"/>
          </w:tcPr>
          <w:p w14:paraId="2BE0280B" w14:textId="77777777" w:rsidR="00D25708" w:rsidRPr="0085780E" w:rsidRDefault="00D25708" w:rsidP="00A255C1">
            <w:pPr>
              <w:pStyle w:val="SingleTxtG"/>
              <w:bidi/>
              <w:spacing w:before="40" w:after="40" w:line="300" w:lineRule="exact"/>
              <w:ind w:left="0" w:right="57"/>
              <w:jc w:val="lowKashida"/>
              <w:textDirection w:val="tbRlV"/>
              <w:rPr>
                <w:rFonts w:hAnsi="Times New Roman" w:hint="default"/>
                <w:spacing w:val="-4"/>
                <w:sz w:val="18"/>
                <w:szCs w:val="28"/>
                <w:lang w:val="en-US" w:eastAsia="zh-TW" w:bidi="en-GB"/>
              </w:rPr>
            </w:pPr>
            <w:proofErr w:type="spellStart"/>
            <w:r w:rsidRPr="0085780E">
              <w:rPr>
                <w:rFonts w:hAnsi="Times New Roman"/>
                <w:spacing w:val="-4"/>
                <w:sz w:val="18"/>
                <w:szCs w:val="28"/>
                <w:rtl/>
              </w:rPr>
              <w:t>جنز</w:t>
            </w:r>
            <w:proofErr w:type="spellEnd"/>
            <w:r w:rsidRPr="0085780E">
              <w:rPr>
                <w:rFonts w:hAnsi="Times New Roman"/>
                <w:spacing w:val="-4"/>
                <w:sz w:val="18"/>
                <w:szCs w:val="28"/>
                <w:rtl/>
              </w:rPr>
              <w:t xml:space="preserve"> </w:t>
            </w:r>
            <w:proofErr w:type="spellStart"/>
            <w:r w:rsidRPr="0085780E">
              <w:rPr>
                <w:rFonts w:hAnsi="Times New Roman"/>
                <w:spacing w:val="-4"/>
                <w:sz w:val="18"/>
                <w:szCs w:val="28"/>
                <w:rtl/>
              </w:rPr>
              <w:t>مودفيغ</w:t>
            </w:r>
            <w:proofErr w:type="spellEnd"/>
            <w:r w:rsidRPr="0085780E">
              <w:rPr>
                <w:rFonts w:hAnsi="Times New Roman"/>
                <w:spacing w:val="-4"/>
                <w:sz w:val="18"/>
                <w:szCs w:val="28"/>
                <w:rtl/>
              </w:rPr>
              <w:t xml:space="preserve"> وعبد الوهاب هاني</w:t>
            </w:r>
          </w:p>
        </w:tc>
        <w:tc>
          <w:tcPr>
            <w:tcW w:w="1806" w:type="dxa"/>
          </w:tcPr>
          <w:p w14:paraId="73923920" w14:textId="1C0BCF75" w:rsidR="00D25708" w:rsidRPr="0085780E" w:rsidRDefault="00D25708" w:rsidP="00A255C1">
            <w:pPr>
              <w:pStyle w:val="SingleTxtG"/>
              <w:bidi/>
              <w:spacing w:before="40" w:after="40" w:line="300" w:lineRule="exact"/>
              <w:ind w:left="57" w:right="0"/>
              <w:jc w:val="left"/>
              <w:textDirection w:val="tbRlV"/>
              <w:rPr>
                <w:rFonts w:hAnsi="Times New Roman" w:hint="default"/>
                <w:spacing w:val="-4"/>
                <w:sz w:val="18"/>
                <w:szCs w:val="28"/>
                <w:rtl/>
              </w:rPr>
            </w:pPr>
            <w:r w:rsidRPr="0085780E">
              <w:rPr>
                <w:spacing w:val="-4"/>
                <w:sz w:val="18"/>
                <w:szCs w:val="28"/>
                <w:rtl/>
              </w:rPr>
              <w:t xml:space="preserve">التقرير الدوري الخامس </w:t>
            </w:r>
            <w:r w:rsidRPr="0085780E">
              <w:rPr>
                <w:spacing w:val="-4"/>
                <w:sz w:val="18"/>
                <w:szCs w:val="28"/>
              </w:rPr>
              <w:t>(</w:t>
            </w:r>
            <w:hyperlink r:id="rId54" w:history="1">
              <w:r w:rsidRPr="0085780E">
                <w:rPr>
                  <w:rStyle w:val="Hyperlink"/>
                  <w:spacing w:val="-4"/>
                  <w:sz w:val="18"/>
                  <w:szCs w:val="28"/>
                  <w:u w:val="none"/>
                </w:rPr>
                <w:t>CAT/C/CYP/5</w:t>
              </w:r>
            </w:hyperlink>
            <w:r w:rsidRPr="0085780E">
              <w:rPr>
                <w:spacing w:val="-4"/>
                <w:sz w:val="18"/>
                <w:szCs w:val="28"/>
              </w:rPr>
              <w:t>)</w:t>
            </w:r>
          </w:p>
        </w:tc>
        <w:tc>
          <w:tcPr>
            <w:tcW w:w="1834" w:type="dxa"/>
            <w:shd w:val="clear" w:color="auto" w:fill="auto"/>
          </w:tcPr>
          <w:p w14:paraId="5A4922A9" w14:textId="5934FAE7" w:rsidR="00D25708" w:rsidRPr="00E52216" w:rsidRDefault="00A6296C" w:rsidP="00A255C1">
            <w:pPr>
              <w:pStyle w:val="SingleTxtG"/>
              <w:bidi/>
              <w:spacing w:before="40" w:after="40" w:line="300" w:lineRule="exact"/>
              <w:ind w:left="57" w:right="0"/>
              <w:jc w:val="left"/>
              <w:textDirection w:val="tbRlV"/>
              <w:rPr>
                <w:rStyle w:val="Hyperlink"/>
                <w:rFonts w:hAnsi="Times New Roman" w:hint="default"/>
                <w:sz w:val="18"/>
                <w:szCs w:val="28"/>
                <w:u w:val="none"/>
                <w:lang w:val="ar-SA" w:eastAsia="zh-TW" w:bidi="en-GB"/>
              </w:rPr>
            </w:pPr>
            <w:hyperlink r:id="rId55" w:history="1">
              <w:r w:rsidR="00D25708" w:rsidRPr="00E52216">
                <w:rPr>
                  <w:rFonts w:hAnsi="Times New Roman"/>
                  <w:sz w:val="18"/>
                  <w:szCs w:val="28"/>
                </w:rPr>
                <w:t>CAT/C/CYP/CO/5</w:t>
              </w:r>
            </w:hyperlink>
          </w:p>
        </w:tc>
      </w:tr>
      <w:tr w:rsidR="00D25708" w:rsidRPr="00E52216" w14:paraId="6995B6C4" w14:textId="77777777" w:rsidTr="0085780E">
        <w:trPr>
          <w:cantSplit/>
          <w:trHeight w:val="240"/>
        </w:trPr>
        <w:tc>
          <w:tcPr>
            <w:tcW w:w="1177" w:type="dxa"/>
            <w:shd w:val="clear" w:color="auto" w:fill="auto"/>
          </w:tcPr>
          <w:p w14:paraId="646100DC" w14:textId="77777777" w:rsidR="00D25708" w:rsidRPr="00E52216" w:rsidRDefault="00D25708" w:rsidP="00A255C1">
            <w:pPr>
              <w:pStyle w:val="SingleTxtG"/>
              <w:bidi/>
              <w:spacing w:before="40" w:after="40" w:line="300" w:lineRule="exact"/>
              <w:ind w:left="0" w:right="113"/>
              <w:jc w:val="left"/>
              <w:textDirection w:val="tbRlV"/>
              <w:rPr>
                <w:rFonts w:hAnsi="Times New Roman" w:hint="default"/>
                <w:sz w:val="18"/>
                <w:szCs w:val="28"/>
                <w:lang w:val="ar-SA" w:eastAsia="zh-TW" w:bidi="en-GB"/>
              </w:rPr>
            </w:pPr>
            <w:r w:rsidRPr="00E52216">
              <w:rPr>
                <w:rFonts w:hAnsi="Times New Roman"/>
                <w:sz w:val="18"/>
                <w:szCs w:val="28"/>
                <w:rtl/>
              </w:rPr>
              <w:t>لاتفيا</w:t>
            </w:r>
          </w:p>
        </w:tc>
        <w:tc>
          <w:tcPr>
            <w:tcW w:w="2729" w:type="dxa"/>
            <w:shd w:val="clear" w:color="auto" w:fill="auto"/>
          </w:tcPr>
          <w:p w14:paraId="786AED55" w14:textId="77777777" w:rsidR="00D25708" w:rsidRPr="0085780E" w:rsidRDefault="00D25708" w:rsidP="00A255C1">
            <w:pPr>
              <w:pStyle w:val="SingleTxtG"/>
              <w:bidi/>
              <w:spacing w:before="40" w:after="40" w:line="300" w:lineRule="exact"/>
              <w:ind w:left="0" w:right="57"/>
              <w:jc w:val="lowKashida"/>
              <w:textDirection w:val="tbRlV"/>
              <w:rPr>
                <w:rFonts w:hAnsi="Times New Roman" w:hint="default"/>
                <w:spacing w:val="-4"/>
                <w:sz w:val="18"/>
                <w:szCs w:val="28"/>
                <w:lang w:val="ar-SA" w:eastAsia="zh-TW" w:bidi="en-GB"/>
              </w:rPr>
            </w:pPr>
            <w:r w:rsidRPr="0085780E">
              <w:rPr>
                <w:rFonts w:hAnsi="Times New Roman"/>
                <w:spacing w:val="-4"/>
                <w:sz w:val="18"/>
                <w:szCs w:val="28"/>
                <w:rtl/>
              </w:rPr>
              <w:t xml:space="preserve">دييغو </w:t>
            </w:r>
            <w:proofErr w:type="spellStart"/>
            <w:r w:rsidRPr="0085780E">
              <w:rPr>
                <w:rFonts w:hAnsi="Times New Roman"/>
                <w:spacing w:val="-4"/>
                <w:sz w:val="18"/>
                <w:szCs w:val="28"/>
                <w:rtl/>
              </w:rPr>
              <w:t>رودريغيز</w:t>
            </w:r>
            <w:proofErr w:type="spellEnd"/>
            <w:r w:rsidRPr="0085780E">
              <w:rPr>
                <w:rFonts w:hAnsi="Times New Roman"/>
                <w:spacing w:val="-4"/>
                <w:sz w:val="18"/>
                <w:szCs w:val="28"/>
                <w:rtl/>
              </w:rPr>
              <w:t xml:space="preserve"> - </w:t>
            </w:r>
            <w:proofErr w:type="spellStart"/>
            <w:r w:rsidRPr="0085780E">
              <w:rPr>
                <w:rFonts w:hAnsi="Times New Roman"/>
                <w:spacing w:val="-4"/>
                <w:sz w:val="18"/>
                <w:szCs w:val="28"/>
                <w:rtl/>
              </w:rPr>
              <w:t>بينزون</w:t>
            </w:r>
            <w:proofErr w:type="spellEnd"/>
            <w:r w:rsidRPr="0085780E">
              <w:rPr>
                <w:rFonts w:hAnsi="Times New Roman"/>
                <w:spacing w:val="-4"/>
                <w:sz w:val="18"/>
                <w:szCs w:val="28"/>
                <w:rtl/>
              </w:rPr>
              <w:t xml:space="preserve"> وآنا </w:t>
            </w:r>
            <w:proofErr w:type="spellStart"/>
            <w:r w:rsidRPr="0085780E">
              <w:rPr>
                <w:rFonts w:hAnsi="Times New Roman"/>
                <w:spacing w:val="-4"/>
                <w:sz w:val="18"/>
                <w:szCs w:val="28"/>
                <w:rtl/>
              </w:rPr>
              <w:t>راكو</w:t>
            </w:r>
            <w:proofErr w:type="spellEnd"/>
          </w:p>
        </w:tc>
        <w:tc>
          <w:tcPr>
            <w:tcW w:w="1806" w:type="dxa"/>
          </w:tcPr>
          <w:p w14:paraId="4C25C02B" w14:textId="74CBC6BE" w:rsidR="00D25708" w:rsidRPr="0085780E" w:rsidRDefault="00D25708" w:rsidP="00A255C1">
            <w:pPr>
              <w:pStyle w:val="SingleTxtG"/>
              <w:bidi/>
              <w:spacing w:before="40" w:after="40" w:line="300" w:lineRule="exact"/>
              <w:ind w:left="57" w:right="0"/>
              <w:jc w:val="left"/>
              <w:textDirection w:val="tbRlV"/>
              <w:rPr>
                <w:rFonts w:hAnsi="Times New Roman" w:hint="default"/>
                <w:spacing w:val="-4"/>
                <w:sz w:val="18"/>
                <w:szCs w:val="28"/>
                <w:rtl/>
              </w:rPr>
            </w:pPr>
            <w:r w:rsidRPr="0085780E">
              <w:rPr>
                <w:spacing w:val="-4"/>
                <w:sz w:val="18"/>
                <w:szCs w:val="28"/>
                <w:rtl/>
              </w:rPr>
              <w:t>التقرير الدوري السادس</w:t>
            </w:r>
            <w:r w:rsidRPr="0085780E">
              <w:rPr>
                <w:spacing w:val="-4"/>
                <w:sz w:val="18"/>
                <w:szCs w:val="28"/>
              </w:rPr>
              <w:t xml:space="preserve"> (</w:t>
            </w:r>
            <w:hyperlink r:id="rId56" w:history="1">
              <w:r w:rsidRPr="0085780E">
                <w:rPr>
                  <w:rStyle w:val="Hyperlink"/>
                  <w:spacing w:val="-4"/>
                  <w:sz w:val="18"/>
                  <w:szCs w:val="28"/>
                  <w:u w:val="none"/>
                </w:rPr>
                <w:t>CAT/C/LVA/6</w:t>
              </w:r>
            </w:hyperlink>
            <w:r w:rsidRPr="0085780E">
              <w:rPr>
                <w:spacing w:val="-4"/>
                <w:sz w:val="18"/>
                <w:szCs w:val="28"/>
              </w:rPr>
              <w:t>)</w:t>
            </w:r>
          </w:p>
        </w:tc>
        <w:tc>
          <w:tcPr>
            <w:tcW w:w="1834" w:type="dxa"/>
            <w:shd w:val="clear" w:color="auto" w:fill="auto"/>
          </w:tcPr>
          <w:p w14:paraId="13456DE5" w14:textId="061B4368" w:rsidR="00D25708" w:rsidRPr="00E52216" w:rsidRDefault="00A6296C" w:rsidP="00A255C1">
            <w:pPr>
              <w:pStyle w:val="SingleTxtG"/>
              <w:bidi/>
              <w:spacing w:before="40" w:after="40" w:line="300" w:lineRule="exact"/>
              <w:ind w:left="57" w:right="0"/>
              <w:jc w:val="left"/>
              <w:textDirection w:val="tbRlV"/>
              <w:rPr>
                <w:rStyle w:val="Hyperlink"/>
                <w:rFonts w:hAnsi="Times New Roman" w:hint="default"/>
                <w:sz w:val="18"/>
                <w:szCs w:val="28"/>
                <w:u w:val="none"/>
                <w:lang w:val="ar-SA" w:eastAsia="zh-TW" w:bidi="en-GB"/>
              </w:rPr>
            </w:pPr>
            <w:hyperlink r:id="rId57" w:history="1">
              <w:r w:rsidR="00D25708" w:rsidRPr="00E52216">
                <w:rPr>
                  <w:rFonts w:hAnsi="Times New Roman"/>
                  <w:sz w:val="18"/>
                  <w:szCs w:val="28"/>
                </w:rPr>
                <w:t>CAT/C/LVA/CO/6</w:t>
              </w:r>
            </w:hyperlink>
          </w:p>
        </w:tc>
      </w:tr>
      <w:tr w:rsidR="00D25708" w:rsidRPr="00E52216" w14:paraId="4FB6EDD7" w14:textId="77777777" w:rsidTr="0085780E">
        <w:trPr>
          <w:cantSplit/>
          <w:trHeight w:val="240"/>
        </w:trPr>
        <w:tc>
          <w:tcPr>
            <w:tcW w:w="1177" w:type="dxa"/>
            <w:shd w:val="clear" w:color="auto" w:fill="auto"/>
          </w:tcPr>
          <w:p w14:paraId="2F916F78" w14:textId="77777777" w:rsidR="00D25708" w:rsidRPr="00E52216" w:rsidRDefault="00D25708" w:rsidP="00A255C1">
            <w:pPr>
              <w:pStyle w:val="SingleTxtG"/>
              <w:bidi/>
              <w:spacing w:before="40" w:after="40" w:line="300" w:lineRule="exact"/>
              <w:ind w:left="0" w:right="113"/>
              <w:jc w:val="left"/>
              <w:textDirection w:val="tbRlV"/>
              <w:rPr>
                <w:rFonts w:hAnsi="Times New Roman" w:hint="default"/>
                <w:sz w:val="18"/>
                <w:szCs w:val="28"/>
                <w:lang w:val="ar-SA" w:eastAsia="zh-TW" w:bidi="en-GB"/>
              </w:rPr>
            </w:pPr>
            <w:r w:rsidRPr="00E52216">
              <w:rPr>
                <w:rFonts w:hAnsi="Times New Roman"/>
                <w:sz w:val="18"/>
                <w:szCs w:val="28"/>
                <w:rtl/>
              </w:rPr>
              <w:t>النيجر</w:t>
            </w:r>
          </w:p>
        </w:tc>
        <w:tc>
          <w:tcPr>
            <w:tcW w:w="2729" w:type="dxa"/>
            <w:shd w:val="clear" w:color="auto" w:fill="auto"/>
          </w:tcPr>
          <w:p w14:paraId="796E2881" w14:textId="77777777" w:rsidR="00D25708" w:rsidRPr="0085780E" w:rsidRDefault="00D25708" w:rsidP="00A255C1">
            <w:pPr>
              <w:pStyle w:val="SingleTxtG"/>
              <w:bidi/>
              <w:spacing w:before="40" w:after="40" w:line="300" w:lineRule="exact"/>
              <w:ind w:left="0" w:right="57"/>
              <w:jc w:val="lowKashida"/>
              <w:textDirection w:val="tbRlV"/>
              <w:rPr>
                <w:rFonts w:hAnsi="Times New Roman" w:hint="default"/>
                <w:spacing w:val="-4"/>
                <w:sz w:val="18"/>
                <w:szCs w:val="28"/>
                <w:lang w:val="en-US" w:eastAsia="zh-TW" w:bidi="en-GB"/>
              </w:rPr>
            </w:pPr>
            <w:r w:rsidRPr="0085780E">
              <w:rPr>
                <w:rFonts w:hAnsi="Times New Roman"/>
                <w:spacing w:val="-4"/>
                <w:sz w:val="18"/>
                <w:szCs w:val="28"/>
                <w:rtl/>
              </w:rPr>
              <w:t xml:space="preserve">عبد الوهاب هاني والسعدية </w:t>
            </w:r>
            <w:proofErr w:type="spellStart"/>
            <w:r w:rsidRPr="0085780E">
              <w:rPr>
                <w:rFonts w:hAnsi="Times New Roman"/>
                <w:spacing w:val="-4"/>
                <w:sz w:val="18"/>
                <w:szCs w:val="28"/>
                <w:rtl/>
              </w:rPr>
              <w:t>بلمير</w:t>
            </w:r>
            <w:proofErr w:type="spellEnd"/>
          </w:p>
        </w:tc>
        <w:tc>
          <w:tcPr>
            <w:tcW w:w="1806" w:type="dxa"/>
          </w:tcPr>
          <w:p w14:paraId="3A18F7D6" w14:textId="0F2C0C0D" w:rsidR="00D25708" w:rsidRPr="0085780E" w:rsidRDefault="00D25708" w:rsidP="00A255C1">
            <w:pPr>
              <w:pStyle w:val="SingleTxtG"/>
              <w:bidi/>
              <w:spacing w:before="40" w:after="40" w:line="300" w:lineRule="exact"/>
              <w:ind w:left="57" w:right="0"/>
              <w:jc w:val="left"/>
              <w:textDirection w:val="tbRlV"/>
              <w:rPr>
                <w:rFonts w:hAnsi="Times New Roman" w:hint="default"/>
                <w:spacing w:val="-4"/>
                <w:sz w:val="18"/>
                <w:szCs w:val="28"/>
                <w:rtl/>
              </w:rPr>
            </w:pPr>
            <w:r w:rsidRPr="0085780E">
              <w:rPr>
                <w:spacing w:val="-4"/>
                <w:sz w:val="18"/>
                <w:szCs w:val="28"/>
                <w:rtl/>
              </w:rPr>
              <w:t>التقرير الأولي</w:t>
            </w:r>
            <w:r w:rsidRPr="0085780E">
              <w:rPr>
                <w:spacing w:val="-4"/>
                <w:sz w:val="18"/>
                <w:szCs w:val="28"/>
              </w:rPr>
              <w:br/>
              <w:t>(</w:t>
            </w:r>
            <w:hyperlink r:id="rId58" w:history="1">
              <w:r w:rsidRPr="0085780E">
                <w:rPr>
                  <w:rStyle w:val="Hyperlink"/>
                  <w:spacing w:val="-4"/>
                  <w:sz w:val="18"/>
                  <w:szCs w:val="28"/>
                  <w:u w:val="none"/>
                </w:rPr>
                <w:t>CAT/C/NER/1</w:t>
              </w:r>
            </w:hyperlink>
            <w:r w:rsidRPr="0085780E">
              <w:rPr>
                <w:spacing w:val="-4"/>
                <w:sz w:val="18"/>
                <w:szCs w:val="28"/>
              </w:rPr>
              <w:t>)</w:t>
            </w:r>
          </w:p>
        </w:tc>
        <w:tc>
          <w:tcPr>
            <w:tcW w:w="1834" w:type="dxa"/>
            <w:shd w:val="clear" w:color="auto" w:fill="auto"/>
          </w:tcPr>
          <w:p w14:paraId="4543A8FE" w14:textId="1541CD35" w:rsidR="00D25708" w:rsidRPr="00E52216" w:rsidRDefault="00A6296C" w:rsidP="00A255C1">
            <w:pPr>
              <w:pStyle w:val="SingleTxtG"/>
              <w:bidi/>
              <w:spacing w:before="40" w:after="40" w:line="300" w:lineRule="exact"/>
              <w:ind w:left="57" w:right="0"/>
              <w:jc w:val="left"/>
              <w:textDirection w:val="tbRlV"/>
              <w:rPr>
                <w:rStyle w:val="Hyperlink"/>
                <w:rFonts w:hAnsi="Times New Roman" w:hint="default"/>
                <w:sz w:val="18"/>
                <w:szCs w:val="28"/>
                <w:u w:val="none"/>
                <w:lang w:val="ar-SA" w:eastAsia="zh-TW" w:bidi="en-GB"/>
              </w:rPr>
            </w:pPr>
            <w:hyperlink r:id="rId59" w:history="1">
              <w:r w:rsidR="00D25708" w:rsidRPr="00E52216">
                <w:rPr>
                  <w:rFonts w:hAnsi="Times New Roman"/>
                  <w:sz w:val="18"/>
                  <w:szCs w:val="28"/>
                </w:rPr>
                <w:t>CAT/C/NER/CO/1</w:t>
              </w:r>
            </w:hyperlink>
          </w:p>
        </w:tc>
      </w:tr>
      <w:tr w:rsidR="00D25708" w:rsidRPr="00E52216" w14:paraId="51788056" w14:textId="77777777" w:rsidTr="0085780E">
        <w:trPr>
          <w:cantSplit/>
          <w:trHeight w:val="240"/>
          <w:tblHeader/>
        </w:trPr>
        <w:tc>
          <w:tcPr>
            <w:tcW w:w="1177" w:type="dxa"/>
            <w:shd w:val="clear" w:color="auto" w:fill="auto"/>
          </w:tcPr>
          <w:p w14:paraId="37CF3B94" w14:textId="77777777" w:rsidR="00D25708" w:rsidRPr="00E52216" w:rsidRDefault="00D25708" w:rsidP="00A255C1">
            <w:pPr>
              <w:pStyle w:val="SingleTxtG"/>
              <w:bidi/>
              <w:spacing w:before="40" w:after="40" w:line="300" w:lineRule="exact"/>
              <w:ind w:left="0" w:right="113"/>
              <w:jc w:val="left"/>
              <w:textDirection w:val="tbRlV"/>
              <w:rPr>
                <w:rFonts w:hAnsi="Times New Roman" w:hint="default"/>
                <w:szCs w:val="20"/>
                <w:lang w:val="ar-SA" w:eastAsia="zh-TW" w:bidi="en-GB"/>
              </w:rPr>
            </w:pPr>
            <w:r w:rsidRPr="00E52216">
              <w:rPr>
                <w:rFonts w:hAnsi="Times New Roman"/>
                <w:rtl/>
              </w:rPr>
              <w:t>البرتغال</w:t>
            </w:r>
          </w:p>
        </w:tc>
        <w:tc>
          <w:tcPr>
            <w:tcW w:w="2729" w:type="dxa"/>
            <w:shd w:val="clear" w:color="auto" w:fill="auto"/>
          </w:tcPr>
          <w:p w14:paraId="242D7AE1" w14:textId="77777777" w:rsidR="00D25708" w:rsidRPr="0085780E" w:rsidRDefault="00D25708" w:rsidP="00A255C1">
            <w:pPr>
              <w:pStyle w:val="SingleTxtG"/>
              <w:bidi/>
              <w:spacing w:before="40" w:after="40" w:line="300" w:lineRule="exact"/>
              <w:ind w:left="0" w:right="57"/>
              <w:jc w:val="lowKashida"/>
              <w:textDirection w:val="tbRlV"/>
              <w:rPr>
                <w:rFonts w:hAnsi="Times New Roman" w:hint="default"/>
                <w:spacing w:val="-4"/>
                <w:szCs w:val="20"/>
                <w:lang w:val="en-US" w:eastAsia="zh-TW" w:bidi="en-GB"/>
              </w:rPr>
            </w:pPr>
            <w:r w:rsidRPr="0085780E">
              <w:rPr>
                <w:rFonts w:hAnsi="Times New Roman"/>
                <w:spacing w:val="-4"/>
                <w:rtl/>
              </w:rPr>
              <w:t xml:space="preserve">كلود هيلر وبختيار </w:t>
            </w:r>
            <w:proofErr w:type="spellStart"/>
            <w:r w:rsidRPr="0085780E">
              <w:rPr>
                <w:rFonts w:hAnsi="Times New Roman"/>
                <w:spacing w:val="-4"/>
                <w:rtl/>
              </w:rPr>
              <w:t>توزموخاميدوف</w:t>
            </w:r>
            <w:proofErr w:type="spellEnd"/>
          </w:p>
        </w:tc>
        <w:tc>
          <w:tcPr>
            <w:tcW w:w="1806" w:type="dxa"/>
          </w:tcPr>
          <w:p w14:paraId="7A59D327" w14:textId="52CE272E" w:rsidR="00D25708" w:rsidRPr="0085780E" w:rsidRDefault="00D25708" w:rsidP="00A255C1">
            <w:pPr>
              <w:pStyle w:val="SingleTxtG"/>
              <w:bidi/>
              <w:spacing w:before="40" w:after="40" w:line="300" w:lineRule="exact"/>
              <w:ind w:left="57" w:right="0"/>
              <w:jc w:val="left"/>
              <w:textDirection w:val="tbRlV"/>
              <w:rPr>
                <w:rFonts w:hAnsi="Times New Roman" w:hint="default"/>
                <w:spacing w:val="-4"/>
                <w:sz w:val="18"/>
                <w:szCs w:val="28"/>
                <w:rtl/>
              </w:rPr>
            </w:pPr>
            <w:r w:rsidRPr="0085780E">
              <w:rPr>
                <w:rFonts w:hAnsi="Times New Roman"/>
                <w:spacing w:val="-4"/>
                <w:sz w:val="18"/>
                <w:szCs w:val="28"/>
                <w:rtl/>
              </w:rPr>
              <w:t>التقرير الدوري السابع</w:t>
            </w:r>
            <w:r w:rsidRPr="0085780E">
              <w:rPr>
                <w:spacing w:val="-4"/>
                <w:sz w:val="18"/>
                <w:szCs w:val="28"/>
              </w:rPr>
              <w:br/>
              <w:t>(</w:t>
            </w:r>
            <w:hyperlink r:id="rId60" w:history="1">
              <w:r w:rsidRPr="0085780E">
                <w:rPr>
                  <w:rStyle w:val="Hyperlink"/>
                  <w:spacing w:val="-4"/>
                  <w:sz w:val="18"/>
                  <w:szCs w:val="28"/>
                  <w:u w:val="none"/>
                </w:rPr>
                <w:t>CAT/C/PRT/7</w:t>
              </w:r>
            </w:hyperlink>
            <w:r w:rsidRPr="0085780E">
              <w:rPr>
                <w:spacing w:val="-4"/>
                <w:sz w:val="18"/>
                <w:szCs w:val="28"/>
              </w:rPr>
              <w:t>)</w:t>
            </w:r>
          </w:p>
        </w:tc>
        <w:tc>
          <w:tcPr>
            <w:tcW w:w="1834" w:type="dxa"/>
            <w:shd w:val="clear" w:color="auto" w:fill="auto"/>
          </w:tcPr>
          <w:p w14:paraId="6069AF57" w14:textId="4C1DCB5F" w:rsidR="00D25708" w:rsidRPr="00E52216" w:rsidRDefault="00A6296C" w:rsidP="00A255C1">
            <w:pPr>
              <w:pStyle w:val="SingleTxtG"/>
              <w:bidi/>
              <w:spacing w:before="40" w:after="40" w:line="300" w:lineRule="exact"/>
              <w:ind w:left="57" w:right="0"/>
              <w:jc w:val="left"/>
              <w:textDirection w:val="tbRlV"/>
              <w:rPr>
                <w:rStyle w:val="Hyperlink"/>
                <w:rFonts w:hAnsi="Times New Roman" w:hint="default"/>
                <w:szCs w:val="20"/>
                <w:u w:val="none"/>
                <w:lang w:val="ar-SA" w:eastAsia="zh-TW" w:bidi="en-GB"/>
              </w:rPr>
            </w:pPr>
            <w:hyperlink r:id="rId61" w:history="1">
              <w:r w:rsidR="00D25708" w:rsidRPr="00E52216">
                <w:rPr>
                  <w:rFonts w:hAnsi="Times New Roman"/>
                </w:rPr>
                <w:t>CAT/C/PRT/CO/7</w:t>
              </w:r>
            </w:hyperlink>
          </w:p>
        </w:tc>
      </w:tr>
      <w:tr w:rsidR="00D25708" w:rsidRPr="00E52216" w14:paraId="0913D433" w14:textId="77777777" w:rsidTr="0085780E">
        <w:trPr>
          <w:cantSplit/>
          <w:trHeight w:val="240"/>
        </w:trPr>
        <w:tc>
          <w:tcPr>
            <w:tcW w:w="1177" w:type="dxa"/>
            <w:shd w:val="clear" w:color="auto" w:fill="auto"/>
          </w:tcPr>
          <w:p w14:paraId="16E03405" w14:textId="77777777" w:rsidR="00D25708" w:rsidRPr="00E52216" w:rsidRDefault="00D25708" w:rsidP="00A255C1">
            <w:pPr>
              <w:pStyle w:val="SingleTxtG"/>
              <w:bidi/>
              <w:spacing w:before="40" w:after="40" w:line="300" w:lineRule="exact"/>
              <w:ind w:left="0" w:right="113"/>
              <w:jc w:val="left"/>
              <w:textDirection w:val="tbRlV"/>
              <w:rPr>
                <w:rFonts w:hAnsi="Times New Roman" w:hint="default"/>
                <w:szCs w:val="20"/>
                <w:lang w:val="ar-SA" w:eastAsia="zh-TW" w:bidi="en-GB"/>
              </w:rPr>
            </w:pPr>
            <w:r w:rsidRPr="00E52216">
              <w:rPr>
                <w:rFonts w:hAnsi="Times New Roman"/>
                <w:rtl/>
              </w:rPr>
              <w:t>أوزبكستان</w:t>
            </w:r>
          </w:p>
        </w:tc>
        <w:tc>
          <w:tcPr>
            <w:tcW w:w="2729" w:type="dxa"/>
            <w:shd w:val="clear" w:color="auto" w:fill="auto"/>
          </w:tcPr>
          <w:p w14:paraId="32384FF3" w14:textId="77777777" w:rsidR="00D25708" w:rsidRPr="0085780E" w:rsidRDefault="00D25708" w:rsidP="00A255C1">
            <w:pPr>
              <w:pStyle w:val="SingleTxtG"/>
              <w:bidi/>
              <w:spacing w:before="40" w:after="40" w:line="300" w:lineRule="exact"/>
              <w:ind w:left="0" w:right="57"/>
              <w:jc w:val="lowKashida"/>
              <w:textDirection w:val="tbRlV"/>
              <w:rPr>
                <w:rFonts w:hAnsi="Times New Roman" w:hint="default"/>
                <w:spacing w:val="-4"/>
                <w:szCs w:val="20"/>
                <w:lang w:val="en-US" w:eastAsia="zh-TW" w:bidi="en-GB"/>
              </w:rPr>
            </w:pPr>
            <w:r w:rsidRPr="0085780E">
              <w:rPr>
                <w:rFonts w:hAnsi="Times New Roman"/>
                <w:spacing w:val="-4"/>
                <w:rtl/>
              </w:rPr>
              <w:t xml:space="preserve">فيليس غاير ودييغو </w:t>
            </w:r>
            <w:proofErr w:type="spellStart"/>
            <w:r w:rsidRPr="0085780E">
              <w:rPr>
                <w:rFonts w:hAnsi="Times New Roman"/>
                <w:spacing w:val="-4"/>
                <w:rtl/>
              </w:rPr>
              <w:t>رودريغيز</w:t>
            </w:r>
            <w:proofErr w:type="spellEnd"/>
            <w:r w:rsidRPr="0085780E">
              <w:rPr>
                <w:rFonts w:hAnsi="Times New Roman"/>
                <w:spacing w:val="-4"/>
                <w:rtl/>
              </w:rPr>
              <w:t xml:space="preserve"> - </w:t>
            </w:r>
            <w:proofErr w:type="spellStart"/>
            <w:r w:rsidRPr="0085780E">
              <w:rPr>
                <w:rFonts w:hAnsi="Times New Roman"/>
                <w:spacing w:val="-4"/>
                <w:rtl/>
              </w:rPr>
              <w:t>بينزون</w:t>
            </w:r>
            <w:proofErr w:type="spellEnd"/>
          </w:p>
        </w:tc>
        <w:tc>
          <w:tcPr>
            <w:tcW w:w="1806" w:type="dxa"/>
          </w:tcPr>
          <w:p w14:paraId="082C5579" w14:textId="048F4873" w:rsidR="00D25708" w:rsidRPr="0085780E" w:rsidRDefault="00D25708" w:rsidP="00A255C1">
            <w:pPr>
              <w:pStyle w:val="SingleTxtG"/>
              <w:bidi/>
              <w:spacing w:before="40" w:after="40" w:line="300" w:lineRule="exact"/>
              <w:ind w:left="57" w:right="0"/>
              <w:jc w:val="left"/>
              <w:textDirection w:val="tbRlV"/>
              <w:rPr>
                <w:rFonts w:hAnsi="Times New Roman" w:hint="default"/>
                <w:spacing w:val="-4"/>
                <w:sz w:val="18"/>
                <w:szCs w:val="28"/>
                <w:rtl/>
              </w:rPr>
            </w:pPr>
            <w:r w:rsidRPr="0085780E">
              <w:rPr>
                <w:rFonts w:hAnsi="Times New Roman"/>
                <w:spacing w:val="-4"/>
                <w:sz w:val="18"/>
                <w:szCs w:val="28"/>
                <w:rtl/>
              </w:rPr>
              <w:t>التقرير الدوري الخامس</w:t>
            </w:r>
            <w:r w:rsidRPr="0085780E">
              <w:rPr>
                <w:spacing w:val="-4"/>
                <w:sz w:val="18"/>
                <w:szCs w:val="28"/>
              </w:rPr>
              <w:t xml:space="preserve"> (</w:t>
            </w:r>
            <w:hyperlink r:id="rId62" w:history="1">
              <w:r w:rsidRPr="0085780E">
                <w:rPr>
                  <w:rStyle w:val="Hyperlink"/>
                  <w:spacing w:val="-4"/>
                  <w:sz w:val="18"/>
                  <w:szCs w:val="28"/>
                  <w:u w:val="none"/>
                </w:rPr>
                <w:t>CAT/C/UZB/5</w:t>
              </w:r>
            </w:hyperlink>
            <w:r w:rsidRPr="0085780E">
              <w:rPr>
                <w:spacing w:val="-4"/>
                <w:sz w:val="18"/>
                <w:szCs w:val="28"/>
              </w:rPr>
              <w:t>)</w:t>
            </w:r>
          </w:p>
        </w:tc>
        <w:tc>
          <w:tcPr>
            <w:tcW w:w="1834" w:type="dxa"/>
            <w:shd w:val="clear" w:color="auto" w:fill="auto"/>
          </w:tcPr>
          <w:p w14:paraId="3D83EC7A" w14:textId="79EEB63F" w:rsidR="00D25708" w:rsidRPr="00E52216" w:rsidRDefault="00A6296C" w:rsidP="00A255C1">
            <w:pPr>
              <w:pStyle w:val="SingleTxtG"/>
              <w:bidi/>
              <w:spacing w:before="40" w:after="40" w:line="300" w:lineRule="exact"/>
              <w:ind w:left="57" w:right="0"/>
              <w:jc w:val="left"/>
              <w:textDirection w:val="tbRlV"/>
              <w:rPr>
                <w:rStyle w:val="Hyperlink"/>
                <w:rFonts w:hAnsi="Times New Roman" w:hint="default"/>
                <w:szCs w:val="20"/>
                <w:u w:val="none"/>
                <w:lang w:val="ar-SA" w:eastAsia="zh-TW" w:bidi="en-GB"/>
              </w:rPr>
            </w:pPr>
            <w:hyperlink r:id="rId63" w:history="1">
              <w:r w:rsidR="00D25708" w:rsidRPr="00E52216">
                <w:rPr>
                  <w:rFonts w:hAnsi="Times New Roman"/>
                </w:rPr>
                <w:t>CAT/C/UZB/CO/5</w:t>
              </w:r>
            </w:hyperlink>
          </w:p>
        </w:tc>
      </w:tr>
    </w:tbl>
    <w:p w14:paraId="58C04DC4" w14:textId="0DDD8283" w:rsidR="00A3682C" w:rsidRPr="00E52216" w:rsidRDefault="00A3682C" w:rsidP="0085780E">
      <w:pPr>
        <w:pStyle w:val="SingleTxtGA"/>
        <w:spacing w:before="240"/>
        <w:rPr>
          <w:szCs w:val="20"/>
          <w:lang w:eastAsia="zh-TW" w:bidi="en-GB"/>
        </w:rPr>
      </w:pPr>
      <w:r w:rsidRPr="00E52216">
        <w:rPr>
          <w:szCs w:val="20"/>
          <w:rtl/>
        </w:rPr>
        <w:t>39-</w:t>
      </w:r>
      <w:r w:rsidRPr="00E52216">
        <w:rPr>
          <w:rtl/>
        </w:rPr>
        <w:tab/>
        <w:t xml:space="preserve">وبسبب الوضع الناشئ عن </w:t>
      </w:r>
      <w:proofErr w:type="spellStart"/>
      <w:r w:rsidRPr="00E52216">
        <w:rPr>
          <w:rtl/>
        </w:rPr>
        <w:t>الكوفيد</w:t>
      </w:r>
      <w:proofErr w:type="spellEnd"/>
      <w:r w:rsidRPr="00E52216">
        <w:rPr>
          <w:rtl/>
        </w:rPr>
        <w:t>-</w:t>
      </w:r>
      <w:r w:rsidRPr="00E52216">
        <w:rPr>
          <w:szCs w:val="20"/>
          <w:rtl/>
        </w:rPr>
        <w:t>19</w:t>
      </w:r>
      <w:r w:rsidRPr="00E52216">
        <w:rPr>
          <w:rtl/>
        </w:rPr>
        <w:t xml:space="preserve">، لم يُنظر خلال الفترة قيد الاستعراض في تقارير كوبا </w:t>
      </w:r>
      <w:r w:rsidR="007A5ACD" w:rsidRPr="00E52216">
        <w:t>(</w:t>
      </w:r>
      <w:hyperlink r:id="rId64" w:history="1">
        <w:r w:rsidR="007A5ACD" w:rsidRPr="00E52216">
          <w:rPr>
            <w:rStyle w:val="Hyperlink"/>
            <w:rFonts w:eastAsiaTheme="majorEastAsia"/>
            <w:u w:val="none"/>
          </w:rPr>
          <w:t>CAT/C/CUB/3</w:t>
        </w:r>
      </w:hyperlink>
      <w:r w:rsidR="007A5ACD" w:rsidRPr="00E52216">
        <w:t>)</w:t>
      </w:r>
      <w:r w:rsidRPr="00E52216">
        <w:rPr>
          <w:rtl/>
        </w:rPr>
        <w:t xml:space="preserve">، وكينيا </w:t>
      </w:r>
      <w:r w:rsidR="007A5ACD" w:rsidRPr="00E52216">
        <w:t>(</w:t>
      </w:r>
      <w:hyperlink r:id="rId65" w:history="1">
        <w:r w:rsidR="007A5ACD" w:rsidRPr="00E52216">
          <w:rPr>
            <w:rStyle w:val="Hyperlink"/>
            <w:rFonts w:eastAsiaTheme="majorEastAsia"/>
            <w:u w:val="none"/>
          </w:rPr>
          <w:t>CAT/C/KEN/3</w:t>
        </w:r>
      </w:hyperlink>
      <w:r w:rsidR="007A5ACD" w:rsidRPr="00E52216">
        <w:t>)</w:t>
      </w:r>
      <w:r w:rsidRPr="00E52216">
        <w:rPr>
          <w:rtl/>
        </w:rPr>
        <w:t xml:space="preserve">، وآيسلندا </w:t>
      </w:r>
      <w:r w:rsidR="007A5ACD" w:rsidRPr="00E52216">
        <w:t>(</w:t>
      </w:r>
      <w:hyperlink r:id="rId66" w:history="1">
        <w:r w:rsidR="007A5ACD" w:rsidRPr="00E52216">
          <w:rPr>
            <w:rStyle w:val="Hyperlink"/>
            <w:rFonts w:eastAsiaTheme="majorEastAsia"/>
            <w:u w:val="none"/>
          </w:rPr>
          <w:t>CAT/C/ISL/4</w:t>
        </w:r>
      </w:hyperlink>
      <w:r w:rsidR="007A5ACD" w:rsidRPr="00E52216">
        <w:t>)</w:t>
      </w:r>
      <w:r w:rsidRPr="00E52216">
        <w:rPr>
          <w:rtl/>
        </w:rPr>
        <w:t xml:space="preserve">، والجبل الأسود </w:t>
      </w:r>
      <w:r w:rsidR="007A5ACD" w:rsidRPr="00E52216">
        <w:t>(</w:t>
      </w:r>
      <w:hyperlink r:id="rId67" w:history="1">
        <w:r w:rsidR="007A5ACD" w:rsidRPr="00E52216">
          <w:rPr>
            <w:rStyle w:val="Hyperlink"/>
            <w:rFonts w:eastAsiaTheme="majorEastAsia"/>
            <w:u w:val="none"/>
          </w:rPr>
          <w:t>CAT/C/MNE/3</w:t>
        </w:r>
      </w:hyperlink>
      <w:r w:rsidR="007A5ACD" w:rsidRPr="00E52216">
        <w:t>)</w:t>
      </w:r>
      <w:r w:rsidRPr="00E52216">
        <w:rPr>
          <w:rtl/>
        </w:rPr>
        <w:t xml:space="preserve">، والإمارات العربية المتحدة </w:t>
      </w:r>
      <w:r w:rsidR="007A5ACD" w:rsidRPr="00E52216">
        <w:t>(</w:t>
      </w:r>
      <w:hyperlink r:id="rId68" w:history="1">
        <w:r w:rsidR="007A5ACD" w:rsidRPr="00E52216">
          <w:rPr>
            <w:rStyle w:val="Hyperlink"/>
            <w:rFonts w:eastAsiaTheme="majorEastAsia"/>
            <w:u w:val="none"/>
          </w:rPr>
          <w:t>CAT/C/ARE/1</w:t>
        </w:r>
      </w:hyperlink>
      <w:r w:rsidR="007A5ACD" w:rsidRPr="00E52216">
        <w:t>)</w:t>
      </w:r>
      <w:r w:rsidRPr="00E52216">
        <w:rPr>
          <w:rtl/>
        </w:rPr>
        <w:t xml:space="preserve">، وأوروغواي </w:t>
      </w:r>
      <w:r w:rsidR="007A5ACD" w:rsidRPr="00E52216">
        <w:t>(</w:t>
      </w:r>
      <w:hyperlink r:id="rId69" w:history="1">
        <w:r w:rsidR="007A5ACD" w:rsidRPr="00E52216">
          <w:rPr>
            <w:rStyle w:val="Hyperlink"/>
            <w:rFonts w:eastAsiaTheme="majorEastAsia"/>
            <w:u w:val="none"/>
          </w:rPr>
          <w:t>CAT/C/URY/4</w:t>
        </w:r>
      </w:hyperlink>
      <w:r w:rsidR="007A5ACD" w:rsidRPr="00E52216">
        <w:t>)</w:t>
      </w:r>
      <w:r w:rsidRPr="00E52216">
        <w:rPr>
          <w:rtl/>
        </w:rPr>
        <w:t xml:space="preserve">، التي كان من المقرر النظر فيها أثناء الدورة التاسعة والستين. وهي متاحة على موقع نظام الوثائق الرسمية للأمم المتحدة </w:t>
      </w:r>
      <w:r w:rsidRPr="003D74AA">
        <w:rPr>
          <w:sz w:val="28"/>
          <w:rtl/>
        </w:rPr>
        <w:t>(</w:t>
      </w:r>
      <w:proofErr w:type="spellStart"/>
      <w:r w:rsidR="0083762C" w:rsidRPr="00E52216">
        <w:rPr>
          <w:rFonts w:cs="Times New Roman"/>
          <w:szCs w:val="20"/>
          <w:rtl/>
        </w:rPr>
        <w:fldChar w:fldCharType="begin"/>
      </w:r>
      <w:r w:rsidR="0083762C" w:rsidRPr="00E52216">
        <w:rPr>
          <w:rFonts w:cs="Times New Roman"/>
          <w:szCs w:val="20"/>
          <w:rtl/>
        </w:rPr>
        <w:instrText xml:space="preserve"> </w:instrText>
      </w:r>
      <w:r w:rsidR="0083762C" w:rsidRPr="00E52216">
        <w:rPr>
          <w:rFonts w:cs="Times New Roman"/>
          <w:szCs w:val="20"/>
        </w:rPr>
        <w:instrText>HYPERLINK</w:instrText>
      </w:r>
      <w:r w:rsidR="0083762C" w:rsidRPr="00E52216">
        <w:rPr>
          <w:rFonts w:cs="Times New Roman"/>
          <w:szCs w:val="20"/>
          <w:rtl/>
        </w:rPr>
        <w:instrText xml:space="preserve"> "</w:instrText>
      </w:r>
      <w:r w:rsidR="0083762C" w:rsidRPr="00E52216">
        <w:rPr>
          <w:rFonts w:cs="Times New Roman"/>
          <w:szCs w:val="20"/>
        </w:rPr>
        <w:instrText>http://documents.un.org</w:instrText>
      </w:r>
      <w:r w:rsidR="0083762C" w:rsidRPr="00E52216">
        <w:rPr>
          <w:rFonts w:cs="Times New Roman"/>
          <w:szCs w:val="20"/>
          <w:rtl/>
        </w:rPr>
        <w:instrText xml:space="preserve">" </w:instrText>
      </w:r>
      <w:r w:rsidR="0083762C" w:rsidRPr="00E52216">
        <w:rPr>
          <w:rFonts w:cs="Times New Roman"/>
          <w:szCs w:val="20"/>
          <w:rtl/>
        </w:rPr>
        <w:fldChar w:fldCharType="separate"/>
      </w:r>
      <w:r w:rsidRPr="00E52216">
        <w:rPr>
          <w:rStyle w:val="Hyperlink"/>
          <w:rFonts w:cs="Times New Roman"/>
          <w:szCs w:val="20"/>
          <w:u w:val="none"/>
          <w:rtl/>
        </w:rPr>
        <w:t>http</w:t>
      </w:r>
      <w:proofErr w:type="spellEnd"/>
      <w:r w:rsidRPr="00E52216">
        <w:rPr>
          <w:rStyle w:val="Hyperlink"/>
          <w:rFonts w:cs="Times New Roman"/>
          <w:szCs w:val="20"/>
          <w:u w:val="none"/>
          <w:rtl/>
        </w:rPr>
        <w:t>://</w:t>
      </w:r>
      <w:proofErr w:type="spellStart"/>
      <w:r w:rsidRPr="00E52216">
        <w:rPr>
          <w:rStyle w:val="Hyperlink"/>
          <w:rFonts w:cs="Times New Roman"/>
          <w:szCs w:val="20"/>
          <w:u w:val="none"/>
          <w:rtl/>
        </w:rPr>
        <w:t>documents.un.org</w:t>
      </w:r>
      <w:proofErr w:type="spellEnd"/>
      <w:r w:rsidR="0083762C" w:rsidRPr="00E52216">
        <w:rPr>
          <w:rFonts w:cs="Times New Roman"/>
          <w:szCs w:val="20"/>
          <w:rtl/>
        </w:rPr>
        <w:fldChar w:fldCharType="end"/>
      </w:r>
      <w:r w:rsidRPr="003D74AA">
        <w:rPr>
          <w:sz w:val="28"/>
          <w:rtl/>
        </w:rPr>
        <w:t>)</w:t>
      </w:r>
      <w:r w:rsidRPr="00E52216">
        <w:rPr>
          <w:rtl/>
        </w:rPr>
        <w:t>.</w:t>
      </w:r>
    </w:p>
    <w:p w14:paraId="64743C9B" w14:textId="322538C5" w:rsidR="00A3682C" w:rsidRPr="00E52216" w:rsidRDefault="00A3682C" w:rsidP="00A3682C">
      <w:pPr>
        <w:pStyle w:val="SingleTxtGA"/>
        <w:rPr>
          <w:szCs w:val="20"/>
          <w:lang w:eastAsia="zh-TW"/>
        </w:rPr>
      </w:pPr>
      <w:r w:rsidRPr="00E52216">
        <w:rPr>
          <w:szCs w:val="20"/>
          <w:rtl/>
        </w:rPr>
        <w:t>40-</w:t>
      </w:r>
      <w:r w:rsidRPr="00E52216">
        <w:rPr>
          <w:rtl/>
        </w:rPr>
        <w:tab/>
        <w:t>ووفقا</w:t>
      </w:r>
      <w:r w:rsidR="00A255C1">
        <w:rPr>
          <w:rFonts w:hint="cs"/>
          <w:rtl/>
        </w:rPr>
        <w:t>ً</w:t>
      </w:r>
      <w:r w:rsidRPr="00E52216">
        <w:rPr>
          <w:rtl/>
        </w:rPr>
        <w:t xml:space="preserve"> للمادة </w:t>
      </w:r>
      <w:r w:rsidRPr="00E52216">
        <w:rPr>
          <w:szCs w:val="20"/>
          <w:rtl/>
        </w:rPr>
        <w:t>68</w:t>
      </w:r>
      <w:r w:rsidRPr="00E52216">
        <w:rPr>
          <w:rtl/>
        </w:rPr>
        <w:t xml:space="preserve"> من النظام الداخلي للجنة، دُعي ممثلو كل دولة قدّمت تقريراً إلى حضور جلسات اللجنة عندما يكون تقرير دولتهم موضوع النظر. وقد أرسَلت جميع الدول الأطراف التي نظرت اللجنة في تقاريرها ممثلين عنها لكي يشاركوا في دراسة تقاريرها. وأعربت اللجنة عن تقديرها ذلك في ملاحظاتها الختامية.</w:t>
      </w:r>
    </w:p>
    <w:p w14:paraId="5A45EF6F" w14:textId="77777777" w:rsidR="00A3682C" w:rsidRPr="00E52216" w:rsidRDefault="00A3682C" w:rsidP="00A3682C">
      <w:pPr>
        <w:pStyle w:val="SingleTxtGA"/>
        <w:rPr>
          <w:szCs w:val="20"/>
          <w:lang w:eastAsia="zh-TW" w:bidi="en-GB"/>
        </w:rPr>
      </w:pPr>
      <w:r w:rsidRPr="00E52216">
        <w:rPr>
          <w:szCs w:val="20"/>
          <w:rtl/>
        </w:rPr>
        <w:t>41-</w:t>
      </w:r>
      <w:r w:rsidRPr="00E52216">
        <w:rPr>
          <w:rtl/>
        </w:rPr>
        <w:tab/>
        <w:t>وعيّنت اللجنة مقرريْن قُطرييْن لكل تقرير من التقارير موضوع النظر، على النحو الوارد في الجداول أعلاه.</w:t>
      </w:r>
    </w:p>
    <w:p w14:paraId="47FF4918" w14:textId="2B375893" w:rsidR="00A3682C" w:rsidRPr="00E52216" w:rsidRDefault="00A3682C" w:rsidP="00A3682C">
      <w:pPr>
        <w:pStyle w:val="HChGA"/>
        <w:rPr>
          <w:szCs w:val="20"/>
          <w:lang w:val="ar-SA" w:eastAsia="zh-TW" w:bidi="en-GB"/>
        </w:rPr>
      </w:pPr>
      <w:r w:rsidRPr="00E52216">
        <w:rPr>
          <w:rtl/>
        </w:rPr>
        <w:lastRenderedPageBreak/>
        <w:tab/>
      </w:r>
      <w:bookmarkStart w:id="162" w:name="_Toc45880184"/>
      <w:r w:rsidRPr="00E52216">
        <w:rPr>
          <w:rtl/>
        </w:rPr>
        <w:t>رابعا</w:t>
      </w:r>
      <w:r w:rsidRPr="00E52216">
        <w:rPr>
          <w:rFonts w:hint="cs"/>
          <w:rtl/>
        </w:rPr>
        <w:t>ً</w:t>
      </w:r>
      <w:r w:rsidRPr="00E52216">
        <w:rPr>
          <w:rtl/>
        </w:rPr>
        <w:t>-</w:t>
      </w:r>
      <w:r w:rsidRPr="00E52216">
        <w:rPr>
          <w:rtl/>
        </w:rPr>
        <w:tab/>
        <w:t>متابعة تنفيذ الملاحظات الختامية على تقارير الدول الأطراف</w:t>
      </w:r>
      <w:bookmarkStart w:id="163" w:name="_Toc3806620"/>
      <w:bookmarkStart w:id="164" w:name="_Toc485738206"/>
      <w:bookmarkStart w:id="165" w:name="_Toc517447876"/>
      <w:bookmarkStart w:id="166" w:name="_Toc517691071"/>
      <w:bookmarkStart w:id="167" w:name="_Toc14181238"/>
      <w:bookmarkStart w:id="168" w:name="_Toc37768177"/>
      <w:bookmarkStart w:id="169" w:name="_Toc43386564"/>
      <w:bookmarkEnd w:id="162"/>
      <w:bookmarkEnd w:id="163"/>
      <w:bookmarkEnd w:id="164"/>
      <w:bookmarkEnd w:id="165"/>
      <w:bookmarkEnd w:id="166"/>
      <w:bookmarkEnd w:id="167"/>
      <w:bookmarkEnd w:id="168"/>
      <w:bookmarkEnd w:id="169"/>
    </w:p>
    <w:p w14:paraId="27A3FA68" w14:textId="5CEE8E0C" w:rsidR="00A3682C" w:rsidRPr="00E52216" w:rsidRDefault="00A3682C" w:rsidP="00A3682C">
      <w:pPr>
        <w:pStyle w:val="SingleTxtGA"/>
        <w:rPr>
          <w:spacing w:val="-4"/>
          <w:szCs w:val="20"/>
          <w:lang w:eastAsia="zh-TW" w:bidi="en-GB"/>
        </w:rPr>
      </w:pPr>
      <w:r w:rsidRPr="00E52216">
        <w:rPr>
          <w:szCs w:val="20"/>
          <w:rtl/>
        </w:rPr>
        <w:t>42-</w:t>
      </w:r>
      <w:r w:rsidRPr="00E52216">
        <w:rPr>
          <w:spacing w:val="-4"/>
          <w:rtl/>
        </w:rPr>
        <w:tab/>
        <w:t xml:space="preserve">استحدثت اللجنة، في دورتها الثلاثين المعقودة في أيار/مايو </w:t>
      </w:r>
      <w:r w:rsidRPr="00E52216">
        <w:rPr>
          <w:spacing w:val="-4"/>
          <w:szCs w:val="20"/>
          <w:rtl/>
        </w:rPr>
        <w:t>2003</w:t>
      </w:r>
      <w:r w:rsidRPr="00E52216">
        <w:rPr>
          <w:spacing w:val="-4"/>
          <w:rtl/>
        </w:rPr>
        <w:t xml:space="preserve">، إجراء ينص على متابعة تنفيذ الملاحظات الختامية على تقارير الدول الأطراف بموجب المادة </w:t>
      </w:r>
      <w:r w:rsidRPr="00E52216">
        <w:rPr>
          <w:spacing w:val="-4"/>
          <w:szCs w:val="20"/>
          <w:rtl/>
        </w:rPr>
        <w:t>19</w:t>
      </w:r>
      <w:r w:rsidRPr="00E52216">
        <w:rPr>
          <w:spacing w:val="-4"/>
          <w:rtl/>
        </w:rPr>
        <w:t xml:space="preserve"> من الاتفاقية عقب اعتمادها </w:t>
      </w:r>
      <w:r w:rsidRPr="003D74AA">
        <w:rPr>
          <w:spacing w:val="-4"/>
          <w:sz w:val="28"/>
          <w:rtl/>
        </w:rPr>
        <w:t>(</w:t>
      </w:r>
      <w:hyperlink r:id="rId70" w:history="1">
        <w:r w:rsidR="00DB0171" w:rsidRPr="00E52216">
          <w:rPr>
            <w:rStyle w:val="Hyperlink"/>
            <w:rFonts w:eastAsiaTheme="majorEastAsia"/>
            <w:spacing w:val="-4"/>
            <w:u w:val="none"/>
          </w:rPr>
          <w:t>A/58/44</w:t>
        </w:r>
      </w:hyperlink>
      <w:r w:rsidRPr="00E52216">
        <w:rPr>
          <w:spacing w:val="-4"/>
          <w:rtl/>
        </w:rPr>
        <w:t xml:space="preserve">، الفقرة </w:t>
      </w:r>
      <w:r w:rsidRPr="00E52216">
        <w:rPr>
          <w:spacing w:val="-4"/>
          <w:szCs w:val="20"/>
          <w:rtl/>
        </w:rPr>
        <w:t>12</w:t>
      </w:r>
      <w:r w:rsidRPr="003D74AA">
        <w:rPr>
          <w:spacing w:val="-4"/>
          <w:sz w:val="28"/>
          <w:rtl/>
        </w:rPr>
        <w:t>)</w:t>
      </w:r>
      <w:r w:rsidRPr="00E52216">
        <w:rPr>
          <w:spacing w:val="-4"/>
          <w:rtl/>
        </w:rPr>
        <w:t xml:space="preserve">. وقدمت اللجنة معلومات في كل تقرير من تقاريرها السنوية بعد ذلك عرضت فيها تجربتها في تلقي المعلومات عن تدابير المتابعة التي اتخذتها الدول الأطراف، بما فيها عن الاتجاهات الموضوعية وما أدخلته من تعديلات إضافية على الإجراء. ويرد وصف أكثر تفصيلاً للإجراءات في المبادئ التوجيهية لمتابعة الملاحظات الختامية، التي اعتمدتها اللجنة في دورتها الخامسة والخمسين </w:t>
      </w:r>
      <w:r w:rsidR="00FC7F11" w:rsidRPr="00E52216">
        <w:rPr>
          <w:rFonts w:hint="cs"/>
          <w:spacing w:val="-4"/>
          <w:rtl/>
        </w:rPr>
        <w:t>(</w:t>
      </w:r>
      <w:hyperlink r:id="rId71" w:history="1">
        <w:r w:rsidR="00FC7F11" w:rsidRPr="00E52216">
          <w:rPr>
            <w:rStyle w:val="Hyperlink"/>
            <w:rFonts w:eastAsiaTheme="majorEastAsia"/>
            <w:spacing w:val="-4"/>
            <w:u w:val="none"/>
          </w:rPr>
          <w:t>CAT/C/55/3</w:t>
        </w:r>
      </w:hyperlink>
      <w:r w:rsidR="00FC7F11" w:rsidRPr="00E52216">
        <w:rPr>
          <w:rFonts w:hint="cs"/>
          <w:spacing w:val="-4"/>
          <w:rtl/>
        </w:rPr>
        <w:t>)</w:t>
      </w:r>
      <w:r w:rsidRPr="00E52216">
        <w:rPr>
          <w:spacing w:val="-4"/>
          <w:rtl/>
        </w:rPr>
        <w:t>.</w:t>
      </w:r>
    </w:p>
    <w:p w14:paraId="58CA35B5" w14:textId="77777777" w:rsidR="00A3682C" w:rsidRPr="0085780E" w:rsidRDefault="00A3682C" w:rsidP="00A3682C">
      <w:pPr>
        <w:pStyle w:val="SingleTxtGA"/>
        <w:rPr>
          <w:spacing w:val="-2"/>
          <w:szCs w:val="20"/>
          <w:lang w:val="ar-SA" w:eastAsia="zh-TW" w:bidi="en-GB"/>
        </w:rPr>
      </w:pPr>
      <w:r w:rsidRPr="00E52216">
        <w:rPr>
          <w:szCs w:val="20"/>
          <w:rtl/>
        </w:rPr>
        <w:t>43-</w:t>
      </w:r>
      <w:r w:rsidRPr="00E52216">
        <w:rPr>
          <w:rtl/>
        </w:rPr>
        <w:tab/>
      </w:r>
      <w:r w:rsidRPr="0085780E">
        <w:rPr>
          <w:spacing w:val="-2"/>
          <w:rtl/>
        </w:rPr>
        <w:t xml:space="preserve">وأنشأت اللجنة، طبقاً لنظامها الداخلي، منصب المقرر المعني بمتابعة الملاحظات الختامية بموجب المادة </w:t>
      </w:r>
      <w:r w:rsidRPr="0085780E">
        <w:rPr>
          <w:spacing w:val="-2"/>
          <w:szCs w:val="20"/>
          <w:rtl/>
        </w:rPr>
        <w:t>19</w:t>
      </w:r>
      <w:r w:rsidRPr="0085780E">
        <w:rPr>
          <w:spacing w:val="-2"/>
          <w:rtl/>
        </w:rPr>
        <w:t xml:space="preserve"> من الاتفاقية. وطيلة الفترة المشمولة بهذا التقرير السنوي، واصل السيد هاني شغل ذلك المنصب. وبالنظر إلى نهاية ولاية السيد هاني في </w:t>
      </w:r>
      <w:r w:rsidRPr="0085780E">
        <w:rPr>
          <w:spacing w:val="-2"/>
          <w:szCs w:val="20"/>
          <w:rtl/>
        </w:rPr>
        <w:t>31</w:t>
      </w:r>
      <w:r w:rsidRPr="0085780E">
        <w:rPr>
          <w:spacing w:val="-2"/>
          <w:rtl/>
        </w:rPr>
        <w:t xml:space="preserve"> كانون الأول/ديسمبر </w:t>
      </w:r>
      <w:r w:rsidRPr="0085780E">
        <w:rPr>
          <w:spacing w:val="-2"/>
          <w:szCs w:val="20"/>
          <w:rtl/>
        </w:rPr>
        <w:t>2019</w:t>
      </w:r>
      <w:r w:rsidRPr="0085780E">
        <w:rPr>
          <w:spacing w:val="-2"/>
          <w:rtl/>
        </w:rPr>
        <w:t xml:space="preserve">، عُيِّن بختيار </w:t>
      </w:r>
      <w:proofErr w:type="spellStart"/>
      <w:r w:rsidRPr="0085780E">
        <w:rPr>
          <w:spacing w:val="-2"/>
          <w:rtl/>
        </w:rPr>
        <w:t>توزموخاميدوف</w:t>
      </w:r>
      <w:proofErr w:type="spellEnd"/>
      <w:r w:rsidRPr="0085780E">
        <w:rPr>
          <w:spacing w:val="-2"/>
          <w:rtl/>
        </w:rPr>
        <w:t xml:space="preserve"> مقرراً بالنيابة مكلفاً بمتابعة الملاحظات الختامية، أي حتى الدورة التاسعة والستين للجنة.</w:t>
      </w:r>
    </w:p>
    <w:p w14:paraId="607B36FF" w14:textId="4EF5EDD9" w:rsidR="00A3682C" w:rsidRPr="008C5199" w:rsidRDefault="00A3682C" w:rsidP="00A3682C">
      <w:pPr>
        <w:pStyle w:val="SingleTxtGA"/>
        <w:rPr>
          <w:szCs w:val="20"/>
          <w:lang w:eastAsia="zh-TW" w:bidi="en-GB"/>
        </w:rPr>
      </w:pPr>
      <w:r w:rsidRPr="00E52216">
        <w:rPr>
          <w:szCs w:val="20"/>
          <w:rtl/>
        </w:rPr>
        <w:t>44-</w:t>
      </w:r>
      <w:r w:rsidRPr="00E52216">
        <w:rPr>
          <w:rtl/>
        </w:rPr>
        <w:tab/>
        <w:t xml:space="preserve">وفي الفترة من أيار/مايو </w:t>
      </w:r>
      <w:r w:rsidRPr="00E52216">
        <w:rPr>
          <w:szCs w:val="20"/>
          <w:rtl/>
        </w:rPr>
        <w:t>2003</w:t>
      </w:r>
      <w:r w:rsidRPr="00E52216">
        <w:rPr>
          <w:rtl/>
        </w:rPr>
        <w:t xml:space="preserve"> إلى نهاية الفترة موضوع الاستعراض، استعرضت اللجنة </w:t>
      </w:r>
      <w:r w:rsidRPr="00E52216">
        <w:rPr>
          <w:szCs w:val="20"/>
          <w:rtl/>
        </w:rPr>
        <w:t>257</w:t>
      </w:r>
      <w:r w:rsidRPr="00E52216">
        <w:rPr>
          <w:rtl/>
        </w:rPr>
        <w:t xml:space="preserve"> تقريرا</w:t>
      </w:r>
      <w:r w:rsidR="008C5199">
        <w:rPr>
          <w:rFonts w:hint="cs"/>
          <w:rtl/>
        </w:rPr>
        <w:t>ً</w:t>
      </w:r>
      <w:r w:rsidRPr="00E52216">
        <w:rPr>
          <w:rtl/>
        </w:rPr>
        <w:t xml:space="preserve"> من الدول الأطراف حددت توصيات متابعة بشأنها. ومن بين تقارير المتابعة البالغ عددها </w:t>
      </w:r>
      <w:r w:rsidRPr="00E52216">
        <w:rPr>
          <w:szCs w:val="20"/>
          <w:rtl/>
        </w:rPr>
        <w:t>241</w:t>
      </w:r>
      <w:r w:rsidRPr="00E52216">
        <w:rPr>
          <w:rtl/>
        </w:rPr>
        <w:t xml:space="preserve"> تقريرا</w:t>
      </w:r>
      <w:r w:rsidR="008C5199">
        <w:rPr>
          <w:rFonts w:hint="cs"/>
          <w:rtl/>
        </w:rPr>
        <w:t>ً</w:t>
      </w:r>
      <w:r w:rsidRPr="00E52216">
        <w:rPr>
          <w:rtl/>
        </w:rPr>
        <w:t xml:space="preserve"> التي كان من المقرر تقديمها بحلول </w:t>
      </w:r>
      <w:r w:rsidRPr="00E52216">
        <w:rPr>
          <w:szCs w:val="20"/>
          <w:rtl/>
        </w:rPr>
        <w:t>15</w:t>
      </w:r>
      <w:r w:rsidRPr="00E52216">
        <w:rPr>
          <w:rtl/>
        </w:rPr>
        <w:t xml:space="preserve"> أيار/مايو </w:t>
      </w:r>
      <w:r w:rsidRPr="00E52216">
        <w:rPr>
          <w:szCs w:val="20"/>
          <w:rtl/>
        </w:rPr>
        <w:t>2020</w:t>
      </w:r>
      <w:r w:rsidRPr="00E52216">
        <w:rPr>
          <w:rtl/>
        </w:rPr>
        <w:t xml:space="preserve">، تلقت اللجنة </w:t>
      </w:r>
      <w:r w:rsidRPr="00E52216">
        <w:rPr>
          <w:szCs w:val="20"/>
          <w:rtl/>
        </w:rPr>
        <w:t>176</w:t>
      </w:r>
      <w:r w:rsidRPr="00E52216">
        <w:rPr>
          <w:rtl/>
        </w:rPr>
        <w:t xml:space="preserve"> تقريرا</w:t>
      </w:r>
      <w:r w:rsidR="008C5199">
        <w:rPr>
          <w:rFonts w:hint="cs"/>
          <w:rtl/>
        </w:rPr>
        <w:t>ً</w:t>
      </w:r>
      <w:r w:rsidRPr="00E52216">
        <w:rPr>
          <w:rtl/>
        </w:rPr>
        <w:t xml:space="preserve">، بمعدل استجابة إجمالي قدره </w:t>
      </w:r>
      <w:r w:rsidRPr="00E52216">
        <w:rPr>
          <w:szCs w:val="20"/>
          <w:rtl/>
        </w:rPr>
        <w:t>73</w:t>
      </w:r>
      <w:r w:rsidRPr="00E52216">
        <w:rPr>
          <w:rtl/>
        </w:rPr>
        <w:t xml:space="preserve"> في المائة. وتُعرَض حال متابعة الملاحظات الختامية في تجميعٍ على شكل رسم بياني على الصفحة الشبكية للَّجنة</w:t>
      </w:r>
      <w:r w:rsidRPr="00E52216">
        <w:rPr>
          <w:rStyle w:val="FootnoteReference"/>
          <w:rFonts w:eastAsiaTheme="majorEastAsia"/>
          <w:rtl/>
        </w:rPr>
        <w:t>(</w:t>
      </w:r>
      <w:r w:rsidRPr="00E52216">
        <w:rPr>
          <w:rStyle w:val="FootnoteReference"/>
          <w:rFonts w:eastAsiaTheme="majorEastAsia" w:cs="Times New Roman"/>
          <w:b w:val="0"/>
          <w:position w:val="4"/>
          <w:sz w:val="20"/>
        </w:rPr>
        <w:footnoteReference w:id="5"/>
      </w:r>
      <w:r w:rsidRPr="00E52216">
        <w:rPr>
          <w:rStyle w:val="FootnoteReference"/>
          <w:rFonts w:eastAsiaTheme="majorEastAsia"/>
          <w:rtl/>
        </w:rPr>
        <w:t>)</w:t>
      </w:r>
      <w:r w:rsidRPr="00E52216">
        <w:rPr>
          <w:rFonts w:hint="cs"/>
          <w:rtl/>
        </w:rPr>
        <w:t xml:space="preserve">. </w:t>
      </w:r>
      <w:r w:rsidRPr="00E52216">
        <w:rPr>
          <w:rtl/>
        </w:rPr>
        <w:t>وتُنشر على تلك الصفحة على شبكة الإنترنت معلومات إضافية، من بينها ورقات المعلومات الواردة من الدول الأطراف، ورسائل المقرر المعني بالمتابعة، وردود الدول الأطراف، والتقارير الواردة من المؤسسات الوطنية لحقوق الإنسان والمنظمات غير الحكومية وغيرها من الجهات الفاعلة في المجتمع المدني.</w:t>
      </w:r>
    </w:p>
    <w:p w14:paraId="71F9B118" w14:textId="4BB27AE5" w:rsidR="00A3682C" w:rsidRPr="00E52216" w:rsidRDefault="00A3682C" w:rsidP="00A3682C">
      <w:pPr>
        <w:pStyle w:val="SingleTxtGA"/>
        <w:rPr>
          <w:szCs w:val="20"/>
          <w:rtl/>
          <w:lang w:eastAsia="zh-TW"/>
        </w:rPr>
      </w:pPr>
      <w:r w:rsidRPr="00E52216">
        <w:rPr>
          <w:szCs w:val="20"/>
          <w:rtl/>
        </w:rPr>
        <w:t>45-</w:t>
      </w:r>
      <w:r w:rsidRPr="00E52216">
        <w:rPr>
          <w:rtl/>
        </w:rPr>
        <w:tab/>
        <w:t xml:space="preserve">وفي </w:t>
      </w:r>
      <w:r w:rsidRPr="00E52216">
        <w:rPr>
          <w:szCs w:val="20"/>
          <w:rtl/>
        </w:rPr>
        <w:t>15</w:t>
      </w:r>
      <w:r w:rsidRPr="00E52216">
        <w:rPr>
          <w:rtl/>
        </w:rPr>
        <w:t xml:space="preserve"> أيار/مايو </w:t>
      </w:r>
      <w:r w:rsidRPr="00E52216">
        <w:rPr>
          <w:szCs w:val="20"/>
          <w:rtl/>
        </w:rPr>
        <w:t>2020</w:t>
      </w:r>
      <w:r w:rsidRPr="00E52216">
        <w:rPr>
          <w:rtl/>
        </w:rPr>
        <w:t xml:space="preserve">، لم تكن الدول التالية قد قدمت بعد معلومات المتابعة التي حان موعد تقديمها: ألبانيا (الدورة الثامنة والأربعون)، وأنتيغوا </w:t>
      </w:r>
      <w:proofErr w:type="spellStart"/>
      <w:r w:rsidRPr="00E52216">
        <w:rPr>
          <w:rtl/>
        </w:rPr>
        <w:t>وبربودا</w:t>
      </w:r>
      <w:proofErr w:type="spellEnd"/>
      <w:r w:rsidRPr="00E52216">
        <w:rPr>
          <w:rtl/>
        </w:rPr>
        <w:t xml:space="preserve"> (الدورة الحادية والستون)، وبيلاروس (الدورة الثالثة والستون)، وكابو فيردي (الدورة التاسعة والخمسون)، وكمبوديا (الدورة الخامسة والأربعون)، والكاميرون (الدورة الثانية والستون)، والكونغو (الدورة الرابعة والخمسون)، وجيبوتي (الدورة السابعة والأربعون)، وغابون (الدورة التاسعة والأربعون)، وغانا (الدورة السادسة والأربعون)، وغينيا (الدورة الثانية والخمسون)، والكرسي الرسولي (الدورة الثانية والخمسون)، وإندونيسيا (الدورة السادسة والأربعون)، والأردن (الدورة السادسة والخمسون)، ومدغشقر (الدورة السابعة والأربعون)، وموزامبيق (الدورة الحادية والخمسون)، وناميبيا (الدورة التاسعة والخمسون)، وباراغواي (الدورة الحادية والستون)، وبيرو (الدورة الخامسة والستون)، والفلبين (الدورة السابعة والخمسون)، ورواندا (الدورة الثانية والستون)، وسيشيل (الدورة الرابعة والستون)، وسيراليون (الدورة الثانية والخمسون)، وسري لانكا (الدورة التاسعة والخمسون)، والجمهورية العربية السورية (الدورة الثامنة والأربعون)، وطاجيكستان (الدورة الثالثة والستون)، وأوغندا (الدورة الرابعة والثلاثون)، </w:t>
      </w:r>
      <w:proofErr w:type="spellStart"/>
      <w:r w:rsidRPr="00E52216">
        <w:rPr>
          <w:rtl/>
        </w:rPr>
        <w:t>وفييت</w:t>
      </w:r>
      <w:proofErr w:type="spellEnd"/>
      <w:r w:rsidRPr="00E52216">
        <w:rPr>
          <w:rtl/>
        </w:rPr>
        <w:t xml:space="preserve"> نام (الدورة الخامسة والستون)، واليمن (الدورة الرابعة والأربعون)، وزامبيا (الدورة الأربعون)</w:t>
      </w:r>
      <w:r w:rsidRPr="00E52216">
        <w:rPr>
          <w:rStyle w:val="FootnoteReference"/>
          <w:rFonts w:eastAsiaTheme="majorEastAsia"/>
          <w:rtl/>
        </w:rPr>
        <w:t>(</w:t>
      </w:r>
      <w:r w:rsidRPr="00E52216">
        <w:rPr>
          <w:rStyle w:val="FootnoteReference"/>
          <w:rFonts w:eastAsiaTheme="majorEastAsia" w:cs="Times New Roman"/>
          <w:b w:val="0"/>
          <w:position w:val="4"/>
          <w:sz w:val="20"/>
        </w:rPr>
        <w:footnoteReference w:id="6"/>
      </w:r>
      <w:r w:rsidRPr="00E52216">
        <w:rPr>
          <w:rStyle w:val="FootnoteReference"/>
          <w:rFonts w:eastAsiaTheme="majorEastAsia"/>
          <w:rtl/>
        </w:rPr>
        <w:t>)</w:t>
      </w:r>
      <w:r w:rsidRPr="00E52216">
        <w:rPr>
          <w:rFonts w:hint="cs"/>
          <w:sz w:val="28"/>
          <w:rtl/>
          <w:lang w:eastAsia="zh-TW"/>
        </w:rPr>
        <w:t>.</w:t>
      </w:r>
    </w:p>
    <w:p w14:paraId="130BEB78" w14:textId="1D54D27B" w:rsidR="00A3682C" w:rsidRPr="00E52216" w:rsidRDefault="00A3682C" w:rsidP="00A3682C">
      <w:pPr>
        <w:pStyle w:val="SingleTxtGA"/>
        <w:rPr>
          <w:szCs w:val="20"/>
          <w:rtl/>
          <w:lang w:eastAsia="zh-TW"/>
        </w:rPr>
      </w:pPr>
      <w:r w:rsidRPr="00E52216">
        <w:rPr>
          <w:szCs w:val="20"/>
          <w:rtl/>
        </w:rPr>
        <w:lastRenderedPageBreak/>
        <w:t>46-</w:t>
      </w:r>
      <w:r w:rsidRPr="00E52216">
        <w:rPr>
          <w:rtl/>
        </w:rPr>
        <w:tab/>
        <w:t xml:space="preserve">وقد وجّه المقرر رسائل تذكيرية يطلب فيها إلى كل دولة من الدول الأطراف التي حل موعد تقديم معلومات المتابعة الخاصة بها ولم تقدمها أن تقدم تلك المعلومات. وخلال الفترة موضوع الاستعراض، وُجّهت رسائل تذكيرية كهذه في رسالتين مؤرختيْن </w:t>
      </w:r>
      <w:r w:rsidRPr="00E52216">
        <w:rPr>
          <w:szCs w:val="20"/>
          <w:rtl/>
        </w:rPr>
        <w:t>21</w:t>
      </w:r>
      <w:r w:rsidRPr="00E52216">
        <w:rPr>
          <w:rtl/>
        </w:rPr>
        <w:t xml:space="preserve"> أيار/مايو </w:t>
      </w:r>
      <w:r w:rsidRPr="00E52216">
        <w:rPr>
          <w:szCs w:val="20"/>
          <w:rtl/>
        </w:rPr>
        <w:t>2019</w:t>
      </w:r>
      <w:r w:rsidRPr="00E52216">
        <w:rPr>
          <w:rtl/>
        </w:rPr>
        <w:t xml:space="preserve"> إلى كل من جمهورية مولدوفا ورواندا؛ وفي رسالتين مؤرختين </w:t>
      </w:r>
      <w:r w:rsidRPr="00E52216">
        <w:rPr>
          <w:szCs w:val="20"/>
          <w:rtl/>
        </w:rPr>
        <w:t>4</w:t>
      </w:r>
      <w:r w:rsidRPr="00E52216">
        <w:rPr>
          <w:rtl/>
        </w:rPr>
        <w:t xml:space="preserve"> حزيران/</w:t>
      </w:r>
      <w:proofErr w:type="gramStart"/>
      <w:r w:rsidRPr="00E52216">
        <w:rPr>
          <w:rtl/>
        </w:rPr>
        <w:t>يونيه</w:t>
      </w:r>
      <w:proofErr w:type="gramEnd"/>
      <w:r w:rsidRPr="00E52216">
        <w:rPr>
          <w:rtl/>
        </w:rPr>
        <w:t xml:space="preserve"> </w:t>
      </w:r>
      <w:r w:rsidRPr="00E52216">
        <w:rPr>
          <w:szCs w:val="20"/>
          <w:rtl/>
        </w:rPr>
        <w:t>2019</w:t>
      </w:r>
      <w:r w:rsidRPr="00E52216">
        <w:rPr>
          <w:rtl/>
        </w:rPr>
        <w:t xml:space="preserve"> إلى كل من الكاميرون والمملكة العربية السعودية؛ وفي رسائل مؤرخة </w:t>
      </w:r>
      <w:r w:rsidRPr="00E52216">
        <w:rPr>
          <w:szCs w:val="20"/>
          <w:rtl/>
        </w:rPr>
        <w:t>9</w:t>
      </w:r>
      <w:r w:rsidRPr="00E52216">
        <w:rPr>
          <w:rtl/>
        </w:rPr>
        <w:t xml:space="preserve"> تشرين الأول/أكتوبر </w:t>
      </w:r>
      <w:r w:rsidRPr="00E52216">
        <w:rPr>
          <w:szCs w:val="20"/>
          <w:rtl/>
        </w:rPr>
        <w:t>2019</w:t>
      </w:r>
      <w:r w:rsidRPr="00E52216">
        <w:rPr>
          <w:rtl/>
        </w:rPr>
        <w:t xml:space="preserve"> إلى كل من بيلاروس وطاجيكستان وقطر؛ وفي رسالتين مؤرختيْن </w:t>
      </w:r>
      <w:r w:rsidRPr="00E52216">
        <w:rPr>
          <w:szCs w:val="20"/>
          <w:rtl/>
        </w:rPr>
        <w:t>29</w:t>
      </w:r>
      <w:r w:rsidRPr="00E52216">
        <w:rPr>
          <w:rtl/>
        </w:rPr>
        <w:t xml:space="preserve"> تشرين الثاني/نوفمبر </w:t>
      </w:r>
      <w:r w:rsidRPr="00E52216">
        <w:rPr>
          <w:szCs w:val="20"/>
          <w:rtl/>
        </w:rPr>
        <w:t>2019</w:t>
      </w:r>
      <w:r w:rsidRPr="00E52216">
        <w:rPr>
          <w:rtl/>
        </w:rPr>
        <w:t xml:space="preserve"> إلى كل من موريتانيا وسيشيل؛ وفي رسالتين مؤرختين </w:t>
      </w:r>
      <w:r w:rsidRPr="00E52216">
        <w:rPr>
          <w:szCs w:val="20"/>
          <w:rtl/>
        </w:rPr>
        <w:t>30</w:t>
      </w:r>
      <w:r w:rsidRPr="00E52216">
        <w:rPr>
          <w:rtl/>
        </w:rPr>
        <w:t xml:space="preserve"> نيسان/أبريل </w:t>
      </w:r>
      <w:r w:rsidRPr="00E52216">
        <w:rPr>
          <w:szCs w:val="20"/>
          <w:rtl/>
        </w:rPr>
        <w:t>2020</w:t>
      </w:r>
      <w:r w:rsidRPr="00E52216">
        <w:rPr>
          <w:rtl/>
        </w:rPr>
        <w:t xml:space="preserve"> إلى كل من بيرو </w:t>
      </w:r>
      <w:proofErr w:type="spellStart"/>
      <w:r w:rsidRPr="00E52216">
        <w:rPr>
          <w:rtl/>
        </w:rPr>
        <w:t>وفييت</w:t>
      </w:r>
      <w:proofErr w:type="spellEnd"/>
      <w:r w:rsidRPr="00E52216">
        <w:rPr>
          <w:rtl/>
        </w:rPr>
        <w:t xml:space="preserve"> نام</w:t>
      </w:r>
      <w:r w:rsidRPr="00E52216">
        <w:rPr>
          <w:rStyle w:val="FootnoteReference"/>
          <w:rFonts w:eastAsiaTheme="majorEastAsia"/>
          <w:rtl/>
        </w:rPr>
        <w:t>(</w:t>
      </w:r>
      <w:r w:rsidRPr="00E52216">
        <w:rPr>
          <w:rStyle w:val="FootnoteReference"/>
          <w:rFonts w:eastAsiaTheme="majorEastAsia" w:cs="Times New Roman"/>
          <w:b w:val="0"/>
          <w:position w:val="4"/>
          <w:sz w:val="20"/>
        </w:rPr>
        <w:footnoteReference w:id="7"/>
      </w:r>
      <w:r w:rsidRPr="00E52216">
        <w:rPr>
          <w:rStyle w:val="FootnoteReference"/>
          <w:rFonts w:eastAsiaTheme="majorEastAsia"/>
          <w:rtl/>
        </w:rPr>
        <w:t>)</w:t>
      </w:r>
      <w:r w:rsidRPr="00E52216">
        <w:rPr>
          <w:rFonts w:hint="cs"/>
          <w:sz w:val="28"/>
          <w:rtl/>
          <w:lang w:eastAsia="zh-TW"/>
        </w:rPr>
        <w:t>.</w:t>
      </w:r>
    </w:p>
    <w:p w14:paraId="4B5516E9" w14:textId="009C852B" w:rsidR="00A3682C" w:rsidRPr="008C5199" w:rsidRDefault="00A3682C" w:rsidP="00A3682C">
      <w:pPr>
        <w:pStyle w:val="SingleTxtGA"/>
        <w:rPr>
          <w:spacing w:val="-4"/>
          <w:w w:val="95"/>
          <w:szCs w:val="20"/>
          <w:lang w:eastAsia="zh-TW" w:bidi="en-GB"/>
        </w:rPr>
      </w:pPr>
      <w:r w:rsidRPr="00E52216">
        <w:rPr>
          <w:szCs w:val="20"/>
          <w:rtl/>
        </w:rPr>
        <w:t>47-</w:t>
      </w:r>
      <w:r w:rsidRPr="00E52216">
        <w:rPr>
          <w:rtl/>
        </w:rPr>
        <w:tab/>
        <w:t xml:space="preserve">وفي الفترة من </w:t>
      </w:r>
      <w:r w:rsidRPr="00E52216">
        <w:rPr>
          <w:szCs w:val="20"/>
          <w:rtl/>
        </w:rPr>
        <w:t>18</w:t>
      </w:r>
      <w:r w:rsidRPr="00E52216">
        <w:rPr>
          <w:rtl/>
        </w:rPr>
        <w:t xml:space="preserve"> أيار/مايو </w:t>
      </w:r>
      <w:r w:rsidRPr="00E52216">
        <w:rPr>
          <w:szCs w:val="20"/>
          <w:rtl/>
        </w:rPr>
        <w:t>2019</w:t>
      </w:r>
      <w:r w:rsidRPr="00E52216">
        <w:rPr>
          <w:rtl/>
        </w:rPr>
        <w:t xml:space="preserve"> إلى </w:t>
      </w:r>
      <w:r w:rsidRPr="00E52216">
        <w:rPr>
          <w:szCs w:val="20"/>
          <w:rtl/>
        </w:rPr>
        <w:t>15</w:t>
      </w:r>
      <w:r w:rsidRPr="00E52216">
        <w:rPr>
          <w:rtl/>
        </w:rPr>
        <w:t xml:space="preserve"> أيار/مايو </w:t>
      </w:r>
      <w:r w:rsidRPr="00E52216">
        <w:rPr>
          <w:szCs w:val="20"/>
          <w:rtl/>
        </w:rPr>
        <w:t>2020</w:t>
      </w:r>
      <w:r w:rsidRPr="00E52216">
        <w:rPr>
          <w:rtl/>
        </w:rPr>
        <w:t>، وردت تقارير متابعة من الدول</w:t>
      </w:r>
      <w:r w:rsidR="008C5199">
        <w:rPr>
          <w:rFonts w:hint="cs"/>
          <w:rtl/>
        </w:rPr>
        <w:t> </w:t>
      </w:r>
      <w:r w:rsidRPr="00E52216">
        <w:rPr>
          <w:rtl/>
        </w:rPr>
        <w:t xml:space="preserve">الأطراف التالية حسب ترتيب الاستلام: باكستان </w:t>
      </w:r>
      <w:r w:rsidRPr="00E52216">
        <w:rPr>
          <w:sz w:val="28"/>
          <w:rtl/>
        </w:rPr>
        <w:t>(</w:t>
      </w:r>
      <w:hyperlink r:id="rId72" w:history="1">
        <w:r w:rsidR="00271AC3" w:rsidRPr="00E52216">
          <w:rPr>
            <w:rStyle w:val="Hyperlink"/>
            <w:rFonts w:eastAsiaTheme="majorEastAsia"/>
            <w:u w:val="none"/>
          </w:rPr>
          <w:t>CAT/C/PAK/CO/1/</w:t>
        </w:r>
        <w:proofErr w:type="spellStart"/>
        <w:r w:rsidR="00271AC3" w:rsidRPr="00E52216">
          <w:rPr>
            <w:rStyle w:val="Hyperlink"/>
            <w:rFonts w:eastAsiaTheme="majorEastAsia"/>
            <w:u w:val="none"/>
          </w:rPr>
          <w:t>Add.1</w:t>
        </w:r>
        <w:proofErr w:type="spellEnd"/>
      </w:hyperlink>
      <w:r w:rsidRPr="00E52216">
        <w:rPr>
          <w:rtl/>
        </w:rPr>
        <w:t xml:space="preserve">، </w:t>
      </w:r>
      <w:r w:rsidRPr="00E52216">
        <w:rPr>
          <w:szCs w:val="20"/>
          <w:rtl/>
        </w:rPr>
        <w:t>31</w:t>
      </w:r>
      <w:r w:rsidRPr="00E52216">
        <w:rPr>
          <w:rtl/>
        </w:rPr>
        <w:t xml:space="preserve"> أيار/</w:t>
      </w:r>
      <w:r w:rsidR="008C5199">
        <w:rPr>
          <w:rFonts w:hint="cs"/>
          <w:rtl/>
        </w:rPr>
        <w:t xml:space="preserve"> </w:t>
      </w:r>
      <w:r w:rsidRPr="008C5199">
        <w:rPr>
          <w:spacing w:val="-4"/>
          <w:rtl/>
        </w:rPr>
        <w:t xml:space="preserve">مايو </w:t>
      </w:r>
      <w:r w:rsidRPr="008C5199">
        <w:rPr>
          <w:spacing w:val="-4"/>
          <w:szCs w:val="20"/>
          <w:rtl/>
        </w:rPr>
        <w:t>2019</w:t>
      </w:r>
      <w:r w:rsidRPr="008C5199">
        <w:rPr>
          <w:spacing w:val="-4"/>
          <w:sz w:val="28"/>
          <w:rtl/>
        </w:rPr>
        <w:t>)</w:t>
      </w:r>
      <w:r w:rsidRPr="008C5199">
        <w:rPr>
          <w:rStyle w:val="FootnoteReference"/>
          <w:rFonts w:eastAsiaTheme="majorEastAsia"/>
          <w:spacing w:val="-4"/>
          <w:rtl/>
        </w:rPr>
        <w:t>(</w:t>
      </w:r>
      <w:r w:rsidRPr="008C5199">
        <w:rPr>
          <w:rStyle w:val="FootnoteReference"/>
          <w:rFonts w:eastAsiaTheme="majorEastAsia" w:cs="Times New Roman"/>
          <w:b w:val="0"/>
          <w:spacing w:val="-4"/>
          <w:position w:val="4"/>
          <w:sz w:val="20"/>
        </w:rPr>
        <w:footnoteReference w:id="8"/>
      </w:r>
      <w:r w:rsidRPr="008C5199">
        <w:rPr>
          <w:rStyle w:val="FootnoteReference"/>
          <w:rFonts w:eastAsiaTheme="majorEastAsia"/>
          <w:spacing w:val="-4"/>
          <w:rtl/>
        </w:rPr>
        <w:t>)</w:t>
      </w:r>
      <w:r w:rsidRPr="008C5199">
        <w:rPr>
          <w:rFonts w:hint="cs"/>
          <w:spacing w:val="-4"/>
          <w:rtl/>
        </w:rPr>
        <w:t xml:space="preserve">؛ </w:t>
      </w:r>
      <w:r w:rsidRPr="008C5199">
        <w:rPr>
          <w:spacing w:val="-4"/>
          <w:rtl/>
        </w:rPr>
        <w:t xml:space="preserve">والمملكة العربية السعودية </w:t>
      </w:r>
      <w:r w:rsidRPr="008C5199">
        <w:rPr>
          <w:spacing w:val="-4"/>
          <w:sz w:val="28"/>
          <w:rtl/>
        </w:rPr>
        <w:t>(</w:t>
      </w:r>
      <w:hyperlink r:id="rId73" w:history="1">
        <w:r w:rsidR="00271AC3" w:rsidRPr="008C5199">
          <w:rPr>
            <w:rStyle w:val="Hyperlink"/>
            <w:rFonts w:eastAsiaTheme="majorEastAsia"/>
            <w:spacing w:val="-4"/>
            <w:u w:val="none"/>
          </w:rPr>
          <w:t>CAT/C/SAU/FCO/2</w:t>
        </w:r>
      </w:hyperlink>
      <w:r w:rsidRPr="008C5199">
        <w:rPr>
          <w:spacing w:val="-4"/>
          <w:rtl/>
        </w:rPr>
        <w:t xml:space="preserve">، </w:t>
      </w:r>
      <w:r w:rsidRPr="008C5199">
        <w:rPr>
          <w:spacing w:val="-4"/>
          <w:szCs w:val="20"/>
          <w:rtl/>
        </w:rPr>
        <w:t>27</w:t>
      </w:r>
      <w:r w:rsidRPr="008C5199">
        <w:rPr>
          <w:spacing w:val="-4"/>
          <w:rtl/>
        </w:rPr>
        <w:t xml:space="preserve"> حزيران/يونيه </w:t>
      </w:r>
      <w:r w:rsidRPr="008C5199">
        <w:rPr>
          <w:spacing w:val="-4"/>
          <w:szCs w:val="20"/>
          <w:rtl/>
        </w:rPr>
        <w:t>2019</w:t>
      </w:r>
      <w:r w:rsidRPr="008C5199">
        <w:rPr>
          <w:spacing w:val="-4"/>
          <w:sz w:val="28"/>
          <w:rtl/>
        </w:rPr>
        <w:t>)</w:t>
      </w:r>
      <w:r w:rsidRPr="008C5199">
        <w:rPr>
          <w:spacing w:val="-4"/>
          <w:rtl/>
        </w:rPr>
        <w:t xml:space="preserve">؛ وتشيكيا </w:t>
      </w:r>
      <w:r w:rsidRPr="008C5199">
        <w:rPr>
          <w:spacing w:val="-4"/>
          <w:sz w:val="28"/>
          <w:rtl/>
        </w:rPr>
        <w:t>(</w:t>
      </w:r>
      <w:hyperlink r:id="rId74" w:history="1">
        <w:r w:rsidR="00271AC3" w:rsidRPr="008C5199">
          <w:rPr>
            <w:rStyle w:val="Hyperlink"/>
            <w:rFonts w:eastAsiaTheme="majorEastAsia"/>
            <w:spacing w:val="-4"/>
            <w:u w:val="none"/>
          </w:rPr>
          <w:t>CAT/C/CZE/CO/6/</w:t>
        </w:r>
        <w:proofErr w:type="spellStart"/>
        <w:r w:rsidR="00271AC3" w:rsidRPr="008C5199">
          <w:rPr>
            <w:rStyle w:val="Hyperlink"/>
            <w:rFonts w:eastAsiaTheme="majorEastAsia"/>
            <w:spacing w:val="-4"/>
            <w:u w:val="none"/>
          </w:rPr>
          <w:t>Add.1</w:t>
        </w:r>
        <w:proofErr w:type="spellEnd"/>
      </w:hyperlink>
      <w:r w:rsidRPr="008C5199">
        <w:rPr>
          <w:spacing w:val="-4"/>
          <w:rtl/>
        </w:rPr>
        <w:t xml:space="preserve">، </w:t>
      </w:r>
      <w:r w:rsidRPr="008C5199">
        <w:rPr>
          <w:spacing w:val="-4"/>
          <w:szCs w:val="20"/>
          <w:rtl/>
        </w:rPr>
        <w:t>28</w:t>
      </w:r>
      <w:r w:rsidRPr="008C5199">
        <w:rPr>
          <w:spacing w:val="-4"/>
          <w:rtl/>
        </w:rPr>
        <w:t xml:space="preserve"> حزيران/يونيه </w:t>
      </w:r>
      <w:r w:rsidRPr="008C5199">
        <w:rPr>
          <w:spacing w:val="-4"/>
          <w:szCs w:val="20"/>
          <w:rtl/>
        </w:rPr>
        <w:t>2019</w:t>
      </w:r>
      <w:r w:rsidRPr="008C5199">
        <w:rPr>
          <w:spacing w:val="-4"/>
          <w:sz w:val="28"/>
          <w:rtl/>
        </w:rPr>
        <w:t>)</w:t>
      </w:r>
      <w:r w:rsidRPr="008C5199">
        <w:rPr>
          <w:spacing w:val="-4"/>
          <w:rtl/>
        </w:rPr>
        <w:t xml:space="preserve">؛ وإيطاليا </w:t>
      </w:r>
      <w:r w:rsidRPr="008C5199">
        <w:rPr>
          <w:spacing w:val="-4"/>
          <w:sz w:val="28"/>
          <w:rtl/>
        </w:rPr>
        <w:t>(</w:t>
      </w:r>
      <w:hyperlink r:id="rId75" w:history="1">
        <w:r w:rsidR="00271AC3" w:rsidRPr="008C5199">
          <w:rPr>
            <w:rStyle w:val="Hyperlink"/>
            <w:rFonts w:eastAsiaTheme="majorEastAsia"/>
            <w:spacing w:val="-4"/>
            <w:u w:val="none"/>
          </w:rPr>
          <w:t>CAT/C/ITA/CO/5-6/</w:t>
        </w:r>
        <w:proofErr w:type="spellStart"/>
        <w:r w:rsidR="00271AC3" w:rsidRPr="008C5199">
          <w:rPr>
            <w:rStyle w:val="Hyperlink"/>
            <w:rFonts w:eastAsiaTheme="majorEastAsia"/>
            <w:spacing w:val="-4"/>
            <w:u w:val="none"/>
          </w:rPr>
          <w:t>Add.2</w:t>
        </w:r>
        <w:proofErr w:type="spellEnd"/>
      </w:hyperlink>
      <w:r w:rsidRPr="008C5199">
        <w:rPr>
          <w:spacing w:val="-4"/>
          <w:rtl/>
        </w:rPr>
        <w:t xml:space="preserve">، </w:t>
      </w:r>
      <w:r w:rsidRPr="008C5199">
        <w:rPr>
          <w:spacing w:val="-4"/>
          <w:szCs w:val="20"/>
          <w:rtl/>
        </w:rPr>
        <w:t>30</w:t>
      </w:r>
      <w:r w:rsidRPr="008C5199">
        <w:rPr>
          <w:spacing w:val="-4"/>
          <w:rtl/>
        </w:rPr>
        <w:t xml:space="preserve"> </w:t>
      </w:r>
      <w:r w:rsidRPr="008C5199">
        <w:rPr>
          <w:spacing w:val="-4"/>
          <w:w w:val="95"/>
          <w:rtl/>
        </w:rPr>
        <w:t xml:space="preserve">تموز/يوليه </w:t>
      </w:r>
      <w:r w:rsidRPr="008C5199">
        <w:rPr>
          <w:spacing w:val="-4"/>
          <w:w w:val="95"/>
          <w:szCs w:val="20"/>
          <w:rtl/>
        </w:rPr>
        <w:t>2019</w:t>
      </w:r>
      <w:r w:rsidRPr="008C5199">
        <w:rPr>
          <w:spacing w:val="-4"/>
          <w:w w:val="95"/>
          <w:sz w:val="28"/>
          <w:rtl/>
        </w:rPr>
        <w:t>)</w:t>
      </w:r>
      <w:r w:rsidRPr="008C5199">
        <w:rPr>
          <w:spacing w:val="-4"/>
          <w:w w:val="95"/>
          <w:rtl/>
        </w:rPr>
        <w:t xml:space="preserve">؛ وجمهورية مولدوفا </w:t>
      </w:r>
      <w:r w:rsidRPr="008C5199">
        <w:rPr>
          <w:spacing w:val="-4"/>
          <w:w w:val="95"/>
          <w:sz w:val="28"/>
          <w:rtl/>
        </w:rPr>
        <w:t>(</w:t>
      </w:r>
      <w:hyperlink r:id="rId76" w:history="1">
        <w:r w:rsidR="00271AC3" w:rsidRPr="008C5199">
          <w:rPr>
            <w:rStyle w:val="Hyperlink"/>
            <w:rFonts w:eastAsiaTheme="majorEastAsia"/>
            <w:spacing w:val="-4"/>
            <w:w w:val="95"/>
            <w:u w:val="none"/>
          </w:rPr>
          <w:t>CAT/C/MDA/CO/3/</w:t>
        </w:r>
        <w:proofErr w:type="spellStart"/>
        <w:r w:rsidR="00271AC3" w:rsidRPr="008C5199">
          <w:rPr>
            <w:rStyle w:val="Hyperlink"/>
            <w:rFonts w:eastAsiaTheme="majorEastAsia"/>
            <w:spacing w:val="-4"/>
            <w:w w:val="95"/>
            <w:u w:val="none"/>
          </w:rPr>
          <w:t>Add.1</w:t>
        </w:r>
        <w:proofErr w:type="spellEnd"/>
      </w:hyperlink>
      <w:r w:rsidRPr="008C5199">
        <w:rPr>
          <w:spacing w:val="-4"/>
          <w:w w:val="95"/>
          <w:rtl/>
        </w:rPr>
        <w:t xml:space="preserve">، </w:t>
      </w:r>
      <w:r w:rsidRPr="008C5199">
        <w:rPr>
          <w:spacing w:val="-4"/>
          <w:w w:val="95"/>
          <w:szCs w:val="20"/>
          <w:rtl/>
        </w:rPr>
        <w:t>31</w:t>
      </w:r>
      <w:r w:rsidRPr="008C5199">
        <w:rPr>
          <w:spacing w:val="-4"/>
          <w:w w:val="95"/>
          <w:rtl/>
        </w:rPr>
        <w:t xml:space="preserve"> تموز/يوليه </w:t>
      </w:r>
      <w:r w:rsidRPr="008C5199">
        <w:rPr>
          <w:spacing w:val="-4"/>
          <w:w w:val="95"/>
          <w:szCs w:val="20"/>
          <w:rtl/>
        </w:rPr>
        <w:t>2019</w:t>
      </w:r>
      <w:r w:rsidRPr="008C5199">
        <w:rPr>
          <w:spacing w:val="-4"/>
          <w:w w:val="95"/>
          <w:sz w:val="28"/>
          <w:rtl/>
        </w:rPr>
        <w:t>)</w:t>
      </w:r>
      <w:r w:rsidRPr="008C5199">
        <w:rPr>
          <w:spacing w:val="-4"/>
          <w:w w:val="95"/>
          <w:rtl/>
        </w:rPr>
        <w:t xml:space="preserve">؛ وإيطاليا </w:t>
      </w:r>
      <w:r w:rsidRPr="008C5199">
        <w:rPr>
          <w:spacing w:val="-4"/>
          <w:w w:val="95"/>
          <w:sz w:val="28"/>
          <w:rtl/>
        </w:rPr>
        <w:t>(</w:t>
      </w:r>
      <w:hyperlink r:id="rId77" w:history="1">
        <w:r w:rsidR="00271AC3" w:rsidRPr="008C5199">
          <w:rPr>
            <w:rStyle w:val="Hyperlink"/>
            <w:rFonts w:eastAsiaTheme="majorEastAsia"/>
            <w:spacing w:val="-4"/>
            <w:w w:val="95"/>
            <w:u w:val="none"/>
          </w:rPr>
          <w:t>CAT/C/ITA/CO/5-6/</w:t>
        </w:r>
        <w:proofErr w:type="spellStart"/>
        <w:r w:rsidR="00271AC3" w:rsidRPr="008C5199">
          <w:rPr>
            <w:rStyle w:val="Hyperlink"/>
            <w:rFonts w:eastAsiaTheme="majorEastAsia"/>
            <w:spacing w:val="-4"/>
            <w:w w:val="95"/>
            <w:u w:val="none"/>
          </w:rPr>
          <w:t>Add.3</w:t>
        </w:r>
        <w:proofErr w:type="spellEnd"/>
      </w:hyperlink>
      <w:r w:rsidRPr="008C5199">
        <w:rPr>
          <w:spacing w:val="-4"/>
          <w:w w:val="95"/>
          <w:rtl/>
        </w:rPr>
        <w:t xml:space="preserve">، </w:t>
      </w:r>
      <w:r w:rsidRPr="008C5199">
        <w:rPr>
          <w:spacing w:val="-4"/>
          <w:w w:val="95"/>
          <w:szCs w:val="20"/>
          <w:rtl/>
        </w:rPr>
        <w:t>5</w:t>
      </w:r>
      <w:r w:rsidRPr="008C5199">
        <w:rPr>
          <w:spacing w:val="-4"/>
          <w:w w:val="95"/>
          <w:rtl/>
        </w:rPr>
        <w:t xml:space="preserve"> آب/أغسطس </w:t>
      </w:r>
      <w:r w:rsidRPr="008C5199">
        <w:rPr>
          <w:spacing w:val="-4"/>
          <w:w w:val="95"/>
          <w:szCs w:val="20"/>
          <w:rtl/>
        </w:rPr>
        <w:t>2019</w:t>
      </w:r>
      <w:r w:rsidRPr="008C5199">
        <w:rPr>
          <w:spacing w:val="-4"/>
          <w:w w:val="95"/>
          <w:sz w:val="28"/>
          <w:rtl/>
        </w:rPr>
        <w:t>)</w:t>
      </w:r>
      <w:r w:rsidRPr="008C5199">
        <w:rPr>
          <w:spacing w:val="-4"/>
          <w:w w:val="95"/>
          <w:rtl/>
        </w:rPr>
        <w:t xml:space="preserve">؛ والاتحاد الروسي </w:t>
      </w:r>
      <w:r w:rsidRPr="008C5199">
        <w:rPr>
          <w:spacing w:val="-4"/>
          <w:w w:val="95"/>
          <w:sz w:val="28"/>
          <w:rtl/>
        </w:rPr>
        <w:t>(</w:t>
      </w:r>
      <w:hyperlink r:id="rId78" w:history="1">
        <w:r w:rsidR="00271AC3" w:rsidRPr="008C5199">
          <w:rPr>
            <w:rStyle w:val="Hyperlink"/>
            <w:rFonts w:eastAsiaTheme="majorEastAsia"/>
            <w:spacing w:val="-4"/>
            <w:w w:val="95"/>
            <w:u w:val="none"/>
          </w:rPr>
          <w:t>CAT/C/RUS/CO/6/</w:t>
        </w:r>
        <w:proofErr w:type="spellStart"/>
        <w:r w:rsidR="00271AC3" w:rsidRPr="008C5199">
          <w:rPr>
            <w:rStyle w:val="Hyperlink"/>
            <w:rFonts w:eastAsiaTheme="majorEastAsia"/>
            <w:spacing w:val="-4"/>
            <w:w w:val="95"/>
            <w:u w:val="none"/>
          </w:rPr>
          <w:t>Add.1</w:t>
        </w:r>
        <w:proofErr w:type="spellEnd"/>
      </w:hyperlink>
      <w:r w:rsidRPr="008C5199">
        <w:rPr>
          <w:spacing w:val="-4"/>
          <w:w w:val="95"/>
          <w:rtl/>
        </w:rPr>
        <w:t xml:space="preserve">، </w:t>
      </w:r>
      <w:r w:rsidRPr="008C5199">
        <w:rPr>
          <w:spacing w:val="-4"/>
          <w:w w:val="95"/>
          <w:szCs w:val="20"/>
          <w:rtl/>
        </w:rPr>
        <w:t>13</w:t>
      </w:r>
      <w:r w:rsidRPr="008C5199">
        <w:rPr>
          <w:spacing w:val="-4"/>
          <w:w w:val="95"/>
          <w:rtl/>
        </w:rPr>
        <w:t xml:space="preserve"> آب/أغسطس </w:t>
      </w:r>
      <w:r w:rsidRPr="008C5199">
        <w:rPr>
          <w:spacing w:val="-4"/>
          <w:w w:val="95"/>
          <w:szCs w:val="20"/>
          <w:rtl/>
        </w:rPr>
        <w:t>2019</w:t>
      </w:r>
      <w:r w:rsidRPr="008C5199">
        <w:rPr>
          <w:spacing w:val="-4"/>
          <w:w w:val="95"/>
          <w:sz w:val="28"/>
          <w:rtl/>
        </w:rPr>
        <w:t>)</w:t>
      </w:r>
      <w:r w:rsidRPr="008C5199">
        <w:rPr>
          <w:spacing w:val="-4"/>
          <w:w w:val="95"/>
          <w:rtl/>
        </w:rPr>
        <w:t xml:space="preserve">؛ وشيلي </w:t>
      </w:r>
      <w:r w:rsidRPr="008C5199">
        <w:rPr>
          <w:spacing w:val="-4"/>
          <w:w w:val="95"/>
          <w:sz w:val="28"/>
          <w:rtl/>
        </w:rPr>
        <w:t>(</w:t>
      </w:r>
      <w:hyperlink r:id="rId79" w:history="1">
        <w:r w:rsidR="00271AC3" w:rsidRPr="008C5199">
          <w:rPr>
            <w:rStyle w:val="Hyperlink"/>
            <w:rFonts w:eastAsiaTheme="majorEastAsia"/>
            <w:spacing w:val="-4"/>
            <w:w w:val="95"/>
            <w:u w:val="none"/>
          </w:rPr>
          <w:t>CAT/C/CHL/CO/6/</w:t>
        </w:r>
        <w:proofErr w:type="spellStart"/>
        <w:r w:rsidR="00271AC3" w:rsidRPr="008C5199">
          <w:rPr>
            <w:rStyle w:val="Hyperlink"/>
            <w:rFonts w:eastAsiaTheme="majorEastAsia"/>
            <w:spacing w:val="-4"/>
            <w:w w:val="95"/>
            <w:u w:val="none"/>
          </w:rPr>
          <w:t>Add.1</w:t>
        </w:r>
        <w:proofErr w:type="spellEnd"/>
      </w:hyperlink>
      <w:r w:rsidRPr="008C5199">
        <w:rPr>
          <w:spacing w:val="-4"/>
          <w:rtl/>
        </w:rPr>
        <w:t xml:space="preserve"> والمرفقات، </w:t>
      </w:r>
      <w:r w:rsidRPr="008C5199">
        <w:rPr>
          <w:spacing w:val="-4"/>
          <w:szCs w:val="20"/>
          <w:rtl/>
        </w:rPr>
        <w:t>14</w:t>
      </w:r>
      <w:r w:rsidRPr="008C5199">
        <w:rPr>
          <w:spacing w:val="-4"/>
          <w:rtl/>
        </w:rPr>
        <w:t xml:space="preserve"> آب/أغسطس </w:t>
      </w:r>
      <w:r w:rsidRPr="008C5199">
        <w:rPr>
          <w:spacing w:val="-4"/>
          <w:szCs w:val="20"/>
          <w:rtl/>
        </w:rPr>
        <w:t>2019</w:t>
      </w:r>
      <w:r w:rsidRPr="008C5199">
        <w:rPr>
          <w:spacing w:val="-4"/>
          <w:sz w:val="28"/>
          <w:rtl/>
        </w:rPr>
        <w:t>)</w:t>
      </w:r>
      <w:r w:rsidRPr="008C5199">
        <w:rPr>
          <w:spacing w:val="-4"/>
          <w:rtl/>
        </w:rPr>
        <w:t xml:space="preserve">؛ وقطر </w:t>
      </w:r>
      <w:r w:rsidRPr="008C5199">
        <w:rPr>
          <w:spacing w:val="-4"/>
          <w:w w:val="95"/>
          <w:sz w:val="28"/>
          <w:rtl/>
        </w:rPr>
        <w:t>(</w:t>
      </w:r>
      <w:hyperlink r:id="rId80" w:history="1">
        <w:r w:rsidR="00271AC3" w:rsidRPr="008C5199">
          <w:rPr>
            <w:rStyle w:val="Hyperlink"/>
            <w:rFonts w:eastAsiaTheme="majorEastAsia"/>
            <w:spacing w:val="-4"/>
            <w:w w:val="95"/>
            <w:u w:val="none"/>
          </w:rPr>
          <w:t>CAT/C/QAT/FCO/3</w:t>
        </w:r>
      </w:hyperlink>
      <w:r w:rsidRPr="008C5199">
        <w:rPr>
          <w:spacing w:val="-4"/>
          <w:w w:val="95"/>
          <w:rtl/>
        </w:rPr>
        <w:t xml:space="preserve">، </w:t>
      </w:r>
      <w:r w:rsidRPr="008C5199">
        <w:rPr>
          <w:spacing w:val="-4"/>
          <w:w w:val="95"/>
          <w:szCs w:val="20"/>
          <w:rtl/>
        </w:rPr>
        <w:t>14</w:t>
      </w:r>
      <w:r w:rsidRPr="008C5199">
        <w:rPr>
          <w:spacing w:val="-4"/>
          <w:w w:val="95"/>
          <w:rtl/>
        </w:rPr>
        <w:t xml:space="preserve"> تشرين الأول/أكتوبر </w:t>
      </w:r>
      <w:r w:rsidRPr="008C5199">
        <w:rPr>
          <w:spacing w:val="-4"/>
          <w:w w:val="95"/>
          <w:szCs w:val="20"/>
          <w:rtl/>
        </w:rPr>
        <w:t>2019</w:t>
      </w:r>
      <w:r w:rsidRPr="008C5199">
        <w:rPr>
          <w:spacing w:val="-4"/>
          <w:w w:val="95"/>
          <w:sz w:val="28"/>
          <w:rtl/>
        </w:rPr>
        <w:t>)</w:t>
      </w:r>
      <w:r w:rsidRPr="008C5199">
        <w:rPr>
          <w:spacing w:val="-4"/>
          <w:w w:val="95"/>
          <w:rtl/>
        </w:rPr>
        <w:t xml:space="preserve">؛ وملديف </w:t>
      </w:r>
      <w:r w:rsidRPr="008C5199">
        <w:rPr>
          <w:spacing w:val="-4"/>
          <w:w w:val="95"/>
          <w:sz w:val="28"/>
          <w:rtl/>
        </w:rPr>
        <w:t>(</w:t>
      </w:r>
      <w:hyperlink r:id="rId81" w:history="1">
        <w:r w:rsidR="00271AC3" w:rsidRPr="008C5199">
          <w:rPr>
            <w:rStyle w:val="Hyperlink"/>
            <w:rFonts w:eastAsiaTheme="majorEastAsia"/>
            <w:spacing w:val="-4"/>
            <w:w w:val="95"/>
            <w:u w:val="none"/>
          </w:rPr>
          <w:t>CAT/C/MDV/CO/1/</w:t>
        </w:r>
        <w:proofErr w:type="spellStart"/>
        <w:r w:rsidR="00271AC3" w:rsidRPr="008C5199">
          <w:rPr>
            <w:rStyle w:val="Hyperlink"/>
            <w:rFonts w:eastAsiaTheme="majorEastAsia"/>
            <w:spacing w:val="-4"/>
            <w:w w:val="95"/>
            <w:u w:val="none"/>
          </w:rPr>
          <w:t>Add.1</w:t>
        </w:r>
        <w:proofErr w:type="spellEnd"/>
      </w:hyperlink>
      <w:r w:rsidRPr="008C5199">
        <w:rPr>
          <w:spacing w:val="-4"/>
          <w:w w:val="95"/>
          <w:rtl/>
        </w:rPr>
        <w:t>،</w:t>
      </w:r>
      <w:r w:rsidRPr="008C5199">
        <w:rPr>
          <w:rtl/>
        </w:rPr>
        <w:t xml:space="preserve"> </w:t>
      </w:r>
      <w:r w:rsidRPr="008C5199">
        <w:rPr>
          <w:szCs w:val="20"/>
          <w:rtl/>
        </w:rPr>
        <w:t>25</w:t>
      </w:r>
      <w:r w:rsidRPr="008C5199">
        <w:rPr>
          <w:rtl/>
        </w:rPr>
        <w:t xml:space="preserve"> تشرين الأول/أكتوبر </w:t>
      </w:r>
      <w:r w:rsidRPr="008C5199">
        <w:rPr>
          <w:szCs w:val="20"/>
          <w:rtl/>
        </w:rPr>
        <w:t>2019</w:t>
      </w:r>
      <w:r w:rsidRPr="008C5199">
        <w:rPr>
          <w:sz w:val="28"/>
          <w:rtl/>
        </w:rPr>
        <w:t>)</w:t>
      </w:r>
      <w:r w:rsidRPr="008C5199">
        <w:rPr>
          <w:rtl/>
        </w:rPr>
        <w:t xml:space="preserve">؛ وهولندا </w:t>
      </w:r>
      <w:r w:rsidRPr="008C5199">
        <w:rPr>
          <w:sz w:val="28"/>
          <w:rtl/>
        </w:rPr>
        <w:t>(</w:t>
      </w:r>
      <w:hyperlink r:id="rId82" w:history="1">
        <w:r w:rsidR="00271AC3" w:rsidRPr="008C5199">
          <w:rPr>
            <w:rStyle w:val="Hyperlink"/>
            <w:rFonts w:eastAsiaTheme="majorEastAsia"/>
            <w:u w:val="none"/>
          </w:rPr>
          <w:t>CAT/C/NLD/FCO/7</w:t>
        </w:r>
      </w:hyperlink>
      <w:r w:rsidRPr="008C5199">
        <w:rPr>
          <w:rtl/>
        </w:rPr>
        <w:t xml:space="preserve">، </w:t>
      </w:r>
      <w:r w:rsidRPr="008C5199">
        <w:rPr>
          <w:szCs w:val="20"/>
          <w:rtl/>
        </w:rPr>
        <w:t>6</w:t>
      </w:r>
      <w:r w:rsidRPr="008C5199">
        <w:rPr>
          <w:rtl/>
        </w:rPr>
        <w:t xml:space="preserve"> كانون الأول/ديسمبر </w:t>
      </w:r>
      <w:r w:rsidRPr="008C5199">
        <w:rPr>
          <w:szCs w:val="20"/>
          <w:rtl/>
        </w:rPr>
        <w:t>2019</w:t>
      </w:r>
      <w:r w:rsidRPr="008C5199">
        <w:rPr>
          <w:sz w:val="28"/>
          <w:rtl/>
        </w:rPr>
        <w:t>)</w:t>
      </w:r>
      <w:r w:rsidRPr="008C5199">
        <w:rPr>
          <w:rtl/>
        </w:rPr>
        <w:t xml:space="preserve">؛ </w:t>
      </w:r>
      <w:r w:rsidRPr="008C5199">
        <w:rPr>
          <w:spacing w:val="-4"/>
          <w:w w:val="95"/>
          <w:rtl/>
        </w:rPr>
        <w:t xml:space="preserve">وغواتيمالا </w:t>
      </w:r>
      <w:r w:rsidRPr="008C5199">
        <w:rPr>
          <w:spacing w:val="-4"/>
          <w:w w:val="95"/>
          <w:sz w:val="28"/>
          <w:rtl/>
        </w:rPr>
        <w:t>(</w:t>
      </w:r>
      <w:hyperlink r:id="rId83" w:history="1">
        <w:r w:rsidR="00271AC3" w:rsidRPr="008C5199">
          <w:rPr>
            <w:rStyle w:val="Hyperlink"/>
            <w:rFonts w:eastAsiaTheme="majorEastAsia"/>
            <w:spacing w:val="-4"/>
            <w:w w:val="95"/>
            <w:u w:val="none"/>
          </w:rPr>
          <w:t>CAT/C/GTM/FCO/7</w:t>
        </w:r>
      </w:hyperlink>
      <w:r w:rsidRPr="008C5199">
        <w:rPr>
          <w:spacing w:val="-4"/>
          <w:w w:val="95"/>
          <w:rtl/>
        </w:rPr>
        <w:t xml:space="preserve">، </w:t>
      </w:r>
      <w:r w:rsidRPr="008C5199">
        <w:rPr>
          <w:spacing w:val="-4"/>
          <w:w w:val="95"/>
          <w:szCs w:val="20"/>
          <w:rtl/>
        </w:rPr>
        <w:t>24</w:t>
      </w:r>
      <w:r w:rsidRPr="008C5199">
        <w:rPr>
          <w:spacing w:val="-4"/>
          <w:w w:val="95"/>
          <w:rtl/>
        </w:rPr>
        <w:t xml:space="preserve"> كانون الأول/ديسمبر </w:t>
      </w:r>
      <w:r w:rsidRPr="008C5199">
        <w:rPr>
          <w:spacing w:val="-4"/>
          <w:w w:val="95"/>
          <w:szCs w:val="20"/>
          <w:rtl/>
        </w:rPr>
        <w:t>2019</w:t>
      </w:r>
      <w:r w:rsidRPr="003D74AA">
        <w:rPr>
          <w:spacing w:val="-4"/>
          <w:w w:val="95"/>
          <w:sz w:val="28"/>
          <w:rtl/>
        </w:rPr>
        <w:t>)</w:t>
      </w:r>
      <w:r w:rsidRPr="008C5199">
        <w:rPr>
          <w:spacing w:val="-4"/>
          <w:w w:val="95"/>
          <w:rtl/>
        </w:rPr>
        <w:t xml:space="preserve">؛ وموريتانيا </w:t>
      </w:r>
      <w:r w:rsidRPr="008C5199">
        <w:rPr>
          <w:spacing w:val="-4"/>
          <w:w w:val="95"/>
          <w:sz w:val="28"/>
          <w:rtl/>
        </w:rPr>
        <w:t>(</w:t>
      </w:r>
      <w:hyperlink r:id="rId84" w:history="1">
        <w:r w:rsidR="00271AC3" w:rsidRPr="008C5199">
          <w:rPr>
            <w:rStyle w:val="Hyperlink"/>
            <w:rFonts w:eastAsiaTheme="majorEastAsia"/>
            <w:spacing w:val="-4"/>
            <w:w w:val="95"/>
            <w:u w:val="none"/>
          </w:rPr>
          <w:t>CAT/C/MRT/FCO/2</w:t>
        </w:r>
      </w:hyperlink>
      <w:r w:rsidRPr="008C5199">
        <w:rPr>
          <w:spacing w:val="-4"/>
          <w:w w:val="95"/>
          <w:rtl/>
        </w:rPr>
        <w:t xml:space="preserve">، </w:t>
      </w:r>
      <w:r w:rsidRPr="008C5199">
        <w:rPr>
          <w:spacing w:val="-4"/>
          <w:w w:val="95"/>
          <w:szCs w:val="20"/>
          <w:rtl/>
        </w:rPr>
        <w:t>2</w:t>
      </w:r>
      <w:r w:rsidRPr="008C5199">
        <w:rPr>
          <w:spacing w:val="-4"/>
          <w:w w:val="95"/>
          <w:rtl/>
        </w:rPr>
        <w:t xml:space="preserve"> كانون الثاني/يناير </w:t>
      </w:r>
      <w:r w:rsidRPr="008C5199">
        <w:rPr>
          <w:spacing w:val="-4"/>
          <w:w w:val="95"/>
          <w:szCs w:val="20"/>
          <w:rtl/>
        </w:rPr>
        <w:t>2020</w:t>
      </w:r>
      <w:r w:rsidRPr="003D74AA">
        <w:rPr>
          <w:spacing w:val="-4"/>
          <w:w w:val="95"/>
          <w:sz w:val="28"/>
          <w:rtl/>
        </w:rPr>
        <w:t>)</w:t>
      </w:r>
      <w:r w:rsidRPr="008C5199">
        <w:rPr>
          <w:spacing w:val="-4"/>
          <w:w w:val="95"/>
          <w:rtl/>
        </w:rPr>
        <w:t xml:space="preserve">؛ وكندا </w:t>
      </w:r>
      <w:r w:rsidRPr="008C5199">
        <w:rPr>
          <w:spacing w:val="-4"/>
          <w:w w:val="95"/>
          <w:sz w:val="28"/>
          <w:rtl/>
        </w:rPr>
        <w:t>(</w:t>
      </w:r>
      <w:hyperlink r:id="rId85" w:history="1">
        <w:r w:rsidR="00271AC3" w:rsidRPr="008C5199">
          <w:rPr>
            <w:rStyle w:val="Hyperlink"/>
            <w:rFonts w:eastAsiaTheme="majorEastAsia"/>
            <w:spacing w:val="-4"/>
            <w:w w:val="95"/>
            <w:u w:val="none"/>
          </w:rPr>
          <w:t>CAT/C/CAN/FCO/7</w:t>
        </w:r>
      </w:hyperlink>
      <w:r w:rsidRPr="008C5199">
        <w:rPr>
          <w:spacing w:val="-4"/>
          <w:w w:val="95"/>
          <w:rtl/>
        </w:rPr>
        <w:t xml:space="preserve">، </w:t>
      </w:r>
      <w:r w:rsidRPr="008C5199">
        <w:rPr>
          <w:spacing w:val="-4"/>
          <w:w w:val="95"/>
          <w:szCs w:val="20"/>
          <w:rtl/>
        </w:rPr>
        <w:t>21</w:t>
      </w:r>
      <w:r w:rsidRPr="008C5199">
        <w:rPr>
          <w:spacing w:val="-4"/>
          <w:w w:val="95"/>
          <w:rtl/>
        </w:rPr>
        <w:t xml:space="preserve"> شباط/فبراير </w:t>
      </w:r>
      <w:r w:rsidRPr="008C5199">
        <w:rPr>
          <w:spacing w:val="-4"/>
          <w:w w:val="95"/>
          <w:szCs w:val="20"/>
          <w:rtl/>
        </w:rPr>
        <w:t>2020</w:t>
      </w:r>
      <w:r w:rsidRPr="008C5199">
        <w:rPr>
          <w:spacing w:val="-4"/>
          <w:w w:val="95"/>
          <w:sz w:val="28"/>
          <w:rtl/>
        </w:rPr>
        <w:t>)</w:t>
      </w:r>
      <w:r w:rsidRPr="008C5199">
        <w:rPr>
          <w:spacing w:val="-4"/>
          <w:w w:val="95"/>
          <w:rtl/>
        </w:rPr>
        <w:t>.</w:t>
      </w:r>
    </w:p>
    <w:p w14:paraId="1A5CCAF4" w14:textId="3E7E6496" w:rsidR="00A3682C" w:rsidRPr="00E52216" w:rsidRDefault="00A3682C" w:rsidP="00A3682C">
      <w:pPr>
        <w:pStyle w:val="SingleTxtGA"/>
        <w:rPr>
          <w:szCs w:val="20"/>
          <w:lang w:val="ar-SA" w:eastAsia="zh-TW" w:bidi="en-GB"/>
        </w:rPr>
      </w:pPr>
      <w:r w:rsidRPr="00E52216">
        <w:rPr>
          <w:szCs w:val="20"/>
          <w:rtl/>
        </w:rPr>
        <w:t>48-</w:t>
      </w:r>
      <w:r w:rsidRPr="00E52216">
        <w:rPr>
          <w:rtl/>
        </w:rPr>
        <w:tab/>
        <w:t xml:space="preserve">ويعرب المقرر عن تقديره لتلك الدول الأطراف على ما قدمته من معلومات بشأن التدابير المتخذة لتنفيذ التزاماتها الناشئة عن الاتفاقية. وقد قيّم المقرر الردود الواردة بالاستناد إلى ما إذا كانت الدولة الطرف قد عالجت جميع المسائل التي حددتها اللجنة لمتابعتها، وما إذا كانت المعلومات المقدمة تُجيب على شواغل اللجنة وتوصياتها. وراسل المقرر الدول الأطراف في إطار إجراء المتابعة حال تلقي تقاريرها وتقييمها. وضُمنت تلك الرسائل التحليل الذي أجراه المقرر، وحُددت فيها المسائل العالقة. وخلال الفترة قيد الاستعراض، بُعث بهذه الرسائل في رسالتين مؤرَّختين </w:t>
      </w:r>
      <w:r w:rsidRPr="00E52216">
        <w:rPr>
          <w:szCs w:val="20"/>
          <w:rtl/>
        </w:rPr>
        <w:t>21</w:t>
      </w:r>
      <w:r w:rsidRPr="00E52216">
        <w:rPr>
          <w:rtl/>
        </w:rPr>
        <w:t xml:space="preserve"> أيار/مايو </w:t>
      </w:r>
      <w:r w:rsidRPr="00E52216">
        <w:rPr>
          <w:szCs w:val="20"/>
          <w:rtl/>
        </w:rPr>
        <w:t>2019</w:t>
      </w:r>
      <w:r w:rsidRPr="00E52216">
        <w:rPr>
          <w:rtl/>
        </w:rPr>
        <w:t xml:space="preserve"> إلى كل من أيرلندا وتركمانستان؛ وفي رسائل مؤرخة </w:t>
      </w:r>
      <w:r w:rsidRPr="00E52216">
        <w:rPr>
          <w:szCs w:val="20"/>
          <w:rtl/>
        </w:rPr>
        <w:t>27</w:t>
      </w:r>
      <w:r w:rsidRPr="00E52216">
        <w:rPr>
          <w:rtl/>
        </w:rPr>
        <w:t xml:space="preserve"> حزيران/يونيه </w:t>
      </w:r>
      <w:r w:rsidRPr="00E52216">
        <w:rPr>
          <w:szCs w:val="20"/>
          <w:rtl/>
        </w:rPr>
        <w:t>2019</w:t>
      </w:r>
      <w:r w:rsidRPr="00E52216">
        <w:rPr>
          <w:rtl/>
        </w:rPr>
        <w:t xml:space="preserve"> إلى إيطاليا وبلغاريا وتيمور - ليشتي وجمهورية كوريا ولبنان وموريشيوس؛ وفي رسائل مؤرخة </w:t>
      </w:r>
      <w:r w:rsidRPr="00E52216">
        <w:rPr>
          <w:szCs w:val="20"/>
          <w:rtl/>
        </w:rPr>
        <w:t>9</w:t>
      </w:r>
      <w:r w:rsidRPr="00E52216">
        <w:rPr>
          <w:rtl/>
        </w:rPr>
        <w:t xml:space="preserve"> تشرين الأول/أكتوبر </w:t>
      </w:r>
      <w:r w:rsidRPr="00E52216">
        <w:rPr>
          <w:szCs w:val="20"/>
          <w:rtl/>
        </w:rPr>
        <w:t>2019</w:t>
      </w:r>
      <w:r w:rsidRPr="00E52216">
        <w:rPr>
          <w:rtl/>
        </w:rPr>
        <w:t xml:space="preserve"> موجهة إلى باكستان والبوسنة والهرسك والسنغال والنرويج؛ وفي رسالتين مؤرختين </w:t>
      </w:r>
      <w:r w:rsidRPr="00E52216">
        <w:rPr>
          <w:szCs w:val="20"/>
          <w:rtl/>
        </w:rPr>
        <w:t>29</w:t>
      </w:r>
      <w:r w:rsidRPr="00E52216">
        <w:rPr>
          <w:rtl/>
        </w:rPr>
        <w:t xml:space="preserve"> تشرين الثاني/نوفمبر </w:t>
      </w:r>
      <w:r w:rsidRPr="00E52216">
        <w:rPr>
          <w:szCs w:val="20"/>
          <w:rtl/>
        </w:rPr>
        <w:t>2019</w:t>
      </w:r>
      <w:r w:rsidRPr="00E52216">
        <w:rPr>
          <w:rtl/>
        </w:rPr>
        <w:t xml:space="preserve"> إلى كل من شيلي وجمهورية مولدوفا؛ وفي رسالة مؤرخة </w:t>
      </w:r>
      <w:r w:rsidRPr="00E52216">
        <w:rPr>
          <w:szCs w:val="20"/>
          <w:rtl/>
        </w:rPr>
        <w:t>6</w:t>
      </w:r>
      <w:r w:rsidRPr="00E52216">
        <w:rPr>
          <w:rtl/>
        </w:rPr>
        <w:t xml:space="preserve"> كانون الأول/ديسمبر </w:t>
      </w:r>
      <w:r w:rsidRPr="00E52216">
        <w:rPr>
          <w:szCs w:val="20"/>
          <w:rtl/>
        </w:rPr>
        <w:t>2019</w:t>
      </w:r>
      <w:r w:rsidRPr="00E52216">
        <w:rPr>
          <w:rtl/>
        </w:rPr>
        <w:t xml:space="preserve"> إلى تشيكيا؛ وفي رسالتين مؤرختين </w:t>
      </w:r>
      <w:r w:rsidRPr="00E52216">
        <w:rPr>
          <w:szCs w:val="20"/>
          <w:rtl/>
        </w:rPr>
        <w:t>18</w:t>
      </w:r>
      <w:r w:rsidRPr="00E52216">
        <w:rPr>
          <w:rtl/>
        </w:rPr>
        <w:t xml:space="preserve"> كانون الأول/ديسمبر </w:t>
      </w:r>
      <w:r w:rsidRPr="00E52216">
        <w:rPr>
          <w:szCs w:val="20"/>
          <w:rtl/>
        </w:rPr>
        <w:t>2019</w:t>
      </w:r>
      <w:r w:rsidRPr="00E52216">
        <w:rPr>
          <w:rtl/>
        </w:rPr>
        <w:t xml:space="preserve"> إلى كل من قطر وملديف؛ وفي رسالة مؤرخة </w:t>
      </w:r>
      <w:r w:rsidRPr="00E52216">
        <w:rPr>
          <w:szCs w:val="20"/>
          <w:rtl/>
        </w:rPr>
        <w:t>3</w:t>
      </w:r>
      <w:r w:rsidRPr="00E52216">
        <w:rPr>
          <w:rtl/>
        </w:rPr>
        <w:t xml:space="preserve"> آذار/مارس </w:t>
      </w:r>
      <w:r w:rsidRPr="00E52216">
        <w:rPr>
          <w:szCs w:val="20"/>
          <w:rtl/>
        </w:rPr>
        <w:t>2020</w:t>
      </w:r>
      <w:r w:rsidRPr="00E52216">
        <w:rPr>
          <w:rtl/>
        </w:rPr>
        <w:t xml:space="preserve"> إلى الاتحاد الروسي؛ وفي رسالة مؤرخة </w:t>
      </w:r>
      <w:r w:rsidRPr="00E52216">
        <w:rPr>
          <w:szCs w:val="20"/>
          <w:rtl/>
        </w:rPr>
        <w:t>30</w:t>
      </w:r>
      <w:r w:rsidRPr="00E52216">
        <w:rPr>
          <w:rtl/>
        </w:rPr>
        <w:t xml:space="preserve"> نيسان/أبريل </w:t>
      </w:r>
      <w:r w:rsidRPr="00E52216">
        <w:rPr>
          <w:szCs w:val="20"/>
          <w:rtl/>
        </w:rPr>
        <w:t>2020</w:t>
      </w:r>
      <w:r w:rsidRPr="00E52216">
        <w:rPr>
          <w:rtl/>
        </w:rPr>
        <w:t xml:space="preserve"> إلى هولندا</w:t>
      </w:r>
      <w:r w:rsidRPr="00E52216">
        <w:rPr>
          <w:rStyle w:val="FootnoteReference"/>
          <w:rFonts w:eastAsiaTheme="majorEastAsia"/>
          <w:rtl/>
        </w:rPr>
        <w:t>(</w:t>
      </w:r>
      <w:r w:rsidRPr="00E52216">
        <w:rPr>
          <w:rStyle w:val="FootnoteReference"/>
          <w:rFonts w:eastAsiaTheme="majorEastAsia" w:cs="Times New Roman"/>
          <w:b w:val="0"/>
          <w:position w:val="4"/>
          <w:sz w:val="20"/>
        </w:rPr>
        <w:footnoteReference w:id="9"/>
      </w:r>
      <w:r w:rsidRPr="00E52216">
        <w:rPr>
          <w:rStyle w:val="FootnoteReference"/>
          <w:rFonts w:eastAsiaTheme="majorEastAsia"/>
          <w:rtl/>
        </w:rPr>
        <w:t>)</w:t>
      </w:r>
      <w:bookmarkStart w:id="170" w:name="_Hlk11937009"/>
      <w:bookmarkEnd w:id="170"/>
      <w:r w:rsidRPr="00E52216">
        <w:rPr>
          <w:rFonts w:hint="cs"/>
          <w:rtl/>
        </w:rPr>
        <w:t>.</w:t>
      </w:r>
    </w:p>
    <w:p w14:paraId="74E2B21A" w14:textId="53F5CD74" w:rsidR="00A3682C" w:rsidRPr="00E52216" w:rsidRDefault="00A3682C" w:rsidP="00A3682C">
      <w:pPr>
        <w:pStyle w:val="SingleTxtGA"/>
        <w:rPr>
          <w:szCs w:val="20"/>
          <w:rtl/>
          <w:lang w:eastAsia="zh-TW"/>
        </w:rPr>
      </w:pPr>
      <w:r w:rsidRPr="00E52216">
        <w:rPr>
          <w:szCs w:val="20"/>
          <w:rtl/>
        </w:rPr>
        <w:t>49-</w:t>
      </w:r>
      <w:r w:rsidRPr="00E52216">
        <w:rPr>
          <w:rtl/>
        </w:rPr>
        <w:tab/>
      </w:r>
      <w:r w:rsidRPr="008C5199">
        <w:rPr>
          <w:spacing w:val="-2"/>
          <w:rtl/>
        </w:rPr>
        <w:t xml:space="preserve">وأعرب المقرر أيضاً عن امتنانه على المعلومات التي تقدِّمها المؤسسات الوطنية لحقوق الإنسان والمنظمات غير الحكومية المعنية بحقوق الإنسان ومجموعات المجتمع المدني في إطار إجراء المتابعة. وفي </w:t>
      </w:r>
      <w:r w:rsidRPr="008C5199">
        <w:rPr>
          <w:spacing w:val="-2"/>
          <w:szCs w:val="20"/>
          <w:rtl/>
        </w:rPr>
        <w:t>15</w:t>
      </w:r>
      <w:r w:rsidRPr="008C5199">
        <w:rPr>
          <w:spacing w:val="-2"/>
          <w:rtl/>
        </w:rPr>
        <w:t xml:space="preserve"> أيار/مايو </w:t>
      </w:r>
      <w:r w:rsidRPr="008C5199">
        <w:rPr>
          <w:spacing w:val="-2"/>
          <w:szCs w:val="20"/>
          <w:rtl/>
        </w:rPr>
        <w:t>2020</w:t>
      </w:r>
      <w:r w:rsidRPr="008C5199">
        <w:rPr>
          <w:spacing w:val="-2"/>
          <w:rtl/>
        </w:rPr>
        <w:t>، كانت اللجنة قد تلقت تقارير متابعة من هذه المصادر عن تقارير تتعلق بالبلدان</w:t>
      </w:r>
      <w:r w:rsidRPr="00E52216">
        <w:rPr>
          <w:rtl/>
        </w:rPr>
        <w:t xml:space="preserve"> التالية، </w:t>
      </w:r>
      <w:r w:rsidRPr="00E52216">
        <w:rPr>
          <w:rtl/>
        </w:rPr>
        <w:lastRenderedPageBreak/>
        <w:t>حسب ترتيب الاستلام: المملكة العربية السعودية؛ والاتحاد الروسي؛ وباكستان؛ وبيلاروس؛ والكرسي الرسولي؛ وهونغ كونغ - الصين؛ وطاجيكستان؛ وغواتيمالا؛ وكندا؛ والمملكة المتحدة لبريطانيا العظمى وآيرلندا الشمالية</w:t>
      </w:r>
      <w:r w:rsidRPr="00E52216">
        <w:rPr>
          <w:rStyle w:val="FootnoteReference"/>
          <w:rFonts w:eastAsiaTheme="majorEastAsia"/>
          <w:rtl/>
        </w:rPr>
        <w:t>(</w:t>
      </w:r>
      <w:r w:rsidRPr="00E52216">
        <w:rPr>
          <w:rStyle w:val="FootnoteReference"/>
          <w:rFonts w:eastAsiaTheme="majorEastAsia" w:cs="Times New Roman"/>
          <w:b w:val="0"/>
          <w:position w:val="4"/>
          <w:sz w:val="20"/>
        </w:rPr>
        <w:footnoteReference w:id="10"/>
      </w:r>
      <w:r w:rsidRPr="00E52216">
        <w:rPr>
          <w:rStyle w:val="FootnoteReference"/>
          <w:rFonts w:eastAsiaTheme="majorEastAsia"/>
          <w:rtl/>
        </w:rPr>
        <w:t>)</w:t>
      </w:r>
      <w:bookmarkStart w:id="171" w:name="_Hlk11937307"/>
      <w:bookmarkEnd w:id="171"/>
      <w:r w:rsidRPr="003D74AA">
        <w:rPr>
          <w:rFonts w:hint="cs"/>
          <w:sz w:val="28"/>
          <w:rtl/>
          <w:lang w:eastAsia="zh-TW"/>
        </w:rPr>
        <w:t>.</w:t>
      </w:r>
    </w:p>
    <w:p w14:paraId="37D789E1" w14:textId="77777777" w:rsidR="00A3682C" w:rsidRPr="00E52216" w:rsidRDefault="00A3682C" w:rsidP="00A3682C">
      <w:pPr>
        <w:pStyle w:val="SingleTxtGA"/>
        <w:rPr>
          <w:szCs w:val="20"/>
          <w:lang w:val="ar-SA" w:eastAsia="zh-TW" w:bidi="en-GB"/>
        </w:rPr>
      </w:pPr>
      <w:r w:rsidRPr="00E52216">
        <w:rPr>
          <w:szCs w:val="20"/>
          <w:rtl/>
        </w:rPr>
        <w:t>50-</w:t>
      </w:r>
      <w:r w:rsidRPr="00E52216">
        <w:rPr>
          <w:rtl/>
        </w:rPr>
        <w:tab/>
        <w:t>وفي الدورتين السابعة والستين والثامنة والستين، قدم المقرر المعني بمتابعة الملاحظات الختامية تقارير مرحلية شفوية عن الإجراء إلى اللجنة، مثلما فعل في الدورات السابقة.</w:t>
      </w:r>
    </w:p>
    <w:p w14:paraId="62D14F15" w14:textId="3DE27C79" w:rsidR="00A3682C" w:rsidRPr="00E52216" w:rsidRDefault="00A3682C" w:rsidP="00A3682C">
      <w:pPr>
        <w:pStyle w:val="HChGA"/>
        <w:rPr>
          <w:szCs w:val="20"/>
          <w:lang w:val="ar-SA" w:eastAsia="zh-TW" w:bidi="en-GB"/>
        </w:rPr>
      </w:pPr>
      <w:r w:rsidRPr="00E52216">
        <w:rPr>
          <w:rtl/>
        </w:rPr>
        <w:tab/>
      </w:r>
      <w:bookmarkStart w:id="172" w:name="_Toc45880185"/>
      <w:r w:rsidRPr="00E52216">
        <w:rPr>
          <w:rtl/>
        </w:rPr>
        <w:t>خامسا</w:t>
      </w:r>
      <w:r w:rsidRPr="00E52216">
        <w:rPr>
          <w:rFonts w:hint="cs"/>
          <w:rtl/>
        </w:rPr>
        <w:t>ً</w:t>
      </w:r>
      <w:r w:rsidRPr="00E52216">
        <w:rPr>
          <w:rtl/>
        </w:rPr>
        <w:t>-</w:t>
      </w:r>
      <w:r w:rsidRPr="00E52216">
        <w:rPr>
          <w:rtl/>
        </w:rPr>
        <w:tab/>
        <w:t xml:space="preserve">أنشطة اللجنة بموجب المادة </w:t>
      </w:r>
      <w:r w:rsidRPr="00E52216">
        <w:rPr>
          <w:szCs w:val="28"/>
          <w:rtl/>
        </w:rPr>
        <w:t>20</w:t>
      </w:r>
      <w:r w:rsidRPr="00E52216">
        <w:rPr>
          <w:rtl/>
        </w:rPr>
        <w:t xml:space="preserve"> من الاتفاقية</w:t>
      </w:r>
      <w:bookmarkStart w:id="173" w:name="_Toc3806621"/>
      <w:bookmarkStart w:id="174" w:name="_Toc485738207"/>
      <w:bookmarkStart w:id="175" w:name="_Toc517447877"/>
      <w:bookmarkStart w:id="176" w:name="_Toc517691072"/>
      <w:bookmarkStart w:id="177" w:name="_Toc14181239"/>
      <w:bookmarkStart w:id="178" w:name="_Toc37768178"/>
      <w:bookmarkStart w:id="179" w:name="_Toc43386565"/>
      <w:bookmarkEnd w:id="172"/>
      <w:bookmarkEnd w:id="173"/>
      <w:bookmarkEnd w:id="174"/>
      <w:bookmarkEnd w:id="175"/>
      <w:bookmarkEnd w:id="176"/>
      <w:bookmarkEnd w:id="177"/>
      <w:bookmarkEnd w:id="178"/>
      <w:bookmarkEnd w:id="179"/>
    </w:p>
    <w:p w14:paraId="12D3CA60" w14:textId="77777777" w:rsidR="00A3682C" w:rsidRPr="00E52216" w:rsidRDefault="00A3682C" w:rsidP="00683052">
      <w:pPr>
        <w:pStyle w:val="SingleTxtGA"/>
        <w:rPr>
          <w:szCs w:val="20"/>
          <w:lang w:val="ar-SA" w:eastAsia="zh-TW" w:bidi="en-GB"/>
        </w:rPr>
      </w:pPr>
      <w:r w:rsidRPr="00E52216">
        <w:rPr>
          <w:szCs w:val="20"/>
          <w:rtl/>
        </w:rPr>
        <w:t>51-</w:t>
      </w:r>
      <w:r w:rsidRPr="00E52216">
        <w:rPr>
          <w:rtl/>
        </w:rPr>
        <w:tab/>
        <w:t xml:space="preserve">استمر عمل اللجنة بموجب المادة </w:t>
      </w:r>
      <w:r w:rsidRPr="00E52216">
        <w:rPr>
          <w:szCs w:val="20"/>
          <w:rtl/>
        </w:rPr>
        <w:t>20</w:t>
      </w:r>
      <w:r w:rsidRPr="00E52216">
        <w:rPr>
          <w:rtl/>
        </w:rPr>
        <w:t xml:space="preserve"> من الاتفاقية خلال الفترة موضوع الاستعراض.</w:t>
      </w:r>
    </w:p>
    <w:p w14:paraId="62076E02" w14:textId="1FFABD0E" w:rsidR="00A3682C" w:rsidRPr="00E52216" w:rsidRDefault="00A3682C" w:rsidP="00683052">
      <w:pPr>
        <w:pStyle w:val="SingleTxtGA"/>
        <w:rPr>
          <w:szCs w:val="20"/>
          <w:lang w:eastAsia="zh-TW" w:bidi="en-GB"/>
        </w:rPr>
      </w:pPr>
      <w:r w:rsidRPr="00E52216">
        <w:rPr>
          <w:szCs w:val="20"/>
          <w:rtl/>
        </w:rPr>
        <w:t>52-</w:t>
      </w:r>
      <w:r w:rsidRPr="00E52216">
        <w:rPr>
          <w:rtl/>
        </w:rPr>
        <w:tab/>
        <w:t xml:space="preserve">وفي إطار أنشطة المتابعة التي تضطلع بها اللجنة، واصل المقرِّرون </w:t>
      </w:r>
      <w:r w:rsidR="003D74AA">
        <w:rPr>
          <w:rFonts w:hint="cs"/>
          <w:rtl/>
        </w:rPr>
        <w:t>المعنيون</w:t>
      </w:r>
      <w:r w:rsidRPr="00E52216">
        <w:rPr>
          <w:rtl/>
        </w:rPr>
        <w:t xml:space="preserve"> بالمادة </w:t>
      </w:r>
      <w:r w:rsidRPr="00E52216">
        <w:rPr>
          <w:szCs w:val="20"/>
          <w:rtl/>
        </w:rPr>
        <w:t>20</w:t>
      </w:r>
      <w:r w:rsidRPr="00E52216">
        <w:rPr>
          <w:rtl/>
        </w:rPr>
        <w:t xml:space="preserve"> الاضطلاع بأنشطة بقصد تشجيع الدول الأطراف التي أُجريت بشأنها تحقيقات نُشرت نتائجُها على اتخاذ تدابير لتنفيذ توصيات اللجنة.</w:t>
      </w:r>
    </w:p>
    <w:p w14:paraId="52143837" w14:textId="3D46605A" w:rsidR="00A3682C" w:rsidRPr="00E52216" w:rsidRDefault="00A3682C" w:rsidP="00A3682C">
      <w:pPr>
        <w:pStyle w:val="HChGA"/>
        <w:rPr>
          <w:szCs w:val="20"/>
          <w:lang w:val="ar-SA" w:eastAsia="zh-TW" w:bidi="en-GB"/>
        </w:rPr>
      </w:pPr>
      <w:r w:rsidRPr="00E52216">
        <w:rPr>
          <w:rtl/>
        </w:rPr>
        <w:tab/>
      </w:r>
      <w:bookmarkStart w:id="180" w:name="_Toc45880186"/>
      <w:r w:rsidRPr="00E52216">
        <w:rPr>
          <w:rtl/>
        </w:rPr>
        <w:t>سادسا</w:t>
      </w:r>
      <w:r w:rsidRPr="00E52216">
        <w:rPr>
          <w:rFonts w:hint="cs"/>
          <w:rtl/>
        </w:rPr>
        <w:t>ً</w:t>
      </w:r>
      <w:r w:rsidRPr="00E52216">
        <w:rPr>
          <w:rtl/>
        </w:rPr>
        <w:t>-</w:t>
      </w:r>
      <w:r w:rsidRPr="00E52216">
        <w:rPr>
          <w:rtl/>
        </w:rPr>
        <w:tab/>
        <w:t xml:space="preserve">النظر في الشكاوى المقدمة بموجب المادة </w:t>
      </w:r>
      <w:r w:rsidRPr="00E52216">
        <w:rPr>
          <w:szCs w:val="28"/>
          <w:rtl/>
        </w:rPr>
        <w:t>22</w:t>
      </w:r>
      <w:r w:rsidRPr="00E52216">
        <w:rPr>
          <w:rtl/>
        </w:rPr>
        <w:t xml:space="preserve"> من الاتفاقية</w:t>
      </w:r>
      <w:bookmarkStart w:id="181" w:name="_Toc3806622"/>
      <w:bookmarkStart w:id="182" w:name="_Toc485738208"/>
      <w:bookmarkStart w:id="183" w:name="_Toc517447878"/>
      <w:bookmarkStart w:id="184" w:name="_Toc517691073"/>
      <w:bookmarkStart w:id="185" w:name="_Toc14181240"/>
      <w:bookmarkStart w:id="186" w:name="_Toc37768179"/>
      <w:bookmarkStart w:id="187" w:name="_Toc43386566"/>
      <w:bookmarkEnd w:id="180"/>
      <w:bookmarkEnd w:id="181"/>
      <w:bookmarkEnd w:id="182"/>
      <w:bookmarkEnd w:id="183"/>
      <w:bookmarkEnd w:id="184"/>
      <w:bookmarkEnd w:id="185"/>
      <w:bookmarkEnd w:id="186"/>
      <w:bookmarkEnd w:id="187"/>
    </w:p>
    <w:p w14:paraId="6CBD68A0" w14:textId="4F466C70" w:rsidR="00A3682C" w:rsidRPr="00E52216" w:rsidRDefault="00A3682C" w:rsidP="00A3682C">
      <w:pPr>
        <w:pStyle w:val="H1GA"/>
        <w:rPr>
          <w:szCs w:val="20"/>
          <w:lang w:eastAsia="zh-TW" w:bidi="en-GB"/>
        </w:rPr>
      </w:pPr>
      <w:r w:rsidRPr="00E52216">
        <w:rPr>
          <w:rtl/>
        </w:rPr>
        <w:tab/>
      </w:r>
      <w:bookmarkStart w:id="188" w:name="_Toc45880187"/>
      <w:r w:rsidRPr="00E52216">
        <w:rPr>
          <w:rtl/>
        </w:rPr>
        <w:t>ألف-</w:t>
      </w:r>
      <w:r w:rsidRPr="00E52216">
        <w:rPr>
          <w:rtl/>
        </w:rPr>
        <w:tab/>
        <w:t>مقدمة</w:t>
      </w:r>
      <w:bookmarkStart w:id="189" w:name="_Toc3806623"/>
      <w:bookmarkStart w:id="190" w:name="_Toc485738209"/>
      <w:bookmarkStart w:id="191" w:name="_Toc517447879"/>
      <w:bookmarkStart w:id="192" w:name="_Toc517691074"/>
      <w:bookmarkStart w:id="193" w:name="_Toc14181241"/>
      <w:bookmarkStart w:id="194" w:name="_Toc37768180"/>
      <w:bookmarkStart w:id="195" w:name="_Toc43386567"/>
      <w:bookmarkEnd w:id="188"/>
      <w:bookmarkEnd w:id="189"/>
      <w:bookmarkEnd w:id="190"/>
      <w:bookmarkEnd w:id="191"/>
      <w:bookmarkEnd w:id="192"/>
      <w:bookmarkEnd w:id="193"/>
      <w:bookmarkEnd w:id="194"/>
      <w:bookmarkEnd w:id="195"/>
    </w:p>
    <w:p w14:paraId="3963A960" w14:textId="2FC073CC" w:rsidR="00A3682C" w:rsidRPr="00E52216" w:rsidRDefault="00A3682C" w:rsidP="00A3682C">
      <w:pPr>
        <w:pStyle w:val="SingleTxtGA"/>
        <w:rPr>
          <w:spacing w:val="-2"/>
          <w:szCs w:val="20"/>
          <w:lang w:val="ar-SA" w:eastAsia="zh-TW" w:bidi="en-GB"/>
        </w:rPr>
      </w:pPr>
      <w:r w:rsidRPr="00E52216">
        <w:rPr>
          <w:spacing w:val="-2"/>
          <w:szCs w:val="20"/>
          <w:rtl/>
        </w:rPr>
        <w:t>53-</w:t>
      </w:r>
      <w:r w:rsidRPr="00E52216">
        <w:rPr>
          <w:spacing w:val="-2"/>
          <w:rtl/>
        </w:rPr>
        <w:tab/>
        <w:t xml:space="preserve">بموجب المادة </w:t>
      </w:r>
      <w:r w:rsidRPr="00E52216">
        <w:rPr>
          <w:spacing w:val="-2"/>
          <w:szCs w:val="20"/>
          <w:rtl/>
        </w:rPr>
        <w:t>22</w:t>
      </w:r>
      <w:r w:rsidRPr="00E52216">
        <w:rPr>
          <w:spacing w:val="-2"/>
          <w:rtl/>
        </w:rPr>
        <w:t xml:space="preserve"> من الاتفاقية، يجوز للأفراد الذين يدّعون أنهم ضحايا انتهاك إحدى الدول الأطراف أحكامَ الاتفاقية أن يقدموا شكوى إلى اللجنة للنظر فيها، ما دامت الشكوى تستوفي الشروط المنصوص عليها في تلك المادة. وقد أعلنت تسع وستون دولة طرفا</w:t>
      </w:r>
      <w:r w:rsidR="00271AC3" w:rsidRPr="00E52216">
        <w:rPr>
          <w:rFonts w:hint="cs"/>
          <w:spacing w:val="-2"/>
          <w:rtl/>
        </w:rPr>
        <w:t>ً</w:t>
      </w:r>
      <w:r w:rsidRPr="00E52216">
        <w:rPr>
          <w:spacing w:val="-2"/>
          <w:rtl/>
        </w:rPr>
        <w:t xml:space="preserve"> في الاتفاقية أنها تعترف باختصاص اللجنة في تلقي الشكاوى والنظر فيها بموجب المادة </w:t>
      </w:r>
      <w:r w:rsidRPr="00E52216">
        <w:rPr>
          <w:spacing w:val="-2"/>
          <w:szCs w:val="20"/>
          <w:rtl/>
        </w:rPr>
        <w:t>22</w:t>
      </w:r>
      <w:r w:rsidRPr="00E52216">
        <w:rPr>
          <w:spacing w:val="-2"/>
          <w:rtl/>
        </w:rPr>
        <w:t xml:space="preserve"> من الاتفاقية. ولا يجوز أن تنظر اللجنة في أي شكوى إذا كانت تخص دولة طرفاً في الاتفاقية لم تعترف باختصاص اللجنة بموجب المادة </w:t>
      </w:r>
      <w:r w:rsidRPr="00E52216">
        <w:rPr>
          <w:spacing w:val="-2"/>
          <w:szCs w:val="20"/>
          <w:rtl/>
        </w:rPr>
        <w:t>22</w:t>
      </w:r>
      <w:r w:rsidRPr="00E52216">
        <w:rPr>
          <w:spacing w:val="-2"/>
          <w:rtl/>
        </w:rPr>
        <w:t>.</w:t>
      </w:r>
    </w:p>
    <w:p w14:paraId="3F65AD67" w14:textId="77777777" w:rsidR="00A3682C" w:rsidRPr="00E52216" w:rsidRDefault="00A3682C" w:rsidP="00A3682C">
      <w:pPr>
        <w:pStyle w:val="SingleTxtGA"/>
        <w:rPr>
          <w:szCs w:val="20"/>
          <w:lang w:val="ar-SA" w:eastAsia="zh-TW" w:bidi="en-GB"/>
        </w:rPr>
      </w:pPr>
      <w:r w:rsidRPr="00E52216">
        <w:rPr>
          <w:szCs w:val="20"/>
          <w:rtl/>
        </w:rPr>
        <w:t>54-</w:t>
      </w:r>
      <w:r w:rsidRPr="00E52216">
        <w:rPr>
          <w:rtl/>
        </w:rPr>
        <w:tab/>
        <w:t xml:space="preserve">وقد أنشأت اللجنة، وفقاً للفقرة </w:t>
      </w:r>
      <w:r w:rsidRPr="00E52216">
        <w:rPr>
          <w:szCs w:val="20"/>
          <w:rtl/>
        </w:rPr>
        <w:t>1</w:t>
      </w:r>
      <w:r w:rsidRPr="00E52216">
        <w:rPr>
          <w:rtl/>
        </w:rPr>
        <w:t xml:space="preserve"> من المادة </w:t>
      </w:r>
      <w:r w:rsidRPr="00E52216">
        <w:rPr>
          <w:szCs w:val="20"/>
          <w:rtl/>
        </w:rPr>
        <w:t>104</w:t>
      </w:r>
      <w:r w:rsidRPr="00E52216">
        <w:rPr>
          <w:rtl/>
        </w:rPr>
        <w:t xml:space="preserve"> من نظامها الداخلي، منصب المقرر المعني بالشكاوى الجديدة والتدابير المؤقتة، الذي يشغله حالياً السيد </w:t>
      </w:r>
      <w:proofErr w:type="spellStart"/>
      <w:r w:rsidRPr="00E52216">
        <w:rPr>
          <w:rtl/>
        </w:rPr>
        <w:t>رودريغيز</w:t>
      </w:r>
      <w:proofErr w:type="spellEnd"/>
      <w:r w:rsidRPr="00E52216">
        <w:rPr>
          <w:rtl/>
        </w:rPr>
        <w:t xml:space="preserve"> - </w:t>
      </w:r>
      <w:proofErr w:type="spellStart"/>
      <w:r w:rsidRPr="00E52216">
        <w:rPr>
          <w:rtl/>
        </w:rPr>
        <w:t>بينزون</w:t>
      </w:r>
      <w:proofErr w:type="spellEnd"/>
      <w:r w:rsidRPr="00E52216">
        <w:rPr>
          <w:rtl/>
        </w:rPr>
        <w:t>.</w:t>
      </w:r>
    </w:p>
    <w:p w14:paraId="3ABA26FA" w14:textId="77777777" w:rsidR="00A3682C" w:rsidRPr="00E52216" w:rsidRDefault="00A3682C" w:rsidP="00A3682C">
      <w:pPr>
        <w:pStyle w:val="SingleTxtGA"/>
        <w:rPr>
          <w:szCs w:val="20"/>
          <w:lang w:eastAsia="zh-TW" w:bidi="en-GB"/>
        </w:rPr>
      </w:pPr>
      <w:r w:rsidRPr="00E52216">
        <w:rPr>
          <w:szCs w:val="20"/>
          <w:rtl/>
        </w:rPr>
        <w:t>55-</w:t>
      </w:r>
      <w:r w:rsidRPr="00E52216">
        <w:rPr>
          <w:rtl/>
        </w:rPr>
        <w:tab/>
        <w:t xml:space="preserve">ويُنظر في الشكاوى المقدَّمة بموجب المادة </w:t>
      </w:r>
      <w:r w:rsidRPr="00E52216">
        <w:rPr>
          <w:szCs w:val="20"/>
          <w:rtl/>
        </w:rPr>
        <w:t>22</w:t>
      </w:r>
      <w:r w:rsidRPr="00E52216">
        <w:rPr>
          <w:rtl/>
        </w:rPr>
        <w:t xml:space="preserve"> من الاتفاقية في جلسات مغلقة. وتكون جميع الوثائق المتعلقة بأعمال اللجنة بموجب المادة </w:t>
      </w:r>
      <w:r w:rsidRPr="00E52216">
        <w:rPr>
          <w:szCs w:val="20"/>
          <w:rtl/>
        </w:rPr>
        <w:t>22</w:t>
      </w:r>
      <w:r w:rsidRPr="00E52216">
        <w:rPr>
          <w:rtl/>
        </w:rPr>
        <w:t>، أي البيانات المقدَّمة من الأطراف وغيرها من وثائق عمل اللجنة، سرية.</w:t>
      </w:r>
    </w:p>
    <w:p w14:paraId="12762781" w14:textId="77777777" w:rsidR="00A3682C" w:rsidRPr="00E52216" w:rsidRDefault="00A3682C" w:rsidP="00A3682C">
      <w:pPr>
        <w:pStyle w:val="SingleTxtGA"/>
        <w:rPr>
          <w:szCs w:val="20"/>
          <w:lang w:val="ar-SA" w:eastAsia="zh-TW" w:bidi="en-GB"/>
        </w:rPr>
      </w:pPr>
      <w:r w:rsidRPr="00E52216">
        <w:rPr>
          <w:szCs w:val="20"/>
          <w:rtl/>
        </w:rPr>
        <w:t>56-</w:t>
      </w:r>
      <w:r w:rsidRPr="00E52216">
        <w:rPr>
          <w:rtl/>
        </w:rPr>
        <w:tab/>
        <w:t>وتتخذ اللجنة قرارها في أي شكوى في ضوء جميع المعلومات التي يتيحها لها الطرفان. وترسَل النتائج التي تخلص إليها اللجنة إلى الطرفين ويُتاح للجمهور الاطلاع عليها. ويتاح للجمهور أيضاً الاطلاع على نص قرارات اللجنة التي تعلن فيها عدم مقبولية الشكاوى أو وقف النظر في شكاوى ما، دون الكشف عن هوية المشتكي، ولكن مع تحديد هوية الدولة الطرف المعنية.</w:t>
      </w:r>
    </w:p>
    <w:p w14:paraId="59D63BCE" w14:textId="3A64E46E" w:rsidR="00A3682C" w:rsidRPr="002D2F2C" w:rsidRDefault="00A3682C" w:rsidP="00A3682C">
      <w:pPr>
        <w:pStyle w:val="H1GA"/>
        <w:rPr>
          <w:szCs w:val="20"/>
          <w:lang w:eastAsia="zh-TW" w:bidi="en-GB"/>
        </w:rPr>
      </w:pPr>
      <w:r w:rsidRPr="00E52216">
        <w:rPr>
          <w:rtl/>
        </w:rPr>
        <w:tab/>
      </w:r>
      <w:bookmarkStart w:id="196" w:name="_Toc45880188"/>
      <w:r w:rsidRPr="00E52216">
        <w:rPr>
          <w:rtl/>
        </w:rPr>
        <w:t>باء-</w:t>
      </w:r>
      <w:r w:rsidRPr="00E52216">
        <w:rPr>
          <w:rtl/>
        </w:rPr>
        <w:tab/>
        <w:t>تدابير الحماية المؤقتة</w:t>
      </w:r>
      <w:bookmarkStart w:id="197" w:name="_Toc3806624"/>
      <w:bookmarkStart w:id="198" w:name="_Toc485738210"/>
      <w:bookmarkStart w:id="199" w:name="_Toc517447880"/>
      <w:bookmarkStart w:id="200" w:name="_Toc517691075"/>
      <w:bookmarkStart w:id="201" w:name="_Toc14181242"/>
      <w:bookmarkStart w:id="202" w:name="_Toc37768181"/>
      <w:bookmarkStart w:id="203" w:name="_Toc43386568"/>
      <w:bookmarkEnd w:id="196"/>
      <w:bookmarkEnd w:id="197"/>
      <w:bookmarkEnd w:id="198"/>
      <w:bookmarkEnd w:id="199"/>
      <w:bookmarkEnd w:id="200"/>
      <w:bookmarkEnd w:id="201"/>
      <w:bookmarkEnd w:id="202"/>
      <w:bookmarkEnd w:id="203"/>
    </w:p>
    <w:p w14:paraId="0AC133AB" w14:textId="05B1603D" w:rsidR="00A3682C" w:rsidRPr="00E52216" w:rsidRDefault="00A3682C" w:rsidP="00A3682C">
      <w:pPr>
        <w:pStyle w:val="SingleTxtGA"/>
        <w:rPr>
          <w:szCs w:val="20"/>
          <w:lang w:val="ar-SA" w:eastAsia="zh-TW" w:bidi="en-GB"/>
        </w:rPr>
      </w:pPr>
      <w:r w:rsidRPr="00E52216">
        <w:rPr>
          <w:szCs w:val="20"/>
          <w:rtl/>
        </w:rPr>
        <w:t>57-</w:t>
      </w:r>
      <w:r w:rsidRPr="00E52216">
        <w:rPr>
          <w:rtl/>
        </w:rPr>
        <w:tab/>
      </w:r>
      <w:r w:rsidRPr="002D2F2C">
        <w:rPr>
          <w:spacing w:val="-4"/>
          <w:rtl/>
        </w:rPr>
        <w:t xml:space="preserve">كثيراً ما يطلب أصحاب الشكاوى حماية وقائية، ولا سيما في حالات الطرد أو التسليم الوشيكين التي يدّعون فيها احتمال حدوث انتهاك لأحكام المادة </w:t>
      </w:r>
      <w:r w:rsidRPr="002D2F2C">
        <w:rPr>
          <w:spacing w:val="-4"/>
          <w:szCs w:val="20"/>
          <w:rtl/>
        </w:rPr>
        <w:t>3</w:t>
      </w:r>
      <w:r w:rsidRPr="002D2F2C">
        <w:rPr>
          <w:spacing w:val="-4"/>
          <w:rtl/>
        </w:rPr>
        <w:t xml:space="preserve"> من الاتفاقية. وعملاً بالفقرة </w:t>
      </w:r>
      <w:r w:rsidRPr="002D2F2C">
        <w:rPr>
          <w:spacing w:val="-4"/>
          <w:szCs w:val="20"/>
          <w:rtl/>
        </w:rPr>
        <w:t>1</w:t>
      </w:r>
      <w:r w:rsidRPr="002D2F2C">
        <w:rPr>
          <w:spacing w:val="-4"/>
          <w:rtl/>
        </w:rPr>
        <w:t xml:space="preserve"> من المادة </w:t>
      </w:r>
      <w:r w:rsidRPr="002D2F2C">
        <w:rPr>
          <w:spacing w:val="-4"/>
          <w:szCs w:val="20"/>
          <w:rtl/>
        </w:rPr>
        <w:t>114</w:t>
      </w:r>
      <w:r w:rsidRPr="002D2F2C">
        <w:rPr>
          <w:spacing w:val="-4"/>
          <w:rtl/>
        </w:rPr>
        <w:t xml:space="preserve"> </w:t>
      </w:r>
      <w:r w:rsidRPr="002D2F2C">
        <w:rPr>
          <w:spacing w:val="-4"/>
          <w:rtl/>
        </w:rPr>
        <w:lastRenderedPageBreak/>
        <w:t>من</w:t>
      </w:r>
      <w:r w:rsidR="002D2F2C">
        <w:rPr>
          <w:rFonts w:hint="cs"/>
          <w:rtl/>
        </w:rPr>
        <w:t> </w:t>
      </w:r>
      <w:r w:rsidRPr="00E52216">
        <w:rPr>
          <w:rtl/>
        </w:rPr>
        <w:t>النظام الداخلي للجنة، يجوز للجنة أن توجه، في أي وقت بعد تلقي الشكوى، طلباً إلى الدولة الطرف المعنية، عبر مقررها المعني بالشكاوى الجديدة والتدابير المؤقتة، لكي تتخذ من التدابير المؤقتة ما</w:t>
      </w:r>
      <w:r w:rsidR="002D2F2C">
        <w:rPr>
          <w:rFonts w:hint="cs"/>
          <w:rtl/>
        </w:rPr>
        <w:t> </w:t>
      </w:r>
      <w:r w:rsidRPr="00E52216">
        <w:rPr>
          <w:rtl/>
        </w:rPr>
        <w:t xml:space="preserve">تراه اللجنة ضرورياً لتلافي وقوع ضرر لا يُجبر على ضحية أو ضحايا الانتهاكات المدعى حدوثها. وتُبلَّغ الدولة الطرف بأن هذا الطلب لا يعني أنه قد بُتّ في مقبولية الشكوى أو في أسسها الموضوعية. وخلال الفترة المشمولة بهذا التقرير، وردت طلبات اتخاذ تدابير الحماية المؤقتة في </w:t>
      </w:r>
      <w:r w:rsidRPr="00E52216">
        <w:rPr>
          <w:szCs w:val="20"/>
          <w:rtl/>
        </w:rPr>
        <w:t>63</w:t>
      </w:r>
      <w:r w:rsidRPr="00E52216">
        <w:rPr>
          <w:rtl/>
        </w:rPr>
        <w:t xml:space="preserve"> شكوى من الشكاوى التي سُجلت، حظيت </w:t>
      </w:r>
      <w:r w:rsidRPr="00E52216">
        <w:rPr>
          <w:szCs w:val="20"/>
          <w:rtl/>
        </w:rPr>
        <w:t>26</w:t>
      </w:r>
      <w:r w:rsidRPr="00E52216">
        <w:rPr>
          <w:rtl/>
        </w:rPr>
        <w:t xml:space="preserve"> منها باستجابة المقرر المعني بالشكاوى الجديدة والتدابير المؤقتة، الذي يرصد بانتظام مدى امتثال الدول الأطراف لتلك الطلبات.</w:t>
      </w:r>
    </w:p>
    <w:p w14:paraId="30E7D4D4" w14:textId="3A8F3B34" w:rsidR="00A3682C" w:rsidRPr="00E52216" w:rsidRDefault="00A3682C" w:rsidP="00A3682C">
      <w:pPr>
        <w:pStyle w:val="H1GA"/>
        <w:rPr>
          <w:szCs w:val="20"/>
          <w:lang w:val="ar-SA" w:eastAsia="zh-TW" w:bidi="en-GB"/>
        </w:rPr>
      </w:pPr>
      <w:r w:rsidRPr="00E52216">
        <w:rPr>
          <w:rtl/>
        </w:rPr>
        <w:tab/>
      </w:r>
      <w:bookmarkStart w:id="204" w:name="_Toc45880189"/>
      <w:r w:rsidRPr="00E52216">
        <w:rPr>
          <w:rtl/>
        </w:rPr>
        <w:t>جيم-</w:t>
      </w:r>
      <w:r w:rsidRPr="00E52216">
        <w:rPr>
          <w:rtl/>
        </w:rPr>
        <w:tab/>
        <w:t>سير العمل</w:t>
      </w:r>
      <w:bookmarkStart w:id="205" w:name="_Toc3806625"/>
      <w:bookmarkStart w:id="206" w:name="_Toc485738211"/>
      <w:bookmarkStart w:id="207" w:name="_Toc517447881"/>
      <w:bookmarkStart w:id="208" w:name="_Toc517691076"/>
      <w:bookmarkStart w:id="209" w:name="_Toc14181243"/>
      <w:bookmarkStart w:id="210" w:name="_Toc37768182"/>
      <w:bookmarkStart w:id="211" w:name="_Toc43386569"/>
      <w:bookmarkEnd w:id="204"/>
      <w:bookmarkEnd w:id="205"/>
      <w:bookmarkEnd w:id="206"/>
      <w:bookmarkEnd w:id="207"/>
      <w:bookmarkEnd w:id="208"/>
      <w:bookmarkEnd w:id="209"/>
      <w:bookmarkEnd w:id="210"/>
      <w:bookmarkEnd w:id="211"/>
    </w:p>
    <w:p w14:paraId="48DC9B36" w14:textId="6279D667" w:rsidR="00A3682C" w:rsidRPr="00E52216" w:rsidRDefault="00A3682C" w:rsidP="00A3682C">
      <w:pPr>
        <w:pStyle w:val="SingleTxtGA"/>
        <w:rPr>
          <w:spacing w:val="-2"/>
          <w:szCs w:val="20"/>
          <w:lang w:eastAsia="zh-TW" w:bidi="en-GB"/>
        </w:rPr>
      </w:pPr>
      <w:r w:rsidRPr="00E52216">
        <w:rPr>
          <w:szCs w:val="20"/>
          <w:rtl/>
        </w:rPr>
        <w:t>58-</w:t>
      </w:r>
      <w:r w:rsidRPr="00E52216">
        <w:rPr>
          <w:rtl/>
        </w:rPr>
        <w:tab/>
      </w:r>
      <w:r w:rsidRPr="00E52216">
        <w:rPr>
          <w:spacing w:val="-2"/>
          <w:rtl/>
        </w:rPr>
        <w:t xml:space="preserve">في </w:t>
      </w:r>
      <w:r w:rsidRPr="00E52216">
        <w:rPr>
          <w:spacing w:val="-2"/>
          <w:szCs w:val="20"/>
          <w:rtl/>
        </w:rPr>
        <w:t>15</w:t>
      </w:r>
      <w:r w:rsidRPr="00E52216">
        <w:rPr>
          <w:spacing w:val="-2"/>
          <w:rtl/>
        </w:rPr>
        <w:t xml:space="preserve"> أيار/مايو </w:t>
      </w:r>
      <w:r w:rsidRPr="00E52216">
        <w:rPr>
          <w:spacing w:val="-2"/>
          <w:szCs w:val="20"/>
          <w:rtl/>
        </w:rPr>
        <w:t>2020</w:t>
      </w:r>
      <w:r w:rsidRPr="00E52216">
        <w:rPr>
          <w:spacing w:val="-2"/>
          <w:rtl/>
        </w:rPr>
        <w:t xml:space="preserve">، كانت اللجنة قد سجلت </w:t>
      </w:r>
      <w:r w:rsidRPr="00E52216">
        <w:rPr>
          <w:spacing w:val="-2"/>
          <w:szCs w:val="20"/>
          <w:rtl/>
        </w:rPr>
        <w:t>003 1</w:t>
      </w:r>
      <w:r w:rsidRPr="00E52216">
        <w:rPr>
          <w:spacing w:val="-2"/>
          <w:rtl/>
        </w:rPr>
        <w:t xml:space="preserve"> من الشكاوى منذ عام </w:t>
      </w:r>
      <w:r w:rsidRPr="00E52216">
        <w:rPr>
          <w:spacing w:val="-2"/>
          <w:szCs w:val="20"/>
          <w:rtl/>
        </w:rPr>
        <w:t>1989</w:t>
      </w:r>
      <w:r w:rsidRPr="00E52216">
        <w:rPr>
          <w:spacing w:val="-2"/>
          <w:rtl/>
        </w:rPr>
        <w:t xml:space="preserve"> تتعلق بـ </w:t>
      </w:r>
      <w:r w:rsidRPr="00E52216">
        <w:rPr>
          <w:spacing w:val="-2"/>
          <w:szCs w:val="20"/>
          <w:rtl/>
        </w:rPr>
        <w:t>39</w:t>
      </w:r>
      <w:r w:rsidRPr="00E52216">
        <w:rPr>
          <w:spacing w:val="-2"/>
          <w:rtl/>
        </w:rPr>
        <w:t xml:space="preserve"> دولة طرفا</w:t>
      </w:r>
      <w:r w:rsidR="00007049" w:rsidRPr="00E52216">
        <w:rPr>
          <w:rFonts w:hint="cs"/>
          <w:spacing w:val="-2"/>
          <w:rtl/>
        </w:rPr>
        <w:t>ً</w:t>
      </w:r>
      <w:r w:rsidRPr="00E52216">
        <w:rPr>
          <w:rStyle w:val="FootnoteReference"/>
          <w:rFonts w:eastAsiaTheme="majorEastAsia"/>
          <w:spacing w:val="-2"/>
          <w:rtl/>
        </w:rPr>
        <w:t>(</w:t>
      </w:r>
      <w:r w:rsidRPr="00E52216">
        <w:rPr>
          <w:rStyle w:val="FootnoteReference"/>
          <w:rFonts w:eastAsiaTheme="majorEastAsia" w:cs="Times New Roman"/>
          <w:b w:val="0"/>
          <w:spacing w:val="-2"/>
          <w:position w:val="4"/>
          <w:sz w:val="20"/>
        </w:rPr>
        <w:footnoteReference w:id="11"/>
      </w:r>
      <w:r w:rsidRPr="00E52216">
        <w:rPr>
          <w:rStyle w:val="FootnoteReference"/>
          <w:rFonts w:eastAsiaTheme="majorEastAsia"/>
          <w:spacing w:val="-2"/>
          <w:rtl/>
        </w:rPr>
        <w:t>)</w:t>
      </w:r>
      <w:r w:rsidR="00007049" w:rsidRPr="00E52216">
        <w:rPr>
          <w:rFonts w:hint="cs"/>
          <w:spacing w:val="-2"/>
          <w:rtl/>
        </w:rPr>
        <w:t xml:space="preserve">. </w:t>
      </w:r>
      <w:r w:rsidRPr="00E52216">
        <w:rPr>
          <w:spacing w:val="-2"/>
          <w:rtl/>
        </w:rPr>
        <w:t xml:space="preserve">ومن بين هذه الشكاوى، أوقِفَ النظر في </w:t>
      </w:r>
      <w:r w:rsidRPr="00E52216">
        <w:rPr>
          <w:spacing w:val="-2"/>
          <w:szCs w:val="20"/>
          <w:rtl/>
        </w:rPr>
        <w:t>300</w:t>
      </w:r>
      <w:r w:rsidRPr="00E52216">
        <w:rPr>
          <w:spacing w:val="-2"/>
          <w:rtl/>
        </w:rPr>
        <w:t xml:space="preserve"> شكوى وأُعلن عن عدم مقبولية </w:t>
      </w:r>
      <w:r w:rsidRPr="00E52216">
        <w:rPr>
          <w:spacing w:val="-2"/>
          <w:szCs w:val="20"/>
          <w:rtl/>
        </w:rPr>
        <w:t>113</w:t>
      </w:r>
      <w:r w:rsidRPr="00E52216">
        <w:rPr>
          <w:spacing w:val="-2"/>
          <w:rtl/>
        </w:rPr>
        <w:t xml:space="preserve"> منها. واعتمدت اللجنة قرارات نهائية بشأن الأسس الموضوعية في </w:t>
      </w:r>
      <w:r w:rsidRPr="00E52216">
        <w:rPr>
          <w:spacing w:val="-2"/>
          <w:szCs w:val="20"/>
          <w:rtl/>
        </w:rPr>
        <w:t>398</w:t>
      </w:r>
      <w:r w:rsidRPr="00E52216">
        <w:rPr>
          <w:spacing w:val="-2"/>
          <w:rtl/>
        </w:rPr>
        <w:t xml:space="preserve"> شكوى وخلصت إلى وقوع انتهاكات للاتفاقية في </w:t>
      </w:r>
      <w:r w:rsidRPr="00E52216">
        <w:rPr>
          <w:spacing w:val="-2"/>
          <w:szCs w:val="20"/>
          <w:rtl/>
        </w:rPr>
        <w:t>158</w:t>
      </w:r>
      <w:r w:rsidRPr="00E52216">
        <w:rPr>
          <w:spacing w:val="-2"/>
          <w:rtl/>
        </w:rPr>
        <w:t xml:space="preserve"> منها. وخلال الفترة المشمولة بالتقرير، اعتمدت اللجنة قرارين بشأن المقبولية وأرجَأت النظر في ثلاث شكاوى. ولا تزال </w:t>
      </w:r>
      <w:r w:rsidRPr="00E52216">
        <w:rPr>
          <w:spacing w:val="-2"/>
          <w:szCs w:val="20"/>
          <w:rtl/>
        </w:rPr>
        <w:t>192</w:t>
      </w:r>
      <w:r w:rsidRPr="00E52216">
        <w:rPr>
          <w:spacing w:val="-2"/>
          <w:rtl/>
        </w:rPr>
        <w:t xml:space="preserve"> شكوى قيد البت. ويمكن الاطلاع على جميع قرارات اللجنة بشأن الأسس الموضوعية وقراراتها إعلانَ عدم مقبولية بعض الشكاوى وقراراتها إعلانَ وقف النظر في شكاوى أخرى، في قاعدة بيانات القرارات التي سبق أن صدرت عن هيئات المعاهدات </w:t>
      </w:r>
      <w:r w:rsidR="003D74AA">
        <w:rPr>
          <w:rFonts w:hint="cs"/>
          <w:spacing w:val="-2"/>
          <w:rtl/>
        </w:rPr>
        <w:t>(</w:t>
      </w:r>
      <w:hyperlink r:id="rId86" w:history="1">
        <w:r w:rsidR="003D74AA" w:rsidRPr="00DC74A1">
          <w:rPr>
            <w:rStyle w:val="Hyperlink"/>
            <w:rFonts w:eastAsiaTheme="majorEastAsia"/>
            <w:spacing w:val="-2"/>
          </w:rPr>
          <w:t>http://</w:t>
        </w:r>
        <w:proofErr w:type="spellStart"/>
        <w:r w:rsidR="003D74AA" w:rsidRPr="00DC74A1">
          <w:rPr>
            <w:rStyle w:val="Hyperlink"/>
            <w:rFonts w:eastAsiaTheme="majorEastAsia"/>
            <w:spacing w:val="-2"/>
          </w:rPr>
          <w:t>juris.ohchr.org</w:t>
        </w:r>
        <w:proofErr w:type="spellEnd"/>
        <w:r w:rsidR="003D74AA" w:rsidRPr="00DC74A1">
          <w:rPr>
            <w:rStyle w:val="Hyperlink"/>
            <w:rFonts w:eastAsiaTheme="majorEastAsia"/>
            <w:spacing w:val="-2"/>
          </w:rPr>
          <w:t>/</w:t>
        </w:r>
      </w:hyperlink>
      <w:r w:rsidR="003D74AA">
        <w:rPr>
          <w:rFonts w:hint="cs"/>
          <w:spacing w:val="-2"/>
          <w:rtl/>
        </w:rPr>
        <w:t>)</w:t>
      </w:r>
      <w:r w:rsidRPr="00E52216">
        <w:rPr>
          <w:spacing w:val="-2"/>
          <w:rtl/>
        </w:rPr>
        <w:t xml:space="preserve">، وكذلك في الموقع الشبكي لمفوضية حقوق الإنسان </w:t>
      </w:r>
      <w:r w:rsidR="003D74AA">
        <w:rPr>
          <w:rFonts w:hint="cs"/>
          <w:spacing w:val="-2"/>
          <w:rtl/>
        </w:rPr>
        <w:t>(</w:t>
      </w:r>
      <w:hyperlink r:id="rId87" w:history="1">
        <w:proofErr w:type="spellStart"/>
        <w:r w:rsidR="003D74AA" w:rsidRPr="00DC74A1">
          <w:rPr>
            <w:rStyle w:val="Hyperlink"/>
            <w:rFonts w:eastAsiaTheme="majorEastAsia"/>
            <w:spacing w:val="-2"/>
          </w:rPr>
          <w:t>www.ohchr.org</w:t>
        </w:r>
        <w:proofErr w:type="spellEnd"/>
        <w:r w:rsidR="003D74AA" w:rsidRPr="00DC74A1">
          <w:rPr>
            <w:rStyle w:val="Hyperlink"/>
            <w:rFonts w:eastAsiaTheme="majorEastAsia"/>
            <w:spacing w:val="-2"/>
          </w:rPr>
          <w:t>/</w:t>
        </w:r>
      </w:hyperlink>
      <w:r w:rsidR="003D74AA">
        <w:rPr>
          <w:rFonts w:hint="cs"/>
          <w:spacing w:val="-2"/>
          <w:rtl/>
        </w:rPr>
        <w:t>)</w:t>
      </w:r>
      <w:r w:rsidRPr="00E52216">
        <w:rPr>
          <w:spacing w:val="-2"/>
          <w:rtl/>
        </w:rPr>
        <w:t xml:space="preserve">، وعبر نظام الوثائق الرسمية للأمم المتحدة </w:t>
      </w:r>
      <w:r w:rsidR="003D74AA">
        <w:rPr>
          <w:rFonts w:hint="cs"/>
          <w:spacing w:val="-2"/>
          <w:rtl/>
        </w:rPr>
        <w:t>(</w:t>
      </w:r>
      <w:hyperlink r:id="rId88" w:history="1">
        <w:r w:rsidR="003D74AA" w:rsidRPr="00DC74A1">
          <w:rPr>
            <w:rStyle w:val="Hyperlink"/>
            <w:rFonts w:eastAsiaTheme="majorEastAsia"/>
            <w:spacing w:val="-2"/>
          </w:rPr>
          <w:t>http://</w:t>
        </w:r>
        <w:proofErr w:type="spellStart"/>
        <w:r w:rsidR="003D74AA" w:rsidRPr="00DC74A1">
          <w:rPr>
            <w:rStyle w:val="Hyperlink"/>
            <w:rFonts w:eastAsiaTheme="majorEastAsia"/>
            <w:spacing w:val="-2"/>
          </w:rPr>
          <w:t>documents.un.org</w:t>
        </w:r>
        <w:proofErr w:type="spellEnd"/>
        <w:r w:rsidR="003D74AA" w:rsidRPr="00DC74A1">
          <w:rPr>
            <w:rStyle w:val="Hyperlink"/>
            <w:rFonts w:eastAsiaTheme="majorEastAsia"/>
            <w:spacing w:val="-2"/>
          </w:rPr>
          <w:t>/prod/</w:t>
        </w:r>
        <w:proofErr w:type="spellStart"/>
        <w:r w:rsidR="003D74AA" w:rsidRPr="00DC74A1">
          <w:rPr>
            <w:rStyle w:val="Hyperlink"/>
            <w:rFonts w:eastAsiaTheme="majorEastAsia"/>
            <w:spacing w:val="-2"/>
          </w:rPr>
          <w:t>ods.nsf</w:t>
        </w:r>
        <w:proofErr w:type="spellEnd"/>
        <w:r w:rsidR="003D74AA" w:rsidRPr="00DC74A1">
          <w:rPr>
            <w:rStyle w:val="Hyperlink"/>
            <w:rFonts w:eastAsiaTheme="majorEastAsia"/>
            <w:spacing w:val="-2"/>
          </w:rPr>
          <w:t>/</w:t>
        </w:r>
        <w:proofErr w:type="spellStart"/>
        <w:r w:rsidR="003D74AA" w:rsidRPr="00DC74A1">
          <w:rPr>
            <w:rStyle w:val="Hyperlink"/>
            <w:rFonts w:eastAsiaTheme="majorEastAsia"/>
            <w:spacing w:val="-2"/>
          </w:rPr>
          <w:t>home.xsp</w:t>
        </w:r>
        <w:proofErr w:type="spellEnd"/>
      </w:hyperlink>
      <w:r w:rsidR="003D74AA">
        <w:rPr>
          <w:rFonts w:hint="cs"/>
          <w:spacing w:val="-2"/>
          <w:rtl/>
        </w:rPr>
        <w:t>)</w:t>
      </w:r>
      <w:r w:rsidRPr="00E52216">
        <w:rPr>
          <w:spacing w:val="-2"/>
          <w:rtl/>
        </w:rPr>
        <w:t>.</w:t>
      </w:r>
      <w:bookmarkStart w:id="212" w:name="_Hlk37079242"/>
    </w:p>
    <w:bookmarkEnd w:id="212"/>
    <w:p w14:paraId="523B4A6C" w14:textId="177EB875" w:rsidR="00A3682C" w:rsidRPr="00E52216" w:rsidRDefault="00A3682C" w:rsidP="00A3682C">
      <w:pPr>
        <w:pStyle w:val="SingleTxtGA"/>
        <w:rPr>
          <w:spacing w:val="-2"/>
          <w:szCs w:val="20"/>
          <w:lang w:val="ar-SA" w:eastAsia="zh-TW" w:bidi="en-GB"/>
        </w:rPr>
      </w:pPr>
      <w:r w:rsidRPr="00E52216">
        <w:rPr>
          <w:szCs w:val="20"/>
          <w:rtl/>
        </w:rPr>
        <w:t>59-</w:t>
      </w:r>
      <w:r w:rsidRPr="00E52216">
        <w:rPr>
          <w:rtl/>
        </w:rPr>
        <w:tab/>
      </w:r>
      <w:r w:rsidRPr="00E52216">
        <w:rPr>
          <w:spacing w:val="-2"/>
          <w:rtl/>
        </w:rPr>
        <w:t xml:space="preserve">واعتمدت اللجنة في دورتها السابعة والستين قرارات بشأن الأسس الموضوعية فيما يتعلق بخمسة بلاغات. وفي قضية </w:t>
      </w:r>
      <w:r w:rsidRPr="00E52216">
        <w:rPr>
          <w:i/>
          <w:iCs/>
          <w:spacing w:val="-2"/>
          <w:rtl/>
        </w:rPr>
        <w:t>أ</w:t>
      </w:r>
      <w:r w:rsidRPr="00E52216">
        <w:rPr>
          <w:i/>
          <w:iCs/>
          <w:spacing w:val="-2"/>
          <w:rtl/>
          <w:lang w:bidi="ar-DZ"/>
        </w:rPr>
        <w:t>.</w:t>
      </w:r>
      <w:r w:rsidRPr="00E52216">
        <w:rPr>
          <w:i/>
          <w:iCs/>
          <w:spacing w:val="-2"/>
          <w:rtl/>
        </w:rPr>
        <w:t xml:space="preserve"> ضد البوسنة والهرسك</w:t>
      </w:r>
      <w:r w:rsidRPr="00E52216">
        <w:rPr>
          <w:spacing w:val="-2"/>
          <w:rtl/>
        </w:rPr>
        <w:t xml:space="preserve"> </w:t>
      </w:r>
      <w:r w:rsidRPr="003D74AA">
        <w:rPr>
          <w:spacing w:val="-2"/>
          <w:sz w:val="28"/>
          <w:rtl/>
        </w:rPr>
        <w:t>(</w:t>
      </w:r>
      <w:hyperlink r:id="rId89" w:history="1">
        <w:r w:rsidR="00007049" w:rsidRPr="00E52216">
          <w:rPr>
            <w:rStyle w:val="Hyperlink"/>
            <w:rFonts w:eastAsiaTheme="majorEastAsia"/>
            <w:spacing w:val="-2"/>
            <w:u w:val="none"/>
          </w:rPr>
          <w:t>CAT/C/67/D/854/2017</w:t>
        </w:r>
      </w:hyperlink>
      <w:r w:rsidRPr="003D74AA">
        <w:rPr>
          <w:spacing w:val="-2"/>
          <w:sz w:val="28"/>
          <w:rtl/>
        </w:rPr>
        <w:t>)</w:t>
      </w:r>
      <w:r w:rsidRPr="00E52216">
        <w:rPr>
          <w:spacing w:val="-2"/>
          <w:rtl/>
        </w:rPr>
        <w:t xml:space="preserve">، خلصت اللجنة إلى انتهاك المادة </w:t>
      </w:r>
      <w:r w:rsidRPr="00E52216">
        <w:rPr>
          <w:spacing w:val="-2"/>
          <w:szCs w:val="20"/>
          <w:rtl/>
        </w:rPr>
        <w:t>14(1)</w:t>
      </w:r>
      <w:r w:rsidRPr="00E52216">
        <w:rPr>
          <w:spacing w:val="-2"/>
          <w:rtl/>
        </w:rPr>
        <w:t xml:space="preserve"> من الاتفاقية، بالاقتران مع المادة </w:t>
      </w:r>
      <w:r w:rsidRPr="00E52216">
        <w:rPr>
          <w:spacing w:val="-2"/>
          <w:szCs w:val="20"/>
          <w:rtl/>
        </w:rPr>
        <w:t>1(1)</w:t>
      </w:r>
      <w:r w:rsidRPr="00E52216">
        <w:rPr>
          <w:spacing w:val="-2"/>
          <w:rtl/>
        </w:rPr>
        <w:t xml:space="preserve"> من الاتفاقية، حيث </w:t>
      </w:r>
      <w:r w:rsidR="003D74AA">
        <w:rPr>
          <w:rFonts w:hint="cs"/>
          <w:spacing w:val="-2"/>
          <w:rtl/>
        </w:rPr>
        <w:t>إ</w:t>
      </w:r>
      <w:r w:rsidRPr="00E52216">
        <w:rPr>
          <w:spacing w:val="-2"/>
          <w:rtl/>
        </w:rPr>
        <w:t>ن الدولة الطرف لم توفر الجبر، بما</w:t>
      </w:r>
      <w:r w:rsidR="002D2F2C">
        <w:rPr>
          <w:rFonts w:hint="cs"/>
          <w:spacing w:val="-2"/>
          <w:rtl/>
        </w:rPr>
        <w:t> </w:t>
      </w:r>
      <w:r w:rsidRPr="00E52216">
        <w:rPr>
          <w:spacing w:val="-2"/>
          <w:rtl/>
        </w:rPr>
        <w:t xml:space="preserve">فيه التعويض العادل والملائم، لصاحبة الشكوى التي ثبت أنها كانت ضحية الاغتصاب بوصفه جريمة حرب في حق السكان المدنيين ارتُكبت أثناء النزاع المسلح. وفي قضية </w:t>
      </w:r>
      <w:proofErr w:type="spellStart"/>
      <w:r w:rsidRPr="00E52216">
        <w:rPr>
          <w:i/>
          <w:iCs/>
          <w:spacing w:val="-2"/>
          <w:rtl/>
        </w:rPr>
        <w:t>أياز</w:t>
      </w:r>
      <w:proofErr w:type="spellEnd"/>
      <w:r w:rsidRPr="00E52216">
        <w:rPr>
          <w:i/>
          <w:iCs/>
          <w:spacing w:val="-2"/>
          <w:rtl/>
        </w:rPr>
        <w:t xml:space="preserve"> ضد صربيا</w:t>
      </w:r>
      <w:r w:rsidRPr="00E52216">
        <w:rPr>
          <w:spacing w:val="-2"/>
          <w:rtl/>
        </w:rPr>
        <w:t xml:space="preserve"> </w:t>
      </w:r>
      <w:r w:rsidRPr="003D74AA">
        <w:rPr>
          <w:spacing w:val="-2"/>
          <w:sz w:val="28"/>
          <w:rtl/>
        </w:rPr>
        <w:t>(</w:t>
      </w:r>
      <w:hyperlink r:id="rId90" w:history="1">
        <w:r w:rsidR="00007049" w:rsidRPr="00E52216">
          <w:rPr>
            <w:rStyle w:val="Hyperlink"/>
            <w:rFonts w:eastAsiaTheme="majorEastAsia"/>
            <w:spacing w:val="-2"/>
            <w:u w:val="none"/>
          </w:rPr>
          <w:t>CAT/C/67/D/857/2017</w:t>
        </w:r>
      </w:hyperlink>
      <w:r w:rsidRPr="003D74AA">
        <w:rPr>
          <w:spacing w:val="-2"/>
          <w:sz w:val="28"/>
          <w:rtl/>
        </w:rPr>
        <w:t>)</w:t>
      </w:r>
      <w:r w:rsidRPr="00E52216">
        <w:rPr>
          <w:spacing w:val="-2"/>
          <w:rtl/>
        </w:rPr>
        <w:t xml:space="preserve">، خلصت اللجنة إلى أن ترحيل الدولة الطرف صاحبَ الشكوى إلى تركيا رغم طلب اللجنة اتخاذ تدابير مؤقتة يشكل انتهاكاً للمادتين </w:t>
      </w:r>
      <w:r w:rsidRPr="00E52216">
        <w:rPr>
          <w:spacing w:val="-2"/>
          <w:szCs w:val="20"/>
          <w:rtl/>
        </w:rPr>
        <w:t>3</w:t>
      </w:r>
      <w:r w:rsidRPr="00E52216">
        <w:rPr>
          <w:spacing w:val="-2"/>
          <w:rtl/>
        </w:rPr>
        <w:t xml:space="preserve"> </w:t>
      </w:r>
      <w:proofErr w:type="spellStart"/>
      <w:r w:rsidRPr="00E52216">
        <w:rPr>
          <w:spacing w:val="-2"/>
          <w:rtl/>
        </w:rPr>
        <w:t>و</w:t>
      </w:r>
      <w:r w:rsidRPr="00E52216">
        <w:rPr>
          <w:spacing w:val="-2"/>
          <w:szCs w:val="20"/>
          <w:rtl/>
        </w:rPr>
        <w:t>22</w:t>
      </w:r>
      <w:proofErr w:type="spellEnd"/>
      <w:r w:rsidRPr="00E52216">
        <w:rPr>
          <w:spacing w:val="-2"/>
          <w:rtl/>
        </w:rPr>
        <w:t xml:space="preserve"> من الاتفاقية. وخلصت اللجنة إلى أن الإعادة القسرية لأصحاب الشكوى لن تشكل انتهاكاً للمادة </w:t>
      </w:r>
      <w:r w:rsidRPr="00E52216">
        <w:rPr>
          <w:spacing w:val="-2"/>
          <w:szCs w:val="20"/>
          <w:rtl/>
        </w:rPr>
        <w:t>3</w:t>
      </w:r>
      <w:r w:rsidRPr="00E52216">
        <w:rPr>
          <w:spacing w:val="-2"/>
          <w:rtl/>
        </w:rPr>
        <w:t xml:space="preserve"> من الاتفاقية من جانب الدول الأطراف في قراراتها الصادرة في البلاغات التالية: </w:t>
      </w:r>
      <w:r w:rsidRPr="00E52216">
        <w:rPr>
          <w:i/>
          <w:iCs/>
          <w:spacing w:val="-2"/>
          <w:rtl/>
        </w:rPr>
        <w:t>ف. م. ضد أستراليا</w:t>
      </w:r>
      <w:r w:rsidRPr="00E52216">
        <w:rPr>
          <w:spacing w:val="-2"/>
          <w:rtl/>
        </w:rPr>
        <w:t xml:space="preserve"> </w:t>
      </w:r>
      <w:r w:rsidRPr="003D74AA">
        <w:rPr>
          <w:spacing w:val="-2"/>
          <w:sz w:val="28"/>
          <w:rtl/>
        </w:rPr>
        <w:t>(</w:t>
      </w:r>
      <w:hyperlink r:id="rId91" w:history="1">
        <w:r w:rsidR="00007049" w:rsidRPr="00E52216">
          <w:rPr>
            <w:rStyle w:val="Hyperlink"/>
            <w:rFonts w:eastAsiaTheme="majorEastAsia"/>
            <w:spacing w:val="-2"/>
            <w:u w:val="none"/>
          </w:rPr>
          <w:t>CAT/C/67/D/723/2015</w:t>
        </w:r>
      </w:hyperlink>
      <w:r w:rsidRPr="003D74AA">
        <w:rPr>
          <w:spacing w:val="-2"/>
          <w:sz w:val="28"/>
          <w:rtl/>
        </w:rPr>
        <w:t>)</w:t>
      </w:r>
      <w:r w:rsidRPr="00E52216">
        <w:rPr>
          <w:spacing w:val="-2"/>
          <w:rtl/>
        </w:rPr>
        <w:t xml:space="preserve">، </w:t>
      </w:r>
      <w:r w:rsidRPr="00E52216">
        <w:rPr>
          <w:i/>
          <w:iCs/>
          <w:spacing w:val="-2"/>
          <w:rtl/>
        </w:rPr>
        <w:t>و</w:t>
      </w:r>
      <w:r w:rsidRPr="00E52216">
        <w:rPr>
          <w:rFonts w:cs="Times New Roman"/>
          <w:i/>
          <w:iCs/>
          <w:spacing w:val="-2"/>
          <w:szCs w:val="20"/>
        </w:rPr>
        <w:t>X</w:t>
      </w:r>
      <w:r w:rsidRPr="00E52216">
        <w:rPr>
          <w:i/>
          <w:iCs/>
          <w:spacing w:val="-2"/>
          <w:rtl/>
        </w:rPr>
        <w:t xml:space="preserve"> ضد سويسرا</w:t>
      </w:r>
      <w:r w:rsidRPr="00E52216">
        <w:rPr>
          <w:spacing w:val="-2"/>
          <w:rtl/>
        </w:rPr>
        <w:t xml:space="preserve"> </w:t>
      </w:r>
      <w:r w:rsidRPr="003D74AA">
        <w:rPr>
          <w:spacing w:val="-2"/>
          <w:sz w:val="28"/>
          <w:rtl/>
        </w:rPr>
        <w:t>(</w:t>
      </w:r>
      <w:hyperlink r:id="rId92" w:history="1">
        <w:r w:rsidR="00007049" w:rsidRPr="00E52216">
          <w:rPr>
            <w:rStyle w:val="Hyperlink"/>
            <w:rFonts w:eastAsiaTheme="majorEastAsia"/>
            <w:spacing w:val="-2"/>
            <w:u w:val="none"/>
          </w:rPr>
          <w:t>CAT/C/67/D/775/2016</w:t>
        </w:r>
      </w:hyperlink>
      <w:r w:rsidRPr="003D74AA">
        <w:rPr>
          <w:spacing w:val="-2"/>
          <w:sz w:val="28"/>
          <w:rtl/>
        </w:rPr>
        <w:t>)</w:t>
      </w:r>
      <w:r w:rsidRPr="00E52216">
        <w:rPr>
          <w:spacing w:val="-2"/>
          <w:rtl/>
        </w:rPr>
        <w:t xml:space="preserve">، </w:t>
      </w:r>
      <w:r w:rsidRPr="00E52216">
        <w:rPr>
          <w:i/>
          <w:iCs/>
          <w:spacing w:val="-2"/>
          <w:rtl/>
        </w:rPr>
        <w:t>و</w:t>
      </w:r>
      <w:r w:rsidRPr="00E52216">
        <w:rPr>
          <w:rFonts w:cs="Times New Roman"/>
          <w:i/>
          <w:iCs/>
          <w:spacing w:val="-2"/>
          <w:szCs w:val="20"/>
        </w:rPr>
        <w:t>X</w:t>
      </w:r>
      <w:r w:rsidRPr="00E52216">
        <w:rPr>
          <w:i/>
          <w:iCs/>
          <w:spacing w:val="-2"/>
          <w:rtl/>
        </w:rPr>
        <w:t xml:space="preserve"> و</w:t>
      </w:r>
      <w:r w:rsidRPr="00E52216">
        <w:rPr>
          <w:rFonts w:cs="Times New Roman"/>
          <w:i/>
          <w:iCs/>
          <w:spacing w:val="-2"/>
          <w:szCs w:val="20"/>
        </w:rPr>
        <w:t>Y</w:t>
      </w:r>
      <w:r w:rsidRPr="00E52216">
        <w:rPr>
          <w:i/>
          <w:iCs/>
          <w:spacing w:val="-2"/>
          <w:rtl/>
        </w:rPr>
        <w:t xml:space="preserve"> وآخرون ضد السويد </w:t>
      </w:r>
      <w:r w:rsidRPr="003D74AA">
        <w:rPr>
          <w:spacing w:val="-2"/>
          <w:sz w:val="28"/>
          <w:rtl/>
        </w:rPr>
        <w:t>(</w:t>
      </w:r>
      <w:hyperlink r:id="rId93" w:history="1">
        <w:r w:rsidR="00007049" w:rsidRPr="00E52216">
          <w:rPr>
            <w:rStyle w:val="Hyperlink"/>
            <w:rFonts w:eastAsiaTheme="majorEastAsia"/>
            <w:spacing w:val="-2"/>
            <w:u w:val="none"/>
          </w:rPr>
          <w:t>CAT/C/67/D/816/2017</w:t>
        </w:r>
      </w:hyperlink>
      <w:r w:rsidRPr="003D74AA">
        <w:rPr>
          <w:spacing w:val="-2"/>
          <w:sz w:val="28"/>
          <w:rtl/>
        </w:rPr>
        <w:t>)</w:t>
      </w:r>
      <w:r w:rsidRPr="00E52216">
        <w:rPr>
          <w:spacing w:val="-2"/>
          <w:rtl/>
        </w:rPr>
        <w:t>.</w:t>
      </w:r>
    </w:p>
    <w:p w14:paraId="47A2E8FA" w14:textId="42FF7BA1" w:rsidR="00A3682C" w:rsidRPr="00D75590" w:rsidRDefault="00A3682C" w:rsidP="00A3682C">
      <w:pPr>
        <w:pStyle w:val="SingleTxtGA"/>
        <w:rPr>
          <w:spacing w:val="-2"/>
          <w:szCs w:val="20"/>
          <w:lang w:val="ar-SA" w:eastAsia="zh-TW" w:bidi="en-GB"/>
        </w:rPr>
      </w:pPr>
      <w:r w:rsidRPr="00E52216">
        <w:rPr>
          <w:szCs w:val="20"/>
          <w:rtl/>
        </w:rPr>
        <w:t>60-</w:t>
      </w:r>
      <w:r w:rsidRPr="00E52216">
        <w:rPr>
          <w:rtl/>
        </w:rPr>
        <w:tab/>
        <w:t>ووجدت اللجنة أيضا</w:t>
      </w:r>
      <w:r w:rsidR="002D2F2C">
        <w:rPr>
          <w:rFonts w:hint="cs"/>
          <w:rtl/>
        </w:rPr>
        <w:t>ً</w:t>
      </w:r>
      <w:r w:rsidRPr="00E52216">
        <w:rPr>
          <w:rtl/>
        </w:rPr>
        <w:t xml:space="preserve"> أن أربعة (</w:t>
      </w:r>
      <w:r w:rsidRPr="00E52216">
        <w:rPr>
          <w:szCs w:val="20"/>
          <w:rtl/>
        </w:rPr>
        <w:t>4</w:t>
      </w:r>
      <w:r w:rsidRPr="00E52216">
        <w:rPr>
          <w:rtl/>
        </w:rPr>
        <w:t xml:space="preserve">) بلاغات غير مقبولة وهي: </w:t>
      </w:r>
      <w:r w:rsidRPr="00E52216">
        <w:rPr>
          <w:i/>
          <w:iCs/>
          <w:rtl/>
        </w:rPr>
        <w:t>ف.</w:t>
      </w:r>
      <w:r w:rsidR="006872A5" w:rsidRPr="00E52216">
        <w:rPr>
          <w:rFonts w:hint="cs"/>
          <w:i/>
          <w:iCs/>
          <w:rtl/>
        </w:rPr>
        <w:t xml:space="preserve"> </w:t>
      </w:r>
      <w:r w:rsidRPr="00E52216">
        <w:rPr>
          <w:i/>
          <w:iCs/>
          <w:rtl/>
        </w:rPr>
        <w:t xml:space="preserve">ب. ضد الاتحاد الروسي </w:t>
      </w:r>
      <w:r w:rsidRPr="003D74AA">
        <w:rPr>
          <w:spacing w:val="-2"/>
          <w:sz w:val="28"/>
          <w:rtl/>
        </w:rPr>
        <w:t>(</w:t>
      </w:r>
      <w:hyperlink r:id="rId94" w:history="1">
        <w:r w:rsidR="006872A5" w:rsidRPr="00D75590">
          <w:rPr>
            <w:rStyle w:val="Hyperlink"/>
            <w:rFonts w:eastAsiaTheme="majorEastAsia"/>
            <w:spacing w:val="-2"/>
            <w:u w:val="none"/>
          </w:rPr>
          <w:t>CAT/C/67/D/780/2016</w:t>
        </w:r>
      </w:hyperlink>
      <w:r w:rsidR="006872A5" w:rsidRPr="00D75590">
        <w:rPr>
          <w:rFonts w:hint="cs"/>
          <w:spacing w:val="-2"/>
          <w:rtl/>
        </w:rPr>
        <w:t xml:space="preserve"> </w:t>
      </w:r>
      <w:r w:rsidRPr="00D75590">
        <w:rPr>
          <w:spacing w:val="-2"/>
          <w:rtl/>
        </w:rPr>
        <w:t>و</w:t>
      </w:r>
      <w:hyperlink r:id="rId95" w:history="1">
        <w:proofErr w:type="spellStart"/>
        <w:r w:rsidR="006872A5" w:rsidRPr="00D75590">
          <w:rPr>
            <w:rStyle w:val="Hyperlink"/>
            <w:rFonts w:eastAsiaTheme="majorEastAsia"/>
            <w:spacing w:val="-2"/>
            <w:u w:val="none"/>
          </w:rPr>
          <w:t>Corr.1</w:t>
        </w:r>
        <w:proofErr w:type="spellEnd"/>
      </w:hyperlink>
      <w:r w:rsidRPr="003D74AA">
        <w:rPr>
          <w:spacing w:val="-2"/>
          <w:sz w:val="28"/>
          <w:rtl/>
        </w:rPr>
        <w:t>)</w:t>
      </w:r>
      <w:r w:rsidRPr="00D75590">
        <w:rPr>
          <w:spacing w:val="-2"/>
          <w:rtl/>
        </w:rPr>
        <w:t xml:space="preserve">، </w:t>
      </w:r>
      <w:proofErr w:type="spellStart"/>
      <w:r w:rsidRPr="00D75590">
        <w:rPr>
          <w:i/>
          <w:iCs/>
          <w:spacing w:val="-2"/>
          <w:rtl/>
        </w:rPr>
        <w:t>و</w:t>
      </w:r>
      <w:r w:rsidRPr="00D75590">
        <w:rPr>
          <w:i/>
          <w:iCs/>
          <w:spacing w:val="-2"/>
          <w:sz w:val="12"/>
          <w:szCs w:val="20"/>
          <w:rtl/>
        </w:rPr>
        <w:t>X</w:t>
      </w:r>
      <w:proofErr w:type="spellEnd"/>
      <w:r w:rsidRPr="00D75590">
        <w:rPr>
          <w:i/>
          <w:iCs/>
          <w:spacing w:val="-2"/>
          <w:rtl/>
        </w:rPr>
        <w:t xml:space="preserve"> ضد. كندا</w:t>
      </w:r>
      <w:r w:rsidRPr="00D75590">
        <w:rPr>
          <w:spacing w:val="-2"/>
          <w:rtl/>
        </w:rPr>
        <w:t xml:space="preserve"> </w:t>
      </w:r>
      <w:r w:rsidRPr="00D75590">
        <w:rPr>
          <w:spacing w:val="-2"/>
          <w:sz w:val="28"/>
          <w:rtl/>
        </w:rPr>
        <w:t>(</w:t>
      </w:r>
      <w:hyperlink r:id="rId96" w:history="1">
        <w:r w:rsidR="006872A5" w:rsidRPr="00D75590">
          <w:rPr>
            <w:rStyle w:val="Hyperlink"/>
            <w:rFonts w:eastAsiaTheme="majorEastAsia"/>
            <w:spacing w:val="-2"/>
            <w:u w:val="none"/>
          </w:rPr>
          <w:t>CAT/C/67/D/791/2016</w:t>
        </w:r>
      </w:hyperlink>
      <w:r w:rsidRPr="00D75590">
        <w:rPr>
          <w:spacing w:val="-2"/>
          <w:sz w:val="28"/>
          <w:rtl/>
        </w:rPr>
        <w:t>)</w:t>
      </w:r>
      <w:r w:rsidRPr="00D75590">
        <w:rPr>
          <w:spacing w:val="-2"/>
          <w:rtl/>
        </w:rPr>
        <w:t xml:space="preserve">، </w:t>
      </w:r>
      <w:r w:rsidRPr="00D75590">
        <w:rPr>
          <w:i/>
          <w:iCs/>
          <w:spacing w:val="-2"/>
          <w:rtl/>
          <w:lang w:bidi="ar-DZ"/>
        </w:rPr>
        <w:t>و</w:t>
      </w:r>
      <w:r w:rsidRPr="00D75590">
        <w:rPr>
          <w:i/>
          <w:iCs/>
          <w:spacing w:val="-2"/>
          <w:rtl/>
        </w:rPr>
        <w:t>م. ز. ضد بلجيكا</w:t>
      </w:r>
      <w:r w:rsidRPr="00D75590">
        <w:rPr>
          <w:spacing w:val="-2"/>
          <w:rtl/>
        </w:rPr>
        <w:t xml:space="preserve"> </w:t>
      </w:r>
      <w:r w:rsidRPr="00D75590">
        <w:rPr>
          <w:spacing w:val="-2"/>
          <w:sz w:val="28"/>
          <w:rtl/>
        </w:rPr>
        <w:t>(</w:t>
      </w:r>
      <w:hyperlink r:id="rId97" w:history="1">
        <w:r w:rsidR="006872A5" w:rsidRPr="00D75590">
          <w:rPr>
            <w:rStyle w:val="Hyperlink"/>
            <w:rFonts w:eastAsiaTheme="majorEastAsia"/>
            <w:spacing w:val="-2"/>
            <w:u w:val="none"/>
          </w:rPr>
          <w:t>CAT/C/67/D/813/2017</w:t>
        </w:r>
      </w:hyperlink>
      <w:r w:rsidRPr="00D75590">
        <w:rPr>
          <w:spacing w:val="-2"/>
          <w:sz w:val="28"/>
          <w:rtl/>
        </w:rPr>
        <w:t>)</w:t>
      </w:r>
      <w:r w:rsidRPr="00D75590">
        <w:rPr>
          <w:spacing w:val="-2"/>
          <w:rtl/>
        </w:rPr>
        <w:t xml:space="preserve">، </w:t>
      </w:r>
      <w:r w:rsidRPr="00D75590">
        <w:rPr>
          <w:i/>
          <w:iCs/>
          <w:spacing w:val="-2"/>
          <w:rtl/>
        </w:rPr>
        <w:t>وب.</w:t>
      </w:r>
      <w:r w:rsidR="006872A5" w:rsidRPr="00D75590">
        <w:rPr>
          <w:rFonts w:hint="cs"/>
          <w:i/>
          <w:iCs/>
          <w:spacing w:val="-2"/>
          <w:rtl/>
        </w:rPr>
        <w:t xml:space="preserve"> </w:t>
      </w:r>
      <w:r w:rsidRPr="00D75590">
        <w:rPr>
          <w:i/>
          <w:iCs/>
          <w:spacing w:val="-2"/>
          <w:rtl/>
        </w:rPr>
        <w:t>ك. ضد سويسرا</w:t>
      </w:r>
      <w:r w:rsidRPr="00D75590">
        <w:rPr>
          <w:spacing w:val="-2"/>
          <w:rtl/>
        </w:rPr>
        <w:t xml:space="preserve"> </w:t>
      </w:r>
      <w:r w:rsidRPr="00D75590">
        <w:rPr>
          <w:spacing w:val="-2"/>
          <w:sz w:val="28"/>
          <w:rtl/>
        </w:rPr>
        <w:t>(</w:t>
      </w:r>
      <w:hyperlink r:id="rId98" w:history="1">
        <w:r w:rsidR="006872A5" w:rsidRPr="00D75590">
          <w:rPr>
            <w:rStyle w:val="Hyperlink"/>
            <w:rFonts w:eastAsiaTheme="majorEastAsia"/>
            <w:spacing w:val="-2"/>
            <w:u w:val="none"/>
          </w:rPr>
          <w:t>CAT/C/67/D/828/2017</w:t>
        </w:r>
      </w:hyperlink>
      <w:r w:rsidRPr="00D75590">
        <w:rPr>
          <w:spacing w:val="-2"/>
          <w:sz w:val="28"/>
          <w:rtl/>
        </w:rPr>
        <w:t>)</w:t>
      </w:r>
      <w:r w:rsidRPr="00D75590">
        <w:rPr>
          <w:spacing w:val="-2"/>
          <w:rtl/>
        </w:rPr>
        <w:t xml:space="preserve">، كما وجدت أن بلاغاً واحداً، </w:t>
      </w:r>
      <w:r w:rsidRPr="00D75590">
        <w:rPr>
          <w:i/>
          <w:iCs/>
          <w:spacing w:val="-2"/>
          <w:rtl/>
        </w:rPr>
        <w:t>أ. ضد المغرب</w:t>
      </w:r>
      <w:r w:rsidRPr="00D75590">
        <w:rPr>
          <w:spacing w:val="-2"/>
          <w:rtl/>
        </w:rPr>
        <w:t xml:space="preserve"> (رقم </w:t>
      </w:r>
      <w:r w:rsidRPr="00D75590">
        <w:rPr>
          <w:spacing w:val="-2"/>
          <w:szCs w:val="20"/>
          <w:rtl/>
        </w:rPr>
        <w:t>2018/871</w:t>
      </w:r>
      <w:r w:rsidRPr="00D75590">
        <w:rPr>
          <w:spacing w:val="-2"/>
          <w:sz w:val="28"/>
          <w:rtl/>
        </w:rPr>
        <w:t>)</w:t>
      </w:r>
      <w:r w:rsidRPr="00D75590">
        <w:rPr>
          <w:spacing w:val="-2"/>
          <w:rtl/>
        </w:rPr>
        <w:t xml:space="preserve">، مقبول، وأوقفت النظر في </w:t>
      </w:r>
      <w:r w:rsidRPr="002D2F2C">
        <w:rPr>
          <w:i/>
          <w:iCs/>
          <w:spacing w:val="-2"/>
          <w:rtl/>
        </w:rPr>
        <w:t>ج. س. ضد كندا</w:t>
      </w:r>
      <w:r w:rsidRPr="00D75590">
        <w:rPr>
          <w:spacing w:val="-2"/>
          <w:rtl/>
        </w:rPr>
        <w:t xml:space="preserve"> </w:t>
      </w:r>
      <w:r w:rsidRPr="00D75590">
        <w:rPr>
          <w:spacing w:val="-2"/>
          <w:sz w:val="28"/>
          <w:rtl/>
        </w:rPr>
        <w:t>(</w:t>
      </w:r>
      <w:hyperlink r:id="rId99" w:history="1">
        <w:r w:rsidR="006872A5" w:rsidRPr="00D75590">
          <w:rPr>
            <w:rStyle w:val="Hyperlink"/>
            <w:rFonts w:eastAsiaTheme="majorEastAsia"/>
            <w:spacing w:val="-2"/>
            <w:u w:val="none"/>
          </w:rPr>
          <w:t>CAT/C/67/D/665/2015</w:t>
        </w:r>
      </w:hyperlink>
      <w:r w:rsidRPr="00D75590">
        <w:rPr>
          <w:spacing w:val="-2"/>
          <w:sz w:val="28"/>
          <w:rtl/>
        </w:rPr>
        <w:t>)</w:t>
      </w:r>
      <w:r w:rsidRPr="00D75590">
        <w:rPr>
          <w:spacing w:val="-2"/>
          <w:rtl/>
        </w:rPr>
        <w:t xml:space="preserve">، </w:t>
      </w:r>
      <w:proofErr w:type="spellStart"/>
      <w:r w:rsidRPr="00D75590">
        <w:rPr>
          <w:i/>
          <w:iCs/>
          <w:spacing w:val="-2"/>
          <w:rtl/>
        </w:rPr>
        <w:t>وج</w:t>
      </w:r>
      <w:proofErr w:type="spellEnd"/>
      <w:r w:rsidRPr="00D75590">
        <w:rPr>
          <w:i/>
          <w:iCs/>
          <w:spacing w:val="-2"/>
          <w:rtl/>
        </w:rPr>
        <w:t>. د. ضد سويسرا</w:t>
      </w:r>
      <w:r w:rsidRPr="00D75590">
        <w:rPr>
          <w:spacing w:val="-2"/>
          <w:rtl/>
        </w:rPr>
        <w:t xml:space="preserve"> </w:t>
      </w:r>
      <w:r w:rsidRPr="00D75590">
        <w:rPr>
          <w:spacing w:val="-2"/>
          <w:sz w:val="28"/>
          <w:rtl/>
        </w:rPr>
        <w:t>(</w:t>
      </w:r>
      <w:hyperlink r:id="rId100" w:history="1">
        <w:r w:rsidR="006872A5" w:rsidRPr="00D75590">
          <w:rPr>
            <w:rStyle w:val="Hyperlink"/>
            <w:rFonts w:eastAsiaTheme="majorEastAsia"/>
            <w:spacing w:val="-2"/>
            <w:u w:val="none"/>
          </w:rPr>
          <w:t>CAT/C/67/D/700/2015</w:t>
        </w:r>
      </w:hyperlink>
      <w:r w:rsidR="006872A5" w:rsidRPr="00D75590">
        <w:rPr>
          <w:rFonts w:hint="cs"/>
          <w:spacing w:val="-2"/>
          <w:sz w:val="28"/>
          <w:rtl/>
        </w:rPr>
        <w:t xml:space="preserve">)، </w:t>
      </w:r>
      <w:r w:rsidRPr="00D75590">
        <w:rPr>
          <w:i/>
          <w:iCs/>
          <w:spacing w:val="-2"/>
          <w:rtl/>
        </w:rPr>
        <w:t>وغ. س. ضد كندا</w:t>
      </w:r>
      <w:r w:rsidRPr="00D75590">
        <w:rPr>
          <w:spacing w:val="-2"/>
          <w:rtl/>
        </w:rPr>
        <w:t xml:space="preserve"> </w:t>
      </w:r>
      <w:r w:rsidR="006872A5" w:rsidRPr="00D75590">
        <w:rPr>
          <w:rFonts w:hint="cs"/>
          <w:spacing w:val="-2"/>
          <w:rtl/>
        </w:rPr>
        <w:t>(</w:t>
      </w:r>
      <w:hyperlink r:id="rId101" w:history="1">
        <w:r w:rsidR="006872A5" w:rsidRPr="00D75590">
          <w:rPr>
            <w:rStyle w:val="Hyperlink"/>
            <w:rFonts w:eastAsiaTheme="majorEastAsia"/>
            <w:spacing w:val="-2"/>
            <w:u w:val="none"/>
          </w:rPr>
          <w:t>CAT/C/67/D/786/2016</w:t>
        </w:r>
      </w:hyperlink>
      <w:r w:rsidR="006872A5" w:rsidRPr="00D75590">
        <w:rPr>
          <w:rFonts w:hint="cs"/>
          <w:spacing w:val="-2"/>
          <w:rtl/>
        </w:rPr>
        <w:t>)</w:t>
      </w:r>
      <w:r w:rsidRPr="00D75590">
        <w:rPr>
          <w:spacing w:val="-2"/>
          <w:rtl/>
        </w:rPr>
        <w:t xml:space="preserve">، </w:t>
      </w:r>
      <w:proofErr w:type="spellStart"/>
      <w:r w:rsidRPr="00D75590">
        <w:rPr>
          <w:i/>
          <w:iCs/>
          <w:spacing w:val="-2"/>
          <w:rtl/>
        </w:rPr>
        <w:t>وم</w:t>
      </w:r>
      <w:proofErr w:type="spellEnd"/>
      <w:r w:rsidRPr="00D75590">
        <w:rPr>
          <w:i/>
          <w:iCs/>
          <w:spacing w:val="-2"/>
          <w:rtl/>
        </w:rPr>
        <w:t>. س. ضد كندا</w:t>
      </w:r>
      <w:r w:rsidRPr="00D75590">
        <w:rPr>
          <w:spacing w:val="-2"/>
          <w:rtl/>
        </w:rPr>
        <w:t xml:space="preserve"> </w:t>
      </w:r>
      <w:r w:rsidR="006872A5" w:rsidRPr="00D75590">
        <w:rPr>
          <w:rFonts w:hint="cs"/>
          <w:spacing w:val="-2"/>
          <w:rtl/>
        </w:rPr>
        <w:t>(</w:t>
      </w:r>
      <w:hyperlink r:id="rId102" w:history="1">
        <w:r w:rsidR="006872A5" w:rsidRPr="00D75590">
          <w:rPr>
            <w:rStyle w:val="Hyperlink"/>
            <w:rFonts w:eastAsiaTheme="majorEastAsia"/>
            <w:spacing w:val="-2"/>
            <w:u w:val="none"/>
          </w:rPr>
          <w:t>CAT/C/67/D/787/2016</w:t>
        </w:r>
      </w:hyperlink>
      <w:r w:rsidR="006872A5" w:rsidRPr="00D75590">
        <w:rPr>
          <w:rFonts w:hint="cs"/>
          <w:spacing w:val="-2"/>
          <w:rtl/>
        </w:rPr>
        <w:t>)</w:t>
      </w:r>
      <w:r w:rsidRPr="00D75590">
        <w:rPr>
          <w:spacing w:val="-2"/>
          <w:rtl/>
        </w:rPr>
        <w:t xml:space="preserve">، </w:t>
      </w:r>
      <w:r w:rsidRPr="002D2F2C">
        <w:rPr>
          <w:i/>
          <w:iCs/>
          <w:spacing w:val="-2"/>
          <w:rtl/>
        </w:rPr>
        <w:t>س. س. ضد هولندا</w:t>
      </w:r>
      <w:r w:rsidRPr="00D75590">
        <w:rPr>
          <w:spacing w:val="-2"/>
          <w:rtl/>
        </w:rPr>
        <w:t xml:space="preserve"> </w:t>
      </w:r>
      <w:r w:rsidRPr="00D75590">
        <w:rPr>
          <w:spacing w:val="-2"/>
          <w:sz w:val="28"/>
          <w:rtl/>
        </w:rPr>
        <w:t>(</w:t>
      </w:r>
      <w:hyperlink r:id="rId103" w:history="1">
        <w:r w:rsidR="008C6446" w:rsidRPr="00D75590">
          <w:rPr>
            <w:rStyle w:val="Hyperlink"/>
            <w:rFonts w:eastAsiaTheme="majorEastAsia"/>
            <w:spacing w:val="-2"/>
            <w:u w:val="none"/>
          </w:rPr>
          <w:t>CAT/C/67/D/800/2017</w:t>
        </w:r>
      </w:hyperlink>
      <w:r w:rsidRPr="00D75590">
        <w:rPr>
          <w:spacing w:val="-2"/>
          <w:sz w:val="28"/>
          <w:rtl/>
        </w:rPr>
        <w:t>)</w:t>
      </w:r>
      <w:r w:rsidRPr="00D75590">
        <w:rPr>
          <w:spacing w:val="-2"/>
          <w:rtl/>
        </w:rPr>
        <w:t xml:space="preserve">، </w:t>
      </w:r>
      <w:proofErr w:type="spellStart"/>
      <w:r w:rsidRPr="00D75590">
        <w:rPr>
          <w:i/>
          <w:iCs/>
          <w:spacing w:val="-2"/>
          <w:rtl/>
        </w:rPr>
        <w:t>وج</w:t>
      </w:r>
      <w:proofErr w:type="spellEnd"/>
      <w:r w:rsidRPr="00D75590">
        <w:rPr>
          <w:i/>
          <w:iCs/>
          <w:spacing w:val="-2"/>
          <w:rtl/>
        </w:rPr>
        <w:t>. ن. ضد أستراليا</w:t>
      </w:r>
      <w:r w:rsidRPr="00D75590">
        <w:rPr>
          <w:spacing w:val="-2"/>
          <w:rtl/>
        </w:rPr>
        <w:t xml:space="preserve"> </w:t>
      </w:r>
      <w:r w:rsidRPr="00D75590">
        <w:rPr>
          <w:spacing w:val="-2"/>
          <w:sz w:val="28"/>
          <w:rtl/>
        </w:rPr>
        <w:t>(</w:t>
      </w:r>
      <w:hyperlink r:id="rId104" w:history="1">
        <w:r w:rsidR="008C6446" w:rsidRPr="00D75590">
          <w:rPr>
            <w:rStyle w:val="Hyperlink"/>
            <w:rFonts w:eastAsiaTheme="majorEastAsia"/>
            <w:spacing w:val="-2"/>
            <w:u w:val="none"/>
          </w:rPr>
          <w:t>CAT/C/67/D/806/2017</w:t>
        </w:r>
      </w:hyperlink>
      <w:r w:rsidRPr="00D75590">
        <w:rPr>
          <w:spacing w:val="-2"/>
          <w:sz w:val="28"/>
          <w:rtl/>
        </w:rPr>
        <w:t>)</w:t>
      </w:r>
      <w:r w:rsidRPr="00D75590">
        <w:rPr>
          <w:spacing w:val="-2"/>
          <w:rtl/>
        </w:rPr>
        <w:t xml:space="preserve">، </w:t>
      </w:r>
      <w:r w:rsidRPr="002D2F2C">
        <w:rPr>
          <w:i/>
          <w:iCs/>
          <w:spacing w:val="-2"/>
          <w:rtl/>
        </w:rPr>
        <w:t>ود. م. ضد فنلندا</w:t>
      </w:r>
      <w:r w:rsidRPr="00D75590">
        <w:rPr>
          <w:spacing w:val="-2"/>
          <w:rtl/>
        </w:rPr>
        <w:t xml:space="preserve"> </w:t>
      </w:r>
      <w:r w:rsidRPr="00D75590">
        <w:rPr>
          <w:spacing w:val="-2"/>
          <w:sz w:val="28"/>
          <w:rtl/>
        </w:rPr>
        <w:lastRenderedPageBreak/>
        <w:t>(</w:t>
      </w:r>
      <w:hyperlink r:id="rId105" w:history="1">
        <w:r w:rsidR="008C6446" w:rsidRPr="00D75590">
          <w:rPr>
            <w:rStyle w:val="Hyperlink"/>
            <w:rFonts w:eastAsiaTheme="majorEastAsia"/>
            <w:spacing w:val="-2"/>
            <w:u w:val="none"/>
          </w:rPr>
          <w:t>CAT/C/67/D/844/2017</w:t>
        </w:r>
      </w:hyperlink>
      <w:r w:rsidRPr="00D75590">
        <w:rPr>
          <w:spacing w:val="-2"/>
          <w:sz w:val="28"/>
          <w:rtl/>
        </w:rPr>
        <w:t>)</w:t>
      </w:r>
      <w:r w:rsidRPr="00D75590">
        <w:rPr>
          <w:spacing w:val="-2"/>
          <w:rtl/>
        </w:rPr>
        <w:t xml:space="preserve">، </w:t>
      </w:r>
      <w:r w:rsidRPr="00D75590">
        <w:rPr>
          <w:i/>
          <w:iCs/>
          <w:spacing w:val="-2"/>
          <w:rtl/>
        </w:rPr>
        <w:t>وب. س. ضد كندا</w:t>
      </w:r>
      <w:r w:rsidRPr="00D75590">
        <w:rPr>
          <w:spacing w:val="-2"/>
          <w:rtl/>
        </w:rPr>
        <w:t xml:space="preserve"> </w:t>
      </w:r>
      <w:r w:rsidRPr="003D74AA">
        <w:rPr>
          <w:spacing w:val="-2"/>
          <w:sz w:val="28"/>
          <w:rtl/>
        </w:rPr>
        <w:t>(</w:t>
      </w:r>
      <w:hyperlink r:id="rId106" w:history="1">
        <w:r w:rsidR="00751E13" w:rsidRPr="00D75590">
          <w:rPr>
            <w:rStyle w:val="Hyperlink"/>
            <w:rFonts w:eastAsiaTheme="majorEastAsia"/>
            <w:spacing w:val="-2"/>
            <w:u w:val="none"/>
          </w:rPr>
          <w:t>CAT/C/67/D/849/2017</w:t>
        </w:r>
      </w:hyperlink>
      <w:r w:rsidRPr="003D74AA">
        <w:rPr>
          <w:spacing w:val="-2"/>
          <w:sz w:val="28"/>
          <w:rtl/>
        </w:rPr>
        <w:t>)</w:t>
      </w:r>
      <w:r w:rsidRPr="00D75590">
        <w:rPr>
          <w:spacing w:val="-2"/>
          <w:rtl/>
        </w:rPr>
        <w:t xml:space="preserve">، </w:t>
      </w:r>
      <w:proofErr w:type="spellStart"/>
      <w:r w:rsidRPr="00D75590">
        <w:rPr>
          <w:i/>
          <w:iCs/>
          <w:spacing w:val="-2"/>
          <w:rtl/>
        </w:rPr>
        <w:t>وج</w:t>
      </w:r>
      <w:proofErr w:type="spellEnd"/>
      <w:r w:rsidRPr="00D75590">
        <w:rPr>
          <w:i/>
          <w:iCs/>
          <w:spacing w:val="-2"/>
          <w:rtl/>
        </w:rPr>
        <w:t>. إ. وآخرون ضد السويد</w:t>
      </w:r>
      <w:r w:rsidRPr="00D75590">
        <w:rPr>
          <w:spacing w:val="-2"/>
          <w:rtl/>
        </w:rPr>
        <w:t xml:space="preserve"> </w:t>
      </w:r>
      <w:r w:rsidRPr="003D74AA">
        <w:rPr>
          <w:spacing w:val="-2"/>
          <w:sz w:val="28"/>
          <w:rtl/>
        </w:rPr>
        <w:t>(</w:t>
      </w:r>
      <w:hyperlink r:id="rId107" w:history="1">
        <w:r w:rsidR="00751E13" w:rsidRPr="00D75590">
          <w:rPr>
            <w:rStyle w:val="Hyperlink"/>
            <w:rFonts w:eastAsiaTheme="majorEastAsia"/>
            <w:spacing w:val="-2"/>
            <w:u w:val="none"/>
          </w:rPr>
          <w:t>CAT/C/67/D/906/2018</w:t>
        </w:r>
      </w:hyperlink>
      <w:r w:rsidRPr="003D74AA">
        <w:rPr>
          <w:spacing w:val="-2"/>
          <w:sz w:val="28"/>
          <w:rtl/>
        </w:rPr>
        <w:t>)</w:t>
      </w:r>
      <w:r w:rsidRPr="00D75590">
        <w:rPr>
          <w:spacing w:val="-2"/>
          <w:rtl/>
        </w:rPr>
        <w:t xml:space="preserve">. وقررت اللجنة أيضاً تأجيل النظر في شكويين، هما </w:t>
      </w:r>
      <w:r w:rsidRPr="00D75590">
        <w:rPr>
          <w:i/>
          <w:iCs/>
          <w:spacing w:val="-2"/>
          <w:rtl/>
        </w:rPr>
        <w:t>إ. س. ضد أيرلندا</w:t>
      </w:r>
      <w:r w:rsidRPr="00D75590">
        <w:rPr>
          <w:spacing w:val="-2"/>
          <w:rtl/>
        </w:rPr>
        <w:t xml:space="preserve"> (رقم </w:t>
      </w:r>
      <w:r w:rsidRPr="00D75590">
        <w:rPr>
          <w:spacing w:val="-2"/>
          <w:szCs w:val="20"/>
          <w:rtl/>
        </w:rPr>
        <w:t>2018/879</w:t>
      </w:r>
      <w:r w:rsidRPr="00A71249">
        <w:rPr>
          <w:spacing w:val="-2"/>
          <w:sz w:val="28"/>
          <w:rtl/>
        </w:rPr>
        <w:t>)</w:t>
      </w:r>
      <w:r w:rsidRPr="00D75590">
        <w:rPr>
          <w:spacing w:val="-2"/>
          <w:rtl/>
        </w:rPr>
        <w:t xml:space="preserve"> </w:t>
      </w:r>
      <w:proofErr w:type="spellStart"/>
      <w:r w:rsidRPr="00D75590">
        <w:rPr>
          <w:i/>
          <w:iCs/>
          <w:spacing w:val="-2"/>
          <w:rtl/>
        </w:rPr>
        <w:t>وأ</w:t>
      </w:r>
      <w:proofErr w:type="spellEnd"/>
      <w:r w:rsidRPr="00D75590">
        <w:rPr>
          <w:i/>
          <w:iCs/>
          <w:spacing w:val="-2"/>
          <w:rtl/>
        </w:rPr>
        <w:t>. إ. م. وآخرون ضد السويد</w:t>
      </w:r>
      <w:r w:rsidRPr="00D75590">
        <w:rPr>
          <w:spacing w:val="-2"/>
          <w:rtl/>
        </w:rPr>
        <w:t xml:space="preserve"> (رقم </w:t>
      </w:r>
      <w:r w:rsidRPr="00D75590">
        <w:rPr>
          <w:spacing w:val="-2"/>
          <w:szCs w:val="20"/>
          <w:rtl/>
        </w:rPr>
        <w:t>2016/773</w:t>
      </w:r>
      <w:r w:rsidRPr="00A71249">
        <w:rPr>
          <w:spacing w:val="-2"/>
          <w:sz w:val="28"/>
          <w:rtl/>
        </w:rPr>
        <w:t>)،</w:t>
      </w:r>
      <w:r w:rsidRPr="00D75590">
        <w:rPr>
          <w:spacing w:val="-2"/>
          <w:rtl/>
        </w:rPr>
        <w:t xml:space="preserve"> حتى الدورة اللاحقة.</w:t>
      </w:r>
      <w:bookmarkStart w:id="213" w:name="_Hlk37081854"/>
      <w:bookmarkEnd w:id="213"/>
    </w:p>
    <w:p w14:paraId="4FD08D32" w14:textId="302D5CB1" w:rsidR="00A3682C" w:rsidRPr="00CA4F54" w:rsidRDefault="00A3682C" w:rsidP="00CA4F54">
      <w:pPr>
        <w:pStyle w:val="SingleTxtGA"/>
        <w:spacing w:line="350" w:lineRule="exact"/>
        <w:rPr>
          <w:spacing w:val="-4"/>
          <w:szCs w:val="20"/>
          <w:lang w:eastAsia="zh-TW" w:bidi="en-GB"/>
        </w:rPr>
      </w:pPr>
      <w:r w:rsidRPr="00CA4F54">
        <w:rPr>
          <w:spacing w:val="-2"/>
          <w:szCs w:val="20"/>
          <w:rtl/>
        </w:rPr>
        <w:t>61-</w:t>
      </w:r>
      <w:r w:rsidRPr="00CA4F54">
        <w:rPr>
          <w:spacing w:val="-2"/>
          <w:rtl/>
        </w:rPr>
        <w:tab/>
        <w:t xml:space="preserve">وفي </w:t>
      </w:r>
      <w:r w:rsidRPr="00CA4F54">
        <w:rPr>
          <w:spacing w:val="-2"/>
          <w:szCs w:val="20"/>
          <w:rtl/>
        </w:rPr>
        <w:t>29</w:t>
      </w:r>
      <w:r w:rsidRPr="00CA4F54">
        <w:rPr>
          <w:spacing w:val="-2"/>
          <w:rtl/>
        </w:rPr>
        <w:t xml:space="preserve"> تشرين الثاني/نوفمبر </w:t>
      </w:r>
      <w:r w:rsidRPr="00CA4F54">
        <w:rPr>
          <w:spacing w:val="-2"/>
          <w:szCs w:val="20"/>
          <w:rtl/>
        </w:rPr>
        <w:t>2019</w:t>
      </w:r>
      <w:r w:rsidRPr="00CA4F54">
        <w:rPr>
          <w:spacing w:val="-2"/>
          <w:rtl/>
        </w:rPr>
        <w:t xml:space="preserve">، تبادلت اللجنة، خلال دورتها الثامنة والستين، الآراء مع المحكمة الأوروبية لحقوق الإنسان، ممثَّلة في شخص القاضي كارلو </w:t>
      </w:r>
      <w:proofErr w:type="spellStart"/>
      <w:r w:rsidRPr="00CA4F54">
        <w:rPr>
          <w:spacing w:val="-2"/>
          <w:rtl/>
        </w:rPr>
        <w:t>رانزوني</w:t>
      </w:r>
      <w:proofErr w:type="spellEnd"/>
      <w:r w:rsidRPr="00CA4F54">
        <w:rPr>
          <w:spacing w:val="-2"/>
          <w:rtl/>
        </w:rPr>
        <w:t xml:space="preserve">، والمحكمة الأفريقية لحقوق الإنسان والشعوب، ممثلة في شخص القاضي </w:t>
      </w:r>
      <w:proofErr w:type="gramStart"/>
      <w:r w:rsidRPr="00CA4F54">
        <w:rPr>
          <w:spacing w:val="-2"/>
          <w:rtl/>
        </w:rPr>
        <w:t>رافا</w:t>
      </w:r>
      <w:proofErr w:type="gramEnd"/>
      <w:r w:rsidRPr="00CA4F54">
        <w:rPr>
          <w:spacing w:val="-2"/>
          <w:rtl/>
        </w:rPr>
        <w:t xml:space="preserve"> بن عاشور (عبر الفيديو)، ومحكمة البلدان الأمريكية لحقوق الإنسان، ممثلة في شخص القاضي كارلوس إ. </w:t>
      </w:r>
      <w:proofErr w:type="spellStart"/>
      <w:r w:rsidRPr="00CA4F54">
        <w:rPr>
          <w:spacing w:val="-2"/>
          <w:rtl/>
        </w:rPr>
        <w:t>غايو</w:t>
      </w:r>
      <w:proofErr w:type="spellEnd"/>
      <w:r w:rsidRPr="00CA4F54">
        <w:rPr>
          <w:spacing w:val="-2"/>
          <w:rtl/>
        </w:rPr>
        <w:t xml:space="preserve"> (عبر الفيديو). وفي ذلك الاجتماع، الذي حظي بدعم سخي من مؤسسة رينيه </w:t>
      </w:r>
      <w:proofErr w:type="gramStart"/>
      <w:r w:rsidRPr="00CA4F54">
        <w:rPr>
          <w:spacing w:val="-2"/>
          <w:rtl/>
        </w:rPr>
        <w:t>كاسان</w:t>
      </w:r>
      <w:proofErr w:type="gramEnd"/>
      <w:r w:rsidRPr="00CA4F54">
        <w:rPr>
          <w:spacing w:val="-2"/>
          <w:rtl/>
        </w:rPr>
        <w:t xml:space="preserve">/المعهد الدولي لحقوق الإنسان، ناقش المشاركون الآثار التي تتجاوز الحدود الإقليمية الناشئة عن الاتفاقيات، واختصاص الهيئات الزمني بتقييم شروط المقبولية، والقرارات السابقة ذات الصلة. وخلال الدورة، اعتمدت اللجنة قرارات بشأن الأسس الموضوعية </w:t>
      </w:r>
      <w:r w:rsidRPr="00CA4F54">
        <w:rPr>
          <w:spacing w:val="-4"/>
          <w:rtl/>
        </w:rPr>
        <w:t>فيما</w:t>
      </w:r>
      <w:r w:rsidR="002D2F2C" w:rsidRPr="00CA4F54">
        <w:rPr>
          <w:rFonts w:hint="cs"/>
          <w:spacing w:val="-4"/>
          <w:rtl/>
        </w:rPr>
        <w:t> </w:t>
      </w:r>
      <w:r w:rsidRPr="00CA4F54">
        <w:rPr>
          <w:spacing w:val="-4"/>
          <w:rtl/>
        </w:rPr>
        <w:t xml:space="preserve">يتعلق بعشرة بلاغات. ففي قضية </w:t>
      </w:r>
      <w:r w:rsidRPr="00CA4F54">
        <w:rPr>
          <w:i/>
          <w:iCs/>
          <w:spacing w:val="-4"/>
          <w:rtl/>
        </w:rPr>
        <w:t>خاطر ضد المغرب</w:t>
      </w:r>
      <w:r w:rsidRPr="00CA4F54">
        <w:rPr>
          <w:spacing w:val="-4"/>
          <w:rtl/>
        </w:rPr>
        <w:t xml:space="preserve"> </w:t>
      </w:r>
      <w:r w:rsidRPr="00CA4F54">
        <w:rPr>
          <w:spacing w:val="-4"/>
          <w:sz w:val="28"/>
          <w:rtl/>
        </w:rPr>
        <w:t>(</w:t>
      </w:r>
      <w:hyperlink r:id="rId108" w:history="1">
        <w:r w:rsidR="00751E13" w:rsidRPr="00CA4F54">
          <w:rPr>
            <w:rStyle w:val="Hyperlink"/>
            <w:rFonts w:eastAsiaTheme="majorEastAsia"/>
            <w:spacing w:val="-4"/>
            <w:u w:val="none"/>
          </w:rPr>
          <w:t>CAT/C/68/D/782/2016</w:t>
        </w:r>
      </w:hyperlink>
      <w:r w:rsidRPr="00CA4F54">
        <w:rPr>
          <w:spacing w:val="-4"/>
          <w:sz w:val="28"/>
          <w:rtl/>
        </w:rPr>
        <w:t>)</w:t>
      </w:r>
      <w:r w:rsidRPr="00CA4F54">
        <w:rPr>
          <w:spacing w:val="-4"/>
          <w:rtl/>
        </w:rPr>
        <w:t xml:space="preserve">، خلصت اللجنة إلى أن تسليم الدولة الطرف صاحبَ الشكوى إلى مصر يشكل انتهاكاً للمادة </w:t>
      </w:r>
      <w:r w:rsidRPr="00CA4F54">
        <w:rPr>
          <w:spacing w:val="-4"/>
          <w:szCs w:val="20"/>
          <w:rtl/>
        </w:rPr>
        <w:t>3</w:t>
      </w:r>
      <w:r w:rsidRPr="00CA4F54">
        <w:rPr>
          <w:spacing w:val="-4"/>
          <w:rtl/>
        </w:rPr>
        <w:t xml:space="preserve"> من الاتفاقية، وأن كلا</w:t>
      </w:r>
      <w:r w:rsidR="002D2F2C" w:rsidRPr="00CA4F54">
        <w:rPr>
          <w:rFonts w:hint="cs"/>
          <w:spacing w:val="-4"/>
          <w:rtl/>
        </w:rPr>
        <w:t>ً</w:t>
      </w:r>
      <w:r w:rsidRPr="00CA4F54">
        <w:rPr>
          <w:spacing w:val="-4"/>
          <w:rtl/>
        </w:rPr>
        <w:t xml:space="preserve"> من عدم وجود ضمانات قانونية أساسية وظروف احتجاز صاحب الشكوى يشكل انتهاكاً للمادة </w:t>
      </w:r>
      <w:r w:rsidRPr="00CA4F54">
        <w:rPr>
          <w:spacing w:val="-4"/>
          <w:szCs w:val="20"/>
          <w:rtl/>
        </w:rPr>
        <w:t>16</w:t>
      </w:r>
      <w:r w:rsidRPr="00CA4F54">
        <w:rPr>
          <w:spacing w:val="-4"/>
          <w:rtl/>
        </w:rPr>
        <w:t xml:space="preserve"> من الاتفاقية. وفي قضية </w:t>
      </w:r>
      <w:r w:rsidRPr="00CA4F54">
        <w:rPr>
          <w:i/>
          <w:iCs/>
          <w:spacing w:val="-4"/>
          <w:rtl/>
        </w:rPr>
        <w:t>عرّاس ضد المغرب</w:t>
      </w:r>
      <w:r w:rsidRPr="00CA4F54">
        <w:rPr>
          <w:spacing w:val="-4"/>
          <w:rtl/>
        </w:rPr>
        <w:t xml:space="preserve"> </w:t>
      </w:r>
      <w:r w:rsidRPr="00CA4F54">
        <w:rPr>
          <w:spacing w:val="-4"/>
          <w:sz w:val="28"/>
          <w:rtl/>
        </w:rPr>
        <w:t>(</w:t>
      </w:r>
      <w:hyperlink r:id="rId109" w:history="1">
        <w:r w:rsidR="00751E13" w:rsidRPr="00CA4F54">
          <w:rPr>
            <w:rStyle w:val="Hyperlink"/>
            <w:rFonts w:eastAsiaTheme="majorEastAsia"/>
            <w:spacing w:val="-4"/>
            <w:u w:val="none"/>
          </w:rPr>
          <w:t>CAT/C/68/D/817/2017</w:t>
        </w:r>
      </w:hyperlink>
      <w:r w:rsidRPr="00CA4F54">
        <w:rPr>
          <w:spacing w:val="-4"/>
          <w:sz w:val="28"/>
          <w:rtl/>
        </w:rPr>
        <w:t>)</w:t>
      </w:r>
      <w:r w:rsidRPr="00CA4F54">
        <w:rPr>
          <w:spacing w:val="-4"/>
          <w:rtl/>
        </w:rPr>
        <w:t xml:space="preserve">، وجدت اللجنة أن ظروف احتجاز صاحب الشكوى، ومن بينها الحبس الانفرادي الفعلي المفروض على صاحب الشكوى، تعادل انتهاك المادتين </w:t>
      </w:r>
      <w:r w:rsidRPr="00CA4F54">
        <w:rPr>
          <w:spacing w:val="-4"/>
          <w:szCs w:val="20"/>
          <w:rtl/>
        </w:rPr>
        <w:t>16</w:t>
      </w:r>
      <w:r w:rsidRPr="00CA4F54">
        <w:rPr>
          <w:spacing w:val="-4"/>
          <w:rtl/>
        </w:rPr>
        <w:t xml:space="preserve"> </w:t>
      </w:r>
      <w:proofErr w:type="spellStart"/>
      <w:r w:rsidRPr="00CA4F54">
        <w:rPr>
          <w:spacing w:val="-4"/>
          <w:rtl/>
        </w:rPr>
        <w:t>و</w:t>
      </w:r>
      <w:r w:rsidRPr="00CA4F54">
        <w:rPr>
          <w:spacing w:val="-4"/>
          <w:szCs w:val="20"/>
          <w:rtl/>
        </w:rPr>
        <w:t>2</w:t>
      </w:r>
      <w:proofErr w:type="spellEnd"/>
      <w:r w:rsidRPr="00CA4F54">
        <w:rPr>
          <w:spacing w:val="-4"/>
          <w:szCs w:val="20"/>
          <w:rtl/>
        </w:rPr>
        <w:t>(1)</w:t>
      </w:r>
      <w:r w:rsidRPr="00CA4F54">
        <w:rPr>
          <w:spacing w:val="-4"/>
          <w:rtl/>
        </w:rPr>
        <w:t xml:space="preserve"> مقروءتين بالاقتران مع المادتين </w:t>
      </w:r>
      <w:r w:rsidRPr="00CA4F54">
        <w:rPr>
          <w:spacing w:val="-4"/>
          <w:szCs w:val="20"/>
          <w:rtl/>
        </w:rPr>
        <w:t>1</w:t>
      </w:r>
      <w:r w:rsidRPr="00CA4F54">
        <w:rPr>
          <w:spacing w:val="-4"/>
          <w:rtl/>
        </w:rPr>
        <w:t xml:space="preserve"> </w:t>
      </w:r>
      <w:proofErr w:type="spellStart"/>
      <w:r w:rsidRPr="00CA4F54">
        <w:rPr>
          <w:spacing w:val="-4"/>
          <w:rtl/>
        </w:rPr>
        <w:t>و</w:t>
      </w:r>
      <w:r w:rsidRPr="00CA4F54">
        <w:rPr>
          <w:spacing w:val="-4"/>
          <w:szCs w:val="20"/>
          <w:rtl/>
        </w:rPr>
        <w:t>11</w:t>
      </w:r>
      <w:proofErr w:type="spellEnd"/>
      <w:r w:rsidRPr="00CA4F54">
        <w:rPr>
          <w:spacing w:val="-4"/>
          <w:rtl/>
        </w:rPr>
        <w:t xml:space="preserve"> من الاتفاقية، وأن عدم توفير سبل انتصاف لصاحب الشكوى من سوء المعاملة التي تعرض لها يعادل انتهاك المادة </w:t>
      </w:r>
      <w:r w:rsidRPr="00CA4F54">
        <w:rPr>
          <w:spacing w:val="-4"/>
          <w:szCs w:val="20"/>
          <w:rtl/>
        </w:rPr>
        <w:t>14</w:t>
      </w:r>
      <w:r w:rsidRPr="00CA4F54">
        <w:rPr>
          <w:spacing w:val="-4"/>
          <w:rtl/>
        </w:rPr>
        <w:t xml:space="preserve"> من الاتفاقية. وفي قرار </w:t>
      </w:r>
      <w:r w:rsidRPr="00CA4F54">
        <w:rPr>
          <w:i/>
          <w:iCs/>
          <w:spacing w:val="-4"/>
          <w:rtl/>
        </w:rPr>
        <w:t>بكاي ضد المغرب</w:t>
      </w:r>
      <w:r w:rsidRPr="00CA4F54">
        <w:rPr>
          <w:spacing w:val="-4"/>
          <w:rtl/>
        </w:rPr>
        <w:t xml:space="preserve"> </w:t>
      </w:r>
      <w:r w:rsidRPr="00CA4F54">
        <w:rPr>
          <w:spacing w:val="-4"/>
          <w:sz w:val="28"/>
          <w:rtl/>
        </w:rPr>
        <w:t>(</w:t>
      </w:r>
      <w:hyperlink r:id="rId110" w:history="1">
        <w:r w:rsidR="00751E13" w:rsidRPr="00CA4F54">
          <w:rPr>
            <w:rStyle w:val="Hyperlink"/>
            <w:rFonts w:eastAsiaTheme="majorEastAsia"/>
            <w:spacing w:val="-4"/>
            <w:u w:val="none"/>
          </w:rPr>
          <w:t>CAT/C/68/D/826/2017</w:t>
        </w:r>
      </w:hyperlink>
      <w:r w:rsidRPr="00A71249">
        <w:rPr>
          <w:spacing w:val="-4"/>
          <w:sz w:val="28"/>
          <w:rtl/>
        </w:rPr>
        <w:t>)</w:t>
      </w:r>
      <w:r w:rsidRPr="00CA4F54">
        <w:rPr>
          <w:spacing w:val="-4"/>
          <w:rtl/>
        </w:rPr>
        <w:t xml:space="preserve">، خلصت اللجنة إلى أن تسليم صاحب الشكوى إلى تركيا يشكل انتهاكاً للمادة </w:t>
      </w:r>
      <w:r w:rsidRPr="00CA4F54">
        <w:rPr>
          <w:spacing w:val="-4"/>
          <w:szCs w:val="20"/>
          <w:rtl/>
        </w:rPr>
        <w:t>3</w:t>
      </w:r>
      <w:r w:rsidRPr="00CA4F54">
        <w:rPr>
          <w:spacing w:val="-4"/>
          <w:rtl/>
        </w:rPr>
        <w:t xml:space="preserve"> من الاتفاقية. في قضية </w:t>
      </w:r>
      <w:r w:rsidRPr="00CA4F54">
        <w:rPr>
          <w:i/>
          <w:iCs/>
          <w:spacing w:val="-4"/>
          <w:rtl/>
        </w:rPr>
        <w:t xml:space="preserve">إ. ل. ج. ضد إسبانيا </w:t>
      </w:r>
      <w:r w:rsidRPr="00CA4F54">
        <w:rPr>
          <w:spacing w:val="-4"/>
          <w:sz w:val="28"/>
          <w:rtl/>
        </w:rPr>
        <w:t>(</w:t>
      </w:r>
      <w:hyperlink r:id="rId111" w:history="1">
        <w:r w:rsidR="00751E13" w:rsidRPr="00CA4F54">
          <w:rPr>
            <w:rStyle w:val="Hyperlink"/>
            <w:rFonts w:eastAsiaTheme="majorEastAsia"/>
            <w:spacing w:val="-4"/>
            <w:u w:val="none"/>
          </w:rPr>
          <w:t>CAT/C/68/D/818/2017</w:t>
        </w:r>
      </w:hyperlink>
      <w:r w:rsidRPr="00A71249">
        <w:rPr>
          <w:spacing w:val="-4"/>
          <w:sz w:val="28"/>
          <w:rtl/>
        </w:rPr>
        <w:t>)</w:t>
      </w:r>
      <w:r w:rsidRPr="00CA4F54">
        <w:rPr>
          <w:spacing w:val="-4"/>
          <w:rtl/>
        </w:rPr>
        <w:t xml:space="preserve">، بشأن إساءة معاملة أحد المحتجزين من قبل الشرطة وعدم إجراء تحقيق فوري ونزيه عقب ذلك، خلصت اللجنة إلى انتهاك كل من المادة </w:t>
      </w:r>
      <w:r w:rsidRPr="00CA4F54">
        <w:rPr>
          <w:spacing w:val="-4"/>
          <w:szCs w:val="20"/>
          <w:rtl/>
        </w:rPr>
        <w:t>2(1)</w:t>
      </w:r>
      <w:r w:rsidRPr="00CA4F54">
        <w:rPr>
          <w:spacing w:val="-4"/>
          <w:rtl/>
        </w:rPr>
        <w:t xml:space="preserve">، مقروءة بالاقتران مع المادة </w:t>
      </w:r>
      <w:r w:rsidRPr="00CA4F54">
        <w:rPr>
          <w:spacing w:val="-4"/>
          <w:szCs w:val="20"/>
          <w:rtl/>
        </w:rPr>
        <w:t>16</w:t>
      </w:r>
      <w:r w:rsidRPr="00CA4F54">
        <w:rPr>
          <w:spacing w:val="-4"/>
          <w:rtl/>
        </w:rPr>
        <w:t xml:space="preserve">، والمادة </w:t>
      </w:r>
      <w:r w:rsidRPr="00CA4F54">
        <w:rPr>
          <w:spacing w:val="-4"/>
          <w:szCs w:val="20"/>
          <w:rtl/>
        </w:rPr>
        <w:t>11</w:t>
      </w:r>
      <w:r w:rsidRPr="00CA4F54">
        <w:rPr>
          <w:spacing w:val="-4"/>
          <w:rtl/>
        </w:rPr>
        <w:t>، مقروءة لوحدها وبالاقتران مع المادة</w:t>
      </w:r>
      <w:r w:rsidR="00A71249">
        <w:rPr>
          <w:rFonts w:hint="cs"/>
          <w:spacing w:val="-4"/>
          <w:rtl/>
        </w:rPr>
        <w:t> </w:t>
      </w:r>
      <w:r w:rsidRPr="00CA4F54">
        <w:rPr>
          <w:spacing w:val="-4"/>
          <w:szCs w:val="20"/>
          <w:rtl/>
        </w:rPr>
        <w:t>2</w:t>
      </w:r>
      <w:r w:rsidRPr="00CA4F54">
        <w:rPr>
          <w:spacing w:val="-4"/>
          <w:rtl/>
        </w:rPr>
        <w:t xml:space="preserve">، والمادة </w:t>
      </w:r>
      <w:r w:rsidRPr="00CA4F54">
        <w:rPr>
          <w:spacing w:val="-4"/>
          <w:szCs w:val="20"/>
          <w:rtl/>
        </w:rPr>
        <w:t>16</w:t>
      </w:r>
      <w:r w:rsidRPr="00CA4F54">
        <w:rPr>
          <w:spacing w:val="-4"/>
          <w:rtl/>
        </w:rPr>
        <w:t xml:space="preserve">، مقروءة لوحدها. وفي قضية </w:t>
      </w:r>
      <w:proofErr w:type="spellStart"/>
      <w:r w:rsidRPr="00CA4F54">
        <w:rPr>
          <w:i/>
          <w:iCs/>
          <w:spacing w:val="-4"/>
          <w:rtl/>
        </w:rPr>
        <w:t>زينتفيلد</w:t>
      </w:r>
      <w:proofErr w:type="spellEnd"/>
      <w:r w:rsidRPr="00CA4F54">
        <w:rPr>
          <w:i/>
          <w:iCs/>
          <w:spacing w:val="-4"/>
          <w:rtl/>
        </w:rPr>
        <w:t xml:space="preserve"> ضد نيوزيلندا</w:t>
      </w:r>
      <w:r w:rsidRPr="00CA4F54">
        <w:rPr>
          <w:spacing w:val="-4"/>
          <w:rtl/>
        </w:rPr>
        <w:t xml:space="preserve"> </w:t>
      </w:r>
      <w:r w:rsidRPr="00CA4F54">
        <w:rPr>
          <w:spacing w:val="-4"/>
          <w:sz w:val="28"/>
          <w:rtl/>
        </w:rPr>
        <w:t>(</w:t>
      </w:r>
      <w:hyperlink r:id="rId112" w:history="1">
        <w:r w:rsidR="00751E13" w:rsidRPr="00CA4F54">
          <w:rPr>
            <w:rStyle w:val="Hyperlink"/>
            <w:rFonts w:eastAsiaTheme="majorEastAsia"/>
            <w:spacing w:val="-4"/>
            <w:u w:val="none"/>
          </w:rPr>
          <w:t>CAT/C/68/D/852/2017</w:t>
        </w:r>
      </w:hyperlink>
      <w:r w:rsidRPr="00CA4F54">
        <w:rPr>
          <w:spacing w:val="-4"/>
          <w:sz w:val="28"/>
          <w:rtl/>
        </w:rPr>
        <w:t>)</w:t>
      </w:r>
      <w:r w:rsidRPr="00CA4F54">
        <w:rPr>
          <w:spacing w:val="-4"/>
          <w:rtl/>
        </w:rPr>
        <w:t xml:space="preserve">، رأت اللجنة أن عدم إجراء الدولة الطرف تحقيقاً فعالاً في الظروف المحيطة بأعمال التعذيب وسوء المعاملة التي تعرض لها صاحب الشكوى أثناء وجوده في وحدة الأطفال والمراهقين في مستشفى بحيرة أليس للأمراض النفسية يعادل انتهاكاً للمواد </w:t>
      </w:r>
      <w:r w:rsidRPr="00CA4F54">
        <w:rPr>
          <w:spacing w:val="-4"/>
          <w:szCs w:val="20"/>
          <w:rtl/>
        </w:rPr>
        <w:t>12</w:t>
      </w:r>
      <w:r w:rsidRPr="00CA4F54">
        <w:rPr>
          <w:spacing w:val="-4"/>
          <w:rtl/>
        </w:rPr>
        <w:t xml:space="preserve"> </w:t>
      </w:r>
      <w:proofErr w:type="spellStart"/>
      <w:r w:rsidRPr="00CA4F54">
        <w:rPr>
          <w:spacing w:val="-4"/>
          <w:rtl/>
        </w:rPr>
        <w:t>و</w:t>
      </w:r>
      <w:r w:rsidRPr="00CA4F54">
        <w:rPr>
          <w:spacing w:val="-4"/>
          <w:szCs w:val="20"/>
          <w:rtl/>
        </w:rPr>
        <w:t>13</w:t>
      </w:r>
      <w:proofErr w:type="spellEnd"/>
      <w:r w:rsidRPr="00CA4F54">
        <w:rPr>
          <w:spacing w:val="-4"/>
          <w:rtl/>
        </w:rPr>
        <w:t xml:space="preserve"> </w:t>
      </w:r>
      <w:proofErr w:type="spellStart"/>
      <w:r w:rsidRPr="00CA4F54">
        <w:rPr>
          <w:spacing w:val="-4"/>
          <w:rtl/>
        </w:rPr>
        <w:t>و</w:t>
      </w:r>
      <w:r w:rsidRPr="00CA4F54">
        <w:rPr>
          <w:spacing w:val="-4"/>
          <w:szCs w:val="20"/>
          <w:rtl/>
        </w:rPr>
        <w:t>14</w:t>
      </w:r>
      <w:proofErr w:type="spellEnd"/>
      <w:r w:rsidRPr="00CA4F54">
        <w:rPr>
          <w:spacing w:val="-4"/>
          <w:rtl/>
        </w:rPr>
        <w:t xml:space="preserve"> من الاتفاقية. وفي قضية </w:t>
      </w:r>
      <w:proofErr w:type="spellStart"/>
      <w:r w:rsidRPr="00CA4F54">
        <w:rPr>
          <w:i/>
          <w:iCs/>
          <w:spacing w:val="-4"/>
          <w:rtl/>
        </w:rPr>
        <w:t>كالفوناو</w:t>
      </w:r>
      <w:proofErr w:type="spellEnd"/>
      <w:r w:rsidRPr="00CA4F54">
        <w:rPr>
          <w:i/>
          <w:iCs/>
          <w:spacing w:val="-4"/>
          <w:rtl/>
        </w:rPr>
        <w:t xml:space="preserve"> </w:t>
      </w:r>
      <w:proofErr w:type="spellStart"/>
      <w:r w:rsidRPr="00CA4F54">
        <w:rPr>
          <w:i/>
          <w:iCs/>
          <w:spacing w:val="-4"/>
          <w:rtl/>
        </w:rPr>
        <w:t>بايليف</w:t>
      </w:r>
      <w:proofErr w:type="spellEnd"/>
      <w:r w:rsidRPr="00CA4F54">
        <w:rPr>
          <w:i/>
          <w:iCs/>
          <w:spacing w:val="-4"/>
          <w:rtl/>
        </w:rPr>
        <w:t xml:space="preserve"> ضد سويسرا</w:t>
      </w:r>
      <w:r w:rsidRPr="00CA4F54">
        <w:rPr>
          <w:spacing w:val="-4"/>
          <w:rtl/>
        </w:rPr>
        <w:t xml:space="preserve"> </w:t>
      </w:r>
      <w:r w:rsidRPr="00CA4F54">
        <w:rPr>
          <w:spacing w:val="-4"/>
          <w:sz w:val="28"/>
          <w:rtl/>
        </w:rPr>
        <w:t>(</w:t>
      </w:r>
      <w:hyperlink r:id="rId113" w:history="1">
        <w:r w:rsidR="00751E13" w:rsidRPr="00CA4F54">
          <w:rPr>
            <w:rStyle w:val="Hyperlink"/>
            <w:rFonts w:eastAsiaTheme="majorEastAsia"/>
            <w:spacing w:val="-4"/>
            <w:u w:val="none"/>
          </w:rPr>
          <w:t>CAT/C/68/D/882/2018</w:t>
        </w:r>
      </w:hyperlink>
      <w:r w:rsidRPr="00CA4F54">
        <w:rPr>
          <w:spacing w:val="-4"/>
          <w:sz w:val="28"/>
          <w:rtl/>
        </w:rPr>
        <w:t>)</w:t>
      </w:r>
      <w:r w:rsidRPr="00CA4F54">
        <w:rPr>
          <w:spacing w:val="-4"/>
          <w:rtl/>
        </w:rPr>
        <w:t xml:space="preserve">، رأت اللجنة أن ترحيل صاحبة الشكوى إلى شيلي يعادل انتهاكاً للمادة </w:t>
      </w:r>
      <w:r w:rsidRPr="00CA4F54">
        <w:rPr>
          <w:spacing w:val="-4"/>
          <w:szCs w:val="20"/>
          <w:rtl/>
        </w:rPr>
        <w:t>3</w:t>
      </w:r>
      <w:r w:rsidRPr="00CA4F54">
        <w:rPr>
          <w:spacing w:val="-4"/>
          <w:rtl/>
        </w:rPr>
        <w:t xml:space="preserve"> من الاتفاقية. وخلُصت اللجنة إلى أن</w:t>
      </w:r>
      <w:r w:rsidR="00D75590" w:rsidRPr="00CA4F54">
        <w:rPr>
          <w:rFonts w:hint="cs"/>
          <w:spacing w:val="-4"/>
          <w:rtl/>
        </w:rPr>
        <w:t> </w:t>
      </w:r>
      <w:r w:rsidRPr="00CA4F54">
        <w:rPr>
          <w:spacing w:val="-4"/>
          <w:rtl/>
        </w:rPr>
        <w:t xml:space="preserve">تسليم أصحاب الشكاوى أو إعادتهم قسراً لن يشكل انتهاكاً من جانب الدول الأطراف للمادة </w:t>
      </w:r>
      <w:r w:rsidRPr="00CA4F54">
        <w:rPr>
          <w:spacing w:val="-4"/>
          <w:szCs w:val="20"/>
          <w:rtl/>
        </w:rPr>
        <w:t>3</w:t>
      </w:r>
      <w:r w:rsidRPr="00CA4F54">
        <w:rPr>
          <w:spacing w:val="-4"/>
          <w:rtl/>
        </w:rPr>
        <w:t xml:space="preserve"> من الاتفاقية في قراراتها بشأن البلاغات التالية: </w:t>
      </w:r>
      <w:r w:rsidRPr="00CA4F54">
        <w:rPr>
          <w:i/>
          <w:iCs/>
          <w:spacing w:val="-4"/>
          <w:rtl/>
        </w:rPr>
        <w:t>س. ب. ضد أستراليا</w:t>
      </w:r>
      <w:r w:rsidRPr="00CA4F54">
        <w:rPr>
          <w:spacing w:val="-4"/>
          <w:rtl/>
        </w:rPr>
        <w:t xml:space="preserve"> </w:t>
      </w:r>
      <w:r w:rsidRPr="00CA4F54">
        <w:rPr>
          <w:spacing w:val="-4"/>
          <w:sz w:val="28"/>
          <w:rtl/>
        </w:rPr>
        <w:t>(</w:t>
      </w:r>
      <w:hyperlink r:id="rId114" w:history="1">
        <w:r w:rsidR="00751E13" w:rsidRPr="00CA4F54">
          <w:rPr>
            <w:rStyle w:val="Hyperlink"/>
            <w:rFonts w:eastAsiaTheme="majorEastAsia"/>
            <w:spacing w:val="-4"/>
            <w:u w:val="none"/>
          </w:rPr>
          <w:t>CAT/C/68/D/718/2015</w:t>
        </w:r>
      </w:hyperlink>
      <w:r w:rsidRPr="00CA4F54">
        <w:rPr>
          <w:spacing w:val="-4"/>
          <w:sz w:val="28"/>
          <w:rtl/>
        </w:rPr>
        <w:t>)</w:t>
      </w:r>
      <w:r w:rsidRPr="00CA4F54">
        <w:rPr>
          <w:spacing w:val="-4"/>
          <w:rtl/>
        </w:rPr>
        <w:t xml:space="preserve">، </w:t>
      </w:r>
      <w:proofErr w:type="spellStart"/>
      <w:r w:rsidRPr="00CA4F54">
        <w:rPr>
          <w:i/>
          <w:iCs/>
          <w:spacing w:val="-4"/>
          <w:rtl/>
        </w:rPr>
        <w:t>وس</w:t>
      </w:r>
      <w:proofErr w:type="spellEnd"/>
      <w:r w:rsidRPr="00CA4F54">
        <w:rPr>
          <w:i/>
          <w:iCs/>
          <w:spacing w:val="-4"/>
          <w:rtl/>
        </w:rPr>
        <w:t>. و. ر. ضد أستراليا</w:t>
      </w:r>
      <w:r w:rsidRPr="00CA4F54">
        <w:rPr>
          <w:spacing w:val="-4"/>
          <w:rtl/>
        </w:rPr>
        <w:t xml:space="preserve"> </w:t>
      </w:r>
      <w:r w:rsidRPr="00CA4F54">
        <w:rPr>
          <w:spacing w:val="-4"/>
          <w:sz w:val="28"/>
          <w:rtl/>
        </w:rPr>
        <w:t>(</w:t>
      </w:r>
      <w:hyperlink r:id="rId115" w:history="1">
        <w:r w:rsidR="00751E13" w:rsidRPr="00CA4F54">
          <w:rPr>
            <w:rStyle w:val="Hyperlink"/>
            <w:rFonts w:eastAsiaTheme="majorEastAsia"/>
            <w:spacing w:val="-4"/>
            <w:u w:val="none"/>
          </w:rPr>
          <w:t>CAT/C/68/D/855/2017</w:t>
        </w:r>
      </w:hyperlink>
      <w:r w:rsidRPr="00CA4F54">
        <w:rPr>
          <w:spacing w:val="-4"/>
          <w:sz w:val="28"/>
          <w:rtl/>
        </w:rPr>
        <w:t>)</w:t>
      </w:r>
      <w:r w:rsidRPr="00CA4F54">
        <w:rPr>
          <w:spacing w:val="-4"/>
          <w:rtl/>
        </w:rPr>
        <w:t xml:space="preserve">، </w:t>
      </w:r>
      <w:proofErr w:type="spellStart"/>
      <w:r w:rsidRPr="00CA4F54">
        <w:rPr>
          <w:i/>
          <w:iCs/>
          <w:spacing w:val="-4"/>
          <w:rtl/>
        </w:rPr>
        <w:t>وخ</w:t>
      </w:r>
      <w:proofErr w:type="spellEnd"/>
      <w:r w:rsidRPr="00CA4F54">
        <w:rPr>
          <w:i/>
          <w:iCs/>
          <w:spacing w:val="-4"/>
          <w:rtl/>
        </w:rPr>
        <w:t>. ضد هولندا</w:t>
      </w:r>
      <w:r w:rsidRPr="00CA4F54">
        <w:rPr>
          <w:spacing w:val="-4"/>
          <w:rtl/>
        </w:rPr>
        <w:t xml:space="preserve"> </w:t>
      </w:r>
      <w:r w:rsidRPr="00CA4F54">
        <w:rPr>
          <w:spacing w:val="-4"/>
          <w:sz w:val="28"/>
          <w:rtl/>
        </w:rPr>
        <w:t>(</w:t>
      </w:r>
      <w:hyperlink r:id="rId116" w:history="1">
        <w:r w:rsidR="00751E13" w:rsidRPr="00CA4F54">
          <w:rPr>
            <w:rStyle w:val="Hyperlink"/>
            <w:rFonts w:eastAsiaTheme="majorEastAsia"/>
            <w:spacing w:val="-4"/>
            <w:u w:val="none"/>
          </w:rPr>
          <w:t>CAT/C/68/D/863/2018</w:t>
        </w:r>
      </w:hyperlink>
      <w:r w:rsidRPr="00CA4F54">
        <w:rPr>
          <w:spacing w:val="-4"/>
          <w:sz w:val="28"/>
          <w:rtl/>
        </w:rPr>
        <w:t>)</w:t>
      </w:r>
      <w:r w:rsidRPr="00CA4F54">
        <w:rPr>
          <w:spacing w:val="-4"/>
          <w:rtl/>
        </w:rPr>
        <w:t xml:space="preserve">، </w:t>
      </w:r>
      <w:proofErr w:type="spellStart"/>
      <w:r w:rsidRPr="00CA4F54">
        <w:rPr>
          <w:i/>
          <w:iCs/>
          <w:spacing w:val="-4"/>
          <w:rtl/>
        </w:rPr>
        <w:t>وت</w:t>
      </w:r>
      <w:proofErr w:type="spellEnd"/>
      <w:r w:rsidRPr="00CA4F54">
        <w:rPr>
          <w:i/>
          <w:iCs/>
          <w:spacing w:val="-4"/>
          <w:rtl/>
        </w:rPr>
        <w:t>. م. ضد السويد</w:t>
      </w:r>
      <w:r w:rsidRPr="00CA4F54">
        <w:rPr>
          <w:spacing w:val="-4"/>
          <w:rtl/>
        </w:rPr>
        <w:t xml:space="preserve"> </w:t>
      </w:r>
      <w:r w:rsidRPr="00CA4F54">
        <w:rPr>
          <w:spacing w:val="-4"/>
          <w:sz w:val="28"/>
          <w:rtl/>
        </w:rPr>
        <w:t>(</w:t>
      </w:r>
      <w:hyperlink r:id="rId117" w:history="1">
        <w:r w:rsidR="00751E13" w:rsidRPr="00CA4F54">
          <w:rPr>
            <w:rStyle w:val="Hyperlink"/>
            <w:rFonts w:eastAsiaTheme="majorEastAsia"/>
            <w:spacing w:val="-4"/>
            <w:u w:val="none"/>
          </w:rPr>
          <w:t>CAT/C/68/D/860/2018</w:t>
        </w:r>
      </w:hyperlink>
      <w:r w:rsidRPr="00CA4F54">
        <w:rPr>
          <w:spacing w:val="-4"/>
          <w:sz w:val="28"/>
          <w:rtl/>
        </w:rPr>
        <w:t>)</w:t>
      </w:r>
      <w:r w:rsidRPr="00CA4F54">
        <w:rPr>
          <w:spacing w:val="-4"/>
          <w:rtl/>
        </w:rPr>
        <w:t>.</w:t>
      </w:r>
    </w:p>
    <w:p w14:paraId="0EC590DB" w14:textId="75377F1C" w:rsidR="00A3682C" w:rsidRPr="00CA4F54" w:rsidRDefault="00A3682C" w:rsidP="00CA4F54">
      <w:pPr>
        <w:pStyle w:val="SingleTxtGA"/>
        <w:spacing w:line="350" w:lineRule="exact"/>
        <w:rPr>
          <w:spacing w:val="-4"/>
          <w:szCs w:val="20"/>
          <w:lang w:eastAsia="zh-TW" w:bidi="en-GB"/>
        </w:rPr>
      </w:pPr>
      <w:r w:rsidRPr="00CA4F54">
        <w:rPr>
          <w:spacing w:val="-4"/>
          <w:szCs w:val="20"/>
          <w:rtl/>
        </w:rPr>
        <w:t>62-</w:t>
      </w:r>
      <w:r w:rsidRPr="00CA4F54">
        <w:rPr>
          <w:spacing w:val="-4"/>
          <w:rtl/>
        </w:rPr>
        <w:tab/>
      </w:r>
      <w:r w:rsidRPr="00A71249">
        <w:rPr>
          <w:spacing w:val="-4"/>
          <w:rtl/>
        </w:rPr>
        <w:t xml:space="preserve">وخلصت اللجنة أيضاً إلى عدم مقبولية بلاغ واحد، هو </w:t>
      </w:r>
      <w:r w:rsidRPr="00A71249">
        <w:rPr>
          <w:i/>
          <w:iCs/>
          <w:spacing w:val="-4"/>
          <w:rtl/>
        </w:rPr>
        <w:t xml:space="preserve">ح. س. ضد كندا </w:t>
      </w:r>
      <w:r w:rsidRPr="00A71249">
        <w:rPr>
          <w:spacing w:val="-4"/>
          <w:rtl/>
        </w:rPr>
        <w:t>(</w:t>
      </w:r>
      <w:hyperlink r:id="rId118" w:history="1">
        <w:r w:rsidR="00751E13" w:rsidRPr="00A71249">
          <w:rPr>
            <w:rStyle w:val="Hyperlink"/>
            <w:rFonts w:eastAsiaTheme="majorEastAsia"/>
            <w:spacing w:val="-4"/>
            <w:u w:val="none"/>
          </w:rPr>
          <w:t>CAT/C/68/D/568/2013</w:t>
        </w:r>
      </w:hyperlink>
      <w:r w:rsidRPr="00A71249">
        <w:rPr>
          <w:spacing w:val="-4"/>
          <w:rtl/>
        </w:rPr>
        <w:t>)، واعتبرت بلاغا</w:t>
      </w:r>
      <w:r w:rsidR="00D75590" w:rsidRPr="00A71249">
        <w:rPr>
          <w:rFonts w:hint="cs"/>
          <w:spacing w:val="-4"/>
          <w:rtl/>
        </w:rPr>
        <w:t>ً</w:t>
      </w:r>
      <w:r w:rsidRPr="00A71249">
        <w:rPr>
          <w:spacing w:val="-4"/>
          <w:rtl/>
        </w:rPr>
        <w:t xml:space="preserve"> واحداً مقبولا</w:t>
      </w:r>
      <w:r w:rsidR="00D75590" w:rsidRPr="00A71249">
        <w:rPr>
          <w:rFonts w:hint="cs"/>
          <w:spacing w:val="-4"/>
          <w:rtl/>
        </w:rPr>
        <w:t>ً</w:t>
      </w:r>
      <w:r w:rsidRPr="00A71249">
        <w:rPr>
          <w:spacing w:val="-4"/>
          <w:rtl/>
        </w:rPr>
        <w:t xml:space="preserve"> هو </w:t>
      </w:r>
      <w:r w:rsidRPr="00A71249">
        <w:rPr>
          <w:i/>
          <w:iCs/>
          <w:spacing w:val="-4"/>
          <w:rtl/>
        </w:rPr>
        <w:t>إ. ج. ضد أيرلندا</w:t>
      </w:r>
      <w:r w:rsidRPr="00A71249">
        <w:rPr>
          <w:spacing w:val="-4"/>
          <w:rtl/>
        </w:rPr>
        <w:t xml:space="preserve"> (البلاغ رقم</w:t>
      </w:r>
      <w:r w:rsidRPr="00A71249">
        <w:rPr>
          <w:rFonts w:cs="Times New Roman"/>
          <w:spacing w:val="-4"/>
          <w:rtl/>
        </w:rPr>
        <w:t xml:space="preserve"> </w:t>
      </w:r>
      <w:r w:rsidRPr="00A71249">
        <w:rPr>
          <w:rFonts w:cs="Times New Roman"/>
          <w:spacing w:val="-4"/>
          <w:szCs w:val="20"/>
          <w:rtl/>
        </w:rPr>
        <w:t>879</w:t>
      </w:r>
      <w:r w:rsidRPr="00A71249">
        <w:rPr>
          <w:rFonts w:cs="Times New Roman"/>
          <w:spacing w:val="-4"/>
          <w:rtl/>
        </w:rPr>
        <w:t>/</w:t>
      </w:r>
      <w:r w:rsidRPr="00A71249">
        <w:rPr>
          <w:rFonts w:cs="Times New Roman"/>
          <w:spacing w:val="-4"/>
          <w:szCs w:val="20"/>
          <w:rtl/>
        </w:rPr>
        <w:t>2018</w:t>
      </w:r>
      <w:r w:rsidRPr="00A71249">
        <w:rPr>
          <w:spacing w:val="-4"/>
          <w:rtl/>
        </w:rPr>
        <w:t xml:space="preserve">)، بينما أوقفت النظر في البلاغات التالية: </w:t>
      </w:r>
      <w:r w:rsidRPr="00A71249">
        <w:rPr>
          <w:i/>
          <w:iCs/>
          <w:spacing w:val="-4"/>
          <w:rtl/>
        </w:rPr>
        <w:t xml:space="preserve">م. ب. ضد أستراليا </w:t>
      </w:r>
      <w:r w:rsidRPr="00A71249">
        <w:rPr>
          <w:spacing w:val="-4"/>
          <w:rtl/>
        </w:rPr>
        <w:t>(</w:t>
      </w:r>
      <w:hyperlink r:id="rId119" w:history="1">
        <w:r w:rsidR="00751E13" w:rsidRPr="00A71249">
          <w:rPr>
            <w:rStyle w:val="Hyperlink"/>
            <w:rFonts w:eastAsiaTheme="majorEastAsia"/>
            <w:spacing w:val="-4"/>
            <w:u w:val="none"/>
          </w:rPr>
          <w:t>CAT/C/68/D/646/2014</w:t>
        </w:r>
      </w:hyperlink>
      <w:r w:rsidRPr="00A71249">
        <w:rPr>
          <w:spacing w:val="-4"/>
          <w:rtl/>
        </w:rPr>
        <w:t xml:space="preserve">)، </w:t>
      </w:r>
      <w:r w:rsidRPr="00A71249">
        <w:rPr>
          <w:i/>
          <w:iCs/>
          <w:spacing w:val="-4"/>
          <w:rtl/>
        </w:rPr>
        <w:t>ب. ب. ضد أستراليا</w:t>
      </w:r>
      <w:r w:rsidRPr="00A71249">
        <w:rPr>
          <w:spacing w:val="-4"/>
          <w:rtl/>
        </w:rPr>
        <w:t xml:space="preserve"> (</w:t>
      </w:r>
      <w:hyperlink r:id="rId120" w:history="1">
        <w:r w:rsidR="00751E13" w:rsidRPr="00A71249">
          <w:rPr>
            <w:rStyle w:val="Hyperlink"/>
            <w:rFonts w:eastAsiaTheme="majorEastAsia"/>
            <w:spacing w:val="-4"/>
            <w:u w:val="none"/>
          </w:rPr>
          <w:t>CAT/C/68/D/746/2016</w:t>
        </w:r>
      </w:hyperlink>
      <w:r w:rsidRPr="00A71249">
        <w:rPr>
          <w:spacing w:val="-4"/>
          <w:rtl/>
        </w:rPr>
        <w:t xml:space="preserve">)، </w:t>
      </w:r>
      <w:r w:rsidRPr="00A71249">
        <w:rPr>
          <w:i/>
          <w:iCs/>
          <w:spacing w:val="-4"/>
          <w:rtl/>
        </w:rPr>
        <w:t>د.</w:t>
      </w:r>
      <w:r w:rsidR="00185C93" w:rsidRPr="00A71249">
        <w:rPr>
          <w:rFonts w:hint="cs"/>
          <w:i/>
          <w:iCs/>
          <w:spacing w:val="-4"/>
          <w:rtl/>
        </w:rPr>
        <w:t xml:space="preserve"> </w:t>
      </w:r>
      <w:r w:rsidRPr="00A71249">
        <w:rPr>
          <w:i/>
          <w:iCs/>
          <w:spacing w:val="-4"/>
          <w:rtl/>
        </w:rPr>
        <w:t>م.</w:t>
      </w:r>
      <w:r w:rsidR="00185C93" w:rsidRPr="00A71249">
        <w:rPr>
          <w:rFonts w:hint="cs"/>
          <w:i/>
          <w:iCs/>
          <w:spacing w:val="-4"/>
          <w:rtl/>
        </w:rPr>
        <w:t xml:space="preserve"> </w:t>
      </w:r>
      <w:r w:rsidRPr="00A71249">
        <w:rPr>
          <w:i/>
          <w:iCs/>
          <w:spacing w:val="-4"/>
          <w:rtl/>
        </w:rPr>
        <w:t>د. ضد</w:t>
      </w:r>
      <w:r w:rsidRPr="00A71249">
        <w:rPr>
          <w:rFonts w:cs="Times New Roman"/>
          <w:i/>
          <w:iCs/>
          <w:spacing w:val="-4"/>
          <w:rtl/>
        </w:rPr>
        <w:t xml:space="preserve"> </w:t>
      </w:r>
      <w:r w:rsidRPr="00A71249">
        <w:rPr>
          <w:i/>
          <w:iCs/>
          <w:spacing w:val="-4"/>
          <w:rtl/>
        </w:rPr>
        <w:t>أستراليا</w:t>
      </w:r>
      <w:r w:rsidRPr="00A71249">
        <w:rPr>
          <w:spacing w:val="-4"/>
          <w:rtl/>
        </w:rPr>
        <w:t xml:space="preserve"> (</w:t>
      </w:r>
      <w:hyperlink r:id="rId121" w:history="1">
        <w:r w:rsidR="00751E13" w:rsidRPr="00A71249">
          <w:rPr>
            <w:rStyle w:val="Hyperlink"/>
            <w:rFonts w:eastAsiaTheme="majorEastAsia"/>
            <w:spacing w:val="-4"/>
            <w:u w:val="none"/>
          </w:rPr>
          <w:t>CAT/C/68/D/763/2016</w:t>
        </w:r>
      </w:hyperlink>
      <w:r w:rsidRPr="00A71249">
        <w:rPr>
          <w:spacing w:val="-4"/>
          <w:rtl/>
        </w:rPr>
        <w:t xml:space="preserve">)، </w:t>
      </w:r>
      <w:proofErr w:type="spellStart"/>
      <w:r w:rsidRPr="00A71249">
        <w:rPr>
          <w:i/>
          <w:iCs/>
          <w:spacing w:val="-4"/>
          <w:w w:val="95"/>
          <w:rtl/>
        </w:rPr>
        <w:t>وأ</w:t>
      </w:r>
      <w:proofErr w:type="spellEnd"/>
      <w:r w:rsidRPr="00A71249">
        <w:rPr>
          <w:i/>
          <w:iCs/>
          <w:spacing w:val="-4"/>
          <w:w w:val="95"/>
          <w:rtl/>
        </w:rPr>
        <w:t>. إ. م. وآخرون ضد السويد</w:t>
      </w:r>
      <w:r w:rsidRPr="00A71249">
        <w:rPr>
          <w:spacing w:val="-4"/>
          <w:w w:val="95"/>
          <w:rtl/>
        </w:rPr>
        <w:t xml:space="preserve"> (</w:t>
      </w:r>
      <w:hyperlink r:id="rId122" w:history="1">
        <w:r w:rsidR="00751E13" w:rsidRPr="00A71249">
          <w:rPr>
            <w:rStyle w:val="Hyperlink"/>
            <w:rFonts w:eastAsiaTheme="majorEastAsia"/>
            <w:spacing w:val="-4"/>
            <w:w w:val="95"/>
            <w:u w:val="none"/>
          </w:rPr>
          <w:t>CAT/C/68/D/773/2016</w:t>
        </w:r>
      </w:hyperlink>
      <w:r w:rsidRPr="00A71249">
        <w:rPr>
          <w:spacing w:val="-4"/>
          <w:w w:val="95"/>
          <w:rtl/>
        </w:rPr>
        <w:t xml:space="preserve">)، </w:t>
      </w:r>
      <w:r w:rsidRPr="00A71249">
        <w:rPr>
          <w:i/>
          <w:iCs/>
          <w:spacing w:val="-4"/>
          <w:w w:val="95"/>
          <w:rtl/>
        </w:rPr>
        <w:t>وف. ضد أستراليا</w:t>
      </w:r>
      <w:r w:rsidRPr="00A71249">
        <w:rPr>
          <w:spacing w:val="-4"/>
          <w:w w:val="95"/>
          <w:rtl/>
        </w:rPr>
        <w:t xml:space="preserve"> (</w:t>
      </w:r>
      <w:hyperlink r:id="rId123" w:history="1">
        <w:r w:rsidR="00751E13" w:rsidRPr="00A71249">
          <w:rPr>
            <w:rStyle w:val="Hyperlink"/>
            <w:rFonts w:eastAsiaTheme="majorEastAsia"/>
            <w:spacing w:val="-4"/>
            <w:w w:val="95"/>
            <w:u w:val="none"/>
          </w:rPr>
          <w:t>CAT/C/68/D/815/2017</w:t>
        </w:r>
      </w:hyperlink>
      <w:r w:rsidRPr="00A71249">
        <w:rPr>
          <w:spacing w:val="-4"/>
          <w:w w:val="95"/>
          <w:rtl/>
        </w:rPr>
        <w:t xml:space="preserve">)، </w:t>
      </w:r>
      <w:r w:rsidRPr="00A71249">
        <w:rPr>
          <w:i/>
          <w:iCs/>
          <w:spacing w:val="-4"/>
          <w:w w:val="95"/>
          <w:rtl/>
        </w:rPr>
        <w:t xml:space="preserve">وب. ب. ضد سويسرا </w:t>
      </w:r>
      <w:r w:rsidR="00185C93" w:rsidRPr="00A71249">
        <w:rPr>
          <w:rFonts w:hint="cs"/>
          <w:spacing w:val="-4"/>
          <w:w w:val="95"/>
          <w:rtl/>
        </w:rPr>
        <w:t>(</w:t>
      </w:r>
      <w:hyperlink r:id="rId124" w:history="1">
        <w:r w:rsidR="00751E13" w:rsidRPr="00A71249">
          <w:rPr>
            <w:rStyle w:val="Hyperlink"/>
            <w:rFonts w:eastAsiaTheme="majorEastAsia"/>
            <w:spacing w:val="-4"/>
            <w:w w:val="95"/>
            <w:u w:val="none"/>
          </w:rPr>
          <w:t>CAT/C/68/D/821/2017</w:t>
        </w:r>
      </w:hyperlink>
      <w:r w:rsidR="00185C93" w:rsidRPr="00A71249">
        <w:rPr>
          <w:rFonts w:hint="cs"/>
          <w:spacing w:val="-4"/>
          <w:w w:val="95"/>
          <w:rtl/>
        </w:rPr>
        <w:t>)</w:t>
      </w:r>
      <w:r w:rsidRPr="00A71249">
        <w:rPr>
          <w:spacing w:val="-4"/>
          <w:w w:val="95"/>
          <w:rtl/>
        </w:rPr>
        <w:t xml:space="preserve">، </w:t>
      </w:r>
      <w:r w:rsidRPr="00A71249">
        <w:rPr>
          <w:i/>
          <w:iCs/>
          <w:spacing w:val="-4"/>
          <w:w w:val="95"/>
          <w:rtl/>
        </w:rPr>
        <w:t>و.</w:t>
      </w:r>
      <w:r w:rsidR="00185C93" w:rsidRPr="00A71249">
        <w:rPr>
          <w:rFonts w:hint="cs"/>
          <w:i/>
          <w:iCs/>
          <w:spacing w:val="-4"/>
          <w:w w:val="95"/>
          <w:rtl/>
        </w:rPr>
        <w:t xml:space="preserve"> </w:t>
      </w:r>
      <w:r w:rsidRPr="00A71249">
        <w:rPr>
          <w:i/>
          <w:iCs/>
          <w:spacing w:val="-4"/>
          <w:w w:val="95"/>
          <w:rtl/>
        </w:rPr>
        <w:t>ي. ضد</w:t>
      </w:r>
      <w:r w:rsidRPr="00A71249">
        <w:rPr>
          <w:rFonts w:cs="Times New Roman"/>
          <w:i/>
          <w:iCs/>
          <w:spacing w:val="-4"/>
          <w:w w:val="95"/>
          <w:rtl/>
        </w:rPr>
        <w:t xml:space="preserve"> </w:t>
      </w:r>
      <w:r w:rsidRPr="00A71249">
        <w:rPr>
          <w:i/>
          <w:iCs/>
          <w:spacing w:val="-4"/>
          <w:w w:val="95"/>
          <w:rtl/>
        </w:rPr>
        <w:t>كندا</w:t>
      </w:r>
      <w:r w:rsidRPr="00A71249">
        <w:rPr>
          <w:spacing w:val="-4"/>
          <w:rtl/>
        </w:rPr>
        <w:t xml:space="preserve"> (</w:t>
      </w:r>
      <w:hyperlink r:id="rId125" w:history="1">
        <w:r w:rsidR="00751E13" w:rsidRPr="00A71249">
          <w:rPr>
            <w:rStyle w:val="Hyperlink"/>
            <w:rFonts w:eastAsiaTheme="majorEastAsia"/>
            <w:spacing w:val="-4"/>
            <w:u w:val="none"/>
          </w:rPr>
          <w:t>CAT/C/68/D/848/2017</w:t>
        </w:r>
      </w:hyperlink>
      <w:r w:rsidRPr="00A71249">
        <w:rPr>
          <w:spacing w:val="-4"/>
          <w:rtl/>
        </w:rPr>
        <w:t xml:space="preserve">)، </w:t>
      </w:r>
      <w:proofErr w:type="spellStart"/>
      <w:r w:rsidRPr="00A71249">
        <w:rPr>
          <w:i/>
          <w:iCs/>
          <w:spacing w:val="-4"/>
          <w:rtl/>
        </w:rPr>
        <w:t>وم</w:t>
      </w:r>
      <w:proofErr w:type="spellEnd"/>
      <w:r w:rsidRPr="00A71249">
        <w:rPr>
          <w:i/>
          <w:iCs/>
          <w:spacing w:val="-4"/>
          <w:rtl/>
        </w:rPr>
        <w:t>.</w:t>
      </w:r>
      <w:r w:rsidR="00CA4F54" w:rsidRPr="00A71249">
        <w:rPr>
          <w:rFonts w:hint="cs"/>
          <w:i/>
          <w:iCs/>
          <w:spacing w:val="-4"/>
          <w:rtl/>
        </w:rPr>
        <w:t> </w:t>
      </w:r>
      <w:r w:rsidRPr="00A71249">
        <w:rPr>
          <w:i/>
          <w:iCs/>
          <w:spacing w:val="-4"/>
          <w:rtl/>
        </w:rPr>
        <w:t>ف. ضد سويسرا</w:t>
      </w:r>
      <w:r w:rsidRPr="00A71249">
        <w:rPr>
          <w:spacing w:val="-4"/>
          <w:rtl/>
        </w:rPr>
        <w:t xml:space="preserve"> (</w:t>
      </w:r>
      <w:hyperlink r:id="rId126" w:history="1">
        <w:r w:rsidR="00751E13" w:rsidRPr="00A71249">
          <w:rPr>
            <w:rStyle w:val="Hyperlink"/>
            <w:rFonts w:eastAsiaTheme="majorEastAsia"/>
            <w:spacing w:val="-4"/>
            <w:u w:val="none"/>
          </w:rPr>
          <w:t>CAT/C/68/D/850/2017</w:t>
        </w:r>
      </w:hyperlink>
      <w:r w:rsidRPr="00A71249">
        <w:rPr>
          <w:spacing w:val="-4"/>
          <w:rtl/>
        </w:rPr>
        <w:t xml:space="preserve">)، </w:t>
      </w:r>
      <w:proofErr w:type="spellStart"/>
      <w:r w:rsidRPr="00A71249">
        <w:rPr>
          <w:i/>
          <w:iCs/>
          <w:spacing w:val="-4"/>
          <w:rtl/>
        </w:rPr>
        <w:t>ون</w:t>
      </w:r>
      <w:proofErr w:type="spellEnd"/>
      <w:r w:rsidRPr="00A71249">
        <w:rPr>
          <w:i/>
          <w:iCs/>
          <w:spacing w:val="-4"/>
          <w:rtl/>
        </w:rPr>
        <w:t>. م. ضد سويسرا</w:t>
      </w:r>
      <w:r w:rsidRPr="00A71249">
        <w:rPr>
          <w:spacing w:val="-4"/>
          <w:rtl/>
        </w:rPr>
        <w:t xml:space="preserve"> (</w:t>
      </w:r>
      <w:hyperlink r:id="rId127" w:history="1">
        <w:r w:rsidR="00751E13" w:rsidRPr="00A71249">
          <w:rPr>
            <w:rStyle w:val="Hyperlink"/>
            <w:rFonts w:eastAsiaTheme="majorEastAsia"/>
            <w:spacing w:val="-4"/>
            <w:u w:val="none"/>
          </w:rPr>
          <w:t>CAT/C/68/D/864/2018</w:t>
        </w:r>
      </w:hyperlink>
      <w:r w:rsidRPr="00A71249">
        <w:rPr>
          <w:spacing w:val="-4"/>
          <w:rtl/>
        </w:rPr>
        <w:t xml:space="preserve">)، </w:t>
      </w:r>
      <w:proofErr w:type="spellStart"/>
      <w:r w:rsidRPr="00A71249">
        <w:rPr>
          <w:i/>
          <w:iCs/>
          <w:spacing w:val="-4"/>
          <w:rtl/>
        </w:rPr>
        <w:t>وس</w:t>
      </w:r>
      <w:proofErr w:type="spellEnd"/>
      <w:r w:rsidRPr="00A71249">
        <w:rPr>
          <w:i/>
          <w:iCs/>
          <w:spacing w:val="-4"/>
          <w:rtl/>
        </w:rPr>
        <w:t>. ب. ضد سويسرا</w:t>
      </w:r>
      <w:r w:rsidRPr="00A71249">
        <w:rPr>
          <w:rFonts w:cs="Times New Roman"/>
          <w:i/>
          <w:iCs/>
          <w:spacing w:val="-4"/>
          <w:rtl/>
        </w:rPr>
        <w:t xml:space="preserve"> </w:t>
      </w:r>
      <w:r w:rsidRPr="00A71249">
        <w:rPr>
          <w:rFonts w:cs="Times New Roman"/>
          <w:spacing w:val="-4"/>
          <w:rtl/>
        </w:rPr>
        <w:t>(</w:t>
      </w:r>
      <w:hyperlink r:id="rId128" w:history="1">
        <w:r w:rsidR="00751E13" w:rsidRPr="00A71249">
          <w:rPr>
            <w:rStyle w:val="Hyperlink"/>
            <w:rFonts w:eastAsiaTheme="majorEastAsia"/>
            <w:spacing w:val="-4"/>
            <w:u w:val="none"/>
          </w:rPr>
          <w:t>CAT/C/68/D/894/2018</w:t>
        </w:r>
      </w:hyperlink>
      <w:r w:rsidRPr="00A71249">
        <w:rPr>
          <w:rFonts w:cs="Times New Roman"/>
          <w:spacing w:val="-4"/>
          <w:rtl/>
        </w:rPr>
        <w:t>)</w:t>
      </w:r>
      <w:r w:rsidRPr="00A71249">
        <w:rPr>
          <w:spacing w:val="-4"/>
          <w:rtl/>
        </w:rPr>
        <w:t xml:space="preserve">، </w:t>
      </w:r>
      <w:proofErr w:type="spellStart"/>
      <w:r w:rsidRPr="00A71249">
        <w:rPr>
          <w:i/>
          <w:iCs/>
          <w:spacing w:val="-4"/>
          <w:rtl/>
        </w:rPr>
        <w:t>وأ</w:t>
      </w:r>
      <w:proofErr w:type="spellEnd"/>
      <w:r w:rsidRPr="00A71249">
        <w:rPr>
          <w:i/>
          <w:iCs/>
          <w:spacing w:val="-4"/>
          <w:rtl/>
        </w:rPr>
        <w:t>. س. ضد السويد</w:t>
      </w:r>
      <w:r w:rsidRPr="00A71249">
        <w:rPr>
          <w:spacing w:val="-4"/>
          <w:rtl/>
        </w:rPr>
        <w:t xml:space="preserve"> (</w:t>
      </w:r>
      <w:hyperlink r:id="rId129" w:history="1">
        <w:r w:rsidR="00751E13" w:rsidRPr="00A71249">
          <w:rPr>
            <w:rStyle w:val="Hyperlink"/>
            <w:rFonts w:eastAsiaTheme="majorEastAsia"/>
            <w:spacing w:val="-4"/>
            <w:u w:val="none"/>
          </w:rPr>
          <w:t>CAT/C/68/D/897/2018</w:t>
        </w:r>
      </w:hyperlink>
      <w:r w:rsidRPr="00A71249">
        <w:rPr>
          <w:spacing w:val="-4"/>
          <w:rtl/>
        </w:rPr>
        <w:t xml:space="preserve">) </w:t>
      </w:r>
      <w:proofErr w:type="spellStart"/>
      <w:r w:rsidRPr="00A71249">
        <w:rPr>
          <w:i/>
          <w:iCs/>
          <w:spacing w:val="-4"/>
          <w:rtl/>
        </w:rPr>
        <w:t>ون</w:t>
      </w:r>
      <w:proofErr w:type="spellEnd"/>
      <w:r w:rsidRPr="00A71249">
        <w:rPr>
          <w:i/>
          <w:iCs/>
          <w:spacing w:val="-4"/>
          <w:rtl/>
        </w:rPr>
        <w:t>. غ. ضد السويد</w:t>
      </w:r>
      <w:r w:rsidRPr="00A71249">
        <w:rPr>
          <w:rFonts w:cs="Times New Roman"/>
          <w:i/>
          <w:iCs/>
          <w:spacing w:val="-4"/>
          <w:rtl/>
        </w:rPr>
        <w:t xml:space="preserve"> </w:t>
      </w:r>
      <w:r w:rsidRPr="00A71249">
        <w:rPr>
          <w:rFonts w:cs="Times New Roman"/>
          <w:spacing w:val="-4"/>
          <w:rtl/>
        </w:rPr>
        <w:t>(</w:t>
      </w:r>
      <w:hyperlink r:id="rId130" w:history="1">
        <w:r w:rsidR="00751E13" w:rsidRPr="00A71249">
          <w:rPr>
            <w:rStyle w:val="Hyperlink"/>
            <w:rFonts w:eastAsiaTheme="majorEastAsia"/>
            <w:spacing w:val="-4"/>
            <w:u w:val="none"/>
          </w:rPr>
          <w:t>CAT/C/68/D/924/2019</w:t>
        </w:r>
      </w:hyperlink>
      <w:r w:rsidRPr="00A71249">
        <w:rPr>
          <w:rFonts w:cs="Times New Roman"/>
          <w:spacing w:val="-4"/>
          <w:rtl/>
        </w:rPr>
        <w:t>).</w:t>
      </w:r>
      <w:r w:rsidRPr="00A71249">
        <w:rPr>
          <w:spacing w:val="-4"/>
          <w:rtl/>
        </w:rPr>
        <w:t xml:space="preserve"> وقررت اللجنة أيضا</w:t>
      </w:r>
      <w:r w:rsidR="00D75590" w:rsidRPr="00A71249">
        <w:rPr>
          <w:rFonts w:hint="cs"/>
          <w:spacing w:val="-4"/>
          <w:rtl/>
        </w:rPr>
        <w:t>ً</w:t>
      </w:r>
      <w:r w:rsidRPr="00A71249">
        <w:rPr>
          <w:spacing w:val="-4"/>
          <w:rtl/>
        </w:rPr>
        <w:t xml:space="preserve"> تأجيل النظر في شكوى واحدة، </w:t>
      </w:r>
      <w:r w:rsidRPr="00A71249">
        <w:rPr>
          <w:i/>
          <w:iCs/>
          <w:spacing w:val="-4"/>
          <w:rtl/>
        </w:rPr>
        <w:t xml:space="preserve">د. ل. ضد السويد </w:t>
      </w:r>
      <w:r w:rsidRPr="00A71249">
        <w:rPr>
          <w:spacing w:val="-4"/>
          <w:rtl/>
        </w:rPr>
        <w:t xml:space="preserve">(البلاغ رقم </w:t>
      </w:r>
      <w:r w:rsidRPr="00A71249">
        <w:rPr>
          <w:spacing w:val="-4"/>
          <w:szCs w:val="20"/>
          <w:rtl/>
        </w:rPr>
        <w:t>2016</w:t>
      </w:r>
      <w:r w:rsidRPr="00A71249">
        <w:rPr>
          <w:spacing w:val="-4"/>
          <w:rtl/>
        </w:rPr>
        <w:t>/</w:t>
      </w:r>
      <w:r w:rsidRPr="00A71249">
        <w:rPr>
          <w:spacing w:val="-4"/>
          <w:szCs w:val="20"/>
          <w:rtl/>
        </w:rPr>
        <w:t>785</w:t>
      </w:r>
      <w:r w:rsidRPr="00A71249">
        <w:rPr>
          <w:spacing w:val="-4"/>
          <w:rtl/>
        </w:rPr>
        <w:t>)، إلى الدورة اللاحقة.</w:t>
      </w:r>
    </w:p>
    <w:p w14:paraId="4C52E54B" w14:textId="5A3927B5" w:rsidR="00A3682C" w:rsidRPr="00E52216" w:rsidRDefault="00A3682C" w:rsidP="00A3682C">
      <w:pPr>
        <w:pStyle w:val="H1GA"/>
        <w:rPr>
          <w:szCs w:val="20"/>
          <w:lang w:val="ar-SA" w:eastAsia="zh-TW" w:bidi="en-GB"/>
        </w:rPr>
      </w:pPr>
      <w:r w:rsidRPr="00E52216">
        <w:rPr>
          <w:rtl/>
        </w:rPr>
        <w:lastRenderedPageBreak/>
        <w:tab/>
      </w:r>
      <w:bookmarkStart w:id="214" w:name="_Toc45880190"/>
      <w:r w:rsidRPr="00E52216">
        <w:rPr>
          <w:rtl/>
        </w:rPr>
        <w:t>دال-</w:t>
      </w:r>
      <w:r w:rsidRPr="00E52216">
        <w:rPr>
          <w:rtl/>
        </w:rPr>
        <w:tab/>
        <w:t>أنشطة المتابعة</w:t>
      </w:r>
      <w:bookmarkStart w:id="215" w:name="_Toc3806626"/>
      <w:bookmarkStart w:id="216" w:name="_Toc485738212"/>
      <w:bookmarkStart w:id="217" w:name="_Toc517447882"/>
      <w:bookmarkStart w:id="218" w:name="_Toc517691077"/>
      <w:bookmarkStart w:id="219" w:name="_Toc14181244"/>
      <w:bookmarkStart w:id="220" w:name="_Toc37768183"/>
      <w:bookmarkStart w:id="221" w:name="_Toc43386570"/>
      <w:bookmarkEnd w:id="214"/>
      <w:bookmarkEnd w:id="215"/>
      <w:bookmarkEnd w:id="216"/>
      <w:bookmarkEnd w:id="217"/>
      <w:bookmarkEnd w:id="218"/>
      <w:bookmarkEnd w:id="219"/>
      <w:bookmarkEnd w:id="220"/>
      <w:bookmarkEnd w:id="221"/>
    </w:p>
    <w:p w14:paraId="23334FE1" w14:textId="177473D2" w:rsidR="00A3682C" w:rsidRPr="00D75590" w:rsidRDefault="00A3682C" w:rsidP="00A3682C">
      <w:pPr>
        <w:pStyle w:val="SingleTxtGA"/>
        <w:rPr>
          <w:spacing w:val="-4"/>
          <w:szCs w:val="20"/>
          <w:lang w:eastAsia="zh-TW" w:bidi="en-GB"/>
        </w:rPr>
      </w:pPr>
      <w:r w:rsidRPr="00D75590">
        <w:rPr>
          <w:spacing w:val="-2"/>
          <w:szCs w:val="20"/>
          <w:rtl/>
        </w:rPr>
        <w:t>63-</w:t>
      </w:r>
      <w:r w:rsidRPr="00D75590">
        <w:rPr>
          <w:spacing w:val="-2"/>
          <w:rtl/>
        </w:rPr>
        <w:tab/>
        <w:t xml:space="preserve">أنشأت اللجنة، في دورتها الثامنة والعشرين المعقودة في أيار/مايو </w:t>
      </w:r>
      <w:r w:rsidRPr="00D75590">
        <w:rPr>
          <w:spacing w:val="-2"/>
          <w:szCs w:val="20"/>
          <w:rtl/>
        </w:rPr>
        <w:t>2002</w:t>
      </w:r>
      <w:r w:rsidRPr="00D75590">
        <w:rPr>
          <w:spacing w:val="-2"/>
          <w:rtl/>
        </w:rPr>
        <w:t xml:space="preserve">، وظيفة مقرر متابعة القرارات المعتمدة بموجب المادة </w:t>
      </w:r>
      <w:r w:rsidRPr="00D75590">
        <w:rPr>
          <w:spacing w:val="-2"/>
          <w:szCs w:val="20"/>
          <w:rtl/>
        </w:rPr>
        <w:t>22</w:t>
      </w:r>
      <w:r w:rsidRPr="00D75590">
        <w:rPr>
          <w:spacing w:val="-2"/>
          <w:rtl/>
        </w:rPr>
        <w:t xml:space="preserve">، وهي وظيفة يشغلها حالياً السيد </w:t>
      </w:r>
      <w:proofErr w:type="spellStart"/>
      <w:r w:rsidRPr="00D75590">
        <w:rPr>
          <w:spacing w:val="-2"/>
          <w:rtl/>
        </w:rPr>
        <w:t>هِلر</w:t>
      </w:r>
      <w:proofErr w:type="spellEnd"/>
      <w:r w:rsidRPr="00D75590">
        <w:rPr>
          <w:spacing w:val="-2"/>
          <w:rtl/>
        </w:rPr>
        <w:t>. وقررت اللجنة، في جلستها</w:t>
      </w:r>
      <w:r w:rsidR="00D75590">
        <w:rPr>
          <w:rFonts w:hint="cs"/>
          <w:spacing w:val="-2"/>
          <w:rtl/>
        </w:rPr>
        <w:t> </w:t>
      </w:r>
      <w:r w:rsidRPr="00D75590">
        <w:rPr>
          <w:spacing w:val="-2"/>
          <w:szCs w:val="20"/>
          <w:rtl/>
        </w:rPr>
        <w:t>527</w:t>
      </w:r>
      <w:r w:rsidRPr="00D75590">
        <w:rPr>
          <w:spacing w:val="-2"/>
          <w:rtl/>
        </w:rPr>
        <w:t xml:space="preserve"> المعقودة في </w:t>
      </w:r>
      <w:r w:rsidRPr="00D75590">
        <w:rPr>
          <w:spacing w:val="-2"/>
          <w:szCs w:val="20"/>
          <w:rtl/>
        </w:rPr>
        <w:t>16</w:t>
      </w:r>
      <w:r w:rsidRPr="00D75590">
        <w:rPr>
          <w:spacing w:val="-2"/>
          <w:rtl/>
        </w:rPr>
        <w:t xml:space="preserve"> أيار/مايو </w:t>
      </w:r>
      <w:r w:rsidRPr="00D75590">
        <w:rPr>
          <w:spacing w:val="-2"/>
          <w:szCs w:val="20"/>
          <w:rtl/>
        </w:rPr>
        <w:t>2002</w:t>
      </w:r>
      <w:r w:rsidRPr="00D75590">
        <w:rPr>
          <w:spacing w:val="-2"/>
          <w:rtl/>
        </w:rPr>
        <w:t xml:space="preserve">، أن يشارك المقرر في أنشطة من بينها: رصد الامتثال </w:t>
      </w:r>
      <w:r w:rsidRPr="00D75590">
        <w:rPr>
          <w:spacing w:val="-4"/>
          <w:rtl/>
        </w:rPr>
        <w:t>لقرارات اللجنة عن طريق إرسال مذكرات شفوية إلى الدول الأطراف للاستفسار عما يكون قد اتُّخذ من تدابير عملاً بقرارات اللجنة؛ وتوصية اللجنة باتخاذ الإجراءات المناسبة لدى استلام الردود من الدول الأطراف، وفي حالات عدم الرد، ولدى استلام جميع الرسائل من أصحاب الشكاوى بشأن عدم تنفيذ قرارات اللجنة؛ والاجتماع مع ممثلي البعثات الدائمة للدول الأطراف بغية تشجيع الامتثال وتحديد ما إذا كان من المناسب أو المحبَّذ أن تقدم مفوضية حقوق الإنسان خدمات استشارية أو مساعدة تقنية؛ وإجراء زيارات متابعة إلى الدول الأطراف بموافقة اللجنة؛ وإعداد تقارير دورية عن أنشطة المقرر/ة، تقدَّم إلى اللجنة.</w:t>
      </w:r>
    </w:p>
    <w:p w14:paraId="028C3838" w14:textId="30A102D1" w:rsidR="00A3682C" w:rsidRPr="00E52216" w:rsidRDefault="00A3682C" w:rsidP="00A3682C">
      <w:pPr>
        <w:pStyle w:val="SingleTxtGA"/>
        <w:rPr>
          <w:szCs w:val="20"/>
          <w:lang w:eastAsia="zh-TW" w:bidi="en-GB"/>
        </w:rPr>
      </w:pPr>
      <w:r w:rsidRPr="00E52216">
        <w:rPr>
          <w:szCs w:val="20"/>
          <w:rtl/>
        </w:rPr>
        <w:t>64-</w:t>
      </w:r>
      <w:r w:rsidRPr="00E52216">
        <w:rPr>
          <w:rtl/>
        </w:rPr>
        <w:tab/>
        <w:t>واستعرضت اللجنة، خلال دورتها السابعة والستين، البيانات المتعلقة بثماني قضايا يجري رصدها حاليا</w:t>
      </w:r>
      <w:r w:rsidR="00A71249">
        <w:rPr>
          <w:rFonts w:hint="cs"/>
          <w:rtl/>
        </w:rPr>
        <w:t>ً</w:t>
      </w:r>
      <w:r w:rsidRPr="00E52216">
        <w:rPr>
          <w:rtl/>
        </w:rPr>
        <w:t xml:space="preserve"> من خلال إجراء المتابعة التابع للجنة. وقررت اللجنة اختتام حوار المتابعة، رغم تسوية غير مُرضية، فيما يخص القرار المتعلق بالبلاغ </w:t>
      </w:r>
      <w:r w:rsidRPr="00D75590">
        <w:rPr>
          <w:i/>
          <w:iCs/>
          <w:rtl/>
        </w:rPr>
        <w:t>أ. م. د. وآخرون ضد الدانمرك</w:t>
      </w:r>
      <w:r w:rsidRPr="00E52216">
        <w:rPr>
          <w:rtl/>
        </w:rPr>
        <w:t xml:space="preserve"> </w:t>
      </w:r>
      <w:r w:rsidRPr="00A71249">
        <w:rPr>
          <w:sz w:val="28"/>
          <w:rtl/>
        </w:rPr>
        <w:t>(</w:t>
      </w:r>
      <w:hyperlink r:id="rId131" w:history="1">
        <w:r w:rsidR="00751E13" w:rsidRPr="00E52216">
          <w:rPr>
            <w:rStyle w:val="Hyperlink"/>
            <w:rFonts w:eastAsiaTheme="majorEastAsia"/>
            <w:u w:val="none"/>
          </w:rPr>
          <w:t>CAT/C/60/D/653/2015</w:t>
        </w:r>
      </w:hyperlink>
      <w:r w:rsidRPr="00A71249">
        <w:rPr>
          <w:sz w:val="28"/>
          <w:rtl/>
        </w:rPr>
        <w:t>)</w:t>
      </w:r>
      <w:r w:rsidRPr="00E52216">
        <w:rPr>
          <w:rtl/>
        </w:rPr>
        <w:t xml:space="preserve">. واستعرضت اللجنة المعلومات الواردة بشأن سبع قضايا أخرى، وقررت إبقاء حوار المتابعة مفتوحاً. وقررت اللجنة أيضاً أن تشير في تقريرها السنوي المقدم إلى الجمعية العامة إلى حالتي عدم تنفيذ القرارين المتعلقين بالبلاغين </w:t>
      </w:r>
      <w:r w:rsidRPr="00E52216">
        <w:rPr>
          <w:i/>
          <w:iCs/>
          <w:rtl/>
        </w:rPr>
        <w:t>عرّاس ضد المغرب</w:t>
      </w:r>
      <w:r w:rsidRPr="00E52216">
        <w:rPr>
          <w:rtl/>
        </w:rPr>
        <w:t xml:space="preserve"> </w:t>
      </w:r>
      <w:r w:rsidRPr="00A71249">
        <w:rPr>
          <w:sz w:val="28"/>
          <w:rtl/>
        </w:rPr>
        <w:t>(</w:t>
      </w:r>
      <w:hyperlink r:id="rId132" w:history="1">
        <w:r w:rsidR="00751E13" w:rsidRPr="00E52216">
          <w:rPr>
            <w:rStyle w:val="Hyperlink"/>
            <w:rFonts w:eastAsiaTheme="majorEastAsia"/>
            <w:u w:val="none"/>
          </w:rPr>
          <w:t>CAT/C/52/D/477/2011</w:t>
        </w:r>
      </w:hyperlink>
      <w:r w:rsidRPr="00A71249">
        <w:rPr>
          <w:sz w:val="28"/>
          <w:rtl/>
        </w:rPr>
        <w:t>)</w:t>
      </w:r>
      <w:r w:rsidRPr="00E52216">
        <w:rPr>
          <w:rtl/>
        </w:rPr>
        <w:t xml:space="preserve"> </w:t>
      </w:r>
      <w:r w:rsidRPr="00E52216">
        <w:rPr>
          <w:i/>
          <w:iCs/>
          <w:rtl/>
        </w:rPr>
        <w:t>وأسفاري ضد المغرب</w:t>
      </w:r>
      <w:r w:rsidRPr="00E52216">
        <w:rPr>
          <w:rtl/>
        </w:rPr>
        <w:t xml:space="preserve"> </w:t>
      </w:r>
      <w:r w:rsidRPr="00A71249">
        <w:rPr>
          <w:rtl/>
        </w:rPr>
        <w:t>(</w:t>
      </w:r>
      <w:hyperlink r:id="rId133" w:history="1">
        <w:r w:rsidR="00751E13" w:rsidRPr="00E52216">
          <w:rPr>
            <w:rStyle w:val="Hyperlink"/>
            <w:rFonts w:eastAsiaTheme="majorEastAsia"/>
            <w:u w:val="none"/>
          </w:rPr>
          <w:t>CAT/C/59/D/606/2014</w:t>
        </w:r>
      </w:hyperlink>
      <w:r w:rsidRPr="00A71249">
        <w:rPr>
          <w:rtl/>
        </w:rPr>
        <w:t>)</w:t>
      </w:r>
      <w:r w:rsidRPr="00E52216">
        <w:rPr>
          <w:rtl/>
        </w:rPr>
        <w:t>.</w:t>
      </w:r>
    </w:p>
    <w:p w14:paraId="585568C6" w14:textId="05AA2951" w:rsidR="00A3682C" w:rsidRPr="00E52216" w:rsidRDefault="00A3682C" w:rsidP="00A3682C">
      <w:pPr>
        <w:pStyle w:val="SingleTxtGA"/>
        <w:rPr>
          <w:szCs w:val="20"/>
          <w:rtl/>
          <w:lang w:eastAsia="zh-TW"/>
        </w:rPr>
      </w:pPr>
      <w:r w:rsidRPr="00E52216">
        <w:rPr>
          <w:szCs w:val="20"/>
          <w:rtl/>
        </w:rPr>
        <w:t>65-</w:t>
      </w:r>
      <w:r w:rsidRPr="00E52216">
        <w:rPr>
          <w:rtl/>
        </w:rPr>
        <w:tab/>
      </w:r>
      <w:r w:rsidRPr="00A71249">
        <w:rPr>
          <w:spacing w:val="-4"/>
          <w:rtl/>
        </w:rPr>
        <w:t xml:space="preserve">واستعرضت اللجنة، خلال دورتها الثامنة والستين، البيانات المتصلة بـ </w:t>
      </w:r>
      <w:r w:rsidRPr="00A71249">
        <w:rPr>
          <w:spacing w:val="-4"/>
          <w:szCs w:val="20"/>
          <w:rtl/>
        </w:rPr>
        <w:t>11</w:t>
      </w:r>
      <w:r w:rsidRPr="00A71249">
        <w:rPr>
          <w:spacing w:val="-4"/>
          <w:rtl/>
        </w:rPr>
        <w:t xml:space="preserve"> قرارا يجري رصدها حاليا</w:t>
      </w:r>
      <w:r w:rsidR="00D75590" w:rsidRPr="00A71249">
        <w:rPr>
          <w:rFonts w:hint="cs"/>
          <w:spacing w:val="-4"/>
          <w:rtl/>
        </w:rPr>
        <w:t>ً</w:t>
      </w:r>
      <w:r w:rsidRPr="00A71249">
        <w:rPr>
          <w:spacing w:val="-4"/>
          <w:rtl/>
        </w:rPr>
        <w:t xml:space="preserve"> من خلال إجراء المتابعة لدى اللجنة. وقررت اللجنة أن تغلق حوار المتابعة، مع ملاحظة أنه تم</w:t>
      </w:r>
      <w:r w:rsidR="00D75590" w:rsidRPr="00A71249">
        <w:rPr>
          <w:rFonts w:hint="cs"/>
          <w:spacing w:val="-4"/>
          <w:rtl/>
        </w:rPr>
        <w:t xml:space="preserve"> </w:t>
      </w:r>
      <w:r w:rsidRPr="00A71249">
        <w:rPr>
          <w:spacing w:val="-4"/>
          <w:rtl/>
        </w:rPr>
        <w:t xml:space="preserve">التوصل إلى تسوية مُرضية، فيما يتعلق بأربعة قرارات هي: </w:t>
      </w:r>
      <w:r w:rsidRPr="00A71249">
        <w:rPr>
          <w:i/>
          <w:iCs/>
          <w:spacing w:val="-4"/>
          <w:rtl/>
        </w:rPr>
        <w:t>ر. غ. وآخرون ضد السويد</w:t>
      </w:r>
      <w:r w:rsidR="00D75590" w:rsidRPr="00A71249">
        <w:rPr>
          <w:rFonts w:hint="cs"/>
          <w:spacing w:val="-4"/>
          <w:rtl/>
        </w:rPr>
        <w:t xml:space="preserve"> </w:t>
      </w:r>
      <w:r w:rsidRPr="00A71249">
        <w:rPr>
          <w:spacing w:val="-4"/>
          <w:rtl/>
        </w:rPr>
        <w:t>(</w:t>
      </w:r>
      <w:hyperlink r:id="rId134" w:history="1">
        <w:r w:rsidR="00751E13" w:rsidRPr="00A71249">
          <w:rPr>
            <w:rStyle w:val="Hyperlink"/>
            <w:rFonts w:eastAsiaTheme="majorEastAsia"/>
            <w:spacing w:val="-4"/>
            <w:u w:val="none"/>
          </w:rPr>
          <w:t>CAT/C/56/D/586/2014</w:t>
        </w:r>
      </w:hyperlink>
      <w:r w:rsidRPr="00A71249">
        <w:rPr>
          <w:spacing w:val="-4"/>
          <w:rtl/>
        </w:rPr>
        <w:t xml:space="preserve">)، </w:t>
      </w:r>
      <w:proofErr w:type="spellStart"/>
      <w:r w:rsidRPr="00A71249">
        <w:rPr>
          <w:i/>
          <w:iCs/>
          <w:spacing w:val="-4"/>
          <w:rtl/>
        </w:rPr>
        <w:t>وأ</w:t>
      </w:r>
      <w:proofErr w:type="spellEnd"/>
      <w:r w:rsidRPr="00A71249">
        <w:rPr>
          <w:i/>
          <w:iCs/>
          <w:spacing w:val="-4"/>
          <w:rtl/>
        </w:rPr>
        <w:t>. ن. ضد سويسرا</w:t>
      </w:r>
      <w:r w:rsidRPr="00A71249">
        <w:rPr>
          <w:spacing w:val="-4"/>
          <w:rtl/>
        </w:rPr>
        <w:t xml:space="preserve"> (</w:t>
      </w:r>
      <w:hyperlink r:id="rId135" w:history="1">
        <w:r w:rsidR="00B715A8" w:rsidRPr="00A71249">
          <w:rPr>
            <w:rStyle w:val="Hyperlink"/>
            <w:rFonts w:eastAsiaTheme="majorEastAsia"/>
            <w:spacing w:val="-4"/>
            <w:u w:val="none"/>
          </w:rPr>
          <w:t>CAT/C/64/D/742/2016</w:t>
        </w:r>
      </w:hyperlink>
      <w:r w:rsidRPr="00A71249">
        <w:rPr>
          <w:spacing w:val="-4"/>
          <w:rtl/>
        </w:rPr>
        <w:t xml:space="preserve">)، </w:t>
      </w:r>
      <w:r w:rsidRPr="00A71249">
        <w:rPr>
          <w:i/>
          <w:iCs/>
          <w:spacing w:val="-4"/>
          <w:rtl/>
        </w:rPr>
        <w:t>وهارون ضد</w:t>
      </w:r>
      <w:r w:rsidR="00D75590" w:rsidRPr="00A71249">
        <w:rPr>
          <w:rFonts w:hint="cs"/>
          <w:i/>
          <w:iCs/>
          <w:spacing w:val="-4"/>
          <w:rtl/>
        </w:rPr>
        <w:t> </w:t>
      </w:r>
      <w:r w:rsidRPr="00A71249">
        <w:rPr>
          <w:i/>
          <w:iCs/>
          <w:spacing w:val="-4"/>
          <w:rtl/>
        </w:rPr>
        <w:t xml:space="preserve">سويسرا </w:t>
      </w:r>
      <w:r w:rsidRPr="00A71249">
        <w:rPr>
          <w:spacing w:val="-4"/>
          <w:rtl/>
        </w:rPr>
        <w:t>(</w:t>
      </w:r>
      <w:hyperlink r:id="rId136" w:history="1">
        <w:r w:rsidR="00B715A8" w:rsidRPr="00A71249">
          <w:rPr>
            <w:rStyle w:val="Hyperlink"/>
            <w:rFonts w:eastAsiaTheme="majorEastAsia"/>
            <w:spacing w:val="-4"/>
            <w:u w:val="none"/>
          </w:rPr>
          <w:t>CAT/C/65/D/758/2016</w:t>
        </w:r>
      </w:hyperlink>
      <w:r w:rsidRPr="00A71249">
        <w:rPr>
          <w:spacing w:val="-4"/>
          <w:rtl/>
        </w:rPr>
        <w:t>)</w:t>
      </w:r>
      <w:r w:rsidRPr="00A71249">
        <w:rPr>
          <w:spacing w:val="-4"/>
          <w:rtl/>
          <w:lang w:bidi="ar-DZ"/>
        </w:rPr>
        <w:t>،</w:t>
      </w:r>
      <w:r w:rsidRPr="00E52216">
        <w:rPr>
          <w:rtl/>
        </w:rPr>
        <w:t xml:space="preserve"> </w:t>
      </w:r>
      <w:proofErr w:type="spellStart"/>
      <w:r w:rsidRPr="00E52216">
        <w:rPr>
          <w:i/>
          <w:iCs/>
          <w:rtl/>
        </w:rPr>
        <w:t>وم</w:t>
      </w:r>
      <w:proofErr w:type="spellEnd"/>
      <w:r w:rsidRPr="00E52216">
        <w:rPr>
          <w:i/>
          <w:iCs/>
          <w:rtl/>
        </w:rPr>
        <w:t>. غ. ضد سويسرا</w:t>
      </w:r>
      <w:r w:rsidRPr="00E52216">
        <w:rPr>
          <w:rtl/>
        </w:rPr>
        <w:t xml:space="preserve"> </w:t>
      </w:r>
      <w:r w:rsidRPr="00A71249">
        <w:rPr>
          <w:rtl/>
        </w:rPr>
        <w:t>(</w:t>
      </w:r>
      <w:hyperlink r:id="rId137" w:history="1">
        <w:r w:rsidR="00B715A8" w:rsidRPr="00E52216">
          <w:rPr>
            <w:rStyle w:val="Hyperlink"/>
            <w:rFonts w:eastAsiaTheme="majorEastAsia"/>
            <w:u w:val="none"/>
          </w:rPr>
          <w:t>CAT/C/65/D/811/2017</w:t>
        </w:r>
      </w:hyperlink>
      <w:r w:rsidRPr="00A71249">
        <w:rPr>
          <w:rtl/>
        </w:rPr>
        <w:t>)</w:t>
      </w:r>
      <w:r w:rsidRPr="00E52216">
        <w:rPr>
          <w:rtl/>
        </w:rPr>
        <w:t xml:space="preserve">. واستعرضت اللجنة المعلومات الواردة فيما يتعلق بسبعة قرارات أخرى: </w:t>
      </w:r>
      <w:r w:rsidRPr="00E52216">
        <w:rPr>
          <w:i/>
          <w:iCs/>
          <w:rtl/>
        </w:rPr>
        <w:t xml:space="preserve">عرّاس ضد المغرب، وراميريز مارتينيز وآخرون ضد المكسيك </w:t>
      </w:r>
      <w:r w:rsidRPr="00A71249">
        <w:rPr>
          <w:rtl/>
        </w:rPr>
        <w:t>(</w:t>
      </w:r>
      <w:hyperlink r:id="rId138" w:history="1">
        <w:r w:rsidR="00B715A8" w:rsidRPr="00E52216">
          <w:rPr>
            <w:rStyle w:val="Hyperlink"/>
            <w:rFonts w:eastAsiaTheme="majorEastAsia"/>
            <w:u w:val="none"/>
          </w:rPr>
          <w:t>CAT/C/55/D/500/2012</w:t>
        </w:r>
      </w:hyperlink>
      <w:r w:rsidRPr="00A71249">
        <w:rPr>
          <w:rtl/>
        </w:rPr>
        <w:t>)</w:t>
      </w:r>
      <w:r w:rsidRPr="00E52216">
        <w:rPr>
          <w:rtl/>
        </w:rPr>
        <w:t xml:space="preserve">، </w:t>
      </w:r>
      <w:r w:rsidRPr="00E52216">
        <w:rPr>
          <w:i/>
          <w:iCs/>
          <w:rtl/>
        </w:rPr>
        <w:t>وف. ك. ضد الدانمرك</w:t>
      </w:r>
      <w:r w:rsidRPr="00E52216">
        <w:rPr>
          <w:rtl/>
        </w:rPr>
        <w:t xml:space="preserve"> </w:t>
      </w:r>
      <w:r w:rsidRPr="00A71249">
        <w:rPr>
          <w:rtl/>
        </w:rPr>
        <w:t>(</w:t>
      </w:r>
      <w:hyperlink r:id="rId139" w:history="1">
        <w:r w:rsidR="00B715A8" w:rsidRPr="00E52216">
          <w:rPr>
            <w:rStyle w:val="Hyperlink"/>
            <w:rFonts w:eastAsiaTheme="majorEastAsia"/>
            <w:u w:val="none"/>
          </w:rPr>
          <w:t>CAT/C/56/D/580/2014</w:t>
        </w:r>
      </w:hyperlink>
      <w:r w:rsidRPr="00A71249">
        <w:rPr>
          <w:rtl/>
        </w:rPr>
        <w:t>)</w:t>
      </w:r>
      <w:r w:rsidRPr="00E52216">
        <w:rPr>
          <w:rtl/>
        </w:rPr>
        <w:t xml:space="preserve">، </w:t>
      </w:r>
      <w:r w:rsidRPr="00E52216">
        <w:rPr>
          <w:i/>
          <w:iCs/>
          <w:rtl/>
        </w:rPr>
        <w:t xml:space="preserve">وأسفاري ضد المغرب، </w:t>
      </w:r>
      <w:proofErr w:type="spellStart"/>
      <w:r w:rsidRPr="00E52216">
        <w:rPr>
          <w:i/>
          <w:iCs/>
          <w:rtl/>
        </w:rPr>
        <w:t>وأ</w:t>
      </w:r>
      <w:proofErr w:type="spellEnd"/>
      <w:r w:rsidRPr="00E52216">
        <w:rPr>
          <w:i/>
          <w:iCs/>
          <w:rtl/>
        </w:rPr>
        <w:t>. إ. وآخرون ضد السويد</w:t>
      </w:r>
      <w:r w:rsidRPr="00E52216">
        <w:rPr>
          <w:rtl/>
        </w:rPr>
        <w:t xml:space="preserve"> </w:t>
      </w:r>
      <w:r w:rsidRPr="00A71249">
        <w:rPr>
          <w:rtl/>
        </w:rPr>
        <w:t>(</w:t>
      </w:r>
      <w:hyperlink r:id="rId140" w:history="1">
        <w:r w:rsidR="00B715A8" w:rsidRPr="00E52216">
          <w:rPr>
            <w:rStyle w:val="Hyperlink"/>
            <w:rFonts w:eastAsiaTheme="majorEastAsia"/>
            <w:u w:val="none"/>
          </w:rPr>
          <w:t>CAT/C/66/D/729/2016</w:t>
        </w:r>
      </w:hyperlink>
      <w:r w:rsidRPr="00A71249">
        <w:rPr>
          <w:rtl/>
        </w:rPr>
        <w:t>)</w:t>
      </w:r>
      <w:r w:rsidRPr="00E52216">
        <w:rPr>
          <w:rtl/>
        </w:rPr>
        <w:t xml:space="preserve">، </w:t>
      </w:r>
      <w:proofErr w:type="spellStart"/>
      <w:r w:rsidRPr="00E52216">
        <w:rPr>
          <w:i/>
          <w:iCs/>
          <w:rtl/>
        </w:rPr>
        <w:t>وأوروستا</w:t>
      </w:r>
      <w:proofErr w:type="spellEnd"/>
      <w:r w:rsidRPr="00E52216">
        <w:rPr>
          <w:i/>
          <w:iCs/>
          <w:rtl/>
        </w:rPr>
        <w:t xml:space="preserve"> </w:t>
      </w:r>
      <w:proofErr w:type="spellStart"/>
      <w:r w:rsidRPr="00E52216">
        <w:rPr>
          <w:i/>
          <w:iCs/>
          <w:rtl/>
        </w:rPr>
        <w:t>وأوروستا</w:t>
      </w:r>
      <w:proofErr w:type="spellEnd"/>
      <w:r w:rsidRPr="00E52216">
        <w:rPr>
          <w:i/>
          <w:iCs/>
          <w:rtl/>
        </w:rPr>
        <w:t xml:space="preserve"> ديل </w:t>
      </w:r>
      <w:proofErr w:type="spellStart"/>
      <w:r w:rsidRPr="00E52216">
        <w:rPr>
          <w:i/>
          <w:iCs/>
          <w:rtl/>
        </w:rPr>
        <w:t>بايي</w:t>
      </w:r>
      <w:proofErr w:type="spellEnd"/>
      <w:r w:rsidRPr="00E52216">
        <w:rPr>
          <w:i/>
          <w:iCs/>
          <w:rtl/>
        </w:rPr>
        <w:t xml:space="preserve"> ضد الأرجنتين</w:t>
      </w:r>
      <w:r w:rsidRPr="00E52216">
        <w:rPr>
          <w:rtl/>
        </w:rPr>
        <w:t xml:space="preserve"> </w:t>
      </w:r>
      <w:r w:rsidRPr="00A71249">
        <w:rPr>
          <w:rtl/>
        </w:rPr>
        <w:t>(</w:t>
      </w:r>
      <w:hyperlink r:id="rId141" w:history="1">
        <w:r w:rsidR="00B715A8" w:rsidRPr="00E52216">
          <w:rPr>
            <w:rStyle w:val="Hyperlink"/>
            <w:rFonts w:eastAsiaTheme="majorEastAsia"/>
            <w:u w:val="none"/>
          </w:rPr>
          <w:t>CAT/C/65/D/778/2016</w:t>
        </w:r>
      </w:hyperlink>
      <w:r w:rsidRPr="00A71249">
        <w:rPr>
          <w:rtl/>
        </w:rPr>
        <w:t>)</w:t>
      </w:r>
      <w:r w:rsidRPr="00E52216">
        <w:rPr>
          <w:rtl/>
        </w:rPr>
        <w:t xml:space="preserve">، </w:t>
      </w:r>
      <w:proofErr w:type="spellStart"/>
      <w:r w:rsidRPr="00E52216">
        <w:rPr>
          <w:i/>
          <w:iCs/>
          <w:rtl/>
        </w:rPr>
        <w:t>وأ</w:t>
      </w:r>
      <w:proofErr w:type="spellEnd"/>
      <w:r w:rsidRPr="00E52216">
        <w:rPr>
          <w:i/>
          <w:iCs/>
          <w:rtl/>
        </w:rPr>
        <w:t xml:space="preserve">. ضد البوسنة والهرسك </w:t>
      </w:r>
      <w:r w:rsidRPr="00A71249">
        <w:rPr>
          <w:rtl/>
        </w:rPr>
        <w:t>(</w:t>
      </w:r>
      <w:hyperlink r:id="rId142" w:history="1">
        <w:r w:rsidR="00007049" w:rsidRPr="00E52216">
          <w:rPr>
            <w:rStyle w:val="Hyperlink"/>
            <w:rFonts w:eastAsiaTheme="majorEastAsia"/>
            <w:u w:val="none"/>
          </w:rPr>
          <w:t>CAT/C/67/D/854/2017</w:t>
        </w:r>
      </w:hyperlink>
      <w:r w:rsidRPr="00A71249">
        <w:rPr>
          <w:rtl/>
        </w:rPr>
        <w:t>)</w:t>
      </w:r>
      <w:r w:rsidRPr="00E52216">
        <w:rPr>
          <w:rtl/>
        </w:rPr>
        <w:t xml:space="preserve">، وقررت مواصلة حوار المتابعة. كما قررت اللجنة أن تطلب إجراء زيارة متابعة بغية رصد عدم تنفيذ القرار المتعلق بأسفاري ضد المغرب، وإرسال رسائل متابعة مع طلب التعجيل بتنفيذ القرارين المتعلقين </w:t>
      </w:r>
      <w:r w:rsidRPr="00A71249">
        <w:rPr>
          <w:i/>
          <w:iCs/>
          <w:rtl/>
        </w:rPr>
        <w:t>بعرّاس ضد المغرب وبراميريز مارتينيز وآخرين ضد المكسيك</w:t>
      </w:r>
      <w:r w:rsidRPr="00E52216">
        <w:rPr>
          <w:rtl/>
        </w:rPr>
        <w:t xml:space="preserve">. وعلاوة على ذلك، قررت اللجنة أن تطلب عقد اجتماع مع الممثل الدائم للمكسيك لدى مكتب الأمم المتحدة وغيره من المنظمات الدولية لمناقشة القرار المتعلق </w:t>
      </w:r>
      <w:r w:rsidRPr="00A71249">
        <w:rPr>
          <w:i/>
          <w:iCs/>
          <w:rtl/>
        </w:rPr>
        <w:t>بـراميريز مارتينيز وآخرون ضد المكسيك</w:t>
      </w:r>
      <w:r w:rsidRPr="00E52216">
        <w:rPr>
          <w:rtl/>
        </w:rPr>
        <w:t xml:space="preserve">، واجتماع آخر مع الممثل الدائم للمغرب لدى مكتب الأمم المتحدة وغيره من المنظمات الدولية في جنيف بشأن القرار المتعلق </w:t>
      </w:r>
      <w:r w:rsidRPr="00A71249">
        <w:rPr>
          <w:i/>
          <w:iCs/>
          <w:rtl/>
        </w:rPr>
        <w:t>بـأسفاري ضد المغرب</w:t>
      </w:r>
      <w:r w:rsidRPr="00E52216">
        <w:rPr>
          <w:rtl/>
        </w:rPr>
        <w:t>. وقررت اللجنة أيضا</w:t>
      </w:r>
      <w:r w:rsidR="00A71249">
        <w:rPr>
          <w:rFonts w:hint="cs"/>
          <w:rtl/>
        </w:rPr>
        <w:t>ً</w:t>
      </w:r>
      <w:r w:rsidRPr="00E52216">
        <w:rPr>
          <w:rtl/>
        </w:rPr>
        <w:t xml:space="preserve"> أن تواصل الإشارة إلى حالات الإصرار على عدم تنفيذ القرارات المتعلقة </w:t>
      </w:r>
      <w:r w:rsidRPr="00A71249">
        <w:rPr>
          <w:i/>
          <w:iCs/>
          <w:rtl/>
        </w:rPr>
        <w:t>بـعرّاس ضد المغرب وراميريز مارتينيز وآخرين ضد المكسيك وأسفاري ضد المغرب</w:t>
      </w:r>
      <w:r w:rsidRPr="00E52216">
        <w:rPr>
          <w:rtl/>
        </w:rPr>
        <w:t>، في تقريرها السنوي إلى الجمعية العامة.</w:t>
      </w:r>
    </w:p>
    <w:p w14:paraId="5FA1691E" w14:textId="77777777" w:rsidR="00A3682C" w:rsidRPr="00E52216" w:rsidRDefault="00A3682C" w:rsidP="00A3682C">
      <w:pPr>
        <w:pStyle w:val="SingleTxtGA"/>
        <w:rPr>
          <w:szCs w:val="20"/>
          <w:lang w:eastAsia="zh-TW" w:bidi="en-GB"/>
        </w:rPr>
      </w:pPr>
      <w:r w:rsidRPr="00E52216">
        <w:rPr>
          <w:szCs w:val="20"/>
          <w:rtl/>
        </w:rPr>
        <w:lastRenderedPageBreak/>
        <w:t>66-</w:t>
      </w:r>
      <w:r w:rsidRPr="00E52216">
        <w:rPr>
          <w:rtl/>
        </w:rPr>
        <w:tab/>
        <w:t xml:space="preserve">وفي الدورة الثامنة والستين أيضاً، قدمت السيدة </w:t>
      </w:r>
      <w:proofErr w:type="spellStart"/>
      <w:r w:rsidRPr="00E52216">
        <w:rPr>
          <w:rtl/>
        </w:rPr>
        <w:t>راكو</w:t>
      </w:r>
      <w:proofErr w:type="spellEnd"/>
      <w:r w:rsidRPr="00E52216">
        <w:rPr>
          <w:rtl/>
        </w:rPr>
        <w:t xml:space="preserve"> إلى اللجنة تقريراً شفوياً عن الأعمال الانتقامية. وتلقت اللجنة معلومات مستكملة عن الأعمال الانتقامية في سياق الشكاوى المعلقة ومتابعة تنفيذ القرارات.</w:t>
      </w:r>
      <w:bookmarkStart w:id="222" w:name="_Hlk37261030"/>
      <w:bookmarkEnd w:id="222"/>
    </w:p>
    <w:p w14:paraId="4E4A9809" w14:textId="61B57B2F" w:rsidR="00A3682C" w:rsidRPr="00E52216" w:rsidRDefault="00A3682C" w:rsidP="00D75590">
      <w:pPr>
        <w:pStyle w:val="SingleTxtGA"/>
        <w:rPr>
          <w:szCs w:val="20"/>
          <w:lang w:val="ar-SA" w:eastAsia="zh-TW" w:bidi="en-GB"/>
        </w:rPr>
      </w:pPr>
      <w:r w:rsidRPr="00E52216">
        <w:rPr>
          <w:szCs w:val="20"/>
          <w:rtl/>
        </w:rPr>
        <w:t>67-</w:t>
      </w:r>
      <w:r w:rsidRPr="00E52216">
        <w:rPr>
          <w:rtl/>
        </w:rPr>
        <w:tab/>
        <w:t>ونظرا</w:t>
      </w:r>
      <w:r w:rsidR="00D75590">
        <w:rPr>
          <w:rFonts w:hint="cs"/>
          <w:rtl/>
        </w:rPr>
        <w:t>ً</w:t>
      </w:r>
      <w:r w:rsidRPr="00E52216">
        <w:rPr>
          <w:rtl/>
        </w:rPr>
        <w:t xml:space="preserve"> لتأجيل انعقاد الدورة التاسعة والستين، لم تنظر اللجنة خلال الفترة موضوع الاستعراض في أي بيانات أخرى تتعلق بحالات يجري رصدها بواسطة إجراء المتابعة التابع للجنة.</w:t>
      </w:r>
    </w:p>
    <w:p w14:paraId="1EB77FF1" w14:textId="6BFFAA37" w:rsidR="00A3682C" w:rsidRPr="00E52216" w:rsidRDefault="00A3682C" w:rsidP="00A3682C">
      <w:pPr>
        <w:pStyle w:val="SingleTxtGA"/>
        <w:rPr>
          <w:szCs w:val="20"/>
          <w:lang w:val="ar-SA" w:eastAsia="zh-TW" w:bidi="en-GB"/>
        </w:rPr>
      </w:pPr>
      <w:r w:rsidRPr="00E52216">
        <w:rPr>
          <w:szCs w:val="20"/>
          <w:rtl/>
        </w:rPr>
        <w:t>68-</w:t>
      </w:r>
      <w:r w:rsidRPr="00E52216">
        <w:rPr>
          <w:rtl/>
        </w:rPr>
        <w:tab/>
        <w:t xml:space="preserve">وفي </w:t>
      </w:r>
      <w:r w:rsidRPr="00E52216">
        <w:rPr>
          <w:szCs w:val="20"/>
          <w:rtl/>
        </w:rPr>
        <w:t>15</w:t>
      </w:r>
      <w:r w:rsidRPr="00E52216">
        <w:rPr>
          <w:rtl/>
        </w:rPr>
        <w:t xml:space="preserve"> أيار/مايو </w:t>
      </w:r>
      <w:r w:rsidRPr="00E52216">
        <w:rPr>
          <w:szCs w:val="20"/>
          <w:rtl/>
        </w:rPr>
        <w:t>2020</w:t>
      </w:r>
      <w:r w:rsidRPr="00E52216">
        <w:rPr>
          <w:rtl/>
        </w:rPr>
        <w:t xml:space="preserve">، كانت اللجنة قد أغلقت حوار المتابعة مع ملاحظة أنه تم التوصل إلى تسوية مُرضية أو مُرضية جزئية فيما يتعلق بـ </w:t>
      </w:r>
      <w:r w:rsidRPr="00E52216">
        <w:rPr>
          <w:szCs w:val="20"/>
          <w:rtl/>
        </w:rPr>
        <w:t>70</w:t>
      </w:r>
      <w:r w:rsidRPr="00E52216">
        <w:rPr>
          <w:rtl/>
        </w:rPr>
        <w:t xml:space="preserve"> بلاغا</w:t>
      </w:r>
      <w:r w:rsidR="00D75590">
        <w:rPr>
          <w:rFonts w:hint="cs"/>
          <w:rtl/>
        </w:rPr>
        <w:t>ً</w:t>
      </w:r>
      <w:r w:rsidRPr="00E52216">
        <w:rPr>
          <w:rtl/>
        </w:rPr>
        <w:t xml:space="preserve">، من أصل </w:t>
      </w:r>
      <w:r w:rsidRPr="00E52216">
        <w:rPr>
          <w:szCs w:val="20"/>
          <w:rtl/>
        </w:rPr>
        <w:t>158</w:t>
      </w:r>
      <w:r w:rsidRPr="00E52216">
        <w:rPr>
          <w:rtl/>
        </w:rPr>
        <w:t xml:space="preserve"> بلاغا</w:t>
      </w:r>
      <w:r w:rsidR="00A71249">
        <w:rPr>
          <w:rFonts w:hint="cs"/>
          <w:rtl/>
        </w:rPr>
        <w:t>ً</w:t>
      </w:r>
      <w:r w:rsidRPr="00E52216">
        <w:rPr>
          <w:rtl/>
        </w:rPr>
        <w:t xml:space="preserve"> خلصت فيها اللجنة إلى حدوث انتهاك لأحكام مختلفة من أحكام الاتفاقية. ويمكن الاطلاع على معلومات إضافية وردت في الوثيقتين </w:t>
      </w:r>
      <w:hyperlink r:id="rId143" w:history="1">
        <w:r w:rsidR="00B715A8" w:rsidRPr="00E52216">
          <w:rPr>
            <w:rStyle w:val="Hyperlink"/>
            <w:rFonts w:eastAsiaTheme="majorEastAsia"/>
            <w:u w:val="none"/>
          </w:rPr>
          <w:t>CAT/C/67/3</w:t>
        </w:r>
      </w:hyperlink>
      <w:r w:rsidRPr="00E52216">
        <w:rPr>
          <w:rtl/>
        </w:rPr>
        <w:t xml:space="preserve"> و</w:t>
      </w:r>
      <w:hyperlink r:id="rId144" w:history="1">
        <w:r w:rsidR="00B715A8" w:rsidRPr="00E52216">
          <w:rPr>
            <w:rStyle w:val="Hyperlink"/>
            <w:rFonts w:eastAsiaTheme="majorEastAsia"/>
            <w:u w:val="none"/>
          </w:rPr>
          <w:t>CAT/C/68/3</w:t>
        </w:r>
      </w:hyperlink>
      <w:r w:rsidRPr="00E52216">
        <w:rPr>
          <w:rtl/>
        </w:rPr>
        <w:t>.</w:t>
      </w:r>
    </w:p>
    <w:p w14:paraId="00B3FEE5" w14:textId="2768C301" w:rsidR="00A3682C" w:rsidRPr="00E52216" w:rsidRDefault="00A3682C" w:rsidP="00A3682C">
      <w:pPr>
        <w:pStyle w:val="HChGA"/>
        <w:rPr>
          <w:szCs w:val="20"/>
          <w:lang w:val="ar-SA" w:eastAsia="zh-TW" w:bidi="en-GB"/>
        </w:rPr>
      </w:pPr>
      <w:r w:rsidRPr="00E52216">
        <w:rPr>
          <w:rtl/>
        </w:rPr>
        <w:tab/>
      </w:r>
      <w:bookmarkStart w:id="223" w:name="_Toc45880191"/>
      <w:r w:rsidRPr="00E52216">
        <w:rPr>
          <w:rtl/>
        </w:rPr>
        <w:t>سابعا</w:t>
      </w:r>
      <w:r w:rsidRPr="00E52216">
        <w:rPr>
          <w:rFonts w:hint="cs"/>
          <w:rtl/>
        </w:rPr>
        <w:t>ً</w:t>
      </w:r>
      <w:r w:rsidRPr="00E52216">
        <w:rPr>
          <w:rtl/>
        </w:rPr>
        <w:t>-</w:t>
      </w:r>
      <w:r w:rsidRPr="00E52216">
        <w:rPr>
          <w:rtl/>
        </w:rPr>
        <w:tab/>
        <w:t xml:space="preserve">اجتماعات اللجنة في عام </w:t>
      </w:r>
      <w:r w:rsidRPr="00E52216">
        <w:rPr>
          <w:szCs w:val="28"/>
          <w:rtl/>
        </w:rPr>
        <w:t>2020</w:t>
      </w:r>
      <w:bookmarkStart w:id="224" w:name="_Toc485738213"/>
      <w:bookmarkStart w:id="225" w:name="_Toc517447883"/>
      <w:bookmarkStart w:id="226" w:name="_Toc517691078"/>
      <w:bookmarkStart w:id="227" w:name="_Toc3806627"/>
      <w:bookmarkStart w:id="228" w:name="_Toc14181245"/>
      <w:bookmarkStart w:id="229" w:name="_Toc37768184"/>
      <w:bookmarkStart w:id="230" w:name="_Toc43386571"/>
      <w:bookmarkEnd w:id="223"/>
      <w:bookmarkEnd w:id="224"/>
      <w:bookmarkEnd w:id="225"/>
      <w:bookmarkEnd w:id="226"/>
      <w:bookmarkEnd w:id="227"/>
      <w:bookmarkEnd w:id="228"/>
      <w:bookmarkEnd w:id="229"/>
      <w:bookmarkEnd w:id="230"/>
    </w:p>
    <w:p w14:paraId="14464F77" w14:textId="77777777" w:rsidR="00A3682C" w:rsidRPr="00D75590" w:rsidRDefault="00A3682C" w:rsidP="00A3682C">
      <w:pPr>
        <w:pStyle w:val="SingleTxtGA"/>
        <w:rPr>
          <w:spacing w:val="-4"/>
          <w:szCs w:val="20"/>
          <w:lang w:eastAsia="zh-TW" w:bidi="en-GB"/>
        </w:rPr>
      </w:pPr>
      <w:r w:rsidRPr="00E52216">
        <w:rPr>
          <w:szCs w:val="20"/>
          <w:rtl/>
        </w:rPr>
        <w:t>69-</w:t>
      </w:r>
      <w:r w:rsidRPr="00E52216">
        <w:rPr>
          <w:rtl/>
        </w:rPr>
        <w:tab/>
      </w:r>
      <w:r w:rsidRPr="00D75590">
        <w:rPr>
          <w:spacing w:val="-2"/>
          <w:rtl/>
        </w:rPr>
        <w:t xml:space="preserve">بناء على قرار الجمعية العامة </w:t>
      </w:r>
      <w:r w:rsidRPr="00D75590">
        <w:rPr>
          <w:spacing w:val="-2"/>
          <w:szCs w:val="20"/>
        </w:rPr>
        <w:t>268/68</w:t>
      </w:r>
      <w:r w:rsidRPr="00D75590">
        <w:rPr>
          <w:spacing w:val="-2"/>
          <w:rtl/>
        </w:rPr>
        <w:t xml:space="preserve">، من المقرر أن تعقد اللجنة دورتين عاديتين إضافيتين في </w:t>
      </w:r>
      <w:r w:rsidRPr="00D75590">
        <w:rPr>
          <w:spacing w:val="-4"/>
          <w:rtl/>
        </w:rPr>
        <w:t xml:space="preserve">عام </w:t>
      </w:r>
      <w:r w:rsidRPr="00D75590">
        <w:rPr>
          <w:spacing w:val="-4"/>
          <w:szCs w:val="20"/>
          <w:rtl/>
        </w:rPr>
        <w:t>2020</w:t>
      </w:r>
      <w:r w:rsidRPr="00D75590">
        <w:rPr>
          <w:spacing w:val="-4"/>
          <w:szCs w:val="20"/>
        </w:rPr>
        <w:t>:</w:t>
      </w:r>
      <w:r w:rsidRPr="00D75590">
        <w:rPr>
          <w:spacing w:val="-4"/>
          <w:rtl/>
        </w:rPr>
        <w:t xml:space="preserve"> الدورة التاسعة والستون </w:t>
      </w:r>
      <w:r w:rsidRPr="00A71249">
        <w:rPr>
          <w:spacing w:val="-4"/>
          <w:rtl/>
        </w:rPr>
        <w:t>(</w:t>
      </w:r>
      <w:r w:rsidRPr="00D75590">
        <w:rPr>
          <w:spacing w:val="-4"/>
          <w:szCs w:val="20"/>
          <w:rtl/>
        </w:rPr>
        <w:t>13-30</w:t>
      </w:r>
      <w:r w:rsidRPr="00D75590">
        <w:rPr>
          <w:spacing w:val="-4"/>
          <w:rtl/>
        </w:rPr>
        <w:t xml:space="preserve"> تموز/يوليه </w:t>
      </w:r>
      <w:r w:rsidRPr="00D75590">
        <w:rPr>
          <w:spacing w:val="-4"/>
          <w:szCs w:val="20"/>
          <w:rtl/>
        </w:rPr>
        <w:t>2020</w:t>
      </w:r>
      <w:r w:rsidRPr="00A71249">
        <w:rPr>
          <w:spacing w:val="-4"/>
          <w:rtl/>
        </w:rPr>
        <w:t>)</w:t>
      </w:r>
      <w:r w:rsidRPr="00D75590">
        <w:rPr>
          <w:spacing w:val="-4"/>
          <w:rtl/>
        </w:rPr>
        <w:t xml:space="preserve"> والدورة السبعون </w:t>
      </w:r>
      <w:r w:rsidRPr="00A71249">
        <w:rPr>
          <w:spacing w:val="-4"/>
          <w:rtl/>
        </w:rPr>
        <w:t>(</w:t>
      </w:r>
      <w:r w:rsidRPr="00D75590">
        <w:rPr>
          <w:spacing w:val="-4"/>
          <w:szCs w:val="20"/>
          <w:rtl/>
        </w:rPr>
        <w:t>9</w:t>
      </w:r>
      <w:r w:rsidRPr="00D75590">
        <w:rPr>
          <w:spacing w:val="-4"/>
          <w:rtl/>
        </w:rPr>
        <w:t xml:space="preserve"> تشرين الثاني/نوفمبر - </w:t>
      </w:r>
      <w:r w:rsidRPr="00D75590">
        <w:rPr>
          <w:spacing w:val="-4"/>
          <w:szCs w:val="20"/>
          <w:rtl/>
        </w:rPr>
        <w:t>4</w:t>
      </w:r>
      <w:r w:rsidRPr="00D75590">
        <w:rPr>
          <w:spacing w:val="-4"/>
          <w:rtl/>
        </w:rPr>
        <w:t xml:space="preserve"> كانون الأول/ديسمبر </w:t>
      </w:r>
      <w:r w:rsidRPr="00D75590">
        <w:rPr>
          <w:spacing w:val="-4"/>
          <w:szCs w:val="20"/>
          <w:rtl/>
        </w:rPr>
        <w:t>2020</w:t>
      </w:r>
      <w:r w:rsidRPr="00A71249">
        <w:rPr>
          <w:spacing w:val="-4"/>
          <w:rtl/>
        </w:rPr>
        <w:t>)</w:t>
      </w:r>
      <w:r w:rsidRPr="00D75590">
        <w:rPr>
          <w:spacing w:val="-4"/>
          <w:rtl/>
        </w:rPr>
        <w:t>.</w:t>
      </w:r>
    </w:p>
    <w:p w14:paraId="68634B84" w14:textId="1ED97060" w:rsidR="00A3682C" w:rsidRPr="00E52216" w:rsidRDefault="00A3682C" w:rsidP="00A3682C">
      <w:pPr>
        <w:pStyle w:val="HChGA"/>
        <w:rPr>
          <w:szCs w:val="20"/>
          <w:lang w:val="ar-SA" w:eastAsia="zh-TW" w:bidi="en-GB"/>
        </w:rPr>
      </w:pPr>
      <w:r w:rsidRPr="00E52216">
        <w:rPr>
          <w:rtl/>
        </w:rPr>
        <w:tab/>
      </w:r>
      <w:bookmarkStart w:id="231" w:name="_Toc45880192"/>
      <w:r w:rsidRPr="00E52216">
        <w:rPr>
          <w:rtl/>
        </w:rPr>
        <w:t>ثامنا</w:t>
      </w:r>
      <w:r w:rsidRPr="00E52216">
        <w:rPr>
          <w:rFonts w:hint="cs"/>
          <w:rtl/>
        </w:rPr>
        <w:t>ً</w:t>
      </w:r>
      <w:r w:rsidRPr="00E52216">
        <w:rPr>
          <w:rtl/>
        </w:rPr>
        <w:t>-</w:t>
      </w:r>
      <w:r w:rsidRPr="00E52216">
        <w:rPr>
          <w:rtl/>
        </w:rPr>
        <w:tab/>
        <w:t>اعتماد تقرير اللجنة السنوي عن أنشطتها</w:t>
      </w:r>
      <w:bookmarkStart w:id="232" w:name="_Toc3806628"/>
      <w:bookmarkStart w:id="233" w:name="_Toc485738214"/>
      <w:bookmarkStart w:id="234" w:name="_Toc517447884"/>
      <w:bookmarkStart w:id="235" w:name="_Toc517691079"/>
      <w:bookmarkStart w:id="236" w:name="_Toc14181246"/>
      <w:bookmarkStart w:id="237" w:name="_Toc37768185"/>
      <w:bookmarkStart w:id="238" w:name="_Toc43386572"/>
      <w:bookmarkEnd w:id="231"/>
      <w:bookmarkEnd w:id="232"/>
      <w:bookmarkEnd w:id="233"/>
      <w:bookmarkEnd w:id="234"/>
      <w:bookmarkEnd w:id="235"/>
      <w:bookmarkEnd w:id="236"/>
      <w:bookmarkEnd w:id="237"/>
      <w:bookmarkEnd w:id="238"/>
    </w:p>
    <w:p w14:paraId="4454F0A4" w14:textId="7AC80232" w:rsidR="00A3682C" w:rsidRPr="00E52216" w:rsidRDefault="00A3682C" w:rsidP="00A3682C">
      <w:pPr>
        <w:pStyle w:val="SingleTxtGA"/>
        <w:rPr>
          <w:szCs w:val="20"/>
          <w:lang w:val="ar-SA" w:eastAsia="zh-TW" w:bidi="en-GB"/>
        </w:rPr>
      </w:pPr>
      <w:r w:rsidRPr="00E52216">
        <w:rPr>
          <w:szCs w:val="20"/>
          <w:rtl/>
        </w:rPr>
        <w:t>70-</w:t>
      </w:r>
      <w:r w:rsidRPr="00E52216">
        <w:rPr>
          <w:rtl/>
        </w:rPr>
        <w:tab/>
        <w:t>طبقا</w:t>
      </w:r>
      <w:r w:rsidR="00D75590">
        <w:rPr>
          <w:rFonts w:hint="cs"/>
          <w:rtl/>
        </w:rPr>
        <w:t>ً</w:t>
      </w:r>
      <w:r w:rsidRPr="00E52216">
        <w:rPr>
          <w:rtl/>
        </w:rPr>
        <w:t xml:space="preserve"> للمادة </w:t>
      </w:r>
      <w:r w:rsidRPr="00E52216">
        <w:rPr>
          <w:szCs w:val="20"/>
          <w:rtl/>
        </w:rPr>
        <w:t>24</w:t>
      </w:r>
      <w:r w:rsidRPr="00E52216">
        <w:rPr>
          <w:rtl/>
        </w:rPr>
        <w:t xml:space="preserve"> من الاتفاقية، يتعين على اللجنة أن تقدم تقريرا</w:t>
      </w:r>
      <w:r w:rsidR="00A71249">
        <w:rPr>
          <w:rFonts w:hint="cs"/>
          <w:rtl/>
        </w:rPr>
        <w:t>ً</w:t>
      </w:r>
      <w:r w:rsidRPr="00E52216">
        <w:rPr>
          <w:rtl/>
        </w:rPr>
        <w:t xml:space="preserve"> سنويا</w:t>
      </w:r>
      <w:r w:rsidR="00A71249">
        <w:rPr>
          <w:rFonts w:hint="cs"/>
          <w:rtl/>
        </w:rPr>
        <w:t>ً</w:t>
      </w:r>
      <w:r w:rsidRPr="00E52216">
        <w:rPr>
          <w:rtl/>
        </w:rPr>
        <w:t xml:space="preserve"> عن أنشطتها إلى الدول الأطراف وإلى الجمعية العامة. وبما أن اللجنة تعقد دورتها العادية الثالثة في تشرين الثاني/نوفمبر من كل سنة، بالتزامن مع انعقاد الدورات العادية للجمعية العامة، فإنها تعتمد تقريرها السنوي في نهاية دورتها الربيعية، بقصد إحالته إلى الجمعية العامة خلال السنة التقويمية نفسها. وبناء على ذلك، نظرت اللجنة في التقرير المتعلق بأنشطتها في الدورتين السابعة والستين والثامنة والستين واعتمدته.</w:t>
      </w:r>
    </w:p>
    <w:p w14:paraId="7011D712" w14:textId="0339AD41" w:rsidR="00A3682C" w:rsidRPr="00E52216" w:rsidRDefault="00A3682C" w:rsidP="00D75590">
      <w:pPr>
        <w:pStyle w:val="HChGA"/>
        <w:pageBreakBefore/>
        <w:spacing w:before="120"/>
        <w:rPr>
          <w:szCs w:val="20"/>
          <w:lang w:val="ar-SA" w:eastAsia="zh-TW" w:bidi="en-GB"/>
        </w:rPr>
      </w:pPr>
      <w:bookmarkStart w:id="239" w:name="_Toc45880193"/>
      <w:r w:rsidRPr="00E52216">
        <w:rPr>
          <w:rtl/>
        </w:rPr>
        <w:lastRenderedPageBreak/>
        <w:t>المرفق الأول</w:t>
      </w:r>
      <w:bookmarkStart w:id="240" w:name="_Toc485738215"/>
      <w:bookmarkStart w:id="241" w:name="_Toc517447885"/>
      <w:bookmarkStart w:id="242" w:name="_Toc517691080"/>
      <w:bookmarkStart w:id="243" w:name="_Toc3806629"/>
      <w:bookmarkStart w:id="244" w:name="_Toc14181247"/>
      <w:bookmarkStart w:id="245" w:name="_Toc37768186"/>
      <w:bookmarkStart w:id="246" w:name="_Toc43386573"/>
      <w:bookmarkStart w:id="247" w:name="_Toc305402614"/>
      <w:bookmarkEnd w:id="239"/>
      <w:bookmarkEnd w:id="240"/>
      <w:bookmarkEnd w:id="241"/>
      <w:bookmarkEnd w:id="242"/>
      <w:bookmarkEnd w:id="243"/>
      <w:bookmarkEnd w:id="244"/>
      <w:bookmarkEnd w:id="245"/>
      <w:bookmarkEnd w:id="246"/>
    </w:p>
    <w:p w14:paraId="7774AF64" w14:textId="045AB580" w:rsidR="00A3682C" w:rsidRPr="00E52216" w:rsidRDefault="00A3682C" w:rsidP="00D75590">
      <w:pPr>
        <w:pStyle w:val="HChGA"/>
        <w:rPr>
          <w:szCs w:val="20"/>
          <w:lang w:val="ar-SA" w:eastAsia="zh-TW" w:bidi="en-GB"/>
        </w:rPr>
      </w:pPr>
      <w:r w:rsidRPr="00E52216">
        <w:rPr>
          <w:rtl/>
        </w:rPr>
        <w:tab/>
      </w:r>
      <w:r w:rsidRPr="00E52216">
        <w:rPr>
          <w:rtl/>
        </w:rPr>
        <w:tab/>
      </w:r>
      <w:bookmarkStart w:id="248" w:name="_Toc45880194"/>
      <w:dir w:val="rtl">
        <w:r w:rsidRPr="00E52216">
          <w:rPr>
            <w:rtl/>
          </w:rPr>
          <w:t xml:space="preserve">أعضاء اللجنة وأعضاء المكتب والولايات في الفترة من </w:t>
        </w:r>
        <w:r w:rsidRPr="00D75590">
          <w:rPr>
            <w:sz w:val="36"/>
            <w:szCs w:val="28"/>
            <w:rtl/>
          </w:rPr>
          <w:t>18</w:t>
        </w:r>
        <w:r w:rsidRPr="00D75590">
          <w:rPr>
            <w:sz w:val="36"/>
            <w:szCs w:val="46"/>
            <w:rtl/>
          </w:rPr>
          <w:t xml:space="preserve"> </w:t>
        </w:r>
        <w:r w:rsidRPr="00E52216">
          <w:rPr>
            <w:rtl/>
          </w:rPr>
          <w:t>أيار/مايو إلى</w:t>
        </w:r>
        <w:r w:rsidR="00D75590">
          <w:rPr>
            <w:rFonts w:hint="cs"/>
            <w:rtl/>
          </w:rPr>
          <w:t> </w:t>
        </w:r>
        <w:r w:rsidRPr="00D75590">
          <w:rPr>
            <w:sz w:val="36"/>
            <w:szCs w:val="28"/>
            <w:rtl/>
          </w:rPr>
          <w:t>31</w:t>
        </w:r>
        <w:r w:rsidRPr="00D75590">
          <w:rPr>
            <w:sz w:val="36"/>
            <w:szCs w:val="46"/>
            <w:rtl/>
          </w:rPr>
          <w:t xml:space="preserve"> </w:t>
        </w:r>
        <w:r w:rsidRPr="00E52216">
          <w:rPr>
            <w:rtl/>
          </w:rPr>
          <w:t xml:space="preserve">كانون الأول/ديسمبر </w:t>
        </w:r>
        <w:r w:rsidRPr="00E52216">
          <w:rPr>
            <w:szCs w:val="20"/>
          </w:rPr>
          <w:t>2019</w:t>
        </w:r>
        <w:r w:rsidRPr="00E52216">
          <w:rPr>
            <w:szCs w:val="20"/>
          </w:rPr>
          <w:t>‬</w:t>
        </w:r>
        <w:bookmarkStart w:id="249" w:name="_Toc3806630"/>
        <w:bookmarkStart w:id="250" w:name="_Toc14181248"/>
        <w:bookmarkStart w:id="251" w:name="_Toc37768187"/>
        <w:bookmarkStart w:id="252" w:name="_Toc43386574"/>
        <w:bookmarkEnd w:id="247"/>
        <w:bookmarkEnd w:id="249"/>
        <w:bookmarkEnd w:id="250"/>
        <w:bookmarkEnd w:id="251"/>
        <w:bookmarkEnd w:id="252"/>
        <w:r w:rsidRPr="00E52216">
          <w:t>‬</w:t>
        </w:r>
        <w:r w:rsidR="007A5ACD" w:rsidRPr="00E52216">
          <w:t>‬</w:t>
        </w:r>
        <w:bookmarkEnd w:id="248"/>
        <w:r w:rsidR="003D74AA">
          <w:t>‬</w:t>
        </w:r>
        <w:r w:rsidR="00A6296C">
          <w:t>‬</w:t>
        </w:r>
      </w:dir>
    </w:p>
    <w:tbl>
      <w:tblPr>
        <w:bidiVisual/>
        <w:tblW w:w="7256" w:type="dxa"/>
        <w:tblInd w:w="1248" w:type="dxa"/>
        <w:tblBorders>
          <w:top w:val="single" w:sz="4" w:space="0" w:color="auto"/>
          <w:bottom w:val="single" w:sz="12" w:space="0" w:color="auto"/>
        </w:tblBorders>
        <w:tblLayout w:type="fixed"/>
        <w:tblLook w:val="0000" w:firstRow="0" w:lastRow="0" w:firstColumn="0" w:lastColumn="0" w:noHBand="0" w:noVBand="0"/>
      </w:tblPr>
      <w:tblGrid>
        <w:gridCol w:w="3698"/>
        <w:gridCol w:w="1595"/>
        <w:gridCol w:w="1963"/>
      </w:tblGrid>
      <w:tr w:rsidR="00A3682C" w:rsidRPr="00E52216" w14:paraId="04A20AAC" w14:textId="77777777" w:rsidTr="00A71249">
        <w:trPr>
          <w:cantSplit/>
          <w:trHeight w:val="240"/>
          <w:tblHeader/>
        </w:trPr>
        <w:tc>
          <w:tcPr>
            <w:tcW w:w="3698" w:type="dxa"/>
            <w:tcBorders>
              <w:top w:val="single" w:sz="4" w:space="0" w:color="auto"/>
              <w:bottom w:val="single" w:sz="12" w:space="0" w:color="auto"/>
            </w:tcBorders>
            <w:shd w:val="clear" w:color="auto" w:fill="auto"/>
            <w:vAlign w:val="bottom"/>
          </w:tcPr>
          <w:p w14:paraId="52799839" w14:textId="77777777" w:rsidR="00A3682C" w:rsidRPr="00E52216" w:rsidRDefault="00A3682C" w:rsidP="00D75590">
            <w:pPr>
              <w:pStyle w:val="SingleTxtG"/>
              <w:bidi/>
              <w:spacing w:before="60" w:after="60" w:line="340" w:lineRule="exact"/>
              <w:ind w:left="0" w:right="0"/>
              <w:jc w:val="left"/>
              <w:textDirection w:val="tbRlV"/>
              <w:rPr>
                <w:rFonts w:hAnsi="Times New Roman" w:hint="default"/>
                <w:i/>
                <w:sz w:val="18"/>
                <w:szCs w:val="28"/>
                <w:lang w:val="en-US" w:eastAsia="zh-TW" w:bidi="en-GB"/>
              </w:rPr>
            </w:pPr>
            <w:r w:rsidRPr="00E52216">
              <w:rPr>
                <w:rFonts w:hAnsi="Times New Roman"/>
                <w:i/>
                <w:iCs/>
                <w:sz w:val="18"/>
                <w:szCs w:val="28"/>
                <w:rtl/>
              </w:rPr>
              <w:t>اسم العضو</w:t>
            </w:r>
          </w:p>
        </w:tc>
        <w:tc>
          <w:tcPr>
            <w:tcW w:w="1595" w:type="dxa"/>
            <w:tcBorders>
              <w:top w:val="single" w:sz="4" w:space="0" w:color="auto"/>
              <w:bottom w:val="single" w:sz="12" w:space="0" w:color="auto"/>
            </w:tcBorders>
            <w:shd w:val="clear" w:color="auto" w:fill="auto"/>
            <w:vAlign w:val="bottom"/>
          </w:tcPr>
          <w:p w14:paraId="1DD19727" w14:textId="77777777" w:rsidR="00A3682C" w:rsidRPr="00D75590" w:rsidRDefault="00A3682C" w:rsidP="00D75590">
            <w:pPr>
              <w:pStyle w:val="SingleTxtG"/>
              <w:bidi/>
              <w:spacing w:before="60" w:after="60" w:line="340" w:lineRule="exact"/>
              <w:ind w:left="113" w:right="0"/>
              <w:jc w:val="left"/>
              <w:textDirection w:val="tbRlV"/>
              <w:rPr>
                <w:rFonts w:hAnsi="Times New Roman" w:hint="default"/>
                <w:i/>
                <w:sz w:val="18"/>
                <w:szCs w:val="28"/>
                <w:lang w:val="en-US" w:eastAsia="zh-TW" w:bidi="en-GB"/>
              </w:rPr>
            </w:pPr>
            <w:r w:rsidRPr="00E52216">
              <w:rPr>
                <w:rFonts w:hAnsi="Times New Roman"/>
                <w:i/>
                <w:iCs/>
                <w:sz w:val="18"/>
                <w:szCs w:val="28"/>
                <w:rtl/>
              </w:rPr>
              <w:t>بلد الجنسية</w:t>
            </w:r>
          </w:p>
        </w:tc>
        <w:tc>
          <w:tcPr>
            <w:tcW w:w="1963" w:type="dxa"/>
            <w:tcBorders>
              <w:top w:val="single" w:sz="4" w:space="0" w:color="auto"/>
              <w:bottom w:val="single" w:sz="12" w:space="0" w:color="auto"/>
            </w:tcBorders>
            <w:shd w:val="clear" w:color="auto" w:fill="auto"/>
            <w:vAlign w:val="bottom"/>
          </w:tcPr>
          <w:p w14:paraId="0CA081D9" w14:textId="2B7C651D" w:rsidR="00A3682C" w:rsidRPr="00E52216" w:rsidRDefault="00A3682C" w:rsidP="00D75590">
            <w:pPr>
              <w:pStyle w:val="SingleTxtG"/>
              <w:bidi/>
              <w:spacing w:before="60" w:after="60" w:line="340" w:lineRule="exact"/>
              <w:ind w:left="113" w:right="0"/>
              <w:jc w:val="lowKashida"/>
              <w:textDirection w:val="tbRlV"/>
              <w:rPr>
                <w:rFonts w:hAnsi="Times New Roman" w:hint="default"/>
                <w:i/>
                <w:sz w:val="18"/>
                <w:szCs w:val="28"/>
                <w:lang w:val="ar-SA" w:eastAsia="zh-TW" w:bidi="en-GB"/>
              </w:rPr>
            </w:pPr>
            <w:r w:rsidRPr="00E52216">
              <w:rPr>
                <w:rFonts w:hAnsi="Times New Roman"/>
                <w:i/>
                <w:iCs/>
                <w:sz w:val="18"/>
                <w:szCs w:val="28"/>
                <w:rtl/>
              </w:rPr>
              <w:t xml:space="preserve">تنتهي العضوية في </w:t>
            </w:r>
            <w:r w:rsidRPr="00D75590">
              <w:rPr>
                <w:rFonts w:hAnsi="Times New Roman"/>
                <w:i/>
                <w:iCs/>
                <w:sz w:val="10"/>
                <w:szCs w:val="20"/>
                <w:rtl/>
              </w:rPr>
              <w:t xml:space="preserve">31 </w:t>
            </w:r>
            <w:r w:rsidRPr="00E52216">
              <w:rPr>
                <w:rFonts w:hAnsi="Times New Roman"/>
                <w:i/>
                <w:iCs/>
                <w:sz w:val="18"/>
                <w:szCs w:val="28"/>
                <w:rtl/>
              </w:rPr>
              <w:t>كانون الأول/ديسمبر</w:t>
            </w:r>
          </w:p>
        </w:tc>
      </w:tr>
      <w:tr w:rsidR="00A3682C" w:rsidRPr="00E52216" w14:paraId="2B6306CC" w14:textId="77777777" w:rsidTr="00A71249">
        <w:trPr>
          <w:cantSplit/>
          <w:trHeight w:val="240"/>
        </w:trPr>
        <w:tc>
          <w:tcPr>
            <w:tcW w:w="3698" w:type="dxa"/>
            <w:tcBorders>
              <w:top w:val="single" w:sz="12" w:space="0" w:color="auto"/>
            </w:tcBorders>
            <w:shd w:val="clear" w:color="auto" w:fill="auto"/>
          </w:tcPr>
          <w:p w14:paraId="57801BBC" w14:textId="77777777" w:rsidR="00A3682C" w:rsidRPr="00E52216" w:rsidRDefault="00A3682C" w:rsidP="00D75590">
            <w:pPr>
              <w:pStyle w:val="SingleTxtG"/>
              <w:bidi/>
              <w:spacing w:before="60" w:after="60" w:line="340" w:lineRule="exact"/>
              <w:ind w:left="0" w:right="0"/>
              <w:jc w:val="lowKashida"/>
              <w:textDirection w:val="tbRlV"/>
              <w:rPr>
                <w:rFonts w:hAnsi="Times New Roman" w:hint="default"/>
                <w:sz w:val="18"/>
                <w:szCs w:val="28"/>
                <w:lang w:val="ar-SA" w:eastAsia="zh-TW" w:bidi="en-GB"/>
              </w:rPr>
            </w:pPr>
            <w:r w:rsidRPr="00E52216">
              <w:rPr>
                <w:rFonts w:hAnsi="Times New Roman"/>
                <w:sz w:val="18"/>
                <w:szCs w:val="28"/>
                <w:rtl/>
              </w:rPr>
              <w:t xml:space="preserve">السعدية </w:t>
            </w:r>
            <w:proofErr w:type="spellStart"/>
            <w:r w:rsidRPr="00E52216">
              <w:rPr>
                <w:rFonts w:hAnsi="Times New Roman"/>
                <w:sz w:val="18"/>
                <w:szCs w:val="28"/>
                <w:rtl/>
              </w:rPr>
              <w:t>بلمير</w:t>
            </w:r>
            <w:proofErr w:type="spellEnd"/>
            <w:r w:rsidRPr="00E52216">
              <w:rPr>
                <w:rFonts w:hAnsi="Times New Roman"/>
                <w:sz w:val="18"/>
                <w:szCs w:val="28"/>
                <w:rtl/>
              </w:rPr>
              <w:t xml:space="preserve"> (نائبة الرئيس)</w:t>
            </w:r>
          </w:p>
        </w:tc>
        <w:tc>
          <w:tcPr>
            <w:tcW w:w="1595" w:type="dxa"/>
            <w:tcBorders>
              <w:top w:val="single" w:sz="12" w:space="0" w:color="auto"/>
            </w:tcBorders>
            <w:shd w:val="clear" w:color="auto" w:fill="auto"/>
          </w:tcPr>
          <w:p w14:paraId="68B4DE6D" w14:textId="77777777" w:rsidR="00A3682C" w:rsidRPr="00A71249" w:rsidRDefault="00A3682C" w:rsidP="00D75590">
            <w:pPr>
              <w:pStyle w:val="SingleTxtG"/>
              <w:bidi/>
              <w:spacing w:before="60" w:after="60" w:line="340" w:lineRule="exact"/>
              <w:ind w:left="113" w:right="0"/>
              <w:jc w:val="left"/>
              <w:textDirection w:val="tbRlV"/>
              <w:rPr>
                <w:rFonts w:hAnsi="Times New Roman" w:hint="default"/>
                <w:sz w:val="18"/>
                <w:szCs w:val="28"/>
                <w:lang w:val="en-US" w:eastAsia="zh-TW" w:bidi="en-GB"/>
              </w:rPr>
            </w:pPr>
            <w:r w:rsidRPr="00E52216">
              <w:rPr>
                <w:rFonts w:hAnsi="Times New Roman"/>
                <w:sz w:val="18"/>
                <w:szCs w:val="28"/>
                <w:rtl/>
              </w:rPr>
              <w:t>المغرب</w:t>
            </w:r>
          </w:p>
        </w:tc>
        <w:tc>
          <w:tcPr>
            <w:tcW w:w="1963" w:type="dxa"/>
            <w:tcBorders>
              <w:top w:val="single" w:sz="12" w:space="0" w:color="auto"/>
            </w:tcBorders>
            <w:shd w:val="clear" w:color="auto" w:fill="auto"/>
          </w:tcPr>
          <w:p w14:paraId="7DC5E159" w14:textId="77777777" w:rsidR="00A3682C" w:rsidRPr="00E52216" w:rsidRDefault="00A3682C" w:rsidP="00D75590">
            <w:pPr>
              <w:pStyle w:val="SingleTxtG"/>
              <w:bidi/>
              <w:spacing w:before="60" w:after="60" w:line="340" w:lineRule="exact"/>
              <w:ind w:left="113" w:right="0"/>
              <w:jc w:val="left"/>
              <w:textDirection w:val="tbRlV"/>
              <w:rPr>
                <w:rFonts w:hAnsi="Times New Roman" w:hint="default"/>
                <w:sz w:val="10"/>
                <w:szCs w:val="20"/>
                <w:lang w:val="ar-SA" w:eastAsia="zh-TW" w:bidi="en-GB"/>
              </w:rPr>
            </w:pPr>
            <w:r w:rsidRPr="00E52216">
              <w:rPr>
                <w:rFonts w:hAnsi="Times New Roman"/>
                <w:sz w:val="10"/>
                <w:szCs w:val="20"/>
                <w:rtl/>
              </w:rPr>
              <w:t>2021</w:t>
            </w:r>
          </w:p>
        </w:tc>
      </w:tr>
      <w:tr w:rsidR="00A3682C" w:rsidRPr="00E52216" w14:paraId="1330AC06" w14:textId="77777777" w:rsidTr="00A71249">
        <w:trPr>
          <w:cantSplit/>
          <w:trHeight w:val="240"/>
        </w:trPr>
        <w:tc>
          <w:tcPr>
            <w:tcW w:w="3698" w:type="dxa"/>
            <w:shd w:val="clear" w:color="auto" w:fill="auto"/>
          </w:tcPr>
          <w:p w14:paraId="11089681" w14:textId="77777777" w:rsidR="00A3682C" w:rsidRPr="00E52216" w:rsidRDefault="00A3682C" w:rsidP="00D75590">
            <w:pPr>
              <w:pStyle w:val="SingleTxtG"/>
              <w:bidi/>
              <w:spacing w:before="60" w:after="60" w:line="340" w:lineRule="exact"/>
              <w:ind w:left="0" w:right="0"/>
              <w:jc w:val="lowKashida"/>
              <w:textDirection w:val="tbRlV"/>
              <w:rPr>
                <w:rFonts w:hAnsi="Times New Roman" w:hint="default"/>
                <w:sz w:val="18"/>
                <w:szCs w:val="28"/>
                <w:lang w:val="ar-SA" w:eastAsia="zh-TW" w:bidi="en-GB"/>
              </w:rPr>
            </w:pPr>
            <w:r w:rsidRPr="00E52216">
              <w:rPr>
                <w:rFonts w:hAnsi="Times New Roman"/>
                <w:sz w:val="18"/>
                <w:szCs w:val="28"/>
                <w:rtl/>
              </w:rPr>
              <w:t>فيليس غاير (نائبة الرئيس)</w:t>
            </w:r>
          </w:p>
        </w:tc>
        <w:tc>
          <w:tcPr>
            <w:tcW w:w="1595" w:type="dxa"/>
            <w:shd w:val="clear" w:color="auto" w:fill="auto"/>
          </w:tcPr>
          <w:p w14:paraId="118296E7" w14:textId="77777777" w:rsidR="00A3682C" w:rsidRPr="00E52216" w:rsidRDefault="00A3682C" w:rsidP="00D75590">
            <w:pPr>
              <w:pStyle w:val="SingleTxtG"/>
              <w:bidi/>
              <w:spacing w:before="60" w:after="60" w:line="340" w:lineRule="exact"/>
              <w:ind w:left="113" w:right="0"/>
              <w:jc w:val="left"/>
              <w:textDirection w:val="tbRlV"/>
              <w:rPr>
                <w:rFonts w:hAnsi="Times New Roman" w:hint="default"/>
                <w:sz w:val="18"/>
                <w:szCs w:val="28"/>
                <w:lang w:val="ar-SA" w:eastAsia="zh-TW" w:bidi="en-GB"/>
              </w:rPr>
            </w:pPr>
            <w:r w:rsidRPr="00E52216">
              <w:rPr>
                <w:rFonts w:hAnsi="Times New Roman"/>
                <w:sz w:val="18"/>
                <w:szCs w:val="28"/>
                <w:rtl/>
              </w:rPr>
              <w:t>الولايات المتحدة الأمريكية</w:t>
            </w:r>
          </w:p>
        </w:tc>
        <w:tc>
          <w:tcPr>
            <w:tcW w:w="1963" w:type="dxa"/>
            <w:shd w:val="clear" w:color="auto" w:fill="auto"/>
          </w:tcPr>
          <w:p w14:paraId="59E3CCB2" w14:textId="77777777" w:rsidR="00A3682C" w:rsidRPr="00E52216" w:rsidRDefault="00A3682C" w:rsidP="00D75590">
            <w:pPr>
              <w:pStyle w:val="SingleTxtG"/>
              <w:bidi/>
              <w:spacing w:before="60" w:after="60" w:line="340" w:lineRule="exact"/>
              <w:ind w:left="113" w:right="0"/>
              <w:jc w:val="left"/>
              <w:textDirection w:val="tbRlV"/>
              <w:rPr>
                <w:rFonts w:hAnsi="Times New Roman" w:hint="default"/>
                <w:sz w:val="10"/>
                <w:szCs w:val="20"/>
                <w:lang w:val="ar-SA" w:eastAsia="zh-TW" w:bidi="en-GB"/>
              </w:rPr>
            </w:pPr>
            <w:r w:rsidRPr="00E52216">
              <w:rPr>
                <w:rFonts w:hAnsi="Times New Roman"/>
                <w:sz w:val="10"/>
                <w:szCs w:val="20"/>
                <w:rtl/>
              </w:rPr>
              <w:t>2019</w:t>
            </w:r>
          </w:p>
        </w:tc>
      </w:tr>
      <w:tr w:rsidR="00A3682C" w:rsidRPr="00E52216" w14:paraId="4ED5B8E0" w14:textId="77777777" w:rsidTr="00A71249">
        <w:trPr>
          <w:cantSplit/>
          <w:trHeight w:val="240"/>
        </w:trPr>
        <w:tc>
          <w:tcPr>
            <w:tcW w:w="3698" w:type="dxa"/>
            <w:shd w:val="clear" w:color="auto" w:fill="auto"/>
          </w:tcPr>
          <w:p w14:paraId="4D44101C" w14:textId="77777777" w:rsidR="00A3682C" w:rsidRPr="00E52216" w:rsidRDefault="00A3682C" w:rsidP="00D75590">
            <w:pPr>
              <w:pStyle w:val="SingleTxtG"/>
              <w:bidi/>
              <w:spacing w:before="60" w:after="60" w:line="340" w:lineRule="exact"/>
              <w:ind w:left="0" w:right="0"/>
              <w:jc w:val="lowKashida"/>
              <w:textDirection w:val="tbRlV"/>
              <w:rPr>
                <w:rFonts w:hAnsi="Times New Roman" w:hint="default"/>
                <w:sz w:val="18"/>
                <w:szCs w:val="28"/>
                <w:lang w:val="ar-SA" w:eastAsia="zh-TW" w:bidi="en-GB"/>
              </w:rPr>
            </w:pPr>
            <w:r w:rsidRPr="00E52216">
              <w:rPr>
                <w:rFonts w:hAnsi="Times New Roman"/>
                <w:sz w:val="18"/>
                <w:szCs w:val="28"/>
                <w:rtl/>
              </w:rPr>
              <w:t xml:space="preserve">عبد الوهاب هاني (المقرر المعني بالمتابعة بموجب المادة </w:t>
            </w:r>
            <w:r w:rsidRPr="00D75590">
              <w:rPr>
                <w:rFonts w:hAnsi="Times New Roman"/>
                <w:sz w:val="10"/>
                <w:szCs w:val="20"/>
                <w:rtl/>
              </w:rPr>
              <w:t>19</w:t>
            </w:r>
            <w:r w:rsidRPr="00E52216">
              <w:rPr>
                <w:rFonts w:hAnsi="Times New Roman"/>
                <w:sz w:val="18"/>
                <w:szCs w:val="28"/>
                <w:rtl/>
              </w:rPr>
              <w:t>)</w:t>
            </w:r>
          </w:p>
        </w:tc>
        <w:tc>
          <w:tcPr>
            <w:tcW w:w="1595" w:type="dxa"/>
            <w:shd w:val="clear" w:color="auto" w:fill="auto"/>
          </w:tcPr>
          <w:p w14:paraId="472AE946" w14:textId="77777777" w:rsidR="00A3682C" w:rsidRPr="00E52216" w:rsidRDefault="00A3682C" w:rsidP="00D75590">
            <w:pPr>
              <w:pStyle w:val="SingleTxtG"/>
              <w:bidi/>
              <w:spacing w:before="60" w:after="60" w:line="340" w:lineRule="exact"/>
              <w:ind w:left="113" w:right="0"/>
              <w:jc w:val="left"/>
              <w:textDirection w:val="tbRlV"/>
              <w:rPr>
                <w:rFonts w:hAnsi="Times New Roman" w:hint="default"/>
                <w:sz w:val="18"/>
                <w:szCs w:val="28"/>
                <w:lang w:val="ar-SA" w:eastAsia="zh-TW" w:bidi="en-GB"/>
              </w:rPr>
            </w:pPr>
            <w:r w:rsidRPr="00E52216">
              <w:rPr>
                <w:rFonts w:hAnsi="Times New Roman"/>
                <w:sz w:val="18"/>
                <w:szCs w:val="28"/>
                <w:rtl/>
              </w:rPr>
              <w:t>تونس</w:t>
            </w:r>
          </w:p>
        </w:tc>
        <w:tc>
          <w:tcPr>
            <w:tcW w:w="1963" w:type="dxa"/>
            <w:shd w:val="clear" w:color="auto" w:fill="auto"/>
          </w:tcPr>
          <w:p w14:paraId="5443F9DF" w14:textId="77777777" w:rsidR="00A3682C" w:rsidRPr="00E52216" w:rsidRDefault="00A3682C" w:rsidP="00D75590">
            <w:pPr>
              <w:pStyle w:val="SingleTxtG"/>
              <w:bidi/>
              <w:spacing w:before="60" w:after="60" w:line="340" w:lineRule="exact"/>
              <w:ind w:left="113" w:right="0"/>
              <w:jc w:val="left"/>
              <w:textDirection w:val="tbRlV"/>
              <w:rPr>
                <w:rFonts w:hAnsi="Times New Roman" w:hint="default"/>
                <w:sz w:val="10"/>
                <w:szCs w:val="20"/>
                <w:lang w:val="ar-SA" w:eastAsia="zh-TW" w:bidi="en-GB"/>
              </w:rPr>
            </w:pPr>
            <w:r w:rsidRPr="00E52216">
              <w:rPr>
                <w:rFonts w:hAnsi="Times New Roman"/>
                <w:sz w:val="10"/>
                <w:szCs w:val="20"/>
                <w:rtl/>
              </w:rPr>
              <w:t>2019</w:t>
            </w:r>
          </w:p>
        </w:tc>
      </w:tr>
      <w:tr w:rsidR="00A3682C" w:rsidRPr="00E52216" w14:paraId="3CACCFE1" w14:textId="77777777" w:rsidTr="00A71249">
        <w:trPr>
          <w:cantSplit/>
          <w:trHeight w:val="240"/>
        </w:trPr>
        <w:tc>
          <w:tcPr>
            <w:tcW w:w="3698" w:type="dxa"/>
            <w:shd w:val="clear" w:color="auto" w:fill="auto"/>
          </w:tcPr>
          <w:p w14:paraId="7822538C" w14:textId="77777777" w:rsidR="00A3682C" w:rsidRPr="00E52216" w:rsidRDefault="00A3682C" w:rsidP="00D75590">
            <w:pPr>
              <w:pStyle w:val="SingleTxtG"/>
              <w:bidi/>
              <w:spacing w:before="60" w:after="60" w:line="340" w:lineRule="exact"/>
              <w:ind w:left="0" w:right="0"/>
              <w:jc w:val="lowKashida"/>
              <w:textDirection w:val="tbRlV"/>
              <w:rPr>
                <w:rFonts w:hAnsi="Times New Roman" w:hint="default"/>
                <w:sz w:val="18"/>
                <w:szCs w:val="28"/>
                <w:lang w:val="ar-SA" w:eastAsia="zh-TW" w:bidi="en-GB"/>
              </w:rPr>
            </w:pPr>
            <w:r w:rsidRPr="00E52216">
              <w:rPr>
                <w:rFonts w:hAnsi="Times New Roman"/>
                <w:sz w:val="18"/>
                <w:szCs w:val="28"/>
                <w:rtl/>
              </w:rPr>
              <w:t xml:space="preserve">كلود </w:t>
            </w:r>
            <w:proofErr w:type="spellStart"/>
            <w:r w:rsidRPr="00E52216">
              <w:rPr>
                <w:rFonts w:hAnsi="Times New Roman"/>
                <w:sz w:val="18"/>
                <w:szCs w:val="28"/>
                <w:rtl/>
              </w:rPr>
              <w:t>هلر</w:t>
            </w:r>
            <w:proofErr w:type="spellEnd"/>
            <w:r w:rsidRPr="00E52216">
              <w:rPr>
                <w:rFonts w:hAnsi="Times New Roman"/>
                <w:sz w:val="18"/>
                <w:szCs w:val="28"/>
                <w:rtl/>
              </w:rPr>
              <w:t xml:space="preserve"> (نائب الرئيس) (المقرر المعني بمتابعة القرارات المعتمدة بموجب المادة </w:t>
            </w:r>
            <w:r w:rsidRPr="00D75590">
              <w:rPr>
                <w:rFonts w:hAnsi="Times New Roman"/>
                <w:sz w:val="10"/>
                <w:szCs w:val="20"/>
                <w:rtl/>
              </w:rPr>
              <w:t>22</w:t>
            </w:r>
            <w:r w:rsidRPr="00E52216">
              <w:rPr>
                <w:rFonts w:hAnsi="Times New Roman"/>
                <w:sz w:val="18"/>
                <w:szCs w:val="28"/>
                <w:rtl/>
              </w:rPr>
              <w:t>)</w:t>
            </w:r>
          </w:p>
        </w:tc>
        <w:tc>
          <w:tcPr>
            <w:tcW w:w="1595" w:type="dxa"/>
            <w:shd w:val="clear" w:color="auto" w:fill="auto"/>
          </w:tcPr>
          <w:p w14:paraId="57EC0A75" w14:textId="77777777" w:rsidR="00A3682C" w:rsidRPr="00E52216" w:rsidRDefault="00A3682C" w:rsidP="00D75590">
            <w:pPr>
              <w:pStyle w:val="SingleTxtG"/>
              <w:bidi/>
              <w:spacing w:before="60" w:after="60" w:line="340" w:lineRule="exact"/>
              <w:ind w:left="113" w:right="0"/>
              <w:jc w:val="left"/>
              <w:textDirection w:val="tbRlV"/>
              <w:rPr>
                <w:rFonts w:hAnsi="Times New Roman" w:hint="default"/>
                <w:sz w:val="18"/>
                <w:szCs w:val="28"/>
                <w:lang w:val="ar-SA" w:eastAsia="zh-TW" w:bidi="en-GB"/>
              </w:rPr>
            </w:pPr>
            <w:r w:rsidRPr="00E52216">
              <w:rPr>
                <w:rFonts w:hAnsi="Times New Roman"/>
                <w:sz w:val="18"/>
                <w:szCs w:val="28"/>
                <w:rtl/>
              </w:rPr>
              <w:t>المكسيك</w:t>
            </w:r>
          </w:p>
        </w:tc>
        <w:tc>
          <w:tcPr>
            <w:tcW w:w="1963" w:type="dxa"/>
            <w:shd w:val="clear" w:color="auto" w:fill="auto"/>
          </w:tcPr>
          <w:p w14:paraId="155A1A3A" w14:textId="77777777" w:rsidR="00A3682C" w:rsidRPr="00E52216" w:rsidRDefault="00A3682C" w:rsidP="00D75590">
            <w:pPr>
              <w:pStyle w:val="SingleTxtG"/>
              <w:bidi/>
              <w:spacing w:before="60" w:after="60" w:line="340" w:lineRule="exact"/>
              <w:ind w:left="113" w:right="0"/>
              <w:jc w:val="left"/>
              <w:textDirection w:val="tbRlV"/>
              <w:rPr>
                <w:rFonts w:hAnsi="Times New Roman" w:hint="default"/>
                <w:sz w:val="10"/>
                <w:szCs w:val="20"/>
                <w:lang w:val="ar-SA" w:eastAsia="zh-TW" w:bidi="en-GB"/>
              </w:rPr>
            </w:pPr>
            <w:r w:rsidRPr="00E52216">
              <w:rPr>
                <w:rFonts w:hAnsi="Times New Roman"/>
                <w:sz w:val="10"/>
                <w:szCs w:val="20"/>
                <w:rtl/>
              </w:rPr>
              <w:t>2019</w:t>
            </w:r>
          </w:p>
        </w:tc>
      </w:tr>
      <w:tr w:rsidR="00A3682C" w:rsidRPr="00E52216" w14:paraId="1D56EB28" w14:textId="77777777" w:rsidTr="00A71249">
        <w:trPr>
          <w:cantSplit/>
          <w:trHeight w:val="240"/>
        </w:trPr>
        <w:tc>
          <w:tcPr>
            <w:tcW w:w="3698" w:type="dxa"/>
            <w:shd w:val="clear" w:color="auto" w:fill="auto"/>
          </w:tcPr>
          <w:p w14:paraId="4CAFB60A" w14:textId="77777777" w:rsidR="00A3682C" w:rsidRPr="00E52216" w:rsidRDefault="00A3682C" w:rsidP="00D75590">
            <w:pPr>
              <w:pStyle w:val="SingleTxtG"/>
              <w:bidi/>
              <w:spacing w:before="60" w:after="60" w:line="340" w:lineRule="exact"/>
              <w:ind w:left="0" w:right="0"/>
              <w:jc w:val="lowKashida"/>
              <w:textDirection w:val="tbRlV"/>
              <w:rPr>
                <w:rFonts w:hAnsi="Times New Roman" w:hint="default"/>
                <w:sz w:val="18"/>
                <w:szCs w:val="28"/>
                <w:lang w:val="ar-SA" w:eastAsia="zh-TW" w:bidi="en-GB"/>
              </w:rPr>
            </w:pPr>
            <w:proofErr w:type="spellStart"/>
            <w:r w:rsidRPr="00E52216">
              <w:rPr>
                <w:rFonts w:hAnsi="Times New Roman"/>
                <w:sz w:val="18"/>
                <w:szCs w:val="28"/>
                <w:rtl/>
              </w:rPr>
              <w:t>جنز</w:t>
            </w:r>
            <w:proofErr w:type="spellEnd"/>
            <w:r w:rsidRPr="00E52216">
              <w:rPr>
                <w:rFonts w:hAnsi="Times New Roman"/>
                <w:sz w:val="18"/>
                <w:szCs w:val="28"/>
                <w:rtl/>
              </w:rPr>
              <w:t xml:space="preserve"> </w:t>
            </w:r>
            <w:proofErr w:type="spellStart"/>
            <w:r w:rsidRPr="00E52216">
              <w:rPr>
                <w:rFonts w:hAnsi="Times New Roman"/>
                <w:sz w:val="18"/>
                <w:szCs w:val="28"/>
                <w:rtl/>
              </w:rPr>
              <w:t>مودفيغ</w:t>
            </w:r>
            <w:proofErr w:type="spellEnd"/>
            <w:r w:rsidRPr="00E52216">
              <w:rPr>
                <w:rFonts w:hAnsi="Times New Roman"/>
                <w:sz w:val="18"/>
                <w:szCs w:val="28"/>
                <w:rtl/>
              </w:rPr>
              <w:t xml:space="preserve"> (الرئيس) </w:t>
            </w:r>
          </w:p>
        </w:tc>
        <w:tc>
          <w:tcPr>
            <w:tcW w:w="1595" w:type="dxa"/>
            <w:shd w:val="clear" w:color="auto" w:fill="auto"/>
          </w:tcPr>
          <w:p w14:paraId="0BE78C88" w14:textId="77777777" w:rsidR="00A3682C" w:rsidRPr="00E52216" w:rsidRDefault="00A3682C" w:rsidP="00D75590">
            <w:pPr>
              <w:pStyle w:val="SingleTxtG"/>
              <w:bidi/>
              <w:spacing w:before="60" w:after="60" w:line="340" w:lineRule="exact"/>
              <w:ind w:left="113" w:right="0"/>
              <w:jc w:val="left"/>
              <w:textDirection w:val="tbRlV"/>
              <w:rPr>
                <w:rFonts w:hAnsi="Times New Roman" w:hint="default"/>
                <w:sz w:val="18"/>
                <w:szCs w:val="28"/>
                <w:lang w:val="ar-SA" w:eastAsia="zh-TW" w:bidi="en-GB"/>
              </w:rPr>
            </w:pPr>
            <w:r w:rsidRPr="00E52216">
              <w:rPr>
                <w:rFonts w:hAnsi="Times New Roman"/>
                <w:sz w:val="18"/>
                <w:szCs w:val="28"/>
                <w:rtl/>
              </w:rPr>
              <w:t>الدانمرك</w:t>
            </w:r>
          </w:p>
        </w:tc>
        <w:tc>
          <w:tcPr>
            <w:tcW w:w="1963" w:type="dxa"/>
            <w:shd w:val="clear" w:color="auto" w:fill="auto"/>
          </w:tcPr>
          <w:p w14:paraId="4D06EA4A" w14:textId="77777777" w:rsidR="00A3682C" w:rsidRPr="00E52216" w:rsidRDefault="00A3682C" w:rsidP="00D75590">
            <w:pPr>
              <w:pStyle w:val="SingleTxtG"/>
              <w:bidi/>
              <w:spacing w:before="60" w:after="60" w:line="340" w:lineRule="exact"/>
              <w:ind w:left="113" w:right="0"/>
              <w:jc w:val="left"/>
              <w:textDirection w:val="tbRlV"/>
              <w:rPr>
                <w:rFonts w:hAnsi="Times New Roman" w:hint="default"/>
                <w:sz w:val="10"/>
                <w:szCs w:val="20"/>
                <w:lang w:val="ar-SA" w:eastAsia="zh-TW" w:bidi="en-GB"/>
              </w:rPr>
            </w:pPr>
            <w:r w:rsidRPr="00E52216">
              <w:rPr>
                <w:rFonts w:hAnsi="Times New Roman"/>
                <w:sz w:val="10"/>
                <w:szCs w:val="20"/>
                <w:rtl/>
              </w:rPr>
              <w:t>2021</w:t>
            </w:r>
          </w:p>
        </w:tc>
      </w:tr>
      <w:tr w:rsidR="00A3682C" w:rsidRPr="00E52216" w14:paraId="7E23EE76" w14:textId="77777777" w:rsidTr="00A71249">
        <w:trPr>
          <w:cantSplit/>
          <w:trHeight w:val="240"/>
        </w:trPr>
        <w:tc>
          <w:tcPr>
            <w:tcW w:w="3698" w:type="dxa"/>
            <w:shd w:val="clear" w:color="auto" w:fill="auto"/>
          </w:tcPr>
          <w:p w14:paraId="2A8821F1" w14:textId="77777777" w:rsidR="00A3682C" w:rsidRPr="00E52216" w:rsidRDefault="00A3682C" w:rsidP="00D75590">
            <w:pPr>
              <w:pStyle w:val="SingleTxtG"/>
              <w:bidi/>
              <w:spacing w:before="60" w:after="60" w:line="340" w:lineRule="exact"/>
              <w:ind w:left="0" w:right="0"/>
              <w:jc w:val="lowKashida"/>
              <w:textDirection w:val="tbRlV"/>
              <w:rPr>
                <w:rFonts w:hAnsi="Times New Roman" w:hint="default"/>
                <w:sz w:val="18"/>
                <w:szCs w:val="28"/>
                <w:lang w:val="ar-SA" w:eastAsia="zh-TW" w:bidi="en-GB"/>
              </w:rPr>
            </w:pPr>
            <w:r w:rsidRPr="00E52216">
              <w:rPr>
                <w:rFonts w:hAnsi="Times New Roman"/>
                <w:sz w:val="18"/>
                <w:szCs w:val="28"/>
                <w:rtl/>
              </w:rPr>
              <w:t>المقرر المعني بالأعمال الانتقامية</w:t>
            </w:r>
          </w:p>
        </w:tc>
        <w:tc>
          <w:tcPr>
            <w:tcW w:w="1595" w:type="dxa"/>
            <w:shd w:val="clear" w:color="auto" w:fill="auto"/>
          </w:tcPr>
          <w:p w14:paraId="438AEE2C" w14:textId="77777777" w:rsidR="00A3682C" w:rsidRPr="00E52216" w:rsidRDefault="00A3682C" w:rsidP="00D75590">
            <w:pPr>
              <w:pStyle w:val="SingleTxtG"/>
              <w:bidi/>
              <w:spacing w:before="60" w:after="60" w:line="340" w:lineRule="exact"/>
              <w:ind w:left="113" w:right="0"/>
              <w:jc w:val="left"/>
              <w:textDirection w:val="tbRlV"/>
              <w:rPr>
                <w:rFonts w:hAnsi="Times New Roman" w:hint="default"/>
                <w:sz w:val="18"/>
                <w:szCs w:val="28"/>
                <w:lang w:val="ar-SA" w:eastAsia="zh-TW" w:bidi="en-GB"/>
              </w:rPr>
            </w:pPr>
            <w:r w:rsidRPr="00E52216">
              <w:rPr>
                <w:rFonts w:hAnsi="Times New Roman"/>
                <w:sz w:val="18"/>
                <w:szCs w:val="28"/>
                <w:rtl/>
              </w:rPr>
              <w:t>جمهورية مولدوفا</w:t>
            </w:r>
          </w:p>
        </w:tc>
        <w:tc>
          <w:tcPr>
            <w:tcW w:w="1963" w:type="dxa"/>
            <w:shd w:val="clear" w:color="auto" w:fill="auto"/>
          </w:tcPr>
          <w:p w14:paraId="43DFDCBC" w14:textId="77777777" w:rsidR="00A3682C" w:rsidRPr="00E52216" w:rsidRDefault="00A3682C" w:rsidP="00D75590">
            <w:pPr>
              <w:pStyle w:val="SingleTxtG"/>
              <w:bidi/>
              <w:spacing w:before="60" w:after="60" w:line="340" w:lineRule="exact"/>
              <w:ind w:left="113" w:right="0"/>
              <w:jc w:val="left"/>
              <w:textDirection w:val="tbRlV"/>
              <w:rPr>
                <w:rFonts w:hAnsi="Times New Roman" w:hint="default"/>
                <w:sz w:val="10"/>
                <w:szCs w:val="20"/>
                <w:lang w:val="ar-SA" w:eastAsia="zh-TW" w:bidi="en-GB"/>
              </w:rPr>
            </w:pPr>
            <w:r w:rsidRPr="00E52216">
              <w:rPr>
                <w:rFonts w:hAnsi="Times New Roman"/>
                <w:sz w:val="10"/>
                <w:szCs w:val="20"/>
                <w:rtl/>
              </w:rPr>
              <w:t>2019</w:t>
            </w:r>
          </w:p>
        </w:tc>
      </w:tr>
      <w:tr w:rsidR="00A3682C" w:rsidRPr="00E52216" w14:paraId="59764315" w14:textId="77777777" w:rsidTr="00A71249">
        <w:trPr>
          <w:cantSplit/>
          <w:trHeight w:val="240"/>
        </w:trPr>
        <w:tc>
          <w:tcPr>
            <w:tcW w:w="3698" w:type="dxa"/>
            <w:shd w:val="clear" w:color="auto" w:fill="auto"/>
          </w:tcPr>
          <w:p w14:paraId="438020B9" w14:textId="77777777" w:rsidR="00A3682C" w:rsidRPr="00E52216" w:rsidRDefault="00A3682C" w:rsidP="00D75590">
            <w:pPr>
              <w:pStyle w:val="SingleTxtG"/>
              <w:bidi/>
              <w:spacing w:before="60" w:after="60" w:line="340" w:lineRule="exact"/>
              <w:ind w:left="0" w:right="0"/>
              <w:jc w:val="lowKashida"/>
              <w:textDirection w:val="tbRlV"/>
              <w:rPr>
                <w:rFonts w:hAnsi="Times New Roman" w:hint="default"/>
                <w:sz w:val="18"/>
                <w:szCs w:val="28"/>
                <w:lang w:val="ar-SA" w:eastAsia="zh-TW" w:bidi="en-GB"/>
              </w:rPr>
            </w:pPr>
            <w:r w:rsidRPr="00E52216">
              <w:rPr>
                <w:rFonts w:hAnsi="Times New Roman"/>
                <w:sz w:val="18"/>
                <w:szCs w:val="28"/>
                <w:rtl/>
              </w:rPr>
              <w:t xml:space="preserve">دييغو </w:t>
            </w:r>
            <w:proofErr w:type="spellStart"/>
            <w:r w:rsidRPr="00E52216">
              <w:rPr>
                <w:rFonts w:hAnsi="Times New Roman"/>
                <w:sz w:val="18"/>
                <w:szCs w:val="28"/>
                <w:rtl/>
              </w:rPr>
              <w:t>رودريغيز</w:t>
            </w:r>
            <w:proofErr w:type="spellEnd"/>
            <w:r w:rsidRPr="00E52216">
              <w:rPr>
                <w:rFonts w:hAnsi="Times New Roman"/>
                <w:sz w:val="18"/>
                <w:szCs w:val="28"/>
                <w:rtl/>
              </w:rPr>
              <w:t xml:space="preserve"> - </w:t>
            </w:r>
            <w:proofErr w:type="spellStart"/>
            <w:r w:rsidRPr="00E52216">
              <w:rPr>
                <w:rFonts w:hAnsi="Times New Roman"/>
                <w:sz w:val="18"/>
                <w:szCs w:val="28"/>
                <w:rtl/>
              </w:rPr>
              <w:t>بينزون</w:t>
            </w:r>
            <w:proofErr w:type="spellEnd"/>
          </w:p>
        </w:tc>
        <w:tc>
          <w:tcPr>
            <w:tcW w:w="1595" w:type="dxa"/>
            <w:shd w:val="clear" w:color="auto" w:fill="auto"/>
          </w:tcPr>
          <w:p w14:paraId="25743CCA" w14:textId="77777777" w:rsidR="00A3682C" w:rsidRPr="00D75590" w:rsidRDefault="00A3682C" w:rsidP="00D75590">
            <w:pPr>
              <w:pStyle w:val="SingleTxtG"/>
              <w:bidi/>
              <w:spacing w:before="60" w:after="60" w:line="340" w:lineRule="exact"/>
              <w:ind w:left="113" w:right="0"/>
              <w:jc w:val="left"/>
              <w:textDirection w:val="tbRlV"/>
              <w:rPr>
                <w:rFonts w:hAnsi="Times New Roman" w:hint="default"/>
                <w:sz w:val="18"/>
                <w:szCs w:val="28"/>
                <w:lang w:val="en-US" w:eastAsia="zh-TW" w:bidi="en-GB"/>
              </w:rPr>
            </w:pPr>
            <w:r w:rsidRPr="00E52216">
              <w:rPr>
                <w:rFonts w:hAnsi="Times New Roman"/>
                <w:sz w:val="18"/>
                <w:szCs w:val="28"/>
                <w:rtl/>
              </w:rPr>
              <w:t>كولومبيا</w:t>
            </w:r>
          </w:p>
        </w:tc>
        <w:tc>
          <w:tcPr>
            <w:tcW w:w="1963" w:type="dxa"/>
            <w:shd w:val="clear" w:color="auto" w:fill="auto"/>
          </w:tcPr>
          <w:p w14:paraId="774CD437" w14:textId="77777777" w:rsidR="00A3682C" w:rsidRPr="00E52216" w:rsidRDefault="00A3682C" w:rsidP="00D75590">
            <w:pPr>
              <w:pStyle w:val="SingleTxtG"/>
              <w:bidi/>
              <w:spacing w:before="60" w:after="60" w:line="340" w:lineRule="exact"/>
              <w:ind w:left="113" w:right="0"/>
              <w:jc w:val="left"/>
              <w:textDirection w:val="tbRlV"/>
              <w:rPr>
                <w:rFonts w:hAnsi="Times New Roman" w:hint="default"/>
                <w:sz w:val="10"/>
                <w:szCs w:val="20"/>
                <w:lang w:val="ar-SA" w:eastAsia="zh-TW" w:bidi="en-GB"/>
              </w:rPr>
            </w:pPr>
            <w:r w:rsidRPr="00E52216">
              <w:rPr>
                <w:rFonts w:hAnsi="Times New Roman"/>
                <w:sz w:val="10"/>
                <w:szCs w:val="20"/>
                <w:rtl/>
              </w:rPr>
              <w:t>2021</w:t>
            </w:r>
          </w:p>
        </w:tc>
      </w:tr>
      <w:tr w:rsidR="00A3682C" w:rsidRPr="00E52216" w14:paraId="56B7A8B3" w14:textId="77777777" w:rsidTr="00A71249">
        <w:trPr>
          <w:cantSplit/>
          <w:trHeight w:val="240"/>
        </w:trPr>
        <w:tc>
          <w:tcPr>
            <w:tcW w:w="3698" w:type="dxa"/>
            <w:shd w:val="clear" w:color="auto" w:fill="auto"/>
          </w:tcPr>
          <w:p w14:paraId="28F85545" w14:textId="77777777" w:rsidR="00A3682C" w:rsidRPr="00E52216" w:rsidRDefault="00A3682C" w:rsidP="00D75590">
            <w:pPr>
              <w:pStyle w:val="SingleTxtG"/>
              <w:bidi/>
              <w:spacing w:before="60" w:after="60" w:line="340" w:lineRule="exact"/>
              <w:ind w:left="0" w:right="0"/>
              <w:jc w:val="lowKashida"/>
              <w:textDirection w:val="tbRlV"/>
              <w:rPr>
                <w:rFonts w:hAnsi="Times New Roman" w:hint="default"/>
                <w:sz w:val="18"/>
                <w:szCs w:val="28"/>
                <w:lang w:val="ar-SA" w:eastAsia="zh-TW" w:bidi="en-GB"/>
              </w:rPr>
            </w:pPr>
            <w:r w:rsidRPr="00E52216">
              <w:rPr>
                <w:rFonts w:hAnsi="Times New Roman"/>
                <w:sz w:val="18"/>
                <w:szCs w:val="28"/>
                <w:rtl/>
              </w:rPr>
              <w:t>سيباستيان توزيه (المقرر) (المقرر المعني بالشكاوى الجديدة والتدابير المؤقتة)</w:t>
            </w:r>
          </w:p>
        </w:tc>
        <w:tc>
          <w:tcPr>
            <w:tcW w:w="1595" w:type="dxa"/>
            <w:shd w:val="clear" w:color="auto" w:fill="auto"/>
          </w:tcPr>
          <w:p w14:paraId="59EC0D55" w14:textId="77777777" w:rsidR="00A3682C" w:rsidRPr="00E52216" w:rsidRDefault="00A3682C" w:rsidP="00D75590">
            <w:pPr>
              <w:pStyle w:val="SingleTxtG"/>
              <w:bidi/>
              <w:spacing w:before="60" w:after="60" w:line="340" w:lineRule="exact"/>
              <w:ind w:left="113" w:right="0"/>
              <w:jc w:val="left"/>
              <w:textDirection w:val="tbRlV"/>
              <w:rPr>
                <w:rFonts w:hAnsi="Times New Roman" w:hint="default"/>
                <w:sz w:val="18"/>
                <w:szCs w:val="28"/>
                <w:lang w:val="ar-SA" w:eastAsia="zh-TW" w:bidi="en-GB"/>
              </w:rPr>
            </w:pPr>
            <w:r w:rsidRPr="00E52216">
              <w:rPr>
                <w:rFonts w:hAnsi="Times New Roman"/>
                <w:sz w:val="18"/>
                <w:szCs w:val="28"/>
                <w:rtl/>
              </w:rPr>
              <w:t>فرنسا</w:t>
            </w:r>
          </w:p>
        </w:tc>
        <w:tc>
          <w:tcPr>
            <w:tcW w:w="1963" w:type="dxa"/>
            <w:shd w:val="clear" w:color="auto" w:fill="auto"/>
          </w:tcPr>
          <w:p w14:paraId="4FC86AD7" w14:textId="77777777" w:rsidR="00A3682C" w:rsidRPr="00E52216" w:rsidRDefault="00A3682C" w:rsidP="00D75590">
            <w:pPr>
              <w:pStyle w:val="SingleTxtG"/>
              <w:bidi/>
              <w:spacing w:before="60" w:after="60" w:line="340" w:lineRule="exact"/>
              <w:ind w:left="113" w:right="0"/>
              <w:jc w:val="left"/>
              <w:textDirection w:val="tbRlV"/>
              <w:rPr>
                <w:rFonts w:hAnsi="Times New Roman" w:hint="default"/>
                <w:sz w:val="10"/>
                <w:szCs w:val="20"/>
                <w:lang w:val="ar-SA" w:eastAsia="zh-TW" w:bidi="en-GB"/>
              </w:rPr>
            </w:pPr>
            <w:r w:rsidRPr="00E52216">
              <w:rPr>
                <w:rFonts w:hAnsi="Times New Roman"/>
                <w:sz w:val="10"/>
                <w:szCs w:val="20"/>
                <w:rtl/>
              </w:rPr>
              <w:t>2019</w:t>
            </w:r>
          </w:p>
        </w:tc>
      </w:tr>
      <w:tr w:rsidR="00A3682C" w:rsidRPr="00E52216" w14:paraId="1C037E7C" w14:textId="77777777" w:rsidTr="00A71249">
        <w:trPr>
          <w:cantSplit/>
          <w:trHeight w:val="240"/>
        </w:trPr>
        <w:tc>
          <w:tcPr>
            <w:tcW w:w="3698" w:type="dxa"/>
            <w:shd w:val="clear" w:color="auto" w:fill="auto"/>
          </w:tcPr>
          <w:p w14:paraId="5ECFB8C3" w14:textId="77777777" w:rsidR="00A3682C" w:rsidRPr="00E52216" w:rsidRDefault="00A3682C" w:rsidP="00D75590">
            <w:pPr>
              <w:pStyle w:val="SingleTxtG"/>
              <w:bidi/>
              <w:spacing w:before="60" w:after="60" w:line="340" w:lineRule="exact"/>
              <w:ind w:left="0" w:right="0"/>
              <w:jc w:val="lowKashida"/>
              <w:textDirection w:val="tbRlV"/>
              <w:rPr>
                <w:rFonts w:hAnsi="Times New Roman" w:hint="default"/>
                <w:sz w:val="18"/>
                <w:szCs w:val="28"/>
                <w:lang w:val="ar-SA" w:eastAsia="zh-TW" w:bidi="en-GB"/>
              </w:rPr>
            </w:pPr>
            <w:r w:rsidRPr="00E52216">
              <w:rPr>
                <w:rFonts w:hAnsi="Times New Roman"/>
                <w:sz w:val="18"/>
                <w:szCs w:val="28"/>
                <w:rtl/>
              </w:rPr>
              <w:t xml:space="preserve">بختيار </w:t>
            </w:r>
            <w:proofErr w:type="spellStart"/>
            <w:r w:rsidRPr="00E52216">
              <w:rPr>
                <w:rFonts w:hAnsi="Times New Roman"/>
                <w:sz w:val="18"/>
                <w:szCs w:val="28"/>
                <w:rtl/>
              </w:rPr>
              <w:t>توزموخاميدوف</w:t>
            </w:r>
            <w:proofErr w:type="spellEnd"/>
          </w:p>
        </w:tc>
        <w:tc>
          <w:tcPr>
            <w:tcW w:w="1595" w:type="dxa"/>
            <w:shd w:val="clear" w:color="auto" w:fill="auto"/>
          </w:tcPr>
          <w:p w14:paraId="61EFF398" w14:textId="77777777" w:rsidR="00A3682C" w:rsidRPr="00E52216" w:rsidRDefault="00A3682C" w:rsidP="00D75590">
            <w:pPr>
              <w:pStyle w:val="SingleTxtG"/>
              <w:bidi/>
              <w:spacing w:before="60" w:after="60" w:line="340" w:lineRule="exact"/>
              <w:ind w:left="113" w:right="0"/>
              <w:jc w:val="left"/>
              <w:textDirection w:val="tbRlV"/>
              <w:rPr>
                <w:rFonts w:hAnsi="Times New Roman" w:hint="default"/>
                <w:sz w:val="18"/>
                <w:szCs w:val="28"/>
                <w:lang w:val="ar-SA" w:eastAsia="zh-TW" w:bidi="en-GB"/>
              </w:rPr>
            </w:pPr>
            <w:r w:rsidRPr="00E52216">
              <w:rPr>
                <w:rFonts w:hAnsi="Times New Roman"/>
                <w:sz w:val="18"/>
                <w:szCs w:val="28"/>
                <w:rtl/>
              </w:rPr>
              <w:t>الاتحاد الروسي</w:t>
            </w:r>
          </w:p>
        </w:tc>
        <w:tc>
          <w:tcPr>
            <w:tcW w:w="1963" w:type="dxa"/>
            <w:shd w:val="clear" w:color="auto" w:fill="auto"/>
          </w:tcPr>
          <w:p w14:paraId="4D60F77E" w14:textId="77777777" w:rsidR="00A3682C" w:rsidRPr="00E52216" w:rsidRDefault="00A3682C" w:rsidP="00D75590">
            <w:pPr>
              <w:pStyle w:val="SingleTxtG"/>
              <w:bidi/>
              <w:spacing w:before="60" w:after="60" w:line="340" w:lineRule="exact"/>
              <w:ind w:left="113" w:right="0"/>
              <w:jc w:val="left"/>
              <w:textDirection w:val="tbRlV"/>
              <w:rPr>
                <w:rFonts w:hAnsi="Times New Roman" w:hint="default"/>
                <w:sz w:val="10"/>
                <w:szCs w:val="20"/>
                <w:lang w:val="ar-SA" w:eastAsia="zh-TW" w:bidi="en-GB"/>
              </w:rPr>
            </w:pPr>
            <w:r w:rsidRPr="00E52216">
              <w:rPr>
                <w:rFonts w:hAnsi="Times New Roman"/>
                <w:sz w:val="10"/>
                <w:szCs w:val="20"/>
                <w:rtl/>
              </w:rPr>
              <w:t>2021</w:t>
            </w:r>
          </w:p>
        </w:tc>
      </w:tr>
      <w:tr w:rsidR="00A3682C" w:rsidRPr="00E52216" w14:paraId="75F9A59D" w14:textId="77777777" w:rsidTr="00A71249">
        <w:trPr>
          <w:cantSplit/>
          <w:trHeight w:val="240"/>
        </w:trPr>
        <w:tc>
          <w:tcPr>
            <w:tcW w:w="3698" w:type="dxa"/>
            <w:shd w:val="clear" w:color="auto" w:fill="auto"/>
          </w:tcPr>
          <w:p w14:paraId="4D180921" w14:textId="77777777" w:rsidR="00A3682C" w:rsidRPr="00E52216" w:rsidRDefault="00A3682C" w:rsidP="00D75590">
            <w:pPr>
              <w:pStyle w:val="SingleTxtG"/>
              <w:bidi/>
              <w:spacing w:before="60" w:after="60" w:line="340" w:lineRule="exact"/>
              <w:ind w:left="0" w:right="0"/>
              <w:jc w:val="lowKashida"/>
              <w:textDirection w:val="tbRlV"/>
              <w:rPr>
                <w:rFonts w:hAnsi="Times New Roman" w:hint="default"/>
                <w:sz w:val="18"/>
                <w:szCs w:val="28"/>
                <w:lang w:val="ar-SA" w:eastAsia="zh-TW" w:bidi="en-GB"/>
              </w:rPr>
            </w:pPr>
            <w:proofErr w:type="spellStart"/>
            <w:r w:rsidRPr="00E52216">
              <w:rPr>
                <w:rFonts w:hAnsi="Times New Roman"/>
                <w:sz w:val="18"/>
                <w:szCs w:val="28"/>
                <w:rtl/>
              </w:rPr>
              <w:t>هونغهونغ</w:t>
            </w:r>
            <w:proofErr w:type="spellEnd"/>
            <w:r w:rsidRPr="00E52216">
              <w:rPr>
                <w:rFonts w:hAnsi="Times New Roman"/>
                <w:sz w:val="18"/>
                <w:szCs w:val="28"/>
                <w:rtl/>
              </w:rPr>
              <w:t xml:space="preserve"> </w:t>
            </w:r>
            <w:proofErr w:type="spellStart"/>
            <w:r w:rsidRPr="00E52216">
              <w:rPr>
                <w:rFonts w:hAnsi="Times New Roman"/>
                <w:sz w:val="18"/>
                <w:szCs w:val="28"/>
                <w:rtl/>
              </w:rPr>
              <w:t>جانغ</w:t>
            </w:r>
            <w:proofErr w:type="spellEnd"/>
            <w:r w:rsidRPr="00E52216">
              <w:rPr>
                <w:rFonts w:hAnsi="Times New Roman"/>
                <w:sz w:val="18"/>
                <w:szCs w:val="28"/>
                <w:rtl/>
              </w:rPr>
              <w:t xml:space="preserve"> </w:t>
            </w:r>
          </w:p>
        </w:tc>
        <w:tc>
          <w:tcPr>
            <w:tcW w:w="1595" w:type="dxa"/>
            <w:shd w:val="clear" w:color="auto" w:fill="auto"/>
          </w:tcPr>
          <w:p w14:paraId="2E2305AA" w14:textId="77777777" w:rsidR="00A3682C" w:rsidRPr="00E52216" w:rsidRDefault="00A3682C" w:rsidP="00D75590">
            <w:pPr>
              <w:pStyle w:val="SingleTxtG"/>
              <w:bidi/>
              <w:spacing w:before="60" w:after="60" w:line="340" w:lineRule="exact"/>
              <w:ind w:left="113" w:right="0"/>
              <w:jc w:val="left"/>
              <w:textDirection w:val="tbRlV"/>
              <w:rPr>
                <w:rFonts w:hAnsi="Times New Roman" w:hint="default"/>
                <w:sz w:val="18"/>
                <w:szCs w:val="28"/>
                <w:lang w:val="ar-SA" w:eastAsia="zh-TW" w:bidi="en-GB"/>
              </w:rPr>
            </w:pPr>
            <w:r w:rsidRPr="00E52216">
              <w:rPr>
                <w:rFonts w:hAnsi="Times New Roman"/>
                <w:sz w:val="18"/>
                <w:szCs w:val="28"/>
                <w:rtl/>
              </w:rPr>
              <w:t>الصين</w:t>
            </w:r>
          </w:p>
        </w:tc>
        <w:tc>
          <w:tcPr>
            <w:tcW w:w="1963" w:type="dxa"/>
            <w:shd w:val="clear" w:color="auto" w:fill="auto"/>
          </w:tcPr>
          <w:p w14:paraId="109D19F6" w14:textId="77777777" w:rsidR="00A3682C" w:rsidRPr="00E52216" w:rsidRDefault="00A3682C" w:rsidP="00D75590">
            <w:pPr>
              <w:pStyle w:val="SingleTxtG"/>
              <w:bidi/>
              <w:spacing w:before="60" w:after="60" w:line="340" w:lineRule="exact"/>
              <w:ind w:left="113" w:right="0"/>
              <w:jc w:val="left"/>
              <w:textDirection w:val="tbRlV"/>
              <w:rPr>
                <w:rFonts w:hAnsi="Times New Roman" w:hint="default"/>
                <w:sz w:val="10"/>
                <w:szCs w:val="20"/>
                <w:lang w:val="ar-SA" w:eastAsia="zh-TW" w:bidi="en-GB"/>
              </w:rPr>
            </w:pPr>
            <w:r w:rsidRPr="00E52216">
              <w:rPr>
                <w:rFonts w:hAnsi="Times New Roman"/>
                <w:sz w:val="10"/>
                <w:szCs w:val="20"/>
                <w:rtl/>
              </w:rPr>
              <w:t>2021</w:t>
            </w:r>
          </w:p>
        </w:tc>
      </w:tr>
    </w:tbl>
    <w:p w14:paraId="74C42814" w14:textId="49B10DAB" w:rsidR="00A3682C" w:rsidRPr="00A71249" w:rsidRDefault="00A3682C" w:rsidP="00D16431">
      <w:pPr>
        <w:pStyle w:val="HChGA"/>
        <w:pageBreakBefore/>
        <w:spacing w:before="120"/>
        <w:rPr>
          <w:szCs w:val="20"/>
          <w:lang w:eastAsia="zh-TW" w:bidi="en-GB"/>
        </w:rPr>
      </w:pPr>
      <w:bookmarkStart w:id="253" w:name="_Toc517447887"/>
      <w:bookmarkStart w:id="254" w:name="_Toc517691082"/>
      <w:bookmarkStart w:id="255" w:name="_Toc45880195"/>
      <w:r w:rsidRPr="00E52216">
        <w:rPr>
          <w:rtl/>
        </w:rPr>
        <w:lastRenderedPageBreak/>
        <w:t>المرفق الثاني</w:t>
      </w:r>
      <w:bookmarkStart w:id="256" w:name="_Toc14181249"/>
      <w:bookmarkStart w:id="257" w:name="_Toc37768188"/>
      <w:bookmarkStart w:id="258" w:name="_Toc43386575"/>
      <w:bookmarkEnd w:id="256"/>
      <w:bookmarkEnd w:id="257"/>
      <w:bookmarkEnd w:id="258"/>
      <w:bookmarkEnd w:id="253"/>
      <w:bookmarkEnd w:id="254"/>
      <w:bookmarkEnd w:id="255"/>
    </w:p>
    <w:p w14:paraId="24427FFA" w14:textId="2807E327" w:rsidR="00A3682C" w:rsidRPr="00E52216" w:rsidRDefault="00A3682C" w:rsidP="00D16431">
      <w:pPr>
        <w:pStyle w:val="HChGA"/>
        <w:rPr>
          <w:szCs w:val="20"/>
          <w:lang w:val="ar-SA" w:eastAsia="zh-TW" w:bidi="en-GB"/>
        </w:rPr>
      </w:pPr>
      <w:r w:rsidRPr="00E52216">
        <w:rPr>
          <w:rtl/>
        </w:rPr>
        <w:tab/>
      </w:r>
      <w:r w:rsidRPr="00E52216">
        <w:rPr>
          <w:rtl/>
        </w:rPr>
        <w:tab/>
      </w:r>
      <w:bookmarkStart w:id="259" w:name="_Toc45880196"/>
      <w:r w:rsidRPr="00E52216">
        <w:rPr>
          <w:rtl/>
        </w:rPr>
        <w:t xml:space="preserve">العضوية (من </w:t>
      </w:r>
      <w:r w:rsidRPr="00E52216">
        <w:rPr>
          <w:szCs w:val="28"/>
          <w:rtl/>
        </w:rPr>
        <w:t>1</w:t>
      </w:r>
      <w:r w:rsidRPr="00E52216">
        <w:rPr>
          <w:rtl/>
        </w:rPr>
        <w:t xml:space="preserve"> كانون الثاني/يناير </w:t>
      </w:r>
      <w:r w:rsidRPr="00E52216">
        <w:rPr>
          <w:szCs w:val="28"/>
          <w:rtl/>
        </w:rPr>
        <w:t>2020</w:t>
      </w:r>
      <w:r w:rsidRPr="00A71249">
        <w:rPr>
          <w:sz w:val="46"/>
          <w:rtl/>
        </w:rPr>
        <w:t>)</w:t>
      </w:r>
      <w:r w:rsidRPr="00E52216">
        <w:rPr>
          <w:rtl/>
        </w:rPr>
        <w:t xml:space="preserve"> وأعضاء المكتب والولايات </w:t>
      </w:r>
      <w:r w:rsidRPr="00A71249">
        <w:rPr>
          <w:rtl/>
        </w:rPr>
        <w:t>(</w:t>
      </w:r>
      <w:r w:rsidRPr="00E52216">
        <w:rPr>
          <w:rtl/>
        </w:rPr>
        <w:t xml:space="preserve">من </w:t>
      </w:r>
      <w:r w:rsidRPr="00E52216">
        <w:rPr>
          <w:szCs w:val="28"/>
          <w:rtl/>
        </w:rPr>
        <w:t>1</w:t>
      </w:r>
      <w:r w:rsidRPr="00E52216">
        <w:rPr>
          <w:rtl/>
        </w:rPr>
        <w:t xml:space="preserve"> كانون الثاني/يناير إلى </w:t>
      </w:r>
      <w:r w:rsidRPr="00E52216">
        <w:rPr>
          <w:szCs w:val="28"/>
          <w:rtl/>
        </w:rPr>
        <w:t>12</w:t>
      </w:r>
      <w:r w:rsidRPr="00E52216">
        <w:rPr>
          <w:rtl/>
        </w:rPr>
        <w:t xml:space="preserve"> تموز/يوليه </w:t>
      </w:r>
      <w:r w:rsidRPr="00E52216">
        <w:rPr>
          <w:szCs w:val="28"/>
          <w:rtl/>
        </w:rPr>
        <w:t>2020</w:t>
      </w:r>
      <w:r w:rsidRPr="00A71249">
        <w:rPr>
          <w:sz w:val="46"/>
          <w:rtl/>
        </w:rPr>
        <w:t>)</w:t>
      </w:r>
      <w:bookmarkStart w:id="260" w:name="_Toc37768189"/>
      <w:bookmarkStart w:id="261" w:name="_Toc43386576"/>
      <w:bookmarkEnd w:id="259"/>
      <w:bookmarkEnd w:id="260"/>
      <w:bookmarkEnd w:id="261"/>
    </w:p>
    <w:tbl>
      <w:tblPr>
        <w:bidiVisual/>
        <w:tblW w:w="7228" w:type="dxa"/>
        <w:tblInd w:w="1276" w:type="dxa"/>
        <w:tblBorders>
          <w:top w:val="single" w:sz="4" w:space="0" w:color="auto"/>
          <w:bottom w:val="single" w:sz="12" w:space="0" w:color="auto"/>
        </w:tblBorders>
        <w:tblLayout w:type="fixed"/>
        <w:tblLook w:val="0000" w:firstRow="0" w:lastRow="0" w:firstColumn="0" w:lastColumn="0" w:noHBand="0" w:noVBand="0"/>
      </w:tblPr>
      <w:tblGrid>
        <w:gridCol w:w="3682"/>
        <w:gridCol w:w="1680"/>
        <w:gridCol w:w="1866"/>
      </w:tblGrid>
      <w:tr w:rsidR="00A3682C" w:rsidRPr="00E52216" w14:paraId="569E5EF8" w14:textId="77777777" w:rsidTr="00BA6DC5">
        <w:trPr>
          <w:cantSplit/>
          <w:trHeight w:val="240"/>
          <w:tblHeader/>
        </w:trPr>
        <w:tc>
          <w:tcPr>
            <w:tcW w:w="3682" w:type="dxa"/>
            <w:tcBorders>
              <w:top w:val="single" w:sz="4" w:space="0" w:color="auto"/>
              <w:bottom w:val="single" w:sz="12" w:space="0" w:color="auto"/>
            </w:tcBorders>
            <w:shd w:val="clear" w:color="auto" w:fill="auto"/>
            <w:vAlign w:val="bottom"/>
          </w:tcPr>
          <w:p w14:paraId="26346546" w14:textId="77777777" w:rsidR="00A3682C" w:rsidRPr="00E52216" w:rsidRDefault="00A3682C" w:rsidP="00BA6DC5">
            <w:pPr>
              <w:pStyle w:val="SingleTxtG"/>
              <w:bidi/>
              <w:spacing w:before="60" w:after="60" w:line="340" w:lineRule="exact"/>
              <w:ind w:left="0" w:right="0"/>
              <w:jc w:val="left"/>
              <w:textDirection w:val="tbRlV"/>
              <w:rPr>
                <w:rFonts w:hAnsi="Times New Roman" w:hint="default"/>
                <w:i/>
                <w:sz w:val="18"/>
                <w:szCs w:val="28"/>
                <w:lang w:val="ar-SA" w:eastAsia="zh-TW" w:bidi="en-GB"/>
              </w:rPr>
            </w:pPr>
            <w:r w:rsidRPr="00E52216">
              <w:rPr>
                <w:rFonts w:hAnsi="Times New Roman"/>
                <w:i/>
                <w:iCs/>
                <w:sz w:val="18"/>
                <w:szCs w:val="28"/>
                <w:rtl/>
              </w:rPr>
              <w:t>اسم العضو</w:t>
            </w:r>
          </w:p>
        </w:tc>
        <w:tc>
          <w:tcPr>
            <w:tcW w:w="1680" w:type="dxa"/>
            <w:tcBorders>
              <w:top w:val="single" w:sz="4" w:space="0" w:color="auto"/>
              <w:bottom w:val="single" w:sz="12" w:space="0" w:color="auto"/>
            </w:tcBorders>
            <w:shd w:val="clear" w:color="auto" w:fill="auto"/>
            <w:vAlign w:val="bottom"/>
          </w:tcPr>
          <w:p w14:paraId="431E04E6" w14:textId="77777777" w:rsidR="00A3682C" w:rsidRPr="00E52216" w:rsidRDefault="00A3682C" w:rsidP="00BA6DC5">
            <w:pPr>
              <w:pStyle w:val="SingleTxtG"/>
              <w:bidi/>
              <w:spacing w:before="60" w:after="60" w:line="340" w:lineRule="exact"/>
              <w:ind w:left="113" w:right="0"/>
              <w:jc w:val="left"/>
              <w:textDirection w:val="tbRlV"/>
              <w:rPr>
                <w:rFonts w:hAnsi="Times New Roman" w:hint="default"/>
                <w:i/>
                <w:sz w:val="18"/>
                <w:szCs w:val="28"/>
                <w:lang w:val="ar-SA" w:eastAsia="zh-TW" w:bidi="en-GB"/>
              </w:rPr>
            </w:pPr>
            <w:r w:rsidRPr="00E52216">
              <w:rPr>
                <w:rFonts w:hAnsi="Times New Roman"/>
                <w:i/>
                <w:iCs/>
                <w:sz w:val="18"/>
                <w:szCs w:val="28"/>
                <w:rtl/>
              </w:rPr>
              <w:t>بلد الجنسية</w:t>
            </w:r>
          </w:p>
        </w:tc>
        <w:tc>
          <w:tcPr>
            <w:tcW w:w="1866" w:type="dxa"/>
            <w:tcBorders>
              <w:top w:val="single" w:sz="4" w:space="0" w:color="auto"/>
              <w:bottom w:val="single" w:sz="12" w:space="0" w:color="auto"/>
            </w:tcBorders>
            <w:shd w:val="clear" w:color="auto" w:fill="auto"/>
            <w:vAlign w:val="bottom"/>
          </w:tcPr>
          <w:p w14:paraId="71AEB68E" w14:textId="77777777" w:rsidR="00A3682C" w:rsidRPr="00E52216" w:rsidRDefault="00A3682C" w:rsidP="00BA6DC5">
            <w:pPr>
              <w:pStyle w:val="SingleTxtG"/>
              <w:bidi/>
              <w:spacing w:before="60" w:after="60" w:line="340" w:lineRule="exact"/>
              <w:ind w:left="113" w:right="0"/>
              <w:jc w:val="left"/>
              <w:textDirection w:val="tbRlV"/>
              <w:rPr>
                <w:rFonts w:hAnsi="Times New Roman" w:hint="default"/>
                <w:i/>
                <w:sz w:val="18"/>
                <w:szCs w:val="28"/>
                <w:lang w:val="ar-SA" w:eastAsia="zh-TW" w:bidi="en-GB"/>
              </w:rPr>
            </w:pPr>
            <w:r w:rsidRPr="00E52216">
              <w:rPr>
                <w:rFonts w:hAnsi="Times New Roman"/>
                <w:i/>
                <w:iCs/>
                <w:sz w:val="18"/>
                <w:szCs w:val="28"/>
                <w:rtl/>
              </w:rPr>
              <w:t xml:space="preserve">تنتهي العضوية في </w:t>
            </w:r>
            <w:r w:rsidRPr="00BA6DC5">
              <w:rPr>
                <w:rFonts w:hAnsi="Times New Roman"/>
                <w:i/>
                <w:iCs/>
                <w:sz w:val="10"/>
                <w:szCs w:val="20"/>
                <w:rtl/>
              </w:rPr>
              <w:t xml:space="preserve">31 </w:t>
            </w:r>
            <w:r w:rsidRPr="00E52216">
              <w:rPr>
                <w:rFonts w:hAnsi="Times New Roman"/>
                <w:i/>
                <w:iCs/>
                <w:sz w:val="18"/>
                <w:szCs w:val="28"/>
                <w:rtl/>
              </w:rPr>
              <w:t>كانون الأول/ديسمبر</w:t>
            </w:r>
          </w:p>
        </w:tc>
      </w:tr>
      <w:tr w:rsidR="00A3682C" w:rsidRPr="00E52216" w14:paraId="45AD201C" w14:textId="77777777" w:rsidTr="00BA6DC5">
        <w:trPr>
          <w:cantSplit/>
          <w:trHeight w:val="240"/>
        </w:trPr>
        <w:tc>
          <w:tcPr>
            <w:tcW w:w="3682" w:type="dxa"/>
            <w:tcBorders>
              <w:top w:val="single" w:sz="12" w:space="0" w:color="auto"/>
            </w:tcBorders>
            <w:shd w:val="clear" w:color="auto" w:fill="auto"/>
          </w:tcPr>
          <w:p w14:paraId="14AE33D4" w14:textId="77777777" w:rsidR="00A3682C" w:rsidRPr="00E52216" w:rsidRDefault="00A3682C" w:rsidP="00BA6DC5">
            <w:pPr>
              <w:pStyle w:val="SingleTxtG"/>
              <w:bidi/>
              <w:spacing w:before="60" w:after="60" w:line="340" w:lineRule="exact"/>
              <w:ind w:left="0" w:right="0"/>
              <w:jc w:val="lowKashida"/>
              <w:textDirection w:val="tbRlV"/>
              <w:rPr>
                <w:rFonts w:hAnsi="Times New Roman" w:hint="default"/>
                <w:sz w:val="18"/>
                <w:szCs w:val="28"/>
                <w:lang w:val="ar-SA" w:eastAsia="zh-TW" w:bidi="en-GB"/>
              </w:rPr>
            </w:pPr>
            <w:r w:rsidRPr="00E52216">
              <w:rPr>
                <w:rFonts w:hAnsi="Times New Roman"/>
                <w:sz w:val="18"/>
                <w:szCs w:val="28"/>
                <w:rtl/>
              </w:rPr>
              <w:t xml:space="preserve">السعدية </w:t>
            </w:r>
            <w:proofErr w:type="spellStart"/>
            <w:r w:rsidRPr="00E52216">
              <w:rPr>
                <w:rFonts w:hAnsi="Times New Roman"/>
                <w:sz w:val="18"/>
                <w:szCs w:val="28"/>
                <w:rtl/>
              </w:rPr>
              <w:t>بلمير</w:t>
            </w:r>
            <w:proofErr w:type="spellEnd"/>
            <w:r w:rsidRPr="00E52216">
              <w:rPr>
                <w:rFonts w:hAnsi="Times New Roman"/>
                <w:sz w:val="18"/>
                <w:szCs w:val="28"/>
                <w:rtl/>
              </w:rPr>
              <w:t xml:space="preserve"> (نائبة الرئيس)</w:t>
            </w:r>
          </w:p>
        </w:tc>
        <w:tc>
          <w:tcPr>
            <w:tcW w:w="1680" w:type="dxa"/>
            <w:tcBorders>
              <w:top w:val="single" w:sz="12" w:space="0" w:color="auto"/>
            </w:tcBorders>
            <w:shd w:val="clear" w:color="auto" w:fill="auto"/>
          </w:tcPr>
          <w:p w14:paraId="7A06F66C" w14:textId="77777777" w:rsidR="00A3682C" w:rsidRPr="00E52216" w:rsidRDefault="00A3682C" w:rsidP="00BA6DC5">
            <w:pPr>
              <w:pStyle w:val="SingleTxtG"/>
              <w:bidi/>
              <w:spacing w:before="60" w:after="60" w:line="340" w:lineRule="exact"/>
              <w:ind w:left="113" w:right="0"/>
              <w:jc w:val="left"/>
              <w:textDirection w:val="tbRlV"/>
              <w:rPr>
                <w:rFonts w:hAnsi="Times New Roman" w:hint="default"/>
                <w:sz w:val="18"/>
                <w:szCs w:val="28"/>
                <w:lang w:val="ar-SA" w:eastAsia="zh-TW" w:bidi="en-GB"/>
              </w:rPr>
            </w:pPr>
            <w:r w:rsidRPr="00E52216">
              <w:rPr>
                <w:rFonts w:hAnsi="Times New Roman"/>
                <w:sz w:val="18"/>
                <w:szCs w:val="28"/>
                <w:rtl/>
              </w:rPr>
              <w:t>المغرب</w:t>
            </w:r>
          </w:p>
        </w:tc>
        <w:tc>
          <w:tcPr>
            <w:tcW w:w="1866" w:type="dxa"/>
            <w:tcBorders>
              <w:top w:val="single" w:sz="12" w:space="0" w:color="auto"/>
            </w:tcBorders>
            <w:shd w:val="clear" w:color="auto" w:fill="auto"/>
          </w:tcPr>
          <w:p w14:paraId="78288617" w14:textId="77777777" w:rsidR="00A3682C" w:rsidRPr="00E52216" w:rsidRDefault="00A3682C" w:rsidP="00BA6DC5">
            <w:pPr>
              <w:pStyle w:val="SingleTxtG"/>
              <w:bidi/>
              <w:spacing w:before="60" w:after="60" w:line="340" w:lineRule="exact"/>
              <w:ind w:left="113" w:right="0"/>
              <w:jc w:val="left"/>
              <w:textDirection w:val="tbRlV"/>
              <w:rPr>
                <w:rFonts w:hAnsi="Times New Roman" w:hint="default"/>
                <w:sz w:val="10"/>
                <w:szCs w:val="20"/>
                <w:lang w:val="ar-SA" w:eastAsia="zh-TW" w:bidi="en-GB"/>
              </w:rPr>
            </w:pPr>
            <w:r w:rsidRPr="00E52216">
              <w:rPr>
                <w:rFonts w:hAnsi="Times New Roman"/>
                <w:sz w:val="10"/>
                <w:szCs w:val="20"/>
                <w:rtl/>
              </w:rPr>
              <w:t>2021</w:t>
            </w:r>
          </w:p>
        </w:tc>
      </w:tr>
      <w:tr w:rsidR="00A3682C" w:rsidRPr="00E52216" w14:paraId="47ACB06F" w14:textId="77777777" w:rsidTr="00BA6DC5">
        <w:trPr>
          <w:cantSplit/>
          <w:trHeight w:val="240"/>
        </w:trPr>
        <w:tc>
          <w:tcPr>
            <w:tcW w:w="3682" w:type="dxa"/>
            <w:shd w:val="clear" w:color="auto" w:fill="auto"/>
          </w:tcPr>
          <w:p w14:paraId="1DB5A079" w14:textId="77777777" w:rsidR="00A3682C" w:rsidRPr="00E52216" w:rsidRDefault="00A3682C" w:rsidP="00BA6DC5">
            <w:pPr>
              <w:pStyle w:val="SingleTxtG"/>
              <w:bidi/>
              <w:spacing w:before="60" w:after="60" w:line="340" w:lineRule="exact"/>
              <w:ind w:left="0" w:right="0"/>
              <w:jc w:val="lowKashida"/>
              <w:textDirection w:val="tbRlV"/>
              <w:rPr>
                <w:rFonts w:hAnsi="Times New Roman" w:hint="default"/>
                <w:sz w:val="18"/>
                <w:szCs w:val="28"/>
                <w:lang w:val="ar-SA" w:eastAsia="zh-TW" w:bidi="en-GB"/>
              </w:rPr>
            </w:pPr>
            <w:r w:rsidRPr="00E52216">
              <w:rPr>
                <w:rFonts w:hAnsi="Times New Roman"/>
                <w:sz w:val="18"/>
                <w:szCs w:val="28"/>
                <w:rtl/>
              </w:rPr>
              <w:t xml:space="preserve">كلود </w:t>
            </w:r>
            <w:proofErr w:type="spellStart"/>
            <w:r w:rsidRPr="00E52216">
              <w:rPr>
                <w:rFonts w:hAnsi="Times New Roman"/>
                <w:sz w:val="18"/>
                <w:szCs w:val="28"/>
                <w:rtl/>
              </w:rPr>
              <w:t>هلر</w:t>
            </w:r>
            <w:proofErr w:type="spellEnd"/>
            <w:r w:rsidRPr="00E52216">
              <w:rPr>
                <w:rFonts w:hAnsi="Times New Roman"/>
                <w:sz w:val="18"/>
                <w:szCs w:val="28"/>
                <w:rtl/>
              </w:rPr>
              <w:t xml:space="preserve"> (نائب الرئيس) (المقرر المعني بمتابعة القرارات المعتمدة بموجب المادة </w:t>
            </w:r>
            <w:r w:rsidRPr="00BA6DC5">
              <w:rPr>
                <w:rFonts w:hAnsi="Times New Roman"/>
                <w:sz w:val="10"/>
                <w:szCs w:val="20"/>
                <w:rtl/>
              </w:rPr>
              <w:t>22</w:t>
            </w:r>
            <w:r w:rsidRPr="00E52216">
              <w:rPr>
                <w:rFonts w:hAnsi="Times New Roman"/>
                <w:sz w:val="18"/>
                <w:szCs w:val="28"/>
                <w:rtl/>
              </w:rPr>
              <w:t>)</w:t>
            </w:r>
          </w:p>
        </w:tc>
        <w:tc>
          <w:tcPr>
            <w:tcW w:w="1680" w:type="dxa"/>
            <w:shd w:val="clear" w:color="auto" w:fill="auto"/>
          </w:tcPr>
          <w:p w14:paraId="5BDA14AD" w14:textId="77777777" w:rsidR="00A3682C" w:rsidRPr="00E52216" w:rsidRDefault="00A3682C" w:rsidP="00BA6DC5">
            <w:pPr>
              <w:pStyle w:val="SingleTxtG"/>
              <w:bidi/>
              <w:spacing w:before="60" w:after="60" w:line="340" w:lineRule="exact"/>
              <w:ind w:left="113" w:right="0"/>
              <w:jc w:val="left"/>
              <w:textDirection w:val="tbRlV"/>
              <w:rPr>
                <w:rFonts w:hAnsi="Times New Roman" w:hint="default"/>
                <w:sz w:val="18"/>
                <w:szCs w:val="28"/>
                <w:lang w:val="ar-SA" w:eastAsia="zh-TW" w:bidi="en-GB"/>
              </w:rPr>
            </w:pPr>
            <w:r w:rsidRPr="00E52216">
              <w:rPr>
                <w:rFonts w:hAnsi="Times New Roman"/>
                <w:sz w:val="18"/>
                <w:szCs w:val="28"/>
                <w:rtl/>
              </w:rPr>
              <w:t>المكسيك</w:t>
            </w:r>
          </w:p>
        </w:tc>
        <w:tc>
          <w:tcPr>
            <w:tcW w:w="1866" w:type="dxa"/>
            <w:shd w:val="clear" w:color="auto" w:fill="auto"/>
          </w:tcPr>
          <w:p w14:paraId="58581F11" w14:textId="77777777" w:rsidR="00A3682C" w:rsidRPr="00E52216" w:rsidRDefault="00A3682C" w:rsidP="00BA6DC5">
            <w:pPr>
              <w:pStyle w:val="SingleTxtG"/>
              <w:bidi/>
              <w:spacing w:before="60" w:after="60" w:line="340" w:lineRule="exact"/>
              <w:ind w:left="113" w:right="0"/>
              <w:jc w:val="left"/>
              <w:textDirection w:val="tbRlV"/>
              <w:rPr>
                <w:rFonts w:hAnsi="Times New Roman" w:hint="default"/>
                <w:sz w:val="10"/>
                <w:szCs w:val="20"/>
                <w:lang w:val="ar-SA" w:eastAsia="zh-TW" w:bidi="en-GB"/>
              </w:rPr>
            </w:pPr>
            <w:r w:rsidRPr="00E52216">
              <w:rPr>
                <w:rFonts w:hAnsi="Times New Roman"/>
                <w:sz w:val="10"/>
                <w:szCs w:val="20"/>
                <w:rtl/>
              </w:rPr>
              <w:t>2023</w:t>
            </w:r>
          </w:p>
        </w:tc>
      </w:tr>
      <w:tr w:rsidR="00A3682C" w:rsidRPr="00E52216" w14:paraId="2EFE307F" w14:textId="77777777" w:rsidTr="00BA6DC5">
        <w:trPr>
          <w:cantSplit/>
          <w:trHeight w:val="240"/>
        </w:trPr>
        <w:tc>
          <w:tcPr>
            <w:tcW w:w="3682" w:type="dxa"/>
            <w:shd w:val="clear" w:color="auto" w:fill="auto"/>
          </w:tcPr>
          <w:p w14:paraId="46F96352" w14:textId="77777777" w:rsidR="00A3682C" w:rsidRPr="00E52216" w:rsidRDefault="00A3682C" w:rsidP="00BA6DC5">
            <w:pPr>
              <w:pStyle w:val="SingleTxtG"/>
              <w:bidi/>
              <w:spacing w:before="60" w:after="60" w:line="340" w:lineRule="exact"/>
              <w:ind w:left="0" w:right="0"/>
              <w:jc w:val="lowKashida"/>
              <w:textDirection w:val="tbRlV"/>
              <w:rPr>
                <w:rFonts w:hAnsi="Times New Roman" w:hint="default"/>
                <w:sz w:val="18"/>
                <w:szCs w:val="28"/>
                <w:lang w:val="ar-SA" w:eastAsia="zh-TW" w:bidi="en-GB"/>
              </w:rPr>
            </w:pPr>
            <w:r w:rsidRPr="00E52216">
              <w:rPr>
                <w:rFonts w:hAnsi="Times New Roman"/>
                <w:sz w:val="18"/>
                <w:szCs w:val="28"/>
                <w:rtl/>
              </w:rPr>
              <w:t xml:space="preserve">أردوغان </w:t>
            </w:r>
            <w:proofErr w:type="spellStart"/>
            <w:r w:rsidRPr="00E52216">
              <w:rPr>
                <w:rFonts w:hAnsi="Times New Roman"/>
                <w:sz w:val="18"/>
                <w:szCs w:val="28"/>
                <w:rtl/>
              </w:rPr>
              <w:t>إيشكان</w:t>
            </w:r>
            <w:proofErr w:type="spellEnd"/>
          </w:p>
        </w:tc>
        <w:tc>
          <w:tcPr>
            <w:tcW w:w="1680" w:type="dxa"/>
            <w:shd w:val="clear" w:color="auto" w:fill="auto"/>
          </w:tcPr>
          <w:p w14:paraId="68642830" w14:textId="77777777" w:rsidR="00A3682C" w:rsidRPr="00E52216" w:rsidRDefault="00A3682C" w:rsidP="00BA6DC5">
            <w:pPr>
              <w:pStyle w:val="SingleTxtG"/>
              <w:bidi/>
              <w:spacing w:before="60" w:after="60" w:line="340" w:lineRule="exact"/>
              <w:ind w:left="113" w:right="0"/>
              <w:jc w:val="left"/>
              <w:textDirection w:val="tbRlV"/>
              <w:rPr>
                <w:rFonts w:hAnsi="Times New Roman" w:hint="default"/>
                <w:sz w:val="18"/>
                <w:szCs w:val="28"/>
                <w:lang w:val="en-US" w:eastAsia="zh-TW" w:bidi="en-GB"/>
              </w:rPr>
            </w:pPr>
            <w:r w:rsidRPr="00E52216">
              <w:rPr>
                <w:rFonts w:hAnsi="Times New Roman"/>
                <w:sz w:val="18"/>
                <w:szCs w:val="28"/>
                <w:rtl/>
              </w:rPr>
              <w:t>تركيا</w:t>
            </w:r>
          </w:p>
        </w:tc>
        <w:tc>
          <w:tcPr>
            <w:tcW w:w="1866" w:type="dxa"/>
            <w:shd w:val="clear" w:color="auto" w:fill="auto"/>
          </w:tcPr>
          <w:p w14:paraId="6566ACC0" w14:textId="77777777" w:rsidR="00A3682C" w:rsidRPr="00E52216" w:rsidRDefault="00A3682C" w:rsidP="00BA6DC5">
            <w:pPr>
              <w:pStyle w:val="SingleTxtG"/>
              <w:bidi/>
              <w:spacing w:before="60" w:after="60" w:line="340" w:lineRule="exact"/>
              <w:ind w:left="113" w:right="0"/>
              <w:jc w:val="left"/>
              <w:textDirection w:val="tbRlV"/>
              <w:rPr>
                <w:rFonts w:hAnsi="Times New Roman" w:hint="default"/>
                <w:sz w:val="10"/>
                <w:szCs w:val="20"/>
                <w:lang w:val="ar-SA" w:eastAsia="zh-TW" w:bidi="en-GB"/>
              </w:rPr>
            </w:pPr>
            <w:r w:rsidRPr="00E52216">
              <w:rPr>
                <w:rFonts w:hAnsi="Times New Roman"/>
                <w:sz w:val="10"/>
                <w:szCs w:val="20"/>
                <w:rtl/>
              </w:rPr>
              <w:t>2023</w:t>
            </w:r>
          </w:p>
        </w:tc>
      </w:tr>
      <w:tr w:rsidR="00A3682C" w:rsidRPr="00E52216" w14:paraId="5A8D4DEC" w14:textId="77777777" w:rsidTr="00BA6DC5">
        <w:trPr>
          <w:cantSplit/>
          <w:trHeight w:val="240"/>
        </w:trPr>
        <w:tc>
          <w:tcPr>
            <w:tcW w:w="3682" w:type="dxa"/>
            <w:shd w:val="clear" w:color="auto" w:fill="auto"/>
          </w:tcPr>
          <w:p w14:paraId="68973D71" w14:textId="77777777" w:rsidR="00A3682C" w:rsidRPr="00D75590" w:rsidRDefault="00A3682C" w:rsidP="00BA6DC5">
            <w:pPr>
              <w:pStyle w:val="SingleTxtG"/>
              <w:bidi/>
              <w:spacing w:before="60" w:after="60" w:line="340" w:lineRule="exact"/>
              <w:ind w:left="0" w:right="0"/>
              <w:jc w:val="lowKashida"/>
              <w:textDirection w:val="tbRlV"/>
              <w:rPr>
                <w:rFonts w:hAnsi="Times New Roman" w:hint="default"/>
                <w:sz w:val="18"/>
                <w:szCs w:val="28"/>
                <w:lang w:val="en-US" w:eastAsia="zh-TW" w:bidi="en-GB"/>
              </w:rPr>
            </w:pPr>
            <w:r w:rsidRPr="00E52216">
              <w:rPr>
                <w:rFonts w:hAnsi="Times New Roman"/>
                <w:sz w:val="18"/>
                <w:szCs w:val="28"/>
                <w:rtl/>
              </w:rPr>
              <w:t xml:space="preserve">ليو هواوين </w:t>
            </w:r>
          </w:p>
        </w:tc>
        <w:tc>
          <w:tcPr>
            <w:tcW w:w="1680" w:type="dxa"/>
            <w:shd w:val="clear" w:color="auto" w:fill="auto"/>
          </w:tcPr>
          <w:p w14:paraId="0D1D18EE" w14:textId="77777777" w:rsidR="00A3682C" w:rsidRPr="00E52216" w:rsidRDefault="00A3682C" w:rsidP="00BA6DC5">
            <w:pPr>
              <w:pStyle w:val="SingleTxtG"/>
              <w:bidi/>
              <w:spacing w:before="60" w:after="60" w:line="340" w:lineRule="exact"/>
              <w:ind w:left="113" w:right="0"/>
              <w:jc w:val="left"/>
              <w:textDirection w:val="tbRlV"/>
              <w:rPr>
                <w:rFonts w:hAnsi="Times New Roman" w:hint="default"/>
                <w:sz w:val="18"/>
                <w:szCs w:val="28"/>
                <w:lang w:val="ar-SA" w:eastAsia="zh-TW" w:bidi="en-GB"/>
              </w:rPr>
            </w:pPr>
            <w:r w:rsidRPr="00E52216">
              <w:rPr>
                <w:rFonts w:hAnsi="Times New Roman"/>
                <w:sz w:val="18"/>
                <w:szCs w:val="28"/>
                <w:rtl/>
              </w:rPr>
              <w:t>الصين</w:t>
            </w:r>
          </w:p>
        </w:tc>
        <w:tc>
          <w:tcPr>
            <w:tcW w:w="1866" w:type="dxa"/>
            <w:shd w:val="clear" w:color="auto" w:fill="auto"/>
          </w:tcPr>
          <w:p w14:paraId="3052261F" w14:textId="77777777" w:rsidR="00A3682C" w:rsidRPr="00E52216" w:rsidRDefault="00A3682C" w:rsidP="00BA6DC5">
            <w:pPr>
              <w:pStyle w:val="SingleTxtG"/>
              <w:bidi/>
              <w:spacing w:before="60" w:after="60" w:line="340" w:lineRule="exact"/>
              <w:ind w:left="113" w:right="0"/>
              <w:jc w:val="left"/>
              <w:textDirection w:val="tbRlV"/>
              <w:rPr>
                <w:rFonts w:hAnsi="Times New Roman" w:hint="default"/>
                <w:sz w:val="10"/>
                <w:szCs w:val="20"/>
                <w:lang w:val="ar-SA" w:eastAsia="zh-TW" w:bidi="en-GB"/>
              </w:rPr>
            </w:pPr>
            <w:r w:rsidRPr="00E52216">
              <w:rPr>
                <w:rFonts w:hAnsi="Times New Roman"/>
                <w:sz w:val="10"/>
                <w:szCs w:val="20"/>
                <w:rtl/>
              </w:rPr>
              <w:t>2021</w:t>
            </w:r>
          </w:p>
        </w:tc>
      </w:tr>
      <w:tr w:rsidR="00A3682C" w:rsidRPr="00E52216" w14:paraId="50DEF7FC" w14:textId="77777777" w:rsidTr="00BA6DC5">
        <w:trPr>
          <w:cantSplit/>
          <w:trHeight w:val="240"/>
        </w:trPr>
        <w:tc>
          <w:tcPr>
            <w:tcW w:w="3682" w:type="dxa"/>
            <w:shd w:val="clear" w:color="auto" w:fill="auto"/>
          </w:tcPr>
          <w:p w14:paraId="79F34EB1" w14:textId="77777777" w:rsidR="00A3682C" w:rsidRPr="00E52216" w:rsidRDefault="00A3682C" w:rsidP="00BA6DC5">
            <w:pPr>
              <w:pStyle w:val="SingleTxtG"/>
              <w:bidi/>
              <w:spacing w:before="60" w:after="60" w:line="340" w:lineRule="exact"/>
              <w:ind w:left="0" w:right="0"/>
              <w:jc w:val="lowKashida"/>
              <w:textDirection w:val="tbRlV"/>
              <w:rPr>
                <w:rFonts w:hAnsi="Times New Roman" w:hint="default"/>
                <w:sz w:val="18"/>
                <w:szCs w:val="28"/>
                <w:lang w:val="ar-SA" w:eastAsia="zh-TW" w:bidi="en-GB"/>
              </w:rPr>
            </w:pPr>
            <w:proofErr w:type="spellStart"/>
            <w:r w:rsidRPr="00E52216">
              <w:rPr>
                <w:rFonts w:hAnsi="Times New Roman"/>
                <w:sz w:val="18"/>
                <w:szCs w:val="28"/>
                <w:rtl/>
              </w:rPr>
              <w:t>جنز</w:t>
            </w:r>
            <w:proofErr w:type="spellEnd"/>
            <w:r w:rsidRPr="00E52216">
              <w:rPr>
                <w:rFonts w:hAnsi="Times New Roman"/>
                <w:sz w:val="18"/>
                <w:szCs w:val="28"/>
                <w:rtl/>
              </w:rPr>
              <w:t xml:space="preserve"> </w:t>
            </w:r>
            <w:proofErr w:type="spellStart"/>
            <w:r w:rsidRPr="00E52216">
              <w:rPr>
                <w:rFonts w:hAnsi="Times New Roman"/>
                <w:sz w:val="18"/>
                <w:szCs w:val="28"/>
                <w:rtl/>
              </w:rPr>
              <w:t>مودفيغ</w:t>
            </w:r>
            <w:proofErr w:type="spellEnd"/>
            <w:r w:rsidRPr="00E52216">
              <w:rPr>
                <w:rFonts w:hAnsi="Times New Roman"/>
                <w:sz w:val="18"/>
                <w:szCs w:val="28"/>
                <w:rtl/>
              </w:rPr>
              <w:t xml:space="preserve"> (الرئيس) </w:t>
            </w:r>
          </w:p>
        </w:tc>
        <w:tc>
          <w:tcPr>
            <w:tcW w:w="1680" w:type="dxa"/>
            <w:shd w:val="clear" w:color="auto" w:fill="auto"/>
          </w:tcPr>
          <w:p w14:paraId="061ED517" w14:textId="77777777" w:rsidR="00A3682C" w:rsidRPr="00E52216" w:rsidRDefault="00A3682C" w:rsidP="00BA6DC5">
            <w:pPr>
              <w:pStyle w:val="SingleTxtG"/>
              <w:bidi/>
              <w:spacing w:before="60" w:after="60" w:line="340" w:lineRule="exact"/>
              <w:ind w:left="113" w:right="0"/>
              <w:jc w:val="left"/>
              <w:textDirection w:val="tbRlV"/>
              <w:rPr>
                <w:rFonts w:hAnsi="Times New Roman" w:hint="default"/>
                <w:sz w:val="18"/>
                <w:szCs w:val="28"/>
                <w:lang w:val="ar-SA" w:eastAsia="zh-TW" w:bidi="en-GB"/>
              </w:rPr>
            </w:pPr>
            <w:r w:rsidRPr="00E52216">
              <w:rPr>
                <w:rFonts w:hAnsi="Times New Roman"/>
                <w:sz w:val="18"/>
                <w:szCs w:val="28"/>
                <w:rtl/>
              </w:rPr>
              <w:t>الدانمرك</w:t>
            </w:r>
          </w:p>
        </w:tc>
        <w:tc>
          <w:tcPr>
            <w:tcW w:w="1866" w:type="dxa"/>
            <w:shd w:val="clear" w:color="auto" w:fill="auto"/>
          </w:tcPr>
          <w:p w14:paraId="67E17F56" w14:textId="77777777" w:rsidR="00A3682C" w:rsidRPr="00E52216" w:rsidRDefault="00A3682C" w:rsidP="00BA6DC5">
            <w:pPr>
              <w:pStyle w:val="SingleTxtG"/>
              <w:bidi/>
              <w:spacing w:before="60" w:after="60" w:line="340" w:lineRule="exact"/>
              <w:ind w:left="113" w:right="0"/>
              <w:jc w:val="left"/>
              <w:textDirection w:val="tbRlV"/>
              <w:rPr>
                <w:rFonts w:hAnsi="Times New Roman" w:hint="default"/>
                <w:sz w:val="10"/>
                <w:szCs w:val="20"/>
                <w:lang w:val="ar-SA" w:eastAsia="zh-TW" w:bidi="en-GB"/>
              </w:rPr>
            </w:pPr>
            <w:r w:rsidRPr="00E52216">
              <w:rPr>
                <w:rFonts w:hAnsi="Times New Roman"/>
                <w:sz w:val="10"/>
                <w:szCs w:val="20"/>
                <w:rtl/>
              </w:rPr>
              <w:t>2021</w:t>
            </w:r>
          </w:p>
        </w:tc>
      </w:tr>
      <w:tr w:rsidR="00A3682C" w:rsidRPr="00E52216" w14:paraId="19FE118E" w14:textId="77777777" w:rsidTr="00BA6DC5">
        <w:trPr>
          <w:cantSplit/>
          <w:trHeight w:val="240"/>
        </w:trPr>
        <w:tc>
          <w:tcPr>
            <w:tcW w:w="3682" w:type="dxa"/>
            <w:shd w:val="clear" w:color="auto" w:fill="auto"/>
          </w:tcPr>
          <w:p w14:paraId="14DC4E0C" w14:textId="77777777" w:rsidR="00A3682C" w:rsidRPr="00530FCB" w:rsidRDefault="00A3682C" w:rsidP="00BA6DC5">
            <w:pPr>
              <w:pStyle w:val="SingleTxtG"/>
              <w:bidi/>
              <w:spacing w:before="60" w:after="60" w:line="340" w:lineRule="exact"/>
              <w:ind w:left="0" w:right="0"/>
              <w:jc w:val="lowKashida"/>
              <w:textDirection w:val="tbRlV"/>
              <w:rPr>
                <w:rFonts w:hAnsi="Times New Roman" w:hint="default"/>
                <w:sz w:val="18"/>
                <w:szCs w:val="28"/>
                <w:lang w:val="en-US" w:eastAsia="zh-TW" w:bidi="en-GB"/>
              </w:rPr>
            </w:pPr>
            <w:proofErr w:type="spellStart"/>
            <w:r w:rsidRPr="00E52216">
              <w:rPr>
                <w:rFonts w:hAnsi="Times New Roman"/>
                <w:sz w:val="18"/>
                <w:szCs w:val="28"/>
                <w:rtl/>
              </w:rPr>
              <w:t>إلفيا</w:t>
            </w:r>
            <w:proofErr w:type="spellEnd"/>
            <w:r w:rsidRPr="00E52216">
              <w:rPr>
                <w:rFonts w:hAnsi="Times New Roman"/>
                <w:sz w:val="18"/>
                <w:szCs w:val="28"/>
                <w:rtl/>
              </w:rPr>
              <w:t xml:space="preserve"> </w:t>
            </w:r>
            <w:proofErr w:type="spellStart"/>
            <w:r w:rsidRPr="00E52216">
              <w:rPr>
                <w:rFonts w:hAnsi="Times New Roman"/>
                <w:sz w:val="18"/>
                <w:szCs w:val="28"/>
                <w:rtl/>
              </w:rPr>
              <w:t>بوتشي</w:t>
            </w:r>
            <w:proofErr w:type="spellEnd"/>
          </w:p>
        </w:tc>
        <w:tc>
          <w:tcPr>
            <w:tcW w:w="1680" w:type="dxa"/>
            <w:shd w:val="clear" w:color="auto" w:fill="auto"/>
          </w:tcPr>
          <w:p w14:paraId="62AAF17B" w14:textId="77777777" w:rsidR="00A3682C" w:rsidRPr="00E52216" w:rsidRDefault="00A3682C" w:rsidP="00BA6DC5">
            <w:pPr>
              <w:pStyle w:val="SingleTxtG"/>
              <w:bidi/>
              <w:spacing w:before="60" w:after="60" w:line="340" w:lineRule="exact"/>
              <w:ind w:left="113" w:right="0"/>
              <w:jc w:val="left"/>
              <w:textDirection w:val="tbRlV"/>
              <w:rPr>
                <w:rFonts w:hAnsi="Times New Roman" w:hint="default"/>
                <w:sz w:val="18"/>
                <w:szCs w:val="28"/>
                <w:lang w:val="ar-SA" w:eastAsia="zh-TW" w:bidi="en-GB"/>
              </w:rPr>
            </w:pPr>
            <w:r w:rsidRPr="00E52216">
              <w:rPr>
                <w:rFonts w:hAnsi="Times New Roman"/>
                <w:sz w:val="18"/>
                <w:szCs w:val="28"/>
                <w:rtl/>
              </w:rPr>
              <w:t>لاتفيا</w:t>
            </w:r>
          </w:p>
        </w:tc>
        <w:tc>
          <w:tcPr>
            <w:tcW w:w="1866" w:type="dxa"/>
            <w:shd w:val="clear" w:color="auto" w:fill="auto"/>
          </w:tcPr>
          <w:p w14:paraId="52FEF4B1" w14:textId="77777777" w:rsidR="00A3682C" w:rsidRPr="00E52216" w:rsidRDefault="00A3682C" w:rsidP="00BA6DC5">
            <w:pPr>
              <w:pStyle w:val="SingleTxtG"/>
              <w:bidi/>
              <w:spacing w:before="60" w:after="60" w:line="340" w:lineRule="exact"/>
              <w:ind w:left="113" w:right="0"/>
              <w:jc w:val="left"/>
              <w:textDirection w:val="tbRlV"/>
              <w:rPr>
                <w:rFonts w:hAnsi="Times New Roman" w:hint="default"/>
                <w:sz w:val="10"/>
                <w:szCs w:val="20"/>
                <w:lang w:val="ar-SA" w:eastAsia="zh-TW" w:bidi="en-GB"/>
              </w:rPr>
            </w:pPr>
            <w:r w:rsidRPr="00E52216">
              <w:rPr>
                <w:rFonts w:hAnsi="Times New Roman"/>
                <w:sz w:val="10"/>
                <w:szCs w:val="20"/>
                <w:rtl/>
              </w:rPr>
              <w:t>2023</w:t>
            </w:r>
          </w:p>
        </w:tc>
      </w:tr>
      <w:tr w:rsidR="00A3682C" w:rsidRPr="00E52216" w14:paraId="2556C324" w14:textId="77777777" w:rsidTr="00BA6DC5">
        <w:trPr>
          <w:cantSplit/>
          <w:trHeight w:val="240"/>
        </w:trPr>
        <w:tc>
          <w:tcPr>
            <w:tcW w:w="3682" w:type="dxa"/>
            <w:shd w:val="clear" w:color="auto" w:fill="auto"/>
          </w:tcPr>
          <w:p w14:paraId="42F4339A" w14:textId="77777777" w:rsidR="00A3682C" w:rsidRPr="00BA6DC5" w:rsidRDefault="00A3682C" w:rsidP="00BA6DC5">
            <w:pPr>
              <w:pStyle w:val="SingleTxtG"/>
              <w:bidi/>
              <w:spacing w:before="60" w:after="60" w:line="340" w:lineRule="exact"/>
              <w:ind w:left="0" w:right="0"/>
              <w:jc w:val="lowKashida"/>
              <w:textDirection w:val="tbRlV"/>
              <w:rPr>
                <w:rFonts w:hAnsi="Times New Roman" w:hint="default"/>
                <w:sz w:val="18"/>
                <w:szCs w:val="28"/>
                <w:lang w:val="en-US" w:eastAsia="zh-TW" w:bidi="en-GB"/>
              </w:rPr>
            </w:pPr>
            <w:r w:rsidRPr="00E52216">
              <w:rPr>
                <w:rFonts w:hAnsi="Times New Roman"/>
                <w:sz w:val="18"/>
                <w:szCs w:val="28"/>
                <w:rtl/>
              </w:rPr>
              <w:t xml:space="preserve">آنا </w:t>
            </w:r>
            <w:proofErr w:type="spellStart"/>
            <w:r w:rsidRPr="00E52216">
              <w:rPr>
                <w:rFonts w:hAnsi="Times New Roman"/>
                <w:sz w:val="18"/>
                <w:szCs w:val="28"/>
                <w:rtl/>
              </w:rPr>
              <w:t>راكو</w:t>
            </w:r>
            <w:proofErr w:type="spellEnd"/>
            <w:r w:rsidRPr="00E52216">
              <w:rPr>
                <w:rFonts w:hAnsi="Times New Roman" w:cs="Times New Roman"/>
                <w:sz w:val="18"/>
                <w:szCs w:val="28"/>
                <w:rtl/>
              </w:rPr>
              <w:t>‬</w:t>
            </w:r>
          </w:p>
        </w:tc>
        <w:tc>
          <w:tcPr>
            <w:tcW w:w="1680" w:type="dxa"/>
            <w:shd w:val="clear" w:color="auto" w:fill="auto"/>
          </w:tcPr>
          <w:p w14:paraId="2D6C6B92" w14:textId="77777777" w:rsidR="00A3682C" w:rsidRPr="00E52216" w:rsidRDefault="00A3682C" w:rsidP="00BA6DC5">
            <w:pPr>
              <w:pStyle w:val="SingleTxtG"/>
              <w:bidi/>
              <w:spacing w:before="60" w:after="60" w:line="340" w:lineRule="exact"/>
              <w:ind w:left="113" w:right="0"/>
              <w:jc w:val="left"/>
              <w:textDirection w:val="tbRlV"/>
              <w:rPr>
                <w:rFonts w:hAnsi="Times New Roman" w:hint="default"/>
                <w:sz w:val="18"/>
                <w:szCs w:val="28"/>
                <w:lang w:val="ar-SA" w:eastAsia="zh-TW" w:bidi="en-GB"/>
              </w:rPr>
            </w:pPr>
            <w:r w:rsidRPr="00E52216">
              <w:rPr>
                <w:rFonts w:hAnsi="Times New Roman"/>
                <w:sz w:val="18"/>
                <w:szCs w:val="28"/>
                <w:rtl/>
              </w:rPr>
              <w:t>جمهورية مولدوفا</w:t>
            </w:r>
          </w:p>
        </w:tc>
        <w:tc>
          <w:tcPr>
            <w:tcW w:w="1866" w:type="dxa"/>
            <w:shd w:val="clear" w:color="auto" w:fill="auto"/>
          </w:tcPr>
          <w:p w14:paraId="33678499" w14:textId="77777777" w:rsidR="00A3682C" w:rsidRPr="00E52216" w:rsidRDefault="00A3682C" w:rsidP="00BA6DC5">
            <w:pPr>
              <w:pStyle w:val="SingleTxtG"/>
              <w:bidi/>
              <w:spacing w:before="60" w:after="60" w:line="340" w:lineRule="exact"/>
              <w:ind w:left="113" w:right="0"/>
              <w:jc w:val="left"/>
              <w:textDirection w:val="tbRlV"/>
              <w:rPr>
                <w:rFonts w:hAnsi="Times New Roman" w:hint="default"/>
                <w:sz w:val="10"/>
                <w:szCs w:val="20"/>
                <w:lang w:val="ar-SA" w:eastAsia="zh-TW" w:bidi="en-GB"/>
              </w:rPr>
            </w:pPr>
            <w:r w:rsidRPr="00E52216">
              <w:rPr>
                <w:rFonts w:hAnsi="Times New Roman"/>
                <w:sz w:val="10"/>
                <w:szCs w:val="20"/>
                <w:rtl/>
              </w:rPr>
              <w:t>2023</w:t>
            </w:r>
          </w:p>
        </w:tc>
      </w:tr>
      <w:tr w:rsidR="00A3682C" w:rsidRPr="00E52216" w14:paraId="6FC26CF3" w14:textId="77777777" w:rsidTr="00BA6DC5">
        <w:trPr>
          <w:cantSplit/>
          <w:trHeight w:val="240"/>
        </w:trPr>
        <w:tc>
          <w:tcPr>
            <w:tcW w:w="3682" w:type="dxa"/>
            <w:shd w:val="clear" w:color="auto" w:fill="auto"/>
          </w:tcPr>
          <w:p w14:paraId="0C890297" w14:textId="5E0BE2EA" w:rsidR="00A3682C" w:rsidRPr="00E52216" w:rsidRDefault="00A3682C" w:rsidP="00BA6DC5">
            <w:pPr>
              <w:pStyle w:val="SingleTxtG"/>
              <w:bidi/>
              <w:spacing w:before="60" w:after="60" w:line="340" w:lineRule="exact"/>
              <w:ind w:left="0" w:right="0"/>
              <w:jc w:val="lowKashida"/>
              <w:textDirection w:val="tbRlV"/>
              <w:rPr>
                <w:rFonts w:hAnsi="Times New Roman" w:hint="default"/>
                <w:sz w:val="18"/>
                <w:szCs w:val="28"/>
                <w:lang w:val="ar-SA" w:eastAsia="zh-TW" w:bidi="en-GB"/>
              </w:rPr>
            </w:pPr>
            <w:r w:rsidRPr="00E52216">
              <w:rPr>
                <w:rFonts w:hAnsi="Times New Roman"/>
                <w:sz w:val="18"/>
                <w:szCs w:val="28"/>
                <w:rtl/>
              </w:rPr>
              <w:t xml:space="preserve">دييغو </w:t>
            </w:r>
            <w:proofErr w:type="spellStart"/>
            <w:r w:rsidRPr="00E52216">
              <w:rPr>
                <w:rFonts w:hAnsi="Times New Roman"/>
                <w:sz w:val="18"/>
                <w:szCs w:val="28"/>
                <w:rtl/>
              </w:rPr>
              <w:t>رودريغيز</w:t>
            </w:r>
            <w:proofErr w:type="spellEnd"/>
            <w:r w:rsidR="00BA6DC5">
              <w:rPr>
                <w:rFonts w:hAnsi="Times New Roman"/>
                <w:sz w:val="18"/>
                <w:szCs w:val="28"/>
                <w:rtl/>
              </w:rPr>
              <w:t xml:space="preserve"> </w:t>
            </w:r>
            <w:r w:rsidRPr="00E52216">
              <w:rPr>
                <w:rFonts w:hAnsi="Times New Roman"/>
                <w:sz w:val="18"/>
                <w:szCs w:val="28"/>
                <w:rtl/>
              </w:rPr>
              <w:t>-</w:t>
            </w:r>
            <w:r w:rsidR="00BA6DC5">
              <w:rPr>
                <w:rFonts w:hAnsi="Times New Roman"/>
                <w:sz w:val="18"/>
                <w:szCs w:val="28"/>
                <w:rtl/>
              </w:rPr>
              <w:t xml:space="preserve"> </w:t>
            </w:r>
            <w:proofErr w:type="spellStart"/>
            <w:r w:rsidRPr="00E52216">
              <w:rPr>
                <w:rFonts w:hAnsi="Times New Roman"/>
                <w:sz w:val="18"/>
                <w:szCs w:val="28"/>
                <w:rtl/>
              </w:rPr>
              <w:t>بينزون</w:t>
            </w:r>
            <w:proofErr w:type="spellEnd"/>
            <w:r w:rsidRPr="00E52216">
              <w:rPr>
                <w:rFonts w:hAnsi="Times New Roman"/>
                <w:sz w:val="18"/>
                <w:szCs w:val="28"/>
                <w:rtl/>
              </w:rPr>
              <w:t xml:space="preserve"> (المقرر بالنيابة) (المقرر بالنيابة المعني بالشكاوى </w:t>
            </w:r>
            <w:bookmarkStart w:id="262" w:name="_GoBack"/>
            <w:bookmarkEnd w:id="262"/>
            <w:r w:rsidRPr="00E52216">
              <w:rPr>
                <w:rFonts w:hAnsi="Times New Roman"/>
                <w:sz w:val="18"/>
                <w:szCs w:val="28"/>
                <w:rtl/>
              </w:rPr>
              <w:t>الجديدة والتدابير المؤقتة)</w:t>
            </w:r>
          </w:p>
        </w:tc>
        <w:tc>
          <w:tcPr>
            <w:tcW w:w="1680" w:type="dxa"/>
            <w:shd w:val="clear" w:color="auto" w:fill="auto"/>
          </w:tcPr>
          <w:p w14:paraId="7F350B68" w14:textId="77777777" w:rsidR="00A3682C" w:rsidRPr="00E52216" w:rsidRDefault="00A3682C" w:rsidP="00BA6DC5">
            <w:pPr>
              <w:pStyle w:val="SingleTxtG"/>
              <w:bidi/>
              <w:spacing w:before="60" w:after="60" w:line="340" w:lineRule="exact"/>
              <w:ind w:left="113" w:right="0"/>
              <w:jc w:val="left"/>
              <w:textDirection w:val="tbRlV"/>
              <w:rPr>
                <w:rFonts w:hAnsi="Times New Roman" w:hint="default"/>
                <w:sz w:val="18"/>
                <w:szCs w:val="28"/>
                <w:lang w:val="ar-SA" w:eastAsia="zh-TW" w:bidi="en-GB"/>
              </w:rPr>
            </w:pPr>
            <w:r w:rsidRPr="00E52216">
              <w:rPr>
                <w:rFonts w:hAnsi="Times New Roman"/>
                <w:sz w:val="18"/>
                <w:szCs w:val="28"/>
                <w:rtl/>
              </w:rPr>
              <w:t>كولومبيا</w:t>
            </w:r>
          </w:p>
        </w:tc>
        <w:tc>
          <w:tcPr>
            <w:tcW w:w="1866" w:type="dxa"/>
            <w:shd w:val="clear" w:color="auto" w:fill="auto"/>
          </w:tcPr>
          <w:p w14:paraId="31038998" w14:textId="77777777" w:rsidR="00A3682C" w:rsidRPr="00E52216" w:rsidRDefault="00A3682C" w:rsidP="00BA6DC5">
            <w:pPr>
              <w:pStyle w:val="SingleTxtG"/>
              <w:bidi/>
              <w:spacing w:before="60" w:after="60" w:line="340" w:lineRule="exact"/>
              <w:ind w:left="113" w:right="0"/>
              <w:jc w:val="left"/>
              <w:textDirection w:val="tbRlV"/>
              <w:rPr>
                <w:rFonts w:hAnsi="Times New Roman" w:hint="default"/>
                <w:sz w:val="10"/>
                <w:szCs w:val="20"/>
                <w:lang w:val="ar-SA" w:eastAsia="zh-TW" w:bidi="en-GB"/>
              </w:rPr>
            </w:pPr>
            <w:r w:rsidRPr="00E52216">
              <w:rPr>
                <w:rFonts w:hAnsi="Times New Roman"/>
                <w:sz w:val="10"/>
                <w:szCs w:val="20"/>
                <w:rtl/>
              </w:rPr>
              <w:t>2021</w:t>
            </w:r>
          </w:p>
        </w:tc>
      </w:tr>
      <w:tr w:rsidR="00A3682C" w:rsidRPr="00E52216" w14:paraId="04D3E3AD" w14:textId="77777777" w:rsidTr="00BA6DC5">
        <w:trPr>
          <w:cantSplit/>
          <w:trHeight w:val="240"/>
        </w:trPr>
        <w:tc>
          <w:tcPr>
            <w:tcW w:w="3682" w:type="dxa"/>
            <w:shd w:val="clear" w:color="auto" w:fill="auto"/>
          </w:tcPr>
          <w:p w14:paraId="10DA933A" w14:textId="77777777" w:rsidR="00A3682C" w:rsidRPr="00E52216" w:rsidRDefault="00A3682C" w:rsidP="00BA6DC5">
            <w:pPr>
              <w:pStyle w:val="SingleTxtG"/>
              <w:bidi/>
              <w:spacing w:before="60" w:after="60" w:line="340" w:lineRule="exact"/>
              <w:ind w:left="0" w:right="0"/>
              <w:jc w:val="lowKashida"/>
              <w:textDirection w:val="tbRlV"/>
              <w:rPr>
                <w:rFonts w:hAnsi="Times New Roman" w:hint="default"/>
                <w:sz w:val="18"/>
                <w:szCs w:val="28"/>
                <w:lang w:val="ar-SA" w:eastAsia="zh-TW" w:bidi="en-GB"/>
              </w:rPr>
            </w:pPr>
            <w:r w:rsidRPr="00E52216">
              <w:rPr>
                <w:rFonts w:hAnsi="Times New Roman"/>
                <w:sz w:val="18"/>
                <w:szCs w:val="28"/>
                <w:rtl/>
              </w:rPr>
              <w:t>سيباستيان توزيه (نائب الرئيس بالنيابة)</w:t>
            </w:r>
          </w:p>
        </w:tc>
        <w:tc>
          <w:tcPr>
            <w:tcW w:w="1680" w:type="dxa"/>
            <w:shd w:val="clear" w:color="auto" w:fill="auto"/>
          </w:tcPr>
          <w:p w14:paraId="2C4ECFBE" w14:textId="77777777" w:rsidR="00A3682C" w:rsidRPr="00E52216" w:rsidRDefault="00A3682C" w:rsidP="00BA6DC5">
            <w:pPr>
              <w:pStyle w:val="SingleTxtG"/>
              <w:bidi/>
              <w:spacing w:before="60" w:after="60" w:line="340" w:lineRule="exact"/>
              <w:ind w:left="113" w:right="0"/>
              <w:jc w:val="left"/>
              <w:textDirection w:val="tbRlV"/>
              <w:rPr>
                <w:rFonts w:hAnsi="Times New Roman" w:hint="default"/>
                <w:sz w:val="18"/>
                <w:szCs w:val="28"/>
                <w:lang w:val="ar-SA" w:eastAsia="zh-TW" w:bidi="en-GB"/>
              </w:rPr>
            </w:pPr>
            <w:r w:rsidRPr="00E52216">
              <w:rPr>
                <w:rFonts w:hAnsi="Times New Roman"/>
                <w:sz w:val="18"/>
                <w:szCs w:val="28"/>
                <w:rtl/>
              </w:rPr>
              <w:t>فرنسا</w:t>
            </w:r>
          </w:p>
        </w:tc>
        <w:tc>
          <w:tcPr>
            <w:tcW w:w="1866" w:type="dxa"/>
            <w:shd w:val="clear" w:color="auto" w:fill="auto"/>
          </w:tcPr>
          <w:p w14:paraId="66848449" w14:textId="77777777" w:rsidR="00A3682C" w:rsidRPr="00E52216" w:rsidRDefault="00A3682C" w:rsidP="00BA6DC5">
            <w:pPr>
              <w:pStyle w:val="SingleTxtG"/>
              <w:bidi/>
              <w:spacing w:before="60" w:after="60" w:line="340" w:lineRule="exact"/>
              <w:ind w:left="113" w:right="0"/>
              <w:jc w:val="left"/>
              <w:textDirection w:val="tbRlV"/>
              <w:rPr>
                <w:rFonts w:hAnsi="Times New Roman" w:hint="default"/>
                <w:sz w:val="10"/>
                <w:szCs w:val="20"/>
                <w:lang w:val="ar-SA" w:eastAsia="zh-TW" w:bidi="en-GB"/>
              </w:rPr>
            </w:pPr>
            <w:r w:rsidRPr="00E52216">
              <w:rPr>
                <w:rFonts w:hAnsi="Times New Roman"/>
                <w:sz w:val="10"/>
                <w:szCs w:val="20"/>
                <w:rtl/>
              </w:rPr>
              <w:t>2023</w:t>
            </w:r>
          </w:p>
        </w:tc>
      </w:tr>
      <w:tr w:rsidR="00A3682C" w:rsidRPr="00E52216" w14:paraId="412CB191" w14:textId="77777777" w:rsidTr="00BA6DC5">
        <w:trPr>
          <w:cantSplit/>
          <w:trHeight w:val="240"/>
        </w:trPr>
        <w:tc>
          <w:tcPr>
            <w:tcW w:w="3682" w:type="dxa"/>
            <w:shd w:val="clear" w:color="auto" w:fill="auto"/>
          </w:tcPr>
          <w:p w14:paraId="4FD220B0" w14:textId="77777777" w:rsidR="00A3682C" w:rsidRPr="00E52216" w:rsidRDefault="00A3682C" w:rsidP="00BA6DC5">
            <w:pPr>
              <w:pStyle w:val="SingleTxtG"/>
              <w:bidi/>
              <w:spacing w:before="60" w:after="60" w:line="340" w:lineRule="exact"/>
              <w:ind w:left="0" w:right="0"/>
              <w:jc w:val="lowKashida"/>
              <w:textDirection w:val="tbRlV"/>
              <w:rPr>
                <w:rFonts w:hAnsi="Times New Roman" w:hint="default"/>
                <w:sz w:val="18"/>
                <w:szCs w:val="28"/>
                <w:lang w:val="ar-SA" w:eastAsia="zh-TW" w:bidi="en-GB"/>
              </w:rPr>
            </w:pPr>
            <w:r w:rsidRPr="00E52216">
              <w:rPr>
                <w:rFonts w:hAnsi="Times New Roman"/>
                <w:sz w:val="18"/>
                <w:szCs w:val="28"/>
                <w:rtl/>
              </w:rPr>
              <w:t xml:space="preserve">بختيار </w:t>
            </w:r>
            <w:proofErr w:type="spellStart"/>
            <w:r w:rsidRPr="00E52216">
              <w:rPr>
                <w:rFonts w:hAnsi="Times New Roman"/>
                <w:sz w:val="18"/>
                <w:szCs w:val="28"/>
                <w:rtl/>
              </w:rPr>
              <w:t>توزموخاميدوف</w:t>
            </w:r>
            <w:proofErr w:type="spellEnd"/>
            <w:r w:rsidRPr="00E52216">
              <w:rPr>
                <w:rFonts w:hAnsi="Times New Roman"/>
                <w:sz w:val="18"/>
                <w:szCs w:val="28"/>
                <w:rtl/>
              </w:rPr>
              <w:t xml:space="preserve"> (المقرر بالنيابة المعني بالمتابعة بموجب المادة </w:t>
            </w:r>
            <w:r w:rsidRPr="00BA6DC5">
              <w:rPr>
                <w:rFonts w:hAnsi="Times New Roman"/>
                <w:sz w:val="10"/>
                <w:szCs w:val="20"/>
                <w:rtl/>
              </w:rPr>
              <w:t>19</w:t>
            </w:r>
            <w:r w:rsidRPr="00E52216">
              <w:rPr>
                <w:rFonts w:hAnsi="Times New Roman"/>
                <w:sz w:val="18"/>
                <w:szCs w:val="28"/>
                <w:rtl/>
              </w:rPr>
              <w:t>)</w:t>
            </w:r>
          </w:p>
        </w:tc>
        <w:tc>
          <w:tcPr>
            <w:tcW w:w="1680" w:type="dxa"/>
            <w:shd w:val="clear" w:color="auto" w:fill="auto"/>
          </w:tcPr>
          <w:p w14:paraId="4B3CECA8" w14:textId="77777777" w:rsidR="00A3682C" w:rsidRPr="00E52216" w:rsidRDefault="00A3682C" w:rsidP="00BA6DC5">
            <w:pPr>
              <w:pStyle w:val="SingleTxtG"/>
              <w:bidi/>
              <w:spacing w:before="60" w:after="60" w:line="340" w:lineRule="exact"/>
              <w:ind w:left="113" w:right="0"/>
              <w:jc w:val="left"/>
              <w:textDirection w:val="tbRlV"/>
              <w:rPr>
                <w:rFonts w:hAnsi="Times New Roman" w:hint="default"/>
                <w:sz w:val="18"/>
                <w:szCs w:val="28"/>
                <w:lang w:val="ar-SA" w:eastAsia="zh-TW" w:bidi="en-GB"/>
              </w:rPr>
            </w:pPr>
            <w:r w:rsidRPr="00E52216">
              <w:rPr>
                <w:rFonts w:hAnsi="Times New Roman"/>
                <w:sz w:val="18"/>
                <w:szCs w:val="28"/>
                <w:rtl/>
              </w:rPr>
              <w:t>الاتحاد الروسي</w:t>
            </w:r>
          </w:p>
        </w:tc>
        <w:tc>
          <w:tcPr>
            <w:tcW w:w="1866" w:type="dxa"/>
            <w:shd w:val="clear" w:color="auto" w:fill="auto"/>
          </w:tcPr>
          <w:p w14:paraId="7B4FD85F" w14:textId="77777777" w:rsidR="00A3682C" w:rsidRPr="00E52216" w:rsidRDefault="00A3682C" w:rsidP="00BA6DC5">
            <w:pPr>
              <w:pStyle w:val="SingleTxtG"/>
              <w:bidi/>
              <w:spacing w:before="60" w:after="60" w:line="340" w:lineRule="exact"/>
              <w:ind w:left="113" w:right="0"/>
              <w:jc w:val="left"/>
              <w:textDirection w:val="tbRlV"/>
              <w:rPr>
                <w:rFonts w:hAnsi="Times New Roman" w:hint="default"/>
                <w:sz w:val="10"/>
                <w:szCs w:val="20"/>
                <w:lang w:val="ar-SA" w:eastAsia="zh-TW" w:bidi="en-GB"/>
              </w:rPr>
            </w:pPr>
            <w:r w:rsidRPr="00E52216">
              <w:rPr>
                <w:rFonts w:hAnsi="Times New Roman"/>
                <w:sz w:val="10"/>
                <w:szCs w:val="20"/>
                <w:rtl/>
              </w:rPr>
              <w:t>2021</w:t>
            </w:r>
          </w:p>
        </w:tc>
      </w:tr>
    </w:tbl>
    <w:p w14:paraId="6AA4E7A8" w14:textId="77777777" w:rsidR="00A3682C" w:rsidRPr="00E52216" w:rsidRDefault="00A3682C" w:rsidP="00A3682C">
      <w:pPr>
        <w:pStyle w:val="HChG"/>
        <w:bidi/>
        <w:textDirection w:val="tbRlV"/>
        <w:rPr>
          <w:rFonts w:hAnsi="Times New Roman" w:hint="default"/>
          <w:rtl/>
        </w:rPr>
      </w:pPr>
    </w:p>
    <w:p w14:paraId="2A95AFB6" w14:textId="6BEAE2C8" w:rsidR="00E52216" w:rsidRDefault="00E52216" w:rsidP="00A3682C">
      <w:pPr>
        <w:pStyle w:val="HChGA"/>
        <w:rPr>
          <w:rtl/>
        </w:rPr>
        <w:sectPr w:rsidR="00E52216" w:rsidSect="00A3682C">
          <w:headerReference w:type="first" r:id="rId145"/>
          <w:footerReference w:type="first" r:id="rId146"/>
          <w:endnotePr>
            <w:numFmt w:val="decimal"/>
          </w:endnotePr>
          <w:type w:val="oddPage"/>
          <w:pgSz w:w="11907" w:h="16840" w:code="9"/>
          <w:pgMar w:top="1418" w:right="1134" w:bottom="1134" w:left="1134" w:header="851" w:footer="567" w:gutter="0"/>
          <w:pgNumType w:start="1"/>
          <w:cols w:space="720"/>
          <w:titlePg/>
          <w:bidi/>
          <w:docGrid w:linePitch="360"/>
        </w:sectPr>
      </w:pPr>
    </w:p>
    <w:p w14:paraId="73D1FC8C" w14:textId="51FABE84" w:rsidR="00A3682C" w:rsidRPr="00E52216" w:rsidRDefault="00E52216" w:rsidP="00E52216">
      <w:pPr>
        <w:pStyle w:val="HChGA"/>
        <w:spacing w:before="120"/>
        <w:rPr>
          <w:szCs w:val="20"/>
          <w:lang w:eastAsia="zh-TW" w:bidi="en-GB"/>
        </w:rPr>
      </w:pPr>
      <w:bookmarkStart w:id="263" w:name="_Toc45880197"/>
      <w:r>
        <w:rPr>
          <w:rFonts w:hint="cs"/>
          <w:rtl/>
        </w:rPr>
        <w:lastRenderedPageBreak/>
        <w:t>المر</w:t>
      </w:r>
      <w:r w:rsidR="00A3682C" w:rsidRPr="00E52216">
        <w:rPr>
          <w:rtl/>
        </w:rPr>
        <w:t>فق الثالث</w:t>
      </w:r>
      <w:bookmarkStart w:id="264" w:name="_Toc37768190"/>
      <w:bookmarkStart w:id="265" w:name="_Toc43386577"/>
      <w:bookmarkEnd w:id="264"/>
      <w:bookmarkEnd w:id="265"/>
      <w:bookmarkEnd w:id="263"/>
    </w:p>
    <w:p w14:paraId="59D273CE" w14:textId="77777777" w:rsidR="00A3682C" w:rsidRPr="00E52216" w:rsidRDefault="00A3682C" w:rsidP="00507B4A">
      <w:pPr>
        <w:pStyle w:val="HChGA"/>
        <w:rPr>
          <w:szCs w:val="20"/>
          <w:lang w:eastAsia="zh-TW" w:bidi="en-GB"/>
        </w:rPr>
      </w:pPr>
      <w:r w:rsidRPr="00E52216">
        <w:rPr>
          <w:rtl/>
        </w:rPr>
        <w:tab/>
      </w:r>
      <w:r w:rsidRPr="00E52216">
        <w:rPr>
          <w:rtl/>
        </w:rPr>
        <w:tab/>
        <w:t>تدابير تركيز الحوار مع الدول الأطراف</w:t>
      </w:r>
      <w:bookmarkStart w:id="266" w:name="_Toc37768191"/>
      <w:bookmarkStart w:id="267" w:name="_Toc43386578"/>
      <w:bookmarkEnd w:id="266"/>
      <w:bookmarkEnd w:id="267"/>
    </w:p>
    <w:p w14:paraId="79B183DE" w14:textId="77777777" w:rsidR="00A3682C" w:rsidRPr="00E52216" w:rsidRDefault="00A3682C" w:rsidP="00A3682C">
      <w:pPr>
        <w:pStyle w:val="SingleTxtGA"/>
        <w:rPr>
          <w:szCs w:val="20"/>
          <w:lang w:eastAsia="zh-TW" w:bidi="en-GB"/>
        </w:rPr>
      </w:pPr>
      <w:r w:rsidRPr="00E52216">
        <w:rPr>
          <w:szCs w:val="20"/>
          <w:rtl/>
        </w:rPr>
        <w:t>1-</w:t>
      </w:r>
      <w:r w:rsidRPr="00E52216">
        <w:rPr>
          <w:rtl/>
        </w:rPr>
        <w:tab/>
        <w:t>سوف تبذل لجنة مناهضة التعذيب جهداً لضمان أن تكون الحوارات مع الدول الأطراف والتوصيات التي تقدمها لها أكثر تركيزاً وتنسيقاً مع الاستعراضات التي تجريها هيئات معاهدات أخرى. وتوخياً لذلك الغرض، ستنفّذ اللجنة الخطوات الواردة أدناه، التي ستُتّبع فيما يخص الدورة التاسعة والستين، على أساس تجريبي.</w:t>
      </w:r>
    </w:p>
    <w:p w14:paraId="2A1CDA47" w14:textId="77777777" w:rsidR="00A3682C" w:rsidRPr="00E52216" w:rsidRDefault="00A3682C" w:rsidP="00A3682C">
      <w:pPr>
        <w:pStyle w:val="H1G"/>
        <w:bidi/>
        <w:textDirection w:val="tbRlV"/>
        <w:rPr>
          <w:rFonts w:hAnsi="Times New Roman" w:hint="default"/>
          <w:szCs w:val="20"/>
          <w:lang w:val="ar-SA" w:eastAsia="zh-TW" w:bidi="en-GB"/>
        </w:rPr>
      </w:pPr>
      <w:r w:rsidRPr="00E52216">
        <w:rPr>
          <w:rFonts w:hAnsi="Times New Roman"/>
          <w:rtl/>
        </w:rPr>
        <w:tab/>
      </w:r>
      <w:r w:rsidRPr="00E52216">
        <w:rPr>
          <w:rFonts w:hAnsi="Times New Roman"/>
          <w:rtl/>
        </w:rPr>
        <w:tab/>
      </w:r>
      <w:r w:rsidRPr="00E52216">
        <w:rPr>
          <w:rFonts w:hAnsi="Times New Roman"/>
          <w:bCs/>
          <w:rtl/>
        </w:rPr>
        <w:t>تنسيق قوائم المسائل قبل تقديم التقارير</w:t>
      </w:r>
      <w:bookmarkStart w:id="268" w:name="_Toc37768192"/>
      <w:bookmarkStart w:id="269" w:name="_Toc43386579"/>
      <w:bookmarkEnd w:id="268"/>
      <w:bookmarkEnd w:id="269"/>
    </w:p>
    <w:p w14:paraId="2FEEAEBC" w14:textId="77777777" w:rsidR="00A3682C" w:rsidRPr="00E52216" w:rsidRDefault="00A3682C" w:rsidP="00A3682C">
      <w:pPr>
        <w:pStyle w:val="SingleTxtGA"/>
        <w:rPr>
          <w:szCs w:val="20"/>
          <w:lang w:val="ar-SA" w:eastAsia="zh-TW" w:bidi="en-GB"/>
        </w:rPr>
      </w:pPr>
      <w:r w:rsidRPr="00E52216">
        <w:rPr>
          <w:szCs w:val="20"/>
          <w:rtl/>
        </w:rPr>
        <w:t>2-</w:t>
      </w:r>
      <w:r w:rsidRPr="00E52216">
        <w:rPr>
          <w:rtl/>
        </w:rPr>
        <w:tab/>
        <w:t>عندما تصاغ قوائم المسائل قبل تقديم التقارير، يتعين تزويد المقررين القُطريين بقوائم المسائل قبل تقديم التقارير، التي تكُون هيئات معاهدات أخرى قد أصدرتها بشأن الدولة الطرف نفسها في غضون السنة الماضية. وسيُتيح ذلك للمقررين القُطريين تقرير كيفية تنسيق ما يُمكن أن يُطرح من مواضيع متداخلة في قوائم المسائل قبل تقديم التقارير الخاصة بلجنة مناهضة التعذيب، وذلك مثلاً بحذف هذه المواضيع أو تكييفها أو زيادة توكيدها. وستُرسَل مشاريع قوائم المسائل قبل تقديم التقارير إلى المقررين في هيئات المعاهدات الأخرى المعنية، للتعليق عليها ضمن أجل أقصاه خمسة أيام.</w:t>
      </w:r>
      <w:bookmarkStart w:id="270" w:name="_Hlk37767923"/>
    </w:p>
    <w:bookmarkEnd w:id="270"/>
    <w:p w14:paraId="72B22D13" w14:textId="77777777" w:rsidR="00A3682C" w:rsidRPr="00E52216" w:rsidRDefault="00A3682C" w:rsidP="00A3682C">
      <w:pPr>
        <w:pStyle w:val="H1G"/>
        <w:bidi/>
        <w:textDirection w:val="tbRlV"/>
        <w:rPr>
          <w:rFonts w:hAnsi="Times New Roman" w:hint="default"/>
          <w:szCs w:val="20"/>
          <w:lang w:val="ar-SA" w:eastAsia="zh-TW" w:bidi="en-GB"/>
        </w:rPr>
      </w:pPr>
      <w:r w:rsidRPr="00E52216">
        <w:rPr>
          <w:rFonts w:hAnsi="Times New Roman"/>
          <w:rtl/>
        </w:rPr>
        <w:tab/>
      </w:r>
      <w:r w:rsidRPr="00E52216">
        <w:rPr>
          <w:rFonts w:hAnsi="Times New Roman"/>
          <w:rtl/>
        </w:rPr>
        <w:tab/>
      </w:r>
      <w:r w:rsidRPr="00E52216">
        <w:rPr>
          <w:rFonts w:hAnsi="Times New Roman"/>
          <w:bCs/>
          <w:rtl/>
        </w:rPr>
        <w:t>تركيز قوائم المسائل قبل تقديم التقارير</w:t>
      </w:r>
      <w:bookmarkStart w:id="271" w:name="_Toc37768193"/>
      <w:bookmarkStart w:id="272" w:name="_Toc43386580"/>
      <w:bookmarkEnd w:id="271"/>
      <w:bookmarkEnd w:id="272"/>
    </w:p>
    <w:p w14:paraId="38781662" w14:textId="17CBD696" w:rsidR="00A3682C" w:rsidRPr="002149B8" w:rsidRDefault="00A3682C" w:rsidP="00A3682C">
      <w:pPr>
        <w:pStyle w:val="SingleTxtGA"/>
        <w:rPr>
          <w:spacing w:val="-2"/>
          <w:szCs w:val="20"/>
          <w:lang w:eastAsia="zh-TW" w:bidi="en-GB"/>
        </w:rPr>
      </w:pPr>
      <w:r w:rsidRPr="00E52216">
        <w:rPr>
          <w:szCs w:val="20"/>
          <w:rtl/>
        </w:rPr>
        <w:t>3-</w:t>
      </w:r>
      <w:r w:rsidRPr="00E52216">
        <w:rPr>
          <w:rtl/>
        </w:rPr>
        <w:tab/>
      </w:r>
      <w:r w:rsidRPr="002149B8">
        <w:rPr>
          <w:spacing w:val="-2"/>
          <w:rtl/>
        </w:rPr>
        <w:t xml:space="preserve">يمكن تركيز قوائم المسائل قبل تقديم التقارير عن طريق تحديد العدد الأقصى من الأسئلة. وسيَعني هذا بالضرورة التضحية ببعض المواضيع. ومن المرجح أن يجبِر تحديد عدد قليل من الأسئلة الأمانة وأعضاء اللجنة على اتّباع ترتيب أكثر صرامة للأولويات وعلى استخدام لغة أدق. ويُقترح ألا يتجاوز عدد الأسئلة </w:t>
      </w:r>
      <w:r w:rsidRPr="002149B8">
        <w:rPr>
          <w:spacing w:val="-2"/>
          <w:szCs w:val="20"/>
          <w:rtl/>
        </w:rPr>
        <w:t>25</w:t>
      </w:r>
      <w:r w:rsidRPr="002149B8">
        <w:rPr>
          <w:spacing w:val="-2"/>
          <w:rtl/>
        </w:rPr>
        <w:t xml:space="preserve"> إلى </w:t>
      </w:r>
      <w:r w:rsidRPr="002149B8">
        <w:rPr>
          <w:spacing w:val="-2"/>
          <w:szCs w:val="20"/>
          <w:rtl/>
        </w:rPr>
        <w:t>30</w:t>
      </w:r>
      <w:r w:rsidRPr="002149B8">
        <w:rPr>
          <w:spacing w:val="-2"/>
          <w:rtl/>
        </w:rPr>
        <w:t xml:space="preserve"> سؤالا</w:t>
      </w:r>
      <w:r w:rsidR="002149B8">
        <w:rPr>
          <w:rFonts w:hint="cs"/>
          <w:spacing w:val="-2"/>
          <w:rtl/>
        </w:rPr>
        <w:t>ً</w:t>
      </w:r>
      <w:r w:rsidRPr="002149B8">
        <w:rPr>
          <w:spacing w:val="-2"/>
          <w:rtl/>
        </w:rPr>
        <w:t>.</w:t>
      </w:r>
    </w:p>
    <w:p w14:paraId="71FF7767" w14:textId="77777777" w:rsidR="00A3682C" w:rsidRPr="00E52216" w:rsidRDefault="00A3682C" w:rsidP="00A3682C">
      <w:pPr>
        <w:pStyle w:val="H1G"/>
        <w:bidi/>
        <w:textDirection w:val="tbRlV"/>
        <w:rPr>
          <w:rFonts w:hAnsi="Times New Roman" w:hint="default"/>
          <w:szCs w:val="20"/>
          <w:lang w:val="ar-SA" w:eastAsia="zh-TW" w:bidi="en-GB"/>
        </w:rPr>
      </w:pPr>
      <w:r w:rsidRPr="00E52216">
        <w:rPr>
          <w:rFonts w:hAnsi="Times New Roman"/>
          <w:rtl/>
        </w:rPr>
        <w:tab/>
      </w:r>
      <w:r w:rsidRPr="00E52216">
        <w:rPr>
          <w:rFonts w:hAnsi="Times New Roman"/>
          <w:rtl/>
        </w:rPr>
        <w:tab/>
      </w:r>
      <w:r w:rsidRPr="00E52216">
        <w:rPr>
          <w:rFonts w:hAnsi="Times New Roman"/>
          <w:bCs/>
          <w:rtl/>
        </w:rPr>
        <w:t>تنسيق الملاحظات الختامية</w:t>
      </w:r>
      <w:bookmarkStart w:id="273" w:name="_Toc37768194"/>
      <w:bookmarkStart w:id="274" w:name="_Toc43386581"/>
      <w:bookmarkEnd w:id="273"/>
      <w:bookmarkEnd w:id="274"/>
    </w:p>
    <w:p w14:paraId="7094A765" w14:textId="7FCC1611" w:rsidR="00A3682C" w:rsidRPr="00530FCB" w:rsidRDefault="00A3682C" w:rsidP="00A3682C">
      <w:pPr>
        <w:pStyle w:val="SingleTxtGA"/>
        <w:rPr>
          <w:szCs w:val="20"/>
          <w:lang w:eastAsia="zh-TW" w:bidi="en-GB"/>
        </w:rPr>
      </w:pPr>
      <w:r w:rsidRPr="00E52216">
        <w:rPr>
          <w:szCs w:val="20"/>
          <w:rtl/>
        </w:rPr>
        <w:t>4-</w:t>
      </w:r>
      <w:r w:rsidRPr="00E52216">
        <w:rPr>
          <w:rtl/>
        </w:rPr>
        <w:tab/>
        <w:t>في المؤشر القُطري الذي قدمته الأمانة، يتعيّن الإشارة إلى أحدث الملاحظات الختامية الصادرة عن هيئات معاهدات أخرى. وعند صياغة الملاحظات الختامية للجنة مناهضة التعذيب، ستقوم الأمانة بمقارنتها فتسلط الضوء على المواضيع المتداخلة المحتملة. ويتناول المقررون القُطريون في لجنة مناهضة التعذيب هذه المواضيع عن طريق حذف الملاحظات الختامية أو تكييفها أو زيادة توكيدها، حسب الاقتضاء.</w:t>
      </w:r>
      <w:r w:rsidR="00530FCB">
        <w:rPr>
          <w:szCs w:val="20"/>
          <w:lang w:eastAsia="zh-TW" w:bidi="en-GB"/>
        </w:rPr>
        <w:t xml:space="preserve"> </w:t>
      </w:r>
    </w:p>
    <w:p w14:paraId="11E6CCFF" w14:textId="77777777" w:rsidR="00A3682C" w:rsidRPr="00507B4A" w:rsidRDefault="00A3682C" w:rsidP="00A3682C">
      <w:pPr>
        <w:pStyle w:val="H1G"/>
        <w:bidi/>
        <w:textDirection w:val="tbRlV"/>
        <w:rPr>
          <w:rFonts w:hAnsi="Times New Roman" w:hint="default"/>
          <w:szCs w:val="20"/>
          <w:lang w:val="en-US" w:eastAsia="zh-TW" w:bidi="en-GB"/>
        </w:rPr>
      </w:pPr>
      <w:r w:rsidRPr="00E52216">
        <w:rPr>
          <w:rFonts w:hAnsi="Times New Roman"/>
          <w:rtl/>
        </w:rPr>
        <w:tab/>
      </w:r>
      <w:r w:rsidRPr="00E52216">
        <w:rPr>
          <w:rFonts w:hAnsi="Times New Roman"/>
          <w:rtl/>
        </w:rPr>
        <w:tab/>
      </w:r>
      <w:r w:rsidRPr="00E52216">
        <w:rPr>
          <w:rFonts w:hAnsi="Times New Roman"/>
          <w:bCs/>
          <w:rtl/>
        </w:rPr>
        <w:t>تركيز الملاحظات الختامية</w:t>
      </w:r>
      <w:bookmarkStart w:id="275" w:name="_Toc37768195"/>
      <w:bookmarkStart w:id="276" w:name="_Toc43386582"/>
      <w:bookmarkEnd w:id="275"/>
      <w:bookmarkEnd w:id="276"/>
    </w:p>
    <w:p w14:paraId="5E531D7D" w14:textId="77777777" w:rsidR="00A3682C" w:rsidRPr="00BA6DC5" w:rsidRDefault="00A3682C" w:rsidP="00A3682C">
      <w:pPr>
        <w:pStyle w:val="SingleTxtGA"/>
        <w:rPr>
          <w:szCs w:val="20"/>
          <w:lang w:eastAsia="zh-TW"/>
        </w:rPr>
      </w:pPr>
      <w:r w:rsidRPr="00E52216">
        <w:rPr>
          <w:szCs w:val="20"/>
          <w:rtl/>
        </w:rPr>
        <w:t>5-</w:t>
      </w:r>
      <w:r w:rsidRPr="00E52216">
        <w:rPr>
          <w:rtl/>
        </w:rPr>
        <w:tab/>
      </w:r>
      <w:r w:rsidRPr="006D5217">
        <w:rPr>
          <w:rtl/>
        </w:rPr>
        <w:t>يشجَّع على صياغة توصيات أكثر دقة، حتى تقدم توجيهاً أفضل للدول الأطراف فيما يتعلق بكيفية تنفيذ تلك التوصيات. وتوخياً لهذا الهدف، ستجمع الأمانة ورئيس اللجنة أمثلة توضيحية على التوصيات التي وردت في ملاحظات ختامية سابقة.</w:t>
      </w:r>
    </w:p>
    <w:p w14:paraId="1FD18C4A" w14:textId="1FB932FC" w:rsidR="00A3682C" w:rsidRPr="00E52216" w:rsidRDefault="00E52216" w:rsidP="00E52216">
      <w:pPr>
        <w:spacing w:before="120" w:line="240" w:lineRule="atLeast"/>
        <w:jc w:val="center"/>
        <w:rPr>
          <w:u w:val="single"/>
          <w:rtl/>
          <w:lang w:eastAsia="en-US"/>
        </w:rPr>
      </w:pPr>
      <w:r>
        <w:rPr>
          <w:u w:val="single"/>
          <w:rtl/>
          <w:lang w:eastAsia="en-US"/>
        </w:rPr>
        <w:tab/>
      </w:r>
      <w:r>
        <w:rPr>
          <w:u w:val="single"/>
          <w:rtl/>
          <w:lang w:eastAsia="en-US"/>
        </w:rPr>
        <w:tab/>
      </w:r>
      <w:r>
        <w:rPr>
          <w:u w:val="single"/>
          <w:rtl/>
          <w:lang w:eastAsia="en-US"/>
        </w:rPr>
        <w:tab/>
      </w:r>
    </w:p>
    <w:sectPr w:rsidR="00A3682C" w:rsidRPr="00E52216" w:rsidSect="00E52216">
      <w:headerReference w:type="first" r:id="rId147"/>
      <w:footerReference w:type="first" r:id="rId148"/>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A21C9B" w14:textId="77777777" w:rsidR="003D74AA" w:rsidRPr="002901D9" w:rsidRDefault="003D74AA" w:rsidP="002901D9">
      <w:pPr>
        <w:spacing w:after="60"/>
        <w:rPr>
          <w:i/>
          <w:iCs/>
        </w:rPr>
      </w:pPr>
      <w:r>
        <w:rPr>
          <w:rFonts w:hint="cs"/>
          <w:i/>
          <w:iCs/>
          <w:rtl/>
        </w:rPr>
        <w:t>الحواشي</w:t>
      </w:r>
    </w:p>
  </w:endnote>
  <w:endnote w:type="continuationSeparator" w:id="0">
    <w:p w14:paraId="146DF947" w14:textId="77777777" w:rsidR="003D74AA" w:rsidRDefault="003D74AA" w:rsidP="00656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784014" w14:textId="77172553" w:rsidR="003D74AA" w:rsidRPr="008B01D3" w:rsidRDefault="003D74AA" w:rsidP="00A3682C">
    <w:pPr>
      <w:pStyle w:val="Footer"/>
      <w:tabs>
        <w:tab w:val="right" w:pos="9598"/>
      </w:tabs>
      <w:rPr>
        <w:sz w:val="17"/>
        <w:szCs w:val="17"/>
      </w:rPr>
    </w:pPr>
    <w:r w:rsidRPr="008B01D3">
      <w:rPr>
        <w:rStyle w:val="PageNumber"/>
        <w:sz w:val="17"/>
        <w:szCs w:val="17"/>
      </w:rPr>
      <w:fldChar w:fldCharType="begin"/>
    </w:r>
    <w:r w:rsidRPr="008B01D3">
      <w:rPr>
        <w:rStyle w:val="PageNumber"/>
        <w:sz w:val="17"/>
        <w:szCs w:val="17"/>
      </w:rPr>
      <w:instrText xml:space="preserve"> PAGE </w:instrText>
    </w:r>
    <w:r w:rsidRPr="008B01D3">
      <w:rPr>
        <w:rStyle w:val="PageNumber"/>
        <w:sz w:val="17"/>
        <w:szCs w:val="17"/>
      </w:rPr>
      <w:fldChar w:fldCharType="separate"/>
    </w:r>
    <w:r>
      <w:rPr>
        <w:rStyle w:val="PageNumber"/>
        <w:sz w:val="17"/>
        <w:szCs w:val="17"/>
      </w:rPr>
      <w:t>26</w:t>
    </w:r>
    <w:r w:rsidRPr="008B01D3">
      <w:rPr>
        <w:rStyle w:val="PageNumber"/>
        <w:sz w:val="17"/>
        <w:szCs w:val="17"/>
      </w:rPr>
      <w:fldChar w:fldCharType="end"/>
    </w:r>
    <w:r>
      <w:rPr>
        <w:rStyle w:val="PageNumber"/>
        <w:sz w:val="17"/>
        <w:szCs w:val="17"/>
      </w:rPr>
      <w:tab/>
    </w:r>
    <w:r w:rsidRPr="008B01D3">
      <w:rPr>
        <w:sz w:val="17"/>
        <w:szCs w:val="17"/>
      </w:rPr>
      <w:t>GE.</w:t>
    </w:r>
    <w:r w:rsidRPr="00A3682C">
      <w:rPr>
        <w:sz w:val="17"/>
        <w:szCs w:val="17"/>
      </w:rPr>
      <w:t>20</w:t>
    </w:r>
    <w:r>
      <w:rPr>
        <w:sz w:val="17"/>
        <w:szCs w:val="17"/>
      </w:rPr>
      <w:t>-</w:t>
    </w:r>
    <w:r w:rsidRPr="00A3682C">
      <w:rPr>
        <w:sz w:val="17"/>
        <w:szCs w:val="17"/>
      </w:rPr>
      <w:t>08115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1585D0" w14:textId="33C62A6D" w:rsidR="003D74AA" w:rsidRPr="00E52216" w:rsidRDefault="003D74AA">
    <w:pPr>
      <w:pStyle w:val="Footer"/>
      <w:rPr>
        <w:lang w:val="en-US"/>
      </w:rPr>
    </w:pPr>
    <w:r>
      <w:rPr>
        <w:noProof/>
      </w:rPr>
      <w:drawing>
        <wp:anchor distT="0" distB="0" distL="114300" distR="114300" simplePos="0" relativeHeight="251657216" behindDoc="0" locked="0" layoutInCell="1" allowOverlap="1" wp14:anchorId="7AC2484A" wp14:editId="62DD6A03">
          <wp:simplePos x="0" y="0"/>
          <wp:positionH relativeFrom="column">
            <wp:posOffset>-6985</wp:posOffset>
          </wp:positionH>
          <wp:positionV relativeFrom="paragraph">
            <wp:posOffset>-513987</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1" layoutInCell="0" allowOverlap="1" wp14:anchorId="3798B4ED" wp14:editId="6A863834">
          <wp:simplePos x="0" y="0"/>
          <wp:positionH relativeFrom="margin">
            <wp:posOffset>645795</wp:posOffset>
          </wp:positionH>
          <wp:positionV relativeFrom="page">
            <wp:posOffset>9966325</wp:posOffset>
          </wp:positionV>
          <wp:extent cx="1162685" cy="323850"/>
          <wp:effectExtent l="0" t="0" r="0" b="0"/>
          <wp:wrapTight wrapText="bothSides">
            <wp:wrapPolygon edited="0">
              <wp:start x="0" y="0"/>
              <wp:lineTo x="0" y="20329"/>
              <wp:lineTo x="21234" y="20329"/>
              <wp:lineTo x="21234" y="0"/>
              <wp:lineTo x="0" y="0"/>
            </wp:wrapPolygon>
          </wp:wrapTight>
          <wp:docPr id="6" name="Picture 6"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2">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C105B9" w14:textId="18C1CD67" w:rsidR="003D74AA" w:rsidRDefault="003D74A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5AC8D5" w14:textId="77777777" w:rsidR="003D74AA" w:rsidRDefault="003D74A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A75E6" w14:textId="040F0CC8" w:rsidR="003D74AA" w:rsidRPr="008B01D3" w:rsidRDefault="003D74AA" w:rsidP="009728CB">
    <w:pPr>
      <w:pStyle w:val="Footer"/>
      <w:tabs>
        <w:tab w:val="right" w:pos="9598"/>
      </w:tabs>
      <w:rPr>
        <w:sz w:val="17"/>
        <w:szCs w:val="17"/>
      </w:rPr>
    </w:pPr>
    <w:r w:rsidRPr="008B01D3">
      <w:rPr>
        <w:sz w:val="17"/>
        <w:szCs w:val="17"/>
      </w:rPr>
      <w:t>GE.</w:t>
    </w:r>
    <w:r w:rsidRPr="00A3682C">
      <w:rPr>
        <w:sz w:val="17"/>
        <w:szCs w:val="17"/>
      </w:rPr>
      <w:t>20</w:t>
    </w:r>
    <w:r>
      <w:rPr>
        <w:sz w:val="17"/>
        <w:szCs w:val="17"/>
      </w:rPr>
      <w:t>-</w:t>
    </w:r>
    <w:r w:rsidRPr="00A3682C">
      <w:rPr>
        <w:sz w:val="17"/>
        <w:szCs w:val="17"/>
      </w:rPr>
      <w:t>08115</w:t>
    </w:r>
    <w:r w:rsidRPr="008B01D3">
      <w:rPr>
        <w:sz w:val="17"/>
        <w:szCs w:val="17"/>
      </w:rPr>
      <w:tab/>
    </w:r>
    <w:r w:rsidRPr="008B01D3">
      <w:rPr>
        <w:rStyle w:val="PageNumber"/>
        <w:sz w:val="17"/>
        <w:szCs w:val="17"/>
      </w:rPr>
      <w:fldChar w:fldCharType="begin"/>
    </w:r>
    <w:r w:rsidRPr="008B01D3">
      <w:rPr>
        <w:rStyle w:val="PageNumber"/>
        <w:sz w:val="17"/>
        <w:szCs w:val="17"/>
      </w:rPr>
      <w:instrText xml:space="preserve"> PAGE </w:instrText>
    </w:r>
    <w:r w:rsidRPr="008B01D3">
      <w:rPr>
        <w:rStyle w:val="PageNumber"/>
        <w:sz w:val="17"/>
        <w:szCs w:val="17"/>
      </w:rPr>
      <w:fldChar w:fldCharType="separate"/>
    </w:r>
    <w:r>
      <w:rPr>
        <w:rStyle w:val="PageNumber"/>
        <w:noProof/>
        <w:sz w:val="17"/>
        <w:szCs w:val="17"/>
      </w:rPr>
      <w:t>2</w:t>
    </w:r>
    <w:r w:rsidRPr="008B01D3">
      <w:rPr>
        <w:rStyle w:val="PageNumber"/>
        <w:sz w:val="17"/>
        <w:szCs w:val="17"/>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193F94" w14:textId="7921805F" w:rsidR="003D74AA" w:rsidRPr="009728CB" w:rsidRDefault="003D74AA" w:rsidP="009728CB">
    <w:pPr>
      <w:pStyle w:val="Footer"/>
      <w:tabs>
        <w:tab w:val="right" w:pos="9598"/>
      </w:tabs>
      <w:rPr>
        <w:sz w:val="18"/>
        <w:szCs w:val="24"/>
      </w:rPr>
    </w:pPr>
    <w:r>
      <w:rPr>
        <w:rStyle w:val="PageNumber"/>
      </w:rPr>
      <w:fldChar w:fldCharType="begin"/>
    </w:r>
    <w:r>
      <w:rPr>
        <w:rStyle w:val="PageNumber"/>
      </w:rPr>
      <w:instrText xml:space="preserve"> PAGE </w:instrText>
    </w:r>
    <w:r>
      <w:rPr>
        <w:rStyle w:val="PageNumber"/>
      </w:rPr>
      <w:fldChar w:fldCharType="separate"/>
    </w:r>
    <w:r>
      <w:rPr>
        <w:rStyle w:val="PageNumber"/>
        <w:noProof/>
      </w:rPr>
      <w:t>iii</w:t>
    </w:r>
    <w:r>
      <w:rPr>
        <w:rStyle w:val="PageNumber"/>
      </w:rPr>
      <w:fldChar w:fldCharType="end"/>
    </w:r>
    <w:r>
      <w:rPr>
        <w:rStyle w:val="PageNumber"/>
      </w:rPr>
      <w:tab/>
    </w:r>
    <w:r w:rsidRPr="008B01D3">
      <w:rPr>
        <w:sz w:val="17"/>
        <w:szCs w:val="17"/>
      </w:rPr>
      <w:t>GE.</w:t>
    </w:r>
    <w:r w:rsidRPr="00A3682C">
      <w:rPr>
        <w:sz w:val="17"/>
        <w:szCs w:val="17"/>
      </w:rPr>
      <w:t>20</w:t>
    </w:r>
    <w:r>
      <w:rPr>
        <w:sz w:val="17"/>
        <w:szCs w:val="17"/>
      </w:rPr>
      <w:t>-</w:t>
    </w:r>
    <w:r w:rsidRPr="00A3682C">
      <w:rPr>
        <w:sz w:val="17"/>
        <w:szCs w:val="17"/>
      </w:rPr>
      <w:t>08115</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C2FE5C" w14:textId="32E6FBF7" w:rsidR="003D74AA" w:rsidRPr="00BA6DC5" w:rsidRDefault="003D74AA" w:rsidP="009728CB">
    <w:pPr>
      <w:pStyle w:val="Footer"/>
      <w:tabs>
        <w:tab w:val="right" w:pos="9598"/>
      </w:tabs>
      <w:rPr>
        <w:sz w:val="17"/>
        <w:szCs w:val="17"/>
        <w:lang w:val="en-US"/>
      </w:rPr>
    </w:pPr>
    <w:r w:rsidRPr="008B01D3">
      <w:rPr>
        <w:rStyle w:val="PageNumber"/>
        <w:sz w:val="17"/>
        <w:szCs w:val="17"/>
      </w:rPr>
      <w:fldChar w:fldCharType="begin"/>
    </w:r>
    <w:r w:rsidRPr="008B01D3">
      <w:rPr>
        <w:rStyle w:val="PageNumber"/>
        <w:sz w:val="17"/>
        <w:szCs w:val="17"/>
      </w:rPr>
      <w:instrText xml:space="preserve"> PAGE </w:instrText>
    </w:r>
    <w:r w:rsidRPr="008B01D3">
      <w:rPr>
        <w:rStyle w:val="PageNumber"/>
        <w:sz w:val="17"/>
        <w:szCs w:val="17"/>
      </w:rPr>
      <w:fldChar w:fldCharType="separate"/>
    </w:r>
    <w:r>
      <w:rPr>
        <w:rStyle w:val="PageNumber"/>
        <w:sz w:val="17"/>
        <w:szCs w:val="17"/>
      </w:rPr>
      <w:t>19</w:t>
    </w:r>
    <w:r w:rsidRPr="008B01D3">
      <w:rPr>
        <w:rStyle w:val="PageNumber"/>
        <w:sz w:val="17"/>
        <w:szCs w:val="17"/>
      </w:rPr>
      <w:fldChar w:fldCharType="end"/>
    </w:r>
    <w:r>
      <w:rPr>
        <w:rStyle w:val="PageNumber"/>
        <w:sz w:val="17"/>
        <w:szCs w:val="17"/>
      </w:rPr>
      <w:tab/>
    </w:r>
    <w:r w:rsidRPr="008B01D3">
      <w:rPr>
        <w:sz w:val="17"/>
        <w:szCs w:val="17"/>
      </w:rPr>
      <w:t>GE.</w:t>
    </w:r>
    <w:r w:rsidRPr="00A3682C">
      <w:rPr>
        <w:sz w:val="17"/>
        <w:szCs w:val="17"/>
      </w:rPr>
      <w:t>20</w:t>
    </w:r>
    <w:r>
      <w:rPr>
        <w:sz w:val="17"/>
        <w:szCs w:val="17"/>
      </w:rPr>
      <w:t>-</w:t>
    </w:r>
    <w:r w:rsidRPr="00A3682C">
      <w:rPr>
        <w:sz w:val="17"/>
        <w:szCs w:val="17"/>
      </w:rPr>
      <w:t>08115</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1AC23" w14:textId="2EABAB11" w:rsidR="003D74AA" w:rsidRDefault="003D74AA" w:rsidP="009728CB">
    <w:pPr>
      <w:pStyle w:val="Footer"/>
      <w:tabs>
        <w:tab w:val="right" w:pos="9598"/>
      </w:tabs>
      <w:rPr>
        <w:sz w:val="17"/>
        <w:szCs w:val="17"/>
      </w:rPr>
    </w:pPr>
    <w:r w:rsidRPr="008B01D3">
      <w:rPr>
        <w:rStyle w:val="PageNumber"/>
        <w:sz w:val="17"/>
        <w:szCs w:val="17"/>
      </w:rPr>
      <w:fldChar w:fldCharType="begin"/>
    </w:r>
    <w:r w:rsidRPr="008B01D3">
      <w:rPr>
        <w:rStyle w:val="PageNumber"/>
        <w:sz w:val="17"/>
        <w:szCs w:val="17"/>
      </w:rPr>
      <w:instrText xml:space="preserve"> PAGE </w:instrText>
    </w:r>
    <w:r w:rsidRPr="008B01D3">
      <w:rPr>
        <w:rStyle w:val="PageNumber"/>
        <w:sz w:val="17"/>
        <w:szCs w:val="17"/>
      </w:rPr>
      <w:fldChar w:fldCharType="separate"/>
    </w:r>
    <w:r>
      <w:rPr>
        <w:rStyle w:val="PageNumber"/>
        <w:sz w:val="17"/>
        <w:szCs w:val="17"/>
      </w:rPr>
      <w:t>19</w:t>
    </w:r>
    <w:r w:rsidRPr="008B01D3">
      <w:rPr>
        <w:rStyle w:val="PageNumber"/>
        <w:sz w:val="17"/>
        <w:szCs w:val="17"/>
      </w:rPr>
      <w:fldChar w:fldCharType="end"/>
    </w:r>
    <w:r>
      <w:rPr>
        <w:rStyle w:val="PageNumber"/>
        <w:sz w:val="17"/>
        <w:szCs w:val="17"/>
      </w:rPr>
      <w:tab/>
    </w:r>
    <w:r w:rsidRPr="008B01D3">
      <w:rPr>
        <w:sz w:val="17"/>
        <w:szCs w:val="17"/>
      </w:rPr>
      <w:t>GE.</w:t>
    </w:r>
    <w:r w:rsidRPr="00A3682C">
      <w:rPr>
        <w:sz w:val="17"/>
        <w:szCs w:val="17"/>
      </w:rPr>
      <w:t>20</w:t>
    </w:r>
    <w:r>
      <w:rPr>
        <w:sz w:val="17"/>
        <w:szCs w:val="17"/>
      </w:rPr>
      <w:t>-</w:t>
    </w:r>
    <w:r w:rsidRPr="00A3682C">
      <w:rPr>
        <w:sz w:val="17"/>
        <w:szCs w:val="17"/>
      </w:rPr>
      <w:t>08115</w:t>
    </w:r>
    <w:r>
      <w:rPr>
        <w:sz w:val="17"/>
        <w:szCs w:val="17"/>
      </w:rPr>
      <w:t>(A)</w:t>
    </w:r>
  </w:p>
  <w:p w14:paraId="5A30E368" w14:textId="2091009F" w:rsidR="003D74AA" w:rsidRPr="00BA6DC5" w:rsidRDefault="003D74AA" w:rsidP="00BA6DC5">
    <w:pPr>
      <w:pStyle w:val="Footer"/>
      <w:tabs>
        <w:tab w:val="right" w:pos="9598"/>
      </w:tabs>
      <w:jc w:val="right"/>
      <w:rPr>
        <w:sz w:val="17"/>
        <w:szCs w:val="17"/>
        <w:lang w:val="en-US"/>
      </w:rPr>
    </w:pPr>
    <w:r w:rsidRPr="00BA6DC5">
      <w:rPr>
        <w:rFonts w:ascii="C39T30Lfz" w:hAnsi="C39T30Lfz"/>
        <w:sz w:val="56"/>
        <w:szCs w:val="17"/>
        <w:lang w:val="en-US"/>
      </w:rPr>
      <w:t></w:t>
    </w:r>
    <w:r w:rsidRPr="00BA6DC5">
      <w:rPr>
        <w:rFonts w:ascii="C39T30Lfz" w:hAnsi="C39T30Lfz"/>
        <w:sz w:val="56"/>
        <w:szCs w:val="17"/>
        <w:lang w:val="en-US"/>
      </w:rPr>
      <w:t></w:t>
    </w:r>
    <w:r w:rsidRPr="00BA6DC5">
      <w:rPr>
        <w:rFonts w:ascii="C39T30Lfz" w:hAnsi="C39T30Lfz"/>
        <w:sz w:val="56"/>
        <w:szCs w:val="17"/>
        <w:lang w:val="en-US"/>
      </w:rPr>
      <w:t></w:t>
    </w:r>
    <w:r w:rsidRPr="00BA6DC5">
      <w:rPr>
        <w:rFonts w:ascii="C39T30Lfz" w:hAnsi="C39T30Lfz"/>
        <w:sz w:val="56"/>
        <w:szCs w:val="17"/>
        <w:lang w:val="en-US"/>
      </w:rPr>
      <w:t></w:t>
    </w:r>
    <w:r w:rsidRPr="00BA6DC5">
      <w:rPr>
        <w:rFonts w:ascii="C39T30Lfz" w:hAnsi="C39T30Lfz"/>
        <w:sz w:val="56"/>
        <w:szCs w:val="17"/>
        <w:lang w:val="en-US"/>
      </w:rPr>
      <w:t></w:t>
    </w:r>
    <w:r w:rsidRPr="00BA6DC5">
      <w:rPr>
        <w:rFonts w:ascii="C39T30Lfz" w:hAnsi="C39T30Lfz"/>
        <w:sz w:val="56"/>
        <w:szCs w:val="17"/>
        <w:lang w:val="en-US"/>
      </w:rPr>
      <w:t></w:t>
    </w:r>
    <w:r w:rsidRPr="00BA6DC5">
      <w:rPr>
        <w:rFonts w:ascii="C39T30Lfz" w:hAnsi="C39T30Lfz"/>
        <w:sz w:val="56"/>
        <w:szCs w:val="17"/>
        <w:lang w:val="en-US"/>
      </w:rPr>
      <w:t></w:t>
    </w:r>
    <w:r w:rsidRPr="00BA6DC5">
      <w:rPr>
        <w:rFonts w:ascii="C39T30Lfz" w:hAnsi="C39T30Lfz"/>
        <w:sz w:val="56"/>
        <w:szCs w:val="17"/>
        <w:lang w:val="en-US"/>
      </w:rPr>
      <w:t></w:t>
    </w:r>
    <w:r w:rsidRPr="00BA6DC5">
      <w:rPr>
        <w:rFonts w:ascii="C39T30Lfz" w:hAnsi="C39T30Lfz"/>
        <w:sz w:val="56"/>
        <w:szCs w:val="17"/>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C3932C" w14:textId="77777777" w:rsidR="003D74AA" w:rsidRDefault="003D74AA" w:rsidP="009A2E37">
      <w:pPr>
        <w:pStyle w:val="Footer"/>
        <w:bidi/>
        <w:spacing w:after="80" w:line="200" w:lineRule="exact"/>
        <w:ind w:left="680"/>
      </w:pPr>
      <w:r>
        <w:rPr>
          <w:rFonts w:hint="cs"/>
          <w:rtl/>
        </w:rPr>
        <w:t>__________</w:t>
      </w:r>
    </w:p>
  </w:footnote>
  <w:footnote w:type="continuationSeparator" w:id="0">
    <w:p w14:paraId="074D509F" w14:textId="77777777" w:rsidR="003D74AA" w:rsidRDefault="003D74AA" w:rsidP="000E5883">
      <w:pPr>
        <w:spacing w:after="80"/>
      </w:pPr>
      <w:r>
        <w:continuationSeparator/>
      </w:r>
    </w:p>
  </w:footnote>
  <w:footnote w:type="continuationNotice" w:id="1">
    <w:p w14:paraId="60C48C60" w14:textId="77777777" w:rsidR="003D74AA" w:rsidRDefault="003D74AA"/>
  </w:footnote>
  <w:footnote w:id="2">
    <w:p w14:paraId="248843DB" w14:textId="5D375908" w:rsidR="003D74AA" w:rsidRPr="003D74AA" w:rsidRDefault="003D74AA" w:rsidP="001D6B5A">
      <w:pPr>
        <w:pStyle w:val="FootnoteText1"/>
        <w:spacing w:line="280" w:lineRule="exact"/>
        <w:rPr>
          <w:rFonts w:eastAsiaTheme="minorEastAsia"/>
          <w:lang w:bidi="en-GB"/>
        </w:rPr>
      </w:pPr>
      <w:r w:rsidRPr="00A3682C">
        <w:rPr>
          <w:rStyle w:val="FootnoteReference"/>
          <w:rFonts w:eastAsiaTheme="minorEastAsia"/>
          <w:szCs w:val="24"/>
          <w:vertAlign w:val="baseline"/>
          <w:rtl/>
        </w:rPr>
        <w:t>(</w:t>
      </w:r>
      <w:r w:rsidRPr="00D16431">
        <w:rPr>
          <w:rStyle w:val="FootnoteReference"/>
          <w:rFonts w:eastAsiaTheme="minorEastAsia" w:cs="Times New Roman"/>
          <w:b w:val="0"/>
          <w:szCs w:val="24"/>
          <w:vertAlign w:val="baseline"/>
        </w:rPr>
        <w:footnoteRef/>
      </w:r>
      <w:r w:rsidRPr="00A3682C">
        <w:rPr>
          <w:rStyle w:val="FootnoteReference"/>
          <w:rFonts w:eastAsiaTheme="minorEastAsia"/>
          <w:szCs w:val="24"/>
          <w:vertAlign w:val="baseline"/>
          <w:rtl/>
        </w:rPr>
        <w:t>)</w:t>
      </w:r>
      <w:r w:rsidRPr="00A3682C">
        <w:rPr>
          <w:rFonts w:eastAsiaTheme="minorEastAsia"/>
          <w:szCs w:val="24"/>
          <w:rtl/>
        </w:rPr>
        <w:tab/>
      </w:r>
      <w:r w:rsidRPr="003D74AA">
        <w:rPr>
          <w:rFonts w:eastAsiaTheme="minorEastAsia"/>
          <w:rtl/>
          <w:lang w:eastAsia="zh-CN"/>
        </w:rPr>
        <w:t>انظر</w:t>
      </w:r>
      <w:r w:rsidRPr="003D74AA">
        <w:rPr>
          <w:rFonts w:eastAsiaTheme="minorEastAsia"/>
          <w:szCs w:val="24"/>
          <w:rtl/>
        </w:rPr>
        <w:t xml:space="preserve"> الوثيقة </w:t>
      </w:r>
      <w:hyperlink r:id="rId1" w:history="1">
        <w:r w:rsidRPr="003D74AA">
          <w:rPr>
            <w:rStyle w:val="Hyperlink"/>
            <w:rFonts w:eastAsiaTheme="majorEastAsia"/>
            <w:u w:val="none"/>
          </w:rPr>
          <w:t>A/69/44</w:t>
        </w:r>
      </w:hyperlink>
      <w:r w:rsidRPr="003D74AA">
        <w:rPr>
          <w:rFonts w:eastAsiaTheme="minorEastAsia"/>
          <w:szCs w:val="24"/>
          <w:rtl/>
        </w:rPr>
        <w:t xml:space="preserve"> الفقرة </w:t>
      </w:r>
      <w:r w:rsidRPr="003D74AA">
        <w:rPr>
          <w:rFonts w:eastAsiaTheme="minorEastAsia"/>
          <w:szCs w:val="18"/>
          <w:rtl/>
        </w:rPr>
        <w:t>46</w:t>
      </w:r>
      <w:r w:rsidRPr="003D74AA">
        <w:rPr>
          <w:rFonts w:eastAsiaTheme="minorEastAsia"/>
          <w:szCs w:val="24"/>
          <w:rtl/>
        </w:rPr>
        <w:t xml:space="preserve">؛ والوثيقة </w:t>
      </w:r>
      <w:hyperlink r:id="rId2" w:history="1">
        <w:r w:rsidRPr="003D74AA">
          <w:rPr>
            <w:rStyle w:val="Hyperlink"/>
            <w:rFonts w:eastAsiaTheme="majorEastAsia"/>
            <w:u w:val="none"/>
            <w:lang w:val="es-ES"/>
          </w:rPr>
          <w:t>A/70/44</w:t>
        </w:r>
      </w:hyperlink>
      <w:r w:rsidRPr="003D74AA">
        <w:rPr>
          <w:rFonts w:eastAsiaTheme="minorEastAsia"/>
          <w:szCs w:val="24"/>
          <w:rtl/>
        </w:rPr>
        <w:t xml:space="preserve">، الفقرة </w:t>
      </w:r>
      <w:r w:rsidRPr="003D74AA">
        <w:rPr>
          <w:rFonts w:eastAsiaTheme="minorEastAsia"/>
          <w:szCs w:val="18"/>
          <w:rtl/>
        </w:rPr>
        <w:t>40</w:t>
      </w:r>
      <w:r w:rsidRPr="003D74AA">
        <w:rPr>
          <w:rFonts w:eastAsiaTheme="minorEastAsia"/>
          <w:szCs w:val="24"/>
          <w:rtl/>
        </w:rPr>
        <w:t xml:space="preserve">؛ والوثيقة </w:t>
      </w:r>
      <w:hyperlink r:id="rId3" w:history="1">
        <w:r w:rsidRPr="003D74AA">
          <w:rPr>
            <w:rStyle w:val="Hyperlink"/>
            <w:rFonts w:eastAsiaTheme="majorEastAsia"/>
            <w:u w:val="none"/>
          </w:rPr>
          <w:t>A/71/44</w:t>
        </w:r>
      </w:hyperlink>
      <w:r w:rsidRPr="003D74AA">
        <w:rPr>
          <w:rFonts w:eastAsiaTheme="minorEastAsia"/>
          <w:szCs w:val="24"/>
          <w:rtl/>
        </w:rPr>
        <w:t xml:space="preserve">، الفقرة </w:t>
      </w:r>
      <w:r w:rsidRPr="003D74AA">
        <w:rPr>
          <w:rFonts w:eastAsiaTheme="minorEastAsia"/>
          <w:szCs w:val="18"/>
          <w:rtl/>
        </w:rPr>
        <w:t>35</w:t>
      </w:r>
      <w:r w:rsidRPr="003D74AA">
        <w:rPr>
          <w:rFonts w:eastAsiaTheme="minorEastAsia"/>
          <w:szCs w:val="24"/>
          <w:rtl/>
        </w:rPr>
        <w:t xml:space="preserve">؛ والوثيقة </w:t>
      </w:r>
      <w:hyperlink r:id="rId4" w:history="1">
        <w:r w:rsidRPr="003D74AA">
          <w:rPr>
            <w:rStyle w:val="Hyperlink"/>
            <w:rFonts w:eastAsiaTheme="majorEastAsia"/>
            <w:u w:val="none"/>
          </w:rPr>
          <w:t>A/72/44</w:t>
        </w:r>
      </w:hyperlink>
      <w:r w:rsidRPr="003D74AA">
        <w:rPr>
          <w:rFonts w:eastAsiaTheme="minorEastAsia"/>
          <w:szCs w:val="24"/>
          <w:rtl/>
        </w:rPr>
        <w:t xml:space="preserve">، الفقرة </w:t>
      </w:r>
      <w:r w:rsidRPr="003D74AA">
        <w:rPr>
          <w:rFonts w:eastAsiaTheme="minorEastAsia"/>
          <w:szCs w:val="18"/>
          <w:rtl/>
        </w:rPr>
        <w:t>34</w:t>
      </w:r>
      <w:r w:rsidRPr="003D74AA">
        <w:rPr>
          <w:rFonts w:eastAsiaTheme="minorEastAsia"/>
          <w:szCs w:val="24"/>
          <w:rtl/>
        </w:rPr>
        <w:t xml:space="preserve">؛ والوثيقة </w:t>
      </w:r>
      <w:hyperlink r:id="rId5" w:history="1">
        <w:r w:rsidRPr="003D74AA">
          <w:rPr>
            <w:rStyle w:val="Hyperlink"/>
            <w:rFonts w:eastAsiaTheme="majorEastAsia"/>
            <w:u w:val="none"/>
          </w:rPr>
          <w:t>A/73/44</w:t>
        </w:r>
      </w:hyperlink>
      <w:r w:rsidRPr="003D74AA">
        <w:rPr>
          <w:rFonts w:eastAsiaTheme="minorEastAsia"/>
          <w:szCs w:val="24"/>
          <w:rtl/>
        </w:rPr>
        <w:t xml:space="preserve">، الفقرة </w:t>
      </w:r>
      <w:r w:rsidRPr="003D74AA">
        <w:rPr>
          <w:rFonts w:eastAsiaTheme="minorEastAsia"/>
          <w:szCs w:val="18"/>
          <w:rtl/>
        </w:rPr>
        <w:t>34</w:t>
      </w:r>
      <w:r w:rsidRPr="003D74AA">
        <w:rPr>
          <w:rFonts w:eastAsiaTheme="minorEastAsia"/>
          <w:szCs w:val="24"/>
          <w:rtl/>
        </w:rPr>
        <w:t xml:space="preserve">؛ والوثيقة </w:t>
      </w:r>
      <w:hyperlink r:id="rId6" w:history="1">
        <w:r w:rsidRPr="003D74AA">
          <w:rPr>
            <w:rStyle w:val="Hyperlink"/>
            <w:rFonts w:eastAsiaTheme="majorEastAsia"/>
            <w:u w:val="none"/>
          </w:rPr>
          <w:t>A/74/44</w:t>
        </w:r>
      </w:hyperlink>
      <w:r w:rsidRPr="003D74AA">
        <w:rPr>
          <w:rFonts w:eastAsiaTheme="minorEastAsia"/>
          <w:szCs w:val="24"/>
          <w:rtl/>
        </w:rPr>
        <w:t xml:space="preserve">، الفقرة </w:t>
      </w:r>
      <w:r w:rsidRPr="003D74AA">
        <w:rPr>
          <w:rFonts w:eastAsiaTheme="minorEastAsia"/>
          <w:szCs w:val="18"/>
          <w:rtl/>
        </w:rPr>
        <w:t>33</w:t>
      </w:r>
      <w:r w:rsidRPr="003D74AA">
        <w:rPr>
          <w:rFonts w:eastAsiaTheme="minorEastAsia"/>
          <w:szCs w:val="24"/>
          <w:rtl/>
        </w:rPr>
        <w:t>.</w:t>
      </w:r>
    </w:p>
  </w:footnote>
  <w:footnote w:id="3">
    <w:p w14:paraId="0CFF68DB" w14:textId="66942C46" w:rsidR="003D74AA" w:rsidRPr="003D74AA" w:rsidRDefault="003D74AA" w:rsidP="001D6B5A">
      <w:pPr>
        <w:pStyle w:val="FootnoteText1"/>
        <w:spacing w:line="280" w:lineRule="exact"/>
        <w:rPr>
          <w:rFonts w:eastAsiaTheme="minorEastAsia"/>
          <w:lang w:val="ar-SA" w:bidi="en-GB"/>
        </w:rPr>
      </w:pPr>
      <w:r w:rsidRPr="003D74AA">
        <w:rPr>
          <w:rStyle w:val="FootnoteReference"/>
          <w:rFonts w:eastAsiaTheme="minorEastAsia"/>
          <w:szCs w:val="24"/>
          <w:vertAlign w:val="baseline"/>
          <w:rtl/>
        </w:rPr>
        <w:t>(</w:t>
      </w:r>
      <w:r w:rsidRPr="003D74AA">
        <w:rPr>
          <w:rStyle w:val="FootnoteReference"/>
          <w:rFonts w:eastAsiaTheme="minorEastAsia" w:cs="Times New Roman"/>
          <w:b w:val="0"/>
          <w:szCs w:val="24"/>
          <w:vertAlign w:val="baseline"/>
        </w:rPr>
        <w:footnoteRef/>
      </w:r>
      <w:r w:rsidRPr="003D74AA">
        <w:rPr>
          <w:rStyle w:val="FootnoteReference"/>
          <w:rFonts w:eastAsiaTheme="minorEastAsia"/>
          <w:szCs w:val="24"/>
          <w:vertAlign w:val="baseline"/>
          <w:rtl/>
        </w:rPr>
        <w:t>)</w:t>
      </w:r>
      <w:r w:rsidRPr="003D74AA">
        <w:rPr>
          <w:rFonts w:eastAsiaTheme="minorEastAsia"/>
          <w:szCs w:val="24"/>
          <w:rtl/>
        </w:rPr>
        <w:tab/>
      </w:r>
      <w:r w:rsidRPr="003D74AA">
        <w:rPr>
          <w:rFonts w:eastAsiaTheme="minorEastAsia"/>
          <w:rtl/>
          <w:lang w:eastAsia="zh-CN"/>
        </w:rPr>
        <w:t>أرسلت</w:t>
      </w:r>
      <w:r w:rsidRPr="003D74AA">
        <w:rPr>
          <w:rFonts w:eastAsiaTheme="minorEastAsia"/>
          <w:szCs w:val="24"/>
          <w:rtl/>
        </w:rPr>
        <w:t xml:space="preserve"> اللجنة، في دورتها الثانية والستين، رسالة تذكيرية محددة إلى بنغلاديش لكي تقدم تقريرها الأولي المتأخر جدا</w:t>
      </w:r>
      <w:r w:rsidRPr="003D74AA">
        <w:rPr>
          <w:rFonts w:eastAsiaTheme="minorEastAsia" w:hint="cs"/>
          <w:szCs w:val="24"/>
          <w:rtl/>
        </w:rPr>
        <w:t>ً</w:t>
      </w:r>
      <w:r w:rsidRPr="003D74AA">
        <w:rPr>
          <w:rFonts w:eastAsiaTheme="minorEastAsia"/>
          <w:szCs w:val="24"/>
          <w:rtl/>
        </w:rPr>
        <w:t xml:space="preserve"> عن موعد تقديمه وعرضت عليها تقديمه وفق الإجراء المبسط لتقديم التقارير. وقررت اللجنة، في دورتها الرابعة والستين، أن تخطر بنغلاديش بأنها ستدرس الوضع دون استلام تقرير منها في دورتها السادسة والستين.</w:t>
      </w:r>
    </w:p>
  </w:footnote>
  <w:footnote w:id="4">
    <w:p w14:paraId="58539328" w14:textId="2F8E5A7A" w:rsidR="003D74AA" w:rsidRPr="003D74AA" w:rsidRDefault="003D74AA" w:rsidP="001D6B5A">
      <w:pPr>
        <w:pStyle w:val="FootnoteText1"/>
        <w:spacing w:line="280" w:lineRule="exact"/>
        <w:rPr>
          <w:rFonts w:eastAsiaTheme="minorEastAsia"/>
          <w:lang w:bidi="en-GB"/>
        </w:rPr>
      </w:pPr>
      <w:r w:rsidRPr="003D74AA">
        <w:rPr>
          <w:rStyle w:val="FootnoteReference"/>
          <w:rFonts w:eastAsiaTheme="minorEastAsia"/>
          <w:szCs w:val="24"/>
          <w:vertAlign w:val="baseline"/>
          <w:rtl/>
        </w:rPr>
        <w:t>(</w:t>
      </w:r>
      <w:r w:rsidRPr="003D74AA">
        <w:rPr>
          <w:rStyle w:val="FootnoteReference"/>
          <w:rFonts w:eastAsiaTheme="minorEastAsia" w:cs="Times New Roman"/>
          <w:b w:val="0"/>
          <w:szCs w:val="24"/>
          <w:vertAlign w:val="baseline"/>
        </w:rPr>
        <w:footnoteRef/>
      </w:r>
      <w:r w:rsidRPr="003D74AA">
        <w:rPr>
          <w:rStyle w:val="FootnoteReference"/>
          <w:rFonts w:eastAsiaTheme="minorEastAsia"/>
          <w:szCs w:val="24"/>
          <w:vertAlign w:val="baseline"/>
          <w:rtl/>
        </w:rPr>
        <w:t>)</w:t>
      </w:r>
      <w:r w:rsidRPr="003D74AA">
        <w:rPr>
          <w:rFonts w:eastAsiaTheme="minorEastAsia"/>
          <w:szCs w:val="24"/>
          <w:rtl/>
        </w:rPr>
        <w:tab/>
        <w:t>قررت اللجنة، في دورتها التاسعة والخمسين، أن تبعث برسالة تذكيرية محددة إلى الصومال وملاوي لكي تقدما تقريريهما الأوليين المتأخرين منذ فترة طويلة وعرضت عليهما اتّباع الإجراء المبسط لتقديم التقارير. وقد تلقت كلتا الدولتان قوائم بالمسائل قبل تقديم التقارير كانت اللجنة قد اعتمدتها في دورتها الثانية والستين.</w:t>
      </w:r>
    </w:p>
  </w:footnote>
  <w:footnote w:id="5">
    <w:p w14:paraId="5F011C11" w14:textId="32A7D28B" w:rsidR="003D74AA" w:rsidRPr="00DB0171" w:rsidRDefault="003D74AA" w:rsidP="00D16431">
      <w:pPr>
        <w:pStyle w:val="FootnoteText1"/>
        <w:rPr>
          <w:rFonts w:eastAsiaTheme="minorEastAsia"/>
          <w:spacing w:val="-2"/>
          <w:lang w:val="ar-SA" w:bidi="en-GB"/>
        </w:rPr>
      </w:pPr>
      <w:r w:rsidRPr="00A3682C">
        <w:rPr>
          <w:rStyle w:val="FootnoteReference"/>
          <w:rFonts w:eastAsiaTheme="minorEastAsia"/>
          <w:szCs w:val="24"/>
          <w:vertAlign w:val="baseline"/>
          <w:rtl/>
        </w:rPr>
        <w:t>(</w:t>
      </w:r>
      <w:r w:rsidRPr="00D16431">
        <w:rPr>
          <w:rStyle w:val="FootnoteReference"/>
          <w:rFonts w:eastAsiaTheme="minorEastAsia" w:cs="Times New Roman"/>
          <w:b w:val="0"/>
          <w:szCs w:val="24"/>
          <w:vertAlign w:val="baseline"/>
        </w:rPr>
        <w:footnoteRef/>
      </w:r>
      <w:r w:rsidRPr="00A3682C">
        <w:rPr>
          <w:rStyle w:val="FootnoteReference"/>
          <w:rFonts w:eastAsiaTheme="minorEastAsia"/>
          <w:szCs w:val="24"/>
          <w:vertAlign w:val="baseline"/>
          <w:rtl/>
        </w:rPr>
        <w:t>)</w:t>
      </w:r>
      <w:r w:rsidRPr="00A3682C">
        <w:rPr>
          <w:rFonts w:eastAsiaTheme="minorEastAsia"/>
          <w:szCs w:val="24"/>
          <w:rtl/>
        </w:rPr>
        <w:tab/>
      </w:r>
      <w:r w:rsidRPr="00DB0171">
        <w:rPr>
          <w:rFonts w:eastAsiaTheme="minorEastAsia"/>
          <w:szCs w:val="24"/>
          <w:rtl/>
        </w:rPr>
        <w:t xml:space="preserve">في عام </w:t>
      </w:r>
      <w:r w:rsidRPr="00DB0171">
        <w:rPr>
          <w:rFonts w:eastAsiaTheme="minorEastAsia"/>
          <w:szCs w:val="18"/>
          <w:rtl/>
        </w:rPr>
        <w:t>2010</w:t>
      </w:r>
      <w:r w:rsidRPr="00DB0171">
        <w:rPr>
          <w:rFonts w:eastAsiaTheme="minorEastAsia"/>
          <w:szCs w:val="24"/>
          <w:rtl/>
        </w:rPr>
        <w:t>، أنشأت اللجنة صفحة شبكية مستقلة خاصة بعملية المتابعة</w:t>
      </w:r>
      <w:r w:rsidRPr="00DB0171">
        <w:rPr>
          <w:rFonts w:eastAsiaTheme="minorEastAsia"/>
          <w:szCs w:val="24"/>
        </w:rPr>
        <w:t>:</w:t>
      </w:r>
      <w:r w:rsidRPr="00DB0171">
        <w:rPr>
          <w:rFonts w:eastAsiaTheme="minorEastAsia"/>
          <w:szCs w:val="24"/>
          <w:rtl/>
        </w:rPr>
        <w:t xml:space="preserve"> </w:t>
      </w:r>
      <w:r w:rsidRPr="00DB0171">
        <w:rPr>
          <w:rFonts w:eastAsiaTheme="minorEastAsia"/>
          <w:szCs w:val="24"/>
          <w:rtl/>
        </w:rPr>
        <w:tab/>
      </w:r>
      <w:r w:rsidRPr="00DB0171">
        <w:rPr>
          <w:rFonts w:eastAsiaTheme="minorEastAsia"/>
          <w:szCs w:val="24"/>
          <w:rtl/>
        </w:rPr>
        <w:br/>
      </w:r>
      <w:hyperlink r:id="rId7" w:history="1">
        <w:r w:rsidRPr="00DB0171">
          <w:rPr>
            <w:rStyle w:val="Hyperlink"/>
            <w:rFonts w:eastAsiaTheme="majorEastAsia"/>
            <w:spacing w:val="-4"/>
            <w:u w:val="none"/>
          </w:rPr>
          <w:t>https://tbinternet.ohchr.org/_layouts/15/TreatyBodyExternal/FollowUp.aspx?Treaty=CAT&amp;Lang=en</w:t>
        </w:r>
      </w:hyperlink>
      <w:r w:rsidRPr="00DB0171">
        <w:rPr>
          <w:rFonts w:eastAsiaTheme="minorEastAsia"/>
          <w:spacing w:val="-4"/>
          <w:szCs w:val="24"/>
          <w:rtl/>
        </w:rPr>
        <w:t>.</w:t>
      </w:r>
      <w:r w:rsidRPr="00DB0171">
        <w:rPr>
          <w:rFonts w:eastAsiaTheme="minorEastAsia"/>
          <w:spacing w:val="-2"/>
          <w:szCs w:val="24"/>
          <w:rtl/>
        </w:rPr>
        <w:t xml:space="preserve"> ويمكن الاطّلاع في الصفحة الشبكية نفسها على لمحة عامة عن إجراء المتابعة منذ عام </w:t>
      </w:r>
      <w:r w:rsidRPr="00DB0171">
        <w:rPr>
          <w:rFonts w:eastAsiaTheme="minorEastAsia"/>
          <w:spacing w:val="-2"/>
          <w:szCs w:val="18"/>
          <w:rtl/>
        </w:rPr>
        <w:t>2003</w:t>
      </w:r>
      <w:r w:rsidRPr="00DB0171">
        <w:rPr>
          <w:rFonts w:eastAsiaTheme="minorEastAsia"/>
          <w:spacing w:val="-2"/>
          <w:szCs w:val="24"/>
          <w:rtl/>
        </w:rPr>
        <w:t xml:space="preserve">. </w:t>
      </w:r>
    </w:p>
  </w:footnote>
  <w:footnote w:id="6">
    <w:p w14:paraId="685A41F6" w14:textId="166AE0E7" w:rsidR="003D74AA" w:rsidRPr="00A3682C" w:rsidRDefault="003D74AA" w:rsidP="00271AC3">
      <w:pPr>
        <w:pStyle w:val="FootnoteText1"/>
        <w:spacing w:line="280" w:lineRule="exact"/>
        <w:rPr>
          <w:rFonts w:eastAsiaTheme="minorEastAsia"/>
          <w:lang w:val="ar-SA" w:bidi="en-GB"/>
        </w:rPr>
      </w:pPr>
      <w:r w:rsidRPr="00A3682C">
        <w:rPr>
          <w:rStyle w:val="FootnoteReference"/>
          <w:rFonts w:eastAsiaTheme="minorEastAsia"/>
          <w:szCs w:val="24"/>
          <w:vertAlign w:val="baseline"/>
          <w:rtl/>
        </w:rPr>
        <w:t>(</w:t>
      </w:r>
      <w:r w:rsidRPr="00D16431">
        <w:rPr>
          <w:rStyle w:val="FootnoteReference"/>
          <w:rFonts w:eastAsiaTheme="minorEastAsia" w:cs="Times New Roman"/>
          <w:b w:val="0"/>
          <w:szCs w:val="24"/>
          <w:vertAlign w:val="baseline"/>
        </w:rPr>
        <w:footnoteRef/>
      </w:r>
      <w:r w:rsidRPr="00A3682C">
        <w:rPr>
          <w:rStyle w:val="FootnoteReference"/>
          <w:rFonts w:eastAsiaTheme="minorEastAsia"/>
          <w:szCs w:val="24"/>
          <w:vertAlign w:val="baseline"/>
          <w:rtl/>
        </w:rPr>
        <w:t>)</w:t>
      </w:r>
      <w:r w:rsidRPr="00A3682C">
        <w:rPr>
          <w:rFonts w:eastAsiaTheme="minorEastAsia"/>
          <w:szCs w:val="24"/>
          <w:rtl/>
        </w:rPr>
        <w:tab/>
        <w:t xml:space="preserve">لا </w:t>
      </w:r>
      <w:r w:rsidRPr="002632B3">
        <w:rPr>
          <w:rFonts w:eastAsiaTheme="minorEastAsia"/>
          <w:rtl/>
          <w:lang w:eastAsia="zh-CN"/>
        </w:rPr>
        <w:t>ترد</w:t>
      </w:r>
      <w:r w:rsidRPr="00A3682C">
        <w:rPr>
          <w:rFonts w:eastAsiaTheme="minorEastAsia"/>
          <w:szCs w:val="24"/>
          <w:rtl/>
        </w:rPr>
        <w:t xml:space="preserve"> في هذه القائمة أسماء الدول الأطراف التي لم تقدم معلومات المتابعة قبل تقديم تقريرها الدوري التالي.</w:t>
      </w:r>
    </w:p>
  </w:footnote>
  <w:footnote w:id="7">
    <w:p w14:paraId="43646603" w14:textId="1D42A868" w:rsidR="003D74AA" w:rsidRPr="00A3682C" w:rsidRDefault="003D74AA" w:rsidP="008C5199">
      <w:pPr>
        <w:pStyle w:val="FootnoteText1"/>
        <w:spacing w:line="280" w:lineRule="exact"/>
        <w:rPr>
          <w:rFonts w:eastAsiaTheme="minorEastAsia"/>
          <w:lang w:val="ar-SA" w:bidi="en-GB"/>
        </w:rPr>
      </w:pPr>
      <w:r w:rsidRPr="00A3682C">
        <w:rPr>
          <w:rStyle w:val="FootnoteReference"/>
          <w:rFonts w:eastAsiaTheme="minorEastAsia"/>
          <w:szCs w:val="24"/>
          <w:vertAlign w:val="baseline"/>
          <w:rtl/>
        </w:rPr>
        <w:t>(</w:t>
      </w:r>
      <w:r w:rsidRPr="00D16431">
        <w:rPr>
          <w:rStyle w:val="FootnoteReference"/>
          <w:rFonts w:eastAsiaTheme="minorEastAsia" w:cs="Times New Roman"/>
          <w:b w:val="0"/>
          <w:szCs w:val="24"/>
          <w:vertAlign w:val="baseline"/>
        </w:rPr>
        <w:footnoteRef/>
      </w:r>
      <w:r w:rsidRPr="00A3682C">
        <w:rPr>
          <w:rStyle w:val="FootnoteReference"/>
          <w:rFonts w:eastAsiaTheme="minorEastAsia"/>
          <w:szCs w:val="24"/>
          <w:vertAlign w:val="baseline"/>
          <w:rtl/>
        </w:rPr>
        <w:t>)</w:t>
      </w:r>
      <w:r w:rsidRPr="00A3682C">
        <w:rPr>
          <w:rFonts w:eastAsiaTheme="minorEastAsia"/>
          <w:szCs w:val="24"/>
          <w:rtl/>
        </w:rPr>
        <w:tab/>
      </w:r>
      <w:r w:rsidRPr="002632B3">
        <w:rPr>
          <w:rFonts w:eastAsiaTheme="minorEastAsia"/>
          <w:rtl/>
          <w:lang w:eastAsia="zh-CN"/>
        </w:rPr>
        <w:t>الرسائل</w:t>
      </w:r>
      <w:r w:rsidRPr="00A3682C">
        <w:rPr>
          <w:rFonts w:eastAsiaTheme="minorEastAsia"/>
          <w:szCs w:val="24"/>
          <w:rtl/>
        </w:rPr>
        <w:t xml:space="preserve"> التي بعث بها المقرر المعني بمتابعة الملاحظات الختامية متاحة على الصفحة الشبكية المخصصة لعملية المتابعة.</w:t>
      </w:r>
    </w:p>
  </w:footnote>
  <w:footnote w:id="8">
    <w:p w14:paraId="1B24BA17" w14:textId="24BB9601" w:rsidR="003D74AA" w:rsidRPr="00A3682C" w:rsidRDefault="003D74AA" w:rsidP="008C5199">
      <w:pPr>
        <w:pStyle w:val="FootnoteText1"/>
        <w:spacing w:line="280" w:lineRule="exact"/>
        <w:rPr>
          <w:rFonts w:eastAsiaTheme="minorEastAsia"/>
          <w:lang w:val="ar-SA" w:bidi="en-GB"/>
        </w:rPr>
      </w:pPr>
      <w:r w:rsidRPr="00A3682C">
        <w:rPr>
          <w:rStyle w:val="FootnoteReference"/>
          <w:rFonts w:eastAsiaTheme="minorEastAsia"/>
          <w:szCs w:val="24"/>
          <w:vertAlign w:val="baseline"/>
          <w:rtl/>
        </w:rPr>
        <w:t>(</w:t>
      </w:r>
      <w:r w:rsidRPr="00D16431">
        <w:rPr>
          <w:rStyle w:val="FootnoteReference"/>
          <w:rFonts w:eastAsiaTheme="minorEastAsia" w:cs="Times New Roman"/>
          <w:b w:val="0"/>
          <w:szCs w:val="24"/>
          <w:vertAlign w:val="baseline"/>
        </w:rPr>
        <w:footnoteRef/>
      </w:r>
      <w:r w:rsidRPr="00A3682C">
        <w:rPr>
          <w:rStyle w:val="FootnoteReference"/>
          <w:rFonts w:eastAsiaTheme="minorEastAsia"/>
          <w:szCs w:val="24"/>
          <w:vertAlign w:val="baseline"/>
          <w:rtl/>
        </w:rPr>
        <w:t>)</w:t>
      </w:r>
      <w:r w:rsidRPr="00A3682C">
        <w:rPr>
          <w:rFonts w:eastAsiaTheme="minorEastAsia"/>
          <w:szCs w:val="24"/>
          <w:rtl/>
        </w:rPr>
        <w:tab/>
        <w:t xml:space="preserve">يمكن </w:t>
      </w:r>
      <w:r w:rsidRPr="002632B3">
        <w:rPr>
          <w:rFonts w:eastAsiaTheme="minorEastAsia"/>
          <w:rtl/>
          <w:lang w:eastAsia="zh-CN"/>
        </w:rPr>
        <w:t>الاطلاع</w:t>
      </w:r>
      <w:r w:rsidRPr="00A3682C">
        <w:rPr>
          <w:rFonts w:eastAsiaTheme="minorEastAsia"/>
          <w:szCs w:val="24"/>
          <w:rtl/>
        </w:rPr>
        <w:t xml:space="preserve"> </w:t>
      </w:r>
      <w:r w:rsidRPr="002632B3">
        <w:rPr>
          <w:rFonts w:eastAsiaTheme="minorEastAsia"/>
          <w:rtl/>
          <w:lang w:eastAsia="zh-CN"/>
        </w:rPr>
        <w:t>على</w:t>
      </w:r>
      <w:r w:rsidRPr="00A3682C">
        <w:rPr>
          <w:rFonts w:eastAsiaTheme="minorEastAsia"/>
          <w:szCs w:val="24"/>
          <w:rtl/>
        </w:rPr>
        <w:t xml:space="preserve"> تقارير المتابعة المقدمة من الدول الأطراف على الصفحة الشبكية الخاصة بعملية المتابعة.</w:t>
      </w:r>
    </w:p>
  </w:footnote>
  <w:footnote w:id="9">
    <w:p w14:paraId="6585B713" w14:textId="5F7849FF" w:rsidR="003D74AA" w:rsidRPr="00007049" w:rsidRDefault="003D74AA" w:rsidP="008C5199">
      <w:pPr>
        <w:pStyle w:val="FootnoteText1"/>
        <w:spacing w:line="280" w:lineRule="exact"/>
        <w:rPr>
          <w:rFonts w:eastAsiaTheme="minorEastAsia"/>
          <w:lang w:bidi="en-GB"/>
        </w:rPr>
      </w:pPr>
      <w:r w:rsidRPr="00007049">
        <w:rPr>
          <w:rStyle w:val="FootnoteReference"/>
          <w:rFonts w:eastAsiaTheme="minorEastAsia"/>
          <w:szCs w:val="24"/>
          <w:vertAlign w:val="baseline"/>
          <w:rtl/>
        </w:rPr>
        <w:t>(</w:t>
      </w:r>
      <w:r w:rsidRPr="00007049">
        <w:rPr>
          <w:rStyle w:val="FootnoteReference"/>
          <w:rFonts w:eastAsiaTheme="minorEastAsia" w:cs="Times New Roman"/>
          <w:b w:val="0"/>
          <w:szCs w:val="24"/>
          <w:vertAlign w:val="baseline"/>
        </w:rPr>
        <w:footnoteRef/>
      </w:r>
      <w:r w:rsidRPr="00007049">
        <w:rPr>
          <w:rStyle w:val="FootnoteReference"/>
          <w:rFonts w:eastAsiaTheme="minorEastAsia"/>
          <w:szCs w:val="24"/>
          <w:vertAlign w:val="baseline"/>
          <w:rtl/>
        </w:rPr>
        <w:t>)</w:t>
      </w:r>
      <w:r w:rsidRPr="00007049">
        <w:rPr>
          <w:rFonts w:eastAsiaTheme="minorEastAsia"/>
          <w:szCs w:val="24"/>
          <w:rtl/>
        </w:rPr>
        <w:tab/>
      </w:r>
      <w:r w:rsidRPr="00007049">
        <w:rPr>
          <w:rFonts w:eastAsiaTheme="minorEastAsia"/>
          <w:rtl/>
          <w:lang w:eastAsia="zh-CN"/>
        </w:rPr>
        <w:t>يمكن</w:t>
      </w:r>
      <w:r w:rsidRPr="00007049">
        <w:rPr>
          <w:rFonts w:eastAsiaTheme="minorEastAsia"/>
          <w:szCs w:val="24"/>
          <w:rtl/>
        </w:rPr>
        <w:t xml:space="preserve"> الاطلاع على الرسائل التي بعث بها المقرر المعني بمتابعة الملاحظات الختامية على الصفحة الشبكية الخاصة بعملية المتابعة.</w:t>
      </w:r>
    </w:p>
  </w:footnote>
  <w:footnote w:id="10">
    <w:p w14:paraId="03221F71" w14:textId="34CE0A92" w:rsidR="003D74AA" w:rsidRPr="00A3682C" w:rsidRDefault="003D74AA" w:rsidP="00D75590">
      <w:pPr>
        <w:pStyle w:val="FootnoteText1"/>
        <w:spacing w:line="280" w:lineRule="exact"/>
        <w:rPr>
          <w:rFonts w:eastAsiaTheme="minorEastAsia"/>
          <w:lang w:val="ar-SA" w:bidi="en-GB"/>
        </w:rPr>
      </w:pPr>
      <w:r w:rsidRPr="00A3682C">
        <w:rPr>
          <w:rStyle w:val="FootnoteReference"/>
          <w:rFonts w:eastAsiaTheme="minorEastAsia"/>
          <w:szCs w:val="24"/>
          <w:vertAlign w:val="baseline"/>
          <w:rtl/>
        </w:rPr>
        <w:t>(</w:t>
      </w:r>
      <w:r w:rsidRPr="00D16431">
        <w:rPr>
          <w:rStyle w:val="FootnoteReference"/>
          <w:rFonts w:eastAsiaTheme="minorEastAsia" w:cs="Times New Roman"/>
          <w:b w:val="0"/>
          <w:szCs w:val="24"/>
          <w:vertAlign w:val="baseline"/>
        </w:rPr>
        <w:footnoteRef/>
      </w:r>
      <w:r w:rsidRPr="00A3682C">
        <w:rPr>
          <w:rStyle w:val="FootnoteReference"/>
          <w:rFonts w:eastAsiaTheme="minorEastAsia"/>
          <w:szCs w:val="24"/>
          <w:vertAlign w:val="baseline"/>
          <w:rtl/>
        </w:rPr>
        <w:t>)</w:t>
      </w:r>
      <w:r w:rsidRPr="00A3682C">
        <w:rPr>
          <w:rFonts w:eastAsiaTheme="minorEastAsia"/>
          <w:szCs w:val="24"/>
          <w:rtl/>
        </w:rPr>
        <w:tab/>
        <w:t>يمكن الاطلاع على هذه البيانات أيضاً على الصفحة الشبكية الخاصة بعملية المتابعة.</w:t>
      </w:r>
    </w:p>
  </w:footnote>
  <w:footnote w:id="11">
    <w:p w14:paraId="033015B8" w14:textId="5DB53048" w:rsidR="003D74AA" w:rsidRPr="00D75590" w:rsidRDefault="003D74AA" w:rsidP="00D75590">
      <w:pPr>
        <w:pStyle w:val="FootnoteText1"/>
        <w:spacing w:line="280" w:lineRule="exact"/>
        <w:rPr>
          <w:rFonts w:eastAsiaTheme="minorEastAsia"/>
          <w:lang w:bidi="en-GB"/>
        </w:rPr>
      </w:pPr>
      <w:r w:rsidRPr="00A3682C">
        <w:rPr>
          <w:rStyle w:val="FootnoteReference"/>
          <w:rFonts w:eastAsiaTheme="minorEastAsia"/>
          <w:szCs w:val="24"/>
          <w:vertAlign w:val="baseline"/>
          <w:rtl/>
        </w:rPr>
        <w:t>(</w:t>
      </w:r>
      <w:r w:rsidRPr="00D16431">
        <w:rPr>
          <w:rStyle w:val="FootnoteReference"/>
          <w:rFonts w:eastAsiaTheme="minorEastAsia" w:cs="Times New Roman"/>
          <w:b w:val="0"/>
          <w:szCs w:val="24"/>
          <w:vertAlign w:val="baseline"/>
        </w:rPr>
        <w:footnoteRef/>
      </w:r>
      <w:r w:rsidRPr="00A3682C">
        <w:rPr>
          <w:rStyle w:val="FootnoteReference"/>
          <w:rFonts w:eastAsiaTheme="minorEastAsia"/>
          <w:szCs w:val="24"/>
          <w:vertAlign w:val="baseline"/>
          <w:rtl/>
        </w:rPr>
        <w:t>)</w:t>
      </w:r>
      <w:r w:rsidRPr="00A3682C">
        <w:rPr>
          <w:rFonts w:eastAsiaTheme="minorEastAsia"/>
          <w:szCs w:val="24"/>
          <w:rtl/>
        </w:rPr>
        <w:tab/>
      </w:r>
      <w:r w:rsidRPr="002632B3">
        <w:rPr>
          <w:rFonts w:eastAsiaTheme="minorEastAsia"/>
          <w:rtl/>
          <w:lang w:eastAsia="zh-CN"/>
        </w:rPr>
        <w:t>نُسبت</w:t>
      </w:r>
      <w:r w:rsidRPr="00A3682C">
        <w:rPr>
          <w:rFonts w:eastAsiaTheme="minorEastAsia"/>
          <w:szCs w:val="24"/>
          <w:rtl/>
        </w:rPr>
        <w:t xml:space="preserve"> الشكاوى التي بحثتها اللجنة فيما يخص جمهورية يوغوسلافيا الاتحادية، وكذلك صربيا والجبل الأسود، إلى صربيا لدواعٍ إحصائية.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C9C799" w14:textId="77777777" w:rsidR="003D74AA" w:rsidRDefault="003D74AA" w:rsidP="00A3682C">
    <w:pPr>
      <w:pStyle w:val="Header"/>
      <w:jc w:val="left"/>
    </w:pPr>
    <w:r w:rsidRPr="00540482">
      <w:t>A/75/44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8BD7FD" w14:textId="2BA6EA26" w:rsidR="003D74AA" w:rsidRPr="00830B04" w:rsidRDefault="00A6296C" w:rsidP="008B01D3">
    <w:pPr>
      <w:pStyle w:val="Header"/>
      <w:pBdr>
        <w:bottom w:val="none" w:sz="0" w:space="0" w:color="auto"/>
      </w:pBdr>
      <w:rPr>
        <w:sz w:val="20"/>
        <w:szCs w:val="20"/>
      </w:rPr>
    </w:pPr>
    <w:hyperlink r:id="rId1" w:history="1">
      <w:r w:rsidR="003D74AA" w:rsidRPr="007A5ACD">
        <w:rPr>
          <w:rStyle w:val="Hyperlink"/>
          <w:u w:val="none"/>
        </w:rPr>
        <w:t>A/75/44</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CA872E" w14:textId="51796DDB" w:rsidR="003D74AA" w:rsidRPr="007A5ACD" w:rsidRDefault="00A6296C" w:rsidP="009728CB">
    <w:pPr>
      <w:pStyle w:val="Header"/>
      <w:pBdr>
        <w:bottom w:val="none" w:sz="0" w:space="0" w:color="auto"/>
      </w:pBdr>
      <w:rPr>
        <w:sz w:val="20"/>
        <w:szCs w:val="20"/>
      </w:rPr>
    </w:pPr>
    <w:hyperlink r:id="rId1" w:history="1">
      <w:r w:rsidR="003D74AA" w:rsidRPr="007A5ACD">
        <w:rPr>
          <w:rStyle w:val="Hyperlink"/>
          <w:u w:val="none"/>
        </w:rPr>
        <w:t>A/75/44</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E9467" w14:textId="77777777" w:rsidR="003D74AA" w:rsidRPr="009728CB" w:rsidRDefault="003D74AA" w:rsidP="009728CB">
    <w:pPr>
      <w:pStyle w:val="Header"/>
      <w:pBdr>
        <w:bottom w:val="none" w:sz="0" w:space="0"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A92703" w14:textId="277A4BE7" w:rsidR="003D74AA" w:rsidRDefault="003D74AA" w:rsidP="009728CB">
    <w:pPr>
      <w:pStyle w:val="Header"/>
      <w:jc w:val="right"/>
    </w:pPr>
    <w:r w:rsidRPr="00540482">
      <w:t>A/75/44</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1CE73A" w14:textId="517DAAFA" w:rsidR="003D74AA" w:rsidRPr="009728CB" w:rsidRDefault="003D74AA" w:rsidP="008B01D3">
    <w:pPr>
      <w:pStyle w:val="Header"/>
      <w:pBdr>
        <w:bottom w:val="single" w:sz="4" w:space="1" w:color="auto"/>
      </w:pBdr>
    </w:pPr>
    <w:r w:rsidRPr="00540482">
      <w:t>A/75/44</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77BBF7" w14:textId="7E9F4A35" w:rsidR="003D74AA" w:rsidRPr="009728CB" w:rsidRDefault="003D74AA" w:rsidP="009728CB">
    <w:pPr>
      <w:pStyle w:val="Header"/>
      <w:pBdr>
        <w:bottom w:val="single" w:sz="4" w:space="1" w:color="auto"/>
      </w:pBdr>
    </w:pPr>
    <w:r w:rsidRPr="00540482">
      <w:t>A/75/44</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EAEC20" w14:textId="77777777" w:rsidR="003D74AA" w:rsidRPr="009728CB" w:rsidRDefault="003D74AA" w:rsidP="00BA6DC5">
    <w:pPr>
      <w:pStyle w:val="Header"/>
      <w:pBdr>
        <w:bottom w:val="single" w:sz="4" w:space="1" w:color="auto"/>
      </w:pBdr>
      <w:jc w:val="left"/>
    </w:pPr>
    <w:r w:rsidRPr="00540482">
      <w:t>A/75/44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B617CB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881E4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9" w15:restartNumberingAfterBreak="0">
    <w:nsid w:val="2BEE073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B486B48"/>
    <w:multiLevelType w:val="hybridMultilevel"/>
    <w:tmpl w:val="D2A80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D471CA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45796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41F619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9"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4554E14"/>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6" w15:restartNumberingAfterBreak="0">
    <w:nsid w:val="75615EC2"/>
    <w:multiLevelType w:val="hybridMultilevel"/>
    <w:tmpl w:val="5A62DFF0"/>
    <w:lvl w:ilvl="0" w:tplc="F440C4A4">
      <w:numFmt w:val="bullet"/>
      <w:lvlText w:val="-"/>
      <w:lvlJc w:val="left"/>
      <w:pPr>
        <w:ind w:left="720" w:hanging="360"/>
      </w:pPr>
      <w:rPr>
        <w:rFonts w:ascii="Calibri" w:eastAsiaTheme="minorHAnsi" w:hAnsi="Calibri" w:cs="Calibr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5"/>
  </w:num>
  <w:num w:numId="2">
    <w:abstractNumId w:val="26"/>
  </w:num>
  <w:num w:numId="3">
    <w:abstractNumId w:val="12"/>
  </w:num>
  <w:num w:numId="4">
    <w:abstractNumId w:val="24"/>
  </w:num>
  <w:num w:numId="5">
    <w:abstractNumId w:val="21"/>
  </w:num>
  <w:num w:numId="6">
    <w:abstractNumId w:val="18"/>
  </w:num>
  <w:num w:numId="7">
    <w:abstractNumId w:val="38"/>
  </w:num>
  <w:num w:numId="8">
    <w:abstractNumId w:val="14"/>
  </w:num>
  <w:num w:numId="9">
    <w:abstractNumId w:val="20"/>
  </w:num>
  <w:num w:numId="10">
    <w:abstractNumId w:val="16"/>
  </w:num>
  <w:num w:numId="11">
    <w:abstractNumId w:val="10"/>
  </w:num>
  <w:num w:numId="12">
    <w:abstractNumId w:val="30"/>
  </w:num>
  <w:num w:numId="13">
    <w:abstractNumId w:val="31"/>
  </w:num>
  <w:num w:numId="14">
    <w:abstractNumId w:val="27"/>
  </w:num>
  <w:num w:numId="15">
    <w:abstractNumId w:val="25"/>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11"/>
  </w:num>
  <w:num w:numId="27">
    <w:abstractNumId w:val="34"/>
  </w:num>
  <w:num w:numId="28">
    <w:abstractNumId w:val="13"/>
  </w:num>
  <w:num w:numId="29">
    <w:abstractNumId w:val="23"/>
  </w:num>
  <w:num w:numId="30">
    <w:abstractNumId w:val="15"/>
  </w:num>
  <w:num w:numId="31">
    <w:abstractNumId w:val="29"/>
  </w:num>
  <w:num w:numId="32">
    <w:abstractNumId w:val="28"/>
  </w:num>
  <w:num w:numId="33">
    <w:abstractNumId w:val="36"/>
  </w:num>
  <w:num w:numId="34">
    <w:abstractNumId w:val="22"/>
  </w:num>
  <w:num w:numId="35">
    <w:abstractNumId w:val="17"/>
  </w:num>
  <w:num w:numId="36">
    <w:abstractNumId w:val="33"/>
  </w:num>
  <w:num w:numId="37">
    <w:abstractNumId w:val="32"/>
  </w:num>
  <w:num w:numId="38">
    <w:abstractNumId w:val="19"/>
  </w:num>
  <w:num w:numId="3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567"/>
  <w:evenAndOddHeaders/>
  <w:characterSpacingControl w:val="doNotCompress"/>
  <w:hdrShapeDefaults>
    <o:shapedefaults v:ext="edit" spidmax="8193"/>
  </w:hdrShapeDefaults>
  <w:footnotePr>
    <w:footnote w:id="-1"/>
    <w:footnote w:id="0"/>
    <w:footnote w:id="1"/>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860466"/>
    <w:rsid w:val="00007049"/>
    <w:rsid w:val="000076D5"/>
    <w:rsid w:val="00043663"/>
    <w:rsid w:val="0005679B"/>
    <w:rsid w:val="000A58F7"/>
    <w:rsid w:val="000B33BD"/>
    <w:rsid w:val="000E5883"/>
    <w:rsid w:val="00115674"/>
    <w:rsid w:val="00140C39"/>
    <w:rsid w:val="00160263"/>
    <w:rsid w:val="00181F96"/>
    <w:rsid w:val="00185C93"/>
    <w:rsid w:val="001A1371"/>
    <w:rsid w:val="001D6B5A"/>
    <w:rsid w:val="001E290D"/>
    <w:rsid w:val="002149B8"/>
    <w:rsid w:val="0023469A"/>
    <w:rsid w:val="002632B3"/>
    <w:rsid w:val="00271AC3"/>
    <w:rsid w:val="002901D9"/>
    <w:rsid w:val="002976C2"/>
    <w:rsid w:val="002D2F2C"/>
    <w:rsid w:val="003260FF"/>
    <w:rsid w:val="003D1062"/>
    <w:rsid w:val="003D74AA"/>
    <w:rsid w:val="003F5599"/>
    <w:rsid w:val="00453B63"/>
    <w:rsid w:val="00455780"/>
    <w:rsid w:val="00463DB3"/>
    <w:rsid w:val="004B3364"/>
    <w:rsid w:val="004B602B"/>
    <w:rsid w:val="004C543E"/>
    <w:rsid w:val="004D6E2C"/>
    <w:rsid w:val="00507B4A"/>
    <w:rsid w:val="00530FCB"/>
    <w:rsid w:val="00545CA0"/>
    <w:rsid w:val="005B6F83"/>
    <w:rsid w:val="005C5878"/>
    <w:rsid w:val="005E2189"/>
    <w:rsid w:val="005E53D1"/>
    <w:rsid w:val="005F30EE"/>
    <w:rsid w:val="005F425F"/>
    <w:rsid w:val="00603CED"/>
    <w:rsid w:val="0060473A"/>
    <w:rsid w:val="00631026"/>
    <w:rsid w:val="00656392"/>
    <w:rsid w:val="00683052"/>
    <w:rsid w:val="006872A5"/>
    <w:rsid w:val="00691388"/>
    <w:rsid w:val="006D5217"/>
    <w:rsid w:val="00733704"/>
    <w:rsid w:val="00751E13"/>
    <w:rsid w:val="0078071A"/>
    <w:rsid w:val="007A5ACD"/>
    <w:rsid w:val="007F0823"/>
    <w:rsid w:val="00820B9E"/>
    <w:rsid w:val="00830B04"/>
    <w:rsid w:val="0083762C"/>
    <w:rsid w:val="00852A9A"/>
    <w:rsid w:val="0085780E"/>
    <w:rsid w:val="00860466"/>
    <w:rsid w:val="00891B42"/>
    <w:rsid w:val="008A1C42"/>
    <w:rsid w:val="008B01D3"/>
    <w:rsid w:val="008C5199"/>
    <w:rsid w:val="008C6446"/>
    <w:rsid w:val="009143C2"/>
    <w:rsid w:val="009269D2"/>
    <w:rsid w:val="009728CB"/>
    <w:rsid w:val="009A2E37"/>
    <w:rsid w:val="009D5BB3"/>
    <w:rsid w:val="009E5018"/>
    <w:rsid w:val="00A255C1"/>
    <w:rsid w:val="00A3682C"/>
    <w:rsid w:val="00A40167"/>
    <w:rsid w:val="00A6296C"/>
    <w:rsid w:val="00A71249"/>
    <w:rsid w:val="00AB6758"/>
    <w:rsid w:val="00AC0A98"/>
    <w:rsid w:val="00B13763"/>
    <w:rsid w:val="00B715A8"/>
    <w:rsid w:val="00B759C1"/>
    <w:rsid w:val="00B9063E"/>
    <w:rsid w:val="00BA6DC5"/>
    <w:rsid w:val="00BC5841"/>
    <w:rsid w:val="00C438D7"/>
    <w:rsid w:val="00C81B50"/>
    <w:rsid w:val="00C82A47"/>
    <w:rsid w:val="00C84905"/>
    <w:rsid w:val="00CA4F54"/>
    <w:rsid w:val="00D16431"/>
    <w:rsid w:val="00D25708"/>
    <w:rsid w:val="00D42810"/>
    <w:rsid w:val="00D75590"/>
    <w:rsid w:val="00DB0171"/>
    <w:rsid w:val="00DD13C3"/>
    <w:rsid w:val="00DD621E"/>
    <w:rsid w:val="00DF0575"/>
    <w:rsid w:val="00E52216"/>
    <w:rsid w:val="00E53EB2"/>
    <w:rsid w:val="00EC05A7"/>
    <w:rsid w:val="00EC4B6B"/>
    <w:rsid w:val="00EF1EE5"/>
    <w:rsid w:val="00FC7F11"/>
    <w:rsid w:val="00FF1D17"/>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EC4F0A4"/>
  <w15:docId w15:val="{84649FA0-8E2D-460D-BCFC-568F7FCD1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728CB"/>
    <w:pPr>
      <w:bidi/>
      <w:spacing w:after="0" w:line="240" w:lineRule="auto"/>
      <w:jc w:val="lowKashida"/>
    </w:pPr>
    <w:rPr>
      <w:rFonts w:ascii="Times New Roman" w:hAnsi="Times New Roman" w:cs="Traditional Arabic"/>
      <w:spacing w:val="6"/>
      <w:kern w:val="16"/>
      <w:szCs w:val="30"/>
      <w:lang w:eastAsia="ar-SA"/>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line="240" w:lineRule="atLeast"/>
      <w:outlineLvl w:val="1"/>
    </w:pPr>
    <w:rPr>
      <w:rFonts w:asciiTheme="majorHAnsi" w:eastAsiaTheme="majorEastAsia" w:hAnsiTheme="majorHAnsi" w:cstheme="majorBidi"/>
      <w:b/>
      <w:bCs/>
      <w:color w:val="4F81BD" w:themeColor="accent1"/>
      <w:spacing w:val="0"/>
      <w:kern w:val="0"/>
      <w:sz w:val="26"/>
      <w:szCs w:val="26"/>
      <w:lang w:eastAsia="en-US"/>
    </w:rPr>
  </w:style>
  <w:style w:type="paragraph" w:styleId="Heading3">
    <w:name w:val="heading 3"/>
    <w:basedOn w:val="Normal"/>
    <w:next w:val="Normal"/>
    <w:link w:val="Heading3Char"/>
    <w:unhideWhenUsed/>
    <w:rsid w:val="00EC4B6B"/>
    <w:pPr>
      <w:keepNext/>
      <w:keepLines/>
      <w:spacing w:before="200" w:line="240" w:lineRule="atLeast"/>
      <w:outlineLvl w:val="2"/>
    </w:pPr>
    <w:rPr>
      <w:rFonts w:asciiTheme="majorHAnsi" w:eastAsiaTheme="majorEastAsia" w:hAnsiTheme="majorHAnsi" w:cstheme="majorBidi"/>
      <w:b/>
      <w:bCs/>
      <w:color w:val="4F81BD" w:themeColor="accent1"/>
      <w:spacing w:val="0"/>
      <w:kern w:val="0"/>
      <w:sz w:val="20"/>
      <w:lang w:eastAsia="en-US"/>
    </w:rPr>
  </w:style>
  <w:style w:type="paragraph" w:styleId="Heading4">
    <w:name w:val="heading 4"/>
    <w:basedOn w:val="Normal"/>
    <w:next w:val="Normal"/>
    <w:link w:val="Heading4Char"/>
    <w:unhideWhenUsed/>
    <w:rsid w:val="00EC4B6B"/>
    <w:pPr>
      <w:keepNext/>
      <w:keepLines/>
      <w:spacing w:before="200" w:line="240" w:lineRule="atLeast"/>
      <w:outlineLvl w:val="3"/>
    </w:pPr>
    <w:rPr>
      <w:rFonts w:asciiTheme="majorHAnsi" w:eastAsiaTheme="majorEastAsia" w:hAnsiTheme="majorHAnsi" w:cstheme="majorBidi"/>
      <w:b/>
      <w:bCs/>
      <w:i/>
      <w:iCs/>
      <w:color w:val="4F81BD" w:themeColor="accent1"/>
      <w:spacing w:val="0"/>
      <w:kern w:val="0"/>
      <w:sz w:val="20"/>
      <w:lang w:eastAsia="en-US"/>
    </w:rPr>
  </w:style>
  <w:style w:type="paragraph" w:styleId="Heading5">
    <w:name w:val="heading 5"/>
    <w:basedOn w:val="Normal"/>
    <w:next w:val="Normal"/>
    <w:link w:val="Heading5Char"/>
    <w:unhideWhenUsed/>
    <w:rsid w:val="00EC4B6B"/>
    <w:pPr>
      <w:keepNext/>
      <w:keepLines/>
      <w:spacing w:before="200" w:line="240" w:lineRule="atLeast"/>
      <w:outlineLvl w:val="4"/>
    </w:pPr>
    <w:rPr>
      <w:rFonts w:asciiTheme="majorHAnsi" w:eastAsiaTheme="majorEastAsia" w:hAnsiTheme="majorHAnsi" w:cstheme="majorBidi"/>
      <w:color w:val="243F60" w:themeColor="accent1" w:themeShade="7F"/>
      <w:spacing w:val="0"/>
      <w:kern w:val="0"/>
      <w:sz w:val="20"/>
      <w:lang w:eastAsia="en-US"/>
    </w:rPr>
  </w:style>
  <w:style w:type="paragraph" w:styleId="Heading6">
    <w:name w:val="heading 6"/>
    <w:basedOn w:val="Normal"/>
    <w:next w:val="Normal"/>
    <w:link w:val="Heading6Char"/>
    <w:unhideWhenUsed/>
    <w:rsid w:val="00EC4B6B"/>
    <w:pPr>
      <w:keepNext/>
      <w:keepLines/>
      <w:spacing w:before="200" w:line="240" w:lineRule="atLeast"/>
      <w:outlineLvl w:val="5"/>
    </w:pPr>
    <w:rPr>
      <w:rFonts w:asciiTheme="majorHAnsi" w:eastAsiaTheme="majorEastAsia" w:hAnsiTheme="majorHAnsi" w:cstheme="majorBidi"/>
      <w:i/>
      <w:iCs/>
      <w:color w:val="243F60" w:themeColor="accent1" w:themeShade="7F"/>
      <w:spacing w:val="0"/>
      <w:kern w:val="0"/>
      <w:sz w:val="20"/>
      <w:lang w:eastAsia="en-US"/>
    </w:rPr>
  </w:style>
  <w:style w:type="paragraph" w:styleId="Heading7">
    <w:name w:val="heading 7"/>
    <w:basedOn w:val="Normal"/>
    <w:next w:val="Normal"/>
    <w:link w:val="Heading7Char"/>
    <w:unhideWhenUsed/>
    <w:rsid w:val="00EC4B6B"/>
    <w:pPr>
      <w:keepNext/>
      <w:keepLines/>
      <w:spacing w:before="200" w:line="240" w:lineRule="atLeast"/>
      <w:outlineLvl w:val="6"/>
    </w:pPr>
    <w:rPr>
      <w:rFonts w:asciiTheme="majorHAnsi" w:eastAsiaTheme="majorEastAsia" w:hAnsiTheme="majorHAnsi" w:cstheme="majorBidi"/>
      <w:i/>
      <w:iCs/>
      <w:color w:val="404040" w:themeColor="text1" w:themeTint="BF"/>
      <w:spacing w:val="0"/>
      <w:kern w:val="0"/>
      <w:sz w:val="20"/>
      <w:lang w:eastAsia="en-US"/>
    </w:rPr>
  </w:style>
  <w:style w:type="paragraph" w:styleId="Heading8">
    <w:name w:val="heading 8"/>
    <w:basedOn w:val="Normal"/>
    <w:next w:val="Normal"/>
    <w:link w:val="Heading8Char"/>
    <w:unhideWhenUsed/>
    <w:rsid w:val="00EC4B6B"/>
    <w:pPr>
      <w:keepNext/>
      <w:keepLines/>
      <w:spacing w:before="200" w:line="240" w:lineRule="atLeast"/>
      <w:outlineLvl w:val="7"/>
    </w:pPr>
    <w:rPr>
      <w:rFonts w:asciiTheme="majorHAnsi" w:eastAsiaTheme="majorEastAsia" w:hAnsiTheme="majorHAnsi" w:cstheme="majorBidi"/>
      <w:color w:val="404040" w:themeColor="text1" w:themeTint="BF"/>
      <w:spacing w:val="0"/>
      <w:kern w:val="0"/>
      <w:sz w:val="20"/>
      <w:szCs w:val="20"/>
      <w:lang w:eastAsia="en-US"/>
    </w:rPr>
  </w:style>
  <w:style w:type="paragraph" w:styleId="Heading9">
    <w:name w:val="heading 9"/>
    <w:basedOn w:val="Normal"/>
    <w:next w:val="Normal"/>
    <w:link w:val="Heading9Char"/>
    <w:unhideWhenUsed/>
    <w:rsid w:val="00EC4B6B"/>
    <w:pPr>
      <w:keepNext/>
      <w:keepLines/>
      <w:spacing w:before="200" w:line="240" w:lineRule="atLeast"/>
      <w:outlineLvl w:val="8"/>
    </w:pPr>
    <w:rPr>
      <w:rFonts w:asciiTheme="majorHAnsi" w:eastAsiaTheme="majorEastAsia" w:hAnsiTheme="majorHAnsi" w:cstheme="majorBidi"/>
      <w:i/>
      <w:iCs/>
      <w:color w:val="404040" w:themeColor="text1" w:themeTint="BF"/>
      <w:spacing w:val="0"/>
      <w:kern w:val="0"/>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rPr>
      <w:spacing w:val="0"/>
      <w:kern w:val="0"/>
      <w:sz w:val="20"/>
      <w:szCs w:val="20"/>
      <w:lang w:eastAsia="en-US"/>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115674"/>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pacing w:val="0"/>
      <w:kern w:val="0"/>
      <w:sz w:val="34"/>
      <w:szCs w:val="44"/>
      <w:lang w:eastAsia="en-US"/>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pacing w:val="0"/>
      <w:kern w:val="0"/>
      <w:sz w:val="28"/>
      <w:szCs w:val="38"/>
      <w:lang w:eastAsia="en-US"/>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pacing w:val="0"/>
      <w:kern w:val="0"/>
      <w:sz w:val="24"/>
      <w:szCs w:val="34"/>
      <w:lang w:eastAsia="en-US"/>
    </w:rPr>
  </w:style>
  <w:style w:type="paragraph" w:customStyle="1" w:styleId="H23GA">
    <w:name w:val="_ H_2/3_GA"/>
    <w:basedOn w:val="Normal"/>
    <w:next w:val="Normal"/>
    <w:qFormat/>
    <w:rsid w:val="00FF1D17"/>
    <w:pPr>
      <w:keepNext/>
      <w:keepLines/>
      <w:tabs>
        <w:tab w:val="right" w:pos="1021"/>
      </w:tabs>
      <w:suppressAutoHyphens/>
      <w:spacing w:before="120" w:after="120" w:line="380" w:lineRule="exact"/>
      <w:ind w:left="1247" w:right="1247" w:hanging="1247"/>
    </w:pPr>
    <w:rPr>
      <w:b/>
      <w:bCs/>
      <w:spacing w:val="0"/>
      <w:kern w:val="0"/>
      <w:sz w:val="20"/>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spacing w:val="0"/>
      <w:kern w:val="0"/>
      <w:sz w:val="20"/>
      <w:lang w:eastAsia="en-U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rPr>
      <w:spacing w:val="0"/>
      <w:kern w:val="0"/>
      <w:sz w:val="20"/>
      <w:lang w:eastAsia="en-US"/>
    </w:rPr>
  </w:style>
  <w:style w:type="paragraph" w:customStyle="1" w:styleId="SingleTxtGA">
    <w:name w:val="_ Single Txt_GA"/>
    <w:basedOn w:val="Normal"/>
    <w:link w:val="SingleTxtGAChar"/>
    <w:qFormat/>
    <w:rsid w:val="00A3682C"/>
    <w:pPr>
      <w:tabs>
        <w:tab w:val="left" w:pos="1928"/>
        <w:tab w:val="left" w:pos="2608"/>
        <w:tab w:val="left" w:pos="3289"/>
        <w:tab w:val="left" w:pos="3969"/>
        <w:tab w:val="left" w:pos="4649"/>
        <w:tab w:val="left" w:pos="5330"/>
      </w:tabs>
      <w:spacing w:after="120" w:line="360" w:lineRule="exact"/>
      <w:ind w:left="1247" w:right="1247"/>
    </w:pPr>
    <w:rPr>
      <w:spacing w:val="0"/>
      <w:kern w:val="0"/>
      <w:sz w:val="20"/>
      <w:szCs w:val="28"/>
      <w:lang w:eastAsia="en-US"/>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pacing w:val="0"/>
      <w:kern w:val="0"/>
      <w:sz w:val="56"/>
      <w:szCs w:val="84"/>
      <w:lang w:eastAsia="en-US"/>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pacing w:val="0"/>
      <w:kern w:val="0"/>
      <w:sz w:val="40"/>
      <w:szCs w:val="60"/>
      <w:lang w:eastAsia="en-US"/>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pacing w:val="0"/>
      <w:kern w:val="0"/>
      <w:sz w:val="28"/>
      <w:szCs w:val="38"/>
      <w:lang w:eastAsia="en-US"/>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pacing w:val="0"/>
      <w:kern w:val="0"/>
      <w:sz w:val="40"/>
      <w:szCs w:val="60"/>
      <w:lang w:eastAsia="en-US"/>
    </w:rPr>
  </w:style>
  <w:style w:type="paragraph" w:customStyle="1" w:styleId="Bullet1GA">
    <w:name w:val="_Bullet 1_GA"/>
    <w:basedOn w:val="Normal"/>
    <w:qFormat/>
    <w:rsid w:val="00AB6758"/>
    <w:pPr>
      <w:numPr>
        <w:numId w:val="3"/>
      </w:numPr>
      <w:suppressAutoHyphens/>
      <w:bidi w:val="0"/>
      <w:spacing w:after="120" w:line="380" w:lineRule="exact"/>
      <w:ind w:right="1247"/>
    </w:pPr>
    <w:rPr>
      <w:spacing w:val="0"/>
      <w:kern w:val="0"/>
      <w:sz w:val="20"/>
      <w:lang w:eastAsia="en-US"/>
    </w:rPr>
  </w:style>
  <w:style w:type="paragraph" w:customStyle="1" w:styleId="Bullet2GA">
    <w:name w:val="_Bullet 2_GA"/>
    <w:basedOn w:val="Normal"/>
    <w:qFormat/>
    <w:rsid w:val="00631026"/>
    <w:pPr>
      <w:numPr>
        <w:numId w:val="4"/>
      </w:numPr>
      <w:tabs>
        <w:tab w:val="clear" w:pos="3215"/>
        <w:tab w:val="left" w:pos="3062"/>
      </w:tabs>
      <w:suppressAutoHyphens/>
      <w:bidi w:val="0"/>
      <w:spacing w:after="120" w:line="380" w:lineRule="exact"/>
      <w:ind w:left="3062" w:right="1247" w:hanging="567"/>
    </w:pPr>
    <w:rPr>
      <w:spacing w:val="0"/>
      <w:kern w:val="0"/>
      <w:sz w:val="20"/>
      <w:lang w:eastAsia="en-US"/>
    </w:r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631026"/>
    <w:pPr>
      <w:numPr>
        <w:numId w:val="6"/>
      </w:numPr>
      <w:ind w:left="2517" w:hanging="567"/>
    </w:pPr>
  </w:style>
  <w:style w:type="paragraph" w:customStyle="1" w:styleId="Roman2GA">
    <w:name w:val="_Roman 2_GA"/>
    <w:basedOn w:val="Bullet2GA"/>
    <w:next w:val="Normal"/>
    <w:qFormat/>
    <w:rsid w:val="00AB6758"/>
    <w:pPr>
      <w:numPr>
        <w:numId w:val="7"/>
      </w:numPr>
    </w:pPr>
  </w:style>
  <w:style w:type="paragraph" w:styleId="EndnoteText">
    <w:name w:val="endnote text"/>
    <w:aliases w:val="2_ GA,2_G"/>
    <w:basedOn w:val="Normal"/>
    <w:link w:val="EndnoteTextChar"/>
    <w:qFormat/>
    <w:rsid w:val="005E53D1"/>
    <w:pPr>
      <w:tabs>
        <w:tab w:val="right" w:pos="1021"/>
      </w:tabs>
      <w:spacing w:after="120" w:line="300" w:lineRule="exact"/>
      <w:ind w:left="1247" w:right="1247" w:hanging="1247"/>
    </w:pPr>
    <w:rPr>
      <w:spacing w:val="0"/>
      <w:kern w:val="0"/>
      <w:sz w:val="18"/>
      <w:szCs w:val="26"/>
      <w:lang w:eastAsia="en-US"/>
    </w:rPr>
  </w:style>
  <w:style w:type="character" w:customStyle="1" w:styleId="EndnoteTextChar">
    <w:name w:val="Endnote Text Char"/>
    <w:aliases w:val="2_ GA Char,2_G Char"/>
    <w:basedOn w:val="DefaultParagraphFont"/>
    <w:link w:val="EndnoteText"/>
    <w:rsid w:val="005E53D1"/>
    <w:rPr>
      <w:rFonts w:ascii="Times New Roman" w:hAnsi="Times New Roman" w:cs="Traditional Arabic"/>
      <w:sz w:val="18"/>
      <w:szCs w:val="26"/>
    </w:rPr>
  </w:style>
  <w:style w:type="character" w:customStyle="1" w:styleId="EndtnoteReference">
    <w:name w:val="Endtnote Reference"/>
    <w:aliases w:val="1_GA"/>
    <w:basedOn w:val="DefaultParagraphFont"/>
    <w:qFormat/>
    <w:rsid w:val="00115674"/>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pPr>
    <w:rPr>
      <w:spacing w:val="0"/>
      <w:kern w:val="0"/>
      <w:sz w:val="16"/>
      <w:szCs w:val="22"/>
      <w:lang w:val="en-GB" w:eastAsia="en-US"/>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820B9E"/>
    <w:pPr>
      <w:spacing w:after="60" w:line="300" w:lineRule="exact"/>
      <w:ind w:left="1247" w:right="1247" w:hanging="567"/>
    </w:pPr>
    <w:rPr>
      <w:spacing w:val="0"/>
      <w:kern w:val="0"/>
      <w:sz w:val="18"/>
      <w:szCs w:val="26"/>
      <w:lang w:eastAsia="en-US"/>
    </w:rPr>
  </w:style>
  <w:style w:type="paragraph" w:styleId="Header">
    <w:name w:val="header"/>
    <w:aliases w:val="6_GA,6_G"/>
    <w:basedOn w:val="Normal"/>
    <w:link w:val="HeaderChar"/>
    <w:qFormat/>
    <w:rsid w:val="00AB6758"/>
    <w:pPr>
      <w:pBdr>
        <w:bottom w:val="single" w:sz="4" w:space="4" w:color="auto"/>
      </w:pBdr>
      <w:suppressAutoHyphens/>
      <w:bidi w:val="0"/>
      <w:spacing w:line="240" w:lineRule="atLeast"/>
    </w:pPr>
    <w:rPr>
      <w:b/>
      <w:bCs/>
      <w:spacing w:val="0"/>
      <w:kern w:val="0"/>
      <w:sz w:val="18"/>
      <w:szCs w:val="26"/>
      <w:lang w:eastAsia="en-US"/>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spacing w:line="240" w:lineRule="atLeast"/>
    </w:pPr>
    <w:rPr>
      <w:rFonts w:asciiTheme="majorHAnsi" w:eastAsiaTheme="majorEastAsia" w:hAnsiTheme="majorHAnsi" w:cstheme="majorBidi"/>
      <w:i/>
      <w:iCs/>
      <w:color w:val="4F81BD" w:themeColor="accent1"/>
      <w:spacing w:val="15"/>
      <w:kern w:val="0"/>
      <w:sz w:val="24"/>
      <w:szCs w:val="24"/>
      <w:lang w:eastAsia="en-US"/>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pPr>
      <w:spacing w:line="240" w:lineRule="atLeast"/>
    </w:pPr>
    <w:rPr>
      <w:i/>
      <w:iCs/>
      <w:color w:val="000000" w:themeColor="text1"/>
      <w:spacing w:val="0"/>
      <w:kern w:val="0"/>
      <w:sz w:val="20"/>
      <w:lang w:eastAsia="en-US"/>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line="240" w:lineRule="atLeast"/>
      <w:ind w:left="936" w:right="936"/>
    </w:pPr>
    <w:rPr>
      <w:b/>
      <w:bCs/>
      <w:i/>
      <w:iCs/>
      <w:color w:val="4F81BD" w:themeColor="accent1"/>
      <w:spacing w:val="0"/>
      <w:kern w:val="0"/>
      <w:sz w:val="20"/>
      <w:lang w:eastAsia="en-US"/>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spacing w:line="240" w:lineRule="atLeast"/>
      <w:ind w:left="720"/>
      <w:contextualSpacing/>
    </w:pPr>
    <w:rPr>
      <w:spacing w:val="0"/>
      <w:kern w:val="0"/>
      <w:sz w:val="20"/>
      <w:lang w:eastAsia="en-US"/>
    </w:r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2901D9"/>
    <w:rPr>
      <w:vertAlign w:val="superscript"/>
    </w:rPr>
  </w:style>
  <w:style w:type="character" w:customStyle="1" w:styleId="SingleTxtGAChar">
    <w:name w:val="_ Single Txt_GA Char"/>
    <w:basedOn w:val="DefaultParagraphFont"/>
    <w:link w:val="SingleTxtGA"/>
    <w:rsid w:val="00A3682C"/>
    <w:rPr>
      <w:rFonts w:ascii="Times New Roman" w:hAnsi="Times New Roman" w:cs="Traditional Arabic"/>
      <w:sz w:val="20"/>
      <w:szCs w:val="28"/>
    </w:rPr>
  </w:style>
  <w:style w:type="paragraph" w:customStyle="1" w:styleId="SingleTxtG">
    <w:name w:val="_ Single Txt_G"/>
    <w:basedOn w:val="Normal"/>
    <w:rsid w:val="00A3682C"/>
    <w:pPr>
      <w:bidi w:val="0"/>
      <w:spacing w:after="120"/>
      <w:ind w:left="1134" w:right="1134"/>
      <w:jc w:val="both"/>
    </w:pPr>
    <w:rPr>
      <w:rFonts w:eastAsia="SimSun" w:hAnsiTheme="minorHAnsi" w:hint="cs"/>
      <w:spacing w:val="0"/>
      <w:kern w:val="0"/>
      <w:sz w:val="20"/>
      <w:lang w:val="en-GB" w:eastAsia="en-US"/>
    </w:rPr>
  </w:style>
  <w:style w:type="table" w:styleId="TableGrid">
    <w:name w:val="Table Grid"/>
    <w:basedOn w:val="TableNormal"/>
    <w:rsid w:val="00A3682C"/>
    <w:pPr>
      <w:suppressAutoHyphens/>
      <w:spacing w:after="0" w:line="240" w:lineRule="atLeast"/>
    </w:pPr>
    <w:rPr>
      <w:rFonts w:ascii="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LG">
    <w:name w:val="__S_L_G"/>
    <w:basedOn w:val="Normal"/>
    <w:next w:val="Normal"/>
    <w:rsid w:val="00A3682C"/>
    <w:pPr>
      <w:keepNext/>
      <w:keepLines/>
      <w:bidi w:val="0"/>
      <w:spacing w:before="240" w:after="240" w:line="580" w:lineRule="exact"/>
      <w:ind w:left="1134" w:right="1134"/>
      <w:jc w:val="left"/>
    </w:pPr>
    <w:rPr>
      <w:rFonts w:eastAsia="SimSun" w:hAnsiTheme="minorHAnsi" w:hint="cs"/>
      <w:b/>
      <w:spacing w:val="0"/>
      <w:kern w:val="0"/>
      <w:sz w:val="56"/>
      <w:lang w:val="en-GB" w:eastAsia="en-US"/>
    </w:rPr>
  </w:style>
  <w:style w:type="paragraph" w:customStyle="1" w:styleId="SMG">
    <w:name w:val="__S_M_G"/>
    <w:basedOn w:val="Normal"/>
    <w:next w:val="Normal"/>
    <w:rsid w:val="00A3682C"/>
    <w:pPr>
      <w:keepNext/>
      <w:keepLines/>
      <w:bidi w:val="0"/>
      <w:spacing w:before="240" w:after="240" w:line="420" w:lineRule="exact"/>
      <w:ind w:left="1134" w:right="1134"/>
      <w:jc w:val="left"/>
    </w:pPr>
    <w:rPr>
      <w:rFonts w:eastAsia="SimSun" w:hAnsiTheme="minorHAnsi" w:hint="cs"/>
      <w:b/>
      <w:spacing w:val="0"/>
      <w:kern w:val="0"/>
      <w:sz w:val="40"/>
      <w:lang w:val="en-GB" w:eastAsia="en-US"/>
    </w:rPr>
  </w:style>
  <w:style w:type="paragraph" w:styleId="Revision">
    <w:name w:val="Revision"/>
    <w:hidden/>
    <w:uiPriority w:val="99"/>
    <w:semiHidden/>
    <w:rsid w:val="00A3682C"/>
    <w:pPr>
      <w:spacing w:after="0" w:line="240" w:lineRule="auto"/>
    </w:pPr>
    <w:rPr>
      <w:rFonts w:ascii="Times New Roman" w:hAnsi="Times New Roman" w:cs="Times New Roman"/>
      <w:sz w:val="20"/>
      <w:szCs w:val="20"/>
      <w:lang w:val="en-GB"/>
    </w:rPr>
  </w:style>
  <w:style w:type="paragraph" w:customStyle="1" w:styleId="HMG">
    <w:name w:val="_ H __M_G"/>
    <w:basedOn w:val="Normal"/>
    <w:next w:val="Normal"/>
    <w:rsid w:val="00A3682C"/>
    <w:pPr>
      <w:keepNext/>
      <w:keepLines/>
      <w:tabs>
        <w:tab w:val="right" w:pos="851"/>
      </w:tabs>
      <w:bidi w:val="0"/>
      <w:spacing w:before="240" w:after="240" w:line="360" w:lineRule="exact"/>
      <w:ind w:left="1134" w:right="1134" w:hanging="1134"/>
      <w:jc w:val="left"/>
    </w:pPr>
    <w:rPr>
      <w:rFonts w:eastAsia="SimSun" w:hAnsiTheme="minorHAnsi" w:hint="cs"/>
      <w:b/>
      <w:spacing w:val="0"/>
      <w:kern w:val="0"/>
      <w:sz w:val="34"/>
      <w:lang w:val="en-GB" w:eastAsia="en-US"/>
    </w:rPr>
  </w:style>
  <w:style w:type="paragraph" w:customStyle="1" w:styleId="HChG">
    <w:name w:val="_ H _Ch_G"/>
    <w:basedOn w:val="Normal"/>
    <w:next w:val="Normal"/>
    <w:rsid w:val="00A3682C"/>
    <w:pPr>
      <w:keepNext/>
      <w:keepLines/>
      <w:tabs>
        <w:tab w:val="right" w:pos="851"/>
      </w:tabs>
      <w:bidi w:val="0"/>
      <w:spacing w:before="360" w:after="240" w:line="300" w:lineRule="exact"/>
      <w:ind w:left="1134" w:right="1134" w:hanging="1134"/>
      <w:jc w:val="left"/>
    </w:pPr>
    <w:rPr>
      <w:rFonts w:eastAsia="SimSun" w:hAnsiTheme="minorHAnsi" w:hint="cs"/>
      <w:b/>
      <w:spacing w:val="0"/>
      <w:kern w:val="0"/>
      <w:sz w:val="28"/>
      <w:lang w:val="en-GB" w:eastAsia="en-US"/>
    </w:rPr>
  </w:style>
  <w:style w:type="paragraph" w:customStyle="1" w:styleId="H1G">
    <w:name w:val="_ H_1_G"/>
    <w:basedOn w:val="Normal"/>
    <w:next w:val="Normal"/>
    <w:rsid w:val="00A3682C"/>
    <w:pPr>
      <w:keepNext/>
      <w:keepLines/>
      <w:tabs>
        <w:tab w:val="right" w:pos="851"/>
      </w:tabs>
      <w:bidi w:val="0"/>
      <w:spacing w:before="360" w:after="240" w:line="270" w:lineRule="exact"/>
      <w:ind w:left="1134" w:right="1134" w:hanging="1134"/>
      <w:jc w:val="left"/>
    </w:pPr>
    <w:rPr>
      <w:rFonts w:eastAsia="SimSun" w:hAnsiTheme="minorHAnsi" w:hint="cs"/>
      <w:b/>
      <w:spacing w:val="0"/>
      <w:kern w:val="0"/>
      <w:sz w:val="24"/>
      <w:lang w:val="en-GB" w:eastAsia="en-US"/>
    </w:rPr>
  </w:style>
  <w:style w:type="paragraph" w:customStyle="1" w:styleId="H23G">
    <w:name w:val="_ H_2/3_G"/>
    <w:basedOn w:val="Normal"/>
    <w:next w:val="Normal"/>
    <w:rsid w:val="00A3682C"/>
    <w:pPr>
      <w:keepNext/>
      <w:keepLines/>
      <w:tabs>
        <w:tab w:val="right" w:pos="851"/>
      </w:tabs>
      <w:bidi w:val="0"/>
      <w:spacing w:before="240" w:after="120" w:line="240" w:lineRule="exact"/>
      <w:ind w:left="1134" w:right="1134" w:hanging="1134"/>
      <w:jc w:val="left"/>
    </w:pPr>
    <w:rPr>
      <w:rFonts w:eastAsia="SimSun" w:hAnsiTheme="minorHAnsi" w:hint="cs"/>
      <w:b/>
      <w:spacing w:val="0"/>
      <w:kern w:val="0"/>
      <w:sz w:val="20"/>
      <w:lang w:val="en-GB" w:eastAsia="en-US"/>
    </w:rPr>
  </w:style>
  <w:style w:type="paragraph" w:customStyle="1" w:styleId="H4G">
    <w:name w:val="_ H_4_G"/>
    <w:basedOn w:val="Normal"/>
    <w:next w:val="Normal"/>
    <w:rsid w:val="00A3682C"/>
    <w:pPr>
      <w:keepNext/>
      <w:keepLines/>
      <w:tabs>
        <w:tab w:val="right" w:pos="851"/>
      </w:tabs>
      <w:bidi w:val="0"/>
      <w:spacing w:before="240" w:after="120" w:line="240" w:lineRule="exact"/>
      <w:ind w:left="1134" w:right="1134" w:hanging="1134"/>
      <w:jc w:val="left"/>
    </w:pPr>
    <w:rPr>
      <w:rFonts w:eastAsia="SimSun" w:hAnsiTheme="minorHAnsi" w:hint="cs"/>
      <w:i/>
      <w:spacing w:val="0"/>
      <w:kern w:val="0"/>
      <w:sz w:val="20"/>
      <w:lang w:val="en-GB" w:eastAsia="en-US"/>
    </w:rPr>
  </w:style>
  <w:style w:type="paragraph" w:customStyle="1" w:styleId="H56G">
    <w:name w:val="_ H_5/6_G"/>
    <w:basedOn w:val="Normal"/>
    <w:next w:val="Normal"/>
    <w:rsid w:val="00A3682C"/>
    <w:pPr>
      <w:keepNext/>
      <w:keepLines/>
      <w:tabs>
        <w:tab w:val="right" w:pos="851"/>
      </w:tabs>
      <w:bidi w:val="0"/>
      <w:spacing w:before="240" w:after="120" w:line="240" w:lineRule="exact"/>
      <w:ind w:left="1134" w:right="1134" w:hanging="1134"/>
      <w:jc w:val="left"/>
    </w:pPr>
    <w:rPr>
      <w:rFonts w:eastAsia="SimSun" w:hAnsiTheme="minorHAnsi" w:hint="cs"/>
      <w:spacing w:val="0"/>
      <w:kern w:val="0"/>
      <w:sz w:val="20"/>
      <w:lang w:val="en-GB" w:eastAsia="en-US"/>
    </w:rPr>
  </w:style>
  <w:style w:type="paragraph" w:customStyle="1" w:styleId="SSG">
    <w:name w:val="__S_S_G"/>
    <w:basedOn w:val="Normal"/>
    <w:next w:val="Normal"/>
    <w:rsid w:val="00A3682C"/>
    <w:pPr>
      <w:keepNext/>
      <w:keepLines/>
      <w:bidi w:val="0"/>
      <w:spacing w:before="240" w:after="240" w:line="300" w:lineRule="exact"/>
      <w:ind w:left="1134" w:right="1134"/>
      <w:jc w:val="left"/>
    </w:pPr>
    <w:rPr>
      <w:rFonts w:eastAsia="SimSun" w:hAnsiTheme="minorHAnsi" w:hint="cs"/>
      <w:b/>
      <w:spacing w:val="0"/>
      <w:kern w:val="0"/>
      <w:sz w:val="28"/>
      <w:lang w:val="en-GB" w:eastAsia="en-US"/>
    </w:rPr>
  </w:style>
  <w:style w:type="paragraph" w:customStyle="1" w:styleId="XLargeG">
    <w:name w:val="__XLarge_G"/>
    <w:basedOn w:val="Normal"/>
    <w:next w:val="Normal"/>
    <w:rsid w:val="00A3682C"/>
    <w:pPr>
      <w:keepNext/>
      <w:keepLines/>
      <w:bidi w:val="0"/>
      <w:spacing w:before="240" w:after="240" w:line="420" w:lineRule="exact"/>
      <w:ind w:left="1134" w:right="1134"/>
      <w:jc w:val="left"/>
    </w:pPr>
    <w:rPr>
      <w:rFonts w:eastAsia="SimSun" w:hAnsiTheme="minorHAnsi" w:hint="cs"/>
      <w:b/>
      <w:spacing w:val="0"/>
      <w:kern w:val="0"/>
      <w:sz w:val="40"/>
      <w:lang w:val="en-GB" w:eastAsia="en-US"/>
    </w:rPr>
  </w:style>
  <w:style w:type="paragraph" w:customStyle="1" w:styleId="Bullet1G">
    <w:name w:val="_Bullet 1_G"/>
    <w:basedOn w:val="Normal"/>
    <w:rsid w:val="00A3682C"/>
    <w:pPr>
      <w:numPr>
        <w:numId w:val="9"/>
      </w:numPr>
      <w:bidi w:val="0"/>
      <w:spacing w:after="120"/>
      <w:ind w:right="1134"/>
      <w:jc w:val="both"/>
    </w:pPr>
    <w:rPr>
      <w:rFonts w:eastAsia="SimSun" w:hAnsiTheme="minorHAnsi" w:hint="cs"/>
      <w:spacing w:val="0"/>
      <w:kern w:val="0"/>
      <w:sz w:val="20"/>
      <w:lang w:val="en-GB" w:eastAsia="en-US"/>
    </w:rPr>
  </w:style>
  <w:style w:type="paragraph" w:customStyle="1" w:styleId="Bullet2G">
    <w:name w:val="_Bullet 2_G"/>
    <w:basedOn w:val="Normal"/>
    <w:rsid w:val="00A3682C"/>
    <w:pPr>
      <w:numPr>
        <w:numId w:val="10"/>
      </w:numPr>
      <w:bidi w:val="0"/>
      <w:spacing w:after="120"/>
      <w:ind w:right="1134"/>
      <w:jc w:val="both"/>
    </w:pPr>
    <w:rPr>
      <w:rFonts w:eastAsia="SimSun" w:hAnsiTheme="minorHAnsi" w:hint="cs"/>
      <w:spacing w:val="0"/>
      <w:kern w:val="0"/>
      <w:sz w:val="20"/>
      <w:lang w:val="en-GB" w:eastAsia="en-US"/>
    </w:rPr>
  </w:style>
  <w:style w:type="paragraph" w:customStyle="1" w:styleId="ParaNoG">
    <w:name w:val="_ParaNo._G"/>
    <w:basedOn w:val="SingleTxtG"/>
    <w:rsid w:val="00A3682C"/>
    <w:pPr>
      <w:numPr>
        <w:numId w:val="11"/>
      </w:numPr>
    </w:pPr>
  </w:style>
  <w:style w:type="numbering" w:styleId="111111">
    <w:name w:val="Outline List 2"/>
    <w:basedOn w:val="NoList"/>
    <w:semiHidden/>
    <w:rsid w:val="00A3682C"/>
    <w:pPr>
      <w:numPr>
        <w:numId w:val="36"/>
      </w:numPr>
    </w:pPr>
  </w:style>
  <w:style w:type="numbering" w:styleId="1ai">
    <w:name w:val="Outline List 1"/>
    <w:basedOn w:val="NoList"/>
    <w:semiHidden/>
    <w:rsid w:val="00A3682C"/>
    <w:pPr>
      <w:numPr>
        <w:numId w:val="39"/>
      </w:numPr>
    </w:pPr>
  </w:style>
  <w:style w:type="paragraph" w:styleId="BalloonText">
    <w:name w:val="Balloon Text"/>
    <w:basedOn w:val="Normal"/>
    <w:link w:val="BalloonTextChar"/>
    <w:uiPriority w:val="99"/>
    <w:semiHidden/>
    <w:unhideWhenUsed/>
    <w:rsid w:val="00A3682C"/>
    <w:pPr>
      <w:bidi w:val="0"/>
      <w:jc w:val="left"/>
    </w:pPr>
    <w:rPr>
      <w:rFonts w:ascii="Tahoma" w:eastAsia="SimSun" w:hAnsi="Tahoma" w:cs="Tahoma" w:hint="cs"/>
      <w:spacing w:val="0"/>
      <w:kern w:val="0"/>
      <w:sz w:val="16"/>
      <w:szCs w:val="16"/>
      <w:lang w:val="en-GB" w:eastAsia="en-US"/>
    </w:rPr>
  </w:style>
  <w:style w:type="character" w:customStyle="1" w:styleId="BalloonTextChar">
    <w:name w:val="Balloon Text Char"/>
    <w:basedOn w:val="DefaultParagraphFont"/>
    <w:link w:val="BalloonText"/>
    <w:uiPriority w:val="99"/>
    <w:semiHidden/>
    <w:rsid w:val="00A3682C"/>
    <w:rPr>
      <w:rFonts w:ascii="Tahoma" w:eastAsia="SimSun" w:hAnsi="Tahoma" w:cs="Tahoma"/>
      <w:sz w:val="16"/>
      <w:szCs w:val="16"/>
      <w:lang w:val="en-GB"/>
    </w:rPr>
  </w:style>
  <w:style w:type="character" w:styleId="Hyperlink">
    <w:name w:val="Hyperlink"/>
    <w:basedOn w:val="DefaultParagraphFont"/>
    <w:uiPriority w:val="99"/>
    <w:unhideWhenUsed/>
    <w:rsid w:val="00A3682C"/>
    <w:rPr>
      <w:color w:val="0000FF" w:themeColor="hyperlink"/>
      <w:u w:val="single"/>
    </w:rPr>
  </w:style>
  <w:style w:type="character" w:customStyle="1" w:styleId="UnresolvedMention1">
    <w:name w:val="Unresolved Mention1"/>
    <w:basedOn w:val="DefaultParagraphFont"/>
    <w:uiPriority w:val="99"/>
    <w:semiHidden/>
    <w:unhideWhenUsed/>
    <w:rsid w:val="00A3682C"/>
    <w:rPr>
      <w:color w:val="605E5C"/>
      <w:shd w:val="clear" w:color="auto" w:fill="E1DFDD"/>
    </w:rPr>
  </w:style>
  <w:style w:type="character" w:styleId="FollowedHyperlink">
    <w:name w:val="FollowedHyperlink"/>
    <w:basedOn w:val="DefaultParagraphFont"/>
    <w:semiHidden/>
    <w:unhideWhenUsed/>
    <w:rsid w:val="00A3682C"/>
    <w:rPr>
      <w:color w:val="800080" w:themeColor="followedHyperlink"/>
      <w:u w:val="single"/>
    </w:rPr>
  </w:style>
  <w:style w:type="paragraph" w:styleId="TOC1">
    <w:name w:val="toc 1"/>
    <w:basedOn w:val="Normal"/>
    <w:next w:val="Normal"/>
    <w:autoRedefine/>
    <w:uiPriority w:val="39"/>
    <w:unhideWhenUsed/>
    <w:rsid w:val="00A3682C"/>
    <w:pPr>
      <w:bidi w:val="0"/>
      <w:spacing w:after="100"/>
      <w:jc w:val="left"/>
    </w:pPr>
    <w:rPr>
      <w:rFonts w:eastAsia="SimSun" w:hAnsiTheme="minorHAnsi" w:hint="cs"/>
      <w:spacing w:val="0"/>
      <w:kern w:val="0"/>
      <w:sz w:val="20"/>
      <w:lang w:val="en-GB" w:eastAsia="en-US"/>
    </w:rPr>
  </w:style>
  <w:style w:type="paragraph" w:styleId="TOC2">
    <w:name w:val="toc 2"/>
    <w:basedOn w:val="Normal"/>
    <w:next w:val="Normal"/>
    <w:autoRedefine/>
    <w:uiPriority w:val="39"/>
    <w:unhideWhenUsed/>
    <w:rsid w:val="00A3682C"/>
    <w:pPr>
      <w:bidi w:val="0"/>
      <w:spacing w:after="100"/>
      <w:ind w:left="200"/>
      <w:jc w:val="left"/>
    </w:pPr>
    <w:rPr>
      <w:rFonts w:eastAsia="SimSun" w:hAnsiTheme="minorHAnsi" w:hint="cs"/>
      <w:spacing w:val="0"/>
      <w:kern w:val="0"/>
      <w:sz w:val="20"/>
      <w:lang w:val="en-GB" w:eastAsia="en-US"/>
    </w:rPr>
  </w:style>
  <w:style w:type="character" w:styleId="CommentReference">
    <w:name w:val="annotation reference"/>
    <w:basedOn w:val="DefaultParagraphFont"/>
    <w:semiHidden/>
    <w:unhideWhenUsed/>
    <w:rsid w:val="00A3682C"/>
    <w:rPr>
      <w:sz w:val="16"/>
      <w:szCs w:val="16"/>
    </w:rPr>
  </w:style>
  <w:style w:type="paragraph" w:styleId="CommentText">
    <w:name w:val="annotation text"/>
    <w:basedOn w:val="Normal"/>
    <w:link w:val="CommentTextChar"/>
    <w:semiHidden/>
    <w:unhideWhenUsed/>
    <w:rsid w:val="00A3682C"/>
    <w:pPr>
      <w:bidi w:val="0"/>
      <w:jc w:val="left"/>
    </w:pPr>
    <w:rPr>
      <w:rFonts w:eastAsia="SimSun" w:hAnsiTheme="minorHAnsi" w:hint="cs"/>
      <w:spacing w:val="0"/>
      <w:kern w:val="0"/>
      <w:sz w:val="20"/>
      <w:lang w:val="en-GB" w:eastAsia="en-US"/>
    </w:rPr>
  </w:style>
  <w:style w:type="character" w:customStyle="1" w:styleId="CommentTextChar">
    <w:name w:val="Comment Text Char"/>
    <w:basedOn w:val="DefaultParagraphFont"/>
    <w:link w:val="CommentText"/>
    <w:semiHidden/>
    <w:rsid w:val="00A3682C"/>
    <w:rPr>
      <w:rFonts w:ascii="Times New Roman" w:eastAsia="SimSun" w:cs="Traditional Arabic"/>
      <w:sz w:val="20"/>
      <w:szCs w:val="30"/>
      <w:lang w:val="en-GB"/>
    </w:rPr>
  </w:style>
  <w:style w:type="paragraph" w:styleId="CommentSubject">
    <w:name w:val="annotation subject"/>
    <w:basedOn w:val="CommentText"/>
    <w:next w:val="CommentText"/>
    <w:link w:val="CommentSubjectChar"/>
    <w:semiHidden/>
    <w:unhideWhenUsed/>
    <w:rsid w:val="00A3682C"/>
    <w:rPr>
      <w:b/>
      <w:bCs/>
    </w:rPr>
  </w:style>
  <w:style w:type="character" w:customStyle="1" w:styleId="CommentSubjectChar">
    <w:name w:val="Comment Subject Char"/>
    <w:basedOn w:val="CommentTextChar"/>
    <w:link w:val="CommentSubject"/>
    <w:semiHidden/>
    <w:rsid w:val="00A3682C"/>
    <w:rPr>
      <w:rFonts w:ascii="Times New Roman" w:eastAsia="SimSun" w:cs="Traditional Arabic"/>
      <w:b/>
      <w:bCs/>
      <w:sz w:val="20"/>
      <w:szCs w:val="30"/>
      <w:lang w:val="en-GB"/>
    </w:rPr>
  </w:style>
  <w:style w:type="character" w:styleId="UnresolvedMention">
    <w:name w:val="Unresolved Mention"/>
    <w:basedOn w:val="DefaultParagraphFont"/>
    <w:uiPriority w:val="99"/>
    <w:semiHidden/>
    <w:unhideWhenUsed/>
    <w:rsid w:val="000567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undocs.org/ar/CAT/C/69/1/Rev.1" TargetMode="External"/><Relationship Id="rId117" Type="http://schemas.openxmlformats.org/officeDocument/2006/relationships/hyperlink" Target="http://undocs.org/ar/CAT/C/68/D/860/2018" TargetMode="External"/><Relationship Id="rId21" Type="http://schemas.openxmlformats.org/officeDocument/2006/relationships/footer" Target="footer6.xml"/><Relationship Id="rId42" Type="http://schemas.openxmlformats.org/officeDocument/2006/relationships/hyperlink" Target="http://documents.un.org" TargetMode="External"/><Relationship Id="rId47" Type="http://schemas.openxmlformats.org/officeDocument/2006/relationships/hyperlink" Target="http://undocs.org/ar/CAT/C/POL/7" TargetMode="External"/><Relationship Id="rId63" Type="http://schemas.openxmlformats.org/officeDocument/2006/relationships/hyperlink" Target="http://undocs.org/ar/CAT/C/UZB/CO/5" TargetMode="External"/><Relationship Id="rId68" Type="http://schemas.openxmlformats.org/officeDocument/2006/relationships/hyperlink" Target="http://undocs.org/ar/CAT/C/ARE/1" TargetMode="External"/><Relationship Id="rId84" Type="http://schemas.openxmlformats.org/officeDocument/2006/relationships/hyperlink" Target="http://undocs.org/ar/CAT/C/MRT/FCO/2" TargetMode="External"/><Relationship Id="rId89" Type="http://schemas.openxmlformats.org/officeDocument/2006/relationships/hyperlink" Target="http://undocs.org/ar/CAT/C/67/D/854/2017" TargetMode="External"/><Relationship Id="rId112" Type="http://schemas.openxmlformats.org/officeDocument/2006/relationships/hyperlink" Target="http://undocs.org/ar/CAT/C/68/D/852/2017" TargetMode="External"/><Relationship Id="rId133" Type="http://schemas.openxmlformats.org/officeDocument/2006/relationships/hyperlink" Target="http://undocs.org/ar/CAT/C/59/D/606/2014" TargetMode="External"/><Relationship Id="rId138" Type="http://schemas.openxmlformats.org/officeDocument/2006/relationships/hyperlink" Target="http://undocs.org/ar/CAT/C/55/D/500/2012" TargetMode="External"/><Relationship Id="rId16" Type="http://schemas.openxmlformats.org/officeDocument/2006/relationships/header" Target="header4.xml"/><Relationship Id="rId107" Type="http://schemas.openxmlformats.org/officeDocument/2006/relationships/hyperlink" Target="http://undocs.org/ar/CAT/C/67/D/906/2018" TargetMode="External"/><Relationship Id="rId11" Type="http://schemas.openxmlformats.org/officeDocument/2006/relationships/header" Target="header2.xml"/><Relationship Id="rId32" Type="http://schemas.openxmlformats.org/officeDocument/2006/relationships/hyperlink" Target="http://undocs.org/ar/CAT/C/55/2" TargetMode="External"/><Relationship Id="rId37" Type="http://schemas.openxmlformats.org/officeDocument/2006/relationships/hyperlink" Target="http://undocs.org/ar/A/67/44" TargetMode="External"/><Relationship Id="rId53" Type="http://schemas.openxmlformats.org/officeDocument/2006/relationships/hyperlink" Target="http://undocs.org/ar/CAT/C/BFA/CO/2" TargetMode="External"/><Relationship Id="rId58" Type="http://schemas.openxmlformats.org/officeDocument/2006/relationships/hyperlink" Target="http://undocs.org/ar/CAT/C/NER/1" TargetMode="External"/><Relationship Id="rId74" Type="http://schemas.openxmlformats.org/officeDocument/2006/relationships/hyperlink" Target="http://undocs.org/ar/CAT/C/CZE/CO/6/Add.1" TargetMode="External"/><Relationship Id="rId79" Type="http://schemas.openxmlformats.org/officeDocument/2006/relationships/hyperlink" Target="http://undocs.org/ar/CAT/C/CHL/CO/6/Add.1" TargetMode="External"/><Relationship Id="rId102" Type="http://schemas.openxmlformats.org/officeDocument/2006/relationships/hyperlink" Target="http://undocs.org/ar/CAT/C/67/D/787/2016" TargetMode="External"/><Relationship Id="rId123" Type="http://schemas.openxmlformats.org/officeDocument/2006/relationships/hyperlink" Target="http://undocs.org/ar/CAT/C/68/D/815/2017" TargetMode="External"/><Relationship Id="rId128" Type="http://schemas.openxmlformats.org/officeDocument/2006/relationships/hyperlink" Target="http://undocs.org/ar/CAT/C/68/D/894/2018" TargetMode="External"/><Relationship Id="rId144" Type="http://schemas.openxmlformats.org/officeDocument/2006/relationships/hyperlink" Target="http://undocs.org/ar/CAT/C/68/3" TargetMode="External"/><Relationship Id="rId149"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undocs.org/ar/CAT/C/67/D/857/2017" TargetMode="External"/><Relationship Id="rId95" Type="http://schemas.openxmlformats.org/officeDocument/2006/relationships/hyperlink" Target="http://undocs.org/ar/CAT/C/67/D/780/2016/Corr.1" TargetMode="External"/><Relationship Id="rId22" Type="http://schemas.openxmlformats.org/officeDocument/2006/relationships/hyperlink" Target="http://undocs.org/AR/A/74/44" TargetMode="External"/><Relationship Id="rId27" Type="http://schemas.openxmlformats.org/officeDocument/2006/relationships/hyperlink" Target="http://undocs.org/ar/CAT/C/SR.1757" TargetMode="External"/><Relationship Id="rId43" Type="http://schemas.openxmlformats.org/officeDocument/2006/relationships/hyperlink" Target="http://undocs.org/ar/CAT/C/BGD/1" TargetMode="External"/><Relationship Id="rId48" Type="http://schemas.openxmlformats.org/officeDocument/2006/relationships/hyperlink" Target="http://undocs.org/ar/CAT/C/POL/CO/7" TargetMode="External"/><Relationship Id="rId64" Type="http://schemas.openxmlformats.org/officeDocument/2006/relationships/hyperlink" Target="http://undocs.org/ar/CAT/C/CUB/3" TargetMode="External"/><Relationship Id="rId69" Type="http://schemas.openxmlformats.org/officeDocument/2006/relationships/hyperlink" Target="http://undocs.org/ar/CAT/C/URY/4" TargetMode="External"/><Relationship Id="rId113" Type="http://schemas.openxmlformats.org/officeDocument/2006/relationships/hyperlink" Target="http://undocs.org/ar/CAT/C/68/D/882/2018" TargetMode="External"/><Relationship Id="rId118" Type="http://schemas.openxmlformats.org/officeDocument/2006/relationships/hyperlink" Target="http://undocs.org/ar/CAT/C/68/D/568/2013" TargetMode="External"/><Relationship Id="rId134" Type="http://schemas.openxmlformats.org/officeDocument/2006/relationships/hyperlink" Target="http://undocs.org/ar/CAT/C/56/D/586/2014" TargetMode="External"/><Relationship Id="rId139" Type="http://schemas.openxmlformats.org/officeDocument/2006/relationships/hyperlink" Target="http://undocs.org/ar/CAT/C/56/D/580/2014" TargetMode="External"/><Relationship Id="rId80" Type="http://schemas.openxmlformats.org/officeDocument/2006/relationships/hyperlink" Target="http://undocs.org/ar/CAT/C/QAT/FCO/3" TargetMode="External"/><Relationship Id="rId85" Type="http://schemas.openxmlformats.org/officeDocument/2006/relationships/hyperlink" Target="http://undocs.org/ar/CAT/C/CAN/FCO/7" TargetMode="External"/><Relationship Id="rId15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yperlink" Target="http://undocs.org/ar/CAT/C/68/1" TargetMode="External"/><Relationship Id="rId33" Type="http://schemas.openxmlformats.org/officeDocument/2006/relationships/hyperlink" Target="http://undocs.org/ar/A/74/44" TargetMode="External"/><Relationship Id="rId38" Type="http://schemas.openxmlformats.org/officeDocument/2006/relationships/hyperlink" Target="http://undocs.org/ar/A/66/44" TargetMode="External"/><Relationship Id="rId46" Type="http://schemas.openxmlformats.org/officeDocument/2006/relationships/hyperlink" Target="http://undocs.org/ar/CAT/C/GRC/CO/7" TargetMode="External"/><Relationship Id="rId59" Type="http://schemas.openxmlformats.org/officeDocument/2006/relationships/hyperlink" Target="http://undocs.org/ar/CAT/C/NER/CO/1" TargetMode="External"/><Relationship Id="rId67" Type="http://schemas.openxmlformats.org/officeDocument/2006/relationships/hyperlink" Target="http://undocs.org/ar/CAT/C/MNE/3" TargetMode="External"/><Relationship Id="rId103" Type="http://schemas.openxmlformats.org/officeDocument/2006/relationships/hyperlink" Target="http://undocs.org/ar/CAT/C/67/D/800/2017" TargetMode="External"/><Relationship Id="rId108" Type="http://schemas.openxmlformats.org/officeDocument/2006/relationships/hyperlink" Target="http://undocs.org/ar/CAT/C/68/D/782/2016" TargetMode="External"/><Relationship Id="rId116" Type="http://schemas.openxmlformats.org/officeDocument/2006/relationships/hyperlink" Target="http://undocs.org/ar/CAT/C/68/D/863/2018" TargetMode="External"/><Relationship Id="rId124" Type="http://schemas.openxmlformats.org/officeDocument/2006/relationships/hyperlink" Target="http://undocs.org/ar/CAT/C/68/D/821/2017" TargetMode="External"/><Relationship Id="rId129" Type="http://schemas.openxmlformats.org/officeDocument/2006/relationships/hyperlink" Target="http://undocs.org/ar/CAT/C/68/D/897/2018" TargetMode="External"/><Relationship Id="rId137" Type="http://schemas.openxmlformats.org/officeDocument/2006/relationships/hyperlink" Target="http://undocs.org/ar/CAT/C/65/D/811/2017" TargetMode="External"/><Relationship Id="rId20" Type="http://schemas.openxmlformats.org/officeDocument/2006/relationships/header" Target="header6.xml"/><Relationship Id="rId41" Type="http://schemas.openxmlformats.org/officeDocument/2006/relationships/hyperlink" Target="http://undocs.org/ar/A/74/44" TargetMode="External"/><Relationship Id="rId54" Type="http://schemas.openxmlformats.org/officeDocument/2006/relationships/hyperlink" Target="http://undocs.org/ar/CAT/C/CYP/5" TargetMode="External"/><Relationship Id="rId62" Type="http://schemas.openxmlformats.org/officeDocument/2006/relationships/hyperlink" Target="http://undocs.org/ar/CAT/C/UZB/5" TargetMode="External"/><Relationship Id="rId70" Type="http://schemas.openxmlformats.org/officeDocument/2006/relationships/hyperlink" Target="http://undocs.org/ar/A/58/44" TargetMode="External"/><Relationship Id="rId75" Type="http://schemas.openxmlformats.org/officeDocument/2006/relationships/hyperlink" Target="http://undocs.org/ar/CAT/C/ITA/CO/5" TargetMode="External"/><Relationship Id="rId83" Type="http://schemas.openxmlformats.org/officeDocument/2006/relationships/hyperlink" Target="http://undocs.org/ar/CAT/C/GTM/FCO/7" TargetMode="External"/><Relationship Id="rId88" Type="http://schemas.openxmlformats.org/officeDocument/2006/relationships/hyperlink" Target="http://documents.un.org/prod/ods.nsf/home.xsp" TargetMode="External"/><Relationship Id="rId91" Type="http://schemas.openxmlformats.org/officeDocument/2006/relationships/hyperlink" Target="http://undocs.org/ar/CAT/C/67/D/723/2015" TargetMode="External"/><Relationship Id="rId96" Type="http://schemas.openxmlformats.org/officeDocument/2006/relationships/hyperlink" Target="http://undocs.org/ar/CAT/C/67/D/791/2016" TargetMode="External"/><Relationship Id="rId111" Type="http://schemas.openxmlformats.org/officeDocument/2006/relationships/hyperlink" Target="http://undocs.org/ar/CAT/C/68/D/818/2017" TargetMode="External"/><Relationship Id="rId132" Type="http://schemas.openxmlformats.org/officeDocument/2006/relationships/hyperlink" Target="http://undocs.org/ar/CAT/C/52/D/477/2011" TargetMode="External"/><Relationship Id="rId140" Type="http://schemas.openxmlformats.org/officeDocument/2006/relationships/hyperlink" Target="http://undocs.org/ar/CAT/C/66/D/729/2016" TargetMode="External"/><Relationship Id="rId145"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http://treaties.un.org" TargetMode="External"/><Relationship Id="rId28" Type="http://schemas.openxmlformats.org/officeDocument/2006/relationships/hyperlink" Target="file:///\\conf-share1\LS\ARA\COMMON\MSWDocs\_3Final\www.ohchr.org" TargetMode="External"/><Relationship Id="rId36" Type="http://schemas.openxmlformats.org/officeDocument/2006/relationships/hyperlink" Target="http://undocs.org/ar/A/64/44" TargetMode="External"/><Relationship Id="rId49" Type="http://schemas.openxmlformats.org/officeDocument/2006/relationships/hyperlink" Target="http://undocs.org/ar/CAT/C/TGO/3" TargetMode="External"/><Relationship Id="rId57" Type="http://schemas.openxmlformats.org/officeDocument/2006/relationships/hyperlink" Target="http://undocs.org/ar/CAT/C/LVA/CO/6" TargetMode="External"/><Relationship Id="rId106" Type="http://schemas.openxmlformats.org/officeDocument/2006/relationships/hyperlink" Target="http://undocs.org/ar/CAT/C/67/D/849/2017" TargetMode="External"/><Relationship Id="rId114" Type="http://schemas.openxmlformats.org/officeDocument/2006/relationships/hyperlink" Target="http://undocs.org/ar/CAT/C/68/D/718/2015" TargetMode="External"/><Relationship Id="rId119" Type="http://schemas.openxmlformats.org/officeDocument/2006/relationships/hyperlink" Target="http://undocs.org/ar/CAT/C/68/D/646/2014" TargetMode="External"/><Relationship Id="rId127" Type="http://schemas.openxmlformats.org/officeDocument/2006/relationships/hyperlink" Target="http://undocs.org/ar/CAT/C/68/D/864/2018" TargetMode="External"/><Relationship Id="rId10" Type="http://schemas.openxmlformats.org/officeDocument/2006/relationships/footer" Target="footer1.xml"/><Relationship Id="rId31" Type="http://schemas.openxmlformats.org/officeDocument/2006/relationships/hyperlink" Target="http://www.ohchr.org/EN/Issues/Torture/UNVFT/Pages/IntlDay.aspx" TargetMode="External"/><Relationship Id="rId44" Type="http://schemas.openxmlformats.org/officeDocument/2006/relationships/hyperlink" Target="http://undocs.org/ar/CAT/C/BGD/CO/1" TargetMode="External"/><Relationship Id="rId52" Type="http://schemas.openxmlformats.org/officeDocument/2006/relationships/hyperlink" Target="http://undocs.org/ar/CAT/C/BFA/2" TargetMode="External"/><Relationship Id="rId60" Type="http://schemas.openxmlformats.org/officeDocument/2006/relationships/hyperlink" Target="http://undocs.org/ar/CAT/C/PRT/7" TargetMode="External"/><Relationship Id="rId65" Type="http://schemas.openxmlformats.org/officeDocument/2006/relationships/hyperlink" Target="http://undocs.org/ar/CAT/C/KEN/3" TargetMode="External"/><Relationship Id="rId73" Type="http://schemas.openxmlformats.org/officeDocument/2006/relationships/hyperlink" Target="http://undocs.org/en/CAT/C/SAU/FCO/2" TargetMode="External"/><Relationship Id="rId78" Type="http://schemas.openxmlformats.org/officeDocument/2006/relationships/hyperlink" Target="http://undocs.org/en/CAT/C/RUS/CO/6/Add.1" TargetMode="External"/><Relationship Id="rId81" Type="http://schemas.openxmlformats.org/officeDocument/2006/relationships/hyperlink" Target="http://undocs.org/ar/CAT/C/MDV/CO/1/Add.1" TargetMode="External"/><Relationship Id="rId86" Type="http://schemas.openxmlformats.org/officeDocument/2006/relationships/hyperlink" Target="http://juris.ohchr.org/" TargetMode="External"/><Relationship Id="rId94" Type="http://schemas.openxmlformats.org/officeDocument/2006/relationships/hyperlink" Target="http://undocs.org/ar/CAT/C/67/D/780/2016" TargetMode="External"/><Relationship Id="rId99" Type="http://schemas.openxmlformats.org/officeDocument/2006/relationships/hyperlink" Target="http://undocs.org/ar/CAT/C/67/D/665/2015" TargetMode="External"/><Relationship Id="rId101" Type="http://schemas.openxmlformats.org/officeDocument/2006/relationships/hyperlink" Target="http://undocs.org/ar/CAT/C/67/D/786/2016" TargetMode="External"/><Relationship Id="rId122" Type="http://schemas.openxmlformats.org/officeDocument/2006/relationships/hyperlink" Target="http://undocs.org/ar/CAT/C/68/D/773/2016" TargetMode="External"/><Relationship Id="rId130" Type="http://schemas.openxmlformats.org/officeDocument/2006/relationships/hyperlink" Target="http://undocs.org/ar/CAT/C/68/D/924/2019" TargetMode="External"/><Relationship Id="rId135" Type="http://schemas.openxmlformats.org/officeDocument/2006/relationships/hyperlink" Target="http://undocs.org/ar/CAT/C/64/D/742/2016" TargetMode="External"/><Relationship Id="rId143" Type="http://schemas.openxmlformats.org/officeDocument/2006/relationships/hyperlink" Target="http://undocs.org/ar/CAT/C/67/3" TargetMode="External"/><Relationship Id="rId148"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header" Target="header5.xml"/><Relationship Id="rId39" Type="http://schemas.openxmlformats.org/officeDocument/2006/relationships/hyperlink" Target="http://www.ohchr.org/EN/HRBodies/CAT/Pages/ReportingProcedures.aspx" TargetMode="External"/><Relationship Id="rId109" Type="http://schemas.openxmlformats.org/officeDocument/2006/relationships/hyperlink" Target="http://undocs.org/ar/CAT/C/68/D/817/2017" TargetMode="External"/><Relationship Id="rId34" Type="http://schemas.openxmlformats.org/officeDocument/2006/relationships/hyperlink" Target="http://undocs.org/ar/A/74/256" TargetMode="External"/><Relationship Id="rId50" Type="http://schemas.openxmlformats.org/officeDocument/2006/relationships/hyperlink" Target="http://undocs.org/ar/CAT/C/TGO/CO/3" TargetMode="External"/><Relationship Id="rId55" Type="http://schemas.openxmlformats.org/officeDocument/2006/relationships/hyperlink" Target="http://undocs.org/ar/CAT/C/CYP/CO/5" TargetMode="External"/><Relationship Id="rId76" Type="http://schemas.openxmlformats.org/officeDocument/2006/relationships/hyperlink" Target="http://undocs.org/ar/CAT/C/MDA/CO/3/Add.1" TargetMode="External"/><Relationship Id="rId97" Type="http://schemas.openxmlformats.org/officeDocument/2006/relationships/hyperlink" Target="http://undocs.org/ar/CAT/C/67/D/813/2017" TargetMode="External"/><Relationship Id="rId104" Type="http://schemas.openxmlformats.org/officeDocument/2006/relationships/hyperlink" Target="http://undocs.org/ar/CAT/C/67/D/806/2017" TargetMode="External"/><Relationship Id="rId120" Type="http://schemas.openxmlformats.org/officeDocument/2006/relationships/hyperlink" Target="http://undocs.org/ar/CAT/C/68/D/746/2016" TargetMode="External"/><Relationship Id="rId125" Type="http://schemas.openxmlformats.org/officeDocument/2006/relationships/hyperlink" Target="http://undocs.org/ar/CAT/C/68/D/848/2017" TargetMode="External"/><Relationship Id="rId141" Type="http://schemas.openxmlformats.org/officeDocument/2006/relationships/hyperlink" Target="http://undocs.org/ar/CAT/C/65/D/778/2016" TargetMode="External"/><Relationship Id="rId146" Type="http://schemas.openxmlformats.org/officeDocument/2006/relationships/footer" Target="footer7.xml"/><Relationship Id="rId7" Type="http://schemas.openxmlformats.org/officeDocument/2006/relationships/endnotes" Target="endnotes.xml"/><Relationship Id="rId71" Type="http://schemas.openxmlformats.org/officeDocument/2006/relationships/hyperlink" Target="http://undocs.org/ar/CAT/C/55/3" TargetMode="External"/><Relationship Id="rId92" Type="http://schemas.openxmlformats.org/officeDocument/2006/relationships/hyperlink" Target="http://undocs.org/ar/CAT/C/67/D/775/2016" TargetMode="External"/><Relationship Id="rId2" Type="http://schemas.openxmlformats.org/officeDocument/2006/relationships/numbering" Target="numbering.xml"/><Relationship Id="rId29" Type="http://schemas.openxmlformats.org/officeDocument/2006/relationships/hyperlink" Target="http://treaties.un.org" TargetMode="External"/><Relationship Id="rId24" Type="http://schemas.openxmlformats.org/officeDocument/2006/relationships/hyperlink" Target="http://undocs.org/ar/CAT/C/67/1" TargetMode="External"/><Relationship Id="rId40" Type="http://schemas.openxmlformats.org/officeDocument/2006/relationships/hyperlink" Target="http://undocs.org/ar/A/69/44" TargetMode="External"/><Relationship Id="rId45" Type="http://schemas.openxmlformats.org/officeDocument/2006/relationships/hyperlink" Target="http://undocs.org/ar/CAT/C/GRC/7" TargetMode="External"/><Relationship Id="rId66" Type="http://schemas.openxmlformats.org/officeDocument/2006/relationships/hyperlink" Target="http://undocs.org/ar/CAT/C/ISL/4" TargetMode="External"/><Relationship Id="rId87" Type="http://schemas.openxmlformats.org/officeDocument/2006/relationships/hyperlink" Target="http://www.ohchr.org/" TargetMode="External"/><Relationship Id="rId110" Type="http://schemas.openxmlformats.org/officeDocument/2006/relationships/hyperlink" Target="http://undocs.org/ar/CAT/C/68/D/826/2017" TargetMode="External"/><Relationship Id="rId115" Type="http://schemas.openxmlformats.org/officeDocument/2006/relationships/hyperlink" Target="http://undocs.org/ar/CAT/C/68/D/855/2017" TargetMode="External"/><Relationship Id="rId131" Type="http://schemas.openxmlformats.org/officeDocument/2006/relationships/hyperlink" Target="http://undocs.org/ar/CAT/C/60/D/653/2015" TargetMode="External"/><Relationship Id="rId136" Type="http://schemas.openxmlformats.org/officeDocument/2006/relationships/hyperlink" Target="http://undocs.org/ar/CAT/C/65/D/758/2016" TargetMode="External"/><Relationship Id="rId61" Type="http://schemas.openxmlformats.org/officeDocument/2006/relationships/hyperlink" Target="http://undocs.org/ar/CAT/C/PRT/CO/7" TargetMode="External"/><Relationship Id="rId82" Type="http://schemas.openxmlformats.org/officeDocument/2006/relationships/hyperlink" Target="http://undocs.org/ar/CAT/C/NLD/FCO/7" TargetMode="External"/><Relationship Id="rId19" Type="http://schemas.openxmlformats.org/officeDocument/2006/relationships/footer" Target="footer5.xml"/><Relationship Id="rId14" Type="http://schemas.openxmlformats.org/officeDocument/2006/relationships/header" Target="header3.xml"/><Relationship Id="rId30" Type="http://schemas.openxmlformats.org/officeDocument/2006/relationships/hyperlink" Target="http://undocs.org/ar/CAT/C/69/3" TargetMode="External"/><Relationship Id="rId35" Type="http://schemas.openxmlformats.org/officeDocument/2006/relationships/hyperlink" Target="http://undocs.org/ar/CAT/C/55/3" TargetMode="External"/><Relationship Id="rId56" Type="http://schemas.openxmlformats.org/officeDocument/2006/relationships/hyperlink" Target="http://undocs.org/ar/CAT/C/LVA/6" TargetMode="External"/><Relationship Id="rId77" Type="http://schemas.openxmlformats.org/officeDocument/2006/relationships/hyperlink" Target="http://undocs.org/en/CAT/C/ITA/CO/5" TargetMode="External"/><Relationship Id="rId100" Type="http://schemas.openxmlformats.org/officeDocument/2006/relationships/hyperlink" Target="http://undocs.org/ar/CAT/C/67/D/700/2015" TargetMode="External"/><Relationship Id="rId105" Type="http://schemas.openxmlformats.org/officeDocument/2006/relationships/hyperlink" Target="http://undocs.org/ar/CAT/C/67/D/844/2017" TargetMode="External"/><Relationship Id="rId126" Type="http://schemas.openxmlformats.org/officeDocument/2006/relationships/hyperlink" Target="http://undocs.org/ar/CAT/C/68/D/850/2017" TargetMode="External"/><Relationship Id="rId147" Type="http://schemas.openxmlformats.org/officeDocument/2006/relationships/header" Target="header8.xml"/><Relationship Id="rId8" Type="http://schemas.openxmlformats.org/officeDocument/2006/relationships/image" Target="media/image1.png"/><Relationship Id="rId51" Type="http://schemas.openxmlformats.org/officeDocument/2006/relationships/hyperlink" Target="http://documents.un.org" TargetMode="External"/><Relationship Id="rId72" Type="http://schemas.openxmlformats.org/officeDocument/2006/relationships/hyperlink" Target="http://undocs.org/ar/CAT/C/PAK/CO/1/Add.1" TargetMode="External"/><Relationship Id="rId93" Type="http://schemas.openxmlformats.org/officeDocument/2006/relationships/hyperlink" Target="http://undocs.org/ar/CAT/C/67/D/816/2017" TargetMode="External"/><Relationship Id="rId98" Type="http://schemas.openxmlformats.org/officeDocument/2006/relationships/hyperlink" Target="http://undocs.org/ar/CAT/C/67/D/828/2017" TargetMode="External"/><Relationship Id="rId121" Type="http://schemas.openxmlformats.org/officeDocument/2006/relationships/hyperlink" Target="http://undocs.org/ar/CAT/C/68/D/763/2016" TargetMode="External"/><Relationship Id="rId142" Type="http://schemas.openxmlformats.org/officeDocument/2006/relationships/hyperlink" Target="http://undocs.org/ar/CAT/C/67/D/854/2017"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ar/A/71/44" TargetMode="External"/><Relationship Id="rId7" Type="http://schemas.openxmlformats.org/officeDocument/2006/relationships/hyperlink" Target="https://tbinternet.ohchr.org/_layouts/15/TreatyBodyExternal/FollowUp.aspx?Treaty=CAT&amp;Lang=en" TargetMode="External"/><Relationship Id="rId2" Type="http://schemas.openxmlformats.org/officeDocument/2006/relationships/hyperlink" Target="http://undocs.org/ar/A/70/44" TargetMode="External"/><Relationship Id="rId1" Type="http://schemas.openxmlformats.org/officeDocument/2006/relationships/hyperlink" Target="http://undocs.org/ar/A/69/44" TargetMode="External"/><Relationship Id="rId6" Type="http://schemas.openxmlformats.org/officeDocument/2006/relationships/hyperlink" Target="http://undocs.org/ar/A/74/44" TargetMode="External"/><Relationship Id="rId5" Type="http://schemas.openxmlformats.org/officeDocument/2006/relationships/hyperlink" Target="http://undocs.org/ar/A/73/44" TargetMode="External"/><Relationship Id="rId4" Type="http://schemas.openxmlformats.org/officeDocument/2006/relationships/hyperlink" Target="http://undocs.org/ar/A/72/44"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undocs.org/ar/A/75/44"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undocs.org/ar/A/75/4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Supplement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EC04D5-1E31-407C-8677-EB50F261A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Supplements.dotm</Template>
  <TotalTime>0</TotalTime>
  <Pages>25</Pages>
  <Words>9201</Words>
  <Characters>50515</Characters>
  <Application>Microsoft Office Word</Application>
  <DocSecurity>0</DocSecurity>
  <Lines>918</Lines>
  <Paragraphs>420</Paragraphs>
  <ScaleCrop>false</ScaleCrop>
  <HeadingPairs>
    <vt:vector size="2" baseType="variant">
      <vt:variant>
        <vt:lpstr>Title</vt:lpstr>
      </vt:variant>
      <vt:variant>
        <vt:i4>1</vt:i4>
      </vt:variant>
    </vt:vector>
  </HeadingPairs>
  <TitlesOfParts>
    <vt:vector size="1" baseType="lpstr">
      <vt:lpstr>Job. No. GE.</vt:lpstr>
    </vt:vector>
  </TitlesOfParts>
  <Company>DCM</Company>
  <LinksUpToDate>false</LinksUpToDate>
  <CharactersWithSpaces>59296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No. GE.</dc:title>
  <dc:subject>A/</dc:subject>
  <dc:creator>IBAL</dc:creator>
  <cp:keywords>ODS No.</cp:keywords>
  <dc:description>Original: English</dc:description>
  <cp:lastModifiedBy>Ibrahim Balan</cp:lastModifiedBy>
  <cp:revision>2</cp:revision>
  <cp:lastPrinted>2014-12-02T17:13:00Z</cp:lastPrinted>
  <dcterms:created xsi:type="dcterms:W3CDTF">2020-07-20T08:44:00Z</dcterms:created>
  <dcterms:modified xsi:type="dcterms:W3CDTF">2020-07-20T08:44:00Z</dcterms:modified>
</cp:coreProperties>
</file>