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E06285">
        <w:trPr>
          <w:trHeight w:hRule="exact" w:val="851"/>
        </w:trPr>
        <w:tc>
          <w:tcPr>
            <w:tcW w:w="1280" w:type="dxa"/>
            <w:tcBorders>
              <w:bottom w:val="single" w:sz="4" w:space="0" w:color="auto"/>
            </w:tcBorders>
          </w:tcPr>
          <w:p w:rsidR="00E06285" w:rsidRDefault="00E06285">
            <w:pPr>
              <w:rPr>
                <w:rFonts w:hint="eastAsia"/>
              </w:rPr>
            </w:pPr>
          </w:p>
        </w:tc>
        <w:tc>
          <w:tcPr>
            <w:tcW w:w="2273" w:type="dxa"/>
            <w:tcBorders>
              <w:bottom w:val="single" w:sz="4" w:space="0" w:color="auto"/>
            </w:tcBorders>
            <w:vAlign w:val="bottom"/>
          </w:tcPr>
          <w:p w:rsidR="00E06285" w:rsidRDefault="00E06285">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E06285" w:rsidRDefault="005D4F54">
            <w:pPr>
              <w:spacing w:line="240" w:lineRule="atLeast"/>
              <w:jc w:val="right"/>
              <w:rPr>
                <w:rFonts w:hint="eastAsia"/>
                <w:szCs w:val="21"/>
              </w:rPr>
            </w:pPr>
            <w:r w:rsidRPr="00E2682E">
              <w:rPr>
                <w:sz w:val="40"/>
              </w:rPr>
              <w:t>CRPD</w:t>
            </w:r>
            <w:r w:rsidRPr="00E2682E">
              <w:t>/C/SLV/Q/1</w:t>
            </w:r>
          </w:p>
        </w:tc>
      </w:tr>
      <w:tr w:rsidR="00E06285">
        <w:trPr>
          <w:trHeight w:hRule="exact" w:val="2835"/>
        </w:trPr>
        <w:tc>
          <w:tcPr>
            <w:tcW w:w="1280" w:type="dxa"/>
            <w:tcBorders>
              <w:top w:val="single" w:sz="4" w:space="0" w:color="auto"/>
              <w:bottom w:val="single" w:sz="12" w:space="0" w:color="auto"/>
            </w:tcBorders>
          </w:tcPr>
          <w:p w:rsidR="00E06285" w:rsidRDefault="00E06285">
            <w:pPr>
              <w:spacing w:line="120" w:lineRule="atLeast"/>
              <w:rPr>
                <w:sz w:val="10"/>
                <w:szCs w:val="10"/>
              </w:rPr>
            </w:pPr>
          </w:p>
          <w:p w:rsidR="00E06285" w:rsidRDefault="00E06285">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E06285" w:rsidRPr="00FC7FE9" w:rsidRDefault="00FC7FE9">
            <w:pPr>
              <w:spacing w:before="160" w:line="240" w:lineRule="auto"/>
              <w:rPr>
                <w:rFonts w:eastAsia="SimHei" w:hint="eastAsia"/>
                <w:spacing w:val="10"/>
                <w:sz w:val="36"/>
                <w:szCs w:val="36"/>
              </w:rPr>
            </w:pPr>
            <w:r w:rsidRPr="00FC7FE9">
              <w:rPr>
                <w:rFonts w:eastAsia="SimHei" w:hint="eastAsia"/>
                <w:spacing w:val="10"/>
                <w:sz w:val="36"/>
                <w:szCs w:val="36"/>
              </w:rPr>
              <w:t>残疾人</w:t>
            </w:r>
            <w:r w:rsidR="00E06285" w:rsidRPr="00FC7FE9">
              <w:rPr>
                <w:rFonts w:eastAsia="SimHei" w:hint="eastAsia"/>
                <w:spacing w:val="10"/>
                <w:sz w:val="36"/>
                <w:szCs w:val="36"/>
              </w:rPr>
              <w:t>权利公约</w:t>
            </w:r>
          </w:p>
        </w:tc>
        <w:tc>
          <w:tcPr>
            <w:tcW w:w="2819" w:type="dxa"/>
            <w:tcBorders>
              <w:top w:val="single" w:sz="4" w:space="0" w:color="auto"/>
              <w:bottom w:val="single" w:sz="12" w:space="0" w:color="auto"/>
            </w:tcBorders>
          </w:tcPr>
          <w:p w:rsidR="00E06285" w:rsidRPr="00DA36A7" w:rsidRDefault="007817D0" w:rsidP="00DA36A7">
            <w:pPr>
              <w:spacing w:before="240" w:line="240" w:lineRule="atLeast"/>
              <w:rPr>
                <w:sz w:val="20"/>
              </w:rPr>
            </w:pPr>
            <w:r>
              <w:rPr>
                <w:sz w:val="20"/>
              </w:rPr>
              <w:t xml:space="preserve">Distr.: </w:t>
            </w:r>
            <w:r w:rsidR="007F7500">
              <w:rPr>
                <w:sz w:val="20"/>
              </w:rPr>
              <w:t>General</w:t>
            </w:r>
          </w:p>
          <w:p w:rsidR="00E06285" w:rsidRPr="00DA36A7" w:rsidRDefault="007F7500">
            <w:pPr>
              <w:spacing w:line="240" w:lineRule="atLeast"/>
              <w:rPr>
                <w:sz w:val="20"/>
              </w:rPr>
            </w:pPr>
            <w:r>
              <w:t>21 May</w:t>
            </w:r>
            <w:r>
              <w:rPr>
                <w:sz w:val="20"/>
              </w:rPr>
              <w:t xml:space="preserve"> 2</w:t>
            </w:r>
            <w:r w:rsidR="004D3C30">
              <w:rPr>
                <w:sz w:val="20"/>
              </w:rPr>
              <w:t>0</w:t>
            </w:r>
            <w:r>
              <w:rPr>
                <w:rFonts w:hint="eastAsia"/>
                <w:sz w:val="20"/>
              </w:rPr>
              <w:t>13</w:t>
            </w:r>
          </w:p>
          <w:p w:rsidR="00E06285" w:rsidRPr="00DA36A7" w:rsidRDefault="007F7500">
            <w:pPr>
              <w:spacing w:line="240" w:lineRule="atLeast"/>
              <w:rPr>
                <w:sz w:val="20"/>
              </w:rPr>
            </w:pPr>
            <w:r>
              <w:rPr>
                <w:sz w:val="20"/>
              </w:rPr>
              <w:t>Chinese</w:t>
            </w:r>
            <w:r w:rsidR="00E06285" w:rsidRPr="00DA36A7">
              <w:rPr>
                <w:sz w:val="20"/>
              </w:rPr>
              <w:t xml:space="preserve"> </w:t>
            </w:r>
          </w:p>
          <w:p w:rsidR="00E06285" w:rsidRPr="00DA36A7" w:rsidRDefault="007817D0">
            <w:pPr>
              <w:spacing w:line="240" w:lineRule="atLeast"/>
              <w:rPr>
                <w:rFonts w:hint="eastAsia"/>
                <w:sz w:val="20"/>
              </w:rPr>
            </w:pPr>
            <w:r>
              <w:rPr>
                <w:sz w:val="20"/>
              </w:rPr>
              <w:t xml:space="preserve">Original: </w:t>
            </w:r>
            <w:r w:rsidR="007F7500">
              <w:t>Spanish</w:t>
            </w:r>
          </w:p>
        </w:tc>
      </w:tr>
    </w:tbl>
    <w:p w:rsidR="00900DBD" w:rsidRDefault="00900DBD" w:rsidP="00900DBD">
      <w:pPr>
        <w:spacing w:before="120"/>
        <w:rPr>
          <w:rFonts w:eastAsia="SimHei" w:hint="eastAsia"/>
          <w:sz w:val="24"/>
          <w:szCs w:val="24"/>
          <w:lang w:val="fr-CH"/>
        </w:rPr>
      </w:pPr>
      <w:r>
        <w:rPr>
          <w:rFonts w:eastAsia="SimHei" w:hint="eastAsia"/>
          <w:sz w:val="24"/>
          <w:szCs w:val="24"/>
          <w:lang w:val="fr-CH"/>
        </w:rPr>
        <w:t>残疾人权利委员会</w:t>
      </w:r>
    </w:p>
    <w:p w:rsidR="00F0027D" w:rsidRDefault="00B01AEB" w:rsidP="00D43269">
      <w:pPr>
        <w:pStyle w:val="HChGC"/>
        <w:spacing w:before="600"/>
        <w:rPr>
          <w:rFonts w:hint="eastAsia"/>
          <w:lang w:val="fr-CH"/>
        </w:rPr>
      </w:pPr>
      <w:r>
        <w:rPr>
          <w:rFonts w:hint="eastAsia"/>
          <w:lang w:val="fr-CH"/>
        </w:rPr>
        <w:tab/>
      </w:r>
      <w:r>
        <w:rPr>
          <w:rFonts w:hint="eastAsia"/>
          <w:lang w:val="fr-CH"/>
        </w:rPr>
        <w:tab/>
      </w:r>
      <w:r w:rsidR="007F7500" w:rsidRPr="007F7500">
        <w:rPr>
          <w:lang w:val="fr-CH"/>
        </w:rPr>
        <w:t>委员会第九届会议</w:t>
      </w:r>
      <w:r w:rsidR="007F7500" w:rsidRPr="007F7500">
        <w:rPr>
          <w:lang w:val="fr-CH"/>
        </w:rPr>
        <w:t>(</w:t>
      </w:r>
      <w:r w:rsidR="007F7500">
        <w:rPr>
          <w:lang w:val="fr-CH"/>
        </w:rPr>
        <w:t>2</w:t>
      </w:r>
      <w:r w:rsidR="007F7500" w:rsidRPr="007F7500">
        <w:rPr>
          <w:lang w:val="fr-CH"/>
        </w:rPr>
        <w:t>0</w:t>
      </w:r>
      <w:r w:rsidR="007F7500">
        <w:rPr>
          <w:lang w:val="fr-CH"/>
        </w:rPr>
        <w:t>13</w:t>
      </w:r>
      <w:r w:rsidR="007F7500" w:rsidRPr="007F7500">
        <w:rPr>
          <w:lang w:val="fr-CH"/>
        </w:rPr>
        <w:t>年</w:t>
      </w:r>
      <w:r w:rsidR="007F7500">
        <w:rPr>
          <w:lang w:val="fr-CH"/>
        </w:rPr>
        <w:t>4</w:t>
      </w:r>
      <w:r w:rsidR="007F7500" w:rsidRPr="007F7500">
        <w:rPr>
          <w:lang w:val="fr-CH"/>
        </w:rPr>
        <w:t>月</w:t>
      </w:r>
      <w:r w:rsidR="007F7500">
        <w:rPr>
          <w:lang w:val="fr-CH"/>
        </w:rPr>
        <w:t>15</w:t>
      </w:r>
      <w:r w:rsidR="007F7500" w:rsidRPr="007F7500">
        <w:rPr>
          <w:lang w:val="fr-CH"/>
        </w:rPr>
        <w:t>日至</w:t>
      </w:r>
      <w:r w:rsidR="007F7500">
        <w:rPr>
          <w:lang w:val="fr-CH"/>
        </w:rPr>
        <w:t>19</w:t>
      </w:r>
      <w:r w:rsidR="007F7500" w:rsidRPr="007F7500">
        <w:rPr>
          <w:lang w:val="fr-CH"/>
        </w:rPr>
        <w:t>日</w:t>
      </w:r>
      <w:r w:rsidR="007F7500" w:rsidRPr="007F7500">
        <w:rPr>
          <w:lang w:val="fr-CH"/>
        </w:rPr>
        <w:t>)</w:t>
      </w:r>
      <w:r w:rsidR="007F7500" w:rsidRPr="007F7500">
        <w:rPr>
          <w:lang w:val="fr-CH"/>
        </w:rPr>
        <w:t>审议</w:t>
      </w:r>
      <w:r w:rsidR="007F7500" w:rsidRPr="007F7500">
        <w:t>萨尔瓦多初次报告通过的问题清单</w:t>
      </w:r>
    </w:p>
    <w:p w:rsidR="007F7500" w:rsidRPr="007F7500" w:rsidRDefault="007F7500" w:rsidP="007F7500">
      <w:pPr>
        <w:pStyle w:val="H1GC"/>
        <w:rPr>
          <w:lang w:val="en-GB"/>
        </w:rPr>
      </w:pPr>
      <w:r w:rsidRPr="007F7500">
        <w:rPr>
          <w:lang w:val="en-GB"/>
        </w:rPr>
        <w:tab/>
      </w:r>
      <w:r>
        <w:rPr>
          <w:lang w:val="en-GB"/>
        </w:rPr>
        <w:t>A.</w:t>
      </w:r>
      <w:r w:rsidR="00D43269">
        <w:rPr>
          <w:rFonts w:hint="eastAsia"/>
          <w:lang w:val="en-GB"/>
        </w:rPr>
        <w:tab/>
      </w:r>
      <w:r w:rsidRPr="007F7500">
        <w:rPr>
          <w:lang w:val="en-GB"/>
        </w:rPr>
        <w:t>宗旨和一般义务</w:t>
      </w:r>
      <w:r w:rsidRPr="007F7500">
        <w:rPr>
          <w:lang w:val="en-GB"/>
        </w:rPr>
        <w:t>(</w:t>
      </w:r>
      <w:r w:rsidRPr="007F7500">
        <w:rPr>
          <w:lang w:val="en-GB"/>
        </w:rPr>
        <w:t>第一至第四条</w:t>
      </w:r>
      <w:r w:rsidRPr="007F7500">
        <w:rPr>
          <w:lang w:val="en-GB"/>
        </w:rPr>
        <w:t>)</w:t>
      </w:r>
    </w:p>
    <w:p w:rsidR="007F7500" w:rsidRPr="005D4F54" w:rsidRDefault="007F7500" w:rsidP="00D43269">
      <w:pPr>
        <w:pStyle w:val="SingleTxtGC"/>
        <w:spacing w:after="160"/>
        <w:rPr>
          <w:lang w:val="en-GB"/>
        </w:rPr>
      </w:pPr>
      <w:r w:rsidRPr="005D4F54">
        <w:rPr>
          <w:lang w:val="en-GB"/>
        </w:rPr>
        <w:t xml:space="preserve">1.  </w:t>
      </w:r>
      <w:r w:rsidRPr="005D4F54">
        <w:rPr>
          <w:rFonts w:hint="eastAsia"/>
          <w:lang w:val="en-GB"/>
        </w:rPr>
        <w:t>请阐明缔约国是否准备撒销</w:t>
      </w:r>
      <w:r w:rsidRPr="005D4F54">
        <w:rPr>
          <w:rFonts w:hint="eastAsia"/>
          <w:lang w:val="en-GB"/>
        </w:rPr>
        <w:t>2010</w:t>
      </w:r>
      <w:r w:rsidRPr="005D4F54">
        <w:rPr>
          <w:rFonts w:hint="eastAsia"/>
          <w:lang w:val="en-GB"/>
        </w:rPr>
        <w:t>年</w:t>
      </w:r>
      <w:r w:rsidRPr="005D4F54">
        <w:rPr>
          <w:rFonts w:hint="eastAsia"/>
          <w:lang w:val="en-GB"/>
        </w:rPr>
        <w:t>1</w:t>
      </w:r>
      <w:r w:rsidRPr="005D4F54">
        <w:rPr>
          <w:rFonts w:hint="eastAsia"/>
          <w:lang w:val="en-GB"/>
        </w:rPr>
        <w:t>月</w:t>
      </w:r>
      <w:r w:rsidRPr="005D4F54">
        <w:rPr>
          <w:rFonts w:hint="eastAsia"/>
          <w:lang w:val="en-GB"/>
        </w:rPr>
        <w:t>28</w:t>
      </w:r>
      <w:r w:rsidRPr="005D4F54">
        <w:rPr>
          <w:rFonts w:hint="eastAsia"/>
          <w:lang w:val="en-GB"/>
        </w:rPr>
        <w:t>日对《公约》所作的保留。</w:t>
      </w:r>
    </w:p>
    <w:p w:rsidR="007F7500" w:rsidRPr="005D4F54" w:rsidRDefault="007F7500" w:rsidP="00D43269">
      <w:pPr>
        <w:pStyle w:val="SingleTxtGC"/>
        <w:spacing w:after="160"/>
        <w:rPr>
          <w:rFonts w:hint="eastAsia"/>
          <w:lang w:val="en-GB"/>
        </w:rPr>
      </w:pPr>
      <w:r w:rsidRPr="005D4F54">
        <w:rPr>
          <w:lang w:val="en-GB"/>
        </w:rPr>
        <w:t xml:space="preserve">2.  </w:t>
      </w:r>
      <w:r w:rsidRPr="005D4F54">
        <w:rPr>
          <w:rFonts w:hint="eastAsia"/>
          <w:lang w:val="en-GB"/>
        </w:rPr>
        <w:t>请阐明缔约国是否采取了任何切实步骤，依据《公约》协调其立法，包括《残疾人机会平等法》</w:t>
      </w:r>
      <w:r w:rsidRPr="005D4F54">
        <w:rPr>
          <w:rFonts w:hint="eastAsia"/>
          <w:lang w:val="en-GB"/>
        </w:rPr>
        <w:t>(2000</w:t>
      </w:r>
      <w:r w:rsidRPr="005D4F54">
        <w:rPr>
          <w:rFonts w:hint="eastAsia"/>
          <w:lang w:val="en-GB"/>
        </w:rPr>
        <w:t>年</w:t>
      </w:r>
      <w:r w:rsidRPr="005D4F54">
        <w:rPr>
          <w:rFonts w:hint="eastAsia"/>
          <w:lang w:val="en-GB"/>
        </w:rPr>
        <w:t>)</w:t>
      </w:r>
      <w:r w:rsidRPr="005D4F54">
        <w:rPr>
          <w:rFonts w:hint="eastAsia"/>
          <w:lang w:val="en-GB"/>
        </w:rPr>
        <w:t>，并以《公约》所列标准，修正其法律框架</w:t>
      </w:r>
      <w:r w:rsidRPr="005D4F54">
        <w:rPr>
          <w:rFonts w:hint="eastAsia"/>
          <w:lang w:val="en-GB"/>
        </w:rPr>
        <w:t>(</w:t>
      </w:r>
      <w:r w:rsidRPr="005D4F54">
        <w:rPr>
          <w:rFonts w:hint="eastAsia"/>
          <w:lang w:val="en-GB"/>
        </w:rPr>
        <w:t>缔约国报告第</w:t>
      </w:r>
      <w:r w:rsidRPr="005D4F54">
        <w:rPr>
          <w:rFonts w:hint="eastAsia"/>
          <w:lang w:val="en-GB"/>
        </w:rPr>
        <w:t>4</w:t>
      </w:r>
      <w:r w:rsidRPr="005D4F54">
        <w:rPr>
          <w:rFonts w:hint="eastAsia"/>
          <w:lang w:val="en-GB"/>
        </w:rPr>
        <w:t>至</w:t>
      </w:r>
      <w:r w:rsidRPr="005D4F54">
        <w:rPr>
          <w:rFonts w:hint="eastAsia"/>
          <w:lang w:val="en-GB"/>
        </w:rPr>
        <w:t>17</w:t>
      </w:r>
      <w:r w:rsidRPr="005D4F54">
        <w:rPr>
          <w:rFonts w:hint="eastAsia"/>
          <w:lang w:val="en-GB"/>
        </w:rPr>
        <w:t>段</w:t>
      </w:r>
      <w:r w:rsidRPr="005D4F54">
        <w:rPr>
          <w:rFonts w:hint="eastAsia"/>
          <w:lang w:val="en-GB"/>
        </w:rPr>
        <w:t>)</w:t>
      </w:r>
      <w:r w:rsidRPr="005D4F54">
        <w:rPr>
          <w:rFonts w:hint="eastAsia"/>
          <w:lang w:val="en-GB"/>
        </w:rPr>
        <w:t>。</w:t>
      </w:r>
    </w:p>
    <w:p w:rsidR="007F7500" w:rsidRPr="005D4F54" w:rsidRDefault="007F7500" w:rsidP="00FA6A53">
      <w:pPr>
        <w:pStyle w:val="SingleTxtGC"/>
        <w:spacing w:after="160"/>
        <w:rPr>
          <w:rFonts w:hint="eastAsia"/>
          <w:lang w:val="en-GB"/>
        </w:rPr>
      </w:pPr>
      <w:r w:rsidRPr="005D4F54">
        <w:rPr>
          <w:lang w:val="en-GB"/>
        </w:rPr>
        <w:t>3.</w:t>
      </w:r>
      <w:r w:rsidR="00FA6A53" w:rsidRPr="005D4F54">
        <w:rPr>
          <w:rFonts w:hint="eastAsia"/>
          <w:lang w:val="en-GB"/>
        </w:rPr>
        <w:t xml:space="preserve">  </w:t>
      </w:r>
      <w:r w:rsidRPr="005D4F54">
        <w:rPr>
          <w:rFonts w:hint="eastAsia"/>
          <w:lang w:val="en-GB"/>
        </w:rPr>
        <w:t>请阐明全国残疾人综合政策的制订工作业已到了什么样的阶段</w:t>
      </w:r>
      <w:r w:rsidRPr="005D4F54">
        <w:rPr>
          <w:lang w:val="en-GB"/>
        </w:rPr>
        <w:t>(</w:t>
      </w:r>
      <w:r w:rsidRPr="005D4F54">
        <w:rPr>
          <w:rFonts w:hint="eastAsia"/>
          <w:lang w:val="en-GB"/>
        </w:rPr>
        <w:t>缔约国报告第</w:t>
      </w:r>
      <w:r w:rsidRPr="005D4F54">
        <w:rPr>
          <w:lang w:val="en-GB"/>
        </w:rPr>
        <w:t>22</w:t>
      </w:r>
      <w:r w:rsidRPr="005D4F54">
        <w:rPr>
          <w:rFonts w:hint="eastAsia"/>
          <w:lang w:val="en-GB"/>
        </w:rPr>
        <w:t>至</w:t>
      </w:r>
      <w:r w:rsidRPr="005D4F54">
        <w:rPr>
          <w:lang w:val="en-GB"/>
        </w:rPr>
        <w:t>28</w:t>
      </w:r>
      <w:r w:rsidRPr="005D4F54">
        <w:rPr>
          <w:rFonts w:hint="eastAsia"/>
          <w:lang w:val="en-GB"/>
        </w:rPr>
        <w:t>段</w:t>
      </w:r>
      <w:r w:rsidRPr="005D4F54">
        <w:rPr>
          <w:lang w:val="en-GB"/>
        </w:rPr>
        <w:t>)</w:t>
      </w:r>
      <w:r w:rsidRPr="005D4F54">
        <w:rPr>
          <w:rFonts w:hint="eastAsia"/>
          <w:lang w:val="en-GB"/>
        </w:rPr>
        <w:t>。</w:t>
      </w:r>
    </w:p>
    <w:p w:rsidR="007F7500" w:rsidRPr="005D4F54" w:rsidRDefault="007F7500" w:rsidP="00D43269">
      <w:pPr>
        <w:pStyle w:val="SingleTxtGC"/>
        <w:spacing w:after="160"/>
        <w:rPr>
          <w:rFonts w:hint="eastAsia"/>
          <w:lang w:val="en-GB"/>
        </w:rPr>
      </w:pPr>
      <w:r w:rsidRPr="005D4F54">
        <w:rPr>
          <w:lang w:val="en-GB"/>
        </w:rPr>
        <w:t xml:space="preserve">4.  </w:t>
      </w:r>
      <w:r w:rsidRPr="005D4F54">
        <w:rPr>
          <w:rFonts w:hint="eastAsia"/>
          <w:lang w:val="en-GB"/>
        </w:rPr>
        <w:t>请阐明目前关于促进残疾人机会平等的国家政策包含了哪些内容</w:t>
      </w:r>
      <w:r w:rsidRPr="005D4F54">
        <w:rPr>
          <w:lang w:val="en-GB"/>
        </w:rPr>
        <w:t>(</w:t>
      </w:r>
      <w:r w:rsidRPr="005D4F54">
        <w:rPr>
          <w:lang w:val="en-GB"/>
        </w:rPr>
        <w:t>缔约国报告</w:t>
      </w:r>
      <w:r w:rsidRPr="005D4F54">
        <w:rPr>
          <w:rFonts w:hint="eastAsia"/>
          <w:lang w:val="en-GB"/>
        </w:rPr>
        <w:t>第</w:t>
      </w:r>
      <w:r w:rsidRPr="005D4F54">
        <w:rPr>
          <w:rFonts w:hint="eastAsia"/>
          <w:lang w:val="en-GB"/>
        </w:rPr>
        <w:t>28</w:t>
      </w:r>
      <w:r w:rsidRPr="005D4F54">
        <w:rPr>
          <w:rFonts w:hint="eastAsia"/>
          <w:lang w:val="en-GB"/>
        </w:rPr>
        <w:t>段</w:t>
      </w:r>
      <w:r w:rsidRPr="005D4F54">
        <w:rPr>
          <w:lang w:val="en-GB"/>
        </w:rPr>
        <w:t>)</w:t>
      </w:r>
      <w:r w:rsidRPr="005D4F54">
        <w:rPr>
          <w:rFonts w:hint="eastAsia"/>
          <w:lang w:val="en-GB"/>
        </w:rPr>
        <w:t>。</w:t>
      </w:r>
    </w:p>
    <w:p w:rsidR="007F7500" w:rsidRPr="005D4F54" w:rsidRDefault="007F7500" w:rsidP="00D43269">
      <w:pPr>
        <w:pStyle w:val="SingleTxtGC"/>
        <w:spacing w:after="160"/>
        <w:rPr>
          <w:rFonts w:hint="eastAsia"/>
          <w:lang w:val="en-GB"/>
        </w:rPr>
      </w:pPr>
      <w:r w:rsidRPr="005D4F54">
        <w:rPr>
          <w:lang w:val="en-GB"/>
        </w:rPr>
        <w:t>5.</w:t>
      </w:r>
      <w:r w:rsidR="00FA6A53" w:rsidRPr="005D4F54">
        <w:rPr>
          <w:rFonts w:hint="eastAsia"/>
          <w:lang w:val="en-GB"/>
        </w:rPr>
        <w:t xml:space="preserve">  </w:t>
      </w:r>
      <w:r w:rsidRPr="005D4F54">
        <w:rPr>
          <w:rFonts w:hint="eastAsia"/>
          <w:lang w:val="en-GB"/>
        </w:rPr>
        <w:t>请阐明残疾人除了上述综合政策之外，如何参与其它公共政策的制订工作。</w:t>
      </w:r>
    </w:p>
    <w:p w:rsidR="007F7500" w:rsidRPr="005D4F54" w:rsidRDefault="007F7500" w:rsidP="00D43269">
      <w:pPr>
        <w:pStyle w:val="SingleTxtGC"/>
        <w:spacing w:after="160"/>
        <w:rPr>
          <w:lang w:val="en-GB"/>
        </w:rPr>
      </w:pPr>
      <w:r w:rsidRPr="005D4F54">
        <w:rPr>
          <w:lang w:val="en-GB"/>
        </w:rPr>
        <w:t xml:space="preserve">6.  </w:t>
      </w:r>
      <w:r w:rsidRPr="005D4F54">
        <w:rPr>
          <w:rFonts w:hint="eastAsia"/>
          <w:lang w:val="en-GB"/>
        </w:rPr>
        <w:t>请提供资料阐明缔约国为所采用的残疾认证方法。</w:t>
      </w:r>
    </w:p>
    <w:p w:rsidR="007F7500" w:rsidRPr="007F7500" w:rsidRDefault="007F7500" w:rsidP="007F7500">
      <w:pPr>
        <w:pStyle w:val="H1GC"/>
        <w:rPr>
          <w:lang w:val="en-GB"/>
        </w:rPr>
      </w:pPr>
      <w:r w:rsidRPr="007F7500">
        <w:rPr>
          <w:lang w:val="en-GB"/>
        </w:rPr>
        <w:tab/>
      </w:r>
      <w:r>
        <w:rPr>
          <w:lang w:val="en-GB"/>
        </w:rPr>
        <w:t>B.</w:t>
      </w:r>
      <w:r>
        <w:rPr>
          <w:rFonts w:hint="eastAsia"/>
          <w:lang w:val="en-GB"/>
        </w:rPr>
        <w:tab/>
      </w:r>
      <w:r w:rsidRPr="007F7500">
        <w:rPr>
          <w:lang w:val="en-GB"/>
        </w:rPr>
        <w:t>具体权利</w:t>
      </w:r>
      <w:r w:rsidRPr="007F7500">
        <w:rPr>
          <w:lang w:val="en-GB"/>
        </w:rPr>
        <w:t>(</w:t>
      </w:r>
      <w:r w:rsidRPr="007F7500">
        <w:rPr>
          <w:lang w:val="en-GB"/>
        </w:rPr>
        <w:t>第五至三十条</w:t>
      </w:r>
      <w:r w:rsidRPr="007F7500">
        <w:rPr>
          <w:lang w:val="en-GB"/>
        </w:rPr>
        <w:t>)</w:t>
      </w:r>
    </w:p>
    <w:p w:rsidR="007F7500" w:rsidRPr="007F7500" w:rsidRDefault="007F7500" w:rsidP="007F7500">
      <w:pPr>
        <w:pStyle w:val="H23GC"/>
        <w:rPr>
          <w:lang w:val="en-GB"/>
        </w:rPr>
      </w:pPr>
      <w:r w:rsidRPr="007F7500">
        <w:rPr>
          <w:lang w:val="en-GB"/>
        </w:rPr>
        <w:tab/>
      </w:r>
      <w:r w:rsidRPr="007F7500">
        <w:rPr>
          <w:lang w:val="en-GB"/>
        </w:rPr>
        <w:tab/>
      </w:r>
      <w:r w:rsidRPr="007F7500">
        <w:rPr>
          <w:lang w:val="en-GB"/>
        </w:rPr>
        <w:t>第五条</w:t>
      </w:r>
    </w:p>
    <w:p w:rsidR="007F7500" w:rsidRPr="007F7500" w:rsidRDefault="007F7500" w:rsidP="007F7500">
      <w:pPr>
        <w:pStyle w:val="SingleTxtGC"/>
        <w:rPr>
          <w:lang w:val="en-GB"/>
        </w:rPr>
      </w:pPr>
      <w:r>
        <w:rPr>
          <w:lang w:val="en-GB"/>
        </w:rPr>
        <w:t xml:space="preserve">7.  </w:t>
      </w:r>
      <w:r w:rsidRPr="007F7500">
        <w:rPr>
          <w:rFonts w:hint="eastAsia"/>
          <w:lang w:val="en-GB"/>
        </w:rPr>
        <w:t>请阐明缔约国是否打算依据《公约》第五条，将残疾问题列入不歧视的定义。报告提及了平权行动措施。请阐明这些措施是否对残疾人的生活形成了影响。还请阐明缔约国的立法是否规定，不得出于歧视的原因，拒绝作出符合情理的裁决。</w:t>
      </w:r>
    </w:p>
    <w:p w:rsidR="007F7500" w:rsidRPr="007F7500" w:rsidRDefault="007F7500" w:rsidP="007F7500">
      <w:pPr>
        <w:pStyle w:val="H23GC"/>
        <w:rPr>
          <w:lang w:val="en-GB"/>
        </w:rPr>
      </w:pPr>
      <w:r w:rsidRPr="007F7500">
        <w:rPr>
          <w:lang w:val="en-GB"/>
        </w:rPr>
        <w:tab/>
      </w:r>
      <w:r w:rsidRPr="007F7500">
        <w:rPr>
          <w:lang w:val="en-GB"/>
        </w:rPr>
        <w:tab/>
      </w:r>
      <w:r w:rsidRPr="007F7500">
        <w:rPr>
          <w:lang w:val="en-GB"/>
        </w:rPr>
        <w:t>第八条</w:t>
      </w:r>
    </w:p>
    <w:p w:rsidR="007F7500" w:rsidRPr="007F7500" w:rsidRDefault="007F7500" w:rsidP="00FA6A53">
      <w:pPr>
        <w:pStyle w:val="SingleTxtGC"/>
        <w:rPr>
          <w:lang w:val="en-GB"/>
        </w:rPr>
      </w:pPr>
      <w:r>
        <w:rPr>
          <w:lang w:val="en-GB"/>
        </w:rPr>
        <w:t xml:space="preserve">8.  </w:t>
      </w:r>
      <w:r w:rsidRPr="007F7500">
        <w:rPr>
          <w:rFonts w:hint="eastAsia"/>
          <w:lang w:val="en-GB"/>
        </w:rPr>
        <w:t>请阐明是否以《公约》为鉴，监督私营实体为开展提高认识运动采取的任何方式，以增强对残疾人的积极看法。</w:t>
      </w:r>
    </w:p>
    <w:p w:rsidR="007F7500" w:rsidRPr="007F7500" w:rsidRDefault="007F7500" w:rsidP="00FA6A53">
      <w:pPr>
        <w:pStyle w:val="SingleTxtGC"/>
        <w:rPr>
          <w:rFonts w:hint="eastAsia"/>
          <w:lang w:val="en-GB"/>
        </w:rPr>
      </w:pPr>
      <w:r>
        <w:rPr>
          <w:lang w:val="en-GB"/>
        </w:rPr>
        <w:t xml:space="preserve">9.  </w:t>
      </w:r>
      <w:r w:rsidRPr="007F7500">
        <w:rPr>
          <w:rFonts w:hint="eastAsia"/>
          <w:lang w:val="en-GB"/>
        </w:rPr>
        <w:t>请阐明是否制订出了培训司法人员并提高他们对残疾人权利和所涉残疾人立法认识的计划或方案。</w:t>
      </w:r>
    </w:p>
    <w:p w:rsidR="007F7500" w:rsidRPr="007F7500" w:rsidRDefault="007F7500" w:rsidP="00D43269">
      <w:pPr>
        <w:pStyle w:val="H23GC"/>
        <w:rPr>
          <w:lang w:val="en-GB"/>
        </w:rPr>
      </w:pPr>
      <w:r w:rsidRPr="007F7500">
        <w:rPr>
          <w:lang w:val="en-GB"/>
        </w:rPr>
        <w:tab/>
      </w:r>
      <w:r w:rsidRPr="007F7500">
        <w:rPr>
          <w:lang w:val="en-GB"/>
        </w:rPr>
        <w:tab/>
      </w:r>
      <w:r w:rsidRPr="007F7500">
        <w:rPr>
          <w:lang w:val="en-GB"/>
        </w:rPr>
        <w:t>第九条</w:t>
      </w:r>
    </w:p>
    <w:p w:rsidR="007F7500" w:rsidRPr="007F7500" w:rsidRDefault="007F7500" w:rsidP="007F7500">
      <w:pPr>
        <w:pStyle w:val="SingleTxtGC"/>
        <w:rPr>
          <w:lang w:val="en-GB"/>
        </w:rPr>
      </w:pPr>
      <w:r>
        <w:rPr>
          <w:lang w:val="en-GB"/>
        </w:rPr>
        <w:t>1</w:t>
      </w:r>
      <w:r w:rsidRPr="007F7500">
        <w:rPr>
          <w:lang w:val="en-GB"/>
        </w:rPr>
        <w:t>0</w:t>
      </w:r>
      <w:r>
        <w:rPr>
          <w:lang w:val="en-GB"/>
        </w:rPr>
        <w:t xml:space="preserve">.  </w:t>
      </w:r>
      <w:r w:rsidRPr="007F7500">
        <w:rPr>
          <w:rFonts w:hint="eastAsia"/>
          <w:lang w:val="en-GB"/>
        </w:rPr>
        <w:t>请阐述执行第一个</w:t>
      </w:r>
      <w:r>
        <w:rPr>
          <w:rFonts w:hint="eastAsia"/>
          <w:lang w:val="en-GB"/>
        </w:rPr>
        <w:t>“</w:t>
      </w:r>
      <w:r w:rsidRPr="007F7500">
        <w:rPr>
          <w:rFonts w:hint="eastAsia"/>
          <w:lang w:val="en-GB"/>
        </w:rPr>
        <w:t>全国无障碍计划</w:t>
      </w:r>
      <w:r>
        <w:rPr>
          <w:rFonts w:hint="eastAsia"/>
          <w:lang w:val="en-GB"/>
        </w:rPr>
        <w:t>”</w:t>
      </w:r>
      <w:r w:rsidRPr="007F7500">
        <w:rPr>
          <w:rFonts w:hint="eastAsia"/>
          <w:lang w:val="en-GB"/>
        </w:rPr>
        <w:t>的成果。请解释为何仅在圣萨尔瓦多大都会区采取了确保各建筑符合无障碍标准的措施，却未将之推向该国的其它各区域。请阐明缔约国打算如何弥合这一差距。</w:t>
      </w:r>
    </w:p>
    <w:p w:rsidR="007F7500" w:rsidRPr="007F7500" w:rsidRDefault="007F7500" w:rsidP="007F7500">
      <w:pPr>
        <w:pStyle w:val="SingleTxtGC"/>
        <w:rPr>
          <w:rFonts w:hint="eastAsia"/>
          <w:lang w:val="en-GB"/>
        </w:rPr>
      </w:pPr>
      <w:r>
        <w:rPr>
          <w:lang w:val="en-GB"/>
        </w:rPr>
        <w:t xml:space="preserve">11.  </w:t>
      </w:r>
      <w:r w:rsidRPr="007F7500">
        <w:rPr>
          <w:rFonts w:hint="eastAsia"/>
          <w:lang w:val="en-GB"/>
        </w:rPr>
        <w:t>请阐述运输副部长为保障希望搭乘公共交通出行残疾人自由流动权所采取的措施。</w:t>
      </w:r>
    </w:p>
    <w:p w:rsidR="007F7500" w:rsidRPr="007F7500" w:rsidRDefault="007F7500" w:rsidP="00D43269">
      <w:pPr>
        <w:pStyle w:val="H23GC"/>
        <w:rPr>
          <w:lang w:val="en-GB"/>
        </w:rPr>
      </w:pPr>
      <w:r w:rsidRPr="007F7500">
        <w:rPr>
          <w:lang w:val="en-GB"/>
        </w:rPr>
        <w:tab/>
      </w:r>
      <w:r w:rsidRPr="007F7500">
        <w:rPr>
          <w:lang w:val="en-GB"/>
        </w:rPr>
        <w:tab/>
      </w:r>
      <w:r w:rsidRPr="007F7500">
        <w:rPr>
          <w:lang w:val="en-GB"/>
        </w:rPr>
        <w:t>第十一条</w:t>
      </w:r>
    </w:p>
    <w:p w:rsidR="007F7500" w:rsidRPr="007F7500" w:rsidRDefault="007F7500" w:rsidP="007F7500">
      <w:pPr>
        <w:pStyle w:val="SingleTxtGC"/>
        <w:rPr>
          <w:lang w:val="en-GB"/>
        </w:rPr>
      </w:pPr>
      <w:r>
        <w:rPr>
          <w:lang w:val="en-GB"/>
        </w:rPr>
        <w:t xml:space="preserve">12.  </w:t>
      </w:r>
      <w:r w:rsidRPr="007F7500">
        <w:rPr>
          <w:rFonts w:hint="eastAsia"/>
          <w:lang w:val="en-GB"/>
        </w:rPr>
        <w:t>请提供资料阐明缔约国采取了哪些措施，将残疾人列入抵御自然灾害的行动计划，以及阐述如何与各代表残疾人的组织举行的磋商。</w:t>
      </w:r>
    </w:p>
    <w:p w:rsidR="007F7500" w:rsidRPr="007F7500" w:rsidRDefault="007F7500" w:rsidP="00D43269">
      <w:pPr>
        <w:pStyle w:val="H23GC"/>
        <w:rPr>
          <w:lang w:val="en-GB"/>
        </w:rPr>
      </w:pPr>
      <w:r w:rsidRPr="007F7500">
        <w:rPr>
          <w:lang w:val="en-GB"/>
        </w:rPr>
        <w:tab/>
      </w:r>
      <w:r w:rsidRPr="007F7500">
        <w:rPr>
          <w:lang w:val="en-GB"/>
        </w:rPr>
        <w:tab/>
      </w:r>
      <w:r w:rsidRPr="007F7500">
        <w:rPr>
          <w:lang w:val="en-GB"/>
        </w:rPr>
        <w:t>第十二条</w:t>
      </w:r>
    </w:p>
    <w:p w:rsidR="007F7500" w:rsidRPr="007F7500" w:rsidRDefault="007F7500" w:rsidP="007F7500">
      <w:pPr>
        <w:pStyle w:val="SingleTxtGC"/>
        <w:rPr>
          <w:lang w:val="en-GB"/>
        </w:rPr>
      </w:pPr>
      <w:r>
        <w:rPr>
          <w:lang w:val="en-GB"/>
        </w:rPr>
        <w:t xml:space="preserve">13.  </w:t>
      </w:r>
      <w:r w:rsidRPr="007F7500">
        <w:rPr>
          <w:rFonts w:hint="eastAsia"/>
          <w:lang w:val="en-GB"/>
        </w:rPr>
        <w:t>请阐述缔约国采取了哪些措施，重新审议或废除认定聋哑人、精神失常者和</w:t>
      </w:r>
      <w:r>
        <w:rPr>
          <w:rFonts w:hint="eastAsia"/>
          <w:lang w:val="en-GB"/>
        </w:rPr>
        <w:t>14</w:t>
      </w:r>
      <w:r w:rsidRPr="007F7500">
        <w:rPr>
          <w:rFonts w:hint="eastAsia"/>
          <w:lang w:val="en-GB"/>
        </w:rPr>
        <w:t>岁以下儿童不具备法律能力的《民法》。请解释缔约国采取了哪些步骤摒弃替代决策的方式，转而采取扶佐性的决策方式。</w:t>
      </w:r>
    </w:p>
    <w:p w:rsidR="007F7500" w:rsidRPr="007F7500" w:rsidRDefault="007F7500" w:rsidP="00D43269">
      <w:pPr>
        <w:pStyle w:val="H23GC"/>
        <w:rPr>
          <w:lang w:val="en-GB"/>
        </w:rPr>
      </w:pPr>
      <w:r w:rsidRPr="007F7500">
        <w:rPr>
          <w:lang w:val="en-GB"/>
        </w:rPr>
        <w:tab/>
      </w:r>
      <w:r w:rsidRPr="007F7500">
        <w:rPr>
          <w:lang w:val="en-GB"/>
        </w:rPr>
        <w:tab/>
      </w:r>
      <w:r w:rsidRPr="007F7500">
        <w:rPr>
          <w:lang w:val="en-GB"/>
        </w:rPr>
        <w:t>第十三条</w:t>
      </w:r>
    </w:p>
    <w:p w:rsidR="007F7500" w:rsidRPr="007F7500" w:rsidRDefault="007F7500" w:rsidP="007F7500">
      <w:pPr>
        <w:pStyle w:val="SingleTxtGC"/>
        <w:rPr>
          <w:rFonts w:hint="eastAsia"/>
          <w:lang w:val="en-GB"/>
        </w:rPr>
      </w:pPr>
      <w:r>
        <w:rPr>
          <w:lang w:val="en-GB"/>
        </w:rPr>
        <w:t xml:space="preserve">14.  </w:t>
      </w:r>
      <w:r w:rsidRPr="007F7500">
        <w:rPr>
          <w:rFonts w:hint="eastAsia"/>
          <w:lang w:val="en-GB"/>
        </w:rPr>
        <w:t>请阐述为在最高法院总秘书处会议进程期间使用萨尔瓦多手语方面所取得的进展</w:t>
      </w:r>
      <w:r w:rsidRPr="007F7500">
        <w:rPr>
          <w:lang w:val="en-GB"/>
        </w:rPr>
        <w:t>(</w:t>
      </w:r>
      <w:r w:rsidRPr="007F7500">
        <w:rPr>
          <w:lang w:val="en-GB"/>
        </w:rPr>
        <w:t>缔约国报告</w:t>
      </w:r>
      <w:r w:rsidRPr="007F7500">
        <w:rPr>
          <w:rFonts w:hint="eastAsia"/>
          <w:lang w:val="en-GB"/>
        </w:rPr>
        <w:t>第</w:t>
      </w:r>
      <w:r>
        <w:rPr>
          <w:rFonts w:hint="eastAsia"/>
          <w:lang w:val="en-GB"/>
        </w:rPr>
        <w:t>92</w:t>
      </w:r>
      <w:r w:rsidRPr="007F7500">
        <w:rPr>
          <w:rFonts w:hint="eastAsia"/>
          <w:lang w:val="en-GB"/>
        </w:rPr>
        <w:t>段</w:t>
      </w:r>
      <w:r w:rsidRPr="007F7500">
        <w:rPr>
          <w:lang w:val="en-GB"/>
        </w:rPr>
        <w:t>)</w:t>
      </w:r>
      <w:r w:rsidRPr="007F7500">
        <w:rPr>
          <w:rFonts w:hint="eastAsia"/>
          <w:lang w:val="en-GB"/>
        </w:rPr>
        <w:t>。</w:t>
      </w:r>
    </w:p>
    <w:p w:rsidR="007F7500" w:rsidRPr="007F7500" w:rsidRDefault="007F7500" w:rsidP="00D43269">
      <w:pPr>
        <w:pStyle w:val="H23GC"/>
        <w:rPr>
          <w:lang w:val="en-GB"/>
        </w:rPr>
      </w:pPr>
      <w:r w:rsidRPr="007F7500">
        <w:rPr>
          <w:lang w:val="en-GB"/>
        </w:rPr>
        <w:tab/>
      </w:r>
      <w:r w:rsidRPr="007F7500">
        <w:rPr>
          <w:lang w:val="en-GB"/>
        </w:rPr>
        <w:tab/>
      </w:r>
      <w:r w:rsidRPr="007F7500">
        <w:rPr>
          <w:lang w:val="en-GB"/>
        </w:rPr>
        <w:t>第十四条</w:t>
      </w:r>
    </w:p>
    <w:p w:rsidR="007F7500" w:rsidRPr="007F7500" w:rsidRDefault="007F7500" w:rsidP="007F7500">
      <w:pPr>
        <w:pStyle w:val="SingleTxtGC"/>
        <w:rPr>
          <w:rFonts w:hint="eastAsia"/>
          <w:lang w:val="en-GB"/>
        </w:rPr>
      </w:pPr>
      <w:r>
        <w:rPr>
          <w:lang w:val="en-GB"/>
        </w:rPr>
        <w:t xml:space="preserve">15.  </w:t>
      </w:r>
      <w:r w:rsidRPr="007F7500">
        <w:rPr>
          <w:rFonts w:hint="eastAsia"/>
          <w:lang w:val="en-GB"/>
        </w:rPr>
        <w:t>请阐明针对非自愿性的体制收置令，是否设有任何可供残疾人提出申诉的法律补救措施。</w:t>
      </w:r>
    </w:p>
    <w:p w:rsidR="007F7500" w:rsidRPr="007F7500" w:rsidRDefault="007F7500" w:rsidP="00D43269">
      <w:pPr>
        <w:pStyle w:val="H23GC"/>
        <w:rPr>
          <w:lang w:val="en-GB"/>
        </w:rPr>
      </w:pPr>
      <w:r w:rsidRPr="007F7500">
        <w:rPr>
          <w:lang w:val="en-GB"/>
        </w:rPr>
        <w:tab/>
      </w:r>
      <w:r w:rsidRPr="007F7500">
        <w:rPr>
          <w:lang w:val="en-GB"/>
        </w:rPr>
        <w:tab/>
      </w:r>
      <w:r w:rsidRPr="007F7500">
        <w:rPr>
          <w:lang w:val="en-GB"/>
        </w:rPr>
        <w:t>第十五条</w:t>
      </w:r>
    </w:p>
    <w:p w:rsidR="007F7500" w:rsidRPr="007F7500" w:rsidRDefault="007F7500" w:rsidP="007F7500">
      <w:pPr>
        <w:pStyle w:val="SingleTxtGC"/>
        <w:rPr>
          <w:lang w:val="en-GB"/>
        </w:rPr>
      </w:pPr>
      <w:r>
        <w:rPr>
          <w:lang w:val="en-GB"/>
        </w:rPr>
        <w:t xml:space="preserve">16.  </w:t>
      </w:r>
      <w:r w:rsidRPr="007F7500">
        <w:rPr>
          <w:rFonts w:hint="eastAsia"/>
          <w:lang w:val="en-GB"/>
        </w:rPr>
        <w:t>请阐明是否设有防范酷刑、不人道或有辱人格待遇的保护机制。</w:t>
      </w:r>
    </w:p>
    <w:p w:rsidR="007F7500" w:rsidRPr="007F7500" w:rsidRDefault="007F7500" w:rsidP="00D43269">
      <w:pPr>
        <w:pStyle w:val="H23GC"/>
        <w:rPr>
          <w:lang w:val="en-GB"/>
        </w:rPr>
      </w:pPr>
      <w:r w:rsidRPr="007F7500">
        <w:rPr>
          <w:lang w:val="en-GB"/>
        </w:rPr>
        <w:tab/>
      </w:r>
      <w:r w:rsidRPr="007F7500">
        <w:rPr>
          <w:lang w:val="en-GB"/>
        </w:rPr>
        <w:tab/>
      </w:r>
      <w:r w:rsidRPr="007F7500">
        <w:rPr>
          <w:lang w:val="en-GB"/>
        </w:rPr>
        <w:t>第十六条</w:t>
      </w:r>
    </w:p>
    <w:p w:rsidR="007F7500" w:rsidRPr="007F7500" w:rsidRDefault="007F7500" w:rsidP="007F7500">
      <w:pPr>
        <w:pStyle w:val="SingleTxtGC"/>
        <w:rPr>
          <w:lang w:val="en-GB"/>
        </w:rPr>
      </w:pPr>
      <w:r>
        <w:rPr>
          <w:lang w:val="en-GB"/>
        </w:rPr>
        <w:t xml:space="preserve">17.  </w:t>
      </w:r>
      <w:r w:rsidRPr="007F7500">
        <w:rPr>
          <w:rFonts w:hint="eastAsia"/>
          <w:lang w:val="en-GB"/>
        </w:rPr>
        <w:t>请解释萨尔瓦多促进儿童和青少年发展协会和萨尔瓦多提高妇女地位协会遵照《公约》第十六条规定，采用了哪些旨在防范、减少和</w:t>
      </w:r>
      <w:r w:rsidRPr="007F7500">
        <w:rPr>
          <w:rFonts w:hint="eastAsia"/>
          <w:lang w:val="en-GB"/>
        </w:rPr>
        <w:t>/</w:t>
      </w:r>
      <w:r w:rsidRPr="007F7500">
        <w:rPr>
          <w:rFonts w:hint="eastAsia"/>
          <w:lang w:val="en-GB"/>
        </w:rPr>
        <w:t>或消除虐待残疾儿童问题的指标，以及上述两个协会是否备有萨尔瓦多手语翻译以解决聋哑人的需要。</w:t>
      </w:r>
    </w:p>
    <w:p w:rsidR="007F7500" w:rsidRPr="007F7500" w:rsidRDefault="007F7500" w:rsidP="007F7500">
      <w:pPr>
        <w:pStyle w:val="SingleTxtGC"/>
        <w:rPr>
          <w:lang w:val="en-GB"/>
        </w:rPr>
      </w:pPr>
      <w:r>
        <w:rPr>
          <w:lang w:val="en-GB"/>
        </w:rPr>
        <w:t xml:space="preserve">18.  </w:t>
      </w:r>
      <w:r w:rsidRPr="007F7500">
        <w:rPr>
          <w:rFonts w:hint="eastAsia"/>
          <w:lang w:val="en-GB"/>
        </w:rPr>
        <w:t>请阐明是否为设置了各类防范和保护性的方案和</w:t>
      </w:r>
      <w:r w:rsidRPr="007F7500">
        <w:rPr>
          <w:rFonts w:hint="eastAsia"/>
          <w:lang w:val="en-GB"/>
        </w:rPr>
        <w:t>/</w:t>
      </w:r>
      <w:r w:rsidRPr="007F7500">
        <w:rPr>
          <w:rFonts w:hint="eastAsia"/>
          <w:lang w:val="en-GB"/>
        </w:rPr>
        <w:t>或政策，以防残疾人遭受性暴力、贩运和性剥削之害；以及如何衡量上述领域这类照料方案的质量、实效及覆盖率。</w:t>
      </w:r>
    </w:p>
    <w:p w:rsidR="007F7500" w:rsidRPr="007F7500" w:rsidRDefault="007F7500" w:rsidP="00D43269">
      <w:pPr>
        <w:pStyle w:val="H23GC"/>
        <w:rPr>
          <w:lang w:val="en-GB"/>
        </w:rPr>
      </w:pPr>
      <w:r w:rsidRPr="007F7500">
        <w:rPr>
          <w:lang w:val="en-GB"/>
        </w:rPr>
        <w:tab/>
      </w:r>
      <w:r w:rsidRPr="007F7500">
        <w:rPr>
          <w:lang w:val="en-GB"/>
        </w:rPr>
        <w:tab/>
      </w:r>
      <w:r w:rsidRPr="007F7500">
        <w:rPr>
          <w:lang w:val="en-GB"/>
        </w:rPr>
        <w:t>第十七条</w:t>
      </w:r>
    </w:p>
    <w:p w:rsidR="007F7500" w:rsidRPr="007F7500" w:rsidRDefault="007F7500" w:rsidP="007F7500">
      <w:pPr>
        <w:pStyle w:val="SingleTxtGC"/>
        <w:rPr>
          <w:lang w:val="en-GB"/>
        </w:rPr>
      </w:pPr>
      <w:r>
        <w:rPr>
          <w:lang w:val="en-GB"/>
        </w:rPr>
        <w:t xml:space="preserve">19.  </w:t>
      </w:r>
      <w:r w:rsidRPr="007F7500">
        <w:rPr>
          <w:rFonts w:hint="eastAsia"/>
          <w:lang w:val="en-GB"/>
        </w:rPr>
        <w:t>请提供资料为保护残疾人目前正在推行实验性和医务治疗的任何具体立法，以及为避免上述这些机构的替代决策做法，所采取的任何措施。请具体阐述无障碍制度是否存在着举报未征得同意即推行实验或治疗的情况。还请进一步阐明，是否有条例规约一些精神护理单位采用遏制人员行动或人身束缚的设备，或药理遏止或强制性的治疗。</w:t>
      </w:r>
    </w:p>
    <w:p w:rsidR="007F7500" w:rsidRPr="007F7500" w:rsidRDefault="007F7500" w:rsidP="007F7500">
      <w:pPr>
        <w:pStyle w:val="SingleTxtGC"/>
        <w:rPr>
          <w:lang w:val="en-GB"/>
        </w:rPr>
      </w:pPr>
      <w:r>
        <w:rPr>
          <w:lang w:val="en-GB"/>
        </w:rPr>
        <w:t>2</w:t>
      </w:r>
      <w:r w:rsidRPr="007F7500">
        <w:rPr>
          <w:lang w:val="en-GB"/>
        </w:rPr>
        <w:t>0</w:t>
      </w:r>
      <w:r>
        <w:rPr>
          <w:lang w:val="en-GB"/>
        </w:rPr>
        <w:t xml:space="preserve">.  </w:t>
      </w:r>
      <w:r w:rsidRPr="007F7500">
        <w:rPr>
          <w:rFonts w:hint="eastAsia"/>
          <w:lang w:val="en-GB"/>
        </w:rPr>
        <w:t>请阐述缔约国是否采取了将强制性节育手术列为犯罪，加以禁止并予以惩处的任何行动，从而保护残疾人，并确保在未征得残疾人，特别是残疾妇女和女孩自由和知情同意情况下，不得对任何人实施节育术。缔约国的《刑法》是否将上述行为列为罪行？</w:t>
      </w:r>
    </w:p>
    <w:p w:rsidR="007F7500" w:rsidRPr="007F7500" w:rsidRDefault="007F7500" w:rsidP="00D43269">
      <w:pPr>
        <w:pStyle w:val="H23GC"/>
        <w:rPr>
          <w:lang w:val="en-GB"/>
        </w:rPr>
      </w:pPr>
      <w:r w:rsidRPr="007F7500">
        <w:rPr>
          <w:lang w:val="en-GB"/>
        </w:rPr>
        <w:tab/>
      </w:r>
      <w:r w:rsidRPr="007F7500">
        <w:rPr>
          <w:lang w:val="en-GB"/>
        </w:rPr>
        <w:tab/>
      </w:r>
      <w:r w:rsidRPr="007F7500">
        <w:rPr>
          <w:lang w:val="en-GB"/>
        </w:rPr>
        <w:t>第十八条</w:t>
      </w:r>
    </w:p>
    <w:p w:rsidR="007F7500" w:rsidRPr="007F7500" w:rsidRDefault="007F7500" w:rsidP="007F7500">
      <w:pPr>
        <w:pStyle w:val="SingleTxtGC"/>
        <w:rPr>
          <w:lang w:val="en-GB"/>
        </w:rPr>
      </w:pPr>
      <w:r>
        <w:rPr>
          <w:lang w:val="en-GB"/>
        </w:rPr>
        <w:t xml:space="preserve">21.  </w:t>
      </w:r>
      <w:r w:rsidRPr="007F7500">
        <w:rPr>
          <w:rFonts w:hint="eastAsia"/>
          <w:lang w:val="en-GB"/>
        </w:rPr>
        <w:t>请阐述缔约国是否计划修订</w:t>
      </w:r>
      <w:r>
        <w:rPr>
          <w:rFonts w:hint="eastAsia"/>
          <w:lang w:val="en-GB"/>
        </w:rPr>
        <w:t>1982</w:t>
      </w:r>
      <w:r w:rsidRPr="007F7500">
        <w:rPr>
          <w:rFonts w:hint="eastAsia"/>
          <w:lang w:val="en-GB"/>
        </w:rPr>
        <w:t>年颁布的《护照颁发与实效及入境许可法》，以使该法符合《公约》，并确保残疾人在护照发放和申办入境许可的相关手续和程序方面享有平等的待遇。</w:t>
      </w:r>
    </w:p>
    <w:p w:rsidR="007F7500" w:rsidRPr="007F7500" w:rsidRDefault="007F7500" w:rsidP="00D43269">
      <w:pPr>
        <w:pStyle w:val="H23GC"/>
        <w:rPr>
          <w:lang w:val="en-GB"/>
        </w:rPr>
      </w:pPr>
      <w:r w:rsidRPr="007F7500">
        <w:rPr>
          <w:lang w:val="en-GB"/>
        </w:rPr>
        <w:tab/>
      </w:r>
      <w:r w:rsidRPr="007F7500">
        <w:rPr>
          <w:lang w:val="en-GB"/>
        </w:rPr>
        <w:tab/>
      </w:r>
      <w:r w:rsidRPr="007F7500">
        <w:rPr>
          <w:lang w:val="en-GB"/>
        </w:rPr>
        <w:t>第十九条</w:t>
      </w:r>
    </w:p>
    <w:p w:rsidR="007F7500" w:rsidRPr="007F7500" w:rsidRDefault="007F7500" w:rsidP="007F7500">
      <w:pPr>
        <w:pStyle w:val="SingleTxtGC"/>
        <w:rPr>
          <w:lang w:val="en-GB"/>
        </w:rPr>
      </w:pPr>
      <w:r>
        <w:rPr>
          <w:lang w:val="en-GB"/>
        </w:rPr>
        <w:t xml:space="preserve">22.  </w:t>
      </w:r>
      <w:r w:rsidRPr="007F7500">
        <w:rPr>
          <w:rFonts w:hint="eastAsia"/>
          <w:lang w:val="en-GB"/>
        </w:rPr>
        <w:t>请阐明缔约国为残疾人享有独立的生活推出了哪些战略。</w:t>
      </w:r>
    </w:p>
    <w:p w:rsidR="007F7500" w:rsidRPr="007F7500" w:rsidRDefault="007F7500" w:rsidP="00D43269">
      <w:pPr>
        <w:pStyle w:val="H23GC"/>
        <w:rPr>
          <w:lang w:val="en-GB"/>
        </w:rPr>
      </w:pPr>
      <w:r w:rsidRPr="007F7500">
        <w:rPr>
          <w:lang w:val="en-GB"/>
        </w:rPr>
        <w:tab/>
      </w:r>
      <w:r w:rsidRPr="007F7500">
        <w:rPr>
          <w:lang w:val="en-GB"/>
        </w:rPr>
        <w:tab/>
      </w:r>
      <w:r w:rsidRPr="007F7500">
        <w:rPr>
          <w:lang w:val="en-GB"/>
        </w:rPr>
        <w:t>第二十条</w:t>
      </w:r>
    </w:p>
    <w:p w:rsidR="007F7500" w:rsidRPr="007F7500" w:rsidRDefault="007F7500" w:rsidP="007F7500">
      <w:pPr>
        <w:pStyle w:val="SingleTxtGC"/>
        <w:rPr>
          <w:lang w:val="en-GB"/>
        </w:rPr>
      </w:pPr>
      <w:r>
        <w:rPr>
          <w:lang w:val="en-GB"/>
        </w:rPr>
        <w:t xml:space="preserve">23.  </w:t>
      </w:r>
      <w:r w:rsidRPr="007F7500">
        <w:rPr>
          <w:rFonts w:hint="eastAsia"/>
          <w:lang w:val="en-GB"/>
        </w:rPr>
        <w:t>请提供资料阐明如何确保那些并非隶属缔约国报告第</w:t>
      </w:r>
      <w:r>
        <w:rPr>
          <w:rFonts w:hint="eastAsia"/>
          <w:lang w:val="en-GB"/>
        </w:rPr>
        <w:t>128</w:t>
      </w:r>
      <w:r w:rsidRPr="007F7500">
        <w:rPr>
          <w:rFonts w:hint="eastAsia"/>
          <w:lang w:val="en-GB"/>
        </w:rPr>
        <w:t>段所述各机构的残疾人获得流动技术援助服务。同时还请阐明，拨出了哪些预算资金，来增进残疾人的流动并筹措流动援助，及其是否可涵盖全国所有的残疾人。</w:t>
      </w:r>
    </w:p>
    <w:p w:rsidR="007F7500" w:rsidRPr="007F7500" w:rsidRDefault="007F7500" w:rsidP="00D43269">
      <w:pPr>
        <w:pStyle w:val="H23GC"/>
        <w:rPr>
          <w:lang w:val="en-GB"/>
        </w:rPr>
      </w:pPr>
      <w:r w:rsidRPr="007F7500">
        <w:rPr>
          <w:lang w:val="en-GB"/>
        </w:rPr>
        <w:tab/>
      </w:r>
      <w:r w:rsidRPr="007F7500">
        <w:rPr>
          <w:lang w:val="en-GB"/>
        </w:rPr>
        <w:tab/>
      </w:r>
      <w:r w:rsidRPr="007F7500">
        <w:rPr>
          <w:lang w:val="en-GB"/>
        </w:rPr>
        <w:t>第二十一条</w:t>
      </w:r>
    </w:p>
    <w:p w:rsidR="007F7500" w:rsidRPr="007F7500" w:rsidRDefault="007F7500" w:rsidP="007F7500">
      <w:pPr>
        <w:pStyle w:val="SingleTxtGC"/>
        <w:rPr>
          <w:lang w:val="en-GB"/>
        </w:rPr>
      </w:pPr>
      <w:r>
        <w:rPr>
          <w:lang w:val="en-GB"/>
        </w:rPr>
        <w:t xml:space="preserve">24.  </w:t>
      </w:r>
      <w:r w:rsidRPr="007F7500">
        <w:rPr>
          <w:rFonts w:hint="eastAsia"/>
          <w:lang w:val="en-GB"/>
        </w:rPr>
        <w:t>请阐明缔约国采取了哪些具体步骤，以便于国内的残疾人查询其在互联网上开设的各网站。还请阐明是否业已制订出了计划，且拨出了哪些资金支助所有的残疾人，包括私营部门从业的残疾人，拟通过不断增强、多备份选用及所有其它各类形式，获取公共信息和进行交流的网络，阅读新闻报刊、检索网页和聆听电台和观看电视广播。</w:t>
      </w:r>
    </w:p>
    <w:p w:rsidR="007F7500" w:rsidRPr="007F7500" w:rsidRDefault="007F7500" w:rsidP="007F7500">
      <w:pPr>
        <w:pStyle w:val="SingleTxtGC"/>
        <w:rPr>
          <w:lang w:val="en-GB"/>
        </w:rPr>
      </w:pPr>
      <w:r>
        <w:rPr>
          <w:lang w:val="en-GB"/>
        </w:rPr>
        <w:t xml:space="preserve">25.  </w:t>
      </w:r>
      <w:r w:rsidRPr="007F7500">
        <w:rPr>
          <w:rFonts w:hint="eastAsia"/>
          <w:lang w:val="en-GB"/>
        </w:rPr>
        <w:t>请阐明缔约国是否采取步骤承认萨尔瓦多手语为一种官方语言。</w:t>
      </w:r>
    </w:p>
    <w:p w:rsidR="007F7500" w:rsidRPr="007F7500" w:rsidRDefault="007F7500" w:rsidP="00D43269">
      <w:pPr>
        <w:pStyle w:val="H23GC"/>
        <w:rPr>
          <w:lang w:val="en-GB"/>
        </w:rPr>
      </w:pPr>
      <w:r w:rsidRPr="007F7500">
        <w:rPr>
          <w:lang w:val="en-GB"/>
        </w:rPr>
        <w:tab/>
      </w:r>
      <w:r w:rsidRPr="007F7500">
        <w:rPr>
          <w:lang w:val="en-GB"/>
        </w:rPr>
        <w:tab/>
      </w:r>
      <w:r w:rsidRPr="007F7500">
        <w:rPr>
          <w:lang w:val="en-GB"/>
        </w:rPr>
        <w:t>第二十三条</w:t>
      </w:r>
    </w:p>
    <w:p w:rsidR="007F7500" w:rsidRPr="007F7500" w:rsidRDefault="007F7500" w:rsidP="007F7500">
      <w:pPr>
        <w:pStyle w:val="SingleTxtGC"/>
        <w:rPr>
          <w:lang w:val="en-GB"/>
        </w:rPr>
      </w:pPr>
      <w:r>
        <w:rPr>
          <w:lang w:val="en-GB"/>
        </w:rPr>
        <w:t xml:space="preserve">26.  </w:t>
      </w:r>
      <w:r w:rsidRPr="007F7500">
        <w:rPr>
          <w:rFonts w:hint="eastAsia"/>
          <w:lang w:val="en-GB"/>
        </w:rPr>
        <w:t>请解说缔约国为废除限制残疾人婚姻权的立法并且为使《家庭法》与《公约》相符做了哪些工作。还请阐明采取了哪些举措防止残疾儿童与其父母分离，或父母背弃残疾儿童。</w:t>
      </w:r>
    </w:p>
    <w:p w:rsidR="007F7500" w:rsidRPr="007F7500" w:rsidRDefault="007F7500" w:rsidP="00D43269">
      <w:pPr>
        <w:pStyle w:val="H23GC"/>
        <w:rPr>
          <w:lang w:val="en-GB"/>
        </w:rPr>
      </w:pPr>
      <w:r w:rsidRPr="007F7500">
        <w:rPr>
          <w:lang w:val="en-GB"/>
        </w:rPr>
        <w:tab/>
      </w:r>
      <w:r w:rsidRPr="007F7500">
        <w:rPr>
          <w:lang w:val="en-GB"/>
        </w:rPr>
        <w:tab/>
      </w:r>
      <w:r w:rsidRPr="007F7500">
        <w:rPr>
          <w:lang w:val="en-GB"/>
        </w:rPr>
        <w:t>第二十四条</w:t>
      </w:r>
    </w:p>
    <w:p w:rsidR="007F7500" w:rsidRPr="007F7500" w:rsidRDefault="007F7500" w:rsidP="007F7500">
      <w:pPr>
        <w:pStyle w:val="SingleTxtGC"/>
        <w:rPr>
          <w:lang w:val="en-GB"/>
        </w:rPr>
      </w:pPr>
      <w:r>
        <w:rPr>
          <w:lang w:val="en-GB"/>
        </w:rPr>
        <w:t xml:space="preserve">27.  </w:t>
      </w:r>
      <w:r w:rsidRPr="007F7500">
        <w:rPr>
          <w:rFonts w:hint="eastAsia"/>
          <w:lang w:val="en-GB"/>
        </w:rPr>
        <w:t>请提供进一步资料阐明，目前正在采取哪些步骤以全面保证受教育权，包括保护残疾儿童和青少年的受教育权，并阐明缔约国采取了哪些措施拟将聋哑、盲人和半盲学生以及智障学生全面融入本国的各级教育。</w:t>
      </w:r>
    </w:p>
    <w:p w:rsidR="007F7500" w:rsidRPr="007F7500" w:rsidRDefault="007F7500" w:rsidP="00D43269">
      <w:pPr>
        <w:pStyle w:val="H23GC"/>
        <w:rPr>
          <w:lang w:val="en-GB"/>
        </w:rPr>
      </w:pPr>
      <w:r w:rsidRPr="007F7500">
        <w:rPr>
          <w:lang w:val="en-GB"/>
        </w:rPr>
        <w:tab/>
      </w:r>
      <w:r w:rsidRPr="007F7500">
        <w:rPr>
          <w:lang w:val="en-GB"/>
        </w:rPr>
        <w:tab/>
      </w:r>
      <w:r w:rsidRPr="007F7500">
        <w:rPr>
          <w:lang w:val="en-GB"/>
        </w:rPr>
        <w:t>第二十五条</w:t>
      </w:r>
    </w:p>
    <w:p w:rsidR="007F7500" w:rsidRPr="007F7500" w:rsidRDefault="007F7500" w:rsidP="007F7500">
      <w:pPr>
        <w:pStyle w:val="SingleTxtGC"/>
        <w:rPr>
          <w:lang w:val="en-GB"/>
        </w:rPr>
      </w:pPr>
      <w:r>
        <w:rPr>
          <w:lang w:val="en-GB"/>
        </w:rPr>
        <w:t xml:space="preserve">28.  </w:t>
      </w:r>
      <w:r w:rsidRPr="007F7500">
        <w:rPr>
          <w:rFonts w:hint="eastAsia"/>
          <w:lang w:val="en-GB"/>
        </w:rPr>
        <w:t>请阐明缔约国打算采取哪些切实可行和直接的断然步骤，确保残疾人可获得保健，包括性和生育保健，并维护他们的权利，包括那些因生理和交流障碍和医药短缺而遭侵犯的权利。还请阐明出于上述各目的，为城镇和乡村等诸地区拨出了哪些资金。</w:t>
      </w:r>
    </w:p>
    <w:p w:rsidR="007F7500" w:rsidRPr="007F7500" w:rsidRDefault="007F7500" w:rsidP="00D43269">
      <w:pPr>
        <w:pStyle w:val="H23GC"/>
        <w:rPr>
          <w:lang w:val="en-GB"/>
        </w:rPr>
      </w:pPr>
      <w:r w:rsidRPr="007F7500">
        <w:rPr>
          <w:lang w:val="en-GB"/>
        </w:rPr>
        <w:tab/>
      </w:r>
      <w:r w:rsidRPr="007F7500">
        <w:rPr>
          <w:lang w:val="en-GB"/>
        </w:rPr>
        <w:tab/>
      </w:r>
      <w:r w:rsidRPr="007F7500">
        <w:rPr>
          <w:lang w:val="en-GB"/>
        </w:rPr>
        <w:t>第二十六条</w:t>
      </w:r>
    </w:p>
    <w:p w:rsidR="007F7500" w:rsidRPr="007F7500" w:rsidRDefault="007F7500" w:rsidP="007F7500">
      <w:pPr>
        <w:pStyle w:val="SingleTxtGC"/>
        <w:rPr>
          <w:lang w:val="en-GB"/>
        </w:rPr>
      </w:pPr>
      <w:r>
        <w:rPr>
          <w:lang w:val="en-GB"/>
        </w:rPr>
        <w:t xml:space="preserve">29.  </w:t>
      </w:r>
      <w:r w:rsidRPr="007F7500">
        <w:rPr>
          <w:rFonts w:hint="eastAsia"/>
          <w:lang w:val="en-GB"/>
        </w:rPr>
        <w:t>请阐明缔约国是否打算采取步骤克服上述不足，并在全国境内扩大获得康复和辅助装置的渠道。</w:t>
      </w:r>
    </w:p>
    <w:p w:rsidR="007F7500" w:rsidRPr="007F7500" w:rsidRDefault="007F7500" w:rsidP="00D43269">
      <w:pPr>
        <w:pStyle w:val="H23GC"/>
        <w:rPr>
          <w:lang w:val="en-GB"/>
        </w:rPr>
      </w:pPr>
      <w:r w:rsidRPr="007F7500">
        <w:rPr>
          <w:lang w:val="en-GB"/>
        </w:rPr>
        <w:tab/>
      </w:r>
      <w:r w:rsidRPr="007F7500">
        <w:rPr>
          <w:lang w:val="en-GB"/>
        </w:rPr>
        <w:tab/>
      </w:r>
      <w:r w:rsidRPr="007F7500">
        <w:rPr>
          <w:lang w:val="en-GB"/>
        </w:rPr>
        <w:t>第二十七条</w:t>
      </w:r>
    </w:p>
    <w:p w:rsidR="007F7500" w:rsidRPr="007F7500" w:rsidRDefault="007F7500" w:rsidP="007F7500">
      <w:pPr>
        <w:pStyle w:val="SingleTxtGC"/>
        <w:rPr>
          <w:lang w:val="en-GB"/>
        </w:rPr>
      </w:pPr>
      <w:r>
        <w:rPr>
          <w:lang w:val="en-GB"/>
        </w:rPr>
        <w:t>3</w:t>
      </w:r>
      <w:r w:rsidRPr="007F7500">
        <w:rPr>
          <w:lang w:val="en-GB"/>
        </w:rPr>
        <w:t>0</w:t>
      </w:r>
      <w:r>
        <w:rPr>
          <w:lang w:val="en-GB"/>
        </w:rPr>
        <w:t xml:space="preserve">.  </w:t>
      </w:r>
      <w:r w:rsidRPr="007F7500">
        <w:rPr>
          <w:rFonts w:hint="eastAsia"/>
          <w:lang w:val="en-GB"/>
        </w:rPr>
        <w:t>请阐明拟采取哪些具体措施实现对私营和国营两部门雇用人员所规定的指标，至少达到公司或工作单位每雇用</w:t>
      </w:r>
      <w:r>
        <w:rPr>
          <w:rFonts w:hint="eastAsia"/>
          <w:lang w:val="en-GB"/>
        </w:rPr>
        <w:t>25</w:t>
      </w:r>
      <w:r w:rsidRPr="007F7500">
        <w:rPr>
          <w:rFonts w:hint="eastAsia"/>
          <w:lang w:val="en-GB"/>
        </w:rPr>
        <w:t>人，其中即有一位是残疾人；并阐明为将残疾人列入开放性劳务市场做了哪些工作。</w:t>
      </w:r>
    </w:p>
    <w:p w:rsidR="007F7500" w:rsidRPr="007F7500" w:rsidRDefault="007F7500" w:rsidP="007F7500">
      <w:pPr>
        <w:pStyle w:val="SingleTxtGC"/>
        <w:rPr>
          <w:rFonts w:hint="eastAsia"/>
          <w:lang w:val="en-GB"/>
        </w:rPr>
      </w:pPr>
      <w:r>
        <w:rPr>
          <w:lang w:val="en-GB"/>
        </w:rPr>
        <w:t xml:space="preserve">31.  </w:t>
      </w:r>
      <w:r w:rsidRPr="007F7500">
        <w:rPr>
          <w:rFonts w:hint="eastAsia"/>
          <w:lang w:val="en-GB"/>
        </w:rPr>
        <w:t>请提供资料阐明是否设有任何提高残疾人技能和就业素质，和提高残疾人就业率的政策、计划或方案。</w:t>
      </w:r>
    </w:p>
    <w:p w:rsidR="007F7500" w:rsidRPr="007F7500" w:rsidRDefault="007F7500" w:rsidP="00D43269">
      <w:pPr>
        <w:pStyle w:val="H23GC"/>
        <w:rPr>
          <w:lang w:val="en-GB"/>
        </w:rPr>
      </w:pPr>
      <w:r w:rsidRPr="007F7500">
        <w:rPr>
          <w:lang w:val="en-GB"/>
        </w:rPr>
        <w:tab/>
      </w:r>
      <w:r w:rsidRPr="007F7500">
        <w:rPr>
          <w:lang w:val="en-GB"/>
        </w:rPr>
        <w:tab/>
      </w:r>
      <w:r w:rsidRPr="007F7500">
        <w:rPr>
          <w:lang w:val="en-GB"/>
        </w:rPr>
        <w:t>第二十八条</w:t>
      </w:r>
    </w:p>
    <w:p w:rsidR="007F7500" w:rsidRPr="007F7500" w:rsidRDefault="007F7500" w:rsidP="007F7500">
      <w:pPr>
        <w:pStyle w:val="SingleTxtGC"/>
        <w:rPr>
          <w:rFonts w:hint="eastAsia"/>
          <w:lang w:val="en-GB"/>
        </w:rPr>
      </w:pPr>
      <w:r>
        <w:rPr>
          <w:lang w:val="en-GB"/>
        </w:rPr>
        <w:t xml:space="preserve">32.  </w:t>
      </w:r>
      <w:r w:rsidRPr="007F7500">
        <w:rPr>
          <w:rFonts w:hint="eastAsia"/>
          <w:lang w:val="en-GB"/>
        </w:rPr>
        <w:t>请提供资料阐明做了哪些工作以保护残疾人不至沦入贫困，以及预防贫困政策，是否包括具体为残疾人采取的措施。请阐明国家正在实施哪些促进残疾人综合发展的国家政策。</w:t>
      </w:r>
    </w:p>
    <w:p w:rsidR="007F7500" w:rsidRPr="007F7500" w:rsidRDefault="007F7500" w:rsidP="00D43269">
      <w:pPr>
        <w:pStyle w:val="H23GC"/>
        <w:rPr>
          <w:lang w:val="en-GB"/>
        </w:rPr>
      </w:pPr>
      <w:r w:rsidRPr="007F7500">
        <w:rPr>
          <w:lang w:val="en-GB"/>
        </w:rPr>
        <w:tab/>
      </w:r>
      <w:r w:rsidRPr="007F7500">
        <w:rPr>
          <w:lang w:val="en-GB"/>
        </w:rPr>
        <w:tab/>
      </w:r>
      <w:r w:rsidRPr="007F7500">
        <w:rPr>
          <w:lang w:val="en-GB"/>
        </w:rPr>
        <w:t>第二十九条</w:t>
      </w:r>
    </w:p>
    <w:p w:rsidR="007F7500" w:rsidRPr="00FA6A53" w:rsidRDefault="007F7500" w:rsidP="007F7500">
      <w:pPr>
        <w:pStyle w:val="SingleTxtGC"/>
        <w:rPr>
          <w:spacing w:val="-4"/>
          <w:lang w:val="en-GB"/>
        </w:rPr>
      </w:pPr>
      <w:r>
        <w:rPr>
          <w:lang w:val="en-GB"/>
        </w:rPr>
        <w:t xml:space="preserve">33.  </w:t>
      </w:r>
      <w:r w:rsidRPr="00FA6A53">
        <w:rPr>
          <w:rFonts w:hint="eastAsia"/>
          <w:spacing w:val="-4"/>
          <w:lang w:val="en-GB"/>
        </w:rPr>
        <w:t>请提供进一步资料阐明，缔约国为便利于残疾人进出投票站采取了哪些步骤。</w:t>
      </w:r>
    </w:p>
    <w:p w:rsidR="007F7500" w:rsidRPr="007F7500" w:rsidRDefault="007F7500" w:rsidP="007F7500">
      <w:pPr>
        <w:pStyle w:val="SingleTxtGC"/>
        <w:rPr>
          <w:lang w:val="en-GB"/>
        </w:rPr>
      </w:pPr>
      <w:r>
        <w:rPr>
          <w:lang w:val="en-GB"/>
        </w:rPr>
        <w:t xml:space="preserve">34.  </w:t>
      </w:r>
      <w:r w:rsidRPr="007F7500">
        <w:rPr>
          <w:rFonts w:hint="eastAsia"/>
          <w:lang w:val="en-GB"/>
        </w:rPr>
        <w:t>请阐明做了哪些工作来废除《竞选法》阻止残疾人参与竞选公职的条款。</w:t>
      </w:r>
    </w:p>
    <w:p w:rsidR="007F7500" w:rsidRPr="007F7500" w:rsidRDefault="007F7500" w:rsidP="007F7500">
      <w:pPr>
        <w:pStyle w:val="SingleTxtGC"/>
        <w:rPr>
          <w:lang w:val="en-GB"/>
        </w:rPr>
      </w:pPr>
      <w:r>
        <w:rPr>
          <w:lang w:val="en-GB"/>
        </w:rPr>
        <w:t xml:space="preserve">35.  </w:t>
      </w:r>
      <w:r w:rsidRPr="007F7500">
        <w:rPr>
          <w:rFonts w:hint="eastAsia"/>
          <w:lang w:val="en-GB"/>
        </w:rPr>
        <w:t>请提供资料阐明缔约国为确保所有残疾人充分履行选举权所采取的措施，包括摒弃对那些被视为无法律能力的残疾人不得享有投票权的限制。</w:t>
      </w:r>
    </w:p>
    <w:p w:rsidR="007F7500" w:rsidRPr="007F7500" w:rsidRDefault="007F7500" w:rsidP="00D43269">
      <w:pPr>
        <w:pStyle w:val="H1GC"/>
        <w:rPr>
          <w:lang w:val="en-GB"/>
        </w:rPr>
      </w:pPr>
      <w:r w:rsidRPr="007F7500">
        <w:rPr>
          <w:lang w:val="en-GB"/>
        </w:rPr>
        <w:tab/>
      </w:r>
      <w:r>
        <w:rPr>
          <w:lang w:val="en-GB"/>
        </w:rPr>
        <w:t>C.</w:t>
      </w:r>
      <w:r w:rsidR="00D43269">
        <w:rPr>
          <w:rFonts w:hint="eastAsia"/>
          <w:lang w:val="en-GB"/>
        </w:rPr>
        <w:tab/>
      </w:r>
      <w:r w:rsidRPr="007F7500">
        <w:rPr>
          <w:lang w:val="en-GB"/>
        </w:rPr>
        <w:t>残疾妇女和儿童</w:t>
      </w:r>
      <w:r w:rsidRPr="007F7500">
        <w:rPr>
          <w:rFonts w:hint="eastAsia"/>
          <w:lang w:val="en-GB"/>
        </w:rPr>
        <w:t xml:space="preserve"> </w:t>
      </w:r>
      <w:r w:rsidRPr="007F7500">
        <w:rPr>
          <w:lang w:val="en-GB"/>
        </w:rPr>
        <w:t>(</w:t>
      </w:r>
      <w:r w:rsidRPr="007F7500">
        <w:rPr>
          <w:lang w:val="en-GB"/>
        </w:rPr>
        <w:t>第六和第七条</w:t>
      </w:r>
      <w:r w:rsidRPr="007F7500">
        <w:rPr>
          <w:lang w:val="en-GB"/>
        </w:rPr>
        <w:t>)</w:t>
      </w:r>
    </w:p>
    <w:p w:rsidR="007F7500" w:rsidRPr="007F7500" w:rsidRDefault="007F7500" w:rsidP="00D43269">
      <w:pPr>
        <w:pStyle w:val="H23GC"/>
        <w:rPr>
          <w:lang w:val="en-GB"/>
        </w:rPr>
      </w:pPr>
      <w:r w:rsidRPr="007F7500">
        <w:rPr>
          <w:lang w:val="en-GB"/>
        </w:rPr>
        <w:tab/>
      </w:r>
      <w:r w:rsidRPr="007F7500">
        <w:rPr>
          <w:lang w:val="en-GB"/>
        </w:rPr>
        <w:tab/>
      </w:r>
      <w:r w:rsidRPr="007F7500">
        <w:rPr>
          <w:lang w:val="en-GB"/>
        </w:rPr>
        <w:t>第六条</w:t>
      </w:r>
    </w:p>
    <w:p w:rsidR="007F7500" w:rsidRPr="007F7500" w:rsidRDefault="007F7500" w:rsidP="007F7500">
      <w:pPr>
        <w:pStyle w:val="SingleTxtGC"/>
        <w:rPr>
          <w:lang w:val="en-GB"/>
        </w:rPr>
      </w:pPr>
      <w:r>
        <w:rPr>
          <w:lang w:val="en-GB"/>
        </w:rPr>
        <w:t xml:space="preserve">36.  </w:t>
      </w:r>
      <w:r w:rsidRPr="007F7500">
        <w:rPr>
          <w:rFonts w:hint="eastAsia"/>
          <w:lang w:val="en-GB"/>
        </w:rPr>
        <w:t>请说明关于萨尔瓦多境内妇女享有平等、公平和消除对之歧视的初步议案</w:t>
      </w:r>
      <w:r w:rsidRPr="007F7500">
        <w:rPr>
          <w:lang w:val="en-GB"/>
        </w:rPr>
        <w:t>(</w:t>
      </w:r>
      <w:r w:rsidRPr="007F7500">
        <w:rPr>
          <w:rFonts w:hint="eastAsia"/>
          <w:lang w:val="en-GB"/>
        </w:rPr>
        <w:t>见，</w:t>
      </w:r>
      <w:r>
        <w:rPr>
          <w:lang w:val="en-GB"/>
        </w:rPr>
        <w:t>CRPD</w:t>
      </w:r>
      <w:r w:rsidRPr="007F7500">
        <w:rPr>
          <w:lang w:val="en-GB"/>
        </w:rPr>
        <w:t>/</w:t>
      </w:r>
      <w:r>
        <w:rPr>
          <w:lang w:val="en-GB"/>
        </w:rPr>
        <w:t>C</w:t>
      </w:r>
      <w:r w:rsidRPr="007F7500">
        <w:rPr>
          <w:lang w:val="en-GB"/>
        </w:rPr>
        <w:t>/</w:t>
      </w:r>
      <w:r>
        <w:rPr>
          <w:lang w:val="en-GB"/>
        </w:rPr>
        <w:t>SLV</w:t>
      </w:r>
      <w:r w:rsidRPr="007F7500">
        <w:rPr>
          <w:lang w:val="en-GB"/>
        </w:rPr>
        <w:t>/</w:t>
      </w:r>
      <w:r w:rsidR="007817D0">
        <w:rPr>
          <w:lang w:val="en-GB"/>
        </w:rPr>
        <w:t>1,</w:t>
      </w:r>
      <w:r w:rsidR="002477EA">
        <w:rPr>
          <w:rFonts w:hint="eastAsia"/>
          <w:lang w:val="en-GB"/>
        </w:rPr>
        <w:t xml:space="preserve"> </w:t>
      </w:r>
      <w:r w:rsidRPr="007F7500">
        <w:rPr>
          <w:rFonts w:hint="eastAsia"/>
          <w:lang w:val="en-GB"/>
        </w:rPr>
        <w:t>第</w:t>
      </w:r>
      <w:r>
        <w:rPr>
          <w:lang w:val="en-GB"/>
        </w:rPr>
        <w:t>39</w:t>
      </w:r>
      <w:r w:rsidRPr="007F7500">
        <w:rPr>
          <w:rFonts w:hint="eastAsia"/>
          <w:lang w:val="en-GB"/>
        </w:rPr>
        <w:t>段</w:t>
      </w:r>
      <w:r w:rsidRPr="007F7500">
        <w:rPr>
          <w:lang w:val="en-GB"/>
        </w:rPr>
        <w:t>)</w:t>
      </w:r>
      <w:r w:rsidRPr="007F7500">
        <w:rPr>
          <w:rFonts w:hint="eastAsia"/>
          <w:lang w:val="en-GB"/>
        </w:rPr>
        <w:t>，是否包括残疾妇女和儿童，以及该议案是否列有针对残疾妇女和儿童境的具体措施。</w:t>
      </w:r>
    </w:p>
    <w:p w:rsidR="007F7500" w:rsidRPr="007F7500" w:rsidRDefault="007F7500" w:rsidP="00D43269">
      <w:pPr>
        <w:pStyle w:val="H23GC"/>
        <w:rPr>
          <w:lang w:val="en-GB"/>
        </w:rPr>
      </w:pPr>
      <w:r w:rsidRPr="007F7500">
        <w:rPr>
          <w:lang w:val="en-GB"/>
        </w:rPr>
        <w:tab/>
      </w:r>
      <w:r w:rsidRPr="007F7500">
        <w:rPr>
          <w:lang w:val="en-GB"/>
        </w:rPr>
        <w:tab/>
      </w:r>
      <w:r w:rsidRPr="007F7500">
        <w:rPr>
          <w:lang w:val="en-GB"/>
        </w:rPr>
        <w:t>第七条</w:t>
      </w:r>
    </w:p>
    <w:p w:rsidR="007F7500" w:rsidRPr="007F7500" w:rsidRDefault="007F7500" w:rsidP="007F7500">
      <w:pPr>
        <w:pStyle w:val="SingleTxtGC"/>
        <w:rPr>
          <w:lang w:val="en-GB"/>
        </w:rPr>
      </w:pPr>
      <w:r>
        <w:rPr>
          <w:lang w:val="en-GB"/>
        </w:rPr>
        <w:t xml:space="preserve">37.  </w:t>
      </w:r>
      <w:r w:rsidRPr="007F7500">
        <w:rPr>
          <w:rFonts w:hint="eastAsia"/>
          <w:lang w:val="en-GB"/>
        </w:rPr>
        <w:t>请阐明萨尔瓦多儿童和青少年发展协会起草的国家计划是否包括具体针对残疾儿童境况的措施。</w:t>
      </w:r>
    </w:p>
    <w:p w:rsidR="007F7500" w:rsidRPr="007F7500" w:rsidRDefault="007F7500" w:rsidP="00D43269">
      <w:pPr>
        <w:pStyle w:val="H1GC"/>
        <w:rPr>
          <w:lang w:val="en-GB"/>
        </w:rPr>
      </w:pPr>
      <w:r w:rsidRPr="007F7500">
        <w:rPr>
          <w:lang w:val="en-GB"/>
        </w:rPr>
        <w:tab/>
      </w:r>
      <w:r>
        <w:rPr>
          <w:lang w:val="en-GB"/>
        </w:rPr>
        <w:t>D.</w:t>
      </w:r>
      <w:r w:rsidR="00D43269">
        <w:rPr>
          <w:rFonts w:hint="eastAsia"/>
          <w:lang w:val="en-GB"/>
        </w:rPr>
        <w:tab/>
      </w:r>
      <w:r w:rsidRPr="007F7500">
        <w:rPr>
          <w:lang w:val="en-GB"/>
        </w:rPr>
        <w:t>缔约国的具体义务</w:t>
      </w:r>
      <w:r w:rsidRPr="007F7500">
        <w:rPr>
          <w:rFonts w:hint="eastAsia"/>
          <w:lang w:val="en-GB"/>
        </w:rPr>
        <w:t xml:space="preserve"> </w:t>
      </w:r>
      <w:r w:rsidRPr="007F7500">
        <w:rPr>
          <w:lang w:val="en-GB"/>
        </w:rPr>
        <w:t>(</w:t>
      </w:r>
      <w:r w:rsidRPr="007F7500">
        <w:rPr>
          <w:lang w:val="en-GB"/>
        </w:rPr>
        <w:t>第三十一至三十三条</w:t>
      </w:r>
      <w:r w:rsidRPr="007F7500">
        <w:rPr>
          <w:lang w:val="en-GB"/>
        </w:rPr>
        <w:t>)</w:t>
      </w:r>
    </w:p>
    <w:p w:rsidR="007F7500" w:rsidRPr="007F7500" w:rsidRDefault="007F7500" w:rsidP="00D43269">
      <w:pPr>
        <w:pStyle w:val="H23GC"/>
        <w:rPr>
          <w:lang w:val="en-GB"/>
        </w:rPr>
      </w:pPr>
      <w:r w:rsidRPr="007F7500">
        <w:rPr>
          <w:lang w:val="en-GB"/>
        </w:rPr>
        <w:tab/>
      </w:r>
      <w:r w:rsidRPr="007F7500">
        <w:rPr>
          <w:lang w:val="en-GB"/>
        </w:rPr>
        <w:tab/>
      </w:r>
      <w:r w:rsidRPr="007F7500">
        <w:rPr>
          <w:lang w:val="en-GB"/>
        </w:rPr>
        <w:t>第三十一条</w:t>
      </w:r>
    </w:p>
    <w:p w:rsidR="007F7500" w:rsidRPr="007F7500" w:rsidRDefault="007F7500" w:rsidP="007F7500">
      <w:pPr>
        <w:pStyle w:val="SingleTxtGC"/>
        <w:rPr>
          <w:lang w:val="en-GB"/>
        </w:rPr>
      </w:pPr>
      <w:r>
        <w:rPr>
          <w:lang w:val="en-GB"/>
        </w:rPr>
        <w:t xml:space="preserve">38.  </w:t>
      </w:r>
      <w:r w:rsidRPr="007F7500">
        <w:rPr>
          <w:rFonts w:hint="eastAsia"/>
          <w:lang w:val="en-GB"/>
        </w:rPr>
        <w:t>请向委员会通报采取了哪些具体步骤，以发展收集，除其它之外，有关残疾人最新分类统计数据的国家体系。</w:t>
      </w:r>
    </w:p>
    <w:p w:rsidR="007F7500" w:rsidRPr="007F7500" w:rsidRDefault="007F7500" w:rsidP="00D43269">
      <w:pPr>
        <w:pStyle w:val="H23GC"/>
        <w:rPr>
          <w:lang w:val="en-GB"/>
        </w:rPr>
      </w:pPr>
      <w:r w:rsidRPr="007F7500">
        <w:rPr>
          <w:lang w:val="en-GB"/>
        </w:rPr>
        <w:tab/>
      </w:r>
      <w:r w:rsidRPr="007F7500">
        <w:rPr>
          <w:lang w:val="en-GB"/>
        </w:rPr>
        <w:tab/>
      </w:r>
      <w:r w:rsidRPr="007F7500">
        <w:rPr>
          <w:lang w:val="en-GB"/>
        </w:rPr>
        <w:t>第三十二条</w:t>
      </w:r>
    </w:p>
    <w:p w:rsidR="007F7500" w:rsidRPr="007F7500" w:rsidRDefault="007F7500" w:rsidP="007F7500">
      <w:pPr>
        <w:pStyle w:val="SingleTxtGC"/>
        <w:rPr>
          <w:lang w:val="en-GB"/>
        </w:rPr>
      </w:pPr>
      <w:r>
        <w:rPr>
          <w:lang w:val="en-GB"/>
        </w:rPr>
        <w:t xml:space="preserve">39.  </w:t>
      </w:r>
      <w:r w:rsidRPr="007F7500">
        <w:rPr>
          <w:rFonts w:hint="eastAsia"/>
          <w:lang w:val="en-GB"/>
        </w:rPr>
        <w:t>请提供资料阐明缔约国通过国家合作获得的资源用于执行《公约》的情况，以及在残疾人及其代表组织以何方式参与了制订，开拓和评估所投资项目的工作。</w:t>
      </w:r>
    </w:p>
    <w:p w:rsidR="007F7500" w:rsidRPr="007F7500" w:rsidRDefault="007F7500" w:rsidP="00D43269">
      <w:pPr>
        <w:pStyle w:val="H23GC"/>
        <w:rPr>
          <w:lang w:val="en-GB"/>
        </w:rPr>
      </w:pPr>
      <w:r w:rsidRPr="007F7500">
        <w:rPr>
          <w:lang w:val="en-GB"/>
        </w:rPr>
        <w:tab/>
      </w:r>
      <w:r w:rsidRPr="007F7500">
        <w:rPr>
          <w:lang w:val="en-GB"/>
        </w:rPr>
        <w:tab/>
      </w:r>
      <w:r w:rsidRPr="007F7500">
        <w:rPr>
          <w:lang w:val="en-GB"/>
        </w:rPr>
        <w:t>第三十三条</w:t>
      </w:r>
    </w:p>
    <w:p w:rsidR="007F7500" w:rsidRPr="007F7500" w:rsidRDefault="007F7500" w:rsidP="007F7500">
      <w:pPr>
        <w:pStyle w:val="SingleTxtGC"/>
        <w:rPr>
          <w:rFonts w:hint="eastAsia"/>
          <w:lang w:val="en-GB"/>
        </w:rPr>
      </w:pPr>
      <w:r>
        <w:rPr>
          <w:lang w:val="en-GB"/>
        </w:rPr>
        <w:t>4</w:t>
      </w:r>
      <w:r w:rsidRPr="007F7500">
        <w:rPr>
          <w:lang w:val="en-GB"/>
        </w:rPr>
        <w:t>0</w:t>
      </w:r>
      <w:r>
        <w:rPr>
          <w:lang w:val="en-GB"/>
        </w:rPr>
        <w:t xml:space="preserve">.  </w:t>
      </w:r>
      <w:r w:rsidRPr="007F7500">
        <w:rPr>
          <w:rFonts w:hint="eastAsia"/>
          <w:lang w:val="en-GB"/>
        </w:rPr>
        <w:t>请阐明缔约国是否已根据第三十三条第</w:t>
      </w:r>
      <w:r>
        <w:rPr>
          <w:rFonts w:hint="eastAsia"/>
          <w:lang w:val="en-GB"/>
        </w:rPr>
        <w:t>2</w:t>
      </w:r>
      <w:r w:rsidRPr="007F7500">
        <w:rPr>
          <w:rFonts w:hint="eastAsia"/>
          <w:lang w:val="en-GB"/>
        </w:rPr>
        <w:t>款，制订了一个或多个独立监督《公约》执行情况的机制，倘若有的话，请列出各个所涉机构。</w:t>
      </w:r>
    </w:p>
    <w:p w:rsidR="007F7500" w:rsidRPr="007F7500" w:rsidRDefault="007F7500" w:rsidP="007F7500">
      <w:pPr>
        <w:pStyle w:val="SingleTxtGC"/>
        <w:rPr>
          <w:lang w:val="en-GB"/>
        </w:rPr>
      </w:pPr>
      <w:r>
        <w:rPr>
          <w:lang w:val="en-GB"/>
        </w:rPr>
        <w:t xml:space="preserve">41.  </w:t>
      </w:r>
      <w:r w:rsidRPr="007F7500">
        <w:rPr>
          <w:rFonts w:hint="eastAsia"/>
          <w:lang w:val="en-GB"/>
        </w:rPr>
        <w:t>请阐明缔约国如何兼顾到，与既是后续执行，又为独立机制的残疾人组织举行的磋商。还请阐明上述这些组织履行其职能时可获得哪些形式的支持。</w:t>
      </w:r>
    </w:p>
    <w:p w:rsidR="007F7500" w:rsidRPr="007F7500" w:rsidRDefault="007F7500" w:rsidP="007F7500">
      <w:pPr>
        <w:pStyle w:val="SingleTxtGC"/>
        <w:rPr>
          <w:u w:val="single"/>
        </w:rPr>
      </w:pPr>
    </w:p>
    <w:p w:rsidR="00D43269" w:rsidRPr="002D6A9C" w:rsidRDefault="00D43269">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E06285" w:rsidRPr="007F7500" w:rsidRDefault="00E06285" w:rsidP="007F7500">
      <w:pPr>
        <w:pStyle w:val="SingleTxtGC"/>
      </w:pPr>
    </w:p>
    <w:sectPr w:rsidR="00E06285" w:rsidRPr="007F7500">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B06A2" w:rsidRPr="008845C5" w:rsidRDefault="009B06A2" w:rsidP="008845C5">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9B06A2" w:rsidRPr="008845C5" w:rsidRDefault="009B06A2" w:rsidP="008845C5">
      <w:pPr>
        <w:pStyle w:val="Footer"/>
      </w:pP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5B4F" w:rsidRPr="005D4F54" w:rsidRDefault="00525B4F" w:rsidP="006A13DD">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F749BE">
      <w:rPr>
        <w:rStyle w:val="PageNumber"/>
        <w:noProof/>
      </w:rPr>
      <w:t>4</w:t>
    </w:r>
    <w:r>
      <w:rPr>
        <w:rStyle w:val="PageNumber"/>
      </w:rPr>
      <w:fldChar w:fldCharType="end"/>
    </w:r>
    <w:r>
      <w:rPr>
        <w:rStyle w:val="PageNumber"/>
        <w:rFonts w:eastAsia="SimSun" w:hint="eastAsia"/>
        <w:lang w:eastAsia="zh-CN"/>
      </w:rPr>
      <w:tab/>
    </w:r>
    <w:r w:rsidRPr="005D4F54">
      <w:rPr>
        <w:rFonts w:eastAsia="SimSun"/>
        <w:lang w:eastAsia="zh-CN"/>
      </w:rPr>
      <w:t>GE.13-43832</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5B4F" w:rsidRDefault="00525B4F">
    <w:pPr>
      <w:pStyle w:val="Footer"/>
      <w:tabs>
        <w:tab w:val="right" w:pos="9639"/>
      </w:tabs>
    </w:pPr>
    <w:r w:rsidRPr="005D4F54">
      <w:rPr>
        <w:rFonts w:eastAsia="SimSun"/>
        <w:lang w:eastAsia="zh-CN"/>
      </w:rPr>
      <w:t>GE.13-43832</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F749BE">
      <w:rPr>
        <w:rStyle w:val="PageNumber"/>
        <w:noProof/>
      </w:rPr>
      <w:t>5</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5B4F" w:rsidRPr="00C104E6" w:rsidRDefault="00525B4F" w:rsidP="00C104E6">
    <w:pPr>
      <w:pStyle w:val="Footer"/>
      <w:tabs>
        <w:tab w:val="left" w:pos="1701"/>
        <w:tab w:val="left" w:pos="2552"/>
        <w:tab w:val="left" w:pos="8448"/>
      </w:tabs>
      <w:rPr>
        <w:rFonts w:eastAsia="SimSun" w:hint="eastAsia"/>
        <w:b/>
        <w:sz w:val="21"/>
        <w:lang w:eastAsia="zh-CN"/>
      </w:rPr>
    </w:pPr>
    <w:r>
      <w:rPr>
        <w:rFonts w:eastAsia="SimSun"/>
        <w:sz w:val="20"/>
        <w:lang w:eastAsia="zh-CN"/>
      </w:rPr>
      <w:t>GE.</w:t>
    </w:r>
    <w:r>
      <w:rPr>
        <w:rFonts w:eastAsia="SimSun" w:hint="eastAsia"/>
        <w:sz w:val="20"/>
        <w:lang w:eastAsia="zh-CN"/>
      </w:rPr>
      <w:t>13</w:t>
    </w:r>
    <w:r w:rsidRPr="00EE277A">
      <w:rPr>
        <w:rFonts w:eastAsia="SimSun"/>
        <w:sz w:val="20"/>
        <w:lang w:eastAsia="zh-CN"/>
      </w:rPr>
      <w:t>-</w:t>
    </w:r>
    <w:r>
      <w:rPr>
        <w:rFonts w:eastAsia="SimSun" w:hint="eastAsia"/>
        <w:sz w:val="20"/>
        <w:lang w:eastAsia="zh-CN"/>
      </w:rPr>
      <w:t>43832</w:t>
    </w:r>
    <w:r w:rsidRPr="00EE277A">
      <w:rPr>
        <w:rFonts w:eastAsia="SimSun"/>
        <w:sz w:val="20"/>
        <w:lang w:eastAsia="zh-CN"/>
      </w:rPr>
      <w:t xml:space="preserve"> (C)</w:t>
    </w:r>
    <w:r>
      <w:rPr>
        <w:rFonts w:eastAsia="SimSun"/>
        <w:sz w:val="20"/>
        <w:lang w:eastAsia="zh-CN"/>
      </w:rPr>
      <w:tab/>
    </w:r>
    <w:r>
      <w:rPr>
        <w:rFonts w:eastAsia="SimSun" w:hint="eastAsia"/>
        <w:sz w:val="20"/>
        <w:lang w:eastAsia="zh-CN"/>
      </w:rPr>
      <w:t>110613</w:t>
    </w:r>
    <w:r>
      <w:rPr>
        <w:rFonts w:eastAsia="SimSun"/>
        <w:sz w:val="20"/>
        <w:lang w:eastAsia="zh-CN"/>
      </w:rPr>
      <w:tab/>
    </w:r>
    <w:r>
      <w:rPr>
        <w:rFonts w:eastAsia="SimSun" w:hint="eastAsia"/>
        <w:sz w:val="20"/>
        <w:lang w:eastAsia="zh-CN"/>
      </w:rPr>
      <w:t>12</w:t>
    </w:r>
    <w:r>
      <w:rPr>
        <w:rFonts w:eastAsia="SimSun"/>
        <w:sz w:val="20"/>
        <w:lang w:eastAsia="zh-CN"/>
      </w:rPr>
      <w:t>0</w:t>
    </w:r>
    <w:r>
      <w:rPr>
        <w:rFonts w:eastAsia="SimSun" w:hint="eastAsia"/>
        <w:sz w:val="20"/>
        <w:lang w:eastAsia="zh-CN"/>
      </w:rPr>
      <w:t>613</w:t>
    </w:r>
    <w:r>
      <w:rPr>
        <w:rFonts w:eastAsia="SimSun" w:hint="eastAsia"/>
        <w:b/>
        <w:sz w:val="21"/>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B06A2" w:rsidRPr="00363561" w:rsidRDefault="009B06A2"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9B06A2" w:rsidRPr="00363561" w:rsidRDefault="009B06A2"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5B4F" w:rsidRPr="005D4F54" w:rsidRDefault="00525B4F">
    <w:pPr>
      <w:pStyle w:val="Header"/>
    </w:pPr>
    <w:r w:rsidRPr="005D4F54">
      <w:t>CRPD/C/SLV/Q/1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5B4F" w:rsidRPr="005D4F54" w:rsidRDefault="00525B4F" w:rsidP="00DA36A7">
    <w:pPr>
      <w:pStyle w:val="Header"/>
      <w:jc w:val="right"/>
      <w:rPr>
        <w:rFonts w:hint="eastAsia"/>
        <w:lang w:eastAsia="zh-CN"/>
      </w:rPr>
    </w:pPr>
    <w:r w:rsidRPr="005D4F54">
      <w:rPr>
        <w:lang w:eastAsia="zh-CN"/>
      </w:rPr>
      <w:t>CRPD/C/SLV/Q/1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13D86AAA"/>
    <w:multiLevelType w:val="hybridMultilevel"/>
    <w:tmpl w:val="065C6134"/>
    <w:lvl w:ilvl="0" w:tplc="D9B0BDC6">
      <w:start w:val="1"/>
      <w:numFmt w:val="bullet"/>
      <w:pStyle w:val="Bullet2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2">
    <w:nsid w:val="149014E2"/>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15662C53"/>
    <w:multiLevelType w:val="hybridMultilevel"/>
    <w:tmpl w:val="2A10FF4C"/>
    <w:lvl w:ilvl="0" w:tplc="6166126C">
      <w:start w:val="1"/>
      <w:numFmt w:val="bullet"/>
      <w:pStyle w:val="FootnoteText"/>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2AEC602B"/>
    <w:multiLevelType w:val="hybridMultilevel"/>
    <w:tmpl w:val="42D07318"/>
    <w:lvl w:ilvl="0" w:tplc="BD40C93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19">
    <w:nsid w:val="630B7709"/>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20">
    <w:nsid w:val="671861DB"/>
    <w:multiLevelType w:val="hybridMultilevel"/>
    <w:tmpl w:val="A9B633D4"/>
    <w:lvl w:ilvl="0" w:tplc="34446D32">
      <w:start w:val="1"/>
      <w:numFmt w:val="bullet"/>
      <w:pStyle w:val="Title"/>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726B3AC8"/>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22">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9"/>
  </w:num>
  <w:num w:numId="12">
    <w:abstractNumId w:val="21"/>
  </w:num>
  <w:num w:numId="13">
    <w:abstractNumId w:val="12"/>
  </w:num>
  <w:num w:numId="14">
    <w:abstractNumId w:val="11"/>
  </w:num>
  <w:num w:numId="15">
    <w:abstractNumId w:val="13"/>
  </w:num>
  <w:num w:numId="16">
    <w:abstractNumId w:val="20"/>
  </w:num>
  <w:num w:numId="17">
    <w:abstractNumId w:val="11"/>
  </w:num>
  <w:num w:numId="18">
    <w:abstractNumId w:val="20"/>
  </w:num>
  <w:num w:numId="19">
    <w:abstractNumId w:val="13"/>
  </w:num>
  <w:num w:numId="20">
    <w:abstractNumId w:val="13"/>
  </w:num>
  <w:num w:numId="21">
    <w:abstractNumId w:val="18"/>
  </w:num>
  <w:num w:numId="22">
    <w:abstractNumId w:val="16"/>
  </w:num>
  <w:num w:numId="23">
    <w:abstractNumId w:val="14"/>
  </w:num>
  <w:num w:numId="24">
    <w:abstractNumId w:val="17"/>
  </w:num>
  <w:num w:numId="25">
    <w:abstractNumId w:val="10"/>
  </w:num>
  <w:num w:numId="26">
    <w:abstractNumId w:val="15"/>
  </w:num>
  <w:num w:numId="27">
    <w:abstractNumId w:val="22"/>
  </w:num>
  <w:num w:numId="28">
    <w:abstractNumId w:val="17"/>
  </w:num>
  <w:num w:numId="29">
    <w:abstractNumId w:val="10"/>
  </w:num>
  <w:num w:numId="30">
    <w:abstractNumId w:val="15"/>
  </w:num>
  <w:num w:numId="31">
    <w:abstractNumId w:val="22"/>
  </w:num>
  <w:num w:numId="32">
    <w:abstractNumId w:val="18"/>
  </w:num>
  <w:num w:numId="33">
    <w:abstractNumId w:val="16"/>
  </w:num>
  <w:num w:numId="34">
    <w:abstractNumId w:val="14"/>
  </w:num>
  <w:num w:numId="35">
    <w:abstractNumId w:val="17"/>
  </w:num>
  <w:num w:numId="36">
    <w:abstractNumId w:val="10"/>
  </w:num>
  <w:num w:numId="37">
    <w:abstractNumId w:val="15"/>
  </w:num>
  <w:num w:numId="38">
    <w:abstractNumId w:val="22"/>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F7500"/>
    <w:rsid w:val="00034FE7"/>
    <w:rsid w:val="00077827"/>
    <w:rsid w:val="00091A82"/>
    <w:rsid w:val="000A29FB"/>
    <w:rsid w:val="000B5AAE"/>
    <w:rsid w:val="000C32D5"/>
    <w:rsid w:val="000D5A9E"/>
    <w:rsid w:val="000F692F"/>
    <w:rsid w:val="00104C87"/>
    <w:rsid w:val="001C3C15"/>
    <w:rsid w:val="001E180E"/>
    <w:rsid w:val="002044C8"/>
    <w:rsid w:val="002477EA"/>
    <w:rsid w:val="00252D02"/>
    <w:rsid w:val="002C6169"/>
    <w:rsid w:val="00312964"/>
    <w:rsid w:val="003271F0"/>
    <w:rsid w:val="00356AB7"/>
    <w:rsid w:val="00363561"/>
    <w:rsid w:val="0039011E"/>
    <w:rsid w:val="00392380"/>
    <w:rsid w:val="003927DC"/>
    <w:rsid w:val="003C1602"/>
    <w:rsid w:val="003D0921"/>
    <w:rsid w:val="003D0CAD"/>
    <w:rsid w:val="003E569E"/>
    <w:rsid w:val="003F02C9"/>
    <w:rsid w:val="0040530D"/>
    <w:rsid w:val="00432C05"/>
    <w:rsid w:val="004455D3"/>
    <w:rsid w:val="004A08E6"/>
    <w:rsid w:val="004B1B98"/>
    <w:rsid w:val="004B2CA3"/>
    <w:rsid w:val="004B7940"/>
    <w:rsid w:val="004C3BF0"/>
    <w:rsid w:val="004D3C30"/>
    <w:rsid w:val="004D43C0"/>
    <w:rsid w:val="004E626A"/>
    <w:rsid w:val="005177E7"/>
    <w:rsid w:val="00525B4F"/>
    <w:rsid w:val="00547708"/>
    <w:rsid w:val="00570754"/>
    <w:rsid w:val="005D25AD"/>
    <w:rsid w:val="005D4F54"/>
    <w:rsid w:val="005E0205"/>
    <w:rsid w:val="005E47D2"/>
    <w:rsid w:val="005E6EDE"/>
    <w:rsid w:val="006156DF"/>
    <w:rsid w:val="00636379"/>
    <w:rsid w:val="0065153A"/>
    <w:rsid w:val="006A13DD"/>
    <w:rsid w:val="006A59A2"/>
    <w:rsid w:val="006E44EF"/>
    <w:rsid w:val="007817D0"/>
    <w:rsid w:val="00796FF2"/>
    <w:rsid w:val="007A678A"/>
    <w:rsid w:val="007B7A1B"/>
    <w:rsid w:val="007D632B"/>
    <w:rsid w:val="007F2691"/>
    <w:rsid w:val="007F6102"/>
    <w:rsid w:val="007F7500"/>
    <w:rsid w:val="00811945"/>
    <w:rsid w:val="0082329D"/>
    <w:rsid w:val="008233D3"/>
    <w:rsid w:val="00823609"/>
    <w:rsid w:val="008354CE"/>
    <w:rsid w:val="00840A66"/>
    <w:rsid w:val="008562F0"/>
    <w:rsid w:val="008747DC"/>
    <w:rsid w:val="008845C5"/>
    <w:rsid w:val="008A7EF3"/>
    <w:rsid w:val="008B1AB8"/>
    <w:rsid w:val="008E653F"/>
    <w:rsid w:val="00900DBD"/>
    <w:rsid w:val="00935451"/>
    <w:rsid w:val="00966412"/>
    <w:rsid w:val="0098424F"/>
    <w:rsid w:val="009872A0"/>
    <w:rsid w:val="009B06A2"/>
    <w:rsid w:val="009D1A81"/>
    <w:rsid w:val="009D3B41"/>
    <w:rsid w:val="00A07586"/>
    <w:rsid w:val="00A11A13"/>
    <w:rsid w:val="00A70814"/>
    <w:rsid w:val="00AD29BB"/>
    <w:rsid w:val="00AE71BF"/>
    <w:rsid w:val="00B01AEB"/>
    <w:rsid w:val="00B0516A"/>
    <w:rsid w:val="00B11CC6"/>
    <w:rsid w:val="00B45147"/>
    <w:rsid w:val="00B46E40"/>
    <w:rsid w:val="00B81E06"/>
    <w:rsid w:val="00B835B5"/>
    <w:rsid w:val="00BE30F7"/>
    <w:rsid w:val="00BF691A"/>
    <w:rsid w:val="00BF7A87"/>
    <w:rsid w:val="00C104E6"/>
    <w:rsid w:val="00C11D21"/>
    <w:rsid w:val="00D25318"/>
    <w:rsid w:val="00D43269"/>
    <w:rsid w:val="00D51939"/>
    <w:rsid w:val="00D933E7"/>
    <w:rsid w:val="00DA36A7"/>
    <w:rsid w:val="00DA5686"/>
    <w:rsid w:val="00DC4381"/>
    <w:rsid w:val="00E06285"/>
    <w:rsid w:val="00E41AC9"/>
    <w:rsid w:val="00E66022"/>
    <w:rsid w:val="00E75163"/>
    <w:rsid w:val="00E76A86"/>
    <w:rsid w:val="00E9425B"/>
    <w:rsid w:val="00EB5492"/>
    <w:rsid w:val="00EE16D3"/>
    <w:rsid w:val="00F0027D"/>
    <w:rsid w:val="00F03C40"/>
    <w:rsid w:val="00F5653F"/>
    <w:rsid w:val="00F65065"/>
    <w:rsid w:val="00F749BE"/>
    <w:rsid w:val="00FA0A41"/>
    <w:rsid w:val="00FA6A53"/>
    <w:rsid w:val="00FC4442"/>
    <w:rsid w:val="00FC741A"/>
    <w:rsid w:val="00FC7FE9"/>
    <w:rsid w:val="00FE0142"/>
    <w:rsid w:val="00FE2B7C"/>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0530D"/>
    <w:pPr>
      <w:tabs>
        <w:tab w:val="left" w:pos="431"/>
      </w:tabs>
      <w:overflowPunct w:val="0"/>
      <w:adjustRightInd w:val="0"/>
      <w:snapToGrid w:val="0"/>
      <w:spacing w:line="320" w:lineRule="exact"/>
      <w:jc w:val="both"/>
    </w:pPr>
    <w:rPr>
      <w:snapToGrid w:val="0"/>
      <w:sz w:val="21"/>
      <w:lang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rsid w:val="008845C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8845C5"/>
    <w:pPr>
      <w:numPr>
        <w:numId w:val="20"/>
      </w:numPr>
    </w:pPr>
    <w:rPr>
      <w:lang w:val="fr-CH"/>
    </w:rPr>
  </w:style>
  <w:style w:type="paragraph" w:styleId="FootnoteText">
    <w:name w:val="footnote text"/>
    <w:basedOn w:val="Normal"/>
    <w:rsid w:val="00A07586"/>
    <w:pPr>
      <w:keepLines/>
      <w:tabs>
        <w:tab w:val="clear" w:pos="431"/>
        <w:tab w:val="right" w:pos="1021"/>
      </w:tabs>
      <w:spacing w:after="120" w:line="240" w:lineRule="exact"/>
      <w:ind w:left="1134" w:right="1134" w:hanging="1134"/>
    </w:pPr>
    <w:rPr>
      <w:sz w:val="18"/>
    </w:rPr>
  </w:style>
  <w:style w:type="character" w:styleId="FootnoteReference">
    <w:name w:val="footnote reference"/>
    <w:basedOn w:val="DefaultParagraphFont"/>
    <w:rsid w:val="009D3B41"/>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BE30F7"/>
    <w:pPr>
      <w:ind w:left="1565"/>
    </w:pPr>
  </w:style>
  <w:style w:type="paragraph" w:styleId="EndnoteText">
    <w:name w:val="endnote text"/>
    <w:basedOn w:val="FootnoteText"/>
    <w:rsid w:val="008845C5"/>
    <w:pPr>
      <w:tabs>
        <w:tab w:val="right" w:pos="1021"/>
      </w:tabs>
    </w:pPr>
  </w:style>
  <w:style w:type="character" w:styleId="EndnoteReference">
    <w:name w:val="endnote reference"/>
    <w:basedOn w:val="FootnoteReference"/>
    <w:rsid w:val="009D3B41"/>
  </w:style>
  <w:style w:type="paragraph" w:customStyle="1" w:styleId="a0">
    <w:name w:val="表中标题"/>
    <w:basedOn w:val="SingleTxtGC"/>
    <w:rsid w:val="00966412"/>
    <w:pPr>
      <w:spacing w:before="80" w:after="80" w:line="200" w:lineRule="exact"/>
      <w:ind w:left="0" w:right="113"/>
    </w:pPr>
    <w:rPr>
      <w:rFonts w:eastAsia="KaiTi_GB2312"/>
      <w:sz w:val="18"/>
    </w:rPr>
  </w:style>
  <w:style w:type="paragraph" w:customStyle="1" w:styleId="a1">
    <w:name w:val="目录段页次"/>
    <w:basedOn w:val="Normal"/>
    <w:rsid w:val="00432C05"/>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432C05"/>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MacroText">
    <w:name w:val="macro"/>
    <w:semiHidden/>
    <w:rsid w:val="008845C5"/>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styleId="Footer">
    <w:name w:val="footer"/>
    <w:basedOn w:val="Normal"/>
    <w:rsid w:val="0040530D"/>
    <w:pPr>
      <w:spacing w:line="240" w:lineRule="auto"/>
    </w:pPr>
    <w:rPr>
      <w:rFonts w:eastAsia="Times New Roman"/>
      <w:sz w:val="16"/>
      <w:lang w:val="en-GB" w:eastAsia="en-US"/>
    </w:rPr>
  </w:style>
  <w:style w:type="character" w:styleId="PageNumber">
    <w:name w:val="page number"/>
    <w:basedOn w:val="DefaultParagraphFont"/>
    <w:rsid w:val="0040530D"/>
    <w:rPr>
      <w:rFonts w:ascii="Times New Roman" w:hAnsi="Times New Roman"/>
      <w:b/>
      <w:spacing w:val="0"/>
      <w:kern w:val="0"/>
      <w:sz w:val="18"/>
    </w:rPr>
  </w:style>
  <w:style w:type="paragraph" w:styleId="Header">
    <w:name w:val="header"/>
    <w:basedOn w:val="Normal"/>
    <w:rsid w:val="0040530D"/>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40530D"/>
    <w:pPr>
      <w:numPr>
        <w:numId w:val="17"/>
      </w:numPr>
      <w:spacing w:after="120"/>
      <w:ind w:right="1134"/>
    </w:pPr>
  </w:style>
  <w:style w:type="paragraph" w:customStyle="1" w:styleId="Bullet2GC">
    <w:name w:val="_Bullet 2_GC"/>
    <w:basedOn w:val="Normal"/>
    <w:rsid w:val="008845C5"/>
    <w:pPr>
      <w:numPr>
        <w:numId w:val="18"/>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basedOn w:val="DefaultParagraphFont"/>
    <w:semiHidden/>
    <w:rPr>
      <w:color w:val="0000FF"/>
      <w:u w:val="single"/>
    </w:rPr>
  </w:style>
  <w:style w:type="character" w:styleId="FollowedHyperlink">
    <w:name w:val="FollowedHyperlink"/>
    <w:basedOn w:val="DefaultParagraphFont"/>
    <w:semiHidden/>
    <w:rPr>
      <w:color w:val="800080"/>
      <w:u w:val="single"/>
    </w:rPr>
  </w:style>
  <w:style w:type="paragraph" w:customStyle="1" w:styleId="HMGC">
    <w:name w:val="_ H __M_GC"/>
    <w:basedOn w:val="Normal"/>
    <w:next w:val="SingleTxtGC"/>
    <w:rsid w:val="00FE0142"/>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FE0142"/>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FE0142"/>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FE0142"/>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FE0142"/>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FE01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F0027D"/>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3D0CAD"/>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3D0CAD"/>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3D0CAD"/>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3D0CAD"/>
    <w:pPr>
      <w:keepNext/>
      <w:keepLines/>
      <w:spacing w:before="240" w:after="240" w:line="420" w:lineRule="exact"/>
      <w:ind w:left="1134" w:right="1134"/>
      <w:jc w:val="left"/>
    </w:pPr>
    <w:rPr>
      <w:rFonts w:eastAsia="SimHei"/>
      <w:sz w:val="40"/>
    </w:rPr>
  </w:style>
  <w:style w:type="paragraph" w:customStyle="1" w:styleId="a3">
    <w:name w:val="悬挂"/>
    <w:basedOn w:val="SingleTxtGC"/>
    <w:rsid w:val="005D25AD"/>
    <w:pPr>
      <w:ind w:left="1565" w:hanging="431"/>
    </w:pPr>
  </w:style>
  <w:style w:type="paragraph" w:customStyle="1" w:styleId="a4">
    <w:name w:val="表中文字"/>
    <w:basedOn w:val="SingleTxtGC"/>
    <w:rsid w:val="004B7940"/>
    <w:pPr>
      <w:spacing w:before="40" w:line="240" w:lineRule="atLeast"/>
      <w:ind w:left="0" w:right="113"/>
    </w:pPr>
    <w:rPr>
      <w:sz w:val="18"/>
    </w:rPr>
  </w:style>
  <w:style w:type="paragraph" w:customStyle="1" w:styleId="a5">
    <w:name w:val="表数文字"/>
    <w:basedOn w:val="SingleTxtGC"/>
    <w:rsid w:val="00FA0A41"/>
    <w:pPr>
      <w:spacing w:before="40" w:after="40" w:line="240" w:lineRule="atLeast"/>
      <w:ind w:left="0" w:right="113"/>
    </w:pPr>
    <w:rPr>
      <w:sz w:val="18"/>
    </w:r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Template>
  <TotalTime>0</TotalTime>
  <Pages>1</Pages>
  <Words>1629</Words>
  <Characters>1712</Characters>
  <Application>Microsoft Office Outlook</Application>
  <DocSecurity>4</DocSecurity>
  <Lines>81</Lines>
  <Paragraphs>85</Paragraphs>
  <ScaleCrop>false</ScaleCrop>
  <Company>CSD</Company>
  <LinksUpToDate>false</LinksUpToDate>
  <CharactersWithSpaces>3256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WUJS</dc:creator>
  <cp:keywords/>
  <dc:description/>
  <cp:lastModifiedBy>Si</cp:lastModifiedBy>
  <cp:revision>3</cp:revision>
  <cp:lastPrinted>2013-06-12T08:37:00Z</cp:lastPrinted>
  <dcterms:created xsi:type="dcterms:W3CDTF">2013-06-12T08:37:00Z</dcterms:created>
  <dcterms:modified xsi:type="dcterms:W3CDTF">2013-06-12T08:37:00Z</dcterms:modified>
</cp:coreProperties>
</file>