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3"/>
            </w:pPr>
            <w:r>
              <w:t>NATIONS</w:t>
            </w:r>
          </w:p>
          <w:p w:rsidR="00000000" w:rsidRDefault="00000000">
            <w:pPr>
              <w:spacing w:after="58"/>
              <w:ind w:left="-651"/>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2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762" w:hanging="1"/>
            </w:pPr>
            <w:r>
              <w:t>Distr.</w:t>
            </w:r>
          </w:p>
          <w:p w:rsidR="00000000" w:rsidRDefault="00000000">
            <w:pPr>
              <w:tabs>
                <w:tab w:val="right" w:pos="3195"/>
              </w:tabs>
              <w:ind w:left="762" w:hanging="1"/>
            </w:pPr>
            <w:bookmarkStart w:id="0" w:name="a1"/>
            <w:r>
              <w:t>GÉNÉRALE</w:t>
            </w:r>
            <w:bookmarkEnd w:id="0"/>
          </w:p>
          <w:p w:rsidR="00000000" w:rsidRDefault="00000000">
            <w:pPr>
              <w:tabs>
                <w:tab w:val="right" w:pos="3195"/>
              </w:tabs>
              <w:ind w:left="762" w:hanging="1"/>
            </w:pPr>
          </w:p>
          <w:p w:rsidR="00000000" w:rsidRDefault="00000000">
            <w:pPr>
              <w:tabs>
                <w:tab w:val="right" w:pos="3195"/>
              </w:tabs>
              <w:ind w:left="762" w:hanging="1"/>
              <w:rPr>
                <w:lang w:val="de-CH"/>
              </w:rPr>
            </w:pPr>
            <w:bookmarkStart w:id="1" w:name="a2"/>
            <w:proofErr w:type="spellStart"/>
            <w:r>
              <w:rPr>
                <w:lang w:val="de-CH"/>
              </w:rPr>
              <w:t>CRC</w:t>
            </w:r>
            <w:proofErr w:type="spellEnd"/>
            <w:r>
              <w:rPr>
                <w:lang w:val="de-CH"/>
              </w:rPr>
              <w:t>/C/SR.</w:t>
            </w:r>
            <w:bookmarkStart w:id="2" w:name="a3"/>
            <w:bookmarkEnd w:id="1"/>
            <w:r>
              <w:rPr>
                <w:lang w:val="de-CH"/>
              </w:rPr>
              <w:t>889</w:t>
            </w:r>
          </w:p>
          <w:p w:rsidR="00000000" w:rsidRDefault="00000000">
            <w:pPr>
              <w:tabs>
                <w:tab w:val="right" w:pos="3195"/>
              </w:tabs>
              <w:ind w:left="762" w:hanging="1"/>
            </w:pPr>
            <w:r>
              <w:t>16 décembre 200</w:t>
            </w:r>
            <w:bookmarkEnd w:id="2"/>
            <w:r>
              <w:t>3</w:t>
            </w:r>
          </w:p>
          <w:p w:rsidR="00000000" w:rsidRDefault="00000000">
            <w:pPr>
              <w:tabs>
                <w:tab w:val="right" w:pos="3195"/>
              </w:tabs>
              <w:ind w:left="762" w:hanging="1"/>
            </w:pPr>
          </w:p>
          <w:p w:rsidR="00000000" w:rsidRDefault="00000000">
            <w:pPr>
              <w:tabs>
                <w:tab w:val="right" w:pos="3195"/>
              </w:tabs>
              <w:spacing w:after="58"/>
              <w:ind w:left="762" w:hanging="1"/>
            </w:pPr>
            <w:r>
              <w:t>Original: FRANÇAIS</w:t>
            </w:r>
          </w:p>
        </w:tc>
      </w:tr>
    </w:tbl>
    <w:p w:rsidR="00000000" w:rsidRDefault="00000000">
      <w:pPr>
        <w:tabs>
          <w:tab w:val="right" w:pos="3195"/>
        </w:tabs>
        <w:ind w:hanging="1"/>
      </w:pPr>
    </w:p>
    <w:p w:rsidR="00000000" w:rsidRDefault="00000000">
      <w:pPr>
        <w:spacing w:line="360" w:lineRule="auto"/>
        <w:jc w:val="center"/>
      </w:pPr>
      <w:r>
        <w:t>COMITÉ DES DROITS DE L’ENFANT</w:t>
      </w:r>
    </w:p>
    <w:p w:rsidR="00000000" w:rsidRDefault="00000000">
      <w:pPr>
        <w:spacing w:line="360" w:lineRule="auto"/>
        <w:jc w:val="center"/>
      </w:pPr>
      <w:r>
        <w:t>Trente-troisième session</w:t>
      </w:r>
    </w:p>
    <w:p w:rsidR="00000000" w:rsidRDefault="00000000">
      <w:pPr>
        <w:jc w:val="center"/>
      </w:pPr>
      <w:r>
        <w:t>COMPTE RENDU ANALYTIQUE DE LA DEUXIÈME PARTIE (PUBLIQUE)*</w:t>
      </w:r>
    </w:p>
    <w:p w:rsidR="00000000" w:rsidRDefault="00000000">
      <w:pPr>
        <w:spacing w:line="360" w:lineRule="auto"/>
        <w:jc w:val="center"/>
      </w:pPr>
      <w:r>
        <w:t>DE LA 889</w:t>
      </w:r>
      <w:r>
        <w:rPr>
          <w:vertAlign w:val="superscript"/>
        </w:rPr>
        <w:t>e</w:t>
      </w:r>
      <w:r>
        <w:t xml:space="preserve"> SÉANCE</w:t>
      </w:r>
    </w:p>
    <w:p w:rsidR="00000000" w:rsidRDefault="00000000">
      <w:pPr>
        <w:jc w:val="center"/>
      </w:pPr>
      <w:r>
        <w:t>tenue au Palais Wilson, à Genève,</w:t>
      </w:r>
    </w:p>
    <w:p w:rsidR="00000000" w:rsidRDefault="00000000">
      <w:pPr>
        <w:spacing w:line="360" w:lineRule="auto"/>
        <w:jc w:val="center"/>
      </w:pPr>
      <w:r>
        <w:t>le vendredi 6 juin 2003, à 10 heures</w:t>
      </w:r>
    </w:p>
    <w:p w:rsidR="00000000" w:rsidRDefault="00000000">
      <w:pPr>
        <w:spacing w:line="360" w:lineRule="auto"/>
        <w:jc w:val="center"/>
      </w:pPr>
      <w:r>
        <w:rPr>
          <w:u w:val="single"/>
        </w:rPr>
        <w:t>Président</w:t>
      </w:r>
      <w:r>
        <w:t xml:space="preserve">: M. </w:t>
      </w:r>
      <w:proofErr w:type="spellStart"/>
      <w:r>
        <w:t>DOEK</w:t>
      </w:r>
      <w:proofErr w:type="spellEnd"/>
    </w:p>
    <w:p w:rsidR="00000000" w:rsidRDefault="00000000">
      <w:pPr>
        <w:spacing w:line="360" w:lineRule="auto"/>
        <w:jc w:val="center"/>
      </w:pPr>
      <w:r>
        <w:t>SOMMAIRE</w:t>
      </w:r>
    </w:p>
    <w:p w:rsidR="00000000" w:rsidRDefault="00000000">
      <w:pPr>
        <w:spacing w:after="240"/>
      </w:pPr>
      <w:r>
        <w:t>OBSERVATIONS GÉNÉRALES (</w:t>
      </w:r>
      <w:r>
        <w:rPr>
          <w:i/>
          <w:iCs/>
        </w:rPr>
        <w:t>suite</w:t>
      </w:r>
      <w:r>
        <w:t>)</w:t>
      </w:r>
    </w:p>
    <w:p w:rsidR="00000000" w:rsidRDefault="00000000">
      <w:pPr>
        <w:spacing w:after="240"/>
        <w:ind w:left="567"/>
        <w:rPr>
          <w:u w:val="single"/>
        </w:rPr>
      </w:pPr>
      <w:r>
        <w:rPr>
          <w:u w:val="single"/>
        </w:rPr>
        <w:t xml:space="preserve">Santé et développement des adolescents dans le contexte de la Convention relative aux droits de l’enfant </w:t>
      </w:r>
    </w:p>
    <w:p w:rsidR="00000000" w:rsidRDefault="00000000">
      <w:pPr>
        <w:spacing w:after="240"/>
      </w:pPr>
      <w:r>
        <w:t xml:space="preserve">ADOPTION DU RAPPORT DU COMITÉ SUR SA </w:t>
      </w:r>
      <w:proofErr w:type="spellStart"/>
      <w:r>
        <w:t>TRENTE-TROISIÈME</w:t>
      </w:r>
      <w:proofErr w:type="spellEnd"/>
      <w:r>
        <w:t xml:space="preserve"> SESSION</w:t>
      </w:r>
    </w:p>
    <w:p w:rsidR="00000000" w:rsidRDefault="00000000">
      <w:pPr>
        <w:spacing w:after="240"/>
      </w:pPr>
      <w:r>
        <w:t>CLÔTURE DE LA SESSION</w:t>
      </w:r>
    </w:p>
    <w:p w:rsidR="00000000" w:rsidRDefault="00000000">
      <w:pPr>
        <w:spacing w:after="240"/>
        <w:jc w:val="center"/>
        <w:rPr>
          <w:caps/>
        </w:rPr>
      </w:pPr>
      <w:r>
        <w:br w:type="page"/>
      </w:r>
      <w:r>
        <w:rPr>
          <w:i/>
          <w:iCs/>
        </w:rPr>
        <w:t>La deuxième partie (publique) de la séance est ouverte à 11 h 5.</w:t>
      </w:r>
    </w:p>
    <w:p w:rsidR="00000000" w:rsidRDefault="00000000">
      <w:pPr>
        <w:spacing w:after="240"/>
      </w:pPr>
      <w:r>
        <w:rPr>
          <w:caps/>
        </w:rPr>
        <w:t>Observations générales</w:t>
      </w:r>
      <w:r>
        <w:t xml:space="preserve"> (point 9 de l’ordre du jour) </w:t>
      </w:r>
      <w:r>
        <w:rPr>
          <w:i/>
          <w:iCs/>
        </w:rPr>
        <w:t>(suite)</w:t>
      </w:r>
      <w:r>
        <w:t xml:space="preserve"> </w:t>
      </w:r>
    </w:p>
    <w:p w:rsidR="00000000" w:rsidRDefault="00000000">
      <w:pPr>
        <w:spacing w:after="240"/>
      </w:pPr>
      <w:r>
        <w:rPr>
          <w:u w:val="single"/>
        </w:rPr>
        <w:t>Projet d’observation générale sur la santé et le développement des adolescents dans le contexte de la Convention relative aux droits de l’enfant</w:t>
      </w:r>
      <w:r>
        <w:t xml:space="preserve"> (Projet d’observation générale n° 4 sur la santé et le développement des adolescents dans le contexte de la Convention relative aux droits de l’enfant, document sans cote distribué en séance, en anglais seulement)</w:t>
      </w:r>
    </w:p>
    <w:p w:rsidR="00000000" w:rsidRDefault="00000000">
      <w:pPr>
        <w:pStyle w:val="BodyText"/>
        <w:spacing w:after="240" w:line="240" w:lineRule="auto"/>
      </w:pPr>
      <w:r>
        <w:rPr>
          <w:i w:val="0"/>
          <w:iCs w:val="0"/>
        </w:rPr>
        <w:t>1.</w:t>
      </w:r>
      <w:r>
        <w:rPr>
          <w:i w:val="0"/>
          <w:iCs w:val="0"/>
        </w:rPr>
        <w:tab/>
      </w:r>
      <w:r>
        <w:t>L’</w:t>
      </w:r>
      <w:proofErr w:type="spellStart"/>
      <w:r>
        <w:t>Observation</w:t>
      </w:r>
      <w:proofErr w:type="spellEnd"/>
      <w:r>
        <w:t xml:space="preserve"> générale  n° 4 sur la santé et le développement des adolescents dans le contexte de la Convention relative aux droits de l’enfant est adoptée.</w:t>
      </w:r>
    </w:p>
    <w:p w:rsidR="00000000" w:rsidRDefault="00000000">
      <w:pPr>
        <w:spacing w:after="240"/>
        <w:rPr>
          <w:caps/>
        </w:rPr>
      </w:pPr>
      <w:r>
        <w:rPr>
          <w:caps/>
        </w:rPr>
        <w:t xml:space="preserve">Adoption du rapport du Comité sur sa </w:t>
      </w:r>
      <w:proofErr w:type="spellStart"/>
      <w:r>
        <w:rPr>
          <w:caps/>
        </w:rPr>
        <w:t>trente-troisième</w:t>
      </w:r>
      <w:proofErr w:type="spellEnd"/>
      <w:r>
        <w:rPr>
          <w:caps/>
        </w:rPr>
        <w:t xml:space="preserve"> session (</w:t>
      </w:r>
      <w:proofErr w:type="spellStart"/>
      <w:r>
        <w:rPr>
          <w:caps/>
        </w:rPr>
        <w:t>CRC</w:t>
      </w:r>
      <w:proofErr w:type="spellEnd"/>
      <w:r>
        <w:rPr>
          <w:caps/>
        </w:rPr>
        <w:t>/C/129)</w:t>
      </w:r>
    </w:p>
    <w:p w:rsidR="00000000" w:rsidRDefault="00000000">
      <w:pPr>
        <w:spacing w:after="240"/>
      </w:pPr>
      <w:r>
        <w:t>2.</w:t>
      </w:r>
      <w:r>
        <w:tab/>
        <w:t xml:space="preserve">Le </w:t>
      </w:r>
      <w:r>
        <w:rPr>
          <w:caps/>
          <w:u w:val="single"/>
        </w:rPr>
        <w:t>président</w:t>
      </w:r>
      <w:r>
        <w:t xml:space="preserve"> invite les membres du Comité à examiner les chapitres I (Questions d’organisation et questions diverses), III (Coopération avec d’autres organes de l’</w:t>
      </w:r>
      <w:proofErr w:type="spellStart"/>
      <w:r>
        <w:t>ONU</w:t>
      </w:r>
      <w:proofErr w:type="spellEnd"/>
      <w:r>
        <w:t xml:space="preserve"> et autres institutions intéressées), IV (Observations générales) et V (Projet d’ordre du jour provisoire de la trente-quatrième session).</w:t>
      </w:r>
    </w:p>
    <w:p w:rsidR="00000000" w:rsidRDefault="00000000">
      <w:pPr>
        <w:pStyle w:val="BodyText"/>
        <w:spacing w:after="240" w:line="240" w:lineRule="auto"/>
        <w:rPr>
          <w:i w:val="0"/>
          <w:iCs w:val="0"/>
        </w:rPr>
      </w:pPr>
      <w:r>
        <w:rPr>
          <w:i w:val="0"/>
          <w:iCs w:val="0"/>
        </w:rPr>
        <w:t>3.</w:t>
      </w:r>
      <w:r>
        <w:rPr>
          <w:i w:val="0"/>
          <w:iCs w:val="0"/>
        </w:rPr>
        <w:tab/>
      </w:r>
      <w:r>
        <w:t>Les chapitres I, III, IV et V sont adoptés.</w:t>
      </w:r>
    </w:p>
    <w:p w:rsidR="00000000" w:rsidRDefault="00000000">
      <w:pPr>
        <w:pStyle w:val="BodyText"/>
        <w:spacing w:after="240" w:line="240" w:lineRule="auto"/>
        <w:rPr>
          <w:i w:val="0"/>
          <w:iCs w:val="0"/>
          <w:u w:val="single"/>
        </w:rPr>
      </w:pPr>
      <w:r>
        <w:rPr>
          <w:i w:val="0"/>
          <w:iCs w:val="0"/>
        </w:rPr>
        <w:t>4.</w:t>
      </w:r>
      <w:r>
        <w:rPr>
          <w:i w:val="0"/>
          <w:iCs w:val="0"/>
        </w:rPr>
        <w:tab/>
        <w:t xml:space="preserve">Le </w:t>
      </w:r>
      <w:r>
        <w:rPr>
          <w:i w:val="0"/>
          <w:iCs w:val="0"/>
          <w:caps/>
          <w:u w:val="single"/>
        </w:rPr>
        <w:t>président</w:t>
      </w:r>
      <w:r>
        <w:rPr>
          <w:i w:val="0"/>
          <w:iCs w:val="0"/>
        </w:rPr>
        <w:t xml:space="preserve"> invite le Rapporteur à présenter la section B du chapitre II, intitulée «Examen des rapports présentés par les États parties en application de l’article 44 de la Convention», contenant les observations finales du Comité sur les rapports de l’</w:t>
      </w:r>
      <w:proofErr w:type="spellStart"/>
      <w:r>
        <w:rPr>
          <w:i w:val="0"/>
          <w:iCs w:val="0"/>
        </w:rPr>
        <w:t>Érythrée</w:t>
      </w:r>
      <w:proofErr w:type="spellEnd"/>
      <w:r>
        <w:rPr>
          <w:i w:val="0"/>
          <w:iCs w:val="0"/>
        </w:rPr>
        <w:t xml:space="preserve">, de Chypre, de Sri </w:t>
      </w:r>
      <w:proofErr w:type="spellStart"/>
      <w:r>
        <w:rPr>
          <w:i w:val="0"/>
          <w:iCs w:val="0"/>
        </w:rPr>
        <w:t>Lanka</w:t>
      </w:r>
      <w:proofErr w:type="spellEnd"/>
      <w:r>
        <w:rPr>
          <w:i w:val="0"/>
          <w:iCs w:val="0"/>
        </w:rPr>
        <w:t>, des Îles Salomon et du Maroc.</w:t>
      </w:r>
    </w:p>
    <w:p w:rsidR="00000000" w:rsidRDefault="00000000">
      <w:pPr>
        <w:pStyle w:val="BodyText"/>
        <w:spacing w:after="240" w:line="240" w:lineRule="auto"/>
        <w:rPr>
          <w:i w:val="0"/>
          <w:iCs w:val="0"/>
        </w:rPr>
      </w:pPr>
      <w:r>
        <w:rPr>
          <w:i w:val="0"/>
          <w:iCs w:val="0"/>
        </w:rPr>
        <w:t>5.</w:t>
      </w:r>
      <w:r>
        <w:rPr>
          <w:i w:val="0"/>
          <w:iCs w:val="0"/>
        </w:rPr>
        <w:tab/>
      </w:r>
      <w:r>
        <w:rPr>
          <w:i w:val="0"/>
          <w:iCs w:val="0"/>
          <w:u w:val="single"/>
        </w:rPr>
        <w:t>M</w:t>
      </w:r>
      <w:r>
        <w:rPr>
          <w:i w:val="0"/>
          <w:iCs w:val="0"/>
          <w:u w:val="single"/>
          <w:vertAlign w:val="superscript"/>
        </w:rPr>
        <w:t>me</w:t>
      </w:r>
      <w:r>
        <w:rPr>
          <w:i w:val="0"/>
          <w:iCs w:val="0"/>
          <w:u w:val="single"/>
        </w:rPr>
        <w:t> </w:t>
      </w:r>
      <w:proofErr w:type="spellStart"/>
      <w:r>
        <w:rPr>
          <w:i w:val="0"/>
          <w:iCs w:val="0"/>
          <w:u w:val="single"/>
        </w:rPr>
        <w:t>KHATTAB</w:t>
      </w:r>
      <w:proofErr w:type="spellEnd"/>
      <w:r>
        <w:rPr>
          <w:i w:val="0"/>
          <w:iCs w:val="0"/>
        </w:rPr>
        <w:t xml:space="preserve"> (Rapporteur) présente dans leurs grandes lignes les observations finales du Comité sur les rapports de l’</w:t>
      </w:r>
      <w:proofErr w:type="spellStart"/>
      <w:r>
        <w:rPr>
          <w:i w:val="0"/>
          <w:iCs w:val="0"/>
        </w:rPr>
        <w:t>Érythrée</w:t>
      </w:r>
      <w:proofErr w:type="spellEnd"/>
      <w:r>
        <w:rPr>
          <w:i w:val="0"/>
          <w:iCs w:val="0"/>
        </w:rPr>
        <w:t xml:space="preserve">, de Chypre, de Sri </w:t>
      </w:r>
      <w:proofErr w:type="spellStart"/>
      <w:r>
        <w:rPr>
          <w:i w:val="0"/>
          <w:iCs w:val="0"/>
        </w:rPr>
        <w:t>Lanka</w:t>
      </w:r>
      <w:proofErr w:type="spellEnd"/>
      <w:r>
        <w:rPr>
          <w:i w:val="0"/>
          <w:iCs w:val="0"/>
        </w:rPr>
        <w:t>, des Îles Salomon et du Maroc.</w:t>
      </w:r>
    </w:p>
    <w:p w:rsidR="00000000" w:rsidRDefault="00000000">
      <w:pPr>
        <w:pStyle w:val="BodyText"/>
        <w:spacing w:after="240" w:line="240" w:lineRule="auto"/>
        <w:rPr>
          <w:i w:val="0"/>
          <w:iCs w:val="0"/>
          <w:u w:val="single"/>
        </w:rPr>
      </w:pPr>
      <w:r>
        <w:rPr>
          <w:i w:val="0"/>
          <w:iCs w:val="0"/>
          <w:u w:val="single"/>
        </w:rPr>
        <w:t>Observations finales du Comité des droits de l’enfant: Érythrée (</w:t>
      </w:r>
      <w:proofErr w:type="spellStart"/>
      <w:r>
        <w:rPr>
          <w:i w:val="0"/>
          <w:iCs w:val="0"/>
          <w:u w:val="single"/>
        </w:rPr>
        <w:t>CRC</w:t>
      </w:r>
      <w:proofErr w:type="spellEnd"/>
      <w:r>
        <w:rPr>
          <w:i w:val="0"/>
          <w:iCs w:val="0"/>
          <w:u w:val="single"/>
        </w:rPr>
        <w:t>/C/15/Add.204)</w:t>
      </w:r>
    </w:p>
    <w:p w:rsidR="00000000" w:rsidRDefault="00000000">
      <w:pPr>
        <w:pStyle w:val="BodyText"/>
        <w:spacing w:after="240" w:line="240" w:lineRule="auto"/>
      </w:pPr>
      <w:r>
        <w:rPr>
          <w:i w:val="0"/>
          <w:iCs w:val="0"/>
        </w:rPr>
        <w:t>6.</w:t>
      </w:r>
      <w:r>
        <w:rPr>
          <w:i w:val="0"/>
          <w:iCs w:val="0"/>
        </w:rPr>
        <w:tab/>
      </w:r>
      <w:r>
        <w:t>Les observations finales concernant le rapport initial de l’</w:t>
      </w:r>
      <w:proofErr w:type="spellStart"/>
      <w:r>
        <w:t>Érythrée</w:t>
      </w:r>
      <w:proofErr w:type="spellEnd"/>
      <w:r>
        <w:t xml:space="preserve"> sont adoptées.</w:t>
      </w:r>
    </w:p>
    <w:p w:rsidR="00000000" w:rsidRDefault="00000000">
      <w:pPr>
        <w:pStyle w:val="BodyText"/>
        <w:spacing w:after="240" w:line="240" w:lineRule="auto"/>
        <w:rPr>
          <w:i w:val="0"/>
          <w:iCs w:val="0"/>
          <w:u w:val="single"/>
        </w:rPr>
      </w:pPr>
      <w:r>
        <w:rPr>
          <w:i w:val="0"/>
          <w:iCs w:val="0"/>
          <w:u w:val="single"/>
        </w:rPr>
        <w:t>Observations finales du Comité des droits de l’enfant: Chypre (</w:t>
      </w:r>
      <w:proofErr w:type="spellStart"/>
      <w:r>
        <w:rPr>
          <w:i w:val="0"/>
          <w:iCs w:val="0"/>
          <w:u w:val="single"/>
        </w:rPr>
        <w:t>CRC</w:t>
      </w:r>
      <w:proofErr w:type="spellEnd"/>
      <w:r>
        <w:rPr>
          <w:i w:val="0"/>
          <w:iCs w:val="0"/>
          <w:u w:val="single"/>
        </w:rPr>
        <w:t>/C/15/Add.205)</w:t>
      </w:r>
    </w:p>
    <w:p w:rsidR="00000000" w:rsidRDefault="00000000">
      <w:pPr>
        <w:pStyle w:val="BodyText"/>
        <w:spacing w:after="240" w:line="240" w:lineRule="auto"/>
      </w:pPr>
      <w:r>
        <w:rPr>
          <w:i w:val="0"/>
          <w:iCs w:val="0"/>
        </w:rPr>
        <w:t>7.</w:t>
      </w:r>
      <w:r>
        <w:rPr>
          <w:i w:val="0"/>
          <w:iCs w:val="0"/>
        </w:rPr>
        <w:tab/>
      </w:r>
      <w:r>
        <w:t>Les observations finales concernant le deuxième rapport périodique de Chypre sont adoptées.</w:t>
      </w:r>
    </w:p>
    <w:p w:rsidR="00000000" w:rsidRDefault="00000000">
      <w:pPr>
        <w:pStyle w:val="BodyText"/>
        <w:spacing w:after="240" w:line="240" w:lineRule="auto"/>
        <w:rPr>
          <w:i w:val="0"/>
          <w:iCs w:val="0"/>
          <w:u w:val="single"/>
        </w:rPr>
      </w:pPr>
      <w:r>
        <w:rPr>
          <w:i w:val="0"/>
          <w:iCs w:val="0"/>
          <w:u w:val="single"/>
        </w:rPr>
        <w:t xml:space="preserve">Observations finales du Comité des droits de l’enfant: Sri </w:t>
      </w:r>
      <w:proofErr w:type="spellStart"/>
      <w:r>
        <w:rPr>
          <w:i w:val="0"/>
          <w:iCs w:val="0"/>
          <w:u w:val="single"/>
        </w:rPr>
        <w:t>Lanka</w:t>
      </w:r>
      <w:proofErr w:type="spellEnd"/>
      <w:r>
        <w:rPr>
          <w:i w:val="0"/>
          <w:iCs w:val="0"/>
          <w:u w:val="single"/>
        </w:rPr>
        <w:t xml:space="preserve"> (</w:t>
      </w:r>
      <w:proofErr w:type="spellStart"/>
      <w:r>
        <w:rPr>
          <w:i w:val="0"/>
          <w:iCs w:val="0"/>
          <w:u w:val="single"/>
        </w:rPr>
        <w:t>CRC</w:t>
      </w:r>
      <w:proofErr w:type="spellEnd"/>
      <w:r>
        <w:rPr>
          <w:i w:val="0"/>
          <w:iCs w:val="0"/>
          <w:u w:val="single"/>
        </w:rPr>
        <w:t>/C/15/Add.207)</w:t>
      </w:r>
    </w:p>
    <w:p w:rsidR="00000000" w:rsidRDefault="00000000">
      <w:pPr>
        <w:pStyle w:val="BodyText"/>
        <w:spacing w:after="240" w:line="240" w:lineRule="auto"/>
      </w:pPr>
      <w:r>
        <w:rPr>
          <w:i w:val="0"/>
          <w:iCs w:val="0"/>
        </w:rPr>
        <w:t>8.</w:t>
      </w:r>
      <w:r>
        <w:rPr>
          <w:i w:val="0"/>
          <w:iCs w:val="0"/>
        </w:rPr>
        <w:tab/>
      </w:r>
      <w:r>
        <w:t xml:space="preserve">Les observations finales concernant le deuxième rapport périodique de Sri </w:t>
      </w:r>
      <w:proofErr w:type="spellStart"/>
      <w:r>
        <w:t>Lanka</w:t>
      </w:r>
      <w:proofErr w:type="spellEnd"/>
      <w:r>
        <w:t xml:space="preserve"> sont adoptées.</w:t>
      </w:r>
    </w:p>
    <w:p w:rsidR="00000000" w:rsidRDefault="00000000">
      <w:pPr>
        <w:pStyle w:val="BodyText"/>
        <w:spacing w:after="240" w:line="240" w:lineRule="auto"/>
        <w:rPr>
          <w:i w:val="0"/>
          <w:iCs w:val="0"/>
          <w:u w:val="single"/>
        </w:rPr>
      </w:pPr>
      <w:r>
        <w:rPr>
          <w:i w:val="0"/>
          <w:iCs w:val="0"/>
          <w:u w:val="single"/>
        </w:rPr>
        <w:t>Observations finales du Comité des droits de l’enfant: Îles Salomon (</w:t>
      </w:r>
      <w:proofErr w:type="spellStart"/>
      <w:r>
        <w:rPr>
          <w:i w:val="0"/>
          <w:iCs w:val="0"/>
          <w:u w:val="single"/>
        </w:rPr>
        <w:t>CRC</w:t>
      </w:r>
      <w:proofErr w:type="spellEnd"/>
      <w:r>
        <w:rPr>
          <w:i w:val="0"/>
          <w:iCs w:val="0"/>
          <w:u w:val="single"/>
        </w:rPr>
        <w:t>/C/15/Add.208)</w:t>
      </w:r>
    </w:p>
    <w:p w:rsidR="00000000" w:rsidRDefault="00000000">
      <w:pPr>
        <w:pStyle w:val="BodyText"/>
        <w:spacing w:after="240" w:line="240" w:lineRule="auto"/>
      </w:pPr>
      <w:r>
        <w:rPr>
          <w:i w:val="0"/>
          <w:iCs w:val="0"/>
        </w:rPr>
        <w:t>9.</w:t>
      </w:r>
      <w:r>
        <w:rPr>
          <w:i w:val="0"/>
          <w:iCs w:val="0"/>
        </w:rPr>
        <w:tab/>
      </w:r>
      <w:r>
        <w:t>Les observations finales concernant le rapport initial des Îles Salomon sont adoptées.</w:t>
      </w:r>
    </w:p>
    <w:p w:rsidR="00000000" w:rsidRDefault="00000000">
      <w:pPr>
        <w:pStyle w:val="BodyText"/>
        <w:keepNext/>
        <w:spacing w:after="240" w:line="240" w:lineRule="auto"/>
        <w:rPr>
          <w:i w:val="0"/>
          <w:iCs w:val="0"/>
          <w:u w:val="single"/>
        </w:rPr>
      </w:pPr>
      <w:r>
        <w:rPr>
          <w:i w:val="0"/>
          <w:iCs w:val="0"/>
          <w:u w:val="single"/>
        </w:rPr>
        <w:t>Observations finales du Comité des droits de l’enfant: Maroc (</w:t>
      </w:r>
      <w:proofErr w:type="spellStart"/>
      <w:r>
        <w:rPr>
          <w:i w:val="0"/>
          <w:iCs w:val="0"/>
          <w:u w:val="single"/>
        </w:rPr>
        <w:t>CRC</w:t>
      </w:r>
      <w:proofErr w:type="spellEnd"/>
      <w:r>
        <w:rPr>
          <w:i w:val="0"/>
          <w:iCs w:val="0"/>
          <w:u w:val="single"/>
        </w:rPr>
        <w:t>/C/15/Add.211)</w:t>
      </w:r>
    </w:p>
    <w:p w:rsidR="00000000" w:rsidRDefault="00000000">
      <w:pPr>
        <w:pStyle w:val="BodyText"/>
        <w:spacing w:after="240" w:line="240" w:lineRule="auto"/>
        <w:rPr>
          <w:i w:val="0"/>
          <w:iCs w:val="0"/>
          <w:u w:val="single"/>
        </w:rPr>
      </w:pPr>
      <w:r>
        <w:rPr>
          <w:i w:val="0"/>
          <w:iCs w:val="0"/>
        </w:rPr>
        <w:t>10.</w:t>
      </w:r>
      <w:r>
        <w:rPr>
          <w:i w:val="0"/>
          <w:iCs w:val="0"/>
        </w:rPr>
        <w:tab/>
      </w:r>
      <w:r>
        <w:t>Les observations finales concernant le deuxième rapport périodique du Maroc sont adoptées.</w:t>
      </w:r>
    </w:p>
    <w:p w:rsidR="00000000" w:rsidRDefault="00000000">
      <w:pPr>
        <w:pStyle w:val="BodyText"/>
        <w:spacing w:after="240" w:line="240" w:lineRule="auto"/>
        <w:rPr>
          <w:i w:val="0"/>
          <w:iCs w:val="0"/>
        </w:rPr>
      </w:pPr>
      <w:r>
        <w:rPr>
          <w:i w:val="0"/>
          <w:iCs w:val="0"/>
        </w:rPr>
        <w:t>11.</w:t>
      </w:r>
      <w:r>
        <w:rPr>
          <w:i w:val="0"/>
          <w:iCs w:val="0"/>
        </w:rPr>
        <w:tab/>
        <w:t xml:space="preserve">Le </w:t>
      </w:r>
      <w:r>
        <w:rPr>
          <w:i w:val="0"/>
          <w:iCs w:val="0"/>
          <w:caps/>
          <w:u w:val="single"/>
        </w:rPr>
        <w:t>président</w:t>
      </w:r>
      <w:r>
        <w:rPr>
          <w:i w:val="0"/>
          <w:iCs w:val="0"/>
        </w:rPr>
        <w:t xml:space="preserve"> présente dans leurs grandes lignes les observations finales du Comité sur les rapports de la Zambie, de la République arabe syrienne, de la Jamaïque, de la Jamahiriya arabe libyenne et du Kazakhstan.</w:t>
      </w:r>
    </w:p>
    <w:p w:rsidR="00000000" w:rsidRDefault="00000000">
      <w:pPr>
        <w:pStyle w:val="BodyText"/>
        <w:spacing w:after="240" w:line="240" w:lineRule="auto"/>
        <w:rPr>
          <w:i w:val="0"/>
          <w:iCs w:val="0"/>
          <w:u w:val="single"/>
        </w:rPr>
      </w:pPr>
      <w:r>
        <w:rPr>
          <w:i w:val="0"/>
          <w:iCs w:val="0"/>
          <w:u w:val="single"/>
        </w:rPr>
        <w:t>Observations finales du Comité des droits de l’enfant: Zambie (</w:t>
      </w:r>
      <w:proofErr w:type="spellStart"/>
      <w:r>
        <w:rPr>
          <w:i w:val="0"/>
          <w:iCs w:val="0"/>
          <w:u w:val="single"/>
        </w:rPr>
        <w:t>CRC</w:t>
      </w:r>
      <w:proofErr w:type="spellEnd"/>
      <w:r>
        <w:rPr>
          <w:i w:val="0"/>
          <w:iCs w:val="0"/>
          <w:u w:val="single"/>
        </w:rPr>
        <w:t>/C/15/Add.206)</w:t>
      </w:r>
    </w:p>
    <w:p w:rsidR="00000000" w:rsidRDefault="00000000">
      <w:pPr>
        <w:pStyle w:val="BodyText"/>
        <w:spacing w:after="240" w:line="240" w:lineRule="auto"/>
        <w:rPr>
          <w:i w:val="0"/>
          <w:iCs w:val="0"/>
          <w:u w:val="single"/>
        </w:rPr>
      </w:pPr>
      <w:r>
        <w:rPr>
          <w:i w:val="0"/>
          <w:iCs w:val="0"/>
        </w:rPr>
        <w:t>12.</w:t>
      </w:r>
      <w:r>
        <w:rPr>
          <w:i w:val="0"/>
          <w:iCs w:val="0"/>
        </w:rPr>
        <w:tab/>
      </w:r>
      <w:r>
        <w:t>Les observations finales concernant le rapport initial de la Zambie sont adoptées.</w:t>
      </w:r>
    </w:p>
    <w:p w:rsidR="00000000" w:rsidRDefault="00000000">
      <w:pPr>
        <w:pStyle w:val="BodyText"/>
        <w:spacing w:after="240" w:line="240" w:lineRule="auto"/>
        <w:rPr>
          <w:i w:val="0"/>
          <w:iCs w:val="0"/>
          <w:u w:val="single"/>
        </w:rPr>
      </w:pPr>
      <w:r>
        <w:rPr>
          <w:i w:val="0"/>
          <w:iCs w:val="0"/>
          <w:u w:val="single"/>
        </w:rPr>
        <w:t>Observations finales du Comité des droits de l’enfant: République arabe syrienne (</w:t>
      </w:r>
      <w:proofErr w:type="spellStart"/>
      <w:r>
        <w:rPr>
          <w:i w:val="0"/>
          <w:iCs w:val="0"/>
          <w:u w:val="single"/>
        </w:rPr>
        <w:t>CRC</w:t>
      </w:r>
      <w:proofErr w:type="spellEnd"/>
      <w:r>
        <w:rPr>
          <w:i w:val="0"/>
          <w:iCs w:val="0"/>
          <w:u w:val="single"/>
        </w:rPr>
        <w:t>/C/15/Add.212)</w:t>
      </w:r>
    </w:p>
    <w:p w:rsidR="00000000" w:rsidRDefault="00000000">
      <w:pPr>
        <w:pStyle w:val="BodyText"/>
        <w:spacing w:after="240" w:line="240" w:lineRule="auto"/>
      </w:pPr>
      <w:r>
        <w:rPr>
          <w:i w:val="0"/>
          <w:iCs w:val="0"/>
        </w:rPr>
        <w:t>13.</w:t>
      </w:r>
      <w:r>
        <w:rPr>
          <w:i w:val="0"/>
          <w:iCs w:val="0"/>
        </w:rPr>
        <w:tab/>
      </w:r>
      <w:r>
        <w:t>Les observations finales concernant le deuxième rapport périodique de la République arabe syrienne sont adoptées.</w:t>
      </w:r>
    </w:p>
    <w:p w:rsidR="00000000" w:rsidRDefault="00000000">
      <w:pPr>
        <w:pStyle w:val="BodyText"/>
        <w:spacing w:after="240" w:line="240" w:lineRule="auto"/>
        <w:rPr>
          <w:i w:val="0"/>
          <w:iCs w:val="0"/>
          <w:u w:val="single"/>
        </w:rPr>
      </w:pPr>
      <w:r>
        <w:rPr>
          <w:i w:val="0"/>
          <w:iCs w:val="0"/>
          <w:u w:val="single"/>
        </w:rPr>
        <w:t>Observations finales du Comité des droits de l’enfant: Jamaïque (</w:t>
      </w:r>
      <w:proofErr w:type="spellStart"/>
      <w:r>
        <w:rPr>
          <w:i w:val="0"/>
          <w:iCs w:val="0"/>
          <w:u w:val="single"/>
        </w:rPr>
        <w:t>CRC</w:t>
      </w:r>
      <w:proofErr w:type="spellEnd"/>
      <w:r>
        <w:rPr>
          <w:i w:val="0"/>
          <w:iCs w:val="0"/>
          <w:u w:val="single"/>
        </w:rPr>
        <w:t>/C/15/Add.210)</w:t>
      </w:r>
    </w:p>
    <w:p w:rsidR="00000000" w:rsidRDefault="00000000">
      <w:pPr>
        <w:pStyle w:val="BodyText"/>
        <w:spacing w:after="240" w:line="240" w:lineRule="auto"/>
      </w:pPr>
      <w:r>
        <w:rPr>
          <w:i w:val="0"/>
          <w:iCs w:val="0"/>
        </w:rPr>
        <w:t>14.</w:t>
      </w:r>
      <w:r>
        <w:rPr>
          <w:i w:val="0"/>
          <w:iCs w:val="0"/>
        </w:rPr>
        <w:tab/>
      </w:r>
      <w:r>
        <w:t>Les observations finales concernant le deuxième rapport périodique de la Jamaïque sont adoptées.</w:t>
      </w:r>
    </w:p>
    <w:p w:rsidR="00000000" w:rsidRDefault="00000000">
      <w:pPr>
        <w:pStyle w:val="BodyText"/>
        <w:spacing w:after="240" w:line="240" w:lineRule="auto"/>
        <w:rPr>
          <w:i w:val="0"/>
          <w:iCs w:val="0"/>
          <w:u w:val="single"/>
        </w:rPr>
      </w:pPr>
      <w:r>
        <w:rPr>
          <w:i w:val="0"/>
          <w:iCs w:val="0"/>
          <w:u w:val="single"/>
        </w:rPr>
        <w:t>Observations finales du Comité des droits de l’enfant: Jamahiriya arabe libyenne (</w:t>
      </w:r>
      <w:proofErr w:type="spellStart"/>
      <w:r>
        <w:rPr>
          <w:i w:val="0"/>
          <w:iCs w:val="0"/>
          <w:u w:val="single"/>
        </w:rPr>
        <w:t>CRC</w:t>
      </w:r>
      <w:proofErr w:type="spellEnd"/>
      <w:r>
        <w:rPr>
          <w:i w:val="0"/>
          <w:iCs w:val="0"/>
          <w:u w:val="single"/>
        </w:rPr>
        <w:t>/C/15/Add.209)</w:t>
      </w:r>
    </w:p>
    <w:p w:rsidR="00000000" w:rsidRDefault="00000000">
      <w:pPr>
        <w:pStyle w:val="BodyText"/>
        <w:spacing w:after="240" w:line="240" w:lineRule="auto"/>
      </w:pPr>
      <w:r>
        <w:rPr>
          <w:i w:val="0"/>
          <w:iCs w:val="0"/>
        </w:rPr>
        <w:t>15.</w:t>
      </w:r>
      <w:r>
        <w:rPr>
          <w:i w:val="0"/>
          <w:iCs w:val="0"/>
        </w:rPr>
        <w:tab/>
      </w:r>
      <w:r>
        <w:t>Les observations finales concernant le deuxième rapport périodique de la Jamahiriya arabe libyenne sont adoptées.</w:t>
      </w:r>
    </w:p>
    <w:p w:rsidR="00000000" w:rsidRDefault="00000000">
      <w:pPr>
        <w:pStyle w:val="BodyText"/>
        <w:spacing w:after="240" w:line="240" w:lineRule="auto"/>
        <w:rPr>
          <w:i w:val="0"/>
          <w:iCs w:val="0"/>
          <w:u w:val="single"/>
        </w:rPr>
      </w:pPr>
      <w:r>
        <w:rPr>
          <w:i w:val="0"/>
          <w:iCs w:val="0"/>
          <w:u w:val="single"/>
        </w:rPr>
        <w:t>Observations finales du Comité des droits de l’enfant: Kazakhstan (</w:t>
      </w:r>
      <w:proofErr w:type="spellStart"/>
      <w:r>
        <w:rPr>
          <w:i w:val="0"/>
          <w:iCs w:val="0"/>
          <w:u w:val="single"/>
        </w:rPr>
        <w:t>CRC</w:t>
      </w:r>
      <w:proofErr w:type="spellEnd"/>
      <w:r>
        <w:rPr>
          <w:i w:val="0"/>
          <w:iCs w:val="0"/>
          <w:u w:val="single"/>
        </w:rPr>
        <w:t>/C/15/Add.213)</w:t>
      </w:r>
    </w:p>
    <w:p w:rsidR="00000000" w:rsidRDefault="00000000">
      <w:pPr>
        <w:pStyle w:val="BodyText"/>
        <w:spacing w:after="240" w:line="240" w:lineRule="auto"/>
        <w:rPr>
          <w:i w:val="0"/>
          <w:iCs w:val="0"/>
          <w:u w:val="single"/>
        </w:rPr>
      </w:pPr>
      <w:r>
        <w:rPr>
          <w:i w:val="0"/>
          <w:iCs w:val="0"/>
        </w:rPr>
        <w:t>16.</w:t>
      </w:r>
      <w:r>
        <w:rPr>
          <w:i w:val="0"/>
          <w:iCs w:val="0"/>
        </w:rPr>
        <w:tab/>
      </w:r>
      <w:r>
        <w:t>Les observations finales concernant le rapport initial du Kazakhstan sont adoptées.</w:t>
      </w:r>
    </w:p>
    <w:p w:rsidR="00000000" w:rsidRDefault="00000000">
      <w:pPr>
        <w:pStyle w:val="BodyText"/>
        <w:spacing w:after="240" w:line="240" w:lineRule="auto"/>
        <w:rPr>
          <w:i w:val="0"/>
          <w:iCs w:val="0"/>
        </w:rPr>
      </w:pPr>
      <w:r>
        <w:rPr>
          <w:i w:val="0"/>
          <w:iCs w:val="0"/>
        </w:rPr>
        <w:t>17.</w:t>
      </w:r>
      <w:r>
        <w:rPr>
          <w:i w:val="0"/>
          <w:iCs w:val="0"/>
        </w:rPr>
        <w:tab/>
        <w:t xml:space="preserve">Le </w:t>
      </w:r>
      <w:r>
        <w:rPr>
          <w:i w:val="0"/>
          <w:iCs w:val="0"/>
          <w:caps/>
          <w:u w:val="single"/>
        </w:rPr>
        <w:t>président</w:t>
      </w:r>
      <w:r>
        <w:rPr>
          <w:i w:val="0"/>
          <w:iCs w:val="0"/>
        </w:rPr>
        <w:t xml:space="preserve"> indique que le Comité a ainsi adopté l’ensemble de son rapport sur sa trente-troisième session.</w:t>
      </w:r>
    </w:p>
    <w:p w:rsidR="00000000" w:rsidRDefault="00000000">
      <w:pPr>
        <w:pStyle w:val="BodyText"/>
        <w:spacing w:after="240" w:line="240" w:lineRule="auto"/>
        <w:rPr>
          <w:i w:val="0"/>
          <w:iCs w:val="0"/>
          <w:caps/>
        </w:rPr>
      </w:pPr>
      <w:r>
        <w:rPr>
          <w:i w:val="0"/>
          <w:iCs w:val="0"/>
          <w:caps/>
        </w:rPr>
        <w:t>Clôture de la session</w:t>
      </w:r>
    </w:p>
    <w:p w:rsidR="00000000" w:rsidRDefault="00000000">
      <w:pPr>
        <w:pStyle w:val="BodyText"/>
        <w:spacing w:after="240" w:line="240" w:lineRule="auto"/>
        <w:rPr>
          <w:i w:val="0"/>
          <w:iCs w:val="0"/>
        </w:rPr>
      </w:pPr>
      <w:r>
        <w:rPr>
          <w:i w:val="0"/>
          <w:iCs w:val="0"/>
        </w:rPr>
        <w:t>18.</w:t>
      </w:r>
      <w:r>
        <w:rPr>
          <w:i w:val="0"/>
          <w:iCs w:val="0"/>
        </w:rPr>
        <w:tab/>
        <w:t xml:space="preserve">Le </w:t>
      </w:r>
      <w:r>
        <w:rPr>
          <w:i w:val="0"/>
          <w:iCs w:val="0"/>
          <w:caps/>
          <w:u w:val="single"/>
        </w:rPr>
        <w:t>président</w:t>
      </w:r>
      <w:r>
        <w:rPr>
          <w:i w:val="0"/>
          <w:iCs w:val="0"/>
        </w:rPr>
        <w:t xml:space="preserve"> remercie tous ceux qui ont contribué au succès de la trente-troisième session du Comité.</w:t>
      </w:r>
    </w:p>
    <w:p w:rsidR="00000000" w:rsidRDefault="00000000">
      <w:pPr>
        <w:pStyle w:val="BodyText"/>
        <w:spacing w:after="240" w:line="240" w:lineRule="auto"/>
        <w:jc w:val="center"/>
      </w:pPr>
      <w:r>
        <w:t>La séance est levée à midi.</w:t>
      </w:r>
    </w:p>
    <w:p w:rsidR="00000000" w:rsidRDefault="00000000">
      <w:pPr>
        <w:pStyle w:val="BodyText"/>
        <w:spacing w:after="240" w:line="240" w:lineRule="auto"/>
        <w:jc w:val="center"/>
        <w:rPr>
          <w:i w:val="0"/>
          <w:iCs w:val="0"/>
        </w:rPr>
      </w:pPr>
      <w:r>
        <w:rPr>
          <w:i w:val="0"/>
          <w:iCs w:val="0"/>
        </w:rP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w:t>
    </w:r>
  </w:p>
  <w:p w:rsidR="00000000" w:rsidRDefault="00000000"/>
  <w:p w:rsidR="00000000" w:rsidRDefault="00000000">
    <w:r>
      <w:tab/>
      <w:t>*</w:t>
    </w:r>
    <w:r>
      <w:tab/>
      <w:t>Il n’a pas été établi de compte rendu analytique pour la première partie (privée) de la séance.</w:t>
    </w:r>
  </w:p>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GE.03-42327  (F)    110603    161203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CRC/C/SR.889</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CRC/C/SR.889</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3">
    <w:name w:val="heading 3"/>
    <w:basedOn w:val="Normal"/>
    <w:next w:val="Normal"/>
    <w:qFormat/>
    <w:pPr>
      <w:keepNext/>
      <w:ind w:left="-651"/>
      <w:outlineLvl w:val="2"/>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pPr>
      <w:spacing w:line="960" w:lineRule="exact"/>
    </w:pPr>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C6</Template>
  <TotalTime>6</TotalTime>
  <Pages>3</Pages>
  <Words>658</Words>
  <Characters>3831</Characters>
  <Application>Microsoft Office Word</Application>
  <DocSecurity>4</DocSecurity>
  <Lines>94</Lines>
  <Paragraphs>57</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4436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CRC/C/SR.889</dc:subject>
  <dc:creator>J. REYROLLE</dc:creator>
  <cp:keywords/>
  <dc:description>FINAL (1-3) (3 PAGES) (ET RELU AVEC D. SALIH 9 PAGES en serré DE CRC/C/ - SAINT-MARIN)</dc:description>
  <cp:lastModifiedBy>F10</cp:lastModifiedBy>
  <cp:revision>2</cp:revision>
  <cp:lastPrinted>2003-12-16T06:37:00Z</cp:lastPrinted>
  <dcterms:created xsi:type="dcterms:W3CDTF">2003-12-16T06:43:00Z</dcterms:created>
  <dcterms:modified xsi:type="dcterms:W3CDTF">2003-12-16T06:43:00Z</dcterms:modified>
</cp:coreProperties>
</file>