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C597B6B" w14:textId="77777777" w:rsidTr="005D3846">
        <w:trPr>
          <w:trHeight w:hRule="exact" w:val="851"/>
        </w:trPr>
        <w:tc>
          <w:tcPr>
            <w:tcW w:w="1280" w:type="dxa"/>
            <w:tcBorders>
              <w:bottom w:val="single" w:sz="4" w:space="0" w:color="auto"/>
            </w:tcBorders>
          </w:tcPr>
          <w:p w14:paraId="525C1E5D"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3305A775"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F60CE4" w14:textId="77777777" w:rsidR="00816936" w:rsidRPr="003231F1" w:rsidRDefault="003231F1" w:rsidP="005D3846">
            <w:pPr>
              <w:spacing w:line="240" w:lineRule="atLeast"/>
              <w:jc w:val="right"/>
              <w:rPr>
                <w:sz w:val="20"/>
                <w:szCs w:val="21"/>
              </w:rPr>
            </w:pPr>
            <w:proofErr w:type="spellStart"/>
            <w:r w:rsidRPr="003231F1">
              <w:rPr>
                <w:sz w:val="40"/>
                <w:szCs w:val="21"/>
              </w:rPr>
              <w:t>CRPD</w:t>
            </w:r>
            <w:proofErr w:type="spellEnd"/>
            <w:r>
              <w:rPr>
                <w:sz w:val="20"/>
                <w:szCs w:val="21"/>
              </w:rPr>
              <w:t>/C/28/2</w:t>
            </w:r>
          </w:p>
        </w:tc>
      </w:tr>
      <w:tr w:rsidR="00816936" w:rsidRPr="00F124C6" w14:paraId="1DA0CC3F" w14:textId="77777777" w:rsidTr="005D3846">
        <w:trPr>
          <w:trHeight w:hRule="exact" w:val="2835"/>
        </w:trPr>
        <w:tc>
          <w:tcPr>
            <w:tcW w:w="1280" w:type="dxa"/>
            <w:tcBorders>
              <w:top w:val="single" w:sz="4" w:space="0" w:color="auto"/>
              <w:bottom w:val="single" w:sz="12" w:space="0" w:color="auto"/>
            </w:tcBorders>
          </w:tcPr>
          <w:p w14:paraId="1FE083A0" w14:textId="77777777" w:rsidR="00816936" w:rsidRPr="00F124C6" w:rsidRDefault="00816936" w:rsidP="005D3846">
            <w:pPr>
              <w:spacing w:line="120" w:lineRule="atLeast"/>
              <w:rPr>
                <w:sz w:val="10"/>
                <w:szCs w:val="10"/>
              </w:rPr>
            </w:pPr>
          </w:p>
          <w:p w14:paraId="03265D1B"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6C39E059" wp14:editId="0360A2E8">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CE8F53"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1C5D5E0A"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4ED6BFE" w14:textId="4CCF70AC" w:rsidR="00816936" w:rsidRPr="00F124C6" w:rsidRDefault="00F477C8" w:rsidP="005D3846">
            <w:pPr>
              <w:spacing w:line="240" w:lineRule="atLeast"/>
              <w:rPr>
                <w:sz w:val="20"/>
              </w:rPr>
            </w:pPr>
            <w:r w:rsidRPr="00F477C8">
              <w:rPr>
                <w:sz w:val="20"/>
              </w:rPr>
              <w:t>26 April 2023</w:t>
            </w:r>
          </w:p>
          <w:p w14:paraId="6354B840" w14:textId="77777777" w:rsidR="00816936" w:rsidRPr="00F124C6" w:rsidRDefault="00816936" w:rsidP="005D3846">
            <w:pPr>
              <w:spacing w:line="240" w:lineRule="atLeast"/>
              <w:rPr>
                <w:sz w:val="20"/>
              </w:rPr>
            </w:pPr>
            <w:r w:rsidRPr="00F124C6">
              <w:rPr>
                <w:sz w:val="20"/>
              </w:rPr>
              <w:t xml:space="preserve">Chinese </w:t>
            </w:r>
          </w:p>
          <w:p w14:paraId="442D6C4E" w14:textId="77777777" w:rsidR="00816936" w:rsidRPr="00F124C6" w:rsidRDefault="00816936" w:rsidP="005D3846">
            <w:pPr>
              <w:spacing w:line="240" w:lineRule="atLeast"/>
            </w:pPr>
            <w:r w:rsidRPr="00F124C6">
              <w:rPr>
                <w:sz w:val="20"/>
              </w:rPr>
              <w:t>Original: English</w:t>
            </w:r>
          </w:p>
        </w:tc>
      </w:tr>
    </w:tbl>
    <w:p w14:paraId="3CC8538B"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1373EBC1" w14:textId="77777777" w:rsidR="00F477C8" w:rsidRPr="00F477C8" w:rsidRDefault="00F477C8" w:rsidP="00F477C8">
      <w:pPr>
        <w:pStyle w:val="HChGC"/>
        <w:rPr>
          <w:rFonts w:hint="eastAsia"/>
          <w:lang w:val="fr-CH"/>
        </w:rPr>
      </w:pPr>
      <w:r w:rsidRPr="00F477C8">
        <w:rPr>
          <w:rFonts w:hint="eastAsia"/>
          <w:lang w:val="fr-CH"/>
        </w:rPr>
        <w:tab/>
      </w:r>
      <w:r w:rsidRPr="00F477C8">
        <w:rPr>
          <w:rFonts w:hint="eastAsia"/>
          <w:lang w:val="fr-CH"/>
        </w:rPr>
        <w:tab/>
      </w:r>
      <w:r w:rsidRPr="00F477C8">
        <w:rPr>
          <w:rFonts w:hint="eastAsia"/>
          <w:lang w:val="fr-CH"/>
        </w:rPr>
        <w:t>残疾人权利委员会第二十八届会议</w:t>
      </w:r>
      <w:r w:rsidRPr="00F477C8">
        <w:rPr>
          <w:rFonts w:hint="eastAsia"/>
          <w:lang w:val="fr-CH"/>
        </w:rPr>
        <w:t>(2023</w:t>
      </w:r>
      <w:r w:rsidRPr="00F477C8">
        <w:rPr>
          <w:rFonts w:hint="eastAsia"/>
          <w:lang w:val="fr-CH"/>
        </w:rPr>
        <w:t>年</w:t>
      </w:r>
      <w:r w:rsidRPr="00F477C8">
        <w:rPr>
          <w:rFonts w:hint="eastAsia"/>
          <w:lang w:val="fr-CH"/>
        </w:rPr>
        <w:t>3</w:t>
      </w:r>
      <w:r w:rsidRPr="00F477C8">
        <w:rPr>
          <w:rFonts w:hint="eastAsia"/>
          <w:lang w:val="fr-CH"/>
        </w:rPr>
        <w:t>月</w:t>
      </w:r>
      <w:r w:rsidRPr="00F477C8">
        <w:rPr>
          <w:rFonts w:hint="eastAsia"/>
          <w:lang w:val="fr-CH"/>
        </w:rPr>
        <w:t>6</w:t>
      </w:r>
      <w:r w:rsidRPr="00F477C8">
        <w:rPr>
          <w:rFonts w:hint="eastAsia"/>
          <w:lang w:val="fr-CH"/>
        </w:rPr>
        <w:t>日至</w:t>
      </w:r>
      <w:r w:rsidRPr="00F477C8">
        <w:rPr>
          <w:rFonts w:hint="eastAsia"/>
          <w:lang w:val="fr-CH"/>
        </w:rPr>
        <w:t>24</w:t>
      </w:r>
      <w:r w:rsidRPr="00F477C8">
        <w:rPr>
          <w:rFonts w:hint="eastAsia"/>
          <w:lang w:val="fr-CH"/>
        </w:rPr>
        <w:t>日</w:t>
      </w:r>
      <w:r w:rsidRPr="00F477C8">
        <w:rPr>
          <w:rFonts w:hint="eastAsia"/>
          <w:lang w:val="fr-CH"/>
        </w:rPr>
        <w:t>)</w:t>
      </w:r>
      <w:r w:rsidRPr="00F477C8">
        <w:rPr>
          <w:rFonts w:hint="eastAsia"/>
          <w:lang w:val="fr-CH"/>
        </w:rPr>
        <w:t>报告</w:t>
      </w:r>
    </w:p>
    <w:p w14:paraId="6128125E" w14:textId="59386951" w:rsidR="00F477C8" w:rsidRPr="00F477C8" w:rsidRDefault="007D1CB9" w:rsidP="007D1CB9">
      <w:pPr>
        <w:pStyle w:val="HChGC"/>
        <w:rPr>
          <w:rFonts w:hint="eastAsia"/>
          <w:lang w:val="fr-CH"/>
        </w:rPr>
      </w:pPr>
      <w:r>
        <w:rPr>
          <w:lang w:val="fr-CH"/>
        </w:rPr>
        <w:tab/>
      </w:r>
      <w:r w:rsidRPr="00F477C8">
        <w:rPr>
          <w:rFonts w:hint="eastAsia"/>
          <w:lang w:val="fr-CH"/>
        </w:rPr>
        <w:t>一</w:t>
      </w:r>
      <w:r w:rsidRPr="00F477C8">
        <w:rPr>
          <w:rFonts w:hint="eastAsia"/>
          <w:lang w:val="fr-CH"/>
        </w:rPr>
        <w:t>.</w:t>
      </w:r>
      <w:r w:rsidR="00F477C8" w:rsidRPr="00F477C8">
        <w:rPr>
          <w:rFonts w:hint="eastAsia"/>
          <w:lang w:val="fr-CH"/>
        </w:rPr>
        <w:tab/>
      </w:r>
      <w:r w:rsidR="00F477C8" w:rsidRPr="00F477C8">
        <w:rPr>
          <w:rFonts w:hint="eastAsia"/>
          <w:lang w:val="fr-CH"/>
        </w:rPr>
        <w:t>《公约》及其《任择议定书》的缔约国</w:t>
      </w:r>
    </w:p>
    <w:p w14:paraId="59559662" w14:textId="77777777" w:rsidR="00F477C8" w:rsidRPr="00F477C8" w:rsidRDefault="00F477C8" w:rsidP="00F477C8">
      <w:pPr>
        <w:pStyle w:val="SingleTxtGC"/>
        <w:rPr>
          <w:rFonts w:hint="eastAsia"/>
          <w:lang w:val="fr-CH"/>
        </w:rPr>
      </w:pPr>
      <w:r w:rsidRPr="00F477C8">
        <w:rPr>
          <w:rFonts w:hint="eastAsia"/>
          <w:lang w:val="fr-CH"/>
        </w:rPr>
        <w:t>1.</w:t>
      </w:r>
      <w:r w:rsidRPr="00F477C8">
        <w:rPr>
          <w:rFonts w:hint="eastAsia"/>
          <w:lang w:val="fr-CH"/>
        </w:rPr>
        <w:tab/>
      </w:r>
      <w:r w:rsidRPr="00F477C8">
        <w:rPr>
          <w:rFonts w:hint="eastAsia"/>
          <w:lang w:val="fr-CH"/>
        </w:rPr>
        <w:t>截至</w:t>
      </w:r>
      <w:r w:rsidRPr="00F477C8">
        <w:rPr>
          <w:rFonts w:hint="eastAsia"/>
          <w:lang w:val="fr-CH"/>
        </w:rPr>
        <w:t>2023</w:t>
      </w:r>
      <w:r w:rsidRPr="00F477C8">
        <w:rPr>
          <w:rFonts w:hint="eastAsia"/>
          <w:lang w:val="fr-CH"/>
        </w:rPr>
        <w:t>年</w:t>
      </w:r>
      <w:r w:rsidRPr="00F477C8">
        <w:rPr>
          <w:rFonts w:hint="eastAsia"/>
          <w:lang w:val="fr-CH"/>
        </w:rPr>
        <w:t>3</w:t>
      </w:r>
      <w:r w:rsidRPr="00F477C8">
        <w:rPr>
          <w:rFonts w:hint="eastAsia"/>
          <w:lang w:val="fr-CH"/>
        </w:rPr>
        <w:t>月</w:t>
      </w:r>
      <w:r w:rsidRPr="00F477C8">
        <w:rPr>
          <w:rFonts w:hint="eastAsia"/>
          <w:lang w:val="fr-CH"/>
        </w:rPr>
        <w:t>24</w:t>
      </w:r>
      <w:r w:rsidRPr="00F477C8">
        <w:rPr>
          <w:rFonts w:hint="eastAsia"/>
          <w:lang w:val="fr-CH"/>
        </w:rPr>
        <w:t>日第二十八届会议闭幕时，《残疾人权利公约》有</w:t>
      </w:r>
      <w:r w:rsidRPr="00F477C8">
        <w:rPr>
          <w:rFonts w:hint="eastAsia"/>
          <w:lang w:val="fr-CH"/>
        </w:rPr>
        <w:t>186</w:t>
      </w:r>
      <w:r w:rsidRPr="00F477C8">
        <w:rPr>
          <w:rFonts w:hint="eastAsia"/>
          <w:lang w:val="fr-CH"/>
        </w:rPr>
        <w:t>个缔约国，其《任择议定书》有</w:t>
      </w:r>
      <w:r w:rsidRPr="00F477C8">
        <w:rPr>
          <w:rFonts w:hint="eastAsia"/>
          <w:lang w:val="fr-CH"/>
        </w:rPr>
        <w:t>104</w:t>
      </w:r>
      <w:r w:rsidRPr="00F477C8">
        <w:rPr>
          <w:rFonts w:hint="eastAsia"/>
          <w:lang w:val="fr-CH"/>
        </w:rPr>
        <w:t>个缔约国。这两项文书的缔约国名单可在秘书处法律事务厅网站上查阅。</w:t>
      </w:r>
    </w:p>
    <w:p w14:paraId="43771F91" w14:textId="4A568E64" w:rsidR="00F477C8" w:rsidRPr="00F477C8" w:rsidRDefault="007D1CB9" w:rsidP="007D18AD">
      <w:pPr>
        <w:pStyle w:val="HChGC"/>
        <w:spacing w:before="240"/>
        <w:rPr>
          <w:rFonts w:hint="eastAsia"/>
          <w:lang w:val="fr-CH"/>
        </w:rPr>
      </w:pPr>
      <w:r>
        <w:rPr>
          <w:lang w:val="fr-CH"/>
        </w:rPr>
        <w:tab/>
      </w:r>
      <w:r w:rsidRPr="00F477C8">
        <w:rPr>
          <w:rFonts w:hint="eastAsia"/>
          <w:lang w:val="fr-CH"/>
        </w:rPr>
        <w:t>二</w:t>
      </w:r>
      <w:r w:rsidRPr="00F477C8">
        <w:rPr>
          <w:rFonts w:hint="eastAsia"/>
          <w:lang w:val="fr-CH"/>
        </w:rPr>
        <w:t>.</w:t>
      </w:r>
      <w:r w:rsidR="00F477C8" w:rsidRPr="00F477C8">
        <w:rPr>
          <w:rFonts w:hint="eastAsia"/>
          <w:lang w:val="fr-CH"/>
        </w:rPr>
        <w:tab/>
      </w:r>
      <w:r w:rsidR="00F477C8" w:rsidRPr="00F477C8">
        <w:rPr>
          <w:rFonts w:hint="eastAsia"/>
          <w:lang w:val="fr-CH"/>
        </w:rPr>
        <w:t>委员会第二十八届会议开幕</w:t>
      </w:r>
    </w:p>
    <w:p w14:paraId="4C02E214" w14:textId="77777777" w:rsidR="00F477C8" w:rsidRPr="00F477C8" w:rsidRDefault="00F477C8" w:rsidP="00F477C8">
      <w:pPr>
        <w:pStyle w:val="SingleTxtGC"/>
        <w:rPr>
          <w:rFonts w:hint="eastAsia"/>
          <w:lang w:val="fr-CH"/>
        </w:rPr>
      </w:pPr>
      <w:r w:rsidRPr="00F477C8">
        <w:rPr>
          <w:rFonts w:hint="eastAsia"/>
          <w:lang w:val="fr-CH"/>
        </w:rPr>
        <w:t>2.</w:t>
      </w:r>
      <w:r w:rsidRPr="00F477C8">
        <w:rPr>
          <w:rFonts w:hint="eastAsia"/>
          <w:lang w:val="fr-CH"/>
        </w:rPr>
        <w:tab/>
      </w:r>
      <w:r w:rsidRPr="00F477C8">
        <w:rPr>
          <w:rFonts w:hint="eastAsia"/>
          <w:lang w:val="fr-CH"/>
        </w:rPr>
        <w:t>第二十八届会议以公开会议方式开幕，联合国人权事务高级专员办事处人权理事会和条约机制司人权条约处公民、政治、经济、社会和文化权利科科长致欢迎辞。欢迎辞可在委员会的网站上查阅。</w:t>
      </w:r>
    </w:p>
    <w:p w14:paraId="25A80264" w14:textId="22367DDE" w:rsidR="00F477C8" w:rsidRPr="00F477C8" w:rsidRDefault="00F477C8" w:rsidP="00F477C8">
      <w:pPr>
        <w:pStyle w:val="SingleTxtGC"/>
        <w:rPr>
          <w:rFonts w:hint="eastAsia"/>
          <w:lang w:val="fr-CH"/>
        </w:rPr>
      </w:pPr>
      <w:r w:rsidRPr="00F477C8">
        <w:rPr>
          <w:rFonts w:hint="eastAsia"/>
          <w:lang w:val="fr-CH"/>
        </w:rPr>
        <w:t>3.</w:t>
      </w:r>
      <w:r w:rsidRPr="00F477C8">
        <w:rPr>
          <w:rFonts w:hint="eastAsia"/>
          <w:lang w:val="fr-CH"/>
        </w:rPr>
        <w:tab/>
      </w:r>
      <w:r w:rsidRPr="00F477C8">
        <w:rPr>
          <w:rFonts w:hint="eastAsia"/>
          <w:lang w:val="fr-CH"/>
        </w:rPr>
        <w:t>委员会审议并通过了第二十八届会议的临时议程</w:t>
      </w:r>
      <w:r>
        <w:rPr>
          <w:rStyle w:val="a8"/>
          <w:rFonts w:eastAsia="宋体"/>
          <w:lang w:val="fr-CH"/>
        </w:rPr>
        <w:footnoteReference w:id="2"/>
      </w:r>
      <w:r w:rsidRPr="00F477C8">
        <w:rPr>
          <w:rFonts w:hint="eastAsia"/>
          <w:lang w:val="fr-CH"/>
        </w:rPr>
        <w:t xml:space="preserve"> </w:t>
      </w:r>
      <w:r w:rsidRPr="00F477C8">
        <w:rPr>
          <w:rFonts w:hint="eastAsia"/>
          <w:lang w:val="fr-CH"/>
        </w:rPr>
        <w:t>和工作方案。</w:t>
      </w:r>
    </w:p>
    <w:p w14:paraId="39708A19" w14:textId="7A24498B" w:rsidR="00F477C8" w:rsidRPr="00F477C8" w:rsidRDefault="007D1CB9" w:rsidP="007D18AD">
      <w:pPr>
        <w:pStyle w:val="HChGC"/>
        <w:spacing w:before="240"/>
        <w:rPr>
          <w:rFonts w:hint="eastAsia"/>
          <w:lang w:val="fr-CH"/>
        </w:rPr>
      </w:pPr>
      <w:r>
        <w:rPr>
          <w:lang w:val="fr-CH"/>
        </w:rPr>
        <w:tab/>
      </w:r>
      <w:r w:rsidRPr="00F477C8">
        <w:rPr>
          <w:rFonts w:hint="eastAsia"/>
          <w:lang w:val="fr-CH"/>
        </w:rPr>
        <w:t>三</w:t>
      </w:r>
      <w:r w:rsidRPr="00F477C8">
        <w:rPr>
          <w:rFonts w:hint="eastAsia"/>
          <w:lang w:val="fr-CH"/>
        </w:rPr>
        <w:t>.</w:t>
      </w:r>
      <w:r w:rsidR="00F477C8" w:rsidRPr="00F477C8">
        <w:rPr>
          <w:rFonts w:hint="eastAsia"/>
          <w:lang w:val="fr-CH"/>
        </w:rPr>
        <w:tab/>
      </w:r>
      <w:r w:rsidR="00F477C8" w:rsidRPr="00F477C8">
        <w:rPr>
          <w:rFonts w:hint="eastAsia"/>
          <w:lang w:val="fr-CH"/>
        </w:rPr>
        <w:t>委员会委员</w:t>
      </w:r>
    </w:p>
    <w:p w14:paraId="2D6EBDC5" w14:textId="77777777" w:rsidR="00F477C8" w:rsidRPr="00F477C8" w:rsidRDefault="00F477C8" w:rsidP="00F477C8">
      <w:pPr>
        <w:pStyle w:val="SingleTxtGC"/>
        <w:rPr>
          <w:rFonts w:hint="eastAsia"/>
          <w:lang w:val="fr-CH"/>
        </w:rPr>
      </w:pPr>
      <w:r w:rsidRPr="00F477C8">
        <w:rPr>
          <w:rFonts w:hint="eastAsia"/>
          <w:lang w:val="fr-CH"/>
        </w:rPr>
        <w:t>4.</w:t>
      </w:r>
      <w:r w:rsidRPr="00F477C8">
        <w:rPr>
          <w:rFonts w:hint="eastAsia"/>
          <w:lang w:val="fr-CH"/>
        </w:rPr>
        <w:tab/>
      </w:r>
      <w:r w:rsidRPr="00F477C8">
        <w:rPr>
          <w:rFonts w:hint="eastAsia"/>
          <w:lang w:val="fr-CH"/>
        </w:rPr>
        <w:t>截至</w:t>
      </w:r>
      <w:r w:rsidRPr="00F477C8">
        <w:rPr>
          <w:rFonts w:hint="eastAsia"/>
          <w:lang w:val="fr-CH"/>
        </w:rPr>
        <w:t>2023</w:t>
      </w:r>
      <w:r w:rsidRPr="00F477C8">
        <w:rPr>
          <w:rFonts w:hint="eastAsia"/>
          <w:lang w:val="fr-CH"/>
        </w:rPr>
        <w:t>年</w:t>
      </w:r>
      <w:r w:rsidRPr="00F477C8">
        <w:rPr>
          <w:rFonts w:hint="eastAsia"/>
          <w:lang w:val="fr-CH"/>
        </w:rPr>
        <w:t>3</w:t>
      </w:r>
      <w:r w:rsidRPr="00F477C8">
        <w:rPr>
          <w:rFonts w:hint="eastAsia"/>
          <w:lang w:val="fr-CH"/>
        </w:rPr>
        <w:t>月</w:t>
      </w:r>
      <w:r w:rsidRPr="00F477C8">
        <w:rPr>
          <w:rFonts w:hint="eastAsia"/>
          <w:lang w:val="fr-CH"/>
        </w:rPr>
        <w:t>24</w:t>
      </w:r>
      <w:r w:rsidRPr="00F477C8">
        <w:rPr>
          <w:rFonts w:hint="eastAsia"/>
          <w:lang w:val="fr-CH"/>
        </w:rPr>
        <w:t>日的委员会委员名单及任期可在委员会网站上查阅。</w:t>
      </w:r>
    </w:p>
    <w:p w14:paraId="0C72FC7F" w14:textId="3F40C470" w:rsidR="00F477C8" w:rsidRPr="00F477C8" w:rsidRDefault="007D1CB9" w:rsidP="007D18AD">
      <w:pPr>
        <w:pStyle w:val="HChGC"/>
        <w:spacing w:before="240"/>
        <w:rPr>
          <w:rFonts w:hint="eastAsia"/>
          <w:lang w:val="fr-CH"/>
        </w:rPr>
      </w:pPr>
      <w:r>
        <w:rPr>
          <w:lang w:val="fr-CH"/>
        </w:rPr>
        <w:tab/>
      </w:r>
      <w:r w:rsidRPr="00F477C8">
        <w:rPr>
          <w:rFonts w:hint="eastAsia"/>
          <w:lang w:val="fr-CH"/>
        </w:rPr>
        <w:t>四</w:t>
      </w:r>
      <w:r w:rsidRPr="00F477C8">
        <w:rPr>
          <w:rFonts w:hint="eastAsia"/>
          <w:lang w:val="fr-CH"/>
        </w:rPr>
        <w:t>.</w:t>
      </w:r>
      <w:r w:rsidR="00F477C8" w:rsidRPr="00F477C8">
        <w:rPr>
          <w:rFonts w:hint="eastAsia"/>
          <w:lang w:val="fr-CH"/>
        </w:rPr>
        <w:tab/>
      </w:r>
      <w:r w:rsidR="00F477C8" w:rsidRPr="00F477C8">
        <w:rPr>
          <w:rFonts w:hint="eastAsia"/>
          <w:lang w:val="fr-CH"/>
        </w:rPr>
        <w:t>选举主席团成员</w:t>
      </w:r>
    </w:p>
    <w:p w14:paraId="324D4404" w14:textId="77777777" w:rsidR="00F477C8" w:rsidRPr="00F477C8" w:rsidRDefault="00F477C8" w:rsidP="00F477C8">
      <w:pPr>
        <w:pStyle w:val="SingleTxtGC"/>
        <w:rPr>
          <w:rFonts w:hint="eastAsia"/>
          <w:lang w:val="fr-CH"/>
        </w:rPr>
      </w:pPr>
      <w:r w:rsidRPr="00F477C8">
        <w:rPr>
          <w:rFonts w:hint="eastAsia"/>
          <w:lang w:val="fr-CH"/>
        </w:rPr>
        <w:t>5.</w:t>
      </w:r>
      <w:r w:rsidRPr="00F477C8">
        <w:rPr>
          <w:rFonts w:hint="eastAsia"/>
          <w:lang w:val="fr-CH"/>
        </w:rPr>
        <w:tab/>
      </w:r>
      <w:r w:rsidRPr="00F477C8">
        <w:rPr>
          <w:rFonts w:hint="eastAsia"/>
          <w:lang w:val="fr-CH"/>
        </w:rPr>
        <w:t>主席团的选举工作由公民、政治、经济、社会和文化权利科科长主持。根据委员会议事规则第</w:t>
      </w:r>
      <w:r w:rsidRPr="00F477C8">
        <w:rPr>
          <w:rFonts w:hint="eastAsia"/>
          <w:lang w:val="fr-CH"/>
        </w:rPr>
        <w:t>15</w:t>
      </w:r>
      <w:r w:rsidRPr="00F477C8">
        <w:rPr>
          <w:rFonts w:hint="eastAsia"/>
          <w:lang w:val="fr-CH"/>
        </w:rPr>
        <w:t>、第</w:t>
      </w:r>
      <w:r w:rsidRPr="00F477C8">
        <w:rPr>
          <w:rFonts w:hint="eastAsia"/>
          <w:lang w:val="fr-CH"/>
        </w:rPr>
        <w:t>16</w:t>
      </w:r>
      <w:r w:rsidRPr="00F477C8">
        <w:rPr>
          <w:rFonts w:hint="eastAsia"/>
          <w:lang w:val="fr-CH"/>
        </w:rPr>
        <w:t>和第</w:t>
      </w:r>
      <w:r w:rsidRPr="00F477C8">
        <w:rPr>
          <w:rFonts w:hint="eastAsia"/>
          <w:lang w:val="fr-CH"/>
        </w:rPr>
        <w:t>17</w:t>
      </w:r>
      <w:r w:rsidRPr="00F477C8">
        <w:rPr>
          <w:rFonts w:hint="eastAsia"/>
          <w:lang w:val="fr-CH"/>
        </w:rPr>
        <w:t>条选出以下成员，任期两年：</w:t>
      </w:r>
    </w:p>
    <w:p w14:paraId="593729EA" w14:textId="2D302A4E" w:rsidR="00F477C8" w:rsidRPr="00F477C8" w:rsidRDefault="00F477C8" w:rsidP="00407F61">
      <w:pPr>
        <w:pStyle w:val="SingleTxtGC"/>
        <w:tabs>
          <w:tab w:val="clear" w:pos="1996"/>
          <w:tab w:val="clear" w:pos="2427"/>
          <w:tab w:val="left" w:pos="2552"/>
        </w:tabs>
        <w:rPr>
          <w:rFonts w:hint="eastAsia"/>
          <w:lang w:val="fr-CH"/>
        </w:rPr>
      </w:pPr>
      <w:r w:rsidRPr="00F477C8">
        <w:rPr>
          <w:rFonts w:hint="eastAsia"/>
          <w:lang w:val="fr-CH"/>
        </w:rPr>
        <w:tab/>
      </w:r>
      <w:r w:rsidRPr="00407F61">
        <w:rPr>
          <w:rFonts w:ascii="Time New Roman" w:eastAsia="楷体" w:hAnsi="Time New Roman" w:hint="eastAsia"/>
          <w:lang w:val="fr-CH"/>
        </w:rPr>
        <w:t>主席</w:t>
      </w:r>
      <w:r w:rsidRPr="00F477C8">
        <w:rPr>
          <w:rFonts w:hint="eastAsia"/>
          <w:lang w:val="fr-CH"/>
        </w:rPr>
        <w:t>：</w:t>
      </w:r>
      <w:r>
        <w:rPr>
          <w:lang w:val="fr-CH"/>
        </w:rPr>
        <w:tab/>
      </w:r>
      <w:r w:rsidRPr="00F477C8">
        <w:rPr>
          <w:rFonts w:hint="eastAsia"/>
          <w:lang w:val="fr-CH"/>
        </w:rPr>
        <w:t>格特鲁德·奥福里瓦·费弗梅</w:t>
      </w:r>
    </w:p>
    <w:p w14:paraId="344FD564" w14:textId="2BD3B4E0" w:rsidR="00F477C8" w:rsidRPr="00F477C8" w:rsidRDefault="00F477C8" w:rsidP="007D18AD">
      <w:pPr>
        <w:pStyle w:val="SingleTxtGC"/>
        <w:tabs>
          <w:tab w:val="clear" w:pos="1996"/>
          <w:tab w:val="clear" w:pos="2427"/>
          <w:tab w:val="left" w:pos="2552"/>
        </w:tabs>
        <w:spacing w:after="60"/>
        <w:rPr>
          <w:rFonts w:hint="eastAsia"/>
          <w:lang w:val="fr-CH"/>
        </w:rPr>
      </w:pPr>
      <w:r w:rsidRPr="00F477C8">
        <w:rPr>
          <w:rFonts w:hint="eastAsia"/>
          <w:lang w:val="fr-CH"/>
        </w:rPr>
        <w:tab/>
      </w:r>
      <w:r w:rsidRPr="00407F61">
        <w:rPr>
          <w:rFonts w:ascii="Time New Roman" w:eastAsia="楷体" w:hAnsi="Time New Roman" w:hint="eastAsia"/>
          <w:lang w:val="fr-CH"/>
        </w:rPr>
        <w:t>副主席</w:t>
      </w:r>
      <w:r w:rsidRPr="00F477C8">
        <w:rPr>
          <w:rFonts w:hint="eastAsia"/>
          <w:lang w:val="fr-CH"/>
        </w:rPr>
        <w:t>：</w:t>
      </w:r>
      <w:r>
        <w:rPr>
          <w:lang w:val="fr-CH"/>
        </w:rPr>
        <w:tab/>
      </w:r>
      <w:r w:rsidRPr="00F477C8">
        <w:rPr>
          <w:rFonts w:hint="eastAsia"/>
          <w:lang w:val="fr-CH"/>
        </w:rPr>
        <w:t>阿马利娅·埃娃·加米奥·里奥斯</w:t>
      </w:r>
    </w:p>
    <w:p w14:paraId="75BA3FEE" w14:textId="5BE57135" w:rsidR="00F477C8" w:rsidRPr="00F477C8" w:rsidRDefault="00F477C8" w:rsidP="007D18AD">
      <w:pPr>
        <w:pStyle w:val="SingleTxtGC"/>
        <w:tabs>
          <w:tab w:val="clear" w:pos="1996"/>
          <w:tab w:val="clear" w:pos="2427"/>
          <w:tab w:val="left" w:pos="2552"/>
        </w:tabs>
        <w:spacing w:after="60"/>
        <w:rPr>
          <w:rFonts w:hint="eastAsia"/>
          <w:lang w:val="fr-CH"/>
        </w:rPr>
      </w:pPr>
      <w:r w:rsidRPr="00F477C8">
        <w:rPr>
          <w:rFonts w:hint="eastAsia"/>
          <w:lang w:val="fr-CH"/>
        </w:rPr>
        <w:tab/>
      </w:r>
      <w:r>
        <w:rPr>
          <w:lang w:val="fr-CH"/>
        </w:rPr>
        <w:tab/>
      </w:r>
      <w:r w:rsidRPr="00F477C8">
        <w:rPr>
          <w:rFonts w:hint="eastAsia"/>
          <w:lang w:val="fr-CH"/>
        </w:rPr>
        <w:t>奥代利亚·菲图西</w:t>
      </w:r>
    </w:p>
    <w:p w14:paraId="05338F2A" w14:textId="6624366B" w:rsidR="00F477C8" w:rsidRPr="00F477C8" w:rsidRDefault="00F477C8" w:rsidP="00407F61">
      <w:pPr>
        <w:pStyle w:val="SingleTxtGC"/>
        <w:tabs>
          <w:tab w:val="clear" w:pos="1996"/>
          <w:tab w:val="clear" w:pos="2427"/>
          <w:tab w:val="left" w:pos="2552"/>
        </w:tabs>
        <w:rPr>
          <w:rFonts w:hint="eastAsia"/>
          <w:lang w:val="fr-CH"/>
        </w:rPr>
      </w:pPr>
      <w:r w:rsidRPr="00F477C8">
        <w:rPr>
          <w:rFonts w:hint="eastAsia"/>
          <w:lang w:val="fr-CH"/>
        </w:rPr>
        <w:tab/>
      </w:r>
      <w:r>
        <w:rPr>
          <w:lang w:val="fr-CH"/>
        </w:rPr>
        <w:tab/>
      </w:r>
      <w:r w:rsidRPr="00F477C8">
        <w:rPr>
          <w:rFonts w:hint="eastAsia"/>
          <w:lang w:val="fr-CH"/>
        </w:rPr>
        <w:t>罗斯玛丽·凯伊斯</w:t>
      </w:r>
    </w:p>
    <w:p w14:paraId="672455C2" w14:textId="260801EC" w:rsidR="003231F1" w:rsidRDefault="00F477C8" w:rsidP="00F477C8">
      <w:pPr>
        <w:pStyle w:val="SingleTxtGC"/>
        <w:rPr>
          <w:lang w:val="fr-CH"/>
        </w:rPr>
      </w:pPr>
      <w:r w:rsidRPr="00F477C8">
        <w:rPr>
          <w:rFonts w:hint="eastAsia"/>
          <w:lang w:val="fr-CH"/>
        </w:rPr>
        <w:tab/>
      </w:r>
      <w:r w:rsidRPr="00407F61">
        <w:rPr>
          <w:rFonts w:ascii="Time New Roman" w:eastAsia="楷体" w:hAnsi="Time New Roman" w:hint="eastAsia"/>
          <w:lang w:val="fr-CH"/>
        </w:rPr>
        <w:t>报告员</w:t>
      </w:r>
      <w:r w:rsidRPr="00F477C8">
        <w:rPr>
          <w:rFonts w:hint="eastAsia"/>
          <w:lang w:val="fr-CH"/>
        </w:rPr>
        <w:t>：维维安·费尔南德斯·德托里霍斯</w:t>
      </w:r>
    </w:p>
    <w:p w14:paraId="651B0240" w14:textId="64EDBA22" w:rsidR="00DC5ACE" w:rsidRPr="00DC5ACE" w:rsidRDefault="007D1CB9" w:rsidP="007D1CB9">
      <w:pPr>
        <w:pStyle w:val="HChGC"/>
      </w:pPr>
      <w:r>
        <w:lastRenderedPageBreak/>
        <w:tab/>
      </w:r>
      <w:r w:rsidRPr="00DC5ACE">
        <w:rPr>
          <w:rFonts w:hint="eastAsia"/>
        </w:rPr>
        <w:t>五</w:t>
      </w:r>
      <w:r w:rsidRPr="00DC5ACE">
        <w:rPr>
          <w:rFonts w:hint="eastAsia"/>
        </w:rPr>
        <w:t>.</w:t>
      </w:r>
      <w:r w:rsidR="00DC5ACE" w:rsidRPr="00DC5ACE">
        <w:rPr>
          <w:rFonts w:hint="eastAsia"/>
        </w:rPr>
        <w:tab/>
      </w:r>
      <w:r w:rsidR="00DC5ACE" w:rsidRPr="00DC5ACE">
        <w:rPr>
          <w:rFonts w:hint="eastAsia"/>
        </w:rPr>
        <w:t>工作方法</w:t>
      </w:r>
    </w:p>
    <w:p w14:paraId="58322FCF" w14:textId="77777777" w:rsidR="00DC5ACE" w:rsidRPr="00DC5ACE" w:rsidRDefault="00DC5ACE" w:rsidP="00DC5ACE">
      <w:pPr>
        <w:pStyle w:val="SingleTxtGC"/>
      </w:pPr>
      <w:r w:rsidRPr="00DC5ACE">
        <w:t>6.</w:t>
      </w:r>
      <w:r w:rsidRPr="00DC5ACE">
        <w:tab/>
      </w:r>
      <w:r w:rsidRPr="00DC5ACE">
        <w:t>委员会讨论了与其工作方法有关的各种问题，并决定在闭会期间继续更新和精简其工作方法。</w:t>
      </w:r>
    </w:p>
    <w:p w14:paraId="1860FAE2" w14:textId="56BE632D" w:rsidR="00DC5ACE" w:rsidRPr="00DC5ACE" w:rsidRDefault="007D1CB9" w:rsidP="007D1CB9">
      <w:pPr>
        <w:pStyle w:val="HChGC"/>
      </w:pPr>
      <w:r>
        <w:tab/>
      </w:r>
      <w:r w:rsidRPr="00DC5ACE">
        <w:rPr>
          <w:rFonts w:hint="eastAsia"/>
        </w:rPr>
        <w:t>六</w:t>
      </w:r>
      <w:r w:rsidRPr="00DC5ACE">
        <w:rPr>
          <w:rFonts w:hint="eastAsia"/>
        </w:rPr>
        <w:t>.</w:t>
      </w:r>
      <w:r w:rsidR="00DC5ACE" w:rsidRPr="00DC5ACE">
        <w:rPr>
          <w:rFonts w:hint="eastAsia"/>
        </w:rPr>
        <w:tab/>
      </w:r>
      <w:r w:rsidR="00DC5ACE" w:rsidRPr="00DC5ACE">
        <w:rPr>
          <w:rFonts w:hint="eastAsia"/>
        </w:rPr>
        <w:t>与一般性意见相关的活动</w:t>
      </w:r>
    </w:p>
    <w:p w14:paraId="5B856C0B" w14:textId="77777777" w:rsidR="00DC5ACE" w:rsidRPr="00DC5ACE" w:rsidRDefault="00DC5ACE" w:rsidP="00DC5ACE">
      <w:pPr>
        <w:pStyle w:val="SingleTxtGC"/>
      </w:pPr>
      <w:r w:rsidRPr="00DC5ACE">
        <w:t>7.</w:t>
      </w:r>
      <w:r w:rsidRPr="00DC5ACE">
        <w:tab/>
      </w:r>
      <w:r w:rsidRPr="00DC5ACE">
        <w:t>委员会举行了关于危难</w:t>
      </w:r>
      <w:r w:rsidRPr="00DC5ACE">
        <w:rPr>
          <w:rFonts w:hint="eastAsia"/>
        </w:rPr>
        <w:t>情况</w:t>
      </w:r>
      <w:r w:rsidRPr="00DC5ACE">
        <w:t>和人道主义紧急情况下的残疾人问题的一般性讨论日。委员会还与</w:t>
      </w:r>
      <w:r w:rsidRPr="00DC5ACE">
        <w:rPr>
          <w:rFonts w:hint="eastAsia"/>
        </w:rPr>
        <w:t>在</w:t>
      </w:r>
      <w:r w:rsidRPr="00DC5ACE">
        <w:t>《残疾人权利公约》第十一条相关事项</w:t>
      </w:r>
      <w:r w:rsidRPr="00DC5ACE">
        <w:rPr>
          <w:rFonts w:hint="eastAsia"/>
        </w:rPr>
        <w:t>方面具有</w:t>
      </w:r>
      <w:r w:rsidRPr="00DC5ACE">
        <w:t>专门知识的合作伙伴举行了几次非公开情况</w:t>
      </w:r>
      <w:r w:rsidRPr="00DC5ACE">
        <w:rPr>
          <w:rFonts w:hint="eastAsia"/>
        </w:rPr>
        <w:t>通报</w:t>
      </w:r>
      <w:r w:rsidRPr="00DC5ACE">
        <w:t>会。</w:t>
      </w:r>
    </w:p>
    <w:p w14:paraId="288EC7D3" w14:textId="2CA0B821" w:rsidR="00DC5ACE" w:rsidRPr="00DC5ACE" w:rsidRDefault="007D1CB9" w:rsidP="007D1CB9">
      <w:pPr>
        <w:pStyle w:val="HChGC"/>
      </w:pPr>
      <w:r>
        <w:tab/>
      </w:r>
      <w:r w:rsidRPr="00DC5ACE">
        <w:rPr>
          <w:rFonts w:hint="eastAsia"/>
        </w:rPr>
        <w:t>七</w:t>
      </w:r>
      <w:r w:rsidRPr="00DC5ACE">
        <w:rPr>
          <w:rFonts w:hint="eastAsia"/>
        </w:rPr>
        <w:t>.</w:t>
      </w:r>
      <w:r w:rsidR="00DC5ACE" w:rsidRPr="00DC5ACE">
        <w:rPr>
          <w:rFonts w:hint="eastAsia"/>
        </w:rPr>
        <w:tab/>
      </w:r>
      <w:r w:rsidR="00DC5ACE" w:rsidRPr="00DC5ACE">
        <w:rPr>
          <w:rFonts w:hint="eastAsia"/>
        </w:rPr>
        <w:t>与《任择议定书》相关的活动</w:t>
      </w:r>
    </w:p>
    <w:p w14:paraId="0894BDBA" w14:textId="502099D1" w:rsidR="00DC5ACE" w:rsidRPr="00DC5ACE" w:rsidRDefault="00DC5ACE" w:rsidP="00DC5ACE">
      <w:pPr>
        <w:pStyle w:val="SingleTxtGC"/>
      </w:pPr>
      <w:r w:rsidRPr="00DC5ACE">
        <w:t>8.</w:t>
      </w:r>
      <w:r w:rsidRPr="00DC5ACE">
        <w:tab/>
      </w:r>
      <w:r w:rsidRPr="00DC5ACE">
        <w:t>委员会审查了三份来文。委员会认定其中两</w:t>
      </w:r>
      <w:r w:rsidRPr="00DC5ACE">
        <w:rPr>
          <w:rFonts w:hint="eastAsia"/>
        </w:rPr>
        <w:t>份</w:t>
      </w:r>
      <w:r w:rsidRPr="00DC5ACE">
        <w:t>存在违反《公约》的情况：</w:t>
      </w:r>
      <w:proofErr w:type="spellStart"/>
      <w:r w:rsidRPr="00DC5ACE">
        <w:rPr>
          <w:rFonts w:ascii="Time New Roman" w:eastAsia="楷体" w:hAnsi="Time New Roman"/>
        </w:rPr>
        <w:t>Mangisto</w:t>
      </w:r>
      <w:proofErr w:type="spellEnd"/>
      <w:r w:rsidRPr="00DC5ACE">
        <w:rPr>
          <w:rFonts w:ascii="Time New Roman" w:eastAsia="楷体" w:hAnsi="Time New Roman"/>
        </w:rPr>
        <w:t>和</w:t>
      </w:r>
      <w:r w:rsidRPr="00DC5ACE">
        <w:rPr>
          <w:rFonts w:ascii="Time New Roman" w:eastAsia="楷体" w:hAnsi="Time New Roman"/>
        </w:rPr>
        <w:t>al-Sayed</w:t>
      </w:r>
      <w:r w:rsidRPr="00DC5ACE">
        <w:rPr>
          <w:rFonts w:ascii="Time New Roman" w:eastAsia="楷体" w:hAnsi="Time New Roman"/>
        </w:rPr>
        <w:t>诉巴勒斯坦国</w:t>
      </w:r>
      <w:r w:rsidRPr="00DC5ACE">
        <w:rPr>
          <w:rFonts w:ascii="Time New Roman" w:eastAsia="楷体" w:hAnsi="Time New Roman" w:hint="eastAsia"/>
        </w:rPr>
        <w:t>案</w:t>
      </w:r>
      <w:r w:rsidRPr="00DC5ACE">
        <w:t>，</w:t>
      </w:r>
      <w:r w:rsidRPr="00DC5ACE">
        <w:rPr>
          <w:vertAlign w:val="superscript"/>
        </w:rPr>
        <w:footnoteReference w:id="3"/>
      </w:r>
      <w:r w:rsidR="00C61B11">
        <w:rPr>
          <w:rFonts w:hint="eastAsia"/>
        </w:rPr>
        <w:t xml:space="preserve"> </w:t>
      </w:r>
      <w:r w:rsidRPr="00DC5ACE">
        <w:rPr>
          <w:rFonts w:hint="eastAsia"/>
        </w:rPr>
        <w:t>涉及</w:t>
      </w:r>
      <w:r w:rsidRPr="00DC5ACE">
        <w:t>两名残疾人失踪和被任意拘留；</w:t>
      </w:r>
      <w:r w:rsidRPr="00DC5ACE">
        <w:rPr>
          <w:rFonts w:ascii="Time New Roman" w:eastAsia="楷体" w:hAnsi="Time New Roman"/>
        </w:rPr>
        <w:t>García Vara</w:t>
      </w:r>
      <w:r w:rsidRPr="00DC5ACE">
        <w:rPr>
          <w:rFonts w:ascii="Time New Roman" w:eastAsia="楷体" w:hAnsi="Time New Roman"/>
        </w:rPr>
        <w:t>诉墨西哥</w:t>
      </w:r>
      <w:r w:rsidRPr="00DC5ACE">
        <w:rPr>
          <w:rFonts w:ascii="Time New Roman" w:eastAsia="楷体" w:hAnsi="Time New Roman" w:hint="eastAsia"/>
        </w:rPr>
        <w:t>案</w:t>
      </w:r>
      <w:r w:rsidRPr="00DC5ACE">
        <w:t>，</w:t>
      </w:r>
      <w:r w:rsidRPr="00DC5ACE">
        <w:rPr>
          <w:rFonts w:hint="eastAsia"/>
        </w:rPr>
        <w:t>涉及</w:t>
      </w:r>
      <w:r w:rsidRPr="00DC5ACE">
        <w:t>未能在高等教育</w:t>
      </w:r>
      <w:r w:rsidRPr="00DC5ACE">
        <w:rPr>
          <w:rFonts w:hint="eastAsia"/>
        </w:rPr>
        <w:t>系统中</w:t>
      </w:r>
      <w:r w:rsidRPr="00DC5ACE">
        <w:t>提供合理便利和无障碍便利。第三</w:t>
      </w:r>
      <w:r w:rsidRPr="00DC5ACE">
        <w:rPr>
          <w:rFonts w:hint="eastAsia"/>
        </w:rPr>
        <w:t>起</w:t>
      </w:r>
      <w:proofErr w:type="spellStart"/>
      <w:r w:rsidRPr="00DC5ACE">
        <w:rPr>
          <w:rFonts w:ascii="Time New Roman" w:eastAsia="楷体" w:hAnsi="Time New Roman" w:hint="eastAsia"/>
        </w:rPr>
        <w:t>P.L</w:t>
      </w:r>
      <w:proofErr w:type="spellEnd"/>
      <w:r w:rsidRPr="00DC5ACE">
        <w:rPr>
          <w:rFonts w:ascii="Time New Roman" w:eastAsia="楷体" w:hAnsi="Time New Roman" w:hint="eastAsia"/>
        </w:rPr>
        <w:t>.</w:t>
      </w:r>
      <w:r w:rsidRPr="00DC5ACE">
        <w:rPr>
          <w:rFonts w:ascii="Time New Roman" w:eastAsia="楷体" w:hAnsi="Time New Roman" w:hint="eastAsia"/>
        </w:rPr>
        <w:t>等人诉法国案</w:t>
      </w:r>
      <w:r w:rsidRPr="00DC5ACE">
        <w:rPr>
          <w:vertAlign w:val="superscript"/>
        </w:rPr>
        <w:footnoteReference w:id="4"/>
      </w:r>
      <w:r w:rsidR="00C61B11">
        <w:rPr>
          <w:rFonts w:ascii="Time New Roman" w:eastAsia="楷体" w:hAnsi="Time New Roman" w:hint="eastAsia"/>
        </w:rPr>
        <w:t xml:space="preserve"> </w:t>
      </w:r>
      <w:r w:rsidRPr="00DC5ACE">
        <w:rPr>
          <w:rFonts w:hint="eastAsia"/>
        </w:rPr>
        <w:t>涉及撤除对一名残疾人的维持生命治疗</w:t>
      </w:r>
      <w:r w:rsidRPr="00DC5ACE">
        <w:t>，委员会宣布来文不</w:t>
      </w:r>
      <w:r w:rsidRPr="00DC5ACE">
        <w:rPr>
          <w:rFonts w:hint="eastAsia"/>
        </w:rPr>
        <w:t>可</w:t>
      </w:r>
      <w:r w:rsidRPr="00DC5ACE">
        <w:t>受理，因为委员会认为，来文提交人不具备代表据称受害人行事的资格。</w:t>
      </w:r>
    </w:p>
    <w:p w14:paraId="4D3F3467" w14:textId="77777777" w:rsidR="00DC5ACE" w:rsidRPr="00DC5ACE" w:rsidRDefault="00DC5ACE" w:rsidP="00DC5ACE">
      <w:pPr>
        <w:pStyle w:val="SingleTxtGC"/>
      </w:pPr>
      <w:r w:rsidRPr="00DC5ACE">
        <w:t>9.</w:t>
      </w:r>
      <w:r w:rsidRPr="00DC5ACE">
        <w:tab/>
      </w:r>
      <w:r w:rsidRPr="00DC5ACE">
        <w:t>委员会还通过了关于个人来文后续进展情况的报告。该报告载有《意见》后续行动特别报告员在第二十三届至第二十八届会议期间根据委员会议事规则收到的资料，以及委员会关于后续行动的评估和决定。</w:t>
      </w:r>
    </w:p>
    <w:p w14:paraId="0CCA373A" w14:textId="54719DD0" w:rsidR="00DC5ACE" w:rsidRPr="00DC5ACE" w:rsidRDefault="00DC5ACE" w:rsidP="00DC5ACE">
      <w:pPr>
        <w:pStyle w:val="SingleTxtGC"/>
      </w:pPr>
      <w:bookmarkStart w:id="0" w:name="_Hlk116475822"/>
      <w:r w:rsidRPr="00DC5ACE">
        <w:t>10.</w:t>
      </w:r>
      <w:r w:rsidRPr="00DC5ACE">
        <w:tab/>
      </w:r>
      <w:r w:rsidRPr="00DC5ACE">
        <w:t>委员会通过的关于来文的意见和决定将在正式文件系统</w:t>
      </w:r>
      <w:r w:rsidRPr="00DC5ACE">
        <w:rPr>
          <w:vertAlign w:val="superscript"/>
        </w:rPr>
        <w:footnoteReference w:id="5"/>
      </w:r>
      <w:r w:rsidR="00C72DC3">
        <w:rPr>
          <w:rFonts w:hint="eastAsia"/>
        </w:rPr>
        <w:t xml:space="preserve"> </w:t>
      </w:r>
      <w:r w:rsidRPr="00DC5ACE">
        <w:t>和委员会网站上公布。第二十八届会议通过的意见和决定概要载于本报告附件三。</w:t>
      </w:r>
      <w:bookmarkStart w:id="1" w:name="_Hlk116476029"/>
      <w:bookmarkEnd w:id="1"/>
    </w:p>
    <w:bookmarkEnd w:id="0"/>
    <w:p w14:paraId="44B55D73" w14:textId="77777777" w:rsidR="00DC5ACE" w:rsidRPr="00DC5ACE" w:rsidRDefault="00DC5ACE" w:rsidP="00DC5ACE">
      <w:pPr>
        <w:pStyle w:val="SingleTxtGC"/>
      </w:pPr>
      <w:r w:rsidRPr="00DC5ACE">
        <w:t>11.</w:t>
      </w:r>
      <w:r w:rsidRPr="00DC5ACE">
        <w:tab/>
      </w:r>
      <w:r w:rsidRPr="00DC5ACE">
        <w:t>委员会审议了与《任择议定书》第六和第七条</w:t>
      </w:r>
      <w:r w:rsidRPr="00DC5ACE">
        <w:rPr>
          <w:rFonts w:hint="eastAsia"/>
        </w:rPr>
        <w:t>所述</w:t>
      </w:r>
      <w:r w:rsidRPr="00DC5ACE">
        <w:t>调查程序</w:t>
      </w:r>
      <w:r w:rsidRPr="00DC5ACE">
        <w:rPr>
          <w:rFonts w:hint="eastAsia"/>
        </w:rPr>
        <w:t>有关</w:t>
      </w:r>
      <w:r w:rsidRPr="00DC5ACE">
        <w:t>的事项。</w:t>
      </w:r>
    </w:p>
    <w:p w14:paraId="7CCED326" w14:textId="3A1F6630" w:rsidR="00DC5ACE" w:rsidRPr="00DC5ACE" w:rsidRDefault="007D1CB9" w:rsidP="007D1CB9">
      <w:pPr>
        <w:pStyle w:val="HChGC"/>
      </w:pPr>
      <w:r>
        <w:tab/>
      </w:r>
      <w:r w:rsidRPr="00DC5ACE">
        <w:rPr>
          <w:rFonts w:hint="eastAsia"/>
        </w:rPr>
        <w:t>八</w:t>
      </w:r>
      <w:r w:rsidRPr="00DC5ACE">
        <w:rPr>
          <w:rFonts w:hint="eastAsia"/>
        </w:rPr>
        <w:t>.</w:t>
      </w:r>
      <w:r w:rsidR="00DC5ACE" w:rsidRPr="00DC5ACE">
        <w:rPr>
          <w:rFonts w:hint="eastAsia"/>
        </w:rPr>
        <w:tab/>
      </w:r>
      <w:r w:rsidR="00DC5ACE" w:rsidRPr="00DC5ACE">
        <w:rPr>
          <w:rFonts w:hint="eastAsia"/>
        </w:rPr>
        <w:t>今后届会</w:t>
      </w:r>
    </w:p>
    <w:p w14:paraId="258758DC" w14:textId="77777777" w:rsidR="00DC5ACE" w:rsidRPr="00DC5ACE" w:rsidRDefault="00DC5ACE" w:rsidP="00DC5ACE">
      <w:pPr>
        <w:pStyle w:val="SingleTxtGC"/>
      </w:pPr>
      <w:bookmarkStart w:id="2" w:name="_Hlk113219885"/>
      <w:r w:rsidRPr="00DC5ACE">
        <w:t>12.</w:t>
      </w:r>
      <w:r w:rsidRPr="00DC5ACE">
        <w:tab/>
      </w:r>
      <w:r w:rsidRPr="00DC5ACE">
        <w:t>委员会第二十九届会议暂定于</w:t>
      </w:r>
      <w:r w:rsidRPr="00DC5ACE">
        <w:t>2023</w:t>
      </w:r>
      <w:r w:rsidRPr="00DC5ACE">
        <w:t>年</w:t>
      </w:r>
      <w:r w:rsidRPr="00DC5ACE">
        <w:t>8</w:t>
      </w:r>
      <w:r w:rsidRPr="00DC5ACE">
        <w:t>月</w:t>
      </w:r>
      <w:r w:rsidRPr="00DC5ACE">
        <w:t>14</w:t>
      </w:r>
      <w:r w:rsidRPr="00DC5ACE">
        <w:t>日至</w:t>
      </w:r>
      <w:r w:rsidRPr="00DC5ACE">
        <w:t>9</w:t>
      </w:r>
      <w:r w:rsidRPr="00DC5ACE">
        <w:t>月</w:t>
      </w:r>
      <w:r w:rsidRPr="00DC5ACE">
        <w:t>9</w:t>
      </w:r>
      <w:r w:rsidRPr="00DC5ACE">
        <w:t>日在日内瓦举行，</w:t>
      </w:r>
      <w:r w:rsidRPr="00DC5ACE">
        <w:rPr>
          <w:rFonts w:hint="eastAsia"/>
        </w:rPr>
        <w:t>随后</w:t>
      </w:r>
      <w:r w:rsidRPr="00DC5ACE">
        <w:t>将于</w:t>
      </w:r>
      <w:r w:rsidRPr="00DC5ACE">
        <w:t>2023</w:t>
      </w:r>
      <w:r w:rsidRPr="00DC5ACE">
        <w:t>年</w:t>
      </w:r>
      <w:r w:rsidRPr="00DC5ACE">
        <w:t>9</w:t>
      </w:r>
      <w:r w:rsidRPr="00DC5ACE">
        <w:t>月</w:t>
      </w:r>
      <w:r w:rsidRPr="00DC5ACE">
        <w:t>11</w:t>
      </w:r>
      <w:r w:rsidRPr="00DC5ACE">
        <w:t>日至</w:t>
      </w:r>
      <w:r w:rsidRPr="00DC5ACE">
        <w:t>14</w:t>
      </w:r>
      <w:r w:rsidRPr="00DC5ACE">
        <w:t>日举行会前工作组第十八次会议。</w:t>
      </w:r>
      <w:bookmarkEnd w:id="2"/>
    </w:p>
    <w:p w14:paraId="5468B3BB" w14:textId="7B03279B" w:rsidR="00DC5ACE" w:rsidRPr="00DC5ACE" w:rsidRDefault="007D1CB9" w:rsidP="007D1CB9">
      <w:pPr>
        <w:pStyle w:val="HChGC"/>
      </w:pPr>
      <w:r>
        <w:tab/>
      </w:r>
      <w:r w:rsidRPr="00DC5ACE">
        <w:rPr>
          <w:rFonts w:hint="eastAsia"/>
        </w:rPr>
        <w:t>九</w:t>
      </w:r>
      <w:r w:rsidRPr="00DC5ACE">
        <w:rPr>
          <w:rFonts w:hint="eastAsia"/>
        </w:rPr>
        <w:t>.</w:t>
      </w:r>
      <w:r w:rsidR="00DC5ACE" w:rsidRPr="00DC5ACE">
        <w:rPr>
          <w:rFonts w:hint="eastAsia"/>
        </w:rPr>
        <w:tab/>
      </w:r>
      <w:r w:rsidR="00DC5ACE" w:rsidRPr="00DC5ACE">
        <w:rPr>
          <w:rFonts w:hint="eastAsia"/>
        </w:rPr>
        <w:t>委员会会议的无障碍便利</w:t>
      </w:r>
    </w:p>
    <w:p w14:paraId="4FC3F588" w14:textId="77777777" w:rsidR="00DC5ACE" w:rsidRPr="00DC5ACE" w:rsidRDefault="00DC5ACE" w:rsidP="00DC5ACE">
      <w:pPr>
        <w:pStyle w:val="SingleTxtGC"/>
      </w:pPr>
      <w:r w:rsidRPr="00DC5ACE">
        <w:t>13.</w:t>
      </w:r>
      <w:r w:rsidRPr="00DC5ACE">
        <w:tab/>
      </w:r>
      <w:r w:rsidRPr="00DC5ACE">
        <w:t>委员会第二十八届会议以混合形式举行，委员会委员在日内瓦现场参会，大</w:t>
      </w:r>
      <w:r w:rsidRPr="00DC5ACE">
        <w:rPr>
          <w:rFonts w:hint="eastAsia"/>
        </w:rPr>
        <w:t>多数</w:t>
      </w:r>
      <w:r w:rsidRPr="00DC5ACE">
        <w:t>缔约国代表团现场参会，一些代表团远程在线参会。包括残疾人组织、民间社会组织、国家人权机构、专门机构和其他联合国机构在内的利益攸关方现场参会或以虚拟方式参会。</w:t>
      </w:r>
      <w:r w:rsidRPr="00DC5ACE">
        <w:rPr>
          <w:rFonts w:hint="eastAsia"/>
        </w:rPr>
        <w:t>会议</w:t>
      </w:r>
      <w:r w:rsidRPr="00DC5ACE">
        <w:t>提供国际手语翻译、国家手语翻译和远程字幕。公开会议进行了网播。本届会议没有提供浅白语言或易读版本的文件。盲人</w:t>
      </w:r>
      <w:r w:rsidRPr="00DC5ACE">
        <w:rPr>
          <w:rFonts w:hint="eastAsia"/>
        </w:rPr>
        <w:t>或有</w:t>
      </w:r>
      <w:r w:rsidRPr="00DC5ACE">
        <w:t>视力</w:t>
      </w:r>
      <w:r w:rsidRPr="00DC5ACE">
        <w:lastRenderedPageBreak/>
        <w:t>障碍</w:t>
      </w:r>
      <w:r w:rsidRPr="00DC5ACE">
        <w:rPr>
          <w:rFonts w:hint="eastAsia"/>
        </w:rPr>
        <w:t>的与会者</w:t>
      </w:r>
      <w:r w:rsidRPr="00DC5ACE">
        <w:t>无法使用与会者登记软件。车辆进入万国宫的</w:t>
      </w:r>
      <w:r w:rsidRPr="00DC5ACE">
        <w:rPr>
          <w:rFonts w:hint="eastAsia"/>
        </w:rPr>
        <w:t>现行规程</w:t>
      </w:r>
      <w:r w:rsidRPr="00DC5ACE">
        <w:t>仍然对需要无障碍交通的残疾与会者构成障碍。合理便利，包括</w:t>
      </w:r>
      <w:r w:rsidRPr="00DC5ACE">
        <w:rPr>
          <w:rFonts w:hint="eastAsia"/>
        </w:rPr>
        <w:t>为</w:t>
      </w:r>
      <w:r w:rsidRPr="00DC5ACE">
        <w:t>委员会残疾委员安排</w:t>
      </w:r>
      <w:r w:rsidRPr="00DC5ACE">
        <w:rPr>
          <w:rFonts w:hint="eastAsia"/>
        </w:rPr>
        <w:t>旅行</w:t>
      </w:r>
      <w:r w:rsidRPr="00DC5ACE">
        <w:t>方面的合理便利，</w:t>
      </w:r>
      <w:r w:rsidRPr="00DC5ACE">
        <w:rPr>
          <w:rFonts w:hint="eastAsia"/>
        </w:rPr>
        <w:t>依然</w:t>
      </w:r>
      <w:r w:rsidRPr="00DC5ACE">
        <w:t>不完善。</w:t>
      </w:r>
    </w:p>
    <w:p w14:paraId="2BAF5220" w14:textId="47107DD7" w:rsidR="00DC5ACE" w:rsidRPr="00DC5ACE" w:rsidRDefault="007D1CB9" w:rsidP="007D1CB9">
      <w:pPr>
        <w:pStyle w:val="HChGC"/>
      </w:pPr>
      <w:r>
        <w:tab/>
      </w:r>
      <w:r w:rsidRPr="00DC5ACE">
        <w:rPr>
          <w:rFonts w:hint="eastAsia"/>
        </w:rPr>
        <w:t>十</w:t>
      </w:r>
      <w:r w:rsidRPr="00DC5ACE">
        <w:rPr>
          <w:rFonts w:hint="eastAsia"/>
        </w:rPr>
        <w:t>.</w:t>
      </w:r>
      <w:r w:rsidR="00DC5ACE" w:rsidRPr="00DC5ACE">
        <w:rPr>
          <w:rFonts w:hint="eastAsia"/>
        </w:rPr>
        <w:tab/>
      </w:r>
      <w:r w:rsidR="00DC5ACE" w:rsidRPr="00DC5ACE">
        <w:rPr>
          <w:rFonts w:hint="eastAsia"/>
        </w:rPr>
        <w:t>与有关机构的合作</w:t>
      </w:r>
    </w:p>
    <w:p w14:paraId="7FEE68CB" w14:textId="0FB4E1C3" w:rsidR="00DC5ACE" w:rsidRPr="00573CFE" w:rsidRDefault="007D1CB9" w:rsidP="007D1CB9">
      <w:pPr>
        <w:pStyle w:val="H1GC"/>
      </w:pPr>
      <w:r w:rsidRPr="00573CFE">
        <w:tab/>
      </w:r>
      <w:r w:rsidRPr="00DC5ACE">
        <w:t>A.</w:t>
      </w:r>
      <w:r w:rsidR="00DC5ACE" w:rsidRPr="00DC5ACE">
        <w:tab/>
      </w:r>
      <w:r w:rsidR="00DC5ACE" w:rsidRPr="00DC5ACE">
        <w:t>与联合国机关和专门机构的合作</w:t>
      </w:r>
    </w:p>
    <w:p w14:paraId="78372569" w14:textId="77777777" w:rsidR="00DC5ACE" w:rsidRPr="00DC5ACE" w:rsidRDefault="00DC5ACE" w:rsidP="00DC5ACE">
      <w:pPr>
        <w:pStyle w:val="SingleTxtGC"/>
      </w:pPr>
      <w:r w:rsidRPr="00DC5ACE">
        <w:t>14.</w:t>
      </w:r>
      <w:r w:rsidRPr="00DC5ACE">
        <w:tab/>
      </w:r>
      <w:r w:rsidRPr="00DC5ACE">
        <w:t>在本届会议的开幕会议上，世界卫生组织的一</w:t>
      </w:r>
      <w:r w:rsidRPr="00DC5ACE">
        <w:rPr>
          <w:rFonts w:hint="eastAsia"/>
        </w:rPr>
        <w:t>名</w:t>
      </w:r>
      <w:r w:rsidRPr="00DC5ACE">
        <w:t>代表作了发言。在闭幕会议上，联合国人口基金</w:t>
      </w:r>
      <w:r w:rsidRPr="00DC5ACE">
        <w:t>(</w:t>
      </w:r>
      <w:r w:rsidRPr="00DC5ACE">
        <w:t>人口基金</w:t>
      </w:r>
      <w:r w:rsidRPr="00DC5ACE">
        <w:t>)</w:t>
      </w:r>
      <w:r w:rsidRPr="00DC5ACE">
        <w:t>和联合国援助酷刑受害者自愿基金董事会的代表</w:t>
      </w:r>
      <w:r w:rsidRPr="00DC5ACE">
        <w:rPr>
          <w:rFonts w:hint="eastAsia"/>
        </w:rPr>
        <w:t>作了发言</w:t>
      </w:r>
      <w:r w:rsidRPr="00DC5ACE">
        <w:t>。</w:t>
      </w:r>
    </w:p>
    <w:p w14:paraId="76A31C1C" w14:textId="5C9720CC" w:rsidR="00DC5ACE" w:rsidRPr="00573CFE" w:rsidRDefault="007D1CB9" w:rsidP="007D1CB9">
      <w:pPr>
        <w:pStyle w:val="H1GC"/>
      </w:pPr>
      <w:r w:rsidRPr="00573CFE">
        <w:tab/>
      </w:r>
      <w:r w:rsidRPr="00DC5ACE">
        <w:t>B.</w:t>
      </w:r>
      <w:r w:rsidR="00DC5ACE" w:rsidRPr="00DC5ACE">
        <w:tab/>
      </w:r>
      <w:r w:rsidR="00DC5ACE" w:rsidRPr="00DC5ACE">
        <w:t>与非政府组织和其他机构的合作</w:t>
      </w:r>
    </w:p>
    <w:p w14:paraId="6A7A5ED2" w14:textId="77777777" w:rsidR="00DC5ACE" w:rsidRPr="00DC5ACE" w:rsidRDefault="00DC5ACE" w:rsidP="00DC5ACE">
      <w:pPr>
        <w:pStyle w:val="SingleTxtGC"/>
      </w:pPr>
      <w:bookmarkStart w:id="3" w:name="_Hlk116468294"/>
      <w:r w:rsidRPr="00DC5ACE">
        <w:t>15.</w:t>
      </w:r>
      <w:r w:rsidRPr="00DC5ACE">
        <w:tab/>
      </w:r>
      <w:r w:rsidRPr="00DC5ACE">
        <w:t>在本届会议的开幕会议上，国际残疾人联盟、全球白化病联盟、欧洲残疾人论坛、美洲残疾人去机构化联盟、残疾人权利基金、国际通信权利联盟、公民人权委员会</w:t>
      </w:r>
      <w:r w:rsidRPr="00DC5ACE">
        <w:rPr>
          <w:rFonts w:hint="eastAsia"/>
        </w:rPr>
        <w:t>、</w:t>
      </w:r>
      <w:r w:rsidRPr="00DC5ACE">
        <w:t>世界城市和地方政府联合组织的代表</w:t>
      </w:r>
      <w:r w:rsidRPr="00DC5ACE">
        <w:rPr>
          <w:rFonts w:hint="eastAsia"/>
        </w:rPr>
        <w:t>以及</w:t>
      </w:r>
      <w:r w:rsidRPr="00DC5ACE">
        <w:t>布宜诺斯艾利斯省司法部门的一名代表</w:t>
      </w:r>
      <w:r w:rsidRPr="00DC5ACE">
        <w:rPr>
          <w:rFonts w:hint="eastAsia"/>
        </w:rPr>
        <w:t>向委员会作了</w:t>
      </w:r>
      <w:r w:rsidRPr="00DC5ACE">
        <w:t>发言。</w:t>
      </w:r>
    </w:p>
    <w:bookmarkEnd w:id="3"/>
    <w:p w14:paraId="739499D8" w14:textId="77777777" w:rsidR="00DC5ACE" w:rsidRPr="00DC5ACE" w:rsidRDefault="00DC5ACE" w:rsidP="00DC5ACE">
      <w:pPr>
        <w:pStyle w:val="SingleTxtGC"/>
      </w:pPr>
      <w:r w:rsidRPr="00DC5ACE">
        <w:t>16.</w:t>
      </w:r>
      <w:r w:rsidRPr="00DC5ACE">
        <w:tab/>
      </w:r>
      <w:r w:rsidRPr="00DC5ACE">
        <w:t>秘鲁独立监测机制和格鲁吉亚国家人权机构的代表分别参加了委员会对秘鲁和格鲁吉亚</w:t>
      </w:r>
      <w:r w:rsidRPr="00DC5ACE">
        <w:rPr>
          <w:rFonts w:hint="eastAsia"/>
        </w:rPr>
        <w:t>的</w:t>
      </w:r>
      <w:r w:rsidRPr="00DC5ACE">
        <w:t>初次报告的公开审议。在关于国家情况的非公开会议</w:t>
      </w:r>
      <w:r w:rsidRPr="00DC5ACE">
        <w:rPr>
          <w:rFonts w:hint="eastAsia"/>
        </w:rPr>
        <w:t>上</w:t>
      </w:r>
      <w:r w:rsidRPr="00DC5ACE">
        <w:t>，委员会</w:t>
      </w:r>
      <w:r w:rsidRPr="00DC5ACE">
        <w:rPr>
          <w:rFonts w:hint="eastAsia"/>
        </w:rPr>
        <w:t>借机从多个</w:t>
      </w:r>
      <w:r w:rsidRPr="00DC5ACE">
        <w:t>残疾人组织、民间社会组织和独立监测机制</w:t>
      </w:r>
      <w:r w:rsidRPr="00DC5ACE">
        <w:rPr>
          <w:rFonts w:hint="eastAsia"/>
        </w:rPr>
        <w:t>(</w:t>
      </w:r>
      <w:r w:rsidRPr="00DC5ACE">
        <w:t>包括国家人权机构</w:t>
      </w:r>
      <w:r w:rsidRPr="00DC5ACE">
        <w:rPr>
          <w:rFonts w:hint="eastAsia"/>
        </w:rPr>
        <w:t>)</w:t>
      </w:r>
      <w:r w:rsidRPr="00DC5ACE">
        <w:rPr>
          <w:rFonts w:hint="eastAsia"/>
        </w:rPr>
        <w:t>处收集信息并与之进行互动</w:t>
      </w:r>
      <w:r w:rsidRPr="00DC5ACE">
        <w:t>。</w:t>
      </w:r>
    </w:p>
    <w:p w14:paraId="26DEE177" w14:textId="77777777" w:rsidR="00DC5ACE" w:rsidRPr="00DC5ACE" w:rsidRDefault="00DC5ACE" w:rsidP="00DC5ACE">
      <w:pPr>
        <w:pStyle w:val="SingleTxtGC"/>
      </w:pPr>
      <w:r w:rsidRPr="00DC5ACE">
        <w:t>17.</w:t>
      </w:r>
      <w:r w:rsidRPr="00DC5ACE">
        <w:tab/>
      </w:r>
      <w:r w:rsidRPr="00DC5ACE">
        <w:t>在本届会议的闭幕会议上，</w:t>
      </w:r>
      <w:r w:rsidRPr="00DC5ACE">
        <w:rPr>
          <w:rFonts w:hint="eastAsia"/>
        </w:rPr>
        <w:t>委员会听取了</w:t>
      </w:r>
      <w:r w:rsidRPr="00DC5ACE">
        <w:t>国际残疾人联盟</w:t>
      </w:r>
      <w:r w:rsidRPr="00DC5ACE">
        <w:rPr>
          <w:rFonts w:hint="eastAsia"/>
        </w:rPr>
        <w:t>的</w:t>
      </w:r>
      <w:r w:rsidRPr="00DC5ACE">
        <w:t>发言。</w:t>
      </w:r>
    </w:p>
    <w:p w14:paraId="4F7C5E95" w14:textId="33809A99" w:rsidR="00DC5ACE" w:rsidRPr="00DC5ACE" w:rsidRDefault="002364F7" w:rsidP="00573CFE">
      <w:pPr>
        <w:pStyle w:val="HChGC"/>
      </w:pPr>
      <w:r>
        <w:tab/>
      </w:r>
      <w:r w:rsidR="00DC5ACE" w:rsidRPr="00DC5ACE">
        <w:rPr>
          <w:rFonts w:hint="eastAsia"/>
        </w:rPr>
        <w:t>十一</w:t>
      </w:r>
      <w:r w:rsidR="00DC5ACE" w:rsidRPr="00DC5ACE">
        <w:rPr>
          <w:rFonts w:hint="eastAsia"/>
        </w:rPr>
        <w:t>.</w:t>
      </w:r>
      <w:r w:rsidR="00DC5ACE" w:rsidRPr="00DC5ACE">
        <w:rPr>
          <w:rFonts w:hint="eastAsia"/>
        </w:rPr>
        <w:tab/>
      </w:r>
      <w:r w:rsidR="00DC5ACE" w:rsidRPr="00DC5ACE">
        <w:rPr>
          <w:rFonts w:hint="eastAsia"/>
        </w:rPr>
        <w:t>审议根据《公约》第三十五条提交的报告</w:t>
      </w:r>
    </w:p>
    <w:p w14:paraId="7145577D" w14:textId="38925173" w:rsidR="00DC5ACE" w:rsidRPr="00DC5ACE" w:rsidRDefault="00DC5ACE" w:rsidP="00DC5ACE">
      <w:pPr>
        <w:pStyle w:val="SingleTxtGC"/>
      </w:pPr>
      <w:r w:rsidRPr="00DC5ACE">
        <w:t>18.</w:t>
      </w:r>
      <w:r w:rsidRPr="00DC5ACE">
        <w:tab/>
      </w:r>
      <w:r w:rsidRPr="00DC5ACE">
        <w:t>委员会举行了六次建设性对话；</w:t>
      </w:r>
      <w:r w:rsidRPr="00DC5ACE">
        <w:rPr>
          <w:rFonts w:hint="eastAsia"/>
        </w:rPr>
        <w:t>其中</w:t>
      </w:r>
      <w:r w:rsidRPr="00DC5ACE">
        <w:t>五次以面对面方式举行，一次</w:t>
      </w:r>
      <w:r w:rsidRPr="00DC5ACE">
        <w:rPr>
          <w:rFonts w:hint="eastAsia"/>
        </w:rPr>
        <w:t>在线举行</w:t>
      </w:r>
      <w:r w:rsidRPr="00DC5ACE">
        <w:t>。委员会审议了安哥拉、格鲁吉亚和多哥的初次报告</w:t>
      </w:r>
      <w:r w:rsidRPr="00DC5ACE">
        <w:rPr>
          <w:rFonts w:hint="eastAsia"/>
        </w:rPr>
        <w:t>，</w:t>
      </w:r>
      <w:r w:rsidRPr="00DC5ACE">
        <w:rPr>
          <w:vertAlign w:val="superscript"/>
        </w:rPr>
        <w:footnoteReference w:id="6"/>
      </w:r>
      <w:r w:rsidR="00573CFE">
        <w:rPr>
          <w:rFonts w:hint="eastAsia"/>
        </w:rPr>
        <w:t xml:space="preserve"> </w:t>
      </w:r>
      <w:r w:rsidRPr="00DC5ACE">
        <w:t>以及阿根廷、秘鲁和突尼斯的第二次和第三次合并定期报告。</w:t>
      </w:r>
      <w:r w:rsidRPr="00DC5ACE">
        <w:rPr>
          <w:vertAlign w:val="superscript"/>
        </w:rPr>
        <w:footnoteReference w:id="7"/>
      </w:r>
      <w:r w:rsidR="00573CFE">
        <w:rPr>
          <w:rFonts w:hint="eastAsia"/>
        </w:rPr>
        <w:t xml:space="preserve"> </w:t>
      </w:r>
      <w:r w:rsidRPr="00DC5ACE">
        <w:t>委员会通过了关于这些报告的结论性意见。</w:t>
      </w:r>
      <w:r w:rsidRPr="00DC5ACE">
        <w:rPr>
          <w:vertAlign w:val="superscript"/>
        </w:rPr>
        <w:footnoteReference w:id="8"/>
      </w:r>
      <w:r w:rsidR="00573CFE">
        <w:rPr>
          <w:rFonts w:hint="eastAsia"/>
        </w:rPr>
        <w:t xml:space="preserve"> </w:t>
      </w:r>
      <w:r w:rsidRPr="00DC5ACE">
        <w:t>初次报告逾期五年以上的缔约国名单载于本报告附件二。</w:t>
      </w:r>
      <w:bookmarkStart w:id="4" w:name="_Hlk116475971"/>
      <w:bookmarkStart w:id="5" w:name="_Hlk116475963"/>
      <w:bookmarkEnd w:id="4"/>
      <w:bookmarkEnd w:id="5"/>
    </w:p>
    <w:p w14:paraId="0C3A3CB1" w14:textId="67B79F7E" w:rsidR="00DC5ACE" w:rsidRPr="00DC5ACE" w:rsidRDefault="002364F7" w:rsidP="00573CFE">
      <w:pPr>
        <w:pStyle w:val="HChGC"/>
      </w:pPr>
      <w:r>
        <w:tab/>
      </w:r>
      <w:r w:rsidR="00DC5ACE" w:rsidRPr="00DC5ACE">
        <w:rPr>
          <w:rFonts w:hint="eastAsia"/>
        </w:rPr>
        <w:t>十二</w:t>
      </w:r>
      <w:r w:rsidR="00DC5ACE" w:rsidRPr="00DC5ACE">
        <w:rPr>
          <w:rFonts w:hint="eastAsia"/>
        </w:rPr>
        <w:t>.</w:t>
      </w:r>
      <w:r w:rsidR="00DC5ACE" w:rsidRPr="00DC5ACE">
        <w:rPr>
          <w:rFonts w:hint="eastAsia"/>
        </w:rPr>
        <w:tab/>
      </w:r>
      <w:r w:rsidR="00DC5ACE" w:rsidRPr="00DC5ACE">
        <w:rPr>
          <w:rFonts w:hint="eastAsia"/>
        </w:rPr>
        <w:t>其他决定</w:t>
      </w:r>
    </w:p>
    <w:p w14:paraId="31370388" w14:textId="77777777" w:rsidR="00DC5ACE" w:rsidRPr="00DC5ACE" w:rsidRDefault="00DC5ACE" w:rsidP="00DC5ACE">
      <w:pPr>
        <w:pStyle w:val="SingleTxtGC"/>
      </w:pPr>
      <w:r w:rsidRPr="00DC5ACE">
        <w:t>19.</w:t>
      </w:r>
      <w:r w:rsidRPr="00DC5ACE">
        <w:tab/>
      </w:r>
      <w:r w:rsidRPr="00DC5ACE">
        <w:t>委员会通过了第二十八届会议报告。</w:t>
      </w:r>
    </w:p>
    <w:p w14:paraId="664A1BD1" w14:textId="77777777" w:rsidR="00C33AFA" w:rsidRDefault="00DC5ACE" w:rsidP="00DC5ACE">
      <w:pPr>
        <w:pStyle w:val="SingleTxtGC"/>
        <w:sectPr w:rsidR="00C33AFA" w:rsidSect="00C91F60">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425"/>
          <w:titlePg/>
          <w:docGrid w:type="lines" w:linePitch="326"/>
        </w:sectPr>
      </w:pPr>
      <w:r w:rsidRPr="00DC5ACE">
        <w:t>20.</w:t>
      </w:r>
      <w:r w:rsidRPr="00DC5ACE">
        <w:tab/>
      </w:r>
      <w:r w:rsidRPr="00DC5ACE">
        <w:t>委员会通过的决定的完整清单见本报告附件一。</w:t>
      </w:r>
    </w:p>
    <w:p w14:paraId="7CD76A67" w14:textId="0A6EA2A8" w:rsidR="00DC5ACE" w:rsidRPr="00DC5ACE" w:rsidRDefault="00DC5ACE" w:rsidP="00C33AFA">
      <w:pPr>
        <w:pStyle w:val="HChGC"/>
      </w:pPr>
      <w:r w:rsidRPr="00DC5ACE">
        <w:rPr>
          <w:rFonts w:hint="eastAsia"/>
        </w:rPr>
        <w:lastRenderedPageBreak/>
        <w:t>附件一</w:t>
      </w:r>
    </w:p>
    <w:p w14:paraId="6F19DA17" w14:textId="77777777" w:rsidR="00DC5ACE" w:rsidRPr="00DC5ACE" w:rsidRDefault="00DC5ACE" w:rsidP="00C33AFA">
      <w:pPr>
        <w:pStyle w:val="HChGC"/>
      </w:pPr>
      <w:r w:rsidRPr="00DC5ACE">
        <w:rPr>
          <w:b/>
        </w:rPr>
        <w:tab/>
      </w:r>
      <w:r w:rsidRPr="00DC5ACE">
        <w:rPr>
          <w:b/>
        </w:rPr>
        <w:tab/>
      </w:r>
      <w:r w:rsidRPr="00DC5ACE">
        <w:rPr>
          <w:rFonts w:hint="eastAsia"/>
        </w:rPr>
        <w:t>委员会第二十八届会议通过的决定</w:t>
      </w:r>
    </w:p>
    <w:p w14:paraId="4DD09B1E" w14:textId="46CDF558" w:rsidR="00DC5ACE" w:rsidRPr="00DC5ACE" w:rsidRDefault="00DC5ACE" w:rsidP="00DC5ACE">
      <w:pPr>
        <w:pStyle w:val="SingleTxtGC"/>
      </w:pPr>
      <w:r w:rsidRPr="00DC5ACE">
        <w:t>1.</w:t>
      </w:r>
      <w:r w:rsidRPr="00DC5ACE">
        <w:tab/>
      </w:r>
      <w:r w:rsidRPr="00DC5ACE">
        <w:t>委员会通过</w:t>
      </w:r>
      <w:r w:rsidRPr="00DC5ACE">
        <w:rPr>
          <w:rFonts w:hint="eastAsia"/>
        </w:rPr>
        <w:t>了</w:t>
      </w:r>
      <w:r w:rsidRPr="00DC5ACE">
        <w:t>关于安哥拉、格鲁吉亚和多哥的初次报告的结论性意见。</w:t>
      </w:r>
      <w:r w:rsidRPr="00DC5ACE">
        <w:rPr>
          <w:vertAlign w:val="superscript"/>
        </w:rPr>
        <w:footnoteReference w:id="9"/>
      </w:r>
      <w:r w:rsidR="00C33AFA">
        <w:rPr>
          <w:rFonts w:hint="eastAsia"/>
        </w:rPr>
        <w:t xml:space="preserve"> </w:t>
      </w:r>
      <w:r w:rsidRPr="00DC5ACE">
        <w:t>委员会还通过了关于阿根廷、秘鲁和突尼斯的第二次和第三次合并</w:t>
      </w:r>
      <w:r w:rsidRPr="00DC5ACE">
        <w:rPr>
          <w:rFonts w:hint="eastAsia"/>
        </w:rPr>
        <w:t>定期</w:t>
      </w:r>
      <w:r w:rsidRPr="00DC5ACE">
        <w:t>报告的结论性意见。</w:t>
      </w:r>
      <w:r w:rsidRPr="00DC5ACE">
        <w:rPr>
          <w:vertAlign w:val="superscript"/>
        </w:rPr>
        <w:footnoteReference w:id="10"/>
      </w:r>
    </w:p>
    <w:p w14:paraId="56DBA3FD" w14:textId="22837BA1" w:rsidR="00DC5ACE" w:rsidRPr="00DC5ACE" w:rsidRDefault="00DC5ACE" w:rsidP="00DC5ACE">
      <w:pPr>
        <w:pStyle w:val="SingleTxtGC"/>
      </w:pPr>
      <w:r w:rsidRPr="00DC5ACE">
        <w:t>2.</w:t>
      </w:r>
      <w:r w:rsidRPr="00DC5ACE">
        <w:tab/>
      </w:r>
      <w:r w:rsidRPr="00DC5ACE">
        <w:t>委员会审议了根据《公约任择议定书》提交审议的三份个人来文。委员会认定其中</w:t>
      </w:r>
      <w:r w:rsidRPr="00DC5ACE">
        <w:rPr>
          <w:rFonts w:hint="eastAsia"/>
        </w:rPr>
        <w:t>两份来文</w:t>
      </w:r>
      <w:r w:rsidRPr="00DC5ACE">
        <w:t>(</w:t>
      </w:r>
      <w:proofErr w:type="spellStart"/>
      <w:r w:rsidRPr="00DC5ACE">
        <w:rPr>
          <w:rFonts w:ascii="Time New Roman" w:eastAsia="楷体" w:hAnsi="Time New Roman"/>
        </w:rPr>
        <w:t>Mangisto</w:t>
      </w:r>
      <w:proofErr w:type="spellEnd"/>
      <w:r w:rsidRPr="00DC5ACE">
        <w:rPr>
          <w:rFonts w:ascii="Time New Roman" w:eastAsia="楷体" w:hAnsi="Time New Roman"/>
        </w:rPr>
        <w:t>和</w:t>
      </w:r>
      <w:r w:rsidRPr="00DC5ACE">
        <w:rPr>
          <w:rFonts w:ascii="Time New Roman" w:eastAsia="楷体" w:hAnsi="Time New Roman"/>
        </w:rPr>
        <w:t>al-Sayed</w:t>
      </w:r>
      <w:r w:rsidRPr="00DC5ACE">
        <w:rPr>
          <w:rFonts w:ascii="Time New Roman" w:eastAsia="楷体" w:hAnsi="Time New Roman"/>
        </w:rPr>
        <w:t>诉巴勒斯坦国</w:t>
      </w:r>
      <w:r w:rsidRPr="00DC5ACE">
        <w:rPr>
          <w:rFonts w:ascii="Time New Roman" w:eastAsia="楷体" w:hAnsi="Time New Roman" w:hint="eastAsia"/>
        </w:rPr>
        <w:t>案</w:t>
      </w:r>
      <w:r w:rsidRPr="00DC5ACE">
        <w:rPr>
          <w:vertAlign w:val="superscript"/>
        </w:rPr>
        <w:footnoteReference w:id="11"/>
      </w:r>
      <w:r w:rsidR="003706C7">
        <w:rPr>
          <w:rFonts w:ascii="Time New Roman" w:eastAsia="楷体" w:hAnsi="Time New Roman" w:hint="eastAsia"/>
        </w:rPr>
        <w:t xml:space="preserve"> </w:t>
      </w:r>
      <w:r w:rsidRPr="00DC5ACE">
        <w:t>和</w:t>
      </w:r>
      <w:r w:rsidRPr="00DC5ACE">
        <w:rPr>
          <w:rFonts w:ascii="Time New Roman" w:eastAsia="楷体" w:hAnsi="Time New Roman"/>
        </w:rPr>
        <w:t>García Vara</w:t>
      </w:r>
      <w:r w:rsidRPr="00DC5ACE">
        <w:rPr>
          <w:rFonts w:ascii="Time New Roman" w:eastAsia="楷体" w:hAnsi="Time New Roman"/>
        </w:rPr>
        <w:t>诉墨西哥</w:t>
      </w:r>
      <w:r w:rsidRPr="00DC5ACE">
        <w:rPr>
          <w:rFonts w:ascii="Time New Roman" w:eastAsia="楷体" w:hAnsi="Time New Roman" w:hint="eastAsia"/>
        </w:rPr>
        <w:t>案</w:t>
      </w:r>
      <w:r w:rsidRPr="00DC5ACE">
        <w:t>)</w:t>
      </w:r>
      <w:r w:rsidRPr="00DC5ACE">
        <w:rPr>
          <w:rFonts w:hint="eastAsia"/>
        </w:rPr>
        <w:t>存在违反《公约》的情况</w:t>
      </w:r>
      <w:r w:rsidRPr="00DC5ACE">
        <w:t>，并宣布</w:t>
      </w:r>
      <w:r w:rsidRPr="00DC5ACE">
        <w:rPr>
          <w:rFonts w:hint="eastAsia"/>
        </w:rPr>
        <w:t>第三份来文</w:t>
      </w:r>
      <w:r w:rsidRPr="00DC5ACE">
        <w:t>(</w:t>
      </w:r>
      <w:proofErr w:type="spellStart"/>
      <w:r w:rsidRPr="00DC5ACE">
        <w:rPr>
          <w:rFonts w:ascii="Time New Roman" w:eastAsia="楷体" w:hAnsi="Time New Roman" w:hint="eastAsia"/>
        </w:rPr>
        <w:t>P.L</w:t>
      </w:r>
      <w:proofErr w:type="spellEnd"/>
      <w:r w:rsidRPr="00DC5ACE">
        <w:rPr>
          <w:rFonts w:ascii="Time New Roman" w:eastAsia="楷体" w:hAnsi="Time New Roman" w:hint="eastAsia"/>
        </w:rPr>
        <w:t>.</w:t>
      </w:r>
      <w:r w:rsidRPr="00DC5ACE">
        <w:rPr>
          <w:rFonts w:ascii="Time New Roman" w:eastAsia="楷体" w:hAnsi="Time New Roman"/>
        </w:rPr>
        <w:t>等人诉法国</w:t>
      </w:r>
      <w:r w:rsidRPr="00DC5ACE">
        <w:rPr>
          <w:rFonts w:ascii="Time New Roman" w:eastAsia="楷体" w:hAnsi="Time New Roman" w:hint="eastAsia"/>
        </w:rPr>
        <w:t>案</w:t>
      </w:r>
      <w:r w:rsidRPr="00DC5ACE">
        <w:rPr>
          <w:vertAlign w:val="superscript"/>
        </w:rPr>
        <w:footnoteReference w:id="12"/>
      </w:r>
      <w:r w:rsidRPr="00DC5ACE">
        <w:t>)</w:t>
      </w:r>
      <w:r w:rsidR="003706C7">
        <w:t xml:space="preserve"> </w:t>
      </w:r>
      <w:r w:rsidRPr="00DC5ACE">
        <w:rPr>
          <w:rFonts w:hint="eastAsia"/>
        </w:rPr>
        <w:t>不可受理</w:t>
      </w:r>
      <w:r w:rsidRPr="00DC5ACE">
        <w:t>。委员会的意见和决定概要载于本报告附件三。相关意见和决定将尽快转交各当事方，并</w:t>
      </w:r>
      <w:r w:rsidRPr="00DC5ACE">
        <w:rPr>
          <w:rFonts w:hint="eastAsia"/>
        </w:rPr>
        <w:t>随后予以公开</w:t>
      </w:r>
      <w:r w:rsidRPr="00DC5ACE">
        <w:t>。委员会还通过了关于意见的后续</w:t>
      </w:r>
      <w:r w:rsidRPr="00DC5ACE">
        <w:rPr>
          <w:rFonts w:hint="eastAsia"/>
        </w:rPr>
        <w:t>行动</w:t>
      </w:r>
      <w:r w:rsidRPr="00DC5ACE">
        <w:t>报告。</w:t>
      </w:r>
    </w:p>
    <w:p w14:paraId="432F15CC" w14:textId="77777777" w:rsidR="00DC5ACE" w:rsidRPr="00DC5ACE" w:rsidRDefault="00DC5ACE" w:rsidP="00DC5ACE">
      <w:pPr>
        <w:pStyle w:val="SingleTxtGC"/>
      </w:pPr>
      <w:r w:rsidRPr="00DC5ACE">
        <w:t>3.</w:t>
      </w:r>
      <w:r w:rsidRPr="00DC5ACE">
        <w:tab/>
      </w:r>
      <w:r w:rsidRPr="00DC5ACE">
        <w:t>委员会审议了与根据《任择议定书》</w:t>
      </w:r>
      <w:r w:rsidRPr="00DC5ACE">
        <w:rPr>
          <w:rFonts w:hint="eastAsia"/>
        </w:rPr>
        <w:t>开展</w:t>
      </w:r>
      <w:r w:rsidRPr="00DC5ACE">
        <w:t>调查</w:t>
      </w:r>
      <w:r w:rsidRPr="00DC5ACE">
        <w:rPr>
          <w:rFonts w:hint="eastAsia"/>
        </w:rPr>
        <w:t>相关</w:t>
      </w:r>
      <w:r w:rsidRPr="00DC5ACE">
        <w:t>的事项。</w:t>
      </w:r>
      <w:bookmarkStart w:id="6" w:name="_Hlk70604741"/>
      <w:bookmarkEnd w:id="6"/>
    </w:p>
    <w:p w14:paraId="00641ABD" w14:textId="77777777" w:rsidR="00DC5ACE" w:rsidRPr="00DC5ACE" w:rsidRDefault="00DC5ACE" w:rsidP="00DC5ACE">
      <w:pPr>
        <w:pStyle w:val="SingleTxtGC"/>
      </w:pPr>
      <w:r w:rsidRPr="00DC5ACE">
        <w:t>4.</w:t>
      </w:r>
      <w:r w:rsidRPr="00DC5ACE">
        <w:tab/>
      </w:r>
      <w:r w:rsidRPr="00DC5ACE">
        <w:rPr>
          <w:rFonts w:hint="eastAsia"/>
        </w:rPr>
        <w:t>委员会就关于</w:t>
      </w:r>
      <w:r w:rsidRPr="00DC5ACE">
        <w:t>危难情况和人道主义紧急情况下</w:t>
      </w:r>
      <w:r w:rsidRPr="00DC5ACE">
        <w:rPr>
          <w:rFonts w:hint="eastAsia"/>
        </w:rPr>
        <w:t>的残疾人问题的第</w:t>
      </w:r>
      <w:r w:rsidRPr="00DC5ACE">
        <w:rPr>
          <w:rFonts w:hint="eastAsia"/>
        </w:rPr>
        <w:t>9</w:t>
      </w:r>
      <w:r w:rsidRPr="00DC5ACE">
        <w:rPr>
          <w:rFonts w:hint="eastAsia"/>
        </w:rPr>
        <w:t>号一般性意见草案举行了</w:t>
      </w:r>
      <w:r w:rsidRPr="00DC5ACE">
        <w:t>一般性讨论日</w:t>
      </w:r>
      <w:r w:rsidRPr="00DC5ACE">
        <w:rPr>
          <w:rFonts w:hint="eastAsia"/>
        </w:rPr>
        <w:t>。</w:t>
      </w:r>
    </w:p>
    <w:p w14:paraId="1B628028" w14:textId="77777777" w:rsidR="00DC5ACE" w:rsidRPr="00DC5ACE" w:rsidRDefault="00DC5ACE" w:rsidP="00DC5ACE">
      <w:pPr>
        <w:pStyle w:val="SingleTxtGC"/>
      </w:pPr>
      <w:r w:rsidRPr="00DC5ACE">
        <w:t>5.</w:t>
      </w:r>
      <w:r w:rsidRPr="00DC5ACE">
        <w:tab/>
      </w:r>
      <w:r w:rsidRPr="00DC5ACE">
        <w:t>委员会决定，</w:t>
      </w:r>
      <w:r w:rsidRPr="00DC5ACE">
        <w:t>2023-2024</w:t>
      </w:r>
      <w:r w:rsidRPr="00DC5ACE">
        <w:t>两年期的工作语文为阿拉伯文、英文、法文和西班牙文。</w:t>
      </w:r>
    </w:p>
    <w:p w14:paraId="2CDB3A8D" w14:textId="77777777" w:rsidR="00DC5ACE" w:rsidRPr="00DC5ACE" w:rsidRDefault="00DC5ACE" w:rsidP="00DC5ACE">
      <w:pPr>
        <w:pStyle w:val="SingleTxtGC"/>
      </w:pPr>
      <w:r w:rsidRPr="00DC5ACE">
        <w:t>6.</w:t>
      </w:r>
      <w:r w:rsidRPr="00DC5ACE">
        <w:tab/>
      </w:r>
      <w:r w:rsidRPr="00DC5ACE">
        <w:t>委员会决定，第二十九届会议将于</w:t>
      </w:r>
      <w:r w:rsidRPr="00DC5ACE">
        <w:t>2023</w:t>
      </w:r>
      <w:r w:rsidRPr="00DC5ACE">
        <w:t>年</w:t>
      </w:r>
      <w:r w:rsidRPr="00DC5ACE">
        <w:t>8</w:t>
      </w:r>
      <w:r w:rsidRPr="00DC5ACE">
        <w:t>月</w:t>
      </w:r>
      <w:r w:rsidRPr="00DC5ACE">
        <w:t>14</w:t>
      </w:r>
      <w:r w:rsidRPr="00DC5ACE">
        <w:t>日至</w:t>
      </w:r>
      <w:r w:rsidRPr="00DC5ACE">
        <w:t>9</w:t>
      </w:r>
      <w:r w:rsidRPr="00DC5ACE">
        <w:t>月</w:t>
      </w:r>
      <w:r w:rsidRPr="00DC5ACE">
        <w:t>8</w:t>
      </w:r>
      <w:r w:rsidRPr="00DC5ACE">
        <w:t>日在日内瓦举行，但须经秘书处确认举行现场会议的可行性，随后将于</w:t>
      </w:r>
      <w:r w:rsidRPr="00DC5ACE">
        <w:t>2023</w:t>
      </w:r>
      <w:r w:rsidRPr="00DC5ACE">
        <w:t>年</w:t>
      </w:r>
      <w:r w:rsidRPr="00DC5ACE">
        <w:t>9</w:t>
      </w:r>
      <w:r w:rsidRPr="00DC5ACE">
        <w:t>月</w:t>
      </w:r>
      <w:r w:rsidRPr="00DC5ACE">
        <w:t>11</w:t>
      </w:r>
      <w:r w:rsidRPr="00DC5ACE">
        <w:t>日至</w:t>
      </w:r>
      <w:r w:rsidRPr="00DC5ACE">
        <w:t>14</w:t>
      </w:r>
      <w:r w:rsidRPr="00DC5ACE">
        <w:t>日举行会前工作组第十八次会议。委员会通过了第二十九届会议暂定工作方案。</w:t>
      </w:r>
    </w:p>
    <w:p w14:paraId="7162080A" w14:textId="77777777" w:rsidR="00DC5ACE" w:rsidRPr="00DC5ACE" w:rsidRDefault="00DC5ACE" w:rsidP="00DC5ACE">
      <w:pPr>
        <w:pStyle w:val="SingleTxtGC"/>
      </w:pPr>
      <w:r w:rsidRPr="00DC5ACE">
        <w:t>7.</w:t>
      </w:r>
      <w:r w:rsidRPr="00DC5ACE">
        <w:tab/>
      </w:r>
      <w:r w:rsidRPr="00DC5ACE">
        <w:t>委员会决定继续开展工作，更新和精简其工作方法。委员会决定精简非公开情况通报会的工作方法，包括</w:t>
      </w:r>
      <w:r w:rsidRPr="00DC5ACE">
        <w:rPr>
          <w:rFonts w:hint="eastAsia"/>
        </w:rPr>
        <w:t>确定</w:t>
      </w:r>
      <w:r w:rsidRPr="00DC5ACE">
        <w:t>关于残疾人组织参与委员会工作的现行准则中需要进一步执行或修订的领域；开展闭会期间工作；并在下届会议期间试行经修订的非公开情况通报</w:t>
      </w:r>
      <w:r w:rsidRPr="00DC5ACE">
        <w:rPr>
          <w:rFonts w:hint="eastAsia"/>
        </w:rPr>
        <w:t>会的</w:t>
      </w:r>
      <w:r w:rsidRPr="00DC5ACE">
        <w:t>工作方法。委员会还决定试点设立</w:t>
      </w:r>
      <w:r w:rsidRPr="00DC5ACE">
        <w:rPr>
          <w:rFonts w:hint="eastAsia"/>
        </w:rPr>
        <w:t>工作队，以筹备并开展与缔约国的建设性对话</w:t>
      </w:r>
      <w:r w:rsidRPr="00DC5ACE">
        <w:t>。</w:t>
      </w:r>
    </w:p>
    <w:p w14:paraId="58DB5926" w14:textId="77777777" w:rsidR="00DC5ACE" w:rsidRPr="00DC5ACE" w:rsidRDefault="00DC5ACE" w:rsidP="00DC5ACE">
      <w:pPr>
        <w:pStyle w:val="SingleTxtGC"/>
      </w:pPr>
      <w:r w:rsidRPr="00DC5ACE">
        <w:t>8.</w:t>
      </w:r>
      <w:r w:rsidRPr="00DC5ACE">
        <w:tab/>
      </w:r>
      <w:r w:rsidRPr="00DC5ACE">
        <w:t>委员会决定继续与联合国日内瓦办事处和联合国人权事务高级专员办事处合作，以更好地向委员会残疾</w:t>
      </w:r>
      <w:r w:rsidRPr="00DC5ACE">
        <w:rPr>
          <w:rFonts w:hint="eastAsia"/>
        </w:rPr>
        <w:t>委员</w:t>
      </w:r>
      <w:r w:rsidRPr="00DC5ACE">
        <w:t>和残疾</w:t>
      </w:r>
      <w:r w:rsidRPr="00DC5ACE">
        <w:rPr>
          <w:rFonts w:hint="eastAsia"/>
        </w:rPr>
        <w:t>与会者</w:t>
      </w:r>
      <w:r w:rsidRPr="00DC5ACE">
        <w:t>提供无障碍会议服务和合理便利。</w:t>
      </w:r>
    </w:p>
    <w:p w14:paraId="71F7E7D6" w14:textId="77777777" w:rsidR="00DC5ACE" w:rsidRPr="00DC5ACE" w:rsidRDefault="00DC5ACE" w:rsidP="00DC5ACE">
      <w:pPr>
        <w:pStyle w:val="SingleTxtGC"/>
      </w:pPr>
      <w:r w:rsidRPr="00DC5ACE">
        <w:t>9.</w:t>
      </w:r>
      <w:r w:rsidRPr="00DC5ACE">
        <w:tab/>
      </w:r>
      <w:r w:rsidRPr="00DC5ACE">
        <w:t>委员会决定</w:t>
      </w:r>
      <w:r w:rsidRPr="00DC5ACE">
        <w:rPr>
          <w:rFonts w:hint="eastAsia"/>
        </w:rPr>
        <w:t>继续</w:t>
      </w:r>
      <w:r w:rsidRPr="00DC5ACE">
        <w:t>试行萨拉奇基金会供资的数据库项目。</w:t>
      </w:r>
    </w:p>
    <w:p w14:paraId="4E85DF33" w14:textId="77777777" w:rsidR="00DC5ACE" w:rsidRPr="00DC5ACE" w:rsidRDefault="00DC5ACE" w:rsidP="00DC5ACE">
      <w:pPr>
        <w:pStyle w:val="SingleTxtGC"/>
      </w:pPr>
      <w:r w:rsidRPr="00DC5ACE">
        <w:t>10.</w:t>
      </w:r>
      <w:r w:rsidRPr="00DC5ACE">
        <w:tab/>
      </w:r>
      <w:r w:rsidRPr="00DC5ACE">
        <w:t>应委内瑞拉玻利瓦尔共和国的请求，委员会编写了</w:t>
      </w:r>
      <w:r w:rsidRPr="00DC5ACE">
        <w:rPr>
          <w:rFonts w:hint="eastAsia"/>
        </w:rPr>
        <w:t>对一项</w:t>
      </w:r>
      <w:r w:rsidRPr="00DC5ACE">
        <w:t>残疾人权利法案的评论和建议，将于</w:t>
      </w:r>
      <w:r w:rsidRPr="00DC5ACE">
        <w:t>2023</w:t>
      </w:r>
      <w:r w:rsidRPr="00DC5ACE">
        <w:t>年</w:t>
      </w:r>
      <w:r w:rsidRPr="00DC5ACE">
        <w:t>3</w:t>
      </w:r>
      <w:r w:rsidRPr="00DC5ACE">
        <w:t>月</w:t>
      </w:r>
      <w:r w:rsidRPr="00DC5ACE">
        <w:t>31</w:t>
      </w:r>
      <w:r w:rsidRPr="00DC5ACE">
        <w:t>日转交缔约国。</w:t>
      </w:r>
    </w:p>
    <w:p w14:paraId="00D07515" w14:textId="77777777" w:rsidR="00DC5ACE" w:rsidRPr="00DC5ACE" w:rsidRDefault="00DC5ACE" w:rsidP="00DC5ACE">
      <w:pPr>
        <w:pStyle w:val="SingleTxtGC"/>
      </w:pPr>
      <w:r w:rsidRPr="00DC5ACE">
        <w:t>11.</w:t>
      </w:r>
      <w:r w:rsidRPr="00DC5ACE">
        <w:tab/>
      </w:r>
      <w:r w:rsidRPr="00DC5ACE">
        <w:t>委员会通过了第二十八届会议报告以及提交大会和经济及社会理事会的第七次两年期报告。</w:t>
      </w:r>
    </w:p>
    <w:p w14:paraId="54D80487" w14:textId="77777777" w:rsidR="00E5625D" w:rsidRDefault="00E5625D" w:rsidP="00DC5ACE">
      <w:pPr>
        <w:pStyle w:val="SingleTxtGC"/>
        <w:sectPr w:rsidR="00E5625D" w:rsidSect="00C33AFA">
          <w:footnotePr>
            <w:numRestart w:val="eachSect"/>
          </w:footnotePr>
          <w:endnotePr>
            <w:numFmt w:val="decimal"/>
          </w:endnotePr>
          <w:pgSz w:w="11906" w:h="16838" w:code="9"/>
          <w:pgMar w:top="1418" w:right="1134" w:bottom="1134" w:left="1134" w:header="851" w:footer="567" w:gutter="0"/>
          <w:cols w:space="425"/>
          <w:docGrid w:type="lines" w:linePitch="326"/>
        </w:sectPr>
      </w:pPr>
    </w:p>
    <w:p w14:paraId="1F12AF9D" w14:textId="470A0E32" w:rsidR="00DC5ACE" w:rsidRPr="00DC5ACE" w:rsidRDefault="00DC5ACE" w:rsidP="00E5625D">
      <w:pPr>
        <w:pStyle w:val="HChGC"/>
        <w:rPr>
          <w:rFonts w:hint="eastAsia"/>
        </w:rPr>
      </w:pPr>
      <w:r w:rsidRPr="00DC5ACE">
        <w:rPr>
          <w:rFonts w:hint="eastAsia"/>
        </w:rPr>
        <w:lastRenderedPageBreak/>
        <w:t>附件二</w:t>
      </w:r>
    </w:p>
    <w:p w14:paraId="2AE7DCA6" w14:textId="77777777" w:rsidR="00DC5ACE" w:rsidRPr="00DC5ACE" w:rsidRDefault="00DC5ACE" w:rsidP="00E5625D">
      <w:pPr>
        <w:pStyle w:val="HChGC"/>
      </w:pPr>
      <w:r w:rsidRPr="00DC5ACE">
        <w:rPr>
          <w:rFonts w:hint="eastAsia"/>
        </w:rPr>
        <w:tab/>
      </w:r>
      <w:r w:rsidRPr="00DC5ACE">
        <w:rPr>
          <w:rFonts w:hint="eastAsia"/>
        </w:rPr>
        <w:tab/>
      </w:r>
      <w:r w:rsidRPr="00DC5ACE">
        <w:rPr>
          <w:rFonts w:hint="eastAsia"/>
        </w:rPr>
        <w:t>初次报告逾期五年以上的缔约国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684"/>
        <w:gridCol w:w="3686"/>
      </w:tblGrid>
      <w:tr w:rsidR="00DC5ACE" w:rsidRPr="00DC5ACE" w14:paraId="6672E01E" w14:textId="77777777" w:rsidTr="002364F7">
        <w:trPr>
          <w:tblHeader/>
        </w:trPr>
        <w:tc>
          <w:tcPr>
            <w:tcW w:w="3684" w:type="dxa"/>
            <w:tcBorders>
              <w:top w:val="single" w:sz="4" w:space="0" w:color="auto"/>
              <w:bottom w:val="single" w:sz="12" w:space="0" w:color="auto"/>
            </w:tcBorders>
            <w:shd w:val="clear" w:color="auto" w:fill="auto"/>
            <w:vAlign w:val="bottom"/>
          </w:tcPr>
          <w:p w14:paraId="1C089224" w14:textId="77777777" w:rsidR="00DC5ACE" w:rsidRPr="00DC5ACE" w:rsidRDefault="00DC5ACE" w:rsidP="002364F7">
            <w:pPr>
              <w:pStyle w:val="a1"/>
            </w:pPr>
            <w:r w:rsidRPr="00DC5ACE">
              <w:rPr>
                <w:rFonts w:hint="eastAsia"/>
              </w:rPr>
              <w:t>缔约国</w:t>
            </w:r>
          </w:p>
        </w:tc>
        <w:tc>
          <w:tcPr>
            <w:tcW w:w="3686" w:type="dxa"/>
            <w:tcBorders>
              <w:top w:val="single" w:sz="4" w:space="0" w:color="auto"/>
              <w:bottom w:val="single" w:sz="12" w:space="0" w:color="auto"/>
            </w:tcBorders>
            <w:shd w:val="clear" w:color="auto" w:fill="auto"/>
            <w:vAlign w:val="bottom"/>
          </w:tcPr>
          <w:p w14:paraId="0FDB2DA6" w14:textId="77777777" w:rsidR="00DC5ACE" w:rsidRPr="00DC5ACE" w:rsidRDefault="00DC5ACE" w:rsidP="002364F7">
            <w:pPr>
              <w:pStyle w:val="a1"/>
            </w:pPr>
            <w:r w:rsidRPr="00DC5ACE">
              <w:rPr>
                <w:rFonts w:hint="eastAsia"/>
              </w:rPr>
              <w:t>应交日期</w:t>
            </w:r>
          </w:p>
        </w:tc>
      </w:tr>
      <w:tr w:rsidR="00DC5ACE" w:rsidRPr="00DC5ACE" w14:paraId="7ADF293C" w14:textId="77777777" w:rsidTr="002364F7">
        <w:tc>
          <w:tcPr>
            <w:tcW w:w="3684" w:type="dxa"/>
            <w:tcBorders>
              <w:top w:val="single" w:sz="12" w:space="0" w:color="auto"/>
            </w:tcBorders>
            <w:shd w:val="clear" w:color="auto" w:fill="auto"/>
          </w:tcPr>
          <w:p w14:paraId="600CBC2F" w14:textId="77777777" w:rsidR="00DC5ACE" w:rsidRPr="00DC5ACE" w:rsidRDefault="00DC5ACE" w:rsidP="002364F7">
            <w:pPr>
              <w:pStyle w:val="a0"/>
              <w:overflowPunct/>
              <w:spacing w:after="120"/>
              <w:jc w:val="left"/>
            </w:pPr>
            <w:r w:rsidRPr="00DC5ACE">
              <w:t>几内亚</w:t>
            </w:r>
          </w:p>
        </w:tc>
        <w:tc>
          <w:tcPr>
            <w:tcW w:w="3686" w:type="dxa"/>
            <w:tcBorders>
              <w:top w:val="single" w:sz="12" w:space="0" w:color="auto"/>
            </w:tcBorders>
            <w:shd w:val="clear" w:color="auto" w:fill="auto"/>
          </w:tcPr>
          <w:p w14:paraId="639C3662" w14:textId="77777777" w:rsidR="00DC5ACE" w:rsidRPr="00DC5ACE" w:rsidRDefault="00DC5ACE" w:rsidP="002364F7">
            <w:pPr>
              <w:pStyle w:val="a0"/>
              <w:overflowPunct/>
              <w:spacing w:after="120"/>
              <w:jc w:val="left"/>
            </w:pPr>
            <w:r w:rsidRPr="00DC5ACE">
              <w:t>2010</w:t>
            </w:r>
            <w:r w:rsidRPr="00DC5ACE">
              <w:t>年</w:t>
            </w:r>
            <w:r w:rsidRPr="00DC5ACE">
              <w:t>3</w:t>
            </w:r>
            <w:r w:rsidRPr="00DC5ACE">
              <w:t>月</w:t>
            </w:r>
            <w:r w:rsidRPr="00DC5ACE">
              <w:t>8</w:t>
            </w:r>
            <w:r w:rsidRPr="00DC5ACE">
              <w:t>日</w:t>
            </w:r>
          </w:p>
        </w:tc>
      </w:tr>
      <w:tr w:rsidR="00DC5ACE" w:rsidRPr="00DC5ACE" w14:paraId="30A98D6B" w14:textId="77777777" w:rsidTr="002364F7">
        <w:tc>
          <w:tcPr>
            <w:tcW w:w="3684" w:type="dxa"/>
            <w:shd w:val="clear" w:color="auto" w:fill="auto"/>
          </w:tcPr>
          <w:p w14:paraId="5E3DE89E" w14:textId="77777777" w:rsidR="00DC5ACE" w:rsidRPr="00DC5ACE" w:rsidRDefault="00DC5ACE" w:rsidP="002364F7">
            <w:pPr>
              <w:pStyle w:val="a0"/>
              <w:overflowPunct/>
              <w:spacing w:after="120"/>
              <w:jc w:val="left"/>
            </w:pPr>
            <w:r w:rsidRPr="00DC5ACE">
              <w:t>圣马力诺</w:t>
            </w:r>
          </w:p>
        </w:tc>
        <w:tc>
          <w:tcPr>
            <w:tcW w:w="3686" w:type="dxa"/>
            <w:shd w:val="clear" w:color="auto" w:fill="auto"/>
          </w:tcPr>
          <w:p w14:paraId="0811DF20" w14:textId="77777777" w:rsidR="00DC5ACE" w:rsidRPr="00DC5ACE" w:rsidRDefault="00DC5ACE" w:rsidP="002364F7">
            <w:pPr>
              <w:pStyle w:val="a0"/>
              <w:overflowPunct/>
              <w:spacing w:after="120"/>
              <w:jc w:val="left"/>
            </w:pPr>
            <w:r w:rsidRPr="00DC5ACE">
              <w:t>2010</w:t>
            </w:r>
            <w:r w:rsidRPr="00DC5ACE">
              <w:t>年</w:t>
            </w:r>
            <w:r w:rsidRPr="00DC5ACE">
              <w:t>3</w:t>
            </w:r>
            <w:r w:rsidRPr="00DC5ACE">
              <w:t>月</w:t>
            </w:r>
            <w:r w:rsidRPr="00DC5ACE">
              <w:t>22</w:t>
            </w:r>
            <w:r w:rsidRPr="00DC5ACE">
              <w:t>日</w:t>
            </w:r>
          </w:p>
        </w:tc>
      </w:tr>
      <w:tr w:rsidR="00DC5ACE" w:rsidRPr="00DC5ACE" w14:paraId="1C9264BA" w14:textId="77777777" w:rsidTr="002364F7">
        <w:tc>
          <w:tcPr>
            <w:tcW w:w="3684" w:type="dxa"/>
            <w:shd w:val="clear" w:color="auto" w:fill="auto"/>
          </w:tcPr>
          <w:p w14:paraId="73A2FD96" w14:textId="77777777" w:rsidR="00DC5ACE" w:rsidRPr="00DC5ACE" w:rsidRDefault="00DC5ACE" w:rsidP="002364F7">
            <w:pPr>
              <w:pStyle w:val="a0"/>
              <w:overflowPunct/>
              <w:spacing w:after="120"/>
              <w:jc w:val="left"/>
            </w:pPr>
            <w:r w:rsidRPr="00DC5ACE">
              <w:t>莱索托</w:t>
            </w:r>
          </w:p>
        </w:tc>
        <w:tc>
          <w:tcPr>
            <w:tcW w:w="3686" w:type="dxa"/>
            <w:shd w:val="clear" w:color="auto" w:fill="auto"/>
          </w:tcPr>
          <w:p w14:paraId="4EE75AC7" w14:textId="77777777" w:rsidR="00DC5ACE" w:rsidRPr="00DC5ACE" w:rsidRDefault="00DC5ACE" w:rsidP="002364F7">
            <w:pPr>
              <w:pStyle w:val="a0"/>
              <w:overflowPunct/>
              <w:spacing w:after="120"/>
              <w:jc w:val="left"/>
            </w:pPr>
            <w:r w:rsidRPr="00DC5ACE">
              <w:t>2011</w:t>
            </w:r>
            <w:r w:rsidRPr="00DC5ACE">
              <w:t>年</w:t>
            </w:r>
            <w:r w:rsidRPr="00DC5ACE">
              <w:t>1</w:t>
            </w:r>
            <w:r w:rsidRPr="00DC5ACE">
              <w:t>月</w:t>
            </w:r>
            <w:r w:rsidRPr="00DC5ACE">
              <w:t>2</w:t>
            </w:r>
            <w:r w:rsidRPr="00DC5ACE">
              <w:t>日</w:t>
            </w:r>
          </w:p>
        </w:tc>
      </w:tr>
      <w:tr w:rsidR="00DC5ACE" w:rsidRPr="00DC5ACE" w14:paraId="0ED5341C" w14:textId="77777777" w:rsidTr="002364F7">
        <w:tc>
          <w:tcPr>
            <w:tcW w:w="3684" w:type="dxa"/>
            <w:shd w:val="clear" w:color="auto" w:fill="auto"/>
          </w:tcPr>
          <w:p w14:paraId="372F04A5" w14:textId="77777777" w:rsidR="00DC5ACE" w:rsidRPr="00DC5ACE" w:rsidRDefault="00DC5ACE" w:rsidP="002364F7">
            <w:pPr>
              <w:pStyle w:val="a0"/>
              <w:overflowPunct/>
              <w:spacing w:after="120"/>
              <w:jc w:val="left"/>
            </w:pPr>
            <w:r w:rsidRPr="00DC5ACE">
              <w:t>也门</w:t>
            </w:r>
          </w:p>
        </w:tc>
        <w:tc>
          <w:tcPr>
            <w:tcW w:w="3686" w:type="dxa"/>
            <w:shd w:val="clear" w:color="auto" w:fill="auto"/>
          </w:tcPr>
          <w:p w14:paraId="21D1F5F3" w14:textId="77777777" w:rsidR="00DC5ACE" w:rsidRPr="00DC5ACE" w:rsidRDefault="00DC5ACE" w:rsidP="002364F7">
            <w:pPr>
              <w:pStyle w:val="a0"/>
              <w:overflowPunct/>
              <w:spacing w:after="120"/>
              <w:jc w:val="left"/>
            </w:pPr>
            <w:r w:rsidRPr="00DC5ACE">
              <w:t>2011</w:t>
            </w:r>
            <w:r w:rsidRPr="00DC5ACE">
              <w:t>年</w:t>
            </w:r>
            <w:r w:rsidRPr="00DC5ACE">
              <w:t>4</w:t>
            </w:r>
            <w:r w:rsidRPr="00DC5ACE">
              <w:t>月</w:t>
            </w:r>
            <w:r w:rsidRPr="00DC5ACE">
              <w:t>26</w:t>
            </w:r>
            <w:r w:rsidRPr="00DC5ACE">
              <w:t>日</w:t>
            </w:r>
          </w:p>
        </w:tc>
      </w:tr>
      <w:tr w:rsidR="00DC5ACE" w:rsidRPr="00DC5ACE" w14:paraId="3165E729" w14:textId="77777777" w:rsidTr="002364F7">
        <w:tc>
          <w:tcPr>
            <w:tcW w:w="3684" w:type="dxa"/>
            <w:shd w:val="clear" w:color="auto" w:fill="auto"/>
          </w:tcPr>
          <w:p w14:paraId="243CDEEE" w14:textId="77777777" w:rsidR="00DC5ACE" w:rsidRPr="00DC5ACE" w:rsidRDefault="00DC5ACE" w:rsidP="002364F7">
            <w:pPr>
              <w:pStyle w:val="a0"/>
              <w:overflowPunct/>
              <w:spacing w:after="120"/>
              <w:jc w:val="left"/>
            </w:pPr>
            <w:r w:rsidRPr="00DC5ACE">
              <w:t>阿拉伯叙利亚共和国</w:t>
            </w:r>
          </w:p>
        </w:tc>
        <w:tc>
          <w:tcPr>
            <w:tcW w:w="3686" w:type="dxa"/>
            <w:shd w:val="clear" w:color="auto" w:fill="auto"/>
          </w:tcPr>
          <w:p w14:paraId="4E41123F" w14:textId="77777777" w:rsidR="00DC5ACE" w:rsidRPr="00DC5ACE" w:rsidRDefault="00DC5ACE" w:rsidP="002364F7">
            <w:pPr>
              <w:pStyle w:val="a0"/>
              <w:overflowPunct/>
              <w:spacing w:after="120"/>
              <w:jc w:val="left"/>
            </w:pPr>
            <w:r w:rsidRPr="00DC5ACE">
              <w:t>2011</w:t>
            </w:r>
            <w:r w:rsidRPr="00DC5ACE">
              <w:t>年</w:t>
            </w:r>
            <w:r w:rsidRPr="00DC5ACE">
              <w:t>8</w:t>
            </w:r>
            <w:r w:rsidRPr="00DC5ACE">
              <w:t>月</w:t>
            </w:r>
            <w:r w:rsidRPr="00DC5ACE">
              <w:t>10</w:t>
            </w:r>
            <w:r w:rsidRPr="00DC5ACE">
              <w:t>日</w:t>
            </w:r>
          </w:p>
        </w:tc>
      </w:tr>
      <w:tr w:rsidR="00DC5ACE" w:rsidRPr="00DC5ACE" w14:paraId="13FEC51E" w14:textId="77777777" w:rsidTr="002364F7">
        <w:tc>
          <w:tcPr>
            <w:tcW w:w="3684" w:type="dxa"/>
            <w:shd w:val="clear" w:color="auto" w:fill="auto"/>
          </w:tcPr>
          <w:p w14:paraId="2D61D56E" w14:textId="77777777" w:rsidR="00DC5ACE" w:rsidRPr="00DC5ACE" w:rsidRDefault="00DC5ACE" w:rsidP="002364F7">
            <w:pPr>
              <w:pStyle w:val="a0"/>
              <w:overflowPunct/>
              <w:spacing w:after="120"/>
              <w:jc w:val="left"/>
            </w:pPr>
            <w:r w:rsidRPr="00DC5ACE">
              <w:t>坦桑尼亚联合共和国</w:t>
            </w:r>
          </w:p>
        </w:tc>
        <w:tc>
          <w:tcPr>
            <w:tcW w:w="3686" w:type="dxa"/>
            <w:shd w:val="clear" w:color="auto" w:fill="auto"/>
          </w:tcPr>
          <w:p w14:paraId="1D45A605" w14:textId="77777777" w:rsidR="00DC5ACE" w:rsidRPr="00DC5ACE" w:rsidRDefault="00DC5ACE" w:rsidP="002364F7">
            <w:pPr>
              <w:pStyle w:val="a0"/>
              <w:overflowPunct/>
              <w:spacing w:after="120"/>
              <w:jc w:val="left"/>
            </w:pPr>
            <w:r w:rsidRPr="00DC5ACE">
              <w:t>2011</w:t>
            </w:r>
            <w:r w:rsidRPr="00DC5ACE">
              <w:t>年</w:t>
            </w:r>
            <w:r w:rsidRPr="00DC5ACE">
              <w:t>12</w:t>
            </w:r>
            <w:r w:rsidRPr="00DC5ACE">
              <w:t>月</w:t>
            </w:r>
            <w:r w:rsidRPr="00DC5ACE">
              <w:t>10</w:t>
            </w:r>
            <w:r w:rsidRPr="00DC5ACE">
              <w:t>日</w:t>
            </w:r>
          </w:p>
        </w:tc>
      </w:tr>
      <w:tr w:rsidR="00DC5ACE" w:rsidRPr="00DC5ACE" w14:paraId="3E2E9468" w14:textId="77777777" w:rsidTr="002364F7">
        <w:tc>
          <w:tcPr>
            <w:tcW w:w="3684" w:type="dxa"/>
            <w:shd w:val="clear" w:color="auto" w:fill="auto"/>
          </w:tcPr>
          <w:p w14:paraId="2FDCC553" w14:textId="77777777" w:rsidR="00DC5ACE" w:rsidRPr="00DC5ACE" w:rsidRDefault="00DC5ACE" w:rsidP="002364F7">
            <w:pPr>
              <w:pStyle w:val="a0"/>
              <w:overflowPunct/>
              <w:spacing w:after="120"/>
              <w:jc w:val="left"/>
            </w:pPr>
            <w:r w:rsidRPr="00DC5ACE">
              <w:t>马来西亚</w:t>
            </w:r>
          </w:p>
        </w:tc>
        <w:tc>
          <w:tcPr>
            <w:tcW w:w="3686" w:type="dxa"/>
            <w:shd w:val="clear" w:color="auto" w:fill="auto"/>
          </w:tcPr>
          <w:p w14:paraId="438AC82F" w14:textId="77777777" w:rsidR="00DC5ACE" w:rsidRPr="00DC5ACE" w:rsidRDefault="00DC5ACE" w:rsidP="002364F7">
            <w:pPr>
              <w:pStyle w:val="a0"/>
              <w:overflowPunct/>
              <w:spacing w:after="120"/>
              <w:jc w:val="left"/>
            </w:pPr>
            <w:r w:rsidRPr="00DC5ACE">
              <w:t>2012</w:t>
            </w:r>
            <w:r w:rsidRPr="00DC5ACE">
              <w:t>年</w:t>
            </w:r>
            <w:r w:rsidRPr="00DC5ACE">
              <w:t>8</w:t>
            </w:r>
            <w:r w:rsidRPr="00DC5ACE">
              <w:t>月</w:t>
            </w:r>
            <w:r w:rsidRPr="00DC5ACE">
              <w:t>19</w:t>
            </w:r>
            <w:r w:rsidRPr="00DC5ACE">
              <w:t>日</w:t>
            </w:r>
          </w:p>
        </w:tc>
      </w:tr>
      <w:tr w:rsidR="00DC5ACE" w:rsidRPr="00DC5ACE" w14:paraId="51DA2072" w14:textId="77777777" w:rsidTr="002364F7">
        <w:tc>
          <w:tcPr>
            <w:tcW w:w="3684" w:type="dxa"/>
            <w:shd w:val="clear" w:color="auto" w:fill="auto"/>
          </w:tcPr>
          <w:p w14:paraId="1C0031C0" w14:textId="77777777" w:rsidR="00DC5ACE" w:rsidRPr="00DC5ACE" w:rsidRDefault="00DC5ACE" w:rsidP="002364F7">
            <w:pPr>
              <w:pStyle w:val="a0"/>
              <w:overflowPunct/>
              <w:spacing w:after="120"/>
              <w:jc w:val="left"/>
            </w:pPr>
            <w:r w:rsidRPr="00DC5ACE">
              <w:t>圣文森特和格林纳丁斯</w:t>
            </w:r>
          </w:p>
        </w:tc>
        <w:tc>
          <w:tcPr>
            <w:tcW w:w="3686" w:type="dxa"/>
            <w:shd w:val="clear" w:color="auto" w:fill="auto"/>
          </w:tcPr>
          <w:p w14:paraId="4E814FAB" w14:textId="77777777" w:rsidR="00DC5ACE" w:rsidRPr="00DC5ACE" w:rsidRDefault="00DC5ACE" w:rsidP="002364F7">
            <w:pPr>
              <w:pStyle w:val="a0"/>
              <w:overflowPunct/>
              <w:spacing w:after="120"/>
              <w:jc w:val="left"/>
            </w:pPr>
            <w:r w:rsidRPr="00DC5ACE">
              <w:t>2012</w:t>
            </w:r>
            <w:r w:rsidRPr="00DC5ACE">
              <w:t>年</w:t>
            </w:r>
            <w:r w:rsidRPr="00DC5ACE">
              <w:t>11</w:t>
            </w:r>
            <w:r w:rsidRPr="00DC5ACE">
              <w:t>月</w:t>
            </w:r>
            <w:r w:rsidRPr="00DC5ACE">
              <w:t>29</w:t>
            </w:r>
            <w:r w:rsidRPr="00DC5ACE">
              <w:t>日</w:t>
            </w:r>
          </w:p>
        </w:tc>
      </w:tr>
      <w:tr w:rsidR="00DC5ACE" w:rsidRPr="00DC5ACE" w14:paraId="5289FA8B" w14:textId="77777777" w:rsidTr="002364F7">
        <w:tc>
          <w:tcPr>
            <w:tcW w:w="3684" w:type="dxa"/>
            <w:shd w:val="clear" w:color="auto" w:fill="auto"/>
          </w:tcPr>
          <w:p w14:paraId="381BA0A3" w14:textId="77777777" w:rsidR="00DC5ACE" w:rsidRPr="00DC5ACE" w:rsidRDefault="00DC5ACE" w:rsidP="002364F7">
            <w:pPr>
              <w:pStyle w:val="a0"/>
              <w:overflowPunct/>
              <w:spacing w:after="120"/>
              <w:jc w:val="left"/>
            </w:pPr>
            <w:r w:rsidRPr="00DC5ACE">
              <w:t>伯利兹</w:t>
            </w:r>
          </w:p>
        </w:tc>
        <w:tc>
          <w:tcPr>
            <w:tcW w:w="3686" w:type="dxa"/>
            <w:shd w:val="clear" w:color="auto" w:fill="auto"/>
          </w:tcPr>
          <w:p w14:paraId="16EE6449" w14:textId="77777777" w:rsidR="00DC5ACE" w:rsidRPr="00DC5ACE" w:rsidRDefault="00DC5ACE" w:rsidP="002364F7">
            <w:pPr>
              <w:pStyle w:val="a0"/>
              <w:overflowPunct/>
              <w:spacing w:after="120"/>
              <w:jc w:val="left"/>
            </w:pPr>
            <w:r w:rsidRPr="00DC5ACE">
              <w:t>2013</w:t>
            </w:r>
            <w:r w:rsidRPr="00DC5ACE">
              <w:t>年</w:t>
            </w:r>
            <w:r w:rsidRPr="00DC5ACE">
              <w:t>7</w:t>
            </w:r>
            <w:r w:rsidRPr="00DC5ACE">
              <w:t>月</w:t>
            </w:r>
            <w:r w:rsidRPr="00DC5ACE">
              <w:t>2</w:t>
            </w:r>
            <w:r w:rsidRPr="00DC5ACE">
              <w:t>日</w:t>
            </w:r>
          </w:p>
        </w:tc>
      </w:tr>
      <w:tr w:rsidR="00DC5ACE" w:rsidRPr="00DC5ACE" w14:paraId="07EDF27A" w14:textId="77777777" w:rsidTr="002364F7">
        <w:tc>
          <w:tcPr>
            <w:tcW w:w="3684" w:type="dxa"/>
            <w:shd w:val="clear" w:color="auto" w:fill="auto"/>
          </w:tcPr>
          <w:p w14:paraId="125D7EEA" w14:textId="77777777" w:rsidR="00DC5ACE" w:rsidRPr="00DC5ACE" w:rsidRDefault="00DC5ACE" w:rsidP="002364F7">
            <w:pPr>
              <w:pStyle w:val="a0"/>
              <w:overflowPunct/>
              <w:spacing w:after="120"/>
              <w:jc w:val="left"/>
            </w:pPr>
            <w:r w:rsidRPr="00DC5ACE">
              <w:t>佛得角</w:t>
            </w:r>
          </w:p>
        </w:tc>
        <w:tc>
          <w:tcPr>
            <w:tcW w:w="3686" w:type="dxa"/>
            <w:shd w:val="clear" w:color="auto" w:fill="auto"/>
          </w:tcPr>
          <w:p w14:paraId="27DA975F" w14:textId="77777777" w:rsidR="00DC5ACE" w:rsidRPr="00DC5ACE" w:rsidRDefault="00DC5ACE" w:rsidP="002364F7">
            <w:pPr>
              <w:pStyle w:val="a0"/>
              <w:overflowPunct/>
              <w:spacing w:after="120"/>
              <w:jc w:val="left"/>
            </w:pPr>
            <w:r w:rsidRPr="00DC5ACE">
              <w:t>2013</w:t>
            </w:r>
            <w:r w:rsidRPr="00DC5ACE">
              <w:t>年</w:t>
            </w:r>
            <w:r w:rsidRPr="00DC5ACE">
              <w:t>11</w:t>
            </w:r>
            <w:r w:rsidRPr="00DC5ACE">
              <w:t>月</w:t>
            </w:r>
            <w:r w:rsidRPr="00DC5ACE">
              <w:t>10</w:t>
            </w:r>
            <w:r w:rsidRPr="00DC5ACE">
              <w:t>日</w:t>
            </w:r>
          </w:p>
        </w:tc>
      </w:tr>
      <w:tr w:rsidR="00DC5ACE" w:rsidRPr="00DC5ACE" w14:paraId="3907F566" w14:textId="77777777" w:rsidTr="002364F7">
        <w:tc>
          <w:tcPr>
            <w:tcW w:w="3684" w:type="dxa"/>
            <w:shd w:val="clear" w:color="auto" w:fill="auto"/>
          </w:tcPr>
          <w:p w14:paraId="4E7BF96D" w14:textId="77777777" w:rsidR="00DC5ACE" w:rsidRPr="00DC5ACE" w:rsidRDefault="00DC5ACE" w:rsidP="002364F7">
            <w:pPr>
              <w:pStyle w:val="a0"/>
              <w:overflowPunct/>
              <w:spacing w:after="120"/>
              <w:jc w:val="left"/>
            </w:pPr>
            <w:r w:rsidRPr="00DC5ACE">
              <w:t>瑙鲁</w:t>
            </w:r>
          </w:p>
        </w:tc>
        <w:tc>
          <w:tcPr>
            <w:tcW w:w="3686" w:type="dxa"/>
            <w:shd w:val="clear" w:color="auto" w:fill="auto"/>
          </w:tcPr>
          <w:p w14:paraId="051CB2E7" w14:textId="77777777" w:rsidR="00DC5ACE" w:rsidRPr="00DC5ACE" w:rsidRDefault="00DC5ACE" w:rsidP="002364F7">
            <w:pPr>
              <w:pStyle w:val="a0"/>
              <w:overflowPunct/>
              <w:spacing w:after="120"/>
              <w:jc w:val="left"/>
            </w:pPr>
            <w:r w:rsidRPr="00DC5ACE">
              <w:t>2014</w:t>
            </w:r>
            <w:r w:rsidRPr="00DC5ACE">
              <w:t>年</w:t>
            </w:r>
            <w:r w:rsidRPr="00DC5ACE">
              <w:t>7</w:t>
            </w:r>
            <w:r w:rsidRPr="00DC5ACE">
              <w:t>月</w:t>
            </w:r>
            <w:r w:rsidRPr="00DC5ACE">
              <w:t>27</w:t>
            </w:r>
            <w:r w:rsidRPr="00DC5ACE">
              <w:t>日</w:t>
            </w:r>
          </w:p>
        </w:tc>
      </w:tr>
      <w:tr w:rsidR="00DC5ACE" w:rsidRPr="00DC5ACE" w14:paraId="1821FC5B" w14:textId="77777777" w:rsidTr="002364F7">
        <w:tc>
          <w:tcPr>
            <w:tcW w:w="3684" w:type="dxa"/>
            <w:shd w:val="clear" w:color="auto" w:fill="auto"/>
          </w:tcPr>
          <w:p w14:paraId="015E2DB7" w14:textId="77777777" w:rsidR="00DC5ACE" w:rsidRPr="00DC5ACE" w:rsidRDefault="00DC5ACE" w:rsidP="002364F7">
            <w:pPr>
              <w:pStyle w:val="a0"/>
              <w:overflowPunct/>
              <w:spacing w:after="120"/>
              <w:jc w:val="left"/>
            </w:pPr>
            <w:r w:rsidRPr="00DC5ACE">
              <w:t>斯威士兰</w:t>
            </w:r>
          </w:p>
        </w:tc>
        <w:tc>
          <w:tcPr>
            <w:tcW w:w="3686" w:type="dxa"/>
            <w:shd w:val="clear" w:color="auto" w:fill="auto"/>
          </w:tcPr>
          <w:p w14:paraId="150C68ED" w14:textId="77777777" w:rsidR="00DC5ACE" w:rsidRPr="00DC5ACE" w:rsidRDefault="00DC5ACE" w:rsidP="002364F7">
            <w:pPr>
              <w:pStyle w:val="a0"/>
              <w:overflowPunct/>
              <w:spacing w:after="120"/>
              <w:jc w:val="left"/>
            </w:pPr>
            <w:r w:rsidRPr="00DC5ACE">
              <w:t>2014</w:t>
            </w:r>
            <w:r w:rsidRPr="00DC5ACE">
              <w:t>年</w:t>
            </w:r>
            <w:r w:rsidRPr="00DC5ACE">
              <w:t>10</w:t>
            </w:r>
            <w:r w:rsidRPr="00DC5ACE">
              <w:t>月</w:t>
            </w:r>
            <w:r w:rsidRPr="00DC5ACE">
              <w:t>24</w:t>
            </w:r>
            <w:r w:rsidRPr="00DC5ACE">
              <w:t>日</w:t>
            </w:r>
          </w:p>
        </w:tc>
      </w:tr>
      <w:tr w:rsidR="00DC5ACE" w:rsidRPr="00DC5ACE" w14:paraId="7A121701" w14:textId="77777777" w:rsidTr="002364F7">
        <w:tc>
          <w:tcPr>
            <w:tcW w:w="3684" w:type="dxa"/>
            <w:shd w:val="clear" w:color="auto" w:fill="auto"/>
          </w:tcPr>
          <w:p w14:paraId="6ADAED22" w14:textId="77777777" w:rsidR="00DC5ACE" w:rsidRPr="00DC5ACE" w:rsidRDefault="00DC5ACE" w:rsidP="002364F7">
            <w:pPr>
              <w:pStyle w:val="a0"/>
              <w:overflowPunct/>
              <w:spacing w:after="120"/>
              <w:jc w:val="left"/>
            </w:pPr>
            <w:r w:rsidRPr="00DC5ACE">
              <w:t>多米尼克</w:t>
            </w:r>
          </w:p>
        </w:tc>
        <w:tc>
          <w:tcPr>
            <w:tcW w:w="3686" w:type="dxa"/>
            <w:shd w:val="clear" w:color="auto" w:fill="auto"/>
          </w:tcPr>
          <w:p w14:paraId="6BC83124" w14:textId="77777777" w:rsidR="00DC5ACE" w:rsidRPr="00DC5ACE" w:rsidRDefault="00DC5ACE" w:rsidP="002364F7">
            <w:pPr>
              <w:pStyle w:val="a0"/>
              <w:overflowPunct/>
              <w:spacing w:after="120"/>
              <w:jc w:val="left"/>
            </w:pPr>
            <w:r w:rsidRPr="00DC5ACE">
              <w:t>2014</w:t>
            </w:r>
            <w:r w:rsidRPr="00DC5ACE">
              <w:t>年</w:t>
            </w:r>
            <w:r w:rsidRPr="00DC5ACE">
              <w:t>11</w:t>
            </w:r>
            <w:r w:rsidRPr="00DC5ACE">
              <w:t>月</w:t>
            </w:r>
            <w:r w:rsidRPr="00DC5ACE">
              <w:t>1</w:t>
            </w:r>
            <w:r w:rsidRPr="00DC5ACE">
              <w:t>日</w:t>
            </w:r>
          </w:p>
        </w:tc>
      </w:tr>
      <w:tr w:rsidR="00DC5ACE" w:rsidRPr="00DC5ACE" w14:paraId="7EEFB6F5" w14:textId="77777777" w:rsidTr="002364F7">
        <w:tc>
          <w:tcPr>
            <w:tcW w:w="3684" w:type="dxa"/>
            <w:shd w:val="clear" w:color="auto" w:fill="auto"/>
          </w:tcPr>
          <w:p w14:paraId="230974FB" w14:textId="77777777" w:rsidR="00DC5ACE" w:rsidRPr="00DC5ACE" w:rsidRDefault="00DC5ACE" w:rsidP="002364F7">
            <w:pPr>
              <w:pStyle w:val="a0"/>
              <w:overflowPunct/>
              <w:spacing w:after="120"/>
              <w:jc w:val="left"/>
            </w:pPr>
            <w:r w:rsidRPr="00DC5ACE">
              <w:t>柬埔寨</w:t>
            </w:r>
          </w:p>
        </w:tc>
        <w:tc>
          <w:tcPr>
            <w:tcW w:w="3686" w:type="dxa"/>
            <w:shd w:val="clear" w:color="auto" w:fill="auto"/>
          </w:tcPr>
          <w:p w14:paraId="3CD97F26" w14:textId="77777777" w:rsidR="00DC5ACE" w:rsidRPr="00DC5ACE" w:rsidRDefault="00DC5ACE" w:rsidP="002364F7">
            <w:pPr>
              <w:pStyle w:val="a0"/>
              <w:overflowPunct/>
              <w:spacing w:after="120"/>
              <w:jc w:val="left"/>
            </w:pPr>
            <w:r w:rsidRPr="00DC5ACE">
              <w:t>2015</w:t>
            </w:r>
            <w:r w:rsidRPr="00DC5ACE">
              <w:t>年</w:t>
            </w:r>
            <w:r w:rsidRPr="00DC5ACE">
              <w:t>1</w:t>
            </w:r>
            <w:r w:rsidRPr="00DC5ACE">
              <w:t>月</w:t>
            </w:r>
            <w:r w:rsidRPr="00DC5ACE">
              <w:t>20</w:t>
            </w:r>
            <w:r w:rsidRPr="00DC5ACE">
              <w:t>日</w:t>
            </w:r>
          </w:p>
        </w:tc>
      </w:tr>
      <w:tr w:rsidR="00DC5ACE" w:rsidRPr="00DC5ACE" w14:paraId="2D653334" w14:textId="77777777" w:rsidTr="002364F7">
        <w:tc>
          <w:tcPr>
            <w:tcW w:w="3684" w:type="dxa"/>
            <w:shd w:val="clear" w:color="auto" w:fill="auto"/>
          </w:tcPr>
          <w:p w14:paraId="4D4AD342" w14:textId="77777777" w:rsidR="00DC5ACE" w:rsidRPr="00DC5ACE" w:rsidRDefault="00DC5ACE" w:rsidP="002364F7">
            <w:pPr>
              <w:pStyle w:val="a0"/>
              <w:overflowPunct/>
              <w:spacing w:after="120"/>
              <w:jc w:val="left"/>
            </w:pPr>
            <w:r w:rsidRPr="00DC5ACE">
              <w:t>巴巴多斯</w:t>
            </w:r>
          </w:p>
        </w:tc>
        <w:tc>
          <w:tcPr>
            <w:tcW w:w="3686" w:type="dxa"/>
            <w:shd w:val="clear" w:color="auto" w:fill="auto"/>
          </w:tcPr>
          <w:p w14:paraId="4A97675D" w14:textId="77777777" w:rsidR="00DC5ACE" w:rsidRPr="00DC5ACE" w:rsidRDefault="00DC5ACE" w:rsidP="002364F7">
            <w:pPr>
              <w:pStyle w:val="a0"/>
              <w:overflowPunct/>
              <w:spacing w:after="120"/>
              <w:jc w:val="left"/>
            </w:pPr>
            <w:r w:rsidRPr="00DC5ACE">
              <w:t>2015</w:t>
            </w:r>
            <w:r w:rsidRPr="00DC5ACE">
              <w:t>年</w:t>
            </w:r>
            <w:r w:rsidRPr="00DC5ACE">
              <w:t>3</w:t>
            </w:r>
            <w:r w:rsidRPr="00DC5ACE">
              <w:t>月</w:t>
            </w:r>
            <w:r w:rsidRPr="00DC5ACE">
              <w:t>27</w:t>
            </w:r>
            <w:r w:rsidRPr="00DC5ACE">
              <w:t>日</w:t>
            </w:r>
          </w:p>
        </w:tc>
      </w:tr>
      <w:tr w:rsidR="00DC5ACE" w:rsidRPr="00DC5ACE" w14:paraId="6B7A4EDF" w14:textId="77777777" w:rsidTr="002364F7">
        <w:tc>
          <w:tcPr>
            <w:tcW w:w="3684" w:type="dxa"/>
            <w:shd w:val="clear" w:color="auto" w:fill="auto"/>
          </w:tcPr>
          <w:p w14:paraId="1E6A1242" w14:textId="77777777" w:rsidR="00DC5ACE" w:rsidRPr="00DC5ACE" w:rsidRDefault="00DC5ACE" w:rsidP="002364F7">
            <w:pPr>
              <w:pStyle w:val="a0"/>
              <w:overflowPunct/>
              <w:spacing w:after="120"/>
              <w:jc w:val="left"/>
            </w:pPr>
            <w:r w:rsidRPr="00DC5ACE">
              <w:t>巴布亚新几内亚</w:t>
            </w:r>
          </w:p>
        </w:tc>
        <w:tc>
          <w:tcPr>
            <w:tcW w:w="3686" w:type="dxa"/>
            <w:shd w:val="clear" w:color="auto" w:fill="auto"/>
          </w:tcPr>
          <w:p w14:paraId="664B2293" w14:textId="77777777" w:rsidR="00DC5ACE" w:rsidRPr="00DC5ACE" w:rsidRDefault="00DC5ACE" w:rsidP="002364F7">
            <w:pPr>
              <w:pStyle w:val="a0"/>
              <w:overflowPunct/>
              <w:spacing w:after="120"/>
              <w:jc w:val="left"/>
            </w:pPr>
            <w:r w:rsidRPr="00DC5ACE">
              <w:t>2015</w:t>
            </w:r>
            <w:r w:rsidRPr="00DC5ACE">
              <w:t>年</w:t>
            </w:r>
            <w:r w:rsidRPr="00DC5ACE">
              <w:t>10</w:t>
            </w:r>
            <w:r w:rsidRPr="00DC5ACE">
              <w:t>月</w:t>
            </w:r>
            <w:r w:rsidRPr="00DC5ACE">
              <w:t>26</w:t>
            </w:r>
            <w:r w:rsidRPr="00DC5ACE">
              <w:t>日</w:t>
            </w:r>
          </w:p>
        </w:tc>
      </w:tr>
      <w:tr w:rsidR="00DC5ACE" w:rsidRPr="00DC5ACE" w14:paraId="0A0CE8F1" w14:textId="77777777" w:rsidTr="002364F7">
        <w:tc>
          <w:tcPr>
            <w:tcW w:w="3684" w:type="dxa"/>
            <w:shd w:val="clear" w:color="auto" w:fill="auto"/>
          </w:tcPr>
          <w:p w14:paraId="4E30A950" w14:textId="77777777" w:rsidR="00DC5ACE" w:rsidRPr="00DC5ACE" w:rsidRDefault="00DC5ACE" w:rsidP="002364F7">
            <w:pPr>
              <w:pStyle w:val="a0"/>
              <w:overflowPunct/>
              <w:spacing w:after="120"/>
              <w:jc w:val="left"/>
            </w:pPr>
            <w:r w:rsidRPr="00DC5ACE">
              <w:t>科特迪瓦</w:t>
            </w:r>
          </w:p>
        </w:tc>
        <w:tc>
          <w:tcPr>
            <w:tcW w:w="3686" w:type="dxa"/>
            <w:shd w:val="clear" w:color="auto" w:fill="auto"/>
          </w:tcPr>
          <w:p w14:paraId="3BDC35E8" w14:textId="77777777" w:rsidR="00DC5ACE" w:rsidRPr="00DC5ACE" w:rsidRDefault="00DC5ACE" w:rsidP="002364F7">
            <w:pPr>
              <w:pStyle w:val="a0"/>
              <w:overflowPunct/>
              <w:spacing w:after="120"/>
              <w:jc w:val="left"/>
            </w:pPr>
            <w:r w:rsidRPr="00DC5ACE">
              <w:t>2016</w:t>
            </w:r>
            <w:r w:rsidRPr="00DC5ACE">
              <w:t>年</w:t>
            </w:r>
            <w:r w:rsidRPr="00DC5ACE">
              <w:t>2</w:t>
            </w:r>
            <w:r w:rsidRPr="00DC5ACE">
              <w:t>月</w:t>
            </w:r>
            <w:r w:rsidRPr="00DC5ACE">
              <w:t>10</w:t>
            </w:r>
            <w:r w:rsidRPr="00DC5ACE">
              <w:t>日</w:t>
            </w:r>
          </w:p>
        </w:tc>
      </w:tr>
      <w:tr w:rsidR="00DC5ACE" w:rsidRPr="00DC5ACE" w14:paraId="2157D9C5" w14:textId="77777777" w:rsidTr="002364F7">
        <w:tc>
          <w:tcPr>
            <w:tcW w:w="3684" w:type="dxa"/>
            <w:shd w:val="clear" w:color="auto" w:fill="auto"/>
          </w:tcPr>
          <w:p w14:paraId="2C5108FE" w14:textId="77777777" w:rsidR="00DC5ACE" w:rsidRPr="00DC5ACE" w:rsidRDefault="00DC5ACE" w:rsidP="002364F7">
            <w:pPr>
              <w:pStyle w:val="a0"/>
              <w:overflowPunct/>
              <w:spacing w:after="120"/>
              <w:jc w:val="left"/>
            </w:pPr>
            <w:r w:rsidRPr="00DC5ACE">
              <w:t>格林纳达</w:t>
            </w:r>
          </w:p>
        </w:tc>
        <w:tc>
          <w:tcPr>
            <w:tcW w:w="3686" w:type="dxa"/>
            <w:shd w:val="clear" w:color="auto" w:fill="auto"/>
          </w:tcPr>
          <w:p w14:paraId="3BD2CEE4" w14:textId="77777777" w:rsidR="00DC5ACE" w:rsidRPr="00DC5ACE" w:rsidRDefault="00DC5ACE" w:rsidP="002364F7">
            <w:pPr>
              <w:pStyle w:val="a0"/>
              <w:overflowPunct/>
              <w:spacing w:after="120"/>
              <w:jc w:val="left"/>
            </w:pPr>
            <w:r w:rsidRPr="00DC5ACE">
              <w:t>2016</w:t>
            </w:r>
            <w:r w:rsidRPr="00DC5ACE">
              <w:t>年</w:t>
            </w:r>
            <w:r w:rsidRPr="00DC5ACE">
              <w:t>9</w:t>
            </w:r>
            <w:r w:rsidRPr="00DC5ACE">
              <w:t>月</w:t>
            </w:r>
            <w:r w:rsidRPr="00DC5ACE">
              <w:t>17</w:t>
            </w:r>
            <w:r w:rsidRPr="00DC5ACE">
              <w:t>日</w:t>
            </w:r>
          </w:p>
        </w:tc>
      </w:tr>
      <w:tr w:rsidR="00DC5ACE" w:rsidRPr="00DC5ACE" w14:paraId="37175682" w14:textId="77777777" w:rsidTr="002364F7">
        <w:tc>
          <w:tcPr>
            <w:tcW w:w="3684" w:type="dxa"/>
            <w:shd w:val="clear" w:color="auto" w:fill="auto"/>
          </w:tcPr>
          <w:p w14:paraId="424A2558" w14:textId="77777777" w:rsidR="00DC5ACE" w:rsidRPr="00DC5ACE" w:rsidRDefault="00DC5ACE" w:rsidP="002364F7">
            <w:pPr>
              <w:pStyle w:val="a0"/>
              <w:overflowPunct/>
              <w:spacing w:after="120"/>
              <w:jc w:val="left"/>
            </w:pPr>
            <w:r w:rsidRPr="00DC5ACE">
              <w:t>刚果</w:t>
            </w:r>
          </w:p>
        </w:tc>
        <w:tc>
          <w:tcPr>
            <w:tcW w:w="3686" w:type="dxa"/>
            <w:shd w:val="clear" w:color="auto" w:fill="auto"/>
          </w:tcPr>
          <w:p w14:paraId="31878573" w14:textId="77777777" w:rsidR="00DC5ACE" w:rsidRPr="00DC5ACE" w:rsidRDefault="00DC5ACE" w:rsidP="002364F7">
            <w:pPr>
              <w:pStyle w:val="a0"/>
              <w:overflowPunct/>
              <w:spacing w:after="120"/>
              <w:jc w:val="left"/>
            </w:pPr>
            <w:r w:rsidRPr="00DC5ACE">
              <w:t>2016</w:t>
            </w:r>
            <w:r w:rsidRPr="00DC5ACE">
              <w:t>年</w:t>
            </w:r>
            <w:r w:rsidRPr="00DC5ACE">
              <w:t>10</w:t>
            </w:r>
            <w:r w:rsidRPr="00DC5ACE">
              <w:t>月</w:t>
            </w:r>
            <w:r w:rsidRPr="00DC5ACE">
              <w:t>2</w:t>
            </w:r>
            <w:r w:rsidRPr="00DC5ACE">
              <w:t>日</w:t>
            </w:r>
          </w:p>
        </w:tc>
      </w:tr>
      <w:tr w:rsidR="00DC5ACE" w:rsidRPr="00DC5ACE" w14:paraId="68F05117" w14:textId="77777777" w:rsidTr="002364F7">
        <w:tc>
          <w:tcPr>
            <w:tcW w:w="3684" w:type="dxa"/>
            <w:shd w:val="clear" w:color="auto" w:fill="auto"/>
          </w:tcPr>
          <w:p w14:paraId="155E88E1" w14:textId="77777777" w:rsidR="00DC5ACE" w:rsidRPr="00DC5ACE" w:rsidRDefault="00DC5ACE" w:rsidP="002364F7">
            <w:pPr>
              <w:pStyle w:val="a0"/>
              <w:overflowPunct/>
              <w:spacing w:after="120"/>
              <w:jc w:val="left"/>
            </w:pPr>
            <w:r w:rsidRPr="00DC5ACE">
              <w:t>圭亚那</w:t>
            </w:r>
          </w:p>
        </w:tc>
        <w:tc>
          <w:tcPr>
            <w:tcW w:w="3686" w:type="dxa"/>
            <w:shd w:val="clear" w:color="auto" w:fill="auto"/>
          </w:tcPr>
          <w:p w14:paraId="66B5D66F" w14:textId="77777777" w:rsidR="00DC5ACE" w:rsidRPr="00DC5ACE" w:rsidRDefault="00DC5ACE" w:rsidP="002364F7">
            <w:pPr>
              <w:pStyle w:val="a0"/>
              <w:overflowPunct/>
              <w:spacing w:after="120"/>
              <w:jc w:val="left"/>
            </w:pPr>
            <w:r w:rsidRPr="00DC5ACE">
              <w:t>2016</w:t>
            </w:r>
            <w:r w:rsidRPr="00DC5ACE">
              <w:t>年</w:t>
            </w:r>
            <w:r w:rsidRPr="00DC5ACE">
              <w:t>10</w:t>
            </w:r>
            <w:r w:rsidRPr="00DC5ACE">
              <w:t>月</w:t>
            </w:r>
            <w:r w:rsidRPr="00DC5ACE">
              <w:t>10</w:t>
            </w:r>
            <w:r w:rsidRPr="00DC5ACE">
              <w:t>日</w:t>
            </w:r>
          </w:p>
        </w:tc>
      </w:tr>
      <w:tr w:rsidR="00DC5ACE" w:rsidRPr="00DC5ACE" w14:paraId="6A250C77" w14:textId="77777777" w:rsidTr="002364F7">
        <w:tc>
          <w:tcPr>
            <w:tcW w:w="3684" w:type="dxa"/>
            <w:shd w:val="clear" w:color="auto" w:fill="auto"/>
          </w:tcPr>
          <w:p w14:paraId="6663C75B" w14:textId="77777777" w:rsidR="00DC5ACE" w:rsidRPr="00DC5ACE" w:rsidRDefault="00DC5ACE" w:rsidP="002364F7">
            <w:pPr>
              <w:pStyle w:val="a0"/>
              <w:overflowPunct/>
              <w:spacing w:after="120"/>
              <w:jc w:val="left"/>
            </w:pPr>
            <w:r w:rsidRPr="00DC5ACE">
              <w:t>几内亚比绍</w:t>
            </w:r>
          </w:p>
        </w:tc>
        <w:tc>
          <w:tcPr>
            <w:tcW w:w="3686" w:type="dxa"/>
            <w:shd w:val="clear" w:color="auto" w:fill="auto"/>
          </w:tcPr>
          <w:p w14:paraId="1CE3CC65" w14:textId="77777777" w:rsidR="00DC5ACE" w:rsidRPr="00DC5ACE" w:rsidRDefault="00DC5ACE" w:rsidP="002364F7">
            <w:pPr>
              <w:pStyle w:val="a0"/>
              <w:overflowPunct/>
              <w:spacing w:after="120"/>
              <w:jc w:val="left"/>
            </w:pPr>
            <w:r w:rsidRPr="00DC5ACE">
              <w:t>2016</w:t>
            </w:r>
            <w:r w:rsidRPr="00DC5ACE">
              <w:t>年</w:t>
            </w:r>
            <w:r w:rsidRPr="00DC5ACE">
              <w:t>10</w:t>
            </w:r>
            <w:r w:rsidRPr="00DC5ACE">
              <w:t>月</w:t>
            </w:r>
            <w:r w:rsidRPr="00DC5ACE">
              <w:t>24</w:t>
            </w:r>
            <w:r w:rsidRPr="00DC5ACE">
              <w:t>日</w:t>
            </w:r>
          </w:p>
        </w:tc>
      </w:tr>
    </w:tbl>
    <w:p w14:paraId="0D2C905B" w14:textId="77777777" w:rsidR="004D3CED" w:rsidRDefault="004D3CED" w:rsidP="00DC5ACE">
      <w:pPr>
        <w:pStyle w:val="SingleTxtGC"/>
        <w:sectPr w:rsidR="004D3CED" w:rsidSect="00C33AFA">
          <w:footnotePr>
            <w:numRestart w:val="eachSect"/>
          </w:footnotePr>
          <w:endnotePr>
            <w:numFmt w:val="decimal"/>
          </w:endnotePr>
          <w:pgSz w:w="11906" w:h="16838" w:code="9"/>
          <w:pgMar w:top="1418" w:right="1134" w:bottom="1134" w:left="1134" w:header="851" w:footer="567" w:gutter="0"/>
          <w:cols w:space="425"/>
          <w:docGrid w:type="lines" w:linePitch="326"/>
        </w:sectPr>
      </w:pPr>
    </w:p>
    <w:p w14:paraId="692A859C" w14:textId="77777777" w:rsidR="00DC5ACE" w:rsidRPr="00DC5ACE" w:rsidRDefault="00DC5ACE" w:rsidP="00C93A15">
      <w:pPr>
        <w:pStyle w:val="HChGC"/>
      </w:pPr>
      <w:r w:rsidRPr="00DC5ACE">
        <w:rPr>
          <w:rFonts w:hint="eastAsia"/>
        </w:rPr>
        <w:lastRenderedPageBreak/>
        <w:t>附件三</w:t>
      </w:r>
    </w:p>
    <w:p w14:paraId="1F549B53" w14:textId="77777777" w:rsidR="00DC5ACE" w:rsidRPr="00DC5ACE" w:rsidRDefault="00DC5ACE" w:rsidP="00C93A15">
      <w:pPr>
        <w:pStyle w:val="HChGC"/>
      </w:pPr>
      <w:r w:rsidRPr="00DC5ACE">
        <w:rPr>
          <w:b/>
        </w:rPr>
        <w:tab/>
      </w:r>
      <w:r w:rsidRPr="00DC5ACE">
        <w:rPr>
          <w:b/>
        </w:rPr>
        <w:tab/>
      </w:r>
      <w:r w:rsidRPr="00DC5ACE">
        <w:rPr>
          <w:rFonts w:hint="eastAsia"/>
        </w:rPr>
        <w:t>委员会就个人来文通过的意见和决定概要</w:t>
      </w:r>
    </w:p>
    <w:p w14:paraId="0BD776FA" w14:textId="61913CF8" w:rsidR="00DC5ACE" w:rsidRPr="00C93A15" w:rsidRDefault="00C93A15" w:rsidP="00C93A15">
      <w:pPr>
        <w:pStyle w:val="H23GC"/>
        <w:rPr>
          <w:rFonts w:ascii="Time New Roman" w:eastAsia="楷体" w:hAnsi="Time New Roman"/>
          <w:i/>
          <w:iCs/>
        </w:rPr>
      </w:pPr>
      <w:r>
        <w:rPr>
          <w:bCs/>
        </w:rPr>
        <w:tab/>
      </w:r>
      <w:r>
        <w:rPr>
          <w:bCs/>
        </w:rPr>
        <w:tab/>
      </w:r>
      <w:proofErr w:type="spellStart"/>
      <w:r w:rsidR="00DC5ACE" w:rsidRPr="00C93A15">
        <w:rPr>
          <w:rFonts w:ascii="Time New Roman" w:eastAsia="楷体" w:hAnsi="Time New Roman"/>
          <w:bCs/>
        </w:rPr>
        <w:t>P.L</w:t>
      </w:r>
      <w:proofErr w:type="spellEnd"/>
      <w:r w:rsidR="00DC5ACE" w:rsidRPr="00C93A15">
        <w:rPr>
          <w:rFonts w:ascii="Time New Roman" w:eastAsia="楷体" w:hAnsi="Time New Roman"/>
          <w:bCs/>
        </w:rPr>
        <w:t>.</w:t>
      </w:r>
      <w:r w:rsidR="00DC5ACE" w:rsidRPr="00C93A15">
        <w:rPr>
          <w:rFonts w:ascii="Time New Roman" w:eastAsia="楷体" w:hAnsi="Time New Roman"/>
        </w:rPr>
        <w:t>等人诉法国</w:t>
      </w:r>
      <w:r w:rsidR="00DC5ACE" w:rsidRPr="00C93A15">
        <w:rPr>
          <w:rFonts w:ascii="Time New Roman" w:eastAsia="楷体" w:hAnsi="Time New Roman" w:hint="eastAsia"/>
        </w:rPr>
        <w:t>案</w:t>
      </w:r>
    </w:p>
    <w:p w14:paraId="63FC14A8" w14:textId="06AF86C3" w:rsidR="00DC5ACE" w:rsidRPr="00DC5ACE" w:rsidRDefault="00DC5ACE" w:rsidP="00DC5ACE">
      <w:pPr>
        <w:pStyle w:val="SingleTxtGC"/>
      </w:pPr>
      <w:r w:rsidRPr="00DC5ACE">
        <w:t>1.</w:t>
      </w:r>
      <w:r w:rsidRPr="00DC5ACE">
        <w:tab/>
      </w:r>
      <w:r w:rsidRPr="00DC5ACE">
        <w:t>委员会审议了</w:t>
      </w:r>
      <w:proofErr w:type="spellStart"/>
      <w:r w:rsidRPr="00DC5ACE">
        <w:rPr>
          <w:rFonts w:ascii="Time New Roman" w:eastAsia="楷体" w:hAnsi="Time New Roman"/>
        </w:rPr>
        <w:t>P.L</w:t>
      </w:r>
      <w:proofErr w:type="spellEnd"/>
      <w:r w:rsidRPr="00DC5ACE">
        <w:rPr>
          <w:rFonts w:ascii="Time New Roman" w:eastAsia="楷体" w:hAnsi="Time New Roman"/>
        </w:rPr>
        <w:t>.</w:t>
      </w:r>
      <w:r w:rsidRPr="00DC5ACE">
        <w:rPr>
          <w:rFonts w:ascii="Time New Roman" w:eastAsia="楷体" w:hAnsi="Time New Roman" w:hint="eastAsia"/>
        </w:rPr>
        <w:t>等人</w:t>
      </w:r>
      <w:r w:rsidRPr="00DC5ACE">
        <w:rPr>
          <w:rFonts w:ascii="Time New Roman" w:eastAsia="楷体" w:hAnsi="Time New Roman"/>
        </w:rPr>
        <w:t>诉法国案</w:t>
      </w:r>
      <w:r w:rsidRPr="00DC5ACE">
        <w:t>的来文。</w:t>
      </w:r>
      <w:r w:rsidRPr="00DC5ACE">
        <w:rPr>
          <w:vertAlign w:val="superscript"/>
        </w:rPr>
        <w:footnoteReference w:id="13"/>
      </w:r>
      <w:r w:rsidR="004D3CED">
        <w:rPr>
          <w:rFonts w:hint="eastAsia"/>
        </w:rPr>
        <w:t xml:space="preserve"> </w:t>
      </w:r>
      <w:r w:rsidRPr="00DC5ACE">
        <w:t>来文提交人是</w:t>
      </w:r>
      <w:proofErr w:type="spellStart"/>
      <w:r w:rsidRPr="00DC5ACE">
        <w:t>P.L</w:t>
      </w:r>
      <w:proofErr w:type="spellEnd"/>
      <w:r w:rsidRPr="00DC5ACE">
        <w:t>.</w:t>
      </w:r>
      <w:r w:rsidRPr="00DC5ACE">
        <w:rPr>
          <w:rFonts w:hint="eastAsia"/>
        </w:rPr>
        <w:t>、</w:t>
      </w:r>
      <w:proofErr w:type="spellStart"/>
      <w:r w:rsidRPr="00DC5ACE">
        <w:t>V.L</w:t>
      </w:r>
      <w:proofErr w:type="spellEnd"/>
      <w:r w:rsidRPr="00DC5ACE">
        <w:rPr>
          <w:rFonts w:hint="eastAsia"/>
        </w:rPr>
        <w:t>.</w:t>
      </w:r>
      <w:r w:rsidRPr="00DC5ACE">
        <w:rPr>
          <w:rFonts w:hint="eastAsia"/>
        </w:rPr>
        <w:t>、</w:t>
      </w:r>
      <w:r w:rsidRPr="00DC5ACE">
        <w:rPr>
          <w:rFonts w:hint="eastAsia"/>
        </w:rPr>
        <w:t>D.P.</w:t>
      </w:r>
      <w:r w:rsidRPr="00DC5ACE">
        <w:t>和</w:t>
      </w:r>
      <w:r w:rsidRPr="00DC5ACE">
        <w:rPr>
          <w:rFonts w:hint="eastAsia"/>
        </w:rPr>
        <w:t>A.T.</w:t>
      </w:r>
      <w:r w:rsidRPr="00DC5ACE">
        <w:rPr>
          <w:rFonts w:hint="eastAsia"/>
        </w:rPr>
        <w:t>，分别是</w:t>
      </w:r>
      <w:proofErr w:type="spellStart"/>
      <w:r w:rsidRPr="00DC5ACE">
        <w:t>V.L</w:t>
      </w:r>
      <w:proofErr w:type="spellEnd"/>
      <w:r w:rsidRPr="00DC5ACE">
        <w:t>.</w:t>
      </w:r>
      <w:r w:rsidRPr="00DC5ACE">
        <w:t>的父亲、母亲、兄弟和姐妹，</w:t>
      </w:r>
      <w:proofErr w:type="spellStart"/>
      <w:r w:rsidRPr="00DC5ACE">
        <w:t>V.L</w:t>
      </w:r>
      <w:proofErr w:type="spellEnd"/>
      <w:r w:rsidRPr="00DC5ACE">
        <w:t>.</w:t>
      </w:r>
      <w:r w:rsidRPr="00DC5ACE">
        <w:rPr>
          <w:rFonts w:hint="eastAsia"/>
        </w:rPr>
        <w:t>是</w:t>
      </w:r>
      <w:r w:rsidRPr="00DC5ACE">
        <w:t>法国国民</w:t>
      </w:r>
      <w:r w:rsidRPr="00DC5ACE">
        <w:rPr>
          <w:rFonts w:hint="eastAsia"/>
        </w:rPr>
        <w:t>，生于</w:t>
      </w:r>
      <w:r w:rsidRPr="00DC5ACE">
        <w:t>1976</w:t>
      </w:r>
      <w:r w:rsidRPr="00DC5ACE">
        <w:t>年</w:t>
      </w:r>
      <w:r w:rsidRPr="00DC5ACE">
        <w:t>9</w:t>
      </w:r>
      <w:r w:rsidRPr="00DC5ACE">
        <w:t>月</w:t>
      </w:r>
      <w:r w:rsidRPr="00DC5ACE">
        <w:t>20</w:t>
      </w:r>
      <w:r w:rsidRPr="00DC5ACE">
        <w:t>日，</w:t>
      </w:r>
      <w:r w:rsidRPr="00DC5ACE">
        <w:rPr>
          <w:rFonts w:hint="eastAsia"/>
        </w:rPr>
        <w:t>死于</w:t>
      </w:r>
      <w:r w:rsidRPr="00DC5ACE">
        <w:t>2019</w:t>
      </w:r>
      <w:r w:rsidRPr="00DC5ACE">
        <w:t>年</w:t>
      </w:r>
      <w:r w:rsidRPr="00DC5ACE">
        <w:t>7</w:t>
      </w:r>
      <w:r w:rsidRPr="00DC5ACE">
        <w:t>月</w:t>
      </w:r>
      <w:r w:rsidRPr="00DC5ACE">
        <w:t>11</w:t>
      </w:r>
      <w:r w:rsidRPr="00DC5ACE">
        <w:t>日。家人声称</w:t>
      </w:r>
      <w:r w:rsidRPr="00DC5ACE">
        <w:rPr>
          <w:rFonts w:hint="eastAsia"/>
        </w:rPr>
        <w:t>，</w:t>
      </w:r>
      <w:r w:rsidRPr="00DC5ACE">
        <w:t>缔约国</w:t>
      </w:r>
      <w:r w:rsidRPr="00DC5ACE">
        <w:rPr>
          <w:rFonts w:hint="eastAsia"/>
        </w:rPr>
        <w:t>侵犯了</w:t>
      </w:r>
      <w:proofErr w:type="spellStart"/>
      <w:r w:rsidRPr="00DC5ACE">
        <w:t>V.L</w:t>
      </w:r>
      <w:proofErr w:type="spellEnd"/>
      <w:r w:rsidRPr="00DC5ACE">
        <w:t>.</w:t>
      </w:r>
      <w:r w:rsidRPr="00DC5ACE">
        <w:rPr>
          <w:rFonts w:hint="eastAsia"/>
        </w:rPr>
        <w:t>根据</w:t>
      </w:r>
      <w:r w:rsidRPr="00DC5ACE">
        <w:t>《公约》第一、第三、第四、第十五、第十六、第十七、第二十五和第二十六条</w:t>
      </w:r>
      <w:r w:rsidRPr="00DC5ACE">
        <w:rPr>
          <w:rFonts w:hint="eastAsia"/>
        </w:rPr>
        <w:t>享有</w:t>
      </w:r>
      <w:r w:rsidRPr="00DC5ACE">
        <w:t>的</w:t>
      </w:r>
      <w:r w:rsidRPr="00DC5ACE">
        <w:rPr>
          <w:rFonts w:hint="eastAsia"/>
        </w:rPr>
        <w:t>权利</w:t>
      </w:r>
      <w:r w:rsidRPr="00DC5ACE">
        <w:t>。</w:t>
      </w:r>
    </w:p>
    <w:p w14:paraId="58B167F1" w14:textId="77777777" w:rsidR="00DC5ACE" w:rsidRPr="00DC5ACE" w:rsidRDefault="00DC5ACE" w:rsidP="00DC5ACE">
      <w:pPr>
        <w:pStyle w:val="SingleTxtGC"/>
      </w:pPr>
      <w:r w:rsidRPr="00DC5ACE">
        <w:t>2.</w:t>
      </w:r>
      <w:r w:rsidRPr="00DC5ACE">
        <w:tab/>
      </w:r>
      <w:r w:rsidRPr="00DC5ACE">
        <w:t>委员会在登记来文后，在</w:t>
      </w:r>
      <w:r w:rsidRPr="00DC5ACE">
        <w:t>2019</w:t>
      </w:r>
      <w:r w:rsidRPr="00DC5ACE">
        <w:t>年</w:t>
      </w:r>
      <w:r w:rsidRPr="00DC5ACE">
        <w:t>5</w:t>
      </w:r>
      <w:r w:rsidRPr="00DC5ACE">
        <w:t>月</w:t>
      </w:r>
      <w:r w:rsidRPr="00DC5ACE">
        <w:t>17</w:t>
      </w:r>
      <w:r w:rsidRPr="00DC5ACE">
        <w:t>日和</w:t>
      </w:r>
      <w:r w:rsidRPr="00DC5ACE">
        <w:t>2019</w:t>
      </w:r>
      <w:r w:rsidRPr="00DC5ACE">
        <w:t>年</w:t>
      </w:r>
      <w:r w:rsidRPr="00DC5ACE">
        <w:t>7</w:t>
      </w:r>
      <w:r w:rsidRPr="00DC5ACE">
        <w:t>月</w:t>
      </w:r>
      <w:r w:rsidRPr="00DC5ACE">
        <w:t>2</w:t>
      </w:r>
      <w:r w:rsidRPr="00DC5ACE">
        <w:t>日的普通照会中</w:t>
      </w:r>
      <w:r w:rsidRPr="00DC5ACE">
        <w:rPr>
          <w:rFonts w:hint="eastAsia"/>
        </w:rPr>
        <w:t>，</w:t>
      </w:r>
      <w:r w:rsidRPr="00DC5ACE">
        <w:t>根据《任择议定书》第</w:t>
      </w:r>
      <w:r w:rsidRPr="00DC5ACE">
        <w:rPr>
          <w:rFonts w:hint="eastAsia"/>
        </w:rPr>
        <w:t>四</w:t>
      </w:r>
      <w:r w:rsidRPr="00DC5ACE">
        <w:t>条发出临时措施请求，</w:t>
      </w:r>
      <w:r w:rsidRPr="00DC5ACE">
        <w:rPr>
          <w:rFonts w:hint="eastAsia"/>
        </w:rPr>
        <w:t>请</w:t>
      </w:r>
      <w:r w:rsidRPr="00DC5ACE">
        <w:t>缔约国采取必要步骤，确保</w:t>
      </w:r>
      <w:r w:rsidRPr="00DC5ACE">
        <w:rPr>
          <w:rFonts w:hint="eastAsia"/>
        </w:rPr>
        <w:t>在委员会审议</w:t>
      </w:r>
      <w:proofErr w:type="spellStart"/>
      <w:r w:rsidRPr="00DC5ACE">
        <w:rPr>
          <w:rFonts w:hint="eastAsia"/>
        </w:rPr>
        <w:t>V.L</w:t>
      </w:r>
      <w:proofErr w:type="spellEnd"/>
      <w:r w:rsidRPr="00DC5ACE">
        <w:rPr>
          <w:rFonts w:hint="eastAsia"/>
        </w:rPr>
        <w:t>.</w:t>
      </w:r>
      <w:r w:rsidRPr="00DC5ACE">
        <w:rPr>
          <w:rFonts w:hint="eastAsia"/>
        </w:rPr>
        <w:t>的案件期间，不要中止对他的管饲和补水。</w:t>
      </w:r>
      <w:r w:rsidRPr="00DC5ACE">
        <w:t>2019</w:t>
      </w:r>
      <w:r w:rsidRPr="00DC5ACE">
        <w:t>年</w:t>
      </w:r>
      <w:r w:rsidRPr="00DC5ACE">
        <w:t>5</w:t>
      </w:r>
      <w:r w:rsidRPr="00DC5ACE">
        <w:t>月</w:t>
      </w:r>
      <w:r w:rsidRPr="00DC5ACE">
        <w:t>7</w:t>
      </w:r>
      <w:r w:rsidRPr="00DC5ACE">
        <w:t>日，缔约国通知委员会，无法遵守委员会的要求，因为多个国内法院和欧洲人权法院</w:t>
      </w:r>
      <w:r w:rsidRPr="00DC5ACE">
        <w:rPr>
          <w:rFonts w:hint="eastAsia"/>
        </w:rPr>
        <w:t>均认为</w:t>
      </w:r>
      <w:r w:rsidRPr="00DC5ACE">
        <w:t>停止治疗的决定符合法律</w:t>
      </w:r>
      <w:r w:rsidRPr="00DC5ACE">
        <w:rPr>
          <w:rFonts w:hint="eastAsia"/>
        </w:rPr>
        <w:t>规定</w:t>
      </w:r>
      <w:r w:rsidRPr="00DC5ACE">
        <w:t>。</w:t>
      </w:r>
    </w:p>
    <w:p w14:paraId="28ED6C82" w14:textId="40140B42" w:rsidR="00DC5ACE" w:rsidRPr="00DC5ACE" w:rsidRDefault="00DC5ACE" w:rsidP="007D1CB9">
      <w:pPr>
        <w:pStyle w:val="SingleTxtGC"/>
      </w:pPr>
      <w:r w:rsidRPr="00DC5ACE">
        <w:t>3.</w:t>
      </w:r>
      <w:r w:rsidR="007D1CB9" w:rsidRPr="00DC5ACE">
        <w:tab/>
      </w:r>
      <w:proofErr w:type="spellStart"/>
      <w:r w:rsidR="007D1CB9" w:rsidRPr="00DC5ACE">
        <w:t>V.</w:t>
      </w:r>
      <w:r w:rsidRPr="00DC5ACE">
        <w:t>L</w:t>
      </w:r>
      <w:proofErr w:type="spellEnd"/>
      <w:r w:rsidRPr="00DC5ACE">
        <w:rPr>
          <w:rFonts w:hint="eastAsia"/>
        </w:rPr>
        <w:t>.</w:t>
      </w:r>
      <w:r w:rsidRPr="00DC5ACE">
        <w:t>在</w:t>
      </w:r>
      <w:r w:rsidRPr="00DC5ACE">
        <w:t>2008</w:t>
      </w:r>
      <w:r w:rsidRPr="00DC5ACE">
        <w:t>年</w:t>
      </w:r>
      <w:r w:rsidRPr="00DC5ACE">
        <w:t>9</w:t>
      </w:r>
      <w:r w:rsidRPr="00DC5ACE">
        <w:t>月</w:t>
      </w:r>
      <w:r w:rsidRPr="00DC5ACE">
        <w:t>29</w:t>
      </w:r>
      <w:r w:rsidRPr="00DC5ACE">
        <w:t>日发生事故后，四肢瘫痪，意识受损。事故发生后，他在兰斯大学医院住院</w:t>
      </w:r>
      <w:r w:rsidRPr="00DC5ACE">
        <w:rPr>
          <w:rFonts w:hint="eastAsia"/>
        </w:rPr>
        <w:t>治疗</w:t>
      </w:r>
      <w:r w:rsidRPr="00DC5ACE">
        <w:t>。他被诊断为处于最低意识状态或植物人状态。</w:t>
      </w:r>
      <w:r w:rsidRPr="00DC5ACE">
        <w:rPr>
          <w:rFonts w:hint="eastAsia"/>
        </w:rPr>
        <w:t>医院</w:t>
      </w:r>
      <w:r w:rsidRPr="00DC5ACE">
        <w:t>通过胃造</w:t>
      </w:r>
      <w:r w:rsidRPr="00DC5ACE">
        <w:rPr>
          <w:rFonts w:hint="eastAsia"/>
        </w:rPr>
        <w:t>口</w:t>
      </w:r>
      <w:r w:rsidRPr="00DC5ACE">
        <w:t>饲管给他喂食和补水。</w:t>
      </w:r>
      <w:r w:rsidRPr="00DC5ACE">
        <w:t>2013</w:t>
      </w:r>
      <w:r w:rsidRPr="00DC5ACE">
        <w:t>年</w:t>
      </w:r>
      <w:r w:rsidRPr="00DC5ACE">
        <w:t>4</w:t>
      </w:r>
      <w:r w:rsidRPr="00DC5ACE">
        <w:t>月</w:t>
      </w:r>
      <w:r w:rsidRPr="00DC5ACE">
        <w:t>8</w:t>
      </w:r>
      <w:r w:rsidRPr="00DC5ACE">
        <w:t>日，经过初</w:t>
      </w:r>
      <w:r w:rsidRPr="00DC5ACE">
        <w:rPr>
          <w:rFonts w:hint="eastAsia"/>
        </w:rPr>
        <w:t>次合议</w:t>
      </w:r>
      <w:r w:rsidRPr="00DC5ACE">
        <w:t>程序，</w:t>
      </w:r>
      <w:r w:rsidRPr="00DC5ACE">
        <w:rPr>
          <w:rFonts w:hint="eastAsia"/>
        </w:rPr>
        <w:t>一名</w:t>
      </w:r>
      <w:r w:rsidRPr="00DC5ACE">
        <w:t>医生决定</w:t>
      </w:r>
      <w:r w:rsidRPr="00DC5ACE">
        <w:rPr>
          <w:rFonts w:hint="eastAsia"/>
        </w:rPr>
        <w:t>停止对</w:t>
      </w:r>
      <w:proofErr w:type="spellStart"/>
      <w:r w:rsidRPr="00DC5ACE">
        <w:t>V.L</w:t>
      </w:r>
      <w:proofErr w:type="spellEnd"/>
      <w:r w:rsidRPr="00DC5ACE">
        <w:t>.</w:t>
      </w:r>
      <w:r w:rsidRPr="00DC5ACE">
        <w:rPr>
          <w:rFonts w:hint="eastAsia"/>
        </w:rPr>
        <w:t>的营养和水分补给，认为</w:t>
      </w:r>
      <w:r w:rsidRPr="00DC5ACE">
        <w:t>继续</w:t>
      </w:r>
      <w:r w:rsidRPr="00DC5ACE">
        <w:rPr>
          <w:rFonts w:hint="eastAsia"/>
        </w:rPr>
        <w:t>这样做</w:t>
      </w:r>
      <w:r w:rsidRPr="00DC5ACE">
        <w:t>似乎是</w:t>
      </w:r>
      <w:r w:rsidRPr="00DC5ACE">
        <w:rPr>
          <w:rFonts w:hint="eastAsia"/>
        </w:rPr>
        <w:t>徒劳和不相称的</w:t>
      </w:r>
      <w:r w:rsidRPr="00DC5ACE">
        <w:t>，除了《公共卫生法》</w:t>
      </w:r>
      <w:r w:rsidRPr="00DC5ACE">
        <w:rPr>
          <w:vertAlign w:val="superscript"/>
        </w:rPr>
        <w:footnoteReference w:id="14"/>
      </w:r>
      <w:r w:rsidR="00AC03D7">
        <w:rPr>
          <w:rFonts w:hint="eastAsia"/>
        </w:rPr>
        <w:t xml:space="preserve"> </w:t>
      </w:r>
      <w:r w:rsidRPr="00DC5ACE">
        <w:t>第</w:t>
      </w:r>
      <w:r w:rsidRPr="00DC5ACE">
        <w:t>1110-5</w:t>
      </w:r>
      <w:r w:rsidRPr="00DC5ACE">
        <w:t>条</w:t>
      </w:r>
      <w:r w:rsidRPr="00DC5ACE">
        <w:rPr>
          <w:rFonts w:hint="eastAsia"/>
        </w:rPr>
        <w:t>意义上的</w:t>
      </w:r>
      <w:r w:rsidRPr="00DC5ACE">
        <w:t>人工维持生命外没有其他效果，因此不符合</w:t>
      </w:r>
      <w:proofErr w:type="spellStart"/>
      <w:r w:rsidRPr="00DC5ACE">
        <w:t>V.L</w:t>
      </w:r>
      <w:proofErr w:type="spellEnd"/>
      <w:r w:rsidRPr="00DC5ACE">
        <w:t>.</w:t>
      </w:r>
      <w:r w:rsidRPr="00DC5ACE">
        <w:rPr>
          <w:rFonts w:hint="eastAsia"/>
        </w:rPr>
        <w:t>享有的</w:t>
      </w:r>
      <w:r w:rsidRPr="00DC5ACE">
        <w:t>拒绝不合理</w:t>
      </w:r>
      <w:r w:rsidRPr="00DC5ACE">
        <w:rPr>
          <w:rFonts w:hint="eastAsia"/>
        </w:rPr>
        <w:t>无效</w:t>
      </w:r>
      <w:r w:rsidRPr="00DC5ACE">
        <w:t>治疗的权利。</w:t>
      </w:r>
      <w:r w:rsidRPr="00DC5ACE">
        <w:t>2013</w:t>
      </w:r>
      <w:r w:rsidRPr="00DC5ACE">
        <w:t>年</w:t>
      </w:r>
      <w:r w:rsidRPr="00DC5ACE">
        <w:t>5</w:t>
      </w:r>
      <w:r w:rsidRPr="00DC5ACE">
        <w:t>月</w:t>
      </w:r>
      <w:r w:rsidRPr="00DC5ACE">
        <w:t>11</w:t>
      </w:r>
      <w:r w:rsidRPr="00DC5ACE">
        <w:t>日，</w:t>
      </w:r>
      <w:r w:rsidRPr="00DC5ACE">
        <w:rPr>
          <w:rFonts w:hint="eastAsia"/>
        </w:rPr>
        <w:t>香槟沙隆</w:t>
      </w:r>
      <w:r w:rsidRPr="00DC5ACE">
        <w:t>行政法院推翻了</w:t>
      </w:r>
      <w:r w:rsidRPr="00DC5ACE">
        <w:rPr>
          <w:rFonts w:hint="eastAsia"/>
        </w:rPr>
        <w:t>该</w:t>
      </w:r>
      <w:r w:rsidRPr="00DC5ACE">
        <w:t>决定，</w:t>
      </w:r>
      <w:r w:rsidRPr="00DC5ACE">
        <w:rPr>
          <w:rFonts w:hint="eastAsia"/>
        </w:rPr>
        <w:t>理由是</w:t>
      </w:r>
      <w:r w:rsidRPr="00DC5ACE">
        <w:t>提交人</w:t>
      </w:r>
      <w:r w:rsidRPr="00DC5ACE">
        <w:rPr>
          <w:rFonts w:hint="eastAsia"/>
        </w:rPr>
        <w:t>没有收到通知</w:t>
      </w:r>
      <w:r w:rsidRPr="00DC5ACE">
        <w:t>。</w:t>
      </w:r>
      <w:r w:rsidRPr="00DC5ACE">
        <w:rPr>
          <w:rFonts w:hint="eastAsia"/>
        </w:rPr>
        <w:t>但</w:t>
      </w:r>
      <w:r w:rsidRPr="00DC5ACE">
        <w:t>感官刺激</w:t>
      </w:r>
      <w:r w:rsidRPr="00DC5ACE">
        <w:rPr>
          <w:rFonts w:hint="eastAsia"/>
        </w:rPr>
        <w:t>治疗并未恢复</w:t>
      </w:r>
      <w:r w:rsidRPr="00DC5ACE">
        <w:t>。</w:t>
      </w:r>
    </w:p>
    <w:p w14:paraId="3768768B" w14:textId="77777777" w:rsidR="00DC5ACE" w:rsidRPr="00DC5ACE" w:rsidRDefault="00DC5ACE" w:rsidP="00DC5ACE">
      <w:pPr>
        <w:pStyle w:val="SingleTxtGC"/>
      </w:pPr>
      <w:r w:rsidRPr="00DC5ACE">
        <w:t>4.</w:t>
      </w:r>
      <w:r w:rsidRPr="00DC5ACE">
        <w:tab/>
      </w:r>
      <w:r w:rsidRPr="00DC5ACE">
        <w:rPr>
          <w:rFonts w:hint="eastAsia"/>
        </w:rPr>
        <w:t>香槟沙隆行政法院于</w:t>
      </w:r>
      <w:r w:rsidRPr="00DC5ACE">
        <w:rPr>
          <w:rFonts w:hint="eastAsia"/>
        </w:rPr>
        <w:t>2014</w:t>
      </w:r>
      <w:r w:rsidRPr="00DC5ACE">
        <w:rPr>
          <w:rFonts w:hint="eastAsia"/>
        </w:rPr>
        <w:t>年</w:t>
      </w:r>
      <w:r w:rsidRPr="00DC5ACE">
        <w:rPr>
          <w:rFonts w:hint="eastAsia"/>
        </w:rPr>
        <w:t>1</w:t>
      </w:r>
      <w:r w:rsidRPr="00DC5ACE">
        <w:rPr>
          <w:rFonts w:hint="eastAsia"/>
        </w:rPr>
        <w:t>月</w:t>
      </w:r>
      <w:r w:rsidRPr="00DC5ACE">
        <w:rPr>
          <w:rFonts w:hint="eastAsia"/>
        </w:rPr>
        <w:t>16</w:t>
      </w:r>
      <w:r w:rsidRPr="00DC5ACE">
        <w:rPr>
          <w:rFonts w:hint="eastAsia"/>
        </w:rPr>
        <w:t>日推翻了关于停止对</w:t>
      </w:r>
      <w:proofErr w:type="spellStart"/>
      <w:r w:rsidRPr="00DC5ACE">
        <w:rPr>
          <w:rFonts w:hint="eastAsia"/>
        </w:rPr>
        <w:t>V.L</w:t>
      </w:r>
      <w:proofErr w:type="spellEnd"/>
      <w:r w:rsidRPr="00DC5ACE">
        <w:rPr>
          <w:rFonts w:hint="eastAsia"/>
        </w:rPr>
        <w:t>.</w:t>
      </w:r>
      <w:r w:rsidRPr="00DC5ACE">
        <w:rPr>
          <w:rFonts w:hint="eastAsia"/>
        </w:rPr>
        <w:t>的营养和水分补给的第二次决定，但最高行政法院于</w:t>
      </w:r>
      <w:r w:rsidRPr="00DC5ACE">
        <w:rPr>
          <w:rFonts w:hint="eastAsia"/>
        </w:rPr>
        <w:t>2014</w:t>
      </w:r>
      <w:r w:rsidRPr="00DC5ACE">
        <w:rPr>
          <w:rFonts w:hint="eastAsia"/>
        </w:rPr>
        <w:t>年</w:t>
      </w:r>
      <w:r w:rsidRPr="00DC5ACE">
        <w:rPr>
          <w:rFonts w:hint="eastAsia"/>
        </w:rPr>
        <w:t>7</w:t>
      </w:r>
      <w:r w:rsidRPr="00DC5ACE">
        <w:rPr>
          <w:rFonts w:hint="eastAsia"/>
        </w:rPr>
        <w:t>月</w:t>
      </w:r>
      <w:r w:rsidRPr="00DC5ACE">
        <w:rPr>
          <w:rFonts w:hint="eastAsia"/>
        </w:rPr>
        <w:t>24</w:t>
      </w:r>
      <w:r w:rsidRPr="00DC5ACE">
        <w:rPr>
          <w:rFonts w:hint="eastAsia"/>
        </w:rPr>
        <w:t>日维持了该决定。欧洲人权法院在</w:t>
      </w:r>
      <w:r w:rsidRPr="00DC5ACE">
        <w:rPr>
          <w:rFonts w:hint="eastAsia"/>
        </w:rPr>
        <w:t>2015</w:t>
      </w:r>
      <w:r w:rsidRPr="00DC5ACE">
        <w:rPr>
          <w:rFonts w:hint="eastAsia"/>
        </w:rPr>
        <w:t>年</w:t>
      </w:r>
      <w:r w:rsidRPr="00DC5ACE">
        <w:rPr>
          <w:rFonts w:hint="eastAsia"/>
        </w:rPr>
        <w:t>6</w:t>
      </w:r>
      <w:r w:rsidRPr="00DC5ACE">
        <w:rPr>
          <w:rFonts w:hint="eastAsia"/>
        </w:rPr>
        <w:t>月</w:t>
      </w:r>
      <w:r w:rsidRPr="00DC5ACE">
        <w:rPr>
          <w:rFonts w:hint="eastAsia"/>
        </w:rPr>
        <w:t>5</w:t>
      </w:r>
      <w:r w:rsidRPr="00DC5ACE">
        <w:rPr>
          <w:rFonts w:hint="eastAsia"/>
        </w:rPr>
        <w:t>日的判决中认</w:t>
      </w:r>
      <w:r w:rsidRPr="00DC5ACE">
        <w:t>定</w:t>
      </w:r>
      <w:r w:rsidRPr="00DC5ACE">
        <w:rPr>
          <w:rFonts w:hint="eastAsia"/>
        </w:rPr>
        <w:t>，执行最高行政法院的决定并不违反《保护人权与基本自由公约》</w:t>
      </w:r>
      <w:r w:rsidRPr="00DC5ACE">
        <w:t>(</w:t>
      </w:r>
      <w:r w:rsidRPr="00DC5ACE">
        <w:t>《欧洲人权公约》</w:t>
      </w:r>
      <w:r w:rsidRPr="00DC5ACE">
        <w:t>)</w:t>
      </w:r>
      <w:r w:rsidRPr="00DC5ACE">
        <w:rPr>
          <w:rFonts w:hint="eastAsia"/>
        </w:rPr>
        <w:t>第二条。在请求启动监护措施之前，</w:t>
      </w:r>
      <w:r w:rsidRPr="00DC5ACE">
        <w:t>第三</w:t>
      </w:r>
      <w:r w:rsidRPr="00DC5ACE">
        <w:rPr>
          <w:rFonts w:hint="eastAsia"/>
        </w:rPr>
        <w:t>次合议</w:t>
      </w:r>
      <w:r w:rsidRPr="00DC5ACE">
        <w:t>程序</w:t>
      </w:r>
      <w:r w:rsidRPr="00DC5ACE">
        <w:rPr>
          <w:rFonts w:hint="eastAsia"/>
        </w:rPr>
        <w:t>被中止</w:t>
      </w:r>
      <w:r w:rsidRPr="00DC5ACE">
        <w:t>。</w:t>
      </w:r>
      <w:r w:rsidRPr="00DC5ACE">
        <w:rPr>
          <w:rFonts w:hint="eastAsia"/>
        </w:rPr>
        <w:t>根据</w:t>
      </w:r>
      <w:r w:rsidRPr="00DC5ACE">
        <w:rPr>
          <w:rFonts w:hint="eastAsia"/>
        </w:rPr>
        <w:t>2016</w:t>
      </w:r>
      <w:r w:rsidRPr="00DC5ACE">
        <w:rPr>
          <w:rFonts w:hint="eastAsia"/>
        </w:rPr>
        <w:t>年</w:t>
      </w:r>
      <w:r w:rsidRPr="00DC5ACE">
        <w:rPr>
          <w:rFonts w:hint="eastAsia"/>
        </w:rPr>
        <w:t>3</w:t>
      </w:r>
      <w:r w:rsidRPr="00DC5ACE">
        <w:rPr>
          <w:rFonts w:hint="eastAsia"/>
        </w:rPr>
        <w:t>月</w:t>
      </w:r>
      <w:r w:rsidRPr="00DC5ACE">
        <w:rPr>
          <w:rFonts w:hint="eastAsia"/>
        </w:rPr>
        <w:t>10</w:t>
      </w:r>
      <w:r w:rsidRPr="00DC5ACE">
        <w:rPr>
          <w:rFonts w:hint="eastAsia"/>
        </w:rPr>
        <w:t>日的裁决，兰斯初审法院指定</w:t>
      </w:r>
      <w:proofErr w:type="spellStart"/>
      <w:r w:rsidRPr="00DC5ACE">
        <w:rPr>
          <w:rFonts w:hint="eastAsia"/>
        </w:rPr>
        <w:t>V.L</w:t>
      </w:r>
      <w:proofErr w:type="spellEnd"/>
      <w:r w:rsidRPr="00DC5ACE">
        <w:rPr>
          <w:rFonts w:hint="eastAsia"/>
        </w:rPr>
        <w:t>.</w:t>
      </w:r>
      <w:r w:rsidRPr="00DC5ACE">
        <w:rPr>
          <w:rFonts w:hint="eastAsia"/>
        </w:rPr>
        <w:t>的妻子</w:t>
      </w:r>
      <w:proofErr w:type="spellStart"/>
      <w:r w:rsidRPr="00DC5ACE">
        <w:rPr>
          <w:rFonts w:hint="eastAsia"/>
        </w:rPr>
        <w:t>R.L</w:t>
      </w:r>
      <w:proofErr w:type="spellEnd"/>
      <w:r w:rsidRPr="00DC5ACE">
        <w:rPr>
          <w:rFonts w:hint="eastAsia"/>
        </w:rPr>
        <w:t>.</w:t>
      </w:r>
      <w:r w:rsidRPr="00DC5ACE">
        <w:rPr>
          <w:rFonts w:hint="eastAsia"/>
        </w:rPr>
        <w:t>为其监护人。香槟沙隆行政法院和最高行政法院分别于</w:t>
      </w:r>
      <w:r w:rsidRPr="00DC5ACE">
        <w:rPr>
          <w:rFonts w:hint="eastAsia"/>
        </w:rPr>
        <w:t>2019</w:t>
      </w:r>
      <w:r w:rsidRPr="00DC5ACE">
        <w:rPr>
          <w:rFonts w:hint="eastAsia"/>
        </w:rPr>
        <w:t>年</w:t>
      </w:r>
      <w:r w:rsidRPr="00DC5ACE">
        <w:rPr>
          <w:rFonts w:hint="eastAsia"/>
        </w:rPr>
        <w:t>1</w:t>
      </w:r>
      <w:r w:rsidRPr="00DC5ACE">
        <w:rPr>
          <w:rFonts w:hint="eastAsia"/>
        </w:rPr>
        <w:t>月</w:t>
      </w:r>
      <w:r w:rsidRPr="00DC5ACE">
        <w:rPr>
          <w:rFonts w:hint="eastAsia"/>
        </w:rPr>
        <w:t>31</w:t>
      </w:r>
      <w:r w:rsidRPr="00DC5ACE">
        <w:rPr>
          <w:rFonts w:hint="eastAsia"/>
        </w:rPr>
        <w:t>日和</w:t>
      </w:r>
      <w:r w:rsidRPr="00DC5ACE">
        <w:rPr>
          <w:rFonts w:hint="eastAsia"/>
        </w:rPr>
        <w:t>2019</w:t>
      </w:r>
      <w:r w:rsidRPr="00DC5ACE">
        <w:rPr>
          <w:rFonts w:hint="eastAsia"/>
        </w:rPr>
        <w:t>年</w:t>
      </w:r>
      <w:r w:rsidRPr="00DC5ACE">
        <w:rPr>
          <w:rFonts w:hint="eastAsia"/>
        </w:rPr>
        <w:t>4</w:t>
      </w:r>
      <w:r w:rsidRPr="00DC5ACE">
        <w:rPr>
          <w:rFonts w:hint="eastAsia"/>
        </w:rPr>
        <w:t>月</w:t>
      </w:r>
      <w:r w:rsidRPr="00DC5ACE">
        <w:rPr>
          <w:rFonts w:hint="eastAsia"/>
        </w:rPr>
        <w:t>24</w:t>
      </w:r>
      <w:r w:rsidRPr="00DC5ACE">
        <w:rPr>
          <w:rFonts w:hint="eastAsia"/>
        </w:rPr>
        <w:t>日维持了关于停止营养和水分补给的第四次合议决定。在停止食物和水分补给后，</w:t>
      </w:r>
      <w:proofErr w:type="spellStart"/>
      <w:r w:rsidRPr="00DC5ACE">
        <w:rPr>
          <w:rFonts w:hint="eastAsia"/>
        </w:rPr>
        <w:t>V.L</w:t>
      </w:r>
      <w:proofErr w:type="spellEnd"/>
      <w:r w:rsidRPr="00DC5ACE">
        <w:rPr>
          <w:rFonts w:hint="eastAsia"/>
        </w:rPr>
        <w:t>.</w:t>
      </w:r>
      <w:r w:rsidRPr="00DC5ACE">
        <w:rPr>
          <w:rFonts w:hint="eastAsia"/>
        </w:rPr>
        <w:t>于</w:t>
      </w:r>
      <w:r w:rsidRPr="00DC5ACE">
        <w:rPr>
          <w:rFonts w:hint="eastAsia"/>
        </w:rPr>
        <w:t>2019</w:t>
      </w:r>
      <w:r w:rsidRPr="00DC5ACE">
        <w:rPr>
          <w:rFonts w:hint="eastAsia"/>
        </w:rPr>
        <w:t>年</w:t>
      </w:r>
      <w:r w:rsidRPr="00DC5ACE">
        <w:rPr>
          <w:rFonts w:hint="eastAsia"/>
        </w:rPr>
        <w:t>7</w:t>
      </w:r>
      <w:r w:rsidRPr="00DC5ACE">
        <w:rPr>
          <w:rFonts w:hint="eastAsia"/>
        </w:rPr>
        <w:t>月</w:t>
      </w:r>
      <w:r w:rsidRPr="00DC5ACE">
        <w:rPr>
          <w:rFonts w:hint="eastAsia"/>
        </w:rPr>
        <w:t>11</w:t>
      </w:r>
      <w:r w:rsidRPr="00DC5ACE">
        <w:rPr>
          <w:rFonts w:hint="eastAsia"/>
        </w:rPr>
        <w:t>日去世。</w:t>
      </w:r>
    </w:p>
    <w:p w14:paraId="3D9878A1" w14:textId="77777777" w:rsidR="00DC5ACE" w:rsidRPr="00DC5ACE" w:rsidRDefault="00DC5ACE" w:rsidP="00DC5ACE">
      <w:pPr>
        <w:pStyle w:val="SingleTxtGC"/>
      </w:pPr>
      <w:r w:rsidRPr="00DC5ACE">
        <w:t>5.</w:t>
      </w:r>
      <w:r w:rsidRPr="00DC5ACE">
        <w:tab/>
      </w:r>
      <w:r w:rsidRPr="00DC5ACE">
        <w:rPr>
          <w:rFonts w:hint="eastAsia"/>
        </w:rPr>
        <w:t>委员会在意见中指出，由于</w:t>
      </w:r>
      <w:proofErr w:type="spellStart"/>
      <w:r w:rsidRPr="00DC5ACE">
        <w:rPr>
          <w:rFonts w:hint="eastAsia"/>
        </w:rPr>
        <w:t>V.L</w:t>
      </w:r>
      <w:proofErr w:type="spellEnd"/>
      <w:r w:rsidRPr="00DC5ACE">
        <w:rPr>
          <w:rFonts w:hint="eastAsia"/>
        </w:rPr>
        <w:t>.</w:t>
      </w:r>
      <w:r w:rsidRPr="00DC5ACE">
        <w:rPr>
          <w:rFonts w:hint="eastAsia"/>
        </w:rPr>
        <w:t>无法同意提交来文，委员会必须确定提交人是否有资格代表他行事。因此，委员会审查了来文是否表达了</w:t>
      </w:r>
      <w:proofErr w:type="spellStart"/>
      <w:r w:rsidRPr="00DC5ACE">
        <w:rPr>
          <w:rFonts w:hint="eastAsia"/>
        </w:rPr>
        <w:t>V.L</w:t>
      </w:r>
      <w:proofErr w:type="spellEnd"/>
      <w:r w:rsidRPr="00DC5ACE">
        <w:rPr>
          <w:rFonts w:hint="eastAsia"/>
        </w:rPr>
        <w:t>.</w:t>
      </w:r>
      <w:r w:rsidRPr="00DC5ACE">
        <w:rPr>
          <w:rFonts w:hint="eastAsia"/>
        </w:rPr>
        <w:t>的愿望和选择。委员会注意到，来文与停止营养和水分补给问题密切相关。委员会还注意到，最高行政法院广泛审查了</w:t>
      </w:r>
      <w:proofErr w:type="spellStart"/>
      <w:r w:rsidRPr="00DC5ACE">
        <w:rPr>
          <w:rFonts w:hint="eastAsia"/>
        </w:rPr>
        <w:t>V.L</w:t>
      </w:r>
      <w:proofErr w:type="spellEnd"/>
      <w:r w:rsidRPr="00DC5ACE">
        <w:rPr>
          <w:rFonts w:hint="eastAsia"/>
        </w:rPr>
        <w:t>.</w:t>
      </w:r>
      <w:r w:rsidRPr="00DC5ACE">
        <w:rPr>
          <w:rFonts w:hint="eastAsia"/>
        </w:rPr>
        <w:t>的愿望，包括他曾多次对妻子说，如果自己处于高度依赖的状态，不希望以人工方式维持生命。委员会注意到，国内法院的结论是，</w:t>
      </w:r>
      <w:proofErr w:type="spellStart"/>
      <w:r w:rsidRPr="00DC5ACE">
        <w:rPr>
          <w:rFonts w:hint="eastAsia"/>
        </w:rPr>
        <w:t>V.L</w:t>
      </w:r>
      <w:proofErr w:type="spellEnd"/>
      <w:r w:rsidRPr="00DC5ACE">
        <w:rPr>
          <w:rFonts w:hint="eastAsia"/>
        </w:rPr>
        <w:t>.</w:t>
      </w:r>
      <w:r w:rsidRPr="00DC5ACE">
        <w:rPr>
          <w:rFonts w:hint="eastAsia"/>
        </w:rPr>
        <w:t>并不希望自己处于目前所处的状态。因此，委员会不相信来文代表了</w:t>
      </w:r>
      <w:proofErr w:type="spellStart"/>
      <w:r w:rsidRPr="00DC5ACE">
        <w:rPr>
          <w:rFonts w:hint="eastAsia"/>
        </w:rPr>
        <w:t>V.L</w:t>
      </w:r>
      <w:proofErr w:type="spellEnd"/>
      <w:r w:rsidRPr="00DC5ACE">
        <w:rPr>
          <w:rFonts w:hint="eastAsia"/>
        </w:rPr>
        <w:t>.</w:t>
      </w:r>
      <w:r w:rsidRPr="00DC5ACE">
        <w:rPr>
          <w:rFonts w:hint="eastAsia"/>
        </w:rPr>
        <w:t>的愿望。因此，委员会得出结论认为，提交人没有资格代表</w:t>
      </w:r>
      <w:proofErr w:type="spellStart"/>
      <w:r w:rsidRPr="00DC5ACE">
        <w:rPr>
          <w:rFonts w:hint="eastAsia"/>
        </w:rPr>
        <w:t>V.L</w:t>
      </w:r>
      <w:proofErr w:type="spellEnd"/>
      <w:r w:rsidRPr="00DC5ACE">
        <w:rPr>
          <w:rFonts w:hint="eastAsia"/>
        </w:rPr>
        <w:t>.</w:t>
      </w:r>
      <w:r w:rsidRPr="00DC5ACE">
        <w:rPr>
          <w:rFonts w:hint="eastAsia"/>
        </w:rPr>
        <w:t>行事，并根据《任择议定书》第一条宣布来文</w:t>
      </w:r>
      <w:r w:rsidRPr="00DC5ACE">
        <w:t>不</w:t>
      </w:r>
      <w:r w:rsidRPr="00DC5ACE">
        <w:rPr>
          <w:rFonts w:hint="eastAsia"/>
        </w:rPr>
        <w:t>可受理。</w:t>
      </w:r>
    </w:p>
    <w:p w14:paraId="1D5892EE" w14:textId="77777777" w:rsidR="00DC5ACE" w:rsidRPr="00C93A15" w:rsidRDefault="00DC5ACE" w:rsidP="007255B4">
      <w:pPr>
        <w:pStyle w:val="H23GC"/>
        <w:rPr>
          <w:rFonts w:ascii="Time New Roman" w:eastAsia="楷体" w:hAnsi="Time New Roman"/>
          <w:i/>
          <w:iCs/>
        </w:rPr>
      </w:pPr>
      <w:r w:rsidRPr="00DC5ACE">
        <w:lastRenderedPageBreak/>
        <w:tab/>
      </w:r>
      <w:r w:rsidRPr="00DC5ACE">
        <w:tab/>
      </w:r>
      <w:proofErr w:type="spellStart"/>
      <w:r w:rsidRPr="00C93A15">
        <w:rPr>
          <w:rFonts w:ascii="Time New Roman" w:eastAsia="楷体" w:hAnsi="Time New Roman"/>
        </w:rPr>
        <w:t>Mangisto</w:t>
      </w:r>
      <w:proofErr w:type="spellEnd"/>
      <w:r w:rsidRPr="00C93A15">
        <w:rPr>
          <w:rFonts w:ascii="Time New Roman" w:eastAsia="楷体" w:hAnsi="Time New Roman"/>
        </w:rPr>
        <w:t>和</w:t>
      </w:r>
      <w:r w:rsidRPr="00C93A15">
        <w:rPr>
          <w:rFonts w:ascii="Time New Roman" w:eastAsia="楷体" w:hAnsi="Time New Roman"/>
        </w:rPr>
        <w:t>al-Sayed</w:t>
      </w:r>
      <w:r w:rsidRPr="00C93A15">
        <w:rPr>
          <w:rFonts w:ascii="Time New Roman" w:eastAsia="楷体" w:hAnsi="Time New Roman"/>
        </w:rPr>
        <w:t>诉巴勒斯坦</w:t>
      </w:r>
      <w:r w:rsidRPr="00C93A15">
        <w:rPr>
          <w:rFonts w:ascii="Time New Roman" w:eastAsia="楷体" w:hAnsi="Time New Roman" w:hint="eastAsia"/>
        </w:rPr>
        <w:t>国案</w:t>
      </w:r>
    </w:p>
    <w:p w14:paraId="6A097127" w14:textId="2FAD0657" w:rsidR="00DC5ACE" w:rsidRPr="00DC5ACE" w:rsidRDefault="00DC5ACE" w:rsidP="00DC5ACE">
      <w:pPr>
        <w:pStyle w:val="SingleTxtGC"/>
      </w:pPr>
      <w:r w:rsidRPr="00DC5ACE">
        <w:t>6.</w:t>
      </w:r>
      <w:r w:rsidRPr="00DC5ACE">
        <w:tab/>
      </w:r>
      <w:r w:rsidRPr="00DC5ACE">
        <w:t>委员会审议了</w:t>
      </w:r>
      <w:proofErr w:type="spellStart"/>
      <w:r w:rsidRPr="00DC5ACE">
        <w:t>Mangisto</w:t>
      </w:r>
      <w:proofErr w:type="spellEnd"/>
      <w:r w:rsidRPr="00DC5ACE">
        <w:rPr>
          <w:rFonts w:ascii="Time New Roman" w:eastAsia="楷体" w:hAnsi="Time New Roman"/>
        </w:rPr>
        <w:t>和</w:t>
      </w:r>
      <w:r w:rsidRPr="00DC5ACE">
        <w:rPr>
          <w:rFonts w:ascii="Time New Roman" w:eastAsia="楷体" w:hAnsi="Time New Roman"/>
        </w:rPr>
        <w:t>al-Sayed</w:t>
      </w:r>
      <w:r w:rsidRPr="00DC5ACE">
        <w:rPr>
          <w:rFonts w:ascii="Time New Roman" w:eastAsia="楷体" w:hAnsi="Time New Roman"/>
        </w:rPr>
        <w:t>诉巴勒斯坦国</w:t>
      </w:r>
      <w:r w:rsidRPr="00DC5ACE">
        <w:rPr>
          <w:rFonts w:ascii="Time New Roman" w:eastAsia="楷体" w:hAnsi="Time New Roman" w:hint="eastAsia"/>
        </w:rPr>
        <w:t>案</w:t>
      </w:r>
      <w:r w:rsidRPr="00DC5ACE">
        <w:rPr>
          <w:rFonts w:hint="eastAsia"/>
        </w:rPr>
        <w:t>的来文</w:t>
      </w:r>
      <w:r w:rsidRPr="00DC5ACE">
        <w:t>。</w:t>
      </w:r>
      <w:r w:rsidRPr="00DC5ACE">
        <w:rPr>
          <w:vertAlign w:val="superscript"/>
        </w:rPr>
        <w:footnoteReference w:id="15"/>
      </w:r>
      <w:r w:rsidR="00193DC3">
        <w:rPr>
          <w:rFonts w:hint="eastAsia"/>
        </w:rPr>
        <w:t xml:space="preserve"> </w:t>
      </w:r>
      <w:r w:rsidRPr="00DC5ACE">
        <w:t>来文由据称受害</w:t>
      </w:r>
      <w:r w:rsidRPr="00DC5ACE">
        <w:rPr>
          <w:rFonts w:hint="eastAsia"/>
        </w:rPr>
        <w:t>人</w:t>
      </w:r>
      <w:r w:rsidRPr="00DC5ACE">
        <w:t>的</w:t>
      </w:r>
      <w:r w:rsidRPr="00DC5ACE">
        <w:rPr>
          <w:rFonts w:hint="eastAsia"/>
        </w:rPr>
        <w:t>家属</w:t>
      </w:r>
      <w:r w:rsidRPr="00DC5ACE">
        <w:t>提交。提交人指出，两名据称受害</w:t>
      </w:r>
      <w:r w:rsidRPr="00DC5ACE">
        <w:rPr>
          <w:rFonts w:hint="eastAsia"/>
        </w:rPr>
        <w:t>人</w:t>
      </w:r>
      <w:r w:rsidRPr="00DC5ACE">
        <w:t>均被诊断患有</w:t>
      </w:r>
      <w:r w:rsidRPr="00DC5ACE">
        <w:rPr>
          <w:rFonts w:hint="eastAsia"/>
        </w:rPr>
        <w:t>社会</w:t>
      </w:r>
      <w:r w:rsidRPr="00DC5ACE">
        <w:t>心理残疾，由于残疾，他们于</w:t>
      </w:r>
      <w:r w:rsidRPr="00DC5ACE">
        <w:t>2014</w:t>
      </w:r>
      <w:r w:rsidRPr="00DC5ACE">
        <w:t>年和</w:t>
      </w:r>
      <w:r w:rsidRPr="00DC5ACE">
        <w:t>2015</w:t>
      </w:r>
      <w:r w:rsidRPr="00DC5ACE">
        <w:t>年进入加沙地带，</w:t>
      </w:r>
      <w:r w:rsidRPr="00DC5ACE">
        <w:rPr>
          <w:rFonts w:hint="eastAsia"/>
        </w:rPr>
        <w:t>并</w:t>
      </w:r>
      <w:r w:rsidRPr="00DC5ACE">
        <w:t>在那里遭到强迫失踪。</w:t>
      </w:r>
      <w:r w:rsidRPr="00DC5ACE">
        <w:rPr>
          <w:rFonts w:hint="eastAsia"/>
        </w:rPr>
        <w:t>提交人称，据称受害人根据</w:t>
      </w:r>
      <w:r w:rsidRPr="00DC5ACE">
        <w:t>《公约》第四、第十、第十一、第十二、第十四、第十五、第十六和第二十五条</w:t>
      </w:r>
      <w:r w:rsidRPr="00DC5ACE">
        <w:rPr>
          <w:rFonts w:hint="eastAsia"/>
        </w:rPr>
        <w:t>享有的</w:t>
      </w:r>
      <w:r w:rsidRPr="00DC5ACE">
        <w:t>权利受到侵犯。</w:t>
      </w:r>
      <w:bookmarkStart w:id="9" w:name="_Hlk131588140"/>
      <w:bookmarkEnd w:id="9"/>
    </w:p>
    <w:p w14:paraId="0746C3F5" w14:textId="77777777" w:rsidR="00DC5ACE" w:rsidRPr="00DC5ACE" w:rsidRDefault="00DC5ACE" w:rsidP="00DC5ACE">
      <w:pPr>
        <w:pStyle w:val="SingleTxtGC"/>
      </w:pPr>
      <w:r w:rsidRPr="00DC5ACE">
        <w:t>7.</w:t>
      </w:r>
      <w:r w:rsidRPr="00DC5ACE">
        <w:tab/>
      </w:r>
      <w:r w:rsidRPr="00DC5ACE">
        <w:t>委员会在审议来文可否受理时，除其他事项外，</w:t>
      </w:r>
      <w:r w:rsidRPr="00DC5ACE">
        <w:rPr>
          <w:rFonts w:hint="eastAsia"/>
        </w:rPr>
        <w:t>还</w:t>
      </w:r>
      <w:r w:rsidRPr="00DC5ACE">
        <w:t>审查了管辖权问题。委员会注意到缔约国的意见，即对加沙地带的封锁限制了缔约国进入该地区</w:t>
      </w:r>
      <w:r w:rsidRPr="00DC5ACE">
        <w:rPr>
          <w:rFonts w:hint="eastAsia"/>
        </w:rPr>
        <w:t>并</w:t>
      </w:r>
      <w:r w:rsidRPr="00DC5ACE">
        <w:t>对指称的</w:t>
      </w:r>
      <w:r w:rsidRPr="00DC5ACE">
        <w:rPr>
          <w:rFonts w:hint="eastAsia"/>
        </w:rPr>
        <w:t>侵犯人权</w:t>
      </w:r>
      <w:r w:rsidRPr="00DC5ACE">
        <w:t>行为进行有效调查的能力。委员会注意到欧洲人权法院和美洲人权法院的判例，</w:t>
      </w:r>
      <w:r w:rsidRPr="00DC5ACE">
        <w:rPr>
          <w:rFonts w:hint="eastAsia"/>
        </w:rPr>
        <w:t>这些判例的</w:t>
      </w:r>
      <w:r w:rsidRPr="00DC5ACE">
        <w:t>结论是，即使一国对其部分领土没有有效控制，它仍有积极义务采取</w:t>
      </w:r>
      <w:r w:rsidRPr="00DC5ACE">
        <w:rPr>
          <w:rFonts w:hint="eastAsia"/>
        </w:rPr>
        <w:t>其有权采取的、符合国际法的外交、经济、司法或其他措施，以确保该领土上的居民享有受保障的权利。</w:t>
      </w:r>
      <w:r w:rsidRPr="00DC5ACE">
        <w:t>因此，委员会认为，尽管缔约国在加沙地带行使权力的能力受到限制，但据称受害人属于《任择议定书》第一条意义上的缔约国管辖范围。</w:t>
      </w:r>
    </w:p>
    <w:p w14:paraId="40D838DD" w14:textId="77777777" w:rsidR="00DC5ACE" w:rsidRPr="00DC5ACE" w:rsidRDefault="00DC5ACE" w:rsidP="00DC5ACE">
      <w:pPr>
        <w:pStyle w:val="SingleTxtGC"/>
      </w:pPr>
      <w:bookmarkStart w:id="10" w:name="_Hlk131588349"/>
      <w:bookmarkEnd w:id="10"/>
      <w:r w:rsidRPr="00DC5ACE">
        <w:t>8.</w:t>
      </w:r>
      <w:r w:rsidRPr="00DC5ACE">
        <w:tab/>
      </w:r>
      <w:r w:rsidRPr="00DC5ACE">
        <w:rPr>
          <w:rFonts w:hint="eastAsia"/>
        </w:rPr>
        <w:t>关于</w:t>
      </w:r>
      <w:r w:rsidRPr="00DC5ACE">
        <w:t>案件实质问题</w:t>
      </w:r>
      <w:r w:rsidRPr="00DC5ACE">
        <w:rPr>
          <w:rFonts w:hint="eastAsia"/>
        </w:rPr>
        <w:t>，委员会认为，需要审议的问题是确定缔约国是否履行了积极义务，在其权力范围内采取适当和充分的措施，以确保据称受害人享有《公约》所保障的权利。在这方面，委员会注意到，缔约国没有提供任何具体资料，说明已采取或试图采取的任何此类措施。特别是，缔约国没有提供资料，说明采取了何种措施来调查据称受害人的命运和下落或拘留条件。缔约国也没有提供资料，说明是否曾试图与加沙地带事实上的当局接触以处理据称受害人的情况；促进并确保他们获释并安全返回家人身边；保障他们受到法律保护；考虑到他们的社会心理残疾和特别脆弱的处境，确保他们能够获得适当的医疗服务；并使他们能够与家人、亲属和代表联系。委员会得出结论认为，缔约国没有采取或试图采取任何此类措施，以调查、核实或查询据称受害人的命运和下落，包括</w:t>
      </w:r>
      <w:r w:rsidRPr="00DC5ACE">
        <w:t>他们</w:t>
      </w:r>
      <w:r w:rsidRPr="00DC5ACE">
        <w:rPr>
          <w:rFonts w:hint="eastAsia"/>
        </w:rPr>
        <w:t>据称</w:t>
      </w:r>
      <w:r w:rsidRPr="00DC5ACE">
        <w:t>面临的生命危险</w:t>
      </w:r>
      <w:r w:rsidRPr="00DC5ACE">
        <w:rPr>
          <w:rFonts w:hint="eastAsia"/>
        </w:rPr>
        <w:t>、所遭受的虐待、被剥夺自由以及获得医疗服务的情况，这相当于侵犯了受害人根据《公约》第十、第十四、第十五和第二十五条</w:t>
      </w:r>
      <w:r w:rsidRPr="00DC5ACE">
        <w:rPr>
          <w:rFonts w:hint="eastAsia"/>
        </w:rPr>
        <w:t>(</w:t>
      </w:r>
      <w:r w:rsidRPr="00DC5ACE">
        <w:rPr>
          <w:rFonts w:hint="eastAsia"/>
        </w:rPr>
        <w:t>单独解读以及与第十一条一并解读</w:t>
      </w:r>
      <w:r w:rsidRPr="00DC5ACE">
        <w:rPr>
          <w:rFonts w:hint="eastAsia"/>
        </w:rPr>
        <w:t>)</w:t>
      </w:r>
      <w:r w:rsidRPr="00DC5ACE">
        <w:rPr>
          <w:rFonts w:hint="eastAsia"/>
        </w:rPr>
        <w:t>享有的权利。</w:t>
      </w:r>
    </w:p>
    <w:p w14:paraId="420A4C3A" w14:textId="77777777" w:rsidR="00DC5ACE" w:rsidRPr="00DC5ACE" w:rsidRDefault="00DC5ACE" w:rsidP="00DC5ACE">
      <w:pPr>
        <w:pStyle w:val="SingleTxtGC"/>
      </w:pPr>
      <w:r w:rsidRPr="00DC5ACE">
        <w:t>9.</w:t>
      </w:r>
      <w:r w:rsidRPr="00DC5ACE">
        <w:tab/>
      </w:r>
      <w:r w:rsidRPr="00DC5ACE">
        <w:rPr>
          <w:rFonts w:hint="eastAsia"/>
        </w:rPr>
        <w:t>委员会要求缔约国向提交人提供有效的补救，包括赔偿因提交来文而产生的任何法律费用。委员会还请缔约国根据国际法采取一切外交、经济、司法或其他现有措施，以便：迅速对受害人据称失踪和被任意拘留的情况进行有效、彻底、公正、独立和透明的调查，以查明真相并确保他们安全返回家人身边；向提交人提供有关调查结果的详细信息；并</w:t>
      </w:r>
      <w:r w:rsidRPr="00DC5ACE">
        <w:t>保障</w:t>
      </w:r>
      <w:r w:rsidRPr="00DC5ACE">
        <w:rPr>
          <w:rFonts w:hint="eastAsia"/>
        </w:rPr>
        <w:t>受害人的安全及获得医疗服务的机会，包括获得与其残疾有关的</w:t>
      </w:r>
      <w:r w:rsidRPr="00DC5ACE">
        <w:t>医疗</w:t>
      </w:r>
      <w:r w:rsidRPr="00DC5ACE">
        <w:rPr>
          <w:rFonts w:hint="eastAsia"/>
        </w:rPr>
        <w:t>服务，以及与家人和代表联系。</w:t>
      </w:r>
    </w:p>
    <w:p w14:paraId="201B3406" w14:textId="77777777" w:rsidR="00DC5ACE" w:rsidRPr="00C93A15" w:rsidRDefault="00DC5ACE" w:rsidP="00C93A15">
      <w:pPr>
        <w:pStyle w:val="H23GC"/>
        <w:rPr>
          <w:rFonts w:ascii="Time New Roman" w:eastAsia="楷体" w:hAnsi="Time New Roman"/>
          <w:i/>
          <w:iCs/>
        </w:rPr>
      </w:pPr>
      <w:r w:rsidRPr="00C93A15">
        <w:rPr>
          <w:rFonts w:ascii="Time New Roman" w:eastAsia="楷体" w:hAnsi="Time New Roman"/>
        </w:rPr>
        <w:tab/>
      </w:r>
      <w:r w:rsidRPr="00C93A15">
        <w:rPr>
          <w:rFonts w:ascii="Time New Roman" w:eastAsia="楷体" w:hAnsi="Time New Roman"/>
        </w:rPr>
        <w:tab/>
        <w:t>García Vara</w:t>
      </w:r>
      <w:r w:rsidRPr="00C93A15">
        <w:rPr>
          <w:rFonts w:ascii="Time New Roman" w:eastAsia="楷体" w:hAnsi="Time New Roman" w:hint="eastAsia"/>
        </w:rPr>
        <w:t>诉</w:t>
      </w:r>
      <w:r w:rsidRPr="00C93A15">
        <w:rPr>
          <w:rFonts w:ascii="Time New Roman" w:eastAsia="楷体" w:hAnsi="Time New Roman"/>
        </w:rPr>
        <w:t>墨西哥</w:t>
      </w:r>
      <w:r w:rsidRPr="00C93A15">
        <w:rPr>
          <w:rFonts w:ascii="Time New Roman" w:eastAsia="楷体" w:hAnsi="Time New Roman" w:hint="eastAsia"/>
        </w:rPr>
        <w:t>案</w:t>
      </w:r>
    </w:p>
    <w:p w14:paraId="4EA793AF" w14:textId="2D2F2F82" w:rsidR="00DC5ACE" w:rsidRPr="00DC5ACE" w:rsidRDefault="00DC5ACE" w:rsidP="00DC5ACE">
      <w:pPr>
        <w:pStyle w:val="SingleTxtGC"/>
      </w:pPr>
      <w:r w:rsidRPr="00DC5ACE">
        <w:t>10.</w:t>
      </w:r>
      <w:r w:rsidRPr="00DC5ACE">
        <w:tab/>
      </w:r>
      <w:r w:rsidRPr="00DC5ACE">
        <w:t>委员会审议了</w:t>
      </w:r>
      <w:r w:rsidRPr="00DC5ACE">
        <w:t>García Vara</w:t>
      </w:r>
      <w:r w:rsidRPr="00DC5ACE">
        <w:rPr>
          <w:rFonts w:ascii="Time New Roman" w:eastAsia="楷体" w:hAnsi="Time New Roman"/>
        </w:rPr>
        <w:t>诉墨西哥案</w:t>
      </w:r>
      <w:r w:rsidRPr="00DC5ACE">
        <w:t>的来文。</w:t>
      </w:r>
      <w:r w:rsidRPr="00DC5ACE">
        <w:rPr>
          <w:vertAlign w:val="superscript"/>
        </w:rPr>
        <w:footnoteReference w:id="16"/>
      </w:r>
      <w:r w:rsidR="002505F5">
        <w:rPr>
          <w:rFonts w:hint="eastAsia"/>
        </w:rPr>
        <w:t xml:space="preserve"> </w:t>
      </w:r>
      <w:r w:rsidRPr="00DC5ACE">
        <w:t>来文提交人</w:t>
      </w:r>
      <w:r w:rsidRPr="00DC5ACE">
        <w:t xml:space="preserve">Selene </w:t>
      </w:r>
      <w:proofErr w:type="spellStart"/>
      <w:r w:rsidRPr="00DC5ACE">
        <w:t>Militza</w:t>
      </w:r>
      <w:proofErr w:type="spellEnd"/>
      <w:r w:rsidRPr="00DC5ACE">
        <w:t xml:space="preserve"> García Vara</w:t>
      </w:r>
      <w:r w:rsidRPr="00DC5ACE">
        <w:t>是墨西哥国民，生于</w:t>
      </w:r>
      <w:r w:rsidRPr="00DC5ACE">
        <w:t>1980</w:t>
      </w:r>
      <w:r w:rsidRPr="00DC5ACE">
        <w:t>年</w:t>
      </w:r>
      <w:r w:rsidRPr="00DC5ACE">
        <w:t>10</w:t>
      </w:r>
      <w:r w:rsidRPr="00DC5ACE">
        <w:t>月</w:t>
      </w:r>
      <w:r w:rsidRPr="00DC5ACE">
        <w:t>21</w:t>
      </w:r>
      <w:r w:rsidRPr="00DC5ACE">
        <w:t>日。她声称，缔约国侵犯了她根据《公约》第</w:t>
      </w:r>
      <w:r w:rsidRPr="00DC5ACE">
        <w:rPr>
          <w:rFonts w:hint="eastAsia"/>
        </w:rPr>
        <w:t>一</w:t>
      </w:r>
      <w:r w:rsidRPr="00DC5ACE">
        <w:t>、</w:t>
      </w:r>
      <w:r w:rsidRPr="00DC5ACE">
        <w:rPr>
          <w:rFonts w:hint="eastAsia"/>
        </w:rPr>
        <w:t>第二</w:t>
      </w:r>
      <w:r w:rsidRPr="00DC5ACE">
        <w:t>、</w:t>
      </w:r>
      <w:r w:rsidRPr="00DC5ACE">
        <w:rPr>
          <w:rFonts w:hint="eastAsia"/>
        </w:rPr>
        <w:t>第四</w:t>
      </w:r>
      <w:r w:rsidRPr="00DC5ACE">
        <w:t>、</w:t>
      </w:r>
      <w:r w:rsidRPr="00DC5ACE">
        <w:rPr>
          <w:rFonts w:hint="eastAsia"/>
        </w:rPr>
        <w:t>第五</w:t>
      </w:r>
      <w:r w:rsidRPr="00DC5ACE">
        <w:t>、</w:t>
      </w:r>
      <w:r w:rsidRPr="00DC5ACE">
        <w:rPr>
          <w:rFonts w:hint="eastAsia"/>
        </w:rPr>
        <w:t>第六</w:t>
      </w:r>
      <w:r w:rsidRPr="00DC5ACE">
        <w:t>、</w:t>
      </w:r>
      <w:r w:rsidRPr="00DC5ACE">
        <w:rPr>
          <w:rFonts w:hint="eastAsia"/>
        </w:rPr>
        <w:t>第八</w:t>
      </w:r>
      <w:r w:rsidRPr="00DC5ACE">
        <w:t>、</w:t>
      </w:r>
      <w:r w:rsidRPr="00DC5ACE">
        <w:rPr>
          <w:rFonts w:hint="eastAsia"/>
        </w:rPr>
        <w:t>第九</w:t>
      </w:r>
      <w:r w:rsidRPr="00DC5ACE">
        <w:t>和</w:t>
      </w:r>
      <w:r w:rsidRPr="00DC5ACE">
        <w:rPr>
          <w:rFonts w:hint="eastAsia"/>
        </w:rPr>
        <w:t>第二十四</w:t>
      </w:r>
      <w:r w:rsidRPr="00DC5ACE">
        <w:t>条享有的</w:t>
      </w:r>
      <w:r w:rsidRPr="00DC5ACE">
        <w:lastRenderedPageBreak/>
        <w:t>权利，因为缔约国没有保障她接受高等教育的机会，也</w:t>
      </w:r>
      <w:r w:rsidRPr="00DC5ACE">
        <w:rPr>
          <w:rFonts w:hint="eastAsia"/>
        </w:rPr>
        <w:t>未能</w:t>
      </w:r>
      <w:r w:rsidRPr="00DC5ACE">
        <w:t>在她申请视觉艺术学士</w:t>
      </w:r>
      <w:r w:rsidRPr="00DC5ACE">
        <w:rPr>
          <w:rFonts w:hint="eastAsia"/>
        </w:rPr>
        <w:t>学位课程</w:t>
      </w:r>
      <w:r w:rsidRPr="00DC5ACE">
        <w:t>的过程中为她提供所需的合理便利。</w:t>
      </w:r>
    </w:p>
    <w:p w14:paraId="0DD981AF" w14:textId="77777777" w:rsidR="00DC5ACE" w:rsidRPr="00DC5ACE" w:rsidRDefault="00DC5ACE" w:rsidP="00DC5ACE">
      <w:pPr>
        <w:pStyle w:val="SingleTxtGC"/>
      </w:pPr>
      <w:r w:rsidRPr="00DC5ACE">
        <w:t>11.</w:t>
      </w:r>
      <w:r w:rsidRPr="00DC5ACE">
        <w:tab/>
      </w:r>
      <w:r w:rsidRPr="00DC5ACE">
        <w:rPr>
          <w:rFonts w:hint="eastAsia"/>
        </w:rPr>
        <w:t>提交人是一位有智力残疾的女性，</w:t>
      </w:r>
      <w:r w:rsidRPr="00DC5ACE">
        <w:rPr>
          <w:rFonts w:hint="eastAsia"/>
        </w:rPr>
        <w:t>2014</w:t>
      </w:r>
      <w:r w:rsidRPr="00DC5ACE">
        <w:rPr>
          <w:rFonts w:hint="eastAsia"/>
        </w:rPr>
        <w:t>年，她申请了</w:t>
      </w:r>
      <w:proofErr w:type="spellStart"/>
      <w:r w:rsidRPr="00DC5ACE">
        <w:rPr>
          <w:rFonts w:hint="eastAsia"/>
        </w:rPr>
        <w:t>Morelense</w:t>
      </w:r>
      <w:proofErr w:type="spellEnd"/>
      <w:r w:rsidRPr="00DC5ACE">
        <w:rPr>
          <w:rFonts w:hint="eastAsia"/>
        </w:rPr>
        <w:t>艺术中心的视觉艺术学士学位课程。在参加了选拔考试后，她得知自己没有被录取，因为她没有通过大部分考试。提交人称，尽管该中心的官员和其他人都知道她有残疾，但选拔过程采用了</w:t>
      </w:r>
      <w:r w:rsidRPr="00DC5ACE">
        <w:t>形式平等模式</w:t>
      </w:r>
      <w:r w:rsidRPr="00DC5ACE">
        <w:rPr>
          <w:rFonts w:hint="eastAsia"/>
        </w:rPr>
        <w:t>，没有对申请人必须参加的考试提供任何合理便利。她还声称，缔约国没有采取</w:t>
      </w:r>
      <w:r w:rsidRPr="00DC5ACE">
        <w:t>充分</w:t>
      </w:r>
      <w:r w:rsidRPr="00DC5ACE">
        <w:rPr>
          <w:rFonts w:hint="eastAsia"/>
        </w:rPr>
        <w:t>的立法、行政和其他措施，以实现她在与他人平等的基础上接受高等教育的权利，因为该中心没有为残疾人提供无障碍环境。</w:t>
      </w:r>
    </w:p>
    <w:p w14:paraId="6C50D9A2" w14:textId="77777777" w:rsidR="00DC5ACE" w:rsidRPr="00DC5ACE" w:rsidRDefault="00DC5ACE" w:rsidP="00DC5ACE">
      <w:pPr>
        <w:pStyle w:val="SingleTxtGC"/>
      </w:pPr>
      <w:r w:rsidRPr="00DC5ACE">
        <w:t>12.</w:t>
      </w:r>
      <w:r w:rsidRPr="00DC5ACE">
        <w:tab/>
      </w:r>
      <w:r w:rsidRPr="00DC5ACE">
        <w:t>委员会在意见中认为，缔约国</w:t>
      </w:r>
      <w:r w:rsidRPr="00DC5ACE">
        <w:rPr>
          <w:rFonts w:hint="eastAsia"/>
        </w:rPr>
        <w:t>并未证明</w:t>
      </w:r>
      <w:r w:rsidRPr="00DC5ACE">
        <w:t>已采取必要的立法、行政和其他措施，包括</w:t>
      </w:r>
      <w:r w:rsidRPr="00DC5ACE">
        <w:rPr>
          <w:rFonts w:hint="eastAsia"/>
        </w:rPr>
        <w:t>采取</w:t>
      </w:r>
      <w:r w:rsidRPr="00DC5ACE">
        <w:t>关于合理便利和培训高等教育机构工作人员的政策，以确保提交人</w:t>
      </w:r>
      <w:r w:rsidRPr="00DC5ACE">
        <w:rPr>
          <w:rFonts w:hint="eastAsia"/>
        </w:rPr>
        <w:t>能够</w:t>
      </w:r>
      <w:r w:rsidRPr="00DC5ACE">
        <w:t>获得</w:t>
      </w:r>
      <w:r w:rsidRPr="00DC5ACE">
        <w:rPr>
          <w:rFonts w:hint="eastAsia"/>
        </w:rPr>
        <w:t>全纳</w:t>
      </w:r>
      <w:r w:rsidRPr="00DC5ACE">
        <w:t>高等教育。具体而言，缔约国</w:t>
      </w:r>
      <w:r w:rsidRPr="00DC5ACE">
        <w:rPr>
          <w:rFonts w:hint="eastAsia"/>
        </w:rPr>
        <w:t>并未</w:t>
      </w:r>
      <w:r w:rsidRPr="00DC5ACE">
        <w:t>确保</w:t>
      </w:r>
      <w:proofErr w:type="spellStart"/>
      <w:r w:rsidRPr="00DC5ACE">
        <w:t>Morelense</w:t>
      </w:r>
      <w:proofErr w:type="spellEnd"/>
      <w:r w:rsidRPr="00DC5ACE">
        <w:t>艺术中心</w:t>
      </w:r>
      <w:r w:rsidRPr="00DC5ACE">
        <w:rPr>
          <w:rFonts w:hint="eastAsia"/>
        </w:rPr>
        <w:t>的</w:t>
      </w:r>
      <w:r w:rsidRPr="00DC5ACE">
        <w:t>视觉艺术学士</w:t>
      </w:r>
      <w:r w:rsidRPr="00DC5ACE">
        <w:rPr>
          <w:rFonts w:hint="eastAsia"/>
        </w:rPr>
        <w:t>学位</w:t>
      </w:r>
      <w:r w:rsidRPr="00DC5ACE">
        <w:t>课程的无障碍性，包括</w:t>
      </w:r>
      <w:r w:rsidRPr="00DC5ACE">
        <w:rPr>
          <w:rFonts w:hint="eastAsia"/>
        </w:rPr>
        <w:t>在</w:t>
      </w:r>
      <w:r w:rsidRPr="00DC5ACE">
        <w:t>与他人平等</w:t>
      </w:r>
      <w:r w:rsidRPr="00DC5ACE">
        <w:rPr>
          <w:rFonts w:hint="eastAsia"/>
        </w:rPr>
        <w:t>且无</w:t>
      </w:r>
      <w:r w:rsidRPr="00DC5ACE">
        <w:t>歧视</w:t>
      </w:r>
      <w:r w:rsidRPr="00DC5ACE">
        <w:rPr>
          <w:rFonts w:hint="eastAsia"/>
        </w:rPr>
        <w:t>的基础上确保</w:t>
      </w:r>
      <w:r w:rsidRPr="00DC5ACE">
        <w:t>入学考试、信息和通信工具、课程、教材、教学方法、</w:t>
      </w:r>
      <w:r w:rsidRPr="00DC5ACE">
        <w:rPr>
          <w:rFonts w:hint="eastAsia"/>
        </w:rPr>
        <w:t>考试</w:t>
      </w:r>
      <w:r w:rsidRPr="00DC5ACE">
        <w:t>以及语言和支助服务的无障碍性。关于提交人</w:t>
      </w:r>
      <w:r w:rsidRPr="00DC5ACE">
        <w:rPr>
          <w:rFonts w:hint="eastAsia"/>
        </w:rPr>
        <w:t>提出的</w:t>
      </w:r>
      <w:r w:rsidRPr="00DC5ACE">
        <w:t>在</w:t>
      </w:r>
      <w:r w:rsidRPr="00DC5ACE">
        <w:rPr>
          <w:rFonts w:hint="eastAsia"/>
        </w:rPr>
        <w:t>招生</w:t>
      </w:r>
      <w:r w:rsidRPr="00DC5ACE">
        <w:t>过程中缺乏合理便利的申诉，委员会认为，虽然有必要对获得高等教育录取所需的知识和技能提出要求，但这些要求必须考虑到残疾考生的具体需要。</w:t>
      </w:r>
      <w:r w:rsidRPr="00DC5ACE">
        <w:rPr>
          <w:rFonts w:hint="eastAsia"/>
        </w:rPr>
        <w:t>委员会注意到，尽管</w:t>
      </w:r>
      <w:proofErr w:type="spellStart"/>
      <w:r w:rsidRPr="00DC5ACE">
        <w:rPr>
          <w:rFonts w:hint="eastAsia"/>
        </w:rPr>
        <w:t>Morelense</w:t>
      </w:r>
      <w:proofErr w:type="spellEnd"/>
      <w:r w:rsidRPr="00DC5ACE">
        <w:rPr>
          <w:rFonts w:hint="eastAsia"/>
        </w:rPr>
        <w:t>艺术中心的官员和其他人在提交人申请该课程时就知道她有智力残疾，但他们主动没有与她进行对话，以确定她参加所有考生都要参加的考试需要哪些合理便利，例如给予她额外的时间，并让专业人员为她提供支助，以确保她能正确理解考试内容。因此，委员会认为，由于在招生过程中没有提供必要的合理便利，该中心未能确保提交人在考试中</w:t>
      </w:r>
      <w:r w:rsidRPr="00DC5ACE">
        <w:t>与其他非残疾考生平等</w:t>
      </w:r>
      <w:r w:rsidRPr="00DC5ACE">
        <w:rPr>
          <w:rFonts w:hint="eastAsia"/>
        </w:rPr>
        <w:t>，导致她被排除在高等教育之外。委员会得出结论认为，缔约国违反了《公约》第五条和第二十四条</w:t>
      </w:r>
      <w:r w:rsidRPr="00DC5ACE">
        <w:t>(</w:t>
      </w:r>
      <w:r w:rsidRPr="00DC5ACE">
        <w:t>单独解读以及与第四和第九条一并解读</w:t>
      </w:r>
      <w:r w:rsidRPr="00DC5ACE">
        <w:t>)</w:t>
      </w:r>
      <w:r w:rsidRPr="00DC5ACE">
        <w:rPr>
          <w:rFonts w:hint="eastAsia"/>
        </w:rPr>
        <w:t>。委员会还</w:t>
      </w:r>
      <w:r w:rsidRPr="00DC5ACE">
        <w:t>得出结论认为</w:t>
      </w:r>
      <w:r w:rsidRPr="00DC5ACE">
        <w:rPr>
          <w:rFonts w:hint="eastAsia"/>
        </w:rPr>
        <w:t>，缔约国违反了《公约》第二十四条</w:t>
      </w:r>
      <w:r w:rsidRPr="00DC5ACE">
        <w:t>(</w:t>
      </w:r>
      <w:r w:rsidRPr="00DC5ACE">
        <w:t>单独解读以及与第四和第</w:t>
      </w:r>
      <w:r w:rsidRPr="00DC5ACE">
        <w:rPr>
          <w:rFonts w:hint="eastAsia"/>
        </w:rPr>
        <w:t>八</w:t>
      </w:r>
      <w:r w:rsidRPr="00DC5ACE">
        <w:t>条一并解读</w:t>
      </w:r>
      <w:r w:rsidRPr="00DC5ACE">
        <w:t>)</w:t>
      </w:r>
      <w:r w:rsidRPr="00DC5ACE">
        <w:rPr>
          <w:rFonts w:hint="eastAsia"/>
        </w:rPr>
        <w:t>，</w:t>
      </w:r>
      <w:r w:rsidRPr="00DC5ACE">
        <w:t>因为缔约国没有履行在教育领域消除对智力残疾</w:t>
      </w:r>
      <w:r w:rsidRPr="00DC5ACE">
        <w:rPr>
          <w:rFonts w:hint="eastAsia"/>
        </w:rPr>
        <w:t>者</w:t>
      </w:r>
      <w:r w:rsidRPr="00DC5ACE">
        <w:t>的</w:t>
      </w:r>
      <w:r w:rsidRPr="00DC5ACE">
        <w:rPr>
          <w:rFonts w:hint="eastAsia"/>
        </w:rPr>
        <w:t>成见</w:t>
      </w:r>
      <w:r w:rsidRPr="00DC5ACE">
        <w:t>、偏见和有害做法</w:t>
      </w:r>
      <w:r w:rsidRPr="00DC5ACE">
        <w:rPr>
          <w:rFonts w:hint="eastAsia"/>
        </w:rPr>
        <w:t>的义务</w:t>
      </w:r>
      <w:r w:rsidRPr="00DC5ACE">
        <w:t>。</w:t>
      </w:r>
    </w:p>
    <w:p w14:paraId="74BA0B7E" w14:textId="77777777" w:rsidR="00DC5ACE" w:rsidRPr="00DC5ACE" w:rsidRDefault="00DC5ACE" w:rsidP="00DC5ACE">
      <w:pPr>
        <w:pStyle w:val="SingleTxtGC"/>
      </w:pPr>
      <w:r w:rsidRPr="00DC5ACE">
        <w:t>13.</w:t>
      </w:r>
      <w:r w:rsidRPr="00DC5ACE">
        <w:tab/>
      </w:r>
      <w:r w:rsidRPr="00DC5ACE">
        <w:rPr>
          <w:rFonts w:hint="eastAsia"/>
        </w:rPr>
        <w:t>委员会要求缔约国向提交人提供有效的补救，包括偿还她所承担的任何法律费用，同时考虑到她因被剥夺接受高等教育的权利而丧失的就业机会，对她所遭受的伤害给予适当的赔偿；如果提交人仍然希望接受高等教育，则应确保她所选择的教育机构实施无障碍的招生程序，包括提供任何必要的合理便利，以保障她接受高等教育的权利。</w:t>
      </w:r>
      <w:r w:rsidRPr="00DC5ACE">
        <w:t>委员会</w:t>
      </w:r>
      <w:r w:rsidRPr="00DC5ACE">
        <w:rPr>
          <w:rFonts w:hint="eastAsia"/>
        </w:rPr>
        <w:t>还要求缔约国在法律和政策中规定在小学、中学、中学后和终身学习等各级建立全纳教育系统，包括采取支助措施、提供合理便利以及为教育工作者提供</w:t>
      </w:r>
      <w:r w:rsidRPr="00DC5ACE">
        <w:t>充足</w:t>
      </w:r>
      <w:r w:rsidRPr="00DC5ACE">
        <w:rPr>
          <w:rFonts w:hint="eastAsia"/>
        </w:rPr>
        <w:t>的资金和培训；建立独立、有效、无障碍、透明、安全、适用于侵犯受教育权案件的申诉机制和法律补救措施；采取措施，提高对与残疾人有关的成见、偏见和有害做法的认识，并对此提出反对，特别是影响残疾妇女和女童、智力残疾者和需要大量支助者的做法。</w:t>
      </w:r>
    </w:p>
    <w:p w14:paraId="2057D37E" w14:textId="77777777" w:rsidR="00DC5ACE" w:rsidRPr="00DC5ACE" w:rsidRDefault="00DC5ACE" w:rsidP="00DC5ACE">
      <w:pPr>
        <w:pStyle w:val="SingleTxtGC"/>
      </w:pPr>
    </w:p>
    <w:p w14:paraId="4ABA8BF0" w14:textId="77777777" w:rsidR="00DC5ACE" w:rsidRPr="002D6A9C" w:rsidRDefault="00DC5AC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7E6320D" w14:textId="6D8CB9A3" w:rsidR="00DC5ACE" w:rsidRPr="00DC5ACE" w:rsidRDefault="00DC5ACE" w:rsidP="00F477C8">
      <w:pPr>
        <w:pStyle w:val="SingleTxtGC"/>
        <w:rPr>
          <w:rFonts w:hint="eastAsia"/>
        </w:rPr>
      </w:pPr>
    </w:p>
    <w:sectPr w:rsidR="00DC5ACE" w:rsidRPr="00DC5ACE" w:rsidSect="00C33AFA">
      <w:footnotePr>
        <w:numRestart w:val="eachSect"/>
      </w:footnotePr>
      <w:endnotePr>
        <w:numFmt w:val="decimal"/>
      </w:endnotePr>
      <w:pgSz w:w="11906" w:h="16838" w:code="9"/>
      <w:pgMar w:top="1418" w:right="1134" w:bottom="1134" w:left="1134" w:header="851"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72606" w14:textId="77777777" w:rsidR="00E6233D" w:rsidRPr="000D319F" w:rsidRDefault="00E6233D" w:rsidP="000D319F">
      <w:pPr>
        <w:pStyle w:val="af0"/>
        <w:spacing w:after="240"/>
        <w:ind w:left="907"/>
        <w:rPr>
          <w:rFonts w:asciiTheme="majorBidi" w:eastAsia="宋体" w:hAnsiTheme="majorBidi" w:cstheme="majorBidi"/>
          <w:sz w:val="21"/>
          <w:szCs w:val="21"/>
          <w:lang w:val="en-US"/>
        </w:rPr>
      </w:pPr>
    </w:p>
    <w:p w14:paraId="017A6DA7" w14:textId="77777777" w:rsidR="00E6233D" w:rsidRPr="000D319F" w:rsidRDefault="00E6233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1D02607" w14:textId="77777777" w:rsidR="00E6233D" w:rsidRPr="000D319F" w:rsidRDefault="00E6233D" w:rsidP="000D319F">
      <w:pPr>
        <w:pStyle w:val="af0"/>
      </w:pPr>
    </w:p>
  </w:endnote>
  <w:endnote w:type="continuationNotice" w:id="1">
    <w:p w14:paraId="660F1400" w14:textId="77777777" w:rsidR="00E6233D" w:rsidRDefault="00E623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4E359" w14:textId="77777777" w:rsidR="00056632" w:rsidRPr="003231F1" w:rsidRDefault="003231F1" w:rsidP="003231F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231F1">
      <w:rPr>
        <w:rStyle w:val="af2"/>
        <w:b w:val="0"/>
        <w:snapToGrid w:val="0"/>
        <w:sz w:val="16"/>
      </w:rPr>
      <w:t>GE.23</w:t>
    </w:r>
    <w:proofErr w:type="spellEnd"/>
    <w:r w:rsidRPr="003231F1">
      <w:rPr>
        <w:rStyle w:val="af2"/>
        <w:b w:val="0"/>
        <w:snapToGrid w:val="0"/>
        <w:sz w:val="16"/>
      </w:rPr>
      <w:t>-06583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F2C91" w14:textId="77777777" w:rsidR="00056632" w:rsidRPr="003231F1" w:rsidRDefault="003231F1" w:rsidP="003231F1">
    <w:pPr>
      <w:pStyle w:val="af0"/>
      <w:tabs>
        <w:tab w:val="clear" w:pos="431"/>
        <w:tab w:val="right" w:pos="9638"/>
      </w:tabs>
      <w:rPr>
        <w:rStyle w:val="af2"/>
      </w:rPr>
    </w:pPr>
    <w:proofErr w:type="spellStart"/>
    <w:r>
      <w:t>GE.23</w:t>
    </w:r>
    <w:proofErr w:type="spellEnd"/>
    <w:r>
      <w:t>-06583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1FE51" w14:textId="29FE3954" w:rsidR="00056632" w:rsidRPr="00487939" w:rsidRDefault="003231F1"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7E6C138" wp14:editId="3A8F41D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-06583</w:t>
    </w:r>
    <w:r w:rsidR="00731A42" w:rsidRPr="00EE277A">
      <w:rPr>
        <w:sz w:val="20"/>
        <w:lang w:eastAsia="zh-CN"/>
      </w:rPr>
      <w:t xml:space="preserve"> (C)</w:t>
    </w:r>
    <w:r w:rsidR="00B44B82">
      <w:rPr>
        <w:sz w:val="20"/>
        <w:lang w:eastAsia="zh-CN"/>
      </w:rPr>
      <w:tab/>
    </w:r>
    <w:r>
      <w:rPr>
        <w:sz w:val="20"/>
        <w:lang w:eastAsia="zh-CN"/>
      </w:rPr>
      <w:t>0806</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1206</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24DE5776" wp14:editId="00CE08B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86035" w14:textId="77777777" w:rsidR="00E6233D" w:rsidRPr="000157B1" w:rsidRDefault="00E623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09FFD62" w14:textId="77777777" w:rsidR="00E6233D" w:rsidRPr="000157B1" w:rsidRDefault="00E6233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418618E" w14:textId="77777777" w:rsidR="00E6233D" w:rsidRDefault="00E6233D"/>
  </w:footnote>
  <w:footnote w:id="2">
    <w:p w14:paraId="1F878012" w14:textId="7D9A9EF1" w:rsidR="00F477C8" w:rsidRDefault="00F477C8">
      <w:pPr>
        <w:pStyle w:val="a6"/>
        <w:rPr>
          <w:rFonts w:hint="eastAsia"/>
        </w:rPr>
      </w:pPr>
      <w:r>
        <w:tab/>
      </w:r>
      <w:r>
        <w:rPr>
          <w:rStyle w:val="a8"/>
          <w:rFonts w:eastAsia="宋体"/>
        </w:rPr>
        <w:footnoteRef/>
      </w:r>
      <w:r>
        <w:tab/>
      </w:r>
      <w:hyperlink r:id="rId1" w:history="1">
        <w:proofErr w:type="spellStart"/>
        <w:r w:rsidR="00590667" w:rsidRPr="00E65FC6">
          <w:rPr>
            <w:rStyle w:val="af5"/>
            <w:rFonts w:hint="eastAsia"/>
            <w:color w:val="0000FF"/>
          </w:rPr>
          <w:t>CRPD</w:t>
        </w:r>
        <w:proofErr w:type="spellEnd"/>
        <w:r w:rsidR="00590667" w:rsidRPr="00E65FC6">
          <w:rPr>
            <w:rStyle w:val="af5"/>
            <w:rFonts w:hint="eastAsia"/>
            <w:color w:val="0000FF"/>
          </w:rPr>
          <w:t>/C/28/1</w:t>
        </w:r>
      </w:hyperlink>
      <w:r w:rsidR="00590667" w:rsidRPr="00590667">
        <w:rPr>
          <w:rFonts w:hint="eastAsia"/>
        </w:rPr>
        <w:t>。</w:t>
      </w:r>
    </w:p>
  </w:footnote>
  <w:footnote w:id="3">
    <w:p w14:paraId="64593FD8" w14:textId="21FDCD4E" w:rsidR="00DC5ACE" w:rsidRDefault="00DC5ACE" w:rsidP="00DC5ACE">
      <w:pPr>
        <w:pStyle w:val="a6"/>
      </w:pPr>
      <w:r w:rsidRPr="00EF3CB2">
        <w:tab/>
      </w:r>
      <w:r>
        <w:rPr>
          <w:rStyle w:val="a8"/>
          <w:rFonts w:eastAsia="宋体"/>
          <w:lang w:val="zh-CN"/>
        </w:rPr>
        <w:footnoteRef/>
      </w:r>
      <w:r w:rsidRPr="000670DC">
        <w:tab/>
      </w:r>
      <w:hyperlink r:id="rId2" w:history="1">
        <w:proofErr w:type="spellStart"/>
        <w:r w:rsidRPr="00E65FC6">
          <w:rPr>
            <w:rStyle w:val="af5"/>
            <w:color w:val="0000FF"/>
          </w:rPr>
          <w:t>CRPD</w:t>
        </w:r>
        <w:proofErr w:type="spellEnd"/>
        <w:r w:rsidRPr="00E65FC6">
          <w:rPr>
            <w:rStyle w:val="af5"/>
            <w:color w:val="0000FF"/>
          </w:rPr>
          <w:t>/C/28/D/67/2019-</w:t>
        </w:r>
        <w:proofErr w:type="spellStart"/>
        <w:r w:rsidRPr="00E65FC6">
          <w:rPr>
            <w:rStyle w:val="af5"/>
            <w:color w:val="0000FF"/>
          </w:rPr>
          <w:t>CRPD</w:t>
        </w:r>
        <w:proofErr w:type="spellEnd"/>
        <w:r w:rsidRPr="00E65FC6">
          <w:rPr>
            <w:rStyle w:val="af5"/>
            <w:color w:val="0000FF"/>
          </w:rPr>
          <w:t>/C/28/D/68/2019</w:t>
        </w:r>
      </w:hyperlink>
      <w:r>
        <w:rPr>
          <w:rFonts w:hint="eastAsia"/>
          <w:lang w:val="zh-CN"/>
        </w:rPr>
        <w:t>。</w:t>
      </w:r>
    </w:p>
  </w:footnote>
  <w:footnote w:id="4">
    <w:p w14:paraId="4EF32EB7" w14:textId="04058F6F" w:rsidR="00DC5ACE" w:rsidRDefault="00DC5ACE" w:rsidP="00DC5ACE">
      <w:pPr>
        <w:pStyle w:val="a6"/>
      </w:pPr>
      <w:r w:rsidRPr="000670DC">
        <w:tab/>
      </w:r>
      <w:r>
        <w:rPr>
          <w:rStyle w:val="a8"/>
          <w:rFonts w:eastAsia="宋体"/>
          <w:lang w:val="zh-CN"/>
        </w:rPr>
        <w:footnoteRef/>
      </w:r>
      <w:r w:rsidRPr="000670DC">
        <w:tab/>
      </w:r>
      <w:hyperlink r:id="rId3" w:history="1">
        <w:proofErr w:type="spellStart"/>
        <w:r w:rsidRPr="00EF3CB2">
          <w:rPr>
            <w:rStyle w:val="af5"/>
          </w:rPr>
          <w:t>CRPD</w:t>
        </w:r>
        <w:proofErr w:type="spellEnd"/>
        <w:r w:rsidRPr="00EF3CB2">
          <w:rPr>
            <w:rStyle w:val="af5"/>
          </w:rPr>
          <w:t>/C/28/D/59/2</w:t>
        </w:r>
        <w:r w:rsidRPr="00EF3CB2">
          <w:rPr>
            <w:rStyle w:val="af5"/>
          </w:rPr>
          <w:t>0</w:t>
        </w:r>
        <w:r w:rsidRPr="00EF3CB2">
          <w:rPr>
            <w:rStyle w:val="af5"/>
          </w:rPr>
          <w:t>19</w:t>
        </w:r>
      </w:hyperlink>
      <w:r>
        <w:rPr>
          <w:rFonts w:hint="eastAsia"/>
          <w:lang w:val="zh-CN"/>
        </w:rPr>
        <w:t>。</w:t>
      </w:r>
    </w:p>
  </w:footnote>
  <w:footnote w:id="5">
    <w:p w14:paraId="6253F5E0" w14:textId="77777777" w:rsidR="00DC5ACE" w:rsidRDefault="00DC5ACE" w:rsidP="00DC5ACE">
      <w:pPr>
        <w:pStyle w:val="a6"/>
      </w:pPr>
      <w:r w:rsidRPr="000670DC">
        <w:tab/>
      </w:r>
      <w:r>
        <w:rPr>
          <w:rStyle w:val="a8"/>
          <w:rFonts w:eastAsia="宋体"/>
          <w:lang w:val="zh-CN"/>
        </w:rPr>
        <w:footnoteRef/>
      </w:r>
      <w:r w:rsidRPr="000670DC">
        <w:tab/>
      </w:r>
      <w:r>
        <w:rPr>
          <w:lang w:val="zh-CN"/>
        </w:rPr>
        <w:t>见</w:t>
      </w:r>
      <w:r w:rsidRPr="000670DC">
        <w:t>http://</w:t>
      </w:r>
      <w:proofErr w:type="spellStart"/>
      <w:r w:rsidRPr="000670DC">
        <w:t>documents.un.org</w:t>
      </w:r>
      <w:proofErr w:type="spellEnd"/>
      <w:r>
        <w:rPr>
          <w:lang w:val="zh-CN"/>
        </w:rPr>
        <w:t>。</w:t>
      </w:r>
    </w:p>
  </w:footnote>
  <w:footnote w:id="6">
    <w:p w14:paraId="4A0C7295" w14:textId="4D983553" w:rsidR="00DC5ACE" w:rsidRDefault="00DC5ACE" w:rsidP="00DC5ACE">
      <w:pPr>
        <w:pStyle w:val="a6"/>
      </w:pPr>
      <w:r w:rsidRPr="000670DC">
        <w:tab/>
      </w:r>
      <w:r>
        <w:rPr>
          <w:rStyle w:val="a8"/>
          <w:rFonts w:eastAsia="宋体"/>
          <w:lang w:val="zh-CN"/>
        </w:rPr>
        <w:footnoteRef/>
      </w:r>
      <w:r w:rsidRPr="00F259AA">
        <w:tab/>
      </w:r>
      <w:hyperlink r:id="rId4" w:history="1">
        <w:proofErr w:type="spellStart"/>
        <w:r w:rsidRPr="00E65FC6">
          <w:rPr>
            <w:rStyle w:val="af5"/>
            <w:color w:val="0000FF"/>
          </w:rPr>
          <w:t>CRPD</w:t>
        </w:r>
        <w:proofErr w:type="spellEnd"/>
        <w:r w:rsidRPr="00E65FC6">
          <w:rPr>
            <w:rStyle w:val="af5"/>
            <w:color w:val="0000FF"/>
          </w:rPr>
          <w:t>/C/AGO/1</w:t>
        </w:r>
      </w:hyperlink>
      <w:r w:rsidRPr="00E65FC6">
        <w:rPr>
          <w:lang w:val="zh-CN"/>
        </w:rPr>
        <w:t>、</w:t>
      </w:r>
      <w:r w:rsidR="00EF3CB2" w:rsidRPr="00E65FC6">
        <w:rPr>
          <w:color w:val="0000FF"/>
        </w:rPr>
        <w:fldChar w:fldCharType="begin"/>
      </w:r>
      <w:r w:rsidR="00EF3CB2" w:rsidRPr="00E65FC6">
        <w:rPr>
          <w:color w:val="0000FF"/>
        </w:rPr>
        <w:instrText>HYPERLINK "http://undocs.org/ch/CRPD/C/GEO/1"</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/C/GEO/1</w:t>
      </w:r>
      <w:r w:rsidR="00EF3CB2" w:rsidRPr="00E65FC6">
        <w:rPr>
          <w:color w:val="0000FF"/>
        </w:rPr>
        <w:fldChar w:fldCharType="end"/>
      </w:r>
      <w:r w:rsidRPr="00E65FC6">
        <w:rPr>
          <w:lang w:val="zh-CN"/>
        </w:rPr>
        <w:t>和</w:t>
      </w:r>
      <w:r w:rsidR="00EF3CB2" w:rsidRPr="00E65FC6">
        <w:rPr>
          <w:color w:val="0000FF"/>
        </w:rPr>
        <w:fldChar w:fldCharType="begin"/>
      </w:r>
      <w:r w:rsidR="00EF3CB2" w:rsidRPr="00E65FC6">
        <w:rPr>
          <w:color w:val="0000FF"/>
        </w:rPr>
        <w:instrText>HYPERLINK "http://undocs.org/ch/CRPD/C/TGO/1"</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/C/TGO/1</w:t>
      </w:r>
      <w:r w:rsidR="00EF3CB2" w:rsidRPr="00E65FC6">
        <w:rPr>
          <w:color w:val="0000FF"/>
        </w:rPr>
        <w:fldChar w:fldCharType="end"/>
      </w:r>
      <w:r>
        <w:rPr>
          <w:lang w:val="zh-CN"/>
        </w:rPr>
        <w:t>。</w:t>
      </w:r>
    </w:p>
  </w:footnote>
  <w:footnote w:id="7">
    <w:p w14:paraId="5A94A0A9" w14:textId="04EE896C" w:rsidR="00DC5ACE" w:rsidRDefault="00DC5ACE" w:rsidP="00DC5ACE">
      <w:pPr>
        <w:pStyle w:val="a6"/>
      </w:pPr>
      <w:r w:rsidRPr="00F259AA">
        <w:tab/>
      </w:r>
      <w:r>
        <w:rPr>
          <w:rStyle w:val="a8"/>
          <w:rFonts w:eastAsia="宋体"/>
          <w:lang w:val="zh-CN"/>
        </w:rPr>
        <w:footnoteRef/>
      </w:r>
      <w:r w:rsidRPr="00F259AA">
        <w:tab/>
      </w:r>
      <w:hyperlink r:id="rId5" w:history="1">
        <w:proofErr w:type="spellStart"/>
        <w:r w:rsidRPr="00E65FC6">
          <w:rPr>
            <w:rStyle w:val="af5"/>
            <w:color w:val="0000FF"/>
          </w:rPr>
          <w:t>CRPD</w:t>
        </w:r>
        <w:proofErr w:type="spellEnd"/>
        <w:r w:rsidRPr="00E65FC6">
          <w:rPr>
            <w:rStyle w:val="af5"/>
            <w:color w:val="0000FF"/>
          </w:rPr>
          <w:t>/C/ARG/2-3</w:t>
        </w:r>
      </w:hyperlink>
      <w:r w:rsidRPr="00E65FC6">
        <w:rPr>
          <w:lang w:val="zh-CN"/>
        </w:rPr>
        <w:t>、</w:t>
      </w:r>
      <w:r w:rsidR="00EF3CB2" w:rsidRPr="00E65FC6">
        <w:rPr>
          <w:color w:val="0000FF"/>
        </w:rPr>
        <w:fldChar w:fldCharType="begin"/>
      </w:r>
      <w:r w:rsidR="00EF3CB2" w:rsidRPr="00E65FC6">
        <w:rPr>
          <w:color w:val="0000FF"/>
        </w:rPr>
        <w:instrText>HYPERLINK "http://undocs.org/ch/CRPD/C/PER/2-3"</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/C/PER/2-3</w:t>
      </w:r>
      <w:r w:rsidR="00EF3CB2" w:rsidRPr="00E65FC6">
        <w:rPr>
          <w:color w:val="0000FF"/>
        </w:rPr>
        <w:fldChar w:fldCharType="end"/>
      </w:r>
      <w:r w:rsidRPr="00E65FC6">
        <w:rPr>
          <w:lang w:val="zh-CN"/>
        </w:rPr>
        <w:t>和</w:t>
      </w:r>
      <w:r w:rsidR="00EF3CB2" w:rsidRPr="00E65FC6">
        <w:rPr>
          <w:color w:val="0000FF"/>
        </w:rPr>
        <w:fldChar w:fldCharType="begin"/>
      </w:r>
      <w:r w:rsidR="00EF3CB2" w:rsidRPr="00E65FC6">
        <w:rPr>
          <w:color w:val="0000FF"/>
        </w:rPr>
        <w:instrText>HYPERLINK "http://undocs.org/ch/CRPD/C/TUN/2-3"</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/C/TUN/2-3</w:t>
      </w:r>
      <w:r w:rsidR="00EF3CB2" w:rsidRPr="00E65FC6">
        <w:rPr>
          <w:color w:val="0000FF"/>
        </w:rPr>
        <w:fldChar w:fldCharType="end"/>
      </w:r>
      <w:r>
        <w:rPr>
          <w:lang w:val="zh-CN"/>
        </w:rPr>
        <w:t>。</w:t>
      </w:r>
    </w:p>
  </w:footnote>
  <w:footnote w:id="8">
    <w:p w14:paraId="12E447C4" w14:textId="77777777" w:rsidR="00DC5ACE" w:rsidRPr="00F259AA" w:rsidRDefault="00DC5ACE" w:rsidP="00DC5ACE">
      <w:pPr>
        <w:pStyle w:val="a6"/>
      </w:pPr>
      <w:r w:rsidRPr="00F259AA">
        <w:tab/>
      </w:r>
      <w:r>
        <w:rPr>
          <w:rStyle w:val="a8"/>
          <w:rFonts w:eastAsia="宋体"/>
          <w:lang w:val="zh-CN"/>
        </w:rPr>
        <w:footnoteRef/>
      </w:r>
      <w:r w:rsidRPr="00F259AA">
        <w:tab/>
      </w:r>
      <w:hyperlink r:id="rId6" w:history="1">
        <w:proofErr w:type="spellStart"/>
        <w:r w:rsidRPr="00E65FC6">
          <w:rPr>
            <w:color w:val="0000FF"/>
          </w:rPr>
          <w:t>CRPD</w:t>
        </w:r>
        <w:proofErr w:type="spellEnd"/>
        <w:r w:rsidRPr="00E65FC6">
          <w:rPr>
            <w:color w:val="0000FF"/>
          </w:rPr>
          <w:t>/C/AGO/CO/1</w:t>
        </w:r>
      </w:hyperlink>
      <w:r w:rsidRPr="00E65FC6">
        <w:rPr>
          <w:rFonts w:hint="eastAsia"/>
          <w:lang w:val="zh-CN"/>
        </w:rPr>
        <w:t>、</w:t>
      </w:r>
      <w:r w:rsidRPr="00E65FC6">
        <w:rPr>
          <w:color w:val="0000FF"/>
        </w:rPr>
        <w:fldChar w:fldCharType="begin"/>
      </w:r>
      <w:r w:rsidRPr="00E65FC6">
        <w:rPr>
          <w:color w:val="0000FF"/>
        </w:rPr>
        <w:instrText>HYPERLINK "http://undocs.org/en/CRPD/C/ARG/CO/2-3"</w:instrText>
      </w:r>
      <w:r w:rsidRPr="00E65FC6">
        <w:rPr>
          <w:color w:val="0000FF"/>
        </w:rPr>
      </w:r>
      <w:r w:rsidRPr="00E65FC6">
        <w:rPr>
          <w:color w:val="0000FF"/>
        </w:rPr>
        <w:fldChar w:fldCharType="separate"/>
      </w:r>
      <w:proofErr w:type="spellStart"/>
      <w:r w:rsidRPr="00E65FC6">
        <w:rPr>
          <w:color w:val="0000FF"/>
        </w:rPr>
        <w:t>CRPD</w:t>
      </w:r>
      <w:proofErr w:type="spellEnd"/>
      <w:r w:rsidRPr="00E65FC6">
        <w:rPr>
          <w:color w:val="0000FF"/>
        </w:rPr>
        <w:t>/C/ARG/CO/2-3</w:t>
      </w:r>
      <w:r w:rsidRPr="00E65FC6">
        <w:rPr>
          <w:color w:val="0000FF"/>
        </w:rPr>
        <w:fldChar w:fldCharType="end"/>
      </w:r>
      <w:r w:rsidRPr="00E65FC6">
        <w:rPr>
          <w:rFonts w:hint="eastAsia"/>
          <w:lang w:val="zh-CN"/>
        </w:rPr>
        <w:t>、</w:t>
      </w:r>
      <w:r w:rsidRPr="00E65FC6">
        <w:rPr>
          <w:color w:val="0000FF"/>
        </w:rPr>
        <w:fldChar w:fldCharType="begin"/>
      </w:r>
      <w:r w:rsidRPr="00E65FC6">
        <w:rPr>
          <w:color w:val="0000FF"/>
        </w:rPr>
        <w:instrText>HYPERLINK "http://undocs.org/en/CRPD/C/GEO/CO/1"</w:instrText>
      </w:r>
      <w:r w:rsidRPr="00E65FC6">
        <w:rPr>
          <w:color w:val="0000FF"/>
        </w:rPr>
      </w:r>
      <w:r w:rsidRPr="00E65FC6">
        <w:rPr>
          <w:color w:val="0000FF"/>
        </w:rPr>
        <w:fldChar w:fldCharType="separate"/>
      </w:r>
      <w:proofErr w:type="spellStart"/>
      <w:r w:rsidRPr="00E65FC6">
        <w:rPr>
          <w:color w:val="0000FF"/>
        </w:rPr>
        <w:t>CRPD</w:t>
      </w:r>
      <w:proofErr w:type="spellEnd"/>
      <w:r w:rsidRPr="00E65FC6">
        <w:rPr>
          <w:color w:val="0000FF"/>
        </w:rPr>
        <w:t>/C/GEO/CO/1</w:t>
      </w:r>
      <w:r w:rsidRPr="00E65FC6">
        <w:rPr>
          <w:color w:val="0000FF"/>
        </w:rPr>
        <w:fldChar w:fldCharType="end"/>
      </w:r>
      <w:r w:rsidRPr="00E65FC6">
        <w:rPr>
          <w:rFonts w:hint="eastAsia"/>
          <w:lang w:val="zh-CN"/>
        </w:rPr>
        <w:t>、</w:t>
      </w:r>
      <w:r w:rsidRPr="00E65FC6">
        <w:rPr>
          <w:color w:val="0000FF"/>
        </w:rPr>
        <w:fldChar w:fldCharType="begin"/>
      </w:r>
      <w:r w:rsidRPr="00E65FC6">
        <w:rPr>
          <w:color w:val="0000FF"/>
        </w:rPr>
        <w:instrText>HYPERLINK "http://undocs.org/en/CRPD/C/TGO/CO/1"</w:instrText>
      </w:r>
      <w:r w:rsidRPr="00E65FC6">
        <w:rPr>
          <w:color w:val="0000FF"/>
        </w:rPr>
      </w:r>
      <w:r w:rsidRPr="00E65FC6">
        <w:rPr>
          <w:color w:val="0000FF"/>
        </w:rPr>
        <w:fldChar w:fldCharType="separate"/>
      </w:r>
      <w:proofErr w:type="spellStart"/>
      <w:r w:rsidRPr="00E65FC6">
        <w:rPr>
          <w:color w:val="0000FF"/>
        </w:rPr>
        <w:t>CRPD</w:t>
      </w:r>
      <w:proofErr w:type="spellEnd"/>
      <w:r w:rsidRPr="00E65FC6">
        <w:rPr>
          <w:color w:val="0000FF"/>
        </w:rPr>
        <w:t>/C/TGO/CO/1</w:t>
      </w:r>
      <w:r w:rsidRPr="00E65FC6">
        <w:rPr>
          <w:color w:val="0000FF"/>
        </w:rPr>
        <w:fldChar w:fldCharType="end"/>
      </w:r>
      <w:r w:rsidRPr="00E65FC6">
        <w:rPr>
          <w:rFonts w:hint="eastAsia"/>
          <w:lang w:val="zh-CN"/>
        </w:rPr>
        <w:t>、</w:t>
      </w:r>
      <w:r w:rsidRPr="00E65FC6">
        <w:rPr>
          <w:color w:val="0000FF"/>
        </w:rPr>
        <w:fldChar w:fldCharType="begin"/>
      </w:r>
      <w:r w:rsidRPr="00E65FC6">
        <w:rPr>
          <w:color w:val="0000FF"/>
        </w:rPr>
        <w:instrText>HYPERLINK "http://undocs.org/en/CRPD/C/PER/CO/2-3"</w:instrText>
      </w:r>
      <w:r w:rsidRPr="00E65FC6">
        <w:rPr>
          <w:color w:val="0000FF"/>
        </w:rPr>
      </w:r>
      <w:r w:rsidRPr="00E65FC6">
        <w:rPr>
          <w:color w:val="0000FF"/>
        </w:rPr>
        <w:fldChar w:fldCharType="separate"/>
      </w:r>
      <w:proofErr w:type="spellStart"/>
      <w:r w:rsidRPr="00E65FC6">
        <w:rPr>
          <w:color w:val="0000FF"/>
        </w:rPr>
        <w:t>CRPD</w:t>
      </w:r>
      <w:proofErr w:type="spellEnd"/>
      <w:r w:rsidRPr="00E65FC6">
        <w:rPr>
          <w:color w:val="0000FF"/>
        </w:rPr>
        <w:t>/C/PER/CO/2-3</w:t>
      </w:r>
      <w:r w:rsidRPr="00E65FC6">
        <w:rPr>
          <w:color w:val="0000FF"/>
        </w:rPr>
        <w:fldChar w:fldCharType="end"/>
      </w:r>
      <w:r w:rsidRPr="00E65FC6">
        <w:rPr>
          <w:rFonts w:hint="eastAsia"/>
        </w:rPr>
        <w:t>和</w:t>
      </w:r>
      <w:r w:rsidRPr="00E65FC6">
        <w:rPr>
          <w:color w:val="0000FF"/>
        </w:rPr>
        <w:fldChar w:fldCharType="begin"/>
      </w:r>
      <w:r w:rsidRPr="00E65FC6">
        <w:rPr>
          <w:color w:val="0000FF"/>
        </w:rPr>
        <w:instrText>HYPERLINK "http://undocs.org/en/CRPD/C/TUN/CO/2-3"</w:instrText>
      </w:r>
      <w:r w:rsidRPr="00E65FC6">
        <w:rPr>
          <w:color w:val="0000FF"/>
        </w:rPr>
      </w:r>
      <w:r w:rsidRPr="00E65FC6">
        <w:rPr>
          <w:color w:val="0000FF"/>
        </w:rPr>
        <w:fldChar w:fldCharType="separate"/>
      </w:r>
      <w:proofErr w:type="spellStart"/>
      <w:r w:rsidRPr="00E65FC6">
        <w:rPr>
          <w:color w:val="0000FF"/>
        </w:rPr>
        <w:t>CRPD</w:t>
      </w:r>
      <w:proofErr w:type="spellEnd"/>
      <w:r w:rsidRPr="00E65FC6">
        <w:rPr>
          <w:color w:val="0000FF"/>
        </w:rPr>
        <w:t>/C/TUN/CO/2-3</w:t>
      </w:r>
      <w:r w:rsidRPr="00E65FC6">
        <w:rPr>
          <w:color w:val="0000FF"/>
        </w:rPr>
        <w:fldChar w:fldCharType="end"/>
      </w:r>
      <w:r>
        <w:rPr>
          <w:lang w:val="zh-CN"/>
        </w:rPr>
        <w:t>。</w:t>
      </w:r>
    </w:p>
  </w:footnote>
  <w:footnote w:id="9">
    <w:p w14:paraId="5AA1F1E8" w14:textId="510C2DCB" w:rsidR="00DC5ACE" w:rsidRDefault="00DC5ACE" w:rsidP="00DC5ACE">
      <w:pPr>
        <w:pStyle w:val="a6"/>
      </w:pPr>
      <w:r w:rsidRPr="00F259AA">
        <w:tab/>
      </w:r>
      <w:r>
        <w:rPr>
          <w:rStyle w:val="a8"/>
          <w:rFonts w:eastAsia="宋体"/>
          <w:lang w:val="zh-CN"/>
        </w:rPr>
        <w:footnoteRef/>
      </w:r>
      <w:r w:rsidRPr="00F259AA">
        <w:tab/>
      </w:r>
      <w:hyperlink r:id="rId7" w:history="1">
        <w:proofErr w:type="spellStart"/>
        <w:r w:rsidRPr="00E65FC6">
          <w:rPr>
            <w:rStyle w:val="af5"/>
            <w:color w:val="0000FF"/>
          </w:rPr>
          <w:t>CRPD</w:t>
        </w:r>
        <w:proofErr w:type="spellEnd"/>
        <w:r w:rsidRPr="00E65FC6">
          <w:rPr>
            <w:rStyle w:val="af5"/>
            <w:color w:val="0000FF"/>
          </w:rPr>
          <w:t>/C/AGO/CO/1</w:t>
        </w:r>
      </w:hyperlink>
      <w:r w:rsidRPr="00E65FC6">
        <w:rPr>
          <w:lang w:val="zh-CN"/>
        </w:rPr>
        <w:t>、</w:t>
      </w:r>
      <w:r w:rsidR="00EF3CB2" w:rsidRPr="00E65FC6">
        <w:rPr>
          <w:color w:val="0000FF"/>
        </w:rPr>
        <w:fldChar w:fldCharType="begin"/>
      </w:r>
      <w:r w:rsidR="00EF3CB2" w:rsidRPr="00E65FC6">
        <w:rPr>
          <w:color w:val="0000FF"/>
        </w:rPr>
        <w:instrText>HYPERLINK "http://undocs.org/ch/CRPD/C/GEO/CO/1"</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/C/GEO/CO/1</w:t>
      </w:r>
      <w:r w:rsidR="00EF3CB2" w:rsidRPr="00E65FC6">
        <w:rPr>
          <w:color w:val="0000FF"/>
        </w:rPr>
        <w:fldChar w:fldCharType="end"/>
      </w:r>
      <w:r w:rsidRPr="00E65FC6">
        <w:rPr>
          <w:lang w:val="zh-CN"/>
        </w:rPr>
        <w:t>和</w:t>
      </w:r>
      <w:r w:rsidR="00EF3CB2" w:rsidRPr="00E65FC6">
        <w:rPr>
          <w:color w:val="0000FF"/>
        </w:rPr>
        <w:fldChar w:fldCharType="begin"/>
      </w:r>
      <w:r w:rsidR="00EF3CB2" w:rsidRPr="00E65FC6">
        <w:rPr>
          <w:color w:val="0000FF"/>
        </w:rPr>
        <w:instrText>HYPERLINK "http://undocs.org/ch/CRPD/C/TGO/CO/1"</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/C/TGO/CO/1</w:t>
      </w:r>
      <w:r w:rsidR="00EF3CB2" w:rsidRPr="00E65FC6">
        <w:rPr>
          <w:color w:val="0000FF"/>
        </w:rPr>
        <w:fldChar w:fldCharType="end"/>
      </w:r>
      <w:r>
        <w:rPr>
          <w:lang w:val="zh-CN"/>
        </w:rPr>
        <w:t>。</w:t>
      </w:r>
    </w:p>
  </w:footnote>
  <w:footnote w:id="10">
    <w:p w14:paraId="11CA4AF8" w14:textId="12B26DA9" w:rsidR="00DC5ACE" w:rsidRDefault="00DC5ACE" w:rsidP="00DC5ACE">
      <w:pPr>
        <w:pStyle w:val="a6"/>
      </w:pPr>
      <w:r w:rsidRPr="00F259AA">
        <w:tab/>
      </w:r>
      <w:r>
        <w:rPr>
          <w:rStyle w:val="a8"/>
          <w:rFonts w:eastAsia="宋体"/>
          <w:lang w:val="zh-CN"/>
        </w:rPr>
        <w:footnoteRef/>
      </w:r>
      <w:r w:rsidRPr="00F259AA">
        <w:tab/>
      </w:r>
      <w:hyperlink r:id="rId8" w:history="1">
        <w:proofErr w:type="spellStart"/>
        <w:r w:rsidRPr="00E65FC6">
          <w:rPr>
            <w:rStyle w:val="af5"/>
            <w:color w:val="0000FF"/>
          </w:rPr>
          <w:t>CRPD</w:t>
        </w:r>
        <w:proofErr w:type="spellEnd"/>
        <w:r w:rsidRPr="00E65FC6">
          <w:rPr>
            <w:rStyle w:val="af5"/>
            <w:color w:val="0000FF"/>
          </w:rPr>
          <w:t>/C/ARG/CO/2-3</w:t>
        </w:r>
      </w:hyperlink>
      <w:r w:rsidRPr="00E65FC6">
        <w:rPr>
          <w:lang w:val="zh-CN"/>
        </w:rPr>
        <w:t>、</w:t>
      </w:r>
      <w:r w:rsidR="00EF3CB2" w:rsidRPr="00E65FC6">
        <w:rPr>
          <w:color w:val="0000FF"/>
        </w:rPr>
        <w:fldChar w:fldCharType="begin"/>
      </w:r>
      <w:r w:rsidR="00EF3CB2" w:rsidRPr="00E65FC6">
        <w:rPr>
          <w:color w:val="0000FF"/>
        </w:rPr>
        <w:instrText>HYPERLINK "http://undocs.org/ch/CRPD/C/PER/CO/2-3"</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/C/PER/CO/2-3</w:t>
      </w:r>
      <w:r w:rsidR="00EF3CB2" w:rsidRPr="00E65FC6">
        <w:rPr>
          <w:color w:val="0000FF"/>
        </w:rPr>
        <w:fldChar w:fldCharType="end"/>
      </w:r>
      <w:r w:rsidRPr="00E65FC6">
        <w:rPr>
          <w:lang w:val="zh-CN"/>
        </w:rPr>
        <w:t>和</w:t>
      </w:r>
      <w:r w:rsidR="00EF3CB2" w:rsidRPr="00E65FC6">
        <w:rPr>
          <w:color w:val="0000FF"/>
        </w:rPr>
        <w:fldChar w:fldCharType="begin"/>
      </w:r>
      <w:r w:rsidR="00EF3CB2" w:rsidRPr="00E65FC6">
        <w:rPr>
          <w:color w:val="0000FF"/>
        </w:rPr>
        <w:instrText>HYPERLINK "http://undocs.org/ch/CRPD/C/TUN/CO/2-3"</w:instrText>
      </w:r>
      <w:r w:rsidR="00EF3CB2" w:rsidRPr="00E65FC6">
        <w:rPr>
          <w:color w:val="0000FF"/>
        </w:rPr>
      </w:r>
      <w:r w:rsidR="00EF3CB2" w:rsidRPr="00E65FC6">
        <w:rPr>
          <w:color w:val="0000FF"/>
        </w:rPr>
        <w:fldChar w:fldCharType="separate"/>
      </w:r>
      <w:proofErr w:type="spellStart"/>
      <w:r w:rsidRPr="00E65FC6">
        <w:rPr>
          <w:rStyle w:val="af5"/>
          <w:color w:val="0000FF"/>
        </w:rPr>
        <w:t>CRPD</w:t>
      </w:r>
      <w:proofErr w:type="spellEnd"/>
      <w:r w:rsidRPr="00E65FC6">
        <w:rPr>
          <w:rStyle w:val="af5"/>
          <w:color w:val="0000FF"/>
        </w:rPr>
        <w:t>/C/TUN/CO/2-3</w:t>
      </w:r>
      <w:r w:rsidR="00EF3CB2" w:rsidRPr="00E65FC6">
        <w:rPr>
          <w:color w:val="0000FF"/>
        </w:rPr>
        <w:fldChar w:fldCharType="end"/>
      </w:r>
      <w:r>
        <w:rPr>
          <w:lang w:val="zh-CN"/>
        </w:rPr>
        <w:t>。</w:t>
      </w:r>
    </w:p>
  </w:footnote>
  <w:footnote w:id="11">
    <w:p w14:paraId="18AABEF9" w14:textId="490C0C60" w:rsidR="00DC5ACE" w:rsidRDefault="00DC5ACE" w:rsidP="00DC5ACE">
      <w:pPr>
        <w:pStyle w:val="a6"/>
      </w:pPr>
      <w:r w:rsidRPr="00F259AA">
        <w:tab/>
      </w:r>
      <w:r>
        <w:rPr>
          <w:rStyle w:val="a8"/>
          <w:rFonts w:eastAsia="宋体"/>
          <w:lang w:val="zh-CN"/>
        </w:rPr>
        <w:footnoteRef/>
      </w:r>
      <w:r w:rsidRPr="00E65FC6">
        <w:rPr>
          <w:color w:val="0000FF"/>
        </w:rPr>
        <w:tab/>
      </w:r>
      <w:hyperlink r:id="rId9" w:history="1">
        <w:proofErr w:type="spellStart"/>
        <w:r w:rsidRPr="00E65FC6">
          <w:rPr>
            <w:rStyle w:val="af5"/>
            <w:color w:val="0000FF"/>
          </w:rPr>
          <w:t>CRPD</w:t>
        </w:r>
        <w:proofErr w:type="spellEnd"/>
        <w:r w:rsidRPr="00E65FC6">
          <w:rPr>
            <w:rStyle w:val="af5"/>
            <w:color w:val="0000FF"/>
          </w:rPr>
          <w:t>/C/28/D/67/2019-</w:t>
        </w:r>
        <w:proofErr w:type="spellStart"/>
        <w:r w:rsidRPr="00E65FC6">
          <w:rPr>
            <w:rStyle w:val="af5"/>
            <w:color w:val="0000FF"/>
          </w:rPr>
          <w:t>CRPD</w:t>
        </w:r>
        <w:proofErr w:type="spellEnd"/>
        <w:r w:rsidRPr="00E65FC6">
          <w:rPr>
            <w:rStyle w:val="af5"/>
            <w:color w:val="0000FF"/>
          </w:rPr>
          <w:t>/C/28/D/68/2019</w:t>
        </w:r>
      </w:hyperlink>
      <w:r>
        <w:rPr>
          <w:rFonts w:hint="eastAsia"/>
          <w:lang w:val="zh-CN"/>
        </w:rPr>
        <w:t>。</w:t>
      </w:r>
    </w:p>
  </w:footnote>
  <w:footnote w:id="12">
    <w:p w14:paraId="696D16BE" w14:textId="712198FB" w:rsidR="00DC5ACE" w:rsidRDefault="00DC5ACE" w:rsidP="00DC5ACE">
      <w:pPr>
        <w:pStyle w:val="a6"/>
      </w:pPr>
      <w:r w:rsidRPr="00F259AA">
        <w:tab/>
      </w:r>
      <w:r>
        <w:rPr>
          <w:rStyle w:val="a8"/>
          <w:rFonts w:eastAsia="宋体"/>
          <w:lang w:val="zh-CN"/>
        </w:rPr>
        <w:footnoteRef/>
      </w:r>
      <w:r w:rsidRPr="00F259AA">
        <w:tab/>
      </w:r>
      <w:hyperlink r:id="rId10" w:history="1">
        <w:proofErr w:type="spellStart"/>
        <w:r w:rsidRPr="00E65FC6">
          <w:rPr>
            <w:rStyle w:val="af5"/>
            <w:color w:val="0000FF"/>
          </w:rPr>
          <w:t>CRPD</w:t>
        </w:r>
        <w:proofErr w:type="spellEnd"/>
        <w:r w:rsidRPr="00E65FC6">
          <w:rPr>
            <w:rStyle w:val="af5"/>
            <w:color w:val="0000FF"/>
          </w:rPr>
          <w:t>/C/28/D/59/2019</w:t>
        </w:r>
      </w:hyperlink>
      <w:r>
        <w:rPr>
          <w:rFonts w:hint="eastAsia"/>
          <w:lang w:val="zh-CN"/>
        </w:rPr>
        <w:t>。</w:t>
      </w:r>
    </w:p>
  </w:footnote>
  <w:footnote w:id="13">
    <w:p w14:paraId="190E7162" w14:textId="4DC7530F" w:rsidR="00DC5ACE" w:rsidRDefault="00DC5ACE" w:rsidP="00DC5ACE">
      <w:pPr>
        <w:pStyle w:val="a6"/>
      </w:pPr>
      <w:r w:rsidRPr="00F259AA">
        <w:tab/>
      </w:r>
      <w:r>
        <w:rPr>
          <w:rStyle w:val="a8"/>
          <w:rFonts w:eastAsia="宋体"/>
          <w:lang w:val="zh-CN"/>
        </w:rPr>
        <w:footnoteRef/>
      </w:r>
      <w:bookmarkStart w:id="7" w:name="_Hlk131588477"/>
      <w:r w:rsidRPr="00F259AA">
        <w:tab/>
      </w:r>
      <w:hyperlink r:id="rId11" w:history="1">
        <w:proofErr w:type="spellStart"/>
        <w:r w:rsidRPr="00802F93">
          <w:rPr>
            <w:rStyle w:val="af5"/>
            <w:color w:val="0000FF"/>
          </w:rPr>
          <w:t>CRPD</w:t>
        </w:r>
        <w:proofErr w:type="spellEnd"/>
        <w:r w:rsidRPr="00802F93">
          <w:rPr>
            <w:rStyle w:val="af5"/>
            <w:color w:val="0000FF"/>
          </w:rPr>
          <w:t>/C/28/D/59/2019</w:t>
        </w:r>
        <w:bookmarkEnd w:id="7"/>
      </w:hyperlink>
      <w:r>
        <w:rPr>
          <w:rFonts w:hint="eastAsia"/>
          <w:lang w:val="zh-CN"/>
        </w:rPr>
        <w:t>。</w:t>
      </w:r>
    </w:p>
  </w:footnote>
  <w:footnote w:id="14">
    <w:p w14:paraId="5A2087D4" w14:textId="77777777" w:rsidR="00DC5ACE" w:rsidRDefault="00DC5ACE" w:rsidP="00DC5ACE">
      <w:pPr>
        <w:pStyle w:val="a6"/>
      </w:pPr>
      <w:r w:rsidRPr="00F259AA">
        <w:tab/>
      </w:r>
      <w:r>
        <w:rPr>
          <w:rStyle w:val="a8"/>
          <w:rFonts w:eastAsia="宋体"/>
          <w:lang w:val="zh-CN"/>
        </w:rPr>
        <w:footnoteRef/>
      </w:r>
      <w:r>
        <w:rPr>
          <w:lang w:val="zh-CN"/>
        </w:rPr>
        <w:tab/>
      </w:r>
      <w:r>
        <w:rPr>
          <w:rFonts w:hint="eastAsia"/>
        </w:rPr>
        <w:t>由</w:t>
      </w:r>
      <w:r>
        <w:rPr>
          <w:lang w:val="zh-CN"/>
        </w:rPr>
        <w:t>2005</w:t>
      </w:r>
      <w:r>
        <w:rPr>
          <w:lang w:val="zh-CN"/>
        </w:rPr>
        <w:t>年</w:t>
      </w:r>
      <w:r>
        <w:rPr>
          <w:lang w:val="zh-CN"/>
        </w:rPr>
        <w:t>4</w:t>
      </w:r>
      <w:r>
        <w:rPr>
          <w:lang w:val="zh-CN"/>
        </w:rPr>
        <w:t>月</w:t>
      </w:r>
      <w:r>
        <w:rPr>
          <w:lang w:val="zh-CN"/>
        </w:rPr>
        <w:t>22</w:t>
      </w:r>
      <w:r>
        <w:rPr>
          <w:lang w:val="zh-CN"/>
        </w:rPr>
        <w:t>日关于病人权利和临终情况的法</w:t>
      </w:r>
      <w:r>
        <w:rPr>
          <w:rFonts w:hint="eastAsia"/>
        </w:rPr>
        <w:t>案</w:t>
      </w:r>
      <w:r>
        <w:rPr>
          <w:lang w:val="zh-CN"/>
        </w:rPr>
        <w:t>(</w:t>
      </w:r>
      <w:r>
        <w:rPr>
          <w:lang w:val="zh-CN"/>
        </w:rPr>
        <w:t>称为</w:t>
      </w:r>
      <w:r>
        <w:rPr>
          <w:rFonts w:ascii="宋体" w:hAnsi="宋体" w:cs="宋体" w:hint="eastAsia"/>
          <w:lang w:val="zh-CN"/>
        </w:rPr>
        <w:t>“</w:t>
      </w:r>
      <w:r>
        <w:t>Leonetti</w:t>
      </w:r>
      <w:r>
        <w:rPr>
          <w:lang w:val="zh-CN"/>
        </w:rPr>
        <w:t>法</w:t>
      </w:r>
      <w:r>
        <w:rPr>
          <w:rFonts w:ascii="宋体" w:hAnsi="宋体" w:cs="宋体" w:hint="eastAsia"/>
          <w:lang w:val="zh-CN"/>
        </w:rPr>
        <w:t>”</w:t>
      </w:r>
      <w:r>
        <w:rPr>
          <w:lang w:val="zh-CN"/>
        </w:rPr>
        <w:t>)</w:t>
      </w:r>
      <w:r>
        <w:rPr>
          <w:lang w:val="zh-CN"/>
        </w:rPr>
        <w:t>修订。</w:t>
      </w:r>
    </w:p>
  </w:footnote>
  <w:footnote w:id="15">
    <w:p w14:paraId="2D07B7F1" w14:textId="387E46E5" w:rsidR="00DC5ACE" w:rsidRDefault="00DC5ACE" w:rsidP="00DC5ACE">
      <w:pPr>
        <w:pStyle w:val="a6"/>
      </w:pPr>
      <w:r>
        <w:rPr>
          <w:lang w:val="zh-CN"/>
        </w:rPr>
        <w:tab/>
      </w:r>
      <w:r>
        <w:rPr>
          <w:rStyle w:val="a8"/>
          <w:rFonts w:eastAsia="宋体"/>
          <w:lang w:val="zh-CN"/>
        </w:rPr>
        <w:footnoteRef/>
      </w:r>
      <w:bookmarkStart w:id="8" w:name="_Hlk131588153"/>
      <w:r w:rsidRPr="00F259AA">
        <w:tab/>
      </w:r>
      <w:hyperlink r:id="rId12" w:history="1">
        <w:proofErr w:type="spellStart"/>
        <w:r w:rsidRPr="00EF3CB2">
          <w:rPr>
            <w:rStyle w:val="af5"/>
          </w:rPr>
          <w:t>CRPD</w:t>
        </w:r>
        <w:proofErr w:type="spellEnd"/>
        <w:r w:rsidRPr="00EF3CB2">
          <w:rPr>
            <w:rStyle w:val="af5"/>
          </w:rPr>
          <w:t>/C/28/D/67/2019-</w:t>
        </w:r>
        <w:proofErr w:type="spellStart"/>
        <w:r w:rsidRPr="00EF3CB2">
          <w:rPr>
            <w:rStyle w:val="af5"/>
          </w:rPr>
          <w:t>CRPD</w:t>
        </w:r>
        <w:proofErr w:type="spellEnd"/>
        <w:r w:rsidRPr="00EF3CB2">
          <w:rPr>
            <w:rStyle w:val="af5"/>
          </w:rPr>
          <w:t>/C/28/D/68/2019</w:t>
        </w:r>
        <w:bookmarkEnd w:id="8"/>
      </w:hyperlink>
      <w:r>
        <w:rPr>
          <w:rFonts w:hint="eastAsia"/>
          <w:lang w:val="zh-CN"/>
        </w:rPr>
        <w:t>。</w:t>
      </w:r>
    </w:p>
  </w:footnote>
  <w:footnote w:id="16">
    <w:p w14:paraId="1C286FEB" w14:textId="34ABD952" w:rsidR="00DC5ACE" w:rsidRDefault="00DC5ACE" w:rsidP="00DC5ACE">
      <w:pPr>
        <w:pStyle w:val="a6"/>
      </w:pPr>
      <w:r w:rsidRPr="00F259AA">
        <w:tab/>
      </w:r>
      <w:r>
        <w:rPr>
          <w:rStyle w:val="a8"/>
          <w:rFonts w:eastAsia="宋体"/>
          <w:lang w:val="zh-CN"/>
        </w:rPr>
        <w:footnoteRef/>
      </w:r>
      <w:r>
        <w:rPr>
          <w:lang w:val="zh-CN"/>
        </w:rPr>
        <w:tab/>
      </w:r>
      <w:hyperlink r:id="rId13" w:history="1">
        <w:r w:rsidRPr="00EF3CB2">
          <w:rPr>
            <w:rStyle w:val="af5"/>
            <w:lang w:val="zh-CN"/>
          </w:rPr>
          <w:t>CRPD/C/28/D/70/2019</w:t>
        </w:r>
      </w:hyperlink>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AEC6" w14:textId="77777777" w:rsidR="00056632" w:rsidRDefault="003231F1" w:rsidP="003231F1">
    <w:pPr>
      <w:pStyle w:val="af3"/>
    </w:pPr>
    <w:proofErr w:type="spellStart"/>
    <w:r>
      <w:t>CRPD</w:t>
    </w:r>
    <w:proofErr w:type="spellEnd"/>
    <w:r>
      <w:t>/C/28/2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5EF4" w14:textId="77777777" w:rsidR="00056632" w:rsidRPr="00202A30" w:rsidRDefault="003231F1" w:rsidP="003231F1">
    <w:pPr>
      <w:pStyle w:val="af3"/>
      <w:jc w:val="right"/>
    </w:pPr>
    <w:proofErr w:type="spellStart"/>
    <w:r>
      <w:t>CRPD</w:t>
    </w:r>
    <w:proofErr w:type="spellEnd"/>
    <w:r>
      <w:t>/C/28/2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a"/>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a0"/>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a1"/>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367024730">
    <w:abstractNumId w:val="3"/>
  </w:num>
  <w:num w:numId="8" w16cid:durableId="2076975338">
    <w:abstractNumId w:val="2"/>
  </w:num>
  <w:num w:numId="9" w16cid:durableId="1737126611">
    <w:abstractNumId w:val="1"/>
  </w:num>
  <w:num w:numId="10" w16cid:durableId="1511211515">
    <w:abstractNumId w:val="0"/>
  </w:num>
  <w:num w:numId="11" w16cid:durableId="2056344699">
    <w:abstractNumId w:val="9"/>
  </w:num>
  <w:num w:numId="12" w16cid:durableId="962152901">
    <w:abstractNumId w:val="7"/>
  </w:num>
  <w:num w:numId="13" w16cid:durableId="1135021962">
    <w:abstractNumId w:val="6"/>
  </w:num>
  <w:num w:numId="14" w16cid:durableId="1433238364">
    <w:abstractNumId w:val="5"/>
  </w:num>
  <w:num w:numId="15" w16cid:durableId="1198348123">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73485789">
    <w:abstractNumId w:val="13"/>
  </w:num>
  <w:num w:numId="18" w16cid:durableId="7766746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33D"/>
    <w:rsid w:val="00011483"/>
    <w:rsid w:val="00023535"/>
    <w:rsid w:val="000904D6"/>
    <w:rsid w:val="000B4967"/>
    <w:rsid w:val="000D319F"/>
    <w:rsid w:val="000E4D0E"/>
    <w:rsid w:val="00125AC6"/>
    <w:rsid w:val="00144B69"/>
    <w:rsid w:val="00153E86"/>
    <w:rsid w:val="00193DC3"/>
    <w:rsid w:val="001B1BD1"/>
    <w:rsid w:val="001C3EF2"/>
    <w:rsid w:val="001D17F6"/>
    <w:rsid w:val="001D2C3F"/>
    <w:rsid w:val="00204B42"/>
    <w:rsid w:val="002231C3"/>
    <w:rsid w:val="002364F7"/>
    <w:rsid w:val="0024417F"/>
    <w:rsid w:val="00246EEF"/>
    <w:rsid w:val="002505F5"/>
    <w:rsid w:val="00250F8D"/>
    <w:rsid w:val="002511F6"/>
    <w:rsid w:val="00274EE8"/>
    <w:rsid w:val="002B0984"/>
    <w:rsid w:val="002B34F2"/>
    <w:rsid w:val="002E1C97"/>
    <w:rsid w:val="002F5834"/>
    <w:rsid w:val="003231F1"/>
    <w:rsid w:val="00326EBF"/>
    <w:rsid w:val="00327FE4"/>
    <w:rsid w:val="00353992"/>
    <w:rsid w:val="003706C7"/>
    <w:rsid w:val="00392F6C"/>
    <w:rsid w:val="003D7D4D"/>
    <w:rsid w:val="003F27E8"/>
    <w:rsid w:val="00403600"/>
    <w:rsid w:val="00407F61"/>
    <w:rsid w:val="00413D23"/>
    <w:rsid w:val="00427F63"/>
    <w:rsid w:val="004A17D1"/>
    <w:rsid w:val="004C478B"/>
    <w:rsid w:val="004C4A0A"/>
    <w:rsid w:val="004D3CED"/>
    <w:rsid w:val="00543EBA"/>
    <w:rsid w:val="00551C33"/>
    <w:rsid w:val="00552959"/>
    <w:rsid w:val="00573CFE"/>
    <w:rsid w:val="00581E42"/>
    <w:rsid w:val="00590667"/>
    <w:rsid w:val="005D0A78"/>
    <w:rsid w:val="005D0F8B"/>
    <w:rsid w:val="005D3846"/>
    <w:rsid w:val="005E403A"/>
    <w:rsid w:val="005F00C7"/>
    <w:rsid w:val="00605A85"/>
    <w:rsid w:val="00645F38"/>
    <w:rsid w:val="00662AEA"/>
    <w:rsid w:val="00680656"/>
    <w:rsid w:val="00690BA5"/>
    <w:rsid w:val="006B1119"/>
    <w:rsid w:val="006C6504"/>
    <w:rsid w:val="006E3E46"/>
    <w:rsid w:val="006E71B1"/>
    <w:rsid w:val="006F3F80"/>
    <w:rsid w:val="00705D89"/>
    <w:rsid w:val="007255B4"/>
    <w:rsid w:val="00731A42"/>
    <w:rsid w:val="00744335"/>
    <w:rsid w:val="00767E69"/>
    <w:rsid w:val="0077079A"/>
    <w:rsid w:val="007A4CB7"/>
    <w:rsid w:val="007A5599"/>
    <w:rsid w:val="007D18AD"/>
    <w:rsid w:val="007D1CB9"/>
    <w:rsid w:val="00802F93"/>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54CB4"/>
    <w:rsid w:val="009B09D7"/>
    <w:rsid w:val="009D35ED"/>
    <w:rsid w:val="00A03CB6"/>
    <w:rsid w:val="00A1364C"/>
    <w:rsid w:val="00A21076"/>
    <w:rsid w:val="00A3739A"/>
    <w:rsid w:val="00A52DAF"/>
    <w:rsid w:val="00A84072"/>
    <w:rsid w:val="00AC03D7"/>
    <w:rsid w:val="00B16570"/>
    <w:rsid w:val="00B44B82"/>
    <w:rsid w:val="00B53320"/>
    <w:rsid w:val="00BC6522"/>
    <w:rsid w:val="00C121D5"/>
    <w:rsid w:val="00C134D9"/>
    <w:rsid w:val="00C17349"/>
    <w:rsid w:val="00C33AFA"/>
    <w:rsid w:val="00C351AA"/>
    <w:rsid w:val="00C61B11"/>
    <w:rsid w:val="00C7253F"/>
    <w:rsid w:val="00C72DC3"/>
    <w:rsid w:val="00C91F60"/>
    <w:rsid w:val="00C93A15"/>
    <w:rsid w:val="00CA5EDE"/>
    <w:rsid w:val="00CD5ABB"/>
    <w:rsid w:val="00D26A05"/>
    <w:rsid w:val="00D32465"/>
    <w:rsid w:val="00D94F15"/>
    <w:rsid w:val="00D97B98"/>
    <w:rsid w:val="00DC5ACE"/>
    <w:rsid w:val="00DC671F"/>
    <w:rsid w:val="00DE4DA7"/>
    <w:rsid w:val="00E33B38"/>
    <w:rsid w:val="00E47FE5"/>
    <w:rsid w:val="00E5625D"/>
    <w:rsid w:val="00E574AF"/>
    <w:rsid w:val="00E61599"/>
    <w:rsid w:val="00E6233D"/>
    <w:rsid w:val="00E65FC6"/>
    <w:rsid w:val="00EF3CB2"/>
    <w:rsid w:val="00F25C4D"/>
    <w:rsid w:val="00F404F5"/>
    <w:rsid w:val="00F477C8"/>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1D6FB"/>
  <w15:docId w15:val="{C65DB355-1E6D-460E-B0EE-16AF6BD0C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2"/>
    <w:next w:val="a2"/>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2"/>
    <w:next w:val="a2"/>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2"/>
    <w:next w:val="a2"/>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2"/>
    <w:next w:val="a2"/>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2"/>
    <w:next w:val="a2"/>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2"/>
    <w:next w:val="a2"/>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2"/>
    <w:next w:val="a2"/>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2"/>
    <w:next w:val="a2"/>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2"/>
    <w:next w:val="a2"/>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C">
    <w:name w:val="_ H __M_GC"/>
    <w:basedOn w:val="a2"/>
    <w:next w:val="a2"/>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2"/>
    <w:next w:val="a2"/>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2"/>
    <w:next w:val="a2"/>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2"/>
    <w:next w:val="a2"/>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2"/>
    <w:next w:val="a2"/>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2"/>
    <w:next w:val="a2"/>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2"/>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3"/>
    <w:link w:val="SingleTxtGC"/>
    <w:locked/>
    <w:rsid w:val="00C17349"/>
    <w:rPr>
      <w:snapToGrid w:val="0"/>
      <w:sz w:val="21"/>
      <w:szCs w:val="21"/>
    </w:rPr>
  </w:style>
  <w:style w:type="paragraph" w:customStyle="1" w:styleId="SLGC">
    <w:name w:val="__S_L_GC"/>
    <w:basedOn w:val="a2"/>
    <w:next w:val="a2"/>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2"/>
    <w:next w:val="a2"/>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2"/>
    <w:next w:val="a2"/>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2"/>
    <w:qFormat/>
    <w:rsid w:val="00C17349"/>
    <w:pPr>
      <w:numPr>
        <w:numId w:val="1"/>
      </w:numPr>
      <w:spacing w:after="120"/>
      <w:ind w:right="1134"/>
    </w:pPr>
  </w:style>
  <w:style w:type="paragraph" w:customStyle="1" w:styleId="Bullet2GC">
    <w:name w:val="_Bullet 2_GC"/>
    <w:basedOn w:val="a2"/>
    <w:qFormat/>
    <w:rsid w:val="00C17349"/>
    <w:pPr>
      <w:numPr>
        <w:numId w:val="2"/>
      </w:numPr>
      <w:spacing w:after="120"/>
      <w:ind w:right="1134"/>
    </w:pPr>
  </w:style>
  <w:style w:type="paragraph" w:customStyle="1" w:styleId="DashGC">
    <w:name w:val="_Dash_GC"/>
    <w:basedOn w:val="a2"/>
    <w:qFormat/>
    <w:rsid w:val="00C17349"/>
    <w:pPr>
      <w:numPr>
        <w:numId w:val="3"/>
      </w:numPr>
      <w:spacing w:after="120"/>
      <w:ind w:right="1134"/>
    </w:pPr>
    <w:rPr>
      <w:lang w:val="fr-CH"/>
    </w:rPr>
  </w:style>
  <w:style w:type="paragraph" w:customStyle="1" w:styleId="a">
    <w:name w:val="表数文字"/>
    <w:basedOn w:val="a2"/>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1">
    <w:name w:val="表中标题"/>
    <w:basedOn w:val="a2"/>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0">
    <w:name w:val="表中文字"/>
    <w:basedOn w:val="a2"/>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2"/>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3"/>
    <w:link w:val="a6"/>
    <w:rsid w:val="003F27E8"/>
    <w:rPr>
      <w:sz w:val="18"/>
      <w:szCs w:val="18"/>
    </w:rPr>
  </w:style>
  <w:style w:type="character" w:styleId="a8">
    <w:name w:val="footnote reference"/>
    <w:basedOn w:val="a3"/>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2"/>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2"/>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2"/>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2"/>
    <w:link w:val="ad"/>
    <w:qFormat/>
    <w:rsid w:val="003F27E8"/>
    <w:pPr>
      <w:tabs>
        <w:tab w:val="clear" w:pos="431"/>
        <w:tab w:val="right" w:pos="1021"/>
      </w:tabs>
    </w:pPr>
    <w:rPr>
      <w:sz w:val="18"/>
    </w:rPr>
  </w:style>
  <w:style w:type="character" w:customStyle="1" w:styleId="ad">
    <w:name w:val="尾注文本 字符"/>
    <w:basedOn w:val="a3"/>
    <w:link w:val="ac"/>
    <w:rsid w:val="003F27E8"/>
    <w:rPr>
      <w:snapToGrid w:val="0"/>
      <w:sz w:val="18"/>
    </w:rPr>
  </w:style>
  <w:style w:type="character" w:styleId="ae">
    <w:name w:val="endnote reference"/>
    <w:basedOn w:val="a3"/>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2"/>
    <w:qFormat/>
    <w:rsid w:val="00D97B98"/>
    <w:pPr>
      <w:tabs>
        <w:tab w:val="left" w:pos="1134"/>
        <w:tab w:val="left" w:pos="1565"/>
        <w:tab w:val="left" w:pos="1996"/>
        <w:tab w:val="left" w:pos="2427"/>
      </w:tabs>
      <w:spacing w:after="120"/>
      <w:ind w:left="1565" w:right="1134" w:hanging="431"/>
    </w:pPr>
  </w:style>
  <w:style w:type="paragraph" w:styleId="af0">
    <w:name w:val="footer"/>
    <w:basedOn w:val="a2"/>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3"/>
    <w:link w:val="af0"/>
    <w:rsid w:val="005F00C7"/>
    <w:rPr>
      <w:rFonts w:eastAsia="Times New Roman"/>
      <w:snapToGrid w:val="0"/>
      <w:sz w:val="16"/>
      <w:szCs w:val="16"/>
      <w:lang w:val="en-GB" w:eastAsia="en-US"/>
    </w:rPr>
  </w:style>
  <w:style w:type="character" w:styleId="af2">
    <w:name w:val="page number"/>
    <w:basedOn w:val="a3"/>
    <w:qFormat/>
    <w:rsid w:val="005F00C7"/>
    <w:rPr>
      <w:rFonts w:ascii="Times New Roman" w:hAnsi="Times New Roman"/>
      <w:b/>
      <w:i w:val="0"/>
      <w:snapToGrid w:val="0"/>
      <w:spacing w:val="0"/>
      <w:kern w:val="0"/>
      <w:sz w:val="18"/>
      <w14:cntxtAlts w14:val="0"/>
    </w:rPr>
  </w:style>
  <w:style w:type="paragraph" w:styleId="af3">
    <w:name w:val="header"/>
    <w:basedOn w:val="a2"/>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3"/>
    <w:link w:val="af3"/>
    <w:rsid w:val="005F00C7"/>
    <w:rPr>
      <w:rFonts w:eastAsia="Times New Roman"/>
      <w:b/>
      <w:snapToGrid w:val="0"/>
      <w:sz w:val="18"/>
      <w:szCs w:val="18"/>
      <w:lang w:val="en-GB" w:eastAsia="en-US"/>
    </w:rPr>
  </w:style>
  <w:style w:type="character" w:customStyle="1" w:styleId="10">
    <w:name w:val="标题 1 字符"/>
    <w:basedOn w:val="a3"/>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3"/>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3"/>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3"/>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3"/>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3"/>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3"/>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3"/>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3"/>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2"/>
    <w:next w:val="a2"/>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2"/>
    <w:next w:val="a2"/>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2"/>
    <w:next w:val="a2"/>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2"/>
    <w:next w:val="a2"/>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2"/>
    <w:next w:val="a2"/>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2"/>
    <w:next w:val="a2"/>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3"/>
    <w:uiPriority w:val="99"/>
    <w:semiHidden/>
    <w:rsid w:val="00DC5ACE"/>
    <w:rPr>
      <w:color w:val="0000FF"/>
      <w:u w:val="none"/>
    </w:rPr>
  </w:style>
  <w:style w:type="paragraph" w:styleId="af7">
    <w:name w:val="macro"/>
    <w:link w:val="af8"/>
    <w:semiHidden/>
    <w:rsid w:val="00DC5ACE"/>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3"/>
    <w:link w:val="af7"/>
    <w:semiHidden/>
    <w:rsid w:val="00DC5ACE"/>
    <w:rPr>
      <w:kern w:val="24"/>
      <w:sz w:val="24"/>
      <w:szCs w:val="24"/>
    </w:rPr>
  </w:style>
  <w:style w:type="table" w:styleId="af9">
    <w:name w:val="Table Grid"/>
    <w:basedOn w:val="a4"/>
    <w:uiPriority w:val="59"/>
    <w:rsid w:val="00DC5ACE"/>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Unresolved Mention"/>
    <w:basedOn w:val="a3"/>
    <w:uiPriority w:val="99"/>
    <w:semiHidden/>
    <w:unhideWhenUsed/>
    <w:rsid w:val="00EF3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ARG/CO/2-3" TargetMode="External"/><Relationship Id="rId13" Type="http://schemas.openxmlformats.org/officeDocument/2006/relationships/hyperlink" Target="http://undocs.org/ch/CRPD/C/28/D/70/2019" TargetMode="External"/><Relationship Id="rId3" Type="http://schemas.openxmlformats.org/officeDocument/2006/relationships/hyperlink" Target="http://undocs.org/ch/CRPD/C/28/D/59/2019" TargetMode="External"/><Relationship Id="rId7" Type="http://schemas.openxmlformats.org/officeDocument/2006/relationships/hyperlink" Target="http://undocs.org/ch/CRPD/C/AGO/CO/1" TargetMode="External"/><Relationship Id="rId12" Type="http://schemas.openxmlformats.org/officeDocument/2006/relationships/hyperlink" Target="http://undocs.org/ch/CRPD/C/28/D/67/2019-CRPD/C/28/D/68/2019" TargetMode="External"/><Relationship Id="rId2" Type="http://schemas.openxmlformats.org/officeDocument/2006/relationships/hyperlink" Target="http://undocs.org/ch/CRPD/C/28/D/67/2019-CRPD/C/28/D/68/2019" TargetMode="External"/><Relationship Id="rId1" Type="http://schemas.openxmlformats.org/officeDocument/2006/relationships/hyperlink" Target="http://undocs.org/ch/CRPD/C/28/1" TargetMode="External"/><Relationship Id="rId6" Type="http://schemas.openxmlformats.org/officeDocument/2006/relationships/hyperlink" Target="http://undocs.org/en/CRPD/C/AGO/CO/1" TargetMode="External"/><Relationship Id="rId11" Type="http://schemas.openxmlformats.org/officeDocument/2006/relationships/hyperlink" Target="http://undocs.org/ch/CRPD/C/28/D/59/2019" TargetMode="External"/><Relationship Id="rId5" Type="http://schemas.openxmlformats.org/officeDocument/2006/relationships/hyperlink" Target="http://undocs.org/ch/CRPD/C/ARG/2-3" TargetMode="External"/><Relationship Id="rId10" Type="http://schemas.openxmlformats.org/officeDocument/2006/relationships/hyperlink" Target="http://undocs.org/ch/CRPD/C/28/D/59/2019" TargetMode="External"/><Relationship Id="rId4" Type="http://schemas.openxmlformats.org/officeDocument/2006/relationships/hyperlink" Target="http://undocs.org/ch/CRPD/C/AGO/1" TargetMode="External"/><Relationship Id="rId9" Type="http://schemas.openxmlformats.org/officeDocument/2006/relationships/hyperlink" Target="http://undocs.org/ch/CRPD/C/28/D/67/2019-CRPD/C/28/D/68/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6275</Words>
  <Characters>6824</Characters>
  <Application>Microsoft Office Word</Application>
  <DocSecurity>0</DocSecurity>
  <Lines>277</Lines>
  <Paragraphs>125</Paragraphs>
  <ScaleCrop>false</ScaleCrop>
  <Company>DCM</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CRPD/C/28/2</dc:title>
  <dc:subject>2306583</dc:subject>
  <dc:creator>JI</dc:creator>
  <cp:keywords/>
  <dc:description/>
  <cp:lastModifiedBy>Xiangli Ferschin-Ji</cp:lastModifiedBy>
  <cp:revision>2</cp:revision>
  <cp:lastPrinted>2014-05-09T11:28:00Z</cp:lastPrinted>
  <dcterms:created xsi:type="dcterms:W3CDTF">2023-06-12T12:34:00Z</dcterms:created>
  <dcterms:modified xsi:type="dcterms:W3CDTF">2023-06-12T12:34:00Z</dcterms:modified>
</cp:coreProperties>
</file>