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DE0D8F" w:rsidP="00DE0D8F">
            <w:pPr>
              <w:bidi w:val="0"/>
              <w:spacing w:after="20"/>
              <w:jc w:val="left"/>
              <w:rPr>
                <w:szCs w:val="20"/>
              </w:rPr>
            </w:pPr>
            <w:r w:rsidRPr="00DE0D8F">
              <w:rPr>
                <w:sz w:val="40"/>
                <w:szCs w:val="20"/>
              </w:rPr>
              <w:t>CAT</w:t>
            </w:r>
            <w:r>
              <w:rPr>
                <w:szCs w:val="20"/>
              </w:rPr>
              <w:t>/C/KEN/CO/2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DE0D8F" w:rsidRDefault="00DE0D8F" w:rsidP="00DE0D8F">
            <w:pPr>
              <w:bidi w:val="0"/>
              <w:spacing w:before="240"/>
              <w:jc w:val="left"/>
            </w:pPr>
            <w:r>
              <w:t>Distr.: General</w:t>
            </w:r>
          </w:p>
          <w:p w:rsidR="00DE0D8F" w:rsidRDefault="00DE0D8F" w:rsidP="00DE0D8F">
            <w:pPr>
              <w:bidi w:val="0"/>
              <w:jc w:val="left"/>
            </w:pPr>
            <w:r>
              <w:t>19 June 2013</w:t>
            </w:r>
          </w:p>
          <w:p w:rsidR="00DE0D8F" w:rsidRDefault="00DE0D8F" w:rsidP="00DE0D8F">
            <w:pPr>
              <w:bidi w:val="0"/>
              <w:jc w:val="left"/>
            </w:pPr>
            <w:r>
              <w:t>Arabic</w:t>
            </w:r>
          </w:p>
          <w:p w:rsidR="00257225" w:rsidRPr="008B4BC6" w:rsidRDefault="00DE0D8F" w:rsidP="00DE0D8F">
            <w:pPr>
              <w:bidi w:val="0"/>
              <w:jc w:val="left"/>
            </w:pPr>
            <w:r>
              <w:t>Original: English</w:t>
            </w:r>
          </w:p>
        </w:tc>
      </w:tr>
    </w:tbl>
    <w:p w:rsidR="002A60F5" w:rsidRPr="005F3F9E" w:rsidRDefault="002A60F5" w:rsidP="00274609">
      <w:pPr>
        <w:pStyle w:val="SingleTxtGA"/>
        <w:spacing w:before="120" w:after="0"/>
        <w:ind w:left="0"/>
        <w:rPr>
          <w:rFonts w:hint="cs"/>
          <w:b/>
          <w:bCs/>
          <w:sz w:val="26"/>
          <w:szCs w:val="36"/>
          <w:rtl/>
          <w:lang w:val="fr-CH"/>
        </w:rPr>
      </w:pPr>
      <w:r w:rsidRPr="005F3F9E">
        <w:rPr>
          <w:rFonts w:hint="cs"/>
          <w:b/>
          <w:bCs/>
          <w:sz w:val="26"/>
          <w:szCs w:val="36"/>
          <w:rtl/>
          <w:lang w:val="fr-CH"/>
        </w:rPr>
        <w:t>لجنة مناهضة التعذيب</w:t>
      </w:r>
    </w:p>
    <w:p w:rsidR="002A60F5" w:rsidRPr="005F3F9E" w:rsidRDefault="002A60F5" w:rsidP="00274609">
      <w:pPr>
        <w:pStyle w:val="HChGA"/>
        <w:rPr>
          <w:rFonts w:hint="cs"/>
          <w:rtl/>
          <w:lang w:val="fr-CH"/>
        </w:rPr>
      </w:pPr>
      <w:r w:rsidRPr="005F3F9E">
        <w:rPr>
          <w:rFonts w:hint="cs"/>
          <w:rtl/>
          <w:lang w:val="fr-CH"/>
        </w:rPr>
        <w:tab/>
      </w:r>
      <w:r w:rsidRPr="005F3F9E">
        <w:rPr>
          <w:rFonts w:hint="cs"/>
          <w:rtl/>
          <w:lang w:val="fr-CH"/>
        </w:rPr>
        <w:tab/>
        <w:t xml:space="preserve">الملاحظات الختامية بشأن تقرير </w:t>
      </w:r>
      <w:r>
        <w:rPr>
          <w:rFonts w:hint="cs"/>
          <w:rtl/>
          <w:lang w:val="fr-CH"/>
        </w:rPr>
        <w:t>كينيا</w:t>
      </w:r>
      <w:r w:rsidRPr="005F3F9E">
        <w:rPr>
          <w:rFonts w:hint="cs"/>
          <w:rtl/>
          <w:lang w:val="fr-CH"/>
        </w:rPr>
        <w:t xml:space="preserve"> </w:t>
      </w:r>
      <w:r>
        <w:rPr>
          <w:rFonts w:hint="cs"/>
          <w:rtl/>
          <w:lang w:val="fr-CH"/>
        </w:rPr>
        <w:t>الدوري الثاني الت</w:t>
      </w:r>
      <w:r w:rsidRPr="005F3F9E">
        <w:rPr>
          <w:rFonts w:hint="cs"/>
          <w:rtl/>
          <w:lang w:val="fr-CH"/>
        </w:rPr>
        <w:t>ي اعتمدته</w:t>
      </w:r>
      <w:r>
        <w:rPr>
          <w:rFonts w:hint="cs"/>
          <w:rtl/>
          <w:lang w:val="fr-CH"/>
        </w:rPr>
        <w:t>ا</w:t>
      </w:r>
      <w:r w:rsidRPr="005F3F9E">
        <w:rPr>
          <w:rFonts w:hint="cs"/>
          <w:rtl/>
          <w:lang w:val="fr-CH"/>
        </w:rPr>
        <w:t xml:space="preserve"> اللجنة في دورتها </w:t>
      </w:r>
      <w:r>
        <w:rPr>
          <w:rFonts w:hint="cs"/>
          <w:rtl/>
          <w:lang w:val="fr-CH"/>
        </w:rPr>
        <w:t>الخمسين</w:t>
      </w:r>
      <w:r w:rsidRPr="005F3F9E">
        <w:rPr>
          <w:rFonts w:hint="cs"/>
          <w:rtl/>
          <w:lang w:val="fr-CH"/>
        </w:rPr>
        <w:t xml:space="preserve"> (من </w:t>
      </w:r>
      <w:r>
        <w:rPr>
          <w:rFonts w:hint="cs"/>
          <w:rtl/>
          <w:lang w:val="fr-CH"/>
        </w:rPr>
        <w:t>6</w:t>
      </w:r>
      <w:r w:rsidRPr="005F3F9E">
        <w:rPr>
          <w:rFonts w:hint="cs"/>
          <w:rtl/>
          <w:lang w:val="fr-CH"/>
        </w:rPr>
        <w:t xml:space="preserve"> إلى </w:t>
      </w:r>
      <w:r>
        <w:rPr>
          <w:rFonts w:hint="cs"/>
          <w:rtl/>
          <w:lang w:val="fr-CH"/>
        </w:rPr>
        <w:t>31</w:t>
      </w:r>
      <w:r w:rsidRPr="005F3F9E">
        <w:rPr>
          <w:rFonts w:hint="cs"/>
          <w:rtl/>
          <w:lang w:val="fr-CH"/>
        </w:rPr>
        <w:t xml:space="preserve"> </w:t>
      </w:r>
      <w:r>
        <w:rPr>
          <w:rFonts w:hint="cs"/>
          <w:sz w:val="30"/>
          <w:rtl/>
          <w:lang w:val="fr-CH"/>
        </w:rPr>
        <w:t xml:space="preserve">أيار/مايو </w:t>
      </w:r>
      <w:r w:rsidRPr="005F3F9E">
        <w:rPr>
          <w:rFonts w:hint="cs"/>
          <w:rtl/>
          <w:lang w:val="fr-CH"/>
        </w:rPr>
        <w:t>201</w:t>
      </w:r>
      <w:r>
        <w:rPr>
          <w:rFonts w:hint="cs"/>
          <w:rtl/>
          <w:lang w:val="fr-CH"/>
        </w:rPr>
        <w:t>3</w:t>
      </w:r>
      <w:r w:rsidRPr="005F3F9E">
        <w:rPr>
          <w:rFonts w:hint="cs"/>
          <w:rtl/>
          <w:lang w:val="fr-CH"/>
        </w:rPr>
        <w:t>)</w:t>
      </w:r>
    </w:p>
    <w:p w:rsidR="002A60F5" w:rsidRPr="005F3F9E" w:rsidRDefault="002A60F5" w:rsidP="00274609">
      <w:pPr>
        <w:pStyle w:val="SingleTxtGA"/>
        <w:rPr>
          <w:rFonts w:hint="cs"/>
          <w:kern w:val="10"/>
          <w:rtl/>
        </w:rPr>
      </w:pPr>
      <w:r w:rsidRPr="005F3F9E">
        <w:rPr>
          <w:rFonts w:hint="cs"/>
          <w:kern w:val="10"/>
          <w:rtl/>
          <w:lang w:val="fr-CH"/>
        </w:rPr>
        <w:t>1-</w:t>
      </w:r>
      <w:r w:rsidRPr="005F3F9E">
        <w:rPr>
          <w:rFonts w:hint="cs"/>
          <w:kern w:val="10"/>
          <w:rtl/>
          <w:lang w:val="fr-CH"/>
        </w:rPr>
        <w:tab/>
        <w:t xml:space="preserve">نظرت </w:t>
      </w:r>
      <w:r>
        <w:rPr>
          <w:rFonts w:hint="cs"/>
          <w:kern w:val="10"/>
          <w:rtl/>
          <w:lang w:val="fr-CH"/>
        </w:rPr>
        <w:t>ال</w:t>
      </w:r>
      <w:r w:rsidRPr="005F3F9E">
        <w:rPr>
          <w:rFonts w:hint="cs"/>
          <w:kern w:val="10"/>
          <w:rtl/>
          <w:lang w:val="fr-CH"/>
        </w:rPr>
        <w:t xml:space="preserve">لجنة في تقرير </w:t>
      </w:r>
      <w:r>
        <w:rPr>
          <w:rFonts w:hint="cs"/>
          <w:kern w:val="10"/>
          <w:rtl/>
          <w:lang w:val="fr-CH"/>
        </w:rPr>
        <w:t>كينيا الثاني</w:t>
      </w:r>
      <w:r w:rsidRPr="005F3F9E">
        <w:rPr>
          <w:rFonts w:hint="cs"/>
          <w:kern w:val="10"/>
          <w:rtl/>
          <w:lang w:val="fr-CH"/>
        </w:rPr>
        <w:t xml:space="preserve"> (</w:t>
      </w:r>
      <w:r w:rsidRPr="005F3F9E">
        <w:rPr>
          <w:kern w:val="10"/>
        </w:rPr>
        <w:t>CAT/C/</w:t>
      </w:r>
      <w:r>
        <w:rPr>
          <w:kern w:val="10"/>
        </w:rPr>
        <w:t>KEN</w:t>
      </w:r>
      <w:r w:rsidRPr="005F3F9E">
        <w:rPr>
          <w:kern w:val="10"/>
        </w:rPr>
        <w:t>/</w:t>
      </w:r>
      <w:r>
        <w:rPr>
          <w:kern w:val="10"/>
        </w:rPr>
        <w:t>2</w:t>
      </w:r>
      <w:r w:rsidRPr="005F3F9E">
        <w:rPr>
          <w:rFonts w:hint="cs"/>
          <w:kern w:val="10"/>
          <w:rtl/>
        </w:rPr>
        <w:t>) في جلستيها 11</w:t>
      </w:r>
      <w:r>
        <w:rPr>
          <w:rFonts w:hint="cs"/>
          <w:kern w:val="10"/>
          <w:rtl/>
        </w:rPr>
        <w:t>46</w:t>
      </w:r>
      <w:r w:rsidRPr="005F3F9E">
        <w:rPr>
          <w:rFonts w:hint="cs"/>
          <w:kern w:val="10"/>
          <w:rtl/>
        </w:rPr>
        <w:t xml:space="preserve"> و11</w:t>
      </w:r>
      <w:r>
        <w:rPr>
          <w:rFonts w:hint="cs"/>
          <w:kern w:val="10"/>
          <w:rtl/>
        </w:rPr>
        <w:t>49</w:t>
      </w:r>
      <w:r w:rsidRPr="005F3F9E">
        <w:rPr>
          <w:rFonts w:hint="cs"/>
          <w:kern w:val="10"/>
          <w:rtl/>
        </w:rPr>
        <w:t xml:space="preserve"> المعقودتين يومي </w:t>
      </w:r>
      <w:r>
        <w:rPr>
          <w:rFonts w:hint="cs"/>
          <w:kern w:val="10"/>
          <w:rtl/>
        </w:rPr>
        <w:t>15</w:t>
      </w:r>
      <w:r w:rsidRPr="005F3F9E">
        <w:rPr>
          <w:rFonts w:hint="cs"/>
          <w:kern w:val="10"/>
          <w:rtl/>
        </w:rPr>
        <w:t xml:space="preserve"> و</w:t>
      </w:r>
      <w:r>
        <w:rPr>
          <w:rFonts w:hint="cs"/>
          <w:kern w:val="10"/>
          <w:rtl/>
        </w:rPr>
        <w:t>16</w:t>
      </w:r>
      <w:r w:rsidRPr="005F3F9E">
        <w:rPr>
          <w:rFonts w:hint="cs"/>
          <w:kern w:val="10"/>
          <w:rtl/>
        </w:rPr>
        <w:t xml:space="preserve"> </w:t>
      </w:r>
      <w:r>
        <w:rPr>
          <w:rFonts w:hint="cs"/>
          <w:kern w:val="10"/>
          <w:sz w:val="30"/>
          <w:rtl/>
        </w:rPr>
        <w:t>أيار/مايو</w:t>
      </w:r>
      <w:r>
        <w:rPr>
          <w:rFonts w:hint="cs"/>
          <w:kern w:val="10"/>
          <w:rtl/>
        </w:rPr>
        <w:t xml:space="preserve"> </w:t>
      </w:r>
      <w:r w:rsidRPr="005F3F9E">
        <w:rPr>
          <w:rFonts w:hint="cs"/>
          <w:kern w:val="10"/>
          <w:rtl/>
        </w:rPr>
        <w:t>201</w:t>
      </w:r>
      <w:r>
        <w:rPr>
          <w:rFonts w:hint="cs"/>
          <w:kern w:val="10"/>
          <w:rtl/>
        </w:rPr>
        <w:t>3</w:t>
      </w:r>
      <w:r w:rsidRPr="005F3F9E">
        <w:rPr>
          <w:rFonts w:hint="cs"/>
          <w:kern w:val="10"/>
          <w:rtl/>
        </w:rPr>
        <w:t xml:space="preserve"> (</w:t>
      </w:r>
      <w:r w:rsidRPr="006D127C">
        <w:rPr>
          <w:bCs/>
        </w:rPr>
        <w:t>CAT/C/SR.1146</w:t>
      </w:r>
      <w:r w:rsidRPr="005F3F9E">
        <w:rPr>
          <w:rFonts w:hint="cs"/>
          <w:kern w:val="10"/>
          <w:rtl/>
        </w:rPr>
        <w:t xml:space="preserve"> و</w:t>
      </w:r>
      <w:r w:rsidRPr="006D127C">
        <w:rPr>
          <w:bCs/>
        </w:rPr>
        <w:t>CAT/C/SR.114</w:t>
      </w:r>
      <w:r>
        <w:rPr>
          <w:bCs/>
        </w:rPr>
        <w:t>9</w:t>
      </w:r>
      <w:r w:rsidRPr="005F3F9E">
        <w:rPr>
          <w:rFonts w:hint="cs"/>
          <w:kern w:val="10"/>
          <w:rtl/>
        </w:rPr>
        <w:t xml:space="preserve">)، واعتمدت </w:t>
      </w:r>
      <w:r>
        <w:rPr>
          <w:rFonts w:hint="cs"/>
          <w:kern w:val="10"/>
          <w:rtl/>
        </w:rPr>
        <w:t>الاستنتاجات والتوصيات</w:t>
      </w:r>
      <w:r w:rsidRPr="005F3F9E">
        <w:rPr>
          <w:rFonts w:hint="cs"/>
          <w:kern w:val="10"/>
          <w:rtl/>
        </w:rPr>
        <w:t xml:space="preserve"> التالية في جلست</w:t>
      </w:r>
      <w:r>
        <w:rPr>
          <w:rFonts w:hint="cs"/>
          <w:kern w:val="10"/>
          <w:rtl/>
        </w:rPr>
        <w:t>ي</w:t>
      </w:r>
      <w:r w:rsidRPr="005F3F9E">
        <w:rPr>
          <w:rFonts w:hint="cs"/>
          <w:kern w:val="10"/>
          <w:rtl/>
        </w:rPr>
        <w:t>ها 11</w:t>
      </w:r>
      <w:r>
        <w:rPr>
          <w:rFonts w:hint="cs"/>
          <w:kern w:val="10"/>
          <w:rtl/>
        </w:rPr>
        <w:t>64</w:t>
      </w:r>
      <w:r w:rsidRPr="005F3F9E">
        <w:rPr>
          <w:rFonts w:hint="cs"/>
          <w:kern w:val="10"/>
          <w:rtl/>
        </w:rPr>
        <w:t xml:space="preserve"> </w:t>
      </w:r>
      <w:r>
        <w:rPr>
          <w:rFonts w:hint="cs"/>
          <w:kern w:val="10"/>
          <w:rtl/>
        </w:rPr>
        <w:t xml:space="preserve">و1165 المعقودتين يوم 29 أيار/مايو 2013 </w:t>
      </w:r>
      <w:r w:rsidRPr="005F3F9E">
        <w:rPr>
          <w:rFonts w:hint="cs"/>
          <w:kern w:val="10"/>
          <w:rtl/>
        </w:rPr>
        <w:t>(</w:t>
      </w:r>
      <w:r w:rsidRPr="006D127C">
        <w:rPr>
          <w:bCs/>
        </w:rPr>
        <w:t>CAT/C/SR.11</w:t>
      </w:r>
      <w:r>
        <w:rPr>
          <w:bCs/>
        </w:rPr>
        <w:t>64</w:t>
      </w:r>
      <w:r w:rsidRPr="005F3F9E">
        <w:rPr>
          <w:rFonts w:hint="cs"/>
          <w:kern w:val="10"/>
          <w:rtl/>
        </w:rPr>
        <w:t xml:space="preserve"> و</w:t>
      </w:r>
      <w:r w:rsidRPr="006D127C">
        <w:rPr>
          <w:bCs/>
        </w:rPr>
        <w:t>CAT/C/SR.11</w:t>
      </w:r>
      <w:r>
        <w:rPr>
          <w:bCs/>
        </w:rPr>
        <w:t>65</w:t>
      </w:r>
      <w:r w:rsidRPr="005F3F9E">
        <w:rPr>
          <w:rFonts w:hint="cs"/>
          <w:kern w:val="10"/>
          <w:rtl/>
        </w:rPr>
        <w:t>).</w:t>
      </w:r>
    </w:p>
    <w:p w:rsidR="002A60F5" w:rsidRPr="005F3F9E" w:rsidRDefault="002A60F5" w:rsidP="009B553B">
      <w:pPr>
        <w:pStyle w:val="HChGA"/>
        <w:rPr>
          <w:rFonts w:hint="cs"/>
          <w:rtl/>
        </w:rPr>
      </w:pPr>
      <w:r w:rsidRPr="005F3F9E">
        <w:rPr>
          <w:rFonts w:hint="cs"/>
          <w:rtl/>
        </w:rPr>
        <w:tab/>
        <w:t>ألف-</w:t>
      </w:r>
      <w:r w:rsidRPr="005F3F9E">
        <w:rPr>
          <w:rFonts w:hint="cs"/>
          <w:rtl/>
        </w:rPr>
        <w:tab/>
        <w:t>مقدمة</w:t>
      </w:r>
    </w:p>
    <w:p w:rsidR="002A60F5" w:rsidRPr="005F3F9E" w:rsidRDefault="002A60F5" w:rsidP="00274609">
      <w:pPr>
        <w:pStyle w:val="SingleTxtGA"/>
        <w:rPr>
          <w:rFonts w:hint="cs"/>
          <w:rtl/>
        </w:rPr>
      </w:pPr>
      <w:r w:rsidRPr="005F3F9E">
        <w:rPr>
          <w:rFonts w:hint="cs"/>
          <w:rtl/>
        </w:rPr>
        <w:t>2-</w:t>
      </w:r>
      <w:r w:rsidRPr="005F3F9E">
        <w:rPr>
          <w:rFonts w:hint="cs"/>
          <w:rtl/>
        </w:rPr>
        <w:tab/>
        <w:t xml:space="preserve">تعرب اللجنة عن تقديرها للدولة الطرف </w:t>
      </w:r>
      <w:r>
        <w:rPr>
          <w:rFonts w:hint="cs"/>
          <w:rtl/>
        </w:rPr>
        <w:t xml:space="preserve">لأنها </w:t>
      </w:r>
      <w:r w:rsidRPr="005F3F9E">
        <w:rPr>
          <w:rFonts w:hint="cs"/>
          <w:rtl/>
        </w:rPr>
        <w:t xml:space="preserve">وافقت على الإجراء الاختياري </w:t>
      </w:r>
      <w:r>
        <w:rPr>
          <w:rFonts w:hint="cs"/>
          <w:rtl/>
        </w:rPr>
        <w:t xml:space="preserve">لتقديم التقارير وقدمت تقريرها الدوري بموجب </w:t>
      </w:r>
      <w:r w:rsidRPr="005F3F9E">
        <w:rPr>
          <w:rFonts w:hint="cs"/>
          <w:rtl/>
        </w:rPr>
        <w:t xml:space="preserve">هذا الإجراء </w:t>
      </w:r>
      <w:r>
        <w:rPr>
          <w:rFonts w:hint="cs"/>
          <w:rtl/>
        </w:rPr>
        <w:t>الذي من شأنه ت</w:t>
      </w:r>
      <w:r w:rsidRPr="005F3F9E">
        <w:rPr>
          <w:rFonts w:hint="cs"/>
          <w:rtl/>
        </w:rPr>
        <w:t>حس</w:t>
      </w:r>
      <w:r>
        <w:rPr>
          <w:rFonts w:hint="cs"/>
          <w:rtl/>
        </w:rPr>
        <w:t>ي</w:t>
      </w:r>
      <w:r w:rsidRPr="005F3F9E">
        <w:rPr>
          <w:rFonts w:hint="cs"/>
          <w:rtl/>
        </w:rPr>
        <w:t>ن التعاون بين الدولة الطرف وا</w:t>
      </w:r>
      <w:r>
        <w:rPr>
          <w:rFonts w:hint="cs"/>
          <w:rtl/>
        </w:rPr>
        <w:t>للجنة والتركيز على دراسة التقرير و</w:t>
      </w:r>
      <w:r w:rsidRPr="005F3F9E">
        <w:rPr>
          <w:rFonts w:hint="cs"/>
          <w:rtl/>
        </w:rPr>
        <w:t xml:space="preserve">على الحوار مع الوفد. وترحب اللجنة </w:t>
      </w:r>
      <w:r>
        <w:rPr>
          <w:rFonts w:hint="cs"/>
          <w:rtl/>
        </w:rPr>
        <w:t xml:space="preserve">أيضاً بالوثيقة الأساسية </w:t>
      </w:r>
      <w:r w:rsidRPr="005F3F9E">
        <w:rPr>
          <w:rFonts w:hint="cs"/>
          <w:rtl/>
        </w:rPr>
        <w:t>ال</w:t>
      </w:r>
      <w:r>
        <w:rPr>
          <w:rFonts w:hint="cs"/>
          <w:rtl/>
        </w:rPr>
        <w:t xml:space="preserve">تي </w:t>
      </w:r>
      <w:r w:rsidRPr="005F3F9E">
        <w:rPr>
          <w:rFonts w:hint="cs"/>
          <w:rtl/>
        </w:rPr>
        <w:t>قدم</w:t>
      </w:r>
      <w:r>
        <w:rPr>
          <w:rFonts w:hint="cs"/>
          <w:rtl/>
        </w:rPr>
        <w:t>تها الدولة الطرف عام 2011 (</w:t>
      </w:r>
      <w:r w:rsidRPr="009E183F">
        <w:t>HRI/CORE/KEN/2011</w:t>
      </w:r>
      <w:r>
        <w:rPr>
          <w:rFonts w:hint="cs"/>
          <w:rtl/>
        </w:rPr>
        <w:t>)</w:t>
      </w:r>
      <w:r w:rsidRPr="005F3F9E">
        <w:rPr>
          <w:rFonts w:hint="cs"/>
          <w:rtl/>
        </w:rPr>
        <w:t>.</w:t>
      </w:r>
    </w:p>
    <w:p w:rsidR="002A60F5" w:rsidRPr="005F3F9E" w:rsidRDefault="002A60F5" w:rsidP="00274609">
      <w:pPr>
        <w:pStyle w:val="SingleTxtGA"/>
        <w:rPr>
          <w:rFonts w:hint="cs"/>
          <w:rtl/>
        </w:rPr>
      </w:pPr>
      <w:r w:rsidRPr="005F3F9E">
        <w:rPr>
          <w:rFonts w:hint="cs"/>
          <w:rtl/>
        </w:rPr>
        <w:t>3-</w:t>
      </w:r>
      <w:r w:rsidRPr="005F3F9E">
        <w:rPr>
          <w:rFonts w:hint="cs"/>
          <w:rtl/>
        </w:rPr>
        <w:tab/>
        <w:t>وت</w:t>
      </w:r>
      <w:r>
        <w:rPr>
          <w:rFonts w:hint="cs"/>
          <w:rtl/>
        </w:rPr>
        <w:t>بدي</w:t>
      </w:r>
      <w:r w:rsidRPr="005F3F9E">
        <w:rPr>
          <w:rFonts w:hint="cs"/>
          <w:rtl/>
        </w:rPr>
        <w:t xml:space="preserve"> اللجنة تقديرها للحوار </w:t>
      </w:r>
      <w:r>
        <w:rPr>
          <w:rFonts w:hint="cs"/>
          <w:rtl/>
        </w:rPr>
        <w:t>الصريح</w:t>
      </w:r>
      <w:r w:rsidRPr="005F3F9E">
        <w:rPr>
          <w:rFonts w:hint="cs"/>
          <w:rtl/>
        </w:rPr>
        <w:t xml:space="preserve"> الذي أجرته مع وفد الدولة الطرف الرفيع المستوى </w:t>
      </w:r>
      <w:r>
        <w:rPr>
          <w:rFonts w:hint="cs"/>
          <w:rtl/>
        </w:rPr>
        <w:t>الذي شمل</w:t>
      </w:r>
      <w:r w:rsidRPr="00A22792">
        <w:rPr>
          <w:rtl/>
        </w:rPr>
        <w:t xml:space="preserve"> </w:t>
      </w:r>
      <w:r>
        <w:rPr>
          <w:rFonts w:hint="cs"/>
          <w:rtl/>
        </w:rPr>
        <w:t xml:space="preserve">العديد من </w:t>
      </w:r>
      <w:r w:rsidR="00AC7EF1">
        <w:rPr>
          <w:rFonts w:hint="cs"/>
          <w:rtl/>
        </w:rPr>
        <w:t>ال</w:t>
      </w:r>
      <w:r w:rsidRPr="00A22792">
        <w:rPr>
          <w:rtl/>
        </w:rPr>
        <w:t xml:space="preserve">مجالات موضع </w:t>
      </w:r>
      <w:r>
        <w:rPr>
          <w:rFonts w:hint="cs"/>
          <w:rtl/>
        </w:rPr>
        <w:t>ال</w:t>
      </w:r>
      <w:r w:rsidRPr="00A22792">
        <w:rPr>
          <w:rtl/>
        </w:rPr>
        <w:t xml:space="preserve">اهتمام </w:t>
      </w:r>
      <w:r>
        <w:rPr>
          <w:rFonts w:hint="cs"/>
          <w:rtl/>
        </w:rPr>
        <w:t xml:space="preserve">بموجب </w:t>
      </w:r>
      <w:r w:rsidRPr="00A22792">
        <w:rPr>
          <w:rtl/>
        </w:rPr>
        <w:t>الاتفاقية</w:t>
      </w:r>
      <w:r w:rsidRPr="005F3F9E">
        <w:rPr>
          <w:rFonts w:hint="cs"/>
          <w:rtl/>
        </w:rPr>
        <w:t>.</w:t>
      </w:r>
    </w:p>
    <w:p w:rsidR="002A60F5" w:rsidRPr="005F3F9E" w:rsidRDefault="002A60F5" w:rsidP="009B553B">
      <w:pPr>
        <w:pStyle w:val="HChGA"/>
        <w:rPr>
          <w:rFonts w:hint="cs"/>
          <w:rtl/>
        </w:rPr>
      </w:pPr>
      <w:r w:rsidRPr="005F3F9E">
        <w:rPr>
          <w:rFonts w:hint="cs"/>
          <w:rtl/>
        </w:rPr>
        <w:tab/>
        <w:t>باء-</w:t>
      </w:r>
      <w:r w:rsidRPr="005F3F9E">
        <w:rPr>
          <w:rFonts w:hint="cs"/>
          <w:rtl/>
        </w:rPr>
        <w:tab/>
        <w:t>الجوانب الإيجابية</w:t>
      </w:r>
    </w:p>
    <w:p w:rsidR="002A60F5" w:rsidRPr="005F3F9E" w:rsidRDefault="002A60F5" w:rsidP="00274609">
      <w:pPr>
        <w:pStyle w:val="SingleTxtGA"/>
        <w:rPr>
          <w:rFonts w:hint="cs"/>
          <w:rtl/>
        </w:rPr>
      </w:pPr>
      <w:r w:rsidRPr="005F3F9E">
        <w:rPr>
          <w:rFonts w:hint="cs"/>
          <w:rtl/>
        </w:rPr>
        <w:t>4-</w:t>
      </w:r>
      <w:r w:rsidRPr="005F3F9E">
        <w:rPr>
          <w:rFonts w:hint="cs"/>
          <w:rtl/>
        </w:rPr>
        <w:tab/>
        <w:t xml:space="preserve">ترحب اللجنة </w:t>
      </w:r>
      <w:r>
        <w:rPr>
          <w:rFonts w:hint="cs"/>
          <w:rtl/>
        </w:rPr>
        <w:t>بالجهود التي تبذلها</w:t>
      </w:r>
      <w:r w:rsidRPr="005F3F9E">
        <w:rPr>
          <w:rFonts w:hint="cs"/>
          <w:rtl/>
        </w:rPr>
        <w:t xml:space="preserve"> الدولة الطرف </w:t>
      </w:r>
      <w:r>
        <w:rPr>
          <w:rFonts w:hint="cs"/>
          <w:rtl/>
        </w:rPr>
        <w:t>لتدعيم إطارها القانوني والمؤسسي من أجل ضمان حماية حقوق الإنسان للجميع، وتشمل تلك الجهود في جملة أمور</w:t>
      </w:r>
      <w:r w:rsidRPr="005F3F9E">
        <w:rPr>
          <w:rFonts w:hint="cs"/>
          <w:rtl/>
        </w:rPr>
        <w:t xml:space="preserve"> ما يلي:</w:t>
      </w:r>
    </w:p>
    <w:p w:rsidR="002A60F5" w:rsidRDefault="00274609" w:rsidP="00274609">
      <w:pPr>
        <w:pStyle w:val="SingleTxtGA"/>
        <w:rPr>
          <w:rFonts w:hint="cs"/>
          <w:rtl/>
        </w:rPr>
      </w:pPr>
      <w:r>
        <w:rPr>
          <w:rFonts w:hint="cs"/>
          <w:rtl/>
        </w:rPr>
        <w:tab/>
      </w:r>
      <w:r w:rsidR="002A60F5">
        <w:rPr>
          <w:rFonts w:hint="cs"/>
          <w:rtl/>
        </w:rPr>
        <w:t>(أ)</w:t>
      </w:r>
      <w:r w:rsidR="002A60F5">
        <w:rPr>
          <w:rFonts w:hint="cs"/>
          <w:rtl/>
        </w:rPr>
        <w:tab/>
        <w:t>وضع دستور عام 2010 الذي شمل على وجه الخصوص ما يلي:</w:t>
      </w:r>
    </w:p>
    <w:p w:rsidR="002A60F5" w:rsidRDefault="00274609" w:rsidP="00AC7EF1">
      <w:pPr>
        <w:pStyle w:val="SingleTxtGA"/>
        <w:ind w:left="2381" w:hanging="680"/>
        <w:rPr>
          <w:rFonts w:hint="cs"/>
          <w:rtl/>
        </w:rPr>
      </w:pPr>
      <w:r>
        <w:rPr>
          <w:rFonts w:hint="cs"/>
          <w:rtl/>
        </w:rPr>
        <w:tab/>
      </w:r>
      <w:r w:rsidR="002A60F5">
        <w:rPr>
          <w:rFonts w:hint="cs"/>
          <w:rtl/>
        </w:rPr>
        <w:t>‘1‘</w:t>
      </w:r>
      <w:r w:rsidR="002A60F5">
        <w:rPr>
          <w:rFonts w:hint="cs"/>
          <w:rtl/>
        </w:rPr>
        <w:tab/>
        <w:t>شرعة الحقوق الشاملة التي تنص على الحق الذي لا يجوز الانتقاص منه في "عدم التعرض للتعذيب وضروب المعاملة أو العقوبة القاسية أو اللاإنسانية أو المهينة" (المادة 25(أ))؛</w:t>
      </w:r>
    </w:p>
    <w:p w:rsidR="002A60F5" w:rsidRPr="005F3F9E" w:rsidRDefault="00274609" w:rsidP="00AC7EF1">
      <w:pPr>
        <w:pStyle w:val="SingleTxtGA"/>
        <w:ind w:left="2381" w:hanging="680"/>
        <w:rPr>
          <w:rFonts w:hint="cs"/>
          <w:rtl/>
        </w:rPr>
      </w:pPr>
      <w:r>
        <w:rPr>
          <w:rFonts w:hint="cs"/>
          <w:rtl/>
        </w:rPr>
        <w:tab/>
      </w:r>
      <w:r w:rsidR="002A60F5">
        <w:rPr>
          <w:rFonts w:hint="cs"/>
          <w:rtl/>
        </w:rPr>
        <w:t>‘2‘</w:t>
      </w:r>
      <w:r w:rsidR="002A60F5">
        <w:rPr>
          <w:rFonts w:hint="cs"/>
          <w:rtl/>
        </w:rPr>
        <w:tab/>
        <w:t>مبدأ إدراج المعاهدات الدولية (الفقرة 6 من المادة 2) والقواعد العامة التي ينص عليها القانون الدولي (الفقرة 6 من المادة 2) بما في ذلك القانون الدولي العرفي بصورة مباشرة في الإطار القانوني المحلي للدولة الطرف؛</w:t>
      </w:r>
    </w:p>
    <w:p w:rsidR="002A60F5" w:rsidRPr="005F3F9E" w:rsidRDefault="002A60F5" w:rsidP="00274609">
      <w:pPr>
        <w:pStyle w:val="SingleTxtGA"/>
        <w:rPr>
          <w:rFonts w:hint="cs"/>
          <w:rtl/>
        </w:rPr>
      </w:pPr>
      <w:r w:rsidRPr="005F3F9E">
        <w:rPr>
          <w:rFonts w:hint="cs"/>
          <w:rtl/>
        </w:rPr>
        <w:tab/>
        <w:t>(ب)</w:t>
      </w:r>
      <w:r w:rsidRPr="005F3F9E">
        <w:rPr>
          <w:rFonts w:hint="cs"/>
          <w:rtl/>
        </w:rPr>
        <w:tab/>
      </w:r>
      <w:r>
        <w:rPr>
          <w:rFonts w:hint="cs"/>
          <w:rtl/>
        </w:rPr>
        <w:t>التصديق على شرعة المعاهدات في عام 2012</w:t>
      </w:r>
      <w:r w:rsidRPr="005F3F9E">
        <w:rPr>
          <w:rFonts w:hint="cs"/>
          <w:rtl/>
        </w:rPr>
        <w:t>؛</w:t>
      </w:r>
    </w:p>
    <w:p w:rsidR="002A60F5" w:rsidRDefault="002A60F5" w:rsidP="00274609">
      <w:pPr>
        <w:pStyle w:val="SingleTxtGA"/>
        <w:rPr>
          <w:rFonts w:hint="cs"/>
          <w:rtl/>
        </w:rPr>
      </w:pPr>
      <w:r w:rsidRPr="005F3F9E">
        <w:rPr>
          <w:rFonts w:hint="cs"/>
          <w:rtl/>
        </w:rPr>
        <w:tab/>
        <w:t>(ج)</w:t>
      </w:r>
      <w:r w:rsidRPr="005F3F9E">
        <w:rPr>
          <w:rFonts w:hint="cs"/>
          <w:rtl/>
        </w:rPr>
        <w:tab/>
      </w:r>
      <w:r>
        <w:rPr>
          <w:rFonts w:hint="cs"/>
          <w:rtl/>
        </w:rPr>
        <w:t xml:space="preserve">سن قانون </w:t>
      </w:r>
      <w:r>
        <w:rPr>
          <w:rFonts w:hint="cs"/>
          <w:rtl/>
          <w:lang w:bidi="ar"/>
        </w:rPr>
        <w:t>مجلس فرز القضاة والعاملين في مجال القضاء لعام 2011 ومواصلة الإصلاح القضائي بما في ذلك إنشاء مكتب مدير النيابة العامة؛</w:t>
      </w:r>
    </w:p>
    <w:p w:rsidR="002A60F5" w:rsidRDefault="002A60F5" w:rsidP="00274609">
      <w:pPr>
        <w:pStyle w:val="SingleTxtGA"/>
        <w:rPr>
          <w:rFonts w:hint="cs"/>
          <w:rtl/>
        </w:rPr>
      </w:pPr>
      <w:r>
        <w:rPr>
          <w:rFonts w:hint="cs"/>
          <w:rtl/>
        </w:rPr>
        <w:tab/>
        <w:t>(د)</w:t>
      </w:r>
      <w:r>
        <w:rPr>
          <w:rFonts w:hint="cs"/>
          <w:rtl/>
        </w:rPr>
        <w:tab/>
        <w:t>سن قانون اللجنة الوطنية للشؤون الجنسانية والمساواة في عام 2011؛</w:t>
      </w:r>
    </w:p>
    <w:p w:rsidR="002A60F5" w:rsidRPr="005F3F9E" w:rsidRDefault="002A60F5" w:rsidP="00274609">
      <w:pPr>
        <w:pStyle w:val="SingleTxtGA"/>
        <w:rPr>
          <w:rFonts w:hint="cs"/>
          <w:rtl/>
        </w:rPr>
      </w:pPr>
      <w:r>
        <w:rPr>
          <w:rFonts w:hint="cs"/>
          <w:rtl/>
        </w:rPr>
        <w:tab/>
        <w:t>(ه‍(</w:t>
      </w:r>
      <w:r>
        <w:rPr>
          <w:rFonts w:hint="cs"/>
          <w:rtl/>
        </w:rPr>
        <w:tab/>
        <w:t xml:space="preserve">سن قانون </w:t>
      </w:r>
      <w:r w:rsidRPr="007A4633">
        <w:rPr>
          <w:rFonts w:hint="cs"/>
          <w:rtl/>
          <w:lang w:val="en-GB"/>
        </w:rPr>
        <w:t xml:space="preserve">اللجنة المستقلة </w:t>
      </w:r>
      <w:r>
        <w:rPr>
          <w:rFonts w:hint="cs"/>
          <w:rtl/>
          <w:lang w:val="en-GB"/>
        </w:rPr>
        <w:t>المعنية با</w:t>
      </w:r>
      <w:r w:rsidRPr="007A4633">
        <w:rPr>
          <w:rFonts w:hint="cs"/>
          <w:rtl/>
          <w:lang w:val="en-GB"/>
        </w:rPr>
        <w:t>لانتخابات والحدود</w:t>
      </w:r>
      <w:r>
        <w:rPr>
          <w:rFonts w:hint="cs"/>
          <w:rtl/>
          <w:lang w:val="en-GB"/>
        </w:rPr>
        <w:t xml:space="preserve"> في عام 2011.</w:t>
      </w:r>
    </w:p>
    <w:p w:rsidR="002A60F5" w:rsidRPr="005F3F9E" w:rsidRDefault="002A60F5" w:rsidP="00274609">
      <w:pPr>
        <w:pStyle w:val="SingleTxtGA"/>
        <w:rPr>
          <w:rFonts w:hint="cs"/>
          <w:rtl/>
        </w:rPr>
      </w:pPr>
      <w:r w:rsidRPr="005F3F9E">
        <w:rPr>
          <w:rFonts w:hint="cs"/>
          <w:rtl/>
        </w:rPr>
        <w:t>5-</w:t>
      </w:r>
      <w:r w:rsidRPr="005F3F9E">
        <w:rPr>
          <w:rFonts w:hint="cs"/>
          <w:rtl/>
        </w:rPr>
        <w:tab/>
        <w:t xml:space="preserve">وترحب اللجنة أيضاً </w:t>
      </w:r>
      <w:r>
        <w:rPr>
          <w:rFonts w:hint="cs"/>
          <w:rtl/>
        </w:rPr>
        <w:t>بالتزام الوفد بدعوة المقرر الخاص المعني بمسألة التعذيب وغيره من ضروب المعاملة أو العقوبة القاسية أو اللاإنسانية أو المهينة إلى زيارة كينيا.</w:t>
      </w:r>
    </w:p>
    <w:p w:rsidR="002A60F5" w:rsidRPr="005F3F9E" w:rsidRDefault="002A60F5" w:rsidP="009B553B">
      <w:pPr>
        <w:pStyle w:val="HChGA"/>
        <w:rPr>
          <w:rFonts w:hint="cs"/>
          <w:rtl/>
        </w:rPr>
      </w:pPr>
      <w:r w:rsidRPr="005F3F9E">
        <w:rPr>
          <w:rFonts w:hint="cs"/>
          <w:rtl/>
        </w:rPr>
        <w:tab/>
        <w:t>جيم-</w:t>
      </w:r>
      <w:r w:rsidRPr="005F3F9E">
        <w:rPr>
          <w:rFonts w:hint="cs"/>
          <w:rtl/>
        </w:rPr>
        <w:tab/>
        <w:t>دواعي القلق الرئيسية والتوصيات</w:t>
      </w:r>
    </w:p>
    <w:p w:rsidR="002A60F5" w:rsidRPr="007B4C23" w:rsidRDefault="002A60F5" w:rsidP="009B553B">
      <w:pPr>
        <w:pStyle w:val="H1GA"/>
        <w:rPr>
          <w:rFonts w:hint="cs"/>
          <w:rtl/>
        </w:rPr>
      </w:pPr>
      <w:r w:rsidRPr="005F3F9E">
        <w:rPr>
          <w:rFonts w:hint="cs"/>
          <w:rtl/>
        </w:rPr>
        <w:tab/>
      </w:r>
      <w:r w:rsidRPr="005F3F9E">
        <w:rPr>
          <w:rFonts w:hint="cs"/>
          <w:rtl/>
        </w:rPr>
        <w:tab/>
      </w:r>
      <w:r w:rsidRPr="007B4C23">
        <w:rPr>
          <w:rFonts w:hint="cs"/>
          <w:rtl/>
        </w:rPr>
        <w:t>تعريف التعذيب وفرض عقوبات مناسبة على أعمال التعذيب</w:t>
      </w:r>
    </w:p>
    <w:p w:rsidR="002A60F5" w:rsidRPr="005F3F9E" w:rsidRDefault="002A60F5" w:rsidP="00274609">
      <w:pPr>
        <w:pStyle w:val="SingleTxtGA"/>
        <w:rPr>
          <w:rFonts w:hint="cs"/>
          <w:rtl/>
        </w:rPr>
      </w:pPr>
      <w:r w:rsidRPr="007B4C23">
        <w:rPr>
          <w:rFonts w:hint="cs"/>
          <w:rtl/>
        </w:rPr>
        <w:t>6-</w:t>
      </w:r>
      <w:r w:rsidRPr="007B4C23">
        <w:rPr>
          <w:rFonts w:hint="cs"/>
          <w:rtl/>
        </w:rPr>
        <w:tab/>
        <w:t>تلاحظ اللجنة أن قانون الشرطة الوطنية (2011) يجرّم أعمال التعذيب وسوء المعاملة التي يرتكبها</w:t>
      </w:r>
      <w:r>
        <w:rPr>
          <w:rFonts w:hint="cs"/>
          <w:rtl/>
        </w:rPr>
        <w:t xml:space="preserve"> ضباط الشرطة وينص على فرض عقوبات مناسبة، لكنها لا تزال تشعر بقلق شديد لأن مشروع قانون منع التعذيب (2011) لم يسن بعد </w:t>
      </w:r>
      <w:r w:rsidRPr="005F3F9E">
        <w:rPr>
          <w:rFonts w:hint="cs"/>
          <w:rtl/>
        </w:rPr>
        <w:t>(الماد</w:t>
      </w:r>
      <w:r>
        <w:rPr>
          <w:rFonts w:hint="cs"/>
          <w:rtl/>
        </w:rPr>
        <w:t>تان</w:t>
      </w:r>
      <w:r w:rsidRPr="005F3F9E">
        <w:rPr>
          <w:rFonts w:hint="cs"/>
          <w:rtl/>
        </w:rPr>
        <w:t xml:space="preserve"> </w:t>
      </w:r>
      <w:r>
        <w:rPr>
          <w:rFonts w:hint="cs"/>
          <w:rtl/>
        </w:rPr>
        <w:t>1 و4</w:t>
      </w:r>
      <w:r w:rsidRPr="005F3F9E">
        <w:rPr>
          <w:rFonts w:hint="cs"/>
          <w:rtl/>
        </w:rPr>
        <w:t>).</w:t>
      </w:r>
    </w:p>
    <w:p w:rsidR="002A60F5" w:rsidRPr="00274609" w:rsidRDefault="002A60F5" w:rsidP="00274609">
      <w:pPr>
        <w:pStyle w:val="SingleTxtGA"/>
        <w:rPr>
          <w:rFonts w:hint="cs"/>
          <w:b/>
          <w:bCs/>
          <w:rtl/>
        </w:rPr>
      </w:pPr>
      <w:r w:rsidRPr="00274609">
        <w:rPr>
          <w:rFonts w:hint="cs"/>
          <w:b/>
          <w:bCs/>
          <w:rtl/>
        </w:rPr>
        <w:tab/>
        <w:t>بالنظر إلى أن الدولة الطرف صدقت على الاتفاقية في عام 1997، تحث اللجنة الدولة الطرف على طرح مشروع قانون منع التعذيب (2011) للبحث على وجه السرعة في البرلمان حتى يصبح القانون المعمول به هو الأحكام الواردة في مشروع القانون التي تنص على تعريف شامل للتعذيب وفقاً للمادة 1 من الاتفاقية وتفرض عقوبات مناسبة على جميع أعمال التعذيب.</w:t>
      </w:r>
    </w:p>
    <w:p w:rsidR="002A60F5" w:rsidRPr="005F3F9E" w:rsidRDefault="002A60F5" w:rsidP="00274609">
      <w:pPr>
        <w:pStyle w:val="SingleTxtGA"/>
        <w:rPr>
          <w:rFonts w:hint="cs"/>
          <w:rtl/>
        </w:rPr>
      </w:pPr>
      <w:r w:rsidRPr="005F3F9E">
        <w:rPr>
          <w:rFonts w:hint="cs"/>
          <w:rtl/>
        </w:rPr>
        <w:t>7-</w:t>
      </w:r>
      <w:r w:rsidRPr="005F3F9E">
        <w:rPr>
          <w:rFonts w:hint="cs"/>
          <w:rtl/>
        </w:rPr>
        <w:tab/>
      </w:r>
      <w:r>
        <w:rPr>
          <w:rFonts w:hint="cs"/>
          <w:rtl/>
        </w:rPr>
        <w:t>وتعرب</w:t>
      </w:r>
      <w:r w:rsidRPr="005F3F9E">
        <w:rPr>
          <w:rFonts w:hint="cs"/>
          <w:rtl/>
        </w:rPr>
        <w:t xml:space="preserve"> اللجنة </w:t>
      </w:r>
      <w:r>
        <w:rPr>
          <w:rFonts w:hint="cs"/>
          <w:rtl/>
        </w:rPr>
        <w:t>عن قلقها إزاء تصريح الوفد أن أحكام الاتفاقية مدرجة في النظام القانوني الوطني كحقوق واجبة النفاذ غير أن المسؤولين عن إنفاذ القانون الذين ارتكبوا أعمال تعذيب لا يتهمون في الواقع بارتكاب جريمة التعذيب بل يتهمون بالأحرى بارتكاب جرائم أخرى مثل القتل والاعتداء والاغتصاب (المادة 4).</w:t>
      </w:r>
    </w:p>
    <w:p w:rsidR="002A60F5" w:rsidRPr="00274609" w:rsidRDefault="002A60F5" w:rsidP="00274609">
      <w:pPr>
        <w:pStyle w:val="SingleTxtGA"/>
        <w:rPr>
          <w:rFonts w:hint="cs"/>
          <w:b/>
          <w:bCs/>
          <w:rtl/>
        </w:rPr>
      </w:pPr>
      <w:r w:rsidRPr="00274609">
        <w:rPr>
          <w:rFonts w:hint="cs"/>
          <w:b/>
          <w:bCs/>
          <w:rtl/>
        </w:rPr>
        <w:tab/>
        <w:t>ينبغي للدولة الطرف أن تضمن، في حال وجود أدلة على ارتكاب أعمال التعذيب، محاكمة الموظفين العموميين على ارتكاب جريمة التعذيب وفقاً للتعريف المنصوص عليه في المادة 1 من الاتفاقية.</w:t>
      </w:r>
    </w:p>
    <w:p w:rsidR="002A60F5" w:rsidRPr="005F3F9E" w:rsidRDefault="002A60F5" w:rsidP="00274609">
      <w:pPr>
        <w:pStyle w:val="SingleTxtGA"/>
        <w:rPr>
          <w:rFonts w:hint="cs"/>
          <w:rtl/>
        </w:rPr>
      </w:pPr>
      <w:r w:rsidRPr="005F3F9E">
        <w:rPr>
          <w:rFonts w:hint="cs"/>
          <w:rtl/>
        </w:rPr>
        <w:t>8-</w:t>
      </w:r>
      <w:r w:rsidRPr="005F3F9E">
        <w:rPr>
          <w:rFonts w:hint="cs"/>
          <w:rtl/>
        </w:rPr>
        <w:tab/>
      </w:r>
      <w:r>
        <w:rPr>
          <w:rFonts w:hint="cs"/>
          <w:rtl/>
        </w:rPr>
        <w:t xml:space="preserve">وترحب اللجنة بالمعلومات التي أتاحتها </w:t>
      </w:r>
      <w:r w:rsidRPr="005F3F9E">
        <w:rPr>
          <w:rFonts w:hint="cs"/>
          <w:rtl/>
        </w:rPr>
        <w:t xml:space="preserve">الدولة الطرف </w:t>
      </w:r>
      <w:r>
        <w:rPr>
          <w:rFonts w:hint="cs"/>
          <w:rtl/>
        </w:rPr>
        <w:t>عن التعديلات المقترح إدخالها على العقوبات المفروضة على أعمال التعذيب وسوء المعاملة المرتكبة في حق الأطفال في مشروع قانون قضاء الأطفال (2011)</w:t>
      </w:r>
      <w:r w:rsidR="00852B6F">
        <w:rPr>
          <w:rFonts w:hint="cs"/>
          <w:rtl/>
        </w:rPr>
        <w:t>،</w:t>
      </w:r>
      <w:r>
        <w:rPr>
          <w:rFonts w:hint="cs"/>
          <w:rtl/>
        </w:rPr>
        <w:t xml:space="preserve"> غير أنها لا تزال تشعر بقلق شديد لأن قانون الطفل الحالي (2001) ينص على فرض عقوبة "السجن لمدة لا تتجاوز </w:t>
      </w:r>
      <w:proofErr w:type="spellStart"/>
      <w:r>
        <w:rPr>
          <w:rFonts w:hint="cs"/>
          <w:rtl/>
        </w:rPr>
        <w:t>الاثني</w:t>
      </w:r>
      <w:proofErr w:type="spellEnd"/>
      <w:r>
        <w:rPr>
          <w:rFonts w:hint="cs"/>
          <w:rtl/>
        </w:rPr>
        <w:t xml:space="preserve"> عشر شهراً أو دفع غرامة قدرها خمسون ألف شلن كيني أو كلا الأمرين" </w:t>
      </w:r>
      <w:r w:rsidR="00852B6F">
        <w:rPr>
          <w:rFonts w:hint="cs"/>
          <w:rtl/>
        </w:rPr>
        <w:t xml:space="preserve">للمعاقبة على أفعال </w:t>
      </w:r>
      <w:r>
        <w:rPr>
          <w:rFonts w:hint="cs"/>
          <w:rtl/>
        </w:rPr>
        <w:t>التعذيب وغيرها من ضروب سوء معاملة الأطفال</w:t>
      </w:r>
      <w:r w:rsidR="00852B6F">
        <w:rPr>
          <w:rFonts w:hint="cs"/>
          <w:rtl/>
        </w:rPr>
        <w:t>،</w:t>
      </w:r>
      <w:r>
        <w:rPr>
          <w:rFonts w:hint="cs"/>
          <w:rtl/>
        </w:rPr>
        <w:t xml:space="preserve"> مما لا يتناسب مع جسامة هذه الجرائم </w:t>
      </w:r>
      <w:r w:rsidRPr="005F3F9E">
        <w:rPr>
          <w:rFonts w:hint="cs"/>
          <w:rtl/>
        </w:rPr>
        <w:t>(الماد</w:t>
      </w:r>
      <w:r>
        <w:rPr>
          <w:rFonts w:hint="cs"/>
          <w:rtl/>
        </w:rPr>
        <w:t>تان</w:t>
      </w:r>
      <w:r w:rsidRPr="005F3F9E">
        <w:rPr>
          <w:rFonts w:hint="cs"/>
          <w:rtl/>
        </w:rPr>
        <w:t xml:space="preserve"> </w:t>
      </w:r>
      <w:r>
        <w:rPr>
          <w:rFonts w:hint="cs"/>
          <w:rtl/>
        </w:rPr>
        <w:t>1 و4</w:t>
      </w:r>
      <w:r w:rsidRPr="005F3F9E">
        <w:rPr>
          <w:rFonts w:hint="cs"/>
          <w:rtl/>
        </w:rPr>
        <w:t>).</w:t>
      </w:r>
    </w:p>
    <w:p w:rsidR="002A60F5" w:rsidRPr="00274609" w:rsidRDefault="002A60F5" w:rsidP="00274609">
      <w:pPr>
        <w:pStyle w:val="SingleTxtGA"/>
        <w:rPr>
          <w:rFonts w:hint="cs"/>
          <w:b/>
          <w:bCs/>
          <w:rtl/>
        </w:rPr>
      </w:pPr>
      <w:r w:rsidRPr="00274609">
        <w:rPr>
          <w:rFonts w:hint="cs"/>
          <w:b/>
          <w:bCs/>
          <w:rtl/>
        </w:rPr>
        <w:tab/>
        <w:t xml:space="preserve">تحث اللجنة الدولة الطرف على سن مشروع قانون الطفل (تعديل) (2011) ومشروع قانون قضاء الأطفال (2011) بهدف ضمان أن ينص التشريع الوطني على فرض عقوبات مناسبة على أعمال التعذيب وسوء </w:t>
      </w:r>
      <w:r w:rsidR="00852B6F" w:rsidRPr="00274609">
        <w:rPr>
          <w:rFonts w:hint="cs"/>
          <w:b/>
          <w:bCs/>
          <w:rtl/>
        </w:rPr>
        <w:t xml:space="preserve">المعاملة المرتكبة في حق الأطفال، وأن يراعي </w:t>
      </w:r>
      <w:r w:rsidRPr="00274609">
        <w:rPr>
          <w:rFonts w:hint="cs"/>
          <w:b/>
          <w:bCs/>
          <w:rtl/>
        </w:rPr>
        <w:t>طبيعة هذه الجرائم الجسيمة.</w:t>
      </w:r>
    </w:p>
    <w:p w:rsidR="002A60F5" w:rsidRPr="005F3F9E" w:rsidRDefault="002A60F5" w:rsidP="009B553B">
      <w:pPr>
        <w:pStyle w:val="H1GA"/>
        <w:rPr>
          <w:rFonts w:hint="cs"/>
          <w:rtl/>
        </w:rPr>
      </w:pPr>
      <w:r w:rsidRPr="005F3F9E">
        <w:rPr>
          <w:rFonts w:hint="cs"/>
          <w:rtl/>
        </w:rPr>
        <w:tab/>
      </w:r>
      <w:r w:rsidRPr="005F3F9E">
        <w:rPr>
          <w:rFonts w:hint="cs"/>
          <w:rtl/>
        </w:rPr>
        <w:tab/>
      </w:r>
      <w:r>
        <w:rPr>
          <w:rFonts w:hint="cs"/>
          <w:rtl/>
        </w:rPr>
        <w:t>حالات الإعدام خارج نطاق القضاء واستخدام القوة غير المتناسب</w:t>
      </w:r>
    </w:p>
    <w:p w:rsidR="002A60F5" w:rsidRDefault="002A60F5" w:rsidP="00274609">
      <w:pPr>
        <w:pStyle w:val="SingleTxtGA"/>
        <w:rPr>
          <w:rFonts w:hint="cs"/>
          <w:rtl/>
        </w:rPr>
      </w:pPr>
      <w:r w:rsidRPr="00125B18">
        <w:rPr>
          <w:rFonts w:hint="cs"/>
          <w:rtl/>
        </w:rPr>
        <w:t>9-</w:t>
      </w:r>
      <w:r w:rsidRPr="00125B18">
        <w:rPr>
          <w:rFonts w:hint="cs"/>
          <w:rtl/>
        </w:rPr>
        <w:tab/>
      </w:r>
      <w:r w:rsidR="00852B6F">
        <w:rPr>
          <w:rFonts w:hint="cs"/>
          <w:rtl/>
        </w:rPr>
        <w:t xml:space="preserve">لا تزال </w:t>
      </w:r>
      <w:r w:rsidRPr="001A5D40">
        <w:rPr>
          <w:rFonts w:hint="cs"/>
          <w:rtl/>
        </w:rPr>
        <w:t>اللجنة تشعر بالقلق إزاء استمرار الادعاءات المت</w:t>
      </w:r>
      <w:r>
        <w:rPr>
          <w:rFonts w:hint="cs"/>
          <w:rtl/>
        </w:rPr>
        <w:t>علق</w:t>
      </w:r>
      <w:r w:rsidRPr="001A5D40">
        <w:rPr>
          <w:rFonts w:hint="cs"/>
          <w:rtl/>
        </w:rPr>
        <w:t>ة بتواصل حالات الإعدام خارج نطاق القضاء والاختفاء القسري والاستخدام المفرط للقوة على أيدي ضباط الشرطة</w:t>
      </w:r>
      <w:r w:rsidR="00852B6F">
        <w:rPr>
          <w:rFonts w:hint="cs"/>
          <w:rtl/>
        </w:rPr>
        <w:t>،</w:t>
      </w:r>
      <w:r w:rsidRPr="001A5D40">
        <w:rPr>
          <w:rFonts w:hint="cs"/>
          <w:rtl/>
        </w:rPr>
        <w:t xml:space="preserve"> ولا سيما خلال "العمليات الخاصة</w:t>
      </w:r>
      <w:r>
        <w:rPr>
          <w:rFonts w:hint="cs"/>
          <w:rtl/>
        </w:rPr>
        <w:t>" وإزاء انخفاض معدل التحقيقات والمحاكمات المرتبطة بهذه الأعمال. كما تعرب اللجنة عن قلقها بوجه خاص إزاء التقارير التي تفيد بحالة وفاة رجل شاب بعد أن أطلق عليه ضباط الشرطة النار في نيروبي في نيسان/أبريل 2013 بسبب سرقة هاتف محمول (المادتان 11 و12).</w:t>
      </w:r>
    </w:p>
    <w:p w:rsidR="002A60F5" w:rsidRPr="00274609" w:rsidRDefault="002A60F5" w:rsidP="00274609">
      <w:pPr>
        <w:pStyle w:val="SingleTxtGA"/>
        <w:rPr>
          <w:rFonts w:hint="cs"/>
          <w:b/>
          <w:bCs/>
          <w:rtl/>
        </w:rPr>
      </w:pPr>
      <w:r w:rsidRPr="00274609">
        <w:rPr>
          <w:rFonts w:hint="cs"/>
          <w:b/>
          <w:bCs/>
          <w:rtl/>
        </w:rPr>
        <w:tab/>
        <w:t xml:space="preserve">تحث اللجنة في ضوء توصيتها السابقة (الوثيقة </w:t>
      </w:r>
      <w:r w:rsidRPr="00274609">
        <w:rPr>
          <w:b/>
          <w:bCs/>
        </w:rPr>
        <w:t>CAT/C/KEN/CO/1</w:t>
      </w:r>
      <w:r w:rsidRPr="00274609">
        <w:rPr>
          <w:rFonts w:hint="cs"/>
          <w:b/>
          <w:bCs/>
          <w:rtl/>
        </w:rPr>
        <w:t>، الفقرة 20) الدولة الطرف على ضمان إجراء تحقيقات عاجلة وفعالة ومستقلة بخصوص جميع حالات استخدام القوة الفتاكة والقوة المفرطة من جانب قوات الأمن</w:t>
      </w:r>
      <w:r w:rsidR="00852B6F" w:rsidRPr="00274609">
        <w:rPr>
          <w:rFonts w:hint="cs"/>
          <w:b/>
          <w:bCs/>
          <w:rtl/>
        </w:rPr>
        <w:t>،</w:t>
      </w:r>
      <w:r w:rsidRPr="00274609">
        <w:rPr>
          <w:rFonts w:hint="cs"/>
          <w:b/>
          <w:bCs/>
          <w:rtl/>
        </w:rPr>
        <w:t xml:space="preserve"> بما فيها الحالات التي سجلت في منطقة </w:t>
      </w:r>
      <w:proofErr w:type="spellStart"/>
      <w:r w:rsidRPr="00274609">
        <w:rPr>
          <w:rFonts w:hint="cs"/>
          <w:b/>
          <w:bCs/>
          <w:rtl/>
        </w:rPr>
        <w:t>منديرا</w:t>
      </w:r>
      <w:proofErr w:type="spellEnd"/>
      <w:r w:rsidRPr="00274609">
        <w:rPr>
          <w:rFonts w:hint="cs"/>
          <w:b/>
          <w:bCs/>
          <w:rtl/>
        </w:rPr>
        <w:t xml:space="preserve"> ومنطقة نهر </w:t>
      </w:r>
      <w:proofErr w:type="spellStart"/>
      <w:r w:rsidRPr="00274609">
        <w:rPr>
          <w:rFonts w:hint="cs"/>
          <w:b/>
          <w:bCs/>
          <w:rtl/>
        </w:rPr>
        <w:t>تانا</w:t>
      </w:r>
      <w:proofErr w:type="spellEnd"/>
      <w:r w:rsidR="00852B6F" w:rsidRPr="00274609">
        <w:rPr>
          <w:rFonts w:hint="cs"/>
          <w:b/>
          <w:bCs/>
          <w:rtl/>
        </w:rPr>
        <w:t>،</w:t>
      </w:r>
      <w:r w:rsidRPr="00274609">
        <w:rPr>
          <w:rFonts w:hint="cs"/>
          <w:b/>
          <w:bCs/>
          <w:rtl/>
        </w:rPr>
        <w:t xml:space="preserve"> ومحاكمة مرتكبي تلك الأفعال المزعومين وإصدار أحكام تتوافق مع طبيعة تلك الأفعال الجسيمة في حال إدانتهم. وعلاوة على ذلك، ينبغي للدولة الطرف أن تضطلع بما يلي:</w:t>
      </w:r>
    </w:p>
    <w:p w:rsidR="002A60F5" w:rsidRPr="009B553B" w:rsidRDefault="00852B6F" w:rsidP="00274609">
      <w:pPr>
        <w:pStyle w:val="SingleTxtGA"/>
        <w:rPr>
          <w:rFonts w:hint="cs"/>
          <w:b/>
          <w:bCs/>
        </w:rPr>
      </w:pPr>
      <w:r w:rsidRPr="009B553B">
        <w:rPr>
          <w:rFonts w:hint="cs"/>
          <w:b/>
          <w:bCs/>
          <w:rtl/>
        </w:rPr>
        <w:tab/>
        <w:t>(أ)</w:t>
      </w:r>
      <w:r w:rsidRPr="009B553B">
        <w:rPr>
          <w:rFonts w:hint="cs"/>
          <w:b/>
          <w:bCs/>
          <w:rtl/>
        </w:rPr>
        <w:tab/>
      </w:r>
      <w:r w:rsidR="002A60F5" w:rsidRPr="009B553B">
        <w:rPr>
          <w:rFonts w:hint="cs"/>
          <w:b/>
          <w:bCs/>
          <w:rtl/>
        </w:rPr>
        <w:t xml:space="preserve">ضمان ألا تبدل </w:t>
      </w:r>
      <w:r w:rsidRPr="009B553B">
        <w:rPr>
          <w:rFonts w:hint="cs"/>
          <w:b/>
          <w:bCs/>
          <w:rtl/>
        </w:rPr>
        <w:t xml:space="preserve">التعديلات </w:t>
      </w:r>
      <w:r w:rsidR="002A60F5" w:rsidRPr="009B553B">
        <w:rPr>
          <w:rFonts w:hint="cs"/>
          <w:b/>
          <w:bCs/>
          <w:rtl/>
        </w:rPr>
        <w:t>على ولاية السلطة المستقلة المعنية بالإشراف على الشرطة التزام هذه السلطة بالتبليغ عن حالات الوفاة التي تسببها الشرطة؛</w:t>
      </w:r>
    </w:p>
    <w:p w:rsidR="002A60F5" w:rsidRPr="009B553B" w:rsidRDefault="00274609" w:rsidP="00274609">
      <w:pPr>
        <w:pStyle w:val="SingleTxtGA"/>
        <w:rPr>
          <w:rFonts w:hint="cs"/>
          <w:b/>
          <w:bCs/>
        </w:rPr>
      </w:pPr>
      <w:r w:rsidRPr="009B553B">
        <w:rPr>
          <w:rFonts w:hint="cs"/>
          <w:b/>
          <w:bCs/>
          <w:rtl/>
        </w:rPr>
        <w:tab/>
        <w:t>(ب)</w:t>
      </w:r>
      <w:r w:rsidRPr="009B553B">
        <w:rPr>
          <w:rFonts w:hint="cs"/>
          <w:b/>
          <w:bCs/>
          <w:rtl/>
        </w:rPr>
        <w:tab/>
      </w:r>
      <w:r w:rsidR="002A60F5" w:rsidRPr="009B553B">
        <w:rPr>
          <w:rFonts w:hint="cs"/>
          <w:b/>
          <w:bCs/>
          <w:rtl/>
        </w:rPr>
        <w:t>تنظيم استخدام الأسلحة النارية من جانب الشرطة بهدف ضمان امتثالها للمبادئ الأساسية للأمم المتحدة بشأن استخدام القوة والأسلحة النارية من جانب الموظفين المكلفين بإنفاذ القوانين (1990)؛</w:t>
      </w:r>
    </w:p>
    <w:p w:rsidR="002A60F5" w:rsidRPr="00274609" w:rsidRDefault="00274609" w:rsidP="00274609">
      <w:pPr>
        <w:pStyle w:val="SingleTxtGA"/>
        <w:rPr>
          <w:rFonts w:hint="cs"/>
          <w:b/>
          <w:bCs/>
          <w:rtl/>
        </w:rPr>
      </w:pPr>
      <w:r w:rsidRPr="00274609">
        <w:rPr>
          <w:rFonts w:hint="cs"/>
          <w:b/>
          <w:bCs/>
          <w:rtl/>
        </w:rPr>
        <w:tab/>
      </w:r>
      <w:r w:rsidR="002A60F5" w:rsidRPr="00274609">
        <w:rPr>
          <w:rFonts w:hint="cs"/>
          <w:b/>
          <w:bCs/>
          <w:rtl/>
        </w:rPr>
        <w:t>(ج)</w:t>
      </w:r>
      <w:r w:rsidR="002A60F5" w:rsidRPr="00274609">
        <w:rPr>
          <w:rFonts w:hint="cs"/>
          <w:b/>
          <w:bCs/>
          <w:rtl/>
        </w:rPr>
        <w:tab/>
        <w:t>توفير التدريب الكافي لجميع الموظفين المعنيين بإنفاذ القوانين ولا سيما ضباط الشرطة فيما يتصل باستخدام القوة؛</w:t>
      </w:r>
    </w:p>
    <w:p w:rsidR="002A60F5" w:rsidRPr="00274609" w:rsidRDefault="00274609" w:rsidP="00274609">
      <w:pPr>
        <w:pStyle w:val="SingleTxtGA"/>
        <w:rPr>
          <w:rFonts w:hint="cs"/>
          <w:b/>
          <w:bCs/>
        </w:rPr>
      </w:pPr>
      <w:r w:rsidRPr="00274609">
        <w:rPr>
          <w:rFonts w:hint="cs"/>
          <w:b/>
          <w:bCs/>
          <w:rtl/>
        </w:rPr>
        <w:tab/>
      </w:r>
      <w:r w:rsidR="002A60F5" w:rsidRPr="00274609">
        <w:rPr>
          <w:rFonts w:hint="cs"/>
          <w:b/>
          <w:bCs/>
          <w:rtl/>
        </w:rPr>
        <w:t>(د)</w:t>
      </w:r>
      <w:r w:rsidR="002A60F5" w:rsidRPr="00274609">
        <w:rPr>
          <w:rFonts w:hint="cs"/>
          <w:b/>
          <w:bCs/>
          <w:rtl/>
        </w:rPr>
        <w:tab/>
        <w:t>نشر نتائج جميع التحقيقات بخصوص حالات الإعدام خارج نطاق القضاء والاختفاء القسري والاستخدام المفرط للقوة على أيدي ضباط الشرطة وخصوصاً في الحالات المشار إليها أعلاه.</w:t>
      </w:r>
    </w:p>
    <w:p w:rsidR="002A60F5" w:rsidRPr="005F3F9E" w:rsidRDefault="002A60F5" w:rsidP="009B553B">
      <w:pPr>
        <w:pStyle w:val="H1GA"/>
        <w:rPr>
          <w:rFonts w:hint="cs"/>
          <w:rtl/>
        </w:rPr>
      </w:pPr>
      <w:r w:rsidRPr="005F3F9E">
        <w:rPr>
          <w:rFonts w:hint="cs"/>
          <w:rtl/>
        </w:rPr>
        <w:tab/>
      </w:r>
      <w:r w:rsidRPr="005F3F9E">
        <w:rPr>
          <w:rFonts w:hint="cs"/>
          <w:rtl/>
        </w:rPr>
        <w:tab/>
      </w:r>
      <w:r w:rsidRPr="00382845">
        <w:rPr>
          <w:rFonts w:hint="cs"/>
          <w:rtl/>
          <w:lang w:val="fr-CH"/>
        </w:rPr>
        <w:t>الضمانات القانونية الأساسية</w:t>
      </w:r>
    </w:p>
    <w:p w:rsidR="002A60F5" w:rsidRDefault="002A60F5" w:rsidP="00274609">
      <w:pPr>
        <w:pStyle w:val="SingleTxtGA"/>
        <w:rPr>
          <w:rFonts w:hint="cs"/>
          <w:rtl/>
        </w:rPr>
      </w:pPr>
      <w:r w:rsidRPr="005F3F9E">
        <w:rPr>
          <w:rFonts w:hint="cs"/>
          <w:rtl/>
        </w:rPr>
        <w:t>10-</w:t>
      </w:r>
      <w:r w:rsidRPr="005F3F9E">
        <w:rPr>
          <w:rFonts w:hint="cs"/>
          <w:rtl/>
        </w:rPr>
        <w:tab/>
      </w:r>
      <w:r w:rsidRPr="00CB1622">
        <w:rPr>
          <w:rFonts w:hint="cs"/>
          <w:rtl/>
        </w:rPr>
        <w:t>ترحب اللجنة بالمعلومات عن الضمانات القانونية الممنوحة للأشخاص المحتجزين في مخافر الشرطة</w:t>
      </w:r>
      <w:r w:rsidR="00852B6F">
        <w:rPr>
          <w:rFonts w:hint="cs"/>
          <w:rtl/>
        </w:rPr>
        <w:t>،</w:t>
      </w:r>
      <w:r w:rsidRPr="00CB1622">
        <w:rPr>
          <w:rFonts w:hint="cs"/>
          <w:rtl/>
        </w:rPr>
        <w:t xml:space="preserve"> غير أنها تبدي قلقها لعدم التأييد التام لهذه المعايير في الواقع</w:t>
      </w:r>
      <w:r w:rsidR="00852B6F">
        <w:rPr>
          <w:rFonts w:hint="cs"/>
          <w:rtl/>
        </w:rPr>
        <w:t>،</w:t>
      </w:r>
      <w:r w:rsidRPr="00CB1622">
        <w:rPr>
          <w:rFonts w:hint="cs"/>
          <w:rtl/>
        </w:rPr>
        <w:t xml:space="preserve"> ولا سيما الحصول في الوقت المناسب على خدمات</w:t>
      </w:r>
      <w:r>
        <w:rPr>
          <w:rFonts w:hint="cs"/>
          <w:rtl/>
        </w:rPr>
        <w:t xml:space="preserve"> محام وطبيب</w:t>
      </w:r>
      <w:r w:rsidR="00852B6F">
        <w:rPr>
          <w:rFonts w:hint="cs"/>
          <w:rtl/>
        </w:rPr>
        <w:t>،</w:t>
      </w:r>
      <w:r>
        <w:rPr>
          <w:rFonts w:hint="cs"/>
          <w:rtl/>
        </w:rPr>
        <w:t xml:space="preserve"> والحق في الاتصال بأحد أفراد الأسرة</w:t>
      </w:r>
      <w:r w:rsidR="00852B6F">
        <w:rPr>
          <w:rFonts w:hint="cs"/>
          <w:rtl/>
        </w:rPr>
        <w:t>،</w:t>
      </w:r>
      <w:r>
        <w:rPr>
          <w:rFonts w:hint="cs"/>
          <w:rtl/>
        </w:rPr>
        <w:t xml:space="preserve"> والمثول في الوقت المناسب أمام سلطة قضائية (المادتان 2 و11).</w:t>
      </w:r>
    </w:p>
    <w:p w:rsidR="002A60F5" w:rsidRPr="00274609" w:rsidRDefault="002A60F5" w:rsidP="00AC7EF1">
      <w:pPr>
        <w:pStyle w:val="SingleTxtGA"/>
        <w:rPr>
          <w:rFonts w:hint="cs"/>
          <w:b/>
          <w:bCs/>
          <w:rtl/>
        </w:rPr>
      </w:pPr>
      <w:r w:rsidRPr="00274609">
        <w:rPr>
          <w:rFonts w:hint="cs"/>
          <w:b/>
          <w:bCs/>
          <w:rtl/>
        </w:rPr>
        <w:tab/>
        <w:t>ينبغي للدولة الطرف أن تكفل في القانون وفي الواقع منح الضمانات القانونية الأساسية لجميع المحتجزين اعتباراً من تاريخ اعتقالهم</w:t>
      </w:r>
      <w:r w:rsidR="00852B6F" w:rsidRPr="00274609">
        <w:rPr>
          <w:rFonts w:hint="cs"/>
          <w:b/>
          <w:bCs/>
          <w:rtl/>
        </w:rPr>
        <w:t>،</w:t>
      </w:r>
      <w:r w:rsidRPr="00274609">
        <w:rPr>
          <w:rFonts w:hint="cs"/>
          <w:b/>
          <w:bCs/>
          <w:rtl/>
        </w:rPr>
        <w:t xml:space="preserve"> بما في ذلك الحق في الاستعانة بمحام وفي إخطار أحد الأقارب وفي طلب </w:t>
      </w:r>
      <w:r w:rsidRPr="00274609">
        <w:rPr>
          <w:rFonts w:hint="cs"/>
          <w:b/>
          <w:bCs/>
          <w:rtl/>
          <w:lang w:val="fr-CH"/>
        </w:rPr>
        <w:t>الخضوع لفحص طبي مستقل وفي المثول أمام سلطة قضائية في غضون 24 ساعة على النحو المنصوص ع</w:t>
      </w:r>
      <w:r w:rsidR="00AC7EF1">
        <w:rPr>
          <w:rFonts w:hint="cs"/>
          <w:b/>
          <w:bCs/>
          <w:rtl/>
          <w:lang w:val="fr-CH"/>
        </w:rPr>
        <w:t>ليه في المادة 49 (الفقرة 1(و) و‘1‘</w:t>
      </w:r>
      <w:r w:rsidRPr="00274609">
        <w:rPr>
          <w:rFonts w:hint="cs"/>
          <w:b/>
          <w:bCs/>
          <w:rtl/>
          <w:lang w:val="fr-CH"/>
        </w:rPr>
        <w:t xml:space="preserve">) </w:t>
      </w:r>
      <w:r w:rsidRPr="00274609">
        <w:rPr>
          <w:rFonts w:hint="cs"/>
          <w:b/>
          <w:bCs/>
          <w:rtl/>
        </w:rPr>
        <w:t xml:space="preserve">من الدستور. ولهذا الغرض، </w:t>
      </w:r>
      <w:r w:rsidRPr="00274609">
        <w:rPr>
          <w:rFonts w:hint="cs"/>
          <w:b/>
          <w:bCs/>
          <w:rtl/>
          <w:lang w:bidi="ar"/>
        </w:rPr>
        <w:t>تحيل اللجنة الدولة الطرف إلى تعليقها العام رقم</w:t>
      </w:r>
      <w:r w:rsidR="00AC7EF1">
        <w:rPr>
          <w:rFonts w:hint="eastAsia"/>
          <w:b/>
          <w:bCs/>
          <w:rtl/>
          <w:lang w:bidi="ar"/>
        </w:rPr>
        <w:t> </w:t>
      </w:r>
      <w:r w:rsidRPr="00274609">
        <w:rPr>
          <w:rFonts w:hint="cs"/>
          <w:b/>
          <w:bCs/>
          <w:rtl/>
          <w:lang w:bidi="ar"/>
        </w:rPr>
        <w:t>2(2008) بشأن تنفيذ الدول الأطراف للمادة 2</w:t>
      </w:r>
      <w:r w:rsidR="00852B6F" w:rsidRPr="00274609">
        <w:rPr>
          <w:rFonts w:hint="cs"/>
          <w:b/>
          <w:bCs/>
          <w:rtl/>
          <w:lang w:bidi="ar"/>
        </w:rPr>
        <w:t>،</w:t>
      </w:r>
      <w:r w:rsidRPr="00274609">
        <w:rPr>
          <w:rFonts w:hint="cs"/>
          <w:b/>
          <w:bCs/>
          <w:rtl/>
          <w:lang w:bidi="ar"/>
        </w:rPr>
        <w:t xml:space="preserve"> أي منع التعذيب وسوء المعاملة بشكل فعال. وفضلاً عن ذلك، ينبغي للدولة الطرف أن تضمن أن ينص مشروع قانون الأشخاص المحرومين من الحرية (2012) على جميع الضمانات القانونية اللازمة ويُطرح للبحث في البرلمان.</w:t>
      </w:r>
    </w:p>
    <w:p w:rsidR="002A60F5" w:rsidRPr="005F3F9E" w:rsidRDefault="002A60F5" w:rsidP="009B553B">
      <w:pPr>
        <w:pStyle w:val="H1GA"/>
        <w:rPr>
          <w:rFonts w:hint="cs"/>
          <w:rtl/>
        </w:rPr>
      </w:pPr>
      <w:r w:rsidRPr="005F3F9E">
        <w:rPr>
          <w:rFonts w:hint="cs"/>
          <w:rtl/>
        </w:rPr>
        <w:tab/>
      </w:r>
      <w:r w:rsidRPr="005F3F9E">
        <w:rPr>
          <w:rFonts w:hint="cs"/>
          <w:rtl/>
        </w:rPr>
        <w:tab/>
      </w:r>
      <w:r>
        <w:rPr>
          <w:rFonts w:hint="cs"/>
          <w:rtl/>
        </w:rPr>
        <w:t>إصلاح الشرطة والتحقيقات</w:t>
      </w:r>
    </w:p>
    <w:p w:rsidR="002A60F5" w:rsidRPr="0019708D" w:rsidRDefault="002A60F5" w:rsidP="00274609">
      <w:pPr>
        <w:pStyle w:val="SingleTxtGA"/>
        <w:rPr>
          <w:rFonts w:hint="cs"/>
          <w:rtl/>
        </w:rPr>
      </w:pPr>
      <w:r w:rsidRPr="005F3F9E">
        <w:rPr>
          <w:rFonts w:hint="cs"/>
          <w:rtl/>
        </w:rPr>
        <w:t>11-</w:t>
      </w:r>
      <w:r w:rsidRPr="005F3F9E">
        <w:rPr>
          <w:rFonts w:hint="cs"/>
          <w:rtl/>
        </w:rPr>
        <w:tab/>
      </w:r>
      <w:r w:rsidRPr="004223DA">
        <w:rPr>
          <w:rFonts w:hint="cs"/>
          <w:rtl/>
        </w:rPr>
        <w:t>تلاحظ اللجنة مع التقدير تواصل إصلاحات الشرطة وعلى الخصوص سن قانون دائرة الشرطة الوطنية (2011)</w:t>
      </w:r>
      <w:r w:rsidR="00852B6F">
        <w:rPr>
          <w:rFonts w:hint="cs"/>
          <w:rtl/>
        </w:rPr>
        <w:t>،</w:t>
      </w:r>
      <w:r w:rsidRPr="004223DA">
        <w:rPr>
          <w:rFonts w:hint="cs"/>
          <w:rtl/>
        </w:rPr>
        <w:t xml:space="preserve"> وإنشاء السلطة المستقلة المعنية بالإشراف على الشرطة واعتماد مدونة لقواعد سلوك الشرطة</w:t>
      </w:r>
      <w:r w:rsidR="00852B6F">
        <w:rPr>
          <w:rFonts w:hint="cs"/>
          <w:rtl/>
        </w:rPr>
        <w:t>،</w:t>
      </w:r>
      <w:r w:rsidRPr="004223DA">
        <w:rPr>
          <w:rFonts w:hint="cs"/>
          <w:rtl/>
        </w:rPr>
        <w:t xml:space="preserve"> غير أنها </w:t>
      </w:r>
      <w:r w:rsidR="00852B6F">
        <w:rPr>
          <w:rFonts w:hint="cs"/>
          <w:rtl/>
        </w:rPr>
        <w:t xml:space="preserve">لا تزال </w:t>
      </w:r>
      <w:r w:rsidRPr="004223DA">
        <w:rPr>
          <w:rFonts w:hint="cs"/>
          <w:rtl/>
        </w:rPr>
        <w:t>تشعر ب</w:t>
      </w:r>
      <w:r>
        <w:rPr>
          <w:rFonts w:hint="cs"/>
          <w:rtl/>
        </w:rPr>
        <w:t>بالغ ال</w:t>
      </w:r>
      <w:r w:rsidRPr="004223DA">
        <w:rPr>
          <w:rFonts w:hint="cs"/>
          <w:rtl/>
        </w:rPr>
        <w:t>قلق إزاء استمرار تخلف الدولة الطرف عن إجراء تحقيقات عاجلة ونزي</w:t>
      </w:r>
      <w:r>
        <w:rPr>
          <w:rFonts w:hint="cs"/>
          <w:rtl/>
        </w:rPr>
        <w:t>هة وفعالة بخصوص جميع الادعاءات المتصلة بأعمال التعذيب وسوء المعاملة التي يرتكبها ضباط الشرطة ومحاكمة مرتكبي هذه الأعمال المزعومين (المادتان 12 و13).</w:t>
      </w:r>
    </w:p>
    <w:p w:rsidR="002A60F5" w:rsidRPr="00274609" w:rsidRDefault="002A60F5" w:rsidP="00274609">
      <w:pPr>
        <w:pStyle w:val="SingleTxtGA"/>
        <w:rPr>
          <w:rFonts w:hint="cs"/>
          <w:b/>
          <w:bCs/>
          <w:rtl/>
        </w:rPr>
      </w:pPr>
      <w:r w:rsidRPr="00274609">
        <w:rPr>
          <w:rFonts w:hint="cs"/>
          <w:b/>
          <w:bCs/>
          <w:rtl/>
        </w:rPr>
        <w:tab/>
        <w:t>تحث اللجنة الدولة الطرف على اتخاذ جميع التدابير اللازمة لضمان تنفيذ قانون الشرطة الوطنية (2011) على نحو فعال</w:t>
      </w:r>
      <w:r w:rsidR="00852B6F" w:rsidRPr="00274609">
        <w:rPr>
          <w:rFonts w:hint="cs"/>
          <w:b/>
          <w:bCs/>
          <w:rtl/>
        </w:rPr>
        <w:t>،</w:t>
      </w:r>
      <w:r w:rsidRPr="00274609">
        <w:rPr>
          <w:rFonts w:hint="cs"/>
          <w:b/>
          <w:bCs/>
          <w:rtl/>
        </w:rPr>
        <w:t xml:space="preserve"> والتثبت من التحقيق العاجل والفعال والنزيه في جميع الادعاءات المتصلة بأعمال التعذيب أو سوء المعاملة التي يرتكبها موظفو الشرطة</w:t>
      </w:r>
      <w:r w:rsidR="00852B6F" w:rsidRPr="00274609">
        <w:rPr>
          <w:rFonts w:hint="cs"/>
          <w:b/>
          <w:bCs/>
          <w:rtl/>
        </w:rPr>
        <w:t>،</w:t>
      </w:r>
      <w:r w:rsidRPr="00274609">
        <w:rPr>
          <w:rFonts w:hint="cs"/>
          <w:b/>
          <w:bCs/>
          <w:rtl/>
        </w:rPr>
        <w:t xml:space="preserve"> ومحاكمة مرتكبي هذه الأعمال بصفتها جرائم تعذيب أو ضرب</w:t>
      </w:r>
      <w:r w:rsidR="00852B6F" w:rsidRPr="00274609">
        <w:rPr>
          <w:rFonts w:hint="cs"/>
          <w:b/>
          <w:bCs/>
          <w:rtl/>
        </w:rPr>
        <w:t>اً من</w:t>
      </w:r>
      <w:r w:rsidRPr="00274609">
        <w:rPr>
          <w:rFonts w:hint="cs"/>
          <w:b/>
          <w:bCs/>
          <w:rtl/>
        </w:rPr>
        <w:t xml:space="preserve"> المعاملة أو العقوبة القاسية أو اللاإنسانية أو المهينة وفرض عقوبات مناسبة بشأنها في حال </w:t>
      </w:r>
      <w:r w:rsidR="00852B6F" w:rsidRPr="00274609">
        <w:rPr>
          <w:rFonts w:hint="cs"/>
          <w:b/>
          <w:bCs/>
          <w:rtl/>
        </w:rPr>
        <w:t>الإدانة</w:t>
      </w:r>
      <w:r w:rsidRPr="00274609">
        <w:rPr>
          <w:rFonts w:hint="cs"/>
          <w:b/>
          <w:bCs/>
          <w:rtl/>
        </w:rPr>
        <w:t>. وبوجه خاص، ينبغي للدولة الطرف أن تضمن ما يلي:</w:t>
      </w:r>
    </w:p>
    <w:p w:rsidR="002A60F5" w:rsidRPr="00274609" w:rsidRDefault="002A60F5" w:rsidP="00274609">
      <w:pPr>
        <w:pStyle w:val="SingleTxtGA"/>
        <w:rPr>
          <w:rFonts w:hint="cs"/>
          <w:b/>
          <w:bCs/>
          <w:rtl/>
        </w:rPr>
      </w:pPr>
      <w:r w:rsidRPr="00274609">
        <w:rPr>
          <w:rFonts w:hint="cs"/>
          <w:b/>
          <w:bCs/>
          <w:rtl/>
        </w:rPr>
        <w:tab/>
        <w:t>(أ)</w:t>
      </w:r>
      <w:r w:rsidRPr="00274609">
        <w:rPr>
          <w:rFonts w:hint="cs"/>
          <w:b/>
          <w:bCs/>
          <w:rtl/>
        </w:rPr>
        <w:tab/>
        <w:t>توفير الموارد المالية والبشرية الكافية للسلطة المستقلة المعنية بالإشراف على الشرطة لكي تؤدي ولايتها على نحو فعال، بما في ذلك جمع بيانات مستقلة عن الشكاوى المرفوعة ضد الموظفين المعنيين بإنفاذ القوانين والتحقيقات والمحاكمات والإدانات المتعلقة بهم والعقوبات المفروضة عليهم لارتكابهم أعمال التعذيب وسوء المعاملة؛</w:t>
      </w:r>
    </w:p>
    <w:p w:rsidR="002A60F5" w:rsidRPr="00274609" w:rsidRDefault="002A60F5" w:rsidP="006E7F31">
      <w:pPr>
        <w:pStyle w:val="SingleTxtGA"/>
        <w:rPr>
          <w:rFonts w:hint="cs"/>
          <w:b/>
          <w:bCs/>
          <w:rtl/>
        </w:rPr>
      </w:pPr>
      <w:r w:rsidRPr="00274609">
        <w:rPr>
          <w:rFonts w:hint="cs"/>
          <w:b/>
          <w:bCs/>
          <w:rtl/>
        </w:rPr>
        <w:tab/>
        <w:t>(ب)</w:t>
      </w:r>
      <w:r w:rsidRPr="00274609">
        <w:rPr>
          <w:rFonts w:hint="cs"/>
          <w:b/>
          <w:bCs/>
          <w:rtl/>
        </w:rPr>
        <w:tab/>
        <w:t xml:space="preserve">تقديم التمويل الكافي إلى اللجنة المعنية </w:t>
      </w:r>
      <w:r w:rsidR="00AC7EF1">
        <w:rPr>
          <w:rFonts w:hint="cs"/>
          <w:b/>
          <w:bCs/>
          <w:rtl/>
        </w:rPr>
        <w:t>ب</w:t>
      </w:r>
      <w:r w:rsidRPr="00274609">
        <w:rPr>
          <w:rFonts w:hint="cs"/>
          <w:b/>
          <w:bCs/>
          <w:rtl/>
        </w:rPr>
        <w:t xml:space="preserve">الشرطة الوطنية وكفالة </w:t>
      </w:r>
      <w:r w:rsidR="00AC7EF1">
        <w:rPr>
          <w:rFonts w:hint="cs"/>
          <w:b/>
          <w:bCs/>
          <w:rtl/>
        </w:rPr>
        <w:t xml:space="preserve">إعطاء </w:t>
      </w:r>
      <w:r w:rsidRPr="00274609">
        <w:rPr>
          <w:rFonts w:hint="cs"/>
          <w:b/>
          <w:bCs/>
          <w:rtl/>
        </w:rPr>
        <w:t>الأول</w:t>
      </w:r>
      <w:r w:rsidR="006E7F31">
        <w:rPr>
          <w:rFonts w:hint="cs"/>
          <w:b/>
          <w:bCs/>
          <w:rtl/>
        </w:rPr>
        <w:t>و</w:t>
      </w:r>
      <w:r w:rsidRPr="00274609">
        <w:rPr>
          <w:rFonts w:hint="cs"/>
          <w:b/>
          <w:bCs/>
          <w:rtl/>
        </w:rPr>
        <w:t xml:space="preserve">ية </w:t>
      </w:r>
      <w:r w:rsidR="006E7F31">
        <w:rPr>
          <w:rFonts w:hint="cs"/>
          <w:b/>
          <w:bCs/>
          <w:rtl/>
        </w:rPr>
        <w:t>ل</w:t>
      </w:r>
      <w:r w:rsidRPr="00274609">
        <w:rPr>
          <w:rFonts w:hint="cs"/>
          <w:b/>
          <w:bCs/>
          <w:rtl/>
        </w:rPr>
        <w:t xml:space="preserve">نظام فرز يوقف بموجبه الجناة </w:t>
      </w:r>
      <w:proofErr w:type="spellStart"/>
      <w:r w:rsidRPr="00274609">
        <w:rPr>
          <w:rFonts w:hint="cs"/>
          <w:b/>
          <w:bCs/>
          <w:rtl/>
        </w:rPr>
        <w:t>المزعومون</w:t>
      </w:r>
      <w:proofErr w:type="spellEnd"/>
      <w:r w:rsidRPr="00274609">
        <w:rPr>
          <w:rFonts w:hint="cs"/>
          <w:b/>
          <w:bCs/>
          <w:rtl/>
        </w:rPr>
        <w:t xml:space="preserve"> عن العمل ريثما يحقق في شأنهم ويحاكمون محاكمة ملائمة؛</w:t>
      </w:r>
    </w:p>
    <w:p w:rsidR="002A60F5" w:rsidRPr="00274609" w:rsidRDefault="002A60F5" w:rsidP="00274609">
      <w:pPr>
        <w:pStyle w:val="SingleTxtGA"/>
        <w:rPr>
          <w:rFonts w:hint="cs"/>
          <w:b/>
          <w:bCs/>
          <w:rtl/>
        </w:rPr>
      </w:pPr>
      <w:r w:rsidRPr="00274609">
        <w:rPr>
          <w:rFonts w:hint="cs"/>
          <w:b/>
          <w:bCs/>
          <w:rtl/>
        </w:rPr>
        <w:tab/>
        <w:t>(ج)</w:t>
      </w:r>
      <w:r w:rsidRPr="00274609">
        <w:rPr>
          <w:rFonts w:hint="cs"/>
          <w:b/>
          <w:bCs/>
          <w:rtl/>
        </w:rPr>
        <w:tab/>
        <w:t>سن مشروع قانون دائرة الطب الشرعي (2011) وإنشاء الدائرة المستقلة للأطباء الشرعيين المقترحة فيه على وجه السرعة.</w:t>
      </w:r>
    </w:p>
    <w:p w:rsidR="002A60F5" w:rsidRPr="005F3F9E" w:rsidRDefault="002A60F5" w:rsidP="009B553B">
      <w:pPr>
        <w:pStyle w:val="H1GA"/>
        <w:rPr>
          <w:rFonts w:hint="cs"/>
          <w:rtl/>
        </w:rPr>
      </w:pPr>
      <w:r w:rsidRPr="005F3F9E">
        <w:rPr>
          <w:rFonts w:hint="cs"/>
          <w:rtl/>
        </w:rPr>
        <w:tab/>
      </w:r>
      <w:r w:rsidRPr="005F3F9E">
        <w:rPr>
          <w:rFonts w:hint="cs"/>
          <w:rtl/>
        </w:rPr>
        <w:tab/>
      </w:r>
      <w:r>
        <w:rPr>
          <w:rFonts w:hint="cs"/>
          <w:rtl/>
        </w:rPr>
        <w:t>ظروف الاحتجاز</w:t>
      </w:r>
    </w:p>
    <w:p w:rsidR="002A60F5" w:rsidRDefault="002A60F5" w:rsidP="00274609">
      <w:pPr>
        <w:pStyle w:val="SingleTxtGA"/>
        <w:rPr>
          <w:rFonts w:hint="cs"/>
          <w:rtl/>
        </w:rPr>
      </w:pPr>
      <w:r w:rsidRPr="005F3F9E">
        <w:rPr>
          <w:rFonts w:hint="cs"/>
          <w:rtl/>
        </w:rPr>
        <w:t>12-</w:t>
      </w:r>
      <w:r w:rsidRPr="005F3F9E">
        <w:rPr>
          <w:rFonts w:hint="cs"/>
          <w:rtl/>
        </w:rPr>
        <w:tab/>
      </w:r>
      <w:r>
        <w:rPr>
          <w:rFonts w:hint="cs"/>
          <w:rtl/>
        </w:rPr>
        <w:t>تقر</w:t>
      </w:r>
      <w:r w:rsidRPr="005F3F9E">
        <w:rPr>
          <w:rFonts w:hint="cs"/>
          <w:rtl/>
        </w:rPr>
        <w:t xml:space="preserve"> اللجنة </w:t>
      </w:r>
      <w:r>
        <w:rPr>
          <w:rFonts w:hint="cs"/>
          <w:rtl/>
        </w:rPr>
        <w:t>بالخطوات</w:t>
      </w:r>
      <w:r w:rsidRPr="005F3F9E">
        <w:rPr>
          <w:rFonts w:hint="cs"/>
          <w:rtl/>
        </w:rPr>
        <w:t xml:space="preserve"> </w:t>
      </w:r>
      <w:r>
        <w:rPr>
          <w:rFonts w:hint="cs"/>
          <w:rtl/>
        </w:rPr>
        <w:t>التي اتخذتها الدولة الطرف لتحسين الظروف في كل أماكن الاحتجاز</w:t>
      </w:r>
      <w:r w:rsidR="00852B6F">
        <w:rPr>
          <w:rFonts w:hint="cs"/>
          <w:rtl/>
        </w:rPr>
        <w:t>،</w:t>
      </w:r>
      <w:r>
        <w:rPr>
          <w:rFonts w:hint="cs"/>
          <w:rtl/>
        </w:rPr>
        <w:t xml:space="preserve"> بما فيها سن قانون العفو (2011) وتخصيص موارد مالية إضافية واتخاذ التدابير الرامية إلى الحد من اكتظاظ تلك الأماكن</w:t>
      </w:r>
      <w:r w:rsidR="00852B6F">
        <w:rPr>
          <w:rFonts w:hint="cs"/>
          <w:rtl/>
        </w:rPr>
        <w:t>،</w:t>
      </w:r>
      <w:r>
        <w:rPr>
          <w:rFonts w:hint="cs"/>
          <w:rtl/>
        </w:rPr>
        <w:t xml:space="preserve"> غير أنها لا تزال تشعر بقلق شديد إزاء ظروف الاحتجاز</w:t>
      </w:r>
      <w:r w:rsidR="00852B6F">
        <w:rPr>
          <w:rFonts w:hint="cs"/>
          <w:rtl/>
        </w:rPr>
        <w:t>،</w:t>
      </w:r>
      <w:r>
        <w:rPr>
          <w:rFonts w:hint="cs"/>
          <w:rtl/>
        </w:rPr>
        <w:t xml:space="preserve"> ولا سيما إزاء استمرار مستويات الاكتظاظ وانعدام الخدمات الصحية الملائمة وانتشار العنف داخل السجون بما في ذلك العنف والاعتداء الجنسي بين السجناء وممارسة احتجاز الأطفال دون سن الرابعة برفقة أمهاتهم (المواد 2 و11 و16).</w:t>
      </w:r>
    </w:p>
    <w:p w:rsidR="002A60F5" w:rsidRPr="00274609" w:rsidRDefault="002A60F5" w:rsidP="00274609">
      <w:pPr>
        <w:pStyle w:val="SingleTxtGA"/>
        <w:rPr>
          <w:rFonts w:hint="cs"/>
          <w:b/>
          <w:bCs/>
          <w:rtl/>
        </w:rPr>
      </w:pPr>
      <w:r w:rsidRPr="00274609">
        <w:rPr>
          <w:rFonts w:hint="cs"/>
          <w:b/>
          <w:bCs/>
          <w:rtl/>
        </w:rPr>
        <w:tab/>
        <w:t xml:space="preserve">إذ تذكر اللجنة بتوصيتها السابقة (الوثيقة </w:t>
      </w:r>
      <w:r w:rsidRPr="00274609">
        <w:rPr>
          <w:b/>
          <w:bCs/>
        </w:rPr>
        <w:t>CAT/C/KEN/CO/1</w:t>
      </w:r>
      <w:r w:rsidRPr="00274609">
        <w:rPr>
          <w:rFonts w:hint="cs"/>
          <w:b/>
          <w:bCs/>
          <w:rtl/>
        </w:rPr>
        <w:t>، الفقرة 15)، تحث الدولة الطرف على تكثيف جهودها لجعل ظروف الاحتجاز تتمشى مع قواعد الأمم المتحدة النموذجية الدنيا لمعاملة السجناء وخصوصاً على تحقيق ما يلي:</w:t>
      </w:r>
    </w:p>
    <w:p w:rsidR="002A60F5" w:rsidRPr="00274609" w:rsidRDefault="002A60F5" w:rsidP="00274609">
      <w:pPr>
        <w:pStyle w:val="SingleTxtGA"/>
        <w:rPr>
          <w:rFonts w:hint="cs"/>
          <w:b/>
          <w:bCs/>
          <w:rtl/>
        </w:rPr>
      </w:pPr>
      <w:r w:rsidRPr="00274609">
        <w:rPr>
          <w:rFonts w:hint="cs"/>
          <w:b/>
          <w:bCs/>
          <w:rtl/>
        </w:rPr>
        <w:tab/>
        <w:t>(أ)</w:t>
      </w:r>
      <w:r w:rsidRPr="00274609">
        <w:rPr>
          <w:rFonts w:hint="cs"/>
          <w:b/>
          <w:bCs/>
          <w:rtl/>
        </w:rPr>
        <w:tab/>
        <w:t>اتخاذ جميع التدابير الملائمة للتصدي لارتفاع مستوى العنف في السجون بما فيه العنف الجنسي</w:t>
      </w:r>
      <w:r w:rsidR="00852B6F" w:rsidRPr="00274609">
        <w:rPr>
          <w:rFonts w:hint="cs"/>
          <w:b/>
          <w:bCs/>
          <w:rtl/>
        </w:rPr>
        <w:t>،</w:t>
      </w:r>
      <w:r w:rsidRPr="00274609">
        <w:rPr>
          <w:rFonts w:hint="cs"/>
          <w:b/>
          <w:bCs/>
          <w:rtl/>
        </w:rPr>
        <w:t xml:space="preserve"> ومنع </w:t>
      </w:r>
      <w:r w:rsidR="00852B6F" w:rsidRPr="00274609">
        <w:rPr>
          <w:rFonts w:hint="cs"/>
          <w:b/>
          <w:bCs/>
          <w:rtl/>
        </w:rPr>
        <w:t>ال</w:t>
      </w:r>
      <w:r w:rsidRPr="00274609">
        <w:rPr>
          <w:rFonts w:hint="cs"/>
          <w:b/>
          <w:bCs/>
          <w:rtl/>
        </w:rPr>
        <w:t xml:space="preserve">استغلال الجنسي </w:t>
      </w:r>
      <w:r w:rsidR="00852B6F" w:rsidRPr="00274609">
        <w:rPr>
          <w:rFonts w:hint="cs"/>
          <w:b/>
          <w:bCs/>
          <w:rtl/>
        </w:rPr>
        <w:t xml:space="preserve">للمحتجزين </w:t>
      </w:r>
      <w:r w:rsidRPr="00274609">
        <w:rPr>
          <w:rFonts w:hint="cs"/>
          <w:b/>
          <w:bCs/>
          <w:rtl/>
        </w:rPr>
        <w:t>ومعاقبة المسؤولين عن مثل تلك الأفعال؛</w:t>
      </w:r>
    </w:p>
    <w:p w:rsidR="002A60F5" w:rsidRPr="00274609" w:rsidRDefault="002A60F5" w:rsidP="00274609">
      <w:pPr>
        <w:pStyle w:val="SingleTxtGA"/>
        <w:rPr>
          <w:rFonts w:hint="cs"/>
          <w:b/>
          <w:bCs/>
          <w:rtl/>
        </w:rPr>
      </w:pPr>
      <w:r w:rsidRPr="00274609">
        <w:rPr>
          <w:rFonts w:hint="cs"/>
          <w:b/>
          <w:bCs/>
          <w:rtl/>
        </w:rPr>
        <w:tab/>
        <w:t>(ب)</w:t>
      </w:r>
      <w:r w:rsidRPr="00274609">
        <w:rPr>
          <w:rFonts w:hint="cs"/>
          <w:b/>
          <w:bCs/>
          <w:rtl/>
        </w:rPr>
        <w:tab/>
        <w:t xml:space="preserve">مواصلة الحد من اكتظاظ السجون </w:t>
      </w:r>
      <w:r w:rsidR="00852B6F" w:rsidRPr="00274609">
        <w:rPr>
          <w:rFonts w:hint="cs"/>
          <w:b/>
          <w:bCs/>
          <w:rtl/>
        </w:rPr>
        <w:t xml:space="preserve">عن طريق زيادة </w:t>
      </w:r>
      <w:r w:rsidRPr="00274609">
        <w:rPr>
          <w:rFonts w:hint="cs"/>
          <w:b/>
          <w:bCs/>
          <w:rtl/>
        </w:rPr>
        <w:t>الاعتماد على التدابير غير الاحتجازية</w:t>
      </w:r>
      <w:r w:rsidR="00852B6F" w:rsidRPr="00274609">
        <w:rPr>
          <w:rFonts w:hint="cs"/>
          <w:b/>
          <w:bCs/>
          <w:rtl/>
        </w:rPr>
        <w:t xml:space="preserve">، </w:t>
      </w:r>
      <w:r w:rsidR="006E7F31">
        <w:rPr>
          <w:rFonts w:hint="cs"/>
          <w:b/>
          <w:bCs/>
          <w:rtl/>
        </w:rPr>
        <w:t>و</w:t>
      </w:r>
      <w:r w:rsidRPr="00274609">
        <w:rPr>
          <w:rFonts w:hint="cs"/>
          <w:b/>
          <w:bCs/>
          <w:rtl/>
        </w:rPr>
        <w:t>الخدمة المجتمعية</w:t>
      </w:r>
      <w:r w:rsidR="00852B6F" w:rsidRPr="00274609">
        <w:rPr>
          <w:rFonts w:hint="cs"/>
          <w:b/>
          <w:bCs/>
          <w:rtl/>
        </w:rPr>
        <w:t>،</w:t>
      </w:r>
      <w:r w:rsidRPr="00274609">
        <w:rPr>
          <w:rFonts w:hint="cs"/>
          <w:b/>
          <w:bCs/>
          <w:rtl/>
        </w:rPr>
        <w:t xml:space="preserve"> خصوصاً في حال المخالفات البسيطة؛</w:t>
      </w:r>
    </w:p>
    <w:p w:rsidR="002A60F5" w:rsidRPr="00274609" w:rsidRDefault="002A60F5" w:rsidP="00274609">
      <w:pPr>
        <w:pStyle w:val="SingleTxtGA"/>
        <w:rPr>
          <w:rFonts w:hint="cs"/>
          <w:b/>
          <w:bCs/>
          <w:rtl/>
        </w:rPr>
      </w:pPr>
      <w:r w:rsidRPr="00274609">
        <w:rPr>
          <w:rFonts w:hint="cs"/>
          <w:b/>
          <w:bCs/>
          <w:rtl/>
        </w:rPr>
        <w:tab/>
        <w:t>(ج)</w:t>
      </w:r>
      <w:r w:rsidRPr="00274609">
        <w:rPr>
          <w:rFonts w:hint="cs"/>
          <w:b/>
          <w:bCs/>
          <w:rtl/>
        </w:rPr>
        <w:tab/>
        <w:t>اعتماد مشروع السياسة الإصلاحية بهدف تحسين الظروف على نحو فعال في جميع أماكن الاحتجاز وضمان إتاحة خدمات صحية كافية.</w:t>
      </w:r>
    </w:p>
    <w:p w:rsidR="002A60F5" w:rsidRPr="00274609" w:rsidRDefault="00852B6F" w:rsidP="00274609">
      <w:pPr>
        <w:pStyle w:val="SingleTxtGA"/>
        <w:rPr>
          <w:rFonts w:hint="cs"/>
          <w:b/>
          <w:bCs/>
          <w:rtl/>
        </w:rPr>
      </w:pPr>
      <w:r w:rsidRPr="00274609">
        <w:rPr>
          <w:rFonts w:hint="cs"/>
          <w:b/>
          <w:bCs/>
          <w:rtl/>
        </w:rPr>
        <w:tab/>
      </w:r>
      <w:r w:rsidR="002A60F5" w:rsidRPr="00274609">
        <w:rPr>
          <w:rFonts w:hint="cs"/>
          <w:b/>
          <w:bCs/>
          <w:rtl/>
        </w:rPr>
        <w:t xml:space="preserve">وإضافة إلى ذلك، ينبغي للدولة الطرف أن تحد من ممارسة سجن الأطفال برفقة أمهاتهم </w:t>
      </w:r>
      <w:r w:rsidRPr="00274609">
        <w:rPr>
          <w:rFonts w:hint="cs"/>
          <w:b/>
          <w:bCs/>
          <w:rtl/>
        </w:rPr>
        <w:t xml:space="preserve">عن طريق </w:t>
      </w:r>
      <w:r w:rsidR="002A60F5" w:rsidRPr="00274609">
        <w:rPr>
          <w:rFonts w:hint="cs"/>
          <w:b/>
          <w:bCs/>
          <w:rtl/>
        </w:rPr>
        <w:t>تعزيز الاعتماد على التدابير غير الاحتجازية</w:t>
      </w:r>
      <w:r w:rsidRPr="00274609">
        <w:rPr>
          <w:rFonts w:hint="cs"/>
          <w:b/>
          <w:bCs/>
          <w:rtl/>
        </w:rPr>
        <w:t>،</w:t>
      </w:r>
      <w:r w:rsidR="002A60F5" w:rsidRPr="00274609">
        <w:rPr>
          <w:rFonts w:hint="cs"/>
          <w:b/>
          <w:bCs/>
          <w:rtl/>
        </w:rPr>
        <w:t xml:space="preserve"> و</w:t>
      </w:r>
      <w:r w:rsidR="006E7F31">
        <w:rPr>
          <w:rFonts w:hint="cs"/>
          <w:b/>
          <w:bCs/>
          <w:rtl/>
        </w:rPr>
        <w:t xml:space="preserve">أن </w:t>
      </w:r>
      <w:r w:rsidR="002A60F5" w:rsidRPr="00274609">
        <w:rPr>
          <w:rFonts w:hint="cs"/>
          <w:b/>
          <w:bCs/>
          <w:rtl/>
        </w:rPr>
        <w:t>تكفل توافق ظروف الاحتجاز</w:t>
      </w:r>
      <w:r w:rsidRPr="00274609">
        <w:rPr>
          <w:rFonts w:hint="cs"/>
          <w:b/>
          <w:bCs/>
          <w:rtl/>
        </w:rPr>
        <w:t>،</w:t>
      </w:r>
      <w:r w:rsidR="002A60F5" w:rsidRPr="00274609">
        <w:rPr>
          <w:rFonts w:hint="cs"/>
          <w:b/>
          <w:bCs/>
          <w:rtl/>
        </w:rPr>
        <w:t xml:space="preserve"> إن لم يتسن تجنب ذلك</w:t>
      </w:r>
      <w:r w:rsidRPr="00274609">
        <w:rPr>
          <w:rFonts w:hint="cs"/>
          <w:b/>
          <w:bCs/>
          <w:rtl/>
        </w:rPr>
        <w:t>،</w:t>
      </w:r>
      <w:r w:rsidR="002A60F5" w:rsidRPr="00274609">
        <w:rPr>
          <w:rFonts w:hint="cs"/>
          <w:b/>
          <w:bCs/>
          <w:rtl/>
        </w:rPr>
        <w:t xml:space="preserve"> مع قواعد الأمم المتحدة لمعاملة السجينات والتدابير غير الاحتجازية للمجرمات (قواعد بانكوك) (قرار الجمعية العامة 65/229، المرفق).</w:t>
      </w:r>
    </w:p>
    <w:p w:rsidR="002A60F5" w:rsidRPr="005F3F9E" w:rsidRDefault="002A60F5" w:rsidP="00274609">
      <w:pPr>
        <w:pStyle w:val="SingleTxtGA"/>
        <w:rPr>
          <w:rFonts w:hint="cs"/>
          <w:rtl/>
          <w:lang w:bidi="ar"/>
        </w:rPr>
      </w:pPr>
      <w:r w:rsidRPr="005F3F9E">
        <w:rPr>
          <w:rFonts w:hint="cs"/>
          <w:rtl/>
        </w:rPr>
        <w:t>13-</w:t>
      </w:r>
      <w:r w:rsidRPr="005F3F9E">
        <w:rPr>
          <w:rFonts w:hint="cs"/>
          <w:rtl/>
        </w:rPr>
        <w:tab/>
      </w:r>
      <w:r>
        <w:rPr>
          <w:rFonts w:hint="cs"/>
          <w:rtl/>
        </w:rPr>
        <w:t xml:space="preserve">وترحب اللجنة بالمعلومات التي أتاحها الوفد عن التدابير المتخذة للتصدي لمشكلة فيروس </w:t>
      </w:r>
      <w:r>
        <w:rPr>
          <w:rFonts w:hint="cs"/>
          <w:rtl/>
          <w:lang w:bidi="ar"/>
        </w:rPr>
        <w:t>نقص المناعة البشرية/الإيدز في السجون</w:t>
      </w:r>
      <w:r w:rsidR="00852B6F">
        <w:rPr>
          <w:rFonts w:hint="cs"/>
          <w:rtl/>
          <w:lang w:bidi="ar"/>
        </w:rPr>
        <w:t>،</w:t>
      </w:r>
      <w:r>
        <w:rPr>
          <w:rFonts w:hint="cs"/>
          <w:rtl/>
          <w:lang w:bidi="ar"/>
        </w:rPr>
        <w:t xml:space="preserve"> غير أنها </w:t>
      </w:r>
      <w:r w:rsidR="00852B6F">
        <w:rPr>
          <w:rFonts w:hint="cs"/>
          <w:rtl/>
          <w:lang w:bidi="ar"/>
        </w:rPr>
        <w:t xml:space="preserve">لا تزال </w:t>
      </w:r>
      <w:r>
        <w:rPr>
          <w:rFonts w:hint="cs"/>
          <w:rtl/>
          <w:lang w:bidi="ar"/>
        </w:rPr>
        <w:t>تشعر بالقلق إزاء انتشار هذا الفيروس في أماكن الاحتجاز وإزاء الادعاءات المتصلة بانتقال العدوى بالفيروس بين المحتجزين (المادة 16).</w:t>
      </w:r>
    </w:p>
    <w:p w:rsidR="002A60F5" w:rsidRPr="00274609" w:rsidRDefault="002A60F5" w:rsidP="006E7F31">
      <w:pPr>
        <w:pStyle w:val="SingleTxtGA"/>
        <w:rPr>
          <w:rFonts w:hint="cs"/>
          <w:b/>
          <w:bCs/>
          <w:rtl/>
        </w:rPr>
      </w:pPr>
      <w:r w:rsidRPr="00274609">
        <w:rPr>
          <w:rFonts w:hint="cs"/>
          <w:b/>
          <w:bCs/>
          <w:rtl/>
        </w:rPr>
        <w:tab/>
        <w:t xml:space="preserve">تحث اللجنة الدولة الطرف على اعتماد جميع التدابير اللازمة لحماية المحتجزين من العدوى </w:t>
      </w:r>
      <w:r w:rsidR="006E7F31">
        <w:rPr>
          <w:rFonts w:hint="cs"/>
          <w:b/>
          <w:bCs/>
          <w:rtl/>
        </w:rPr>
        <w:t>بفيروس نقص المناعة البشرية/الأيدز</w:t>
      </w:r>
      <w:r w:rsidR="00852B6F" w:rsidRPr="00274609">
        <w:rPr>
          <w:rFonts w:hint="cs"/>
          <w:b/>
          <w:bCs/>
          <w:rtl/>
        </w:rPr>
        <w:t>،</w:t>
      </w:r>
      <w:r w:rsidRPr="00274609">
        <w:rPr>
          <w:rFonts w:hint="cs"/>
          <w:b/>
          <w:bCs/>
          <w:rtl/>
        </w:rPr>
        <w:t xml:space="preserve"> بما في ذلك عبر تنظيم حملات لإذكاء الوعي </w:t>
      </w:r>
      <w:r w:rsidR="00852B6F" w:rsidRPr="00274609">
        <w:rPr>
          <w:rFonts w:hint="cs"/>
          <w:b/>
          <w:bCs/>
          <w:rtl/>
        </w:rPr>
        <w:t xml:space="preserve">وتوفير </w:t>
      </w:r>
      <w:r w:rsidRPr="00274609">
        <w:rPr>
          <w:rFonts w:hint="cs"/>
          <w:b/>
          <w:bCs/>
          <w:rtl/>
        </w:rPr>
        <w:t>العوازل الذكرية عند الاقتضاء.</w:t>
      </w:r>
    </w:p>
    <w:p w:rsidR="002A60F5" w:rsidRPr="005F3F9E" w:rsidRDefault="002A60F5" w:rsidP="009B553B">
      <w:pPr>
        <w:pStyle w:val="H1GA"/>
        <w:rPr>
          <w:rFonts w:hint="cs"/>
          <w:rtl/>
          <w:lang w:val="fr-CH"/>
        </w:rPr>
      </w:pPr>
      <w:r w:rsidRPr="005F3F9E">
        <w:rPr>
          <w:rFonts w:hint="cs"/>
          <w:rtl/>
          <w:lang w:val="fr-CH"/>
        </w:rPr>
        <w:tab/>
      </w:r>
      <w:r w:rsidRPr="005F3F9E">
        <w:rPr>
          <w:rFonts w:hint="cs"/>
          <w:rtl/>
          <w:lang w:val="fr-CH"/>
        </w:rPr>
        <w:tab/>
      </w:r>
      <w:r>
        <w:rPr>
          <w:rFonts w:hint="cs"/>
          <w:rtl/>
          <w:lang w:val="fr-CH"/>
        </w:rPr>
        <w:t>المؤسسة الوطنية لحقوق الإنسان</w:t>
      </w:r>
    </w:p>
    <w:p w:rsidR="002A60F5" w:rsidRDefault="002A60F5" w:rsidP="00274609">
      <w:pPr>
        <w:pStyle w:val="SingleTxtGA"/>
        <w:rPr>
          <w:rFonts w:hint="cs"/>
          <w:rtl/>
          <w:lang w:val="fr-CH"/>
        </w:rPr>
      </w:pPr>
      <w:r w:rsidRPr="005F3F9E">
        <w:rPr>
          <w:rFonts w:hint="cs"/>
          <w:rtl/>
          <w:lang w:val="fr-CH"/>
        </w:rPr>
        <w:t>14-</w:t>
      </w:r>
      <w:r w:rsidRPr="005F3F9E">
        <w:rPr>
          <w:rFonts w:hint="cs"/>
          <w:rtl/>
          <w:lang w:val="fr-CH"/>
        </w:rPr>
        <w:tab/>
      </w:r>
      <w:r>
        <w:rPr>
          <w:rFonts w:hint="cs"/>
          <w:rtl/>
          <w:lang w:val="fr-CH"/>
        </w:rPr>
        <w:t xml:space="preserve">ترحب </w:t>
      </w:r>
      <w:r w:rsidRPr="005F3F9E">
        <w:rPr>
          <w:rFonts w:hint="cs"/>
          <w:rtl/>
          <w:lang w:val="fr-CH"/>
        </w:rPr>
        <w:t xml:space="preserve">اللجنة </w:t>
      </w:r>
      <w:r>
        <w:rPr>
          <w:rFonts w:hint="cs"/>
          <w:rtl/>
          <w:lang w:val="fr-CH"/>
        </w:rPr>
        <w:t xml:space="preserve">بإعادة إنشاء </w:t>
      </w:r>
      <w:r w:rsidRPr="00F7012C">
        <w:rPr>
          <w:rFonts w:hint="cs"/>
          <w:rtl/>
          <w:lang w:val="fr-CH"/>
        </w:rPr>
        <w:t>اللجنة الوطنية الكينية لحقوق الإنسان</w:t>
      </w:r>
      <w:r>
        <w:rPr>
          <w:rFonts w:hint="cs"/>
          <w:rtl/>
          <w:lang w:val="fr-CH"/>
        </w:rPr>
        <w:t xml:space="preserve"> (اللجنة الوطنية) في عام 2011</w:t>
      </w:r>
      <w:r w:rsidR="00852B6F">
        <w:rPr>
          <w:rFonts w:hint="cs"/>
          <w:rtl/>
          <w:lang w:val="fr-CH"/>
        </w:rPr>
        <w:t>،</w:t>
      </w:r>
      <w:r>
        <w:rPr>
          <w:rFonts w:hint="cs"/>
          <w:rtl/>
          <w:lang w:val="fr-CH"/>
        </w:rPr>
        <w:t xml:space="preserve"> عقب سن قانون </w:t>
      </w:r>
      <w:r w:rsidRPr="00F7012C">
        <w:rPr>
          <w:rFonts w:hint="cs"/>
          <w:rtl/>
          <w:lang w:val="fr-CH"/>
        </w:rPr>
        <w:t xml:space="preserve">اللجنة الوطنية </w:t>
      </w:r>
      <w:r>
        <w:rPr>
          <w:rFonts w:hint="cs"/>
          <w:rtl/>
          <w:lang w:val="fr-CH"/>
        </w:rPr>
        <w:t>(2011)</w:t>
      </w:r>
      <w:r w:rsidR="00852B6F">
        <w:rPr>
          <w:rFonts w:hint="cs"/>
          <w:rtl/>
          <w:lang w:val="fr-CH"/>
        </w:rPr>
        <w:t>،</w:t>
      </w:r>
      <w:r>
        <w:rPr>
          <w:rFonts w:hint="cs"/>
          <w:rtl/>
          <w:lang w:val="fr-CH"/>
        </w:rPr>
        <w:t xml:space="preserve"> وبعمل هذه اللجنة الوطنية في مجال رصد الظروف في السجون ومراكز الاحتجاز</w:t>
      </w:r>
      <w:r w:rsidR="00852B6F">
        <w:rPr>
          <w:rFonts w:hint="cs"/>
          <w:rtl/>
          <w:lang w:val="fr-CH"/>
        </w:rPr>
        <w:t>،</w:t>
      </w:r>
      <w:r>
        <w:rPr>
          <w:rFonts w:hint="cs"/>
          <w:rtl/>
          <w:lang w:val="fr-CH"/>
        </w:rPr>
        <w:t xml:space="preserve"> إلا أنها </w:t>
      </w:r>
      <w:r w:rsidR="00852B6F">
        <w:rPr>
          <w:rFonts w:hint="cs"/>
          <w:rtl/>
          <w:lang w:val="fr-CH"/>
        </w:rPr>
        <w:t xml:space="preserve">لا تزال </w:t>
      </w:r>
      <w:r>
        <w:rPr>
          <w:rFonts w:hint="cs"/>
          <w:rtl/>
          <w:lang w:val="fr-CH"/>
        </w:rPr>
        <w:t>تشعر بالقلق إزاء عدم التزام الدولة الطرف غير المشروط بتوفير التمويل الكافي للجنة الوطنية من أجل تمكينها من أداء ولايتها. وتعرب كذلك عن أسفها لعدم توفر المعلومات عن نشر التقارير بشأن زيارات أماكن الحرمان من الحرية التي تجريها هذه اللجنة (المادة 2).</w:t>
      </w:r>
    </w:p>
    <w:p w:rsidR="002A60F5" w:rsidRPr="00274609" w:rsidRDefault="002A60F5" w:rsidP="00274609">
      <w:pPr>
        <w:pStyle w:val="SingleTxtGA"/>
        <w:rPr>
          <w:rFonts w:hint="cs"/>
          <w:b/>
          <w:bCs/>
          <w:rtl/>
          <w:lang w:val="fr-CH"/>
        </w:rPr>
      </w:pPr>
      <w:r w:rsidRPr="00274609">
        <w:rPr>
          <w:rFonts w:hint="cs"/>
          <w:b/>
          <w:bCs/>
          <w:rtl/>
          <w:lang w:val="fr-CH"/>
        </w:rPr>
        <w:tab/>
        <w:t xml:space="preserve">ينبغي للدولة الطرف أن تلتزم دون قيد أو شرط بتزويد اللجنة الوطنية بالموارد المالية اللازمة لتمكينها من أداء ولايتها وفقاً للمبادئ المتعلقة بمركز المؤسسات الوطنية (مبادئ باريس) (قرار الجمعية العامة 48/134، المرفق). وعلاوة على ذلك، ينبغي نشر التقارير التي تعدها </w:t>
      </w:r>
      <w:r w:rsidRPr="00274609">
        <w:rPr>
          <w:rFonts w:hint="cs"/>
          <w:b/>
          <w:bCs/>
          <w:sz w:val="18"/>
          <w:szCs w:val="28"/>
          <w:rtl/>
          <w:lang w:val="fr-CH"/>
        </w:rPr>
        <w:t>اللجنة الوطنية بشأن الزيارات التي تجريها في أماكن الاحتجاز.</w:t>
      </w:r>
    </w:p>
    <w:p w:rsidR="002A60F5" w:rsidRPr="005F3F9E" w:rsidRDefault="002A60F5" w:rsidP="009B553B">
      <w:pPr>
        <w:pStyle w:val="H1GA"/>
        <w:rPr>
          <w:rFonts w:hint="cs"/>
          <w:rtl/>
          <w:lang w:val="fr-CH"/>
        </w:rPr>
      </w:pPr>
      <w:r w:rsidRPr="005F3F9E">
        <w:rPr>
          <w:rFonts w:hint="cs"/>
          <w:rtl/>
          <w:lang w:val="fr-CH"/>
        </w:rPr>
        <w:tab/>
      </w:r>
      <w:r w:rsidRPr="005F3F9E">
        <w:rPr>
          <w:rFonts w:hint="cs"/>
          <w:rtl/>
          <w:lang w:val="fr-CH"/>
        </w:rPr>
        <w:tab/>
      </w:r>
      <w:r>
        <w:rPr>
          <w:rFonts w:hint="cs"/>
          <w:rtl/>
          <w:lang w:val="fr-CH"/>
        </w:rPr>
        <w:t>ال</w:t>
      </w:r>
      <w:r w:rsidRPr="005F3F9E">
        <w:rPr>
          <w:rFonts w:hint="cs"/>
          <w:rtl/>
          <w:lang w:val="fr-CH"/>
        </w:rPr>
        <w:t xml:space="preserve">احتجاز </w:t>
      </w:r>
      <w:r>
        <w:rPr>
          <w:rFonts w:hint="cs"/>
          <w:rtl/>
          <w:lang w:val="fr-CH"/>
        </w:rPr>
        <w:t>السابق للمحاكمة</w:t>
      </w:r>
    </w:p>
    <w:p w:rsidR="002A60F5" w:rsidRDefault="002A60F5" w:rsidP="00EC5D4C">
      <w:pPr>
        <w:pStyle w:val="SingleTxtGA"/>
        <w:rPr>
          <w:rFonts w:hint="cs"/>
          <w:rtl/>
          <w:lang w:val="fr-CH"/>
        </w:rPr>
      </w:pPr>
      <w:r w:rsidRPr="005F3F9E">
        <w:rPr>
          <w:rFonts w:hint="cs"/>
          <w:rtl/>
          <w:lang w:val="fr-CH"/>
        </w:rPr>
        <w:t>15-</w:t>
      </w:r>
      <w:r w:rsidRPr="005F3F9E">
        <w:rPr>
          <w:rFonts w:hint="cs"/>
          <w:rtl/>
          <w:lang w:val="fr-CH"/>
        </w:rPr>
        <w:tab/>
      </w:r>
      <w:r>
        <w:rPr>
          <w:rFonts w:hint="cs"/>
          <w:rtl/>
          <w:lang w:val="fr-CH"/>
        </w:rPr>
        <w:t>ت</w:t>
      </w:r>
      <w:r w:rsidRPr="005F3F9E">
        <w:rPr>
          <w:rFonts w:hint="cs"/>
          <w:rtl/>
          <w:lang w:val="fr-CH"/>
        </w:rPr>
        <w:t>ر</w:t>
      </w:r>
      <w:r>
        <w:rPr>
          <w:rFonts w:hint="cs"/>
          <w:rtl/>
          <w:lang w:val="fr-CH"/>
        </w:rPr>
        <w:t>ح</w:t>
      </w:r>
      <w:r w:rsidRPr="005F3F9E">
        <w:rPr>
          <w:rFonts w:hint="cs"/>
          <w:rtl/>
          <w:lang w:val="fr-CH"/>
        </w:rPr>
        <w:t xml:space="preserve">ب اللجنة </w:t>
      </w:r>
      <w:r>
        <w:rPr>
          <w:rFonts w:hint="cs"/>
          <w:rtl/>
          <w:lang w:val="fr-CH"/>
        </w:rPr>
        <w:t xml:space="preserve">بالمعلومات التي أتاحتها الدولة الطرف عن التدابير الرامية إلى </w:t>
      </w:r>
      <w:r w:rsidR="00852B6F">
        <w:rPr>
          <w:rFonts w:hint="cs"/>
          <w:rtl/>
          <w:lang w:val="fr-CH"/>
        </w:rPr>
        <w:t xml:space="preserve">تقليص </w:t>
      </w:r>
      <w:r>
        <w:rPr>
          <w:rFonts w:hint="cs"/>
          <w:rtl/>
          <w:lang w:val="fr-CH"/>
        </w:rPr>
        <w:t>فترة الاحتجاز السابق للمحاكمة</w:t>
      </w:r>
      <w:r w:rsidR="00852B6F">
        <w:rPr>
          <w:rFonts w:hint="cs"/>
          <w:rtl/>
          <w:lang w:val="fr-CH"/>
        </w:rPr>
        <w:t>،</w:t>
      </w:r>
      <w:r>
        <w:rPr>
          <w:rFonts w:hint="cs"/>
          <w:rtl/>
          <w:lang w:val="fr-CH"/>
        </w:rPr>
        <w:t xml:space="preserve"> غير أنها لا تزال تشعر بالقلق إزاء ارتفاع عدد المحتجزين في انتظار المحاكمة وطول مدة الاحتجاز السابق للمحاكمة التي تصل إلى أربع سنوات. وتعترف اللجنة بأوجه تحسين نظام الإفراج بكفالة</w:t>
      </w:r>
      <w:r w:rsidR="00852B6F">
        <w:rPr>
          <w:rFonts w:hint="cs"/>
          <w:rtl/>
          <w:lang w:val="fr-CH"/>
        </w:rPr>
        <w:t>،</w:t>
      </w:r>
      <w:r>
        <w:rPr>
          <w:rFonts w:hint="cs"/>
          <w:rtl/>
          <w:lang w:val="fr-CH"/>
        </w:rPr>
        <w:t xml:space="preserve"> إلا أنها تبدي قلقها لأن </w:t>
      </w:r>
      <w:r w:rsidR="00DC4D0D">
        <w:rPr>
          <w:rFonts w:hint="cs"/>
          <w:rtl/>
          <w:lang w:val="fr-CH"/>
        </w:rPr>
        <w:t xml:space="preserve">شروط </w:t>
      </w:r>
      <w:r>
        <w:rPr>
          <w:rFonts w:hint="cs"/>
          <w:rtl/>
          <w:lang w:val="fr-CH"/>
        </w:rPr>
        <w:t>الإفراج بكفالة لا</w:t>
      </w:r>
      <w:r w:rsidR="00EC5D4C">
        <w:rPr>
          <w:rFonts w:hint="eastAsia"/>
          <w:rtl/>
          <w:lang w:val="fr-CH"/>
        </w:rPr>
        <w:t> </w:t>
      </w:r>
      <w:r>
        <w:rPr>
          <w:rFonts w:hint="cs"/>
          <w:rtl/>
          <w:lang w:val="fr-CH"/>
        </w:rPr>
        <w:t xml:space="preserve">تزال </w:t>
      </w:r>
      <w:r w:rsidR="00DC4D0D">
        <w:rPr>
          <w:rFonts w:hint="cs"/>
          <w:rtl/>
          <w:lang w:val="fr-CH"/>
        </w:rPr>
        <w:t xml:space="preserve">صعبة للغاية وغير </w:t>
      </w:r>
      <w:r>
        <w:rPr>
          <w:rFonts w:hint="cs"/>
          <w:rtl/>
          <w:lang w:val="fr-CH"/>
        </w:rPr>
        <w:t xml:space="preserve">فعالة في الواقع </w:t>
      </w:r>
      <w:r w:rsidRPr="005F3F9E">
        <w:rPr>
          <w:rFonts w:hint="cs"/>
          <w:rtl/>
          <w:lang w:val="fr-CH"/>
        </w:rPr>
        <w:t xml:space="preserve">(المواد </w:t>
      </w:r>
      <w:r>
        <w:rPr>
          <w:rFonts w:hint="cs"/>
          <w:rtl/>
          <w:lang w:val="fr-CH"/>
        </w:rPr>
        <w:t>2</w:t>
      </w:r>
      <w:r w:rsidRPr="005F3F9E">
        <w:rPr>
          <w:rFonts w:hint="cs"/>
          <w:rtl/>
          <w:lang w:val="fr-CH"/>
        </w:rPr>
        <w:t xml:space="preserve"> و11 و16).</w:t>
      </w:r>
    </w:p>
    <w:p w:rsidR="002A60F5" w:rsidRPr="00274609" w:rsidRDefault="002A60F5" w:rsidP="00274609">
      <w:pPr>
        <w:pStyle w:val="SingleTxtGA"/>
        <w:rPr>
          <w:rFonts w:hint="cs"/>
          <w:b/>
          <w:bCs/>
          <w:rtl/>
          <w:lang w:val="fr-CH"/>
        </w:rPr>
      </w:pPr>
      <w:r w:rsidRPr="00274609">
        <w:rPr>
          <w:rFonts w:hint="cs"/>
          <w:b/>
          <w:bCs/>
          <w:rtl/>
          <w:lang w:val="fr-CH"/>
        </w:rPr>
        <w:tab/>
        <w:t>ينبغي للدولة الطرف أن تتخذ كل التدابير اللازمة للحد من اكتظاظ أماكن الاحتجاز ولا سيما عن طريق ما يلي:</w:t>
      </w:r>
    </w:p>
    <w:p w:rsidR="002A60F5" w:rsidRPr="00274609" w:rsidRDefault="00274609" w:rsidP="00274609">
      <w:pPr>
        <w:pStyle w:val="SingleTxtGA"/>
        <w:rPr>
          <w:rFonts w:hint="cs"/>
          <w:b/>
          <w:bCs/>
          <w:lang w:val="fr-CH"/>
        </w:rPr>
      </w:pPr>
      <w:r w:rsidRPr="00274609">
        <w:rPr>
          <w:rFonts w:hint="cs"/>
          <w:b/>
          <w:bCs/>
          <w:rtl/>
          <w:lang w:val="fr-CH"/>
        </w:rPr>
        <w:tab/>
      </w:r>
      <w:r w:rsidR="00DC4D0D" w:rsidRPr="00274609">
        <w:rPr>
          <w:rFonts w:hint="cs"/>
          <w:b/>
          <w:bCs/>
          <w:rtl/>
          <w:lang w:val="fr-CH"/>
        </w:rPr>
        <w:t>(أ)</w:t>
      </w:r>
      <w:r w:rsidR="00DC4D0D" w:rsidRPr="00274609">
        <w:rPr>
          <w:rFonts w:hint="cs"/>
          <w:b/>
          <w:bCs/>
          <w:rtl/>
          <w:lang w:val="fr-CH"/>
        </w:rPr>
        <w:tab/>
      </w:r>
      <w:r w:rsidR="002A60F5" w:rsidRPr="00274609">
        <w:rPr>
          <w:rFonts w:hint="cs"/>
          <w:b/>
          <w:bCs/>
          <w:rtl/>
          <w:lang w:val="fr-CH"/>
        </w:rPr>
        <w:t>تكثيف جهودها الرامية إلى الحد من تراكم القضايا بما في ذلك من خلال تعزيز قدرة الجهاز القضائي واستعراض سياسة العدالة الجنائية الحالية؛</w:t>
      </w:r>
    </w:p>
    <w:p w:rsidR="002A60F5" w:rsidRPr="00274609" w:rsidRDefault="00274609" w:rsidP="00274609">
      <w:pPr>
        <w:pStyle w:val="SingleTxtGA"/>
        <w:rPr>
          <w:rFonts w:hint="cs"/>
          <w:b/>
          <w:bCs/>
          <w:lang w:val="fr-CH"/>
        </w:rPr>
      </w:pPr>
      <w:r w:rsidRPr="00274609">
        <w:rPr>
          <w:rFonts w:hint="cs"/>
          <w:b/>
          <w:bCs/>
          <w:rtl/>
          <w:lang w:val="fr-CH"/>
        </w:rPr>
        <w:tab/>
      </w:r>
      <w:r w:rsidR="00DC4D0D" w:rsidRPr="00274609">
        <w:rPr>
          <w:rFonts w:hint="cs"/>
          <w:b/>
          <w:bCs/>
          <w:rtl/>
          <w:lang w:val="fr-CH"/>
        </w:rPr>
        <w:t>(ب)</w:t>
      </w:r>
      <w:r w:rsidR="00DC4D0D" w:rsidRPr="00274609">
        <w:rPr>
          <w:rFonts w:hint="cs"/>
          <w:b/>
          <w:bCs/>
          <w:rtl/>
          <w:lang w:val="fr-CH"/>
        </w:rPr>
        <w:tab/>
      </w:r>
      <w:r w:rsidR="002A60F5" w:rsidRPr="00274609">
        <w:rPr>
          <w:rFonts w:hint="cs"/>
          <w:b/>
          <w:bCs/>
          <w:rtl/>
          <w:lang w:val="fr-CH"/>
        </w:rPr>
        <w:t>سن مشروع قانون الإعلام عن نظام الإفراج بكفالة والإشراف عليه (2011)؛</w:t>
      </w:r>
    </w:p>
    <w:p w:rsidR="002A60F5" w:rsidRPr="00274609" w:rsidRDefault="00274609" w:rsidP="00274609">
      <w:pPr>
        <w:pStyle w:val="SingleTxtGA"/>
        <w:rPr>
          <w:rFonts w:hint="cs"/>
          <w:b/>
          <w:bCs/>
          <w:rtl/>
          <w:lang w:val="fr-CH"/>
        </w:rPr>
      </w:pPr>
      <w:r w:rsidRPr="00274609">
        <w:rPr>
          <w:rFonts w:hint="cs"/>
          <w:b/>
          <w:bCs/>
          <w:rtl/>
          <w:lang w:val="fr-CH"/>
        </w:rPr>
        <w:tab/>
      </w:r>
      <w:r w:rsidR="002A60F5" w:rsidRPr="00274609">
        <w:rPr>
          <w:rFonts w:hint="cs"/>
          <w:b/>
          <w:bCs/>
          <w:rtl/>
          <w:lang w:val="fr-CH"/>
        </w:rPr>
        <w:t>(ج)</w:t>
      </w:r>
      <w:r w:rsidR="002A60F5" w:rsidRPr="00274609">
        <w:rPr>
          <w:rFonts w:hint="cs"/>
          <w:b/>
          <w:bCs/>
          <w:rtl/>
          <w:lang w:val="fr-CH"/>
        </w:rPr>
        <w:tab/>
        <w:t xml:space="preserve">إتاحة تدابير إصدار أحكام غير احتجازية وتوعية الموظفين المعنيين في مجال القضاء </w:t>
      </w:r>
      <w:r w:rsidR="00DC4D0D" w:rsidRPr="00274609">
        <w:rPr>
          <w:rFonts w:hint="cs"/>
          <w:b/>
          <w:bCs/>
          <w:rtl/>
          <w:lang w:val="fr-CH"/>
        </w:rPr>
        <w:t xml:space="preserve">باستخدام </w:t>
      </w:r>
      <w:r w:rsidR="002A60F5" w:rsidRPr="00274609">
        <w:rPr>
          <w:rFonts w:hint="cs"/>
          <w:b/>
          <w:bCs/>
          <w:rtl/>
          <w:lang w:val="fr-CH"/>
        </w:rPr>
        <w:t>هذه التدابير وفقاً لقواعد الأمم المتحدة النموذجية الدنيا للتدابير غير الاحتجازية (قواعد طوكيو) (قرار الجمعية العامة 45/110، المرفق).</w:t>
      </w:r>
    </w:p>
    <w:p w:rsidR="002A60F5" w:rsidRPr="005F3F9E" w:rsidRDefault="00274609" w:rsidP="009B553B">
      <w:pPr>
        <w:pStyle w:val="H1GA"/>
        <w:rPr>
          <w:rFonts w:hint="cs"/>
          <w:rtl/>
          <w:lang w:val="fr-CH"/>
        </w:rPr>
      </w:pPr>
      <w:r>
        <w:rPr>
          <w:rFonts w:hint="cs"/>
          <w:rtl/>
          <w:lang w:val="fr-CH"/>
        </w:rPr>
        <w:tab/>
      </w:r>
      <w:r>
        <w:rPr>
          <w:rFonts w:hint="cs"/>
          <w:rtl/>
          <w:lang w:val="fr-CH"/>
        </w:rPr>
        <w:tab/>
      </w:r>
      <w:r w:rsidR="002A60F5" w:rsidRPr="00BB4DF0">
        <w:rPr>
          <w:rFonts w:hint="cs"/>
          <w:rtl/>
          <w:lang w:val="fr-CH"/>
        </w:rPr>
        <w:t>الاعتقالات التعسفية وفساد الشرطة</w:t>
      </w:r>
    </w:p>
    <w:p w:rsidR="002A60F5" w:rsidRDefault="002A60F5" w:rsidP="00274609">
      <w:pPr>
        <w:pStyle w:val="SingleTxtGA"/>
        <w:rPr>
          <w:rFonts w:hint="cs"/>
          <w:rtl/>
          <w:lang w:val="fr-CH"/>
        </w:rPr>
      </w:pPr>
      <w:r w:rsidRPr="005F3F9E">
        <w:rPr>
          <w:rFonts w:hint="cs"/>
          <w:rtl/>
          <w:lang w:val="fr-CH"/>
        </w:rPr>
        <w:t>16-</w:t>
      </w:r>
      <w:r w:rsidRPr="005F3F9E">
        <w:rPr>
          <w:rFonts w:hint="cs"/>
          <w:rtl/>
          <w:lang w:val="fr-CH"/>
        </w:rPr>
        <w:tab/>
      </w:r>
      <w:r>
        <w:rPr>
          <w:rFonts w:hint="cs"/>
          <w:rtl/>
          <w:lang w:val="fr-CH"/>
        </w:rPr>
        <w:t xml:space="preserve">يساور اللجنة القلق إزاء استمرار الادعاءات المتصلة بانتشار ممارسة الشرطة للاحتجاز التعسفي التي ترتبط في الغالب بابتزاز المحتجزين وتستهدف بوجه خاص الأحياء </w:t>
      </w:r>
      <w:r w:rsidR="00DC4D0D">
        <w:rPr>
          <w:rFonts w:hint="cs"/>
          <w:rtl/>
          <w:lang w:val="fr-CH"/>
        </w:rPr>
        <w:t xml:space="preserve">الفقيرة </w:t>
      </w:r>
      <w:r>
        <w:rPr>
          <w:rFonts w:hint="cs"/>
          <w:rtl/>
          <w:lang w:val="fr-CH"/>
        </w:rPr>
        <w:t>(المواد 2 و11 و16).</w:t>
      </w:r>
    </w:p>
    <w:p w:rsidR="002A60F5" w:rsidRPr="00274609" w:rsidRDefault="002A60F5" w:rsidP="00274609">
      <w:pPr>
        <w:pStyle w:val="SingleTxtGA"/>
        <w:rPr>
          <w:rFonts w:hint="cs"/>
          <w:b/>
          <w:bCs/>
          <w:rtl/>
          <w:lang w:val="fr-CH"/>
        </w:rPr>
      </w:pPr>
      <w:r w:rsidRPr="00274609">
        <w:rPr>
          <w:rFonts w:hint="cs"/>
          <w:b/>
          <w:bCs/>
          <w:rtl/>
          <w:lang w:val="fr-CH"/>
        </w:rPr>
        <w:tab/>
        <w:t>بالإشارة إلى التوصيات المقدمة في الفقرة 11 من هذه الملاحظات الختامية</w:t>
      </w:r>
      <w:r w:rsidR="00DC4D0D" w:rsidRPr="00274609">
        <w:rPr>
          <w:rFonts w:hint="cs"/>
          <w:b/>
          <w:bCs/>
          <w:rtl/>
          <w:lang w:val="fr-CH"/>
        </w:rPr>
        <w:t>، ينبغي للدولة الطرف أيضاً</w:t>
      </w:r>
      <w:r w:rsidRPr="00274609">
        <w:rPr>
          <w:rFonts w:hint="cs"/>
          <w:b/>
          <w:bCs/>
          <w:rtl/>
          <w:lang w:val="fr-CH"/>
        </w:rPr>
        <w:t xml:space="preserve"> أن تتخذ جميع التدابير اللازمة لتحديد الحالات التي يتعرض فيها الأشخاص المستضعفون للاعتقال التعسفي</w:t>
      </w:r>
      <w:r w:rsidR="00DC4D0D" w:rsidRPr="00274609">
        <w:rPr>
          <w:rFonts w:hint="cs"/>
          <w:b/>
          <w:bCs/>
          <w:rtl/>
          <w:lang w:val="fr-CH"/>
        </w:rPr>
        <w:t>،</w:t>
      </w:r>
      <w:r w:rsidRPr="00274609">
        <w:rPr>
          <w:rFonts w:hint="cs"/>
          <w:b/>
          <w:bCs/>
          <w:rtl/>
          <w:lang w:val="fr-CH"/>
        </w:rPr>
        <w:t xml:space="preserve"> ومنع مثل هذه الأفعال ووضع أنظمة لضمان إجراء تحقيقات عاجلة وفعالة ونزيهة </w:t>
      </w:r>
      <w:r w:rsidR="00DC4D0D" w:rsidRPr="00274609">
        <w:rPr>
          <w:rFonts w:hint="cs"/>
          <w:b/>
          <w:bCs/>
          <w:rtl/>
          <w:lang w:val="fr-CH"/>
        </w:rPr>
        <w:t xml:space="preserve">في </w:t>
      </w:r>
      <w:r w:rsidRPr="00274609">
        <w:rPr>
          <w:rFonts w:hint="cs"/>
          <w:b/>
          <w:bCs/>
          <w:rtl/>
          <w:lang w:val="fr-CH"/>
        </w:rPr>
        <w:t xml:space="preserve">فساد الشرطة. وينبغي </w:t>
      </w:r>
      <w:r w:rsidR="00DC4D0D" w:rsidRPr="00274609">
        <w:rPr>
          <w:rFonts w:hint="cs"/>
          <w:b/>
          <w:bCs/>
          <w:rtl/>
          <w:lang w:val="fr-CH"/>
        </w:rPr>
        <w:t xml:space="preserve">توقيف </w:t>
      </w:r>
      <w:r w:rsidRPr="00274609">
        <w:rPr>
          <w:rFonts w:hint="cs"/>
          <w:b/>
          <w:bCs/>
          <w:rtl/>
          <w:lang w:val="fr-CH"/>
        </w:rPr>
        <w:t>مرتكبي تلك الأفعال عن العمل أثناء التحقيق في أمرهم ومحاكمتهم.</w:t>
      </w:r>
    </w:p>
    <w:p w:rsidR="002A60F5" w:rsidRPr="005F3F9E" w:rsidRDefault="002A60F5" w:rsidP="009B553B">
      <w:pPr>
        <w:pStyle w:val="H1GA"/>
        <w:rPr>
          <w:rFonts w:hint="cs"/>
          <w:rtl/>
          <w:lang w:val="fr-CH"/>
        </w:rPr>
      </w:pPr>
      <w:r w:rsidRPr="005F3F9E">
        <w:rPr>
          <w:rFonts w:hint="cs"/>
          <w:rtl/>
          <w:lang w:val="fr-CH"/>
        </w:rPr>
        <w:tab/>
      </w:r>
      <w:r w:rsidRPr="005F3F9E">
        <w:rPr>
          <w:rFonts w:hint="cs"/>
          <w:rtl/>
          <w:lang w:val="fr-CH"/>
        </w:rPr>
        <w:tab/>
      </w:r>
      <w:r>
        <w:rPr>
          <w:rFonts w:hint="cs"/>
          <w:rtl/>
          <w:lang w:val="fr-CH"/>
        </w:rPr>
        <w:t>حالات الإعدام خارج نطاق القانون</w:t>
      </w:r>
    </w:p>
    <w:p w:rsidR="002A60F5" w:rsidRPr="005F3F9E" w:rsidRDefault="002A60F5" w:rsidP="00274609">
      <w:pPr>
        <w:pStyle w:val="SingleTxtGA"/>
        <w:rPr>
          <w:rFonts w:hint="cs"/>
          <w:rtl/>
          <w:lang w:val="fr-CH"/>
        </w:rPr>
      </w:pPr>
      <w:r w:rsidRPr="005F3F9E">
        <w:rPr>
          <w:rFonts w:hint="cs"/>
          <w:rtl/>
          <w:lang w:val="fr-CH"/>
        </w:rPr>
        <w:t>17-</w:t>
      </w:r>
      <w:r w:rsidRPr="005F3F9E">
        <w:rPr>
          <w:rFonts w:hint="cs"/>
          <w:rtl/>
          <w:lang w:val="fr-CH"/>
        </w:rPr>
        <w:tab/>
      </w:r>
      <w:r>
        <w:rPr>
          <w:rFonts w:hint="cs"/>
          <w:rtl/>
          <w:lang w:val="fr-CH"/>
        </w:rPr>
        <w:t>تعرب</w:t>
      </w:r>
      <w:r w:rsidRPr="005F3F9E">
        <w:rPr>
          <w:rFonts w:hint="cs"/>
          <w:rtl/>
          <w:lang w:val="fr-CH"/>
        </w:rPr>
        <w:t xml:space="preserve"> اللجنة </w:t>
      </w:r>
      <w:r>
        <w:rPr>
          <w:rFonts w:hint="cs"/>
          <w:rtl/>
          <w:lang w:val="fr-CH"/>
        </w:rPr>
        <w:t>عن قلقها إزاء التقارير التي تفيد بحالات الإعدام خارج نطاق القانون ولا سيما إعدام المسنات المتهمات بممارسة السحر وإزاء الادعاءات التي تفيد بعدم التحقيق في تلك الأفعال و</w:t>
      </w:r>
      <w:r w:rsidR="00DC4D0D">
        <w:rPr>
          <w:rFonts w:hint="cs"/>
          <w:rtl/>
          <w:lang w:val="fr-CH"/>
        </w:rPr>
        <w:t>المحاكمة</w:t>
      </w:r>
      <w:r>
        <w:rPr>
          <w:rFonts w:hint="cs"/>
          <w:rtl/>
          <w:lang w:val="fr-CH"/>
        </w:rPr>
        <w:t xml:space="preserve"> والمعاقبة عليها على نحو فعال حتى في الحالات التي يتوفر بشأنها دليل مصور بالفيديو على الإعدام خارج نطاق القانون (المادتان 2 و12).</w:t>
      </w:r>
    </w:p>
    <w:p w:rsidR="002A60F5" w:rsidRPr="00274609" w:rsidRDefault="002A60F5" w:rsidP="00274609">
      <w:pPr>
        <w:pStyle w:val="SingleTxtGA"/>
        <w:rPr>
          <w:rFonts w:hint="cs"/>
          <w:b/>
          <w:bCs/>
          <w:rtl/>
          <w:lang w:val="fr-CH"/>
        </w:rPr>
      </w:pPr>
      <w:r w:rsidRPr="00274609">
        <w:rPr>
          <w:rFonts w:hint="cs"/>
          <w:b/>
          <w:bCs/>
          <w:rtl/>
          <w:lang w:val="fr-CH"/>
        </w:rPr>
        <w:tab/>
        <w:t>تحث اللجنة الدولة الطرف على تعديل القانون المتعلق بممارسة السحر (1925) حتى يتمشى مع الدستور والمعايير الدولية لحقوق الإنسان</w:t>
      </w:r>
      <w:r w:rsidR="00090B17" w:rsidRPr="00274609">
        <w:rPr>
          <w:rFonts w:hint="cs"/>
          <w:b/>
          <w:bCs/>
          <w:rtl/>
          <w:lang w:val="fr-CH"/>
        </w:rPr>
        <w:t>،</w:t>
      </w:r>
      <w:r w:rsidRPr="00274609">
        <w:rPr>
          <w:rFonts w:hint="cs"/>
          <w:b/>
          <w:bCs/>
          <w:rtl/>
          <w:lang w:val="fr-CH"/>
        </w:rPr>
        <w:t xml:space="preserve"> بغية القضاء على ممارسة الإعدام خارج نطاق القانون. وينبغي للدولة الطرف أن تحقق في أمر مرتكبي مثل تلك الأفعال وتحاكمهم وتعاقبهم معاقبة مناسبة بهدف ضمان أمن جميع الأشخاص وسلامتهم.</w:t>
      </w:r>
    </w:p>
    <w:p w:rsidR="002A60F5" w:rsidRPr="005F3F9E" w:rsidRDefault="002A60F5" w:rsidP="009B553B">
      <w:pPr>
        <w:pStyle w:val="H1GA"/>
        <w:rPr>
          <w:rFonts w:hint="cs"/>
          <w:rtl/>
          <w:lang w:val="fr-CH"/>
        </w:rPr>
      </w:pPr>
      <w:r w:rsidRPr="005F3F9E">
        <w:rPr>
          <w:rFonts w:hint="cs"/>
          <w:rtl/>
          <w:lang w:val="fr-CH"/>
        </w:rPr>
        <w:tab/>
      </w:r>
      <w:r w:rsidRPr="005F3F9E">
        <w:rPr>
          <w:rFonts w:hint="cs"/>
          <w:rtl/>
          <w:lang w:val="fr-CH"/>
        </w:rPr>
        <w:tab/>
      </w:r>
      <w:r>
        <w:rPr>
          <w:rFonts w:hint="cs"/>
          <w:rtl/>
          <w:lang w:val="fr-CH"/>
        </w:rPr>
        <w:t>التحقيق في أعمال العنف التالية للانتخابات</w:t>
      </w:r>
    </w:p>
    <w:p w:rsidR="002A60F5" w:rsidRDefault="002A60F5" w:rsidP="00274609">
      <w:pPr>
        <w:pStyle w:val="SingleTxtGA"/>
        <w:rPr>
          <w:rFonts w:hint="cs"/>
          <w:rtl/>
          <w:lang w:val="fr-CH"/>
        </w:rPr>
      </w:pPr>
      <w:r w:rsidRPr="005F3F9E">
        <w:rPr>
          <w:rFonts w:hint="cs"/>
          <w:rtl/>
          <w:lang w:val="fr-CH"/>
        </w:rPr>
        <w:t>18-</w:t>
      </w:r>
      <w:r w:rsidRPr="005F3F9E">
        <w:rPr>
          <w:rFonts w:hint="cs"/>
          <w:rtl/>
          <w:lang w:val="fr-CH"/>
        </w:rPr>
        <w:tab/>
      </w:r>
      <w:r>
        <w:rPr>
          <w:rFonts w:hint="cs"/>
          <w:rtl/>
          <w:lang w:val="fr-CH"/>
        </w:rPr>
        <w:t xml:space="preserve">ترحب </w:t>
      </w:r>
      <w:r w:rsidRPr="005F3F9E">
        <w:rPr>
          <w:rFonts w:hint="cs"/>
          <w:rtl/>
          <w:lang w:val="fr-CH"/>
        </w:rPr>
        <w:t xml:space="preserve">اللجنة </w:t>
      </w:r>
      <w:r>
        <w:rPr>
          <w:rFonts w:hint="cs"/>
          <w:rtl/>
          <w:lang w:val="fr-CH"/>
        </w:rPr>
        <w:t>بالمعلومات التي أتاحها الوفد عن تقديم تقرير لجنة تقصي الحقائق والعدل والمصالحة إلى الرئيس ونشره</w:t>
      </w:r>
      <w:r w:rsidR="00090B17">
        <w:rPr>
          <w:rFonts w:hint="cs"/>
          <w:rtl/>
          <w:lang w:val="fr-CH"/>
        </w:rPr>
        <w:t>،</w:t>
      </w:r>
      <w:r>
        <w:rPr>
          <w:rFonts w:hint="cs"/>
          <w:rtl/>
          <w:lang w:val="fr-CH"/>
        </w:rPr>
        <w:t xml:space="preserve"> غير أنها </w:t>
      </w:r>
      <w:r w:rsidR="00090B17">
        <w:rPr>
          <w:rFonts w:hint="cs"/>
          <w:rtl/>
          <w:lang w:val="fr-CH"/>
        </w:rPr>
        <w:t xml:space="preserve">لا تزال </w:t>
      </w:r>
      <w:r>
        <w:rPr>
          <w:rFonts w:hint="cs"/>
          <w:rtl/>
          <w:lang w:val="fr-CH"/>
        </w:rPr>
        <w:t xml:space="preserve">تشعر بالقلق لأن الحكومة لم تنظر بعد في التقرير ولأن نتيجة هذا التقرير لا تزال </w:t>
      </w:r>
      <w:r w:rsidR="00090B17">
        <w:rPr>
          <w:rFonts w:hint="cs"/>
          <w:rtl/>
          <w:lang w:val="fr-CH"/>
        </w:rPr>
        <w:t>غير معروفة</w:t>
      </w:r>
      <w:r>
        <w:rPr>
          <w:rFonts w:hint="cs"/>
          <w:rtl/>
          <w:lang w:val="fr-CH"/>
        </w:rPr>
        <w:t xml:space="preserve">. وتعرب اللجنة عن أسفها لعدم نشر التقرير الختامي لفرقة العمل </w:t>
      </w:r>
      <w:r w:rsidR="00090B17">
        <w:rPr>
          <w:rFonts w:hint="cs"/>
          <w:rtl/>
          <w:lang w:val="fr-CH"/>
        </w:rPr>
        <w:t xml:space="preserve">المشتركة بين </w:t>
      </w:r>
      <w:r>
        <w:rPr>
          <w:rFonts w:hint="cs"/>
          <w:rtl/>
          <w:lang w:val="fr-CH"/>
        </w:rPr>
        <w:t>الوكالات</w:t>
      </w:r>
      <w:r w:rsidR="00090B17">
        <w:rPr>
          <w:rFonts w:hint="cs"/>
          <w:rtl/>
          <w:lang w:val="fr-CH"/>
        </w:rPr>
        <w:t>، كما</w:t>
      </w:r>
      <w:r>
        <w:rPr>
          <w:rFonts w:hint="cs"/>
          <w:rtl/>
          <w:lang w:val="fr-CH"/>
        </w:rPr>
        <w:t xml:space="preserve"> يساورها القلق إزاء التأخير في إجراء تحقيقات فعالة ونزيهة </w:t>
      </w:r>
      <w:r w:rsidR="006E7F31">
        <w:rPr>
          <w:rFonts w:hint="cs"/>
          <w:rtl/>
          <w:lang w:val="fr-CH"/>
        </w:rPr>
        <w:t xml:space="preserve">في </w:t>
      </w:r>
      <w:r>
        <w:rPr>
          <w:rFonts w:hint="cs"/>
          <w:rtl/>
          <w:lang w:val="fr-CH"/>
        </w:rPr>
        <w:t>أعمال العنف التي تلت الانتخابات في عامي 2007 و2008</w:t>
      </w:r>
      <w:r w:rsidR="00090B17">
        <w:rPr>
          <w:rFonts w:hint="cs"/>
          <w:rtl/>
          <w:lang w:val="fr-CH"/>
        </w:rPr>
        <w:t>،</w:t>
      </w:r>
      <w:r>
        <w:rPr>
          <w:rFonts w:hint="cs"/>
          <w:rtl/>
          <w:lang w:val="fr-CH"/>
        </w:rPr>
        <w:t xml:space="preserve"> مما أدى إلى بقاء مرتكبي ت</w:t>
      </w:r>
      <w:r w:rsidR="006E7F31">
        <w:rPr>
          <w:rFonts w:hint="cs"/>
          <w:rtl/>
          <w:lang w:val="fr-CH"/>
        </w:rPr>
        <w:t>لك الأعمال أحراراً طلقاء (الموا</w:t>
      </w:r>
      <w:r>
        <w:rPr>
          <w:rFonts w:hint="cs"/>
          <w:rtl/>
          <w:lang w:val="fr-CH"/>
        </w:rPr>
        <w:t>د 11 و12 و14).</w:t>
      </w:r>
    </w:p>
    <w:p w:rsidR="002A60F5" w:rsidRPr="00274609" w:rsidRDefault="002A60F5" w:rsidP="00274609">
      <w:pPr>
        <w:pStyle w:val="SingleTxtGA"/>
        <w:rPr>
          <w:rFonts w:hint="cs"/>
          <w:b/>
          <w:bCs/>
          <w:rtl/>
          <w:lang w:val="fr-CH"/>
        </w:rPr>
      </w:pPr>
      <w:r w:rsidRPr="00274609">
        <w:rPr>
          <w:rFonts w:hint="cs"/>
          <w:b/>
          <w:bCs/>
          <w:rtl/>
          <w:lang w:val="fr-CH"/>
        </w:rPr>
        <w:tab/>
        <w:t xml:space="preserve">تذكر اللجنة بتوصياتها السابقة (الوثيقة </w:t>
      </w:r>
      <w:r w:rsidRPr="00274609">
        <w:rPr>
          <w:b/>
          <w:bCs/>
        </w:rPr>
        <w:t>CAT/C/KEN/CO/1</w:t>
      </w:r>
      <w:r w:rsidRPr="00274609">
        <w:rPr>
          <w:rFonts w:hint="cs"/>
          <w:b/>
          <w:bCs/>
          <w:rtl/>
          <w:lang w:val="fr-CH"/>
        </w:rPr>
        <w:t xml:space="preserve">، الفقرتان 19 و20)، </w:t>
      </w:r>
      <w:r w:rsidR="00090B17" w:rsidRPr="00274609">
        <w:rPr>
          <w:rFonts w:hint="cs"/>
          <w:b/>
          <w:bCs/>
          <w:rtl/>
          <w:lang w:val="fr-CH"/>
        </w:rPr>
        <w:t>و</w:t>
      </w:r>
      <w:r w:rsidRPr="00274609">
        <w:rPr>
          <w:rFonts w:hint="cs"/>
          <w:b/>
          <w:bCs/>
          <w:rtl/>
          <w:lang w:val="fr-CH"/>
        </w:rPr>
        <w:t>تحث الدولة الطرف على الاضطلاع بما يلي:</w:t>
      </w:r>
    </w:p>
    <w:p w:rsidR="002A60F5" w:rsidRPr="00274609" w:rsidRDefault="00274609" w:rsidP="00274609">
      <w:pPr>
        <w:pStyle w:val="SingleTxtGA"/>
        <w:rPr>
          <w:rFonts w:hint="cs"/>
          <w:b/>
          <w:bCs/>
          <w:lang w:val="fr-CH"/>
        </w:rPr>
      </w:pPr>
      <w:r w:rsidRPr="00274609">
        <w:rPr>
          <w:rFonts w:hint="cs"/>
          <w:b/>
          <w:bCs/>
          <w:rtl/>
        </w:rPr>
        <w:tab/>
      </w:r>
      <w:r w:rsidR="00090B17" w:rsidRPr="00274609">
        <w:rPr>
          <w:rFonts w:hint="cs"/>
          <w:b/>
          <w:bCs/>
          <w:rtl/>
        </w:rPr>
        <w:t>(أ)</w:t>
      </w:r>
      <w:r w:rsidR="00090B17" w:rsidRPr="00274609">
        <w:rPr>
          <w:rFonts w:hint="cs"/>
          <w:b/>
          <w:bCs/>
          <w:rtl/>
        </w:rPr>
        <w:tab/>
      </w:r>
      <w:r w:rsidR="002A60F5" w:rsidRPr="00274609">
        <w:rPr>
          <w:rFonts w:hint="cs"/>
          <w:b/>
          <w:bCs/>
          <w:rtl/>
        </w:rPr>
        <w:t xml:space="preserve">تكثيف جهودها الرامية إلى ضمان التحقيق العاجل والنزيه والفعال في جميع الادعاءات المتعلقة بالاستخدام المفرط للقوة وممارسة التعذيب وأعمال القتل خارج نطاق القضاء من جانب الشرطة والقوات العسكرية خلال </w:t>
      </w:r>
      <w:r w:rsidR="002A60F5" w:rsidRPr="00274609">
        <w:rPr>
          <w:rFonts w:hint="cs"/>
          <w:b/>
          <w:bCs/>
          <w:rtl/>
          <w:lang w:val="fr-CH"/>
        </w:rPr>
        <w:t>أحداث العنف التي تلت الانتخابات</w:t>
      </w:r>
      <w:r w:rsidR="00090B17" w:rsidRPr="00274609">
        <w:rPr>
          <w:rFonts w:hint="cs"/>
          <w:b/>
          <w:bCs/>
          <w:rtl/>
          <w:lang w:val="fr-CH"/>
        </w:rPr>
        <w:t>،</w:t>
      </w:r>
      <w:r w:rsidR="002A60F5" w:rsidRPr="00274609">
        <w:rPr>
          <w:rFonts w:hint="cs"/>
          <w:b/>
          <w:bCs/>
          <w:rtl/>
          <w:lang w:val="fr-CH"/>
        </w:rPr>
        <w:t xml:space="preserve"> ومحاكمة مرتكبي تلك الأعمال ومعاقبتهم </w:t>
      </w:r>
      <w:r w:rsidR="00090B17" w:rsidRPr="00274609">
        <w:rPr>
          <w:rFonts w:hint="cs"/>
          <w:b/>
          <w:bCs/>
          <w:rtl/>
          <w:lang w:val="fr-CH"/>
        </w:rPr>
        <w:t>بالصورة ال</w:t>
      </w:r>
      <w:r w:rsidR="002A60F5" w:rsidRPr="00274609">
        <w:rPr>
          <w:rFonts w:hint="cs"/>
          <w:b/>
          <w:bCs/>
          <w:rtl/>
          <w:lang w:val="fr-CH"/>
        </w:rPr>
        <w:t>مناسبة في حال إدانتهم. وينبغي أن يحصل جميع الضحايا على تعويض كاف؛</w:t>
      </w:r>
    </w:p>
    <w:p w:rsidR="002A60F5" w:rsidRPr="00274609" w:rsidRDefault="00274609" w:rsidP="00274609">
      <w:pPr>
        <w:pStyle w:val="SingleTxtGA"/>
        <w:rPr>
          <w:rFonts w:hint="cs"/>
          <w:b/>
          <w:bCs/>
          <w:lang w:val="fr-CH"/>
        </w:rPr>
      </w:pPr>
      <w:r w:rsidRPr="00274609">
        <w:rPr>
          <w:rFonts w:hint="cs"/>
          <w:b/>
          <w:bCs/>
          <w:rtl/>
          <w:lang w:val="fr-CH"/>
        </w:rPr>
        <w:tab/>
      </w:r>
      <w:r w:rsidR="00090B17" w:rsidRPr="00274609">
        <w:rPr>
          <w:rFonts w:hint="cs"/>
          <w:b/>
          <w:bCs/>
          <w:rtl/>
          <w:lang w:val="fr-CH"/>
        </w:rPr>
        <w:t>(ب)</w:t>
      </w:r>
      <w:r w:rsidR="00090B17" w:rsidRPr="00274609">
        <w:rPr>
          <w:rFonts w:hint="cs"/>
          <w:b/>
          <w:bCs/>
          <w:rtl/>
          <w:lang w:val="fr-CH"/>
        </w:rPr>
        <w:tab/>
      </w:r>
      <w:r w:rsidR="002A60F5" w:rsidRPr="00274609">
        <w:rPr>
          <w:rFonts w:hint="cs"/>
          <w:b/>
          <w:bCs/>
          <w:rtl/>
          <w:lang w:val="fr-CH"/>
        </w:rPr>
        <w:t xml:space="preserve">مواصلة تعاونها مع </w:t>
      </w:r>
      <w:r w:rsidR="002A60F5" w:rsidRPr="00274609">
        <w:rPr>
          <w:rFonts w:hint="cs"/>
          <w:b/>
          <w:bCs/>
          <w:rtl/>
          <w:lang w:bidi="ar"/>
        </w:rPr>
        <w:t>المدعي العام للمحكمة الجنائية الدولية؛</w:t>
      </w:r>
    </w:p>
    <w:p w:rsidR="002A60F5" w:rsidRPr="00274609" w:rsidRDefault="00274609" w:rsidP="00274609">
      <w:pPr>
        <w:pStyle w:val="SingleTxtGA"/>
        <w:rPr>
          <w:rFonts w:hint="cs"/>
          <w:b/>
          <w:bCs/>
          <w:rtl/>
          <w:lang w:val="fr-CH" w:bidi="ar"/>
        </w:rPr>
      </w:pPr>
      <w:r w:rsidRPr="00274609">
        <w:rPr>
          <w:rFonts w:hint="cs"/>
          <w:b/>
          <w:bCs/>
          <w:rtl/>
          <w:lang w:val="fr-CH" w:bidi="ar"/>
        </w:rPr>
        <w:tab/>
      </w:r>
      <w:r w:rsidR="002A60F5" w:rsidRPr="00274609">
        <w:rPr>
          <w:rFonts w:hint="cs"/>
          <w:b/>
          <w:bCs/>
          <w:rtl/>
          <w:lang w:val="fr-CH" w:bidi="ar"/>
        </w:rPr>
        <w:t>(ج)</w:t>
      </w:r>
      <w:r w:rsidR="002A60F5" w:rsidRPr="00274609">
        <w:rPr>
          <w:rFonts w:hint="cs"/>
          <w:b/>
          <w:bCs/>
          <w:rtl/>
          <w:lang w:val="fr-CH" w:bidi="ar"/>
        </w:rPr>
        <w:tab/>
        <w:t xml:space="preserve">نشر تقرير فرقة العمل </w:t>
      </w:r>
      <w:r w:rsidR="00090B17" w:rsidRPr="00274609">
        <w:rPr>
          <w:rFonts w:hint="cs"/>
          <w:b/>
          <w:bCs/>
          <w:rtl/>
          <w:lang w:val="fr-CH" w:bidi="ar"/>
        </w:rPr>
        <w:t xml:space="preserve">المشتركة بين </w:t>
      </w:r>
      <w:r w:rsidR="002A60F5" w:rsidRPr="00274609">
        <w:rPr>
          <w:rFonts w:hint="cs"/>
          <w:b/>
          <w:bCs/>
          <w:rtl/>
          <w:lang w:val="fr-CH" w:bidi="ar"/>
        </w:rPr>
        <w:t>الوكالات؛</w:t>
      </w:r>
    </w:p>
    <w:p w:rsidR="002A60F5" w:rsidRPr="00274609" w:rsidRDefault="00274609" w:rsidP="00274609">
      <w:pPr>
        <w:pStyle w:val="SingleTxtGA"/>
        <w:rPr>
          <w:rFonts w:hint="cs"/>
          <w:b/>
          <w:bCs/>
          <w:rtl/>
          <w:lang w:val="fr-CH"/>
        </w:rPr>
      </w:pPr>
      <w:r w:rsidRPr="00274609">
        <w:rPr>
          <w:rFonts w:hint="cs"/>
          <w:b/>
          <w:bCs/>
          <w:rtl/>
          <w:lang w:val="fr-CH" w:bidi="ar"/>
        </w:rPr>
        <w:tab/>
      </w:r>
      <w:r w:rsidR="002A60F5" w:rsidRPr="00274609">
        <w:rPr>
          <w:rFonts w:hint="cs"/>
          <w:b/>
          <w:bCs/>
          <w:rtl/>
          <w:lang w:val="fr-CH" w:bidi="ar"/>
        </w:rPr>
        <w:t>(د)</w:t>
      </w:r>
      <w:r w:rsidR="002A60F5" w:rsidRPr="00274609">
        <w:rPr>
          <w:rFonts w:hint="cs"/>
          <w:b/>
          <w:bCs/>
          <w:rtl/>
          <w:lang w:val="fr-CH" w:bidi="ar"/>
        </w:rPr>
        <w:tab/>
        <w:t xml:space="preserve">ضمان النظر دون تأخير في تقرير </w:t>
      </w:r>
      <w:r w:rsidR="002A60F5" w:rsidRPr="00274609">
        <w:rPr>
          <w:rFonts w:hint="cs"/>
          <w:b/>
          <w:bCs/>
          <w:rtl/>
          <w:lang w:val="fr-CH"/>
        </w:rPr>
        <w:t>لجنة تقصي الحقائق والعدل والمصالحة ونشره وتنفيذ التوصيات الواردة فيه.</w:t>
      </w:r>
    </w:p>
    <w:p w:rsidR="002A60F5" w:rsidRPr="005F3F9E" w:rsidRDefault="002A60F5" w:rsidP="009B553B">
      <w:pPr>
        <w:pStyle w:val="H1GA"/>
        <w:rPr>
          <w:rFonts w:hint="cs"/>
          <w:rtl/>
          <w:lang w:val="fr-CH"/>
        </w:rPr>
      </w:pPr>
      <w:r w:rsidRPr="005F3F9E">
        <w:rPr>
          <w:rFonts w:hint="cs"/>
          <w:rtl/>
          <w:lang w:val="fr-CH"/>
        </w:rPr>
        <w:tab/>
      </w:r>
      <w:r w:rsidRPr="005F3F9E">
        <w:rPr>
          <w:rFonts w:hint="cs"/>
          <w:rtl/>
          <w:lang w:val="fr-CH"/>
        </w:rPr>
        <w:tab/>
      </w:r>
      <w:r>
        <w:rPr>
          <w:rFonts w:hint="cs"/>
          <w:rtl/>
          <w:lang w:val="fr-CH"/>
        </w:rPr>
        <w:t>اللاجئون وتدابير مكافحة الإرهاب</w:t>
      </w:r>
    </w:p>
    <w:p w:rsidR="002A60F5" w:rsidRPr="005F3F9E" w:rsidRDefault="002A60F5" w:rsidP="00EC5D4C">
      <w:pPr>
        <w:pStyle w:val="SingleTxtGA"/>
        <w:rPr>
          <w:rFonts w:hint="cs"/>
          <w:rtl/>
          <w:lang w:val="fr-CH"/>
        </w:rPr>
      </w:pPr>
      <w:r w:rsidRPr="005F3F9E">
        <w:rPr>
          <w:rFonts w:hint="cs"/>
          <w:rtl/>
          <w:lang w:val="fr-CH"/>
        </w:rPr>
        <w:t>19-</w:t>
      </w:r>
      <w:r w:rsidRPr="005F3F9E">
        <w:rPr>
          <w:rFonts w:hint="cs"/>
          <w:rtl/>
          <w:lang w:val="fr-CH"/>
        </w:rPr>
        <w:tab/>
      </w:r>
      <w:r>
        <w:rPr>
          <w:rFonts w:hint="cs"/>
          <w:rtl/>
          <w:lang w:val="fr-CH"/>
        </w:rPr>
        <w:t>تهنئ اللجنة الدولة الطرف على جهودها المبذولة لتوفير المأوى لأكثر من</w:t>
      </w:r>
      <w:r w:rsidR="00EC5D4C">
        <w:rPr>
          <w:rFonts w:hint="eastAsia"/>
          <w:rtl/>
          <w:lang w:val="fr-CH"/>
        </w:rPr>
        <w:t> </w:t>
      </w:r>
      <w:r>
        <w:rPr>
          <w:rFonts w:hint="cs"/>
          <w:rtl/>
          <w:lang w:val="fr-CH"/>
        </w:rPr>
        <w:t>000 600 لاجئ</w:t>
      </w:r>
      <w:r w:rsidR="00090B17">
        <w:rPr>
          <w:rFonts w:hint="cs"/>
          <w:rtl/>
          <w:lang w:val="fr-CH"/>
        </w:rPr>
        <w:t>،</w:t>
      </w:r>
      <w:r>
        <w:rPr>
          <w:rFonts w:hint="cs"/>
          <w:rtl/>
          <w:lang w:val="fr-CH"/>
        </w:rPr>
        <w:t xml:space="preserve"> وتقر </w:t>
      </w:r>
      <w:r w:rsidR="00FF677F">
        <w:rPr>
          <w:rFonts w:hint="cs"/>
          <w:rtl/>
          <w:lang w:val="fr-CH"/>
        </w:rPr>
        <w:t xml:space="preserve">بالشواغل </w:t>
      </w:r>
      <w:r>
        <w:rPr>
          <w:rFonts w:hint="cs"/>
          <w:rtl/>
          <w:lang w:val="fr-CH"/>
        </w:rPr>
        <w:t xml:space="preserve">الأمنية الوطنية المشروعة </w:t>
      </w:r>
      <w:r w:rsidR="00FF677F">
        <w:rPr>
          <w:rFonts w:hint="cs"/>
          <w:rtl/>
          <w:lang w:val="fr-CH"/>
        </w:rPr>
        <w:t>للدولة الطرف، ولا</w:t>
      </w:r>
      <w:r w:rsidR="00FF677F">
        <w:rPr>
          <w:rFonts w:hint="eastAsia"/>
          <w:rtl/>
          <w:lang w:val="fr-CH"/>
        </w:rPr>
        <w:t> </w:t>
      </w:r>
      <w:r>
        <w:rPr>
          <w:rFonts w:hint="cs"/>
          <w:rtl/>
          <w:lang w:val="fr-CH"/>
        </w:rPr>
        <w:t xml:space="preserve">سيما شواغلها المرتبطة بالحدود </w:t>
      </w:r>
      <w:r w:rsidR="00FF677F">
        <w:rPr>
          <w:rFonts w:hint="cs"/>
          <w:rtl/>
          <w:lang w:val="fr-CH"/>
        </w:rPr>
        <w:t xml:space="preserve">مع </w:t>
      </w:r>
      <w:r>
        <w:rPr>
          <w:rFonts w:hint="cs"/>
          <w:rtl/>
          <w:lang w:val="fr-CH"/>
        </w:rPr>
        <w:t>الصومال</w:t>
      </w:r>
      <w:r w:rsidR="00FF677F">
        <w:rPr>
          <w:rFonts w:hint="cs"/>
          <w:rtl/>
          <w:lang w:val="fr-CH"/>
        </w:rPr>
        <w:t>،</w:t>
      </w:r>
      <w:r w:rsidRPr="005F3F9E">
        <w:rPr>
          <w:rFonts w:hint="cs"/>
          <w:rtl/>
          <w:lang w:val="fr-CH"/>
        </w:rPr>
        <w:t xml:space="preserve"> </w:t>
      </w:r>
      <w:r>
        <w:rPr>
          <w:rFonts w:hint="cs"/>
          <w:rtl/>
          <w:lang w:val="fr-CH"/>
        </w:rPr>
        <w:t xml:space="preserve">غير أن اللجنة </w:t>
      </w:r>
      <w:r w:rsidR="00FF677F">
        <w:rPr>
          <w:rFonts w:hint="cs"/>
          <w:rtl/>
          <w:lang w:val="fr-CH"/>
        </w:rPr>
        <w:t xml:space="preserve">لا تزال </w:t>
      </w:r>
      <w:r>
        <w:rPr>
          <w:rFonts w:hint="cs"/>
          <w:rtl/>
          <w:lang w:val="fr-CH"/>
        </w:rPr>
        <w:t>تشعر بالقلق إزاء الادعاءات المتعلقة بأعمال العنف التي ترتكبها الشرطة بما فيها أعمال القتل</w:t>
      </w:r>
      <w:r w:rsidR="00A47CDE">
        <w:rPr>
          <w:rFonts w:hint="cs"/>
          <w:rtl/>
          <w:lang w:val="fr-CH"/>
        </w:rPr>
        <w:t>،</w:t>
      </w:r>
      <w:r>
        <w:rPr>
          <w:rFonts w:hint="cs"/>
          <w:rtl/>
          <w:lang w:val="fr-CH"/>
        </w:rPr>
        <w:t xml:space="preserve"> وإزاء مستويات العنف الجنسي والقائم على نوع الجنس المسجلة في مخيمات اللاجئين. وتعرب اللجنة أيضاً عن قلقها إزاء تخلف الدولة الطرف عن التحقيق في الأعمال التي ارتكبتها قوات الأمن إبان "العملية الخاصة" في منطقة </w:t>
      </w:r>
      <w:proofErr w:type="spellStart"/>
      <w:r>
        <w:rPr>
          <w:rFonts w:hint="cs"/>
          <w:rtl/>
          <w:lang w:val="fr-CH"/>
        </w:rPr>
        <w:t>منديرا</w:t>
      </w:r>
      <w:proofErr w:type="spellEnd"/>
      <w:r>
        <w:rPr>
          <w:rFonts w:hint="cs"/>
          <w:rtl/>
          <w:lang w:val="fr-CH"/>
        </w:rPr>
        <w:t xml:space="preserve"> في تشرين الأول/أكتوبر 2008</w:t>
      </w:r>
      <w:r w:rsidR="00A47CDE">
        <w:rPr>
          <w:rFonts w:hint="cs"/>
          <w:rtl/>
          <w:lang w:val="fr-CH"/>
        </w:rPr>
        <w:t>،</w:t>
      </w:r>
      <w:r>
        <w:rPr>
          <w:rFonts w:hint="cs"/>
          <w:rtl/>
          <w:lang w:val="fr-CH"/>
        </w:rPr>
        <w:t xml:space="preserve"> وفي مخيمات اللاجئين في </w:t>
      </w:r>
      <w:proofErr w:type="spellStart"/>
      <w:r>
        <w:rPr>
          <w:rFonts w:hint="cs"/>
          <w:rtl/>
          <w:lang w:val="fr-CH"/>
        </w:rPr>
        <w:t>داداب</w:t>
      </w:r>
      <w:proofErr w:type="spellEnd"/>
      <w:r>
        <w:rPr>
          <w:rFonts w:hint="cs"/>
          <w:rtl/>
          <w:lang w:val="fr-CH"/>
        </w:rPr>
        <w:t xml:space="preserve"> بين عامي 2008 و2010</w:t>
      </w:r>
      <w:r w:rsidR="00A47CDE">
        <w:rPr>
          <w:rFonts w:hint="cs"/>
          <w:rtl/>
          <w:lang w:val="fr-CH"/>
        </w:rPr>
        <w:t>،</w:t>
      </w:r>
      <w:r>
        <w:rPr>
          <w:rFonts w:hint="cs"/>
          <w:rtl/>
          <w:lang w:val="fr-CH"/>
        </w:rPr>
        <w:t xml:space="preserve"> وفي </w:t>
      </w:r>
      <w:proofErr w:type="spellStart"/>
      <w:r>
        <w:rPr>
          <w:rFonts w:hint="cs"/>
          <w:rtl/>
          <w:lang w:val="fr-CH"/>
        </w:rPr>
        <w:t>إيستلاي</w:t>
      </w:r>
      <w:proofErr w:type="spellEnd"/>
      <w:r>
        <w:rPr>
          <w:rFonts w:hint="cs"/>
          <w:rtl/>
          <w:lang w:val="fr-CH"/>
        </w:rPr>
        <w:t xml:space="preserve"> في الفترة بين منتصف شهر تشرين الثاني/</w:t>
      </w:r>
      <w:r w:rsidR="004D7BCD">
        <w:rPr>
          <w:rFonts w:hint="cs"/>
          <w:rtl/>
          <w:lang w:val="fr-CH"/>
        </w:rPr>
        <w:t xml:space="preserve"> </w:t>
      </w:r>
      <w:r>
        <w:rPr>
          <w:rFonts w:hint="cs"/>
          <w:rtl/>
          <w:lang w:val="fr-CH"/>
        </w:rPr>
        <w:t>نوفمبر 2012 وأواخر شهر كانون الثاني/يناير 2013</w:t>
      </w:r>
      <w:r w:rsidR="00A47CDE">
        <w:rPr>
          <w:rFonts w:hint="cs"/>
          <w:rtl/>
          <w:lang w:val="fr-CH"/>
        </w:rPr>
        <w:t>،</w:t>
      </w:r>
      <w:r>
        <w:rPr>
          <w:rFonts w:hint="cs"/>
          <w:rtl/>
          <w:lang w:val="fr-CH"/>
        </w:rPr>
        <w:t xml:space="preserve"> ومحاكمة مرتكبي تلك الأعمال و</w:t>
      </w:r>
      <w:r w:rsidR="00A47CDE">
        <w:rPr>
          <w:rFonts w:hint="cs"/>
          <w:rtl/>
          <w:lang w:val="fr-CH"/>
        </w:rPr>
        <w:t>معاقبتهم</w:t>
      </w:r>
      <w:r>
        <w:rPr>
          <w:rFonts w:hint="cs"/>
          <w:rtl/>
          <w:lang w:val="fr-CH"/>
        </w:rPr>
        <w:t xml:space="preserve"> </w:t>
      </w:r>
      <w:r w:rsidR="00A47CDE">
        <w:rPr>
          <w:rFonts w:hint="cs"/>
          <w:rtl/>
          <w:lang w:val="fr-CH"/>
        </w:rPr>
        <w:t>بصورة فعلية</w:t>
      </w:r>
      <w:r>
        <w:rPr>
          <w:rFonts w:hint="cs"/>
          <w:rtl/>
          <w:lang w:val="fr-CH"/>
        </w:rPr>
        <w:t xml:space="preserve">. </w:t>
      </w:r>
      <w:r w:rsidR="006E7F31">
        <w:rPr>
          <w:rFonts w:hint="cs"/>
          <w:rtl/>
          <w:lang w:val="fr-CH"/>
        </w:rPr>
        <w:t>و</w:t>
      </w:r>
      <w:r>
        <w:rPr>
          <w:rFonts w:hint="cs"/>
          <w:rtl/>
          <w:lang w:val="fr-CH"/>
        </w:rPr>
        <w:t>يساور اللجنة القلق</w:t>
      </w:r>
      <w:r w:rsidR="00A47CDE">
        <w:rPr>
          <w:rFonts w:hint="cs"/>
          <w:rtl/>
          <w:lang w:val="fr-CH"/>
        </w:rPr>
        <w:t xml:space="preserve"> على نحو خاص</w:t>
      </w:r>
      <w:r>
        <w:rPr>
          <w:rFonts w:hint="cs"/>
          <w:rtl/>
          <w:lang w:val="fr-CH"/>
        </w:rPr>
        <w:t xml:space="preserve"> إزاء </w:t>
      </w:r>
      <w:r w:rsidR="00A47CDE">
        <w:rPr>
          <w:rFonts w:hint="cs"/>
          <w:rtl/>
          <w:lang w:val="fr-CH"/>
        </w:rPr>
        <w:t xml:space="preserve">عدم </w:t>
      </w:r>
      <w:r>
        <w:rPr>
          <w:rFonts w:hint="cs"/>
          <w:rtl/>
          <w:lang w:val="fr-CH"/>
        </w:rPr>
        <w:t xml:space="preserve">التحقيق الفعال في قتل الشرطة لشخصين لاجئين في مخيم اللاجئين في </w:t>
      </w:r>
      <w:proofErr w:type="spellStart"/>
      <w:r>
        <w:rPr>
          <w:rFonts w:hint="cs"/>
          <w:rtl/>
          <w:lang w:val="fr-CH"/>
        </w:rPr>
        <w:t>داغاليه</w:t>
      </w:r>
      <w:proofErr w:type="spellEnd"/>
      <w:r>
        <w:rPr>
          <w:rFonts w:hint="cs"/>
          <w:rtl/>
          <w:lang w:val="fr-CH"/>
        </w:rPr>
        <w:t xml:space="preserve"> في </w:t>
      </w:r>
      <w:r w:rsidR="00A47CDE">
        <w:rPr>
          <w:rFonts w:hint="cs"/>
          <w:rtl/>
          <w:lang w:val="fr-CH"/>
        </w:rPr>
        <w:t xml:space="preserve">حزيران/يونيه </w:t>
      </w:r>
      <w:r>
        <w:rPr>
          <w:rFonts w:hint="cs"/>
          <w:rtl/>
          <w:lang w:val="fr-CH"/>
        </w:rPr>
        <w:t xml:space="preserve">2011 </w:t>
      </w:r>
      <w:r w:rsidRPr="005F3F9E">
        <w:rPr>
          <w:rFonts w:hint="cs"/>
          <w:rtl/>
          <w:lang w:val="fr-CH"/>
        </w:rPr>
        <w:t xml:space="preserve">(المواد 2 </w:t>
      </w:r>
      <w:r>
        <w:rPr>
          <w:rFonts w:hint="cs"/>
          <w:rtl/>
          <w:lang w:val="fr-CH"/>
        </w:rPr>
        <w:t xml:space="preserve">و11 </w:t>
      </w:r>
      <w:r w:rsidRPr="005F3F9E">
        <w:rPr>
          <w:rFonts w:hint="cs"/>
          <w:rtl/>
          <w:lang w:val="fr-CH"/>
        </w:rPr>
        <w:t>و1</w:t>
      </w:r>
      <w:r>
        <w:rPr>
          <w:rFonts w:hint="cs"/>
          <w:rtl/>
          <w:lang w:val="fr-CH"/>
        </w:rPr>
        <w:t>2</w:t>
      </w:r>
      <w:r w:rsidRPr="005F3F9E">
        <w:rPr>
          <w:rFonts w:hint="cs"/>
          <w:rtl/>
          <w:lang w:val="fr-CH"/>
        </w:rPr>
        <w:t>).</w:t>
      </w:r>
    </w:p>
    <w:p w:rsidR="002A60F5" w:rsidRPr="00274609" w:rsidRDefault="002A60F5" w:rsidP="007C6700">
      <w:pPr>
        <w:pStyle w:val="SingleTxtGA"/>
        <w:rPr>
          <w:rFonts w:hint="cs"/>
          <w:b/>
          <w:bCs/>
          <w:rtl/>
          <w:lang w:val="fr-CH"/>
        </w:rPr>
      </w:pPr>
      <w:r w:rsidRPr="00274609">
        <w:rPr>
          <w:rFonts w:hint="cs"/>
          <w:b/>
          <w:bCs/>
          <w:rtl/>
          <w:lang w:val="fr-CH"/>
        </w:rPr>
        <w:tab/>
        <w:t>تحث اللجنة الدولة الطرف على ضمان تنفيذ جميع عمليات الشرطة والقوات العسكرية</w:t>
      </w:r>
      <w:r w:rsidR="00A47CDE" w:rsidRPr="00274609">
        <w:rPr>
          <w:rFonts w:hint="cs"/>
          <w:b/>
          <w:bCs/>
          <w:rtl/>
          <w:lang w:val="fr-CH"/>
        </w:rPr>
        <w:t>،</w:t>
      </w:r>
      <w:r w:rsidRPr="00274609">
        <w:rPr>
          <w:rFonts w:hint="cs"/>
          <w:b/>
          <w:bCs/>
          <w:rtl/>
          <w:lang w:val="fr-CH"/>
        </w:rPr>
        <w:t xml:space="preserve"> بما فيها أنشطة مكافحة الإرهاب</w:t>
      </w:r>
      <w:r w:rsidR="00A47CDE" w:rsidRPr="00274609">
        <w:rPr>
          <w:rFonts w:hint="cs"/>
          <w:b/>
          <w:bCs/>
          <w:rtl/>
          <w:lang w:val="fr-CH"/>
        </w:rPr>
        <w:t>،</w:t>
      </w:r>
      <w:r w:rsidRPr="00274609">
        <w:rPr>
          <w:rFonts w:hint="cs"/>
          <w:b/>
          <w:bCs/>
          <w:rtl/>
          <w:lang w:val="fr-CH"/>
        </w:rPr>
        <w:t xml:space="preserve"> بالامتثال التام للاتفاقية والتزامات الدولة الطرف بموجب القانون الدولي. وينبغي للدولة الطرف أن تجري تحقيقات عاجلة وفعالة ونزيهة بخصوص أي ادعاء يفيد بارتكاب الشرطة لأعمال تعذيب وسوء </w:t>
      </w:r>
      <w:r w:rsidR="007C6700">
        <w:rPr>
          <w:rFonts w:hint="cs"/>
          <w:b/>
          <w:bCs/>
          <w:rtl/>
          <w:lang w:val="fr-CH"/>
        </w:rPr>
        <w:t xml:space="preserve">معاملة </w:t>
      </w:r>
      <w:r w:rsidR="00A47CDE" w:rsidRPr="00274609">
        <w:rPr>
          <w:rFonts w:hint="cs"/>
          <w:b/>
          <w:bCs/>
          <w:rtl/>
          <w:lang w:val="fr-CH"/>
        </w:rPr>
        <w:t xml:space="preserve">تستهدف الصوماليين، وأن </w:t>
      </w:r>
      <w:r w:rsidRPr="00274609">
        <w:rPr>
          <w:rFonts w:hint="cs"/>
          <w:b/>
          <w:bCs/>
          <w:rtl/>
          <w:lang w:val="fr-CH"/>
        </w:rPr>
        <w:t>تضمن محاكمة المسؤولين عن تلك الأعمال ومعاقبتهم وفقاً لجسامة أعمالهم. وينبغي للدولة الطرف أن تجمع وتنشر البيانات بشأن التحقيقات</w:t>
      </w:r>
      <w:r w:rsidR="00A47CDE" w:rsidRPr="00274609">
        <w:rPr>
          <w:rFonts w:hint="cs"/>
          <w:b/>
          <w:bCs/>
          <w:rtl/>
          <w:lang w:val="fr-CH"/>
        </w:rPr>
        <w:t>،</w:t>
      </w:r>
      <w:r w:rsidRPr="00274609">
        <w:rPr>
          <w:rFonts w:hint="cs"/>
          <w:b/>
          <w:bCs/>
          <w:rtl/>
          <w:lang w:val="fr-CH"/>
        </w:rPr>
        <w:t xml:space="preserve"> بما في ذلك ما يصدر عن أي لجان للتحقيق منشأة في هذا السياق وما </w:t>
      </w:r>
      <w:r w:rsidR="00A47CDE" w:rsidRPr="00274609">
        <w:rPr>
          <w:rFonts w:hint="cs"/>
          <w:b/>
          <w:bCs/>
          <w:rtl/>
          <w:lang w:val="fr-CH"/>
        </w:rPr>
        <w:t xml:space="preserve">تتوصل إليه </w:t>
      </w:r>
      <w:r w:rsidRPr="00274609">
        <w:rPr>
          <w:rFonts w:hint="cs"/>
          <w:b/>
          <w:bCs/>
          <w:rtl/>
          <w:lang w:val="fr-CH"/>
        </w:rPr>
        <w:t>من نتائج.</w:t>
      </w:r>
    </w:p>
    <w:p w:rsidR="002A60F5" w:rsidRPr="005F3F9E" w:rsidRDefault="002A60F5" w:rsidP="009B553B">
      <w:pPr>
        <w:pStyle w:val="H1GA"/>
        <w:rPr>
          <w:rFonts w:hint="cs"/>
          <w:rtl/>
          <w:lang w:val="fr-CH"/>
        </w:rPr>
      </w:pPr>
      <w:r w:rsidRPr="005F3F9E">
        <w:rPr>
          <w:rFonts w:hint="cs"/>
          <w:rtl/>
          <w:lang w:val="fr-CH"/>
        </w:rPr>
        <w:tab/>
      </w:r>
      <w:r w:rsidRPr="005F3F9E">
        <w:rPr>
          <w:rFonts w:hint="cs"/>
          <w:rtl/>
          <w:lang w:val="fr-CH"/>
        </w:rPr>
        <w:tab/>
      </w:r>
      <w:r>
        <w:rPr>
          <w:rFonts w:hint="cs"/>
          <w:rtl/>
          <w:lang w:val="fr-CH"/>
        </w:rPr>
        <w:t>عدم الإعادة القسرية</w:t>
      </w:r>
    </w:p>
    <w:p w:rsidR="002A60F5" w:rsidRDefault="002A60F5" w:rsidP="00274609">
      <w:pPr>
        <w:pStyle w:val="SingleTxtGA"/>
        <w:rPr>
          <w:rFonts w:hint="cs"/>
          <w:rtl/>
          <w:lang w:val="fr-CH"/>
        </w:rPr>
      </w:pPr>
      <w:r w:rsidRPr="005F3F9E">
        <w:rPr>
          <w:rFonts w:hint="cs"/>
          <w:rtl/>
          <w:lang w:val="fr-CH"/>
        </w:rPr>
        <w:t>20-</w:t>
      </w:r>
      <w:r w:rsidRPr="005F3F9E">
        <w:rPr>
          <w:rFonts w:hint="cs"/>
          <w:rtl/>
          <w:lang w:val="fr-CH"/>
        </w:rPr>
        <w:tab/>
      </w:r>
      <w:r>
        <w:rPr>
          <w:rFonts w:hint="cs"/>
          <w:rtl/>
          <w:lang w:val="fr-CH"/>
        </w:rPr>
        <w:t xml:space="preserve">تحيط </w:t>
      </w:r>
      <w:r w:rsidRPr="005F3F9E">
        <w:rPr>
          <w:rFonts w:hint="cs"/>
          <w:rtl/>
          <w:lang w:val="fr-CH"/>
        </w:rPr>
        <w:t xml:space="preserve">اللجنة </w:t>
      </w:r>
      <w:r>
        <w:rPr>
          <w:rFonts w:hint="cs"/>
          <w:rtl/>
          <w:lang w:val="fr-CH"/>
        </w:rPr>
        <w:t xml:space="preserve">علماً بالمعلومات </w:t>
      </w:r>
      <w:r w:rsidR="00A47CDE">
        <w:rPr>
          <w:rFonts w:hint="cs"/>
          <w:rtl/>
          <w:lang w:val="fr-CH"/>
        </w:rPr>
        <w:t xml:space="preserve">المقدمة من </w:t>
      </w:r>
      <w:r>
        <w:rPr>
          <w:rFonts w:hint="cs"/>
          <w:rtl/>
          <w:lang w:val="fr-CH"/>
        </w:rPr>
        <w:t xml:space="preserve">الوفد </w:t>
      </w:r>
      <w:r w:rsidR="00A47CDE">
        <w:rPr>
          <w:rFonts w:hint="cs"/>
          <w:rtl/>
          <w:lang w:val="fr-CH"/>
        </w:rPr>
        <w:t xml:space="preserve">التي تفيد </w:t>
      </w:r>
      <w:r>
        <w:rPr>
          <w:rFonts w:hint="cs"/>
          <w:rtl/>
          <w:lang w:val="fr-CH"/>
        </w:rPr>
        <w:t xml:space="preserve">بأن الدولة الطرف تطبق سياسة </w:t>
      </w:r>
      <w:r w:rsidR="00A47CDE">
        <w:rPr>
          <w:rFonts w:hint="cs"/>
          <w:rtl/>
          <w:lang w:val="fr-CH"/>
        </w:rPr>
        <w:t>الحدود</w:t>
      </w:r>
      <w:r>
        <w:rPr>
          <w:rFonts w:hint="cs"/>
          <w:rtl/>
          <w:lang w:val="fr-CH"/>
        </w:rPr>
        <w:t xml:space="preserve"> </w:t>
      </w:r>
      <w:r w:rsidR="00A47CDE">
        <w:rPr>
          <w:rFonts w:hint="cs"/>
          <w:rtl/>
          <w:lang w:val="fr-CH"/>
        </w:rPr>
        <w:t xml:space="preserve">المفتوحة </w:t>
      </w:r>
      <w:r>
        <w:rPr>
          <w:rFonts w:hint="cs"/>
          <w:rtl/>
          <w:lang w:val="fr-CH"/>
        </w:rPr>
        <w:t>مع الصومال</w:t>
      </w:r>
      <w:r w:rsidR="00A47CDE">
        <w:rPr>
          <w:rFonts w:hint="cs"/>
          <w:rtl/>
          <w:lang w:val="fr-CH"/>
        </w:rPr>
        <w:t>،</w:t>
      </w:r>
      <w:r>
        <w:rPr>
          <w:rFonts w:hint="cs"/>
          <w:rtl/>
          <w:lang w:val="fr-CH"/>
        </w:rPr>
        <w:t xml:space="preserve"> وبأن جميع ملتمسي اللجوء يعاملون </w:t>
      </w:r>
      <w:r w:rsidR="00A47CDE">
        <w:rPr>
          <w:rFonts w:hint="cs"/>
          <w:rtl/>
          <w:lang w:val="fr-CH"/>
        </w:rPr>
        <w:t>وفقاً ل</w:t>
      </w:r>
      <w:r>
        <w:rPr>
          <w:rFonts w:hint="cs"/>
          <w:rtl/>
          <w:lang w:val="fr-CH"/>
        </w:rPr>
        <w:t xml:space="preserve">التزامات الدولة الطرف بموجب الاتفاقيات الدولية والإقليمية لحقوق الإنسان واللاجئين. ومع ذلك، تذكر اللجنة بتوصياتها السابقة (الوثيقة </w:t>
      </w:r>
      <w:r>
        <w:t>CAT/C/KEN/CO/1</w:t>
      </w:r>
      <w:r>
        <w:rPr>
          <w:rFonts w:hint="cs"/>
          <w:rtl/>
          <w:lang w:val="fr-CH"/>
        </w:rPr>
        <w:t xml:space="preserve">، الفقرتان 16 و17) وتلاحظ مع القلق التقارير التي تفيد بحالات الترحيل دون </w:t>
      </w:r>
      <w:r>
        <w:rPr>
          <w:rFonts w:hint="cs"/>
          <w:rtl/>
          <w:lang w:bidi="ar"/>
        </w:rPr>
        <w:t>المحاكمة وفق الأصول القانونية</w:t>
      </w:r>
      <w:r w:rsidR="00A47CDE">
        <w:rPr>
          <w:rFonts w:hint="cs"/>
          <w:rtl/>
          <w:lang w:bidi="ar"/>
        </w:rPr>
        <w:t>،</w:t>
      </w:r>
      <w:r>
        <w:rPr>
          <w:rFonts w:hint="cs"/>
          <w:rtl/>
          <w:lang w:bidi="ar"/>
        </w:rPr>
        <w:t xml:space="preserve"> وإعادة ملتمسي اللجوء الصوماليين إلى موطنهم </w:t>
      </w:r>
      <w:r w:rsidR="00A47CDE">
        <w:rPr>
          <w:rFonts w:hint="cs"/>
          <w:rtl/>
          <w:lang w:bidi="ar"/>
        </w:rPr>
        <w:t xml:space="preserve">من </w:t>
      </w:r>
      <w:r>
        <w:rPr>
          <w:rFonts w:hint="cs"/>
          <w:rtl/>
          <w:lang w:bidi="ar"/>
        </w:rPr>
        <w:t>الحدود لأسباب أمنية وطنية (المادة 3).</w:t>
      </w:r>
    </w:p>
    <w:p w:rsidR="002A60F5" w:rsidRPr="00274609" w:rsidRDefault="002A60F5" w:rsidP="00274609">
      <w:pPr>
        <w:pStyle w:val="SingleTxtGA"/>
        <w:rPr>
          <w:rFonts w:hint="cs"/>
          <w:b/>
          <w:bCs/>
          <w:rtl/>
          <w:lang w:val="fr-CH"/>
        </w:rPr>
      </w:pPr>
      <w:r w:rsidRPr="00274609">
        <w:rPr>
          <w:rFonts w:hint="cs"/>
          <w:b/>
          <w:bCs/>
          <w:rtl/>
          <w:lang w:val="fr-CH"/>
        </w:rPr>
        <w:tab/>
        <w:t>ينبغي للدولة الطرف أن تعدل تشريعاتها ومشاريع قوانينها</w:t>
      </w:r>
      <w:r w:rsidR="00A47CDE" w:rsidRPr="00274609">
        <w:rPr>
          <w:rFonts w:hint="cs"/>
          <w:b/>
          <w:bCs/>
          <w:rtl/>
          <w:lang w:val="fr-CH"/>
        </w:rPr>
        <w:t>،</w:t>
      </w:r>
      <w:r w:rsidRPr="00274609">
        <w:rPr>
          <w:rFonts w:hint="cs"/>
          <w:b/>
          <w:bCs/>
          <w:rtl/>
          <w:lang w:val="fr-CH"/>
        </w:rPr>
        <w:t xml:space="preserve"> بما فيها مشروع </w:t>
      </w:r>
      <w:r w:rsidR="00A47CDE" w:rsidRPr="00274609">
        <w:rPr>
          <w:rFonts w:hint="cs"/>
          <w:b/>
          <w:bCs/>
          <w:rtl/>
          <w:lang w:val="fr-CH"/>
        </w:rPr>
        <w:t>ال</w:t>
      </w:r>
      <w:r w:rsidRPr="00274609">
        <w:rPr>
          <w:rFonts w:hint="cs"/>
          <w:b/>
          <w:bCs/>
          <w:rtl/>
          <w:lang w:val="fr-CH"/>
        </w:rPr>
        <w:t xml:space="preserve">قانون </w:t>
      </w:r>
      <w:r w:rsidR="00A47CDE" w:rsidRPr="00274609">
        <w:rPr>
          <w:rFonts w:hint="cs"/>
          <w:b/>
          <w:bCs/>
          <w:rtl/>
          <w:lang w:val="fr-CH"/>
        </w:rPr>
        <w:t>المتعلق ب</w:t>
      </w:r>
      <w:r w:rsidRPr="00274609">
        <w:rPr>
          <w:rFonts w:hint="cs"/>
          <w:b/>
          <w:bCs/>
          <w:rtl/>
          <w:lang w:val="fr-CH"/>
        </w:rPr>
        <w:t>اللاجئين (2006)</w:t>
      </w:r>
      <w:r w:rsidR="00A47CDE" w:rsidRPr="00274609">
        <w:rPr>
          <w:rFonts w:hint="cs"/>
          <w:b/>
          <w:bCs/>
          <w:rtl/>
          <w:lang w:val="fr-CH"/>
        </w:rPr>
        <w:t>،</w:t>
      </w:r>
      <w:r w:rsidRPr="00274609">
        <w:rPr>
          <w:rFonts w:hint="cs"/>
          <w:b/>
          <w:bCs/>
          <w:rtl/>
          <w:lang w:val="fr-CH"/>
        </w:rPr>
        <w:t xml:space="preserve"> وقانون تسليم المجرمين (البلدان الناقلة والأجنبية) (2010)</w:t>
      </w:r>
      <w:r w:rsidR="00A47CDE" w:rsidRPr="00274609">
        <w:rPr>
          <w:rFonts w:hint="cs"/>
          <w:b/>
          <w:bCs/>
          <w:rtl/>
          <w:lang w:val="fr-CH"/>
        </w:rPr>
        <w:t>،</w:t>
      </w:r>
      <w:r w:rsidRPr="00274609">
        <w:rPr>
          <w:rFonts w:hint="cs"/>
          <w:b/>
          <w:bCs/>
          <w:rtl/>
          <w:lang w:val="fr-CH"/>
        </w:rPr>
        <w:t xml:space="preserve"> وقانون تسليم المجرمين (بلدان </w:t>
      </w:r>
      <w:r w:rsidRPr="00274609">
        <w:rPr>
          <w:b/>
          <w:bCs/>
          <w:rtl/>
        </w:rPr>
        <w:t>الك</w:t>
      </w:r>
      <w:r w:rsidR="007C6700">
        <w:rPr>
          <w:rFonts w:hint="cs"/>
          <w:b/>
          <w:bCs/>
          <w:rtl/>
        </w:rPr>
        <w:t>و</w:t>
      </w:r>
      <w:r w:rsidRPr="00274609">
        <w:rPr>
          <w:b/>
          <w:bCs/>
          <w:rtl/>
        </w:rPr>
        <w:t>منولث</w:t>
      </w:r>
      <w:r w:rsidRPr="00274609">
        <w:rPr>
          <w:rFonts w:hint="cs"/>
          <w:b/>
          <w:bCs/>
          <w:rtl/>
          <w:lang w:val="fr-CH"/>
        </w:rPr>
        <w:t>) (2010)</w:t>
      </w:r>
      <w:r w:rsidR="00A47CDE" w:rsidRPr="00274609">
        <w:rPr>
          <w:rFonts w:hint="cs"/>
          <w:b/>
          <w:bCs/>
          <w:rtl/>
          <w:lang w:val="fr-CH"/>
        </w:rPr>
        <w:t>،</w:t>
      </w:r>
      <w:r w:rsidRPr="00274609">
        <w:rPr>
          <w:rFonts w:hint="cs"/>
          <w:b/>
          <w:bCs/>
          <w:rtl/>
          <w:lang w:val="fr-CH"/>
        </w:rPr>
        <w:t xml:space="preserve"> والقانون الكيني الخاص بالمواطنة والهجرة (2011)</w:t>
      </w:r>
      <w:r w:rsidR="00A47CDE" w:rsidRPr="00274609">
        <w:rPr>
          <w:rFonts w:hint="cs"/>
          <w:b/>
          <w:bCs/>
          <w:rtl/>
          <w:lang w:val="fr-CH"/>
        </w:rPr>
        <w:t>،</w:t>
      </w:r>
      <w:r w:rsidRPr="00274609">
        <w:rPr>
          <w:rFonts w:hint="cs"/>
          <w:b/>
          <w:bCs/>
          <w:rtl/>
          <w:lang w:val="fr-CH"/>
        </w:rPr>
        <w:t xml:space="preserve"> ومشروع قانون اللاجئين (2012)</w:t>
      </w:r>
      <w:r w:rsidR="00A47CDE" w:rsidRPr="00274609">
        <w:rPr>
          <w:rFonts w:hint="cs"/>
          <w:b/>
          <w:bCs/>
          <w:rtl/>
          <w:lang w:val="fr-CH"/>
        </w:rPr>
        <w:t>،</w:t>
      </w:r>
      <w:r w:rsidRPr="00274609">
        <w:rPr>
          <w:rFonts w:hint="cs"/>
          <w:b/>
          <w:bCs/>
          <w:rtl/>
          <w:lang w:val="fr-CH"/>
        </w:rPr>
        <w:t xml:space="preserve"> لتضمن تمشي قانونها مع التزامها الخاص بعدم الإعادة القسرية بموجب المادة 3 من الاتفاقية. وينبغي للدولة الطرف أن تسن مشروع قانون اللاجئين المعدل (2012) وتعتمد مشروع سياسة اللاجئين الوطنية (2012) لتكفل الحق في </w:t>
      </w:r>
      <w:r w:rsidRPr="00274609">
        <w:rPr>
          <w:rFonts w:hint="cs"/>
          <w:b/>
          <w:bCs/>
          <w:rtl/>
          <w:lang w:bidi="ar"/>
        </w:rPr>
        <w:t>المحاكمة وفق الأصول القانونية</w:t>
      </w:r>
      <w:r w:rsidRPr="00274609">
        <w:rPr>
          <w:rFonts w:hint="cs"/>
          <w:b/>
          <w:bCs/>
          <w:rtl/>
          <w:lang w:val="fr-CH"/>
        </w:rPr>
        <w:t xml:space="preserve"> لجميع ملتمسي اللجوء. كما ينبغي لها أن تضمن </w:t>
      </w:r>
      <w:r w:rsidR="00A47CDE" w:rsidRPr="00274609">
        <w:rPr>
          <w:rFonts w:hint="cs"/>
          <w:b/>
          <w:bCs/>
          <w:rtl/>
          <w:lang w:val="fr-CH"/>
        </w:rPr>
        <w:t xml:space="preserve">فعلياً </w:t>
      </w:r>
      <w:r w:rsidRPr="00274609">
        <w:rPr>
          <w:rFonts w:hint="cs"/>
          <w:b/>
          <w:bCs/>
          <w:rtl/>
          <w:lang w:val="fr-CH"/>
        </w:rPr>
        <w:t xml:space="preserve">عدم طرد الأجانب أو إعادتهم أو تسليمهم في ظل أي ظروف إلى بلدان تتوفر فيها أسباب </w:t>
      </w:r>
      <w:r w:rsidR="00A47CDE" w:rsidRPr="00274609">
        <w:rPr>
          <w:rFonts w:hint="cs"/>
          <w:b/>
          <w:bCs/>
          <w:rtl/>
          <w:lang w:val="fr-CH"/>
        </w:rPr>
        <w:t xml:space="preserve">قوية </w:t>
      </w:r>
      <w:r w:rsidRPr="00274609">
        <w:rPr>
          <w:rFonts w:hint="cs"/>
          <w:b/>
          <w:bCs/>
          <w:rtl/>
          <w:lang w:val="fr-CH"/>
        </w:rPr>
        <w:t xml:space="preserve">تدعو إلى الاعتقاد </w:t>
      </w:r>
      <w:r w:rsidR="002646FE">
        <w:rPr>
          <w:rFonts w:hint="cs"/>
          <w:b/>
          <w:bCs/>
          <w:rtl/>
          <w:lang w:val="fr-CH"/>
        </w:rPr>
        <w:t>ب</w:t>
      </w:r>
      <w:r w:rsidRPr="00274609">
        <w:rPr>
          <w:rFonts w:hint="cs"/>
          <w:b/>
          <w:bCs/>
          <w:rtl/>
          <w:lang w:val="fr-CH"/>
        </w:rPr>
        <w:t xml:space="preserve">أن الشخص المعني سيتعرض لخطر التعذيب في بلد </w:t>
      </w:r>
      <w:r w:rsidR="00A47CDE" w:rsidRPr="00274609">
        <w:rPr>
          <w:rFonts w:hint="cs"/>
          <w:b/>
          <w:bCs/>
          <w:rtl/>
          <w:lang w:val="fr-CH"/>
        </w:rPr>
        <w:t>المقصد</w:t>
      </w:r>
      <w:r w:rsidRPr="00274609">
        <w:rPr>
          <w:rFonts w:hint="cs"/>
          <w:b/>
          <w:bCs/>
          <w:rtl/>
          <w:lang w:val="fr-CH"/>
        </w:rPr>
        <w:t>.</w:t>
      </w:r>
    </w:p>
    <w:p w:rsidR="002A60F5" w:rsidRPr="005F3F9E" w:rsidRDefault="002A60F5" w:rsidP="004D7BCD">
      <w:pPr>
        <w:pStyle w:val="H1GA"/>
        <w:spacing w:before="120"/>
        <w:rPr>
          <w:rFonts w:hint="cs"/>
          <w:rtl/>
          <w:lang w:val="fr-CH"/>
        </w:rPr>
      </w:pPr>
      <w:r w:rsidRPr="005F3F9E">
        <w:rPr>
          <w:rFonts w:hint="cs"/>
          <w:rtl/>
          <w:lang w:val="fr-CH"/>
        </w:rPr>
        <w:tab/>
      </w:r>
      <w:r w:rsidRPr="005F3F9E">
        <w:rPr>
          <w:rFonts w:hint="cs"/>
          <w:rtl/>
          <w:lang w:val="fr-CH"/>
        </w:rPr>
        <w:tab/>
      </w:r>
      <w:r>
        <w:rPr>
          <w:rFonts w:hint="cs"/>
          <w:rtl/>
          <w:lang w:val="fr-CH"/>
        </w:rPr>
        <w:t>حماية الشهود</w:t>
      </w:r>
    </w:p>
    <w:p w:rsidR="002A60F5" w:rsidRDefault="002A60F5" w:rsidP="00274609">
      <w:pPr>
        <w:pStyle w:val="SingleTxtGA"/>
        <w:rPr>
          <w:rFonts w:hint="cs"/>
          <w:rtl/>
          <w:lang w:val="fr-CH"/>
        </w:rPr>
      </w:pPr>
      <w:r w:rsidRPr="005F3F9E">
        <w:rPr>
          <w:rFonts w:hint="cs"/>
          <w:rtl/>
          <w:lang w:val="fr-CH"/>
        </w:rPr>
        <w:t>21-</w:t>
      </w:r>
      <w:r w:rsidRPr="005F3F9E">
        <w:rPr>
          <w:rFonts w:hint="cs"/>
          <w:rtl/>
          <w:lang w:val="fr-CH"/>
        </w:rPr>
        <w:tab/>
      </w:r>
      <w:r w:rsidRPr="00DB7750">
        <w:rPr>
          <w:rFonts w:hint="cs"/>
          <w:rtl/>
          <w:lang w:val="fr-CH"/>
        </w:rPr>
        <w:t>ترحب اللجنة بسن قانون حماية الشهود (تعديل) (2010) وإنشاء الوكالة المعنية بحماية الشهود (2011)</w:t>
      </w:r>
      <w:r w:rsidR="00A47CDE">
        <w:rPr>
          <w:rFonts w:hint="cs"/>
          <w:rtl/>
          <w:lang w:val="fr-CH"/>
        </w:rPr>
        <w:t>،</w:t>
      </w:r>
      <w:r w:rsidRPr="00DB7750">
        <w:rPr>
          <w:rFonts w:hint="cs"/>
          <w:rtl/>
          <w:lang w:val="fr-CH"/>
        </w:rPr>
        <w:t xml:space="preserve"> إلا</w:t>
      </w:r>
      <w:r>
        <w:rPr>
          <w:rFonts w:hint="cs"/>
          <w:rtl/>
          <w:lang w:val="fr-CH"/>
        </w:rPr>
        <w:t xml:space="preserve"> أنها تعرب عن قلقها إذ ي</w:t>
      </w:r>
      <w:r w:rsidR="00A47CDE">
        <w:rPr>
          <w:rFonts w:hint="cs"/>
          <w:rtl/>
          <w:lang w:val="fr-CH"/>
        </w:rPr>
        <w:t>ُ</w:t>
      </w:r>
      <w:r>
        <w:rPr>
          <w:rFonts w:hint="cs"/>
          <w:rtl/>
          <w:lang w:val="fr-CH"/>
        </w:rPr>
        <w:t>بل</w:t>
      </w:r>
      <w:r w:rsidR="00A47CDE">
        <w:rPr>
          <w:rFonts w:hint="cs"/>
          <w:rtl/>
          <w:lang w:val="fr-CH"/>
        </w:rPr>
        <w:t>ّ</w:t>
      </w:r>
      <w:r>
        <w:rPr>
          <w:rFonts w:hint="cs"/>
          <w:rtl/>
          <w:lang w:val="fr-CH"/>
        </w:rPr>
        <w:t xml:space="preserve">غ في الواقع عن استمرار تعرض الشهود وأسرهم للتهديدات والأعمال الانتقامية من جانب الموظفين المعنيين بإنفاذ القانون الذين يسعون إلى التخلص من الأدلة التي قد تستخدم ضدهم بمقتضى هذا القانون. ويساور اللجنة القلق لأن الوكالة </w:t>
      </w:r>
      <w:r w:rsidR="00A47CDE">
        <w:rPr>
          <w:rFonts w:hint="cs"/>
          <w:rtl/>
          <w:lang w:val="fr-CH"/>
        </w:rPr>
        <w:t>تخصص مبالغ كبيرة ل</w:t>
      </w:r>
      <w:r>
        <w:rPr>
          <w:rFonts w:hint="cs"/>
          <w:rtl/>
          <w:lang w:val="fr-CH"/>
        </w:rPr>
        <w:t>لمسائل الإدارية وتخصص موارد مالية غير كافية لأغراض حماية الشهود (المواد 2 و13 و16).</w:t>
      </w:r>
    </w:p>
    <w:p w:rsidR="002A60F5" w:rsidRPr="00274609" w:rsidRDefault="002A60F5" w:rsidP="00274609">
      <w:pPr>
        <w:pStyle w:val="SingleTxtGA"/>
        <w:rPr>
          <w:rFonts w:hint="cs"/>
          <w:b/>
          <w:bCs/>
          <w:rtl/>
          <w:lang w:val="fr-CH"/>
        </w:rPr>
      </w:pPr>
      <w:r w:rsidRPr="00274609">
        <w:rPr>
          <w:rFonts w:hint="cs"/>
          <w:b/>
          <w:bCs/>
          <w:rtl/>
          <w:lang w:val="fr-CH"/>
        </w:rPr>
        <w:tab/>
        <w:t>ينبغي للدولة الطرف أن تتخذ تدابير فورية وفعالة لضمان دعم أحكام قانون حماية الشهود في الواقع بهدف توفير حماية فعالة للشهود وأسرهم وإجراء تحقيقات عاجلة وفعالة ونزيهة بخصوص جميع الادعاءات التي تفيد بالانتهاكات المرتكبة</w:t>
      </w:r>
      <w:r w:rsidR="00A47CDE" w:rsidRPr="00274609">
        <w:rPr>
          <w:rFonts w:hint="cs"/>
          <w:b/>
          <w:bCs/>
          <w:rtl/>
          <w:lang w:val="fr-CH"/>
        </w:rPr>
        <w:t>،</w:t>
      </w:r>
      <w:r w:rsidRPr="00274609">
        <w:rPr>
          <w:rFonts w:hint="cs"/>
          <w:b/>
          <w:bCs/>
          <w:rtl/>
          <w:lang w:val="fr-CH"/>
        </w:rPr>
        <w:t xml:space="preserve"> ومحاكمة مرتكبي الانتهاكات المزعومين ومعاقبتهم. وينبغي للدولة الطرف تخصيص موارد كافية للوكالة المعنية بحماية الشهود لتمكينها من أداء عملها على نحو فعال في الواقع.</w:t>
      </w:r>
    </w:p>
    <w:p w:rsidR="002A60F5" w:rsidRPr="005F3F9E" w:rsidRDefault="002A60F5" w:rsidP="009B553B">
      <w:pPr>
        <w:pStyle w:val="H1GA"/>
        <w:rPr>
          <w:rFonts w:hint="cs"/>
          <w:rtl/>
          <w:lang w:val="fr-CH"/>
        </w:rPr>
      </w:pPr>
      <w:r w:rsidRPr="005F3F9E">
        <w:rPr>
          <w:rFonts w:hint="cs"/>
          <w:rtl/>
          <w:lang w:val="fr-CH"/>
        </w:rPr>
        <w:tab/>
      </w:r>
      <w:r w:rsidRPr="005F3F9E">
        <w:rPr>
          <w:rFonts w:hint="cs"/>
          <w:rtl/>
          <w:lang w:val="fr-CH"/>
        </w:rPr>
        <w:tab/>
      </w:r>
      <w:r>
        <w:rPr>
          <w:rFonts w:hint="cs"/>
          <w:rtl/>
          <w:lang w:val="fr-CH"/>
        </w:rPr>
        <w:t>آليات تقديم الشكاوى</w:t>
      </w:r>
    </w:p>
    <w:p w:rsidR="002A60F5" w:rsidRPr="005F3F9E" w:rsidRDefault="002A60F5" w:rsidP="00274609">
      <w:pPr>
        <w:pStyle w:val="SingleTxtGA"/>
        <w:rPr>
          <w:rFonts w:hint="cs"/>
          <w:rtl/>
          <w:lang w:val="fr-CH"/>
        </w:rPr>
      </w:pPr>
      <w:r w:rsidRPr="005F3F9E">
        <w:rPr>
          <w:rFonts w:hint="cs"/>
          <w:rtl/>
          <w:lang w:val="fr-CH"/>
        </w:rPr>
        <w:t>22-</w:t>
      </w:r>
      <w:r w:rsidRPr="005F3F9E">
        <w:rPr>
          <w:rFonts w:hint="cs"/>
          <w:rtl/>
          <w:lang w:val="fr-CH"/>
        </w:rPr>
        <w:tab/>
      </w:r>
      <w:r>
        <w:rPr>
          <w:rFonts w:hint="cs"/>
          <w:rtl/>
          <w:lang w:val="fr-CH"/>
        </w:rPr>
        <w:t>تعترف</w:t>
      </w:r>
      <w:r w:rsidRPr="005F3F9E">
        <w:rPr>
          <w:rFonts w:hint="cs"/>
          <w:rtl/>
          <w:lang w:val="fr-CH"/>
        </w:rPr>
        <w:t xml:space="preserve"> اللجنة </w:t>
      </w:r>
      <w:r>
        <w:rPr>
          <w:rFonts w:hint="cs"/>
          <w:rtl/>
          <w:lang w:val="fr-CH"/>
        </w:rPr>
        <w:t>بالخطوات التي اتخذتها الدولة الطرف لتحسين استمارة "</w:t>
      </w:r>
      <w:r w:rsidRPr="00A37174">
        <w:t>P3</w:t>
      </w:r>
      <w:r>
        <w:rPr>
          <w:rFonts w:hint="cs"/>
          <w:rtl/>
          <w:lang w:val="fr-CH"/>
        </w:rPr>
        <w:t xml:space="preserve">" وتعزيز </w:t>
      </w:r>
      <w:r w:rsidR="00A47CDE">
        <w:rPr>
          <w:rFonts w:hint="cs"/>
          <w:rtl/>
          <w:lang w:val="fr-CH"/>
        </w:rPr>
        <w:t xml:space="preserve">الحصول عليها، </w:t>
      </w:r>
      <w:r>
        <w:rPr>
          <w:rFonts w:hint="cs"/>
          <w:rtl/>
          <w:lang w:val="fr-CH"/>
        </w:rPr>
        <w:t xml:space="preserve">غير أنها </w:t>
      </w:r>
      <w:r w:rsidR="00A47CDE">
        <w:rPr>
          <w:rFonts w:hint="cs"/>
          <w:rtl/>
          <w:lang w:val="fr-CH"/>
        </w:rPr>
        <w:t xml:space="preserve">لا تزال </w:t>
      </w:r>
      <w:r>
        <w:rPr>
          <w:rFonts w:hint="cs"/>
          <w:rtl/>
          <w:lang w:val="fr-CH"/>
        </w:rPr>
        <w:t xml:space="preserve">تشعر بالقلق إزاء العقبات التي تحول دون استخدامها الفعال من جانب </w:t>
      </w:r>
      <w:r w:rsidR="00A47CDE">
        <w:rPr>
          <w:rFonts w:hint="cs"/>
          <w:rtl/>
          <w:lang w:val="fr-CH"/>
        </w:rPr>
        <w:t xml:space="preserve">ضحايا </w:t>
      </w:r>
      <w:r>
        <w:rPr>
          <w:rFonts w:hint="cs"/>
          <w:rtl/>
          <w:lang w:val="fr-CH"/>
        </w:rPr>
        <w:t>التعذيب وسوء المعاملة من قبيل ارتفاع قيمة الرسوم التي يفرضها أصحاب المهن الطبية لاستكمال الاستمارة</w:t>
      </w:r>
      <w:r w:rsidR="00A47CDE">
        <w:rPr>
          <w:rFonts w:hint="cs"/>
          <w:rtl/>
          <w:lang w:val="fr-CH"/>
        </w:rPr>
        <w:t>،</w:t>
      </w:r>
      <w:r>
        <w:rPr>
          <w:rFonts w:hint="cs"/>
          <w:rtl/>
          <w:lang w:val="fr-CH"/>
        </w:rPr>
        <w:t xml:space="preserve"> والإصرار على استكمال استمارة تقديم الشكوى في المقام الأول في مركز الشرطة (المادة 13).</w:t>
      </w:r>
    </w:p>
    <w:p w:rsidR="002A60F5" w:rsidRPr="00274609" w:rsidRDefault="00A47CDE" w:rsidP="00274609">
      <w:pPr>
        <w:pStyle w:val="SingleTxtGA"/>
        <w:rPr>
          <w:rFonts w:hint="cs"/>
          <w:b/>
          <w:bCs/>
          <w:rtl/>
          <w:lang w:val="fr-CH"/>
        </w:rPr>
      </w:pPr>
      <w:r w:rsidRPr="00274609">
        <w:rPr>
          <w:rFonts w:hint="cs"/>
          <w:b/>
          <w:bCs/>
          <w:rtl/>
          <w:lang w:val="fr-CH"/>
        </w:rPr>
        <w:tab/>
      </w:r>
      <w:r w:rsidR="002A60F5" w:rsidRPr="00274609">
        <w:rPr>
          <w:rFonts w:hint="cs"/>
          <w:b/>
          <w:bCs/>
          <w:rtl/>
          <w:lang w:val="fr-CH"/>
        </w:rPr>
        <w:t>تذكر اللجنة بتوصيتها السابقة (</w:t>
      </w:r>
      <w:r w:rsidR="002A60F5" w:rsidRPr="00274609">
        <w:rPr>
          <w:b/>
          <w:bCs/>
        </w:rPr>
        <w:t>CAT/C/KEN/CO/1</w:t>
      </w:r>
      <w:r w:rsidR="002A60F5" w:rsidRPr="00274609">
        <w:rPr>
          <w:rFonts w:hint="cs"/>
          <w:b/>
          <w:bCs/>
          <w:rtl/>
          <w:lang w:val="fr-CH"/>
        </w:rPr>
        <w:t xml:space="preserve">، الفقرة 24)، </w:t>
      </w:r>
      <w:r w:rsidRPr="00274609">
        <w:rPr>
          <w:rFonts w:hint="cs"/>
          <w:b/>
          <w:bCs/>
          <w:rtl/>
          <w:lang w:val="fr-CH"/>
        </w:rPr>
        <w:t>و</w:t>
      </w:r>
      <w:r w:rsidR="002A60F5" w:rsidRPr="00274609">
        <w:rPr>
          <w:rFonts w:hint="cs"/>
          <w:b/>
          <w:bCs/>
          <w:rtl/>
          <w:lang w:val="fr-CH"/>
        </w:rPr>
        <w:t>تحث الدولة الطرف على اتخاذ تدابير فعالة لضمان فعالية إتاحة آليات تقديم الشكاوى لجميع ضحايا التعذيب وسوء المعاملة</w:t>
      </w:r>
      <w:r w:rsidRPr="00274609">
        <w:rPr>
          <w:rFonts w:hint="cs"/>
          <w:b/>
          <w:bCs/>
          <w:rtl/>
          <w:lang w:val="fr-CH"/>
        </w:rPr>
        <w:t>،</w:t>
      </w:r>
      <w:r w:rsidR="002A60F5" w:rsidRPr="00274609">
        <w:rPr>
          <w:rFonts w:hint="cs"/>
          <w:b/>
          <w:bCs/>
          <w:rtl/>
          <w:lang w:val="fr-CH"/>
        </w:rPr>
        <w:t xml:space="preserve"> والتحقيق العاجل والفعال والنزيه في حالاتهم. وبوجه خاص، ينبغي للدولة الطرف الاضطلاع بما يلي:</w:t>
      </w:r>
    </w:p>
    <w:p w:rsidR="002A60F5" w:rsidRPr="00274609" w:rsidRDefault="00274609" w:rsidP="00274609">
      <w:pPr>
        <w:pStyle w:val="SingleTxtGA"/>
        <w:rPr>
          <w:rFonts w:hint="cs"/>
          <w:b/>
          <w:bCs/>
          <w:lang w:val="fr-CH"/>
        </w:rPr>
      </w:pPr>
      <w:r w:rsidRPr="00274609">
        <w:rPr>
          <w:rFonts w:hint="cs"/>
          <w:b/>
          <w:bCs/>
          <w:rtl/>
          <w:lang w:val="fr-CH"/>
        </w:rPr>
        <w:tab/>
        <w:t>(أ)</w:t>
      </w:r>
      <w:r w:rsidRPr="00274609">
        <w:rPr>
          <w:rFonts w:hint="cs"/>
          <w:b/>
          <w:bCs/>
          <w:rtl/>
          <w:lang w:val="fr-CH"/>
        </w:rPr>
        <w:tab/>
      </w:r>
      <w:r w:rsidR="002A60F5" w:rsidRPr="00274609">
        <w:rPr>
          <w:rFonts w:hint="cs"/>
          <w:b/>
          <w:bCs/>
          <w:rtl/>
          <w:lang w:val="fr-CH"/>
        </w:rPr>
        <w:t>استعراض استمارة "</w:t>
      </w:r>
      <w:r w:rsidR="002A60F5" w:rsidRPr="00274609">
        <w:rPr>
          <w:b/>
          <w:bCs/>
        </w:rPr>
        <w:t>P3</w:t>
      </w:r>
      <w:r w:rsidR="002A60F5" w:rsidRPr="00274609">
        <w:rPr>
          <w:rFonts w:hint="cs"/>
          <w:b/>
          <w:bCs/>
          <w:rtl/>
          <w:lang w:val="fr-CH"/>
        </w:rPr>
        <w:t>" لضمان الامتثال لمعايير دليل التقصي والتوثيق الفعالين بشأن التعذيب وغيره من ضروب المعاملة أو العقوبة القاسية أو اللاإنسانية أو المهينة (بروتوكول اسطنبول)</w:t>
      </w:r>
      <w:r w:rsidR="00A47CDE" w:rsidRPr="00274609">
        <w:rPr>
          <w:rFonts w:hint="cs"/>
          <w:b/>
          <w:bCs/>
          <w:rtl/>
          <w:lang w:val="fr-CH"/>
        </w:rPr>
        <w:t>،</w:t>
      </w:r>
      <w:r w:rsidR="002A60F5" w:rsidRPr="00274609">
        <w:rPr>
          <w:rFonts w:hint="cs"/>
          <w:b/>
          <w:bCs/>
          <w:rtl/>
          <w:lang w:val="fr-CH"/>
        </w:rPr>
        <w:t xml:space="preserve"> وإتاحة الاستمارة مجاناً في جميع المستشفيات العامة؛</w:t>
      </w:r>
    </w:p>
    <w:p w:rsidR="002A60F5" w:rsidRPr="00274609" w:rsidRDefault="00274609" w:rsidP="00274609">
      <w:pPr>
        <w:pStyle w:val="SingleTxtGA"/>
        <w:rPr>
          <w:rFonts w:hint="cs"/>
          <w:b/>
          <w:bCs/>
          <w:lang w:val="fr-CH"/>
        </w:rPr>
      </w:pPr>
      <w:r w:rsidRPr="00274609">
        <w:rPr>
          <w:rFonts w:hint="cs"/>
          <w:b/>
          <w:bCs/>
          <w:rtl/>
          <w:lang w:val="fr-CH"/>
        </w:rPr>
        <w:tab/>
        <w:t>(ب)</w:t>
      </w:r>
      <w:r w:rsidRPr="00274609">
        <w:rPr>
          <w:rFonts w:hint="cs"/>
          <w:b/>
          <w:bCs/>
          <w:rtl/>
          <w:lang w:val="fr-CH"/>
        </w:rPr>
        <w:tab/>
      </w:r>
      <w:r w:rsidR="002A60F5" w:rsidRPr="00274609">
        <w:rPr>
          <w:rFonts w:hint="cs"/>
          <w:b/>
          <w:bCs/>
          <w:rtl/>
          <w:lang w:val="fr-CH"/>
        </w:rPr>
        <w:t>ضمان دفع أجور كافية لأصحاب المهن الطبية الذين يستكملون استمارة "</w:t>
      </w:r>
      <w:r w:rsidR="002A60F5" w:rsidRPr="00274609">
        <w:rPr>
          <w:b/>
          <w:bCs/>
        </w:rPr>
        <w:t>P3</w:t>
      </w:r>
      <w:r w:rsidR="002A60F5" w:rsidRPr="00274609">
        <w:rPr>
          <w:rFonts w:hint="cs"/>
          <w:b/>
          <w:bCs/>
          <w:rtl/>
          <w:lang w:val="fr-CH"/>
        </w:rPr>
        <w:t>"</w:t>
      </w:r>
      <w:r w:rsidR="00A47CDE" w:rsidRPr="00274609">
        <w:rPr>
          <w:rFonts w:hint="cs"/>
          <w:b/>
          <w:bCs/>
          <w:rtl/>
          <w:lang w:val="fr-CH"/>
        </w:rPr>
        <w:t>،</w:t>
      </w:r>
      <w:r w:rsidR="002A60F5" w:rsidRPr="00274609">
        <w:rPr>
          <w:rFonts w:hint="cs"/>
          <w:b/>
          <w:bCs/>
          <w:rtl/>
          <w:lang w:val="fr-CH"/>
        </w:rPr>
        <w:t xml:space="preserve"> ولا سيما للإدلاء بشهاداتهم في المحكمة</w:t>
      </w:r>
      <w:r w:rsidR="00A47CDE" w:rsidRPr="00274609">
        <w:rPr>
          <w:rFonts w:hint="cs"/>
          <w:b/>
          <w:bCs/>
          <w:rtl/>
          <w:lang w:val="fr-CH"/>
        </w:rPr>
        <w:t>،</w:t>
      </w:r>
      <w:r w:rsidR="002A60F5" w:rsidRPr="00274609">
        <w:rPr>
          <w:rFonts w:hint="cs"/>
          <w:b/>
          <w:bCs/>
          <w:rtl/>
          <w:lang w:val="fr-CH"/>
        </w:rPr>
        <w:t xml:space="preserve"> بهدف ضمان عدم ربط حق مقدم الشكوى بوضعه الاقتصادي؛</w:t>
      </w:r>
    </w:p>
    <w:p w:rsidR="002A60F5" w:rsidRPr="00274609" w:rsidRDefault="00274609" w:rsidP="00274609">
      <w:pPr>
        <w:pStyle w:val="SingleTxtGA"/>
        <w:rPr>
          <w:rFonts w:hint="cs"/>
          <w:b/>
          <w:bCs/>
          <w:rtl/>
          <w:lang w:val="fr-CH"/>
        </w:rPr>
      </w:pPr>
      <w:r w:rsidRPr="00274609">
        <w:rPr>
          <w:rFonts w:hint="cs"/>
          <w:b/>
          <w:bCs/>
          <w:rtl/>
          <w:lang w:val="fr-CH"/>
        </w:rPr>
        <w:tab/>
      </w:r>
      <w:r w:rsidR="002A60F5" w:rsidRPr="00274609">
        <w:rPr>
          <w:rFonts w:hint="cs"/>
          <w:b/>
          <w:bCs/>
          <w:rtl/>
          <w:lang w:val="fr-CH"/>
        </w:rPr>
        <w:t>(ج)</w:t>
      </w:r>
      <w:r w:rsidR="002A60F5" w:rsidRPr="00274609">
        <w:rPr>
          <w:rFonts w:hint="cs"/>
          <w:b/>
          <w:bCs/>
          <w:rtl/>
          <w:lang w:val="fr-CH"/>
        </w:rPr>
        <w:tab/>
        <w:t>اتخاذ تدابير تشمل تدريب أصحاب المهن الطبية لإدماج خدمات الطب الشرعي في صميم الإطار الصحي؛</w:t>
      </w:r>
    </w:p>
    <w:p w:rsidR="002A60F5" w:rsidRPr="00274609" w:rsidRDefault="00274609" w:rsidP="00274609">
      <w:pPr>
        <w:pStyle w:val="SingleTxtGA"/>
        <w:rPr>
          <w:rFonts w:hint="cs"/>
          <w:b/>
          <w:bCs/>
          <w:rtl/>
          <w:lang w:val="fr-CH"/>
        </w:rPr>
      </w:pPr>
      <w:r w:rsidRPr="00274609">
        <w:rPr>
          <w:rFonts w:hint="cs"/>
          <w:b/>
          <w:bCs/>
          <w:rtl/>
          <w:lang w:val="fr-CH"/>
        </w:rPr>
        <w:tab/>
      </w:r>
      <w:r w:rsidR="002A60F5" w:rsidRPr="00274609">
        <w:rPr>
          <w:rFonts w:hint="cs"/>
          <w:b/>
          <w:bCs/>
          <w:rtl/>
          <w:lang w:val="fr-CH"/>
        </w:rPr>
        <w:t>(د)</w:t>
      </w:r>
      <w:r w:rsidR="002A60F5" w:rsidRPr="00274609">
        <w:rPr>
          <w:rFonts w:hint="cs"/>
          <w:b/>
          <w:bCs/>
          <w:rtl/>
          <w:lang w:val="fr-CH"/>
        </w:rPr>
        <w:tab/>
        <w:t xml:space="preserve">اتخاذ تدابير فعالة لضمان تمكن الضحايا الذين يزعمون تعرضهم للانتهاكات في أماكن الاحتجاز من تقديم الشكاوى إلى مؤسسة مستقلة </w:t>
      </w:r>
      <w:r w:rsidR="00A47CDE" w:rsidRPr="00274609">
        <w:rPr>
          <w:rFonts w:hint="cs"/>
          <w:b/>
          <w:bCs/>
          <w:rtl/>
          <w:lang w:val="fr-CH"/>
        </w:rPr>
        <w:t>ونزيهة</w:t>
      </w:r>
      <w:r w:rsidR="002A60F5" w:rsidRPr="00274609">
        <w:rPr>
          <w:rFonts w:hint="cs"/>
          <w:b/>
          <w:bCs/>
          <w:rtl/>
          <w:lang w:val="fr-CH"/>
        </w:rPr>
        <w:t>.</w:t>
      </w:r>
    </w:p>
    <w:p w:rsidR="002A60F5" w:rsidRPr="005F3F9E" w:rsidRDefault="002A60F5" w:rsidP="009B553B">
      <w:pPr>
        <w:pStyle w:val="H1GA"/>
        <w:rPr>
          <w:rFonts w:hint="cs"/>
          <w:rtl/>
          <w:lang w:val="fr-CH"/>
        </w:rPr>
      </w:pPr>
      <w:r>
        <w:rPr>
          <w:rFonts w:hint="cs"/>
          <w:rtl/>
          <w:lang w:val="fr-CH"/>
        </w:rPr>
        <w:tab/>
      </w:r>
      <w:r>
        <w:rPr>
          <w:rFonts w:hint="cs"/>
          <w:rtl/>
          <w:lang w:val="fr-CH"/>
        </w:rPr>
        <w:tab/>
        <w:t>التعويض الكافي</w:t>
      </w:r>
    </w:p>
    <w:p w:rsidR="002A60F5" w:rsidRPr="005F3F9E" w:rsidRDefault="002A60F5" w:rsidP="00274609">
      <w:pPr>
        <w:pStyle w:val="SingleTxtGA"/>
        <w:rPr>
          <w:rFonts w:hint="cs"/>
          <w:rtl/>
          <w:lang w:val="fr-CH"/>
        </w:rPr>
      </w:pPr>
      <w:r w:rsidRPr="005F3F9E">
        <w:rPr>
          <w:rFonts w:hint="cs"/>
          <w:rtl/>
          <w:lang w:val="fr-CH"/>
        </w:rPr>
        <w:t>23-</w:t>
      </w:r>
      <w:r w:rsidRPr="005F3F9E">
        <w:rPr>
          <w:rFonts w:hint="cs"/>
          <w:rtl/>
          <w:lang w:val="fr-CH"/>
        </w:rPr>
        <w:tab/>
      </w:r>
      <w:r w:rsidRPr="00DA7669">
        <w:rPr>
          <w:rFonts w:hint="cs"/>
          <w:rtl/>
          <w:lang w:val="fr-CH"/>
        </w:rPr>
        <w:t xml:space="preserve">تقر اللجنة بالمعلومات </w:t>
      </w:r>
      <w:r w:rsidR="00A47CDE">
        <w:rPr>
          <w:rFonts w:hint="cs"/>
          <w:rtl/>
          <w:lang w:val="fr-CH"/>
        </w:rPr>
        <w:t xml:space="preserve">المقدمة </w:t>
      </w:r>
      <w:r w:rsidRPr="00DA7669">
        <w:rPr>
          <w:rFonts w:hint="cs"/>
          <w:rtl/>
          <w:lang w:val="fr-CH"/>
        </w:rPr>
        <w:t xml:space="preserve">عن أساليب التعويض وقرارات المحاكم المدنية </w:t>
      </w:r>
      <w:r>
        <w:rPr>
          <w:rFonts w:hint="cs"/>
          <w:rtl/>
          <w:lang w:val="fr-CH"/>
        </w:rPr>
        <w:t>بشأن</w:t>
      </w:r>
      <w:r w:rsidRPr="00DA7669">
        <w:rPr>
          <w:rFonts w:hint="cs"/>
          <w:rtl/>
          <w:lang w:val="fr-CH"/>
        </w:rPr>
        <w:t xml:space="preserve"> </w:t>
      </w:r>
      <w:r>
        <w:rPr>
          <w:rFonts w:hint="cs"/>
          <w:rtl/>
          <w:lang w:val="fr-CH"/>
        </w:rPr>
        <w:t>م</w:t>
      </w:r>
      <w:r w:rsidRPr="00DA7669">
        <w:rPr>
          <w:rFonts w:hint="cs"/>
          <w:rtl/>
          <w:lang w:val="fr-CH"/>
        </w:rPr>
        <w:t xml:space="preserve">نح التعويض لضحايا التعذيب وسوء المعاملة </w:t>
      </w:r>
      <w:r>
        <w:rPr>
          <w:rFonts w:hint="cs"/>
          <w:rtl/>
          <w:lang w:val="fr-CH"/>
        </w:rPr>
        <w:t>أو لأسرهم ومشروع قانون ضحايا الجرائم</w:t>
      </w:r>
      <w:r w:rsidR="00A47CDE">
        <w:rPr>
          <w:rFonts w:hint="cs"/>
          <w:rtl/>
          <w:lang w:val="fr-CH"/>
        </w:rPr>
        <w:t>،</w:t>
      </w:r>
      <w:r>
        <w:rPr>
          <w:rFonts w:hint="cs"/>
          <w:rtl/>
          <w:lang w:val="fr-CH"/>
        </w:rPr>
        <w:t xml:space="preserve"> غير أنها تعرب عن أسفها </w:t>
      </w:r>
      <w:r w:rsidR="00A47CDE">
        <w:rPr>
          <w:rFonts w:hint="cs"/>
          <w:rtl/>
          <w:lang w:val="fr-CH"/>
        </w:rPr>
        <w:t xml:space="preserve">لاستمرار الافتقار إلى </w:t>
      </w:r>
      <w:r>
        <w:rPr>
          <w:rFonts w:hint="cs"/>
          <w:rtl/>
          <w:lang w:val="fr-CH"/>
        </w:rPr>
        <w:t>إطار تشريعي شامل ينص على توفير وسائل فعالة لإنصاف ضحايا التعذيب وسوء المعاملة</w:t>
      </w:r>
      <w:r w:rsidR="002646FE">
        <w:rPr>
          <w:rFonts w:hint="cs"/>
          <w:rtl/>
          <w:lang w:val="fr-CH"/>
        </w:rPr>
        <w:t>،</w:t>
      </w:r>
      <w:r>
        <w:rPr>
          <w:rFonts w:hint="cs"/>
          <w:rtl/>
          <w:lang w:val="fr-CH"/>
        </w:rPr>
        <w:t xml:space="preserve"> ولعدم تغطية خدمات الرعاية الصحية لفائدة ضحايا التعذيب عبر صندوق </w:t>
      </w:r>
      <w:r w:rsidR="00A47CDE">
        <w:rPr>
          <w:rFonts w:hint="cs"/>
          <w:rtl/>
          <w:lang w:val="fr-CH"/>
        </w:rPr>
        <w:t xml:space="preserve">التأمين الصحي </w:t>
      </w:r>
      <w:r>
        <w:rPr>
          <w:rFonts w:hint="cs"/>
          <w:rtl/>
          <w:lang w:val="fr-CH"/>
        </w:rPr>
        <w:t xml:space="preserve">الوطني. وتبدي اللجنة أيضاً قلقها إزاء </w:t>
      </w:r>
      <w:r w:rsidR="006F6A95">
        <w:rPr>
          <w:rFonts w:hint="cs"/>
          <w:rtl/>
          <w:lang w:val="fr-CH"/>
        </w:rPr>
        <w:t xml:space="preserve">دخول </w:t>
      </w:r>
      <w:r>
        <w:rPr>
          <w:rFonts w:hint="cs"/>
          <w:rtl/>
          <w:lang w:val="fr-CH"/>
        </w:rPr>
        <w:t xml:space="preserve">الضحايا </w:t>
      </w:r>
      <w:r w:rsidR="006F6A95">
        <w:rPr>
          <w:rFonts w:hint="cs"/>
          <w:rtl/>
          <w:lang w:val="fr-CH"/>
        </w:rPr>
        <w:t xml:space="preserve">في </w:t>
      </w:r>
      <w:r>
        <w:rPr>
          <w:rFonts w:hint="cs"/>
          <w:rtl/>
          <w:lang w:val="fr-CH"/>
        </w:rPr>
        <w:t xml:space="preserve">إجراءات مدنية مطولة ومكلفة لإعمال حقوقهم. </w:t>
      </w:r>
      <w:r w:rsidR="006F6A95">
        <w:rPr>
          <w:rFonts w:hint="cs"/>
          <w:rtl/>
          <w:lang w:val="fr-CH"/>
        </w:rPr>
        <w:t xml:space="preserve">ولا تزال </w:t>
      </w:r>
      <w:r>
        <w:rPr>
          <w:rFonts w:hint="cs"/>
          <w:rtl/>
          <w:lang w:val="fr-CH"/>
        </w:rPr>
        <w:t xml:space="preserve">تشعر بقلق خاص لأن معظم ضحايا أعمال العنف التي تلت الانتخابات في عامي 2007 و2008 "والعمليات الأمنية الخاصة" </w:t>
      </w:r>
      <w:r w:rsidR="006F6A95">
        <w:rPr>
          <w:rFonts w:hint="cs"/>
          <w:rtl/>
          <w:lang w:val="fr-CH"/>
        </w:rPr>
        <w:t xml:space="preserve">لا يزالون </w:t>
      </w:r>
      <w:r>
        <w:rPr>
          <w:rFonts w:hint="cs"/>
          <w:rtl/>
          <w:lang w:val="fr-CH"/>
        </w:rPr>
        <w:t>في انتظار الإنصاف والتعويض (المادة 14).</w:t>
      </w:r>
    </w:p>
    <w:p w:rsidR="002A60F5" w:rsidRPr="00274609" w:rsidRDefault="002A60F5" w:rsidP="00274609">
      <w:pPr>
        <w:pStyle w:val="SingleTxtGA"/>
        <w:rPr>
          <w:rFonts w:hint="cs"/>
          <w:b/>
          <w:bCs/>
          <w:rtl/>
          <w:lang w:bidi="ar"/>
        </w:rPr>
      </w:pPr>
      <w:r w:rsidRPr="00274609">
        <w:rPr>
          <w:rFonts w:hint="cs"/>
          <w:b/>
          <w:bCs/>
          <w:rtl/>
          <w:lang w:val="fr-CH"/>
        </w:rPr>
        <w:tab/>
        <w:t>تلفت اللجنة انتباه الدول</w:t>
      </w:r>
      <w:r w:rsidR="002646FE">
        <w:rPr>
          <w:rFonts w:hint="cs"/>
          <w:b/>
          <w:bCs/>
          <w:rtl/>
          <w:lang w:val="fr-CH"/>
        </w:rPr>
        <w:t>ة الطرف إلى تعليقها العام رقم 3</w:t>
      </w:r>
      <w:r w:rsidRPr="00274609">
        <w:rPr>
          <w:rFonts w:hint="cs"/>
          <w:b/>
          <w:bCs/>
          <w:rtl/>
          <w:lang w:val="fr-CH"/>
        </w:rPr>
        <w:t>(2012) الذي اعتمد مؤخراً بشأن تنفيذ المادة 14 من الاتفاقية</w:t>
      </w:r>
      <w:r w:rsidR="006F6A95" w:rsidRPr="00274609">
        <w:rPr>
          <w:rFonts w:hint="cs"/>
          <w:b/>
          <w:bCs/>
          <w:rtl/>
          <w:lang w:val="fr-CH"/>
        </w:rPr>
        <w:t xml:space="preserve">، الذي </w:t>
      </w:r>
      <w:r w:rsidRPr="00274609">
        <w:rPr>
          <w:rFonts w:hint="cs"/>
          <w:b/>
          <w:bCs/>
          <w:rtl/>
          <w:lang w:val="fr-CH"/>
        </w:rPr>
        <w:t xml:space="preserve">يفسر مضمون </w:t>
      </w:r>
      <w:r w:rsidRPr="00274609">
        <w:rPr>
          <w:rFonts w:hint="cs"/>
          <w:b/>
          <w:bCs/>
          <w:rtl/>
        </w:rPr>
        <w:t xml:space="preserve">ونطاق التزامات </w:t>
      </w:r>
      <w:r w:rsidRPr="00274609">
        <w:rPr>
          <w:rFonts w:hint="cs"/>
          <w:b/>
          <w:bCs/>
          <w:rtl/>
          <w:lang w:val="fr-CH"/>
        </w:rPr>
        <w:t xml:space="preserve">الدول الأطراف بضمان الإنصاف الكامل لضحايا التعذيب. وبوجه خاص، يعرف هذا التعليق ضحايا التعذيب أو سوء المعاملة على أنهم </w:t>
      </w:r>
      <w:r w:rsidRPr="00274609">
        <w:rPr>
          <w:rFonts w:hint="cs"/>
          <w:b/>
          <w:bCs/>
          <w:rtl/>
        </w:rPr>
        <w:t xml:space="preserve">أشخاص </w:t>
      </w:r>
      <w:r w:rsidRPr="00274609">
        <w:rPr>
          <w:rFonts w:hint="cs"/>
          <w:b/>
          <w:bCs/>
          <w:rtl/>
          <w:lang w:bidi="ar"/>
        </w:rPr>
        <w:t>لحق بهم ضرر بشكل فردي أو جماعي، بما في ذلك الضرر البدني أو العقلي أو المعاناة النفسية أو الخسارة الاقتصادية أو الحرمان بدرجة ك</w:t>
      </w:r>
      <w:r w:rsidR="006572F3" w:rsidRPr="00274609">
        <w:rPr>
          <w:rFonts w:hint="cs"/>
          <w:b/>
          <w:bCs/>
          <w:rtl/>
          <w:lang w:bidi="ar"/>
        </w:rPr>
        <w:t xml:space="preserve">بيرة من التمتع بحقوقهم الأساسية، وذلك بسبب </w:t>
      </w:r>
      <w:r w:rsidRPr="00274609">
        <w:rPr>
          <w:rFonts w:hint="cs"/>
          <w:b/>
          <w:bCs/>
          <w:rtl/>
          <w:lang w:bidi="ar"/>
        </w:rPr>
        <w:t xml:space="preserve">أفعال أو </w:t>
      </w:r>
      <w:r w:rsidR="006572F3" w:rsidRPr="00274609">
        <w:rPr>
          <w:rFonts w:hint="cs"/>
          <w:b/>
          <w:bCs/>
          <w:rtl/>
          <w:lang w:bidi="ar"/>
        </w:rPr>
        <w:t xml:space="preserve">تقصير على نحو </w:t>
      </w:r>
      <w:r w:rsidRPr="00274609">
        <w:rPr>
          <w:rFonts w:hint="cs"/>
          <w:b/>
          <w:bCs/>
          <w:rtl/>
          <w:lang w:bidi="ar"/>
        </w:rPr>
        <w:t>شكل انتهاكاً للاتفاقية</w:t>
      </w:r>
      <w:r w:rsidR="006572F3" w:rsidRPr="00274609">
        <w:rPr>
          <w:rFonts w:hint="cs"/>
          <w:b/>
          <w:bCs/>
          <w:rtl/>
          <w:lang w:bidi="ar"/>
        </w:rPr>
        <w:t>،</w:t>
      </w:r>
      <w:r w:rsidRPr="00274609">
        <w:rPr>
          <w:rFonts w:hint="cs"/>
          <w:b/>
          <w:bCs/>
          <w:rtl/>
          <w:lang w:bidi="ar"/>
        </w:rPr>
        <w:t xml:space="preserve"> وينص على ضرورة اعتبار مثل أولئك الأشخاص ضحايا بصرف النظر عما إذا كان قد </w:t>
      </w:r>
      <w:r w:rsidR="006572F3" w:rsidRPr="00274609">
        <w:rPr>
          <w:rFonts w:hint="cs"/>
          <w:b/>
          <w:bCs/>
          <w:rtl/>
          <w:lang w:bidi="ar"/>
        </w:rPr>
        <w:t xml:space="preserve">تم </w:t>
      </w:r>
      <w:r w:rsidRPr="00274609">
        <w:rPr>
          <w:rFonts w:hint="cs"/>
          <w:b/>
          <w:bCs/>
          <w:rtl/>
          <w:lang w:bidi="ar"/>
        </w:rPr>
        <w:t>التعرف على مرتكب الانتهاك أو القبض عليه أو محاكمته أو إدانته (الفقرة 3).</w:t>
      </w:r>
    </w:p>
    <w:p w:rsidR="002A60F5" w:rsidRPr="00274609" w:rsidRDefault="00274609" w:rsidP="00274609">
      <w:pPr>
        <w:pStyle w:val="SingleTxtGA"/>
        <w:rPr>
          <w:rFonts w:hint="cs"/>
          <w:b/>
          <w:bCs/>
          <w:rtl/>
          <w:lang w:bidi="ar"/>
        </w:rPr>
      </w:pPr>
      <w:r w:rsidRPr="00274609">
        <w:rPr>
          <w:rFonts w:hint="cs"/>
          <w:b/>
          <w:bCs/>
          <w:rtl/>
          <w:lang w:bidi="ar"/>
        </w:rPr>
        <w:tab/>
      </w:r>
      <w:r w:rsidR="002A60F5" w:rsidRPr="00274609">
        <w:rPr>
          <w:rFonts w:hint="cs"/>
          <w:b/>
          <w:bCs/>
          <w:rtl/>
          <w:lang w:bidi="ar"/>
        </w:rPr>
        <w:t>وتحث اللجنة الدولة الطرف على الاضطلاع بما يلي:</w:t>
      </w:r>
    </w:p>
    <w:p w:rsidR="002A60F5" w:rsidRPr="00274609" w:rsidRDefault="00274609" w:rsidP="00274609">
      <w:pPr>
        <w:pStyle w:val="SingleTxtGA"/>
        <w:rPr>
          <w:rFonts w:hint="cs"/>
          <w:b/>
          <w:bCs/>
          <w:lang w:val="fr-CH" w:bidi="ar"/>
        </w:rPr>
      </w:pPr>
      <w:r w:rsidRPr="00274609">
        <w:rPr>
          <w:rFonts w:hint="cs"/>
          <w:b/>
          <w:bCs/>
          <w:rtl/>
          <w:lang w:val="fr-CH" w:bidi="ar"/>
        </w:rPr>
        <w:tab/>
      </w:r>
      <w:r w:rsidR="006572F3" w:rsidRPr="00274609">
        <w:rPr>
          <w:rFonts w:hint="cs"/>
          <w:b/>
          <w:bCs/>
          <w:rtl/>
          <w:lang w:val="fr-CH" w:bidi="ar"/>
        </w:rPr>
        <w:t>(أ)</w:t>
      </w:r>
      <w:r w:rsidR="006572F3" w:rsidRPr="00274609">
        <w:rPr>
          <w:rFonts w:hint="cs"/>
          <w:b/>
          <w:bCs/>
          <w:rtl/>
          <w:lang w:val="fr-CH" w:bidi="ar"/>
        </w:rPr>
        <w:tab/>
        <w:t>القيام على وجه السرعة ب</w:t>
      </w:r>
      <w:r w:rsidR="002A60F5" w:rsidRPr="00274609">
        <w:rPr>
          <w:rFonts w:hint="cs"/>
          <w:b/>
          <w:bCs/>
          <w:rtl/>
          <w:lang w:val="fr-CH" w:bidi="ar"/>
        </w:rPr>
        <w:t xml:space="preserve">إلغاء فترة السنة </w:t>
      </w:r>
      <w:r w:rsidR="006572F3" w:rsidRPr="00274609">
        <w:rPr>
          <w:rFonts w:hint="cs"/>
          <w:b/>
          <w:bCs/>
          <w:rtl/>
          <w:lang w:val="fr-CH" w:bidi="ar"/>
        </w:rPr>
        <w:t>المحد</w:t>
      </w:r>
      <w:r w:rsidR="002A60F5" w:rsidRPr="00274609">
        <w:rPr>
          <w:rFonts w:hint="cs"/>
          <w:b/>
          <w:bCs/>
          <w:rtl/>
          <w:lang w:val="fr-CH" w:bidi="ar"/>
        </w:rPr>
        <w:t>دة لرفع دعاوى المطالبة</w:t>
      </w:r>
      <w:r w:rsidR="006572F3" w:rsidRPr="00274609">
        <w:rPr>
          <w:rFonts w:hint="cs"/>
          <w:b/>
          <w:bCs/>
          <w:rtl/>
          <w:lang w:val="fr-CH" w:bidi="ar"/>
        </w:rPr>
        <w:t xml:space="preserve"> بالأضرار ضد الموظفين الحكوميين</w:t>
      </w:r>
      <w:r w:rsidR="002A60F5" w:rsidRPr="00274609">
        <w:rPr>
          <w:rFonts w:hint="cs"/>
          <w:b/>
          <w:bCs/>
          <w:rtl/>
          <w:lang w:val="fr-CH" w:bidi="ar"/>
        </w:rPr>
        <w:t>؛</w:t>
      </w:r>
    </w:p>
    <w:p w:rsidR="002A60F5" w:rsidRPr="00274609" w:rsidRDefault="00274609" w:rsidP="00274609">
      <w:pPr>
        <w:pStyle w:val="SingleTxtGA"/>
        <w:rPr>
          <w:rFonts w:hint="cs"/>
          <w:b/>
          <w:bCs/>
          <w:lang w:val="fr-CH" w:bidi="ar"/>
        </w:rPr>
      </w:pPr>
      <w:r w:rsidRPr="00274609">
        <w:rPr>
          <w:rFonts w:hint="cs"/>
          <w:b/>
          <w:bCs/>
          <w:rtl/>
          <w:lang w:val="fr-CH" w:bidi="ar"/>
        </w:rPr>
        <w:tab/>
      </w:r>
      <w:r w:rsidR="006572F3" w:rsidRPr="00274609">
        <w:rPr>
          <w:rFonts w:hint="cs"/>
          <w:b/>
          <w:bCs/>
          <w:rtl/>
          <w:lang w:val="fr-CH" w:bidi="ar"/>
        </w:rPr>
        <w:t>(ب)</w:t>
      </w:r>
      <w:r w:rsidR="006572F3" w:rsidRPr="00274609">
        <w:rPr>
          <w:rFonts w:hint="cs"/>
          <w:b/>
          <w:bCs/>
          <w:rtl/>
          <w:lang w:val="fr-CH" w:bidi="ar"/>
        </w:rPr>
        <w:tab/>
      </w:r>
      <w:r w:rsidR="002A60F5" w:rsidRPr="00274609">
        <w:rPr>
          <w:rFonts w:hint="cs"/>
          <w:b/>
          <w:bCs/>
          <w:rtl/>
          <w:lang w:val="fr-CH" w:bidi="ar"/>
        </w:rPr>
        <w:t>تكثيف جهودها للحد من حالات التأخير في قضايا التعويض المدنية؛</w:t>
      </w:r>
    </w:p>
    <w:p w:rsidR="002A60F5" w:rsidRPr="00274609" w:rsidRDefault="00274609" w:rsidP="00274609">
      <w:pPr>
        <w:pStyle w:val="SingleTxtGA"/>
        <w:rPr>
          <w:rFonts w:hint="cs"/>
          <w:b/>
          <w:bCs/>
          <w:rtl/>
          <w:lang w:val="fr-CH"/>
        </w:rPr>
      </w:pPr>
      <w:r w:rsidRPr="00274609">
        <w:rPr>
          <w:rFonts w:hint="cs"/>
          <w:b/>
          <w:bCs/>
          <w:rtl/>
          <w:lang w:val="fr-CH" w:bidi="ar"/>
        </w:rPr>
        <w:tab/>
      </w:r>
      <w:r w:rsidR="002A60F5" w:rsidRPr="00274609">
        <w:rPr>
          <w:rFonts w:hint="cs"/>
          <w:b/>
          <w:bCs/>
          <w:rtl/>
          <w:lang w:val="fr-CH" w:bidi="ar"/>
        </w:rPr>
        <w:t>(ج)</w:t>
      </w:r>
      <w:r w:rsidR="002A60F5" w:rsidRPr="00274609">
        <w:rPr>
          <w:rFonts w:hint="cs"/>
          <w:b/>
          <w:bCs/>
          <w:rtl/>
          <w:lang w:val="fr-CH" w:bidi="ar"/>
        </w:rPr>
        <w:tab/>
        <w:t>سن مشروع قانون ضحايا الجرائم بهدف وضع إطار تشريعي شامل يرمي إلى إعمال الحق في الإنصاف</w:t>
      </w:r>
      <w:r w:rsidR="006572F3" w:rsidRPr="00274609">
        <w:rPr>
          <w:rFonts w:hint="cs"/>
          <w:b/>
          <w:bCs/>
          <w:rtl/>
          <w:lang w:val="fr-CH" w:bidi="ar"/>
        </w:rPr>
        <w:t>،</w:t>
      </w:r>
      <w:r w:rsidR="002A60F5" w:rsidRPr="00274609">
        <w:rPr>
          <w:rFonts w:hint="cs"/>
          <w:b/>
          <w:bCs/>
          <w:rtl/>
          <w:lang w:val="fr-CH" w:bidi="ar"/>
        </w:rPr>
        <w:t xml:space="preserve"> </w:t>
      </w:r>
      <w:r w:rsidR="002A60F5" w:rsidRPr="00274609">
        <w:rPr>
          <w:rFonts w:hint="cs"/>
          <w:b/>
          <w:bCs/>
          <w:rtl/>
          <w:lang w:val="fr-CH"/>
        </w:rPr>
        <w:t>بما في ذلك التعويض وإعادة التأهيل الطبي؛</w:t>
      </w:r>
    </w:p>
    <w:p w:rsidR="002A60F5" w:rsidRPr="00274609" w:rsidRDefault="00274609" w:rsidP="00274609">
      <w:pPr>
        <w:pStyle w:val="SingleTxtGA"/>
        <w:rPr>
          <w:rFonts w:hint="cs"/>
          <w:b/>
          <w:bCs/>
          <w:rtl/>
          <w:lang w:val="fr-CH"/>
        </w:rPr>
      </w:pPr>
      <w:r w:rsidRPr="00274609">
        <w:rPr>
          <w:rFonts w:hint="cs"/>
          <w:b/>
          <w:bCs/>
          <w:rtl/>
          <w:lang w:val="fr-CH"/>
        </w:rPr>
        <w:tab/>
      </w:r>
      <w:r w:rsidR="002A60F5" w:rsidRPr="00274609">
        <w:rPr>
          <w:rFonts w:hint="cs"/>
          <w:b/>
          <w:bCs/>
          <w:rtl/>
          <w:lang w:val="fr-CH"/>
        </w:rPr>
        <w:t>(د)</w:t>
      </w:r>
      <w:r w:rsidR="002A60F5" w:rsidRPr="00274609">
        <w:rPr>
          <w:rFonts w:hint="cs"/>
          <w:b/>
          <w:bCs/>
          <w:rtl/>
          <w:lang w:val="fr-CH"/>
        </w:rPr>
        <w:tab/>
        <w:t>التشاور مع أصحاب المصلحة المعنيين لتنظيم الصندوق الوطني لضحايا التعذيب على النحو الواجب وبشكل فعال في أسرع وقت ممكن؛</w:t>
      </w:r>
    </w:p>
    <w:p w:rsidR="002A60F5" w:rsidRPr="00274609" w:rsidRDefault="00274609" w:rsidP="00274609">
      <w:pPr>
        <w:pStyle w:val="SingleTxtGA"/>
        <w:rPr>
          <w:rFonts w:hint="cs"/>
          <w:b/>
          <w:bCs/>
          <w:rtl/>
          <w:lang w:val="fr-CH"/>
        </w:rPr>
      </w:pPr>
      <w:r w:rsidRPr="00274609">
        <w:rPr>
          <w:rFonts w:hint="cs"/>
          <w:b/>
          <w:bCs/>
          <w:rtl/>
          <w:lang w:val="fr-CH"/>
        </w:rPr>
        <w:tab/>
      </w:r>
      <w:r w:rsidR="00E256D3" w:rsidRPr="00274609">
        <w:rPr>
          <w:rFonts w:hint="cs"/>
          <w:b/>
          <w:bCs/>
          <w:rtl/>
          <w:lang w:val="fr-CH"/>
        </w:rPr>
        <w:t>(</w:t>
      </w:r>
      <w:r w:rsidR="00E256D3" w:rsidRPr="00274609">
        <w:rPr>
          <w:rFonts w:hint="cs"/>
          <w:b/>
          <w:bCs/>
          <w:sz w:val="30"/>
          <w:rtl/>
          <w:lang w:val="fr-CH"/>
        </w:rPr>
        <w:t>ﻫ</w:t>
      </w:r>
      <w:r w:rsidR="00E256D3" w:rsidRPr="00274609">
        <w:rPr>
          <w:rFonts w:hint="cs"/>
          <w:b/>
          <w:bCs/>
          <w:rtl/>
          <w:lang w:val="fr-CH"/>
        </w:rPr>
        <w:t>)</w:t>
      </w:r>
      <w:r w:rsidR="002A60F5" w:rsidRPr="00274609">
        <w:rPr>
          <w:rFonts w:hint="cs"/>
          <w:b/>
          <w:bCs/>
          <w:rtl/>
          <w:lang w:val="fr-CH"/>
        </w:rPr>
        <w:tab/>
        <w:t>ضمان إدراج الحق في إعادة التأهيل في مشروع قانون منع التعذيب (2011)</w:t>
      </w:r>
      <w:r w:rsidR="00E256D3" w:rsidRPr="00274609">
        <w:rPr>
          <w:rFonts w:hint="cs"/>
          <w:b/>
          <w:bCs/>
          <w:rtl/>
          <w:lang w:val="fr-CH"/>
        </w:rPr>
        <w:t>،</w:t>
      </w:r>
      <w:r w:rsidR="002A60F5" w:rsidRPr="00274609">
        <w:rPr>
          <w:rFonts w:hint="cs"/>
          <w:b/>
          <w:bCs/>
          <w:rtl/>
          <w:lang w:val="fr-CH"/>
        </w:rPr>
        <w:t xml:space="preserve"> وتخصيص الموارد الكافية لضمان فعالية برامج العلاج لإعادة التأهيل</w:t>
      </w:r>
      <w:r w:rsidR="00E256D3" w:rsidRPr="00274609">
        <w:rPr>
          <w:rFonts w:hint="cs"/>
          <w:b/>
          <w:bCs/>
          <w:rtl/>
          <w:lang w:val="fr-CH"/>
        </w:rPr>
        <w:t>،</w:t>
      </w:r>
      <w:r w:rsidR="002A60F5" w:rsidRPr="00274609">
        <w:rPr>
          <w:rFonts w:hint="cs"/>
          <w:b/>
          <w:bCs/>
          <w:rtl/>
          <w:lang w:val="fr-CH"/>
        </w:rPr>
        <w:t xml:space="preserve"> بما فيها البرامج الطبية والنفسية والبرامج التي تتيحها دوائر الخدمات غير الحكومية. وينبغي تغطية خدمات إعادة التأهيل على النحو الواجب في ظل صندوق </w:t>
      </w:r>
      <w:r w:rsidR="00E256D3" w:rsidRPr="00274609">
        <w:rPr>
          <w:rFonts w:hint="cs"/>
          <w:b/>
          <w:bCs/>
          <w:rtl/>
          <w:lang w:val="fr-CH"/>
        </w:rPr>
        <w:t xml:space="preserve">التأمين الصحي </w:t>
      </w:r>
      <w:r w:rsidR="002A60F5" w:rsidRPr="00274609">
        <w:rPr>
          <w:rFonts w:hint="cs"/>
          <w:b/>
          <w:bCs/>
          <w:rtl/>
          <w:lang w:val="fr-CH"/>
        </w:rPr>
        <w:t>الوطني.</w:t>
      </w:r>
    </w:p>
    <w:p w:rsidR="002A60F5" w:rsidRPr="005F3F9E" w:rsidRDefault="002A60F5" w:rsidP="009B553B">
      <w:pPr>
        <w:pStyle w:val="H1GA"/>
        <w:rPr>
          <w:rFonts w:hint="cs"/>
          <w:rtl/>
          <w:lang w:val="fr-CH"/>
        </w:rPr>
      </w:pPr>
      <w:r w:rsidRPr="005F3F9E">
        <w:rPr>
          <w:rFonts w:hint="cs"/>
          <w:rtl/>
          <w:lang w:val="fr-CH"/>
        </w:rPr>
        <w:tab/>
      </w:r>
      <w:r w:rsidRPr="005F3F9E">
        <w:rPr>
          <w:rFonts w:hint="cs"/>
          <w:rtl/>
          <w:lang w:val="fr-CH"/>
        </w:rPr>
        <w:tab/>
      </w:r>
      <w:r>
        <w:rPr>
          <w:rFonts w:hint="cs"/>
          <w:rtl/>
          <w:lang w:val="fr-CH"/>
        </w:rPr>
        <w:t>التدريب</w:t>
      </w:r>
    </w:p>
    <w:p w:rsidR="002A60F5" w:rsidRPr="005F3F9E" w:rsidRDefault="002A60F5" w:rsidP="00274609">
      <w:pPr>
        <w:pStyle w:val="SingleTxtGA"/>
        <w:rPr>
          <w:rFonts w:hint="cs"/>
          <w:rtl/>
          <w:lang w:val="fr-CH"/>
        </w:rPr>
      </w:pPr>
      <w:r w:rsidRPr="005F3F9E">
        <w:rPr>
          <w:rFonts w:hint="cs"/>
          <w:rtl/>
          <w:lang w:val="fr-CH"/>
        </w:rPr>
        <w:t>24-</w:t>
      </w:r>
      <w:r w:rsidRPr="005F3F9E">
        <w:rPr>
          <w:rFonts w:hint="cs"/>
          <w:rtl/>
          <w:lang w:val="fr-CH"/>
        </w:rPr>
        <w:tab/>
      </w:r>
      <w:r>
        <w:rPr>
          <w:rFonts w:hint="cs"/>
          <w:rtl/>
          <w:lang w:val="fr-CH"/>
        </w:rPr>
        <w:t>تلاحظ</w:t>
      </w:r>
      <w:r w:rsidRPr="005F3F9E">
        <w:rPr>
          <w:rFonts w:hint="cs"/>
          <w:rtl/>
          <w:lang w:val="fr-CH"/>
        </w:rPr>
        <w:t xml:space="preserve"> اللجنة </w:t>
      </w:r>
      <w:r>
        <w:rPr>
          <w:rFonts w:hint="cs"/>
          <w:rtl/>
          <w:lang w:val="fr-CH"/>
        </w:rPr>
        <w:t>مع التقدير الزيادة بنسبة 50 في المائة في مخصصات الميزانية لبرنامج تدريب الشرطة والتقدم المحرز في تدريب أكثر من 000 25 ضابط شرطة</w:t>
      </w:r>
      <w:r w:rsidR="00E256D3">
        <w:rPr>
          <w:rFonts w:hint="cs"/>
          <w:rtl/>
          <w:lang w:val="fr-CH"/>
        </w:rPr>
        <w:t>،</w:t>
      </w:r>
      <w:r>
        <w:rPr>
          <w:rFonts w:hint="cs"/>
          <w:rtl/>
          <w:lang w:val="fr-CH"/>
        </w:rPr>
        <w:t xml:space="preserve"> غير أنها لا تزال تشعر بالقلق إزاء </w:t>
      </w:r>
      <w:r w:rsidR="00E256D3">
        <w:rPr>
          <w:rFonts w:hint="cs"/>
          <w:rtl/>
          <w:lang w:val="fr-CH"/>
        </w:rPr>
        <w:t xml:space="preserve">محدودية </w:t>
      </w:r>
      <w:r>
        <w:rPr>
          <w:rFonts w:hint="cs"/>
          <w:rtl/>
          <w:lang w:val="fr-CH"/>
        </w:rPr>
        <w:t>نطاق البرنامج وعدم توفر آلية فعالة لتقييم برنامج التدريب</w:t>
      </w:r>
      <w:r w:rsidR="00E256D3">
        <w:rPr>
          <w:rFonts w:hint="cs"/>
          <w:rtl/>
          <w:lang w:val="fr-CH"/>
        </w:rPr>
        <w:t>،</w:t>
      </w:r>
      <w:r>
        <w:rPr>
          <w:rFonts w:hint="cs"/>
          <w:rtl/>
          <w:lang w:val="fr-CH"/>
        </w:rPr>
        <w:t xml:space="preserve"> وعدم تدريب القوات العسكرية والموظفين الطبيين المعنيين (المادة 10).</w:t>
      </w:r>
    </w:p>
    <w:p w:rsidR="002A60F5" w:rsidRPr="00274609" w:rsidRDefault="002A60F5" w:rsidP="00274609">
      <w:pPr>
        <w:pStyle w:val="SingleTxtGA"/>
        <w:rPr>
          <w:rFonts w:hint="cs"/>
          <w:b/>
          <w:bCs/>
          <w:rtl/>
          <w:lang w:val="fr-CH"/>
        </w:rPr>
      </w:pPr>
      <w:r w:rsidRPr="00274609">
        <w:rPr>
          <w:rFonts w:hint="cs"/>
          <w:b/>
          <w:bCs/>
          <w:rtl/>
          <w:lang w:val="fr-CH"/>
        </w:rPr>
        <w:tab/>
        <w:t>توصي اللجنة بأن تضاعف الدولة الطرف جهودها لتدريب الشرطة في مجال حقوق الإنسان</w:t>
      </w:r>
      <w:r w:rsidR="00E256D3" w:rsidRPr="00274609">
        <w:rPr>
          <w:rFonts w:hint="cs"/>
          <w:b/>
          <w:bCs/>
          <w:rtl/>
          <w:lang w:val="fr-CH"/>
        </w:rPr>
        <w:t>،</w:t>
      </w:r>
      <w:r w:rsidRPr="00274609">
        <w:rPr>
          <w:rFonts w:hint="cs"/>
          <w:b/>
          <w:bCs/>
          <w:rtl/>
          <w:lang w:val="fr-CH"/>
        </w:rPr>
        <w:t xml:space="preserve"> ولا سيما فيما يتصل بأحكام الاتفاقية</w:t>
      </w:r>
      <w:r w:rsidR="00E256D3" w:rsidRPr="00274609">
        <w:rPr>
          <w:rFonts w:hint="cs"/>
          <w:b/>
          <w:bCs/>
          <w:rtl/>
          <w:lang w:val="fr-CH"/>
        </w:rPr>
        <w:t>،</w:t>
      </w:r>
      <w:r w:rsidRPr="00274609">
        <w:rPr>
          <w:rFonts w:hint="cs"/>
          <w:b/>
          <w:bCs/>
          <w:rtl/>
          <w:lang w:val="fr-CH"/>
        </w:rPr>
        <w:t xml:space="preserve"> وتوس</w:t>
      </w:r>
      <w:r w:rsidR="002646FE">
        <w:rPr>
          <w:rFonts w:hint="cs"/>
          <w:b/>
          <w:bCs/>
          <w:rtl/>
          <w:lang w:val="fr-CH"/>
        </w:rPr>
        <w:t>ي</w:t>
      </w:r>
      <w:r w:rsidRPr="00274609">
        <w:rPr>
          <w:rFonts w:hint="cs"/>
          <w:b/>
          <w:bCs/>
          <w:rtl/>
          <w:lang w:val="fr-CH"/>
        </w:rPr>
        <w:t xml:space="preserve">ع نطاق برنامج التدريب ليشمل جميع العسكريين والموظفين </w:t>
      </w:r>
      <w:r w:rsidR="00E256D3" w:rsidRPr="00274609">
        <w:rPr>
          <w:rFonts w:hint="cs"/>
          <w:b/>
          <w:bCs/>
          <w:rtl/>
          <w:lang w:val="fr-CH"/>
        </w:rPr>
        <w:t xml:space="preserve">المكلفين </w:t>
      </w:r>
      <w:r w:rsidRPr="00274609">
        <w:rPr>
          <w:rFonts w:hint="cs"/>
          <w:b/>
          <w:bCs/>
          <w:rtl/>
          <w:lang w:val="fr-CH"/>
        </w:rPr>
        <w:t>بإنفاذ القانون</w:t>
      </w:r>
      <w:r w:rsidR="00E256D3" w:rsidRPr="00274609">
        <w:rPr>
          <w:rFonts w:hint="cs"/>
          <w:b/>
          <w:bCs/>
          <w:rtl/>
          <w:lang w:val="fr-CH"/>
        </w:rPr>
        <w:t xml:space="preserve">، وأن </w:t>
      </w:r>
      <w:r w:rsidRPr="00274609">
        <w:rPr>
          <w:rFonts w:hint="cs"/>
          <w:b/>
          <w:bCs/>
          <w:rtl/>
          <w:lang w:val="fr-CH"/>
        </w:rPr>
        <w:t>تجري تقييماً فعالاً لأثر برنامج التدريب. وتوصي كذلك بأن تكفل الدولة الطرف تدريب جميع الموظفين الطبيين والموظفين المكلفين بإنفاذ القانون المعنيين فيما يتعلق ببروتوكول اسطنبول (2004)</w:t>
      </w:r>
      <w:r w:rsidR="00E256D3" w:rsidRPr="00274609">
        <w:rPr>
          <w:rFonts w:hint="cs"/>
          <w:b/>
          <w:bCs/>
          <w:rtl/>
          <w:lang w:val="fr-CH"/>
        </w:rPr>
        <w:t>،</w:t>
      </w:r>
      <w:r w:rsidRPr="00274609">
        <w:rPr>
          <w:rFonts w:hint="cs"/>
          <w:b/>
          <w:bCs/>
          <w:rtl/>
          <w:lang w:val="fr-CH"/>
        </w:rPr>
        <w:t xml:space="preserve"> و</w:t>
      </w:r>
      <w:r w:rsidR="00E256D3" w:rsidRPr="00274609">
        <w:rPr>
          <w:rFonts w:hint="cs"/>
          <w:b/>
          <w:bCs/>
          <w:rtl/>
          <w:lang w:val="fr-CH"/>
        </w:rPr>
        <w:t xml:space="preserve">أن </w:t>
      </w:r>
      <w:r w:rsidRPr="00274609">
        <w:rPr>
          <w:rFonts w:hint="cs"/>
          <w:b/>
          <w:bCs/>
          <w:rtl/>
          <w:lang w:val="fr-CH"/>
        </w:rPr>
        <w:t xml:space="preserve">تتخذ التدابير </w:t>
      </w:r>
      <w:r w:rsidR="00E256D3" w:rsidRPr="00274609">
        <w:rPr>
          <w:rFonts w:hint="cs"/>
          <w:b/>
          <w:bCs/>
          <w:rtl/>
          <w:lang w:val="fr-CH"/>
        </w:rPr>
        <w:t xml:space="preserve">التي تضمن بالفعل </w:t>
      </w:r>
      <w:r w:rsidRPr="00274609">
        <w:rPr>
          <w:rFonts w:hint="cs"/>
          <w:b/>
          <w:bCs/>
          <w:rtl/>
          <w:lang w:val="fr-CH"/>
        </w:rPr>
        <w:t>تطبيق المعايير الواردة في البروتوكول على النحو الواجب.</w:t>
      </w:r>
    </w:p>
    <w:p w:rsidR="002A60F5" w:rsidRPr="002C0147" w:rsidRDefault="00274609" w:rsidP="009B553B">
      <w:pPr>
        <w:pStyle w:val="H1GA"/>
        <w:rPr>
          <w:rFonts w:hint="cs"/>
          <w:rtl/>
          <w:lang w:val="fr-CH"/>
        </w:rPr>
      </w:pPr>
      <w:r>
        <w:rPr>
          <w:rFonts w:hint="cs"/>
          <w:rtl/>
          <w:lang w:val="fr-CH"/>
        </w:rPr>
        <w:tab/>
      </w:r>
      <w:r>
        <w:rPr>
          <w:rFonts w:hint="cs"/>
          <w:rtl/>
          <w:lang w:val="fr-CH"/>
        </w:rPr>
        <w:tab/>
      </w:r>
      <w:r w:rsidR="002A60F5">
        <w:rPr>
          <w:rFonts w:hint="cs"/>
          <w:rtl/>
          <w:lang w:val="fr-CH"/>
        </w:rPr>
        <w:t>اللجوء إلى القضاء</w:t>
      </w:r>
    </w:p>
    <w:p w:rsidR="002A60F5" w:rsidRPr="005F3F9E" w:rsidRDefault="002A60F5" w:rsidP="00274609">
      <w:pPr>
        <w:pStyle w:val="SingleTxtGA"/>
        <w:rPr>
          <w:rFonts w:hint="cs"/>
          <w:rtl/>
          <w:lang w:val="fr-CH"/>
        </w:rPr>
      </w:pPr>
      <w:r>
        <w:rPr>
          <w:rFonts w:hint="cs"/>
          <w:rtl/>
          <w:lang w:val="fr-CH"/>
        </w:rPr>
        <w:t>25-</w:t>
      </w:r>
      <w:r>
        <w:rPr>
          <w:rFonts w:hint="cs"/>
          <w:rtl/>
          <w:lang w:val="fr-CH"/>
        </w:rPr>
        <w:tab/>
        <w:t>تحيط اللجنة علماً بنظام الدولة الطرف الوطني للمساعدة القانونية وترحب بالمعلومات عن اعتزام "سن" مشروع قانون المساعدة القانونية (2012) "في غضون سنة واحدة"</w:t>
      </w:r>
      <w:r w:rsidR="0095131E">
        <w:rPr>
          <w:rFonts w:hint="cs"/>
          <w:rtl/>
          <w:lang w:val="fr-CH"/>
        </w:rPr>
        <w:t>،</w:t>
      </w:r>
      <w:r>
        <w:rPr>
          <w:rFonts w:hint="cs"/>
          <w:rtl/>
          <w:lang w:val="fr-CH"/>
        </w:rPr>
        <w:t xml:space="preserve"> غير أنها </w:t>
      </w:r>
      <w:r w:rsidR="0095131E">
        <w:rPr>
          <w:rFonts w:hint="cs"/>
          <w:rtl/>
          <w:lang w:val="fr-CH"/>
        </w:rPr>
        <w:t xml:space="preserve">لا تزال </w:t>
      </w:r>
      <w:r>
        <w:rPr>
          <w:rFonts w:hint="cs"/>
          <w:rtl/>
          <w:lang w:val="fr-CH"/>
        </w:rPr>
        <w:t>تشعر بالقلق إزاء استمرار المشكلة المتصلة بإمكانية اللجوء إلى القضاء</w:t>
      </w:r>
      <w:r w:rsidR="002646FE">
        <w:rPr>
          <w:rFonts w:hint="cs"/>
          <w:rtl/>
          <w:lang w:val="fr-CH"/>
        </w:rPr>
        <w:t>،</w:t>
      </w:r>
      <w:r>
        <w:rPr>
          <w:rFonts w:hint="cs"/>
          <w:rtl/>
          <w:lang w:val="fr-CH"/>
        </w:rPr>
        <w:t xml:space="preserve"> وخصوصاً بالنسبة إلى الأشخاص المفتقرين إلى الموارد الاقتصادية (المادة 2).</w:t>
      </w:r>
      <w:r w:rsidRPr="0010580D">
        <w:rPr>
          <w:rFonts w:hint="cs"/>
          <w:rtl/>
          <w:lang w:val="fr-CH"/>
        </w:rPr>
        <w:t xml:space="preserve"> </w:t>
      </w:r>
    </w:p>
    <w:p w:rsidR="002A60F5" w:rsidRPr="00274609" w:rsidRDefault="002A60F5" w:rsidP="00274609">
      <w:pPr>
        <w:pStyle w:val="SingleTxtGA"/>
        <w:rPr>
          <w:rFonts w:hint="cs"/>
          <w:b/>
          <w:bCs/>
          <w:rtl/>
          <w:lang w:val="fr-CH"/>
        </w:rPr>
      </w:pPr>
      <w:r w:rsidRPr="00274609">
        <w:rPr>
          <w:rFonts w:hint="cs"/>
          <w:b/>
          <w:bCs/>
          <w:rtl/>
          <w:lang w:val="fr-CH"/>
        </w:rPr>
        <w:tab/>
        <w:t xml:space="preserve">ينبغي للدولة الطرف أن </w:t>
      </w:r>
      <w:r w:rsidR="0095131E" w:rsidRPr="00274609">
        <w:rPr>
          <w:rFonts w:hint="cs"/>
          <w:b/>
          <w:bCs/>
          <w:rtl/>
          <w:lang w:val="fr-CH"/>
        </w:rPr>
        <w:t xml:space="preserve">تقدم إلى البرلمان </w:t>
      </w:r>
      <w:r w:rsidRPr="00274609">
        <w:rPr>
          <w:rFonts w:hint="cs"/>
          <w:b/>
          <w:bCs/>
          <w:rtl/>
          <w:lang w:val="fr-CH"/>
        </w:rPr>
        <w:t>على وجه السرعة مشروع قانون المساعدة القانونية (2012) مقترناً بالسياسة الوطنية للمساعدة القانونية</w:t>
      </w:r>
      <w:r w:rsidR="0095131E" w:rsidRPr="00274609">
        <w:rPr>
          <w:rFonts w:hint="cs"/>
          <w:b/>
          <w:bCs/>
          <w:rtl/>
          <w:lang w:val="fr-CH"/>
        </w:rPr>
        <w:t>،</w:t>
      </w:r>
      <w:r w:rsidRPr="00274609">
        <w:rPr>
          <w:rFonts w:hint="cs"/>
          <w:b/>
          <w:bCs/>
          <w:rtl/>
          <w:lang w:val="fr-CH"/>
        </w:rPr>
        <w:t xml:space="preserve"> و</w:t>
      </w:r>
      <w:r w:rsidR="002646FE">
        <w:rPr>
          <w:rFonts w:hint="cs"/>
          <w:b/>
          <w:bCs/>
          <w:rtl/>
          <w:lang w:val="fr-CH"/>
        </w:rPr>
        <w:t xml:space="preserve">أن </w:t>
      </w:r>
      <w:r w:rsidRPr="00274609">
        <w:rPr>
          <w:rFonts w:hint="cs"/>
          <w:b/>
          <w:bCs/>
          <w:rtl/>
          <w:lang w:val="fr-CH"/>
        </w:rPr>
        <w:t xml:space="preserve">تضمن تنفيذه على نطاق البلد </w:t>
      </w:r>
      <w:r w:rsidR="0095131E" w:rsidRPr="00274609">
        <w:rPr>
          <w:rFonts w:hint="cs"/>
          <w:b/>
          <w:bCs/>
          <w:rtl/>
          <w:lang w:val="fr-CH"/>
        </w:rPr>
        <w:t xml:space="preserve">وتوفير </w:t>
      </w:r>
      <w:r w:rsidRPr="00274609">
        <w:rPr>
          <w:rFonts w:hint="cs"/>
          <w:b/>
          <w:bCs/>
          <w:rtl/>
          <w:lang w:val="fr-CH"/>
        </w:rPr>
        <w:t>الموارد الكافية لتطبيقه على النحو الواجب</w:t>
      </w:r>
      <w:r w:rsidR="0095131E" w:rsidRPr="00274609">
        <w:rPr>
          <w:rFonts w:hint="cs"/>
          <w:b/>
          <w:bCs/>
          <w:rtl/>
          <w:lang w:val="fr-CH"/>
        </w:rPr>
        <w:t>،</w:t>
      </w:r>
      <w:r w:rsidRPr="00274609">
        <w:rPr>
          <w:rFonts w:hint="cs"/>
          <w:b/>
          <w:bCs/>
          <w:rtl/>
          <w:lang w:val="fr-CH"/>
        </w:rPr>
        <w:t xml:space="preserve"> حتى تكفل ألا </w:t>
      </w:r>
      <w:r w:rsidR="0095131E" w:rsidRPr="00274609">
        <w:rPr>
          <w:rFonts w:hint="cs"/>
          <w:b/>
          <w:bCs/>
          <w:rtl/>
          <w:lang w:val="fr-CH"/>
        </w:rPr>
        <w:t xml:space="preserve">يكون </w:t>
      </w:r>
      <w:r w:rsidRPr="00274609">
        <w:rPr>
          <w:rFonts w:hint="cs"/>
          <w:b/>
          <w:bCs/>
          <w:rtl/>
          <w:lang w:val="fr-CH"/>
        </w:rPr>
        <w:t>الافتقار إلى الموارد عائقاً أمام اللجوء إلى القضاء. وعلاوة على ذلك، ينبغي للدولة الطرف أن تواصل جهودها لزيادة عدد المحامين في كل أنحاء البلد.</w:t>
      </w:r>
    </w:p>
    <w:p w:rsidR="002A60F5" w:rsidRPr="00E269C6" w:rsidRDefault="00274609" w:rsidP="004D7BCD">
      <w:pPr>
        <w:pStyle w:val="H1GA"/>
        <w:spacing w:before="120"/>
        <w:rPr>
          <w:rFonts w:hint="cs"/>
          <w:rtl/>
          <w:lang w:val="fr-CH"/>
        </w:rPr>
      </w:pPr>
      <w:r>
        <w:rPr>
          <w:rFonts w:hint="cs"/>
          <w:rtl/>
          <w:lang w:val="fr-CH"/>
        </w:rPr>
        <w:tab/>
      </w:r>
      <w:r>
        <w:rPr>
          <w:rFonts w:hint="cs"/>
          <w:rtl/>
          <w:lang w:val="fr-CH"/>
        </w:rPr>
        <w:tab/>
      </w:r>
      <w:r w:rsidR="002A60F5">
        <w:rPr>
          <w:rFonts w:hint="cs"/>
          <w:rtl/>
          <w:lang w:val="fr-CH"/>
        </w:rPr>
        <w:t xml:space="preserve">تشويه الأعضاء التناسلية </w:t>
      </w:r>
      <w:r w:rsidR="0095131E">
        <w:rPr>
          <w:rFonts w:hint="cs"/>
          <w:rtl/>
          <w:lang w:val="fr-CH"/>
        </w:rPr>
        <w:t>للإناث</w:t>
      </w:r>
    </w:p>
    <w:p w:rsidR="002A60F5" w:rsidRPr="005F3F9E" w:rsidRDefault="002A60F5" w:rsidP="00274609">
      <w:pPr>
        <w:pStyle w:val="SingleTxtGA"/>
        <w:rPr>
          <w:rFonts w:hint="cs"/>
          <w:rtl/>
          <w:lang w:val="fr-CH"/>
        </w:rPr>
      </w:pPr>
      <w:r>
        <w:rPr>
          <w:rFonts w:hint="cs"/>
          <w:rtl/>
          <w:lang w:val="fr-CH"/>
        </w:rPr>
        <w:t>26-</w:t>
      </w:r>
      <w:r>
        <w:rPr>
          <w:rFonts w:hint="cs"/>
          <w:rtl/>
          <w:lang w:val="fr-CH"/>
        </w:rPr>
        <w:tab/>
        <w:t xml:space="preserve">ترحب اللجنة بسن القانون الخاص بتشويه الأعضاء التناسلية </w:t>
      </w:r>
      <w:r w:rsidR="0095131E">
        <w:rPr>
          <w:rFonts w:hint="cs"/>
          <w:rtl/>
          <w:lang w:val="fr-CH"/>
        </w:rPr>
        <w:t xml:space="preserve">للإناث </w:t>
      </w:r>
      <w:r>
        <w:rPr>
          <w:rFonts w:hint="cs"/>
          <w:rtl/>
          <w:lang w:val="fr-CH"/>
        </w:rPr>
        <w:t>في عام 2011 و</w:t>
      </w:r>
      <w:r w:rsidR="002646FE">
        <w:rPr>
          <w:rFonts w:hint="cs"/>
          <w:rtl/>
          <w:lang w:val="fr-CH"/>
        </w:rPr>
        <w:t>ب</w:t>
      </w:r>
      <w:r>
        <w:rPr>
          <w:rFonts w:hint="cs"/>
          <w:rtl/>
          <w:lang w:val="fr-CH"/>
        </w:rPr>
        <w:t xml:space="preserve">عمل وزارة </w:t>
      </w:r>
      <w:r w:rsidR="0095131E">
        <w:rPr>
          <w:rFonts w:hint="cs"/>
          <w:rtl/>
          <w:lang w:val="fr-CH"/>
        </w:rPr>
        <w:t>ال</w:t>
      </w:r>
      <w:r>
        <w:rPr>
          <w:rFonts w:hint="cs"/>
          <w:rtl/>
          <w:lang w:val="fr-CH"/>
        </w:rPr>
        <w:t xml:space="preserve">شؤون </w:t>
      </w:r>
      <w:r w:rsidR="0095131E">
        <w:rPr>
          <w:rFonts w:hint="cs"/>
          <w:rtl/>
          <w:lang w:val="fr-CH"/>
        </w:rPr>
        <w:t xml:space="preserve">الجنسانية </w:t>
      </w:r>
      <w:r>
        <w:rPr>
          <w:rFonts w:hint="cs"/>
          <w:rtl/>
          <w:lang w:val="fr-CH"/>
        </w:rPr>
        <w:t xml:space="preserve">والطفل والتنمية الاجتماعية المتصل بإذكاء الوعي لمكافحة ممارسة تشويه الأعضاء التناسلية </w:t>
      </w:r>
      <w:r w:rsidR="0095131E">
        <w:rPr>
          <w:rFonts w:hint="cs"/>
          <w:rtl/>
          <w:lang w:val="fr-CH"/>
        </w:rPr>
        <w:t xml:space="preserve">للإناث، </w:t>
      </w:r>
      <w:r>
        <w:rPr>
          <w:rFonts w:hint="cs"/>
          <w:rtl/>
          <w:lang w:val="fr-CH"/>
        </w:rPr>
        <w:t xml:space="preserve">غير أنها لا تزال تشعر بالقلق إزاء انتشار هذه الممارسة. ويساور اللجنة القلق أيضاً لأن سلطة الدخول إلى مكان دون أمر قضائي المخولة </w:t>
      </w:r>
      <w:r>
        <w:rPr>
          <w:rFonts w:hint="cs"/>
          <w:rtl/>
          <w:lang w:bidi="ar"/>
        </w:rPr>
        <w:t>"للرؤساء والمسؤولين عن الأطفال"</w:t>
      </w:r>
      <w:r>
        <w:rPr>
          <w:rFonts w:hint="cs"/>
          <w:rtl/>
          <w:lang w:val="fr-CH"/>
        </w:rPr>
        <w:t xml:space="preserve"> بموجب القانون لا تنطوي على ضمانات قانونية (المواد 2 و11 و12).</w:t>
      </w:r>
      <w:r w:rsidRPr="007F42FC">
        <w:rPr>
          <w:rFonts w:hint="cs"/>
          <w:rtl/>
          <w:lang w:val="fr-CH"/>
        </w:rPr>
        <w:t xml:space="preserve"> </w:t>
      </w:r>
    </w:p>
    <w:p w:rsidR="002A60F5" w:rsidRPr="00274609" w:rsidRDefault="002A60F5" w:rsidP="00274609">
      <w:pPr>
        <w:pStyle w:val="SingleTxtGA"/>
        <w:rPr>
          <w:rFonts w:hint="cs"/>
          <w:b/>
          <w:bCs/>
          <w:rtl/>
        </w:rPr>
      </w:pPr>
      <w:r w:rsidRPr="00274609">
        <w:rPr>
          <w:rFonts w:hint="cs"/>
          <w:b/>
          <w:bCs/>
          <w:rtl/>
          <w:lang w:val="fr-CH"/>
        </w:rPr>
        <w:tab/>
        <w:t xml:space="preserve">ينبغي للدولة الطرف أن تضاعف جهودها </w:t>
      </w:r>
      <w:r w:rsidRPr="00274609">
        <w:rPr>
          <w:rFonts w:hint="cs"/>
          <w:b/>
          <w:bCs/>
          <w:rtl/>
        </w:rPr>
        <w:t>للقضاء على ممارسة تشويه الأعضاء التناسلية الأنثوية، بما في ذلك من خلال تنظيم حملات لإذكاء الوعي ومحاكمة مرتكبي تلك الأفعال ومعاقبتهم. وينبغي للدولة الطرف أن تضمن امتثال جميع التدابير الرامية إلى مكافحة هذه الممارسة للضمانات القانونية.</w:t>
      </w:r>
    </w:p>
    <w:p w:rsidR="002A60F5" w:rsidRDefault="00274609" w:rsidP="009B553B">
      <w:pPr>
        <w:pStyle w:val="H1GA"/>
        <w:rPr>
          <w:rFonts w:hint="cs"/>
          <w:rtl/>
          <w:lang w:val="fr-CH"/>
        </w:rPr>
      </w:pPr>
      <w:r>
        <w:rPr>
          <w:rFonts w:hint="cs"/>
          <w:rtl/>
        </w:rPr>
        <w:tab/>
      </w:r>
      <w:r>
        <w:rPr>
          <w:rFonts w:hint="cs"/>
          <w:rtl/>
        </w:rPr>
        <w:tab/>
      </w:r>
      <w:r w:rsidR="002A60F5" w:rsidRPr="00D86144">
        <w:rPr>
          <w:rFonts w:hint="cs"/>
          <w:rtl/>
        </w:rPr>
        <w:t>مرافق الصحة الإنجابية</w:t>
      </w:r>
    </w:p>
    <w:p w:rsidR="002A60F5" w:rsidRPr="005F3F9E" w:rsidRDefault="002A60F5" w:rsidP="002646FE">
      <w:pPr>
        <w:pStyle w:val="SingleTxtGA"/>
        <w:rPr>
          <w:rFonts w:hint="cs"/>
          <w:rtl/>
          <w:lang w:val="fr-CH"/>
        </w:rPr>
      </w:pPr>
      <w:r>
        <w:rPr>
          <w:rFonts w:hint="cs"/>
          <w:rtl/>
          <w:lang w:val="fr-CH"/>
        </w:rPr>
        <w:t>27-</w:t>
      </w:r>
      <w:r>
        <w:rPr>
          <w:rFonts w:hint="cs"/>
          <w:rtl/>
          <w:lang w:val="fr-CH"/>
        </w:rPr>
        <w:tab/>
        <w:t xml:space="preserve">ترحب اللجنة </w:t>
      </w:r>
      <w:r w:rsidR="0095131E">
        <w:rPr>
          <w:rFonts w:hint="cs"/>
          <w:rtl/>
          <w:lang w:val="fr-CH"/>
        </w:rPr>
        <w:t xml:space="preserve">بإلغاء </w:t>
      </w:r>
      <w:r>
        <w:rPr>
          <w:rFonts w:hint="cs"/>
          <w:rtl/>
          <w:lang w:val="fr-CH"/>
        </w:rPr>
        <w:t>رسوم رعاية الأمومة في المستشفيات العامة</w:t>
      </w:r>
      <w:r w:rsidR="0095131E">
        <w:rPr>
          <w:rFonts w:hint="cs"/>
          <w:rtl/>
          <w:lang w:val="fr-CH"/>
        </w:rPr>
        <w:t>،</w:t>
      </w:r>
      <w:r>
        <w:rPr>
          <w:rFonts w:hint="cs"/>
          <w:rtl/>
          <w:lang w:val="fr-CH"/>
        </w:rPr>
        <w:t xml:space="preserve"> إلا أنها </w:t>
      </w:r>
      <w:r w:rsidR="0095131E">
        <w:rPr>
          <w:rFonts w:hint="cs"/>
          <w:rtl/>
          <w:lang w:val="fr-CH"/>
        </w:rPr>
        <w:t xml:space="preserve">لا تزال </w:t>
      </w:r>
      <w:r>
        <w:rPr>
          <w:rFonts w:hint="cs"/>
          <w:rtl/>
          <w:lang w:val="fr-CH"/>
        </w:rPr>
        <w:t xml:space="preserve">تشعر بالقلق إزاء سوء معاملة النساء اللواتي </w:t>
      </w:r>
      <w:proofErr w:type="spellStart"/>
      <w:r>
        <w:rPr>
          <w:rFonts w:hint="cs"/>
          <w:rtl/>
          <w:lang w:val="fr-CH"/>
        </w:rPr>
        <w:t>يسعين</w:t>
      </w:r>
      <w:proofErr w:type="spellEnd"/>
      <w:r>
        <w:rPr>
          <w:rFonts w:hint="cs"/>
          <w:rtl/>
          <w:lang w:val="fr-CH"/>
        </w:rPr>
        <w:t xml:space="preserve"> إلى الحصول على خدمات الصحة الإنجابية</w:t>
      </w:r>
      <w:r w:rsidR="00FF5E69">
        <w:rPr>
          <w:rFonts w:hint="cs"/>
          <w:rtl/>
          <w:lang w:val="fr-CH"/>
        </w:rPr>
        <w:t>،</w:t>
      </w:r>
      <w:r>
        <w:rPr>
          <w:rFonts w:hint="cs"/>
          <w:rtl/>
          <w:lang w:val="fr-CH"/>
        </w:rPr>
        <w:t xml:space="preserve"> ولا سيما إزاء استمرار ممارسة احتجاز النساء العاجزات عن دفع فواتير النفقات الطبية بعد الولادة</w:t>
      </w:r>
      <w:r w:rsidR="00FF5E69">
        <w:rPr>
          <w:rFonts w:hint="cs"/>
          <w:rtl/>
          <w:lang w:val="fr-CH"/>
        </w:rPr>
        <w:t>،</w:t>
      </w:r>
      <w:r>
        <w:rPr>
          <w:rFonts w:hint="cs"/>
          <w:rtl/>
          <w:lang w:val="fr-CH"/>
        </w:rPr>
        <w:t xml:space="preserve"> بما في ذلك في المرافق الصحية الخاصة. وتعرب اللجنة كذلك عن قلقها إزاء ممارسة </w:t>
      </w:r>
      <w:r>
        <w:rPr>
          <w:rFonts w:hint="cs"/>
          <w:rtl/>
          <w:lang w:bidi="ar"/>
        </w:rPr>
        <w:t xml:space="preserve">التعقيم القسري والإجباري للنساء المصابات بفيروس نقص المناعة البشرية </w:t>
      </w:r>
      <w:r>
        <w:rPr>
          <w:rFonts w:hint="cs"/>
          <w:rtl/>
          <w:lang w:val="fr-CH" w:bidi="ar"/>
        </w:rPr>
        <w:t>والنساء المعوقات (المواد 2 و12 و16).</w:t>
      </w:r>
      <w:r w:rsidRPr="00CB67BF">
        <w:rPr>
          <w:rFonts w:hint="cs"/>
          <w:rtl/>
          <w:lang w:val="fr-CH"/>
        </w:rPr>
        <w:t xml:space="preserve"> </w:t>
      </w:r>
    </w:p>
    <w:p w:rsidR="002A60F5" w:rsidRPr="00274609" w:rsidRDefault="002A60F5" w:rsidP="00274609">
      <w:pPr>
        <w:pStyle w:val="SingleTxtGA"/>
        <w:rPr>
          <w:rFonts w:hint="cs"/>
          <w:b/>
          <w:bCs/>
          <w:rtl/>
          <w:lang w:val="fr-CH"/>
        </w:rPr>
      </w:pPr>
      <w:r w:rsidRPr="00274609">
        <w:rPr>
          <w:rFonts w:hint="cs"/>
          <w:b/>
          <w:bCs/>
          <w:rtl/>
          <w:lang w:val="fr-CH"/>
        </w:rPr>
        <w:tab/>
        <w:t xml:space="preserve">تحث اللجنة الدولة الطرف على تكثيف جهودها لوضع حد لممارسة الاحتجاز القسري للأمهات بعد الولادة </w:t>
      </w:r>
      <w:r w:rsidR="00FF5E69" w:rsidRPr="00274609">
        <w:rPr>
          <w:rFonts w:hint="cs"/>
          <w:b/>
          <w:bCs/>
          <w:rtl/>
          <w:lang w:val="fr-CH"/>
        </w:rPr>
        <w:t xml:space="preserve">بسبب </w:t>
      </w:r>
      <w:r w:rsidRPr="00274609">
        <w:rPr>
          <w:rFonts w:hint="cs"/>
          <w:b/>
          <w:bCs/>
          <w:rtl/>
          <w:lang w:val="fr-CH"/>
        </w:rPr>
        <w:t>عدم دفع الرسوم بما في ذلك في المرافق الصحية الخاصة.</w:t>
      </w:r>
    </w:p>
    <w:p w:rsidR="002A60F5" w:rsidRPr="00274609" w:rsidRDefault="002A60F5" w:rsidP="00274609">
      <w:pPr>
        <w:pStyle w:val="SingleTxtGA"/>
        <w:rPr>
          <w:rFonts w:hint="cs"/>
          <w:b/>
          <w:bCs/>
          <w:rtl/>
          <w:lang w:val="fr-CH"/>
        </w:rPr>
      </w:pPr>
      <w:r w:rsidRPr="00274609">
        <w:rPr>
          <w:rFonts w:hint="cs"/>
          <w:b/>
          <w:bCs/>
          <w:rtl/>
          <w:lang w:val="fr-CH"/>
        </w:rPr>
        <w:tab/>
        <w:t>وينبغي للدولة الطرف أن تكثف جهودها للتحقيق في الادعاءات المتصلة بممارسات التعقيم غير الطوعية أو بغيرها من الممارسات الضارة فيما يرتبط بالصحة الإنجابية والتعرف على الأشخاص الذين يرتكبون تلك الممارسات ومعاقبتهم.</w:t>
      </w:r>
    </w:p>
    <w:p w:rsidR="002A60F5" w:rsidRPr="00274609" w:rsidRDefault="002A60F5" w:rsidP="00274609">
      <w:pPr>
        <w:pStyle w:val="SingleTxtGA"/>
        <w:rPr>
          <w:rFonts w:hint="cs"/>
          <w:b/>
          <w:bCs/>
          <w:rtl/>
          <w:lang w:val="fr-CH"/>
        </w:rPr>
      </w:pPr>
      <w:r w:rsidRPr="00274609">
        <w:rPr>
          <w:rFonts w:hint="cs"/>
          <w:b/>
          <w:bCs/>
          <w:rtl/>
          <w:lang w:val="fr-CH"/>
        </w:rPr>
        <w:tab/>
        <w:t xml:space="preserve">وينبغي للدولة الطرف أن تسن مشروع قانون حماية الأسرة لإعمال الحق في الصحة وفقاً لما تنص عليه المادة 43 من دستور الدولة الطرف. وينبغي للجنة المعنية بالقضاء الإداري (أمين المظالم) أن تنشر تقارير مفصلة عن الشكاوى ومتابعتها ونتائجها. وينبغي للدولة الطرف أن تضمن </w:t>
      </w:r>
      <w:r w:rsidR="00FF5E69" w:rsidRPr="00274609">
        <w:rPr>
          <w:rFonts w:hint="cs"/>
          <w:b/>
          <w:bCs/>
          <w:rtl/>
          <w:lang w:val="fr-CH"/>
        </w:rPr>
        <w:t xml:space="preserve">قيام </w:t>
      </w:r>
      <w:r w:rsidRPr="00274609">
        <w:rPr>
          <w:rFonts w:hint="cs"/>
          <w:b/>
          <w:bCs/>
          <w:rtl/>
          <w:lang w:val="fr-CH"/>
        </w:rPr>
        <w:t xml:space="preserve">اللجنة الوطنية المعنية </w:t>
      </w:r>
      <w:r w:rsidR="00FF5E69" w:rsidRPr="00274609">
        <w:rPr>
          <w:rFonts w:hint="cs"/>
          <w:b/>
          <w:bCs/>
          <w:rtl/>
          <w:lang w:val="fr-CH"/>
        </w:rPr>
        <w:t xml:space="preserve">بالشؤون </w:t>
      </w:r>
      <w:r w:rsidRPr="00274609">
        <w:rPr>
          <w:rFonts w:hint="cs"/>
          <w:b/>
          <w:bCs/>
          <w:rtl/>
        </w:rPr>
        <w:t xml:space="preserve">الجنسانية والمساواة </w:t>
      </w:r>
      <w:r w:rsidRPr="00274609">
        <w:rPr>
          <w:rFonts w:hint="cs"/>
          <w:b/>
          <w:bCs/>
          <w:rtl/>
          <w:lang w:val="fr-CH"/>
        </w:rPr>
        <w:t xml:space="preserve">بالرصد الفعال </w:t>
      </w:r>
      <w:r w:rsidR="00FF5E69" w:rsidRPr="00274609">
        <w:rPr>
          <w:rFonts w:hint="cs"/>
          <w:b/>
          <w:bCs/>
          <w:rtl/>
          <w:lang w:val="fr-CH"/>
        </w:rPr>
        <w:t>للأوضاع في مرافق الصح</w:t>
      </w:r>
      <w:r w:rsidRPr="00274609">
        <w:rPr>
          <w:rFonts w:hint="cs"/>
          <w:b/>
          <w:bCs/>
          <w:rtl/>
          <w:lang w:val="fr-CH"/>
        </w:rPr>
        <w:t xml:space="preserve">ة الإنجابية </w:t>
      </w:r>
      <w:r w:rsidR="00FF5E69" w:rsidRPr="00274609">
        <w:rPr>
          <w:rFonts w:hint="cs"/>
          <w:b/>
          <w:bCs/>
          <w:rtl/>
          <w:lang w:val="fr-CH"/>
        </w:rPr>
        <w:t xml:space="preserve">عن طريق </w:t>
      </w:r>
      <w:r w:rsidRPr="00274609">
        <w:rPr>
          <w:rFonts w:hint="cs"/>
          <w:b/>
          <w:bCs/>
          <w:rtl/>
          <w:lang w:val="fr-CH"/>
        </w:rPr>
        <w:t xml:space="preserve">إصدار تقارير </w:t>
      </w:r>
      <w:r w:rsidR="00FF5E69" w:rsidRPr="00274609">
        <w:rPr>
          <w:rFonts w:hint="cs"/>
          <w:b/>
          <w:bCs/>
          <w:rtl/>
          <w:lang w:val="fr-CH"/>
        </w:rPr>
        <w:t>دورية عنها</w:t>
      </w:r>
      <w:r w:rsidRPr="00274609">
        <w:rPr>
          <w:rFonts w:hint="cs"/>
          <w:b/>
          <w:bCs/>
          <w:rtl/>
          <w:lang w:val="fr-CH"/>
        </w:rPr>
        <w:t>.</w:t>
      </w:r>
    </w:p>
    <w:p w:rsidR="002A60F5" w:rsidRPr="004C5C29" w:rsidRDefault="00274609" w:rsidP="004D7BCD">
      <w:pPr>
        <w:pStyle w:val="H1GA"/>
        <w:spacing w:before="120"/>
        <w:rPr>
          <w:rFonts w:hint="cs"/>
          <w:rtl/>
          <w:lang w:val="fr-CH"/>
        </w:rPr>
      </w:pPr>
      <w:r>
        <w:rPr>
          <w:rFonts w:hint="cs"/>
          <w:rtl/>
          <w:lang w:val="fr-CH"/>
        </w:rPr>
        <w:tab/>
      </w:r>
      <w:r>
        <w:rPr>
          <w:rFonts w:hint="cs"/>
          <w:rtl/>
          <w:lang w:val="fr-CH"/>
        </w:rPr>
        <w:tab/>
      </w:r>
      <w:r w:rsidR="002A60F5">
        <w:rPr>
          <w:rFonts w:hint="cs"/>
          <w:rtl/>
          <w:lang w:val="fr-CH"/>
        </w:rPr>
        <w:t>الإجهاض في حال التعرض للاغتصاب أو سفاح المحارم</w:t>
      </w:r>
    </w:p>
    <w:p w:rsidR="002A60F5" w:rsidRPr="005F3F9E" w:rsidRDefault="002A60F5" w:rsidP="00274609">
      <w:pPr>
        <w:pStyle w:val="SingleTxtGA"/>
        <w:rPr>
          <w:rFonts w:hint="cs"/>
          <w:rtl/>
          <w:lang w:val="fr-CH"/>
        </w:rPr>
      </w:pPr>
      <w:r>
        <w:rPr>
          <w:rFonts w:hint="cs"/>
          <w:rtl/>
          <w:lang w:val="fr-CH"/>
        </w:rPr>
        <w:t>28-</w:t>
      </w:r>
      <w:r>
        <w:rPr>
          <w:rFonts w:hint="cs"/>
          <w:rtl/>
          <w:lang w:val="fr-CH"/>
        </w:rPr>
        <w:tab/>
      </w:r>
      <w:r w:rsidR="00FF5E69">
        <w:rPr>
          <w:rFonts w:hint="cs"/>
          <w:rtl/>
          <w:lang w:val="fr-CH"/>
        </w:rPr>
        <w:t xml:space="preserve">تقر </w:t>
      </w:r>
      <w:r>
        <w:rPr>
          <w:rFonts w:hint="cs"/>
          <w:rtl/>
          <w:lang w:val="fr-CH"/>
        </w:rPr>
        <w:t xml:space="preserve">اللجنة بالمعلومات </w:t>
      </w:r>
      <w:r w:rsidR="00FF5E69">
        <w:rPr>
          <w:rFonts w:hint="cs"/>
          <w:rtl/>
          <w:lang w:val="fr-CH"/>
        </w:rPr>
        <w:t xml:space="preserve">المقدمة من </w:t>
      </w:r>
      <w:r>
        <w:rPr>
          <w:rFonts w:hint="cs"/>
          <w:rtl/>
          <w:lang w:val="fr-CH"/>
        </w:rPr>
        <w:t>الدولة الطرف و</w:t>
      </w:r>
      <w:r w:rsidR="00FF5E69">
        <w:rPr>
          <w:rFonts w:hint="cs"/>
          <w:rtl/>
          <w:lang w:val="fr-CH"/>
        </w:rPr>
        <w:t xml:space="preserve">التي </w:t>
      </w:r>
      <w:r>
        <w:rPr>
          <w:rFonts w:hint="cs"/>
          <w:rtl/>
          <w:lang w:val="fr-CH"/>
        </w:rPr>
        <w:t xml:space="preserve">أفادت </w:t>
      </w:r>
      <w:r w:rsidR="00FF5E69">
        <w:rPr>
          <w:rFonts w:hint="cs"/>
          <w:rtl/>
          <w:lang w:val="fr-CH"/>
        </w:rPr>
        <w:t xml:space="preserve">فيها </w:t>
      </w:r>
      <w:r>
        <w:rPr>
          <w:rFonts w:hint="cs"/>
          <w:rtl/>
          <w:lang w:val="fr-CH"/>
        </w:rPr>
        <w:t>بأن الأطباء قد يسمحون في الواقع بالإجهاض في حالات تعرض المرأة لسفاح المحارم أو الاغتصاب</w:t>
      </w:r>
      <w:r w:rsidR="00FF5E69">
        <w:rPr>
          <w:rFonts w:hint="cs"/>
          <w:rtl/>
          <w:lang w:val="fr-CH"/>
        </w:rPr>
        <w:t>،</w:t>
      </w:r>
      <w:r>
        <w:rPr>
          <w:rFonts w:hint="cs"/>
          <w:rtl/>
          <w:lang w:val="fr-CH"/>
        </w:rPr>
        <w:t xml:space="preserve"> غير أنها تعرب عن قلقها لعدم وجود الحق في الإجهاض في مثل تلك الحالات</w:t>
      </w:r>
      <w:r w:rsidR="00FF5E69">
        <w:rPr>
          <w:rFonts w:hint="cs"/>
          <w:rtl/>
          <w:lang w:val="fr-CH"/>
        </w:rPr>
        <w:t>،</w:t>
      </w:r>
      <w:r>
        <w:rPr>
          <w:rFonts w:hint="cs"/>
          <w:rtl/>
          <w:lang w:val="fr-CH"/>
        </w:rPr>
        <w:t xml:space="preserve"> ولترك المرأة </w:t>
      </w:r>
      <w:r w:rsidR="00FF5E69">
        <w:rPr>
          <w:rFonts w:hint="cs"/>
          <w:rtl/>
          <w:lang w:val="fr-CH"/>
        </w:rPr>
        <w:t xml:space="preserve">تخضع لسلطة </w:t>
      </w:r>
      <w:r>
        <w:rPr>
          <w:rFonts w:hint="cs"/>
          <w:rtl/>
          <w:lang w:val="fr-CH"/>
        </w:rPr>
        <w:t>تقديري</w:t>
      </w:r>
      <w:r w:rsidR="00730DC3">
        <w:rPr>
          <w:rFonts w:hint="cs"/>
          <w:rtl/>
          <w:lang w:val="fr-CH"/>
        </w:rPr>
        <w:t>ة</w:t>
      </w:r>
      <w:r>
        <w:rPr>
          <w:rFonts w:hint="cs"/>
          <w:rtl/>
          <w:lang w:val="fr-CH"/>
        </w:rPr>
        <w:t xml:space="preserve"> لا مبرر له</w:t>
      </w:r>
      <w:r w:rsidR="00730DC3">
        <w:rPr>
          <w:rFonts w:hint="cs"/>
          <w:rtl/>
          <w:lang w:val="fr-CH"/>
        </w:rPr>
        <w:t>ا</w:t>
      </w:r>
      <w:r>
        <w:rPr>
          <w:rFonts w:hint="cs"/>
          <w:rtl/>
          <w:lang w:val="fr-CH"/>
        </w:rPr>
        <w:t xml:space="preserve"> </w:t>
      </w:r>
      <w:r w:rsidR="00730DC3">
        <w:rPr>
          <w:rFonts w:hint="cs"/>
          <w:rtl/>
          <w:lang w:val="fr-CH"/>
        </w:rPr>
        <w:t>ت</w:t>
      </w:r>
      <w:r>
        <w:rPr>
          <w:rFonts w:hint="cs"/>
          <w:rtl/>
          <w:lang w:val="fr-CH"/>
        </w:rPr>
        <w:t>نطوي على تبعات وخيمة على صحتها بسبب حالة الارتياب الناتجة التي يشعر بها كل من المرأة والأطباء (المادتان 2</w:t>
      </w:r>
      <w:r w:rsidR="002646FE">
        <w:rPr>
          <w:rFonts w:hint="cs"/>
          <w:rtl/>
          <w:lang w:val="fr-CH"/>
        </w:rPr>
        <w:t xml:space="preserve"> </w:t>
      </w:r>
      <w:r>
        <w:rPr>
          <w:rFonts w:hint="cs"/>
          <w:rtl/>
          <w:lang w:val="fr-CH"/>
        </w:rPr>
        <w:t>و16).</w:t>
      </w:r>
      <w:r w:rsidRPr="007066C2">
        <w:rPr>
          <w:rFonts w:hint="cs"/>
          <w:rtl/>
          <w:lang w:val="fr-CH"/>
        </w:rPr>
        <w:t xml:space="preserve"> </w:t>
      </w:r>
    </w:p>
    <w:p w:rsidR="002A60F5" w:rsidRPr="00274609" w:rsidRDefault="002A60F5" w:rsidP="00274609">
      <w:pPr>
        <w:pStyle w:val="SingleTxtGA"/>
        <w:rPr>
          <w:rFonts w:hint="cs"/>
          <w:b/>
          <w:bCs/>
          <w:rtl/>
          <w:lang w:val="fr-CH"/>
        </w:rPr>
      </w:pPr>
      <w:r w:rsidRPr="00274609">
        <w:rPr>
          <w:rFonts w:hint="cs"/>
          <w:b/>
          <w:bCs/>
          <w:rtl/>
          <w:lang w:val="fr-CH"/>
        </w:rPr>
        <w:tab/>
        <w:t>توصي اللجنة بأن تعدل الدولة الطرف تشريعها بهدف منح المرأة التي تتعرض للاغتصاب أو سفاح المحارم الحق في الإجهاض بصورة مستقلة عن أي تقدير يبديه أحد أصحاب المهن الطبية.</w:t>
      </w:r>
    </w:p>
    <w:p w:rsidR="00274609" w:rsidRPr="002646FE" w:rsidRDefault="002A60F5" w:rsidP="00274609">
      <w:pPr>
        <w:pStyle w:val="SingleTxtGA"/>
        <w:rPr>
          <w:rFonts w:hint="cs"/>
          <w:b/>
          <w:bCs/>
          <w:rtl/>
          <w:lang w:val="fr-CH"/>
        </w:rPr>
      </w:pPr>
      <w:r w:rsidRPr="002646FE">
        <w:rPr>
          <w:rFonts w:hint="cs"/>
          <w:b/>
          <w:bCs/>
          <w:rtl/>
          <w:lang w:val="fr-CH"/>
        </w:rPr>
        <w:tab/>
        <w:t xml:space="preserve">وتوصي اللجنة بأن تقيم الدولة الطرف آثار تشريعاتها </w:t>
      </w:r>
      <w:proofErr w:type="spellStart"/>
      <w:r w:rsidRPr="002646FE">
        <w:rPr>
          <w:rFonts w:hint="cs"/>
          <w:b/>
          <w:bCs/>
          <w:rtl/>
          <w:lang w:val="fr-CH"/>
        </w:rPr>
        <w:t>التقييدية</w:t>
      </w:r>
      <w:proofErr w:type="spellEnd"/>
      <w:r w:rsidRPr="002646FE">
        <w:rPr>
          <w:rFonts w:hint="cs"/>
          <w:b/>
          <w:bCs/>
          <w:rtl/>
          <w:lang w:val="fr-CH"/>
        </w:rPr>
        <w:t xml:space="preserve"> بشأن الإجهاض على صحة المرأة بهدف تنظيم هذا المجال بقدر كاف من الوضوح.</w:t>
      </w:r>
    </w:p>
    <w:p w:rsidR="002A60F5" w:rsidRPr="00274609" w:rsidRDefault="00274609" w:rsidP="009B553B">
      <w:pPr>
        <w:pStyle w:val="H1GA"/>
        <w:rPr>
          <w:rFonts w:hint="cs"/>
          <w:rtl/>
          <w:lang w:val="fr-CH"/>
        </w:rPr>
      </w:pPr>
      <w:r>
        <w:rPr>
          <w:rFonts w:hint="cs"/>
          <w:sz w:val="32"/>
          <w:rtl/>
        </w:rPr>
        <w:tab/>
      </w:r>
      <w:r>
        <w:rPr>
          <w:rFonts w:hint="cs"/>
          <w:sz w:val="32"/>
          <w:rtl/>
        </w:rPr>
        <w:tab/>
      </w:r>
      <w:r w:rsidR="002A60F5" w:rsidRPr="0045142F">
        <w:rPr>
          <w:rFonts w:hint="cs"/>
          <w:sz w:val="32"/>
          <w:rtl/>
        </w:rPr>
        <w:t>قضاء الأحداث</w:t>
      </w:r>
      <w:r w:rsidR="002A60F5" w:rsidRPr="0045142F">
        <w:rPr>
          <w:rFonts w:hint="cs"/>
          <w:rtl/>
        </w:rPr>
        <w:t xml:space="preserve"> وسن </w:t>
      </w:r>
      <w:r w:rsidR="002A60F5">
        <w:rPr>
          <w:rFonts w:hint="cs"/>
          <w:rtl/>
        </w:rPr>
        <w:t>ا</w:t>
      </w:r>
      <w:r w:rsidR="002A60F5" w:rsidRPr="0045142F">
        <w:rPr>
          <w:rFonts w:hint="cs"/>
          <w:rtl/>
        </w:rPr>
        <w:t>لمسؤولية الجنائية</w:t>
      </w:r>
    </w:p>
    <w:p w:rsidR="002A60F5" w:rsidRDefault="002A60F5" w:rsidP="00274609">
      <w:pPr>
        <w:pStyle w:val="SingleTxtGA"/>
        <w:rPr>
          <w:rFonts w:hint="cs"/>
          <w:rtl/>
          <w:lang w:val="fr-CH"/>
        </w:rPr>
      </w:pPr>
      <w:r>
        <w:rPr>
          <w:rFonts w:hint="cs"/>
          <w:rtl/>
        </w:rPr>
        <w:t>29-</w:t>
      </w:r>
      <w:r>
        <w:rPr>
          <w:rFonts w:hint="cs"/>
          <w:rtl/>
        </w:rPr>
        <w:tab/>
      </w:r>
      <w:r w:rsidRPr="00017A44">
        <w:rPr>
          <w:rFonts w:hint="cs"/>
          <w:rtl/>
        </w:rPr>
        <w:t>تحيط اللجنة علماً بالمعلومات عن الاقتراح الوارد في قانون الطفل (مشروع قانون التعديل) (2011) ومشروع</w:t>
      </w:r>
      <w:r>
        <w:rPr>
          <w:rFonts w:hint="cs"/>
          <w:rtl/>
        </w:rPr>
        <w:t xml:space="preserve"> قانون قضاء الأطفال (2011) والداعي إلى رفع سن المسؤولية الجنائية إلى 12 سنة</w:t>
      </w:r>
      <w:r w:rsidR="00730DC3">
        <w:rPr>
          <w:rFonts w:hint="cs"/>
          <w:rtl/>
        </w:rPr>
        <w:t>،</w:t>
      </w:r>
      <w:r>
        <w:rPr>
          <w:rFonts w:hint="cs"/>
          <w:rtl/>
        </w:rPr>
        <w:t xml:space="preserve"> </w:t>
      </w:r>
      <w:r>
        <w:rPr>
          <w:rFonts w:hint="cs"/>
          <w:rtl/>
          <w:lang w:val="fr-CH"/>
        </w:rPr>
        <w:t xml:space="preserve">غير أنها لا تزال تشعر بالقلق إزاء عدم </w:t>
      </w:r>
      <w:r w:rsidR="00730DC3">
        <w:rPr>
          <w:rFonts w:hint="cs"/>
          <w:rtl/>
          <w:lang w:val="fr-CH"/>
        </w:rPr>
        <w:t xml:space="preserve">اعتماد </w:t>
      </w:r>
      <w:r>
        <w:rPr>
          <w:rFonts w:hint="cs"/>
          <w:rtl/>
          <w:lang w:val="fr-CH"/>
        </w:rPr>
        <w:t>مشروعي القانون وبقاء السن المحددة للمسؤولية الجنائية 8 سنوات (المادة 2).</w:t>
      </w:r>
    </w:p>
    <w:p w:rsidR="002A60F5" w:rsidRPr="002646FE" w:rsidRDefault="002A60F5" w:rsidP="002646FE">
      <w:pPr>
        <w:pStyle w:val="SingleTxtGA"/>
        <w:rPr>
          <w:rFonts w:hint="cs"/>
          <w:b/>
          <w:bCs/>
          <w:spacing w:val="-1"/>
          <w:rtl/>
          <w:lang w:val="fr-CH"/>
        </w:rPr>
      </w:pPr>
      <w:r w:rsidRPr="002646FE">
        <w:rPr>
          <w:rFonts w:hint="cs"/>
          <w:b/>
          <w:bCs/>
          <w:spacing w:val="-1"/>
          <w:rtl/>
          <w:lang w:val="fr-CH"/>
        </w:rPr>
        <w:tab/>
        <w:t>توصي اللجنة بأن تعتمد الدولة الطرف مشروعي القانون المتعلقين بالأطفال بهدف رفع سن المسؤولية الجنائية إلى مستويات مقبولة دولياً</w:t>
      </w:r>
      <w:r w:rsidR="00730DC3" w:rsidRPr="002646FE">
        <w:rPr>
          <w:rFonts w:hint="cs"/>
          <w:b/>
          <w:bCs/>
          <w:spacing w:val="-1"/>
          <w:rtl/>
          <w:lang w:val="fr-CH"/>
        </w:rPr>
        <w:t>،</w:t>
      </w:r>
      <w:r w:rsidRPr="002646FE">
        <w:rPr>
          <w:rFonts w:hint="cs"/>
          <w:b/>
          <w:bCs/>
          <w:spacing w:val="-1"/>
          <w:rtl/>
          <w:lang w:val="fr-CH"/>
        </w:rPr>
        <w:t xml:space="preserve"> وفقاً لما ينص عليه </w:t>
      </w:r>
      <w:r w:rsidRPr="002646FE">
        <w:rPr>
          <w:rFonts w:hint="cs"/>
          <w:b/>
          <w:bCs/>
          <w:spacing w:val="-1"/>
          <w:sz w:val="32"/>
          <w:rtl/>
        </w:rPr>
        <w:t>التعليق العام رق</w:t>
      </w:r>
      <w:r w:rsidR="00730DC3" w:rsidRPr="002646FE">
        <w:rPr>
          <w:rFonts w:hint="cs"/>
          <w:b/>
          <w:bCs/>
          <w:spacing w:val="-1"/>
          <w:sz w:val="32"/>
          <w:rtl/>
        </w:rPr>
        <w:t>م</w:t>
      </w:r>
      <w:r w:rsidR="002646FE">
        <w:rPr>
          <w:rFonts w:hint="eastAsia"/>
          <w:b/>
          <w:bCs/>
          <w:spacing w:val="-1"/>
          <w:sz w:val="32"/>
          <w:rtl/>
        </w:rPr>
        <w:t> </w:t>
      </w:r>
      <w:r w:rsidR="00730DC3" w:rsidRPr="002646FE">
        <w:rPr>
          <w:rFonts w:hint="cs"/>
          <w:b/>
          <w:bCs/>
          <w:spacing w:val="-1"/>
          <w:sz w:val="32"/>
          <w:rtl/>
        </w:rPr>
        <w:t>10</w:t>
      </w:r>
      <w:r w:rsidRPr="002646FE">
        <w:rPr>
          <w:rFonts w:hint="cs"/>
          <w:b/>
          <w:bCs/>
          <w:spacing w:val="-1"/>
          <w:sz w:val="32"/>
          <w:rtl/>
        </w:rPr>
        <w:t xml:space="preserve">(2007) </w:t>
      </w:r>
      <w:r w:rsidRPr="002646FE">
        <w:rPr>
          <w:rFonts w:hint="cs"/>
          <w:b/>
          <w:bCs/>
          <w:spacing w:val="-1"/>
          <w:rtl/>
        </w:rPr>
        <w:t>للجنة حقوق الطفل</w:t>
      </w:r>
      <w:r w:rsidRPr="002646FE">
        <w:rPr>
          <w:rFonts w:hint="cs"/>
          <w:b/>
          <w:bCs/>
          <w:spacing w:val="-1"/>
          <w:sz w:val="32"/>
          <w:rtl/>
        </w:rPr>
        <w:t xml:space="preserve"> بشأن حقوق الطفل في قضاء الأحداث</w:t>
      </w:r>
      <w:r w:rsidRPr="002646FE">
        <w:rPr>
          <w:rFonts w:hint="cs"/>
          <w:b/>
          <w:bCs/>
          <w:spacing w:val="-1"/>
          <w:rtl/>
          <w:lang w:val="fr-CH"/>
        </w:rPr>
        <w:t xml:space="preserve"> (الفقرتان</w:t>
      </w:r>
      <w:r w:rsidR="002646FE">
        <w:rPr>
          <w:rFonts w:hint="eastAsia"/>
          <w:b/>
          <w:bCs/>
          <w:spacing w:val="-1"/>
          <w:rtl/>
          <w:lang w:val="fr-CH"/>
        </w:rPr>
        <w:t> </w:t>
      </w:r>
      <w:r w:rsidRPr="002646FE">
        <w:rPr>
          <w:rFonts w:hint="cs"/>
          <w:b/>
          <w:bCs/>
          <w:spacing w:val="-1"/>
          <w:rtl/>
          <w:lang w:val="fr-CH"/>
        </w:rPr>
        <w:t>32 و33). وينبغي للدولة الطرف أن تكفل تنفيذ قواعد الأمم المتحدة النموذجية الدنيا لإدارة شؤون قضاء الأحداث (قواعد بيجين) (قرار الجمعية العامة</w:t>
      </w:r>
      <w:r w:rsidR="00274609" w:rsidRPr="002646FE">
        <w:rPr>
          <w:rFonts w:hint="eastAsia"/>
          <w:b/>
          <w:bCs/>
          <w:spacing w:val="-1"/>
          <w:rtl/>
          <w:lang w:val="fr-CH"/>
        </w:rPr>
        <w:t> </w:t>
      </w:r>
      <w:r w:rsidRPr="002646FE">
        <w:rPr>
          <w:rFonts w:hint="cs"/>
          <w:b/>
          <w:bCs/>
          <w:spacing w:val="-1"/>
          <w:rtl/>
          <w:lang w:val="fr-CH"/>
        </w:rPr>
        <w:t>40/33) ومبادئ الأمم المتحدة التوجيهية لمنع جنوح الأحداث (مبادئ الرياض التوجيهية) (قرار الجمعية العامة 45/112، المرفق) ومبادئ الأمم المتحدة التوجيهية بشأن حماية الأحداث المجردين من حريتهم (قرار الجمعية العامة 45/113) على وجه تام.</w:t>
      </w:r>
    </w:p>
    <w:p w:rsidR="002A60F5" w:rsidRDefault="000E3B06" w:rsidP="009B553B">
      <w:pPr>
        <w:pStyle w:val="H1GA"/>
        <w:rPr>
          <w:rFonts w:hint="cs"/>
          <w:rtl/>
          <w:lang w:val="fr-CH"/>
        </w:rPr>
      </w:pPr>
      <w:r>
        <w:rPr>
          <w:rFonts w:hint="cs"/>
          <w:rtl/>
          <w:lang w:val="fr-CH"/>
        </w:rPr>
        <w:tab/>
      </w:r>
      <w:r>
        <w:rPr>
          <w:rFonts w:hint="cs"/>
          <w:rtl/>
          <w:lang w:val="fr-CH"/>
        </w:rPr>
        <w:tab/>
      </w:r>
      <w:r w:rsidR="002A60F5">
        <w:rPr>
          <w:rFonts w:hint="cs"/>
          <w:rtl/>
          <w:lang w:val="fr-CH"/>
        </w:rPr>
        <w:t>العنف ضد الأطفال</w:t>
      </w:r>
    </w:p>
    <w:p w:rsidR="002A60F5" w:rsidRDefault="002A60F5" w:rsidP="000E3B06">
      <w:pPr>
        <w:pStyle w:val="SingleTxtGA"/>
        <w:rPr>
          <w:rFonts w:hint="cs"/>
          <w:rtl/>
          <w:lang w:val="fr-CH"/>
        </w:rPr>
      </w:pPr>
      <w:r>
        <w:rPr>
          <w:rFonts w:hint="cs"/>
          <w:rtl/>
          <w:lang w:val="fr-CH"/>
        </w:rPr>
        <w:t>30-</w:t>
      </w:r>
      <w:r>
        <w:rPr>
          <w:rFonts w:hint="cs"/>
          <w:rtl/>
          <w:lang w:val="fr-CH"/>
        </w:rPr>
        <w:tab/>
        <w:t xml:space="preserve">تعرب اللجنة عن قلقها إزاء </w:t>
      </w:r>
      <w:r w:rsidR="00730DC3">
        <w:rPr>
          <w:rFonts w:hint="cs"/>
          <w:rtl/>
          <w:lang w:val="fr-CH"/>
        </w:rPr>
        <w:t xml:space="preserve">عدم </w:t>
      </w:r>
      <w:r>
        <w:rPr>
          <w:rFonts w:hint="cs"/>
          <w:rtl/>
          <w:lang w:val="fr-CH"/>
        </w:rPr>
        <w:t xml:space="preserve">الرصد الفعال للعنف ضد الأطفال في المدارس والمؤسسات العامة. وترحب اللجنة بإنشاء 14 وحدة لحماية الطفل في مراكز الشرطة غير أنها </w:t>
      </w:r>
      <w:r w:rsidR="00730DC3">
        <w:rPr>
          <w:rFonts w:hint="cs"/>
          <w:rtl/>
          <w:lang w:val="fr-CH"/>
        </w:rPr>
        <w:t xml:space="preserve">لا تزال </w:t>
      </w:r>
      <w:r>
        <w:rPr>
          <w:rFonts w:hint="cs"/>
          <w:rtl/>
          <w:lang w:val="fr-CH"/>
        </w:rPr>
        <w:t>تشعر بالقلق لأن هذه الوحدات تتركز في المراكز الحضرية</w:t>
      </w:r>
      <w:r w:rsidR="00730DC3">
        <w:rPr>
          <w:rFonts w:hint="cs"/>
          <w:rtl/>
          <w:lang w:val="fr-CH"/>
        </w:rPr>
        <w:t>،</w:t>
      </w:r>
      <w:r>
        <w:rPr>
          <w:rFonts w:hint="cs"/>
          <w:rtl/>
          <w:lang w:val="fr-CH"/>
        </w:rPr>
        <w:t xml:space="preserve"> مما يؤدي إلى عدم </w:t>
      </w:r>
      <w:r w:rsidR="00730DC3">
        <w:rPr>
          <w:rFonts w:hint="cs"/>
          <w:rtl/>
          <w:lang w:val="fr-CH"/>
        </w:rPr>
        <w:t>توفير الحماية ل</w:t>
      </w:r>
      <w:r>
        <w:rPr>
          <w:rFonts w:hint="cs"/>
          <w:rtl/>
          <w:lang w:val="fr-CH"/>
        </w:rPr>
        <w:t>لأطفال في المناطق الريفية (المادتان 2 و11).</w:t>
      </w:r>
    </w:p>
    <w:p w:rsidR="002A60F5" w:rsidRPr="000E3B06" w:rsidRDefault="002A60F5" w:rsidP="000E3B06">
      <w:pPr>
        <w:pStyle w:val="SingleTxtGA"/>
        <w:rPr>
          <w:rFonts w:hint="cs"/>
          <w:b/>
          <w:bCs/>
          <w:rtl/>
          <w:lang w:val="fr-CH"/>
        </w:rPr>
      </w:pPr>
      <w:r w:rsidRPr="000E3B06">
        <w:rPr>
          <w:rFonts w:hint="cs"/>
          <w:b/>
          <w:bCs/>
          <w:rtl/>
          <w:lang w:val="fr-CH"/>
        </w:rPr>
        <w:tab/>
        <w:t>ينبغي للدولة الطرف أن تعزز آليات</w:t>
      </w:r>
      <w:r w:rsidR="00730DC3" w:rsidRPr="000E3B06">
        <w:rPr>
          <w:rFonts w:hint="cs"/>
          <w:b/>
          <w:bCs/>
          <w:rtl/>
          <w:lang w:val="fr-CH"/>
        </w:rPr>
        <w:t>ها</w:t>
      </w:r>
      <w:r w:rsidRPr="000E3B06">
        <w:rPr>
          <w:rFonts w:hint="cs"/>
          <w:b/>
          <w:bCs/>
          <w:rtl/>
          <w:lang w:val="fr-CH"/>
        </w:rPr>
        <w:t xml:space="preserve"> لتقديم الشكاوى وإجراءات المتابعة وخدمات الدعم لفائدة الأطفال الذين تعرضوا للتعذيب والاعتداء</w:t>
      </w:r>
      <w:r w:rsidR="00730DC3" w:rsidRPr="000E3B06">
        <w:rPr>
          <w:rFonts w:hint="cs"/>
          <w:b/>
          <w:bCs/>
          <w:rtl/>
          <w:lang w:val="fr-CH"/>
        </w:rPr>
        <w:t>،</w:t>
      </w:r>
      <w:r w:rsidRPr="000E3B06">
        <w:rPr>
          <w:rFonts w:hint="cs"/>
          <w:b/>
          <w:bCs/>
          <w:rtl/>
          <w:lang w:val="fr-CH"/>
        </w:rPr>
        <w:t xml:space="preserve"> ولا سيما عن طريق توسيع نطاق وحدات حماية الطفل لتشمل مراكز الشرطة على نطاق البلد وإتاحة مراكز اتصال عبر خطوط هاتفية لمساعدة الأطفال على نطاق البلد. وينبغي للدولة الطرف أيضاً أن تعزز أنشطتها لتفتيش مؤسسات الأطفال الخيرية ورصدها من أجل ضمان عدم بقاء الأطفال فيها لمدد طويلة إلا في ظروف خاصة. وينبغي للدولة الطرف أن تتخذ تدابير فعالة لضمان حماية جميع الأطفال على الدوام من العنف وغيره من ضروب سوء المعاملة في المدارس والمؤسسات.</w:t>
      </w:r>
    </w:p>
    <w:p w:rsidR="002A60F5" w:rsidRPr="000E3B06" w:rsidRDefault="002A60F5" w:rsidP="000E3B06">
      <w:pPr>
        <w:pStyle w:val="SingleTxtGA"/>
        <w:rPr>
          <w:rFonts w:hint="cs"/>
          <w:b/>
          <w:bCs/>
          <w:rtl/>
          <w:lang w:val="fr-CH"/>
        </w:rPr>
      </w:pPr>
      <w:r w:rsidRPr="000E3B06">
        <w:rPr>
          <w:rFonts w:hint="cs"/>
          <w:b/>
          <w:bCs/>
          <w:rtl/>
          <w:lang w:val="fr-CH"/>
        </w:rPr>
        <w:tab/>
        <w:t>وينبغي إتاحة نتائج عمليات رصد مؤسسات الأطفال التي تجريها اللجنة الوطنية المعنية ب</w:t>
      </w:r>
      <w:r w:rsidR="00730DC3" w:rsidRPr="000E3B06">
        <w:rPr>
          <w:rFonts w:hint="cs"/>
          <w:b/>
          <w:bCs/>
          <w:rtl/>
          <w:lang w:val="fr-CH"/>
        </w:rPr>
        <w:t xml:space="preserve">الشؤون </w:t>
      </w:r>
      <w:r w:rsidRPr="000E3B06">
        <w:rPr>
          <w:rFonts w:hint="cs"/>
          <w:b/>
          <w:bCs/>
          <w:rtl/>
          <w:lang w:val="fr-CH"/>
        </w:rPr>
        <w:t>الجنسانية والمساواة وتنفيذ توصيات هذه اللجنة.</w:t>
      </w:r>
    </w:p>
    <w:p w:rsidR="002A60F5" w:rsidRPr="00965BA5" w:rsidRDefault="000E3B06" w:rsidP="009B553B">
      <w:pPr>
        <w:pStyle w:val="H1GA"/>
        <w:rPr>
          <w:rFonts w:hint="cs"/>
          <w:rtl/>
          <w:lang w:val="fr-CH"/>
        </w:rPr>
      </w:pPr>
      <w:r>
        <w:rPr>
          <w:rFonts w:hint="cs"/>
          <w:rtl/>
          <w:lang w:val="fr-CH"/>
        </w:rPr>
        <w:tab/>
      </w:r>
      <w:r>
        <w:rPr>
          <w:rFonts w:hint="cs"/>
          <w:rtl/>
          <w:lang w:val="fr-CH"/>
        </w:rPr>
        <w:tab/>
      </w:r>
      <w:r w:rsidR="002A60F5">
        <w:rPr>
          <w:rFonts w:hint="cs"/>
          <w:rtl/>
          <w:lang w:val="fr-CH"/>
        </w:rPr>
        <w:t>مؤسسات الصحة العقلية</w:t>
      </w:r>
    </w:p>
    <w:p w:rsidR="002A60F5" w:rsidRDefault="002A60F5" w:rsidP="000E3B06">
      <w:pPr>
        <w:pStyle w:val="SingleTxtGA"/>
        <w:rPr>
          <w:rFonts w:hint="cs"/>
          <w:rtl/>
          <w:lang w:val="fr-CH"/>
        </w:rPr>
      </w:pPr>
      <w:r>
        <w:rPr>
          <w:rFonts w:hint="cs"/>
          <w:rtl/>
          <w:lang w:val="fr-CH"/>
        </w:rPr>
        <w:t>31-</w:t>
      </w:r>
      <w:r>
        <w:rPr>
          <w:rFonts w:hint="cs"/>
          <w:rtl/>
          <w:lang w:val="fr-CH"/>
        </w:rPr>
        <w:tab/>
      </w:r>
      <w:r w:rsidRPr="00C72776">
        <w:rPr>
          <w:rFonts w:hint="cs"/>
          <w:rtl/>
          <w:lang w:val="fr-CH"/>
        </w:rPr>
        <w:t>تبدي اللجنة قلقها إزاء التقارير التي تبلغ عن الظروف التعيسة في مؤسسات الأمراض النفسية وغيرها من أماكن الحرمان من الحرية</w:t>
      </w:r>
      <w:r w:rsidR="00730DC3">
        <w:rPr>
          <w:rFonts w:hint="cs"/>
          <w:rtl/>
          <w:lang w:val="fr-CH"/>
        </w:rPr>
        <w:t>، وتعرب عن أسفها لعدم توف</w:t>
      </w:r>
      <w:r w:rsidRPr="00C72776">
        <w:rPr>
          <w:rFonts w:hint="cs"/>
          <w:rtl/>
          <w:lang w:val="fr-CH"/>
        </w:rPr>
        <w:t>ر معلومات عن ظروف تلك المؤسسات من جانب</w:t>
      </w:r>
      <w:r>
        <w:rPr>
          <w:rFonts w:hint="cs"/>
          <w:rtl/>
          <w:lang w:val="fr-CH"/>
        </w:rPr>
        <w:t xml:space="preserve"> الدولة الطرف (المادة 16).</w:t>
      </w:r>
    </w:p>
    <w:p w:rsidR="002A60F5" w:rsidRPr="000E3B06" w:rsidRDefault="002A60F5" w:rsidP="000E3B06">
      <w:pPr>
        <w:pStyle w:val="SingleTxtGA"/>
        <w:rPr>
          <w:rFonts w:hint="cs"/>
          <w:b/>
          <w:bCs/>
          <w:rtl/>
          <w:lang w:bidi="ar"/>
        </w:rPr>
      </w:pPr>
      <w:r w:rsidRPr="000E3B06">
        <w:rPr>
          <w:rFonts w:hint="cs"/>
          <w:b/>
          <w:bCs/>
          <w:rtl/>
          <w:lang w:val="fr-CH"/>
        </w:rPr>
        <w:tab/>
        <w:t>ينبغي للدولة الطرف أن تضمن رصد جميع أماكن الحرمان من الحرية</w:t>
      </w:r>
      <w:r w:rsidR="00730DC3" w:rsidRPr="000E3B06">
        <w:rPr>
          <w:rFonts w:hint="cs"/>
          <w:b/>
          <w:bCs/>
          <w:rtl/>
          <w:lang w:val="fr-CH"/>
        </w:rPr>
        <w:t>،</w:t>
      </w:r>
      <w:r w:rsidRPr="000E3B06">
        <w:rPr>
          <w:rFonts w:hint="cs"/>
          <w:b/>
          <w:bCs/>
          <w:rtl/>
          <w:lang w:val="fr-CH"/>
        </w:rPr>
        <w:t xml:space="preserve"> بما فيها مستشفيات الأمراض العقلية</w:t>
      </w:r>
      <w:r w:rsidR="00730DC3" w:rsidRPr="000E3B06">
        <w:rPr>
          <w:rFonts w:hint="cs"/>
          <w:b/>
          <w:bCs/>
          <w:rtl/>
          <w:lang w:val="fr-CH"/>
        </w:rPr>
        <w:t>،</w:t>
      </w:r>
      <w:r w:rsidRPr="000E3B06">
        <w:rPr>
          <w:rFonts w:hint="cs"/>
          <w:b/>
          <w:bCs/>
          <w:rtl/>
          <w:lang w:val="fr-CH"/>
        </w:rPr>
        <w:t xml:space="preserve"> على نحو كاف ووضع ضمانات فعالة لمنع أي معاملة سيئة للأشخاص المقيمين في تلك المرافق. وتُحث الدولة الطرف على توفير معلومات مفصلة عن الزيارات التي تستهدف مؤسسات الأمراض النفسية وغيرها من أماكن الحرمان من الحرية بما فيها الزيارات غير المعلنة وتوقيتها </w:t>
      </w:r>
      <w:proofErr w:type="spellStart"/>
      <w:r w:rsidRPr="000E3B06">
        <w:rPr>
          <w:rFonts w:hint="cs"/>
          <w:b/>
          <w:bCs/>
          <w:rtl/>
          <w:lang w:val="fr-CH"/>
        </w:rPr>
        <w:t>ووتيرتها</w:t>
      </w:r>
      <w:proofErr w:type="spellEnd"/>
      <w:r w:rsidR="00730DC3" w:rsidRPr="000E3B06">
        <w:rPr>
          <w:rFonts w:hint="cs"/>
          <w:b/>
          <w:bCs/>
          <w:rtl/>
          <w:lang w:val="fr-CH"/>
        </w:rPr>
        <w:t>،</w:t>
      </w:r>
      <w:r w:rsidRPr="000E3B06">
        <w:rPr>
          <w:rFonts w:hint="cs"/>
          <w:b/>
          <w:bCs/>
          <w:rtl/>
          <w:lang w:val="fr-CH"/>
        </w:rPr>
        <w:t xml:space="preserve"> وعن استنتاجات تلك الزيارات ومتابعة </w:t>
      </w:r>
      <w:r w:rsidRPr="000E3B06">
        <w:rPr>
          <w:rFonts w:hint="cs"/>
          <w:b/>
          <w:bCs/>
          <w:rtl/>
          <w:lang w:bidi="ar"/>
        </w:rPr>
        <w:t>نتائجها.</w:t>
      </w:r>
    </w:p>
    <w:p w:rsidR="002A60F5" w:rsidRPr="00CF0BB0" w:rsidRDefault="000E3B06" w:rsidP="009B553B">
      <w:pPr>
        <w:pStyle w:val="H1GA"/>
        <w:rPr>
          <w:rFonts w:hint="cs"/>
          <w:rtl/>
          <w:lang w:val="fr-CH"/>
        </w:rPr>
      </w:pPr>
      <w:r>
        <w:rPr>
          <w:rFonts w:hint="cs"/>
          <w:rtl/>
          <w:lang w:bidi="ar"/>
        </w:rPr>
        <w:tab/>
      </w:r>
      <w:r>
        <w:rPr>
          <w:rFonts w:hint="cs"/>
          <w:rtl/>
          <w:lang w:bidi="ar"/>
        </w:rPr>
        <w:tab/>
      </w:r>
      <w:r w:rsidR="002A60F5">
        <w:rPr>
          <w:rFonts w:hint="cs"/>
          <w:rtl/>
          <w:lang w:bidi="ar"/>
        </w:rPr>
        <w:t>المدافعون عن حقوق الإنسان</w:t>
      </w:r>
    </w:p>
    <w:p w:rsidR="002A60F5" w:rsidRDefault="002A60F5" w:rsidP="000E3B06">
      <w:pPr>
        <w:pStyle w:val="SingleTxtGA"/>
        <w:rPr>
          <w:rFonts w:hint="cs"/>
          <w:rtl/>
          <w:lang w:val="fr-CH"/>
        </w:rPr>
      </w:pPr>
      <w:r>
        <w:rPr>
          <w:rFonts w:hint="cs"/>
          <w:rtl/>
          <w:lang w:val="fr-CH"/>
        </w:rPr>
        <w:t>32-</w:t>
      </w:r>
      <w:r>
        <w:rPr>
          <w:rFonts w:hint="cs"/>
          <w:rtl/>
          <w:lang w:val="fr-CH"/>
        </w:rPr>
        <w:tab/>
      </w:r>
      <w:r w:rsidRPr="008E269D">
        <w:rPr>
          <w:rFonts w:hint="cs"/>
          <w:rtl/>
          <w:lang w:val="fr-CH"/>
        </w:rPr>
        <w:t xml:space="preserve">تبدي اللجنة قلقها لأن المدافعين عن حقوق الإنسان </w:t>
      </w:r>
      <w:r w:rsidR="00730DC3">
        <w:rPr>
          <w:rFonts w:hint="cs"/>
          <w:rtl/>
          <w:lang w:val="fr-CH"/>
        </w:rPr>
        <w:t xml:space="preserve">لا يزالون </w:t>
      </w:r>
      <w:r w:rsidRPr="008E269D">
        <w:rPr>
          <w:rFonts w:hint="cs"/>
          <w:rtl/>
          <w:lang w:val="fr-CH"/>
        </w:rPr>
        <w:t>يبلغون عن ممارسات التخويف والمضايقة وسوء المعاملة من جانب الشرطة. ويساورها القلق إزاء عجز الدولة الطرف عن توفير الدعم الفعال</w:t>
      </w:r>
      <w:r>
        <w:rPr>
          <w:rFonts w:hint="cs"/>
          <w:rtl/>
          <w:lang w:val="fr-CH"/>
        </w:rPr>
        <w:t xml:space="preserve"> للمدافعين عن حقوق الإنسان والتحقيق العاجل والفعال والنزيه في أعمال العنف والتخويف التي يتعرضون لها ومحاكمة مرتكبي هذه الأعمال و</w:t>
      </w:r>
      <w:r w:rsidR="00730DC3">
        <w:rPr>
          <w:rFonts w:hint="cs"/>
          <w:rtl/>
          <w:lang w:val="fr-CH"/>
        </w:rPr>
        <w:t>معاقبتهم</w:t>
      </w:r>
      <w:r>
        <w:rPr>
          <w:rFonts w:hint="cs"/>
          <w:rtl/>
          <w:lang w:val="fr-CH"/>
        </w:rPr>
        <w:t xml:space="preserve">. وتعرب اللجنة عن أسفها لعدم توفير المعلومات عن التحقيقات المتصلة بالاعتداء المبلغ عنه </w:t>
      </w:r>
      <w:r w:rsidR="00730DC3">
        <w:rPr>
          <w:rFonts w:hint="cs"/>
          <w:rtl/>
          <w:lang w:val="fr-CH"/>
        </w:rPr>
        <w:t xml:space="preserve">الذي استهدف </w:t>
      </w:r>
      <w:r>
        <w:rPr>
          <w:rFonts w:hint="cs"/>
          <w:rtl/>
          <w:lang w:val="fr-CH"/>
        </w:rPr>
        <w:t>المدير التنفيذي للمنظمة غير الحكومية "كينيون من أجل العدالة والتنمية" في 9 تشرين الثاني/نوفمبر 2012 (المواد 2 و12 و13 و16).</w:t>
      </w:r>
    </w:p>
    <w:p w:rsidR="002A60F5" w:rsidRPr="004D7BCD" w:rsidRDefault="002A60F5" w:rsidP="000E3B06">
      <w:pPr>
        <w:pStyle w:val="SingleTxtGA"/>
        <w:rPr>
          <w:rFonts w:hint="cs"/>
          <w:b/>
          <w:bCs/>
          <w:spacing w:val="-1"/>
          <w:rtl/>
          <w:lang w:val="fr-CH"/>
        </w:rPr>
      </w:pPr>
      <w:r w:rsidRPr="004D7BCD">
        <w:rPr>
          <w:rFonts w:hint="cs"/>
          <w:b/>
          <w:bCs/>
          <w:spacing w:val="-1"/>
          <w:rtl/>
          <w:lang w:val="fr-CH"/>
        </w:rPr>
        <w:tab/>
        <w:t xml:space="preserve">ينبغي للدولة الطرف، إذ تضع في اعتبارها توصية اللجنة السابقة (الوثيقة </w:t>
      </w:r>
      <w:r w:rsidRPr="004D7BCD">
        <w:rPr>
          <w:b/>
          <w:bCs/>
          <w:spacing w:val="-1"/>
        </w:rPr>
        <w:t>CAT/C/KEN/CO/1</w:t>
      </w:r>
      <w:r w:rsidRPr="004D7BCD">
        <w:rPr>
          <w:rFonts w:hint="cs"/>
          <w:b/>
          <w:bCs/>
          <w:spacing w:val="-1"/>
          <w:rtl/>
          <w:lang w:val="fr-CH"/>
        </w:rPr>
        <w:t xml:space="preserve">، الفقرة 28)، أن تتخذ </w:t>
      </w:r>
      <w:r w:rsidRPr="004D7BCD">
        <w:rPr>
          <w:rFonts w:hint="cs"/>
          <w:b/>
          <w:bCs/>
          <w:spacing w:val="-1"/>
          <w:rtl/>
        </w:rPr>
        <w:t xml:space="preserve">خطوات فعالة لضمان حماية جميع الأشخاص الذين يبلّغون عن أعمال تعذيب وسوء معاملة من التعرض لأي شكل من أشكال التخويف والانتقام. وينبغي للدولة الطرف أن تضمن إجراء تحقيقات عاجلة وفعالة ونزيهة </w:t>
      </w:r>
      <w:r w:rsidR="00730DC3" w:rsidRPr="004D7BCD">
        <w:rPr>
          <w:rFonts w:hint="cs"/>
          <w:b/>
          <w:bCs/>
          <w:spacing w:val="-1"/>
          <w:rtl/>
        </w:rPr>
        <w:t xml:space="preserve">في </w:t>
      </w:r>
      <w:r w:rsidRPr="004D7BCD">
        <w:rPr>
          <w:rFonts w:hint="cs"/>
          <w:b/>
          <w:bCs/>
          <w:spacing w:val="-1"/>
          <w:rtl/>
        </w:rPr>
        <w:t>أي ادعاءات متصلة بحالات الاعتداء أو التخويف التي يتعرض لها المدافعون عن حقوق الإنسان</w:t>
      </w:r>
      <w:r w:rsidR="00730DC3" w:rsidRPr="004D7BCD">
        <w:rPr>
          <w:rFonts w:hint="cs"/>
          <w:b/>
          <w:bCs/>
          <w:spacing w:val="-1"/>
          <w:rtl/>
        </w:rPr>
        <w:t>،</w:t>
      </w:r>
      <w:r w:rsidRPr="004D7BCD">
        <w:rPr>
          <w:rFonts w:hint="cs"/>
          <w:b/>
          <w:bCs/>
          <w:spacing w:val="-1"/>
          <w:rtl/>
        </w:rPr>
        <w:t xml:space="preserve"> </w:t>
      </w:r>
      <w:r w:rsidRPr="004D7BCD">
        <w:rPr>
          <w:rFonts w:hint="cs"/>
          <w:b/>
          <w:bCs/>
          <w:spacing w:val="-1"/>
          <w:rtl/>
          <w:lang w:val="fr-CH"/>
        </w:rPr>
        <w:t xml:space="preserve">بما فيها اعتداء 9 تشرين الثاني/نوفمبر 2012. وتشجع اللجنة </w:t>
      </w:r>
      <w:r w:rsidRPr="004D7BCD">
        <w:rPr>
          <w:rFonts w:hint="cs"/>
          <w:b/>
          <w:bCs/>
          <w:spacing w:val="-1"/>
          <w:rtl/>
        </w:rPr>
        <w:t>الدولة الطرف على السعي إلى توطيد التعاون مع المجتمع المدني</w:t>
      </w:r>
      <w:r w:rsidRPr="004D7BCD">
        <w:rPr>
          <w:rFonts w:hint="cs"/>
          <w:b/>
          <w:bCs/>
          <w:spacing w:val="-1"/>
          <w:rtl/>
          <w:lang w:val="fr-CH"/>
        </w:rPr>
        <w:t xml:space="preserve"> </w:t>
      </w:r>
      <w:r w:rsidR="00730DC3" w:rsidRPr="004D7BCD">
        <w:rPr>
          <w:rFonts w:hint="cs"/>
          <w:b/>
          <w:bCs/>
          <w:spacing w:val="-1"/>
          <w:rtl/>
          <w:lang w:val="fr-CH"/>
        </w:rPr>
        <w:t xml:space="preserve">من أجل </w:t>
      </w:r>
      <w:r w:rsidRPr="004D7BCD">
        <w:rPr>
          <w:rFonts w:hint="cs"/>
          <w:b/>
          <w:bCs/>
          <w:spacing w:val="-1"/>
          <w:rtl/>
          <w:lang w:val="fr-CH"/>
        </w:rPr>
        <w:t>دعم حقوق الإنسان</w:t>
      </w:r>
      <w:r w:rsidR="00730DC3" w:rsidRPr="004D7BCD">
        <w:rPr>
          <w:rFonts w:hint="cs"/>
          <w:b/>
          <w:bCs/>
          <w:spacing w:val="-1"/>
          <w:rtl/>
          <w:lang w:val="fr-CH"/>
        </w:rPr>
        <w:t>،</w:t>
      </w:r>
      <w:r w:rsidRPr="004D7BCD">
        <w:rPr>
          <w:rFonts w:hint="cs"/>
          <w:b/>
          <w:bCs/>
          <w:spacing w:val="-1"/>
          <w:rtl/>
          <w:lang w:val="fr-CH"/>
        </w:rPr>
        <w:t xml:space="preserve"> بما في ذلك منع تعرض المدافعين عن حقوق الإنسان للتخويف والأعمال الانتقامية وسوء المعاملة.</w:t>
      </w:r>
    </w:p>
    <w:p w:rsidR="002A60F5" w:rsidRPr="00A6627F" w:rsidRDefault="000E3B06" w:rsidP="009B553B">
      <w:pPr>
        <w:pStyle w:val="H1GA"/>
        <w:rPr>
          <w:rFonts w:hint="cs"/>
          <w:rtl/>
          <w:lang w:val="fr-CH"/>
        </w:rPr>
      </w:pPr>
      <w:r>
        <w:rPr>
          <w:rFonts w:hint="cs"/>
          <w:rtl/>
        </w:rPr>
        <w:tab/>
      </w:r>
      <w:r>
        <w:rPr>
          <w:rFonts w:hint="cs"/>
          <w:rtl/>
        </w:rPr>
        <w:tab/>
      </w:r>
      <w:r w:rsidR="002A60F5">
        <w:rPr>
          <w:rFonts w:hint="cs"/>
          <w:rtl/>
        </w:rPr>
        <w:t>عقوبة الإعدام</w:t>
      </w:r>
    </w:p>
    <w:p w:rsidR="002A60F5" w:rsidRDefault="002A60F5" w:rsidP="000E3B06">
      <w:pPr>
        <w:pStyle w:val="SingleTxtGA"/>
        <w:rPr>
          <w:rFonts w:hint="cs"/>
          <w:sz w:val="32"/>
          <w:rtl/>
        </w:rPr>
      </w:pPr>
      <w:r>
        <w:rPr>
          <w:rFonts w:hint="cs"/>
          <w:sz w:val="32"/>
          <w:rtl/>
        </w:rPr>
        <w:t>33-</w:t>
      </w:r>
      <w:r>
        <w:rPr>
          <w:rFonts w:hint="cs"/>
          <w:sz w:val="32"/>
          <w:rtl/>
        </w:rPr>
        <w:tab/>
      </w:r>
      <w:r>
        <w:rPr>
          <w:rFonts w:hint="cs"/>
          <w:rtl/>
        </w:rPr>
        <w:t>تسلّم اللجنة بعدم تطبيق عقوبة الإعدام في الدولة الطرف منذ عام 1987</w:t>
      </w:r>
      <w:r w:rsidR="00730DC3">
        <w:rPr>
          <w:rFonts w:hint="cs"/>
          <w:rtl/>
        </w:rPr>
        <w:t>،</w:t>
      </w:r>
      <w:r>
        <w:rPr>
          <w:rFonts w:hint="cs"/>
          <w:rtl/>
        </w:rPr>
        <w:t xml:space="preserve"> </w:t>
      </w:r>
      <w:r w:rsidR="00730DC3">
        <w:rPr>
          <w:rFonts w:hint="cs"/>
          <w:rtl/>
        </w:rPr>
        <w:t>وب</w:t>
      </w:r>
      <w:r>
        <w:rPr>
          <w:rFonts w:hint="cs"/>
          <w:rtl/>
        </w:rPr>
        <w:t>وقف تنفيذ أحكام الإعدام بحكم الأمر الواقع ومبادرة الرئيس الرامية إلى تحويل 000 4 حكم بالإعدام إلى عقوبات أخف من عقوبة الإعدام في عام 2009</w:t>
      </w:r>
      <w:r w:rsidR="00730DC3">
        <w:rPr>
          <w:rFonts w:hint="cs"/>
          <w:rtl/>
        </w:rPr>
        <w:t>،</w:t>
      </w:r>
      <w:r>
        <w:rPr>
          <w:rFonts w:hint="cs"/>
          <w:rtl/>
        </w:rPr>
        <w:t xml:space="preserve"> غير أنها </w:t>
      </w:r>
      <w:r w:rsidR="00730DC3">
        <w:rPr>
          <w:rFonts w:hint="cs"/>
          <w:rtl/>
        </w:rPr>
        <w:t xml:space="preserve">لا تزال </w:t>
      </w:r>
      <w:r>
        <w:rPr>
          <w:rFonts w:hint="cs"/>
          <w:rtl/>
        </w:rPr>
        <w:t>تشعر بالقلق إزاء حالة الارتياب القانوني الناتجة عن أحكام المحكمة العليا وارتفاع عدد الأحكام بالإعدام الصادرة</w:t>
      </w:r>
      <w:r w:rsidR="00730DC3">
        <w:rPr>
          <w:rFonts w:hint="cs"/>
          <w:rtl/>
        </w:rPr>
        <w:t>،</w:t>
      </w:r>
      <w:r>
        <w:rPr>
          <w:rFonts w:hint="cs"/>
          <w:rtl/>
        </w:rPr>
        <w:t xml:space="preserve"> بما فيها الأحكام المتصلة بمخالفات بسيطة وظروف 600 1 شخص </w:t>
      </w:r>
      <w:r w:rsidR="00730DC3">
        <w:rPr>
          <w:rFonts w:hint="cs"/>
          <w:rtl/>
        </w:rPr>
        <w:t xml:space="preserve">لا يزالون </w:t>
      </w:r>
      <w:r>
        <w:rPr>
          <w:rFonts w:hint="cs"/>
          <w:rtl/>
          <w:lang w:bidi="ar"/>
        </w:rPr>
        <w:t>في انتظار تنفيذ الحكم بإعدام</w:t>
      </w:r>
      <w:r>
        <w:rPr>
          <w:rFonts w:hint="cs"/>
          <w:rtl/>
        </w:rPr>
        <w:t>هم (المادتان 2 و16).</w:t>
      </w:r>
    </w:p>
    <w:p w:rsidR="002A60F5" w:rsidRPr="004D7BCD" w:rsidRDefault="002A60F5" w:rsidP="000E3B06">
      <w:pPr>
        <w:pStyle w:val="SingleTxtGA"/>
        <w:rPr>
          <w:rFonts w:hint="cs"/>
          <w:b/>
          <w:bCs/>
          <w:spacing w:val="-1"/>
          <w:sz w:val="18"/>
          <w:szCs w:val="28"/>
          <w:rtl/>
          <w:lang w:val="fr-CH"/>
        </w:rPr>
      </w:pPr>
      <w:r w:rsidRPr="004D7BCD">
        <w:rPr>
          <w:rFonts w:hint="cs"/>
          <w:b/>
          <w:bCs/>
          <w:spacing w:val="-1"/>
          <w:rtl/>
          <w:lang w:val="fr-CH"/>
        </w:rPr>
        <w:tab/>
        <w:t xml:space="preserve">توصي اللجنة بأن تعيد الدولة الطرف النظر في إمكانية استعراض سياستها بهدف إلغاء عقوبة الإعدام. وينبغي للدولة الطرف أن تضمن </w:t>
      </w:r>
      <w:r w:rsidR="00730DC3" w:rsidRPr="004D7BCD">
        <w:rPr>
          <w:rFonts w:hint="cs"/>
          <w:b/>
          <w:bCs/>
          <w:spacing w:val="-1"/>
          <w:rtl/>
          <w:lang w:val="fr-CH"/>
        </w:rPr>
        <w:t xml:space="preserve">توفير </w:t>
      </w:r>
      <w:r w:rsidRPr="004D7BCD">
        <w:rPr>
          <w:rFonts w:hint="cs"/>
          <w:b/>
          <w:bCs/>
          <w:spacing w:val="-1"/>
          <w:rtl/>
          <w:lang w:val="fr-CH"/>
        </w:rPr>
        <w:t xml:space="preserve">الحماية المنصوص عليها في الاتفاقية لجميع الأشخاص الذي ينتظرون تنفيذ الحكم بإعدامهم ومعاملتهم معاملة إنسانية. وينبغي للدولة الطرف أن تدعم جهود اللجنة الوطنية </w:t>
      </w:r>
      <w:r w:rsidRPr="004D7BCD">
        <w:rPr>
          <w:rFonts w:hint="cs"/>
          <w:b/>
          <w:bCs/>
          <w:spacing w:val="-1"/>
          <w:sz w:val="18"/>
          <w:szCs w:val="28"/>
          <w:rtl/>
          <w:lang w:val="fr-CH"/>
        </w:rPr>
        <w:t>الكينية لحقوق الإنسان الرامية إلى إجراء استقصاء واتخاذ تدابير لإذكاء الوعي فيما يتصل بآراء الجمهور بشأن عقوبة الإعدام.</w:t>
      </w:r>
    </w:p>
    <w:p w:rsidR="002A60F5" w:rsidRPr="00E717DB" w:rsidRDefault="000E3B06" w:rsidP="009B553B">
      <w:pPr>
        <w:pStyle w:val="H1GA"/>
        <w:rPr>
          <w:rFonts w:hint="cs"/>
          <w:rtl/>
          <w:lang w:val="fr-CH"/>
        </w:rPr>
      </w:pPr>
      <w:r>
        <w:rPr>
          <w:rFonts w:hint="cs"/>
          <w:rtl/>
          <w:lang w:val="fr-CH"/>
        </w:rPr>
        <w:tab/>
      </w:r>
      <w:r>
        <w:rPr>
          <w:rFonts w:hint="cs"/>
          <w:rtl/>
          <w:lang w:val="fr-CH"/>
        </w:rPr>
        <w:tab/>
      </w:r>
      <w:r w:rsidR="002A60F5">
        <w:rPr>
          <w:rFonts w:hint="cs"/>
          <w:rtl/>
          <w:lang w:val="fr-CH"/>
        </w:rPr>
        <w:t>وفاة ضباط الشرطة</w:t>
      </w:r>
    </w:p>
    <w:p w:rsidR="002A60F5" w:rsidRDefault="002A60F5" w:rsidP="000E3B06">
      <w:pPr>
        <w:pStyle w:val="SingleTxtGA"/>
        <w:rPr>
          <w:rFonts w:hint="cs"/>
          <w:rtl/>
        </w:rPr>
      </w:pPr>
      <w:r>
        <w:rPr>
          <w:rFonts w:hint="cs"/>
          <w:rtl/>
          <w:lang w:val="fr-CH"/>
        </w:rPr>
        <w:t>34-</w:t>
      </w:r>
      <w:r>
        <w:rPr>
          <w:rFonts w:hint="cs"/>
          <w:rtl/>
          <w:lang w:val="fr-CH"/>
        </w:rPr>
        <w:tab/>
        <w:t>تعرب اللجنة عن قلقها إزاء التقارير التي تفيد بارتفاع عدد حالات وفاة ضباط الشرطة أثناء أداء الخدمة</w:t>
      </w:r>
      <w:r w:rsidR="00730DC3">
        <w:rPr>
          <w:rFonts w:hint="cs"/>
          <w:rtl/>
          <w:lang w:val="fr-CH"/>
        </w:rPr>
        <w:t>،</w:t>
      </w:r>
      <w:r>
        <w:rPr>
          <w:rFonts w:hint="cs"/>
          <w:rtl/>
          <w:lang w:val="fr-CH"/>
        </w:rPr>
        <w:t xml:space="preserve"> بما في ذلك في سياق "العمليات الخاصة" </w:t>
      </w:r>
      <w:r w:rsidRPr="00CB17CE">
        <w:rPr>
          <w:rFonts w:hint="cs"/>
          <w:rtl/>
        </w:rPr>
        <w:t>في منطق</w:t>
      </w:r>
      <w:r>
        <w:rPr>
          <w:rFonts w:hint="cs"/>
          <w:rtl/>
        </w:rPr>
        <w:t>ة</w:t>
      </w:r>
      <w:r w:rsidRPr="00CB17CE">
        <w:rPr>
          <w:rFonts w:hint="cs"/>
          <w:rtl/>
        </w:rPr>
        <w:t xml:space="preserve"> </w:t>
      </w:r>
      <w:proofErr w:type="spellStart"/>
      <w:r w:rsidRPr="00CB17CE">
        <w:rPr>
          <w:rFonts w:hint="cs"/>
          <w:rtl/>
        </w:rPr>
        <w:t>منديرا</w:t>
      </w:r>
      <w:proofErr w:type="spellEnd"/>
      <w:r w:rsidRPr="00CB17CE">
        <w:rPr>
          <w:rFonts w:hint="cs"/>
          <w:rtl/>
        </w:rPr>
        <w:t xml:space="preserve"> و</w:t>
      </w:r>
      <w:r>
        <w:rPr>
          <w:rFonts w:hint="cs"/>
          <w:rtl/>
        </w:rPr>
        <w:t xml:space="preserve">منطقة </w:t>
      </w:r>
      <w:r w:rsidRPr="00CB17CE">
        <w:rPr>
          <w:rFonts w:hint="cs"/>
          <w:rtl/>
        </w:rPr>
        <w:t xml:space="preserve">نهر </w:t>
      </w:r>
      <w:proofErr w:type="spellStart"/>
      <w:r w:rsidRPr="00CB17CE">
        <w:rPr>
          <w:rFonts w:hint="cs"/>
          <w:rtl/>
        </w:rPr>
        <w:t>تانا</w:t>
      </w:r>
      <w:proofErr w:type="spellEnd"/>
      <w:r>
        <w:rPr>
          <w:rFonts w:hint="cs"/>
          <w:rtl/>
        </w:rPr>
        <w:t xml:space="preserve"> (المواد 2 و10 و16).</w:t>
      </w:r>
    </w:p>
    <w:p w:rsidR="002A60F5" w:rsidRPr="000E3B06" w:rsidRDefault="002A60F5" w:rsidP="004D7BCD">
      <w:pPr>
        <w:pStyle w:val="SingleTxtGA"/>
        <w:rPr>
          <w:rFonts w:hint="cs"/>
          <w:b/>
          <w:bCs/>
          <w:rtl/>
          <w:lang w:val="fr-CH"/>
        </w:rPr>
      </w:pPr>
      <w:r w:rsidRPr="000E3B06">
        <w:rPr>
          <w:rFonts w:hint="cs"/>
          <w:b/>
          <w:bCs/>
          <w:rtl/>
        </w:rPr>
        <w:tab/>
        <w:t xml:space="preserve">ينبغي للدولة الطرف أن تكفل تدريب ضباط الشرطة وتهيئتهم </w:t>
      </w:r>
      <w:r w:rsidR="00730DC3" w:rsidRPr="000E3B06">
        <w:rPr>
          <w:rFonts w:hint="cs"/>
          <w:b/>
          <w:bCs/>
          <w:rtl/>
        </w:rPr>
        <w:t xml:space="preserve">بصورة </w:t>
      </w:r>
      <w:r w:rsidRPr="000E3B06">
        <w:rPr>
          <w:rFonts w:hint="cs"/>
          <w:b/>
          <w:bCs/>
          <w:rtl/>
        </w:rPr>
        <w:t xml:space="preserve">ملائمة حتى تضمن استعدادهم الكافي لأداء المهام </w:t>
      </w:r>
      <w:r w:rsidRPr="000E3B06">
        <w:rPr>
          <w:rFonts w:hint="cs"/>
          <w:b/>
          <w:bCs/>
          <w:rtl/>
          <w:lang w:val="fr-CH"/>
        </w:rPr>
        <w:t xml:space="preserve">المسندة إليهم. وينبغي للدولة الطرف أن تحسن شروط </w:t>
      </w:r>
      <w:r w:rsidR="00730DC3" w:rsidRPr="000E3B06">
        <w:rPr>
          <w:rFonts w:hint="cs"/>
          <w:b/>
          <w:bCs/>
          <w:rtl/>
          <w:lang w:val="fr-CH"/>
        </w:rPr>
        <w:t xml:space="preserve">وظروف </w:t>
      </w:r>
      <w:r w:rsidRPr="000E3B06">
        <w:rPr>
          <w:rFonts w:hint="cs"/>
          <w:b/>
          <w:bCs/>
          <w:rtl/>
          <w:lang w:val="fr-CH"/>
        </w:rPr>
        <w:t xml:space="preserve">خدمة ضباط الشرطة </w:t>
      </w:r>
      <w:r w:rsidR="00730DC3" w:rsidRPr="000E3B06">
        <w:rPr>
          <w:rFonts w:hint="cs"/>
          <w:b/>
          <w:bCs/>
          <w:rtl/>
          <w:lang w:val="fr-CH"/>
        </w:rPr>
        <w:t xml:space="preserve">لتكون على مستوى </w:t>
      </w:r>
      <w:r w:rsidRPr="000E3B06">
        <w:rPr>
          <w:rFonts w:hint="cs"/>
          <w:b/>
          <w:bCs/>
          <w:rtl/>
          <w:lang w:val="fr-CH"/>
        </w:rPr>
        <w:t>شروط خدمة سائر قوات الأمن</w:t>
      </w:r>
      <w:r w:rsidR="00730DC3" w:rsidRPr="000E3B06">
        <w:rPr>
          <w:rFonts w:hint="cs"/>
          <w:b/>
          <w:bCs/>
          <w:rtl/>
          <w:lang w:val="fr-CH"/>
        </w:rPr>
        <w:t>،</w:t>
      </w:r>
      <w:r w:rsidRPr="000E3B06">
        <w:rPr>
          <w:rFonts w:hint="cs"/>
          <w:b/>
          <w:bCs/>
          <w:rtl/>
          <w:lang w:val="fr-CH"/>
        </w:rPr>
        <w:t xml:space="preserve"> </w:t>
      </w:r>
      <w:r w:rsidR="00730DC3" w:rsidRPr="000E3B06">
        <w:rPr>
          <w:rFonts w:hint="cs"/>
          <w:b/>
          <w:bCs/>
          <w:rtl/>
          <w:lang w:val="fr-CH"/>
        </w:rPr>
        <w:t xml:space="preserve">وأن </w:t>
      </w:r>
      <w:r w:rsidRPr="000E3B06">
        <w:rPr>
          <w:rFonts w:hint="cs"/>
          <w:b/>
          <w:bCs/>
          <w:rtl/>
          <w:lang w:val="fr-CH"/>
        </w:rPr>
        <w:t>تتخذ تدابير فعالة لحماية أرواح ضباط الأمن.</w:t>
      </w:r>
    </w:p>
    <w:p w:rsidR="002A60F5" w:rsidRPr="00CB17CE" w:rsidRDefault="000E3B06" w:rsidP="009B553B">
      <w:pPr>
        <w:pStyle w:val="H1GA"/>
        <w:rPr>
          <w:rFonts w:hint="cs"/>
          <w:rtl/>
          <w:lang w:val="fr-CH"/>
        </w:rPr>
      </w:pPr>
      <w:r>
        <w:rPr>
          <w:rFonts w:hint="cs"/>
          <w:rtl/>
          <w:lang w:val="fr-CH"/>
        </w:rPr>
        <w:tab/>
      </w:r>
      <w:r>
        <w:rPr>
          <w:rFonts w:hint="cs"/>
          <w:rtl/>
          <w:lang w:val="fr-CH"/>
        </w:rPr>
        <w:tab/>
      </w:r>
      <w:r w:rsidR="002A60F5">
        <w:rPr>
          <w:rFonts w:hint="cs"/>
          <w:rtl/>
          <w:lang w:val="fr-CH"/>
        </w:rPr>
        <w:t>جمع البيانات</w:t>
      </w:r>
    </w:p>
    <w:p w:rsidR="002A60F5" w:rsidRDefault="002A60F5" w:rsidP="000E3B06">
      <w:pPr>
        <w:pStyle w:val="SingleTxtGA"/>
        <w:rPr>
          <w:rFonts w:hint="cs"/>
          <w:rtl/>
        </w:rPr>
      </w:pPr>
      <w:r>
        <w:rPr>
          <w:rFonts w:hint="cs"/>
          <w:rtl/>
          <w:lang w:val="fr-CH"/>
        </w:rPr>
        <w:t>35-</w:t>
      </w:r>
      <w:r>
        <w:rPr>
          <w:rFonts w:hint="cs"/>
          <w:rtl/>
          <w:lang w:val="fr-CH"/>
        </w:rPr>
        <w:tab/>
      </w:r>
      <w:r w:rsidRPr="00E32CCD">
        <w:rPr>
          <w:rFonts w:hint="cs"/>
          <w:rtl/>
          <w:lang w:val="fr-CH"/>
        </w:rPr>
        <w:t>ينبغي للدولة الطرف أن</w:t>
      </w:r>
      <w:r>
        <w:rPr>
          <w:rFonts w:hint="cs"/>
          <w:rtl/>
          <w:lang w:val="fr-CH"/>
        </w:rPr>
        <w:t xml:space="preserve"> ترسي نظاماً لجمع </w:t>
      </w:r>
      <w:r w:rsidRPr="001952E4">
        <w:rPr>
          <w:rFonts w:hint="cs"/>
          <w:rtl/>
          <w:lang w:val="fr-CH"/>
        </w:rPr>
        <w:t>البيانات الإحصائية الوطنية وتوفر البيانات الإحصائية المتص</w:t>
      </w:r>
      <w:r>
        <w:rPr>
          <w:rFonts w:hint="cs"/>
          <w:rtl/>
          <w:lang w:val="fr-CH"/>
        </w:rPr>
        <w:t>ل</w:t>
      </w:r>
      <w:r w:rsidRPr="001952E4">
        <w:rPr>
          <w:rFonts w:hint="cs"/>
          <w:rtl/>
          <w:lang w:val="fr-CH"/>
        </w:rPr>
        <w:t>ة برصد تنفيذ الاتفاقية على المستوى الوطني، بما فيها البيانات عن الشكاو</w:t>
      </w:r>
      <w:r>
        <w:rPr>
          <w:rFonts w:hint="cs"/>
          <w:rtl/>
          <w:lang w:val="fr-CH"/>
        </w:rPr>
        <w:t>ى</w:t>
      </w:r>
      <w:r w:rsidRPr="001952E4">
        <w:rPr>
          <w:rFonts w:hint="cs"/>
          <w:rtl/>
          <w:lang w:val="fr-CH"/>
        </w:rPr>
        <w:t xml:space="preserve"> والتحقيقات</w:t>
      </w:r>
      <w:r w:rsidRPr="001952E4">
        <w:rPr>
          <w:rFonts w:hint="cs"/>
          <w:rtl/>
        </w:rPr>
        <w:t xml:space="preserve"> والمحاكمات </w:t>
      </w:r>
      <w:r w:rsidRPr="001952E4">
        <w:rPr>
          <w:rFonts w:hint="cs"/>
          <w:rtl/>
          <w:lang w:val="fr-CH"/>
        </w:rPr>
        <w:t xml:space="preserve">والإدانات </w:t>
      </w:r>
      <w:r w:rsidRPr="001952E4">
        <w:rPr>
          <w:rFonts w:hint="cs"/>
          <w:rtl/>
        </w:rPr>
        <w:t>المتعلقة بحالات</w:t>
      </w:r>
      <w:r w:rsidRPr="001952E4">
        <w:rPr>
          <w:rFonts w:hint="cs"/>
          <w:rtl/>
          <w:lang w:val="fr-CH"/>
        </w:rPr>
        <w:t xml:space="preserve"> </w:t>
      </w:r>
      <w:r w:rsidRPr="001952E4">
        <w:rPr>
          <w:rFonts w:hint="cs"/>
          <w:rtl/>
        </w:rPr>
        <w:t>الإعدام خارج نطاق القضاء</w:t>
      </w:r>
      <w:r w:rsidRPr="001952E4">
        <w:rPr>
          <w:rFonts w:hint="cs"/>
          <w:rtl/>
          <w:lang w:val="fr-CH"/>
        </w:rPr>
        <w:t xml:space="preserve"> </w:t>
      </w:r>
      <w:r w:rsidRPr="001952E4">
        <w:rPr>
          <w:rFonts w:hint="cs"/>
          <w:rtl/>
        </w:rPr>
        <w:t>والاختفاء القسري والعنف المنزلي والعنف الجنسي</w:t>
      </w:r>
      <w:r w:rsidRPr="001952E4">
        <w:rPr>
          <w:rFonts w:hint="cs"/>
          <w:rtl/>
          <w:lang w:val="fr-CH"/>
        </w:rPr>
        <w:t xml:space="preserve"> والبيانات عن وسائل الإنصاف</w:t>
      </w:r>
      <w:r w:rsidR="00730DC3">
        <w:rPr>
          <w:rFonts w:hint="cs"/>
          <w:rtl/>
          <w:lang w:val="fr-CH"/>
        </w:rPr>
        <w:t>،</w:t>
      </w:r>
      <w:r w:rsidRPr="001952E4">
        <w:rPr>
          <w:rFonts w:hint="cs"/>
          <w:rtl/>
          <w:lang w:val="fr-CH"/>
        </w:rPr>
        <w:t xml:space="preserve"> بما في ذلك </w:t>
      </w:r>
      <w:r w:rsidRPr="001952E4">
        <w:rPr>
          <w:rFonts w:hint="cs"/>
          <w:rtl/>
        </w:rPr>
        <w:t>التعويضات وخدمات إعادة التأهيل المقدمة إلى الضحايا.</w:t>
      </w:r>
    </w:p>
    <w:p w:rsidR="002A60F5" w:rsidRPr="009319F4" w:rsidRDefault="000E3B06" w:rsidP="009B553B">
      <w:pPr>
        <w:pStyle w:val="H1GA"/>
        <w:rPr>
          <w:rFonts w:hint="cs"/>
          <w:rtl/>
        </w:rPr>
      </w:pPr>
      <w:r>
        <w:rPr>
          <w:rFonts w:hint="cs"/>
          <w:rtl/>
        </w:rPr>
        <w:tab/>
      </w:r>
      <w:r>
        <w:rPr>
          <w:rFonts w:hint="cs"/>
          <w:rtl/>
        </w:rPr>
        <w:tab/>
      </w:r>
      <w:r w:rsidR="002A60F5" w:rsidRPr="009319F4">
        <w:rPr>
          <w:rFonts w:hint="cs"/>
          <w:rtl/>
        </w:rPr>
        <w:t>التعاون مع آليات الأمم المتحدة لحقوق الإنسان</w:t>
      </w:r>
    </w:p>
    <w:p w:rsidR="002A60F5" w:rsidRDefault="002A60F5" w:rsidP="000E3B06">
      <w:pPr>
        <w:pStyle w:val="SingleTxtGA"/>
        <w:rPr>
          <w:rFonts w:hint="cs"/>
          <w:rtl/>
        </w:rPr>
      </w:pPr>
      <w:r>
        <w:rPr>
          <w:rFonts w:hint="cs"/>
          <w:rtl/>
          <w:lang w:val="fr-CH"/>
        </w:rPr>
        <w:t>36-</w:t>
      </w:r>
      <w:r>
        <w:rPr>
          <w:rFonts w:hint="cs"/>
          <w:rtl/>
          <w:lang w:val="fr-CH"/>
        </w:rPr>
        <w:tab/>
      </w:r>
      <w:r w:rsidRPr="00AF263E">
        <w:rPr>
          <w:rFonts w:hint="cs"/>
          <w:rtl/>
        </w:rPr>
        <w:t xml:space="preserve">توصي اللجنة بأن </w:t>
      </w:r>
      <w:r>
        <w:rPr>
          <w:rFonts w:hint="cs"/>
          <w:rtl/>
        </w:rPr>
        <w:t>تعزز</w:t>
      </w:r>
      <w:r w:rsidRPr="00AF263E">
        <w:rPr>
          <w:rFonts w:hint="cs"/>
          <w:rtl/>
        </w:rPr>
        <w:t xml:space="preserve"> الدولة الطرف تعاونها مع آليات الأمم المتحدة لحقوق الإنسان</w:t>
      </w:r>
      <w:r w:rsidR="00730DC3">
        <w:rPr>
          <w:rFonts w:hint="cs"/>
          <w:rtl/>
        </w:rPr>
        <w:t>،</w:t>
      </w:r>
      <w:r>
        <w:rPr>
          <w:rFonts w:hint="cs"/>
          <w:rtl/>
        </w:rPr>
        <w:t xml:space="preserve"> ولا سيما من خلال دعوة المكلفين بولايات في إطار الإجراءات الخاصة في مجالات متصلة بهذا التقرير إلى زيارة البلد.</w:t>
      </w:r>
    </w:p>
    <w:p w:rsidR="002A60F5" w:rsidRPr="00507536" w:rsidRDefault="000E3B06" w:rsidP="009B553B">
      <w:pPr>
        <w:pStyle w:val="H1GA"/>
        <w:rPr>
          <w:rFonts w:hint="cs"/>
          <w:rtl/>
          <w:lang w:val="fr-CH"/>
        </w:rPr>
      </w:pPr>
      <w:r>
        <w:rPr>
          <w:rFonts w:hint="cs"/>
          <w:rtl/>
          <w:lang w:val="fr-CH"/>
        </w:rPr>
        <w:tab/>
      </w:r>
      <w:r>
        <w:rPr>
          <w:rFonts w:hint="cs"/>
          <w:rtl/>
          <w:lang w:val="fr-CH"/>
        </w:rPr>
        <w:tab/>
      </w:r>
      <w:r w:rsidR="002A60F5">
        <w:rPr>
          <w:rFonts w:hint="cs"/>
          <w:rtl/>
          <w:lang w:val="fr-CH"/>
        </w:rPr>
        <w:t>مسائل أخرى</w:t>
      </w:r>
    </w:p>
    <w:p w:rsidR="002A60F5" w:rsidRPr="001952E4" w:rsidRDefault="002A60F5" w:rsidP="000E3B06">
      <w:pPr>
        <w:pStyle w:val="SingleTxtGA"/>
        <w:rPr>
          <w:rFonts w:hint="cs"/>
          <w:rtl/>
          <w:lang w:val="fr-CH"/>
        </w:rPr>
      </w:pPr>
      <w:r>
        <w:rPr>
          <w:rFonts w:hint="cs"/>
          <w:rtl/>
          <w:lang w:val="fr-CH"/>
        </w:rPr>
        <w:t>37-</w:t>
      </w:r>
      <w:r>
        <w:rPr>
          <w:rFonts w:hint="cs"/>
          <w:rtl/>
          <w:lang w:val="fr-CH"/>
        </w:rPr>
        <w:tab/>
        <w:t xml:space="preserve">إذ تذكر اللجنة بالالتزام الذي أخذته الدولة الطرف على عاتقها خلال الاستعراض الدوري الشامل عام 2010 (الوثيقة </w:t>
      </w:r>
      <w:r>
        <w:t>A/HRC/15/8</w:t>
      </w:r>
      <w:r>
        <w:rPr>
          <w:rFonts w:hint="cs"/>
          <w:rtl/>
          <w:lang w:val="fr-CH"/>
        </w:rPr>
        <w:t>، الفقرة 101-3)، توصي بأن تنظر</w:t>
      </w:r>
      <w:r w:rsidRPr="005F3F9E">
        <w:rPr>
          <w:rFonts w:hint="cs"/>
          <w:rtl/>
          <w:lang w:val="fr-CH"/>
        </w:rPr>
        <w:t xml:space="preserve"> الدولة الطرف </w:t>
      </w:r>
      <w:r>
        <w:rPr>
          <w:rFonts w:hint="cs"/>
          <w:rtl/>
          <w:lang w:val="fr-CH"/>
        </w:rPr>
        <w:t xml:space="preserve">في </w:t>
      </w:r>
      <w:r w:rsidRPr="005F3F9E">
        <w:rPr>
          <w:rFonts w:hint="cs"/>
          <w:rtl/>
          <w:lang w:val="fr-CH"/>
        </w:rPr>
        <w:t xml:space="preserve">التصديق على البروتوكول الاختياري الملحق باتفاقية مناهضة التعذيب وغيره من ضروب المعاملة أو العقوبة القاسية </w:t>
      </w:r>
      <w:r>
        <w:rPr>
          <w:rFonts w:hint="cs"/>
          <w:rtl/>
          <w:lang w:val="fr-CH"/>
        </w:rPr>
        <w:t xml:space="preserve">أو </w:t>
      </w:r>
      <w:r w:rsidRPr="005F3F9E">
        <w:rPr>
          <w:rFonts w:hint="cs"/>
          <w:rtl/>
          <w:lang w:val="fr-CH"/>
        </w:rPr>
        <w:t>اللاإنسانية</w:t>
      </w:r>
      <w:r>
        <w:rPr>
          <w:rFonts w:hint="cs"/>
          <w:rtl/>
          <w:lang w:val="fr-CH"/>
        </w:rPr>
        <w:t xml:space="preserve"> أو المهينة.</w:t>
      </w:r>
    </w:p>
    <w:p w:rsidR="002A60F5" w:rsidRDefault="002A60F5" w:rsidP="000E3B06">
      <w:pPr>
        <w:pStyle w:val="SingleTxtGA"/>
        <w:rPr>
          <w:rFonts w:hint="cs"/>
          <w:rtl/>
          <w:lang w:bidi="ar"/>
        </w:rPr>
      </w:pPr>
      <w:r>
        <w:rPr>
          <w:rFonts w:hint="cs"/>
          <w:rtl/>
        </w:rPr>
        <w:t>38-</w:t>
      </w:r>
      <w:r>
        <w:rPr>
          <w:rFonts w:hint="cs"/>
          <w:rtl/>
        </w:rPr>
        <w:tab/>
        <w:t xml:space="preserve">وتوصي اللجنة بأن تنظر الدولة الطرف في </w:t>
      </w:r>
      <w:r>
        <w:rPr>
          <w:rFonts w:hint="cs"/>
          <w:rtl/>
          <w:lang w:bidi="ar"/>
        </w:rPr>
        <w:t>إصدار الإعلانين المنصوص عليهما في المادتين 21 و22 من الاتفاقية.</w:t>
      </w:r>
    </w:p>
    <w:p w:rsidR="002A60F5" w:rsidRDefault="002A60F5" w:rsidP="000E3B06">
      <w:pPr>
        <w:pStyle w:val="SingleTxtGA"/>
        <w:rPr>
          <w:rFonts w:hint="cs"/>
          <w:rtl/>
          <w:lang w:val="fr-CH"/>
        </w:rPr>
      </w:pPr>
      <w:r>
        <w:rPr>
          <w:rFonts w:hint="cs"/>
          <w:rtl/>
          <w:lang w:bidi="ar"/>
        </w:rPr>
        <w:t>39-</w:t>
      </w:r>
      <w:r>
        <w:rPr>
          <w:rFonts w:hint="cs"/>
          <w:rtl/>
          <w:lang w:bidi="ar"/>
        </w:rPr>
        <w:tab/>
        <w:t xml:space="preserve">وتدعو اللجنة الدولة الطرف إلى التصديق على المعاهدات الأساسية للأمم المتحدة في مجال حقوق الإنسان التي </w:t>
      </w:r>
      <w:r w:rsidRPr="005F3F9E">
        <w:rPr>
          <w:rFonts w:hint="cs"/>
          <w:rtl/>
          <w:lang w:val="fr-CH"/>
        </w:rPr>
        <w:t>لم تصبح طرفاً فيها بعد</w:t>
      </w:r>
      <w:r w:rsidR="00730DC3">
        <w:rPr>
          <w:rFonts w:hint="cs"/>
          <w:rtl/>
          <w:lang w:bidi="ar"/>
        </w:rPr>
        <w:t>،</w:t>
      </w:r>
      <w:r>
        <w:rPr>
          <w:rFonts w:hint="cs"/>
          <w:rtl/>
          <w:lang w:bidi="ar"/>
        </w:rPr>
        <w:t xml:space="preserve"> أي </w:t>
      </w:r>
      <w:r w:rsidRPr="005F3F9E">
        <w:rPr>
          <w:rFonts w:hint="cs"/>
          <w:rtl/>
          <w:lang w:val="fr-CH"/>
        </w:rPr>
        <w:t>الاتفاقية الدولية لحماية حقوق جميع العمال المهاجرين وأ</w:t>
      </w:r>
      <w:r>
        <w:rPr>
          <w:rFonts w:hint="cs"/>
          <w:rtl/>
          <w:lang w:val="fr-CH"/>
        </w:rPr>
        <w:t>فراد</w:t>
      </w:r>
      <w:r w:rsidRPr="005F3F9E">
        <w:rPr>
          <w:rFonts w:hint="cs"/>
          <w:rtl/>
          <w:lang w:val="fr-CH"/>
        </w:rPr>
        <w:t xml:space="preserve"> أسرهم</w:t>
      </w:r>
      <w:r>
        <w:rPr>
          <w:rFonts w:hint="cs"/>
          <w:rtl/>
          <w:lang w:val="fr-CH"/>
        </w:rPr>
        <w:t xml:space="preserve"> </w:t>
      </w:r>
      <w:r w:rsidRPr="005F3F9E">
        <w:rPr>
          <w:rFonts w:hint="cs"/>
          <w:rtl/>
          <w:lang w:val="fr-CH"/>
        </w:rPr>
        <w:t>والاتفاقية الدولية لحماية جميع الأشخاص من الاختفاء القسري</w:t>
      </w:r>
      <w:r w:rsidR="00730DC3">
        <w:rPr>
          <w:rFonts w:hint="cs"/>
          <w:rtl/>
          <w:lang w:val="fr-CH"/>
        </w:rPr>
        <w:t>،</w:t>
      </w:r>
      <w:r w:rsidRPr="00237101">
        <w:rPr>
          <w:rFonts w:hint="cs"/>
          <w:rtl/>
          <w:lang w:val="fr-CH"/>
        </w:rPr>
        <w:t xml:space="preserve"> </w:t>
      </w:r>
      <w:r>
        <w:rPr>
          <w:rFonts w:hint="cs"/>
          <w:rtl/>
          <w:lang w:val="fr-CH"/>
        </w:rPr>
        <w:t>و</w:t>
      </w:r>
      <w:r w:rsidRPr="005F3F9E">
        <w:rPr>
          <w:rFonts w:hint="cs"/>
          <w:rtl/>
          <w:lang w:val="fr-CH"/>
        </w:rPr>
        <w:t>البروتوكول الاختياري الملحق بالعهد الدولي الخاص بالحقوق الاقتصادية والاجتماعية والثقافية</w:t>
      </w:r>
      <w:r w:rsidR="00730DC3">
        <w:rPr>
          <w:rFonts w:hint="cs"/>
          <w:rtl/>
          <w:lang w:bidi="ar"/>
        </w:rPr>
        <w:t>،</w:t>
      </w:r>
      <w:r>
        <w:rPr>
          <w:rFonts w:hint="cs"/>
          <w:rtl/>
          <w:lang w:bidi="ar"/>
        </w:rPr>
        <w:t xml:space="preserve"> </w:t>
      </w:r>
      <w:r>
        <w:rPr>
          <w:rFonts w:hint="cs"/>
          <w:rtl/>
          <w:lang w:val="fr-CH"/>
        </w:rPr>
        <w:t>و</w:t>
      </w:r>
      <w:r w:rsidRPr="005F3F9E">
        <w:rPr>
          <w:rFonts w:hint="cs"/>
          <w:rtl/>
          <w:lang w:val="fr-CH"/>
        </w:rPr>
        <w:t>البروتوكول الاختياري</w:t>
      </w:r>
      <w:r>
        <w:rPr>
          <w:rFonts w:hint="cs"/>
          <w:rtl/>
          <w:lang w:val="fr-CH"/>
        </w:rPr>
        <w:t xml:space="preserve"> ل</w:t>
      </w:r>
      <w:r w:rsidRPr="005F3F9E">
        <w:rPr>
          <w:rFonts w:hint="cs"/>
          <w:rtl/>
          <w:lang w:val="fr-CH"/>
        </w:rPr>
        <w:t>لعهد الدولي الخاص</w:t>
      </w:r>
      <w:r>
        <w:rPr>
          <w:rFonts w:hint="cs"/>
          <w:rtl/>
          <w:lang w:val="fr-CH"/>
        </w:rPr>
        <w:t xml:space="preserve"> بالحقوق المدنية والسياسية</w:t>
      </w:r>
      <w:r w:rsidR="00730DC3">
        <w:rPr>
          <w:rFonts w:hint="cs"/>
          <w:rtl/>
          <w:lang w:val="fr-CH"/>
        </w:rPr>
        <w:t>،</w:t>
      </w:r>
      <w:r>
        <w:rPr>
          <w:rFonts w:hint="cs"/>
          <w:rtl/>
          <w:lang w:val="fr-CH"/>
        </w:rPr>
        <w:t xml:space="preserve"> </w:t>
      </w:r>
      <w:r>
        <w:rPr>
          <w:rFonts w:hint="cs"/>
          <w:rtl/>
        </w:rPr>
        <w:t>واتفاقية القضاء على جميع أشكال التمييز ضد المرأة</w:t>
      </w:r>
      <w:r w:rsidR="00730DC3">
        <w:rPr>
          <w:rFonts w:hint="cs"/>
          <w:rtl/>
        </w:rPr>
        <w:t>،</w:t>
      </w:r>
      <w:r>
        <w:rPr>
          <w:rFonts w:hint="cs"/>
          <w:rtl/>
        </w:rPr>
        <w:t xml:space="preserve"> واتفاقية حقوق الطفل (</w:t>
      </w:r>
      <w:r w:rsidR="00730DC3">
        <w:rPr>
          <w:rFonts w:hint="cs"/>
          <w:rtl/>
          <w:lang w:bidi="ar"/>
        </w:rPr>
        <w:t>البروتوكول المتعلق ب</w:t>
      </w:r>
      <w:r>
        <w:rPr>
          <w:rFonts w:hint="cs"/>
          <w:rtl/>
          <w:lang w:bidi="ar"/>
        </w:rPr>
        <w:t>بيع الأطفال واستغلالهم في البغاء وفي إنتاج المواد الإباحية)</w:t>
      </w:r>
      <w:r w:rsidR="00730DC3">
        <w:rPr>
          <w:rFonts w:hint="cs"/>
          <w:rtl/>
          <w:lang w:bidi="ar"/>
        </w:rPr>
        <w:t>،</w:t>
      </w:r>
      <w:r>
        <w:rPr>
          <w:rFonts w:hint="cs"/>
          <w:rtl/>
          <w:lang w:bidi="ar"/>
        </w:rPr>
        <w:t xml:space="preserve"> </w:t>
      </w:r>
      <w:r w:rsidRPr="005F3F9E">
        <w:rPr>
          <w:rFonts w:hint="cs"/>
          <w:rtl/>
          <w:lang w:val="fr-CH"/>
        </w:rPr>
        <w:t>واتفاقية حقوق الأشخاص ذوي الإعاقة</w:t>
      </w:r>
      <w:r>
        <w:rPr>
          <w:rFonts w:hint="cs"/>
          <w:rtl/>
          <w:lang w:val="fr-CH"/>
        </w:rPr>
        <w:t>.</w:t>
      </w:r>
    </w:p>
    <w:p w:rsidR="002A60F5" w:rsidRDefault="002A60F5" w:rsidP="000E3B06">
      <w:pPr>
        <w:pStyle w:val="SingleTxtGA"/>
        <w:rPr>
          <w:rFonts w:hint="cs"/>
          <w:rtl/>
          <w:lang w:bidi="ar"/>
        </w:rPr>
      </w:pPr>
      <w:r>
        <w:rPr>
          <w:rFonts w:hint="cs"/>
          <w:rtl/>
          <w:lang w:val="fr-CH"/>
        </w:rPr>
        <w:t>40-</w:t>
      </w:r>
      <w:r>
        <w:rPr>
          <w:rFonts w:hint="cs"/>
          <w:rtl/>
          <w:lang w:val="fr-CH"/>
        </w:rPr>
        <w:tab/>
      </w:r>
      <w:r>
        <w:rPr>
          <w:rFonts w:hint="cs"/>
          <w:rtl/>
          <w:lang w:bidi="ar"/>
        </w:rPr>
        <w:t>ويُطلب من الدولة الطرف أن تنشر التقرير المقدم إلى اللجنة وهذه الملاحظات الختامية على نطاق واسع وباللغات المناسبة من خلال المواقع الشبكية الرسمية ووسائل الإعلام والمنظمات غير الحكومية.</w:t>
      </w:r>
    </w:p>
    <w:p w:rsidR="002A60F5" w:rsidRDefault="002A60F5" w:rsidP="000E3B06">
      <w:pPr>
        <w:pStyle w:val="SingleTxtGA"/>
        <w:rPr>
          <w:rFonts w:hint="cs"/>
          <w:rtl/>
          <w:lang w:bidi="ar"/>
        </w:rPr>
      </w:pPr>
      <w:r>
        <w:rPr>
          <w:rFonts w:hint="cs"/>
          <w:rtl/>
          <w:lang w:bidi="ar"/>
        </w:rPr>
        <w:t>41-</w:t>
      </w:r>
      <w:r>
        <w:rPr>
          <w:rFonts w:hint="cs"/>
          <w:rtl/>
          <w:lang w:bidi="ar"/>
        </w:rPr>
        <w:tab/>
        <w:t xml:space="preserve">وتطلب اللجنة من الدولة الطرف أن تقدم بحلول 31 </w:t>
      </w:r>
      <w:r>
        <w:rPr>
          <w:rFonts w:hint="cs"/>
          <w:rtl/>
        </w:rPr>
        <w:t xml:space="preserve">أيار/مايو </w:t>
      </w:r>
      <w:r>
        <w:rPr>
          <w:rFonts w:hint="cs"/>
          <w:rtl/>
          <w:lang w:bidi="ar"/>
        </w:rPr>
        <w:t>2014 معلومات للمتابعة رداً على توصيات اللجنة فيما يتعلق بالآتي: (أ) كفالة أو تعزيز الضمانات القانونية للأشخاص المحتجزين، (ب) وإجراء تحقيقات عاجلة ونزيهة وفعالة، (ج) ومحاكمة الأشخاص المشتبه في ارتكابهم أعمال التعذيب أو سوء المعاملة ومعاقبة مرتكبي هذه الأعمال على النحو الوارد في الفقرات 9 و10 و17 و18 من هذه الوثيقة.</w:t>
      </w:r>
    </w:p>
    <w:p w:rsidR="002A60F5" w:rsidRDefault="002A60F5" w:rsidP="000E3B06">
      <w:pPr>
        <w:pStyle w:val="SingleTxtGA"/>
        <w:rPr>
          <w:rFonts w:hint="cs"/>
          <w:rtl/>
        </w:rPr>
      </w:pPr>
      <w:r>
        <w:rPr>
          <w:rFonts w:hint="cs"/>
          <w:rtl/>
          <w:lang w:bidi="ar"/>
        </w:rPr>
        <w:t>42-</w:t>
      </w:r>
      <w:r>
        <w:rPr>
          <w:rFonts w:hint="cs"/>
          <w:rtl/>
          <w:lang w:bidi="ar"/>
        </w:rPr>
        <w:tab/>
        <w:t xml:space="preserve">وتُدعى الدولة الطرف إلى تقديم تقريرها المقبل الذي سيمثل تقريرها الدوري الثالث بحلول 31 </w:t>
      </w:r>
      <w:r>
        <w:rPr>
          <w:rFonts w:hint="cs"/>
          <w:rtl/>
        </w:rPr>
        <w:t xml:space="preserve">أيار/مايو </w:t>
      </w:r>
      <w:r>
        <w:rPr>
          <w:rFonts w:hint="cs"/>
          <w:rtl/>
          <w:lang w:bidi="ar"/>
        </w:rPr>
        <w:t>2017.</w:t>
      </w:r>
      <w:r>
        <w:rPr>
          <w:rFonts w:hint="cs"/>
          <w:rtl/>
          <w:lang w:val="fr-CH"/>
        </w:rPr>
        <w:t xml:space="preserve"> </w:t>
      </w:r>
      <w:r w:rsidRPr="005F3F9E">
        <w:rPr>
          <w:rFonts w:hint="cs"/>
          <w:rtl/>
          <w:lang w:val="fr-CH"/>
        </w:rPr>
        <w:t xml:space="preserve">ولهذا الغرض، ستحيل اللجنة إلى الدولة الطرف في الوقت المناسب قائمة </w:t>
      </w:r>
      <w:r>
        <w:rPr>
          <w:rFonts w:hint="cs"/>
          <w:rtl/>
          <w:lang w:val="fr-CH"/>
        </w:rPr>
        <w:t>ب</w:t>
      </w:r>
      <w:r w:rsidRPr="005F3F9E">
        <w:rPr>
          <w:rFonts w:hint="cs"/>
          <w:rtl/>
          <w:lang w:val="fr-CH"/>
        </w:rPr>
        <w:t xml:space="preserve">المسائل قبل تقديم التقرير </w:t>
      </w:r>
      <w:r>
        <w:rPr>
          <w:rFonts w:hint="cs"/>
          <w:rtl/>
          <w:lang w:val="fr-CH"/>
        </w:rPr>
        <w:t xml:space="preserve">نظراً إلى موافقة </w:t>
      </w:r>
      <w:r w:rsidRPr="005F3F9E">
        <w:rPr>
          <w:rFonts w:hint="cs"/>
          <w:rtl/>
          <w:lang w:val="fr-CH"/>
        </w:rPr>
        <w:t xml:space="preserve">الدولة الطرف </w:t>
      </w:r>
      <w:r>
        <w:rPr>
          <w:rFonts w:hint="cs"/>
          <w:rtl/>
          <w:lang w:val="fr-CH"/>
        </w:rPr>
        <w:t xml:space="preserve">على </w:t>
      </w:r>
      <w:r>
        <w:rPr>
          <w:rFonts w:hint="cs"/>
          <w:rtl/>
          <w:lang w:bidi="ar"/>
        </w:rPr>
        <w:t xml:space="preserve">تقديم التقارير </w:t>
      </w:r>
      <w:r w:rsidRPr="005F3F9E">
        <w:rPr>
          <w:rFonts w:hint="cs"/>
          <w:rtl/>
          <w:lang w:val="fr-CH"/>
        </w:rPr>
        <w:t>إلى اللجنة</w:t>
      </w:r>
      <w:r>
        <w:rPr>
          <w:rFonts w:hint="cs"/>
          <w:rtl/>
          <w:lang w:bidi="ar"/>
        </w:rPr>
        <w:t xml:space="preserve"> بموجب </w:t>
      </w:r>
      <w:r w:rsidRPr="005F3F9E">
        <w:rPr>
          <w:rFonts w:hint="cs"/>
          <w:rtl/>
          <w:lang w:val="fr-CH"/>
        </w:rPr>
        <w:t>ال</w:t>
      </w:r>
      <w:r>
        <w:rPr>
          <w:rFonts w:hint="cs"/>
          <w:rtl/>
          <w:lang w:val="fr-CH"/>
        </w:rPr>
        <w:t>إجراء الاختياري لتقديم التقارير.</w:t>
      </w:r>
    </w:p>
    <w:p w:rsidR="000E3B06" w:rsidRPr="000E3B06" w:rsidRDefault="000E3B06" w:rsidP="000E3B06">
      <w:pPr>
        <w:spacing w:before="120"/>
        <w:jc w:val="center"/>
        <w:rPr>
          <w:rFonts w:hint="cs"/>
          <w:u w:val="single"/>
          <w:rtl/>
        </w:rPr>
      </w:pPr>
      <w:r>
        <w:rPr>
          <w:u w:val="single"/>
          <w:rtl/>
        </w:rPr>
        <w:tab/>
      </w:r>
      <w:r>
        <w:rPr>
          <w:u w:val="single"/>
          <w:rtl/>
        </w:rPr>
        <w:tab/>
      </w:r>
      <w:r>
        <w:rPr>
          <w:u w:val="single"/>
          <w:rtl/>
        </w:rPr>
        <w:tab/>
      </w:r>
    </w:p>
    <w:sectPr w:rsidR="000E3B06" w:rsidRPr="000E3B0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41B4" w:rsidRPr="00FE6865" w:rsidRDefault="005741B4" w:rsidP="00FE6865">
      <w:pPr>
        <w:pStyle w:val="Footer"/>
      </w:pPr>
    </w:p>
  </w:endnote>
  <w:endnote w:type="continuationSeparator" w:id="0">
    <w:p w:rsidR="005741B4" w:rsidRDefault="005741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4609" w:rsidRPr="00DE0D8F" w:rsidRDefault="00274609" w:rsidP="00DE0D8F">
    <w:pPr>
      <w:pStyle w:val="Footer"/>
      <w:tabs>
        <w:tab w:val="right" w:pos="9598"/>
      </w:tabs>
    </w:pPr>
    <w:r>
      <w:t>GE.13-44666</w:t>
    </w:r>
    <w:r>
      <w:tab/>
    </w:r>
    <w:r w:rsidRPr="00DE0D8F">
      <w:rPr>
        <w:b/>
        <w:sz w:val="18"/>
      </w:rPr>
      <w:fldChar w:fldCharType="begin"/>
    </w:r>
    <w:r w:rsidRPr="00DE0D8F">
      <w:rPr>
        <w:b/>
        <w:sz w:val="18"/>
      </w:rPr>
      <w:instrText xml:space="preserve"> PAGE  \* MERGEFORMAT </w:instrText>
    </w:r>
    <w:r w:rsidRPr="00DE0D8F">
      <w:rPr>
        <w:b/>
        <w:sz w:val="18"/>
      </w:rPr>
      <w:fldChar w:fldCharType="separate"/>
    </w:r>
    <w:r w:rsidR="00936B5B">
      <w:rPr>
        <w:b/>
        <w:noProof/>
        <w:sz w:val="18"/>
      </w:rPr>
      <w:t>18</w:t>
    </w:r>
    <w:r w:rsidRPr="00DE0D8F">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4609" w:rsidRPr="00DE0D8F" w:rsidRDefault="00274609" w:rsidP="00DE0D8F">
    <w:pPr>
      <w:pStyle w:val="Footer"/>
      <w:tabs>
        <w:tab w:val="right" w:pos="9598"/>
      </w:tabs>
      <w:rPr>
        <w:b/>
        <w:sz w:val="18"/>
      </w:rPr>
    </w:pPr>
    <w:r w:rsidRPr="00DE0D8F">
      <w:rPr>
        <w:b/>
        <w:sz w:val="18"/>
      </w:rPr>
      <w:fldChar w:fldCharType="begin"/>
    </w:r>
    <w:r w:rsidRPr="00DE0D8F">
      <w:rPr>
        <w:b/>
        <w:sz w:val="18"/>
      </w:rPr>
      <w:instrText xml:space="preserve"> PAGE  \* MERGEFORMAT </w:instrText>
    </w:r>
    <w:r w:rsidRPr="00DE0D8F">
      <w:rPr>
        <w:b/>
        <w:sz w:val="18"/>
      </w:rPr>
      <w:fldChar w:fldCharType="separate"/>
    </w:r>
    <w:r w:rsidR="00936B5B">
      <w:rPr>
        <w:b/>
        <w:noProof/>
        <w:sz w:val="18"/>
      </w:rPr>
      <w:t>17</w:t>
    </w:r>
    <w:r w:rsidRPr="00DE0D8F">
      <w:rPr>
        <w:b/>
        <w:sz w:val="18"/>
      </w:rPr>
      <w:fldChar w:fldCharType="end"/>
    </w:r>
    <w:r>
      <w:rPr>
        <w:b/>
        <w:sz w:val="18"/>
      </w:rPr>
      <w:tab/>
    </w:r>
    <w:r>
      <w:t>GE.13-44666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4609" w:rsidRDefault="00274609" w:rsidP="00DE0D8F">
    <w:pPr>
      <w:pStyle w:val="Footer"/>
      <w:jc w:val="right"/>
    </w:pPr>
    <w:r>
      <w:rPr>
        <w:sz w:val="20"/>
      </w:rPr>
      <w:t>(A)   GE.13-44666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EC5D4C">
      <w:rPr>
        <w:sz w:val="20"/>
      </w:rPr>
      <w:t xml:space="preserve">    190713    190713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41B4" w:rsidRDefault="005741B4" w:rsidP="00834FF4">
      <w:pPr>
        <w:pStyle w:val="Footer"/>
        <w:bidi/>
        <w:spacing w:after="80" w:line="200" w:lineRule="exact"/>
        <w:ind w:left="680"/>
      </w:pPr>
      <w:r>
        <w:rPr>
          <w:rFonts w:hint="cs"/>
          <w:rtl/>
        </w:rPr>
        <w:t>__________</w:t>
      </w:r>
    </w:p>
  </w:footnote>
  <w:footnote w:type="continuationSeparator" w:id="0">
    <w:p w:rsidR="005741B4" w:rsidRDefault="005741B4" w:rsidP="00834FF4">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4609" w:rsidRPr="00DE0D8F" w:rsidRDefault="00274609" w:rsidP="00DE0D8F">
    <w:pPr>
      <w:pStyle w:val="Header"/>
      <w:jc w:val="right"/>
    </w:pPr>
    <w:r w:rsidRPr="00DE0D8F">
      <w:t>CAT/C/KEN/CO/2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4609" w:rsidRPr="00DE0D8F" w:rsidRDefault="00274609" w:rsidP="00DE0D8F">
    <w:pPr>
      <w:pStyle w:val="Header"/>
      <w:jc w:val="left"/>
    </w:pPr>
    <w:r w:rsidRPr="00DE0D8F">
      <w:t>CAT/C/KEN/CO/2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4609" w:rsidRDefault="00274609"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274609" w:rsidRPr="002B399E" w:rsidRDefault="00274609"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274609" w:rsidRPr="002B399E" w:rsidRDefault="00274609"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274609" w:rsidRDefault="00274609"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16540"/>
    <w:multiLevelType w:val="hybridMultilevel"/>
    <w:tmpl w:val="C2EEE0EC"/>
    <w:lvl w:ilvl="0" w:tplc="9118E7DE">
      <w:start w:val="1"/>
      <w:numFmt w:val="arabicAlpha"/>
      <w:lvlText w:val="(%1)"/>
      <w:lvlJc w:val="left"/>
      <w:pPr>
        <w:ind w:left="2657" w:hanging="720"/>
      </w:pPr>
      <w:rPr>
        <w:rFonts w:hint="default"/>
      </w:rPr>
    </w:lvl>
    <w:lvl w:ilvl="1" w:tplc="04090019" w:tentative="1">
      <w:start w:val="1"/>
      <w:numFmt w:val="lowerLetter"/>
      <w:lvlText w:val="%2."/>
      <w:lvlJc w:val="left"/>
      <w:pPr>
        <w:ind w:left="3017" w:hanging="360"/>
      </w:pPr>
    </w:lvl>
    <w:lvl w:ilvl="2" w:tplc="0409001B" w:tentative="1">
      <w:start w:val="1"/>
      <w:numFmt w:val="lowerRoman"/>
      <w:lvlText w:val="%3."/>
      <w:lvlJc w:val="right"/>
      <w:pPr>
        <w:ind w:left="3737" w:hanging="180"/>
      </w:pPr>
    </w:lvl>
    <w:lvl w:ilvl="3" w:tplc="0409000F" w:tentative="1">
      <w:start w:val="1"/>
      <w:numFmt w:val="decimal"/>
      <w:lvlText w:val="%4."/>
      <w:lvlJc w:val="left"/>
      <w:pPr>
        <w:ind w:left="4457" w:hanging="360"/>
      </w:pPr>
    </w:lvl>
    <w:lvl w:ilvl="4" w:tplc="04090019" w:tentative="1">
      <w:start w:val="1"/>
      <w:numFmt w:val="lowerLetter"/>
      <w:lvlText w:val="%5."/>
      <w:lvlJc w:val="left"/>
      <w:pPr>
        <w:ind w:left="5177" w:hanging="360"/>
      </w:pPr>
    </w:lvl>
    <w:lvl w:ilvl="5" w:tplc="0409001B" w:tentative="1">
      <w:start w:val="1"/>
      <w:numFmt w:val="lowerRoman"/>
      <w:lvlText w:val="%6."/>
      <w:lvlJc w:val="right"/>
      <w:pPr>
        <w:ind w:left="5897" w:hanging="180"/>
      </w:pPr>
    </w:lvl>
    <w:lvl w:ilvl="6" w:tplc="0409000F" w:tentative="1">
      <w:start w:val="1"/>
      <w:numFmt w:val="decimal"/>
      <w:lvlText w:val="%7."/>
      <w:lvlJc w:val="left"/>
      <w:pPr>
        <w:ind w:left="6617" w:hanging="360"/>
      </w:pPr>
    </w:lvl>
    <w:lvl w:ilvl="7" w:tplc="04090019" w:tentative="1">
      <w:start w:val="1"/>
      <w:numFmt w:val="lowerLetter"/>
      <w:lvlText w:val="%8."/>
      <w:lvlJc w:val="left"/>
      <w:pPr>
        <w:ind w:left="7337" w:hanging="360"/>
      </w:pPr>
    </w:lvl>
    <w:lvl w:ilvl="8" w:tplc="0409001B" w:tentative="1">
      <w:start w:val="1"/>
      <w:numFmt w:val="lowerRoman"/>
      <w:lvlText w:val="%9."/>
      <w:lvlJc w:val="right"/>
      <w:pPr>
        <w:ind w:left="8057" w:hanging="180"/>
      </w:pPr>
    </w:lvl>
  </w:abstractNum>
  <w:abstractNum w:abstractNumId="1">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0EB27459"/>
    <w:multiLevelType w:val="hybridMultilevel"/>
    <w:tmpl w:val="AE0A20EA"/>
    <w:lvl w:ilvl="0" w:tplc="2368BE00">
      <w:start w:val="1"/>
      <w:numFmt w:val="arabicAlpha"/>
      <w:lvlText w:val="(%1)"/>
      <w:lvlJc w:val="left"/>
      <w:pPr>
        <w:ind w:left="2657" w:hanging="720"/>
      </w:pPr>
      <w:rPr>
        <w:rFonts w:hint="default"/>
      </w:rPr>
    </w:lvl>
    <w:lvl w:ilvl="1" w:tplc="04090019" w:tentative="1">
      <w:start w:val="1"/>
      <w:numFmt w:val="lowerLetter"/>
      <w:lvlText w:val="%2."/>
      <w:lvlJc w:val="left"/>
      <w:pPr>
        <w:ind w:left="3017" w:hanging="360"/>
      </w:pPr>
    </w:lvl>
    <w:lvl w:ilvl="2" w:tplc="0409001B" w:tentative="1">
      <w:start w:val="1"/>
      <w:numFmt w:val="lowerRoman"/>
      <w:lvlText w:val="%3."/>
      <w:lvlJc w:val="right"/>
      <w:pPr>
        <w:ind w:left="3737" w:hanging="180"/>
      </w:pPr>
    </w:lvl>
    <w:lvl w:ilvl="3" w:tplc="0409000F" w:tentative="1">
      <w:start w:val="1"/>
      <w:numFmt w:val="decimal"/>
      <w:lvlText w:val="%4."/>
      <w:lvlJc w:val="left"/>
      <w:pPr>
        <w:ind w:left="4457" w:hanging="360"/>
      </w:pPr>
    </w:lvl>
    <w:lvl w:ilvl="4" w:tplc="04090019" w:tentative="1">
      <w:start w:val="1"/>
      <w:numFmt w:val="lowerLetter"/>
      <w:lvlText w:val="%5."/>
      <w:lvlJc w:val="left"/>
      <w:pPr>
        <w:ind w:left="5177" w:hanging="360"/>
      </w:pPr>
    </w:lvl>
    <w:lvl w:ilvl="5" w:tplc="0409001B" w:tentative="1">
      <w:start w:val="1"/>
      <w:numFmt w:val="lowerRoman"/>
      <w:lvlText w:val="%6."/>
      <w:lvlJc w:val="right"/>
      <w:pPr>
        <w:ind w:left="5897" w:hanging="180"/>
      </w:pPr>
    </w:lvl>
    <w:lvl w:ilvl="6" w:tplc="0409000F" w:tentative="1">
      <w:start w:val="1"/>
      <w:numFmt w:val="decimal"/>
      <w:lvlText w:val="%7."/>
      <w:lvlJc w:val="left"/>
      <w:pPr>
        <w:ind w:left="6617" w:hanging="360"/>
      </w:pPr>
    </w:lvl>
    <w:lvl w:ilvl="7" w:tplc="04090019" w:tentative="1">
      <w:start w:val="1"/>
      <w:numFmt w:val="lowerLetter"/>
      <w:lvlText w:val="%8."/>
      <w:lvlJc w:val="left"/>
      <w:pPr>
        <w:ind w:left="7337" w:hanging="360"/>
      </w:pPr>
    </w:lvl>
    <w:lvl w:ilvl="8" w:tplc="0409001B" w:tentative="1">
      <w:start w:val="1"/>
      <w:numFmt w:val="lowerRoman"/>
      <w:lvlText w:val="%9."/>
      <w:lvlJc w:val="right"/>
      <w:pPr>
        <w:ind w:left="8057" w:hanging="180"/>
      </w:pPr>
    </w:lvl>
  </w:abstractNum>
  <w:abstractNum w:abstractNumId="5">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1DC53829"/>
    <w:multiLevelType w:val="hybridMultilevel"/>
    <w:tmpl w:val="E398ECC4"/>
    <w:lvl w:ilvl="0" w:tplc="9618BAC6">
      <w:start w:val="1"/>
      <w:numFmt w:val="arabicAlpha"/>
      <w:lvlText w:val="(%1)"/>
      <w:lvlJc w:val="left"/>
      <w:pPr>
        <w:ind w:left="2657" w:hanging="720"/>
      </w:pPr>
      <w:rPr>
        <w:rFonts w:hint="default"/>
      </w:rPr>
    </w:lvl>
    <w:lvl w:ilvl="1" w:tplc="04090019" w:tentative="1">
      <w:start w:val="1"/>
      <w:numFmt w:val="lowerLetter"/>
      <w:lvlText w:val="%2."/>
      <w:lvlJc w:val="left"/>
      <w:pPr>
        <w:ind w:left="3017" w:hanging="360"/>
      </w:pPr>
    </w:lvl>
    <w:lvl w:ilvl="2" w:tplc="0409001B" w:tentative="1">
      <w:start w:val="1"/>
      <w:numFmt w:val="lowerRoman"/>
      <w:lvlText w:val="%3."/>
      <w:lvlJc w:val="right"/>
      <w:pPr>
        <w:ind w:left="3737" w:hanging="180"/>
      </w:pPr>
    </w:lvl>
    <w:lvl w:ilvl="3" w:tplc="0409000F" w:tentative="1">
      <w:start w:val="1"/>
      <w:numFmt w:val="decimal"/>
      <w:lvlText w:val="%4."/>
      <w:lvlJc w:val="left"/>
      <w:pPr>
        <w:ind w:left="4457" w:hanging="360"/>
      </w:pPr>
    </w:lvl>
    <w:lvl w:ilvl="4" w:tplc="04090019" w:tentative="1">
      <w:start w:val="1"/>
      <w:numFmt w:val="lowerLetter"/>
      <w:lvlText w:val="%5."/>
      <w:lvlJc w:val="left"/>
      <w:pPr>
        <w:ind w:left="5177" w:hanging="360"/>
      </w:pPr>
    </w:lvl>
    <w:lvl w:ilvl="5" w:tplc="0409001B" w:tentative="1">
      <w:start w:val="1"/>
      <w:numFmt w:val="lowerRoman"/>
      <w:lvlText w:val="%6."/>
      <w:lvlJc w:val="right"/>
      <w:pPr>
        <w:ind w:left="5897" w:hanging="180"/>
      </w:pPr>
    </w:lvl>
    <w:lvl w:ilvl="6" w:tplc="0409000F" w:tentative="1">
      <w:start w:val="1"/>
      <w:numFmt w:val="decimal"/>
      <w:lvlText w:val="%7."/>
      <w:lvlJc w:val="left"/>
      <w:pPr>
        <w:ind w:left="6617" w:hanging="360"/>
      </w:pPr>
    </w:lvl>
    <w:lvl w:ilvl="7" w:tplc="04090019" w:tentative="1">
      <w:start w:val="1"/>
      <w:numFmt w:val="lowerLetter"/>
      <w:lvlText w:val="%8."/>
      <w:lvlJc w:val="left"/>
      <w:pPr>
        <w:ind w:left="7337" w:hanging="360"/>
      </w:pPr>
    </w:lvl>
    <w:lvl w:ilvl="8" w:tplc="0409001B" w:tentative="1">
      <w:start w:val="1"/>
      <w:numFmt w:val="lowerRoman"/>
      <w:lvlText w:val="%9."/>
      <w:lvlJc w:val="right"/>
      <w:pPr>
        <w:ind w:left="8057" w:hanging="180"/>
      </w:pPr>
    </w:lvl>
  </w:abstractNum>
  <w:abstractNum w:abstractNumId="9">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10">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2">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4">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7">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20">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698443EB"/>
    <w:multiLevelType w:val="hybridMultilevel"/>
    <w:tmpl w:val="39665DE8"/>
    <w:lvl w:ilvl="0" w:tplc="16480B5C">
      <w:start w:val="15"/>
      <w:numFmt w:val="decimal"/>
      <w:lvlText w:val="%1-"/>
      <w:lvlJc w:val="left"/>
      <w:pPr>
        <w:tabs>
          <w:tab w:val="num" w:pos="1035"/>
        </w:tabs>
        <w:ind w:left="1035" w:hanging="6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6C6E1014"/>
    <w:multiLevelType w:val="hybridMultilevel"/>
    <w:tmpl w:val="7FF43CF4"/>
    <w:lvl w:ilvl="0" w:tplc="07E05DB0">
      <w:start w:val="1"/>
      <w:numFmt w:val="arabicAlpha"/>
      <w:lvlText w:val="(%1)"/>
      <w:lvlJc w:val="left"/>
      <w:pPr>
        <w:ind w:left="2657" w:hanging="720"/>
      </w:pPr>
      <w:rPr>
        <w:rFonts w:hint="default"/>
      </w:rPr>
    </w:lvl>
    <w:lvl w:ilvl="1" w:tplc="04090019" w:tentative="1">
      <w:start w:val="1"/>
      <w:numFmt w:val="lowerLetter"/>
      <w:lvlText w:val="%2."/>
      <w:lvlJc w:val="left"/>
      <w:pPr>
        <w:ind w:left="3017" w:hanging="360"/>
      </w:pPr>
    </w:lvl>
    <w:lvl w:ilvl="2" w:tplc="0409001B" w:tentative="1">
      <w:start w:val="1"/>
      <w:numFmt w:val="lowerRoman"/>
      <w:lvlText w:val="%3."/>
      <w:lvlJc w:val="right"/>
      <w:pPr>
        <w:ind w:left="3737" w:hanging="180"/>
      </w:pPr>
    </w:lvl>
    <w:lvl w:ilvl="3" w:tplc="0409000F" w:tentative="1">
      <w:start w:val="1"/>
      <w:numFmt w:val="decimal"/>
      <w:lvlText w:val="%4."/>
      <w:lvlJc w:val="left"/>
      <w:pPr>
        <w:ind w:left="4457" w:hanging="360"/>
      </w:pPr>
    </w:lvl>
    <w:lvl w:ilvl="4" w:tplc="04090019" w:tentative="1">
      <w:start w:val="1"/>
      <w:numFmt w:val="lowerLetter"/>
      <w:lvlText w:val="%5."/>
      <w:lvlJc w:val="left"/>
      <w:pPr>
        <w:ind w:left="5177" w:hanging="360"/>
      </w:pPr>
    </w:lvl>
    <w:lvl w:ilvl="5" w:tplc="0409001B" w:tentative="1">
      <w:start w:val="1"/>
      <w:numFmt w:val="lowerRoman"/>
      <w:lvlText w:val="%6."/>
      <w:lvlJc w:val="right"/>
      <w:pPr>
        <w:ind w:left="5897" w:hanging="180"/>
      </w:pPr>
    </w:lvl>
    <w:lvl w:ilvl="6" w:tplc="0409000F" w:tentative="1">
      <w:start w:val="1"/>
      <w:numFmt w:val="decimal"/>
      <w:lvlText w:val="%7."/>
      <w:lvlJc w:val="left"/>
      <w:pPr>
        <w:ind w:left="6617" w:hanging="360"/>
      </w:pPr>
    </w:lvl>
    <w:lvl w:ilvl="7" w:tplc="04090019" w:tentative="1">
      <w:start w:val="1"/>
      <w:numFmt w:val="lowerLetter"/>
      <w:lvlText w:val="%8."/>
      <w:lvlJc w:val="left"/>
      <w:pPr>
        <w:ind w:left="7337" w:hanging="360"/>
      </w:pPr>
    </w:lvl>
    <w:lvl w:ilvl="8" w:tplc="0409001B" w:tentative="1">
      <w:start w:val="1"/>
      <w:numFmt w:val="lowerRoman"/>
      <w:lvlText w:val="%9."/>
      <w:lvlJc w:val="right"/>
      <w:pPr>
        <w:ind w:left="8057" w:hanging="180"/>
      </w:pPr>
    </w:lvl>
  </w:abstractNum>
  <w:abstractNum w:abstractNumId="23">
    <w:nsid w:val="6F7229B9"/>
    <w:multiLevelType w:val="hybridMultilevel"/>
    <w:tmpl w:val="387EA508"/>
    <w:lvl w:ilvl="0" w:tplc="8F7E4374">
      <w:start w:val="1"/>
      <w:numFmt w:val="arabicAlpha"/>
      <w:lvlText w:val="(%1)"/>
      <w:lvlJc w:val="left"/>
      <w:pPr>
        <w:ind w:left="2657" w:hanging="720"/>
      </w:pPr>
      <w:rPr>
        <w:rFonts w:hint="default"/>
        <w:lang w:val="fr-CH"/>
      </w:rPr>
    </w:lvl>
    <w:lvl w:ilvl="1" w:tplc="04090019" w:tentative="1">
      <w:start w:val="1"/>
      <w:numFmt w:val="lowerLetter"/>
      <w:lvlText w:val="%2."/>
      <w:lvlJc w:val="left"/>
      <w:pPr>
        <w:ind w:left="3017" w:hanging="360"/>
      </w:pPr>
    </w:lvl>
    <w:lvl w:ilvl="2" w:tplc="0409001B" w:tentative="1">
      <w:start w:val="1"/>
      <w:numFmt w:val="lowerRoman"/>
      <w:lvlText w:val="%3."/>
      <w:lvlJc w:val="right"/>
      <w:pPr>
        <w:ind w:left="3737" w:hanging="180"/>
      </w:pPr>
    </w:lvl>
    <w:lvl w:ilvl="3" w:tplc="0409000F" w:tentative="1">
      <w:start w:val="1"/>
      <w:numFmt w:val="decimal"/>
      <w:lvlText w:val="%4."/>
      <w:lvlJc w:val="left"/>
      <w:pPr>
        <w:ind w:left="4457" w:hanging="360"/>
      </w:pPr>
    </w:lvl>
    <w:lvl w:ilvl="4" w:tplc="04090019" w:tentative="1">
      <w:start w:val="1"/>
      <w:numFmt w:val="lowerLetter"/>
      <w:lvlText w:val="%5."/>
      <w:lvlJc w:val="left"/>
      <w:pPr>
        <w:ind w:left="5177" w:hanging="360"/>
      </w:pPr>
    </w:lvl>
    <w:lvl w:ilvl="5" w:tplc="0409001B" w:tentative="1">
      <w:start w:val="1"/>
      <w:numFmt w:val="lowerRoman"/>
      <w:lvlText w:val="%6."/>
      <w:lvlJc w:val="right"/>
      <w:pPr>
        <w:ind w:left="5897" w:hanging="180"/>
      </w:pPr>
    </w:lvl>
    <w:lvl w:ilvl="6" w:tplc="0409000F" w:tentative="1">
      <w:start w:val="1"/>
      <w:numFmt w:val="decimal"/>
      <w:lvlText w:val="%7."/>
      <w:lvlJc w:val="left"/>
      <w:pPr>
        <w:ind w:left="6617" w:hanging="360"/>
      </w:pPr>
    </w:lvl>
    <w:lvl w:ilvl="7" w:tplc="04090019" w:tentative="1">
      <w:start w:val="1"/>
      <w:numFmt w:val="lowerLetter"/>
      <w:lvlText w:val="%8."/>
      <w:lvlJc w:val="left"/>
      <w:pPr>
        <w:ind w:left="7337" w:hanging="360"/>
      </w:pPr>
    </w:lvl>
    <w:lvl w:ilvl="8" w:tplc="0409001B" w:tentative="1">
      <w:start w:val="1"/>
      <w:numFmt w:val="lowerRoman"/>
      <w:lvlText w:val="%9."/>
      <w:lvlJc w:val="right"/>
      <w:pPr>
        <w:ind w:left="8057" w:hanging="180"/>
      </w:pPr>
    </w:lvl>
  </w:abstractNum>
  <w:abstractNum w:abstractNumId="24">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5">
    <w:nsid w:val="75F059ED"/>
    <w:multiLevelType w:val="hybridMultilevel"/>
    <w:tmpl w:val="A0C29C60"/>
    <w:lvl w:ilvl="0" w:tplc="8522D324">
      <w:start w:val="1"/>
      <w:numFmt w:val="arabicAlpha"/>
      <w:lvlText w:val="(%1)"/>
      <w:lvlJc w:val="left"/>
      <w:pPr>
        <w:ind w:left="2657" w:hanging="720"/>
      </w:pPr>
      <w:rPr>
        <w:rFonts w:hint="default"/>
      </w:rPr>
    </w:lvl>
    <w:lvl w:ilvl="1" w:tplc="04090019" w:tentative="1">
      <w:start w:val="1"/>
      <w:numFmt w:val="lowerLetter"/>
      <w:lvlText w:val="%2."/>
      <w:lvlJc w:val="left"/>
      <w:pPr>
        <w:ind w:left="3017" w:hanging="360"/>
      </w:pPr>
    </w:lvl>
    <w:lvl w:ilvl="2" w:tplc="0409001B" w:tentative="1">
      <w:start w:val="1"/>
      <w:numFmt w:val="lowerRoman"/>
      <w:lvlText w:val="%3."/>
      <w:lvlJc w:val="right"/>
      <w:pPr>
        <w:ind w:left="3737" w:hanging="180"/>
      </w:pPr>
    </w:lvl>
    <w:lvl w:ilvl="3" w:tplc="0409000F" w:tentative="1">
      <w:start w:val="1"/>
      <w:numFmt w:val="decimal"/>
      <w:lvlText w:val="%4."/>
      <w:lvlJc w:val="left"/>
      <w:pPr>
        <w:ind w:left="4457" w:hanging="360"/>
      </w:pPr>
    </w:lvl>
    <w:lvl w:ilvl="4" w:tplc="04090019" w:tentative="1">
      <w:start w:val="1"/>
      <w:numFmt w:val="lowerLetter"/>
      <w:lvlText w:val="%5."/>
      <w:lvlJc w:val="left"/>
      <w:pPr>
        <w:ind w:left="5177" w:hanging="360"/>
      </w:pPr>
    </w:lvl>
    <w:lvl w:ilvl="5" w:tplc="0409001B" w:tentative="1">
      <w:start w:val="1"/>
      <w:numFmt w:val="lowerRoman"/>
      <w:lvlText w:val="%6."/>
      <w:lvlJc w:val="right"/>
      <w:pPr>
        <w:ind w:left="5897" w:hanging="180"/>
      </w:pPr>
    </w:lvl>
    <w:lvl w:ilvl="6" w:tplc="0409000F" w:tentative="1">
      <w:start w:val="1"/>
      <w:numFmt w:val="decimal"/>
      <w:lvlText w:val="%7."/>
      <w:lvlJc w:val="left"/>
      <w:pPr>
        <w:ind w:left="6617" w:hanging="360"/>
      </w:pPr>
    </w:lvl>
    <w:lvl w:ilvl="7" w:tplc="04090019" w:tentative="1">
      <w:start w:val="1"/>
      <w:numFmt w:val="lowerLetter"/>
      <w:lvlText w:val="%8."/>
      <w:lvlJc w:val="left"/>
      <w:pPr>
        <w:ind w:left="7337" w:hanging="360"/>
      </w:pPr>
    </w:lvl>
    <w:lvl w:ilvl="8" w:tplc="0409001B" w:tentative="1">
      <w:start w:val="1"/>
      <w:numFmt w:val="lowerRoman"/>
      <w:lvlText w:val="%9."/>
      <w:lvlJc w:val="right"/>
      <w:pPr>
        <w:ind w:left="8057" w:hanging="180"/>
      </w:pPr>
    </w:lvl>
  </w:abstractNum>
  <w:abstractNum w:abstractNumId="26">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8">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4"/>
  </w:num>
  <w:num w:numId="2">
    <w:abstractNumId w:val="2"/>
  </w:num>
  <w:num w:numId="3">
    <w:abstractNumId w:val="16"/>
  </w:num>
  <w:num w:numId="4">
    <w:abstractNumId w:val="14"/>
  </w:num>
  <w:num w:numId="5">
    <w:abstractNumId w:val="11"/>
  </w:num>
  <w:num w:numId="6">
    <w:abstractNumId w:val="27"/>
  </w:num>
  <w:num w:numId="7">
    <w:abstractNumId w:val="13"/>
  </w:num>
  <w:num w:numId="8">
    <w:abstractNumId w:val="12"/>
  </w:num>
  <w:num w:numId="9">
    <w:abstractNumId w:val="15"/>
  </w:num>
  <w:num w:numId="10">
    <w:abstractNumId w:val="26"/>
  </w:num>
  <w:num w:numId="11">
    <w:abstractNumId w:val="2"/>
  </w:num>
  <w:num w:numId="12">
    <w:abstractNumId w:val="16"/>
  </w:num>
  <w:num w:numId="13">
    <w:abstractNumId w:val="14"/>
  </w:num>
  <w:num w:numId="14">
    <w:abstractNumId w:val="11"/>
  </w:num>
  <w:num w:numId="15">
    <w:abstractNumId w:val="27"/>
  </w:num>
  <w:num w:numId="16">
    <w:abstractNumId w:val="2"/>
  </w:num>
  <w:num w:numId="17">
    <w:abstractNumId w:val="16"/>
  </w:num>
  <w:num w:numId="18">
    <w:abstractNumId w:val="14"/>
  </w:num>
  <w:num w:numId="19">
    <w:abstractNumId w:val="11"/>
  </w:num>
  <w:num w:numId="20">
    <w:abstractNumId w:val="27"/>
  </w:num>
  <w:num w:numId="21">
    <w:abstractNumId w:val="2"/>
  </w:num>
  <w:num w:numId="22">
    <w:abstractNumId w:val="16"/>
  </w:num>
  <w:num w:numId="23">
    <w:abstractNumId w:val="11"/>
  </w:num>
  <w:num w:numId="24">
    <w:abstractNumId w:val="27"/>
  </w:num>
  <w:num w:numId="25">
    <w:abstractNumId w:val="16"/>
  </w:num>
  <w:num w:numId="26">
    <w:abstractNumId w:val="2"/>
  </w:num>
  <w:num w:numId="27">
    <w:abstractNumId w:val="5"/>
  </w:num>
  <w:num w:numId="28">
    <w:abstractNumId w:val="3"/>
  </w:num>
  <w:num w:numId="29">
    <w:abstractNumId w:val="18"/>
  </w:num>
  <w:num w:numId="30">
    <w:abstractNumId w:val="6"/>
  </w:num>
  <w:num w:numId="31">
    <w:abstractNumId w:val="10"/>
  </w:num>
  <w:num w:numId="32">
    <w:abstractNumId w:val="17"/>
  </w:num>
  <w:num w:numId="33">
    <w:abstractNumId w:val="20"/>
  </w:num>
  <w:num w:numId="34">
    <w:abstractNumId w:val="28"/>
  </w:num>
  <w:num w:numId="35">
    <w:abstractNumId w:val="7"/>
  </w:num>
  <w:num w:numId="36">
    <w:abstractNumId w:val="19"/>
  </w:num>
  <w:num w:numId="37">
    <w:abstractNumId w:val="24"/>
  </w:num>
  <w:num w:numId="38">
    <w:abstractNumId w:val="1"/>
  </w:num>
  <w:num w:numId="39">
    <w:abstractNumId w:val="9"/>
  </w:num>
  <w:num w:numId="40">
    <w:abstractNumId w:val="21"/>
  </w:num>
  <w:num w:numId="41">
    <w:abstractNumId w:val="0"/>
  </w:num>
  <w:num w:numId="42">
    <w:abstractNumId w:val="4"/>
  </w:num>
  <w:num w:numId="43">
    <w:abstractNumId w:val="25"/>
  </w:num>
  <w:num w:numId="44">
    <w:abstractNumId w:val="8"/>
  </w:num>
  <w:num w:numId="45">
    <w:abstractNumId w:val="22"/>
  </w:num>
  <w:num w:numId="4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30945"/>
    <w:rsid w:val="000126BC"/>
    <w:rsid w:val="000329F4"/>
    <w:rsid w:val="00040E25"/>
    <w:rsid w:val="00042149"/>
    <w:rsid w:val="000648EA"/>
    <w:rsid w:val="00090B17"/>
    <w:rsid w:val="000957C8"/>
    <w:rsid w:val="00097049"/>
    <w:rsid w:val="000A04D5"/>
    <w:rsid w:val="000B52F2"/>
    <w:rsid w:val="000D0EAE"/>
    <w:rsid w:val="000D5380"/>
    <w:rsid w:val="000D6654"/>
    <w:rsid w:val="000E103D"/>
    <w:rsid w:val="000E3B06"/>
    <w:rsid w:val="000F0264"/>
    <w:rsid w:val="000F2EBF"/>
    <w:rsid w:val="000F3A9F"/>
    <w:rsid w:val="000F5FF6"/>
    <w:rsid w:val="001022B5"/>
    <w:rsid w:val="00113FA5"/>
    <w:rsid w:val="001455A0"/>
    <w:rsid w:val="001602A3"/>
    <w:rsid w:val="001A5161"/>
    <w:rsid w:val="001A60BD"/>
    <w:rsid w:val="002244FB"/>
    <w:rsid w:val="00232277"/>
    <w:rsid w:val="0023736D"/>
    <w:rsid w:val="00257225"/>
    <w:rsid w:val="002646FE"/>
    <w:rsid w:val="00274609"/>
    <w:rsid w:val="002A60F5"/>
    <w:rsid w:val="00310160"/>
    <w:rsid w:val="00341A8C"/>
    <w:rsid w:val="003519E6"/>
    <w:rsid w:val="003B24EE"/>
    <w:rsid w:val="003B4356"/>
    <w:rsid w:val="003F08A8"/>
    <w:rsid w:val="004250E3"/>
    <w:rsid w:val="00472A81"/>
    <w:rsid w:val="004A20A6"/>
    <w:rsid w:val="004B2C92"/>
    <w:rsid w:val="004D6A3A"/>
    <w:rsid w:val="004D7BCD"/>
    <w:rsid w:val="004F4AD7"/>
    <w:rsid w:val="0050199C"/>
    <w:rsid w:val="00530945"/>
    <w:rsid w:val="00557CD3"/>
    <w:rsid w:val="00571432"/>
    <w:rsid w:val="005732A2"/>
    <w:rsid w:val="005741B4"/>
    <w:rsid w:val="005762A5"/>
    <w:rsid w:val="00590BA3"/>
    <w:rsid w:val="005B46D9"/>
    <w:rsid w:val="005B7AE0"/>
    <w:rsid w:val="005F146F"/>
    <w:rsid w:val="005F71B6"/>
    <w:rsid w:val="00654786"/>
    <w:rsid w:val="006572F3"/>
    <w:rsid w:val="00660FD4"/>
    <w:rsid w:val="00680214"/>
    <w:rsid w:val="006A4425"/>
    <w:rsid w:val="006B00A4"/>
    <w:rsid w:val="006B4669"/>
    <w:rsid w:val="006E7F31"/>
    <w:rsid w:val="006F6A95"/>
    <w:rsid w:val="006F6BF8"/>
    <w:rsid w:val="007007FD"/>
    <w:rsid w:val="00707BDF"/>
    <w:rsid w:val="00710727"/>
    <w:rsid w:val="00715F45"/>
    <w:rsid w:val="0071775A"/>
    <w:rsid w:val="00730DC3"/>
    <w:rsid w:val="00731815"/>
    <w:rsid w:val="00731B84"/>
    <w:rsid w:val="00734AE7"/>
    <w:rsid w:val="0079344E"/>
    <w:rsid w:val="007C6700"/>
    <w:rsid w:val="007E197F"/>
    <w:rsid w:val="007F68C4"/>
    <w:rsid w:val="008153DE"/>
    <w:rsid w:val="00834FF4"/>
    <w:rsid w:val="00852A10"/>
    <w:rsid w:val="00852B6F"/>
    <w:rsid w:val="00862634"/>
    <w:rsid w:val="00866C59"/>
    <w:rsid w:val="00877306"/>
    <w:rsid w:val="008A6242"/>
    <w:rsid w:val="008B4BC6"/>
    <w:rsid w:val="00901E57"/>
    <w:rsid w:val="009070DF"/>
    <w:rsid w:val="00935F0E"/>
    <w:rsid w:val="00936B5B"/>
    <w:rsid w:val="0095131E"/>
    <w:rsid w:val="0095208F"/>
    <w:rsid w:val="00977B3F"/>
    <w:rsid w:val="009814AE"/>
    <w:rsid w:val="009901D3"/>
    <w:rsid w:val="00996BBE"/>
    <w:rsid w:val="009B2C03"/>
    <w:rsid w:val="009B553B"/>
    <w:rsid w:val="009D1DD5"/>
    <w:rsid w:val="009F722C"/>
    <w:rsid w:val="00A26157"/>
    <w:rsid w:val="00A265C3"/>
    <w:rsid w:val="00A43F9A"/>
    <w:rsid w:val="00A47CDE"/>
    <w:rsid w:val="00A53F38"/>
    <w:rsid w:val="00A543D4"/>
    <w:rsid w:val="00AA654E"/>
    <w:rsid w:val="00AC7EF1"/>
    <w:rsid w:val="00AD0014"/>
    <w:rsid w:val="00AD4CF2"/>
    <w:rsid w:val="00AF0BBA"/>
    <w:rsid w:val="00B25BBD"/>
    <w:rsid w:val="00B26AC9"/>
    <w:rsid w:val="00B30468"/>
    <w:rsid w:val="00B44E31"/>
    <w:rsid w:val="00BA4F7E"/>
    <w:rsid w:val="00BB2C41"/>
    <w:rsid w:val="00BC55C8"/>
    <w:rsid w:val="00BC5C10"/>
    <w:rsid w:val="00BE2964"/>
    <w:rsid w:val="00C21623"/>
    <w:rsid w:val="00C24FBD"/>
    <w:rsid w:val="00C473BA"/>
    <w:rsid w:val="00C611ED"/>
    <w:rsid w:val="00C6490A"/>
    <w:rsid w:val="00C64FE1"/>
    <w:rsid w:val="00C74296"/>
    <w:rsid w:val="00C8345E"/>
    <w:rsid w:val="00CA5F7C"/>
    <w:rsid w:val="00D51067"/>
    <w:rsid w:val="00D75657"/>
    <w:rsid w:val="00D960AD"/>
    <w:rsid w:val="00DA0E0E"/>
    <w:rsid w:val="00DB0C39"/>
    <w:rsid w:val="00DB7679"/>
    <w:rsid w:val="00DC4D0D"/>
    <w:rsid w:val="00DE0D8F"/>
    <w:rsid w:val="00DE2698"/>
    <w:rsid w:val="00DF1702"/>
    <w:rsid w:val="00DF4DD8"/>
    <w:rsid w:val="00DF668E"/>
    <w:rsid w:val="00E04826"/>
    <w:rsid w:val="00E14D2B"/>
    <w:rsid w:val="00E20DBA"/>
    <w:rsid w:val="00E256D3"/>
    <w:rsid w:val="00E6524A"/>
    <w:rsid w:val="00E660D6"/>
    <w:rsid w:val="00E771AB"/>
    <w:rsid w:val="00EA796F"/>
    <w:rsid w:val="00EB077B"/>
    <w:rsid w:val="00EC50B9"/>
    <w:rsid w:val="00EC5D4C"/>
    <w:rsid w:val="00ED26A0"/>
    <w:rsid w:val="00F1727A"/>
    <w:rsid w:val="00F34764"/>
    <w:rsid w:val="00F54E3C"/>
    <w:rsid w:val="00F7225E"/>
    <w:rsid w:val="00F874BD"/>
    <w:rsid w:val="00FB1D0B"/>
    <w:rsid w:val="00FE55A3"/>
    <w:rsid w:val="00FE6865"/>
    <w:rsid w:val="00FF5E69"/>
    <w:rsid w:val="00FF677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18</Pages>
  <Words>4839</Words>
  <Characters>27878</Characters>
  <Application>Microsoft Office Word</Application>
  <DocSecurity>4</DocSecurity>
  <Lines>428</Lines>
  <Paragraphs>292</Paragraphs>
  <ScaleCrop>false</ScaleCrop>
  <HeadingPairs>
    <vt:vector size="2" baseType="variant">
      <vt:variant>
        <vt:lpstr>Title</vt:lpstr>
      </vt:variant>
      <vt:variant>
        <vt:i4>1</vt:i4>
      </vt:variant>
    </vt:vector>
  </HeadingPairs>
  <TitlesOfParts>
    <vt:vector size="1" baseType="lpstr">
      <vt:lpstr>CAT/C/KEN/CO/2</vt:lpstr>
    </vt:vector>
  </TitlesOfParts>
  <Company>CSD</Company>
  <LinksUpToDate>false</LinksUpToDate>
  <CharactersWithSpaces>32425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CAT/C/KEN/CO/2</dc:title>
  <dc:subject>MONTI, SHAKOUR</dc:subject>
  <dc:creator>SAYED</dc:creator>
  <cp:keywords/>
  <dc:description/>
  <cp:lastModifiedBy>SAYED</cp:lastModifiedBy>
  <cp:revision>2</cp:revision>
  <cp:lastPrinted>2013-07-19T10:19:00Z</cp:lastPrinted>
  <dcterms:created xsi:type="dcterms:W3CDTF">2013-07-19T14:23:00Z</dcterms:created>
  <dcterms:modified xsi:type="dcterms:W3CDTF">2013-07-19T14:23:00Z</dcterms:modified>
</cp:coreProperties>
</file>