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52F0AB4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311AB64" w14:textId="77777777" w:rsidR="002D5AAC" w:rsidRDefault="002D5AAC" w:rsidP="00881ED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7E8E091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BFBC7DB" w14:textId="5799DF0A" w:rsidR="002D5AAC" w:rsidRDefault="00881EDB" w:rsidP="00881EDB">
            <w:pPr>
              <w:jc w:val="right"/>
            </w:pPr>
            <w:r w:rsidRPr="00881EDB">
              <w:rPr>
                <w:sz w:val="40"/>
              </w:rPr>
              <w:t>CRC</w:t>
            </w:r>
            <w:r>
              <w:t>/C/BRA/CO/5-7</w:t>
            </w:r>
          </w:p>
        </w:tc>
      </w:tr>
      <w:tr w:rsidR="002D5AAC" w:rsidRPr="00B1153B" w14:paraId="34D27EF8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BA75AE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B916210" wp14:editId="236BEBF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416955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A736FF0" w14:textId="77777777" w:rsidR="002D5AAC" w:rsidRDefault="00881EDB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D69DE85" w14:textId="109998B8" w:rsidR="00881EDB" w:rsidRDefault="00881EDB" w:rsidP="00881E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July 2025</w:t>
            </w:r>
          </w:p>
          <w:p w14:paraId="4B665701" w14:textId="77777777" w:rsidR="00881EDB" w:rsidRDefault="00881EDB" w:rsidP="00881E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C72A28A" w14:textId="071DEEAC" w:rsidR="00881EDB" w:rsidRPr="00B937DF" w:rsidRDefault="00881EDB" w:rsidP="00881E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4FB9A80" w14:textId="77777777" w:rsidR="00881EDB" w:rsidRPr="00DE7C03" w:rsidRDefault="00881EDB" w:rsidP="00881EDB">
      <w:pPr>
        <w:spacing w:before="120"/>
        <w:rPr>
          <w:b/>
          <w:sz w:val="24"/>
        </w:rPr>
      </w:pPr>
      <w:r w:rsidRPr="00DE7C03">
        <w:rPr>
          <w:b/>
          <w:sz w:val="24"/>
        </w:rPr>
        <w:t>Комитет по правам ребенка</w:t>
      </w:r>
    </w:p>
    <w:p w14:paraId="0362F88B" w14:textId="77777777" w:rsidR="00881EDB" w:rsidRPr="00D05A4C" w:rsidRDefault="00881EDB" w:rsidP="00881EDB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объединенным пятому–седьмому периодическим докладам Бразилии</w:t>
      </w:r>
      <w:r w:rsidRPr="00951A7E">
        <w:rPr>
          <w:b w:val="0"/>
          <w:bCs/>
          <w:sz w:val="20"/>
        </w:rPr>
        <w:footnoteReference w:customMarkFollows="1" w:id="1"/>
        <w:t>*</w:t>
      </w:r>
    </w:p>
    <w:p w14:paraId="06E5B063" w14:textId="77777777" w:rsidR="00881EDB" w:rsidRPr="00D05A4C" w:rsidRDefault="00881EDB" w:rsidP="00881EDB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34AC68CF" w14:textId="77777777" w:rsidR="00881EDB" w:rsidRPr="00D05A4C" w:rsidRDefault="00881EDB" w:rsidP="00881EDB">
      <w:pPr>
        <w:pStyle w:val="SingleTxtG"/>
      </w:pPr>
      <w:r>
        <w:t>1.</w:t>
      </w:r>
      <w:r>
        <w:tab/>
        <w:t>Комитет рассмотрел объединенные пятый–седьмой периодические доклады Бразилии</w:t>
      </w:r>
      <w:r w:rsidRPr="008B2348">
        <w:rPr>
          <w:rStyle w:val="aa"/>
        </w:rPr>
        <w:footnoteReference w:id="2"/>
      </w:r>
      <w:r>
        <w:t xml:space="preserve"> на своих 2894-м и 2895-м заседаниях</w:t>
      </w:r>
      <w:r w:rsidRPr="008B2348">
        <w:rPr>
          <w:rStyle w:val="aa"/>
        </w:rPr>
        <w:footnoteReference w:id="3"/>
      </w:r>
      <w:r>
        <w:t>, состоявшихся 22 и 23 мая 2025 года, и принял настоящие заключительные замечания на своем 2906-м заседании, состоявшемся 30 мая 2025 года. В настоящем документе Комитет использует термин «ребенок» для обозначения лица, не достигшего 18 лет.</w:t>
      </w:r>
    </w:p>
    <w:p w14:paraId="553D926F" w14:textId="77777777" w:rsidR="00881EDB" w:rsidRPr="00D05A4C" w:rsidRDefault="00881EDB" w:rsidP="00881EDB">
      <w:pPr>
        <w:pStyle w:val="SingleTxtG"/>
      </w:pPr>
      <w:r>
        <w:t>2.</w:t>
      </w:r>
      <w:r>
        <w:tab/>
        <w:t>Комитет приветствует представление объединенных пятого–седьмого периодических докладов государства-участника и письменных ответов на перечень вопросов</w:t>
      </w:r>
      <w:r w:rsidRPr="008B2348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36277FDF" w14:textId="77777777" w:rsidR="00881EDB" w:rsidRPr="00D05A4C" w:rsidRDefault="00881EDB" w:rsidP="00881EDB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 xml:space="preserve">Последующие меры, принятые государством-участником, и достигнутый им прогресс </w:t>
      </w:r>
    </w:p>
    <w:p w14:paraId="246155CC" w14:textId="566D3A28" w:rsidR="00881EDB" w:rsidRPr="00D05A4C" w:rsidRDefault="00881EDB" w:rsidP="00881EDB">
      <w:pPr>
        <w:pStyle w:val="SingleTxtG"/>
        <w:rPr>
          <w:rFonts w:eastAsia="Malgun Gothic"/>
        </w:rPr>
      </w:pPr>
      <w:r>
        <w:t>3.</w:t>
      </w:r>
      <w:r>
        <w:tab/>
        <w:t xml:space="preserve">Комитет приветствует законодательные, институциональные и политические меры, принятые государством-участником для осуществления Конвенции, включая принятие Закона № 14.344 от 2022 года о создании механизмов по борьбе с домашним и семейным насилием в отношении детей, создание Министерства по делам коренных народов и Министерства по вопросам расового равенства в 2023 году, воссоздание Межсекторальной комиссии по борьбе с сексуальным насилием в отношении детей и подростков и принятие Национального плана по вопросам раннего детства на </w:t>
      </w:r>
      <w:r w:rsidRPr="00B80BA7">
        <w:br/>
      </w:r>
      <w:r>
        <w:t xml:space="preserve">2020–2030 годы и Национального плана по борьбе с насилием в отношении детей и подростков на 2022–2025 годы. </w:t>
      </w:r>
    </w:p>
    <w:p w14:paraId="45252709" w14:textId="77777777" w:rsidR="00881EDB" w:rsidRPr="00D05A4C" w:rsidRDefault="00881EDB" w:rsidP="00881EDB">
      <w:pPr>
        <w:pStyle w:val="SingleTxtG"/>
      </w:pPr>
      <w:r>
        <w:t>4.</w:t>
      </w:r>
      <w:r>
        <w:tab/>
        <w:t xml:space="preserve">Он с удовлетворением принимает к сведению ратификацию Факультативного протокола к Конвенции о правах ребенка, касающегося процедуры сообщений. </w:t>
      </w:r>
    </w:p>
    <w:p w14:paraId="3D575963" w14:textId="77777777" w:rsidR="00881EDB" w:rsidRPr="00D05A4C" w:rsidRDefault="00881EDB" w:rsidP="00881EDB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проблемные области и рекомендации</w:t>
      </w:r>
    </w:p>
    <w:p w14:paraId="5B0D11FD" w14:textId="77777777" w:rsidR="00881EDB" w:rsidRPr="00D05A4C" w:rsidRDefault="00881EDB" w:rsidP="00881EDB">
      <w:pPr>
        <w:pStyle w:val="SingleTxtG"/>
        <w:rPr>
          <w:b/>
          <w:color w:val="000000" w:themeColor="text1"/>
        </w:rPr>
      </w:pPr>
      <w:r>
        <w:t>5.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</w:t>
      </w:r>
      <w:r>
        <w:lastRenderedPageBreak/>
        <w:t xml:space="preserve">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вопросов, в отношении которых необходимо принять срочные меры: недискриминация (п. 18), право на жизнь, выживание и развитие (п. 21), здоровье подростков (п. 40), уровень жизни (п. 46), воздействие деградации окружающей среды и изменения климата (п. 48) и отправление правосудия в отношении детей (п. 61). </w:t>
      </w:r>
    </w:p>
    <w:p w14:paraId="1F780DC0" w14:textId="3F37064A" w:rsidR="00881EDB" w:rsidRPr="00D05A4C" w:rsidRDefault="00881EDB" w:rsidP="00881EDB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 xml:space="preserve">Он настоятельно призывает государство-участник обеспечить значимое участие детей в разработке и осуществлении политики и программ, направленных на достижение всех 17 </w:t>
      </w:r>
      <w:r w:rsidR="00706B4B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в той мере, в какой они касаются детей.</w:t>
      </w:r>
    </w:p>
    <w:p w14:paraId="5D2F3149" w14:textId="3CF90C37" w:rsidR="00881EDB" w:rsidRPr="00B80BA7" w:rsidRDefault="00881EDB" w:rsidP="00881EDB">
      <w:pPr>
        <w:pStyle w:val="H1G"/>
      </w:pPr>
      <w:r>
        <w:tab/>
        <w:t>A.</w:t>
      </w:r>
      <w:r>
        <w:tab/>
        <w:t xml:space="preserve">Общие меры по осуществлению </w:t>
      </w:r>
      <w:r w:rsidRPr="00DE7C03">
        <w:t>(ст. 1, 4, 42 и 44 (6))</w:t>
      </w:r>
    </w:p>
    <w:p w14:paraId="5BB4355F" w14:textId="55BAC367" w:rsidR="00881EDB" w:rsidRPr="00D05A4C" w:rsidRDefault="00881EDB" w:rsidP="00881EDB">
      <w:pPr>
        <w:pStyle w:val="H23G"/>
      </w:pPr>
      <w:r w:rsidRPr="00B80BA7">
        <w:tab/>
      </w:r>
      <w:r w:rsidRPr="00B80BA7">
        <w:tab/>
      </w:r>
      <w:r>
        <w:t xml:space="preserve">Законодательство </w:t>
      </w:r>
    </w:p>
    <w:p w14:paraId="2B706750" w14:textId="77777777" w:rsidR="00881EDB" w:rsidRPr="00D05A4C" w:rsidRDefault="00881EDB" w:rsidP="00881EDB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обеспечить соблюдение федерального законодательства, принятого в соответствии с положениями Конвенции и факультативных протоколов к ней, на уровне штатов и муниципалитетов.</w:t>
      </w:r>
    </w:p>
    <w:p w14:paraId="12382DD3" w14:textId="77777777" w:rsidR="00881EDB" w:rsidRPr="00D05A4C" w:rsidRDefault="00881EDB" w:rsidP="00881EDB">
      <w:pPr>
        <w:pStyle w:val="H23G"/>
        <w:outlineLvl w:val="9"/>
      </w:pPr>
      <w:r>
        <w:tab/>
      </w: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14:paraId="1042AF41" w14:textId="395670D3" w:rsidR="00881EDB" w:rsidRPr="00D05A4C" w:rsidRDefault="00881EDB" w:rsidP="00881EDB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Отмечая, что Многолетний план федерального правительства на </w:t>
      </w:r>
      <w:r w:rsidR="00706B4B" w:rsidRPr="00B80BA7">
        <w:rPr>
          <w:b/>
          <w:bCs/>
        </w:rPr>
        <w:br/>
      </w:r>
      <w:r>
        <w:rPr>
          <w:b/>
          <w:bCs/>
        </w:rPr>
        <w:t>2024–2027 годы предусматривает повсеместный учет вопросов, связанных с детьми, Комитет рекомендует государству-участнику разработать всеобъемлющую политику в отношении детей с охватом всех направлений, предусмотренных Конвенцией, безотлагательно завершив оценку результатов Десятилетнего плана действий по поощрению прав детей (2011–2020 годы), и принять новый план действий, обеспечив достаточные людские, технические и финансовые ресурсы для его эффективного осуществления.</w:t>
      </w:r>
    </w:p>
    <w:p w14:paraId="6949FB8C" w14:textId="77777777" w:rsidR="00881EDB" w:rsidRPr="00D05A4C" w:rsidRDefault="00881EDB" w:rsidP="00881EDB">
      <w:pPr>
        <w:pStyle w:val="H23G"/>
        <w:outlineLvl w:val="9"/>
      </w:pPr>
      <w:r>
        <w:tab/>
      </w:r>
      <w:r>
        <w:tab/>
      </w:r>
      <w:r>
        <w:rPr>
          <w:bCs/>
        </w:rPr>
        <w:t>Координация</w:t>
      </w:r>
    </w:p>
    <w:p w14:paraId="564406C5" w14:textId="77777777" w:rsidR="00881EDB" w:rsidRPr="00D05A4C" w:rsidRDefault="00881EDB" w:rsidP="00881EDB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Принимая к сведению существование Национального секретариата по правам детей и подростков и Национального совета по правам детей и подростков, Комитет, тем не менее, настоятельно призывает государство-участник учредить надлежащий орган на высоком межведомственном уровне с четким мандатом и достаточными полномочиями для координации всей деятельности по осуществлению Конвенции на межсекторальном, национальном, региональном и местном уровнях.</w:t>
      </w:r>
    </w:p>
    <w:p w14:paraId="0AC49667" w14:textId="77777777" w:rsidR="00881EDB" w:rsidRPr="00D05A4C" w:rsidRDefault="00881EDB" w:rsidP="00881EDB">
      <w:pPr>
        <w:pStyle w:val="H23G"/>
        <w:outlineLvl w:val="9"/>
      </w:pPr>
      <w:r>
        <w:tab/>
      </w:r>
      <w:r>
        <w:tab/>
      </w:r>
      <w:r>
        <w:rPr>
          <w:bCs/>
        </w:rPr>
        <w:t>Распределение ресурсов</w:t>
      </w:r>
    </w:p>
    <w:p w14:paraId="32CA90EF" w14:textId="77777777" w:rsidR="00881EDB" w:rsidRPr="00D05A4C" w:rsidRDefault="00881EDB" w:rsidP="00881EDB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напоминает о своих предыдущих рекомендациях</w:t>
      </w:r>
      <w:r w:rsidRPr="008B2348">
        <w:rPr>
          <w:rStyle w:val="aa"/>
        </w:rPr>
        <w:footnoteReference w:id="5"/>
      </w:r>
      <w:r>
        <w:rPr>
          <w:b/>
          <w:bCs/>
        </w:rPr>
        <w:t xml:space="preserve"> и рекомендует государству-участнику:</w:t>
      </w:r>
    </w:p>
    <w:p w14:paraId="2026FE69" w14:textId="77777777" w:rsidR="00881EDB" w:rsidRPr="00881EDB" w:rsidRDefault="00881EDB" w:rsidP="00881EDB">
      <w:pPr>
        <w:pStyle w:val="SingleTxtG"/>
        <w:rPr>
          <w:rFonts w:eastAsia="Malgun Gothic"/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значительно увеличить инвестиции в здравоохранение, продовольствие, социальное обеспечение и образование, особенно дошкольное образование, чтобы обеспечить адекватный уровень ресурсов в этих областях;</w:t>
      </w:r>
    </w:p>
    <w:p w14:paraId="12FAD6F7" w14:textId="77777777" w:rsidR="00881EDB" w:rsidRPr="00D05A4C" w:rsidRDefault="00881EDB" w:rsidP="00881EDB">
      <w:pPr>
        <w:pStyle w:val="SingleTxtG"/>
        <w:rPr>
          <w:rFonts w:eastAsia="Malgun Gothic"/>
          <w:b/>
        </w:rPr>
      </w:pPr>
      <w:r w:rsidRPr="00881EDB"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обеспечить, чтобы процесс составления бюджета учитывал права ребенка и предусматривал прямые ассигнования на нужды детей в </w:t>
      </w:r>
      <w:r>
        <w:rPr>
          <w:b/>
          <w:bCs/>
        </w:rPr>
        <w:lastRenderedPageBreak/>
        <w:t>соответствующих секторах и ведомствах, с конкретными показателями и системой отслеживания.</w:t>
      </w:r>
    </w:p>
    <w:p w14:paraId="3C158CE2" w14:textId="77777777" w:rsidR="00881EDB" w:rsidRPr="00D05A4C" w:rsidRDefault="00881EDB" w:rsidP="00881EDB">
      <w:pPr>
        <w:pStyle w:val="H23G"/>
        <w:outlineLvl w:val="9"/>
      </w:pPr>
      <w:r>
        <w:tab/>
      </w:r>
      <w:r>
        <w:tab/>
      </w:r>
      <w:r>
        <w:rPr>
          <w:bCs/>
        </w:rPr>
        <w:t>Сбор данных</w:t>
      </w:r>
    </w:p>
    <w:p w14:paraId="21CA9B10" w14:textId="77777777" w:rsidR="00881EDB" w:rsidRPr="00D05A4C" w:rsidRDefault="00881EDB" w:rsidP="00881EDB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74AB69EF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усовершенствовать свою систему сбора данных, чтобы данные о правах детей охватывали все области Конвенции и факультативных протоколов к ней, обеспечивая разбивку данных по возрасту, полу, инвалидности, географическому положению, этническому происхождению, гражданству и социально-экономическому положению; </w:t>
      </w:r>
    </w:p>
    <w:p w14:paraId="6F0BEDB5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</w:r>
      <w:r>
        <w:rPr>
          <w:b/>
          <w:bCs/>
        </w:rPr>
        <w:t xml:space="preserve">обеспечить, чтобы данные, дезагрегированные по этническим группам, включали детей из числа </w:t>
      </w:r>
      <w:proofErr w:type="spellStart"/>
      <w:r>
        <w:rPr>
          <w:b/>
          <w:bCs/>
        </w:rPr>
        <w:t>афробразильцев</w:t>
      </w:r>
      <w:proofErr w:type="spellEnd"/>
      <w:r>
        <w:rPr>
          <w:b/>
          <w:bCs/>
        </w:rPr>
        <w:t>, киломбола, коренных народов и рома, чтобы обеспечить их заметность для решения проблемы их маргинализации и отчуждения.</w:t>
      </w:r>
    </w:p>
    <w:p w14:paraId="37AB2A92" w14:textId="77777777" w:rsidR="00881EDB" w:rsidRPr="00B80BA7" w:rsidRDefault="00881EDB" w:rsidP="00881EDB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3C8CF995" w14:textId="77777777" w:rsidR="00881EDB" w:rsidRPr="00D05A4C" w:rsidRDefault="00881EDB" w:rsidP="00881EDB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74F9B1B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обеспечить, чтобы все дети имели доступ к: i) конфиденциальным, учитывающим интересы детей и независимым механизмам рассмотрения жалоб в школах, системах патронатного воспитания, учреждениях альтернативного ухода и в местах содержания под стражей, позволяющим сообщать обо всех формах насилия, надругательств, дискриминации и других нарушений их прав; и </w:t>
      </w:r>
      <w:proofErr w:type="spellStart"/>
      <w:r w:rsidRPr="00881EDB">
        <w:rPr>
          <w:b/>
          <w:bCs/>
        </w:rPr>
        <w:t>ii</w:t>
      </w:r>
      <w:proofErr w:type="spellEnd"/>
      <w:r w:rsidRPr="00881EDB">
        <w:rPr>
          <w:b/>
          <w:bCs/>
        </w:rPr>
        <w:t>) 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13FE0359" w14:textId="77777777" w:rsidR="00881EDB" w:rsidRPr="00D05A4C" w:rsidRDefault="00881EDB" w:rsidP="00881EDB">
      <w:pPr>
        <w:pStyle w:val="SingleTxtG"/>
        <w:rPr>
          <w:bCs/>
        </w:rPr>
      </w:pPr>
      <w:r w:rsidRPr="00881EDB"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эффективное и последовательное применение во всех штатах положений Закона № 13.431 от 2017 года о защите прав детей, ставших жертвами или свидетелями насилия.</w:t>
      </w:r>
    </w:p>
    <w:p w14:paraId="12D32B13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4A284527" w14:textId="77777777" w:rsidR="00881EDB" w:rsidRPr="00D05A4C" w:rsidRDefault="00881EDB" w:rsidP="00881EDB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оперативно создать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принципы), и обеспечить наличие в его структуре специального независимого механизма мониторинга прав детей, способного получать, расследовать и рассматривать жалобы детей с учетом их интересов и потребностей.</w:t>
      </w:r>
      <w:r>
        <w:t xml:space="preserve"> </w:t>
      </w:r>
    </w:p>
    <w:p w14:paraId="05F1CD6D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</w:p>
    <w:p w14:paraId="2862836D" w14:textId="77777777" w:rsidR="00881EDB" w:rsidRPr="00D05A4C" w:rsidRDefault="00881EDB" w:rsidP="00881EDB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658A23F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укрепить его информационно-просветительские программы, включая информационные кампании, в сотрудничестве с организациями гражданского общества для обеспечения того, чтобы положения Конвенции и факультативных протоколов к ней были хорошо известны широкой общественности, в том числе родителям и самим детям;</w:t>
      </w:r>
    </w:p>
    <w:p w14:paraId="715526D2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</w:r>
      <w:r>
        <w:rPr>
          <w:b/>
          <w:bCs/>
        </w:rPr>
        <w:t>повышать осведомленность о Факультативном протоколе к Конвенции, касающемся процедуры сообщений, и обеспечивать проведение мероприятий по укреплению потенциала, направленных на подготовку соответствующих субъектов, включая детей и/или детей-правозащитников, по вопросам Факультативного протокола.</w:t>
      </w:r>
      <w:r>
        <w:t xml:space="preserve"> </w:t>
      </w:r>
    </w:p>
    <w:p w14:paraId="6ABF419E" w14:textId="77777777" w:rsidR="00881EDB" w:rsidRPr="00D05A4C" w:rsidRDefault="00881EDB" w:rsidP="00881EDB">
      <w:pPr>
        <w:pStyle w:val="H23G"/>
      </w:pPr>
      <w:r>
        <w:lastRenderedPageBreak/>
        <w:tab/>
      </w:r>
      <w:r>
        <w:tab/>
      </w:r>
      <w:r>
        <w:rPr>
          <w:bCs/>
        </w:rPr>
        <w:t>Сотрудничество с гражданским обществом</w:t>
      </w:r>
    </w:p>
    <w:p w14:paraId="46454A00" w14:textId="77777777" w:rsidR="00881EDB" w:rsidRPr="00D05A4C" w:rsidRDefault="00881EDB" w:rsidP="00881EDB">
      <w:pPr>
        <w:pStyle w:val="SingleTxtG"/>
      </w:pPr>
      <w:r>
        <w:t>15.</w:t>
      </w:r>
      <w:r>
        <w:tab/>
      </w:r>
      <w:r>
        <w:rPr>
          <w:b/>
          <w:bCs/>
        </w:rPr>
        <w:t>Приветствуя участие неправительственных организаций (НПО), занимающихся вопросами прав детей, в деятельности Национального совета по правам детей и подростков и в советах по правам детей и подростков на уровне штатов и муниципалитетов, Комитет рекомендует государству-участнику:</w:t>
      </w:r>
    </w:p>
    <w:p w14:paraId="6B34C8A6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систематически привлекать все НПО, занимающиеся вопросами защиты прав детей, к разработке, осуществлению, мониторингу и оценке законов, мер политики и программ, касающихся детей; </w:t>
      </w:r>
    </w:p>
    <w:p w14:paraId="630282A9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обеспечивать оперативное и независимое расследование сообщений о случаях запугивания и преследования НПО, правозащитников и активистов гражданского общества, в том числе занимающихся вопросами прав детей, и привлечение к ответственности лиц, виновных в таких злоупотреблениях;</w:t>
      </w:r>
    </w:p>
    <w:p w14:paraId="725B7F0F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</w:r>
      <w:r>
        <w:rPr>
          <w:b/>
          <w:bCs/>
        </w:rPr>
        <w:t>усилить программы защиты правозащитников, в том числе детей-правозащитников, и, в частности, предусмотреть программу защиты во всех штатах, в том числе в Сан-Паулу и Мату-Гросу-ду-</w:t>
      </w:r>
      <w:proofErr w:type="spellStart"/>
      <w:r>
        <w:rPr>
          <w:b/>
          <w:bCs/>
        </w:rPr>
        <w:t>Сул</w:t>
      </w:r>
      <w:proofErr w:type="spellEnd"/>
      <w:r>
        <w:rPr>
          <w:b/>
          <w:bCs/>
        </w:rPr>
        <w:t>.</w:t>
      </w:r>
    </w:p>
    <w:p w14:paraId="3B265158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480B7037" w14:textId="2141045F" w:rsidR="00881EDB" w:rsidRPr="00D05A4C" w:rsidRDefault="00881EDB" w:rsidP="00881EDB">
      <w:pPr>
        <w:pStyle w:val="SingleTxtG"/>
      </w:pPr>
      <w:r>
        <w:t>16.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8B32D3" w:rsidRPr="008B32D3">
        <w:rPr>
          <w:b/>
          <w:bCs/>
        </w:rPr>
        <w:t xml:space="preserve"> </w:t>
      </w:r>
      <w:r>
        <w:rPr>
          <w:b/>
          <w:bCs/>
        </w:rPr>
        <w:t xml:space="preserve">16 (2013) об обязательствах государств, касающихся воздействия предпринимательской деятельности на права детей, а также на Руководящие принципы предпринимательской деятельности в аспекте прав человека, одобренные Советом по правам человека в 2011 году, и принимая к сведению представленную государством-участником информацию о создании межведомственной рабочей группы, которой поручена разработка Национальной политики в области прав человека и предпринимательской деятельности, Комитет рекомендует государству-участнику создать четкую нормативную базу для добывающих отраслей промышленности, финансовых компаний и компаний по управлению активами и других предприятий, в частности в секторе агробизнеса и мясного хозяйства в биомах Амазонии и </w:t>
      </w:r>
      <w:proofErr w:type="spellStart"/>
      <w:r>
        <w:rPr>
          <w:b/>
          <w:bCs/>
        </w:rPr>
        <w:t>Серрадо</w:t>
      </w:r>
      <w:proofErr w:type="spellEnd"/>
      <w:r>
        <w:rPr>
          <w:b/>
          <w:bCs/>
        </w:rPr>
        <w:t>, работающих в государстве-участнике или управляемых им, для предотвращения негативного воздействия их деятельности на права человека и связанной с ней угрозы нарушения норм в области охраны окружающей среды, здоровья, труда, а также других норм, в особенности тех, которые касаются прав детей.</w:t>
      </w:r>
      <w:r>
        <w:t xml:space="preserve"> </w:t>
      </w:r>
    </w:p>
    <w:p w14:paraId="79DCC040" w14:textId="77777777" w:rsidR="00881EDB" w:rsidRPr="00D05A4C" w:rsidRDefault="00881EDB" w:rsidP="00881EDB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2, 3, 6 и 12)</w:t>
      </w:r>
    </w:p>
    <w:p w14:paraId="24C84206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3199B3E0" w14:textId="77777777" w:rsidR="00881EDB" w:rsidRPr="00D05A4C" w:rsidRDefault="00881EDB" w:rsidP="00881EDB">
      <w:pPr>
        <w:pStyle w:val="SingleTxtG"/>
      </w:pPr>
      <w:r>
        <w:t>17.</w:t>
      </w:r>
      <w:r>
        <w:tab/>
        <w:t xml:space="preserve">Комитет глубоко обеспокоен глубоким и негативным воздействием глубоко укоренившейся и повсеместной интерсекциональной дискриминации в отношении детей из числа </w:t>
      </w:r>
      <w:proofErr w:type="spellStart"/>
      <w:r>
        <w:t>афробразильцев</w:t>
      </w:r>
      <w:proofErr w:type="spellEnd"/>
      <w:r>
        <w:t xml:space="preserve">, киломбола, коренных народов и рома, лесбиянок, геев, бисексуалов, трансгендеров и интерсексов, а также в отношении девочек, детей-инвалидов, детей-мигрантов и детей, проживающих в сельских, отдаленных и периферийных районах, и в том числе сообщениями о преступлениях на почве ненависти. </w:t>
      </w:r>
    </w:p>
    <w:p w14:paraId="70966E17" w14:textId="77777777" w:rsidR="00881EDB" w:rsidRPr="00D05A4C" w:rsidRDefault="00881EDB" w:rsidP="00881EDB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560A60C4" w14:textId="77777777" w:rsidR="00881EDB" w:rsidRPr="00881EDB" w:rsidRDefault="00881EDB" w:rsidP="00881EDB">
      <w:pPr>
        <w:pStyle w:val="SingleTxtG"/>
        <w:rPr>
          <w:rFonts w:eastAsia="Malgun Gothic"/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принять всеобъемлющее антидискриминационное законодательство и соответствующие программы, в том числе для предотвращения и пресечения гомофобии, ксенофобии, расизма и дискриминации в отношении детей из числа лесбиянок, геев, бисексуалов, трансгендеров и интерсексов во всех условиях, в том числе в школе;</w:t>
      </w:r>
    </w:p>
    <w:p w14:paraId="672F1525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принять масштабные меры по ликвидации структурной дискриминации в отношении детей из числа </w:t>
      </w:r>
      <w:proofErr w:type="spellStart"/>
      <w:r>
        <w:rPr>
          <w:b/>
          <w:bCs/>
        </w:rPr>
        <w:t>афробразильцев</w:t>
      </w:r>
      <w:proofErr w:type="spellEnd"/>
      <w:r>
        <w:rPr>
          <w:b/>
          <w:bCs/>
        </w:rPr>
        <w:t>, киломбола, коренных народов и рома;</w:t>
      </w:r>
    </w:p>
    <w:p w14:paraId="144B1365" w14:textId="77777777" w:rsidR="00881EDB" w:rsidRPr="00881EDB" w:rsidRDefault="00881EDB" w:rsidP="00881EDB">
      <w:pPr>
        <w:pStyle w:val="SingleTxtG"/>
        <w:rPr>
          <w:b/>
          <w:bCs/>
        </w:rPr>
      </w:pPr>
      <w:r>
        <w:lastRenderedPageBreak/>
        <w:tab/>
      </w:r>
      <w:r w:rsidRPr="00881EDB">
        <w:rPr>
          <w:b/>
          <w:bCs/>
        </w:rPr>
        <w:t>c)</w:t>
      </w:r>
      <w:r w:rsidRPr="00881EDB">
        <w:rPr>
          <w:b/>
          <w:bCs/>
        </w:rPr>
        <w:tab/>
        <w:t xml:space="preserve">искоренять все формы дискриминации в отношении детей-инвалидов, девочек, детей из числа лесбиянок, геев, бисексуалов, трансгендеров и интерсексов, а также детей-мигрантов; </w:t>
      </w:r>
    </w:p>
    <w:p w14:paraId="1F33D333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 xml:space="preserve">принять меры по борьбе со стереотипами и дискриминацией в отношении детей, живущих в сельских, отдаленных и неблагополучных городских районах; </w:t>
      </w:r>
    </w:p>
    <w:p w14:paraId="223A0646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</w:r>
      <w:r>
        <w:rPr>
          <w:b/>
          <w:bCs/>
        </w:rPr>
        <w:t>приложить энергичные усилия для искоренения проявлений патриархата и гендерных стереотипов, которые усиливают дискриминацию девочек во всех сферах жизни.</w:t>
      </w:r>
    </w:p>
    <w:p w14:paraId="270F6E7E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160EA10E" w14:textId="77777777" w:rsidR="00881EDB" w:rsidRPr="00D05A4C" w:rsidRDefault="00881EDB" w:rsidP="00881EDB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Принимая во внимание принятые государством-участником меры, Комитет напоминает о своем замечании общего порядка № 14 (2013) о праве ребенка на уделение первоочередного внимания наилучшему обеспечению его интересов и рекомендует государству-участнику обеспечить, чтобы право ребенка на уделение первоочередного внимания наилучшему обеспечению его интересов надлежащим образом учитывалось и последовательно толковалось и применялось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воздействие.</w:t>
      </w:r>
      <w:r>
        <w:t xml:space="preserve"> </w:t>
      </w:r>
    </w:p>
    <w:p w14:paraId="4A45624A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62D8804E" w14:textId="77777777" w:rsidR="00881EDB" w:rsidRPr="00D05A4C" w:rsidRDefault="00881EDB" w:rsidP="00881EDB">
      <w:pPr>
        <w:pStyle w:val="SingleTxtG"/>
        <w:rPr>
          <w:rFonts w:eastAsia="Malgun Gothic"/>
          <w:bCs/>
        </w:rPr>
      </w:pPr>
      <w:r>
        <w:t>20.</w:t>
      </w:r>
      <w:r>
        <w:tab/>
        <w:t xml:space="preserve">Комитет глубоко обеспокоен систематическим насилием в отношении детей, которое подпитывается структурной расовой дискриминацией и является причиной чрезвычайно высокого уровня смертности. Обеспокоенность Комитета далее вызывают: </w:t>
      </w:r>
    </w:p>
    <w:p w14:paraId="26BF1EDB" w14:textId="7E7E18CD" w:rsidR="00881EDB" w:rsidRPr="00D05A4C" w:rsidRDefault="00881EDB" w:rsidP="00881EDB">
      <w:pPr>
        <w:pStyle w:val="SingleTxtG"/>
        <w:rPr>
          <w:rFonts w:eastAsia="Malgun Gothic"/>
          <w:bCs/>
        </w:rPr>
      </w:pPr>
      <w:r>
        <w:tab/>
        <w:t>a)</w:t>
      </w:r>
      <w:r>
        <w:tab/>
        <w:t xml:space="preserve">широко распространенное и систематическое насилие в отношении </w:t>
      </w:r>
      <w:proofErr w:type="spellStart"/>
      <w:r>
        <w:t>афробразильцев</w:t>
      </w:r>
      <w:proofErr w:type="spellEnd"/>
      <w:r>
        <w:t xml:space="preserve">, в частности чрезвычайно высокий уровень убийств, в основном мальчиков из числа </w:t>
      </w:r>
      <w:proofErr w:type="spellStart"/>
      <w:r>
        <w:t>афробразильцев</w:t>
      </w:r>
      <w:proofErr w:type="spellEnd"/>
      <w:r>
        <w:t>;</w:t>
      </w:r>
    </w:p>
    <w:p w14:paraId="0D0F8E54" w14:textId="77777777" w:rsidR="00881EDB" w:rsidRPr="00D05A4C" w:rsidRDefault="00881EDB" w:rsidP="00881EDB">
      <w:pPr>
        <w:pStyle w:val="SingleTxtG"/>
        <w:rPr>
          <w:rFonts w:eastAsia="Malgun Gothic"/>
          <w:bCs/>
        </w:rPr>
      </w:pPr>
      <w:r>
        <w:tab/>
        <w:t>b)</w:t>
      </w:r>
      <w:r>
        <w:tab/>
        <w:t xml:space="preserve">число убийств и насильственных исчезновений детей, в основном из числа </w:t>
      </w:r>
      <w:proofErr w:type="spellStart"/>
      <w:r>
        <w:t>афробразильцев</w:t>
      </w:r>
      <w:proofErr w:type="spellEnd"/>
      <w:r>
        <w:t>, во время военных и других операций сил безопасности в фавелах и периферийных городских районах, где проживают малообеспеченные слои населения;</w:t>
      </w:r>
    </w:p>
    <w:p w14:paraId="28D3ED08" w14:textId="77777777" w:rsidR="00881EDB" w:rsidRPr="00D05A4C" w:rsidRDefault="00881EDB" w:rsidP="00881EDB">
      <w:pPr>
        <w:pStyle w:val="SingleTxtG"/>
        <w:rPr>
          <w:rFonts w:eastAsia="Malgun Gothic"/>
          <w:bCs/>
        </w:rPr>
      </w:pPr>
      <w:r>
        <w:tab/>
        <w:t>c)</w:t>
      </w:r>
      <w:r>
        <w:tab/>
        <w:t>насилие со стороны полиции, которое является причиной значительного числа случаев гибели детей в контексте криминализации, чрезмерное применение силы и непривлечение к ответственности;</w:t>
      </w:r>
    </w:p>
    <w:p w14:paraId="65390E71" w14:textId="77777777" w:rsidR="00881EDB" w:rsidRPr="00D05A4C" w:rsidRDefault="00881EDB" w:rsidP="00881EDB">
      <w:pPr>
        <w:pStyle w:val="SingleTxtG"/>
        <w:rPr>
          <w:rFonts w:eastAsia="Malgun Gothic"/>
          <w:bCs/>
        </w:rPr>
      </w:pPr>
      <w:r>
        <w:tab/>
        <w:t>d)</w:t>
      </w:r>
      <w:r>
        <w:tab/>
        <w:t xml:space="preserve">убийства детей из числа </w:t>
      </w:r>
      <w:proofErr w:type="spellStart"/>
      <w:r>
        <w:t>афробразильцев</w:t>
      </w:r>
      <w:proofErr w:type="spellEnd"/>
      <w:r>
        <w:t>, киломбола и коренных народов, а также детей, живущих в сельских районах, в контексте территориальных и аграрных конфликтов, захвата земель, насильственного выселения и добычи полезных ископаемых;</w:t>
      </w:r>
    </w:p>
    <w:p w14:paraId="58EBEA47" w14:textId="77777777" w:rsidR="00881EDB" w:rsidRPr="00D05A4C" w:rsidRDefault="00881EDB" w:rsidP="00881EDB">
      <w:pPr>
        <w:pStyle w:val="SingleTxtG"/>
        <w:rPr>
          <w:rFonts w:eastAsia="Malgun Gothic"/>
          <w:bCs/>
        </w:rPr>
      </w:pPr>
      <w:r>
        <w:tab/>
        <w:t>e)</w:t>
      </w:r>
      <w:r>
        <w:tab/>
        <w:t>сообщения о случаях смерти детей под стражей;</w:t>
      </w:r>
    </w:p>
    <w:p w14:paraId="6D878ED7" w14:textId="77777777" w:rsidR="00881EDB" w:rsidRPr="00D05A4C" w:rsidRDefault="00881EDB" w:rsidP="00881EDB">
      <w:pPr>
        <w:pStyle w:val="SingleTxtG"/>
        <w:rPr>
          <w:rFonts w:eastAsia="Malgun Gothic"/>
          <w:bCs/>
        </w:rPr>
      </w:pPr>
      <w:r>
        <w:tab/>
        <w:t>f)</w:t>
      </w:r>
      <w:r>
        <w:tab/>
        <w:t>сохраняющийся высокий уровень детской смертности среди детей коренных народов;</w:t>
      </w:r>
    </w:p>
    <w:p w14:paraId="047FC146" w14:textId="77777777" w:rsidR="00881EDB" w:rsidRPr="00D05A4C" w:rsidRDefault="00881EDB" w:rsidP="00881EDB">
      <w:pPr>
        <w:pStyle w:val="SingleTxtG"/>
        <w:rPr>
          <w:rFonts w:eastAsia="Malgun Gothic"/>
          <w:bCs/>
        </w:rPr>
      </w:pPr>
      <w:r>
        <w:tab/>
        <w:t>g)</w:t>
      </w:r>
      <w:r>
        <w:tab/>
        <w:t xml:space="preserve">высокая уязвимость детей коренных народов, живущих в условиях добровольной изоляции или находящихся на стадии первоначальных контактов, чье выживание находится под угрозой. </w:t>
      </w:r>
    </w:p>
    <w:p w14:paraId="342654F3" w14:textId="77777777" w:rsidR="00881EDB" w:rsidRPr="00D05A4C" w:rsidRDefault="00881EDB" w:rsidP="00881EDB">
      <w:pPr>
        <w:pStyle w:val="SingleTxtG"/>
        <w:rPr>
          <w:rFonts w:eastAsia="Malgun Gothic"/>
          <w:b/>
        </w:rPr>
      </w:pPr>
      <w:r>
        <w:t>21.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3D95C2CC" w14:textId="77777777" w:rsidR="00881EDB" w:rsidRPr="00881EDB" w:rsidRDefault="00881EDB" w:rsidP="00881EDB">
      <w:pPr>
        <w:pStyle w:val="SingleTxtG"/>
        <w:rPr>
          <w:rFonts w:eastAsia="Malgun Gothic"/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принять срочные и широкомасштабные меры по предотвращению насильственной смерти, насильственных исчезновений и убийств детей, памятуя о том, что эта проблема особенно затрагивает детей из числа </w:t>
      </w:r>
      <w:proofErr w:type="spellStart"/>
      <w:r w:rsidRPr="00881EDB">
        <w:rPr>
          <w:b/>
          <w:bCs/>
        </w:rPr>
        <w:t>афробразильцев</w:t>
      </w:r>
      <w:proofErr w:type="spellEnd"/>
      <w:r w:rsidRPr="00881EDB">
        <w:rPr>
          <w:b/>
          <w:bCs/>
        </w:rPr>
        <w:t xml:space="preserve">; </w:t>
      </w:r>
    </w:p>
    <w:p w14:paraId="355EE1C1" w14:textId="36ED4125" w:rsidR="00881EDB" w:rsidRPr="00881EDB" w:rsidRDefault="00881EDB" w:rsidP="00881EDB">
      <w:pPr>
        <w:pStyle w:val="SingleTxtG"/>
        <w:rPr>
          <w:rFonts w:eastAsia="Malgun Gothic"/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принять конкретные меры по решению проблемы убийств, совершаемых сотрудниками правоохранительных органов, в том числе путем </w:t>
      </w:r>
      <w:r w:rsidRPr="00881EDB">
        <w:rPr>
          <w:b/>
          <w:bCs/>
        </w:rPr>
        <w:lastRenderedPageBreak/>
        <w:t xml:space="preserve">борьбы со структурным расизмом в правоохранительных органах </w:t>
      </w:r>
      <w:r w:rsidR="00831625" w:rsidRPr="00831625">
        <w:rPr>
          <w:b/>
          <w:bCs/>
        </w:rPr>
        <w:br/>
      </w:r>
      <w:r w:rsidRPr="00881EDB">
        <w:rPr>
          <w:b/>
          <w:bCs/>
        </w:rPr>
        <w:t>и обеспечения обязательного использования сотрудниками правоохранительных органов нательных камер, в частности путем пересмотра с этой целью постановления № 648 Министерства юстиции и общественной безопасности от 2024 года;</w:t>
      </w:r>
    </w:p>
    <w:p w14:paraId="14077432" w14:textId="77777777" w:rsidR="00881EDB" w:rsidRPr="00D05A4C" w:rsidRDefault="00881EDB" w:rsidP="00881EDB">
      <w:pPr>
        <w:pStyle w:val="SingleTxtG"/>
        <w:rPr>
          <w:rFonts w:eastAsia="Malgun Gothic"/>
          <w:b/>
        </w:rPr>
      </w:pPr>
      <w:r w:rsidRPr="00881EDB">
        <w:rPr>
          <w:b/>
          <w:bCs/>
        </w:rPr>
        <w:tab/>
        <w:t>c)</w:t>
      </w:r>
      <w:r>
        <w:tab/>
      </w:r>
      <w:r>
        <w:rPr>
          <w:b/>
          <w:bCs/>
        </w:rPr>
        <w:t>обеспечить тщательное и независимое расследование случаев насильственной смерти детей, включая случаи смерти в местах лишения свободы, внесудебные казни и убийства, а также публичное раскрытие результатов этих расследований, преследование и наказание виновных;</w:t>
      </w:r>
    </w:p>
    <w:p w14:paraId="7D0155C9" w14:textId="77777777" w:rsidR="00881EDB" w:rsidRPr="00881EDB" w:rsidRDefault="00881EDB" w:rsidP="00881EDB">
      <w:pPr>
        <w:pStyle w:val="SingleTxtG"/>
        <w:rPr>
          <w:rFonts w:eastAsia="Malgun Gothic"/>
          <w:b/>
          <w:bCs/>
        </w:rPr>
      </w:pPr>
      <w:r>
        <w:tab/>
      </w:r>
      <w:r w:rsidRPr="00881EDB">
        <w:rPr>
          <w:b/>
          <w:bCs/>
        </w:rPr>
        <w:t>d)</w:t>
      </w:r>
      <w:r w:rsidRPr="00881EDB">
        <w:rPr>
          <w:b/>
          <w:bCs/>
        </w:rPr>
        <w:tab/>
        <w:t>возвести Программу защиты детей и подростков, подвергающихся угрозам смерти, в ранг национальной политики, закрепленной в конкретном законодательном акте;</w:t>
      </w:r>
    </w:p>
    <w:p w14:paraId="374505FE" w14:textId="77777777" w:rsidR="00881EDB" w:rsidRPr="00881EDB" w:rsidRDefault="00881EDB" w:rsidP="00881EDB">
      <w:pPr>
        <w:pStyle w:val="SingleTxtG"/>
        <w:rPr>
          <w:rFonts w:eastAsia="Malgun Gothic"/>
          <w:b/>
          <w:bCs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  <w:t xml:space="preserve">расширить программу «Живая чернокожая молодежь» для охвата детей в возрасте до 15 лет и обеспечить для этой цели достаточные людские, технические и финансовые ресурсы; </w:t>
      </w:r>
    </w:p>
    <w:p w14:paraId="6E03B26B" w14:textId="77777777" w:rsidR="00881EDB" w:rsidRPr="00881EDB" w:rsidRDefault="00881EDB" w:rsidP="00881EDB">
      <w:pPr>
        <w:pStyle w:val="SingleTxtG"/>
        <w:rPr>
          <w:rFonts w:eastAsia="Malgun Gothic"/>
          <w:b/>
          <w:bCs/>
        </w:rPr>
      </w:pPr>
      <w:r w:rsidRPr="00881EDB">
        <w:rPr>
          <w:b/>
          <w:bCs/>
        </w:rPr>
        <w:tab/>
        <w:t>f)</w:t>
      </w:r>
      <w:r w:rsidRPr="00881EDB">
        <w:rPr>
          <w:b/>
          <w:bCs/>
        </w:rPr>
        <w:tab/>
        <w:t xml:space="preserve">принять срочные меры по предотвращению насилия в отношении детей из числа коренных народов, киломбола и сельских жителей в рамках земельных конфликтов; </w:t>
      </w:r>
    </w:p>
    <w:p w14:paraId="1EE0A836" w14:textId="77777777" w:rsidR="00881EDB" w:rsidRPr="00881EDB" w:rsidRDefault="00881EDB" w:rsidP="00881EDB">
      <w:pPr>
        <w:pStyle w:val="SingleTxtG"/>
        <w:rPr>
          <w:rFonts w:eastAsia="Malgun Gothic"/>
          <w:b/>
          <w:bCs/>
        </w:rPr>
      </w:pPr>
      <w:r w:rsidRPr="00881EDB">
        <w:rPr>
          <w:b/>
          <w:bCs/>
        </w:rPr>
        <w:tab/>
        <w:t>g)</w:t>
      </w:r>
      <w:r w:rsidRPr="00881EDB">
        <w:rPr>
          <w:b/>
          <w:bCs/>
        </w:rPr>
        <w:tab/>
        <w:t>принять меры, учитывающие расовую и гендерную специфику, для обеспечения многопрофильного ухода за детьми, ставшими жертвами насилия со стороны сотрудников правоохранительных органов;</w:t>
      </w:r>
    </w:p>
    <w:p w14:paraId="2BA1E47A" w14:textId="46E8F0BF" w:rsidR="00881EDB" w:rsidRPr="00D05A4C" w:rsidRDefault="00881EDB" w:rsidP="00881EDB">
      <w:pPr>
        <w:pStyle w:val="SingleTxtG"/>
        <w:rPr>
          <w:rFonts w:eastAsia="Malgun Gothic"/>
          <w:b/>
        </w:rPr>
      </w:pPr>
      <w:r w:rsidRPr="00881EDB">
        <w:rPr>
          <w:b/>
          <w:bCs/>
        </w:rPr>
        <w:tab/>
        <w:t>h)</w:t>
      </w:r>
      <w:r w:rsidRPr="00881EDB">
        <w:rPr>
          <w:b/>
          <w:bCs/>
        </w:rPr>
        <w:tab/>
        <w:t>принять срочные меры по снижению и предотвращению детской смертности</w:t>
      </w:r>
      <w:r>
        <w:rPr>
          <w:b/>
          <w:bCs/>
        </w:rPr>
        <w:t xml:space="preserve"> среди детей из числа коренных народов, в частности путем устранения основных социально-экономических факторов, включая последствия обезлесения и незаконной добычи полезных ископаемых, и обеспечить выживание детей из числа коренных народов, живущих в условиях добровольной изоляции или находящихся на стадии первоначальных контактов;</w:t>
      </w:r>
      <w:r>
        <w:t xml:space="preserve"> </w:t>
      </w:r>
    </w:p>
    <w:p w14:paraId="7CC6F362" w14:textId="77777777" w:rsidR="00881EDB" w:rsidRPr="00D05A4C" w:rsidRDefault="00881EDB" w:rsidP="00881EDB">
      <w:pPr>
        <w:pStyle w:val="SingleTxtG"/>
        <w:rPr>
          <w:rFonts w:eastAsia="Malgun Gothic"/>
          <w:b/>
        </w:rPr>
      </w:pPr>
      <w:r w:rsidRPr="00881EDB">
        <w:rPr>
          <w:b/>
          <w:bCs/>
        </w:rPr>
        <w:tab/>
        <w:t>i)</w:t>
      </w:r>
      <w:r w:rsidRPr="00881EDB">
        <w:rPr>
          <w:b/>
          <w:bCs/>
        </w:rPr>
        <w:tab/>
      </w:r>
      <w:r>
        <w:rPr>
          <w:b/>
          <w:bCs/>
        </w:rPr>
        <w:t>обеспечить эффективную реализацию Национального плана по вопросам раннего детства на 2020–2030 годы во всех штатах и муниципалитетах.</w:t>
      </w:r>
    </w:p>
    <w:p w14:paraId="7773F959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3731CA30" w14:textId="77777777" w:rsidR="00881EDB" w:rsidRPr="00D05A4C" w:rsidRDefault="00881EDB" w:rsidP="00881EDB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0C265AD9" w14:textId="77777777" w:rsidR="00881EDB" w:rsidRPr="00881EDB" w:rsidRDefault="00881EDB" w:rsidP="00881EDB">
      <w:pPr>
        <w:pStyle w:val="SingleTxtG"/>
        <w:rPr>
          <w:b/>
          <w:bCs/>
          <w:color w:val="000000" w:themeColor="text1"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принять меры к обеспечению эффективного применения законодательства, признающего право ребенка быть заслушанным в ходе соответствующих судебных разбирательств, в том числе путем создания систем и/или процедур, позволяющих социальным работникам и судам соблюдать этот принцип;</w:t>
      </w:r>
    </w:p>
    <w:p w14:paraId="3677EE48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обеспечить предметное участие детей в законодательных и институциональных инициативах, касающихся их прав;</w:t>
      </w:r>
    </w:p>
    <w:p w14:paraId="31FD0385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</w:r>
      <w:r>
        <w:rPr>
          <w:b/>
          <w:bCs/>
        </w:rPr>
        <w:t>принять необходимые меры для обеспечения того, чтобы дети в возрасте до 12 лет были также вовлечены в диалог с Национальным советом по правам детей и подростков.</w:t>
      </w:r>
      <w:r>
        <w:t xml:space="preserve"> </w:t>
      </w:r>
    </w:p>
    <w:p w14:paraId="527CC41B" w14:textId="77777777" w:rsidR="00881EDB" w:rsidRPr="00D05A4C" w:rsidRDefault="00881EDB" w:rsidP="00881EDB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(ст. 7, 8 и 13–17)</w:t>
      </w:r>
    </w:p>
    <w:p w14:paraId="177C21E4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Регистрация рождений</w:t>
      </w:r>
      <w:r>
        <w:t xml:space="preserve"> </w:t>
      </w:r>
    </w:p>
    <w:p w14:paraId="102CF8C1" w14:textId="77777777" w:rsidR="00881EDB" w:rsidRPr="00D05A4C" w:rsidRDefault="00881EDB" w:rsidP="00881ED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Приветствуя принятие Национальным советом юстиции совместной резолюции № 12 от 23 декабря 2024 года об упрощении процедуры регистрации рождения детей из числа коренных народов, Комитет настоятельно призывает государство-участник:</w:t>
      </w:r>
    </w:p>
    <w:p w14:paraId="284FBE2F" w14:textId="77777777" w:rsidR="00881EDB" w:rsidRPr="00D05A4C" w:rsidRDefault="00881EDB" w:rsidP="00881EDB">
      <w:pPr>
        <w:pStyle w:val="SingleTxtG"/>
        <w:rPr>
          <w:b/>
        </w:rPr>
      </w:pPr>
      <w:r>
        <w:lastRenderedPageBreak/>
        <w:tab/>
      </w:r>
      <w:r w:rsidRPr="00881EDB">
        <w:rPr>
          <w:b/>
          <w:bCs/>
        </w:rPr>
        <w:t>a)</w:t>
      </w:r>
      <w:r>
        <w:tab/>
      </w:r>
      <w:r>
        <w:rPr>
          <w:b/>
          <w:bCs/>
        </w:rPr>
        <w:t>усилить меры, принимаемые для обеспечения всеобщей регистрации новорожденных, в том числе национальное обязательство по искоренению проблемы недостаточной регистрации и Программу по содействию надлежащей регистрации актов гражданского состояния;</w:t>
      </w:r>
    </w:p>
    <w:p w14:paraId="163FE226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b)</w:t>
      </w:r>
      <w:r w:rsidRPr="00881EDB">
        <w:rPr>
          <w:b/>
          <w:bCs/>
        </w:rPr>
        <w:tab/>
        <w:t>значительно расширить меры, такие как проведение мобильных кампаний, призванные содействовать регистрации рождения детей, находящихся в уязвимом положении;</w:t>
      </w:r>
    </w:p>
    <w:p w14:paraId="2BD393D0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>усилить учитывающие культурную специфику меры по обеспечению регистрации рождения и выдачи свидетельств о рождении, ориентированные на детей из числа коренных народов и рома, во всех штатах;</w:t>
      </w:r>
    </w:p>
    <w:p w14:paraId="6EDA5B64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</w:r>
      <w:r>
        <w:rPr>
          <w:b/>
          <w:bCs/>
        </w:rPr>
        <w:t>обеспечить регистрацию рождения интерсекс-детей и выдачу свидетельств о рождении без дискриминации и ненужного медицинского вмешательства.</w:t>
      </w:r>
      <w:r>
        <w:t xml:space="preserve"> </w:t>
      </w:r>
    </w:p>
    <w:p w14:paraId="49F0FA72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Право ребенка на сохранение своей индивидуальности</w:t>
      </w:r>
    </w:p>
    <w:p w14:paraId="3CC4CFA4" w14:textId="77777777" w:rsidR="00881EDB" w:rsidRPr="00D05A4C" w:rsidRDefault="00881EDB" w:rsidP="00881EDB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55E9374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признать право на идентичность детей из числа лесбиянок, геев, бисексуалов, трансгендеров и интерсексов и принять меры к тому, чтобы все эти дети могли пользоваться свободой самовыражения и уважением к своей физической и психологической неприкосновенности, гендерной идентичности и формирующейся автономии;</w:t>
      </w:r>
    </w:p>
    <w:p w14:paraId="784BB0EA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принять законодательство, признающее существование детей, являющихся трансгендерами, и их права; </w:t>
      </w:r>
    </w:p>
    <w:p w14:paraId="0ACEF0CE" w14:textId="77777777" w:rsidR="00881EDB" w:rsidRPr="00D05A4C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</w:r>
      <w:r>
        <w:rPr>
          <w:b/>
          <w:bCs/>
        </w:rPr>
        <w:t>создать механизмы восстановления первоначальной идентичности детей, ставших жертвами насильственного исчезновения и незаконного усыновления/удочерения, включая детей из числа коренных народов, ставших жертвами насильственного изъятия, предусматривающие меры поддержки, доступ к правосудию и восстановление прав.</w:t>
      </w:r>
    </w:p>
    <w:p w14:paraId="3FF8C29D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454EC838" w14:textId="77777777" w:rsidR="00881EDB" w:rsidRPr="00D05A4C" w:rsidRDefault="00881EDB" w:rsidP="00881EDB">
      <w:pPr>
        <w:pStyle w:val="SingleTxtG"/>
      </w:pPr>
      <w:r>
        <w:t>25.</w:t>
      </w:r>
      <w:r>
        <w:tab/>
      </w:r>
      <w:r>
        <w:rPr>
          <w:b/>
          <w:bCs/>
        </w:rPr>
        <w:t>Приветствуя предварительный запрет на использование личных данных компаниями для разработки систем искусственного интеллекта и 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7A63D53F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усилить действующие правовые рамки, направленные на защиту личных данных, для обеспечения комплексных гарантий защиты личных данных детей; </w:t>
      </w:r>
    </w:p>
    <w:p w14:paraId="62F8C7F9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обеспечивать эффективное выполнение резолюции № 245/2024 Национального совета по правам детей и подростков о правах детей и цифровой среде;</w:t>
      </w:r>
    </w:p>
    <w:p w14:paraId="7D1C7F7C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разработать и незамедлительно принять национальную политику по защите прав детей и подростков в цифровой среде; </w:t>
      </w:r>
    </w:p>
    <w:p w14:paraId="4953A4B1" w14:textId="77777777" w:rsidR="00881EDB" w:rsidRPr="00D05A4C" w:rsidRDefault="00881EDB" w:rsidP="00881EDB">
      <w:pPr>
        <w:pStyle w:val="SingleTxtG"/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</w:r>
      <w:r>
        <w:rPr>
          <w:b/>
          <w:bCs/>
        </w:rPr>
        <w:t>запретить использование личных данных детей в системах искусственного интеллекта и создать механизмы обеспечения ответственности и правовой защиты, а также ускорить принятие законопроекта № 5342 от 2023 года о порнографических материалах, созданных искусственным интеллектом.</w:t>
      </w:r>
      <w:r>
        <w:t xml:space="preserve"> </w:t>
      </w:r>
    </w:p>
    <w:p w14:paraId="28E202D4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01934168" w14:textId="77777777" w:rsidR="00881EDB" w:rsidRPr="00D05A4C" w:rsidRDefault="00881EDB" w:rsidP="00881EDB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0940E3B7" w14:textId="77777777" w:rsidR="00881EDB" w:rsidRPr="00881EDB" w:rsidRDefault="00881EDB" w:rsidP="00881EDB">
      <w:pPr>
        <w:pStyle w:val="SingleTxtG"/>
        <w:rPr>
          <w:b/>
          <w:bCs/>
        </w:rPr>
      </w:pPr>
      <w:r>
        <w:lastRenderedPageBreak/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обеспечить, чтобы правила, регулирующие доступ к информации в цифровой среде, обеспечивали адекватную защиту детей от вредного контента и материалов; </w:t>
      </w:r>
    </w:p>
    <w:p w14:paraId="196C880D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принять меры, защищающие детей от онлайн-рисков, таких как азартные игры, пари и реклама, ориентированная на детей; </w:t>
      </w:r>
    </w:p>
    <w:p w14:paraId="73AC0BE9" w14:textId="77777777" w:rsidR="00881EDB" w:rsidRPr="00881EDB" w:rsidRDefault="00881EDB" w:rsidP="00881EDB">
      <w:pPr>
        <w:pStyle w:val="SingleTxtG"/>
        <w:rPr>
          <w:b/>
          <w:bCs/>
          <w:i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предусмотреть механизмы судебного преследования за нарушение права детей на доступ к соответствующей и безопасной информации и на возмещение ущерба; </w:t>
      </w:r>
    </w:p>
    <w:p w14:paraId="2A51E025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d)</w:t>
      </w:r>
      <w:r>
        <w:tab/>
      </w:r>
      <w:r>
        <w:rPr>
          <w:b/>
          <w:bCs/>
        </w:rPr>
        <w:t>наращивать усилия по повышению цифровой грамотности и навыков детей, учителей и членов семьи.</w:t>
      </w:r>
      <w:r>
        <w:t xml:space="preserve"> </w:t>
      </w:r>
    </w:p>
    <w:p w14:paraId="2210BC4B" w14:textId="099B4D8C" w:rsidR="00881EDB" w:rsidRPr="00D05A4C" w:rsidRDefault="00881EDB" w:rsidP="00881EDB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</w:t>
      </w:r>
      <w:r w:rsidRPr="00DE7C03">
        <w:rPr>
          <w:bCs/>
        </w:rPr>
        <w:t>ст. 19, 24 (3), 28 (2), 34, 35</w:t>
      </w:r>
      <w:r>
        <w:rPr>
          <w:bCs/>
        </w:rPr>
        <w:t xml:space="preserve">, </w:t>
      </w:r>
      <w:r w:rsidRPr="00DE7C03">
        <w:rPr>
          <w:bCs/>
        </w:rPr>
        <w:t xml:space="preserve">37 </w:t>
      </w:r>
      <w:r w:rsidRPr="00025F98">
        <w:rPr>
          <w:bCs/>
        </w:rPr>
        <w:t>a</w:t>
      </w:r>
      <w:r w:rsidRPr="00DE7C03">
        <w:rPr>
          <w:bCs/>
        </w:rPr>
        <w:t xml:space="preserve">) </w:t>
      </w:r>
      <w:r w:rsidRPr="00B80BA7">
        <w:rPr>
          <w:bCs/>
        </w:rPr>
        <w:br/>
      </w:r>
      <w:r w:rsidRPr="00DE7C03">
        <w:rPr>
          <w:bCs/>
        </w:rPr>
        <w:t>и 39</w:t>
      </w:r>
      <w:r w:rsidRPr="00025F98" w:rsidDel="00025F98">
        <w:rPr>
          <w:bCs/>
        </w:rPr>
        <w:t xml:space="preserve"> </w:t>
      </w:r>
      <w:r>
        <w:rPr>
          <w:bCs/>
        </w:rPr>
        <w:t>Конвенции)</w:t>
      </w:r>
    </w:p>
    <w:p w14:paraId="77143C58" w14:textId="25FAB9EB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 xml:space="preserve">Жестокое обращение, отсутствие заботы, сексуальные надругательства </w:t>
      </w:r>
      <w:r w:rsidRPr="00B80BA7">
        <w:rPr>
          <w:bCs/>
        </w:rPr>
        <w:br/>
      </w:r>
      <w:r>
        <w:rPr>
          <w:bCs/>
        </w:rPr>
        <w:t>и эксплуатация</w:t>
      </w:r>
      <w:r>
        <w:t xml:space="preserve"> </w:t>
      </w:r>
    </w:p>
    <w:p w14:paraId="5E5BF786" w14:textId="77777777" w:rsidR="00881EDB" w:rsidRPr="00D05A4C" w:rsidRDefault="00881EDB" w:rsidP="00881EDB">
      <w:pPr>
        <w:pStyle w:val="SingleTxtG"/>
      </w:pPr>
      <w:r>
        <w:t>27.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14:paraId="0933BDC1" w14:textId="77777777" w:rsidR="00881EDB" w:rsidRPr="00881EDB" w:rsidRDefault="00881EDB" w:rsidP="00881EDB">
      <w:pPr>
        <w:pStyle w:val="SingleTxtG"/>
        <w:rPr>
          <w:b/>
          <w:bCs/>
          <w:color w:val="000000" w:themeColor="text1"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укрепить систему гарантий прав ребенка, чтобы обеспечить ее функционирование, независимость и эффективность во всех регионах, штатах и муниципалитетах; </w:t>
      </w:r>
    </w:p>
    <w:p w14:paraId="21034213" w14:textId="77777777" w:rsidR="00881EDB" w:rsidRPr="00881EDB" w:rsidRDefault="00881EDB" w:rsidP="00881EDB">
      <w:pPr>
        <w:pStyle w:val="SingleTxtG"/>
        <w:rPr>
          <w:b/>
          <w:bCs/>
          <w:color w:val="000000" w:themeColor="text1"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провести оценку и обновление, при участии детей, Национального плана по борьбе с насилием в отношении детей и подростков; </w:t>
      </w:r>
    </w:p>
    <w:p w14:paraId="150A85C8" w14:textId="77777777" w:rsidR="00881EDB" w:rsidRPr="00881EDB" w:rsidRDefault="00881EDB" w:rsidP="00881EDB">
      <w:pPr>
        <w:pStyle w:val="SingleTxtG"/>
        <w:rPr>
          <w:b/>
          <w:bCs/>
          <w:color w:val="000000" w:themeColor="text1"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>выделить достаточные людские, технические и финансовые ресурсы Межсекторальной комиссии по борьбе с сексуальным насилием в отношении детей и подростков, чтобы обеспечить ей возможность реализации долгосрочных программ, направленных на устранение коренных причин насилия и жестокого обращения;</w:t>
      </w:r>
    </w:p>
    <w:p w14:paraId="4FBB09F2" w14:textId="77777777" w:rsidR="00881EDB" w:rsidRPr="00881EDB" w:rsidRDefault="00881EDB" w:rsidP="00881EDB">
      <w:pPr>
        <w:pStyle w:val="SingleTxtG"/>
        <w:rPr>
          <w:b/>
          <w:bCs/>
          <w:color w:val="000000" w:themeColor="text1"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 xml:space="preserve">обеспечить защиту и поддержку детям, в том числе детям, являющимся трансгендерами, а также детям из числа </w:t>
      </w:r>
      <w:proofErr w:type="spellStart"/>
      <w:r w:rsidRPr="00881EDB">
        <w:rPr>
          <w:b/>
          <w:bCs/>
        </w:rPr>
        <w:t>афробразильцев</w:t>
      </w:r>
      <w:proofErr w:type="spellEnd"/>
      <w:r w:rsidRPr="00881EDB">
        <w:rPr>
          <w:b/>
          <w:bCs/>
        </w:rPr>
        <w:t xml:space="preserve">, коренных народов и киломбола, которые подверглись травле, дискриминации или преследованиям, а также любым другим формам насилия; </w:t>
      </w:r>
    </w:p>
    <w:p w14:paraId="55795CE8" w14:textId="77777777" w:rsidR="00881EDB" w:rsidRPr="00881EDB" w:rsidRDefault="00881EDB" w:rsidP="00881EDB">
      <w:pPr>
        <w:pStyle w:val="SingleTxtG"/>
        <w:rPr>
          <w:rFonts w:eastAsia="Calibri"/>
          <w:b/>
          <w:bCs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  <w:t>принять меры, необходимые для эффективного осуществления Закона № 14.344 от 2022 года, создать национальную базу данных обо всех случаях домашнего насилия в отношении детей и содействовать проведению программ на базе местных общин и семьи, направленных на предотвращение и пресечение домашнего насилия, жестокого обращения с детьми и отсутствия заботы;</w:t>
      </w:r>
    </w:p>
    <w:p w14:paraId="2BEE21E0" w14:textId="38101EF6" w:rsidR="00881EDB" w:rsidRPr="00881EDB" w:rsidRDefault="00881EDB" w:rsidP="00881EDB">
      <w:pPr>
        <w:pStyle w:val="SingleTxtG"/>
        <w:rPr>
          <w:rFonts w:eastAsia="Calibri"/>
          <w:b/>
          <w:bCs/>
          <w:color w:val="808080" w:themeColor="background1" w:themeShade="80"/>
        </w:rPr>
      </w:pPr>
      <w:r w:rsidRPr="00881EDB">
        <w:rPr>
          <w:b/>
          <w:bCs/>
        </w:rPr>
        <w:tab/>
        <w:t>f)</w:t>
      </w:r>
      <w:r w:rsidRPr="00881EDB">
        <w:rPr>
          <w:b/>
          <w:bCs/>
        </w:rPr>
        <w:tab/>
        <w:t xml:space="preserve">обеспечить, чтобы обо всех случаях жестокого обращения с детьми и сексуальных надругательств, включая широко распространенные изнасилования, своевременно сообщалось и по ним проводились расследования с применением ориентированного на интересы детей многосекторального подхода для недопущения их повторной виктимизации, чтобы виновные привлекались к ответственности и несли должное наказание, а пострадавшим предоставлялось возмещение ущерба ,сообразно обстоятельствам; </w:t>
      </w:r>
    </w:p>
    <w:p w14:paraId="69964FEF" w14:textId="77777777" w:rsidR="00881EDB" w:rsidRPr="00D05A4C" w:rsidRDefault="00881EDB" w:rsidP="00881EDB">
      <w:pPr>
        <w:pStyle w:val="SingleTxtG"/>
        <w:rPr>
          <w:rFonts w:eastAsia="Calibri"/>
          <w:b/>
          <w:color w:val="808080" w:themeColor="background1" w:themeShade="80"/>
        </w:rPr>
      </w:pPr>
      <w:r w:rsidRPr="00881EDB">
        <w:rPr>
          <w:b/>
          <w:bCs/>
        </w:rPr>
        <w:tab/>
        <w:t>g)</w:t>
      </w:r>
      <w:r>
        <w:tab/>
      </w:r>
      <w:r>
        <w:rPr>
          <w:b/>
          <w:bCs/>
        </w:rPr>
        <w:t>укрепить телефоны доверия «100» и «180» достаточными людскими, техническими и финансовыми ресурсами для их эффективной работы и обеспечить подготовку сотрудников телефонов доверия по вопросам оказания помощи с учетом потребностей и особенностей детей и процедур принятия последующих мер в связи с поступившими жалобами.</w:t>
      </w:r>
    </w:p>
    <w:p w14:paraId="4685818E" w14:textId="77777777" w:rsidR="00881EDB" w:rsidRPr="00D05A4C" w:rsidRDefault="00881EDB" w:rsidP="00881EDB">
      <w:pPr>
        <w:pStyle w:val="H23G"/>
      </w:pPr>
      <w:r>
        <w:lastRenderedPageBreak/>
        <w:tab/>
      </w:r>
      <w:r>
        <w:tab/>
      </w:r>
      <w:r>
        <w:rPr>
          <w:bCs/>
        </w:rPr>
        <w:t>Телесные наказания</w:t>
      </w:r>
    </w:p>
    <w:p w14:paraId="0AC7F67C" w14:textId="77777777" w:rsidR="00881EDB" w:rsidRPr="00D05A4C" w:rsidRDefault="00881EDB" w:rsidP="00881EDB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напоминает о своих предыдущих заключительных замечаниях</w:t>
      </w:r>
      <w:r w:rsidRPr="008B2348">
        <w:rPr>
          <w:rStyle w:val="aa"/>
        </w:rPr>
        <w:footnoteReference w:id="6"/>
      </w:r>
      <w:r>
        <w:rPr>
          <w:b/>
          <w:bCs/>
        </w:rPr>
        <w:t xml:space="preserve"> и настоятельно призывает государство-участник:</w:t>
      </w:r>
    </w:p>
    <w:p w14:paraId="3447BAFB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обеспечить соблюдение Закона № 13.010 от 2014 года о запрете телесных наказаний в любых обстоятельствах во всех штатах и муниципалитетах; </w:t>
      </w:r>
    </w:p>
    <w:p w14:paraId="3EDCF10C" w14:textId="77777777" w:rsidR="00881EDB" w:rsidRPr="00D05A4C" w:rsidRDefault="00881EDB" w:rsidP="00881EDB">
      <w:pPr>
        <w:pStyle w:val="SingleTxtG"/>
      </w:pPr>
      <w:r w:rsidRPr="00881EDB">
        <w:rPr>
          <w:b/>
          <w:bCs/>
        </w:rPr>
        <w:tab/>
        <w:t>b)</w:t>
      </w:r>
      <w:r>
        <w:tab/>
      </w:r>
      <w:r>
        <w:rPr>
          <w:b/>
          <w:bCs/>
        </w:rPr>
        <w:t>проводить общегосударственные информационно-просветительские кампании для родителей и специалистов, работающих с детьми либо в их интересах, с целью содействия изменению отношения к телесным наказаниям в семье и обществе.</w:t>
      </w:r>
    </w:p>
    <w:p w14:paraId="3D18263C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627FB392" w14:textId="108D0249" w:rsidR="00881EDB" w:rsidRPr="00D05A4C" w:rsidRDefault="00881EDB" w:rsidP="00881EDB">
      <w:pPr>
        <w:pStyle w:val="SingleTxtG"/>
        <w:rPr>
          <w:rFonts w:eastAsia="Calibri"/>
        </w:rPr>
      </w:pPr>
      <w:r>
        <w:t>29.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</w:t>
      </w:r>
      <w:r w:rsidRPr="00B80BA7">
        <w:rPr>
          <w:b/>
          <w:bCs/>
        </w:rPr>
        <w:br/>
      </w:r>
      <w:r>
        <w:rPr>
          <w:b/>
          <w:bCs/>
        </w:rPr>
        <w:t xml:space="preserve">по ликвидации дискриминации в отношении женщин/замечание общего </w:t>
      </w:r>
      <w:r w:rsidRPr="00B80BA7">
        <w:rPr>
          <w:b/>
          <w:bCs/>
        </w:rPr>
        <w:br/>
      </w:r>
      <w:r>
        <w:rPr>
          <w:b/>
          <w:bCs/>
        </w:rPr>
        <w:t>порядка № 18 Комитета по правам ребенка (2019) по вредной практике, Комитет рекомендует государству-участнику:</w:t>
      </w:r>
      <w:r>
        <w:t xml:space="preserve"> </w:t>
      </w:r>
    </w:p>
    <w:p w14:paraId="5818D7D5" w14:textId="77777777" w:rsidR="00881EDB" w:rsidRPr="00881EDB" w:rsidRDefault="00881EDB" w:rsidP="00881EDB">
      <w:pPr>
        <w:pStyle w:val="SingleTxtG"/>
        <w:rPr>
          <w:rFonts w:eastAsia="Calibri"/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пересмотреть Закон № 13.811 от 2019 года, чтобы установить минимальный брачный возраст в 18 лет без исключений; </w:t>
      </w:r>
    </w:p>
    <w:p w14:paraId="4C1CE084" w14:textId="77777777" w:rsidR="00881EDB" w:rsidRPr="00881EDB" w:rsidRDefault="00881EDB" w:rsidP="00881EDB">
      <w:pPr>
        <w:pStyle w:val="SingleTxtG"/>
        <w:rPr>
          <w:rFonts w:eastAsia="Calibri"/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создать механизмы защиты жертв детского брака, подавших соответствующую жалобу;</w:t>
      </w:r>
    </w:p>
    <w:p w14:paraId="0ADE1580" w14:textId="77777777" w:rsidR="00881EDB" w:rsidRPr="00D05A4C" w:rsidRDefault="00881EDB" w:rsidP="00881EDB">
      <w:pPr>
        <w:pStyle w:val="SingleTxtG"/>
        <w:rPr>
          <w:rFonts w:eastAsia="Calibri"/>
        </w:rPr>
      </w:pPr>
      <w:r w:rsidRPr="00881EDB">
        <w:rPr>
          <w:b/>
          <w:bCs/>
        </w:rPr>
        <w:tab/>
        <w:t>c)</w:t>
      </w:r>
      <w:r>
        <w:tab/>
      </w:r>
      <w:r>
        <w:rPr>
          <w:b/>
          <w:bCs/>
        </w:rPr>
        <w:t>разработать информационно-просветительские кампании и программы о пагубных последствиях детских браков и внебрачных союзов для физического и психического здоровья и благополучия девочек.</w:t>
      </w:r>
    </w:p>
    <w:p w14:paraId="04EB9869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5D429D81" w14:textId="77777777" w:rsidR="00881EDB" w:rsidRPr="00D05A4C" w:rsidRDefault="00881EDB" w:rsidP="00881EDB">
      <w:pPr>
        <w:pStyle w:val="SingleTxtG"/>
      </w:pPr>
      <w:r>
        <w:t>30.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14:paraId="5FA141E4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B1153B">
        <w:rPr>
          <w:b/>
          <w:bCs/>
        </w:rPr>
        <w:t>a)</w:t>
      </w:r>
      <w:r w:rsidRPr="00B1153B">
        <w:rPr>
          <w:b/>
          <w:bCs/>
        </w:rPr>
        <w:tab/>
      </w:r>
      <w:r w:rsidRPr="00881EDB">
        <w:rPr>
          <w:b/>
          <w:bCs/>
        </w:rPr>
        <w:t xml:space="preserve">обеспечить соблюдение запрета пыток, а также надлежащее расследование заявлений о пытках и жестоком, бесчеловечном или унижающем достоинство обращении или наказании детей, в особенности в контексте операций, проводимых правоохранительными органами и силами безопасности, а также в учреждениях социального воспитания, соразмерное содеянному наказание виновных и предоставление действенных средств правовой защиты пострадавшим детям; </w:t>
      </w:r>
    </w:p>
    <w:p w14:paraId="4869B479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обеспечить детям доступ к конфиденциальным, учитывающим интересы детей</w:t>
      </w:r>
      <w:r>
        <w:rPr>
          <w:b/>
          <w:bCs/>
        </w:rPr>
        <w:t xml:space="preserve"> механизмам подачи жалоб для сообщения о случаях пыток и других жестоких, бесчеловечных или унижающих достоинство видов обращения и наказания детей, особенно в центрах содержания под стражей, учреждениях социального воспитания и в условиях альтернативного ухода.</w:t>
      </w:r>
    </w:p>
    <w:p w14:paraId="1A3D6E56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Восстановление и реинтеграция детей-жертв</w:t>
      </w:r>
    </w:p>
    <w:p w14:paraId="41BE8DB1" w14:textId="77777777" w:rsidR="00881EDB" w:rsidRPr="00D05A4C" w:rsidRDefault="00881EDB" w:rsidP="00881EDB">
      <w:pPr>
        <w:pStyle w:val="SingleTxtG"/>
      </w:pPr>
      <w:r>
        <w:t>31.</w:t>
      </w:r>
      <w:r>
        <w:tab/>
      </w:r>
      <w:r>
        <w:rPr>
          <w:b/>
          <w:bCs/>
        </w:rPr>
        <w:t>Принимая к сведению представленную государством-участником информацию о центрах комплексного ухода за детьми, Комитет рекомендует государству-участнику принять всеобъемлющую стратегию в области восстановления и реинтеграции детей, ставших жертвами любых форм насилия, и обеспечить функционирование центров комплексного ухода во всех штатах и муниципалитетах.</w:t>
      </w:r>
    </w:p>
    <w:p w14:paraId="464E9ED6" w14:textId="77777777" w:rsidR="00881EDB" w:rsidRPr="00D05A4C" w:rsidRDefault="00881EDB" w:rsidP="00881EDB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Бандитизм</w:t>
      </w:r>
      <w:r>
        <w:t xml:space="preserve"> </w:t>
      </w:r>
    </w:p>
    <w:p w14:paraId="513041EC" w14:textId="77777777" w:rsidR="00881EDB" w:rsidRPr="00D05A4C" w:rsidRDefault="00881EDB" w:rsidP="00881EDB">
      <w:pPr>
        <w:pStyle w:val="SingleTxtG"/>
        <w:rPr>
          <w:rFonts w:eastAsia="Calibri"/>
          <w:bCs/>
        </w:rPr>
      </w:pPr>
      <w:r>
        <w:t>32.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435DCDD4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разработать комплексные стратегии по эффективной борьбе с бандитизмом. Эти стратегии не должны ограничиваться уголовно-правовыми мерами, а должны быть направлены также на устранение социальных факторов и коренных причин вовлеченности подростков в бандитизм и преступность, связанные с наркотиками, в том числе на основе политики социальной инклюзии подростков, выпавших из жизни общества; </w:t>
      </w:r>
    </w:p>
    <w:p w14:paraId="00AE28B8" w14:textId="77777777" w:rsidR="00881EDB" w:rsidRPr="00D05A4C" w:rsidRDefault="00881EDB" w:rsidP="00881EDB">
      <w:pPr>
        <w:pStyle w:val="SingleTxtG"/>
        <w:rPr>
          <w:rFonts w:eastAsia="Calibri"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</w:r>
      <w:r>
        <w:rPr>
          <w:b/>
          <w:bCs/>
        </w:rPr>
        <w:t>создать программы, обеспечивающие детям, состоящим в бандах, помощь для того, чтобы выйти из них и реинтегрироваться в общество.</w:t>
      </w:r>
      <w:r>
        <w:t xml:space="preserve"> </w:t>
      </w:r>
    </w:p>
    <w:p w14:paraId="68C160AE" w14:textId="5D80A4B3" w:rsidR="00881EDB" w:rsidRPr="00B80BA7" w:rsidRDefault="00881EDB" w:rsidP="00881EDB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 xml:space="preserve">Семейное окружение и альтернативный уход </w:t>
      </w:r>
      <w:r w:rsidRPr="00DE7C03">
        <w:t>(ст. 5, 9–11, 18 (1)–(2), 20</w:t>
      </w:r>
      <w:r w:rsidRPr="006D1EC0">
        <w:t>,</w:t>
      </w:r>
      <w:r w:rsidR="00B80BA7" w:rsidRPr="00B80BA7">
        <w:t xml:space="preserve"> </w:t>
      </w:r>
      <w:r w:rsidRPr="00DE7C03">
        <w:t>21, 25 и 27 (4))</w:t>
      </w:r>
    </w:p>
    <w:p w14:paraId="345CC122" w14:textId="4C6CA77E" w:rsidR="00881EDB" w:rsidRPr="00D05A4C" w:rsidRDefault="00881EDB" w:rsidP="00881EDB">
      <w:pPr>
        <w:pStyle w:val="H23G"/>
      </w:pPr>
      <w:r w:rsidRPr="00B80BA7">
        <w:tab/>
      </w:r>
      <w:r w:rsidRPr="00B80BA7">
        <w:tab/>
      </w:r>
      <w:r>
        <w:t>Семейное окружение</w:t>
      </w:r>
    </w:p>
    <w:p w14:paraId="656A0839" w14:textId="77777777" w:rsidR="00881EDB" w:rsidRPr="00D05A4C" w:rsidRDefault="00881EDB" w:rsidP="00881ED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Приветствуя принятие Национальной политики в области ухода, стратегии «Расти в условиях мира» и проекта национального плана по мирному сосуществованию семьи и общества, Комитет обращает внимание государства-участника на его заявление по статье 5 Конвенции и рекомендует государству-участнику:</w:t>
      </w:r>
      <w:r>
        <w:t xml:space="preserve"> </w:t>
      </w:r>
    </w:p>
    <w:p w14:paraId="2FCA5401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выделить достаточные людские, технические и финансовые ресурсы для эффективной реализации этих национальных планов, обеспечивать координацию на всех уровнях власти и проводить регулярную оценку их воздействия;</w:t>
      </w:r>
    </w:p>
    <w:p w14:paraId="00056BB4" w14:textId="77777777" w:rsidR="00881EDB" w:rsidRPr="00D05A4C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продолжать укреплять политику на уровне штатов и местных органов власти</w:t>
      </w:r>
      <w:r>
        <w:rPr>
          <w:b/>
          <w:bCs/>
        </w:rPr>
        <w:t>, а также инициативы гражданского общества, направленные на поддержку семейного ухода, чтобы предотвратить ненужное разлучение, и обеспечить, чтобы они равномерно финансировались во всех штатах и включали позитивный подход к воспитанию детей и социально-экономические меры по поддержке семей, живущих в условиях бедности и крайней бедности.</w:t>
      </w:r>
    </w:p>
    <w:p w14:paraId="6B019ADA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3DDBDE69" w14:textId="77777777" w:rsidR="00881EDB" w:rsidRPr="00B80BA7" w:rsidRDefault="00881EDB" w:rsidP="00881EDB">
      <w:pPr>
        <w:pStyle w:val="SingleTxtG"/>
        <w:rPr>
          <w:b/>
          <w:bCs/>
        </w:rPr>
      </w:pPr>
      <w:r>
        <w:t>34.</w:t>
      </w:r>
      <w:r>
        <w:tab/>
      </w:r>
      <w:r w:rsidRPr="00881EDB"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рекомендует государству-участнику:</w:t>
      </w:r>
    </w:p>
    <w:p w14:paraId="55F30C3F" w14:textId="36F042E1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a)</w:t>
      </w:r>
      <w:r w:rsidRPr="00881EDB">
        <w:rPr>
          <w:b/>
          <w:bCs/>
        </w:rPr>
        <w:tab/>
        <w:t xml:space="preserve">поэтапно отказаться от помещения детей в специализированные учреждения и незамедлительно принять стратегию и план действий по деинституционализации во всех штатах и муниципалитетах; </w:t>
      </w:r>
    </w:p>
    <w:p w14:paraId="6829B76F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как можно скорее завершить консультации по проекту национального плана по мирному сосуществованию семьи и общества; </w:t>
      </w:r>
    </w:p>
    <w:p w14:paraId="236F0268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обеспечить, чтобы лишение родительских прав использовалось только в качестве крайней меры, всегда основывалось на потребностях и наилучших интересах ребенка и подлежало адекватным гарантиям; </w:t>
      </w:r>
    </w:p>
    <w:p w14:paraId="74BC0487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>установить стандарт качества для ухода в интернатах и процедуру, позволяющую детям сообщать о жестоком обращении, а также обеспечить регулярный мониторинг и выяснение личного опыта детей при проведении бесед с ними;</w:t>
      </w:r>
    </w:p>
    <w:p w14:paraId="6C06AA73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e)</w:t>
      </w:r>
      <w:r>
        <w:tab/>
      </w:r>
      <w:r>
        <w:rPr>
          <w:b/>
          <w:bCs/>
        </w:rPr>
        <w:t>оказывать поддержку муниципалитетам в наборе кандидатов в приемные родители и обеспечивать регулярное обучение и поддержку на этапе их подготовки и после начала работы с детьми;</w:t>
      </w:r>
    </w:p>
    <w:p w14:paraId="56C5DDE9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f)</w:t>
      </w:r>
      <w:r w:rsidRPr="00881EDB">
        <w:rPr>
          <w:b/>
          <w:bCs/>
        </w:rPr>
        <w:tab/>
        <w:t>регулярно пересматривать решения о помещении детей на воспитание и содействовать воссоединению детей с их семьями, если это отвечает наилучшим интересам ребенка;</w:t>
      </w:r>
    </w:p>
    <w:p w14:paraId="7FDF0F47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lastRenderedPageBreak/>
        <w:tab/>
        <w:t>g)</w:t>
      </w:r>
      <w:r w:rsidRPr="00881EDB">
        <w:rPr>
          <w:b/>
          <w:bCs/>
        </w:rPr>
        <w:tab/>
        <w:t>усилит</w:t>
      </w:r>
      <w:r>
        <w:rPr>
          <w:b/>
          <w:bCs/>
        </w:rPr>
        <w:t>ь осуществление Закона № 13.769 от 2018 года об альтернативах содержанию под стражей для матерей, чтобы не допускать их разлучения со своими маленькими детьми, и материальную и психосоциальную поддержку детей, чьи матери лишены свободы и/или чьи родители живут в условиях бедности.</w:t>
      </w:r>
      <w:r>
        <w:t xml:space="preserve"> </w:t>
      </w:r>
    </w:p>
    <w:p w14:paraId="2B5A1C9E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3B089CC2" w14:textId="77777777" w:rsidR="00881EDB" w:rsidRPr="00D05A4C" w:rsidRDefault="00881EDB" w:rsidP="00881EDB">
      <w:pPr>
        <w:pStyle w:val="SingleTxtG"/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472A3A1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обеспечить, чтобы наилучшие интересы ребенка учитывались в первостепенном порядке в рамках процедур усыновления/удочерения детей всех возрастов и чтобы право приемных детей знать своих биологических родителей осуществлялось на практике;</w:t>
      </w:r>
    </w:p>
    <w:p w14:paraId="4CFC3992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принять меры по обеспечению единообразного применении принципа субсидиарности в рамках процедуры усыновления/удочерения на последовательной основе во всех штатах;</w:t>
      </w:r>
    </w:p>
    <w:p w14:paraId="033966F7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c)</w:t>
      </w:r>
      <w:r>
        <w:tab/>
      </w:r>
      <w:r>
        <w:rPr>
          <w:b/>
          <w:bCs/>
        </w:rPr>
        <w:t>проводить информационно-просветительские кампании, направленные на поощрение внутригосударственного усыновления</w:t>
      </w:r>
      <w:r w:rsidRPr="00E172CB">
        <w:rPr>
          <w:b/>
        </w:rPr>
        <w:t>/удочерения</w:t>
      </w:r>
      <w:r>
        <w:rPr>
          <w:b/>
          <w:bCs/>
        </w:rPr>
        <w:t xml:space="preserve"> детей, постоянно лишенных родительской заботы.</w:t>
      </w:r>
    </w:p>
    <w:p w14:paraId="4C2FCBCD" w14:textId="77777777" w:rsidR="00881EDB" w:rsidRPr="00D05A4C" w:rsidRDefault="00881EDB" w:rsidP="00881EDB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Дети-инвалиды (ст. 23)</w:t>
      </w:r>
    </w:p>
    <w:p w14:paraId="60AA488C" w14:textId="77777777" w:rsidR="00881EDB" w:rsidRPr="00D05A4C" w:rsidRDefault="00881EDB" w:rsidP="00881EDB">
      <w:pPr>
        <w:pStyle w:val="SingleTxtG"/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настоятельно призывает государство-участник принять правозащитный подход к инвалидности и осуществить следующее:</w:t>
      </w:r>
      <w:r>
        <w:t xml:space="preserve"> </w:t>
      </w:r>
    </w:p>
    <w:p w14:paraId="7FAE01DD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эффективно проводить в жизнь Национальную политику в области комплексного медицинского обслуживания инвалидов и Национальный план по защите прав инвалидов и обеспечить </w:t>
      </w:r>
      <w:proofErr w:type="spellStart"/>
      <w:r w:rsidRPr="00881EDB">
        <w:rPr>
          <w:b/>
          <w:bCs/>
        </w:rPr>
        <w:t>деинституционализацию</w:t>
      </w:r>
      <w:proofErr w:type="spellEnd"/>
      <w:r w:rsidRPr="00881EDB">
        <w:rPr>
          <w:b/>
          <w:bCs/>
        </w:rPr>
        <w:t xml:space="preserve"> детей-инвалидов;</w:t>
      </w:r>
    </w:p>
    <w:p w14:paraId="518A87C6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создать эффективную и согласованную систему раннего выявления и диагностики инвалидности у новорожденных и младенцев во всех штатах и муниципалитетах; </w:t>
      </w:r>
    </w:p>
    <w:p w14:paraId="4A87A6F2" w14:textId="2B3B3EFF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>обеспечить детям-инвалидам и тем, кто осуществляет уход за ними, равный доступ к социальным программам, в частности путем предоставления адекватной информационной и административной поддержки;</w:t>
      </w:r>
    </w:p>
    <w:p w14:paraId="511C80F5" w14:textId="1AEC798E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>укреплять поддержку, предоставляемую по месту жительства, например индивидуальную помощь, доступное жилье и инклюзивное образование, включая профессиональную подготовку;</w:t>
      </w:r>
    </w:p>
    <w:p w14:paraId="4D8C182F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  <w:t>эффективно проводить в жизнь Национальную политику в области комплексного</w:t>
      </w:r>
      <w:r>
        <w:rPr>
          <w:b/>
          <w:bCs/>
        </w:rPr>
        <w:t xml:space="preserve"> медицинского обслуживания лиц с альбинизмом и принять специальные меры в интересах детей с врожденным синдромом </w:t>
      </w:r>
      <w:proofErr w:type="spellStart"/>
      <w:r>
        <w:rPr>
          <w:b/>
          <w:bCs/>
        </w:rPr>
        <w:t>Зика</w:t>
      </w:r>
      <w:proofErr w:type="spellEnd"/>
      <w:r>
        <w:rPr>
          <w:b/>
          <w:bCs/>
        </w:rPr>
        <w:t xml:space="preserve"> и детей с расстройствами аутистического спектра.</w:t>
      </w:r>
    </w:p>
    <w:p w14:paraId="1288B378" w14:textId="77777777" w:rsidR="00881EDB" w:rsidRPr="00D05A4C" w:rsidRDefault="00881EDB" w:rsidP="00881EDB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Здоровье (ст. 6, 24 и 33)</w:t>
      </w:r>
      <w:r>
        <w:t xml:space="preserve"> </w:t>
      </w:r>
    </w:p>
    <w:p w14:paraId="2159C7C1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0C5103B2" w14:textId="77777777" w:rsidR="00881EDB" w:rsidRPr="00D05A4C" w:rsidRDefault="00881EDB" w:rsidP="00881EDB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  <w:r>
        <w:t xml:space="preserve"> </w:t>
      </w:r>
    </w:p>
    <w:p w14:paraId="1B076935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продолжать наращивание людских, технических и финансовых ресурсов для Единой системы здравоохранения и соответствующих программ и услуг в области здравоохранения, особенно в северном и северо-восточном регионах;</w:t>
      </w:r>
    </w:p>
    <w:p w14:paraId="065BC9CF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lastRenderedPageBreak/>
        <w:tab/>
        <w:t>b)</w:t>
      </w:r>
      <w:r w:rsidRPr="00881EDB">
        <w:rPr>
          <w:b/>
          <w:bCs/>
        </w:rPr>
        <w:tab/>
        <w:t>продолжать расширение Стратегии охраны здоровья семьи для обеспечения доступа к первичной медицинской помощи, предусматривая эффективные меры по снижению детской и материнской смертности;</w:t>
      </w:r>
    </w:p>
    <w:p w14:paraId="0A59BC7B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обеспечить всем детям из числа коренных народов доступ к приемлемым в культурном плане медицинским услугам на их родном языке путем укрепления Секретариата по охране здоровья коренных народов и дальнейшего расширения медицинских услуг для коренных народов, в том числе путем укрепления программы </w:t>
      </w:r>
      <w:proofErr w:type="spellStart"/>
      <w:r w:rsidRPr="00881EDB">
        <w:rPr>
          <w:b/>
          <w:bCs/>
        </w:rPr>
        <w:t>Mais</w:t>
      </w:r>
      <w:proofErr w:type="spellEnd"/>
      <w:r w:rsidRPr="00881EDB">
        <w:rPr>
          <w:b/>
          <w:bCs/>
        </w:rPr>
        <w:t xml:space="preserve"> </w:t>
      </w:r>
      <w:proofErr w:type="spellStart"/>
      <w:r w:rsidRPr="00881EDB">
        <w:rPr>
          <w:b/>
          <w:bCs/>
        </w:rPr>
        <w:t>Médicos</w:t>
      </w:r>
      <w:proofErr w:type="spellEnd"/>
      <w:r w:rsidRPr="00881EDB">
        <w:rPr>
          <w:b/>
          <w:bCs/>
        </w:rPr>
        <w:t xml:space="preserve">, направленной на увеличение числа врачей; </w:t>
      </w:r>
    </w:p>
    <w:p w14:paraId="2FA06997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>выделить достаточные людские, технические и финансовые ресурсы для эффективной реализации Национальной комплексной политики в области охраны здоровья бразильцев африканского происхождения и обеспечить широкую известность этой политики;</w:t>
      </w:r>
    </w:p>
    <w:p w14:paraId="37FF9475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</w:r>
      <w:r>
        <w:rPr>
          <w:b/>
          <w:bCs/>
        </w:rPr>
        <w:t>обеспечить поддержание Национальной программы иммунизации и Национального движения за вакцинацию, а также доступность вакцинации для всех детей.</w:t>
      </w:r>
      <w:r>
        <w:t xml:space="preserve"> </w:t>
      </w:r>
    </w:p>
    <w:p w14:paraId="62EF14BC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08FB4E09" w14:textId="77777777" w:rsidR="00881EDB" w:rsidRPr="00D05A4C" w:rsidRDefault="00881EDB" w:rsidP="00881EDB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BED6BAA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разработать национальный план по охране психического здоровья детей и подростков;</w:t>
      </w:r>
    </w:p>
    <w:p w14:paraId="4E481BAB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срочно принять меры по устранению долгосрочных последствий дискриминации и смертоносного насилия для психического здоровья детей из числа </w:t>
      </w:r>
      <w:proofErr w:type="spellStart"/>
      <w:r w:rsidRPr="00881EDB">
        <w:rPr>
          <w:b/>
          <w:bCs/>
        </w:rPr>
        <w:t>афробразильцев</w:t>
      </w:r>
      <w:proofErr w:type="spellEnd"/>
      <w:r w:rsidRPr="00881EDB">
        <w:rPr>
          <w:b/>
          <w:bCs/>
        </w:rPr>
        <w:t xml:space="preserve">; </w:t>
      </w:r>
    </w:p>
    <w:p w14:paraId="3F5A50D4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эффективно проводить в жизнь Национальную политику по предотвращению самоубийств и членовредительства, выделяя для этой цели достаточные людские, технические и финансовые ресурсы; </w:t>
      </w:r>
    </w:p>
    <w:p w14:paraId="06DBA977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>принять специальные меры в отношении детей, наиболее подверженных риску самоубийства и членовредительства, особенно детей, являющихся трансгендерами, и детей из числа коренных народов;</w:t>
      </w:r>
    </w:p>
    <w:p w14:paraId="3400E28B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</w:r>
      <w:r>
        <w:rPr>
          <w:b/>
          <w:bCs/>
        </w:rPr>
        <w:t>обеспечить специальное медицинское обслуживание и программы для детей и подростков, являющихся трансгендерами, с учетом индивидуальных потребностей, а также соответствующую психологическую поддержку.</w:t>
      </w:r>
    </w:p>
    <w:p w14:paraId="20FFBDB3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0E1D2F48" w14:textId="77777777" w:rsidR="00881EDB" w:rsidRPr="00D05A4C" w:rsidRDefault="00881EDB" w:rsidP="00881EDB">
      <w:pPr>
        <w:pStyle w:val="SingleTxtG"/>
        <w:rPr>
          <w:b/>
        </w:rPr>
      </w:pPr>
      <w:r>
        <w:t>39.</w:t>
      </w:r>
      <w:r>
        <w:tab/>
        <w:t>Комитет обеспокоен высоким уровнем детской беременности, обусловленным распространенностью принудительной беременности, в отсутствие национальной политики в области сексуальных и репродуктивных прав и просвещения по вопросам сексуального и репродуктивного здоровья. Кроме того, Комитет обеспокоен тем, что девочки, желающие сделать аборт, подвергаются уголовному преследованию и сталкиваются с фактическими препятствиями в плане доступа к легальным абортам в безопасных условиях с надлежащим последующим уходом.</w:t>
      </w:r>
    </w:p>
    <w:p w14:paraId="10AB99ED" w14:textId="77777777" w:rsidR="00881EDB" w:rsidRPr="00D05A4C" w:rsidRDefault="00881EDB" w:rsidP="00881EDB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223CD87D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принять всеобъемлющую политику в области сексуального и репродуктивного здоровья подростков;</w:t>
      </w:r>
    </w:p>
    <w:p w14:paraId="134A0084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обеспечить включение соответствующего возрасту просвещения по вопросам</w:t>
      </w:r>
      <w:r>
        <w:rPr>
          <w:b/>
          <w:bCs/>
        </w:rPr>
        <w:t xml:space="preserve"> сексуального и репродуктивного здоровья в обязательную школьную программу с ориентацией на детей, уделяя особое внимание предупреждению ранней беременности и профилактике инфекций, передаваемых половым путем;</w:t>
      </w:r>
    </w:p>
    <w:p w14:paraId="190277E9" w14:textId="77777777" w:rsidR="00881EDB" w:rsidRPr="00881EDB" w:rsidRDefault="00881EDB" w:rsidP="00881EDB">
      <w:pPr>
        <w:pStyle w:val="SingleTxtG"/>
        <w:rPr>
          <w:b/>
          <w:bCs/>
        </w:rPr>
      </w:pPr>
      <w:r>
        <w:lastRenderedPageBreak/>
        <w:tab/>
      </w:r>
      <w:r w:rsidRPr="00881EDB">
        <w:rPr>
          <w:b/>
          <w:bCs/>
        </w:rPr>
        <w:t>c)</w:t>
      </w:r>
      <w:r w:rsidRPr="00881EDB">
        <w:rPr>
          <w:b/>
          <w:bCs/>
        </w:rPr>
        <w:tab/>
        <w:t>обеспечить, чтобы все подростки, включая тех, кто не посещает школу, и тех, кто живет в сельских районах, получали конфиденциальные и адаптированные для детей и их возраста сведения и услуги в области сексуального и репродуктивного здоровья, включая доступ к средствам контрацепции, в том числе экстренной;</w:t>
      </w:r>
    </w:p>
    <w:p w14:paraId="0EBEE2B7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 xml:space="preserve">обеспечить, чтобы о случаях беременности среди девочек всегда сообщалось в соответствующие службы, дабы эти девочки могли получить необходимые им меры защиты, </w:t>
      </w:r>
      <w:proofErr w:type="spellStart"/>
      <w:r w:rsidRPr="00881EDB">
        <w:rPr>
          <w:b/>
          <w:bCs/>
        </w:rPr>
        <w:t>травматерапию</w:t>
      </w:r>
      <w:proofErr w:type="spellEnd"/>
      <w:r w:rsidRPr="00881EDB">
        <w:rPr>
          <w:b/>
          <w:bCs/>
        </w:rPr>
        <w:t xml:space="preserve"> и социальную поддержку;</w:t>
      </w:r>
    </w:p>
    <w:p w14:paraId="4C0C3B61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  <w:t xml:space="preserve">отменить уголовную ответственность за аборт вне зависимости от обстоятельств и обеспечить девочкам подросткового возраста доступ к услугам по безопасному прерыванию беременности и последующему уходу во всех штатах и муниципалитетах, а также неизменно внимательное отношение к их мнениям и их должный учет в процессе принятия решений; </w:t>
      </w:r>
    </w:p>
    <w:p w14:paraId="0C4EDB39" w14:textId="0E1A9A14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f)</w:t>
      </w:r>
      <w:r w:rsidRPr="00881EDB">
        <w:rPr>
          <w:b/>
          <w:bCs/>
        </w:rPr>
        <w:tab/>
        <w:t>отменить действующие законы и законопроекты, которые еще больше ограничивают и криминализируют возможность произвести аборт, такие как проект федерального закона № 1904 от 2024 года и Закон № 22.537 от 2024</w:t>
      </w:r>
      <w:r w:rsidR="00EE6901">
        <w:rPr>
          <w:b/>
          <w:bCs/>
          <w:lang w:val="en-US"/>
        </w:rPr>
        <w:t> </w:t>
      </w:r>
      <w:r w:rsidRPr="00881EDB">
        <w:rPr>
          <w:b/>
          <w:bCs/>
        </w:rPr>
        <w:t>года в штате Гояс;</w:t>
      </w:r>
    </w:p>
    <w:p w14:paraId="483CCB29" w14:textId="2D95B1B5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g)</w:t>
      </w:r>
      <w:r w:rsidRPr="00881EDB">
        <w:rPr>
          <w:b/>
          <w:bCs/>
        </w:rPr>
        <w:tab/>
        <w:t xml:space="preserve">положить конец практике, согласно которой государственные органы, в том числе суды, ссылаются на законодательные положения, не касающиеся конкретно абортов, в целях усиления криминализации абортов, например на статью 273 Уголовного кодекса; </w:t>
      </w:r>
    </w:p>
    <w:p w14:paraId="5F4AB93C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h)</w:t>
      </w:r>
      <w:r w:rsidRPr="00881EDB">
        <w:rPr>
          <w:b/>
          <w:bCs/>
        </w:rPr>
        <w:tab/>
        <w:t xml:space="preserve">принять необходимые меры для устранения барьеров, препятствующих доступу к услугам по прерыванию беременности и включающих расовую и гендерную дискриминацию и злоупотребление принципом отказа по соображениям совести; </w:t>
      </w:r>
    </w:p>
    <w:p w14:paraId="50B12EBA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i)</w:t>
      </w:r>
      <w:r w:rsidRPr="00881EDB">
        <w:rPr>
          <w:b/>
          <w:bCs/>
        </w:rPr>
        <w:tab/>
      </w:r>
      <w:r>
        <w:rPr>
          <w:b/>
          <w:bCs/>
        </w:rPr>
        <w:t>расширить сеть служб, предоставляющих услуги по уходу, и учреждений, оказывающих помощь детям, пострадавшим от сексуального насилия, и наделить их полномочиями для проведения абортов.</w:t>
      </w:r>
    </w:p>
    <w:p w14:paraId="385A800B" w14:textId="77777777" w:rsidR="00881EDB" w:rsidRPr="00D05A4C" w:rsidRDefault="00881EDB" w:rsidP="00881EDB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Употребление наркотиков и других психоактивных веществ</w:t>
      </w:r>
    </w:p>
    <w:p w14:paraId="02EF041C" w14:textId="77777777" w:rsidR="00881EDB" w:rsidRPr="00D05A4C" w:rsidRDefault="00881EDB" w:rsidP="00881EDB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67D5F0B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обеспечить эффективную реализацию Национальной стратегии в области доступа к правам в рамках наркополитики для чернокожего и периферийного населения; </w:t>
      </w:r>
    </w:p>
    <w:p w14:paraId="32B3FDAB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обеспечить соблюдение запрета на помещение детей в терапевтические сообщества в соответствии с резолюцией № 249 Национального совета по правам детей и подростков от 2024 года и предусмотреть альтернативные методы лечения зависимости от психоактивных веществ, предназначенные для детей и подростков;</w:t>
      </w:r>
    </w:p>
    <w:p w14:paraId="3E175D57" w14:textId="77777777" w:rsidR="00881EDB" w:rsidRPr="00D05A4C" w:rsidRDefault="00881EDB" w:rsidP="00881EDB">
      <w:pPr>
        <w:pStyle w:val="SingleTxtG"/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</w:r>
      <w:r>
        <w:rPr>
          <w:b/>
          <w:bCs/>
        </w:rPr>
        <w:t>укреплять и расширять сеть центров психосоциальной помощи детям во всех штатах и муниципалитетах.</w:t>
      </w:r>
    </w:p>
    <w:p w14:paraId="2164B2BE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ВИЧ/СПИД</w:t>
      </w:r>
    </w:p>
    <w:p w14:paraId="2F29D839" w14:textId="77777777" w:rsidR="00881EDB" w:rsidRPr="00D05A4C" w:rsidRDefault="00881EDB" w:rsidP="00881EDB">
      <w:pPr>
        <w:pStyle w:val="SingleTxtG"/>
        <w:rPr>
          <w:b/>
        </w:rPr>
      </w:pPr>
      <w:r>
        <w:t>42.</w:t>
      </w:r>
      <w:r>
        <w:tab/>
      </w:r>
      <w:r w:rsidRPr="009A79AB">
        <w:rPr>
          <w:b/>
          <w:bCs/>
        </w:rPr>
        <w:t>Ссылаясь на свое замечание общего порядка № 3 (2003) о ВИЧ/СПИДе и правах ребенка, Комитет повторяет свои предыдущие заключительные замечания</w:t>
      </w:r>
      <w:r w:rsidRPr="00EE6901">
        <w:rPr>
          <w:rStyle w:val="aa"/>
        </w:rPr>
        <w:footnoteReference w:id="7"/>
      </w:r>
      <w:r w:rsidRPr="009A79AB">
        <w:rPr>
          <w:b/>
          <w:bCs/>
        </w:rPr>
        <w:t xml:space="preserve"> и рекомендует государству-участнику принять меры, необходимые для их эффективного осуществления.</w:t>
      </w:r>
    </w:p>
    <w:p w14:paraId="7358DB32" w14:textId="77777777" w:rsidR="00881EDB" w:rsidRPr="00D05A4C" w:rsidRDefault="00881EDB" w:rsidP="00881EDB">
      <w:pPr>
        <w:pStyle w:val="H23G"/>
      </w:pPr>
      <w:r>
        <w:lastRenderedPageBreak/>
        <w:tab/>
      </w:r>
      <w:r>
        <w:tab/>
      </w:r>
      <w:r>
        <w:rPr>
          <w:bCs/>
        </w:rPr>
        <w:t>Питание</w:t>
      </w:r>
      <w:r>
        <w:t xml:space="preserve"> </w:t>
      </w:r>
    </w:p>
    <w:p w14:paraId="32DDFADC" w14:textId="77777777" w:rsidR="00881EDB" w:rsidRPr="00D05A4C" w:rsidRDefault="00881EDB" w:rsidP="00881EDB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Приветствуя прогресс в сокращении масштабов отсутствия продовольственной безопасности, Комитет рекомендует государству-участнику:</w:t>
      </w:r>
    </w:p>
    <w:p w14:paraId="08EDA0C4" w14:textId="77777777" w:rsidR="00881EDB" w:rsidRPr="00881EDB" w:rsidRDefault="00881EDB" w:rsidP="00881EDB">
      <w:pPr>
        <w:pStyle w:val="SingleTxtG"/>
        <w:rPr>
          <w:b/>
          <w:bCs/>
          <w:color w:val="000000" w:themeColor="text1"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систематически собирать данные о продовольственной безопасности и питании детей для целей разработки и пересмотра политики в соответствии с потребностями детей; </w:t>
      </w:r>
    </w:p>
    <w:p w14:paraId="1F3D46B0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активизировать усилия по эффективной реализации плана «Бразилия без голода», направленного на искоренение отсутствия продовольственной безопасности и недоедания среди детей, особенно в северном и северо-восточном регионах; </w:t>
      </w:r>
    </w:p>
    <w:p w14:paraId="0CCD8C5B" w14:textId="2D52702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увеличить финансирование Национальной программы школьного питания для обеспечения ее общенационального охвата и поставок адекватного и здорового питания, в частности путем увеличения прямых закупок у местных производителей продовольствия, особенно у сельских женщин; </w:t>
      </w:r>
    </w:p>
    <w:p w14:paraId="448E3E4C" w14:textId="77777777" w:rsidR="00881EDB" w:rsidRPr="00D05A4C" w:rsidRDefault="00881EDB" w:rsidP="00881EDB">
      <w:pPr>
        <w:pStyle w:val="SingleTxtG"/>
      </w:pPr>
      <w:r w:rsidRPr="00881EDB"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соблюдение нормативных рамок, запрещающих сбыт вредных продуктов питания детям, чтобы предотвратить избыточный вес и ожирение у детей и дать бедным домохозяйствам возможность получить доступ к здоровой пище.</w:t>
      </w:r>
      <w:r>
        <w:t xml:space="preserve"> </w:t>
      </w:r>
    </w:p>
    <w:p w14:paraId="1FF8CF24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Интерсекс-дети</w:t>
      </w:r>
    </w:p>
    <w:p w14:paraId="272F5047" w14:textId="77777777" w:rsidR="00881EDB" w:rsidRPr="00D05A4C" w:rsidRDefault="00881EDB" w:rsidP="00881EDB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D27701C" w14:textId="77777777" w:rsidR="00881EDB" w:rsidRPr="00881EDB" w:rsidRDefault="00881EDB" w:rsidP="00881EDB">
      <w:pPr>
        <w:pStyle w:val="SingleTxtG"/>
        <w:rPr>
          <w:rFonts w:eastAsia="Calibri"/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обеспечить, чтобы интерсекс-дети не подвергались ненужным медицинским или хирургическим процедурам, в соответствии с правами ребенка на телесную неприкосновенность, автономию и самоопределение;</w:t>
      </w:r>
    </w:p>
    <w:p w14:paraId="4D04C47A" w14:textId="77777777" w:rsidR="00881EDB" w:rsidRPr="00881EDB" w:rsidRDefault="00881EDB" w:rsidP="00881EDB">
      <w:pPr>
        <w:pStyle w:val="SingleTxtG"/>
        <w:rPr>
          <w:rFonts w:eastAsia="Calibri"/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предоставлять социальные, медицинские и психологические услуги, а также адекватные консультации, поддержку и возмещение ущерба семьям с интерсекс-детьми;</w:t>
      </w:r>
    </w:p>
    <w:p w14:paraId="4AF26226" w14:textId="77777777" w:rsidR="00881EDB" w:rsidRPr="00D05A4C" w:rsidRDefault="00881EDB" w:rsidP="00881EDB">
      <w:pPr>
        <w:pStyle w:val="SingleTxtG"/>
        <w:rPr>
          <w:rFonts w:eastAsia="Calibri"/>
          <w:b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>расследовать случаи, когда интерсекс-дети подвергались хирургическим</w:t>
      </w:r>
      <w:r>
        <w:rPr>
          <w:b/>
          <w:bCs/>
        </w:rPr>
        <w:t xml:space="preserve"> и иным медицинским процедурам без своего информированного согласия, и принять законодательные положения, предусматривающие возмещение ущерба жертвам таких процедур, включая адекватную компенсацию.</w:t>
      </w:r>
    </w:p>
    <w:p w14:paraId="1045733E" w14:textId="77777777" w:rsidR="00881EDB" w:rsidRPr="00B80BA7" w:rsidRDefault="00881EDB" w:rsidP="00881EDB">
      <w:pPr>
        <w:pStyle w:val="H1G"/>
      </w:pPr>
      <w:r>
        <w:tab/>
        <w:t>H.</w:t>
      </w:r>
      <w:r>
        <w:tab/>
      </w:r>
      <w:r>
        <w:tab/>
        <w:t xml:space="preserve">Уровень жизни </w:t>
      </w:r>
      <w:r w:rsidRPr="00EB2482">
        <w:t> </w:t>
      </w:r>
      <w:r w:rsidRPr="00DE7C03">
        <w:t>(ст. 18 (3), 26 и 27 (1)–(3))</w:t>
      </w:r>
    </w:p>
    <w:p w14:paraId="4FAC1FE0" w14:textId="06A8AEC5" w:rsidR="00881EDB" w:rsidRPr="00DE7C03" w:rsidRDefault="00881EDB" w:rsidP="00881EDB">
      <w:pPr>
        <w:pStyle w:val="SingleTxtG"/>
        <w:rPr>
          <w:bCs/>
        </w:rPr>
      </w:pPr>
      <w:r w:rsidRPr="00DE7C03">
        <w:rPr>
          <w:bCs/>
        </w:rPr>
        <w:t>45.</w:t>
      </w:r>
      <w:r w:rsidRPr="00DE7C03">
        <w:rPr>
          <w:bCs/>
        </w:rPr>
        <w:tab/>
        <w:t xml:space="preserve">Отмечая, что государство-участник входит в верхний сегмент стран со средним уровнем дохода, Комитет глубоко обеспокоен тем, что на этом фоне в стране </w:t>
      </w:r>
      <w:r w:rsidRPr="00881EDB">
        <w:t>сохраняется</w:t>
      </w:r>
      <w:r w:rsidRPr="00DE7C03">
        <w:rPr>
          <w:bCs/>
        </w:rPr>
        <w:t xml:space="preserve"> бедность и крайняя бедность, которые на систематической основе затрагивают прежде всего детей из числа </w:t>
      </w:r>
      <w:proofErr w:type="spellStart"/>
      <w:r w:rsidRPr="00DE7C03">
        <w:rPr>
          <w:bCs/>
        </w:rPr>
        <w:t>афробразильцев</w:t>
      </w:r>
      <w:proofErr w:type="spellEnd"/>
      <w:r w:rsidRPr="00DE7C03">
        <w:rPr>
          <w:bCs/>
        </w:rPr>
        <w:t xml:space="preserve">, киломбола и коренных народов, а также детей, проживающих в сельских и периферийных городских районах, в социально-экономических условиях высокого структурного неравенства, которое лишь усугубилось в результате пандемии коронавирусной инфекции (COVID-19). </w:t>
      </w:r>
    </w:p>
    <w:p w14:paraId="194FA693" w14:textId="77777777" w:rsidR="00881EDB" w:rsidRPr="00D05A4C" w:rsidRDefault="00881EDB" w:rsidP="00881EDB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1FB612D9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принять меры, необходимые для сокращения неравенства и искоренения детской бедности и крайней бедности, в первую очередь в отношении детей из числа </w:t>
      </w:r>
      <w:proofErr w:type="spellStart"/>
      <w:r w:rsidRPr="00881EDB">
        <w:rPr>
          <w:b/>
          <w:bCs/>
        </w:rPr>
        <w:t>афробразильцев</w:t>
      </w:r>
      <w:proofErr w:type="spellEnd"/>
      <w:r w:rsidRPr="00881EDB">
        <w:rPr>
          <w:b/>
          <w:bCs/>
        </w:rPr>
        <w:t>, киломбола и коренных народов, в особенности в северных регионах, а также в сельских и городских периферийных районах;</w:t>
      </w:r>
    </w:p>
    <w:p w14:paraId="26FDC036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поддерживать и расширять программу «</w:t>
      </w:r>
      <w:proofErr w:type="spellStart"/>
      <w:r w:rsidRPr="00881EDB">
        <w:rPr>
          <w:b/>
          <w:bCs/>
        </w:rPr>
        <w:t>Агуа</w:t>
      </w:r>
      <w:proofErr w:type="spellEnd"/>
      <w:r w:rsidRPr="00881EDB">
        <w:rPr>
          <w:b/>
          <w:bCs/>
        </w:rPr>
        <w:t xml:space="preserve"> </w:t>
      </w:r>
      <w:proofErr w:type="spellStart"/>
      <w:r w:rsidRPr="00881EDB">
        <w:rPr>
          <w:b/>
          <w:bCs/>
        </w:rPr>
        <w:t>досе</w:t>
      </w:r>
      <w:proofErr w:type="spellEnd"/>
      <w:r w:rsidRPr="00881EDB">
        <w:rPr>
          <w:b/>
          <w:bCs/>
        </w:rPr>
        <w:t>», направленную на обеспечение доступа к питьевой воде в сельских и отдаленных районах;</w:t>
      </w:r>
    </w:p>
    <w:p w14:paraId="6FC3A5FD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lastRenderedPageBreak/>
        <w:tab/>
        <w:t>c)</w:t>
      </w:r>
      <w:r w:rsidRPr="00881EDB">
        <w:rPr>
          <w:b/>
          <w:bCs/>
        </w:rPr>
        <w:tab/>
      </w:r>
      <w:r>
        <w:rPr>
          <w:b/>
          <w:bCs/>
        </w:rPr>
        <w:t>принять меры, обеспечивающие доступ детей к социальным программам, таким как программа непрерывных денежных выплат, программа семейных пособий «</w:t>
      </w:r>
      <w:proofErr w:type="spellStart"/>
      <w:r>
        <w:rPr>
          <w:b/>
          <w:bCs/>
        </w:rPr>
        <w:t>Болса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фамилиа</w:t>
      </w:r>
      <w:proofErr w:type="spellEnd"/>
      <w:r>
        <w:rPr>
          <w:b/>
          <w:bCs/>
        </w:rPr>
        <w:t>» и программа «Мой дом, моя жизнь».</w:t>
      </w:r>
    </w:p>
    <w:p w14:paraId="3FC3DAF7" w14:textId="691C093D" w:rsidR="00881EDB" w:rsidRPr="00D05A4C" w:rsidRDefault="00881EDB" w:rsidP="00881EDB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 xml:space="preserve">Права детей и окружающая среда (ст. 2, 3, 6, 12, 13, 15, 17, 19, 24 </w:t>
      </w:r>
      <w:r w:rsidRPr="00B80BA7">
        <w:rPr>
          <w:bCs/>
        </w:rPr>
        <w:br/>
      </w:r>
      <w:r>
        <w:rPr>
          <w:bCs/>
        </w:rPr>
        <w:t>и 26–31)</w:t>
      </w:r>
      <w:r>
        <w:t xml:space="preserve"> </w:t>
      </w:r>
    </w:p>
    <w:p w14:paraId="57B3F98A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Влияние деградации окружающей среды и изменения климата</w:t>
      </w:r>
    </w:p>
    <w:p w14:paraId="2E790BBC" w14:textId="77777777" w:rsidR="00881EDB" w:rsidRPr="00D05A4C" w:rsidRDefault="00881EDB" w:rsidP="00881EDB">
      <w:pPr>
        <w:pStyle w:val="SingleTxtG"/>
        <w:rPr>
          <w:b/>
        </w:rPr>
      </w:pPr>
      <w:r>
        <w:t>47.</w:t>
      </w:r>
      <w:r>
        <w:tab/>
        <w:t xml:space="preserve">Комитет с глубокой обеспокоенностью отмечает: </w:t>
      </w:r>
    </w:p>
    <w:p w14:paraId="74C3F4A6" w14:textId="77777777" w:rsidR="00881EDB" w:rsidRPr="00D05A4C" w:rsidRDefault="00881EDB" w:rsidP="00881EDB">
      <w:pPr>
        <w:pStyle w:val="SingleTxtG"/>
        <w:rPr>
          <w:color w:val="000000"/>
        </w:rPr>
      </w:pPr>
      <w:r>
        <w:tab/>
        <w:t xml:space="preserve">a) </w:t>
      </w:r>
      <w:r>
        <w:tab/>
        <w:t xml:space="preserve">негативное воздействие деградации окружающей среды, включая обезлесение биомов Амазонии и </w:t>
      </w:r>
      <w:proofErr w:type="spellStart"/>
      <w:r>
        <w:t>Серрадо</w:t>
      </w:r>
      <w:proofErr w:type="spellEnd"/>
      <w:r>
        <w:t xml:space="preserve">, несмотря на достигнутые недавно успехи; </w:t>
      </w:r>
    </w:p>
    <w:p w14:paraId="1C8D7DD7" w14:textId="77777777" w:rsidR="00881EDB" w:rsidRPr="00D05A4C" w:rsidRDefault="00881EDB" w:rsidP="00881EDB">
      <w:pPr>
        <w:pStyle w:val="SingleTxtG"/>
        <w:rPr>
          <w:color w:val="000000"/>
        </w:rPr>
      </w:pPr>
      <w:r>
        <w:tab/>
        <w:t>b)</w:t>
      </w:r>
      <w:r>
        <w:tab/>
        <w:t xml:space="preserve">влияние изменения климата на права детей, в основном затрагивающее детей, живущих в сельских и периферийных городских районах, детей, живущих вблизи рек, а также детей из числа </w:t>
      </w:r>
      <w:proofErr w:type="spellStart"/>
      <w:r>
        <w:t>афробразильцев</w:t>
      </w:r>
      <w:proofErr w:type="spellEnd"/>
      <w:r>
        <w:t>, киломбола и коренных народов;</w:t>
      </w:r>
    </w:p>
    <w:p w14:paraId="7B216C8E" w14:textId="77777777" w:rsidR="00881EDB" w:rsidRPr="00D05A4C" w:rsidRDefault="00881EDB" w:rsidP="00881EDB">
      <w:pPr>
        <w:pStyle w:val="SingleTxtG"/>
        <w:rPr>
          <w:color w:val="000000"/>
        </w:rPr>
      </w:pPr>
      <w:r>
        <w:tab/>
        <w:t xml:space="preserve">c) </w:t>
      </w:r>
      <w:r>
        <w:tab/>
        <w:t>высокую уязвимость детей перед экстремальными явлениями, вызванными климатическими факторами, такими как наводнения 2024 года в штате Риу-Гранди-ду-</w:t>
      </w:r>
      <w:proofErr w:type="spellStart"/>
      <w:r>
        <w:t>Сул</w:t>
      </w:r>
      <w:proofErr w:type="spellEnd"/>
      <w:r>
        <w:t xml:space="preserve">; </w:t>
      </w:r>
    </w:p>
    <w:p w14:paraId="4C4E806B" w14:textId="77777777" w:rsidR="00881EDB" w:rsidRPr="00D05A4C" w:rsidRDefault="00881EDB" w:rsidP="00881EDB">
      <w:pPr>
        <w:pStyle w:val="SingleTxtG"/>
        <w:rPr>
          <w:color w:val="000000"/>
        </w:rPr>
      </w:pPr>
      <w:r>
        <w:tab/>
        <w:t>d)</w:t>
      </w:r>
      <w:r>
        <w:tab/>
        <w:t xml:space="preserve">непривлечение детей к разработке и реализации климатической политики; </w:t>
      </w:r>
    </w:p>
    <w:p w14:paraId="7AA15405" w14:textId="77777777" w:rsidR="00881EDB" w:rsidRPr="00D05A4C" w:rsidRDefault="00881EDB" w:rsidP="00881EDB">
      <w:pPr>
        <w:pStyle w:val="SingleTxtG"/>
        <w:rPr>
          <w:b/>
        </w:rPr>
      </w:pPr>
      <w:r>
        <w:tab/>
        <w:t>e)</w:t>
      </w:r>
      <w:r>
        <w:tab/>
        <w:t>недостаточность мер по обеспечению права детей на чистую, здоровую и устойчивую окружающую среду.</w:t>
      </w:r>
    </w:p>
    <w:p w14:paraId="1A214B24" w14:textId="77777777" w:rsidR="00881EDB" w:rsidRPr="00D05A4C" w:rsidRDefault="00881EDB" w:rsidP="00881EDB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а также принимая к сведению законодательство государства-участника в области охраны окружающей среды, Комитет настоятельно призывает государство-участник:</w:t>
      </w:r>
      <w:r>
        <w:t xml:space="preserve"> </w:t>
      </w:r>
    </w:p>
    <w:p w14:paraId="0A4C595B" w14:textId="4EA55F62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активизировать усилия по борьбе с деградацией окружающей среды, в частности остановить и обратить вспять обезлесение, незаконную добычу полезных ископаемых и эксплуатацию земель, особенно в биомах Амазонии и </w:t>
      </w:r>
      <w:proofErr w:type="spellStart"/>
      <w:r w:rsidRPr="00881EDB">
        <w:rPr>
          <w:b/>
          <w:bCs/>
        </w:rPr>
        <w:t>Серрадо</w:t>
      </w:r>
      <w:proofErr w:type="spellEnd"/>
      <w:r w:rsidRPr="00881EDB">
        <w:rPr>
          <w:b/>
          <w:bCs/>
        </w:rPr>
        <w:t>, которые наносят непоправимый вред здоровью детей, особенно детей из числа коренных народов, киломбола и сельских жителей;</w:t>
      </w:r>
    </w:p>
    <w:p w14:paraId="2E0CB128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поддерживать и укреплять План действий по предотвращению и сохранению под контролем обезлесения в Амазонии; </w:t>
      </w:r>
    </w:p>
    <w:p w14:paraId="37F50EBE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ускорить процесс ратификации Регионального соглашения о доступе к информации, участии общественности и правосудии по вопросам окружающей среды в Латинской Америке и Карибском бассейне (Соглашение </w:t>
      </w:r>
      <w:proofErr w:type="spellStart"/>
      <w:r w:rsidRPr="00881EDB">
        <w:rPr>
          <w:b/>
          <w:bCs/>
        </w:rPr>
        <w:t>Эскасу</w:t>
      </w:r>
      <w:proofErr w:type="spellEnd"/>
      <w:r w:rsidRPr="00881EDB">
        <w:rPr>
          <w:b/>
          <w:bCs/>
        </w:rPr>
        <w:t xml:space="preserve">) и принять адекватные меры по его включению в законодательство и осуществлению во всех штатах и муниципалитетах; </w:t>
      </w:r>
    </w:p>
    <w:p w14:paraId="4F43663D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 xml:space="preserve">обеспечивать учет особых факторов уязвимости, потребностей и мнений детей при разработке мер политики и программ по решению проблем, связанных с изменением климата, включая чрезвычайные ситуации, в частности детей из числа </w:t>
      </w:r>
      <w:proofErr w:type="spellStart"/>
      <w:r w:rsidRPr="00881EDB">
        <w:rPr>
          <w:b/>
          <w:bCs/>
        </w:rPr>
        <w:t>афробразильцев</w:t>
      </w:r>
      <w:proofErr w:type="spellEnd"/>
      <w:r w:rsidRPr="00881EDB">
        <w:rPr>
          <w:b/>
          <w:bCs/>
        </w:rPr>
        <w:t xml:space="preserve">, киломбола и коренных народов; </w:t>
      </w:r>
    </w:p>
    <w:p w14:paraId="67B61C7B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  <w:t>привлекать детей к осуществлению второго определяемого на национальном уровне вклада и его последующих обновлений;</w:t>
      </w:r>
    </w:p>
    <w:p w14:paraId="506F9138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f)</w:t>
      </w:r>
      <w:r w:rsidRPr="00881EDB">
        <w:rPr>
          <w:b/>
          <w:bCs/>
        </w:rPr>
        <w:tab/>
        <w:t>повысить осведомленность детей об изменении климата и стихийных бедствиях</w:t>
      </w:r>
      <w:r>
        <w:rPr>
          <w:b/>
          <w:bCs/>
        </w:rPr>
        <w:t xml:space="preserve"> и готовность к ним путем включения этой проблематики в школьную программу и программы подготовки преподавателей, а также дальнейшего укрепления инициативы «Защитники дела защиты».</w:t>
      </w:r>
      <w:r>
        <w:t xml:space="preserve"> </w:t>
      </w:r>
    </w:p>
    <w:p w14:paraId="6322F8D1" w14:textId="77777777" w:rsidR="00881EDB" w:rsidRPr="00D05A4C" w:rsidRDefault="00881EDB" w:rsidP="00881EDB">
      <w:pPr>
        <w:pStyle w:val="H1G"/>
      </w:pPr>
      <w:r>
        <w:rPr>
          <w:bCs/>
        </w:rPr>
        <w:lastRenderedPageBreak/>
        <w:tab/>
        <w:t>J.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4FB06435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Образование: цели и охват</w:t>
      </w:r>
    </w:p>
    <w:p w14:paraId="3D012FE1" w14:textId="77777777" w:rsidR="00881EDB" w:rsidRPr="00D05A4C" w:rsidRDefault="00881EDB" w:rsidP="00881EDB">
      <w:pPr>
        <w:pStyle w:val="SingleTxtG"/>
        <w:rPr>
          <w:b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196906B" w14:textId="39491CED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принять новый Национальный план в области образования на </w:t>
      </w:r>
      <w:r w:rsidR="00EE6901" w:rsidRPr="00B1153B">
        <w:rPr>
          <w:b/>
          <w:bCs/>
        </w:rPr>
        <w:br/>
      </w:r>
      <w:r w:rsidRPr="00881EDB">
        <w:rPr>
          <w:b/>
          <w:bCs/>
        </w:rPr>
        <w:t xml:space="preserve">2024–2034 годы и обеспечить достаточные людские, технические и финансовые ресурсы для его эффективной реализации; </w:t>
      </w:r>
    </w:p>
    <w:p w14:paraId="382F563A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 xml:space="preserve">обеспечить, чтобы все девочки и мальчики, особенно дети из числа </w:t>
      </w:r>
      <w:proofErr w:type="spellStart"/>
      <w:r w:rsidRPr="00881EDB">
        <w:rPr>
          <w:b/>
          <w:bCs/>
        </w:rPr>
        <w:t>афробразильцев</w:t>
      </w:r>
      <w:proofErr w:type="spellEnd"/>
      <w:r w:rsidRPr="00881EDB">
        <w:rPr>
          <w:b/>
          <w:bCs/>
        </w:rPr>
        <w:t>, киломбола и коренных народов, завершали получение бесплатного, справедливого и качественного начального и среднего образования, позволяющего добиться значимых и эффективных результатов обучения;</w:t>
      </w:r>
    </w:p>
    <w:p w14:paraId="0B0BC491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осуществлять Закон № 10.639 от 2003 года о преподавании </w:t>
      </w:r>
      <w:proofErr w:type="spellStart"/>
      <w:r w:rsidRPr="00881EDB">
        <w:rPr>
          <w:b/>
          <w:bCs/>
        </w:rPr>
        <w:t>афробразильской</w:t>
      </w:r>
      <w:proofErr w:type="spellEnd"/>
      <w:r w:rsidRPr="00881EDB">
        <w:rPr>
          <w:b/>
          <w:bCs/>
        </w:rPr>
        <w:t xml:space="preserve"> истории и культуры, включив этот предмет в качестве обязательного в программу начальной школы; </w:t>
      </w:r>
    </w:p>
    <w:p w14:paraId="5D80ABD1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>включить преподавание истории и культуры коренных народов и рома в программу начальной школы;</w:t>
      </w:r>
    </w:p>
    <w:p w14:paraId="2C4C5329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  <w:t>принять меры по охвату школьным образованием девочек, особенно беременных и матерей подросткового возраста, и по обеспечению продолжения и возобновления их учебы в школе;</w:t>
      </w:r>
    </w:p>
    <w:p w14:paraId="071F0465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f)</w:t>
      </w:r>
      <w:r w:rsidRPr="00881EDB">
        <w:rPr>
          <w:b/>
          <w:bCs/>
        </w:rPr>
        <w:tab/>
      </w:r>
      <w:r>
        <w:rPr>
          <w:b/>
          <w:bCs/>
        </w:rPr>
        <w:t>выделять достаточные финансовые средства для расширения системы дошкольного образования, особенно в северном регионе, на основе комплексной и целостной политики по уходу за малолетними детьми и их развитию;</w:t>
      </w:r>
    </w:p>
    <w:p w14:paraId="4BF84885" w14:textId="77777777" w:rsidR="00881EDB" w:rsidRPr="00D05A4C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g)</w:t>
      </w:r>
      <w:r w:rsidRPr="00881EDB">
        <w:rPr>
          <w:b/>
          <w:bCs/>
        </w:rPr>
        <w:tab/>
      </w:r>
      <w:r>
        <w:rPr>
          <w:b/>
          <w:bCs/>
        </w:rPr>
        <w:t>немедленно прекратить проведение полицейских операций вблизи школ во всех штатах и муниципалитетах и рассмотреть законодательные инициативы по запрету таких операций.</w:t>
      </w:r>
      <w:r>
        <w:t xml:space="preserve"> </w:t>
      </w:r>
    </w:p>
    <w:p w14:paraId="0F02E824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Демилитаризация образования</w:t>
      </w:r>
    </w:p>
    <w:p w14:paraId="7D906E0A" w14:textId="77777777" w:rsidR="00881EDB" w:rsidRPr="00D05A4C" w:rsidRDefault="00881EDB" w:rsidP="00881EDB">
      <w:pPr>
        <w:pStyle w:val="SingleTxtG"/>
        <w:rPr>
          <w:b/>
        </w:rPr>
      </w:pPr>
      <w:r>
        <w:t>50.</w:t>
      </w:r>
      <w:r>
        <w:tab/>
      </w:r>
      <w:r>
        <w:rPr>
          <w:b/>
          <w:bCs/>
        </w:rPr>
        <w:t>Приветствуя принятие указа № 11.611 от 2023 года, направленного на отмену и запрет милитаризации государственных школ, Комитет рекомендует государству-участнику принять меры, необходимые для его осуществления во всех штатах и муниципалитетах.</w:t>
      </w:r>
    </w:p>
    <w:p w14:paraId="28DA61FB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Качество образования</w:t>
      </w:r>
    </w:p>
    <w:p w14:paraId="5CEDA6D5" w14:textId="77777777" w:rsidR="00881EDB" w:rsidRPr="00D05A4C" w:rsidRDefault="00881EDB" w:rsidP="00881EDB">
      <w:pPr>
        <w:pStyle w:val="SingleTxtG"/>
        <w:rPr>
          <w:b/>
        </w:rPr>
      </w:pPr>
      <w:r>
        <w:t>51.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8B2348">
        <w:rPr>
          <w:rStyle w:val="aa"/>
        </w:rPr>
        <w:footnoteReference w:id="8"/>
      </w:r>
      <w:r>
        <w:rPr>
          <w:b/>
          <w:bCs/>
        </w:rPr>
        <w:t xml:space="preserve"> и рекомендует государству-участнику:</w:t>
      </w:r>
    </w:p>
    <w:p w14:paraId="2426329D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принять срочные меры по снабжению водой и услугами санитарии всех школ во всех штатах и муниципалитетах; </w:t>
      </w:r>
    </w:p>
    <w:p w14:paraId="687086D3" w14:textId="77777777" w:rsidR="00881EDB" w:rsidRPr="00D05A4C" w:rsidRDefault="00881EDB" w:rsidP="00881EDB">
      <w:pPr>
        <w:pStyle w:val="SingleTxtG"/>
        <w:rPr>
          <w:b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обеспечить интеграцию частных школ в национальную систему образования</w:t>
      </w:r>
      <w:r>
        <w:rPr>
          <w:b/>
          <w:bCs/>
        </w:rPr>
        <w:t xml:space="preserve"> и соблюдение тех же стандартов качества, что и в государственных школах, а также проводить регулярные инспекции.</w:t>
      </w:r>
    </w:p>
    <w:p w14:paraId="3FF14C08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Инклюзивное образование</w:t>
      </w:r>
    </w:p>
    <w:p w14:paraId="26FEA0A8" w14:textId="77777777" w:rsidR="00881EDB" w:rsidRPr="00D05A4C" w:rsidRDefault="00881EDB" w:rsidP="00881EDB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укрепить Национальную политику в области специального образования с точки зрения инклюзивного образования.</w:t>
      </w:r>
      <w:r>
        <w:t xml:space="preserve"> </w:t>
      </w:r>
    </w:p>
    <w:p w14:paraId="11660707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Профессионально-техническая подготовка и профессиональная ориентация</w:t>
      </w:r>
    </w:p>
    <w:p w14:paraId="122861A6" w14:textId="77777777" w:rsidR="00881EDB" w:rsidRPr="00D05A4C" w:rsidRDefault="00881EDB" w:rsidP="00881EDB">
      <w:pPr>
        <w:pStyle w:val="SingleTxtG"/>
        <w:rPr>
          <w:b/>
        </w:rPr>
      </w:pPr>
      <w:r>
        <w:t>53.</w:t>
      </w:r>
      <w:r>
        <w:tab/>
      </w:r>
      <w:r>
        <w:rPr>
          <w:b/>
          <w:bCs/>
        </w:rPr>
        <w:t xml:space="preserve">Комитет рекомендует государству-участнику пересмотреть образовательную реформу 2016 года, известную как «Новая система среднего </w:t>
      </w:r>
      <w:r>
        <w:rPr>
          <w:b/>
          <w:bCs/>
        </w:rPr>
        <w:lastRenderedPageBreak/>
        <w:t>образования», и на этой основе развивать и поощрять профессионально-техническую подготовку самого высокого качества как в частном, так и в государственном секторах для развития навыков у детей и подростков, особенно у тех, кто прекратил свое обучение в школе.</w:t>
      </w:r>
    </w:p>
    <w:p w14:paraId="3236E96F" w14:textId="6109390D" w:rsidR="00881EDB" w:rsidRPr="00D05A4C" w:rsidRDefault="00881EDB" w:rsidP="00881EDB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Специальные меры защиты (</w:t>
      </w:r>
      <w:r w:rsidRPr="00DE7C03">
        <w:rPr>
          <w:bCs/>
        </w:rPr>
        <w:t xml:space="preserve">ст. 22, 30, 32, 33, 35, 36, 37 </w:t>
      </w:r>
      <w:r w:rsidRPr="009C41A2">
        <w:rPr>
          <w:bCs/>
        </w:rPr>
        <w:t>b</w:t>
      </w:r>
      <w:r w:rsidRPr="00DE7C03">
        <w:rPr>
          <w:bCs/>
        </w:rPr>
        <w:t>)–</w:t>
      </w:r>
      <w:r w:rsidRPr="009C41A2">
        <w:rPr>
          <w:bCs/>
        </w:rPr>
        <w:t>d</w:t>
      </w:r>
      <w:r w:rsidRPr="00DE7C03">
        <w:rPr>
          <w:bCs/>
        </w:rPr>
        <w:t xml:space="preserve">) </w:t>
      </w:r>
      <w:r w:rsidRPr="00B80BA7">
        <w:rPr>
          <w:bCs/>
        </w:rPr>
        <w:br/>
      </w:r>
      <w:r w:rsidRPr="00DE7C03">
        <w:rPr>
          <w:bCs/>
        </w:rPr>
        <w:t>и 38–40</w:t>
      </w:r>
      <w:r w:rsidR="00B1153B" w:rsidRPr="00B1153B">
        <w:rPr>
          <w:bCs/>
        </w:rPr>
        <w:t xml:space="preserve"> </w:t>
      </w:r>
      <w:r>
        <w:rPr>
          <w:bCs/>
        </w:rPr>
        <w:t>Конвенции, а также Факультативный протокол, касающийся участия детей в вооруженных конфликтах)</w:t>
      </w:r>
    </w:p>
    <w:p w14:paraId="7FA60FC7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20B837EF" w14:textId="77777777" w:rsidR="00881EDB" w:rsidRPr="00D05A4C" w:rsidRDefault="00881EDB" w:rsidP="00881EDB">
      <w:pPr>
        <w:pStyle w:val="SingleTxtG"/>
        <w:rPr>
          <w:b/>
        </w:rPr>
      </w:pPr>
      <w:r>
        <w:t>54.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5646A25E" w14:textId="77777777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>обеспечить безопасный доступ на свою территорию и возможность получения документов для несопровождаемых, разлученных и не имеющих документов детей, особенно детей из Боливарианской Республики Венесуэла;</w:t>
      </w:r>
    </w:p>
    <w:p w14:paraId="6ECFC21E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принять меры по обеспечению доступа детей-мигрантов к социальной помощи и образованию;</w:t>
      </w:r>
    </w:p>
    <w:p w14:paraId="3356EE2A" w14:textId="0030BE8C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>принять меры для обеспечения эффективного осуществления резолюции № 232 Национального совета по правам детей и подростков от 2022</w:t>
      </w:r>
      <w:r w:rsidR="00EE6901">
        <w:rPr>
          <w:b/>
          <w:bCs/>
          <w:lang w:val="en-US"/>
        </w:rPr>
        <w:t> </w:t>
      </w:r>
      <w:r w:rsidRPr="00881EDB">
        <w:rPr>
          <w:b/>
          <w:bCs/>
        </w:rPr>
        <w:t>года о несопровождаемых, разлученных и не имеющих документов детях;</w:t>
      </w:r>
    </w:p>
    <w:p w14:paraId="28FB7F13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d)</w:t>
      </w:r>
      <w:r w:rsidRPr="00881EDB">
        <w:rPr>
          <w:b/>
          <w:bCs/>
        </w:rPr>
        <w:tab/>
        <w:t>принять меры по разработке и внедрению процедур определения статуса беженца, учитывающих интересы детей и обеспечивающих их участие;</w:t>
      </w:r>
    </w:p>
    <w:p w14:paraId="5346D01F" w14:textId="77777777" w:rsidR="00881EDB" w:rsidRPr="00D05A4C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e)</w:t>
      </w:r>
      <w:r w:rsidRPr="00881EDB">
        <w:rPr>
          <w:b/>
          <w:bCs/>
        </w:rPr>
        <w:tab/>
        <w:t>усилить</w:t>
      </w:r>
      <w:r>
        <w:rPr>
          <w:b/>
          <w:bCs/>
        </w:rPr>
        <w:t xml:space="preserve"> меры по признанию статуса безгражданства, в частности мобильное приложение </w:t>
      </w:r>
      <w:proofErr w:type="spellStart"/>
      <w:r>
        <w:rPr>
          <w:b/>
          <w:bCs/>
        </w:rPr>
        <w:t>Clique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Cidadania</w:t>
      </w:r>
      <w:proofErr w:type="spellEnd"/>
      <w:r>
        <w:rPr>
          <w:b/>
          <w:bCs/>
        </w:rPr>
        <w:t>, и облегчить процесс натурализации.</w:t>
      </w:r>
    </w:p>
    <w:p w14:paraId="5EAB1565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Дети из числа коренных народов и киломбола</w:t>
      </w:r>
      <w:r>
        <w:t xml:space="preserve"> </w:t>
      </w:r>
    </w:p>
    <w:p w14:paraId="64609F40" w14:textId="77777777" w:rsidR="00881EDB" w:rsidRPr="00D05A4C" w:rsidRDefault="00881EDB" w:rsidP="00881EDB">
      <w:pPr>
        <w:pStyle w:val="SingleTxtG"/>
        <w:rPr>
          <w:b/>
        </w:rPr>
      </w:pPr>
      <w:r>
        <w:t>55.</w:t>
      </w:r>
      <w:r>
        <w:tab/>
      </w:r>
      <w:r>
        <w:rPr>
          <w:b/>
          <w:bCs/>
        </w:rPr>
        <w:t>Приветствуя прогресс, достигнутый в демаркации земель и территорий коренных народов и киломбола, принятие Плана действий по осуществлению Национальной программы оформления прав собственности киломбола и создание Министерства по делам коренных народов, Комитет напоминает о своем замечании общего порядка № 11 (2009) о детях из числа коренных народов и их правах согласно Конвенции и настоятельно призывает государство-участник:</w:t>
      </w:r>
    </w:p>
    <w:p w14:paraId="69CA591A" w14:textId="28EF198C" w:rsidR="00881EDB" w:rsidRPr="00881EDB" w:rsidRDefault="00881EDB" w:rsidP="00881EDB">
      <w:pPr>
        <w:pStyle w:val="SingleTxtG"/>
        <w:rPr>
          <w:b/>
          <w:bCs/>
        </w:rPr>
      </w:pPr>
      <w:r>
        <w:tab/>
      </w:r>
      <w:r w:rsidRPr="00881EDB">
        <w:rPr>
          <w:b/>
          <w:bCs/>
        </w:rPr>
        <w:t>a)</w:t>
      </w:r>
      <w:r w:rsidRPr="00881EDB">
        <w:rPr>
          <w:b/>
          <w:bCs/>
        </w:rPr>
        <w:tab/>
        <w:t xml:space="preserve">как можно скорее завершить процесс демаркации и оформления прав собственности на земли и территории коренных народов и </w:t>
      </w:r>
      <w:r w:rsidR="00B1153B" w:rsidRPr="00881EDB">
        <w:rPr>
          <w:b/>
          <w:bCs/>
        </w:rPr>
        <w:t>киломбола</w:t>
      </w:r>
      <w:r w:rsidRPr="00881EDB">
        <w:rPr>
          <w:b/>
          <w:bCs/>
        </w:rPr>
        <w:t xml:space="preserve"> и положить конец применению и институционализации доктрины </w:t>
      </w:r>
      <w:proofErr w:type="spellStart"/>
      <w:r w:rsidRPr="00881EDB">
        <w:rPr>
          <w:b/>
          <w:bCs/>
        </w:rPr>
        <w:t>временны́х</w:t>
      </w:r>
      <w:proofErr w:type="spellEnd"/>
      <w:r w:rsidRPr="00881EDB">
        <w:rPr>
          <w:b/>
          <w:bCs/>
        </w:rPr>
        <w:t xml:space="preserve"> границ;</w:t>
      </w:r>
    </w:p>
    <w:p w14:paraId="12C92825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  <w:t>предотвращать принудительное выселение и перемещение коренных народов, включая детей, и обеспечивать возмещение ущерба тем, кто был выселен или перемещен со своих земель и территорий, которыми они традиционно владели или которые они традиционно занимали;</w:t>
      </w:r>
    </w:p>
    <w:p w14:paraId="4A15C3EB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c)</w:t>
      </w:r>
      <w:r w:rsidRPr="00881EDB">
        <w:rPr>
          <w:b/>
          <w:bCs/>
        </w:rPr>
        <w:tab/>
        <w:t xml:space="preserve">ввести меры по раннему выявлению и своевременному вмешательству в случае возникновения конфликтов в районах, занимаемых коренными народами или сообществами киломбола, в том числе детьми, на основе мер, позволяющих разрешать споры мирным путем; </w:t>
      </w:r>
    </w:p>
    <w:p w14:paraId="4009FC37" w14:textId="77777777" w:rsidR="00881EDB" w:rsidRPr="00D05A4C" w:rsidRDefault="00881EDB" w:rsidP="00881EDB">
      <w:pPr>
        <w:pStyle w:val="SingleTxtG"/>
      </w:pPr>
      <w:r w:rsidRPr="00881EDB">
        <w:rPr>
          <w:b/>
          <w:bCs/>
        </w:rPr>
        <w:tab/>
        <w:t>d)</w:t>
      </w:r>
      <w:r>
        <w:tab/>
      </w:r>
      <w:r>
        <w:rPr>
          <w:b/>
          <w:bCs/>
        </w:rPr>
        <w:t>добросовестно проводить систематические консультации и сотрудничать с коренными народами и киломбола, включая детей, с целью получения их свободного, предварительного и осознанного согласия, прежде чем принимать и осуществлять законодательные или административные меры, которые могут их затрагивать, и предоставлять эффективные средства правовой защиты в случае нарушения их прав;</w:t>
      </w:r>
    </w:p>
    <w:p w14:paraId="5A1DAEC2" w14:textId="77777777" w:rsidR="00881EDB" w:rsidRPr="00881EDB" w:rsidRDefault="00881EDB" w:rsidP="00881EDB">
      <w:pPr>
        <w:pStyle w:val="SingleTxtG"/>
        <w:rPr>
          <w:b/>
          <w:bCs/>
        </w:rPr>
      </w:pPr>
      <w:r>
        <w:lastRenderedPageBreak/>
        <w:tab/>
      </w:r>
      <w:r w:rsidRPr="00881EDB">
        <w:rPr>
          <w:b/>
          <w:bCs/>
        </w:rPr>
        <w:t>e)</w:t>
      </w:r>
      <w:r w:rsidRPr="00881EDB">
        <w:rPr>
          <w:b/>
          <w:bCs/>
        </w:rPr>
        <w:tab/>
        <w:t xml:space="preserve">принять меры, необходимые для эффективного осуществления резолюции № 253 от 2024 года о свободном, предварительном и осознанном согласии, принятой Национальным советом по правам детей и подростков; </w:t>
      </w:r>
    </w:p>
    <w:p w14:paraId="3FC62E14" w14:textId="77777777" w:rsidR="00881EDB" w:rsidRPr="00D05A4C" w:rsidRDefault="00881EDB" w:rsidP="00881EDB">
      <w:pPr>
        <w:pStyle w:val="SingleTxtG"/>
      </w:pPr>
      <w:r w:rsidRPr="00881EDB">
        <w:rPr>
          <w:b/>
          <w:bCs/>
        </w:rPr>
        <w:tab/>
        <w:t>f)</w:t>
      </w:r>
      <w:r w:rsidRPr="00881EDB">
        <w:rPr>
          <w:b/>
          <w:bCs/>
        </w:rPr>
        <w:tab/>
        <w:t>укреплять потенциал Национального фонда для коренных народов, предусмотрев</w:t>
      </w:r>
      <w:r>
        <w:rPr>
          <w:b/>
          <w:bCs/>
        </w:rPr>
        <w:t xml:space="preserve"> увеличение его бюджета и автономии.</w:t>
      </w:r>
    </w:p>
    <w:p w14:paraId="30E29ACB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 xml:space="preserve">Дети из числа </w:t>
      </w:r>
      <w:proofErr w:type="spellStart"/>
      <w:r>
        <w:rPr>
          <w:bCs/>
        </w:rPr>
        <w:t>афробразильцев</w:t>
      </w:r>
      <w:proofErr w:type="spellEnd"/>
    </w:p>
    <w:p w14:paraId="00593C4F" w14:textId="77777777" w:rsidR="00881EDB" w:rsidRPr="00D05A4C" w:rsidRDefault="00881EDB" w:rsidP="00881EDB">
      <w:pPr>
        <w:pStyle w:val="SingleTxtG"/>
        <w:rPr>
          <w:b/>
        </w:rPr>
      </w:pPr>
      <w:r>
        <w:t>56.</w:t>
      </w:r>
      <w:r>
        <w:tab/>
      </w:r>
      <w:r>
        <w:rPr>
          <w:b/>
          <w:bCs/>
        </w:rPr>
        <w:t xml:space="preserve">Комитет настоятельно призывает государство-участник предоставить Министерству по вопросам расового равенства достаточные людские, технические и финансовые ресурсы для устранения в первоочередном порядке коренных причин расовой дискриминации, бедности и структурного насилия и их непосредственных негативных последствий, затрагивающих права детей из числа </w:t>
      </w:r>
      <w:proofErr w:type="spellStart"/>
      <w:r>
        <w:rPr>
          <w:b/>
          <w:bCs/>
        </w:rPr>
        <w:t>афробразильцев</w:t>
      </w:r>
      <w:proofErr w:type="spellEnd"/>
      <w:r>
        <w:rPr>
          <w:b/>
          <w:bCs/>
        </w:rPr>
        <w:t xml:space="preserve"> в сельских, городских и отдаленных районах.</w:t>
      </w:r>
      <w:r>
        <w:t xml:space="preserve"> </w:t>
      </w:r>
    </w:p>
    <w:p w14:paraId="7A6B5F03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0428FEC4" w14:textId="77777777" w:rsidR="00881EDB" w:rsidRPr="00D05A4C" w:rsidRDefault="00881EDB" w:rsidP="00881EDB">
      <w:pPr>
        <w:pStyle w:val="SingleTxtG"/>
        <w:rPr>
          <w:b/>
        </w:rPr>
      </w:pPr>
      <w:r>
        <w:t>57.</w:t>
      </w:r>
      <w:r>
        <w:tab/>
      </w:r>
      <w:r>
        <w:rPr>
          <w:b/>
          <w:bCs/>
        </w:rPr>
        <w:t>Приветствуя проект по созданию специализированного подразделения по вопросам детского труда, Комитет напоминает о своих заключительных замечаниях</w:t>
      </w:r>
      <w:r w:rsidRPr="008B2348">
        <w:rPr>
          <w:rStyle w:val="aa"/>
        </w:rPr>
        <w:footnoteReference w:id="9"/>
      </w:r>
      <w:r>
        <w:rPr>
          <w:b/>
          <w:bCs/>
        </w:rPr>
        <w:t xml:space="preserve"> и рекомендует государству-участнику:</w:t>
      </w:r>
    </w:p>
    <w:p w14:paraId="33C24CB1" w14:textId="77777777" w:rsidR="00881EDB" w:rsidRPr="00B1153B" w:rsidRDefault="00881EDB" w:rsidP="00881EDB">
      <w:pPr>
        <w:pStyle w:val="SingleTxtG"/>
        <w:rPr>
          <w:b/>
          <w:bCs/>
        </w:rPr>
      </w:pPr>
      <w:r>
        <w:rPr>
          <w:b/>
          <w:bCs/>
        </w:rPr>
        <w:tab/>
      </w:r>
      <w:r w:rsidRPr="00B1153B">
        <w:rPr>
          <w:b/>
          <w:bCs/>
        </w:rPr>
        <w:t>a)</w:t>
      </w:r>
      <w:r w:rsidRPr="00B1153B">
        <w:rPr>
          <w:b/>
          <w:bCs/>
        </w:rPr>
        <w:tab/>
        <w:t xml:space="preserve">разработать и принять четвертый Национальный план по искоренению детского труда в консультации с затронутыми детьми; </w:t>
      </w:r>
    </w:p>
    <w:p w14:paraId="4004F193" w14:textId="77777777" w:rsidR="00881EDB" w:rsidRPr="00D05A4C" w:rsidRDefault="00881EDB" w:rsidP="00881EDB">
      <w:pPr>
        <w:pStyle w:val="SingleTxtG"/>
        <w:rPr>
          <w:b/>
        </w:rPr>
      </w:pPr>
      <w:r w:rsidRPr="00B1153B">
        <w:rPr>
          <w:b/>
          <w:bCs/>
        </w:rPr>
        <w:tab/>
        <w:t>b)</w:t>
      </w:r>
      <w:r w:rsidRPr="00B1153B">
        <w:rPr>
          <w:b/>
          <w:bCs/>
        </w:rPr>
        <w:tab/>
        <w:t>принять меры по улучшению положения детей, находящихся в домашнем подневольном</w:t>
      </w:r>
      <w:r>
        <w:rPr>
          <w:b/>
          <w:bCs/>
        </w:rPr>
        <w:t xml:space="preserve"> состоянии;</w:t>
      </w:r>
    </w:p>
    <w:p w14:paraId="18B474FD" w14:textId="77777777" w:rsidR="00881EDB" w:rsidRPr="00D05A4C" w:rsidRDefault="00881EDB" w:rsidP="00881EDB">
      <w:pPr>
        <w:pStyle w:val="SingleTxtG"/>
        <w:rPr>
          <w:b/>
        </w:rPr>
      </w:pPr>
      <w:r>
        <w:tab/>
      </w:r>
      <w:r w:rsidRPr="00881EDB">
        <w:rPr>
          <w:b/>
          <w:bCs/>
        </w:rPr>
        <w:t>c)</w:t>
      </w:r>
      <w:r>
        <w:tab/>
      </w:r>
      <w:r>
        <w:rPr>
          <w:b/>
          <w:bCs/>
        </w:rPr>
        <w:t>принять меры по искоренению опасных видов труда, при которых дети-работники подвергаются воздействию экологических факторов риска, пропагандировать более безопасные альтернативы и обеспечить мониторинг состояния детей, подвергающихся такому воздействию.</w:t>
      </w:r>
      <w:r>
        <w:t xml:space="preserve"> </w:t>
      </w:r>
    </w:p>
    <w:p w14:paraId="5DF8C68E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  <w:r>
        <w:t xml:space="preserve"> </w:t>
      </w:r>
    </w:p>
    <w:p w14:paraId="2BE61BB7" w14:textId="77777777" w:rsidR="00881EDB" w:rsidRPr="00D05A4C" w:rsidRDefault="00881EDB" w:rsidP="00881EDB">
      <w:pPr>
        <w:pStyle w:val="SingleTxtG"/>
        <w:rPr>
          <w:b/>
        </w:rPr>
      </w:pPr>
      <w:r>
        <w:t>58.</w:t>
      </w:r>
      <w:r>
        <w:tab/>
      </w:r>
      <w:r>
        <w:rPr>
          <w:b/>
          <w:bCs/>
        </w:rPr>
        <w:t>Принимая к сведению представленную государством-участником информацию о Национальной политике в интересах лиц, живущих в ситуациях улицы, и плане действий по ее осуществлению, а также ссылаясь на свое замечание общего порядка № 21 (2017) о детях в ситуациях улицы, Комитет рекомендует государству-участнику принять систему сбора данных для детей, живущих и/или работающих на улицах, обеспечить их защиту от актов насилия, а также их реинтеграцию в семью или помещение в условия альтернативного ухода при полном соблюдении наилучших интересов ребенка и уделяя должное внимание их самостоятельным взглядам в соответствии с их возрастом и зрелостью.</w:t>
      </w:r>
      <w:r>
        <w:t xml:space="preserve"> </w:t>
      </w:r>
    </w:p>
    <w:p w14:paraId="35C20510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6F48F886" w14:textId="77777777" w:rsidR="00881EDB" w:rsidRPr="00D05A4C" w:rsidRDefault="00881EDB" w:rsidP="00881EDB">
      <w:pPr>
        <w:pStyle w:val="SingleTxtG"/>
        <w:rPr>
          <w:b/>
        </w:rPr>
      </w:pPr>
      <w:r>
        <w:t>59.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8B2348">
        <w:rPr>
          <w:rStyle w:val="aa"/>
        </w:rPr>
        <w:footnoteReference w:id="10"/>
      </w:r>
      <w:r>
        <w:rPr>
          <w:b/>
          <w:bCs/>
        </w:rPr>
        <w:t xml:space="preserve"> и рекомендует государству-участнику:</w:t>
      </w:r>
      <w:r>
        <w:t xml:space="preserve"> </w:t>
      </w:r>
    </w:p>
    <w:p w14:paraId="5D7311FB" w14:textId="77777777" w:rsidR="00881EDB" w:rsidRPr="00B1153B" w:rsidRDefault="00881EDB" w:rsidP="00881EDB">
      <w:pPr>
        <w:pStyle w:val="SingleTxtG"/>
        <w:rPr>
          <w:b/>
          <w:bCs/>
        </w:rPr>
      </w:pPr>
      <w:r>
        <w:rPr>
          <w:b/>
          <w:bCs/>
        </w:rPr>
        <w:tab/>
      </w:r>
      <w:r w:rsidRPr="00B1153B">
        <w:rPr>
          <w:b/>
          <w:bCs/>
        </w:rPr>
        <w:t>a)</w:t>
      </w:r>
      <w:r w:rsidRPr="00B1153B">
        <w:rPr>
          <w:b/>
          <w:bCs/>
        </w:rPr>
        <w:tab/>
        <w:t xml:space="preserve">принять меры по защите детей и подростков, особенно детей из числа </w:t>
      </w:r>
      <w:proofErr w:type="spellStart"/>
      <w:r w:rsidRPr="00B1153B">
        <w:rPr>
          <w:b/>
          <w:bCs/>
        </w:rPr>
        <w:t>афробразильцев</w:t>
      </w:r>
      <w:proofErr w:type="spellEnd"/>
      <w:r w:rsidRPr="00B1153B">
        <w:rPr>
          <w:b/>
          <w:bCs/>
        </w:rPr>
        <w:t>, киломбола и коренных народов, детей-мигрантов и детей, являющихся трансгендерами, с учетом культурных и гендерных аспектов;</w:t>
      </w:r>
    </w:p>
    <w:p w14:paraId="2285BA34" w14:textId="77777777" w:rsidR="00881EDB" w:rsidRPr="00D05A4C" w:rsidRDefault="00881EDB" w:rsidP="00881EDB">
      <w:pPr>
        <w:pStyle w:val="SingleTxtG"/>
        <w:rPr>
          <w:rFonts w:eastAsia="Malgun Gothic"/>
          <w:b/>
        </w:rPr>
      </w:pPr>
      <w:r w:rsidRPr="00B1153B"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эффективное оказание консультативной помощи и поддержки детям, ставшим жертвами торговли людьми, в том числе путем увеличения числа долгосрочных приютов, особенно в сельских, туристических и прибрежных районах;</w:t>
      </w:r>
      <w:r>
        <w:t xml:space="preserve"> </w:t>
      </w:r>
    </w:p>
    <w:p w14:paraId="7F452591" w14:textId="77777777" w:rsidR="00881EDB" w:rsidRPr="00D05A4C" w:rsidRDefault="00881EDB" w:rsidP="00881EDB">
      <w:pPr>
        <w:pStyle w:val="SingleTxtG"/>
        <w:rPr>
          <w:rFonts w:eastAsia="Malgun Gothic"/>
          <w:b/>
        </w:rPr>
      </w:pPr>
      <w:r>
        <w:rPr>
          <w:b/>
          <w:bCs/>
        </w:rPr>
        <w:lastRenderedPageBreak/>
        <w:tab/>
      </w:r>
      <w:r w:rsidRPr="00B1153B">
        <w:rPr>
          <w:b/>
          <w:bCs/>
        </w:rPr>
        <w:t>c)</w:t>
      </w:r>
      <w:r w:rsidRPr="00B1153B">
        <w:rPr>
          <w:b/>
          <w:bCs/>
        </w:rPr>
        <w:tab/>
      </w:r>
      <w:r>
        <w:rPr>
          <w:b/>
          <w:bCs/>
        </w:rPr>
        <w:t>расследовать все случаи торговли детьми и привлекать виновных к ответственности.</w:t>
      </w:r>
    </w:p>
    <w:p w14:paraId="1ABF3339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341CDBD0" w14:textId="77777777" w:rsidR="00881EDB" w:rsidRPr="00D05A4C" w:rsidRDefault="00881EDB" w:rsidP="00881EDB">
      <w:pPr>
        <w:pStyle w:val="SingleTxtG"/>
        <w:rPr>
          <w:b/>
        </w:rPr>
      </w:pPr>
      <w:r>
        <w:t>60.</w:t>
      </w:r>
      <w:r>
        <w:tab/>
        <w:t xml:space="preserve">Отмечая прогресс в сокращении переполненности учреждений социального воспитания, Комитет выражает глубокую обеспокоенность следующим: </w:t>
      </w:r>
    </w:p>
    <w:p w14:paraId="522986B0" w14:textId="77777777" w:rsidR="00881EDB" w:rsidRPr="00A70BAA" w:rsidRDefault="00881EDB" w:rsidP="00881EDB">
      <w:pPr>
        <w:pStyle w:val="SingleTxtG"/>
      </w:pPr>
      <w:r>
        <w:tab/>
      </w:r>
      <w:r w:rsidRPr="00A70BAA">
        <w:t>a)</w:t>
      </w:r>
      <w:r w:rsidRPr="00A70BAA">
        <w:tab/>
        <w:t>регрессивным характером законодательных инициатив, касающихся возраста наступления уголовной ответственности и сроков наказания;</w:t>
      </w:r>
    </w:p>
    <w:p w14:paraId="1E20FCC2" w14:textId="77777777" w:rsidR="00881EDB" w:rsidRPr="00A70BAA" w:rsidRDefault="00881EDB" w:rsidP="00881EDB">
      <w:pPr>
        <w:pStyle w:val="SingleTxtG"/>
      </w:pPr>
      <w:r>
        <w:tab/>
      </w:r>
      <w:r w:rsidRPr="00A70BAA">
        <w:t>b)</w:t>
      </w:r>
      <w:r w:rsidRPr="00A70BAA">
        <w:tab/>
        <w:t xml:space="preserve">ограниченным количеством специализированных судов для рассмотрения дел, связанных с детьми; </w:t>
      </w:r>
    </w:p>
    <w:p w14:paraId="728D6AC0" w14:textId="77777777" w:rsidR="00881EDB" w:rsidRPr="00A70BAA" w:rsidRDefault="00881EDB" w:rsidP="00881EDB">
      <w:pPr>
        <w:pStyle w:val="SingleTxtG"/>
      </w:pPr>
      <w:r>
        <w:tab/>
      </w:r>
      <w:r w:rsidRPr="00A70BAA">
        <w:t>c)</w:t>
      </w:r>
      <w:r w:rsidRPr="00A70BAA">
        <w:tab/>
        <w:t>недостаточным доступом к юридической помощи;</w:t>
      </w:r>
    </w:p>
    <w:p w14:paraId="36454482" w14:textId="77777777" w:rsidR="00881EDB" w:rsidRPr="00D05A4C" w:rsidRDefault="00881EDB" w:rsidP="00881EDB">
      <w:pPr>
        <w:pStyle w:val="SingleTxtG"/>
      </w:pPr>
      <w:r>
        <w:tab/>
      </w:r>
      <w:r w:rsidRPr="00A70BAA">
        <w:t>d)</w:t>
      </w:r>
      <w:r>
        <w:tab/>
        <w:t>широко распространенным использованием заключения под стражу в качестве первой меры;</w:t>
      </w:r>
    </w:p>
    <w:p w14:paraId="1A61F357" w14:textId="77777777" w:rsidR="00881EDB" w:rsidRPr="00D05A4C" w:rsidRDefault="00881EDB" w:rsidP="00881EDB">
      <w:pPr>
        <w:pStyle w:val="SingleTxtG"/>
      </w:pPr>
      <w:r>
        <w:tab/>
        <w:t>e)</w:t>
      </w:r>
      <w:r>
        <w:tab/>
        <w:t>нехваткой внесудебных мер;</w:t>
      </w:r>
    </w:p>
    <w:p w14:paraId="3AC1085A" w14:textId="77777777" w:rsidR="00881EDB" w:rsidRPr="00D05A4C" w:rsidRDefault="00881EDB" w:rsidP="00881EDB">
      <w:pPr>
        <w:pStyle w:val="SingleTxtG"/>
      </w:pPr>
      <w:r>
        <w:tab/>
        <w:t>f)</w:t>
      </w:r>
      <w:r>
        <w:tab/>
        <w:t>отсутствием данных о системе учреждений социального воспитания и надзора за ее деятельностью;</w:t>
      </w:r>
    </w:p>
    <w:p w14:paraId="1A6A43EF" w14:textId="77777777" w:rsidR="00881EDB" w:rsidRPr="00D05A4C" w:rsidRDefault="00881EDB" w:rsidP="00881EDB">
      <w:pPr>
        <w:pStyle w:val="SingleTxtG"/>
      </w:pPr>
      <w:r>
        <w:tab/>
        <w:t>g)</w:t>
      </w:r>
      <w:r>
        <w:tab/>
        <w:t>ненадлежащими условиями содержания и распространенностью насилия, в том числе гендерного, в учреждениях социального воспитания;</w:t>
      </w:r>
    </w:p>
    <w:p w14:paraId="79BCD620" w14:textId="77777777" w:rsidR="00881EDB" w:rsidRPr="00D05A4C" w:rsidRDefault="00881EDB" w:rsidP="00881EDB">
      <w:pPr>
        <w:pStyle w:val="SingleTxtG"/>
      </w:pPr>
      <w:r>
        <w:tab/>
        <w:t>h)</w:t>
      </w:r>
      <w:r>
        <w:tab/>
        <w:t xml:space="preserve">расовой дискриминацией в отношении лишенных свободы подростков из числа </w:t>
      </w:r>
      <w:proofErr w:type="spellStart"/>
      <w:r>
        <w:t>афробразильцев</w:t>
      </w:r>
      <w:proofErr w:type="spellEnd"/>
      <w:r>
        <w:t xml:space="preserve">; </w:t>
      </w:r>
    </w:p>
    <w:p w14:paraId="5C6F9391" w14:textId="77777777" w:rsidR="00881EDB" w:rsidRPr="00D05A4C" w:rsidRDefault="00881EDB" w:rsidP="00881EDB">
      <w:pPr>
        <w:pStyle w:val="SingleTxtG"/>
        <w:rPr>
          <w:rFonts w:eastAsia="Malgun Gothic"/>
        </w:rPr>
      </w:pPr>
      <w:r>
        <w:tab/>
        <w:t>i)</w:t>
      </w:r>
      <w:r>
        <w:tab/>
        <w:t>сообщениями о случаях смерти детей под стражей.</w:t>
      </w:r>
    </w:p>
    <w:p w14:paraId="3F7D0AF3" w14:textId="425AE1A5" w:rsidR="00881EDB" w:rsidRPr="00B1153B" w:rsidRDefault="00881EDB" w:rsidP="00881EDB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 w:rsidR="00252EA9" w:rsidRPr="00B1153B">
        <w:br/>
      </w:r>
      <w:r>
        <w:rPr>
          <w:b/>
          <w:bCs/>
        </w:rPr>
        <w:t xml:space="preserve">В </w:t>
      </w:r>
      <w:r w:rsidRPr="00B1153B">
        <w:rPr>
          <w:b/>
          <w:bCs/>
        </w:rPr>
        <w:t xml:space="preserve">частности, Комитет настоятельно призывает государство-участник: </w:t>
      </w:r>
    </w:p>
    <w:p w14:paraId="3B19EDFC" w14:textId="338F3F19" w:rsidR="00881EDB" w:rsidRPr="00B1153B" w:rsidRDefault="00881EDB" w:rsidP="00881EDB">
      <w:pPr>
        <w:pStyle w:val="SingleTxtG"/>
        <w:rPr>
          <w:b/>
          <w:bCs/>
        </w:rPr>
      </w:pPr>
      <w:r w:rsidRPr="00B1153B">
        <w:rPr>
          <w:b/>
          <w:bCs/>
        </w:rPr>
        <w:tab/>
        <w:t>a)</w:t>
      </w:r>
      <w:r w:rsidRPr="00B1153B">
        <w:rPr>
          <w:b/>
          <w:bCs/>
        </w:rPr>
        <w:tab/>
        <w:t xml:space="preserve">отказаться от любых законодательных инициатив, направленных на: i) снижение возраста наступления уголовной ответственности, предусмотренного статьей 228 Конституции; и </w:t>
      </w:r>
      <w:proofErr w:type="spellStart"/>
      <w:r w:rsidRPr="00B1153B">
        <w:rPr>
          <w:b/>
          <w:bCs/>
        </w:rPr>
        <w:t>ii</w:t>
      </w:r>
      <w:proofErr w:type="spellEnd"/>
      <w:r w:rsidRPr="00B1153B">
        <w:rPr>
          <w:b/>
          <w:bCs/>
        </w:rPr>
        <w:t>) увеличение срока содержания под стражей, о котором идет речь, например в законопроекте № 2325 от 2024 года;</w:t>
      </w:r>
    </w:p>
    <w:p w14:paraId="6CCBB0FD" w14:textId="77777777" w:rsidR="00881EDB" w:rsidRPr="00B1153B" w:rsidRDefault="00881EDB" w:rsidP="00881EDB">
      <w:pPr>
        <w:pStyle w:val="SingleTxtG"/>
        <w:rPr>
          <w:b/>
          <w:bCs/>
        </w:rPr>
      </w:pPr>
      <w:r w:rsidRPr="00B1153B">
        <w:rPr>
          <w:b/>
          <w:bCs/>
        </w:rPr>
        <w:tab/>
        <w:t>b)</w:t>
      </w:r>
      <w:r w:rsidRPr="00B1153B">
        <w:rPr>
          <w:b/>
          <w:bCs/>
        </w:rPr>
        <w:tab/>
        <w:t xml:space="preserve">оперативно увеличить количество специализированных детских судебных учреждений и процедур с достаточными людскими, техническими и финансовыми ресурсами и назначить специализированных судей по делам детей, прошедших надлежащее обучение; </w:t>
      </w:r>
    </w:p>
    <w:p w14:paraId="5D51CEF2" w14:textId="77777777" w:rsidR="00881EDB" w:rsidRPr="00B1153B" w:rsidRDefault="00881EDB" w:rsidP="00881EDB">
      <w:pPr>
        <w:pStyle w:val="SingleTxtG"/>
        <w:rPr>
          <w:b/>
          <w:bCs/>
        </w:rPr>
      </w:pPr>
      <w:r w:rsidRPr="00B1153B">
        <w:rPr>
          <w:b/>
          <w:bCs/>
        </w:rPr>
        <w:tab/>
        <w:t>c)</w:t>
      </w:r>
      <w:r w:rsidRPr="00B1153B">
        <w:rPr>
          <w:b/>
          <w:bCs/>
        </w:rPr>
        <w:tab/>
        <w:t>продолжать обеспечивать доступ к бесплатной специализированной юридической помощи детям, подозреваемым, обвиняемым или признанным виновными в нарушении уголовного права, на ранней стадии судопроизводства и в ходе всего судебного разбирательства;</w:t>
      </w:r>
    </w:p>
    <w:p w14:paraId="267D0FA1" w14:textId="77777777" w:rsidR="00881EDB" w:rsidRPr="00B1153B" w:rsidRDefault="00881EDB" w:rsidP="00881EDB">
      <w:pPr>
        <w:pStyle w:val="SingleTxtG"/>
        <w:rPr>
          <w:b/>
          <w:bCs/>
        </w:rPr>
      </w:pPr>
      <w:r w:rsidRPr="00B1153B">
        <w:rPr>
          <w:b/>
          <w:bCs/>
        </w:rPr>
        <w:tab/>
        <w:t>d)</w:t>
      </w:r>
      <w:r w:rsidRPr="00B1153B">
        <w:rPr>
          <w:b/>
          <w:bCs/>
        </w:rPr>
        <w:tab/>
        <w:t xml:space="preserve">активно поощрять использование внесудебных мер и обеспечить, чтобы заключение под стражу использовалось в качестве крайней меры, без дискриминации по признаку расы, этнической принадлежности, социально-экономического статуса или гендера, и назначалось на максимально короткий срок с регулярным пересмотром вопроса о применении этой меры с целью освобождения ребенка; </w:t>
      </w:r>
    </w:p>
    <w:p w14:paraId="26CD54AE" w14:textId="77777777" w:rsidR="00881EDB" w:rsidRPr="00D05A4C" w:rsidRDefault="00881EDB" w:rsidP="00881EDB">
      <w:pPr>
        <w:pStyle w:val="SingleTxtG"/>
        <w:rPr>
          <w:b/>
        </w:rPr>
      </w:pPr>
      <w:r w:rsidRPr="00B1153B">
        <w:rPr>
          <w:b/>
          <w:bCs/>
        </w:rPr>
        <w:tab/>
        <w:t>e)</w:t>
      </w:r>
      <w:r w:rsidRPr="00B1153B">
        <w:rPr>
          <w:b/>
          <w:bCs/>
        </w:rPr>
        <w:tab/>
        <w:t>обеспечить</w:t>
      </w:r>
      <w:r>
        <w:rPr>
          <w:b/>
          <w:bCs/>
        </w:rPr>
        <w:t xml:space="preserve">, чтобы в тех немногих случаях, когда лишение свободы оправдано, дети не содержались под стражей вместе со взрослыми, решение об их помещении под стражу пересматривалось на регулярной основе, а условия их содержания в учреждениях социального воспитания соответствовали международным стандартам, в том числе в отношении переполненности, санитарии и доступа к образованию, питанию и воде, личному пространству, занятиям на свежем воздухе, медицинскому обслуживанию и механизмам </w:t>
      </w:r>
      <w:r>
        <w:rPr>
          <w:b/>
          <w:bCs/>
        </w:rPr>
        <w:lastRenderedPageBreak/>
        <w:t>рассмотрения жалоб, учитывающим потребности детей, используя в качестве ориентира глобальное исследование по вопросу о детях, лишенных свободы;</w:t>
      </w:r>
    </w:p>
    <w:p w14:paraId="2E364BBD" w14:textId="77777777" w:rsidR="00881EDB" w:rsidRPr="00B1153B" w:rsidRDefault="00881EDB" w:rsidP="00881EDB">
      <w:pPr>
        <w:pStyle w:val="SingleTxtG"/>
        <w:rPr>
          <w:b/>
          <w:bCs/>
        </w:rPr>
      </w:pPr>
      <w:r>
        <w:rPr>
          <w:b/>
          <w:bCs/>
        </w:rPr>
        <w:tab/>
      </w:r>
      <w:r w:rsidRPr="00B1153B">
        <w:rPr>
          <w:b/>
          <w:bCs/>
        </w:rPr>
        <w:t>f)</w:t>
      </w:r>
      <w:r w:rsidRPr="00B1153B">
        <w:rPr>
          <w:b/>
          <w:bCs/>
        </w:rPr>
        <w:tab/>
        <w:t xml:space="preserve">отменить любые меры, способствующие карательному подходу к системе учреждений социального воспитания во всех штатах и муниципалитетах; </w:t>
      </w:r>
    </w:p>
    <w:p w14:paraId="740451CC" w14:textId="77777777" w:rsidR="00881EDB" w:rsidRPr="00B1153B" w:rsidRDefault="00881EDB" w:rsidP="00881EDB">
      <w:pPr>
        <w:pStyle w:val="SingleTxtG"/>
        <w:rPr>
          <w:b/>
          <w:bCs/>
        </w:rPr>
      </w:pPr>
      <w:r w:rsidRPr="00B1153B">
        <w:rPr>
          <w:b/>
          <w:bCs/>
        </w:rPr>
        <w:tab/>
        <w:t>g)</w:t>
      </w:r>
      <w:r w:rsidRPr="00B1153B">
        <w:rPr>
          <w:b/>
          <w:bCs/>
        </w:rPr>
        <w:tab/>
        <w:t xml:space="preserve">регулярно собирать дезагрегированные данные о детях в системе правосудия в отношении детей, а также о детях и подростках, помещенных в учреждения социального воспитания; </w:t>
      </w:r>
    </w:p>
    <w:p w14:paraId="64C2EB87" w14:textId="77777777" w:rsidR="00881EDB" w:rsidRPr="00B1153B" w:rsidRDefault="00881EDB" w:rsidP="00881EDB">
      <w:pPr>
        <w:pStyle w:val="SingleTxtG"/>
        <w:rPr>
          <w:b/>
          <w:bCs/>
        </w:rPr>
      </w:pPr>
      <w:r w:rsidRPr="00B1153B">
        <w:rPr>
          <w:b/>
          <w:bCs/>
        </w:rPr>
        <w:tab/>
        <w:t>h)</w:t>
      </w:r>
      <w:r w:rsidRPr="00B1153B">
        <w:rPr>
          <w:b/>
          <w:bCs/>
        </w:rPr>
        <w:tab/>
        <w:t>обеспечить, чтобы все дети, вступившие в контакт с системой правосудия в отношении детей, имели доступ к первичному уходу, предоставляемому центрами комплексного ухода;</w:t>
      </w:r>
    </w:p>
    <w:p w14:paraId="24D293F4" w14:textId="4AE36403" w:rsidR="00881EDB" w:rsidRPr="00B1153B" w:rsidRDefault="00881EDB" w:rsidP="00881EDB">
      <w:pPr>
        <w:pStyle w:val="SingleTxtG"/>
        <w:rPr>
          <w:rFonts w:eastAsia="Calibri"/>
          <w:b/>
          <w:bCs/>
        </w:rPr>
      </w:pPr>
      <w:r w:rsidRPr="00B1153B">
        <w:rPr>
          <w:b/>
          <w:bCs/>
        </w:rPr>
        <w:tab/>
        <w:t>i)</w:t>
      </w:r>
      <w:r w:rsidRPr="00B1153B">
        <w:rPr>
          <w:b/>
          <w:bCs/>
        </w:rPr>
        <w:tab/>
        <w:t>принять меры по решительному искоренению гендерной дискриминации, сексуального насилия и жестокого обращения с детьми, особенно девочками, в системе правосудия в отношении детей, включая меры по недопущению лишения свободы беременных подростков, и обеспечить, чтобы учреждения социального воспитания для девочек были укомплектованы только женщинами, включая социальных педагогов, в том числе проводящих занятия на свежем воздухе;</w:t>
      </w:r>
    </w:p>
    <w:p w14:paraId="3D82BF6C" w14:textId="77777777" w:rsidR="00881EDB" w:rsidRPr="00B1153B" w:rsidRDefault="00881EDB" w:rsidP="00881EDB">
      <w:pPr>
        <w:pStyle w:val="SingleTxtG"/>
        <w:rPr>
          <w:rFonts w:eastAsia="Calibri"/>
          <w:b/>
          <w:bCs/>
        </w:rPr>
      </w:pPr>
      <w:r w:rsidRPr="00B1153B">
        <w:rPr>
          <w:b/>
          <w:bCs/>
        </w:rPr>
        <w:tab/>
        <w:t>j)</w:t>
      </w:r>
      <w:r w:rsidRPr="00B1153B">
        <w:rPr>
          <w:b/>
          <w:bCs/>
        </w:rPr>
        <w:tab/>
        <w:t>принять срочные меры для прекращения насилия в отношении детей в учреждениях социального воспитания и для оперативного и тщательного расследования этих актов с привлечением виновных к ответственности;</w:t>
      </w:r>
    </w:p>
    <w:p w14:paraId="5BF66C86" w14:textId="77777777" w:rsidR="00881EDB" w:rsidRPr="00D05A4C" w:rsidRDefault="00881EDB" w:rsidP="00881EDB">
      <w:pPr>
        <w:pStyle w:val="SingleTxtG"/>
        <w:rPr>
          <w:rFonts w:eastAsia="Calibri"/>
          <w:b/>
        </w:rPr>
      </w:pPr>
      <w:r w:rsidRPr="00B1153B">
        <w:rPr>
          <w:b/>
          <w:bCs/>
        </w:rPr>
        <w:tab/>
        <w:t>k)</w:t>
      </w:r>
      <w:r>
        <w:tab/>
      </w:r>
      <w:r>
        <w:rPr>
          <w:b/>
          <w:bCs/>
        </w:rPr>
        <w:t>повысить частоту и качество проверок и мониторинга учреждений социального воспитания и тщательность последующих действий, а также провести внешнюю оценку Национальной системы служб социального воспитания, как это определено в статьях 19–27 Федерального закона № 12.594 от 2012 года.</w:t>
      </w:r>
      <w:r>
        <w:t xml:space="preserve"> </w:t>
      </w:r>
    </w:p>
    <w:p w14:paraId="17AE25CD" w14:textId="77777777" w:rsidR="00881EDB" w:rsidRPr="00D05A4C" w:rsidRDefault="00881EDB" w:rsidP="00881EDB">
      <w:pPr>
        <w:pStyle w:val="H23G"/>
      </w:pPr>
      <w:r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0EECEA24" w14:textId="77777777" w:rsidR="00881EDB" w:rsidRPr="00D05A4C" w:rsidRDefault="00881EDB" w:rsidP="00881EDB">
      <w:pPr>
        <w:pStyle w:val="SingleTxtG"/>
        <w:rPr>
          <w:b/>
        </w:rPr>
      </w:pPr>
      <w:r>
        <w:t>62.</w:t>
      </w:r>
      <w:r>
        <w:tab/>
      </w:r>
      <w:r>
        <w:rPr>
          <w:b/>
          <w:bCs/>
        </w:rPr>
        <w:t>Комитет выражает сожаление по поводу отсутствия информации о выполнении его заключительных замечаний</w:t>
      </w:r>
      <w:r w:rsidRPr="008B2348">
        <w:rPr>
          <w:rStyle w:val="aa"/>
        </w:rPr>
        <w:footnoteReference w:id="11"/>
      </w:r>
      <w:r>
        <w:rPr>
          <w:b/>
          <w:bCs/>
        </w:rPr>
        <w:t xml:space="preserve"> по докладу государства-участника, представленному в соответствии с пунктом 1 статьи 8 Факультативного протокола.</w:t>
      </w:r>
      <w:r>
        <w:t xml:space="preserve"> </w:t>
      </w:r>
      <w:r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со статьей 8 Факультативного протокола</w:t>
      </w:r>
      <w:r w:rsidRPr="008B2348">
        <w:rPr>
          <w:rStyle w:val="aa"/>
        </w:rPr>
        <w:footnoteReference w:id="12"/>
      </w:r>
      <w:r>
        <w:rPr>
          <w:b/>
          <w:bCs/>
        </w:rPr>
        <w:t>, Комитет настоятельно призывает государство-участник:</w:t>
      </w:r>
    </w:p>
    <w:p w14:paraId="31DF1130" w14:textId="77777777" w:rsidR="00881EDB" w:rsidRPr="00B1153B" w:rsidRDefault="00881EDB" w:rsidP="00881EDB">
      <w:pPr>
        <w:pStyle w:val="SingleTxtG"/>
        <w:rPr>
          <w:b/>
          <w:bCs/>
        </w:rPr>
      </w:pPr>
      <w:r>
        <w:rPr>
          <w:b/>
          <w:bCs/>
        </w:rPr>
        <w:tab/>
      </w:r>
      <w:r w:rsidRPr="00B1153B">
        <w:rPr>
          <w:b/>
          <w:bCs/>
        </w:rPr>
        <w:t>a)</w:t>
      </w:r>
      <w:r w:rsidRPr="00B1153B">
        <w:rPr>
          <w:b/>
          <w:bCs/>
        </w:rPr>
        <w:tab/>
        <w:t xml:space="preserve">внести изменения в свое внутреннее законодательство с целью повышения минимального возраста добровольного призыва в вооруженные силы до 18 лет; </w:t>
      </w:r>
    </w:p>
    <w:p w14:paraId="55A33B6C" w14:textId="77777777" w:rsidR="00881EDB" w:rsidRPr="00B1153B" w:rsidRDefault="00881EDB" w:rsidP="00881EDB">
      <w:pPr>
        <w:pStyle w:val="SingleTxtG"/>
        <w:keepNext/>
        <w:keepLines/>
        <w:rPr>
          <w:b/>
          <w:bCs/>
        </w:rPr>
      </w:pPr>
      <w:r w:rsidRPr="00B1153B">
        <w:rPr>
          <w:b/>
          <w:bCs/>
        </w:rPr>
        <w:tab/>
        <w:t>b)</w:t>
      </w:r>
      <w:r w:rsidRPr="00B1153B">
        <w:rPr>
          <w:b/>
          <w:bCs/>
        </w:rPr>
        <w:tab/>
        <w:t>четко и безотлагательно ввести уголовную ответственность за вербовку детей в возрасте до 18 лет вооруженными силами или негосударственными вооруженными группами и их возможное участие в вооруженных конфликтах;</w:t>
      </w:r>
    </w:p>
    <w:p w14:paraId="722B8808" w14:textId="77777777" w:rsidR="00881EDB" w:rsidRPr="00D05A4C" w:rsidRDefault="00881EDB" w:rsidP="00881EDB">
      <w:pPr>
        <w:pStyle w:val="SingleTxtG"/>
        <w:rPr>
          <w:b/>
        </w:rPr>
      </w:pPr>
      <w:r w:rsidRPr="00B1153B">
        <w:rPr>
          <w:b/>
          <w:bCs/>
        </w:rPr>
        <w:tab/>
        <w:t>c)</w:t>
      </w:r>
      <w:r w:rsidRPr="00B1153B">
        <w:rPr>
          <w:b/>
          <w:bCs/>
        </w:rPr>
        <w:tab/>
        <w:t>предоставлять</w:t>
      </w:r>
      <w:r>
        <w:rPr>
          <w:b/>
          <w:bCs/>
        </w:rPr>
        <w:t xml:space="preserve"> детям, ставшим жертвами вербовки негосударственными вооруженными группами и последовавшего за ней участия в вооруженных конфликтах, в том числе в рядах преступных группировок, соответствующую помощь для их полного физического и психологического восстановления и социальной реинтеграции.</w:t>
      </w:r>
    </w:p>
    <w:p w14:paraId="0B0E8708" w14:textId="77777777" w:rsidR="00881EDB" w:rsidRPr="00D05A4C" w:rsidRDefault="00881EDB" w:rsidP="00881EDB">
      <w:pPr>
        <w:pStyle w:val="H1G"/>
      </w:pPr>
      <w:r>
        <w:rPr>
          <w:bCs/>
        </w:rPr>
        <w:lastRenderedPageBreak/>
        <w:tab/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475EF594" w14:textId="77777777" w:rsidR="00881EDB" w:rsidRPr="00D05A4C" w:rsidRDefault="00881EDB" w:rsidP="00881EDB">
      <w:pPr>
        <w:pStyle w:val="SingleTxtG"/>
        <w:rPr>
          <w:b/>
        </w:rPr>
      </w:pPr>
      <w:r>
        <w:t>63.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21000709" w14:textId="77777777" w:rsidR="00881EDB" w:rsidRPr="00881EDB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a)</w:t>
      </w:r>
      <w:r w:rsidRPr="00881EDB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191A96B3" w14:textId="77777777" w:rsidR="00881EDB" w:rsidRPr="00D05A4C" w:rsidRDefault="00881EDB" w:rsidP="00881EDB">
      <w:pPr>
        <w:pStyle w:val="SingleTxtG"/>
        <w:rPr>
          <w:b/>
          <w:bCs/>
        </w:rPr>
      </w:pPr>
      <w:r w:rsidRPr="00881EDB">
        <w:rPr>
          <w:b/>
          <w:bCs/>
        </w:rPr>
        <w:tab/>
        <w:t>b)</w:t>
      </w:r>
      <w:r w:rsidRPr="00881EDB">
        <w:rPr>
          <w:b/>
          <w:bCs/>
        </w:rPr>
        <w:tab/>
      </w:r>
      <w:r>
        <w:rPr>
          <w:b/>
          <w:bCs/>
        </w:rPr>
        <w:t>Факультативного протокола к Международному пакту об экономических, социальных и культурных правах.</w:t>
      </w:r>
    </w:p>
    <w:p w14:paraId="2C140DDF" w14:textId="77777777" w:rsidR="00881EDB" w:rsidRPr="00D05A4C" w:rsidRDefault="00881EDB" w:rsidP="00881EDB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1864EA5F" w14:textId="77777777" w:rsidR="00881EDB" w:rsidRPr="00D05A4C" w:rsidRDefault="00881EDB" w:rsidP="00881EDB">
      <w:pPr>
        <w:pStyle w:val="SingleTxtG"/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сотрудничать с Организацией американских государств (ОАГ) в деле осуществления Конвенции и других договоров по правам человека как в государстве-участнике, так и в других государствах — членах ОАГ.</w:t>
      </w:r>
      <w:r>
        <w:t xml:space="preserve"> </w:t>
      </w:r>
    </w:p>
    <w:p w14:paraId="7280077D" w14:textId="77777777" w:rsidR="00881EDB" w:rsidRPr="00D05A4C" w:rsidRDefault="00881EDB" w:rsidP="00881EDB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34AC4377" w14:textId="77777777" w:rsidR="00881EDB" w:rsidRPr="00D05A4C" w:rsidRDefault="00881EDB" w:rsidP="00881EDB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4FA50C37" w14:textId="77777777" w:rsidR="00881EDB" w:rsidRPr="00D05A4C" w:rsidRDefault="00881EDB" w:rsidP="00881EDB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широкой доступности для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>Кроме того, Комитет рекомендует широко распространить на языках страны объединенные пятый–седьмой периодические доклады, письменные ответы на представленные в перечне вопросы и настоящие заключительные замечания.</w:t>
      </w:r>
      <w:r>
        <w:t xml:space="preserve"> </w:t>
      </w:r>
    </w:p>
    <w:p w14:paraId="09D2679C" w14:textId="77777777" w:rsidR="00881EDB" w:rsidRPr="00D05A4C" w:rsidRDefault="00881EDB" w:rsidP="00881EDB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67DD860A" w14:textId="77777777" w:rsidR="00881EDB" w:rsidRPr="00D05A4C" w:rsidRDefault="00881EDB" w:rsidP="00881EDB">
      <w:pPr>
        <w:pStyle w:val="SingleTxtG"/>
        <w:rPr>
          <w:b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государственную структуру и обеспечить наличие у нее полномочий и достаточных людских,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эффективного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гражданским обществом.</w:t>
      </w:r>
      <w:r>
        <w:t xml:space="preserve"> </w:t>
      </w:r>
    </w:p>
    <w:p w14:paraId="386C1A94" w14:textId="77777777" w:rsidR="00881EDB" w:rsidRPr="00D05A4C" w:rsidRDefault="00881EDB" w:rsidP="00881EDB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26447DA7" w14:textId="77777777" w:rsidR="00881EDB" w:rsidRPr="00D05A4C" w:rsidRDefault="00881EDB" w:rsidP="00881EDB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надлежащее время в соответствии с предусмотренным прогнозируемым графиком представления докладов и после принятия перечня тем и вопросов, препровождаемых государству-участнику до представления доклада, если это будет применимо.</w:t>
      </w:r>
      <w:r>
        <w:t xml:space="preserve"> </w:t>
      </w:r>
      <w:r w:rsidRPr="00156949">
        <w:rPr>
          <w:b/>
          <w:bCs/>
        </w:rPr>
        <w:t xml:space="preserve">Доклад должен быть составлен с соблюдением согласованных Комитетом </w:t>
      </w:r>
      <w:r w:rsidRPr="00156949">
        <w:rPr>
          <w:b/>
          <w:bCs/>
        </w:rPr>
        <w:lastRenderedPageBreak/>
        <w:t>руководящих принципов подготовки докладов по конкретным договорам</w:t>
      </w:r>
      <w:r w:rsidRPr="005B11F1">
        <w:rPr>
          <w:rStyle w:val="aa"/>
        </w:rPr>
        <w:footnoteReference w:id="13"/>
      </w:r>
      <w:r w:rsidRPr="005B11F1">
        <w:rPr>
          <w:b/>
          <w:bCs/>
        </w:rPr>
        <w:t>,</w:t>
      </w:r>
      <w:r w:rsidRPr="00156949">
        <w:rPr>
          <w:b/>
          <w:bCs/>
        </w:rPr>
        <w:t xml:space="preserve"> а его объем не должен превышать 21 200 слов</w:t>
      </w:r>
      <w:r w:rsidRPr="005B11F1">
        <w:rPr>
          <w:rStyle w:val="aa"/>
        </w:rPr>
        <w:footnoteReference w:id="14"/>
      </w:r>
      <w:r w:rsidRPr="00156949">
        <w:rPr>
          <w:b/>
          <w:bCs/>
        </w:rPr>
        <w:t xml:space="preserve">.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  <w:r>
        <w:t xml:space="preserve"> </w:t>
      </w:r>
    </w:p>
    <w:p w14:paraId="2C953A00" w14:textId="77777777" w:rsidR="00881EDB" w:rsidRPr="00D05A4C" w:rsidRDefault="00881EDB" w:rsidP="00881EDB">
      <w:pPr>
        <w:spacing w:before="240"/>
        <w:jc w:val="center"/>
        <w:rPr>
          <w:u w:val="single"/>
        </w:rPr>
      </w:pPr>
      <w:r w:rsidRPr="00D05A4C">
        <w:rPr>
          <w:u w:val="single"/>
        </w:rPr>
        <w:tab/>
      </w:r>
      <w:r w:rsidRPr="00D05A4C">
        <w:rPr>
          <w:u w:val="single"/>
        </w:rPr>
        <w:tab/>
      </w:r>
      <w:r w:rsidRPr="00D05A4C">
        <w:rPr>
          <w:u w:val="single"/>
        </w:rPr>
        <w:tab/>
      </w:r>
    </w:p>
    <w:p w14:paraId="0A5DCD15" w14:textId="2952AE63" w:rsidR="00881EDB" w:rsidRPr="00881EDB" w:rsidRDefault="00881EDB" w:rsidP="002E685D"/>
    <w:sectPr w:rsidR="00881EDB" w:rsidRPr="00881EDB" w:rsidSect="00881ED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96F85" w14:textId="77777777" w:rsidR="00596B98" w:rsidRPr="00A312BC" w:rsidRDefault="00596B98" w:rsidP="00A312BC"/>
  </w:endnote>
  <w:endnote w:type="continuationSeparator" w:id="0">
    <w:p w14:paraId="07CA41EC" w14:textId="77777777" w:rsidR="00596B98" w:rsidRPr="00A312BC" w:rsidRDefault="00596B9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20982" w14:textId="1F6D6127" w:rsidR="00881EDB" w:rsidRPr="00881EDB" w:rsidRDefault="00881EDB">
    <w:pPr>
      <w:pStyle w:val="a8"/>
    </w:pPr>
    <w:r w:rsidRPr="00881EDB">
      <w:rPr>
        <w:b/>
        <w:sz w:val="18"/>
      </w:rPr>
      <w:fldChar w:fldCharType="begin"/>
    </w:r>
    <w:r w:rsidRPr="00881EDB">
      <w:rPr>
        <w:b/>
        <w:sz w:val="18"/>
      </w:rPr>
      <w:instrText xml:space="preserve"> PAGE  \* MERGEFORMAT </w:instrText>
    </w:r>
    <w:r w:rsidRPr="00881EDB">
      <w:rPr>
        <w:b/>
        <w:sz w:val="18"/>
      </w:rPr>
      <w:fldChar w:fldCharType="separate"/>
    </w:r>
    <w:r w:rsidRPr="00881EDB">
      <w:rPr>
        <w:b/>
        <w:noProof/>
        <w:sz w:val="18"/>
      </w:rPr>
      <w:t>2</w:t>
    </w:r>
    <w:r w:rsidRPr="00881EDB">
      <w:rPr>
        <w:b/>
        <w:sz w:val="18"/>
      </w:rPr>
      <w:fldChar w:fldCharType="end"/>
    </w:r>
    <w:r>
      <w:rPr>
        <w:b/>
        <w:sz w:val="18"/>
      </w:rPr>
      <w:tab/>
    </w:r>
    <w:r>
      <w:t>GE.25-09467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83166" w14:textId="3318D7F6" w:rsidR="00881EDB" w:rsidRPr="00881EDB" w:rsidRDefault="00881EDB" w:rsidP="00881EDB">
    <w:pPr>
      <w:pStyle w:val="a8"/>
      <w:tabs>
        <w:tab w:val="clear" w:pos="9639"/>
        <w:tab w:val="right" w:pos="9638"/>
      </w:tabs>
      <w:rPr>
        <w:b/>
        <w:sz w:val="18"/>
      </w:rPr>
    </w:pPr>
    <w:r>
      <w:t>GE.25-09467</w:t>
    </w:r>
    <w:r>
      <w:tab/>
    </w:r>
    <w:r w:rsidRPr="00881EDB">
      <w:rPr>
        <w:b/>
        <w:sz w:val="18"/>
      </w:rPr>
      <w:fldChar w:fldCharType="begin"/>
    </w:r>
    <w:r w:rsidRPr="00881EDB">
      <w:rPr>
        <w:b/>
        <w:sz w:val="18"/>
      </w:rPr>
      <w:instrText xml:space="preserve"> PAGE  \* MERGEFORMAT </w:instrText>
    </w:r>
    <w:r w:rsidRPr="00881EDB">
      <w:rPr>
        <w:b/>
        <w:sz w:val="18"/>
      </w:rPr>
      <w:fldChar w:fldCharType="separate"/>
    </w:r>
    <w:r w:rsidRPr="00881EDB">
      <w:rPr>
        <w:b/>
        <w:noProof/>
        <w:sz w:val="18"/>
      </w:rPr>
      <w:t>3</w:t>
    </w:r>
    <w:r w:rsidRPr="00881ED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26F20" w14:textId="0ADADA94" w:rsidR="00042B72" w:rsidRPr="00B1153B" w:rsidRDefault="00881EDB" w:rsidP="00881ED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208D5CD" wp14:editId="07B6F58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25-09467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C9C1137" wp14:editId="157C944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153B">
      <w:rPr>
        <w:lang w:val="en-US"/>
      </w:rPr>
      <w:t xml:space="preserve">  241025  291025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8A952" w14:textId="77777777" w:rsidR="00596B98" w:rsidRPr="001075E9" w:rsidRDefault="00596B9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1A356F1" w14:textId="77777777" w:rsidR="00596B98" w:rsidRDefault="00596B9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DECCAB" w14:textId="77777777" w:rsidR="00881EDB" w:rsidRPr="00D05A4C" w:rsidRDefault="00881EDB" w:rsidP="00881EDB">
      <w:pPr>
        <w:pStyle w:val="ad"/>
      </w:pPr>
      <w:r>
        <w:tab/>
      </w:r>
      <w:r w:rsidRPr="00881EDB">
        <w:rPr>
          <w:sz w:val="20"/>
        </w:rPr>
        <w:t>*</w:t>
      </w:r>
      <w:r>
        <w:tab/>
        <w:t>Приняты Комитетом на его девяносто девятой сессии (12–30 мая 2025 года).</w:t>
      </w:r>
    </w:p>
  </w:footnote>
  <w:footnote w:id="2">
    <w:p w14:paraId="455E9E94" w14:textId="59D9532A" w:rsidR="00881EDB" w:rsidRPr="00D05A4C" w:rsidRDefault="00881EDB" w:rsidP="00881EDB">
      <w:pPr>
        <w:pStyle w:val="ad"/>
      </w:pPr>
      <w:r w:rsidRPr="0095036A">
        <w:tab/>
      </w:r>
      <w:r w:rsidRPr="008B2348">
        <w:rPr>
          <w:rStyle w:val="aa"/>
        </w:rPr>
        <w:footnoteRef/>
      </w:r>
      <w:r>
        <w:tab/>
      </w:r>
      <w:hyperlink r:id="rId1" w:history="1">
        <w:r w:rsidRPr="00881EDB">
          <w:rPr>
            <w:rStyle w:val="af1"/>
          </w:rPr>
          <w:t>CRC/C/BRA/5-7</w:t>
        </w:r>
      </w:hyperlink>
      <w:r>
        <w:t>.</w:t>
      </w:r>
      <w:hyperlink r:id="rId2" w:history="1"/>
    </w:p>
  </w:footnote>
  <w:footnote w:id="3">
    <w:p w14:paraId="59F66151" w14:textId="7394C8D1" w:rsidR="00881EDB" w:rsidRPr="00B80BA7" w:rsidRDefault="00881EDB" w:rsidP="00881EDB">
      <w:pPr>
        <w:pStyle w:val="ad"/>
      </w:pPr>
      <w:r w:rsidRPr="0095036A">
        <w:tab/>
      </w:r>
      <w:r w:rsidRPr="008B2348">
        <w:rPr>
          <w:rStyle w:val="aa"/>
        </w:rPr>
        <w:footnoteRef/>
      </w:r>
      <w:r>
        <w:tab/>
        <w:t xml:space="preserve">См. </w:t>
      </w:r>
      <w:hyperlink r:id="rId3" w:history="1">
        <w:r w:rsidRPr="00881EDB">
          <w:rPr>
            <w:rStyle w:val="af1"/>
            <w:lang w:val="en-US"/>
          </w:rPr>
          <w:t>CRC</w:t>
        </w:r>
        <w:r w:rsidRPr="00B80BA7">
          <w:rPr>
            <w:rStyle w:val="af1"/>
          </w:rPr>
          <w:t>/</w:t>
        </w:r>
        <w:r w:rsidRPr="00881EDB">
          <w:rPr>
            <w:rStyle w:val="af1"/>
            <w:lang w:val="en-US"/>
          </w:rPr>
          <w:t>C</w:t>
        </w:r>
        <w:r w:rsidRPr="00B80BA7">
          <w:rPr>
            <w:rStyle w:val="af1"/>
          </w:rPr>
          <w:t>/</w:t>
        </w:r>
        <w:r w:rsidRPr="00881EDB">
          <w:rPr>
            <w:rStyle w:val="af1"/>
            <w:lang w:val="en-US"/>
          </w:rPr>
          <w:t>SR</w:t>
        </w:r>
        <w:r w:rsidRPr="00B80BA7">
          <w:rPr>
            <w:rStyle w:val="af1"/>
          </w:rPr>
          <w:t>.2894</w:t>
        </w:r>
      </w:hyperlink>
      <w:r w:rsidRPr="00B80BA7">
        <w:t xml:space="preserve"> </w:t>
      </w:r>
      <w:r>
        <w:t>и</w:t>
      </w:r>
      <w:r w:rsidRPr="00B80BA7">
        <w:t xml:space="preserve"> </w:t>
      </w:r>
      <w:hyperlink r:id="rId4" w:history="1">
        <w:r w:rsidRPr="00881EDB">
          <w:rPr>
            <w:rStyle w:val="af1"/>
            <w:lang w:val="en-US"/>
          </w:rPr>
          <w:t>CRC</w:t>
        </w:r>
        <w:r w:rsidRPr="00B80BA7">
          <w:rPr>
            <w:rStyle w:val="af1"/>
          </w:rPr>
          <w:t>/</w:t>
        </w:r>
        <w:r w:rsidRPr="00881EDB">
          <w:rPr>
            <w:rStyle w:val="af1"/>
            <w:lang w:val="en-US"/>
          </w:rPr>
          <w:t>C</w:t>
        </w:r>
        <w:r w:rsidRPr="00B80BA7">
          <w:rPr>
            <w:rStyle w:val="af1"/>
          </w:rPr>
          <w:t>/</w:t>
        </w:r>
        <w:r w:rsidRPr="00881EDB">
          <w:rPr>
            <w:rStyle w:val="af1"/>
            <w:lang w:val="en-US"/>
          </w:rPr>
          <w:t>SR</w:t>
        </w:r>
        <w:r w:rsidRPr="00B80BA7">
          <w:rPr>
            <w:rStyle w:val="af1"/>
          </w:rPr>
          <w:t>.2895</w:t>
        </w:r>
      </w:hyperlink>
      <w:r w:rsidRPr="00B80BA7">
        <w:t>.</w:t>
      </w:r>
      <w:hyperlink r:id="rId5" w:history="1"/>
      <w:hyperlink r:id="rId6" w:history="1"/>
    </w:p>
  </w:footnote>
  <w:footnote w:id="4">
    <w:p w14:paraId="5C003A30" w14:textId="022A1369" w:rsidR="00881EDB" w:rsidRPr="00D22542" w:rsidRDefault="00881EDB" w:rsidP="00881EDB">
      <w:pPr>
        <w:pStyle w:val="ad"/>
        <w:rPr>
          <w:lang w:val="es-ES"/>
        </w:rPr>
      </w:pPr>
      <w:r w:rsidRPr="00B80BA7">
        <w:tab/>
      </w:r>
      <w:r w:rsidRPr="008B2348">
        <w:rPr>
          <w:rStyle w:val="aa"/>
        </w:rPr>
        <w:footnoteRef/>
      </w:r>
      <w:r w:rsidRPr="00D22542">
        <w:rPr>
          <w:lang w:val="es-ES"/>
        </w:rPr>
        <w:tab/>
      </w:r>
      <w:hyperlink r:id="rId7" w:history="1">
        <w:r w:rsidRPr="00881EDB">
          <w:rPr>
            <w:rStyle w:val="af1"/>
            <w:lang w:val="es-ES"/>
          </w:rPr>
          <w:t>CRC/C/BRA/RQ/5-7</w:t>
        </w:r>
      </w:hyperlink>
      <w:r w:rsidRPr="00D22542">
        <w:rPr>
          <w:lang w:val="es-ES"/>
        </w:rPr>
        <w:t>.</w:t>
      </w:r>
      <w:hyperlink r:id="rId8" w:history="1"/>
    </w:p>
  </w:footnote>
  <w:footnote w:id="5">
    <w:p w14:paraId="0FC53482" w14:textId="544A431E" w:rsidR="00881EDB" w:rsidRPr="00D22542" w:rsidRDefault="00881EDB" w:rsidP="00881EDB">
      <w:pPr>
        <w:pStyle w:val="ad"/>
        <w:rPr>
          <w:lang w:val="es-ES"/>
        </w:rPr>
      </w:pPr>
      <w:r w:rsidRPr="00D22542">
        <w:rPr>
          <w:lang w:val="es-ES"/>
        </w:rPr>
        <w:tab/>
      </w:r>
      <w:r w:rsidRPr="008B2348">
        <w:rPr>
          <w:rStyle w:val="aa"/>
        </w:rPr>
        <w:footnoteRef/>
      </w:r>
      <w:r w:rsidRPr="00D22542">
        <w:rPr>
          <w:lang w:val="es-ES"/>
        </w:rPr>
        <w:tab/>
      </w:r>
      <w:hyperlink r:id="rId9" w:history="1">
        <w:r w:rsidRPr="00881EDB">
          <w:rPr>
            <w:rStyle w:val="af1"/>
            <w:lang w:val="es-ES"/>
          </w:rPr>
          <w:t>CRC/C/BRA/CO/2-4</w:t>
        </w:r>
      </w:hyperlink>
      <w:r w:rsidRPr="00D22542">
        <w:rPr>
          <w:lang w:val="es-ES"/>
        </w:rPr>
        <w:t xml:space="preserve">, </w:t>
      </w:r>
      <w:r>
        <w:t>п</w:t>
      </w:r>
      <w:r w:rsidRPr="00D22542">
        <w:rPr>
          <w:lang w:val="es-ES"/>
        </w:rPr>
        <w:t>. 12.</w:t>
      </w:r>
      <w:hyperlink r:id="rId10" w:history="1"/>
    </w:p>
  </w:footnote>
  <w:footnote w:id="6">
    <w:p w14:paraId="1B7C1660" w14:textId="77777777" w:rsidR="00881EDB" w:rsidRPr="00D05A4C" w:rsidRDefault="00881EDB" w:rsidP="00881EDB">
      <w:pPr>
        <w:pStyle w:val="ad"/>
      </w:pPr>
      <w:r w:rsidRPr="00D22542">
        <w:rPr>
          <w:lang w:val="es-ES"/>
        </w:rPr>
        <w:tab/>
      </w:r>
      <w:r w:rsidRPr="008B2348">
        <w:rPr>
          <w:rStyle w:val="aa"/>
        </w:rPr>
        <w:footnoteRef/>
      </w:r>
      <w:r>
        <w:tab/>
        <w:t>Там же, п. 40.</w:t>
      </w:r>
    </w:p>
  </w:footnote>
  <w:footnote w:id="7">
    <w:p w14:paraId="02732EBB" w14:textId="206A7836" w:rsidR="00881EDB" w:rsidRPr="00B1153B" w:rsidRDefault="00881EDB" w:rsidP="00881EDB">
      <w:pPr>
        <w:pStyle w:val="ad"/>
        <w:rPr>
          <w:lang w:val="en-US"/>
        </w:rPr>
      </w:pPr>
      <w:r w:rsidRPr="002D053E">
        <w:tab/>
      </w:r>
      <w:r w:rsidRPr="008B2348">
        <w:rPr>
          <w:rStyle w:val="aa"/>
        </w:rPr>
        <w:footnoteRef/>
      </w:r>
      <w:r w:rsidRPr="00B1153B">
        <w:rPr>
          <w:lang w:val="en-US"/>
        </w:rPr>
        <w:tab/>
      </w:r>
      <w:hyperlink r:id="rId11" w:history="1">
        <w:r w:rsidRPr="00881EDB">
          <w:rPr>
            <w:rStyle w:val="af1"/>
            <w:lang w:val="en-US"/>
          </w:rPr>
          <w:t>CRC</w:t>
        </w:r>
        <w:r w:rsidRPr="00B1153B">
          <w:rPr>
            <w:rStyle w:val="af1"/>
            <w:lang w:val="en-US"/>
          </w:rPr>
          <w:t>/</w:t>
        </w:r>
        <w:r w:rsidRPr="00881EDB">
          <w:rPr>
            <w:rStyle w:val="af1"/>
            <w:lang w:val="en-US"/>
          </w:rPr>
          <w:t>C</w:t>
        </w:r>
        <w:r w:rsidRPr="00B1153B">
          <w:rPr>
            <w:rStyle w:val="af1"/>
            <w:lang w:val="en-US"/>
          </w:rPr>
          <w:t>/</w:t>
        </w:r>
        <w:r w:rsidRPr="00881EDB">
          <w:rPr>
            <w:rStyle w:val="af1"/>
            <w:lang w:val="en-US"/>
          </w:rPr>
          <w:t>BRA</w:t>
        </w:r>
        <w:r w:rsidRPr="00B1153B">
          <w:rPr>
            <w:rStyle w:val="af1"/>
            <w:lang w:val="en-US"/>
          </w:rPr>
          <w:t>/</w:t>
        </w:r>
        <w:r w:rsidRPr="00881EDB">
          <w:rPr>
            <w:rStyle w:val="af1"/>
            <w:lang w:val="en-US"/>
          </w:rPr>
          <w:t>CO</w:t>
        </w:r>
        <w:r w:rsidRPr="00B1153B">
          <w:rPr>
            <w:rStyle w:val="af1"/>
            <w:lang w:val="en-US"/>
          </w:rPr>
          <w:t>/2-4</w:t>
        </w:r>
      </w:hyperlink>
      <w:r w:rsidRPr="00B1153B">
        <w:rPr>
          <w:lang w:val="en-US"/>
        </w:rPr>
        <w:t xml:space="preserve">, </w:t>
      </w:r>
      <w:proofErr w:type="spellStart"/>
      <w:r>
        <w:t>пп</w:t>
      </w:r>
      <w:proofErr w:type="spellEnd"/>
      <w:r w:rsidRPr="00B1153B">
        <w:rPr>
          <w:lang w:val="en-US"/>
        </w:rPr>
        <w:t xml:space="preserve">. 61 </w:t>
      </w:r>
      <w:r>
        <w:t>и</w:t>
      </w:r>
      <w:r w:rsidRPr="00B1153B">
        <w:rPr>
          <w:lang w:val="en-US"/>
        </w:rPr>
        <w:t xml:space="preserve"> 62.</w:t>
      </w:r>
      <w:hyperlink r:id="rId12" w:history="1"/>
    </w:p>
  </w:footnote>
  <w:footnote w:id="8">
    <w:p w14:paraId="17D464D9" w14:textId="77777777" w:rsidR="00881EDB" w:rsidRPr="0012478E" w:rsidRDefault="00881EDB" w:rsidP="00881EDB">
      <w:pPr>
        <w:pStyle w:val="ad"/>
      </w:pPr>
      <w:r w:rsidRPr="00B1153B">
        <w:rPr>
          <w:lang w:val="en-US"/>
        </w:rPr>
        <w:tab/>
      </w:r>
      <w:r w:rsidRPr="008B2348">
        <w:rPr>
          <w:rStyle w:val="aa"/>
        </w:rPr>
        <w:footnoteRef/>
      </w:r>
      <w:r>
        <w:tab/>
        <w:t>Там же, п. 74 a).</w:t>
      </w:r>
    </w:p>
  </w:footnote>
  <w:footnote w:id="9">
    <w:p w14:paraId="4A2D930E" w14:textId="77777777" w:rsidR="00881EDB" w:rsidRPr="0012478E" w:rsidRDefault="00881EDB" w:rsidP="00881EDB">
      <w:pPr>
        <w:pStyle w:val="ad"/>
      </w:pPr>
      <w:r w:rsidRPr="00BF1DF8">
        <w:tab/>
      </w:r>
      <w:r w:rsidRPr="008B2348">
        <w:rPr>
          <w:rStyle w:val="aa"/>
        </w:rPr>
        <w:footnoteRef/>
      </w:r>
      <w:r>
        <w:t xml:space="preserve"> </w:t>
      </w:r>
      <w:r>
        <w:tab/>
        <w:t xml:space="preserve">Там же, </w:t>
      </w:r>
      <w:proofErr w:type="spellStart"/>
      <w:r>
        <w:t>пп</w:t>
      </w:r>
      <w:proofErr w:type="spellEnd"/>
      <w:r>
        <w:t>. 81 и 82.</w:t>
      </w:r>
    </w:p>
  </w:footnote>
  <w:footnote w:id="10">
    <w:p w14:paraId="516F4FBC" w14:textId="77777777" w:rsidR="00881EDB" w:rsidRPr="0012478E" w:rsidRDefault="00881EDB" w:rsidP="00881EDB">
      <w:pPr>
        <w:pStyle w:val="ad"/>
      </w:pPr>
      <w:r w:rsidRPr="001E3751">
        <w:tab/>
      </w:r>
      <w:r w:rsidRPr="008B2348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85 и 86.</w:t>
      </w:r>
    </w:p>
  </w:footnote>
  <w:footnote w:id="11">
    <w:p w14:paraId="3652BC5C" w14:textId="3FC2751A" w:rsidR="00881EDB" w:rsidRPr="00B1153B" w:rsidRDefault="00881EDB" w:rsidP="00881EDB">
      <w:pPr>
        <w:pStyle w:val="ad"/>
        <w:rPr>
          <w:lang w:val="en-US"/>
        </w:rPr>
      </w:pPr>
      <w:r w:rsidRPr="00E67CBB">
        <w:tab/>
      </w:r>
      <w:r w:rsidRPr="008B2348">
        <w:rPr>
          <w:rStyle w:val="aa"/>
        </w:rPr>
        <w:footnoteRef/>
      </w:r>
      <w:r w:rsidRPr="00B1153B">
        <w:rPr>
          <w:lang w:val="en-US"/>
        </w:rPr>
        <w:tab/>
      </w:r>
      <w:hyperlink r:id="rId13" w:history="1">
        <w:r w:rsidRPr="00881EDB">
          <w:rPr>
            <w:rStyle w:val="af1"/>
            <w:lang w:val="en-US"/>
          </w:rPr>
          <w:t>CRC</w:t>
        </w:r>
        <w:r w:rsidRPr="00B1153B">
          <w:rPr>
            <w:rStyle w:val="af1"/>
            <w:lang w:val="en-US"/>
          </w:rPr>
          <w:t>/</w:t>
        </w:r>
        <w:r w:rsidRPr="00881EDB">
          <w:rPr>
            <w:rStyle w:val="af1"/>
            <w:lang w:val="en-US"/>
          </w:rPr>
          <w:t>C</w:t>
        </w:r>
        <w:r w:rsidRPr="00B1153B">
          <w:rPr>
            <w:rStyle w:val="af1"/>
            <w:lang w:val="en-US"/>
          </w:rPr>
          <w:t>/</w:t>
        </w:r>
        <w:r w:rsidRPr="00881EDB">
          <w:rPr>
            <w:rStyle w:val="af1"/>
            <w:lang w:val="en-US"/>
          </w:rPr>
          <w:t>OPAC</w:t>
        </w:r>
        <w:r w:rsidRPr="00B1153B">
          <w:rPr>
            <w:rStyle w:val="af1"/>
            <w:lang w:val="en-US"/>
          </w:rPr>
          <w:t>/</w:t>
        </w:r>
        <w:r w:rsidRPr="00881EDB">
          <w:rPr>
            <w:rStyle w:val="af1"/>
            <w:lang w:val="en-US"/>
          </w:rPr>
          <w:t>BRA</w:t>
        </w:r>
        <w:r w:rsidRPr="00B1153B">
          <w:rPr>
            <w:rStyle w:val="af1"/>
            <w:lang w:val="en-US"/>
          </w:rPr>
          <w:t>/</w:t>
        </w:r>
        <w:r w:rsidRPr="00881EDB">
          <w:rPr>
            <w:rStyle w:val="af1"/>
            <w:lang w:val="en-US"/>
          </w:rPr>
          <w:t>CO</w:t>
        </w:r>
        <w:r w:rsidRPr="00B1153B">
          <w:rPr>
            <w:rStyle w:val="af1"/>
            <w:lang w:val="en-US"/>
          </w:rPr>
          <w:t>/1</w:t>
        </w:r>
      </w:hyperlink>
      <w:r w:rsidRPr="00B1153B">
        <w:rPr>
          <w:lang w:val="en-US"/>
        </w:rPr>
        <w:t>.</w:t>
      </w:r>
      <w:hyperlink r:id="rId14" w:history="1"/>
    </w:p>
  </w:footnote>
  <w:footnote w:id="12">
    <w:p w14:paraId="1F10DFD4" w14:textId="77777777" w:rsidR="00881EDB" w:rsidRPr="0012478E" w:rsidRDefault="00881EDB" w:rsidP="00881EDB">
      <w:pPr>
        <w:pStyle w:val="ad"/>
      </w:pPr>
      <w:r w:rsidRPr="00B1153B">
        <w:rPr>
          <w:lang w:val="en-US"/>
        </w:rPr>
        <w:tab/>
      </w:r>
      <w:r w:rsidRPr="008B2348">
        <w:rPr>
          <w:rStyle w:val="aa"/>
        </w:rPr>
        <w:footnoteRef/>
      </w:r>
      <w:r>
        <w:tab/>
        <w:t>Там же.</w:t>
      </w:r>
    </w:p>
  </w:footnote>
  <w:footnote w:id="13">
    <w:p w14:paraId="656789A7" w14:textId="67DF3DB3" w:rsidR="00881EDB" w:rsidRPr="0012478E" w:rsidRDefault="00881EDB" w:rsidP="00881EDB">
      <w:pPr>
        <w:pStyle w:val="ad"/>
        <w:rPr>
          <w:highlight w:val="cyan"/>
        </w:rPr>
      </w:pPr>
      <w:r w:rsidRPr="00E2152B">
        <w:tab/>
      </w:r>
      <w:r w:rsidRPr="008B2348">
        <w:rPr>
          <w:rStyle w:val="aa"/>
        </w:rPr>
        <w:footnoteRef/>
      </w:r>
      <w:r>
        <w:tab/>
      </w:r>
      <w:hyperlink r:id="rId15" w:history="1">
        <w:r w:rsidRPr="00881EDB">
          <w:rPr>
            <w:rStyle w:val="af1"/>
          </w:rPr>
          <w:t>CRC/C/58/Rev.3</w:t>
        </w:r>
      </w:hyperlink>
      <w:r>
        <w:t>.</w:t>
      </w:r>
      <w:hyperlink r:id="rId16" w:history="1"/>
    </w:p>
  </w:footnote>
  <w:footnote w:id="14">
    <w:p w14:paraId="5018AA01" w14:textId="3D41B00E" w:rsidR="00881EDB" w:rsidRPr="00DE7C03" w:rsidRDefault="00881EDB" w:rsidP="00881EDB">
      <w:pPr>
        <w:pStyle w:val="ad"/>
      </w:pPr>
      <w:r w:rsidRPr="00881EDB">
        <w:tab/>
      </w:r>
      <w:r w:rsidRPr="008B2348">
        <w:rPr>
          <w:rStyle w:val="aa"/>
        </w:rPr>
        <w:footnoteRef/>
      </w:r>
      <w:r>
        <w:tab/>
        <w:t xml:space="preserve">Резолюция </w:t>
      </w:r>
      <w:hyperlink r:id="rId17" w:history="1">
        <w:r w:rsidRPr="00F03FCB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CC984" w14:textId="318134D2" w:rsidR="00881EDB" w:rsidRPr="00881EDB" w:rsidRDefault="00FB277E">
    <w:pPr>
      <w:pStyle w:val="a5"/>
    </w:pPr>
    <w:fldSimple w:instr=" TITLE  \* MERGEFORMAT ">
      <w:r w:rsidR="00663948">
        <w:t>CRC/C/BRA/CO/5-7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64FB6" w14:textId="1BF9A3FE" w:rsidR="00881EDB" w:rsidRPr="00881EDB" w:rsidRDefault="00FB277E" w:rsidP="00881EDB">
    <w:pPr>
      <w:pStyle w:val="a5"/>
      <w:jc w:val="right"/>
    </w:pPr>
    <w:fldSimple w:instr=" TITLE  \* MERGEFORMAT ">
      <w:r w:rsidR="00663948">
        <w:t>CRC/C/BRA/CO/5-7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98"/>
    <w:rsid w:val="00033EE1"/>
    <w:rsid w:val="00042B72"/>
    <w:rsid w:val="000447DC"/>
    <w:rsid w:val="00045323"/>
    <w:rsid w:val="000558BD"/>
    <w:rsid w:val="000B57E7"/>
    <w:rsid w:val="000B6373"/>
    <w:rsid w:val="000F09DF"/>
    <w:rsid w:val="000F61B2"/>
    <w:rsid w:val="001075E9"/>
    <w:rsid w:val="0011585E"/>
    <w:rsid w:val="0017554B"/>
    <w:rsid w:val="00180183"/>
    <w:rsid w:val="0018024D"/>
    <w:rsid w:val="0018649F"/>
    <w:rsid w:val="00196389"/>
    <w:rsid w:val="001B3EF6"/>
    <w:rsid w:val="001C7A89"/>
    <w:rsid w:val="00252EA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34588"/>
    <w:rsid w:val="00452493"/>
    <w:rsid w:val="00453318"/>
    <w:rsid w:val="00454E07"/>
    <w:rsid w:val="00472C5C"/>
    <w:rsid w:val="004F3352"/>
    <w:rsid w:val="0050108D"/>
    <w:rsid w:val="00513081"/>
    <w:rsid w:val="00517901"/>
    <w:rsid w:val="00526683"/>
    <w:rsid w:val="005709E0"/>
    <w:rsid w:val="00572E19"/>
    <w:rsid w:val="005961C8"/>
    <w:rsid w:val="00596B98"/>
    <w:rsid w:val="005D7914"/>
    <w:rsid w:val="005E2B41"/>
    <w:rsid w:val="005F0B42"/>
    <w:rsid w:val="00654AB1"/>
    <w:rsid w:val="00663948"/>
    <w:rsid w:val="0067095A"/>
    <w:rsid w:val="00681A10"/>
    <w:rsid w:val="006A1ED8"/>
    <w:rsid w:val="006C2031"/>
    <w:rsid w:val="006D461A"/>
    <w:rsid w:val="006F35EE"/>
    <w:rsid w:val="007021FF"/>
    <w:rsid w:val="00706B4B"/>
    <w:rsid w:val="00710BF7"/>
    <w:rsid w:val="00712895"/>
    <w:rsid w:val="00757357"/>
    <w:rsid w:val="007B4656"/>
    <w:rsid w:val="007F4CC4"/>
    <w:rsid w:val="00806737"/>
    <w:rsid w:val="00825F8D"/>
    <w:rsid w:val="00831625"/>
    <w:rsid w:val="00834B71"/>
    <w:rsid w:val="0086445C"/>
    <w:rsid w:val="00881EDB"/>
    <w:rsid w:val="00894693"/>
    <w:rsid w:val="008A08D7"/>
    <w:rsid w:val="008B32D3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1153B"/>
    <w:rsid w:val="00B36DF7"/>
    <w:rsid w:val="00B539E7"/>
    <w:rsid w:val="00B55AFB"/>
    <w:rsid w:val="00B62458"/>
    <w:rsid w:val="00B80BA7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E6901"/>
    <w:rsid w:val="00EF1360"/>
    <w:rsid w:val="00EF3220"/>
    <w:rsid w:val="00F03FCB"/>
    <w:rsid w:val="00F34187"/>
    <w:rsid w:val="00F3698E"/>
    <w:rsid w:val="00F4112F"/>
    <w:rsid w:val="00F43903"/>
    <w:rsid w:val="00F94155"/>
    <w:rsid w:val="00F968B4"/>
    <w:rsid w:val="00F9783F"/>
    <w:rsid w:val="00FB277E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9D435"/>
  <w15:docId w15:val="{FE370772-614D-4417-A525-D7B6E617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881EDB"/>
    <w:rPr>
      <w:lang w:val="ru-RU" w:eastAsia="en-US"/>
    </w:rPr>
  </w:style>
  <w:style w:type="character" w:customStyle="1" w:styleId="HChGChar">
    <w:name w:val="_ H _Ch_G Char"/>
    <w:link w:val="HChG"/>
    <w:locked/>
    <w:rsid w:val="00881EDB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881EDB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81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RC/C/BRA/RQ/5-7" TargetMode="External"/><Relationship Id="rId13" Type="http://schemas.openxmlformats.org/officeDocument/2006/relationships/hyperlink" Target="https://docs.un.org/ru/CRC/C/OPAC/BRA/CO/1" TargetMode="External"/><Relationship Id="rId3" Type="http://schemas.openxmlformats.org/officeDocument/2006/relationships/hyperlink" Target="https://docs.un.org/en/CRC/C/SR.2894" TargetMode="External"/><Relationship Id="rId7" Type="http://schemas.openxmlformats.org/officeDocument/2006/relationships/hyperlink" Target="https://docs.un.org/en/CRC/C/BRA/RQ/5-7" TargetMode="External"/><Relationship Id="rId12" Type="http://schemas.openxmlformats.org/officeDocument/2006/relationships/hyperlink" Target="http://undocs.org/en/CRC/C/BRA/CO/2-4" TargetMode="External"/><Relationship Id="rId17" Type="http://schemas.openxmlformats.org/officeDocument/2006/relationships/hyperlink" Target="https://docs.un.org/ru/A/RES/68/268" TargetMode="External"/><Relationship Id="rId2" Type="http://schemas.openxmlformats.org/officeDocument/2006/relationships/hyperlink" Target="http://undocs.org/en/CRC/C/BRA/5-7" TargetMode="External"/><Relationship Id="rId16" Type="http://schemas.openxmlformats.org/officeDocument/2006/relationships/hyperlink" Target="http://undocs.org/en/CRC/C/58/Rev.3" TargetMode="External"/><Relationship Id="rId1" Type="http://schemas.openxmlformats.org/officeDocument/2006/relationships/hyperlink" Target="https://docs.un.org/en/CRC/C/BRA/5-7" TargetMode="External"/><Relationship Id="rId6" Type="http://schemas.openxmlformats.org/officeDocument/2006/relationships/hyperlink" Target="http://undocs.org/en/CRC/C/SR.2895" TargetMode="External"/><Relationship Id="rId11" Type="http://schemas.openxmlformats.org/officeDocument/2006/relationships/hyperlink" Target="https://docs.un.org/ru/CRC/C/BRA/CO/2-4" TargetMode="External"/><Relationship Id="rId5" Type="http://schemas.openxmlformats.org/officeDocument/2006/relationships/hyperlink" Target="http://undocs.org/en/CRC/C/SR.2894" TargetMode="External"/><Relationship Id="rId15" Type="http://schemas.openxmlformats.org/officeDocument/2006/relationships/hyperlink" Target="https://docs.un.org/ru/CRC/C/58/Rev.3" TargetMode="External"/><Relationship Id="rId10" Type="http://schemas.openxmlformats.org/officeDocument/2006/relationships/hyperlink" Target="http://undocs.org/en/CRC/C/BRA/CO/2-4" TargetMode="External"/><Relationship Id="rId4" Type="http://schemas.openxmlformats.org/officeDocument/2006/relationships/hyperlink" Target="https://docs.un.org/en/CRC/C/SR.2895" TargetMode="External"/><Relationship Id="rId9" Type="http://schemas.openxmlformats.org/officeDocument/2006/relationships/hyperlink" Target="https://docs.un.org/ru/CRC/C/BRA/CO/2-4" TargetMode="External"/><Relationship Id="rId14" Type="http://schemas.openxmlformats.org/officeDocument/2006/relationships/hyperlink" Target="http://undocs.org/en/CRC/C/OPAC/BRA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22</Pages>
  <Words>6678</Words>
  <Characters>52563</Characters>
  <Application>Microsoft Office Word</Application>
  <DocSecurity>0</DocSecurity>
  <Lines>5840</Lines>
  <Paragraphs>1851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CRC/C/BRA/CO/5-7</vt:lpstr>
      <vt:lpstr>A/</vt:lpstr>
      <vt:lpstr>A/</vt:lpstr>
    </vt:vector>
  </TitlesOfParts>
  <Company>DCM</Company>
  <LinksUpToDate>false</LinksUpToDate>
  <CharactersWithSpaces>57390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CRC/C/BRA/CO/5-7</dc:title>
  <dc:subject/>
  <dc:creator>Tatiana SHARKINA</dc:creator>
  <cp:keywords/>
  <cp:lastModifiedBy>Tatiana Sharkina</cp:lastModifiedBy>
  <cp:revision>3</cp:revision>
  <cp:lastPrinted>2025-10-29T11:49:00Z</cp:lastPrinted>
  <dcterms:created xsi:type="dcterms:W3CDTF">2025-10-29T11:48:00Z</dcterms:created>
  <dcterms:modified xsi:type="dcterms:W3CDTF">2025-10-29T11:50:00Z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