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384CAD2A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66C3205" w14:textId="77777777" w:rsidR="002D5AAC" w:rsidRDefault="002D5AAC" w:rsidP="00CC622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FC7DE08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19DA842" w14:textId="563B8544" w:rsidR="002D5AAC" w:rsidRDefault="00CC622D" w:rsidP="00CC622D">
            <w:pPr>
              <w:jc w:val="right"/>
            </w:pPr>
            <w:r w:rsidRPr="00CC622D">
              <w:rPr>
                <w:sz w:val="40"/>
              </w:rPr>
              <w:t>E</w:t>
            </w:r>
            <w:r>
              <w:t>/C.12/TJK/FCO/4</w:t>
            </w:r>
          </w:p>
        </w:tc>
      </w:tr>
      <w:tr w:rsidR="002D5AAC" w:rsidRPr="00CC622D" w14:paraId="30841CEE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09BFF25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FF636D7" wp14:editId="13A2AAD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B9814F2" w14:textId="77777777" w:rsidR="002D5AAC" w:rsidRPr="00033EE1" w:rsidRDefault="00640F49" w:rsidP="009F1700">
            <w:pPr>
              <w:spacing w:before="120" w:line="44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7C76B4C7" w14:textId="77777777" w:rsidR="002D5AAC" w:rsidRDefault="00CC622D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4B3F452" w14:textId="66B0D3FD" w:rsidR="00CC622D" w:rsidRDefault="00CC622D" w:rsidP="00CC622D">
            <w:pPr>
              <w:spacing w:line="240" w:lineRule="exact"/>
            </w:pPr>
            <w:r>
              <w:rPr>
                <w:lang w:val="en-US"/>
              </w:rPr>
              <w:t>7 April 2025</w:t>
            </w:r>
          </w:p>
          <w:p w14:paraId="50CABB55" w14:textId="77777777" w:rsidR="00F172A6" w:rsidRDefault="00F172A6" w:rsidP="00CC622D">
            <w:pPr>
              <w:spacing w:line="240" w:lineRule="exact"/>
              <w:rPr>
                <w:lang w:val="en-US"/>
              </w:rPr>
            </w:pPr>
          </w:p>
          <w:p w14:paraId="2384673F" w14:textId="749344FE" w:rsidR="00CC622D" w:rsidRDefault="00CC622D" w:rsidP="00CC622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Russian</w:t>
            </w:r>
          </w:p>
          <w:p w14:paraId="04684DFA" w14:textId="29799B34" w:rsidR="00CC622D" w:rsidRPr="00D62A45" w:rsidRDefault="00CC622D" w:rsidP="00CC622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English, French, Russian and Spanish only</w:t>
            </w:r>
          </w:p>
        </w:tc>
      </w:tr>
    </w:tbl>
    <w:p w14:paraId="2CAD068F" w14:textId="765FA1FB" w:rsidR="00CC622D" w:rsidRPr="00321232" w:rsidRDefault="00CC622D" w:rsidP="00CC622D">
      <w:pPr>
        <w:spacing w:before="120"/>
        <w:rPr>
          <w:b/>
          <w:sz w:val="24"/>
          <w:szCs w:val="24"/>
        </w:rPr>
      </w:pPr>
      <w:r w:rsidRPr="00321232">
        <w:rPr>
          <w:b/>
          <w:bCs/>
          <w:sz w:val="24"/>
          <w:szCs w:val="24"/>
        </w:rPr>
        <w:t xml:space="preserve">Комитет по экономическим, </w:t>
      </w:r>
      <w:r>
        <w:rPr>
          <w:b/>
          <w:bCs/>
          <w:sz w:val="24"/>
          <w:szCs w:val="24"/>
          <w:lang w:val="en-US"/>
        </w:rPr>
        <w:br/>
      </w:r>
      <w:r w:rsidRPr="00321232">
        <w:rPr>
          <w:b/>
          <w:bCs/>
          <w:sz w:val="24"/>
          <w:szCs w:val="24"/>
        </w:rPr>
        <w:t>социальным и культурным правам</w:t>
      </w:r>
    </w:p>
    <w:p w14:paraId="04E16682" w14:textId="79C42F83" w:rsidR="00CC622D" w:rsidRPr="00234C20" w:rsidRDefault="00CC622D" w:rsidP="00CC622D">
      <w:pPr>
        <w:pStyle w:val="HChG"/>
      </w:pPr>
      <w:r>
        <w:rPr>
          <w:lang w:val="en-US"/>
        </w:rPr>
        <w:tab/>
      </w:r>
      <w:r>
        <w:rPr>
          <w:lang w:val="en-US"/>
        </w:rPr>
        <w:tab/>
      </w:r>
      <w:r>
        <w:t>Информация, полученная от Таджикистана о</w:t>
      </w:r>
      <w:r>
        <w:rPr>
          <w:lang w:val="en-US"/>
        </w:rPr>
        <w:t> </w:t>
      </w:r>
      <w:r>
        <w:t>последующих мерах в связи с заключительными замечаниями по его четвертому периодическому докладу</w:t>
      </w:r>
      <w:r w:rsidRPr="00234C20">
        <w:rPr>
          <w:rStyle w:val="a8"/>
          <w:b w:val="0"/>
          <w:sz w:val="20"/>
          <w:vertAlign w:val="baseline"/>
        </w:rPr>
        <w:footnoteReference w:customMarkFollows="1" w:id="1"/>
        <w:t>*</w:t>
      </w:r>
    </w:p>
    <w:p w14:paraId="56263270" w14:textId="77777777" w:rsidR="00CC622D" w:rsidRPr="00434DDE" w:rsidRDefault="00CC622D" w:rsidP="00CC622D">
      <w:pPr>
        <w:pStyle w:val="SingleTxtG"/>
        <w:jc w:val="right"/>
      </w:pPr>
      <w:r>
        <w:t>[Дата получения: 30 декабря 2024 года]</w:t>
      </w:r>
    </w:p>
    <w:p w14:paraId="1269C8C9" w14:textId="77777777" w:rsidR="00CC622D" w:rsidRPr="00E35586" w:rsidRDefault="00CC622D" w:rsidP="00CC622D">
      <w:r w:rsidRPr="00E35586">
        <w:br w:type="page"/>
      </w:r>
    </w:p>
    <w:p w14:paraId="7F486F2D" w14:textId="77777777" w:rsidR="00CC622D" w:rsidRDefault="00CC622D" w:rsidP="00CC622D">
      <w:pPr>
        <w:pStyle w:val="HChG"/>
      </w:pPr>
      <w:r>
        <w:lastRenderedPageBreak/>
        <w:tab/>
      </w:r>
      <w:r>
        <w:tab/>
      </w:r>
      <w:r w:rsidRPr="005E334B">
        <w:t>Промежуточная информация о выполнении рекомендаций, содержащихся в пунктах 13,</w:t>
      </w:r>
      <w:r>
        <w:t xml:space="preserve"> </w:t>
      </w:r>
      <w:r w:rsidRPr="005E334B">
        <w:t xml:space="preserve">23 </w:t>
      </w:r>
      <w:r>
        <w:t>(</w:t>
      </w:r>
      <w:r w:rsidRPr="005E334B">
        <w:t>а</w:t>
      </w:r>
      <w:r>
        <w:t>)</w:t>
      </w:r>
      <w:r w:rsidRPr="005E334B">
        <w:t>, b</w:t>
      </w:r>
      <w:r>
        <w:t>)</w:t>
      </w:r>
      <w:r w:rsidRPr="005E334B">
        <w:t xml:space="preserve"> и c)</w:t>
      </w:r>
      <w:r>
        <w:t>)</w:t>
      </w:r>
      <w:r w:rsidRPr="005E334B">
        <w:t xml:space="preserve"> и</w:t>
      </w:r>
      <w:r>
        <w:t> </w:t>
      </w:r>
      <w:r w:rsidRPr="005E334B">
        <w:t>47 (b</w:t>
      </w:r>
      <w:r>
        <w:t>)</w:t>
      </w:r>
      <w:r w:rsidRPr="005E334B">
        <w:t xml:space="preserve"> и d</w:t>
      </w:r>
      <w:r>
        <w:t>)</w:t>
      </w:r>
      <w:r w:rsidRPr="005E334B">
        <w:t xml:space="preserve">) заключительных замечаний </w:t>
      </w:r>
      <w:r>
        <w:fldChar w:fldCharType="begin"/>
      </w:r>
      <w:r>
        <w:instrText xml:space="preserve"> TITLE  \* MERGEFORMAT </w:instrText>
      </w:r>
      <w:r>
        <w:fldChar w:fldCharType="separate"/>
      </w:r>
      <w:r>
        <w:t>E/C.12/TJK/CO/4</w:t>
      </w:r>
      <w:r>
        <w:fldChar w:fldCharType="end"/>
      </w:r>
    </w:p>
    <w:p w14:paraId="18DE1F57" w14:textId="77777777" w:rsidR="00CC622D" w:rsidRDefault="00CC622D" w:rsidP="00CC622D">
      <w:pPr>
        <w:pStyle w:val="H1G"/>
      </w:pPr>
      <w:r>
        <w:tab/>
      </w:r>
      <w:r w:rsidRPr="00C81D79">
        <w:tab/>
      </w:r>
      <w:r w:rsidRPr="005E334B">
        <w:t xml:space="preserve">Правозащитники и правозащитницы </w:t>
      </w:r>
    </w:p>
    <w:p w14:paraId="1C65082D" w14:textId="77777777" w:rsidR="00CC622D" w:rsidRPr="00C81D79" w:rsidRDefault="00CC622D" w:rsidP="00CC622D">
      <w:pPr>
        <w:pStyle w:val="H23G"/>
      </w:pPr>
      <w:r>
        <w:tab/>
      </w:r>
      <w:r w:rsidRPr="00C81D79">
        <w:tab/>
      </w:r>
      <w:r w:rsidRPr="005E334B">
        <w:t>П</w:t>
      </w:r>
      <w:r>
        <w:t xml:space="preserve">оследующая информация в связи с </w:t>
      </w:r>
      <w:r w:rsidRPr="005E334B">
        <w:t>пункт</w:t>
      </w:r>
      <w:r>
        <w:t>ом</w:t>
      </w:r>
      <w:r w:rsidRPr="005E334B">
        <w:t xml:space="preserve"> 13</w:t>
      </w:r>
    </w:p>
    <w:p w14:paraId="6AF76955" w14:textId="77777777" w:rsidR="00CC622D" w:rsidRPr="005E334B" w:rsidRDefault="00CC622D" w:rsidP="00CC622D">
      <w:pPr>
        <w:pStyle w:val="SingleTxtG"/>
      </w:pPr>
      <w:r>
        <w:t>1.</w:t>
      </w:r>
      <w:r>
        <w:tab/>
      </w:r>
      <w:r w:rsidRPr="005E334B">
        <w:t>Республикой Таджикистан за годы независимости ратифицировано множество международных актов, направленных на защиту экономических, социальных и культурных прав и интересов граждан, включая уголовное судопроизводство, реализация которых соответствие обеспечила законодательства страны требованиям Конвенции Организации Объедин</w:t>
      </w:r>
      <w:r>
        <w:t>е</w:t>
      </w:r>
      <w:r w:rsidRPr="005E334B">
        <w:t xml:space="preserve">нных Наций. </w:t>
      </w:r>
    </w:p>
    <w:p w14:paraId="3090CA8E" w14:textId="77777777" w:rsidR="00CC622D" w:rsidRPr="005E334B" w:rsidRDefault="00CC622D" w:rsidP="00CC622D">
      <w:pPr>
        <w:pStyle w:val="SingleTxtG"/>
      </w:pPr>
      <w:r>
        <w:t>2.</w:t>
      </w:r>
      <w:r>
        <w:tab/>
      </w:r>
      <w:r w:rsidRPr="005E334B">
        <w:t xml:space="preserve">Ни один международный правовой акт не признает иммунитет от уголовной ответственности для правозащитников за совершение общеуголовных преступлений. </w:t>
      </w:r>
    </w:p>
    <w:p w14:paraId="3DB779FC" w14:textId="77777777" w:rsidR="00CC622D" w:rsidRPr="005E334B" w:rsidRDefault="00CC622D" w:rsidP="00CC622D">
      <w:pPr>
        <w:pStyle w:val="SingleTxtG"/>
      </w:pPr>
      <w:r>
        <w:t>3.</w:t>
      </w:r>
      <w:r>
        <w:tab/>
      </w:r>
      <w:r w:rsidRPr="005E334B">
        <w:t xml:space="preserve">Аресты, расследования, предварительные следствия и задержания обвиняемых, B </w:t>
      </w:r>
      <w:r>
        <w:t>том</w:t>
      </w:r>
      <w:r w:rsidRPr="005E334B">
        <w:t xml:space="preserve"> числе журналистов И других представителей гражданского общества производятся в соответствии с законодательством Республики Таджикистан. </w:t>
      </w:r>
    </w:p>
    <w:p w14:paraId="42CF8E91" w14:textId="77777777" w:rsidR="00CC622D" w:rsidRPr="005E334B" w:rsidRDefault="00CC622D" w:rsidP="00CC622D">
      <w:pPr>
        <w:pStyle w:val="SingleTxtG"/>
      </w:pPr>
      <w:r>
        <w:t>4.</w:t>
      </w:r>
      <w:r>
        <w:tab/>
      </w:r>
      <w:r w:rsidRPr="005E334B">
        <w:t xml:space="preserve">Право правозащитников и правозащитниц на защиту всегда обеспечивается и им предоставляется свидание с адвокатом, а также родственниками наедине и без ограничения времени. </w:t>
      </w:r>
    </w:p>
    <w:p w14:paraId="2F9D183C" w14:textId="77777777" w:rsidR="00CC622D" w:rsidRPr="005E334B" w:rsidRDefault="00CC622D" w:rsidP="00CC622D">
      <w:pPr>
        <w:pStyle w:val="SingleTxtG"/>
      </w:pPr>
      <w:r>
        <w:t>5.</w:t>
      </w:r>
      <w:r>
        <w:tab/>
      </w:r>
      <w:r w:rsidRPr="005E334B">
        <w:t xml:space="preserve">В целях обеспечения процессуальных гарантий при избрании меры пресечения в виде ареста и содержания под стражей, в полной мере соблюдаются конституционные права граждан и права арестованных граждан не нарушаются, им предоставляется возможность встречаться с защитниками. Законодательством страны каких-либо препятствий для доступа к адвокатам не установлено. Равно как в законодательстве, так и на практике отсутствуют и такие препятствия, которые могли бы ограничить или лишать право адвоката встречаться со своим клиентом и фактов недопуска адвокатов к задержанным по уголовным делам не установлено. </w:t>
      </w:r>
    </w:p>
    <w:p w14:paraId="38B77B2E" w14:textId="77777777" w:rsidR="00CC622D" w:rsidRPr="005E334B" w:rsidRDefault="00CC622D" w:rsidP="00CC622D">
      <w:pPr>
        <w:pStyle w:val="SingleTxtG"/>
      </w:pPr>
      <w:r>
        <w:t>6.</w:t>
      </w:r>
      <w:r>
        <w:tab/>
      </w:r>
      <w:r w:rsidRPr="005E334B">
        <w:t xml:space="preserve">B целях повышения профессиональных навыков сотрудников правоохранительных органов, рассмотрения вопросов совершенствования механизма оформления задержания и регистрации, помещения в местах содержания под стражей, просветительской деятельности по вопросам свободы от пыток и других видов жестокого обращения, обеспечения законности, защиты прав и свобод человека, еженедельно проводятся групповые занятия и разъяснительные работы. </w:t>
      </w:r>
    </w:p>
    <w:p w14:paraId="71FD7531" w14:textId="77777777" w:rsidR="00CC622D" w:rsidRPr="005E334B" w:rsidRDefault="00CC622D" w:rsidP="00CC622D">
      <w:pPr>
        <w:pStyle w:val="SingleTxtG"/>
      </w:pPr>
      <w:r>
        <w:t>7.</w:t>
      </w:r>
      <w:r>
        <w:tab/>
      </w:r>
      <w:r w:rsidRPr="005E334B">
        <w:t xml:space="preserve">При расследовании уголовных дел соблюдается порядок сбора доказательств и укрепления доказательной базы по уголовным делам, широко и эффективно используются технические средства, аудио и видеоаппаратура в ходе следственной деятельности, особенно проверки показаний на месте происшествия, в части обнаружения и регистрации следов преступления. </w:t>
      </w:r>
    </w:p>
    <w:p w14:paraId="2385BEB5" w14:textId="77777777" w:rsidR="00CC622D" w:rsidRPr="005E334B" w:rsidRDefault="00CC622D" w:rsidP="00CC622D">
      <w:pPr>
        <w:pStyle w:val="SingleTxtG"/>
      </w:pPr>
      <w:r>
        <w:t>8.</w:t>
      </w:r>
      <w:r>
        <w:tab/>
      </w:r>
      <w:r w:rsidRPr="005E334B">
        <w:t xml:space="preserve">Строго соблюдаются требования уголовно-процессуального меры, усилен надзор над незаконным арестом законодательства, приняты дополнительные предварительным расследованием уголовных дел, граждан и обеспечения реализации конституционного принципа презумпции невиновности, исключения насилия, пыток, избиения и других форм жестокого обращения, унижающего достоинство человека. На первое место ставятся уважение, достоинство и неприкосновенность личности.  </w:t>
      </w:r>
    </w:p>
    <w:p w14:paraId="5CF1DA6D" w14:textId="77777777" w:rsidR="00CC622D" w:rsidRPr="005E334B" w:rsidRDefault="00CC622D" w:rsidP="00CC622D">
      <w:pPr>
        <w:pStyle w:val="SingleTxtG"/>
      </w:pPr>
      <w:r>
        <w:t>9.</w:t>
      </w:r>
      <w:r>
        <w:tab/>
      </w:r>
      <w:r w:rsidRPr="005E334B">
        <w:t xml:space="preserve">При Министерстве юстиции создана рабочая группа совершенствованию Закона Республики Таджикистан «О юридической помощи». В рамках данной рабочей группы изучается вопрос обеспечения надлежащих процессуальных гарантии во время арестов, содержания под стражей и судебных процессов над правозащитниками и правозащитницами в рамках оказания вторичной юридической помощи. </w:t>
      </w:r>
    </w:p>
    <w:p w14:paraId="45557C09" w14:textId="77777777" w:rsidR="00CC622D" w:rsidRPr="005E334B" w:rsidRDefault="00CC622D" w:rsidP="00CC622D">
      <w:pPr>
        <w:pStyle w:val="SingleTxtG"/>
      </w:pPr>
      <w:r>
        <w:lastRenderedPageBreak/>
        <w:t>10.</w:t>
      </w:r>
      <w:r>
        <w:tab/>
      </w:r>
      <w:r w:rsidRPr="005E334B">
        <w:t xml:space="preserve">Проведено </w:t>
      </w:r>
      <w:r>
        <w:t>семь</w:t>
      </w:r>
      <w:r w:rsidRPr="005E334B">
        <w:t xml:space="preserve"> обучающих мероприятий o социальных правах потерпевших и оказании им социальной помощи</w:t>
      </w:r>
      <w:r>
        <w:t xml:space="preserve"> </w:t>
      </w:r>
      <w:r w:rsidRPr="005E334B">
        <w:t>по внедрени</w:t>
      </w:r>
      <w:r>
        <w:t>ю</w:t>
      </w:r>
      <w:r w:rsidRPr="005E334B">
        <w:t xml:space="preserve"> рекомендаций по оказанию первичной медико-психологической помощи жертвам насилия в семье, а также в сотрудничестве с государственными органами занятости населения проведены семинары для жертв насилия в семье. </w:t>
      </w:r>
    </w:p>
    <w:p w14:paraId="7B844972" w14:textId="77777777" w:rsidR="00CC622D" w:rsidRPr="005E334B" w:rsidRDefault="00CC622D" w:rsidP="00CC622D">
      <w:pPr>
        <w:pStyle w:val="SingleTxtG"/>
      </w:pPr>
      <w:r>
        <w:t>11.</w:t>
      </w:r>
      <w:r>
        <w:tab/>
      </w:r>
      <w:r w:rsidRPr="005E334B">
        <w:t xml:space="preserve">Необходимо отметить, что количество медико-реабилитационных комнат для женщин, пострадавших от насилия, в республике достигло 27 (ранее было 14). Обследование, операции, лечение и уход за этими лицами осуществляется бесплатно за счет бюджетных средств. В то же время с целью оказания социальных услуг жертвам торговли людьми и жертвам насилия в семье Республиканским центром социального обслуживания жертв насилия в семье и торговли людьми систематически проводятся обучающие семинары. </w:t>
      </w:r>
    </w:p>
    <w:p w14:paraId="1D029500" w14:textId="77777777" w:rsidR="00CC622D" w:rsidRDefault="00CC622D" w:rsidP="00CC622D">
      <w:pPr>
        <w:pStyle w:val="SingleTxtG"/>
      </w:pPr>
      <w:r>
        <w:t>12.</w:t>
      </w:r>
      <w:r>
        <w:tab/>
      </w:r>
      <w:r w:rsidRPr="005E334B">
        <w:t>В 2024 году 96 жертвам насилия в семье и торговли людьми, в том числе 36</w:t>
      </w:r>
      <w:r>
        <w:t> </w:t>
      </w:r>
      <w:r w:rsidRPr="005E334B">
        <w:t>детям</w:t>
      </w:r>
      <w:r>
        <w:t>,</w:t>
      </w:r>
      <w:r w:rsidRPr="005E334B">
        <w:t xml:space="preserve"> были оказаны социальные услуги, психологическая реабилитация и в сотрудничестве с соответствующими структурами были приняты необходимые меры для решения их проблем. </w:t>
      </w:r>
    </w:p>
    <w:p w14:paraId="071ADAC6" w14:textId="77777777" w:rsidR="00CC622D" w:rsidRPr="005E334B" w:rsidRDefault="00CC622D" w:rsidP="00CC622D">
      <w:pPr>
        <w:pStyle w:val="H1G"/>
      </w:pPr>
      <w:r>
        <w:tab/>
      </w:r>
      <w:r w:rsidRPr="00C81D79">
        <w:tab/>
      </w:r>
      <w:r w:rsidRPr="005E334B">
        <w:t>Беженцы и просители убежища</w:t>
      </w:r>
    </w:p>
    <w:p w14:paraId="2C479321" w14:textId="77777777" w:rsidR="00CC622D" w:rsidRDefault="00CC622D" w:rsidP="00CC622D">
      <w:pPr>
        <w:pStyle w:val="H23G"/>
      </w:pPr>
      <w:r>
        <w:tab/>
      </w:r>
      <w:r>
        <w:tab/>
      </w:r>
      <w:r w:rsidRPr="005E334B">
        <w:t>П</w:t>
      </w:r>
      <w:r>
        <w:t>оследующая информация в связи с</w:t>
      </w:r>
      <w:r w:rsidRPr="005E334B">
        <w:t xml:space="preserve"> пункт</w:t>
      </w:r>
      <w:r>
        <w:t>ом</w:t>
      </w:r>
      <w:r w:rsidRPr="005E334B">
        <w:t xml:space="preserve"> 23 (п</w:t>
      </w:r>
      <w:r>
        <w:t>п.</w:t>
      </w:r>
      <w:r w:rsidRPr="005E334B">
        <w:t xml:space="preserve"> a</w:t>
      </w:r>
      <w:r>
        <w:t>)</w:t>
      </w:r>
      <w:r w:rsidRPr="005E334B">
        <w:t>, b</w:t>
      </w:r>
      <w:r>
        <w:t>)</w:t>
      </w:r>
      <w:r w:rsidRPr="005E334B">
        <w:t xml:space="preserve"> и c</w:t>
      </w:r>
      <w:r>
        <w:t>)</w:t>
      </w:r>
      <w:r w:rsidRPr="005E334B">
        <w:t>)</w:t>
      </w:r>
    </w:p>
    <w:p w14:paraId="50E4317A" w14:textId="77777777" w:rsidR="00CC622D" w:rsidRPr="005E334B" w:rsidRDefault="00CC622D" w:rsidP="00CC622D">
      <w:pPr>
        <w:pStyle w:val="SingleTxtG"/>
      </w:pPr>
      <w:r>
        <w:t>13.</w:t>
      </w:r>
      <w:r>
        <w:tab/>
      </w:r>
      <w:r w:rsidRPr="005E334B">
        <w:t xml:space="preserve">Таджикистан предпринимает значительные усилия для решения проблем правового статуса беженцев путем разработки и разработки и подписания международных и региональных соглашений, создания механизмов защиты беженцев и совершенствования национального законодательства. </w:t>
      </w:r>
    </w:p>
    <w:p w14:paraId="5D4B0304" w14:textId="77777777" w:rsidR="00CC622D" w:rsidRPr="005E334B" w:rsidRDefault="00CC622D" w:rsidP="00CC622D">
      <w:pPr>
        <w:pStyle w:val="SingleTxtG"/>
      </w:pPr>
      <w:r>
        <w:t>14.</w:t>
      </w:r>
      <w:r>
        <w:tab/>
      </w:r>
      <w:r w:rsidRPr="005E334B">
        <w:t xml:space="preserve">Общие обязанности беженцев заключаются в том, что они должны выполнять требования законодательства, a также соблюдать меры, принимаемые для поддержания общественного порядка государства, в котором они находятся. Конкретные обязанности беженцев, находящихся на территории страны, установлены в действующем национальном законодательстве. </w:t>
      </w:r>
    </w:p>
    <w:p w14:paraId="21BF874C" w14:textId="77777777" w:rsidR="00CC622D" w:rsidRPr="005E334B" w:rsidRDefault="00CC622D" w:rsidP="00CC622D">
      <w:pPr>
        <w:pStyle w:val="SingleTxtG"/>
      </w:pPr>
      <w:r>
        <w:t>15.</w:t>
      </w:r>
      <w:r>
        <w:tab/>
      </w:r>
      <w:r w:rsidRPr="005E334B">
        <w:t xml:space="preserve">В целях приведения законодательства страны в соответствие с признанными международными правовыми актами, по инициативе органов внутренних дел из санкции части 3 статьи 499 Кодекса об административных правонарушениях были исключены слова «и выдворение с территории Республики Таджикистан». </w:t>
      </w:r>
    </w:p>
    <w:p w14:paraId="4BB63617" w14:textId="77777777" w:rsidR="00CC622D" w:rsidRPr="005E334B" w:rsidRDefault="00CC622D" w:rsidP="00CC622D">
      <w:pPr>
        <w:pStyle w:val="SingleTxtG"/>
      </w:pPr>
      <w:r>
        <w:t>16.</w:t>
      </w:r>
      <w:r>
        <w:tab/>
      </w:r>
      <w:r w:rsidRPr="005E334B">
        <w:t xml:space="preserve">С 2018 года функционирует совместная постоянно действующая комиссия по предоставлению статуса беженца при органах внутренних дел, которая проводит процедуру определения статуса беженца. По состоянию на июль 2024 года в стране зарегистрировано 9156 (2238 семей) беженцев и лиц, ищущих убежища, в основном из Афганистана. Всем беженцам предоставлен доступ к образованию. </w:t>
      </w:r>
    </w:p>
    <w:p w14:paraId="2845F523" w14:textId="77777777" w:rsidR="00CC622D" w:rsidRPr="005E334B" w:rsidRDefault="00CC622D" w:rsidP="00CC622D">
      <w:pPr>
        <w:pStyle w:val="SingleTxtG"/>
      </w:pPr>
      <w:r>
        <w:t>17.</w:t>
      </w:r>
      <w:r>
        <w:tab/>
      </w:r>
      <w:r w:rsidRPr="005E334B">
        <w:t xml:space="preserve">В настоящее время в рамках сотрудничества с Представительством УВКБ ООН с привлечением представителей совместной действующей комиссией при органах внутренних дел реализуется проект, в рамках которого систематически проводятся круглые столы, встречи и другие мероприятия относительно оценки текущей ситуацией в области прав человека. Данные мероприятия направлены на оценку и совершенствование национального законодательства в области защиты прав беженцев. </w:t>
      </w:r>
    </w:p>
    <w:p w14:paraId="1ED9FEF5" w14:textId="77777777" w:rsidR="00CC622D" w:rsidRPr="005E334B" w:rsidRDefault="00CC622D" w:rsidP="00CC622D">
      <w:pPr>
        <w:pStyle w:val="SingleTxtG"/>
      </w:pPr>
      <w:r>
        <w:t>18.</w:t>
      </w:r>
      <w:r>
        <w:tab/>
      </w:r>
      <w:r w:rsidRPr="005E334B">
        <w:t xml:space="preserve">1 сентября 2022 года в районе Джалолиддина Балхи Хатлонской области сдан в эксплуатацию пункт временного размещения возможных беженцев и лиц, которые могут пострадать в случае стихийного бедствия. Пункт расположен на территории одного из подразделений Комитета по чрезвычайным ситуациям и гражданской обороне в этом районе. В случае чрезвычайных ситуаций пункт позволяет обеспечить около 100 семей необходимым минимумом вещей: палатками, аптечками, </w:t>
      </w:r>
      <w:r>
        <w:t>е</w:t>
      </w:r>
      <w:r w:rsidRPr="005E334B">
        <w:t xml:space="preserve">мкостями для воды, гигиеническими наборами, подушками, одеялами подушками, одеялами и кухонными комплектами. Пункт обеспечен питьевой водой, электричеством, душевыми и туалетными помещениями. </w:t>
      </w:r>
    </w:p>
    <w:p w14:paraId="2C16BC2C" w14:textId="77777777" w:rsidR="00CC622D" w:rsidRPr="005E334B" w:rsidRDefault="00CC622D" w:rsidP="00CC622D">
      <w:pPr>
        <w:pStyle w:val="SingleTxtG"/>
      </w:pPr>
      <w:r>
        <w:lastRenderedPageBreak/>
        <w:t>19.</w:t>
      </w:r>
      <w:r>
        <w:tab/>
      </w:r>
      <w:r w:rsidRPr="005E334B">
        <w:t xml:space="preserve">В церемонии сдачи в эксплуатацию данного Центра приняли участие глава представительства УВКБ ООН по делам беженцев в Таджикистане Мулугета Зевди, заместитель Детского Фонда ООН в Таджикистане Зайнаб аль аз-Зави, </w:t>
      </w:r>
      <w:r>
        <w:br/>
      </w:r>
      <w:r w:rsidRPr="005E334B">
        <w:t xml:space="preserve">н.о. постоянного Координатора ООН, глава ВПП в Таджикистане Адхам Мусаллам и другие лица. </w:t>
      </w:r>
    </w:p>
    <w:p w14:paraId="7F3D9C2D" w14:textId="77777777" w:rsidR="00CC622D" w:rsidRPr="005E334B" w:rsidRDefault="00CC622D" w:rsidP="00CC622D">
      <w:pPr>
        <w:pStyle w:val="SingleTxtG"/>
      </w:pPr>
      <w:r>
        <w:t>20.</w:t>
      </w:r>
      <w:r>
        <w:tab/>
      </w:r>
      <w:r w:rsidRPr="005E334B">
        <w:t xml:space="preserve">Ежегодно, как и в других странах, в Таджикистане 20 июня отмечается Всемирный день беженцев. Таджикистан, являясь страной убежища для беженцев, прибывающих в основном из Афганистана, на протяжении многих лет обеспечивает им защиту и безопасность на своей территории и доступ к социально-экономическим правам, включая право на образование, работу и медицинскую помощь. </w:t>
      </w:r>
    </w:p>
    <w:p w14:paraId="799D7363" w14:textId="77777777" w:rsidR="00CC622D" w:rsidRPr="005E334B" w:rsidRDefault="00CC622D" w:rsidP="00CC622D">
      <w:pPr>
        <w:pStyle w:val="SingleTxtG"/>
      </w:pPr>
      <w:r>
        <w:t>21.</w:t>
      </w:r>
      <w:r>
        <w:tab/>
      </w:r>
      <w:r w:rsidRPr="005E334B">
        <w:t xml:space="preserve">Лица, ищущие убежище, прибывая в Таджикистан, проходят официальную процедуру определения статуса беженца и после получения статуса беженца получают удостоверение беженца, которое позволяет им на законных основаниях проживать и работать в стране. </w:t>
      </w:r>
    </w:p>
    <w:p w14:paraId="2860A5B6" w14:textId="77777777" w:rsidR="00CC622D" w:rsidRPr="005E334B" w:rsidRDefault="00CC622D" w:rsidP="00CC622D">
      <w:pPr>
        <w:pStyle w:val="SingleTxtG"/>
      </w:pPr>
      <w:r>
        <w:t>22.</w:t>
      </w:r>
      <w:r>
        <w:tab/>
      </w:r>
      <w:r w:rsidRPr="005E334B">
        <w:t xml:space="preserve">Это свидетельствует о том, что Таджикистан выполняет обязательства рамках ратифицированных международных правовых документов. </w:t>
      </w:r>
    </w:p>
    <w:p w14:paraId="1EC1FDA1" w14:textId="77777777" w:rsidR="00CC622D" w:rsidRPr="005E334B" w:rsidRDefault="00CC622D" w:rsidP="00CC622D">
      <w:pPr>
        <w:pStyle w:val="SingleTxtG"/>
      </w:pPr>
      <w:r>
        <w:t>23.</w:t>
      </w:r>
      <w:r>
        <w:tab/>
      </w:r>
      <w:r w:rsidRPr="005E334B">
        <w:t xml:space="preserve">В Республике созданы все соответствующие законодательные и административные основы по вопросам предоставления убежища. </w:t>
      </w:r>
    </w:p>
    <w:p w14:paraId="132BBA0B" w14:textId="77777777" w:rsidR="00CC622D" w:rsidRPr="005E334B" w:rsidRDefault="00CC622D" w:rsidP="00CC622D">
      <w:pPr>
        <w:pStyle w:val="SingleTxtG"/>
      </w:pPr>
      <w:r>
        <w:t>24.</w:t>
      </w:r>
      <w:r>
        <w:tab/>
      </w:r>
      <w:r w:rsidRPr="005E334B">
        <w:t>Учитывая текущую ситуацию в регионе и мире, ангажированную деятельность экстремистских, террористических организаций и группировок</w:t>
      </w:r>
      <w:r>
        <w:t>.</w:t>
      </w:r>
      <w:r w:rsidRPr="005E334B">
        <w:t xml:space="preserve"> Другие внешние угрозы и опасности, страна принимает соответствующие меры по обеспечению национальной безопасности. </w:t>
      </w:r>
    </w:p>
    <w:p w14:paraId="0F8D0673" w14:textId="77777777" w:rsidR="00CC622D" w:rsidRDefault="00CC622D" w:rsidP="00CC622D">
      <w:pPr>
        <w:pStyle w:val="SingleTxtG"/>
      </w:pPr>
      <w:r>
        <w:t>25.</w:t>
      </w:r>
      <w:r>
        <w:tab/>
      </w:r>
      <w:r w:rsidRPr="005E334B">
        <w:t xml:space="preserve">Законодательством установлены основания для прекращения статуса беженца или его лишения. Порядок выдворения лиц, утративших статус беженца, не имеющих иных законных оснований для пребывания в Таджикистане, соответствует требованиям международных правовых инструментов и национального законодательства. </w:t>
      </w:r>
    </w:p>
    <w:p w14:paraId="303D2413" w14:textId="77777777" w:rsidR="00CC622D" w:rsidRPr="005E334B" w:rsidRDefault="00CC622D" w:rsidP="00CC622D">
      <w:pPr>
        <w:pStyle w:val="H1G"/>
      </w:pPr>
      <w:r>
        <w:tab/>
      </w:r>
      <w:r w:rsidRPr="00C81D79">
        <w:tab/>
      </w:r>
      <w:r w:rsidRPr="005E334B">
        <w:t>Право на жилище</w:t>
      </w:r>
    </w:p>
    <w:p w14:paraId="349DAC84" w14:textId="77777777" w:rsidR="00CC622D" w:rsidRDefault="00CC622D" w:rsidP="00CC622D">
      <w:pPr>
        <w:pStyle w:val="H23G"/>
      </w:pPr>
      <w:r>
        <w:tab/>
      </w:r>
      <w:r>
        <w:tab/>
      </w:r>
      <w:r w:rsidRPr="005E334B">
        <w:t>П</w:t>
      </w:r>
      <w:r>
        <w:t xml:space="preserve">оследующая информация в связи </w:t>
      </w:r>
      <w:r>
        <w:rPr>
          <w:lang w:val="en-US"/>
        </w:rPr>
        <w:t>c</w:t>
      </w:r>
      <w:r w:rsidRPr="00D22AB7">
        <w:t xml:space="preserve"> </w:t>
      </w:r>
      <w:r w:rsidRPr="005E334B">
        <w:t>пункт</w:t>
      </w:r>
      <w:r>
        <w:t>ом</w:t>
      </w:r>
      <w:r w:rsidRPr="005E334B">
        <w:t xml:space="preserve"> 47 (п</w:t>
      </w:r>
      <w:r>
        <w:t>п.</w:t>
      </w:r>
      <w:r w:rsidRPr="005E334B">
        <w:t xml:space="preserve"> b</w:t>
      </w:r>
      <w:r>
        <w:t>)</w:t>
      </w:r>
      <w:r w:rsidRPr="005E334B">
        <w:t xml:space="preserve"> и d</w:t>
      </w:r>
      <w:r>
        <w:t>)</w:t>
      </w:r>
      <w:r w:rsidRPr="005E334B">
        <w:t>)</w:t>
      </w:r>
    </w:p>
    <w:p w14:paraId="1FF025F6" w14:textId="77777777" w:rsidR="00CC622D" w:rsidRPr="005E334B" w:rsidRDefault="00CC622D" w:rsidP="00CC622D">
      <w:pPr>
        <w:pStyle w:val="SingleTxtG"/>
      </w:pPr>
      <w:r>
        <w:t>26.</w:t>
      </w:r>
      <w:r>
        <w:tab/>
      </w:r>
      <w:r w:rsidRPr="005E334B">
        <w:t xml:space="preserve">В соответствии с Конституцией страны каждый имеет право на жилище. Это право обеспечивается путем осуществления и охраны государственного, общественного, кооперативного И индивидуального (частного) жилищного строительства. Жилище неприкосновенно. Не допускается вторжение в жилище и его лишение, за исключением случаев, предусмотренных законом. Законодательством запрещается действия, препятствующие осуществлению права на жилище. </w:t>
      </w:r>
    </w:p>
    <w:p w14:paraId="5AED1852" w14:textId="77777777" w:rsidR="00CC622D" w:rsidRPr="005E334B" w:rsidRDefault="00CC622D" w:rsidP="00CC622D">
      <w:pPr>
        <w:pStyle w:val="SingleTxtG"/>
      </w:pPr>
      <w:r>
        <w:t>27.</w:t>
      </w:r>
      <w:r>
        <w:tab/>
      </w:r>
      <w:r w:rsidRPr="005E334B">
        <w:t xml:space="preserve">Основные нормы, относящиеся к жилищным вопросам определены в Жилищном кодексе страны, которым урегулированы вопросы, касающиеся вселения, проживания и выселения граждан. </w:t>
      </w:r>
    </w:p>
    <w:p w14:paraId="54CAE658" w14:textId="77777777" w:rsidR="00CC622D" w:rsidRPr="005E334B" w:rsidRDefault="00CC622D" w:rsidP="00CC622D">
      <w:pPr>
        <w:pStyle w:val="SingleTxtG"/>
      </w:pPr>
      <w:r>
        <w:t>28.</w:t>
      </w:r>
      <w:r>
        <w:tab/>
      </w:r>
      <w:r w:rsidRPr="005E334B">
        <w:t xml:space="preserve">Следует отметить, что в соответствии с Жилищным кодексом никто не может быть выселен из жилища или лишен права пользования жилищем, за исключением случаев, предусмотренных настоящим Кодексом, другими законодательными актами страны. </w:t>
      </w:r>
    </w:p>
    <w:p w14:paraId="06F38EAC" w14:textId="77777777" w:rsidR="00CC622D" w:rsidRDefault="00CC622D" w:rsidP="00CC622D">
      <w:pPr>
        <w:pStyle w:val="SingleTxtG"/>
      </w:pPr>
      <w:r>
        <w:t>29.</w:t>
      </w:r>
      <w:r>
        <w:tab/>
      </w:r>
      <w:r w:rsidRPr="005E334B">
        <w:t xml:space="preserve">В Жилищном кодексе содержится следующий исчерпывающий перечень оснований выселения граждан из жилища: </w:t>
      </w:r>
    </w:p>
    <w:p w14:paraId="48B501A6" w14:textId="77777777" w:rsidR="00CC622D" w:rsidRPr="005E334B" w:rsidRDefault="00CC622D" w:rsidP="00CC622D">
      <w:pPr>
        <w:pStyle w:val="Bullet1G"/>
      </w:pPr>
      <w:r w:rsidRPr="005E334B">
        <w:t xml:space="preserve">выселение членов семьи собственника жилого помещения и других лиц, право пользования жилым помещением которых прекращено, или лиц, нарушающих правила пользования жилым помещением (ст. 26 Кодекса); </w:t>
      </w:r>
    </w:p>
    <w:p w14:paraId="630D1ABD" w14:textId="77777777" w:rsidR="00CC622D" w:rsidRPr="005E334B" w:rsidRDefault="00CC622D" w:rsidP="00CC622D">
      <w:pPr>
        <w:pStyle w:val="Bullet1G"/>
      </w:pPr>
      <w:r w:rsidRPr="005E334B">
        <w:t xml:space="preserve">выселение граждан из жилых помещений, предоставленных договорам социального найма (ст.75 Кодекса); </w:t>
      </w:r>
    </w:p>
    <w:p w14:paraId="08C7B1E9" w14:textId="77777777" w:rsidR="00CC622D" w:rsidRPr="005E334B" w:rsidRDefault="00CC622D" w:rsidP="00CC622D">
      <w:pPr>
        <w:pStyle w:val="Bullet1G"/>
      </w:pPr>
      <w:r w:rsidRPr="005E334B">
        <w:lastRenderedPageBreak/>
        <w:t>по выселение граждан из жилых помещений с предоставлением другого жилого помещения по договору социального найма (ст.</w:t>
      </w:r>
      <w:r>
        <w:t xml:space="preserve"> </w:t>
      </w:r>
      <w:r w:rsidRPr="005E334B">
        <w:t xml:space="preserve">75 Кодекса); </w:t>
      </w:r>
    </w:p>
    <w:p w14:paraId="7000E4AD" w14:textId="77777777" w:rsidR="00CC622D" w:rsidRPr="005E334B" w:rsidRDefault="00CC622D" w:rsidP="00CC622D">
      <w:pPr>
        <w:pStyle w:val="Bullet1G"/>
      </w:pPr>
      <w:r w:rsidRPr="005E334B">
        <w:t xml:space="preserve">предоставление гражданам другого жилого помещения по договору социального найма в связи с выселением из жилого помещения (ст. 79 Кодекса); </w:t>
      </w:r>
    </w:p>
    <w:p w14:paraId="6D51A10E" w14:textId="77777777" w:rsidR="00CC622D" w:rsidRPr="005E334B" w:rsidRDefault="00CC622D" w:rsidP="00CC622D">
      <w:pPr>
        <w:pStyle w:val="Bullet1G"/>
      </w:pPr>
      <w:r w:rsidRPr="005E334B">
        <w:t>выселение из жилого помещения с предоставлением другого жилого помещения по договору социального найма (ст.</w:t>
      </w:r>
      <w:r>
        <w:t xml:space="preserve"> </w:t>
      </w:r>
      <w:r w:rsidRPr="005E334B">
        <w:t xml:space="preserve">81 Кодекса); </w:t>
      </w:r>
    </w:p>
    <w:p w14:paraId="6F9C789D" w14:textId="77777777" w:rsidR="00CC622D" w:rsidRPr="005E334B" w:rsidRDefault="00CC622D" w:rsidP="00CC622D">
      <w:pPr>
        <w:pStyle w:val="Bullet1G"/>
      </w:pPr>
      <w:r w:rsidRPr="005E334B">
        <w:t xml:space="preserve">выселение из жилого помещения без предоставления другого жилого помещения (ст. 82 Кодекса); </w:t>
      </w:r>
    </w:p>
    <w:p w14:paraId="60CC19D7" w14:textId="77777777" w:rsidR="00CC622D" w:rsidRPr="005E334B" w:rsidRDefault="00CC622D" w:rsidP="00CC622D">
      <w:pPr>
        <w:pStyle w:val="Bullet1G"/>
      </w:pPr>
      <w:r w:rsidRPr="005E334B">
        <w:t>выселение в связи с признанием договора социального найма жилого помещения недействительным (ст.</w:t>
      </w:r>
      <w:r>
        <w:t xml:space="preserve"> </w:t>
      </w:r>
      <w:r w:rsidRPr="005E334B">
        <w:t xml:space="preserve">84 Кодекса); </w:t>
      </w:r>
    </w:p>
    <w:p w14:paraId="11084239" w14:textId="77777777" w:rsidR="00CC622D" w:rsidRPr="005E334B" w:rsidRDefault="00CC622D" w:rsidP="00CC622D">
      <w:pPr>
        <w:pStyle w:val="Bullet1G"/>
      </w:pPr>
      <w:r w:rsidRPr="005E334B">
        <w:t xml:space="preserve">выселение граждан из специализированного жилого помещения </w:t>
      </w:r>
      <w:r>
        <w:br/>
      </w:r>
      <w:r w:rsidRPr="005E334B">
        <w:t>(ст.</w:t>
      </w:r>
      <w:r>
        <w:t xml:space="preserve"> </w:t>
      </w:r>
      <w:r w:rsidRPr="005E334B">
        <w:t xml:space="preserve">98 Кодекса); </w:t>
      </w:r>
    </w:p>
    <w:p w14:paraId="04E13484" w14:textId="77777777" w:rsidR="00CC622D" w:rsidRDefault="00CC622D" w:rsidP="00CC622D">
      <w:pPr>
        <w:pStyle w:val="Bullet1G"/>
      </w:pPr>
      <w:r w:rsidRPr="005E334B">
        <w:t xml:space="preserve">выселение бывшего члена жилищного кооператива (ст. 112 Кодекса). </w:t>
      </w:r>
    </w:p>
    <w:p w14:paraId="4EA85B15" w14:textId="77777777" w:rsidR="00CC622D" w:rsidRPr="005E334B" w:rsidRDefault="00CC622D" w:rsidP="00CC622D">
      <w:pPr>
        <w:pStyle w:val="SingleTxtG"/>
      </w:pPr>
      <w:r>
        <w:t>30.</w:t>
      </w:r>
      <w:r>
        <w:tab/>
      </w:r>
      <w:r w:rsidRPr="005E334B">
        <w:t xml:space="preserve">Основным правовым документом по вопросу принудительного исполнения, в том числе выселения является Закон Республики Таджикистан «Об исполнительном производстве». </w:t>
      </w:r>
    </w:p>
    <w:p w14:paraId="2BBB1823" w14:textId="77777777" w:rsidR="00CC622D" w:rsidRPr="005E334B" w:rsidRDefault="00CC622D" w:rsidP="00CC622D">
      <w:pPr>
        <w:pStyle w:val="SingleTxtG"/>
      </w:pPr>
      <w:r>
        <w:t>31.</w:t>
      </w:r>
      <w:r>
        <w:tab/>
      </w:r>
      <w:r w:rsidRPr="005E334B">
        <w:t xml:space="preserve">Данным законом предусмотрены нормы, защищающие обязанности лиц, участвующих B устанавливающие производстве, в том числе лиц, выселяемых принудительно. </w:t>
      </w:r>
    </w:p>
    <w:p w14:paraId="4399B295" w14:textId="77777777" w:rsidR="00CC622D" w:rsidRPr="005E334B" w:rsidRDefault="00CC622D" w:rsidP="00CC622D">
      <w:pPr>
        <w:pStyle w:val="SingleTxtG"/>
      </w:pPr>
      <w:r>
        <w:t>32.</w:t>
      </w:r>
      <w:r>
        <w:tab/>
      </w:r>
      <w:r w:rsidRPr="005E334B">
        <w:t xml:space="preserve">Лица, участвующие в исполнительном производстве, обязаны добросовестно пользоваться всеми предоставленными им правами, а также выполнять требования законодательства об исполнительном производстве. Выселение граждан из жилых помещений, предоставленных по договорам социального найма, производится путем предоставления иного жилого помещения по договору социального найма и без такового в судебном порядке. </w:t>
      </w:r>
    </w:p>
    <w:p w14:paraId="7A64DCFC" w14:textId="77777777" w:rsidR="00CC622D" w:rsidRPr="005E334B" w:rsidRDefault="00CC622D" w:rsidP="00CC622D">
      <w:pPr>
        <w:pStyle w:val="SingleTxtG"/>
      </w:pPr>
      <w:r>
        <w:t>33.</w:t>
      </w:r>
      <w:r>
        <w:tab/>
      </w:r>
      <w:r w:rsidRPr="005E334B">
        <w:t>Выселение в админ</w:t>
      </w:r>
      <w:r w:rsidRPr="00654B09">
        <w:t>истративном порядке с актом прокурора допускается отношению к тем лицам, которые самовольно заняли жилое помещение или проживают в домах, грозящих обвалом. Граждане, занявшие самовольно жилое помещение, выселяются из предоставления другого жилого помещения. Выселение</w:t>
      </w:r>
      <w:r>
        <w:t xml:space="preserve"> </w:t>
      </w:r>
      <w:r w:rsidRPr="00654B09">
        <w:t xml:space="preserve">без предоставления другого жилого помещения допускается также в случаях признания договора социального найма жилого помещения недействительным, расторжения или прекращения </w:t>
      </w:r>
      <w:r w:rsidRPr="005E334B">
        <w:t xml:space="preserve">найма договора специализированного жилого помещения. </w:t>
      </w:r>
    </w:p>
    <w:p w14:paraId="0A7EAE1B" w14:textId="77777777" w:rsidR="00CC622D" w:rsidRPr="005E334B" w:rsidRDefault="00CC622D" w:rsidP="00CC622D">
      <w:pPr>
        <w:pStyle w:val="SingleTxtG"/>
      </w:pPr>
      <w:r>
        <w:t>34.</w:t>
      </w:r>
      <w:r>
        <w:tab/>
      </w:r>
      <w:r w:rsidRPr="005E334B">
        <w:t xml:space="preserve">Жилищным кодексом также предусмотрено выселение в судебном порядке без предоставления другого жилого помещения временных жильцов, в случае прекращения договора аренды жилого помещения, а также в случае отказа временных жильцов освободить жилое помещение по истечении установленного договором срока. Судебная практика показывает, необоснованных выселений граждан из жилища не имеет место. </w:t>
      </w:r>
    </w:p>
    <w:p w14:paraId="38E9ED58" w14:textId="77777777" w:rsidR="00CC622D" w:rsidRPr="005E334B" w:rsidRDefault="00CC622D" w:rsidP="00CC622D">
      <w:pPr>
        <w:pStyle w:val="SingleTxtG"/>
      </w:pPr>
      <w:r>
        <w:t>35.</w:t>
      </w:r>
      <w:r>
        <w:tab/>
      </w:r>
      <w:r w:rsidRPr="005E334B">
        <w:t>Таким образом, случаи, указанные в рекомендациях Комитета ООН по экономическим, социальным культурным правам, предусмотрены правовых нормах страны, и они строго соблюдаются.</w:t>
      </w:r>
    </w:p>
    <w:p w14:paraId="014310E7" w14:textId="77777777" w:rsidR="00CC622D" w:rsidRPr="0081002C" w:rsidRDefault="00CC622D" w:rsidP="00CC622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04EC2FC9" w14:textId="77777777" w:rsidR="00CC622D" w:rsidRPr="00C81D79" w:rsidRDefault="00CC622D" w:rsidP="00CC622D"/>
    <w:p w14:paraId="73F1D888" w14:textId="77777777" w:rsidR="00CC622D" w:rsidRPr="00C81D79" w:rsidRDefault="00CC622D" w:rsidP="00CC622D"/>
    <w:sectPr w:rsidR="00CC622D" w:rsidRPr="00C81D79" w:rsidSect="00CC622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E1CC60" w14:textId="77777777" w:rsidR="00D67E52" w:rsidRPr="00A312BC" w:rsidRDefault="00D67E52" w:rsidP="00A312BC"/>
  </w:endnote>
  <w:endnote w:type="continuationSeparator" w:id="0">
    <w:p w14:paraId="0DFC5D95" w14:textId="77777777" w:rsidR="00D67E52" w:rsidRPr="00A312BC" w:rsidRDefault="00D67E5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9D906" w14:textId="7441CEA0" w:rsidR="00CC622D" w:rsidRPr="00CC622D" w:rsidRDefault="00CC622D">
    <w:pPr>
      <w:pStyle w:val="aa"/>
    </w:pPr>
    <w:r w:rsidRPr="00CC622D">
      <w:rPr>
        <w:b/>
        <w:sz w:val="18"/>
      </w:rPr>
      <w:fldChar w:fldCharType="begin"/>
    </w:r>
    <w:r w:rsidRPr="00CC622D">
      <w:rPr>
        <w:b/>
        <w:sz w:val="18"/>
      </w:rPr>
      <w:instrText xml:space="preserve"> PAGE  \* MERGEFORMAT </w:instrText>
    </w:r>
    <w:r w:rsidRPr="00CC622D">
      <w:rPr>
        <w:b/>
        <w:sz w:val="18"/>
      </w:rPr>
      <w:fldChar w:fldCharType="separate"/>
    </w:r>
    <w:r w:rsidRPr="00CC622D">
      <w:rPr>
        <w:b/>
        <w:noProof/>
        <w:sz w:val="18"/>
      </w:rPr>
      <w:t>2</w:t>
    </w:r>
    <w:r w:rsidRPr="00CC622D">
      <w:rPr>
        <w:b/>
        <w:sz w:val="18"/>
      </w:rPr>
      <w:fldChar w:fldCharType="end"/>
    </w:r>
    <w:r>
      <w:rPr>
        <w:b/>
        <w:sz w:val="18"/>
      </w:rPr>
      <w:tab/>
    </w:r>
    <w:r>
      <w:t>GE.25-05593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B1BE8" w14:textId="5919211F" w:rsidR="00CC622D" w:rsidRPr="00CC622D" w:rsidRDefault="00CC622D" w:rsidP="00CC622D">
    <w:pPr>
      <w:pStyle w:val="aa"/>
      <w:tabs>
        <w:tab w:val="clear" w:pos="9639"/>
        <w:tab w:val="right" w:pos="9638"/>
      </w:tabs>
      <w:rPr>
        <w:b/>
        <w:sz w:val="18"/>
      </w:rPr>
    </w:pPr>
    <w:r>
      <w:t>GE.25-05593</w:t>
    </w:r>
    <w:r>
      <w:tab/>
    </w:r>
    <w:r w:rsidRPr="00CC622D">
      <w:rPr>
        <w:b/>
        <w:sz w:val="18"/>
      </w:rPr>
      <w:fldChar w:fldCharType="begin"/>
    </w:r>
    <w:r w:rsidRPr="00CC622D">
      <w:rPr>
        <w:b/>
        <w:sz w:val="18"/>
      </w:rPr>
      <w:instrText xml:space="preserve"> PAGE  \* MERGEFORMAT </w:instrText>
    </w:r>
    <w:r w:rsidRPr="00CC622D">
      <w:rPr>
        <w:b/>
        <w:sz w:val="18"/>
      </w:rPr>
      <w:fldChar w:fldCharType="separate"/>
    </w:r>
    <w:r w:rsidRPr="00CC622D">
      <w:rPr>
        <w:b/>
        <w:noProof/>
        <w:sz w:val="18"/>
      </w:rPr>
      <w:t>3</w:t>
    </w:r>
    <w:r w:rsidRPr="00CC622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875B3" w14:textId="74D3D3C5" w:rsidR="00042B72" w:rsidRPr="00CC622D" w:rsidRDefault="00CC622D" w:rsidP="00CC622D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FC3FF76" wp14:editId="345D1D7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25-05593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8CDB5BD" wp14:editId="047A61E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140425  220425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03B52" w14:textId="77777777" w:rsidR="00D67E52" w:rsidRPr="001075E9" w:rsidRDefault="00D67E5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1771C2E" w14:textId="77777777" w:rsidR="00D67E52" w:rsidRDefault="00D67E5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614FFC3" w14:textId="77777777" w:rsidR="00CC622D" w:rsidRPr="00C81D79" w:rsidRDefault="00CC622D" w:rsidP="00CC622D">
      <w:pPr>
        <w:pStyle w:val="af"/>
      </w:pPr>
      <w:r>
        <w:tab/>
      </w:r>
      <w:r w:rsidRPr="00CC622D">
        <w:rPr>
          <w:sz w:val="20"/>
        </w:rPr>
        <w:t>*</w:t>
      </w:r>
      <w:r>
        <w:tab/>
        <w:t>Настоящий документ выпускается без официального редактирования.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1AB70" w14:textId="347B6E99" w:rsidR="00CC622D" w:rsidRPr="00CC622D" w:rsidRDefault="00CC622D">
    <w:pPr>
      <w:pStyle w:val="a5"/>
    </w:pPr>
    <w:fldSimple w:instr=" TITLE  \* MERGEFORMAT ">
      <w:r w:rsidR="00DF4479">
        <w:t>E/C.12/TJK/FCO/4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619A4" w14:textId="2BE87F60" w:rsidR="00CC622D" w:rsidRPr="00CC622D" w:rsidRDefault="00CC622D" w:rsidP="00CC622D">
    <w:pPr>
      <w:pStyle w:val="a5"/>
      <w:jc w:val="right"/>
    </w:pPr>
    <w:fldSimple w:instr=" TITLE  \* MERGEFORMAT ">
      <w:r w:rsidR="00DF4479">
        <w:t>E/C.12/TJK/FCO/4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3515647">
    <w:abstractNumId w:val="16"/>
  </w:num>
  <w:num w:numId="2" w16cid:durableId="165480186">
    <w:abstractNumId w:val="11"/>
  </w:num>
  <w:num w:numId="3" w16cid:durableId="797145407">
    <w:abstractNumId w:val="10"/>
  </w:num>
  <w:num w:numId="4" w16cid:durableId="2098402380">
    <w:abstractNumId w:val="17"/>
  </w:num>
  <w:num w:numId="5" w16cid:durableId="1213663139">
    <w:abstractNumId w:val="13"/>
  </w:num>
  <w:num w:numId="6" w16cid:durableId="1483742281">
    <w:abstractNumId w:val="8"/>
  </w:num>
  <w:num w:numId="7" w16cid:durableId="1972008872">
    <w:abstractNumId w:val="3"/>
  </w:num>
  <w:num w:numId="8" w16cid:durableId="1296915218">
    <w:abstractNumId w:val="2"/>
  </w:num>
  <w:num w:numId="9" w16cid:durableId="225263847">
    <w:abstractNumId w:val="1"/>
  </w:num>
  <w:num w:numId="10" w16cid:durableId="977731691">
    <w:abstractNumId w:val="0"/>
  </w:num>
  <w:num w:numId="11" w16cid:durableId="2060740775">
    <w:abstractNumId w:val="9"/>
  </w:num>
  <w:num w:numId="12" w16cid:durableId="1575359716">
    <w:abstractNumId w:val="7"/>
  </w:num>
  <w:num w:numId="13" w16cid:durableId="510802238">
    <w:abstractNumId w:val="6"/>
  </w:num>
  <w:num w:numId="14" w16cid:durableId="1008367470">
    <w:abstractNumId w:val="5"/>
  </w:num>
  <w:num w:numId="15" w16cid:durableId="1640961470">
    <w:abstractNumId w:val="4"/>
  </w:num>
  <w:num w:numId="16" w16cid:durableId="162210492">
    <w:abstractNumId w:val="15"/>
  </w:num>
  <w:num w:numId="17" w16cid:durableId="1171027790">
    <w:abstractNumId w:val="12"/>
  </w:num>
  <w:num w:numId="18" w16cid:durableId="443505298">
    <w:abstractNumId w:val="14"/>
  </w:num>
  <w:num w:numId="19" w16cid:durableId="1228803418">
    <w:abstractNumId w:val="15"/>
  </w:num>
  <w:num w:numId="20" w16cid:durableId="564492139">
    <w:abstractNumId w:val="12"/>
  </w:num>
  <w:num w:numId="21" w16cid:durableId="1685746452">
    <w:abstractNumId w:val="14"/>
  </w:num>
  <w:num w:numId="22" w16cid:durableId="795373002">
    <w:abstractNumId w:val="15"/>
  </w:num>
  <w:num w:numId="23" w16cid:durableId="1438671887">
    <w:abstractNumId w:val="12"/>
  </w:num>
  <w:num w:numId="24" w16cid:durableId="758906972">
    <w:abstractNumId w:val="14"/>
  </w:num>
  <w:num w:numId="25" w16cid:durableId="1085809168">
    <w:abstractNumId w:val="15"/>
  </w:num>
  <w:num w:numId="26" w16cid:durableId="2042632279">
    <w:abstractNumId w:val="12"/>
  </w:num>
  <w:num w:numId="27" w16cid:durableId="25528758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E52"/>
    <w:rsid w:val="000041D5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39B7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06947"/>
    <w:rsid w:val="00234C20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5FAD"/>
    <w:rsid w:val="00307FB6"/>
    <w:rsid w:val="00317339"/>
    <w:rsid w:val="00322004"/>
    <w:rsid w:val="00334DF0"/>
    <w:rsid w:val="003402C2"/>
    <w:rsid w:val="003532B8"/>
    <w:rsid w:val="00381C24"/>
    <w:rsid w:val="003958D0"/>
    <w:rsid w:val="003A0D43"/>
    <w:rsid w:val="003B00E5"/>
    <w:rsid w:val="003D6B66"/>
    <w:rsid w:val="00407B78"/>
    <w:rsid w:val="00424203"/>
    <w:rsid w:val="0042551A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42512"/>
    <w:rsid w:val="00757357"/>
    <w:rsid w:val="00792497"/>
    <w:rsid w:val="00806737"/>
    <w:rsid w:val="00811570"/>
    <w:rsid w:val="00825F8D"/>
    <w:rsid w:val="00834B71"/>
    <w:rsid w:val="0086445C"/>
    <w:rsid w:val="00881771"/>
    <w:rsid w:val="00894693"/>
    <w:rsid w:val="00896BA2"/>
    <w:rsid w:val="008A08D7"/>
    <w:rsid w:val="008B6909"/>
    <w:rsid w:val="008C30BC"/>
    <w:rsid w:val="00906890"/>
    <w:rsid w:val="00911BE4"/>
    <w:rsid w:val="00951972"/>
    <w:rsid w:val="009608F3"/>
    <w:rsid w:val="00983E3C"/>
    <w:rsid w:val="009A24AC"/>
    <w:rsid w:val="009F1700"/>
    <w:rsid w:val="00A14DA8"/>
    <w:rsid w:val="00A21F00"/>
    <w:rsid w:val="00A312BC"/>
    <w:rsid w:val="00A84021"/>
    <w:rsid w:val="00A84D35"/>
    <w:rsid w:val="00A917B3"/>
    <w:rsid w:val="00AB2DBD"/>
    <w:rsid w:val="00AB4B51"/>
    <w:rsid w:val="00AC3430"/>
    <w:rsid w:val="00B10CC7"/>
    <w:rsid w:val="00B36DF7"/>
    <w:rsid w:val="00B520D9"/>
    <w:rsid w:val="00B539E7"/>
    <w:rsid w:val="00B62458"/>
    <w:rsid w:val="00BC18B2"/>
    <w:rsid w:val="00BD33EE"/>
    <w:rsid w:val="00BF21E1"/>
    <w:rsid w:val="00C106D6"/>
    <w:rsid w:val="00C24CC0"/>
    <w:rsid w:val="00C60F0C"/>
    <w:rsid w:val="00C805C9"/>
    <w:rsid w:val="00C92939"/>
    <w:rsid w:val="00CA1679"/>
    <w:rsid w:val="00CB151C"/>
    <w:rsid w:val="00CC622D"/>
    <w:rsid w:val="00CE5A1A"/>
    <w:rsid w:val="00CF55F6"/>
    <w:rsid w:val="00D01C2E"/>
    <w:rsid w:val="00D1565E"/>
    <w:rsid w:val="00D33D63"/>
    <w:rsid w:val="00D34308"/>
    <w:rsid w:val="00D5253A"/>
    <w:rsid w:val="00D62A45"/>
    <w:rsid w:val="00D67E52"/>
    <w:rsid w:val="00D90028"/>
    <w:rsid w:val="00D90138"/>
    <w:rsid w:val="00DD1D1E"/>
    <w:rsid w:val="00DD44B1"/>
    <w:rsid w:val="00DD78D1"/>
    <w:rsid w:val="00DE32CD"/>
    <w:rsid w:val="00DF4479"/>
    <w:rsid w:val="00DF71B9"/>
    <w:rsid w:val="00E73F76"/>
    <w:rsid w:val="00E77A26"/>
    <w:rsid w:val="00E87F71"/>
    <w:rsid w:val="00E90403"/>
    <w:rsid w:val="00EA2C9F"/>
    <w:rsid w:val="00EA420E"/>
    <w:rsid w:val="00ED0BDA"/>
    <w:rsid w:val="00EE142A"/>
    <w:rsid w:val="00EF1360"/>
    <w:rsid w:val="00EF3220"/>
    <w:rsid w:val="00F172A6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F7105C"/>
  <w15:docId w15:val="{44FD3410-92BC-401B-A9F3-B2B11C2C9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link w:val="SingleTxtG"/>
    <w:locked/>
    <w:rsid w:val="00CC622D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5</Pages>
  <Words>1589</Words>
  <Characters>11287</Characters>
  <Application>Microsoft Office Word</Application>
  <DocSecurity>0</DocSecurity>
  <Lines>214</Lines>
  <Paragraphs>61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E/C.12/TJK/FCO/4</vt:lpstr>
      <vt:lpstr>A/</vt:lpstr>
      <vt:lpstr>A/</vt:lpstr>
    </vt:vector>
  </TitlesOfParts>
  <Company>DCM</Company>
  <LinksUpToDate>false</LinksUpToDate>
  <CharactersWithSpaces>12892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E/C.12/TJK/FCO/4</dc:title>
  <dc:subject/>
  <dc:creator>Elena IZOTOVA</dc:creator>
  <cp:keywords/>
  <cp:lastModifiedBy>Elena Izotova</cp:lastModifiedBy>
  <cp:revision>4</cp:revision>
  <cp:lastPrinted>2025-04-22T07:24:00Z</cp:lastPrinted>
  <dcterms:created xsi:type="dcterms:W3CDTF">2025-04-22T07:24:00Z</dcterms:created>
  <dcterms:modified xsi:type="dcterms:W3CDTF">2025-04-22T07:25:00Z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