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F61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F6116" w:rsidP="002F6116">
            <w:pPr>
              <w:jc w:val="right"/>
            </w:pPr>
            <w:r w:rsidRPr="002F6116">
              <w:rPr>
                <w:sz w:val="40"/>
              </w:rPr>
              <w:t>E</w:t>
            </w:r>
            <w:r>
              <w:t>/C.12/ISR/CO/4</w:t>
            </w:r>
          </w:p>
        </w:tc>
      </w:tr>
      <w:tr w:rsidR="002D5AAC" w:rsidRPr="001B167E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F6116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F6116" w:rsidRDefault="002F6116" w:rsidP="002F61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November 2019</w:t>
            </w:r>
          </w:p>
          <w:p w:rsidR="002F6116" w:rsidRDefault="002F6116" w:rsidP="002F61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F6116" w:rsidRPr="00D62A45" w:rsidRDefault="002F6116" w:rsidP="002F61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F6116" w:rsidRPr="002F6116" w:rsidRDefault="002F6116" w:rsidP="002F6116">
      <w:pPr>
        <w:spacing w:before="120"/>
        <w:rPr>
          <w:sz w:val="24"/>
          <w:szCs w:val="24"/>
        </w:rPr>
      </w:pPr>
      <w:r w:rsidRPr="002F6116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2F6116">
        <w:rPr>
          <w:b/>
          <w:bCs/>
          <w:sz w:val="24"/>
          <w:szCs w:val="24"/>
        </w:rPr>
        <w:t>и культурным правам</w:t>
      </w:r>
    </w:p>
    <w:p w:rsidR="002F6116" w:rsidRPr="003029D0" w:rsidRDefault="002F6116" w:rsidP="002F6116">
      <w:pPr>
        <w:pStyle w:val="HChG"/>
      </w:pPr>
      <w:r>
        <w:rPr>
          <w:bCs/>
        </w:rPr>
        <w:tab/>
      </w:r>
      <w:r>
        <w:rPr>
          <w:bCs/>
        </w:rPr>
        <w:tab/>
        <w:t>Заключительные замечания по четвертому периодическому докладу Израиля</w:t>
      </w:r>
      <w:r w:rsidRPr="00A3706B">
        <w:rPr>
          <w:b w:val="0"/>
          <w:bCs/>
          <w:sz w:val="20"/>
          <w:szCs w:val="14"/>
        </w:rPr>
        <w:footnoteReference w:customMarkFollows="1" w:id="1"/>
        <w:t>*</w:t>
      </w:r>
    </w:p>
    <w:p w:rsidR="002F6116" w:rsidRPr="00D746A4" w:rsidRDefault="002F6116" w:rsidP="002F6116">
      <w:pPr>
        <w:pStyle w:val="SingleTxtG"/>
      </w:pPr>
      <w:r>
        <w:t>1.</w:t>
      </w:r>
      <w:r>
        <w:tab/>
        <w:t>Комитет рассмотрел четвертый периодический доклад Израиля (E/C.12/ISR/4) на своих 36-м и 37-м заседаниях (см. E/C.12/2019/SR.36 и 37), состоявшихся 2 и 3 октября 2019 года, и на своем 60-м заседании 18 октября 2019 года принял настоящие заключительные замечания.</w:t>
      </w:r>
    </w:p>
    <w:p w:rsidR="002F6116" w:rsidRPr="003029D0" w:rsidRDefault="002F6116" w:rsidP="002F6116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</w:p>
    <w:p w:rsidR="002F6116" w:rsidRPr="003029D0" w:rsidRDefault="002F6116" w:rsidP="002F6116">
      <w:pPr>
        <w:pStyle w:val="SingleTxtG"/>
      </w:pPr>
      <w:r>
        <w:t>2.</w:t>
      </w:r>
      <w:r>
        <w:tab/>
        <w:t xml:space="preserve">Комитет приветствует представление четвертого периодического доклада государства-участника, несмотря на задержку с представлением, а также дополнительную информацию, представленную в ответах на перечень вопросов (E/C.12/ISR/Q/4/Add.1). Комитет высоко оценивает состоявшийся конструктивный диалог с межведомственной делегацией государства-участника. </w:t>
      </w:r>
    </w:p>
    <w:p w:rsidR="002F6116" w:rsidRPr="003029D0" w:rsidRDefault="002F6116" w:rsidP="002F6116">
      <w:pPr>
        <w:pStyle w:val="SingleTxtG"/>
      </w:pPr>
      <w:r>
        <w:t>3.</w:t>
      </w:r>
      <w:r>
        <w:tab/>
        <w:t>Приветствуя создание совместной межведомственной группы, которой поручено рассмотрение и осуществление заключительных замечаний договорных органов по правам человека, Комитет выражает сожаление в связи с тем, что в процессе подготовки четвертого периодического доклада не проводились консультации с заинтересованными сторонами, включая гражданское общество.</w:t>
      </w:r>
    </w:p>
    <w:p w:rsidR="002F6116" w:rsidRPr="003029D0" w:rsidRDefault="002F6116" w:rsidP="002F6116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</w:p>
    <w:p w:rsidR="002F6116" w:rsidRPr="003029D0" w:rsidRDefault="002F6116" w:rsidP="002F6116">
      <w:pPr>
        <w:pStyle w:val="SingleTxtG"/>
      </w:pPr>
      <w:r>
        <w:t>4.</w:t>
      </w:r>
      <w:r>
        <w:tab/>
        <w:t xml:space="preserve">Комитет приветствует ратификацию государством-участником в 2012 году Конвенции о правах инвалидов. </w:t>
      </w:r>
    </w:p>
    <w:p w:rsidR="002F6116" w:rsidRPr="003029D0" w:rsidRDefault="002F6116" w:rsidP="002F6116">
      <w:pPr>
        <w:pStyle w:val="SingleTxtG"/>
      </w:pPr>
      <w:r>
        <w:t>5.</w:t>
      </w:r>
      <w:r>
        <w:tab/>
        <w:t>Он приветствует также принятие поправки № 200 к Закону о национальном страховании, которая предусматривает постепенное увеличение пособия по общей инвалидности к 2021 году, а также прогресс, достигнутый государством-участником в указанных ниже областях, связанных с правами, закрепленными в Международном пакте об экономических, социальных и культурных правах.</w:t>
      </w:r>
    </w:p>
    <w:p w:rsidR="002F6116" w:rsidRPr="003029D0" w:rsidRDefault="002F6116" w:rsidP="002F6116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озабоченность, и рекомендации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Применимость Пакта</w:t>
      </w:r>
    </w:p>
    <w:p w:rsidR="002F6116" w:rsidRPr="003029D0" w:rsidRDefault="002F6116" w:rsidP="002F6116">
      <w:pPr>
        <w:pStyle w:val="SingleTxtG"/>
      </w:pPr>
      <w:r>
        <w:t>6.</w:t>
      </w:r>
      <w:r>
        <w:tab/>
        <w:t xml:space="preserve">Комитет обеспокоен тем, что, несмотря на его предыдущие рекомендации (E/C.12/ISR/CO/3, пункт 6), государство-участник до сих пор не приняло никаких мер </w:t>
      </w:r>
      <w:r>
        <w:lastRenderedPageBreak/>
        <w:t>для включения Пакта во внутреннее законодательство и что на положения Пакта нельзя ссылаться в судах, др</w:t>
      </w:r>
      <w:bookmarkStart w:id="0" w:name="_GoBack"/>
      <w:bookmarkEnd w:id="0"/>
      <w:r>
        <w:t xml:space="preserve">угих трибуналах или административных </w:t>
      </w:r>
      <w:proofErr w:type="gramStart"/>
      <w:r>
        <w:t>органах</w:t>
      </w:r>
      <w:proofErr w:type="gramEnd"/>
      <w:r>
        <w:t xml:space="preserve"> или непосредственно применять их. 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повторяет свои предыдущие рекомендации государству-участнику включить права, закрепленные в Пакте, в свое внутреннее законодательство.</w:t>
      </w:r>
      <w:r>
        <w:t xml:space="preserve"> </w:t>
      </w:r>
      <w:r>
        <w:rPr>
          <w:b/>
          <w:bCs/>
        </w:rPr>
        <w:t>Он также рекомендует государству-участнику активизировать подготовку судебных работников по вопросам характера и сферы охвата обязательств государства-участника по Пакту и возможности рассмотрения дел в судебном порядке в соответствии с Пактом.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</w:t>
      </w:r>
      <w:r>
        <w:rPr>
          <w:b/>
          <w:bCs/>
          <w:lang w:val="en-US"/>
        </w:rPr>
        <w:t> </w:t>
      </w:r>
      <w:r>
        <w:rPr>
          <w:b/>
          <w:bCs/>
        </w:rPr>
        <w:t>№ 9 (1998) о применении Пакта во внутреннем праве.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Применение Пакта на оккупированных территориях</w:t>
      </w:r>
    </w:p>
    <w:p w:rsidR="002F6116" w:rsidRPr="003029D0" w:rsidRDefault="002F6116" w:rsidP="002F6116">
      <w:pPr>
        <w:pStyle w:val="SingleTxtG"/>
      </w:pPr>
      <w:r>
        <w:t>8.</w:t>
      </w:r>
      <w:r>
        <w:tab/>
        <w:t>Комитет вновь выражает свою глубокую обеспокоенность позицией государства-участника, согласно которой Пакт неприменим за пределами его суверенной территории, а также тем, что, с учетом обстоятельств на оккупированных территориях, считаются применимыми только нормы права вооруженных конфликтов и гуманитарного права. Комитет также вновь выражает сожаление в связи с тем, что государство-участник отказывается представить доклад о положении на оккупированных территориях.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напоминает государству-участнику о том, что применимость его обязательств в области прав человека на оккупированной палестинской территории, а также одновременное применение норм международного права прав человека и международного гуманитарного права в ситуации вооруженного конфликта или оккупации были подтверждены Международным Судом в его консультативном заключении от 9 июля 2004 года о правовых последствиях строительства стены на оккупированной палестинской территории.</w:t>
      </w:r>
      <w:r>
        <w:t xml:space="preserve"> </w:t>
      </w:r>
      <w:r>
        <w:rPr>
          <w:b/>
          <w:bCs/>
        </w:rPr>
        <w:t>Эта точка зрения также последовательно отстаивается различными договорными органами по правам человека, включая Комитет, и отражена в соответствующих резолюциях Генеральной Ассамблеи и докладах Специального докладчика по вопросу о положении в области прав человека на палестинской территории, оккупированной с 1967 года, Генерального секретаря и Верховного комиссара Организации Объединенных Наций по правам человека.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выполнить свои обязательства по Пакту в соответствии с консультативным заключением Международного Суда.</w:t>
      </w:r>
      <w:r>
        <w:t xml:space="preserve"> </w:t>
      </w:r>
      <w:r>
        <w:rPr>
          <w:b/>
          <w:bCs/>
        </w:rPr>
        <w:t>Он также повторяет свою предыдущую рекомендацию государству-участнику включить в свой пятый периодический доклад информацию о положении в области прав, закрепленных в Пакте, которыми пользуются лица на оккупированной палестинской территории.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Политика государства-участника в отношении оккупированной палестинской территории</w:t>
      </w:r>
    </w:p>
    <w:p w:rsidR="002F6116" w:rsidRPr="003029D0" w:rsidRDefault="002F6116" w:rsidP="002F6116">
      <w:pPr>
        <w:pStyle w:val="SingleTxtG"/>
      </w:pPr>
      <w:r>
        <w:t>10.</w:t>
      </w:r>
      <w:r>
        <w:tab/>
        <w:t xml:space="preserve">Отмечая серьезную ситуацию в области безопасности, затрагивающую государство-участник, Комитет по-прежнему глубоко обеспокоен серьезными последствиями политики, проводимой государством-участником в отношении оккупированной палестинской территории, а именно политики закрытия границ и соответствующего пропускного режима в отношении сектора Газа, а также политики оккупации и строительства поселений на Западном берегу, включая Восточный Иерусалим, для осуществления проживающими там лицами предусмотренных Пактом прав, включая права на труд, питание, воду и санитарию, здравоохранение и образование, а также их культурных прав. Он обеспокоен также расширением еврейских поселений на Западном берегу, включая Восточный Иерусалим, и на оккупированных сирийских </w:t>
      </w:r>
      <w:proofErr w:type="spellStart"/>
      <w:r>
        <w:t>Голанах</w:t>
      </w:r>
      <w:proofErr w:type="spellEnd"/>
      <w:r>
        <w:t>, в том числе посредством делегирования полномочий таким организациям, как Всемирная сионистская организация и Еврейский национальный фонд.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напоминает государству-участнику о том, что оно несет позитивные и негативные обязательства в отношении оккупированной палестинской территории, зависящие от уровня его контроля и передачи власти, что оно не должно создавать никаких препятствий для осуществления таких прав в тех областях, где компетенция была передана палестинским властям, и что любые принятые государством-участником меры должны обеспечивать, чтобы законодательные и политические меры в отношении оккупированных территорий, принятые государством-участником как оккупирующей державой, не приводили к какому-либо постоянному изменению в политическом или правовом статусе или не влекли за собой правовых последствий для проживающих там лиц.</w:t>
      </w:r>
      <w:r>
        <w:t xml:space="preserve"> </w:t>
      </w:r>
      <w:r>
        <w:rPr>
          <w:b/>
          <w:bCs/>
        </w:rPr>
        <w:t>Комитет настоятельно рекомендует государству-участнику:</w:t>
      </w:r>
    </w:p>
    <w:p w:rsidR="002F6116" w:rsidRPr="002F6116" w:rsidRDefault="002F6116" w:rsidP="002F6116">
      <w:pPr>
        <w:pStyle w:val="SingleTxtG"/>
        <w:rPr>
          <w:b/>
          <w:bCs/>
        </w:rPr>
      </w:pPr>
      <w:r>
        <w:tab/>
      </w:r>
      <w:r>
        <w:tab/>
      </w:r>
      <w:r w:rsidRPr="002F6116">
        <w:rPr>
          <w:b/>
        </w:rPr>
        <w:t>a)</w:t>
      </w:r>
      <w:r w:rsidRPr="002F6116">
        <w:rPr>
          <w:b/>
        </w:rPr>
        <w:tab/>
      </w:r>
      <w:r w:rsidRPr="002F6116">
        <w:rPr>
          <w:b/>
          <w:bCs/>
        </w:rPr>
        <w:t>немедленно снять блокаду сектора Газа и отменить практику закрытия пропускных пунктов, а также обеспечить неограниченный доступ для оказания срочной гуманитарной помощи;</w:t>
      </w:r>
    </w:p>
    <w:p w:rsidR="002F6116" w:rsidRPr="002F6116" w:rsidRDefault="002F6116" w:rsidP="002F6116">
      <w:pPr>
        <w:pStyle w:val="SingleTxtG"/>
        <w:rPr>
          <w:b/>
          <w:bCs/>
        </w:rPr>
      </w:pPr>
      <w:r w:rsidRPr="002F6116">
        <w:rPr>
          <w:b/>
        </w:rPr>
        <w:tab/>
      </w:r>
      <w:r w:rsidRPr="002F6116">
        <w:rPr>
          <w:b/>
        </w:rPr>
        <w:tab/>
        <w:t>b)</w:t>
      </w:r>
      <w:r w:rsidRPr="002F6116">
        <w:rPr>
          <w:b/>
        </w:rPr>
        <w:tab/>
      </w:r>
      <w:r w:rsidRPr="002F6116">
        <w:rPr>
          <w:b/>
          <w:bCs/>
        </w:rPr>
        <w:t>снизить ограничения на товары, включенные в список товаров двойного назначения, до минимального уровня, требуемого императивами безопасности;</w:t>
      </w:r>
    </w:p>
    <w:p w:rsidR="002F6116" w:rsidRPr="002F6116" w:rsidRDefault="002F6116" w:rsidP="002F6116">
      <w:pPr>
        <w:pStyle w:val="SingleTxtG"/>
        <w:rPr>
          <w:b/>
          <w:bCs/>
        </w:rPr>
      </w:pPr>
      <w:r w:rsidRPr="002F6116">
        <w:rPr>
          <w:b/>
        </w:rPr>
        <w:tab/>
      </w:r>
      <w:r w:rsidRPr="002F6116">
        <w:rPr>
          <w:b/>
        </w:rPr>
        <w:tab/>
        <w:t>c)</w:t>
      </w:r>
      <w:r w:rsidRPr="002F6116">
        <w:rPr>
          <w:b/>
        </w:rPr>
        <w:tab/>
      </w:r>
      <w:r w:rsidRPr="002F6116">
        <w:rPr>
          <w:b/>
          <w:bCs/>
        </w:rPr>
        <w:t>предпринять незамедлительные шаги для облегчения свободного передвижения палестинцев в пределах оккупированной палестинской территории, включая Восточный Иерусалим и сектор Газа, и обеспечить, чтобы любые меры, ограничивающие свободное передвижение гражданских лиц и товаров из сектора Газа и в его пределах, соответствовали его обязательствам по Пакту;</w:t>
      </w:r>
    </w:p>
    <w:p w:rsidR="002F6116" w:rsidRPr="003029D0" w:rsidRDefault="002F6116" w:rsidP="002F6116">
      <w:pPr>
        <w:pStyle w:val="SingleTxtG"/>
        <w:rPr>
          <w:b/>
          <w:bCs/>
        </w:rPr>
      </w:pPr>
      <w:r w:rsidRPr="002F6116">
        <w:rPr>
          <w:b/>
        </w:rPr>
        <w:tab/>
      </w:r>
      <w:r w:rsidRPr="002F6116">
        <w:rPr>
          <w:b/>
        </w:rPr>
        <w:tab/>
        <w:t>d)</w:t>
      </w:r>
      <w:r w:rsidRPr="002F6116">
        <w:rPr>
          <w:b/>
        </w:rPr>
        <w:tab/>
      </w:r>
      <w:r w:rsidRPr="002F6116">
        <w:rPr>
          <w:b/>
          <w:bCs/>
        </w:rPr>
        <w:t>немедленно прекратить и обратить вспять всю поселенческую политику</w:t>
      </w:r>
      <w:r>
        <w:rPr>
          <w:b/>
          <w:bCs/>
        </w:rPr>
        <w:t xml:space="preserve"> и строительство новых поселений на Западном берегу, включая Восточный Иерусалим, и на оккупированных сирийских </w:t>
      </w:r>
      <w:proofErr w:type="spellStart"/>
      <w:r>
        <w:rPr>
          <w:b/>
          <w:bCs/>
        </w:rPr>
        <w:t>Голанах</w:t>
      </w:r>
      <w:proofErr w:type="spellEnd"/>
      <w:r>
        <w:rPr>
          <w:b/>
          <w:bCs/>
        </w:rPr>
        <w:t xml:space="preserve"> и отменить делегированные полномочия, предоставленные таким организациям, содействующим созданию поселений, как Всемирная сионистская организация и Еврейский национальный фонд, и прекратить оказывать поддержку этим организациям.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:rsidR="002F6116" w:rsidRPr="003029D0" w:rsidRDefault="002F6116" w:rsidP="002F6116">
      <w:pPr>
        <w:pStyle w:val="SingleTxtG"/>
      </w:pPr>
      <w:r>
        <w:t>12.</w:t>
      </w:r>
      <w:r>
        <w:tab/>
        <w:t xml:space="preserve">Отмечая, что в государстве-участнике существует несколько национальных правозащитных учреждений, включая бюро государственного контролера и бюро омбудсмена, Комитет по-прежнему обеспокоен тем, что они не отвечают критериям, изложенным в принципах, касающихся статуса национальных учреждений по поощрению и защите прав человека (Парижские принципы), и что не существует ведущего учреждения для координации их деятельности. 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принять конкретные меры по созданию независимого национального правозащитного учреждения в соответствии с Парижскими принципами, в том числе путем укрепления независимости существующих учреждений.</w:t>
      </w:r>
      <w:r>
        <w:t xml:space="preserve"> 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свободно распоряжаться естественными богатствами и ресурсами</w:t>
      </w:r>
    </w:p>
    <w:p w:rsidR="002F6116" w:rsidRPr="003029D0" w:rsidRDefault="002F6116" w:rsidP="002F6116">
      <w:pPr>
        <w:pStyle w:val="SingleTxtG"/>
      </w:pPr>
      <w:r>
        <w:t>14.</w:t>
      </w:r>
      <w:r>
        <w:tab/>
        <w:t xml:space="preserve">Комитет обеспокоен сообщениями о том, что государство-участник выдало лицензии израильским и многонациональным компаниям на осуществление проектов по добыче нефти и </w:t>
      </w:r>
      <w:proofErr w:type="gramStart"/>
      <w:r>
        <w:t>газа</w:t>
      </w:r>
      <w:proofErr w:type="gramEnd"/>
      <w:r>
        <w:t xml:space="preserve"> и проектов, связанных с возобновляемыми источниками энергии, на оккупированных сирийских </w:t>
      </w:r>
      <w:proofErr w:type="spellStart"/>
      <w:r>
        <w:t>Голанах</w:t>
      </w:r>
      <w:proofErr w:type="spellEnd"/>
      <w:r>
        <w:t xml:space="preserve"> и оккупированной палестинской территории без проведения консультаций с затрагиваемыми общинами, запрещая при этом сирийцам и палестинцам иметь доступ к своим природным ресурсам, контролировать и разрабатывать их. Он также сожалеет об отсутствии информации о мерах, принятых государством-участником для обеспечения того, чтобы эти компании не нарушали права человека, работая на оккупированных территориях (статья 1 (2)).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незамедлительно прекратить выдачу лицензий на эксплуатацию природных ресурсов на оккупированных территориях и регулировать деятельность израильских и многонациональных компаний, действующих на оккупированных территориях, в целях обеспечения соблюдения ими стандартов в области прав человека.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24 (2017) об обязательствах государств в соответствии с Международным пактом об экономических, социальных и культурных правах в контексте предпринимательской деятельности.</w:t>
      </w:r>
      <w:r>
        <w:t xml:space="preserve"> 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 xml:space="preserve">Основной закон: Израиль </w:t>
      </w:r>
      <w:r w:rsidRPr="000C67FB">
        <w:rPr>
          <w:bCs/>
        </w:rPr>
        <w:t>–</w:t>
      </w:r>
      <w:r>
        <w:rPr>
          <w:bCs/>
        </w:rPr>
        <w:t xml:space="preserve"> национальное государство еврейского народа</w:t>
      </w:r>
    </w:p>
    <w:p w:rsidR="002F6116" w:rsidRPr="003029D0" w:rsidRDefault="002F6116" w:rsidP="002F6116">
      <w:pPr>
        <w:pStyle w:val="SingleTxtG"/>
      </w:pPr>
      <w:r>
        <w:t>16.</w:t>
      </w:r>
      <w:r>
        <w:tab/>
        <w:t>Комитет глубоко обеспокоен возможными дискриминационными последстви</w:t>
      </w:r>
      <w:r w:rsidR="004A122F">
        <w:t>ями закона, который называется «</w:t>
      </w:r>
      <w:r>
        <w:t xml:space="preserve">Основной закон: Израиль </w:t>
      </w:r>
      <w:r w:rsidRPr="000C67FB">
        <w:t>–</w:t>
      </w:r>
      <w:r>
        <w:t xml:space="preserve"> национальное государство еврейского народа</w:t>
      </w:r>
      <w:r w:rsidR="004A122F">
        <w:t>»</w:t>
      </w:r>
      <w:r>
        <w:t>, для нееврейского населения в государстве-участнике в том, что касается осуществления им предусмотренных Пактом прав. Он также обеспокоен тем, что этот Основной закон, в котором развитие еврейских поселений рассматривается в качестве национальной ценности, может еще более ухудшить положение в области осуществления экономических, социальных и культурных прав на оккупированных территориях, которое уже в значительной степени затруднено поселенческой политикой (статьи 1 (1), 2 (2) и 15).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 xml:space="preserve">Комитет настоятельно призывает государство-участник пересмотреть Основной закон с целью приведения его в соответствие с Пактом или его отмены и активизировать свои усилия по ликвидации дискриминации, с которой сталкиваются </w:t>
      </w:r>
      <w:proofErr w:type="spellStart"/>
      <w:r>
        <w:rPr>
          <w:b/>
          <w:bCs/>
        </w:rPr>
        <w:t>неевреи</w:t>
      </w:r>
      <w:proofErr w:type="spellEnd"/>
      <w:r>
        <w:rPr>
          <w:b/>
          <w:bCs/>
        </w:rPr>
        <w:t xml:space="preserve"> при осуществлении</w:t>
      </w:r>
      <w:r w:rsidR="004A122F">
        <w:rPr>
          <w:b/>
          <w:bCs/>
        </w:rPr>
        <w:t xml:space="preserve"> предусмотренных Пактом прав, в </w:t>
      </w:r>
      <w:r>
        <w:rPr>
          <w:b/>
          <w:bCs/>
        </w:rPr>
        <w:t xml:space="preserve">частности прав на самоопределение и </w:t>
      </w:r>
      <w:proofErr w:type="spellStart"/>
      <w:r>
        <w:rPr>
          <w:b/>
          <w:bCs/>
        </w:rPr>
        <w:t>недискриминацию</w:t>
      </w:r>
      <w:proofErr w:type="spellEnd"/>
      <w:r>
        <w:rPr>
          <w:b/>
          <w:bCs/>
        </w:rPr>
        <w:t>, а также культурных прав.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proofErr w:type="spellStart"/>
      <w:r>
        <w:rPr>
          <w:bCs/>
        </w:rPr>
        <w:t>Недискриминация</w:t>
      </w:r>
      <w:proofErr w:type="spellEnd"/>
      <w:r>
        <w:t xml:space="preserve"> </w:t>
      </w:r>
    </w:p>
    <w:p w:rsidR="002F6116" w:rsidRPr="003029D0" w:rsidRDefault="002F6116" w:rsidP="002F6116">
      <w:pPr>
        <w:pStyle w:val="SingleTxtG"/>
      </w:pPr>
      <w:r>
        <w:t>18.</w:t>
      </w:r>
      <w:r>
        <w:tab/>
        <w:t>Комитет отмечает отсутствие всеобъемлющего антидискриминационного законодательства в государстве-участнике и обеспокоен тем, что действующее антидискриминационное законодательство не в полной мере соответствует пункту 1 статьи 2 Пакта с учетом ограниченности запрещенных оснований для дискриминации и что государство-участник не предприняло никаких шагов для пересмотра существующего законодательства (статья 2 (2)).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пересмотреть действующее антидискриминационное законодательство или принять всеобъемлющее антидискриминационное законодательство с целью обеспечения того, чтобы такое законодательство запрещало все прямые, косвенные и множественные формы дискриминации по всем признакам, включая язык, цвет кожи, социальное происхождение, имущественное положение, сексуальную ориентацию, рождение или иное положение, и предусматривало эффективные средства правовой защиты для жертв дискриминации.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порядка № 20 (2009) о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экономических, социальных и культурных прав.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Бедуины</w:t>
      </w:r>
    </w:p>
    <w:p w:rsidR="002F6116" w:rsidRPr="003029D0" w:rsidRDefault="002F6116" w:rsidP="002F6116">
      <w:pPr>
        <w:pStyle w:val="SingleTxtG"/>
      </w:pPr>
      <w:r>
        <w:t>20.</w:t>
      </w:r>
      <w:r>
        <w:tab/>
        <w:t xml:space="preserve">Отмечая принятие в 2017 году Плана социально-экономического развития бедуинов </w:t>
      </w:r>
      <w:proofErr w:type="spellStart"/>
      <w:r>
        <w:t>Негева</w:t>
      </w:r>
      <w:proofErr w:type="spellEnd"/>
      <w:r>
        <w:t xml:space="preserve"> на 2017</w:t>
      </w:r>
      <w:r w:rsidRPr="00401EA3">
        <w:t>–</w:t>
      </w:r>
      <w:r>
        <w:t>2021 годы (постановление правительства № 2397), Комитет выражает обеспокоенность по поводу: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a)</w:t>
      </w:r>
      <w:r w:rsidR="002F6116">
        <w:tab/>
        <w:t>большого числа неурегулированных земельных претензий;</w:t>
      </w:r>
    </w:p>
    <w:p w:rsidR="002F6116" w:rsidRPr="003029D0" w:rsidRDefault="002F6116" w:rsidP="002F6116">
      <w:pPr>
        <w:pStyle w:val="SingleTxtG"/>
      </w:pPr>
      <w:r>
        <w:tab/>
      </w:r>
      <w:r w:rsidR="004A122F">
        <w:tab/>
      </w:r>
      <w:r>
        <w:t>b)</w:t>
      </w:r>
      <w:r>
        <w:tab/>
        <w:t>отсутствия конструктивного участия затрагиваемых общин бедуинов в разработке плана и консультаций с ними;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c)</w:t>
      </w:r>
      <w:r w:rsidR="002F6116">
        <w:tab/>
        <w:t xml:space="preserve">сообщений о том, что бедуины в непризнанных деревнях пустыни </w:t>
      </w:r>
      <w:proofErr w:type="spellStart"/>
      <w:r w:rsidR="002F6116">
        <w:t>Негев</w:t>
      </w:r>
      <w:proofErr w:type="spellEnd"/>
      <w:r w:rsidR="002F6116">
        <w:t xml:space="preserve"> были выселены из своих домов и исконных земель и вынуждены переселиться в признанные бедуинские поселения;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d)</w:t>
      </w:r>
      <w:r w:rsidR="002F6116">
        <w:tab/>
        <w:t>неудовлетворительных условий жизни как в непризнанных деревнях, так и в признанных поселениях, которые характеризуются весьма ограниченным доступом к достаточному жилищу, воде и санитарии, электричеству и общественному транспорту (статьи 1(1) и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настоятельно рекомендует государству-участнику: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 xml:space="preserve">активизировать свои усилия по своевременному, </w:t>
      </w:r>
      <w:proofErr w:type="spellStart"/>
      <w:r w:rsidR="002F6116" w:rsidRPr="004A122F">
        <w:rPr>
          <w:b/>
          <w:bCs/>
        </w:rPr>
        <w:t>транспарентному</w:t>
      </w:r>
      <w:proofErr w:type="spellEnd"/>
      <w:r w:rsidR="002F6116" w:rsidRPr="004A122F">
        <w:rPr>
          <w:b/>
          <w:bCs/>
        </w:rPr>
        <w:t xml:space="preserve"> и эффективному урегулированию неурегулированных претензий в отношении права собственности на землю;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проводить консультации с затрагиваемыми бедуинскими общинами по вопросам осуществления постановления правительства № 2397 и обеспечивать разработку и осуществление любой политики, затрагивающей бедуинское население, после проведения конструктивных консультаций с затрагиваемыми бедуинскими общинами и при их участии;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немедленно прекратить выселение бедуинов, проживающих в непризнанных деревнях, из их домов и исконных земель и признать их деревни;</w:t>
      </w:r>
    </w:p>
    <w:p w:rsidR="002F6116" w:rsidRPr="003029D0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d)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улу</w:t>
      </w:r>
      <w:r w:rsidR="002F6116">
        <w:rPr>
          <w:b/>
          <w:bCs/>
        </w:rPr>
        <w:t xml:space="preserve">чшить условия жизни и инфраструктуру во всех бедуинских населенных пунктах в районе </w:t>
      </w:r>
      <w:proofErr w:type="spellStart"/>
      <w:r w:rsidR="002F6116">
        <w:rPr>
          <w:b/>
          <w:bCs/>
        </w:rPr>
        <w:t>Негева</w:t>
      </w:r>
      <w:proofErr w:type="spellEnd"/>
      <w:r w:rsidR="002F6116">
        <w:rPr>
          <w:b/>
          <w:bCs/>
        </w:rPr>
        <w:t>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Беженцы и просители убежища</w:t>
      </w:r>
    </w:p>
    <w:p w:rsidR="002F6116" w:rsidRPr="003029D0" w:rsidRDefault="002F6116" w:rsidP="002F6116">
      <w:pPr>
        <w:pStyle w:val="SingleTxtG"/>
      </w:pPr>
      <w:r>
        <w:t>22.</w:t>
      </w:r>
      <w:r>
        <w:tab/>
        <w:t xml:space="preserve">Комитет обеспокоен чрезмерно большим числом нерассмотренных ходатайств о предоставлении убежища и незначительным числом лиц, которым был предоставлен статус беженца. Он обеспокоен также тем, что просители убежища, включая </w:t>
      </w:r>
      <w:proofErr w:type="spellStart"/>
      <w:r>
        <w:t>эритрейцев</w:t>
      </w:r>
      <w:proofErr w:type="spellEnd"/>
      <w:r>
        <w:t xml:space="preserve"> и суданцев, на которых распространяется временная политика государства-участника в отношении невозвращения и которые фактически постоянно проживают в государстве-участнике, по закону не могут работать и имеют весьма ограниченный доступ к пособиям по социальному обеспечению и медицинским услугам. Он обеспокоен далее тем фактом, что Закон о предотвращении инфильтрации (1954 год) требует, чтобы работодатели вносили 20% ежемесячной заработной платы просителей убежища из числа </w:t>
      </w:r>
      <w:proofErr w:type="spellStart"/>
      <w:r>
        <w:t>эритрейцев</w:t>
      </w:r>
      <w:proofErr w:type="spellEnd"/>
      <w:r>
        <w:t xml:space="preserve"> и суданцев в фонд, покрывающий расходы на высылку, в результате чего примерно 50% из них зарабатывают меньше минимальной заработной платы, что серьезно сказывается на их способности пользоваться предусмотренными Пактом правами, в частности правами на здоровье и образование (статьи 2 (2), 6 и 9).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2F6116" w:rsidRPr="004A122F" w:rsidRDefault="002F6116" w:rsidP="002F6116">
      <w:pPr>
        <w:pStyle w:val="SingleTxtG"/>
        <w:rPr>
          <w:b/>
          <w:bCs/>
        </w:rPr>
      </w:pPr>
      <w:r>
        <w:tab/>
      </w:r>
      <w:r w:rsidR="004A122F">
        <w:tab/>
      </w:r>
      <w:r w:rsidRPr="004A122F">
        <w:rPr>
          <w:b/>
        </w:rPr>
        <w:t>a)</w:t>
      </w:r>
      <w:r w:rsidRPr="004A122F">
        <w:rPr>
          <w:b/>
        </w:rPr>
        <w:tab/>
      </w:r>
      <w:r w:rsidRPr="004A122F">
        <w:rPr>
          <w:b/>
          <w:bCs/>
        </w:rPr>
        <w:t>совершенствовать процедуру определения статуса беженца в целях облегчения рассмотрения заявлений и повышения справедливости и эффективности этой процедуры;</w:t>
      </w:r>
    </w:p>
    <w:p w:rsidR="002F6116" w:rsidRPr="004A122F" w:rsidRDefault="002F6116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4A122F" w:rsidRPr="004A122F">
        <w:rPr>
          <w:b/>
        </w:rPr>
        <w:tab/>
      </w:r>
      <w:r w:rsidRPr="004A122F">
        <w:rPr>
          <w:b/>
        </w:rPr>
        <w:t>b)</w:t>
      </w:r>
      <w:r w:rsidRPr="004A122F">
        <w:rPr>
          <w:b/>
        </w:rPr>
        <w:tab/>
      </w:r>
      <w:r w:rsidRPr="004A122F">
        <w:rPr>
          <w:b/>
          <w:bCs/>
        </w:rPr>
        <w:t>разрешить просителям убежища выход на рынок труда;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 xml:space="preserve">расширить социальные льготы, предоставляемые просителям убежища, включая медицинское страхование, с </w:t>
      </w:r>
      <w:proofErr w:type="spellStart"/>
      <w:r w:rsidR="002F6116" w:rsidRPr="004A122F">
        <w:rPr>
          <w:b/>
          <w:bCs/>
        </w:rPr>
        <w:t>уделением</w:t>
      </w:r>
      <w:proofErr w:type="spellEnd"/>
      <w:r w:rsidR="002F6116" w:rsidRPr="004A122F">
        <w:rPr>
          <w:b/>
          <w:bCs/>
        </w:rPr>
        <w:t xml:space="preserve"> особого внимания потребностям </w:t>
      </w:r>
      <w:proofErr w:type="spellStart"/>
      <w:r w:rsidR="002F6116" w:rsidRPr="004A122F">
        <w:rPr>
          <w:b/>
          <w:bCs/>
        </w:rPr>
        <w:t>маргинализированных</w:t>
      </w:r>
      <w:proofErr w:type="spellEnd"/>
      <w:r w:rsidR="002F6116" w:rsidRPr="004A122F">
        <w:rPr>
          <w:b/>
          <w:bCs/>
        </w:rPr>
        <w:t xml:space="preserve"> и обездоленных лиц, включая инвалидов, женщин, детей и пожилых людей;</w:t>
      </w:r>
    </w:p>
    <w:p w:rsidR="002F6116" w:rsidRPr="003029D0" w:rsidRDefault="002F6116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4A122F" w:rsidRPr="004A122F">
        <w:rPr>
          <w:b/>
        </w:rPr>
        <w:tab/>
      </w:r>
      <w:r w:rsidRPr="004A122F">
        <w:rPr>
          <w:b/>
        </w:rPr>
        <w:t>d)</w:t>
      </w:r>
      <w:r w:rsidRPr="004A122F">
        <w:rPr>
          <w:b/>
        </w:rPr>
        <w:tab/>
      </w:r>
      <w:r w:rsidRPr="004A122F">
        <w:rPr>
          <w:b/>
          <w:bCs/>
        </w:rPr>
        <w:t>отм</w:t>
      </w:r>
      <w:r>
        <w:rPr>
          <w:b/>
          <w:bCs/>
        </w:rPr>
        <w:t>енить Закон о предотвращении инфильтрации или внести в него поправки, с тем чтобы привести его в соответствие с Пактом.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:rsidR="002F6116" w:rsidRPr="003029D0" w:rsidRDefault="002F6116" w:rsidP="002F6116">
      <w:pPr>
        <w:pStyle w:val="SingleTxtG"/>
      </w:pPr>
      <w:r>
        <w:t>24.</w:t>
      </w:r>
      <w:r>
        <w:tab/>
        <w:t>Высоко оценивая общее расширение участия на рынке труда и занятости в государстве-участнике, Комитет в то же время обеспокоен тем, что некоторые группы населения по-прежнему ограничены в осуществлении своего права на труд и сосредоточены в низкооплачиваемых секторах. Комитет сожалеет об отсутствии всеобъемлющих и дезагрегированных данных об осущ</w:t>
      </w:r>
      <w:r w:rsidR="004A122F">
        <w:t>ествлении права на труд (статья </w:t>
      </w:r>
      <w:r>
        <w:t>6).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свои усилия по расширению участия инвалидов, бедуинов, арабских женщин и </w:t>
      </w:r>
      <w:proofErr w:type="spellStart"/>
      <w:r>
        <w:rPr>
          <w:b/>
          <w:bCs/>
        </w:rPr>
        <w:t>ультраортодоксальных</w:t>
      </w:r>
      <w:proofErr w:type="spellEnd"/>
      <w:r>
        <w:rPr>
          <w:b/>
          <w:bCs/>
        </w:rPr>
        <w:t xml:space="preserve"> евреев на рынке труда, в том числе путем предоставления профессионального образования и </w:t>
      </w:r>
      <w:proofErr w:type="gramStart"/>
      <w:r>
        <w:rPr>
          <w:b/>
          <w:bCs/>
        </w:rPr>
        <w:t>подготовки с учетом их опыта</w:t>
      </w:r>
      <w:proofErr w:type="gramEnd"/>
      <w:r>
        <w:rPr>
          <w:b/>
          <w:bCs/>
        </w:rPr>
        <w:t xml:space="preserve"> и уровня профессиональных навыков и полного соблюдения квоты для трудоустройства инвалидов.</w:t>
      </w:r>
      <w:r>
        <w:t xml:space="preserve"> </w:t>
      </w:r>
      <w:r>
        <w:rPr>
          <w:b/>
          <w:bCs/>
        </w:rPr>
        <w:t>Он рекомендует также государству-участнику представить в своем пятом периодическом докладе всеобъемлющие и дезагрегированные данные об осуществлении права на труд, в том числе об участии, занятости, безработице и неполной занятости трудящихся.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Безопасность и гигиена труда</w:t>
      </w:r>
    </w:p>
    <w:p w:rsidR="002F6116" w:rsidRPr="003029D0" w:rsidRDefault="002F6116" w:rsidP="002F6116">
      <w:pPr>
        <w:pStyle w:val="SingleTxtG"/>
      </w:pPr>
      <w:r>
        <w:t>26.</w:t>
      </w:r>
      <w:r>
        <w:tab/>
        <w:t xml:space="preserve">Комитет обеспокоен отсутствием прогресса в деле сокращения производственного травматизма и смертности и значительным сокращением числа инспекций труда, проведенных в период с 2006 по 2016 год (статья 7). 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сокращению производственного травматизма и смертности, в том числе путем повышения осведомленности работодателей и трудящихся о безопасности труда и мерах, которые могут быть приняты для предотвращения травматизма и смертности, а также путем активизации трудовых инспекций.</w:t>
      </w:r>
      <w:r>
        <w:t xml:space="preserve"> </w:t>
      </w:r>
      <w:r>
        <w:rPr>
          <w:b/>
          <w:bCs/>
        </w:rPr>
        <w:t xml:space="preserve">Он рекомендует государству-участнику </w:t>
      </w:r>
      <w:r w:rsidRPr="006C0CCE">
        <w:rPr>
          <w:b/>
          <w:bCs/>
        </w:rPr>
        <w:t xml:space="preserve">также </w:t>
      </w:r>
      <w:r>
        <w:rPr>
          <w:b/>
          <w:bCs/>
        </w:rPr>
        <w:t>включить информацию о несчастных случаях и заболеваниях в пятый периодический доклад.</w:t>
      </w:r>
    </w:p>
    <w:p w:rsidR="002F6116" w:rsidRPr="002F6116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:rsidR="002F6116" w:rsidRPr="003029D0" w:rsidRDefault="002F6116" w:rsidP="002F6116">
      <w:pPr>
        <w:pStyle w:val="SingleTxtG"/>
      </w:pPr>
      <w:r>
        <w:t>28.</w:t>
      </w:r>
      <w:r>
        <w:tab/>
        <w:t xml:space="preserve">Отмечая, что в Израиле 58% трудящихся-мигрантов, большинство из которых составляют женщины, заняты в качестве лиц, обеспечивающих уход за теми, кто нуждается в помощи, и проживающих у них, Комитет обеспокоен тем, что эти трудящиеся не подпадают под действие Закона 1951 года о продолжительности рабочего дня и отдыха и что их условия труда не находятся под эффективным контролем органов по вопросам труда. Отмечая, что государство-участник заключило двусторонние соглашения с некоторыми странами происхождения трудящихся-мигрантов в целях защиты их прав, Комитет обеспокоен тем, что трудящиеся из стран, не имеющих двусторонних соглашений с государством-участником, могут подвергаться опасности эксплуатации и злоупотреблений (статья 7). 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 меры в целях:</w:t>
      </w:r>
      <w:r>
        <w:t xml:space="preserve"> 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обеспечения того, чтобы лица, обеспечивающие уход за теми, кто нуждается в помощи, и проживающие у них, получали адекватную оплату за сверхурочную работу и имели еженедельный отдых продолжительностью не менее 25 часов, в том числе путем распространения сферы применения Закона о продолжительности рабочего времени и отдыха на этих работников;</w:t>
      </w:r>
      <w:r w:rsidR="002F6116" w:rsidRPr="004A122F">
        <w:rPr>
          <w:b/>
        </w:rPr>
        <w:t xml:space="preserve"> 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 xml:space="preserve">предоставления трудовым инспекциям возможности осуществлять эффективный контроль за условиями труда лиц, осуществляющих уход </w:t>
      </w:r>
      <w:r w:rsidR="00783CAF">
        <w:rPr>
          <w:b/>
          <w:bCs/>
        </w:rPr>
        <w:t xml:space="preserve">за </w:t>
      </w:r>
      <w:r w:rsidR="002F6116" w:rsidRPr="004A122F">
        <w:rPr>
          <w:b/>
          <w:bCs/>
        </w:rPr>
        <w:t>теми, кто нуждается в помощи, и проживающих у них, и создать доступные механизмы подачи жалоб для работников этого сектора;</w:t>
      </w:r>
      <w:r w:rsidR="002F6116" w:rsidRPr="004A122F">
        <w:rPr>
          <w:b/>
        </w:rPr>
        <w:t xml:space="preserve"> 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обеспечения того, чтобы положения двусторонних соглашений, касающиеся защиты прав трудящихся-мигрантов, полностью соответствовали Пакту;</w:t>
      </w:r>
      <w:r w:rsidR="002F6116" w:rsidRPr="004A122F">
        <w:rPr>
          <w:b/>
        </w:rPr>
        <w:t xml:space="preserve"> </w:t>
      </w:r>
    </w:p>
    <w:p w:rsidR="002F6116" w:rsidRPr="003029D0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d)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обесп</w:t>
      </w:r>
      <w:r w:rsidR="002F6116">
        <w:rPr>
          <w:b/>
          <w:bCs/>
        </w:rPr>
        <w:t>ечения того, чтобы права трудящихся из стран, не имеющих двусторонних соглашений с государством-участником, защищались наравне с правами трудящихся, охватываемыми двусторонними соглашениями.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Сексуальные домогательства на рабочем месте</w:t>
      </w:r>
    </w:p>
    <w:p w:rsidR="002F6116" w:rsidRPr="003029D0" w:rsidRDefault="002F6116" w:rsidP="002F6116">
      <w:pPr>
        <w:pStyle w:val="SingleTxtG"/>
      </w:pPr>
      <w:r>
        <w:t>30.</w:t>
      </w:r>
      <w:r>
        <w:tab/>
        <w:t>Комитет обеспокоен частыми случаями сексуальных домогательств на рабочем месте, несмотря на принятие в 1998 году Закона о предупреждении сексуальных домогательств, а также очень небольшим числом расследованных дел, по которым возбуждено уголовное преследование (статьи 3 и 7).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принять меры по укреплению применения Закона о предупреждении сексуальных домогательств, организовать профессиональную подготовку для повышения осведомленности сотрудников правоохранительных органов по гендерным вопросам и обеспечить надлежащее расследование сообщений о сексуальных домогательствах и судебное преследование, надлежащее наказание виновных и предоставление жертвам доступа к надлежащему возмещению, включая компенсацию.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:rsidR="002F6116" w:rsidRPr="003029D0" w:rsidRDefault="002F6116" w:rsidP="002F6116">
      <w:pPr>
        <w:pStyle w:val="SingleTxtG"/>
      </w:pPr>
      <w:r>
        <w:t>32.</w:t>
      </w:r>
      <w:r>
        <w:tab/>
        <w:t xml:space="preserve">Комитет обеспокоен сообщениями о том, что трудящиеся на оккупированных сирийских </w:t>
      </w:r>
      <w:proofErr w:type="spellStart"/>
      <w:r>
        <w:t>Голанах</w:t>
      </w:r>
      <w:proofErr w:type="spellEnd"/>
      <w:r>
        <w:t xml:space="preserve"> менее хорошо информированы или осведомлены о своих правах, включая профсоюзные права, что снижает вероятность того, что они будут отстаивать свои права или добиваться эффективных средств правовой защиты в случае нарушения своих прав (статья 8).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Комитет рекомендует государству-участнику обеспечить создание механизмов рассмотрения жалоб трудящихся на оккупированных сирийских </w:t>
      </w:r>
      <w:proofErr w:type="spellStart"/>
      <w:r>
        <w:rPr>
          <w:b/>
          <w:bCs/>
        </w:rPr>
        <w:t>Голанах</w:t>
      </w:r>
      <w:proofErr w:type="spellEnd"/>
      <w:r>
        <w:rPr>
          <w:b/>
          <w:bCs/>
        </w:rPr>
        <w:t xml:space="preserve"> и принять необходимые меры, в том числе в сотрудничестве с профсоюзами, для повышения осведомленности трудящихся об их правах по Пакту и доступных для них механизмах рассмотрения жалоб.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:rsidR="002F6116" w:rsidRPr="00B64CB2" w:rsidRDefault="002F6116" w:rsidP="002F6116">
      <w:pPr>
        <w:pStyle w:val="SingleTxtG"/>
      </w:pPr>
      <w:r>
        <w:t>34.</w:t>
      </w:r>
      <w:r>
        <w:tab/>
        <w:t>Комитет обеспокоен сохраняющимся в государстве-участнике различием в возрасте выхода на пенсию мужчин и женщин, составляющим пять лет, что привело к гендерному разрыву в пенсионном обеспечении. Он обеспокоен также тем, что пенсия по старости является недостаточной для обеспечения получателям достойного уровня жизни с учетом высокой распространенности нищеты среди пожилых людей в государстве-участнике. Комитет сожалеет об отсутствии подробной информации, представленной государством-участником в отношении пособий по социальному обеспечению (статьи 3, 9 и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выравнивания пенсионного возраста мужчин и женщин с целью ликвидации гендерного разрыва в пенсиях и увеличить размер пенсии по старости до уровня, обеспечивающего получателям достойный уровень жизни.</w:t>
      </w:r>
      <w:r>
        <w:t xml:space="preserve"> </w:t>
      </w:r>
      <w:r>
        <w:rPr>
          <w:b/>
          <w:bCs/>
        </w:rPr>
        <w:t>Он также просит государство-участник включить в свой пятый периодический доклад подробную информацию об охвате и размере пособий</w:t>
      </w:r>
      <w:r w:rsidR="004A122F">
        <w:rPr>
          <w:b/>
          <w:bCs/>
        </w:rPr>
        <w:t xml:space="preserve"> по социальному обеспечению, об </w:t>
      </w:r>
      <w:r>
        <w:rPr>
          <w:b/>
          <w:bCs/>
        </w:rPr>
        <w:t>индексации этих пособий и о мерах, принятых для расширения охвата пособиями по социальному обеспечению иностранных трудящихся, имеющих временную визу для пребывания, и просителей убежища.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Защита семьи</w:t>
      </w:r>
    </w:p>
    <w:p w:rsidR="002F6116" w:rsidRPr="003029D0" w:rsidRDefault="002F6116" w:rsidP="002F6116">
      <w:pPr>
        <w:pStyle w:val="SingleTxtG"/>
      </w:pPr>
      <w:r>
        <w:t>36.</w:t>
      </w:r>
      <w:r>
        <w:tab/>
        <w:t>Комитет обеспокоен тем, что, несмотря на</w:t>
      </w:r>
      <w:r w:rsidR="00210B0E">
        <w:t xml:space="preserve"> его предыдущую рекомендацию, в </w:t>
      </w:r>
      <w:r>
        <w:t>Законе о правоспособности и опекунстве по-прежнему сохраняется концепция раннего возраста (статьи 3 и 10).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внести поправки в Закон о правоспособности и опекунстве с целью отмены концепции раннего возраста и обеспечения того, чтобы все решения об опеке над детьми принимались в соответствии с принципом наилучшего обеспечения интересов ребенка.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Законы о личном статусе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38.</w:t>
      </w:r>
      <w:r>
        <w:tab/>
        <w:t>Отмечая, что религиозные суды обладают исключительной юрисдикцией в вопросах, касающихся брака и развода, в то время как гражданские суды по семейным делам обладают параллельной юрисдикцией в отношении опеки и алиментов, Комитет обеспокоен тем, что к сторонам в споре применяются различные законы и правила в зависимости от их религии и вероисповедания, что приводит к различным нормам и уровням защиты в вопросах личного статуса (статьи 3 и 10).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 xml:space="preserve">Комитет рекомендует государству-участнику провести оценку существующей системы религиозного права, регулирующего вопросы брака и развода, с целью приведения ее в соответствие с положениями Пакта, в частности с положениями о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при осуществлении предусмотренных Пактом прав (пункт 2 статьи 2) и о равном осуществлении мужчинами и женщинами экономических, социальных и культурных прав, закрепленных в Пакте (статья 3).</w:t>
      </w:r>
      <w:r>
        <w:t xml:space="preserve"> 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:rsidR="002F6116" w:rsidRPr="003029D0" w:rsidRDefault="002F6116" w:rsidP="002F6116">
      <w:pPr>
        <w:pStyle w:val="SingleTxtG"/>
      </w:pPr>
      <w:r>
        <w:t>40.</w:t>
      </w:r>
      <w:r>
        <w:tab/>
        <w:t>Комитет обеспокоен тем фактом, что Закон о гражданстве и въезде в Израиль (Временный приказ) запрещает палестинцам, находящимся на Западном берегу или в секторе Газа и состоящим в браке с жителями Израиля или Восточного Иерусалима, воссоединяться со своими супругами и что это препятствует осуществлению ими своего права на семейную жизнь. Он обеспокоен также тем, что многие семьи на Западном берегу, включая Восточный Иерусалим, имеющие родственников в секторе Газа, годами остаются разлученными из-за проводимой государством-участником политики блокады. Кроме того, он обеспокоен опасностью того, что палестинские женщины, право которых проживать в Восточном Иерусалиме или в Израиле зависит от статуса их мужа, могут утратить это право в случае развода, что в свою очередь может привести к тому, что они останутся в отношениях, сопряженных с насилием (статья 10).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пересмотреть Закон о гражданстве и въезде в Израиль (Временное постановление) с целью приведения его в соответствие со своими обязательствами по статье 10 Пакта и содействия воссоединению семей для всех граждан и постоянных жителей независимо от их статуса или происхождения.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Нищета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42.</w:t>
      </w:r>
      <w:r>
        <w:tab/>
        <w:t xml:space="preserve">Комитет обеспокоен высокими и растущими масштабами нищеты в государстве-участнике, особенно среди пожилых людей, бедуинских семей, израильских арабских семей и </w:t>
      </w:r>
      <w:proofErr w:type="spellStart"/>
      <w:r>
        <w:t>ультраортодоксальных</w:t>
      </w:r>
      <w:proofErr w:type="spellEnd"/>
      <w:r>
        <w:t xml:space="preserve"> семей. Он обеспокоен также высоким уровнем неравенства доходов в государстве-участнике, которое является самым высоким среди государств </w:t>
      </w:r>
      <w:r w:rsidRPr="006C0CCE">
        <w:t>–</w:t>
      </w:r>
      <w:r>
        <w:t xml:space="preserve"> членов Организации экономического сотрудничества и развития (статья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бороться с нищетой, в том числе путем проведения всеобъемлющего анализа коренных причин нищеты среди особо затрагиваемых групп населения и принятия конкретных и целенаправленных мер по решению проблемы нищеты среди этих групп населения.</w:t>
      </w:r>
      <w:r>
        <w:t xml:space="preserve"> </w:t>
      </w:r>
      <w:r>
        <w:rPr>
          <w:b/>
          <w:bCs/>
        </w:rPr>
        <w:t>Он рекомендует также государству-участнику принять эффективные меры по сокращению неравенства доходов населения, в том числе путем реформирования налоговой системы и системы социального обеспечения.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Нищета и отсутствие продовольственной безопасности в секторе Газа</w:t>
      </w:r>
    </w:p>
    <w:p w:rsidR="002F6116" w:rsidRPr="00B64CB2" w:rsidRDefault="002F6116" w:rsidP="002F6116">
      <w:pPr>
        <w:pStyle w:val="SingleTxtG"/>
      </w:pPr>
      <w:r>
        <w:t>44.</w:t>
      </w:r>
      <w:r>
        <w:tab/>
        <w:t xml:space="preserve">Комитет обеспокоен сообщениями о том, что половина населения Газы живет в нищете и что около двух третей домашних хозяйств в Газе страдают от отсутствия продовольственной безопасности, что в значительной степени объясняется политикой блокады, проводимой государством-участником. Кроме того, несмотря на разъяснения, представленные делегацией, Комитет по-прежнему обеспокоен долгосрочными и опасными последствиями </w:t>
      </w:r>
      <w:proofErr w:type="spellStart"/>
      <w:r>
        <w:t>аэрозолирования</w:t>
      </w:r>
      <w:proofErr w:type="spellEnd"/>
      <w:r>
        <w:t xml:space="preserve"> гербицидов в районах, прилегающих к заграждению между Израилем и Газой, осуществляемого частными компаниями, нанятыми Министерством обороны. Он особенно обеспокоен воздействием такой деятельности на урожайность сельскохозяйственных культур и на почву в близлежащих районах Газы. Комитет обеспокоен также ограничениями, введенными в отношении доступа палестинцев к их сельскохозяйственным землям, водным ресурсам, ирригационным сооружениям и морским ресурсам. Он обеспокоен далее конфискацией рыболовецких судов и причинением им ущерба, что лишает палестинцев их средств к существованию (статьи 6, 11 и 12).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напоминает государству-участнику о </w:t>
      </w:r>
      <w:proofErr w:type="gramStart"/>
      <w:r>
        <w:rPr>
          <w:b/>
          <w:bCs/>
        </w:rPr>
        <w:t>подпунктах</w:t>
      </w:r>
      <w:proofErr w:type="gramEnd"/>
      <w:r>
        <w:rPr>
          <w:b/>
          <w:bCs/>
        </w:rPr>
        <w:t xml:space="preserve"> а) и b) пункта 11 настоящих заключительных замечаний.</w:t>
      </w:r>
      <w:r>
        <w:t xml:space="preserve"> </w:t>
      </w:r>
      <w:r>
        <w:rPr>
          <w:b/>
          <w:bCs/>
        </w:rPr>
        <w:t>Он рекомендует государству-участнику поручить провести научную оценку последствий применения гербицидов для палестинцев, в частности для их средств к существованию, здоровья, продовольственной безопасности и окружающей среды, и надлежащим образом отреагировать на соответствующие выводы.</w:t>
      </w:r>
      <w:r>
        <w:t xml:space="preserve"> </w:t>
      </w:r>
      <w:r>
        <w:rPr>
          <w:b/>
          <w:bCs/>
        </w:rPr>
        <w:t xml:space="preserve">Тем временем государству-участнику следует, исходя из принципа предосторожности, прекратить такое </w:t>
      </w:r>
      <w:proofErr w:type="spellStart"/>
      <w:r>
        <w:rPr>
          <w:b/>
          <w:bCs/>
        </w:rPr>
        <w:t>аэрозолирование</w:t>
      </w:r>
      <w:proofErr w:type="spellEnd"/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также государству-участнику обеспечить фермерам и рыбакам свободный доступ к их земле, ирригационным сооружениям и морским ресурсам, а также воздерживаться от конфискации и повреждения судов и рыболовного оборудования и ограничения передвижения палестинских рыбаков и рыболовных общин.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Вода и санитария</w:t>
      </w:r>
    </w:p>
    <w:p w:rsidR="002F6116" w:rsidRPr="003029D0" w:rsidRDefault="002F6116" w:rsidP="002F6116">
      <w:pPr>
        <w:pStyle w:val="SingleTxtG"/>
      </w:pPr>
      <w:r>
        <w:t>46.</w:t>
      </w:r>
      <w:r>
        <w:tab/>
        <w:t xml:space="preserve">Комитет обеспокоен тем, что ни одна из непризнанных деревень в </w:t>
      </w:r>
      <w:proofErr w:type="spellStart"/>
      <w:r>
        <w:t>Негеве</w:t>
      </w:r>
      <w:proofErr w:type="spellEnd"/>
      <w:r>
        <w:t xml:space="preserve"> не подключена к национальной сети водоснабжения и что большинство признанных или непризнанных бедуинских деревень не подключены к канализационной инфраструктуре. Комитет обеспокоен также воздействием оккупационной и поселенческой политики государства-участника и разрушением палестинской инфраструктуры водоснабжения на палестинцев на оккупированной палестинской территории, что приводит к тому, что они живут гораздо ниже уровня крайней нехватки воды, что, в свою очередь, влечет за собой серьезные последствия для здоровья (статья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с тем чтобы: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обеспечить подключение всех признанных или непризнанных бедуинских деревень к национальной сети водоснабжения и канализационной инфраструктуре;</w:t>
      </w:r>
    </w:p>
    <w:p w:rsidR="002F6116" w:rsidRPr="003029D0" w:rsidRDefault="002F6116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4A122F" w:rsidRPr="004A122F">
        <w:rPr>
          <w:b/>
        </w:rPr>
        <w:tab/>
      </w:r>
      <w:r w:rsidRPr="004A122F">
        <w:rPr>
          <w:b/>
        </w:rPr>
        <w:t>b)</w:t>
      </w:r>
      <w:r w:rsidRPr="004A122F">
        <w:rPr>
          <w:b/>
        </w:rPr>
        <w:tab/>
      </w:r>
      <w:r w:rsidRPr="004A122F">
        <w:rPr>
          <w:b/>
          <w:bCs/>
        </w:rPr>
        <w:t>пр</w:t>
      </w:r>
      <w:r>
        <w:rPr>
          <w:b/>
          <w:bCs/>
        </w:rPr>
        <w:t>екратить разрушение палестинской инфраструктуры водоснабжения и обеспечить доступ палестинцев к достаточному количеству безопасной и чистой питьевой воды.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жилище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48.</w:t>
      </w:r>
      <w:r>
        <w:tab/>
        <w:t>Комитет обеспокоен сокращением государственных расходов в жилищном секторе и уменьшением количества единиц социального жилья. Он сожалеет об отсутствии подробной информации о положении бездомных и лиц, живущих в неадекватном жилье (статья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увеличить бюджетные ассигнования на жилищный сектор с целью расширения социального жилья для находящихся в неблагоприятном и маргинальном положении лиц и семей и включить в свой пятый периодический доклад информацию о положении бездомных и лиц, живущих в неадекватном жилье, а также о предоставлении социального жилья, включая соответствующие статистические данные.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Планирование и зонирование на Западном берегу, включая Восточный Иерусалим</w:t>
      </w:r>
    </w:p>
    <w:p w:rsidR="002F6116" w:rsidRPr="003029D0" w:rsidRDefault="002F6116" w:rsidP="002F6116">
      <w:pPr>
        <w:pStyle w:val="SingleTxtG"/>
      </w:pPr>
      <w:r>
        <w:t>50.</w:t>
      </w:r>
      <w:r>
        <w:tab/>
        <w:t xml:space="preserve">Комитет обеспокоен дискриминационными последствиями законов и политики в области планирования и </w:t>
      </w:r>
      <w:proofErr w:type="gramStart"/>
      <w:r>
        <w:t>зонирования для общин палестинцев</w:t>
      </w:r>
      <w:proofErr w:type="gramEnd"/>
      <w:r>
        <w:t xml:space="preserve"> и бедуинов на Западном берегу, о чем свидетельствует тот факт, что</w:t>
      </w:r>
      <w:r w:rsidR="004A122F">
        <w:t xml:space="preserve"> менее 1% земель в зоне С и 13% </w:t>
      </w:r>
      <w:r>
        <w:t>земель в Восточном Иерусалиме выделяется на строительство инфраструктуры для палестинцев. Комитет обеспокоен также тем, что процесс подачи заявок на получение разрешений на строительство является длительным, сложным и дорогостоящим и что лишь немногие такие заявки утверждаются, что приводит к большому числу выселений и сносов на Западном берегу, включая Восточный Иерусалим (статьи 2 (2) и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пересмотреть законы и политику в области планирования на Западном берегу, включая Восточный Иерусалим, с тем чтобы они соответствовали</w:t>
      </w:r>
      <w:r w:rsidR="004A122F">
        <w:rPr>
          <w:b/>
          <w:bCs/>
        </w:rPr>
        <w:t xml:space="preserve"> его обязательствам по Пакту, и </w:t>
      </w:r>
      <w:r>
        <w:rPr>
          <w:b/>
          <w:bCs/>
        </w:rPr>
        <w:t>положить конец практике зонирования.</w:t>
      </w:r>
      <w:r>
        <w:t xml:space="preserve"> </w:t>
      </w:r>
      <w:r>
        <w:rPr>
          <w:b/>
          <w:bCs/>
        </w:rPr>
        <w:t>Комитет рекомендует также государству-участнику реформировать систему выдачи разрешений на строительство на Западном берегу, включая Восточный Иерусалим, с целью предотвращения сноса домов и принудительных выселений из-за отсутствия разрешения на строительство и обеспечить, чтобы сносы осуществлялись только в качестве крайней меры, когда это строго необходимо и требуется для достижения законных государственных целей, в соответствии с его обязательствами по Пакту.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замечания общего порядка № 4 (1991) о праве на достаточное жилище и № 7 (1997) о принудительном выселении.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Практика сноса домов в качестве одной из форм наказания</w:t>
      </w:r>
    </w:p>
    <w:p w:rsidR="002F6116" w:rsidRPr="003029D0" w:rsidRDefault="002F6116" w:rsidP="002F6116">
      <w:pPr>
        <w:pStyle w:val="SingleTxtG"/>
      </w:pPr>
      <w:r>
        <w:t>52.</w:t>
      </w:r>
      <w:r>
        <w:tab/>
        <w:t>Комитет обеспокоен сообщениями о том, что в качестве одной из форм наказания разрушаются семейные дома предполагаемых виновных в нападениях на израильских гражданских лиц и сотрудников сил безопасности. Комитет принимает к сведению доклад Управления Организации Объединенных Наций по координации гуманитарных вопросов, в котором указывается, что в период с 1 января 2015 года по 31 мая 2018 года в качестве меры наказания было снесено или опечатано в общей сложности 53 жилых здания, в результате чего 323 человека были насильственно выселены (статьи 2 (2) и 11).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настоятельно призывает государство-участник незамедлительно прекратить практику коллективного сноса домов и частной собственности в качестве одной из форм наказания и обеспечить предоставление жертвам такой практики полного и эффективного возмещения, включая реституцию поврежденного имущества.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:rsidR="002F6116" w:rsidRPr="003029D0" w:rsidRDefault="002F6116" w:rsidP="002F6116">
      <w:pPr>
        <w:pStyle w:val="SingleTxtG"/>
      </w:pPr>
      <w:r>
        <w:t>54.</w:t>
      </w:r>
      <w:r>
        <w:tab/>
        <w:t xml:space="preserve">Комитет обеспокоен тем, что, несмотря на значительный рост численности населения, который привел к нехватке медицинского персонала и необходимого медицинского оборудования, длительному времени ожидания и высокому уровню заболеваемости внутрибольничными инфекциями, объем средств, выделяемых на сектор здравоохранения в виде доли от валового внутреннего продукта, в период </w:t>
      </w:r>
      <w:r w:rsidR="004A122F">
        <w:br/>
      </w:r>
      <w:r>
        <w:t>2000</w:t>
      </w:r>
      <w:r w:rsidRPr="0044179A">
        <w:t>–</w:t>
      </w:r>
      <w:r>
        <w:t>2017 годов увеличился лишь на 0,4%. Он обеспокоен также различиями между городскими и периферийными районами с точки зрения наличия, доступности и качества медицинских услуг. Комитет обеспокоен далее непропорционально низким состоянием здоровья арабского и бедуинского населения в государстве-участнике, включая непропорционально высокие показатели младенческой смертности по сравнению с показателями смертности среди населения в целом (статьи 2 (1)</w:t>
      </w:r>
      <w:r w:rsidRPr="0044179A">
        <w:t>–</w:t>
      </w:r>
      <w:r>
        <w:t>(2) и 12).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увеличить бюджетные ассигнования на государственный сектор здравоохранения и активизировать усилия по обеспечению равного доступа к качественным медицинским услугам независимо от места жительства, особенно для лиц, проживающих в периферийных районах.</w:t>
      </w:r>
      <w:r>
        <w:t xml:space="preserve"> </w:t>
      </w:r>
      <w:r>
        <w:rPr>
          <w:b/>
          <w:bCs/>
        </w:rPr>
        <w:t>Он рекомендует также государству-участнику принять конкретные меры для решения проблемы несоразмерно плохого состояния здоровья арабского и бедуинского населения.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Доступ к медицинским услугам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56.</w:t>
      </w:r>
      <w:r>
        <w:tab/>
        <w:t xml:space="preserve">Отмечая, что Национальный фонд медицинского страхования не охватывает иностранных работников и что работодатели обязаны предоставлять иностранным работникам медицинское страхование в соответствии с Указом об иностранных работниках (комплекс медицинских льгот для работников), Комитет в то же время обеспокоен большим числом случаев несоблюдения работодателями этого требования, что фактически лишает многих иностранных работников их права на здоровье. Комитет обеспокоен также тем, что просители убежища, включая граждан Эритреи и Судана, которые находятся в государстве-участнике в соответствии с политикой временного невозвращения, не допускаются к работе в государстве-участнике, не охвачены медицинским страхованием и не имеют доступа к государственным медицинским услугам, за исключением неотложных медицинских услуг. Он обеспокоен также тем, что решением, принятым государством-участником в 2018 году, дети не имеющих документов трудящихся-мигрантов и просителей убежища, чьи ходатайства о предоставлении убежища были отклонены, исключены из программы медицинского страхования, предусмотренной соглашением с </w:t>
      </w:r>
      <w:proofErr w:type="spellStart"/>
      <w:r>
        <w:t>Мехедетом</w:t>
      </w:r>
      <w:proofErr w:type="spellEnd"/>
      <w:r>
        <w:t>. Комитет обеспокоен далее тем, что бюджетные ограничения, нехватка медицинских работников и неразвитость инфраструктуры ограничивают наличие и доступность медицинских услуг для иностранных работников, беженцев и просителей убежища в финансируемых государством клиниках, в частности в клиниках</w:t>
      </w:r>
      <w:r w:rsidR="004A122F">
        <w:t xml:space="preserve"> «</w:t>
      </w:r>
      <w:r>
        <w:t>Терем</w:t>
      </w:r>
      <w:r w:rsidR="004A122F">
        <w:t>» и «</w:t>
      </w:r>
      <w:proofErr w:type="spellStart"/>
      <w:r>
        <w:t>Гешер</w:t>
      </w:r>
      <w:proofErr w:type="spellEnd"/>
      <w:r w:rsidR="004A122F">
        <w:t>»</w:t>
      </w:r>
      <w:r>
        <w:t xml:space="preserve"> (статьи 10 и 12).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принять необходимые меры для обеспечения равного доступа трудящихся-мигрантов и просителей убежища к профилактическим, лечебным и паллиативным медицинским услугам независимо от их правового статуса и документов, в том числе путем распространения на них действия национальной системы медицинского страхования;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обеспечить, чтобы все дети, независимо от их правового статуса, имели доступ к медицинскому обслуживанию в любое время;</w:t>
      </w:r>
    </w:p>
    <w:p w:rsidR="002F6116" w:rsidRPr="003029D0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расширить предоставление медицинских услуг, в том числе психиатрически</w:t>
      </w:r>
      <w:r w:rsidR="002F6116">
        <w:rPr>
          <w:b/>
          <w:bCs/>
        </w:rPr>
        <w:t>х, финансируемыми государством клиниками лицам, ищущим убежища, и повысить доступность таких услуг, в том числе путем предоставления дополнительных финансовых ресурсов.</w:t>
      </w:r>
    </w:p>
    <w:p w:rsidR="002F6116" w:rsidRPr="003029D0" w:rsidRDefault="002F6116" w:rsidP="002F6116">
      <w:pPr>
        <w:pStyle w:val="SingleTxtG"/>
      </w:pPr>
      <w:r>
        <w:t>58.</w:t>
      </w:r>
      <w:r>
        <w:tab/>
        <w:t>Комитет обеспокоен весьма ограниченным доступом к медицинским услугам и ухудшением качества таких услуг в секторе Газа из-за ограничений на предметы двойного назначения, включая основное медицинское оборудование и предметы снабжения, а также эскалацией боевых действий, в результате которых жители вынуждены обращаться за медицинской помощью на Западном берегу или в Израиле. Он обеспокоен также длительной и сложной системой выдачи разрешений на выезд, которая ограничивает доступ жителей сектора Газа к рекомендованному по медицинским показаниям лечению, которого нет в Газе, на Западном берегу, включая Восточный Иерусалим, в Израиле и за рубежом. Кроме того, он обеспокоен тем, что в последние годы наблюдается значительное увеличение числа отказов или задержек в выдаче разрешений, что имеет катастрофические последствия, включая смерть пациентов, ожидающих разрешения, и проведение важнейших медицинских процедур для детей без их родителей (статьи 10 и 12).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proofErr w:type="spellStart"/>
      <w:r w:rsidR="002F6116" w:rsidRPr="004A122F">
        <w:rPr>
          <w:b/>
          <w:bCs/>
        </w:rPr>
        <w:t>cодействовать</w:t>
      </w:r>
      <w:proofErr w:type="spellEnd"/>
      <w:r w:rsidR="002F6116" w:rsidRPr="004A122F">
        <w:rPr>
          <w:b/>
          <w:bCs/>
        </w:rPr>
        <w:t xml:space="preserve"> ввозу в Газу необходимого медицинского оборудования и предметов снабжения и передвижению медицинских работников из Газы и в Газу;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пересмотреть систему выдачи разрешений на выезд из Газы с целью облегчения своевременного доступа жителей Газы ко всем медицинским услугам, рекомендованным по медицинским показаниям;</w:t>
      </w:r>
      <w:r w:rsidR="002F6116" w:rsidRPr="004A122F">
        <w:rPr>
          <w:b/>
        </w:rPr>
        <w:t xml:space="preserve"> </w:t>
      </w:r>
    </w:p>
    <w:p w:rsidR="002F6116" w:rsidRPr="003029D0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обе</w:t>
      </w:r>
      <w:r w:rsidR="002F6116">
        <w:rPr>
          <w:b/>
          <w:bCs/>
        </w:rPr>
        <w:t>спечить, чтобы всех детей, направляемых на лечение за пределы Газы, сопровождал по крайней мере один из родителей.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Клинические испытания на людях</w:t>
      </w:r>
    </w:p>
    <w:p w:rsidR="002F6116" w:rsidRPr="003029D0" w:rsidRDefault="002F6116" w:rsidP="002F6116">
      <w:pPr>
        <w:pStyle w:val="SingleTxtG"/>
      </w:pPr>
      <w:r>
        <w:t>60.</w:t>
      </w:r>
      <w:r>
        <w:tab/>
        <w:t>Комитет обеспокоен отсутствием рамочного законодательства, регулирующего клинические испытания, и тем, что клинические испытания проводятся на людях при отсутствии надлежащих регулирующих процедур (статья 12).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принять рамочное законодательство, регулирующее клинические испытания на людях, защитить право на здоровье лиц, участвующих в таких испытаниях, и создать эффективные механизмы надзора.</w:t>
      </w:r>
      <w:r>
        <w:t xml:space="preserve"> </w:t>
      </w:r>
      <w:r>
        <w:rPr>
          <w:b/>
          <w:bCs/>
        </w:rPr>
        <w:t>Он рекомендует также государству-участнику обеспечить проведение тщательных расследований в случаях проведения нерегулируемых медицинских испытаний и предоставление их участникам надлежащих средств правовой защиты.</w:t>
      </w:r>
      <w:r>
        <w:t xml:space="preserve"> 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62.</w:t>
      </w:r>
      <w:r>
        <w:tab/>
        <w:t xml:space="preserve">Отмечая меры, предусмотренные государством-участником для улучшения доступа обездоленных и </w:t>
      </w:r>
      <w:proofErr w:type="spellStart"/>
      <w:r>
        <w:t>маргинализованных</w:t>
      </w:r>
      <w:proofErr w:type="spellEnd"/>
      <w:r>
        <w:t xml:space="preserve"> детей к образованию, Комитет вместе с тем по-прежнему обеспокоен тем, что объем финансирования, выделяемого сектору образования в качестве доли валового внутреннего продукта, в течение последних </w:t>
      </w:r>
      <w:r w:rsidR="004A122F">
        <w:t>десят</w:t>
      </w:r>
      <w:r w:rsidR="001B167E">
        <w:t>и</w:t>
      </w:r>
      <w:r>
        <w:t xml:space="preserve"> лет оставался неизменным, несмотря на пр</w:t>
      </w:r>
      <w:r w:rsidR="004A122F">
        <w:t>одолжающийся рост населения. Он </w:t>
      </w:r>
      <w:r>
        <w:t>обеспокоен также непропорционально высокими показателями отсева среди бедуинских учащихся и большим разрывом в успеваемости между арабскими и еврейскими учащимися. Он обеспокоен далее нехваткой учебных классов и детских садов в бедуинских кварталах и распространением некачественных частных детских садов без надзора, которые посещают в основном дети просителей убежища. Комитет обеспокоен также значительной долей учащихся-инвалидов, зачисленных в специальные классы и</w:t>
      </w:r>
      <w:r w:rsidR="004A122F">
        <w:t>ли специальные школы (статьи 13–</w:t>
      </w:r>
      <w:r>
        <w:t xml:space="preserve">14). 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усилия, с тем чтобы: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увеличить государственное финансирование, выделяемое сектору образования;</w:t>
      </w:r>
      <w:r w:rsidR="002F6116" w:rsidRPr="004A122F">
        <w:rPr>
          <w:b/>
        </w:rPr>
        <w:t xml:space="preserve"> 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определить причины, по которым столько бедуинских учащихся бросают школу, и принять эффективные меры для исправления сложившейся ситуации;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повысить качество образования, предоставляемого арабским учащимся, с целью повышения их успеваемости;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d)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решить проблему нехватки классных комнат и детских садов в бедуинских кварталах;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e)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увеличить количество государственных детских садов, а также регулировать и проводить тщательный мониторинг качества частных детских садов и существующей в них образовательной среды;</w:t>
      </w:r>
    </w:p>
    <w:p w:rsidR="002F6116" w:rsidRPr="003029D0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f)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ра</w:t>
      </w:r>
      <w:r w:rsidR="002F6116">
        <w:rPr>
          <w:b/>
          <w:bCs/>
        </w:rPr>
        <w:t>сширить возможности для получения учащимися-инвалидами инклюзивного образования, позволяющего им посещать общеобразовательные школы.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Доступ к образованию</w:t>
      </w:r>
    </w:p>
    <w:p w:rsidR="002F6116" w:rsidRPr="003029D0" w:rsidRDefault="002F6116" w:rsidP="002F6116">
      <w:pPr>
        <w:pStyle w:val="SingleTxtG"/>
      </w:pPr>
      <w:r>
        <w:t>64.</w:t>
      </w:r>
      <w:r>
        <w:tab/>
        <w:t>Комитет обеспокоен ограниченным доступом учащихся к образованию на оккупированной палестинской территории, в частности: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a)</w:t>
      </w:r>
      <w:r w:rsidR="002F6116">
        <w:tab/>
        <w:t>нехваткой школьных помещений в результате частого сноса школьных зданий и конфискации израильскими властями школьных помещений или учебных материалов, а также трудностями с получением разрешений на строительство и обеспечением строительными материалами, большинство из которых запрещены в рамках режима, касающегося предметов двойного назначения;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b)</w:t>
      </w:r>
      <w:r w:rsidR="002F6116">
        <w:tab/>
        <w:t>неустойчивой учебной средой, в которой палестинские учащиеся получают образование, вследствие вооруженных или невооруженных обысков палестинских школ, проводимых израильскими силами безопасности;</w:t>
      </w:r>
    </w:p>
    <w:p w:rsidR="002F6116" w:rsidRPr="003029D0" w:rsidRDefault="004A122F" w:rsidP="002F6116">
      <w:pPr>
        <w:pStyle w:val="SingleTxtG"/>
      </w:pPr>
      <w:r>
        <w:tab/>
      </w:r>
      <w:r w:rsidR="002F6116">
        <w:tab/>
        <w:t>c)</w:t>
      </w:r>
      <w:r w:rsidR="002F6116">
        <w:tab/>
        <w:t>частыми случаями преследования или угроз в адрес учащихся и учителей со стороны сил безопасности или израильских поселенцев на контрольно-пропускных пунктах или вдоль дорог, что особенно мешает учащимся женского пола посещать школу (статьи 10, 13 и 14).</w:t>
      </w:r>
    </w:p>
    <w:p w:rsidR="002F6116" w:rsidRPr="003029D0" w:rsidRDefault="002F6116" w:rsidP="004A122F">
      <w:pPr>
        <w:pStyle w:val="SingleTxtG"/>
        <w:keepNext/>
        <w:keepLines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2F6116" w:rsidRPr="004A122F" w:rsidRDefault="004A122F" w:rsidP="002F6116">
      <w:pPr>
        <w:pStyle w:val="SingleTxtG"/>
        <w:rPr>
          <w:b/>
          <w:bCs/>
        </w:rPr>
      </w:pPr>
      <w:r>
        <w:tab/>
      </w:r>
      <w:r w:rsidR="002F6116">
        <w:tab/>
      </w:r>
      <w:r w:rsidR="002F6116" w:rsidRPr="004A122F">
        <w:rPr>
          <w:b/>
        </w:rPr>
        <w:t>a)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отменить приказы о сносе зданий и остановке работы в отношении школ;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b)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ограничить доступ израильских сил безопасности к школьным объектам и проводить обыски в той степени, в какой это строго необходимо, уделяя особое внимание необходимости обеспечения безопасной и защищенной учебной среды для палестинских учащихся;</w:t>
      </w:r>
      <w:r w:rsidR="002F6116" w:rsidRPr="004A122F">
        <w:rPr>
          <w:b/>
        </w:rPr>
        <w:t xml:space="preserve"> </w:t>
      </w:r>
    </w:p>
    <w:p w:rsidR="002F6116" w:rsidRPr="004A122F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c)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принять эффективные меры для обеспечения беспрепятственного и безопасного доступа учащихся и учителей в школы без притеснений и угроз, расследовать и наказывать акты притеснений и запугивания со стороны израильских поселенцев и сил безопасности и преследовать виновных;</w:t>
      </w:r>
    </w:p>
    <w:p w:rsidR="002F6116" w:rsidRPr="00A15913" w:rsidRDefault="004A122F" w:rsidP="002F6116">
      <w:pPr>
        <w:pStyle w:val="SingleTxtG"/>
        <w:rPr>
          <w:b/>
          <w:bCs/>
        </w:rPr>
      </w:pPr>
      <w:r w:rsidRPr="004A122F">
        <w:rPr>
          <w:b/>
        </w:rPr>
        <w:tab/>
      </w:r>
      <w:r w:rsidR="002F6116" w:rsidRPr="004A122F">
        <w:rPr>
          <w:b/>
        </w:rPr>
        <w:tab/>
        <w:t>d)</w:t>
      </w:r>
      <w:r w:rsidR="002F6116" w:rsidRPr="004A122F">
        <w:rPr>
          <w:b/>
        </w:rPr>
        <w:tab/>
      </w:r>
      <w:r w:rsidR="002F6116" w:rsidRPr="004A122F">
        <w:rPr>
          <w:b/>
          <w:bCs/>
        </w:rPr>
        <w:t>одобрить Декларацию о безопасных школах и принять конкретные меры по недопу</w:t>
      </w:r>
      <w:r w:rsidR="002F6116">
        <w:rPr>
          <w:b/>
          <w:bCs/>
        </w:rPr>
        <w:t>щению использования школ в военных целях, в том числе путем включения Руководящих принципов защиты школ и университетов от использования в военных целях во время вооруженных конфликтов во внутреннюю военную политику и оперативные рамки.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Доступ к высшему образованию</w:t>
      </w:r>
    </w:p>
    <w:p w:rsidR="002F6116" w:rsidRPr="003029D0" w:rsidRDefault="002F6116" w:rsidP="002F6116">
      <w:pPr>
        <w:pStyle w:val="SingleTxtG"/>
      </w:pPr>
      <w:r>
        <w:t>66.</w:t>
      </w:r>
      <w:r>
        <w:tab/>
        <w:t>Комитет обеспокоен общим запретом на образование на Западном берегу, введенным с 2014 года в отношении учащихся из сектора Газа, что, в частности, ограничивает их доступ к высшему образованию. Он обеспокоен также серьезным воздействием перечня товаров двойного назначения на способность учащихся в секторе Газа пользоваться своим правом на образование, особенно в области естественных и инженерных наук, а также преимуществами научного прогресса и его практического применения из-за отсутствия основных учебных материалов и оборудования (статьи 13 и 15).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настоятельно призывает государство-участник снять вышеупомянутый общий запрет и разрешить ввоз в Газу материалов и оборудования, необходимых для обучения студентов в области естественных и инженерных наук.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68.</w:t>
      </w:r>
      <w:r>
        <w:tab/>
        <w:t>Отмечая, что государство-участник являе</w:t>
      </w:r>
      <w:r w:rsidR="001B167E">
        <w:t>тся плюралистической страной, в </w:t>
      </w:r>
      <w:r>
        <w:t xml:space="preserve">которой проживают люди с различными культурными корнями, Комитет в то же время обеспокоен отсутствием мер по поощрению культурного разнообразия. Кроме того, несмотря на разъяснения делегации, он обеспокоен тем фактом, что статус арабского языка был понижен с официального языка до языка с особым статусом в результате принятия Основного закона: Израиль </w:t>
      </w:r>
      <w:r w:rsidRPr="00F425E0">
        <w:t>–</w:t>
      </w:r>
      <w:r>
        <w:t xml:space="preserve"> национальное государство еврейского народа. Он обеспокоен также крайне низким уровнем финансирования Академии арабского языка, который в 2019 году составил 1 450 000 новых шекелей, особенно с учетом того, что арабское население составляет 20% населения государства-участника (статья 15).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поощрения многообразия культур, в том числе путем повышения осведомленности о различных культурах арабского населения, бедуинского народа, трудящихся-мигрантов и просителей убежища.</w:t>
      </w:r>
      <w:r>
        <w:t xml:space="preserve"> </w:t>
      </w:r>
      <w:r>
        <w:rPr>
          <w:b/>
          <w:bCs/>
        </w:rPr>
        <w:t>Он рекомендует также государству-участнику восстановить арабский язык в качестве официального языка и поощрять его использование, в том числе путем укрепления Академии арабского языка, в частности путем выделения ей дополнительных финансовых ресурсов.</w:t>
      </w:r>
    </w:p>
    <w:p w:rsidR="002F6116" w:rsidRPr="003029D0" w:rsidRDefault="002F6116" w:rsidP="002F6116">
      <w:pPr>
        <w:pStyle w:val="H23G"/>
      </w:pPr>
      <w:r>
        <w:tab/>
      </w:r>
      <w:r>
        <w:tab/>
      </w:r>
      <w:r>
        <w:rPr>
          <w:bCs/>
        </w:rPr>
        <w:t>Охрана исторических и религиозных объектов и доступ к ним</w:t>
      </w:r>
      <w:r>
        <w:t xml:space="preserve"> </w:t>
      </w:r>
    </w:p>
    <w:p w:rsidR="002F6116" w:rsidRPr="003029D0" w:rsidRDefault="002F6116" w:rsidP="002F6116">
      <w:pPr>
        <w:pStyle w:val="SingleTxtG"/>
      </w:pPr>
      <w:r>
        <w:t>70.</w:t>
      </w:r>
      <w:r>
        <w:tab/>
        <w:t>Комитет обеспокоен тем, что проживающие в секторе Газа палестинцы сталкиваются с препятствиями в посещении религиозных объектов на Западном берегу, включая Восточный Иерусалим, из-за проводимой государством-участником политики блокады и что проживающие на Западном берегу палестинцы также не имеют возможности посещать религиозные объекты в Восточном Иерусалиме. Комитет выражает сожаление в связи с отсутствием подробной информации о мерах, принятых государством-участником для защиты исторических и религиозных объектов всех религий на оккупированной палестинской территории (статья 15).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рекомендует государству-участнику обеспечить, чтобы палестинцы, проживающие на оккупированной палестинской территории, осуществляли свое право на участие в культурной и религиозной жизни без каких-либо ограничений, помимо тех, которые строго соразмерны соображениям безопасности и не являются дискриминационными при их применении в соответствии с пунктом 1 а) статьи 15 Пакта, как это толкуется в замечании общего порядка № 21 (2009) Комитета о праве каждого на участие в культурной жизни.</w:t>
      </w:r>
      <w:r>
        <w:t xml:space="preserve"> </w:t>
      </w:r>
    </w:p>
    <w:p w:rsidR="002F6116" w:rsidRPr="003029D0" w:rsidRDefault="004A122F" w:rsidP="002F6116">
      <w:pPr>
        <w:pStyle w:val="H1G"/>
      </w:pPr>
      <w:r>
        <w:tab/>
      </w:r>
      <w:r w:rsidR="002F6116">
        <w:t>D.</w:t>
      </w:r>
      <w:r w:rsidR="002F6116">
        <w:tab/>
      </w:r>
      <w:proofErr w:type="gramStart"/>
      <w:r w:rsidR="002F6116">
        <w:rPr>
          <w:bCs/>
        </w:rPr>
        <w:t>Другие</w:t>
      </w:r>
      <w:proofErr w:type="gramEnd"/>
      <w:r w:rsidR="002F6116">
        <w:rPr>
          <w:bCs/>
        </w:rPr>
        <w:t xml:space="preserve"> рекомендации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способствовало бы обеспечению того, чтобы никто не остался без внимания.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не оставлять никого без внимания (E/C.12/2019/1).</w:t>
      </w:r>
    </w:p>
    <w:p w:rsidR="002F6116" w:rsidRPr="00FE73E2" w:rsidRDefault="002F6116" w:rsidP="002F6116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районном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вовлечь в последующую работу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:rsidR="002F6116" w:rsidRPr="003029D0" w:rsidRDefault="002F6116" w:rsidP="002F6116">
      <w:pPr>
        <w:pStyle w:val="SingleTxtG"/>
        <w:rPr>
          <w:b/>
          <w:bCs/>
        </w:rPr>
      </w:pPr>
      <w:r>
        <w:t>75.</w:t>
      </w:r>
      <w:r>
        <w:tab/>
      </w:r>
      <w:r>
        <w:rPr>
          <w:b/>
          <w:bCs/>
        </w:rPr>
        <w:t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представить информацию о выполнении рекомендаций, содержащихся в пунктах 11 с) и d) (политика государства-участника в отношении оккупированн</w:t>
      </w:r>
      <w:r w:rsidR="004A122F">
        <w:rPr>
          <w:b/>
          <w:bCs/>
        </w:rPr>
        <w:t>ой палестинской территории), 17 </w:t>
      </w:r>
      <w:r>
        <w:rPr>
          <w:b/>
          <w:bCs/>
        </w:rPr>
        <w:t xml:space="preserve">(Основной закон: Израиль </w:t>
      </w:r>
      <w:r w:rsidRPr="00F425E0">
        <w:rPr>
          <w:b/>
          <w:bCs/>
        </w:rPr>
        <w:t>–</w:t>
      </w:r>
      <w:r>
        <w:rPr>
          <w:b/>
          <w:bCs/>
        </w:rPr>
        <w:t xml:space="preserve"> национальное г</w:t>
      </w:r>
      <w:r w:rsidR="004A122F">
        <w:rPr>
          <w:b/>
          <w:bCs/>
        </w:rPr>
        <w:t>осударство еврейского народа) и </w:t>
      </w:r>
      <w:r>
        <w:rPr>
          <w:b/>
          <w:bCs/>
        </w:rPr>
        <w:t>23 (беженцы и просители убежища) выше.</w:t>
      </w:r>
      <w:r>
        <w:t xml:space="preserve"> </w:t>
      </w:r>
    </w:p>
    <w:p w:rsidR="00381C24" w:rsidRDefault="002F6116" w:rsidP="002F6116">
      <w:pPr>
        <w:pStyle w:val="SingleTxtG"/>
      </w:pPr>
      <w:r>
        <w:t>76.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доклад, который должен быть подготовлен в соответствии с руководящими принципами подготовки доклад</w:t>
      </w:r>
      <w:r w:rsidR="006747F7">
        <w:rPr>
          <w:b/>
          <w:bCs/>
        </w:rPr>
        <w:t>ов, принятыми Комитетом в 2008 </w:t>
      </w:r>
      <w:r>
        <w:rPr>
          <w:b/>
          <w:bCs/>
        </w:rPr>
        <w:t>году (E/C.12/2008/2), к 31 октября 2024 года.</w:t>
      </w:r>
      <w:r>
        <w:t xml:space="preserve"> </w:t>
      </w:r>
      <w:r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 HRI/GEN/2/Rev.6, глава I).</w:t>
      </w:r>
    </w:p>
    <w:p w:rsidR="002F6116" w:rsidRPr="002F6116" w:rsidRDefault="002F6116" w:rsidP="002F611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F6116" w:rsidRPr="002F6116" w:rsidSect="002F611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513" w:rsidRPr="00A312BC" w:rsidRDefault="00D43513" w:rsidP="00A312BC"/>
  </w:endnote>
  <w:endnote w:type="continuationSeparator" w:id="0">
    <w:p w:rsidR="00D43513" w:rsidRPr="00A312BC" w:rsidRDefault="00D4351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116" w:rsidRPr="002F6116" w:rsidRDefault="002F6116">
    <w:pPr>
      <w:pStyle w:val="aa"/>
    </w:pPr>
    <w:r w:rsidRPr="002F6116">
      <w:rPr>
        <w:b/>
        <w:sz w:val="18"/>
      </w:rPr>
      <w:fldChar w:fldCharType="begin"/>
    </w:r>
    <w:r w:rsidRPr="002F6116">
      <w:rPr>
        <w:b/>
        <w:sz w:val="18"/>
      </w:rPr>
      <w:instrText xml:space="preserve"> PAGE  \* MERGEFORMAT </w:instrText>
    </w:r>
    <w:r w:rsidRPr="002F6116">
      <w:rPr>
        <w:b/>
        <w:sz w:val="18"/>
      </w:rPr>
      <w:fldChar w:fldCharType="separate"/>
    </w:r>
    <w:r w:rsidR="00A25BA5">
      <w:rPr>
        <w:b/>
        <w:noProof/>
        <w:sz w:val="18"/>
      </w:rPr>
      <w:t>14</w:t>
    </w:r>
    <w:r w:rsidRPr="002F6116">
      <w:rPr>
        <w:b/>
        <w:sz w:val="18"/>
      </w:rPr>
      <w:fldChar w:fldCharType="end"/>
    </w:r>
    <w:r>
      <w:rPr>
        <w:b/>
        <w:sz w:val="18"/>
      </w:rPr>
      <w:tab/>
    </w:r>
    <w:r>
      <w:t>GE.19-19525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116" w:rsidRPr="002F6116" w:rsidRDefault="002F6116" w:rsidP="002F6116">
    <w:pPr>
      <w:pStyle w:val="aa"/>
      <w:tabs>
        <w:tab w:val="clear" w:pos="9639"/>
        <w:tab w:val="right" w:pos="9638"/>
      </w:tabs>
      <w:rPr>
        <w:b/>
        <w:sz w:val="18"/>
      </w:rPr>
    </w:pPr>
    <w:r>
      <w:t>GE.19-19525</w:t>
    </w:r>
    <w:r>
      <w:tab/>
    </w:r>
    <w:r w:rsidRPr="002F6116">
      <w:rPr>
        <w:b/>
        <w:sz w:val="18"/>
      </w:rPr>
      <w:fldChar w:fldCharType="begin"/>
    </w:r>
    <w:r w:rsidRPr="002F6116">
      <w:rPr>
        <w:b/>
        <w:sz w:val="18"/>
      </w:rPr>
      <w:instrText xml:space="preserve"> PAGE  \* MERGEFORMAT </w:instrText>
    </w:r>
    <w:r w:rsidRPr="002F6116">
      <w:rPr>
        <w:b/>
        <w:sz w:val="18"/>
      </w:rPr>
      <w:fldChar w:fldCharType="separate"/>
    </w:r>
    <w:r w:rsidR="00A25BA5">
      <w:rPr>
        <w:b/>
        <w:noProof/>
        <w:sz w:val="18"/>
      </w:rPr>
      <w:t>15</w:t>
    </w:r>
    <w:r w:rsidRPr="002F61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F6116" w:rsidRDefault="002F6116" w:rsidP="002F6116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19525  (</w:t>
    </w:r>
    <w:proofErr w:type="gramEnd"/>
    <w:r>
      <w:t>R)</w:t>
    </w:r>
    <w:r w:rsidR="00850265">
      <w:t xml:space="preserve">  101219  111219</w:t>
    </w:r>
    <w:r>
      <w:br/>
    </w:r>
    <w:r w:rsidRPr="002F6116">
      <w:rPr>
        <w:rFonts w:ascii="C39T30Lfz" w:hAnsi="C39T30Lfz"/>
        <w:kern w:val="14"/>
        <w:sz w:val="56"/>
      </w:rPr>
      <w:t></w:t>
    </w:r>
    <w:r w:rsidRPr="002F6116">
      <w:rPr>
        <w:rFonts w:ascii="C39T30Lfz" w:hAnsi="C39T30Lfz"/>
        <w:kern w:val="14"/>
        <w:sz w:val="56"/>
      </w:rPr>
      <w:t></w:t>
    </w:r>
    <w:r w:rsidRPr="002F6116">
      <w:rPr>
        <w:rFonts w:ascii="C39T30Lfz" w:hAnsi="C39T30Lfz"/>
        <w:kern w:val="14"/>
        <w:sz w:val="56"/>
      </w:rPr>
      <w:t></w:t>
    </w:r>
    <w:r w:rsidRPr="002F6116">
      <w:rPr>
        <w:rFonts w:ascii="C39T30Lfz" w:hAnsi="C39T30Lfz"/>
        <w:kern w:val="14"/>
        <w:sz w:val="56"/>
      </w:rPr>
      <w:t></w:t>
    </w:r>
    <w:r w:rsidRPr="002F6116">
      <w:rPr>
        <w:rFonts w:ascii="C39T30Lfz" w:hAnsi="C39T30Lfz"/>
        <w:kern w:val="14"/>
        <w:sz w:val="56"/>
      </w:rPr>
      <w:t></w:t>
    </w:r>
    <w:r w:rsidRPr="002F6116">
      <w:rPr>
        <w:rFonts w:ascii="C39T30Lfz" w:hAnsi="C39T30Lfz"/>
        <w:kern w:val="14"/>
        <w:sz w:val="56"/>
      </w:rPr>
      <w:t></w:t>
    </w:r>
    <w:r w:rsidRPr="002F6116">
      <w:rPr>
        <w:rFonts w:ascii="C39T30Lfz" w:hAnsi="C39T30Lfz"/>
        <w:kern w:val="14"/>
        <w:sz w:val="56"/>
      </w:rPr>
      <w:t></w:t>
    </w:r>
    <w:r w:rsidRPr="002F6116">
      <w:rPr>
        <w:rFonts w:ascii="C39T30Lfz" w:hAnsi="C39T30Lfz"/>
        <w:kern w:val="14"/>
        <w:sz w:val="56"/>
      </w:rPr>
      <w:t></w:t>
    </w:r>
    <w:r w:rsidRPr="002F6116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ISR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ISR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513" w:rsidRPr="001075E9" w:rsidRDefault="00D4351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43513" w:rsidRDefault="00D4351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F6116" w:rsidRPr="003029D0" w:rsidRDefault="002F6116" w:rsidP="002F6116">
      <w:pPr>
        <w:pStyle w:val="af"/>
      </w:pPr>
      <w:r>
        <w:tab/>
      </w:r>
      <w:r w:rsidRPr="002F6116">
        <w:rPr>
          <w:sz w:val="20"/>
        </w:rPr>
        <w:t>*</w:t>
      </w:r>
      <w:r>
        <w:tab/>
        <w:t>Приняты Комитетом на его шестьдесят шестой сессии (30 сентября</w:t>
      </w:r>
      <w:r w:rsidR="00144452">
        <w:t xml:space="preserve"> </w:t>
      </w:r>
      <w:r>
        <w:t>–</w:t>
      </w:r>
      <w:r w:rsidR="00144452">
        <w:t xml:space="preserve"> </w:t>
      </w:r>
      <w:r>
        <w:t>18 октября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116" w:rsidRPr="002F6116" w:rsidRDefault="00A25BA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E/C.12/ISR/CO/4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116" w:rsidRPr="002F6116" w:rsidRDefault="00A25BA5" w:rsidP="002F611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E/C.12/ISR/CO/4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E970075C"/>
    <w:lvl w:ilvl="0" w:tplc="0D2E2222">
      <w:start w:val="9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6"/>
  </w:num>
  <w:num w:numId="23">
    <w:abstractNumId w:val="13"/>
  </w:num>
  <w:num w:numId="24">
    <w:abstractNumId w:val="15"/>
  </w:num>
  <w:num w:numId="25">
    <w:abstractNumId w:val="16"/>
  </w:num>
  <w:num w:numId="26">
    <w:abstractNumId w:val="13"/>
  </w:num>
  <w:num w:numId="27">
    <w:abstractNumId w:val="15"/>
  </w:num>
  <w:num w:numId="28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513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44452"/>
    <w:rsid w:val="00180183"/>
    <w:rsid w:val="0018024D"/>
    <w:rsid w:val="0018649F"/>
    <w:rsid w:val="00196389"/>
    <w:rsid w:val="001B167E"/>
    <w:rsid w:val="001B3EF6"/>
    <w:rsid w:val="001C7A89"/>
    <w:rsid w:val="001D5C5A"/>
    <w:rsid w:val="00203065"/>
    <w:rsid w:val="00210B0E"/>
    <w:rsid w:val="002979E2"/>
    <w:rsid w:val="002A2EFC"/>
    <w:rsid w:val="002B74B1"/>
    <w:rsid w:val="002C0E18"/>
    <w:rsid w:val="002D5AAC"/>
    <w:rsid w:val="002E5067"/>
    <w:rsid w:val="002F405F"/>
    <w:rsid w:val="002F6116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A28D6"/>
    <w:rsid w:val="003B00E5"/>
    <w:rsid w:val="00407B78"/>
    <w:rsid w:val="00424203"/>
    <w:rsid w:val="0042551A"/>
    <w:rsid w:val="0044544A"/>
    <w:rsid w:val="00452493"/>
    <w:rsid w:val="00453318"/>
    <w:rsid w:val="00454B48"/>
    <w:rsid w:val="00454E07"/>
    <w:rsid w:val="00472C5C"/>
    <w:rsid w:val="004A122F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747F7"/>
    <w:rsid w:val="00681A10"/>
    <w:rsid w:val="006A16E3"/>
    <w:rsid w:val="006A1ED8"/>
    <w:rsid w:val="006C2031"/>
    <w:rsid w:val="006D461A"/>
    <w:rsid w:val="006D5391"/>
    <w:rsid w:val="006F35EE"/>
    <w:rsid w:val="007021FF"/>
    <w:rsid w:val="00712895"/>
    <w:rsid w:val="00734ACB"/>
    <w:rsid w:val="00757357"/>
    <w:rsid w:val="00783CAF"/>
    <w:rsid w:val="00792497"/>
    <w:rsid w:val="00806737"/>
    <w:rsid w:val="00811570"/>
    <w:rsid w:val="00825F8D"/>
    <w:rsid w:val="00834B71"/>
    <w:rsid w:val="00850265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25BA5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75A96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4351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D5439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A9F76"/>
  <w15:docId w15:val="{E61B99D9-C901-4698-9AB8-A1D02C8A1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2F611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2</TotalTime>
  <Pages>15</Pages>
  <Words>5774</Words>
  <Characters>40942</Characters>
  <Application>Microsoft Office Word</Application>
  <DocSecurity>0</DocSecurity>
  <Lines>744</Lines>
  <Paragraphs>185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E/C.12/ISR/CO/4</vt:lpstr>
      <vt:lpstr>A/</vt:lpstr>
      <vt:lpstr>A/</vt:lpstr>
    </vt:vector>
  </TitlesOfParts>
  <Company>DCM</Company>
  <LinksUpToDate>false</LinksUpToDate>
  <CharactersWithSpaces>46531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E/C.12/ISR/CO/4</dc:title>
  <dc:subject/>
  <dc:creator>Marina KOROTKOVA</dc:creator>
  <cp:keywords/>
  <cp:lastModifiedBy>Marina Korotkova</cp:lastModifiedBy>
  <cp:revision>3</cp:revision>
  <cp:lastPrinted>2019-12-11T06:52:00Z</cp:lastPrinted>
  <dcterms:created xsi:type="dcterms:W3CDTF">2019-12-11T06:52:00Z</dcterms:created>
  <dcterms:modified xsi:type="dcterms:W3CDTF">2019-12-11T06:54:00Z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