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3A2E21"/>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3A2E21" w:rsidP="003A2E21">
            <w:pPr>
              <w:jc w:val="right"/>
            </w:pPr>
            <w:r w:rsidRPr="003A2E21">
              <w:rPr>
                <w:sz w:val="40"/>
              </w:rPr>
              <w:t>CCPR</w:t>
            </w:r>
            <w:r>
              <w:t>/C/128/3/Add.1</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003A2E21">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3A2E21" w:rsidP="002B7BC7">
            <w:pPr>
              <w:spacing w:before="240"/>
            </w:pPr>
            <w:r>
              <w:t>Distr. générale</w:t>
            </w:r>
          </w:p>
          <w:p w:rsidR="003A2E21" w:rsidRDefault="003A2E21" w:rsidP="003A2E21">
            <w:pPr>
              <w:spacing w:line="240" w:lineRule="exact"/>
            </w:pPr>
            <w:r>
              <w:t>22 septembre 2020</w:t>
            </w:r>
          </w:p>
          <w:p w:rsidR="003A2E21" w:rsidRDefault="003A2E21" w:rsidP="003A2E21">
            <w:pPr>
              <w:spacing w:line="240" w:lineRule="exact"/>
            </w:pPr>
            <w:r>
              <w:t>Français</w:t>
            </w:r>
          </w:p>
          <w:p w:rsidR="003A2E21" w:rsidRPr="00DB58B5" w:rsidRDefault="003A2E21" w:rsidP="003A2E21">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3A2E21" w:rsidRPr="006371E9" w:rsidRDefault="003A2E21" w:rsidP="003A2E21">
      <w:pPr>
        <w:pStyle w:val="HChG"/>
        <w:rPr>
          <w:lang w:val="fr-FR"/>
        </w:rPr>
      </w:pPr>
      <w:r>
        <w:rPr>
          <w:lang w:val="fr-FR"/>
        </w:rPr>
        <w:tab/>
      </w:r>
      <w:r>
        <w:rPr>
          <w:lang w:val="fr-FR"/>
        </w:rPr>
        <w:tab/>
      </w:r>
      <w:r w:rsidRPr="006371E9">
        <w:rPr>
          <w:lang w:val="fr-FR"/>
        </w:rPr>
        <w:t>Rapport sur le suivi des observations finales du Comité des droits de l</w:t>
      </w:r>
      <w:r>
        <w:rPr>
          <w:lang w:val="fr-FR"/>
        </w:rPr>
        <w:t>’</w:t>
      </w:r>
      <w:r w:rsidRPr="006371E9">
        <w:rPr>
          <w:lang w:val="fr-FR"/>
        </w:rPr>
        <w:t>homme</w:t>
      </w:r>
      <w:bookmarkStart w:id="0" w:name="_Toc506807534"/>
      <w:bookmarkEnd w:id="0"/>
      <w:r w:rsidRPr="003A2E21">
        <w:rPr>
          <w:rStyle w:val="Appelnotedebasdep"/>
          <w:b w:val="0"/>
          <w:bCs/>
          <w:sz w:val="20"/>
          <w:vertAlign w:val="baseline"/>
        </w:rPr>
        <w:footnoteReference w:customMarkFollows="1" w:id="2"/>
        <w:t>*</w:t>
      </w:r>
    </w:p>
    <w:p w:rsidR="003A2E21" w:rsidRPr="006371E9" w:rsidRDefault="003A2E21" w:rsidP="003A2E21">
      <w:pPr>
        <w:pStyle w:val="H23G"/>
        <w:rPr>
          <w:rFonts w:eastAsia="SimSun"/>
          <w:lang w:val="fr-FR"/>
        </w:rPr>
      </w:pPr>
      <w:r w:rsidRPr="006371E9">
        <w:rPr>
          <w:lang w:val="fr-FR"/>
        </w:rPr>
        <w:tab/>
      </w:r>
      <w:r w:rsidRPr="006371E9">
        <w:rPr>
          <w:lang w:val="fr-FR"/>
        </w:rPr>
        <w:tab/>
        <w:t>Additif</w:t>
      </w:r>
    </w:p>
    <w:p w:rsidR="00E85C42" w:rsidRDefault="003A2E21" w:rsidP="00C57C4E">
      <w:pPr>
        <w:pStyle w:val="H1G"/>
        <w:rPr>
          <w:lang w:val="fr-FR"/>
        </w:rPr>
      </w:pPr>
      <w:r w:rsidRPr="006371E9">
        <w:rPr>
          <w:lang w:val="fr-FR"/>
        </w:rPr>
        <w:tab/>
      </w:r>
      <w:r w:rsidRPr="006371E9">
        <w:rPr>
          <w:lang w:val="fr-FR"/>
        </w:rPr>
        <w:tab/>
        <w:t>Évaluation des renseignements sur la suite donnée aux</w:t>
      </w:r>
      <w:r w:rsidR="00C57C4E">
        <w:rPr>
          <w:lang w:val="fr-FR"/>
        </w:rPr>
        <w:t xml:space="preserve"> </w:t>
      </w:r>
      <w:r w:rsidRPr="006371E9">
        <w:rPr>
          <w:lang w:val="fr-FR"/>
        </w:rPr>
        <w:t>observations finales concernant la Colombie</w:t>
      </w:r>
    </w:p>
    <w:tbl>
      <w:tblPr>
        <w:tblW w:w="0" w:type="auto"/>
        <w:tblInd w:w="1701" w:type="dxa"/>
        <w:tblLayout w:type="fixed"/>
        <w:tblCellMar>
          <w:left w:w="0" w:type="dxa"/>
          <w:right w:w="0" w:type="dxa"/>
        </w:tblCellMar>
        <w:tblLook w:val="01E0" w:firstRow="1" w:lastRow="1" w:firstColumn="1" w:lastColumn="1" w:noHBand="0" w:noVBand="0"/>
      </w:tblPr>
      <w:tblGrid>
        <w:gridCol w:w="3402"/>
        <w:gridCol w:w="3403"/>
      </w:tblGrid>
      <w:tr w:rsidR="003A2E21" w:rsidTr="003A2E21">
        <w:tc>
          <w:tcPr>
            <w:tcW w:w="3402" w:type="dxa"/>
          </w:tcPr>
          <w:p w:rsidR="003A2E21" w:rsidRDefault="003A2E21">
            <w:pPr>
              <w:pStyle w:val="SingleTxtG"/>
              <w:ind w:left="0" w:right="0"/>
              <w:jc w:val="left"/>
              <w:rPr>
                <w:i/>
              </w:rPr>
            </w:pPr>
            <w:r>
              <w:rPr>
                <w:i/>
              </w:rPr>
              <w:t>Observations finales (118</w:t>
            </w:r>
            <w:r w:rsidRPr="003A2E21">
              <w:rPr>
                <w:i/>
                <w:vertAlign w:val="superscript"/>
              </w:rPr>
              <w:t>e</w:t>
            </w:r>
            <w:r>
              <w:rPr>
                <w:i/>
              </w:rPr>
              <w:t> session)</w:t>
            </w:r>
            <w:r w:rsidRPr="003A2E21">
              <w:rPr>
                <w:iCs/>
              </w:rPr>
              <w:t> :</w:t>
            </w:r>
          </w:p>
        </w:tc>
        <w:tc>
          <w:tcPr>
            <w:tcW w:w="3403" w:type="dxa"/>
          </w:tcPr>
          <w:p w:rsidR="003A2E21" w:rsidRDefault="003A2E21">
            <w:pPr>
              <w:pStyle w:val="SingleTxtG"/>
              <w:ind w:left="0" w:right="0"/>
              <w:jc w:val="left"/>
            </w:pPr>
            <w:hyperlink r:id="rId8" w:history="1">
              <w:r w:rsidRPr="006371E9">
                <w:rPr>
                  <w:lang w:val="fr-FR"/>
                </w:rPr>
                <w:t>CCPR/C/COL/CO/7, 1</w:t>
              </w:r>
              <w:r w:rsidRPr="006371E9">
                <w:rPr>
                  <w:vertAlign w:val="superscript"/>
                  <w:lang w:val="fr-FR"/>
                </w:rPr>
                <w:t>er</w:t>
              </w:r>
              <w:r w:rsidRPr="006371E9">
                <w:rPr>
                  <w:lang w:val="fr-FR"/>
                </w:rPr>
                <w:t> novembre 2016</w:t>
              </w:r>
            </w:hyperlink>
          </w:p>
        </w:tc>
      </w:tr>
      <w:tr w:rsidR="003A2E21" w:rsidTr="003A2E21">
        <w:tc>
          <w:tcPr>
            <w:tcW w:w="3402" w:type="dxa"/>
          </w:tcPr>
          <w:p w:rsidR="003A2E21" w:rsidRDefault="003A2E21">
            <w:pPr>
              <w:pStyle w:val="SingleTxtG"/>
              <w:ind w:left="0" w:right="0"/>
              <w:jc w:val="left"/>
              <w:rPr>
                <w:i/>
              </w:rPr>
            </w:pPr>
            <w:r>
              <w:rPr>
                <w:i/>
              </w:rPr>
              <w:t>Paragraphes faisant l’objet d’un suivi</w:t>
            </w:r>
            <w:r>
              <w:t> :</w:t>
            </w:r>
          </w:p>
        </w:tc>
        <w:tc>
          <w:tcPr>
            <w:tcW w:w="3403" w:type="dxa"/>
          </w:tcPr>
          <w:p w:rsidR="003A2E21" w:rsidRDefault="003A2E21">
            <w:pPr>
              <w:pStyle w:val="SingleTxtG"/>
              <w:ind w:left="0" w:right="0"/>
              <w:jc w:val="left"/>
            </w:pPr>
            <w:r>
              <w:t xml:space="preserve">9, 29 et </w:t>
            </w:r>
            <w:r w:rsidRPr="003A2E21">
              <w:rPr>
                <w:lang w:val="fr-FR"/>
              </w:rPr>
              <w:t>39</w:t>
            </w:r>
          </w:p>
        </w:tc>
      </w:tr>
      <w:tr w:rsidR="003A2E21" w:rsidTr="003A2E21">
        <w:tc>
          <w:tcPr>
            <w:tcW w:w="3402" w:type="dxa"/>
          </w:tcPr>
          <w:p w:rsidR="003A2E21" w:rsidRDefault="003A2E21">
            <w:pPr>
              <w:pStyle w:val="SingleTxtG"/>
              <w:ind w:left="0" w:right="0"/>
              <w:jc w:val="left"/>
              <w:rPr>
                <w:i/>
              </w:rPr>
            </w:pPr>
            <w:r w:rsidRPr="006371E9">
              <w:rPr>
                <w:i/>
                <w:iCs/>
                <w:lang w:val="fr-FR"/>
              </w:rPr>
              <w:t xml:space="preserve">Réponse </w:t>
            </w:r>
            <w:r>
              <w:rPr>
                <w:i/>
                <w:iCs/>
                <w:lang w:val="fr-FR"/>
              </w:rPr>
              <w:t>sur la suite donnée aux</w:t>
            </w:r>
            <w:r w:rsidR="00C57C4E">
              <w:rPr>
                <w:i/>
                <w:iCs/>
                <w:lang w:val="fr-FR"/>
              </w:rPr>
              <w:t> </w:t>
            </w:r>
            <w:r>
              <w:rPr>
                <w:i/>
                <w:iCs/>
                <w:lang w:val="fr-FR"/>
              </w:rPr>
              <w:t>observations</w:t>
            </w:r>
            <w:r>
              <w:t> :</w:t>
            </w:r>
          </w:p>
        </w:tc>
        <w:tc>
          <w:tcPr>
            <w:tcW w:w="3403" w:type="dxa"/>
          </w:tcPr>
          <w:p w:rsidR="003A2E21" w:rsidRDefault="003A2E21">
            <w:pPr>
              <w:pStyle w:val="SingleTxtG"/>
              <w:ind w:left="0" w:right="0"/>
              <w:jc w:val="left"/>
            </w:pPr>
            <w:hyperlink r:id="rId9" w:history="1">
              <w:r w:rsidRPr="006371E9">
                <w:rPr>
                  <w:lang w:val="fr-FR"/>
                </w:rPr>
                <w:t xml:space="preserve">CCPR/C/COL/CO/7/Add.1, </w:t>
              </w:r>
              <w:r w:rsidR="00C57C4E">
                <w:rPr>
                  <w:lang w:val="fr-FR"/>
                </w:rPr>
                <w:br/>
              </w:r>
              <w:r w:rsidRPr="006371E9">
                <w:rPr>
                  <w:lang w:val="fr-FR"/>
                </w:rPr>
                <w:t>18 décembre 2017</w:t>
              </w:r>
            </w:hyperlink>
          </w:p>
        </w:tc>
      </w:tr>
      <w:tr w:rsidR="003A2E21" w:rsidTr="003A2E21">
        <w:tc>
          <w:tcPr>
            <w:tcW w:w="3402" w:type="dxa"/>
          </w:tcPr>
          <w:p w:rsidR="003A2E21" w:rsidRDefault="003A2E21">
            <w:pPr>
              <w:pStyle w:val="SingleTxtG"/>
              <w:ind w:left="0" w:right="0"/>
              <w:jc w:val="left"/>
              <w:rPr>
                <w:i/>
              </w:rPr>
            </w:pPr>
            <w:r w:rsidRPr="006371E9">
              <w:rPr>
                <w:i/>
                <w:iCs/>
                <w:lang w:val="fr-FR"/>
              </w:rPr>
              <w:t>Évaluation du Comité </w:t>
            </w:r>
            <w:r>
              <w:t>:</w:t>
            </w:r>
          </w:p>
        </w:tc>
        <w:tc>
          <w:tcPr>
            <w:tcW w:w="3403" w:type="dxa"/>
          </w:tcPr>
          <w:p w:rsidR="003A2E21" w:rsidRDefault="003A2E21">
            <w:pPr>
              <w:pStyle w:val="SingleTxtG"/>
              <w:ind w:left="0" w:right="0"/>
              <w:jc w:val="left"/>
            </w:pPr>
            <w:r w:rsidRPr="006371E9">
              <w:rPr>
                <w:lang w:val="fr-FR"/>
              </w:rPr>
              <w:t xml:space="preserve">Des informations complémentaires sont </w:t>
            </w:r>
            <w:r w:rsidRPr="003A2E21">
              <w:rPr>
                <w:spacing w:val="-1"/>
                <w:lang w:val="fr-FR"/>
              </w:rPr>
              <w:t>nécessaires au sujet des paragraphes 9 </w:t>
            </w:r>
            <w:r w:rsidRPr="003A2E21">
              <w:rPr>
                <w:b/>
                <w:bCs/>
                <w:spacing w:val="-1"/>
                <w:lang w:val="fr-FR"/>
              </w:rPr>
              <w:t>[B]</w:t>
            </w:r>
            <w:r w:rsidRPr="003A2E21">
              <w:rPr>
                <w:spacing w:val="-1"/>
                <w:lang w:val="fr-FR"/>
              </w:rPr>
              <w:t>,</w:t>
            </w:r>
            <w:r w:rsidRPr="006371E9">
              <w:rPr>
                <w:lang w:val="fr-FR"/>
              </w:rPr>
              <w:t xml:space="preserve"> 29</w:t>
            </w:r>
            <w:r>
              <w:rPr>
                <w:lang w:val="fr-FR"/>
              </w:rPr>
              <w:t> </w:t>
            </w:r>
            <w:r w:rsidRPr="006371E9">
              <w:rPr>
                <w:b/>
                <w:bCs/>
                <w:lang w:val="fr-FR"/>
              </w:rPr>
              <w:t>[B]</w:t>
            </w:r>
            <w:r w:rsidRPr="006371E9">
              <w:rPr>
                <w:lang w:val="fr-FR"/>
              </w:rPr>
              <w:t xml:space="preserve"> et 39</w:t>
            </w:r>
            <w:r>
              <w:rPr>
                <w:lang w:val="fr-FR"/>
              </w:rPr>
              <w:t> </w:t>
            </w:r>
            <w:r w:rsidRPr="006371E9">
              <w:rPr>
                <w:b/>
                <w:bCs/>
                <w:lang w:val="fr-FR"/>
              </w:rPr>
              <w:t>[B]</w:t>
            </w:r>
          </w:p>
        </w:tc>
      </w:tr>
      <w:tr w:rsidR="003A2E21" w:rsidTr="003A2E21">
        <w:tc>
          <w:tcPr>
            <w:tcW w:w="3402" w:type="dxa"/>
          </w:tcPr>
          <w:p w:rsidR="003A2E21" w:rsidRDefault="003A2E21">
            <w:pPr>
              <w:pStyle w:val="SingleTxtG"/>
              <w:ind w:left="0" w:right="0"/>
              <w:jc w:val="left"/>
              <w:rPr>
                <w:i/>
              </w:rPr>
            </w:pPr>
            <w:r w:rsidRPr="006371E9">
              <w:rPr>
                <w:i/>
                <w:iCs/>
                <w:lang w:val="fr-FR"/>
              </w:rPr>
              <w:t>Informations émanant d</w:t>
            </w:r>
            <w:r>
              <w:rPr>
                <w:i/>
                <w:iCs/>
                <w:lang w:val="fr-FR"/>
              </w:rPr>
              <w:t>’</w:t>
            </w:r>
            <w:r w:rsidRPr="006371E9">
              <w:rPr>
                <w:i/>
                <w:iCs/>
                <w:lang w:val="fr-FR"/>
              </w:rPr>
              <w:t>organisations non gouvernementales</w:t>
            </w:r>
            <w:r>
              <w:t> :</w:t>
            </w:r>
          </w:p>
        </w:tc>
        <w:tc>
          <w:tcPr>
            <w:tcW w:w="3403" w:type="dxa"/>
          </w:tcPr>
          <w:p w:rsidR="003A2E21" w:rsidRDefault="003A2E21">
            <w:pPr>
              <w:pStyle w:val="SingleTxtG"/>
              <w:ind w:left="0" w:right="0"/>
              <w:jc w:val="left"/>
            </w:pPr>
            <w:r w:rsidRPr="006371E9">
              <w:rPr>
                <w:lang w:val="fr-FR"/>
              </w:rPr>
              <w:t>Commission colombienne des juristes</w:t>
            </w:r>
            <w:r>
              <w:rPr>
                <w:rStyle w:val="Appelnotedebasdep"/>
              </w:rPr>
              <w:footnoteReference w:id="3"/>
            </w:r>
          </w:p>
        </w:tc>
      </w:tr>
    </w:tbl>
    <w:p w:rsidR="003A2E21" w:rsidRPr="006371E9" w:rsidRDefault="003A2E21" w:rsidP="0079398C">
      <w:pPr>
        <w:pStyle w:val="H23G"/>
        <w:rPr>
          <w:rFonts w:eastAsia="SimSun"/>
          <w:lang w:val="fr-FR"/>
        </w:rPr>
      </w:pPr>
      <w:r w:rsidRPr="006371E9">
        <w:rPr>
          <w:lang w:val="fr-FR"/>
        </w:rPr>
        <w:tab/>
      </w:r>
      <w:r w:rsidRPr="006371E9">
        <w:rPr>
          <w:lang w:val="fr-FR"/>
        </w:rPr>
        <w:tab/>
        <w:t>Paragraphe 9 : Conflit armé interne</w:t>
      </w:r>
    </w:p>
    <w:p w:rsidR="003A2E21" w:rsidRPr="006371E9" w:rsidRDefault="003A2E21" w:rsidP="003A2E21">
      <w:pPr>
        <w:pStyle w:val="SingleTxtG"/>
        <w:rPr>
          <w:b/>
          <w:bCs/>
          <w:lang w:val="fr-FR"/>
        </w:rPr>
      </w:pPr>
      <w:r w:rsidRPr="006371E9">
        <w:rPr>
          <w:b/>
          <w:bCs/>
          <w:lang w:val="fr-FR"/>
        </w:rPr>
        <w:t>L</w:t>
      </w:r>
      <w:r>
        <w:rPr>
          <w:b/>
          <w:bCs/>
          <w:lang w:val="fr-FR"/>
        </w:rPr>
        <w:t>’</w:t>
      </w:r>
      <w:r w:rsidRPr="006371E9">
        <w:rPr>
          <w:b/>
          <w:bCs/>
          <w:lang w:val="fr-FR"/>
        </w:rPr>
        <w:t>État partie devrait poursuivre et intensifier ses efforts pour prévenir la commission de violations des droits consacrés par le Pacte et faire respecter les droits des victimes du conflit armé à la vérité, à la justice et à la réparation intégrale du préjudice subi. En particulier, il devrait faire en sorte :</w:t>
      </w:r>
    </w:p>
    <w:p w:rsidR="0079398C" w:rsidRDefault="003A2E21" w:rsidP="0079398C">
      <w:pPr>
        <w:pStyle w:val="SingleTxtG"/>
        <w:ind w:firstLine="567"/>
        <w:rPr>
          <w:b/>
          <w:bCs/>
          <w:lang w:val="fr-FR"/>
        </w:rPr>
      </w:pPr>
      <w:r w:rsidRPr="006371E9">
        <w:rPr>
          <w:b/>
          <w:bCs/>
          <w:lang w:val="fr-FR"/>
        </w:rPr>
        <w:t>a)</w:t>
      </w:r>
      <w:r w:rsidRPr="006371E9">
        <w:rPr>
          <w:b/>
          <w:bCs/>
          <w:lang w:val="fr-FR"/>
        </w:rPr>
        <w:tab/>
        <w:t xml:space="preserve">Que les autorités compétentes prennent des mesures de prévention efficaces en réponse aux alertes </w:t>
      </w:r>
      <w:r>
        <w:rPr>
          <w:b/>
          <w:bCs/>
          <w:lang w:val="fr-FR"/>
        </w:rPr>
        <w:t>rapides</w:t>
      </w:r>
      <w:r w:rsidRPr="006371E9">
        <w:rPr>
          <w:b/>
          <w:bCs/>
          <w:lang w:val="fr-FR"/>
        </w:rPr>
        <w:t xml:space="preserve"> diffusées par la Commission interinstitutions d</w:t>
      </w:r>
      <w:r>
        <w:rPr>
          <w:b/>
          <w:bCs/>
          <w:lang w:val="fr-FR"/>
        </w:rPr>
        <w:t>’</w:t>
      </w:r>
      <w:r w:rsidRPr="006371E9">
        <w:rPr>
          <w:b/>
          <w:bCs/>
          <w:lang w:val="fr-FR"/>
        </w:rPr>
        <w:t xml:space="preserve">alerte </w:t>
      </w:r>
      <w:r>
        <w:rPr>
          <w:b/>
          <w:bCs/>
          <w:lang w:val="fr-FR"/>
        </w:rPr>
        <w:t>rapide</w:t>
      </w:r>
      <w:r w:rsidRPr="006371E9">
        <w:rPr>
          <w:b/>
          <w:bCs/>
          <w:lang w:val="fr-FR"/>
        </w:rPr>
        <w:t xml:space="preserve">, </w:t>
      </w:r>
      <w:r>
        <w:rPr>
          <w:b/>
          <w:bCs/>
          <w:lang w:val="fr-FR"/>
        </w:rPr>
        <w:t>examinent</w:t>
      </w:r>
      <w:r w:rsidRPr="006371E9">
        <w:rPr>
          <w:b/>
          <w:bCs/>
          <w:lang w:val="fr-FR"/>
        </w:rPr>
        <w:t xml:space="preserve"> tous les rapports de risque et les notes de suivi établis par le Bureau du Défenseur du peuple (</w:t>
      </w:r>
      <w:r w:rsidRPr="006371E9">
        <w:rPr>
          <w:b/>
          <w:bCs/>
          <w:i/>
          <w:iCs/>
          <w:lang w:val="fr-FR"/>
        </w:rPr>
        <w:t>Defensoría del Pueblo</w:t>
      </w:r>
      <w:r w:rsidRPr="006371E9">
        <w:rPr>
          <w:b/>
          <w:bCs/>
          <w:lang w:val="fr-FR"/>
        </w:rPr>
        <w:t>) dans le cadre du Système d</w:t>
      </w:r>
      <w:r>
        <w:rPr>
          <w:b/>
          <w:bCs/>
          <w:lang w:val="fr-FR"/>
        </w:rPr>
        <w:t>’</w:t>
      </w:r>
      <w:r w:rsidRPr="006371E9">
        <w:rPr>
          <w:b/>
          <w:bCs/>
          <w:lang w:val="fr-FR"/>
        </w:rPr>
        <w:t xml:space="preserve">alerte </w:t>
      </w:r>
      <w:r>
        <w:rPr>
          <w:b/>
          <w:bCs/>
          <w:lang w:val="fr-FR"/>
        </w:rPr>
        <w:t>rapide</w:t>
      </w:r>
      <w:r w:rsidRPr="006371E9">
        <w:rPr>
          <w:b/>
          <w:bCs/>
          <w:lang w:val="fr-FR"/>
        </w:rPr>
        <w:t>, même s</w:t>
      </w:r>
      <w:r>
        <w:rPr>
          <w:b/>
          <w:bCs/>
          <w:lang w:val="fr-FR"/>
        </w:rPr>
        <w:t>’</w:t>
      </w:r>
      <w:r w:rsidRPr="006371E9">
        <w:rPr>
          <w:b/>
          <w:bCs/>
          <w:lang w:val="fr-FR"/>
        </w:rPr>
        <w:t>ils n</w:t>
      </w:r>
      <w:r>
        <w:rPr>
          <w:b/>
          <w:bCs/>
          <w:lang w:val="fr-FR"/>
        </w:rPr>
        <w:t>’</w:t>
      </w:r>
      <w:r w:rsidRPr="006371E9">
        <w:rPr>
          <w:b/>
          <w:bCs/>
          <w:lang w:val="fr-FR"/>
        </w:rPr>
        <w:t xml:space="preserve">ont pas donné lieu à une alerte </w:t>
      </w:r>
      <w:r>
        <w:rPr>
          <w:b/>
          <w:bCs/>
          <w:lang w:val="fr-FR"/>
        </w:rPr>
        <w:t>rapide</w:t>
      </w:r>
      <w:r w:rsidRPr="006371E9">
        <w:rPr>
          <w:b/>
          <w:bCs/>
          <w:lang w:val="fr-FR"/>
        </w:rPr>
        <w:t>, et leur donnent la suite voulue ;</w:t>
      </w:r>
    </w:p>
    <w:p w:rsidR="0079398C" w:rsidRDefault="003A2E21" w:rsidP="0079398C">
      <w:pPr>
        <w:pStyle w:val="SingleTxtG"/>
        <w:ind w:firstLine="567"/>
        <w:rPr>
          <w:b/>
          <w:bCs/>
          <w:lang w:val="fr-FR"/>
        </w:rPr>
      </w:pPr>
      <w:r w:rsidRPr="006371E9">
        <w:rPr>
          <w:b/>
          <w:bCs/>
          <w:lang w:val="fr-FR"/>
        </w:rPr>
        <w:t>b)</w:t>
      </w:r>
      <w:r w:rsidRPr="006371E9">
        <w:rPr>
          <w:b/>
          <w:bCs/>
          <w:lang w:val="fr-FR"/>
        </w:rPr>
        <w:tab/>
        <w:t>Que toutes les violations de droits consacrés par le Pacte fassent promptement l</w:t>
      </w:r>
      <w:r>
        <w:rPr>
          <w:b/>
          <w:bCs/>
          <w:lang w:val="fr-FR"/>
        </w:rPr>
        <w:t>’</w:t>
      </w:r>
      <w:r w:rsidRPr="006371E9">
        <w:rPr>
          <w:b/>
          <w:bCs/>
          <w:lang w:val="fr-FR"/>
        </w:rPr>
        <w:t>objet d</w:t>
      </w:r>
      <w:r>
        <w:rPr>
          <w:b/>
          <w:bCs/>
          <w:lang w:val="fr-FR"/>
        </w:rPr>
        <w:t>’</w:t>
      </w:r>
      <w:r w:rsidRPr="006371E9">
        <w:rPr>
          <w:b/>
          <w:bCs/>
          <w:lang w:val="fr-FR"/>
        </w:rPr>
        <w:t>enquêtes approfondies et impartiales et que les auteurs soient traduits en justice et rendent compte de leurs actes ;</w:t>
      </w:r>
    </w:p>
    <w:p w:rsidR="0079398C" w:rsidRDefault="003A2E21" w:rsidP="0079398C">
      <w:pPr>
        <w:pStyle w:val="SingleTxtG"/>
        <w:keepNext/>
        <w:keepLines/>
        <w:ind w:firstLine="567"/>
        <w:rPr>
          <w:b/>
          <w:bCs/>
          <w:lang w:val="fr-FR"/>
        </w:rPr>
      </w:pPr>
      <w:r w:rsidRPr="006371E9">
        <w:rPr>
          <w:b/>
          <w:bCs/>
          <w:lang w:val="fr-FR"/>
        </w:rPr>
        <w:lastRenderedPageBreak/>
        <w:t>c)</w:t>
      </w:r>
      <w:r w:rsidRPr="006371E9">
        <w:rPr>
          <w:b/>
          <w:bCs/>
          <w:lang w:val="fr-FR"/>
        </w:rPr>
        <w:tab/>
        <w:t>Que les personnes et les communautés les plus vulnérables, en particulier les femmes, les enfants, les personnes âgées, les personnes handicapées, les lesbiennes, les gays, les bisexuels, les transgenres et les intersexes, les Afro-Colombiens et les autochtones bénéficient d</w:t>
      </w:r>
      <w:r>
        <w:rPr>
          <w:b/>
          <w:bCs/>
          <w:lang w:val="fr-FR"/>
        </w:rPr>
        <w:t>’</w:t>
      </w:r>
      <w:r w:rsidRPr="006371E9">
        <w:rPr>
          <w:b/>
          <w:bCs/>
          <w:lang w:val="fr-FR"/>
        </w:rPr>
        <w:t>une aide et d</w:t>
      </w:r>
      <w:r>
        <w:rPr>
          <w:b/>
          <w:bCs/>
          <w:lang w:val="fr-FR"/>
        </w:rPr>
        <w:t>’</w:t>
      </w:r>
      <w:r w:rsidRPr="006371E9">
        <w:rPr>
          <w:b/>
          <w:bCs/>
          <w:lang w:val="fr-FR"/>
        </w:rPr>
        <w:t>une protection effectives ;</w:t>
      </w:r>
    </w:p>
    <w:p w:rsidR="003A2E21" w:rsidRPr="006371E9" w:rsidRDefault="003A2E21" w:rsidP="0079398C">
      <w:pPr>
        <w:pStyle w:val="SingleTxtG"/>
        <w:ind w:firstLine="567"/>
        <w:rPr>
          <w:b/>
          <w:bCs/>
          <w:lang w:val="fr-FR"/>
        </w:rPr>
      </w:pPr>
      <w:r w:rsidRPr="006371E9">
        <w:rPr>
          <w:b/>
          <w:bCs/>
          <w:lang w:val="fr-FR"/>
        </w:rPr>
        <w:t>d)</w:t>
      </w:r>
      <w:r w:rsidRPr="006371E9">
        <w:rPr>
          <w:b/>
          <w:bCs/>
          <w:lang w:val="fr-FR"/>
        </w:rPr>
        <w:tab/>
        <w:t>Que toutes les victimes bénéficient d</w:t>
      </w:r>
      <w:r>
        <w:rPr>
          <w:b/>
          <w:bCs/>
          <w:lang w:val="fr-FR"/>
        </w:rPr>
        <w:t>’</w:t>
      </w:r>
      <w:r w:rsidRPr="006371E9">
        <w:rPr>
          <w:b/>
          <w:bCs/>
          <w:lang w:val="fr-FR"/>
        </w:rPr>
        <w:t xml:space="preserve">une réparation intégrale du préjudice subi, </w:t>
      </w:r>
      <w:r>
        <w:rPr>
          <w:b/>
          <w:bCs/>
          <w:lang w:val="fr-FR"/>
        </w:rPr>
        <w:t>et notamment qu’elles se voient restituer les terres dont elles ont été dépossédées</w:t>
      </w:r>
      <w:r w:rsidRPr="006371E9">
        <w:rPr>
          <w:b/>
          <w:bCs/>
          <w:lang w:val="fr-FR"/>
        </w:rPr>
        <w:t>.</w:t>
      </w:r>
    </w:p>
    <w:p w:rsidR="003A2E21" w:rsidRPr="006371E9" w:rsidRDefault="003A2E21" w:rsidP="0079398C">
      <w:pPr>
        <w:pStyle w:val="H23G"/>
        <w:rPr>
          <w:lang w:val="fr-FR"/>
        </w:rPr>
      </w:pPr>
      <w:r w:rsidRPr="006371E9">
        <w:rPr>
          <w:lang w:val="fr-FR"/>
        </w:rPr>
        <w:tab/>
      </w:r>
      <w:r w:rsidRPr="006371E9">
        <w:rPr>
          <w:lang w:val="fr-FR"/>
        </w:rPr>
        <w:tab/>
        <w:t>Résumé de la réponse de l</w:t>
      </w:r>
      <w:r>
        <w:rPr>
          <w:lang w:val="fr-FR"/>
        </w:rPr>
        <w:t>’</w:t>
      </w:r>
      <w:r w:rsidRPr="006371E9">
        <w:rPr>
          <w:lang w:val="fr-FR"/>
        </w:rPr>
        <w:t>État partie</w:t>
      </w:r>
    </w:p>
    <w:p w:rsidR="003A2E21" w:rsidRPr="006371E9" w:rsidRDefault="003A2E21" w:rsidP="0079398C">
      <w:pPr>
        <w:pStyle w:val="SingleTxtG"/>
        <w:ind w:firstLine="567"/>
        <w:rPr>
          <w:lang w:val="fr-FR"/>
        </w:rPr>
      </w:pPr>
      <w:r w:rsidRPr="006371E9">
        <w:rPr>
          <w:lang w:val="fr-FR"/>
        </w:rPr>
        <w:t>a)</w:t>
      </w:r>
      <w:r w:rsidRPr="006371E9">
        <w:rPr>
          <w:lang w:val="fr-FR"/>
        </w:rPr>
        <w:tab/>
        <w:t xml:space="preserve">Le Bureau du Défenseur du peuple </w:t>
      </w:r>
      <w:r>
        <w:rPr>
          <w:lang w:val="fr-FR"/>
        </w:rPr>
        <w:t>continue d’</w:t>
      </w:r>
      <w:r w:rsidRPr="006371E9">
        <w:rPr>
          <w:lang w:val="fr-FR"/>
        </w:rPr>
        <w:t>apporter des améliorations au système mis en place pour recenser, traiter et évaluer les mesures prises par les autorités compétentes. Le Ministère de l</w:t>
      </w:r>
      <w:r>
        <w:rPr>
          <w:lang w:val="fr-FR"/>
        </w:rPr>
        <w:t>’</w:t>
      </w:r>
      <w:r w:rsidRPr="006371E9">
        <w:rPr>
          <w:lang w:val="fr-FR"/>
        </w:rPr>
        <w:t>intérieur formule des recommandations sur chacun des cas portés à la connaissance de la Commission interinstitutions d</w:t>
      </w:r>
      <w:r>
        <w:rPr>
          <w:lang w:val="fr-FR"/>
        </w:rPr>
        <w:t>’</w:t>
      </w:r>
      <w:r w:rsidRPr="006371E9">
        <w:rPr>
          <w:lang w:val="fr-FR"/>
        </w:rPr>
        <w:t xml:space="preserve">alerte </w:t>
      </w:r>
      <w:r>
        <w:rPr>
          <w:lang w:val="fr-FR"/>
        </w:rPr>
        <w:t>rapide</w:t>
      </w:r>
      <w:r w:rsidRPr="006371E9">
        <w:rPr>
          <w:lang w:val="fr-FR"/>
        </w:rPr>
        <w:t xml:space="preserve">, et surveille la mise en œuvre </w:t>
      </w:r>
      <w:r>
        <w:rPr>
          <w:lang w:val="fr-FR"/>
        </w:rPr>
        <w:t xml:space="preserve">de ces recommandations en recueillant des </w:t>
      </w:r>
      <w:r w:rsidRPr="006371E9">
        <w:rPr>
          <w:lang w:val="fr-FR"/>
        </w:rPr>
        <w:t xml:space="preserve">informations et </w:t>
      </w:r>
      <w:r>
        <w:rPr>
          <w:lang w:val="fr-FR"/>
        </w:rPr>
        <w:t xml:space="preserve">en maintenant </w:t>
      </w:r>
      <w:r w:rsidRPr="006371E9">
        <w:rPr>
          <w:lang w:val="fr-FR"/>
        </w:rPr>
        <w:t>une communication permanente avec les autorités compétentes. Des sessions de formation à l</w:t>
      </w:r>
      <w:r>
        <w:rPr>
          <w:lang w:val="fr-FR"/>
        </w:rPr>
        <w:t>’</w:t>
      </w:r>
      <w:r w:rsidRPr="006371E9">
        <w:rPr>
          <w:lang w:val="fr-FR"/>
        </w:rPr>
        <w:t>intention des autorités locales et de</w:t>
      </w:r>
      <w:r>
        <w:rPr>
          <w:lang w:val="fr-FR"/>
        </w:rPr>
        <w:t xml:space="preserve">s </w:t>
      </w:r>
      <w:r w:rsidRPr="006371E9">
        <w:rPr>
          <w:lang w:val="fr-FR"/>
        </w:rPr>
        <w:t>force</w:t>
      </w:r>
      <w:r>
        <w:rPr>
          <w:lang w:val="fr-FR"/>
        </w:rPr>
        <w:t>s de sécurité</w:t>
      </w:r>
      <w:r w:rsidRPr="006371E9">
        <w:rPr>
          <w:lang w:val="fr-FR"/>
        </w:rPr>
        <w:t xml:space="preserve"> sont organisées sur le terrain</w:t>
      </w:r>
      <w:r>
        <w:rPr>
          <w:lang w:val="fr-FR"/>
        </w:rPr>
        <w:t> ;</w:t>
      </w:r>
    </w:p>
    <w:p w:rsidR="003A2E21" w:rsidRPr="006371E9" w:rsidRDefault="003A2E21" w:rsidP="0079398C">
      <w:pPr>
        <w:pStyle w:val="SingleTxtG"/>
        <w:ind w:firstLine="567"/>
        <w:rPr>
          <w:lang w:val="fr-FR"/>
        </w:rPr>
      </w:pPr>
      <w:r w:rsidRPr="006371E9">
        <w:rPr>
          <w:lang w:val="fr-FR"/>
        </w:rPr>
        <w:t>b)</w:t>
      </w:r>
      <w:r w:rsidRPr="006371E9">
        <w:rPr>
          <w:lang w:val="fr-FR"/>
        </w:rPr>
        <w:tab/>
        <w:t>En 2016 et 2017, 52 jugements concernant 6</w:t>
      </w:r>
      <w:r w:rsidR="0079398C">
        <w:rPr>
          <w:lang w:val="fr-FR"/>
        </w:rPr>
        <w:t> </w:t>
      </w:r>
      <w:r w:rsidRPr="006371E9">
        <w:rPr>
          <w:lang w:val="fr-FR"/>
        </w:rPr>
        <w:t>004</w:t>
      </w:r>
      <w:r w:rsidR="0079398C">
        <w:rPr>
          <w:lang w:val="fr-FR"/>
        </w:rPr>
        <w:t> </w:t>
      </w:r>
      <w:r>
        <w:rPr>
          <w:lang w:val="fr-FR"/>
        </w:rPr>
        <w:t>affaires</w:t>
      </w:r>
      <w:r w:rsidRPr="006371E9">
        <w:rPr>
          <w:lang w:val="fr-FR"/>
        </w:rPr>
        <w:t xml:space="preserve"> et 28</w:t>
      </w:r>
      <w:r w:rsidR="0079398C">
        <w:rPr>
          <w:lang w:val="fr-FR"/>
        </w:rPr>
        <w:t> </w:t>
      </w:r>
      <w:r w:rsidRPr="006371E9">
        <w:rPr>
          <w:lang w:val="fr-FR"/>
        </w:rPr>
        <w:t>055</w:t>
      </w:r>
      <w:r w:rsidR="0079398C">
        <w:rPr>
          <w:lang w:val="fr-FR"/>
        </w:rPr>
        <w:t> </w:t>
      </w:r>
      <w:r w:rsidRPr="006371E9">
        <w:rPr>
          <w:lang w:val="fr-FR"/>
        </w:rPr>
        <w:t>victimes ont été rendus contre 215 personnes sur le fondement de la loi sur la justice et la paix. Des</w:t>
      </w:r>
      <w:r w:rsidR="0079398C">
        <w:rPr>
          <w:lang w:val="fr-FR"/>
        </w:rPr>
        <w:t> </w:t>
      </w:r>
      <w:r w:rsidRPr="006371E9">
        <w:rPr>
          <w:lang w:val="fr-FR"/>
        </w:rPr>
        <w:t>enquêtes ont été menées sur les violations des droits de l</w:t>
      </w:r>
      <w:r>
        <w:rPr>
          <w:lang w:val="fr-FR"/>
        </w:rPr>
        <w:t>’</w:t>
      </w:r>
      <w:r w:rsidRPr="006371E9">
        <w:rPr>
          <w:lang w:val="fr-FR"/>
        </w:rPr>
        <w:t>homme commises par les Forces armées révolutionnaires de Colombie (FARC), l</w:t>
      </w:r>
      <w:r>
        <w:rPr>
          <w:lang w:val="fr-FR"/>
        </w:rPr>
        <w:t>’</w:t>
      </w:r>
      <w:r w:rsidRPr="006371E9">
        <w:rPr>
          <w:lang w:val="fr-FR"/>
        </w:rPr>
        <w:t xml:space="preserve">Armée de libération nationale et les groupes dissidents des FARC. Des enquêtes ont également été menées sur </w:t>
      </w:r>
      <w:r>
        <w:rPr>
          <w:lang w:val="fr-FR"/>
        </w:rPr>
        <w:t>des</w:t>
      </w:r>
      <w:r w:rsidRPr="006371E9">
        <w:rPr>
          <w:lang w:val="fr-FR"/>
        </w:rPr>
        <w:t xml:space="preserve"> violations des droits de l</w:t>
      </w:r>
      <w:r>
        <w:rPr>
          <w:lang w:val="fr-FR"/>
        </w:rPr>
        <w:t>’</w:t>
      </w:r>
      <w:r w:rsidRPr="006371E9">
        <w:rPr>
          <w:lang w:val="fr-FR"/>
        </w:rPr>
        <w:t>homme commises par des agents de l</w:t>
      </w:r>
      <w:r>
        <w:rPr>
          <w:lang w:val="fr-FR"/>
        </w:rPr>
        <w:t>’</w:t>
      </w:r>
      <w:r w:rsidRPr="006371E9">
        <w:rPr>
          <w:lang w:val="fr-FR"/>
        </w:rPr>
        <w:t xml:space="preserve">État, ainsi que sur </w:t>
      </w:r>
      <w:r>
        <w:rPr>
          <w:lang w:val="fr-FR"/>
        </w:rPr>
        <w:t>d</w:t>
      </w:r>
      <w:r w:rsidRPr="006371E9">
        <w:rPr>
          <w:lang w:val="fr-FR"/>
        </w:rPr>
        <w:t>e « faux positifs »</w:t>
      </w:r>
      <w:r>
        <w:rPr>
          <w:lang w:val="fr-FR"/>
        </w:rPr>
        <w:t> ;</w:t>
      </w:r>
    </w:p>
    <w:p w:rsidR="003A2E21" w:rsidRPr="006371E9" w:rsidRDefault="003A2E21" w:rsidP="0079398C">
      <w:pPr>
        <w:pStyle w:val="SingleTxtG"/>
        <w:ind w:firstLine="567"/>
        <w:rPr>
          <w:lang w:val="fr-FR"/>
        </w:rPr>
      </w:pPr>
      <w:r w:rsidRPr="006371E9">
        <w:rPr>
          <w:lang w:val="fr-FR"/>
        </w:rPr>
        <w:t>c)</w:t>
      </w:r>
      <w:r w:rsidRPr="006371E9">
        <w:rPr>
          <w:lang w:val="fr-FR"/>
        </w:rPr>
        <w:tab/>
      </w:r>
      <w:r>
        <w:rPr>
          <w:lang w:val="fr-FR"/>
        </w:rPr>
        <w:t>Le Service</w:t>
      </w:r>
      <w:r w:rsidRPr="006371E9">
        <w:rPr>
          <w:lang w:val="fr-FR"/>
        </w:rPr>
        <w:t xml:space="preserve"> national de protection assure une protection aux défenseurs des droits de l</w:t>
      </w:r>
      <w:r>
        <w:rPr>
          <w:lang w:val="fr-FR"/>
        </w:rPr>
        <w:t>’</w:t>
      </w:r>
      <w:r w:rsidRPr="006371E9">
        <w:rPr>
          <w:lang w:val="fr-FR"/>
        </w:rPr>
        <w:t xml:space="preserve">homme. Au 31 juillet 2017, </w:t>
      </w:r>
      <w:r>
        <w:rPr>
          <w:lang w:val="fr-FR"/>
        </w:rPr>
        <w:t xml:space="preserve">le </w:t>
      </w:r>
      <w:r w:rsidRPr="00C9542B">
        <w:rPr>
          <w:lang w:val="fr-FR"/>
        </w:rPr>
        <w:t>programme de protection et d</w:t>
      </w:r>
      <w:r>
        <w:rPr>
          <w:lang w:val="fr-FR"/>
        </w:rPr>
        <w:t>’</w:t>
      </w:r>
      <w:r w:rsidRPr="00C9542B">
        <w:rPr>
          <w:lang w:val="fr-FR"/>
        </w:rPr>
        <w:t>assistance du Bureau du Procureur général</w:t>
      </w:r>
      <w:r>
        <w:rPr>
          <w:lang w:val="fr-FR"/>
        </w:rPr>
        <w:t xml:space="preserve"> traitait</w:t>
      </w:r>
      <w:r w:rsidRPr="00C9542B">
        <w:rPr>
          <w:lang w:val="fr-FR"/>
        </w:rPr>
        <w:t xml:space="preserve"> 525 dossiers</w:t>
      </w:r>
      <w:r>
        <w:rPr>
          <w:lang w:val="fr-FR"/>
        </w:rPr>
        <w:t>, qui concernaient</w:t>
      </w:r>
      <w:r w:rsidRPr="00623720">
        <w:rPr>
          <w:lang w:val="fr-FR"/>
        </w:rPr>
        <w:t xml:space="preserve"> </w:t>
      </w:r>
      <w:r w:rsidRPr="006371E9">
        <w:rPr>
          <w:lang w:val="fr-FR"/>
        </w:rPr>
        <w:t>1</w:t>
      </w:r>
      <w:r w:rsidR="0079398C">
        <w:rPr>
          <w:lang w:val="fr-FR"/>
        </w:rPr>
        <w:t> </w:t>
      </w:r>
      <w:r w:rsidRPr="006371E9">
        <w:rPr>
          <w:lang w:val="fr-FR"/>
        </w:rPr>
        <w:t>654</w:t>
      </w:r>
      <w:r w:rsidR="0079398C">
        <w:rPr>
          <w:lang w:val="fr-FR"/>
        </w:rPr>
        <w:t> </w:t>
      </w:r>
      <w:r w:rsidRPr="006371E9">
        <w:rPr>
          <w:lang w:val="fr-FR"/>
        </w:rPr>
        <w:t xml:space="preserve">personnes </w:t>
      </w:r>
      <w:r>
        <w:rPr>
          <w:lang w:val="fr-FR"/>
        </w:rPr>
        <w:t>bénéficiant d’une</w:t>
      </w:r>
      <w:r w:rsidRPr="006371E9">
        <w:rPr>
          <w:lang w:val="fr-FR"/>
        </w:rPr>
        <w:t xml:space="preserve"> protection</w:t>
      </w:r>
      <w:r>
        <w:rPr>
          <w:lang w:val="fr-FR"/>
        </w:rPr>
        <w:t> ;</w:t>
      </w:r>
    </w:p>
    <w:p w:rsidR="003A2E21" w:rsidRPr="006371E9" w:rsidRDefault="003A2E21" w:rsidP="0079398C">
      <w:pPr>
        <w:pStyle w:val="SingleTxtG"/>
        <w:ind w:firstLine="567"/>
        <w:rPr>
          <w:lang w:val="fr-FR"/>
        </w:rPr>
      </w:pPr>
      <w:r w:rsidRPr="006371E9">
        <w:rPr>
          <w:lang w:val="fr-FR"/>
        </w:rPr>
        <w:t>d)</w:t>
      </w:r>
      <w:r w:rsidRPr="006371E9">
        <w:rPr>
          <w:lang w:val="fr-FR"/>
        </w:rPr>
        <w:tab/>
      </w:r>
      <w:r>
        <w:rPr>
          <w:lang w:val="fr-FR"/>
        </w:rPr>
        <w:t>Le Service</w:t>
      </w:r>
      <w:r w:rsidRPr="006371E9">
        <w:rPr>
          <w:lang w:val="fr-FR"/>
        </w:rPr>
        <w:t xml:space="preserve"> de prise en charge des victimes dispense </w:t>
      </w:r>
      <w:r>
        <w:rPr>
          <w:lang w:val="fr-FR"/>
        </w:rPr>
        <w:t xml:space="preserve">une </w:t>
      </w:r>
      <w:r w:rsidRPr="006371E9">
        <w:rPr>
          <w:lang w:val="fr-FR"/>
        </w:rPr>
        <w:t xml:space="preserve">aide humanitaire en se </w:t>
      </w:r>
      <w:r>
        <w:rPr>
          <w:lang w:val="fr-FR"/>
        </w:rPr>
        <w:t>fondant</w:t>
      </w:r>
      <w:r w:rsidRPr="006371E9">
        <w:rPr>
          <w:lang w:val="fr-FR"/>
        </w:rPr>
        <w:t xml:space="preserve"> sur une procédure d</w:t>
      </w:r>
      <w:r>
        <w:rPr>
          <w:lang w:val="fr-FR"/>
        </w:rPr>
        <w:t>’</w:t>
      </w:r>
      <w:r w:rsidRPr="006371E9">
        <w:rPr>
          <w:lang w:val="fr-FR"/>
        </w:rPr>
        <w:t>évaluation des besoins. Au 31 juillet 2017, 8 504</w:t>
      </w:r>
      <w:r w:rsidR="0079398C">
        <w:rPr>
          <w:lang w:val="fr-FR"/>
        </w:rPr>
        <w:t> </w:t>
      </w:r>
      <w:r w:rsidRPr="006371E9">
        <w:rPr>
          <w:lang w:val="fr-FR"/>
        </w:rPr>
        <w:t>127</w:t>
      </w:r>
      <w:r w:rsidR="0079398C">
        <w:rPr>
          <w:lang w:val="fr-FR"/>
        </w:rPr>
        <w:t> </w:t>
      </w:r>
      <w:r w:rsidRPr="006371E9">
        <w:rPr>
          <w:lang w:val="fr-FR"/>
        </w:rPr>
        <w:t>victimes étaient recensées dans le Registre central des victimes, et 6 646</w:t>
      </w:r>
      <w:r w:rsidR="0079398C">
        <w:rPr>
          <w:lang w:val="fr-FR"/>
        </w:rPr>
        <w:t> </w:t>
      </w:r>
      <w:r w:rsidRPr="006371E9">
        <w:rPr>
          <w:lang w:val="fr-FR"/>
        </w:rPr>
        <w:t>456</w:t>
      </w:r>
      <w:r w:rsidR="0079398C">
        <w:rPr>
          <w:lang w:val="fr-FR"/>
        </w:rPr>
        <w:t> </w:t>
      </w:r>
      <w:r w:rsidRPr="006371E9">
        <w:rPr>
          <w:lang w:val="fr-FR"/>
        </w:rPr>
        <w:t>d</w:t>
      </w:r>
      <w:r>
        <w:rPr>
          <w:lang w:val="fr-FR"/>
        </w:rPr>
        <w:t>’</w:t>
      </w:r>
      <w:r w:rsidRPr="006371E9">
        <w:rPr>
          <w:lang w:val="fr-FR"/>
        </w:rPr>
        <w:t xml:space="preserve">entre elles </w:t>
      </w:r>
      <w:r>
        <w:rPr>
          <w:lang w:val="fr-FR"/>
        </w:rPr>
        <w:t>remplissaient les conditions nécessaires pour pouvoir bénéficier</w:t>
      </w:r>
      <w:r w:rsidRPr="006371E9">
        <w:rPr>
          <w:lang w:val="fr-FR"/>
        </w:rPr>
        <w:t xml:space="preserve"> d</w:t>
      </w:r>
      <w:r>
        <w:rPr>
          <w:lang w:val="fr-FR"/>
        </w:rPr>
        <w:t xml:space="preserve">’une </w:t>
      </w:r>
      <w:r w:rsidRPr="006371E9">
        <w:rPr>
          <w:lang w:val="fr-FR"/>
        </w:rPr>
        <w:t>aide et de mesures de réparation. Les victimes se voient accorder des réparations individuelles et collectives. En ce qui concerne le travail de mémoire</w:t>
      </w:r>
      <w:r>
        <w:rPr>
          <w:lang w:val="fr-FR"/>
        </w:rPr>
        <w:t xml:space="preserve"> et la vérité</w:t>
      </w:r>
      <w:r w:rsidRPr="006371E9">
        <w:rPr>
          <w:lang w:val="fr-FR"/>
        </w:rPr>
        <w:t>, plusieurs stratégi</w:t>
      </w:r>
      <w:r>
        <w:rPr>
          <w:lang w:val="fr-FR"/>
        </w:rPr>
        <w:t>e</w:t>
      </w:r>
      <w:r w:rsidRPr="006371E9">
        <w:rPr>
          <w:lang w:val="fr-FR"/>
        </w:rPr>
        <w:t xml:space="preserve">s ont été définies en vue de la </w:t>
      </w:r>
      <w:r>
        <w:rPr>
          <w:lang w:val="fr-FR"/>
        </w:rPr>
        <w:t>constitution</w:t>
      </w:r>
      <w:r w:rsidRPr="006371E9">
        <w:rPr>
          <w:lang w:val="fr-FR"/>
        </w:rPr>
        <w:t xml:space="preserve"> d</w:t>
      </w:r>
      <w:r>
        <w:rPr>
          <w:lang w:val="fr-FR"/>
        </w:rPr>
        <w:t>’</w:t>
      </w:r>
      <w:r w:rsidRPr="006371E9">
        <w:rPr>
          <w:lang w:val="fr-FR"/>
        </w:rPr>
        <w:t>archives relatives aux droits de l</w:t>
      </w:r>
      <w:r>
        <w:rPr>
          <w:lang w:val="fr-FR"/>
        </w:rPr>
        <w:t>’</w:t>
      </w:r>
      <w:r w:rsidRPr="006371E9">
        <w:rPr>
          <w:lang w:val="fr-FR"/>
        </w:rPr>
        <w:t>homme et à la mémoire historique</w:t>
      </w:r>
      <w:r>
        <w:rPr>
          <w:lang w:val="fr-FR"/>
        </w:rPr>
        <w:t xml:space="preserve">, de la création </w:t>
      </w:r>
      <w:r w:rsidRPr="006371E9">
        <w:rPr>
          <w:lang w:val="fr-FR"/>
        </w:rPr>
        <w:t>d</w:t>
      </w:r>
      <w:r>
        <w:rPr>
          <w:lang w:val="fr-FR"/>
        </w:rPr>
        <w:t>’</w:t>
      </w:r>
      <w:r w:rsidRPr="006371E9">
        <w:rPr>
          <w:lang w:val="fr-FR"/>
        </w:rPr>
        <w:t xml:space="preserve">un musée national </w:t>
      </w:r>
      <w:r>
        <w:rPr>
          <w:lang w:val="fr-FR"/>
        </w:rPr>
        <w:t>du souvenir</w:t>
      </w:r>
      <w:r w:rsidRPr="006371E9">
        <w:rPr>
          <w:lang w:val="fr-FR"/>
        </w:rPr>
        <w:t>, de la conduite d</w:t>
      </w:r>
      <w:r>
        <w:rPr>
          <w:lang w:val="fr-FR"/>
        </w:rPr>
        <w:t>’</w:t>
      </w:r>
      <w:r w:rsidRPr="006371E9">
        <w:rPr>
          <w:lang w:val="fr-FR"/>
        </w:rPr>
        <w:t xml:space="preserve">enquêtes visant à établir la vérité, </w:t>
      </w:r>
      <w:r>
        <w:rPr>
          <w:lang w:val="fr-FR"/>
        </w:rPr>
        <w:t xml:space="preserve">de la promotion </w:t>
      </w:r>
      <w:r w:rsidRPr="006371E9">
        <w:rPr>
          <w:lang w:val="fr-FR"/>
        </w:rPr>
        <w:t xml:space="preserve">des initiatives prises au niveau local pour entretenir la mémoire et </w:t>
      </w:r>
      <w:r>
        <w:rPr>
          <w:lang w:val="fr-FR"/>
        </w:rPr>
        <w:t>du renforcement d</w:t>
      </w:r>
      <w:r w:rsidRPr="006371E9">
        <w:rPr>
          <w:lang w:val="fr-FR"/>
        </w:rPr>
        <w:t>es mécanismes non judiciaires d</w:t>
      </w:r>
      <w:r>
        <w:rPr>
          <w:lang w:val="fr-FR"/>
        </w:rPr>
        <w:t>’</w:t>
      </w:r>
      <w:r w:rsidRPr="006371E9">
        <w:rPr>
          <w:lang w:val="fr-FR"/>
        </w:rPr>
        <w:t xml:space="preserve">établissement de la vérité. Au total, 25 initiatives en faveur de la mémoire </w:t>
      </w:r>
      <w:r w:rsidR="0079398C">
        <w:rPr>
          <w:lang w:val="fr-FR"/>
        </w:rPr>
        <w:t>− </w:t>
      </w:r>
      <w:r w:rsidRPr="006371E9">
        <w:rPr>
          <w:lang w:val="fr-FR"/>
        </w:rPr>
        <w:t>principalement des centres culturels, galeries et écoles, ainsi que des événements</w:t>
      </w:r>
      <w:r w:rsidR="0079398C">
        <w:rPr>
          <w:lang w:val="fr-FR"/>
        </w:rPr>
        <w:t> −</w:t>
      </w:r>
      <w:r w:rsidRPr="006371E9">
        <w:rPr>
          <w:lang w:val="fr-FR"/>
        </w:rPr>
        <w:t xml:space="preserve"> ont été financées. En ce qui concerne la restitution des terres, l</w:t>
      </w:r>
      <w:r>
        <w:rPr>
          <w:lang w:val="fr-FR"/>
        </w:rPr>
        <w:t>’</w:t>
      </w:r>
      <w:r w:rsidRPr="006371E9">
        <w:rPr>
          <w:lang w:val="fr-FR"/>
        </w:rPr>
        <w:t>État partie a fourni des données sur l</w:t>
      </w:r>
      <w:r>
        <w:rPr>
          <w:lang w:val="fr-FR"/>
        </w:rPr>
        <w:t>es demandes d’</w:t>
      </w:r>
      <w:r w:rsidRPr="006371E9">
        <w:rPr>
          <w:lang w:val="fr-FR"/>
        </w:rPr>
        <w:t>enregistrement et les phases administrative et judiciaire.</w:t>
      </w:r>
    </w:p>
    <w:p w:rsidR="003A2E21" w:rsidRPr="006371E9" w:rsidRDefault="003A2E21" w:rsidP="0079398C">
      <w:pPr>
        <w:pStyle w:val="H23G"/>
        <w:rPr>
          <w:lang w:val="fr-FR"/>
        </w:rPr>
      </w:pPr>
      <w:r w:rsidRPr="006371E9">
        <w:rPr>
          <w:lang w:val="fr-FR"/>
        </w:rPr>
        <w:tab/>
      </w:r>
      <w:r w:rsidRPr="006371E9">
        <w:rPr>
          <w:lang w:val="fr-FR"/>
        </w:rPr>
        <w:tab/>
        <w:t xml:space="preserve">Informations émanant </w:t>
      </w:r>
      <w:r>
        <w:rPr>
          <w:lang w:val="fr-FR"/>
        </w:rPr>
        <w:t>de la Commission colombienne des juristes</w:t>
      </w:r>
    </w:p>
    <w:p w:rsidR="0079398C" w:rsidRDefault="003A2E21" w:rsidP="0079398C">
      <w:pPr>
        <w:pStyle w:val="SingleTxtG"/>
        <w:ind w:firstLine="567"/>
        <w:rPr>
          <w:lang w:val="fr-FR"/>
        </w:rPr>
      </w:pPr>
      <w:r w:rsidRPr="006371E9">
        <w:rPr>
          <w:lang w:val="fr-FR"/>
        </w:rPr>
        <w:t>a)</w:t>
      </w:r>
      <w:r w:rsidRPr="006371E9">
        <w:rPr>
          <w:lang w:val="fr-FR"/>
        </w:rPr>
        <w:tab/>
        <w:t xml:space="preserve">En 2017, le Bureau du Défenseur du peuple a établi 14 notes de suivi et 52 rapports de risque, dont 25 concernaient un risque imminent. </w:t>
      </w:r>
      <w:r>
        <w:rPr>
          <w:lang w:val="fr-FR"/>
        </w:rPr>
        <w:t>Il</w:t>
      </w:r>
      <w:r w:rsidRPr="006371E9">
        <w:rPr>
          <w:lang w:val="fr-FR"/>
        </w:rPr>
        <w:t xml:space="preserve"> a lancé 87 alertes </w:t>
      </w:r>
      <w:r>
        <w:rPr>
          <w:lang w:val="fr-FR"/>
        </w:rPr>
        <w:t>rapides</w:t>
      </w:r>
      <w:r w:rsidRPr="006371E9">
        <w:rPr>
          <w:lang w:val="fr-FR"/>
        </w:rPr>
        <w:t xml:space="preserve"> en 2018 et</w:t>
      </w:r>
      <w:r>
        <w:rPr>
          <w:lang w:val="fr-FR"/>
        </w:rPr>
        <w:t xml:space="preserve"> en avait lancé 33 </w:t>
      </w:r>
      <w:r w:rsidRPr="006371E9">
        <w:rPr>
          <w:lang w:val="fr-FR"/>
        </w:rPr>
        <w:t xml:space="preserve">au 20 août 2019. </w:t>
      </w:r>
      <w:r>
        <w:rPr>
          <w:lang w:val="fr-FR"/>
        </w:rPr>
        <w:t xml:space="preserve">Il recommande le plus souvent </w:t>
      </w:r>
      <w:r w:rsidRPr="006371E9">
        <w:rPr>
          <w:lang w:val="fr-FR"/>
        </w:rPr>
        <w:t>de dispenser une aide humanitaire aux victimes de violations des droits de l</w:t>
      </w:r>
      <w:r>
        <w:rPr>
          <w:lang w:val="fr-FR"/>
        </w:rPr>
        <w:t>’</w:t>
      </w:r>
      <w:r w:rsidRPr="006371E9">
        <w:rPr>
          <w:lang w:val="fr-FR"/>
        </w:rPr>
        <w:t xml:space="preserve">homme, de veiller à ce que des suites soient données aux violations commises contre </w:t>
      </w:r>
      <w:r>
        <w:rPr>
          <w:lang w:val="fr-FR"/>
        </w:rPr>
        <w:t>d</w:t>
      </w:r>
      <w:r w:rsidRPr="006371E9">
        <w:rPr>
          <w:lang w:val="fr-FR"/>
        </w:rPr>
        <w:t>es défenseurs des droits de l</w:t>
      </w:r>
      <w:r>
        <w:rPr>
          <w:lang w:val="fr-FR"/>
        </w:rPr>
        <w:t>’</w:t>
      </w:r>
      <w:r w:rsidRPr="006371E9">
        <w:rPr>
          <w:lang w:val="fr-FR"/>
        </w:rPr>
        <w:t>homme, et d</w:t>
      </w:r>
      <w:r>
        <w:rPr>
          <w:lang w:val="fr-FR"/>
        </w:rPr>
        <w:t>’</w:t>
      </w:r>
      <w:r w:rsidRPr="006371E9">
        <w:rPr>
          <w:lang w:val="fr-FR"/>
        </w:rPr>
        <w:t>assurer la sécurité des dirigeants qui demandent à bénéficier de mesures de</w:t>
      </w:r>
      <w:r w:rsidR="0079398C">
        <w:rPr>
          <w:lang w:val="fr-FR"/>
        </w:rPr>
        <w:t> </w:t>
      </w:r>
      <w:r w:rsidRPr="006371E9">
        <w:rPr>
          <w:lang w:val="fr-FR"/>
        </w:rPr>
        <w:t>protection.</w:t>
      </w:r>
    </w:p>
    <w:p w:rsidR="003A2E21" w:rsidRPr="006371E9" w:rsidRDefault="003A2E21" w:rsidP="0079398C">
      <w:pPr>
        <w:pStyle w:val="SingleTxtG"/>
        <w:ind w:firstLine="567"/>
        <w:rPr>
          <w:lang w:val="fr-FR"/>
        </w:rPr>
      </w:pPr>
      <w:r w:rsidRPr="006371E9">
        <w:rPr>
          <w:lang w:val="fr-FR"/>
        </w:rPr>
        <w:t xml:space="preserve">Bien que des progrès aient été faits sur le plan des enquêtes menées sur les meurtres de </w:t>
      </w:r>
      <w:r>
        <w:rPr>
          <w:lang w:val="fr-FR"/>
        </w:rPr>
        <w:t>personnalités de la société civile</w:t>
      </w:r>
      <w:r w:rsidRPr="006371E9">
        <w:rPr>
          <w:lang w:val="fr-FR"/>
        </w:rPr>
        <w:t xml:space="preserve"> et de défenseurs des droits de l</w:t>
      </w:r>
      <w:r>
        <w:rPr>
          <w:lang w:val="fr-FR"/>
        </w:rPr>
        <w:t>’</w:t>
      </w:r>
      <w:r w:rsidRPr="006371E9">
        <w:rPr>
          <w:lang w:val="fr-FR"/>
        </w:rPr>
        <w:t>homme ainsi que des poursuites engagées et des sanctions prononcées contre les auteurs, l</w:t>
      </w:r>
      <w:r>
        <w:rPr>
          <w:lang w:val="fr-FR"/>
        </w:rPr>
        <w:t>’</w:t>
      </w:r>
      <w:r w:rsidRPr="006371E9">
        <w:rPr>
          <w:lang w:val="fr-FR"/>
        </w:rPr>
        <w:t>État partie n</w:t>
      </w:r>
      <w:r>
        <w:rPr>
          <w:lang w:val="fr-FR"/>
        </w:rPr>
        <w:t>’</w:t>
      </w:r>
      <w:r w:rsidRPr="006371E9">
        <w:rPr>
          <w:lang w:val="fr-FR"/>
        </w:rPr>
        <w:t xml:space="preserve">a pas fait toute la lumière sur les causes </w:t>
      </w:r>
      <w:r>
        <w:rPr>
          <w:lang w:val="fr-FR"/>
        </w:rPr>
        <w:t xml:space="preserve">profondes </w:t>
      </w:r>
      <w:r w:rsidRPr="006371E9">
        <w:rPr>
          <w:lang w:val="fr-FR"/>
        </w:rPr>
        <w:t xml:space="preserve">de ces violations. De plus, le fait que les recommandations formulées par le Défenseur dans ses alertes </w:t>
      </w:r>
      <w:r>
        <w:rPr>
          <w:lang w:val="fr-FR"/>
        </w:rPr>
        <w:t>rapides</w:t>
      </w:r>
      <w:r w:rsidRPr="006371E9">
        <w:rPr>
          <w:lang w:val="fr-FR"/>
        </w:rPr>
        <w:t xml:space="preserve"> et ses notes de suivi ne soient pas suivies d</w:t>
      </w:r>
      <w:r>
        <w:rPr>
          <w:lang w:val="fr-FR"/>
        </w:rPr>
        <w:t>’</w:t>
      </w:r>
      <w:r w:rsidRPr="006371E9">
        <w:rPr>
          <w:lang w:val="fr-FR"/>
        </w:rPr>
        <w:t>effets contribue à la violence et aux violations des droits de</w:t>
      </w:r>
      <w:r w:rsidR="0079398C">
        <w:rPr>
          <w:lang w:val="fr-FR"/>
        </w:rPr>
        <w:t> </w:t>
      </w:r>
      <w:r w:rsidRPr="006371E9">
        <w:rPr>
          <w:lang w:val="fr-FR"/>
        </w:rPr>
        <w:t>l</w:t>
      </w:r>
      <w:r>
        <w:rPr>
          <w:lang w:val="fr-FR"/>
        </w:rPr>
        <w:t>’</w:t>
      </w:r>
      <w:r w:rsidRPr="006371E9">
        <w:rPr>
          <w:lang w:val="fr-FR"/>
        </w:rPr>
        <w:t>homme</w:t>
      </w:r>
      <w:r>
        <w:rPr>
          <w:lang w:val="fr-FR"/>
        </w:rPr>
        <w:t> ;</w:t>
      </w:r>
    </w:p>
    <w:p w:rsidR="0079398C" w:rsidRDefault="003A2E21" w:rsidP="0079398C">
      <w:pPr>
        <w:pStyle w:val="SingleTxtG"/>
        <w:ind w:firstLine="567"/>
        <w:rPr>
          <w:lang w:val="fr-FR"/>
        </w:rPr>
      </w:pPr>
      <w:r w:rsidRPr="006371E9">
        <w:rPr>
          <w:lang w:val="fr-FR"/>
        </w:rPr>
        <w:lastRenderedPageBreak/>
        <w:t>b)</w:t>
      </w:r>
      <w:r w:rsidRPr="006371E9">
        <w:rPr>
          <w:lang w:val="fr-FR"/>
        </w:rPr>
        <w:tab/>
        <w:t>Bien que le Bureau du Procureur général ait fait de la lutte contre l</w:t>
      </w:r>
      <w:r>
        <w:rPr>
          <w:lang w:val="fr-FR"/>
        </w:rPr>
        <w:t>’</w:t>
      </w:r>
      <w:r w:rsidRPr="006371E9">
        <w:rPr>
          <w:lang w:val="fr-FR"/>
        </w:rPr>
        <w:t>impunité un élément clef de son plan stratégique (2016-2020), aucun progrès n</w:t>
      </w:r>
      <w:r>
        <w:rPr>
          <w:lang w:val="fr-FR"/>
        </w:rPr>
        <w:t>’</w:t>
      </w:r>
      <w:r w:rsidRPr="006371E9">
        <w:rPr>
          <w:lang w:val="fr-FR"/>
        </w:rPr>
        <w:t>a été réalisé en 2017 pour ce qui est de réduire l</w:t>
      </w:r>
      <w:r>
        <w:rPr>
          <w:lang w:val="fr-FR"/>
        </w:rPr>
        <w:t>’</w:t>
      </w:r>
      <w:r w:rsidRPr="006371E9">
        <w:rPr>
          <w:lang w:val="fr-FR"/>
        </w:rPr>
        <w:t>impunité des violations des droits de l</w:t>
      </w:r>
      <w:r>
        <w:rPr>
          <w:lang w:val="fr-FR"/>
        </w:rPr>
        <w:t>’</w:t>
      </w:r>
      <w:r w:rsidRPr="006371E9">
        <w:rPr>
          <w:lang w:val="fr-FR"/>
        </w:rPr>
        <w:t>homme. Le niveau d</w:t>
      </w:r>
      <w:r>
        <w:rPr>
          <w:lang w:val="fr-FR"/>
        </w:rPr>
        <w:t>’</w:t>
      </w:r>
      <w:r w:rsidRPr="006371E9">
        <w:rPr>
          <w:lang w:val="fr-FR"/>
        </w:rPr>
        <w:t xml:space="preserve">impunité est manifestement élevé en ce qui concerne les crimes commis depuis 2005 ; les pourcentages sont semblables à ceux </w:t>
      </w:r>
      <w:r>
        <w:rPr>
          <w:lang w:val="fr-FR"/>
        </w:rPr>
        <w:t>des</w:t>
      </w:r>
      <w:r w:rsidRPr="006371E9">
        <w:rPr>
          <w:lang w:val="fr-FR"/>
        </w:rPr>
        <w:t xml:space="preserve"> années précédentes, le taux d</w:t>
      </w:r>
      <w:r>
        <w:rPr>
          <w:lang w:val="fr-FR"/>
        </w:rPr>
        <w:t>’</w:t>
      </w:r>
      <w:r w:rsidRPr="006371E9">
        <w:rPr>
          <w:lang w:val="fr-FR"/>
        </w:rPr>
        <w:t>impunité avoisinant 90 % pour toutes les infractions connexes.</w:t>
      </w:r>
    </w:p>
    <w:p w:rsidR="003A2E21" w:rsidRPr="006371E9" w:rsidRDefault="003A2E21" w:rsidP="0079398C">
      <w:pPr>
        <w:pStyle w:val="SingleTxtG"/>
        <w:ind w:firstLine="567"/>
        <w:rPr>
          <w:lang w:val="fr-FR"/>
        </w:rPr>
      </w:pPr>
      <w:r w:rsidRPr="006371E9">
        <w:rPr>
          <w:lang w:val="fr-FR"/>
        </w:rPr>
        <w:t>Ces dernières années</w:t>
      </w:r>
      <w:r>
        <w:rPr>
          <w:lang w:val="fr-FR"/>
        </w:rPr>
        <w:t xml:space="preserve">, on a signalé </w:t>
      </w:r>
      <w:r w:rsidRPr="006371E9">
        <w:rPr>
          <w:lang w:val="fr-FR"/>
        </w:rPr>
        <w:t xml:space="preserve">des cas graves de corruption </w:t>
      </w:r>
      <w:r>
        <w:rPr>
          <w:lang w:val="fr-FR"/>
        </w:rPr>
        <w:t>mettant en cause</w:t>
      </w:r>
      <w:r w:rsidRPr="006371E9">
        <w:rPr>
          <w:lang w:val="fr-FR"/>
        </w:rPr>
        <w:t xml:space="preserve"> des membres de l</w:t>
      </w:r>
      <w:r>
        <w:rPr>
          <w:lang w:val="fr-FR"/>
        </w:rPr>
        <w:t>a magistrature</w:t>
      </w:r>
      <w:r w:rsidRPr="006371E9">
        <w:rPr>
          <w:lang w:val="fr-FR"/>
        </w:rPr>
        <w:t>. L</w:t>
      </w:r>
      <w:r>
        <w:rPr>
          <w:lang w:val="fr-FR"/>
        </w:rPr>
        <w:t>’</w:t>
      </w:r>
      <w:r w:rsidRPr="006371E9">
        <w:rPr>
          <w:lang w:val="fr-FR"/>
        </w:rPr>
        <w:t xml:space="preserve">exemple le plus </w:t>
      </w:r>
      <w:r>
        <w:rPr>
          <w:lang w:val="fr-FR"/>
        </w:rPr>
        <w:t>parlant</w:t>
      </w:r>
      <w:r w:rsidRPr="006371E9">
        <w:rPr>
          <w:lang w:val="fr-FR"/>
        </w:rPr>
        <w:t xml:space="preserve"> est celui du scandale </w:t>
      </w:r>
      <w:r>
        <w:rPr>
          <w:lang w:val="fr-FR"/>
        </w:rPr>
        <w:t xml:space="preserve">retentissant </w:t>
      </w:r>
      <w:r w:rsidRPr="006371E9">
        <w:rPr>
          <w:lang w:val="fr-FR"/>
        </w:rPr>
        <w:t>du « Cartel de la toga »</w:t>
      </w:r>
      <w:r>
        <w:rPr>
          <w:lang w:val="fr-FR"/>
        </w:rPr>
        <w:t> ;</w:t>
      </w:r>
    </w:p>
    <w:p w:rsidR="0079398C" w:rsidRDefault="003A2E21" w:rsidP="0079398C">
      <w:pPr>
        <w:pStyle w:val="SingleTxtG"/>
        <w:ind w:firstLine="567"/>
        <w:rPr>
          <w:lang w:val="fr-FR"/>
        </w:rPr>
      </w:pPr>
      <w:r w:rsidRPr="006371E9">
        <w:rPr>
          <w:lang w:val="fr-FR"/>
        </w:rPr>
        <w:t>c)</w:t>
      </w:r>
      <w:r w:rsidRPr="006371E9">
        <w:rPr>
          <w:lang w:val="fr-FR"/>
        </w:rPr>
        <w:tab/>
        <w:t xml:space="preserve">Des situations graves de violation </w:t>
      </w:r>
      <w:r>
        <w:rPr>
          <w:lang w:val="fr-FR"/>
        </w:rPr>
        <w:t>des</w:t>
      </w:r>
      <w:r w:rsidRPr="006371E9">
        <w:rPr>
          <w:lang w:val="fr-FR"/>
        </w:rPr>
        <w:t xml:space="preserve"> droits de l</w:t>
      </w:r>
      <w:r>
        <w:rPr>
          <w:lang w:val="fr-FR"/>
        </w:rPr>
        <w:t>’</w:t>
      </w:r>
      <w:r w:rsidRPr="006371E9">
        <w:rPr>
          <w:lang w:val="fr-FR"/>
        </w:rPr>
        <w:t xml:space="preserve">homme </w:t>
      </w:r>
      <w:r>
        <w:rPr>
          <w:lang w:val="fr-FR"/>
        </w:rPr>
        <w:t xml:space="preserve">et </w:t>
      </w:r>
      <w:r w:rsidRPr="00C9542B">
        <w:rPr>
          <w:lang w:val="fr-FR"/>
        </w:rPr>
        <w:t xml:space="preserve">du droit international humanitaire </w:t>
      </w:r>
      <w:r w:rsidRPr="006371E9">
        <w:rPr>
          <w:lang w:val="fr-FR"/>
        </w:rPr>
        <w:t>perdurent, dont sont victimes en particulier les populations rurales vulnérables, notamment les autochtones</w:t>
      </w:r>
      <w:r>
        <w:rPr>
          <w:lang w:val="fr-FR"/>
        </w:rPr>
        <w:t xml:space="preserve"> et</w:t>
      </w:r>
      <w:r w:rsidRPr="006371E9">
        <w:rPr>
          <w:lang w:val="fr-FR"/>
        </w:rPr>
        <w:t xml:space="preserve"> les </w:t>
      </w:r>
      <w:r w:rsidRPr="006371E9">
        <w:rPr>
          <w:i/>
          <w:iCs/>
          <w:lang w:val="fr-FR"/>
        </w:rPr>
        <w:t>campesinos</w:t>
      </w:r>
      <w:r>
        <w:rPr>
          <w:lang w:val="fr-FR"/>
        </w:rPr>
        <w:t xml:space="preserve">, ainsi que </w:t>
      </w:r>
      <w:r w:rsidRPr="006371E9">
        <w:rPr>
          <w:lang w:val="fr-FR"/>
        </w:rPr>
        <w:t>les personnes d</w:t>
      </w:r>
      <w:r>
        <w:rPr>
          <w:lang w:val="fr-FR"/>
        </w:rPr>
        <w:t>’</w:t>
      </w:r>
      <w:r w:rsidRPr="006371E9">
        <w:rPr>
          <w:lang w:val="fr-FR"/>
        </w:rPr>
        <w:t>ascendance africaine, les femmes, les personnes âgées, les enfants et les adolescents</w:t>
      </w:r>
      <w:r>
        <w:rPr>
          <w:lang w:val="fr-FR"/>
        </w:rPr>
        <w:t xml:space="preserve"> vivant en milieu rural</w:t>
      </w:r>
      <w:r w:rsidRPr="006371E9">
        <w:rPr>
          <w:lang w:val="fr-FR"/>
        </w:rPr>
        <w:t>.</w:t>
      </w:r>
    </w:p>
    <w:p w:rsidR="003A2E21" w:rsidRPr="006371E9" w:rsidRDefault="003A2E21" w:rsidP="0079398C">
      <w:pPr>
        <w:pStyle w:val="SingleTxtG"/>
        <w:ind w:firstLine="567"/>
        <w:rPr>
          <w:lang w:val="fr-FR"/>
        </w:rPr>
      </w:pPr>
      <w:r w:rsidRPr="006371E9">
        <w:rPr>
          <w:lang w:val="fr-FR"/>
        </w:rPr>
        <w:t>En 2017, au moins 348 personnes ont été victimes d</w:t>
      </w:r>
      <w:r>
        <w:rPr>
          <w:lang w:val="fr-FR"/>
        </w:rPr>
        <w:t>’</w:t>
      </w:r>
      <w:r w:rsidRPr="006371E9">
        <w:rPr>
          <w:lang w:val="fr-FR"/>
        </w:rPr>
        <w:t>homicide. La responsabilité en a été imputée à l</w:t>
      </w:r>
      <w:r>
        <w:rPr>
          <w:lang w:val="fr-FR"/>
        </w:rPr>
        <w:t>’</w:t>
      </w:r>
      <w:r w:rsidRPr="006371E9">
        <w:rPr>
          <w:lang w:val="fr-FR"/>
        </w:rPr>
        <w:t>État dans 94 des 115 cas dans lesquels l</w:t>
      </w:r>
      <w:r>
        <w:rPr>
          <w:lang w:val="fr-FR"/>
        </w:rPr>
        <w:t>’</w:t>
      </w:r>
      <w:r w:rsidRPr="006371E9">
        <w:rPr>
          <w:lang w:val="fr-FR"/>
        </w:rPr>
        <w:t xml:space="preserve">auteur présumé était connu, preuve que la pratique des exécutions extrajudiciaires </w:t>
      </w:r>
      <w:r>
        <w:rPr>
          <w:lang w:val="fr-FR"/>
        </w:rPr>
        <w:t>subsiste</w:t>
      </w:r>
      <w:r w:rsidRPr="006371E9">
        <w:rPr>
          <w:lang w:val="fr-FR"/>
        </w:rPr>
        <w:t xml:space="preserve"> en Colombie. La</w:t>
      </w:r>
      <w:r w:rsidR="0079398C">
        <w:rPr>
          <w:lang w:val="fr-FR"/>
        </w:rPr>
        <w:t> </w:t>
      </w:r>
      <w:r w:rsidRPr="006371E9">
        <w:rPr>
          <w:iCs/>
          <w:lang w:val="fr-FR"/>
        </w:rPr>
        <w:t>Com</w:t>
      </w:r>
      <w:r>
        <w:rPr>
          <w:iCs/>
          <w:lang w:val="fr-FR"/>
        </w:rPr>
        <w:t>missio</w:t>
      </w:r>
      <w:r w:rsidRPr="006371E9">
        <w:rPr>
          <w:iCs/>
          <w:lang w:val="fr-FR"/>
        </w:rPr>
        <w:t xml:space="preserve">n </w:t>
      </w:r>
      <w:r>
        <w:rPr>
          <w:iCs/>
          <w:lang w:val="fr-FR"/>
        </w:rPr>
        <w:t>c</w:t>
      </w:r>
      <w:r w:rsidRPr="006371E9">
        <w:rPr>
          <w:iCs/>
          <w:lang w:val="fr-FR"/>
        </w:rPr>
        <w:t>olombi</w:t>
      </w:r>
      <w:r>
        <w:rPr>
          <w:iCs/>
          <w:lang w:val="fr-FR"/>
        </w:rPr>
        <w:t>e</w:t>
      </w:r>
      <w:r w:rsidRPr="006371E9">
        <w:rPr>
          <w:iCs/>
          <w:lang w:val="fr-FR"/>
        </w:rPr>
        <w:t>n</w:t>
      </w:r>
      <w:r>
        <w:rPr>
          <w:iCs/>
          <w:lang w:val="fr-FR"/>
        </w:rPr>
        <w:t>ne</w:t>
      </w:r>
      <w:r w:rsidRPr="006371E9">
        <w:rPr>
          <w:iCs/>
          <w:lang w:val="fr-FR"/>
        </w:rPr>
        <w:t xml:space="preserve"> de</w:t>
      </w:r>
      <w:r>
        <w:rPr>
          <w:iCs/>
          <w:lang w:val="fr-FR"/>
        </w:rPr>
        <w:t>s</w:t>
      </w:r>
      <w:r w:rsidRPr="006371E9">
        <w:rPr>
          <w:iCs/>
          <w:lang w:val="fr-FR"/>
        </w:rPr>
        <w:t xml:space="preserve"> </w:t>
      </w:r>
      <w:r>
        <w:rPr>
          <w:iCs/>
          <w:lang w:val="fr-FR"/>
        </w:rPr>
        <w:t>j</w:t>
      </w:r>
      <w:r w:rsidRPr="006371E9">
        <w:rPr>
          <w:iCs/>
          <w:lang w:val="fr-FR"/>
        </w:rPr>
        <w:t>urist</w:t>
      </w:r>
      <w:r>
        <w:rPr>
          <w:iCs/>
          <w:lang w:val="fr-FR"/>
        </w:rPr>
        <w:t>e</w:t>
      </w:r>
      <w:r w:rsidRPr="006371E9">
        <w:rPr>
          <w:iCs/>
          <w:lang w:val="fr-FR"/>
        </w:rPr>
        <w:t>s</w:t>
      </w:r>
      <w:r w:rsidRPr="006371E9">
        <w:rPr>
          <w:lang w:val="fr-FR"/>
        </w:rPr>
        <w:t xml:space="preserve"> fait</w:t>
      </w:r>
      <w:r>
        <w:rPr>
          <w:lang w:val="fr-FR"/>
        </w:rPr>
        <w:t xml:space="preserve"> également</w:t>
      </w:r>
      <w:r w:rsidRPr="006371E9">
        <w:rPr>
          <w:lang w:val="fr-FR"/>
        </w:rPr>
        <w:t xml:space="preserve"> état d</w:t>
      </w:r>
      <w:r>
        <w:rPr>
          <w:lang w:val="fr-FR"/>
        </w:rPr>
        <w:t>’</w:t>
      </w:r>
      <w:r w:rsidRPr="006371E9">
        <w:rPr>
          <w:lang w:val="fr-FR"/>
        </w:rPr>
        <w:t>autres violations des droits de l</w:t>
      </w:r>
      <w:r>
        <w:rPr>
          <w:lang w:val="fr-FR"/>
        </w:rPr>
        <w:t>’</w:t>
      </w:r>
      <w:r w:rsidRPr="006371E9">
        <w:rPr>
          <w:lang w:val="fr-FR"/>
        </w:rPr>
        <w:t>homme, y</w:t>
      </w:r>
      <w:r w:rsidR="0079398C">
        <w:rPr>
          <w:lang w:val="fr-FR"/>
        </w:rPr>
        <w:t> </w:t>
      </w:r>
      <w:r w:rsidRPr="006371E9">
        <w:rPr>
          <w:lang w:val="fr-FR"/>
        </w:rPr>
        <w:t>compris de cas de disparition forcée, de détention arbitraire et de torture</w:t>
      </w:r>
      <w:r>
        <w:rPr>
          <w:lang w:val="fr-FR"/>
        </w:rPr>
        <w:t>, et a</w:t>
      </w:r>
      <w:r w:rsidRPr="006371E9">
        <w:rPr>
          <w:lang w:val="fr-FR"/>
        </w:rPr>
        <w:t xml:space="preserve"> fourni des informations sur des violations commises contre des personnes vulnérables, notamment des enfants, des personnes âgées et des lesbiennes, gays, bisexuels</w:t>
      </w:r>
      <w:r>
        <w:rPr>
          <w:lang w:val="fr-FR"/>
        </w:rPr>
        <w:t xml:space="preserve">, </w:t>
      </w:r>
      <w:r w:rsidRPr="006371E9">
        <w:rPr>
          <w:lang w:val="fr-FR"/>
        </w:rPr>
        <w:t>transgenres</w:t>
      </w:r>
      <w:r>
        <w:rPr>
          <w:lang w:val="fr-FR"/>
        </w:rPr>
        <w:t xml:space="preserve"> et intersexes ;</w:t>
      </w:r>
    </w:p>
    <w:p w:rsidR="00C57C4E" w:rsidRDefault="003A2E21" w:rsidP="00C57C4E">
      <w:pPr>
        <w:pStyle w:val="SingleTxtG"/>
        <w:ind w:firstLine="567"/>
        <w:rPr>
          <w:lang w:val="fr-FR"/>
        </w:rPr>
      </w:pPr>
      <w:r w:rsidRPr="006371E9">
        <w:rPr>
          <w:lang w:val="fr-FR"/>
        </w:rPr>
        <w:t>d)</w:t>
      </w:r>
      <w:r w:rsidRPr="006371E9">
        <w:rPr>
          <w:lang w:val="fr-FR"/>
        </w:rPr>
        <w:tab/>
      </w:r>
      <w:r>
        <w:rPr>
          <w:lang w:val="fr-FR"/>
        </w:rPr>
        <w:t>D</w:t>
      </w:r>
      <w:r w:rsidRPr="006371E9">
        <w:rPr>
          <w:lang w:val="fr-FR"/>
        </w:rPr>
        <w:t>es dysfonctionnements d</w:t>
      </w:r>
      <w:r>
        <w:rPr>
          <w:lang w:val="fr-FR"/>
        </w:rPr>
        <w:t>’</w:t>
      </w:r>
      <w:r w:rsidRPr="006371E9">
        <w:rPr>
          <w:lang w:val="fr-FR"/>
        </w:rPr>
        <w:t xml:space="preserve">ordre structurel </w:t>
      </w:r>
      <w:r>
        <w:rPr>
          <w:lang w:val="fr-FR"/>
        </w:rPr>
        <w:t xml:space="preserve">subsistent </w:t>
      </w:r>
      <w:r w:rsidRPr="006371E9">
        <w:rPr>
          <w:lang w:val="fr-FR"/>
        </w:rPr>
        <w:t>dans l</w:t>
      </w:r>
      <w:r>
        <w:rPr>
          <w:lang w:val="fr-FR"/>
        </w:rPr>
        <w:t>’</w:t>
      </w:r>
      <w:r w:rsidRPr="006371E9">
        <w:rPr>
          <w:lang w:val="fr-FR"/>
        </w:rPr>
        <w:t xml:space="preserve">exécution des mesures de réparation accordées aux victimes du conflit armé, ainsi que dans la mise en œuvre de la politique de restitution des terres. </w:t>
      </w:r>
      <w:r>
        <w:rPr>
          <w:lang w:val="fr-FR"/>
        </w:rPr>
        <w:t>L</w:t>
      </w:r>
      <w:r w:rsidRPr="006371E9">
        <w:rPr>
          <w:lang w:val="fr-FR"/>
        </w:rPr>
        <w:t xml:space="preserve">a loi </w:t>
      </w:r>
      <w:r w:rsidRPr="006371E9">
        <w:rPr>
          <w:rFonts w:eastAsia="MS Mincho"/>
          <w:lang w:val="fr-FR"/>
        </w:rPr>
        <w:t>n</w:t>
      </w:r>
      <w:r w:rsidRPr="006371E9">
        <w:rPr>
          <w:rFonts w:eastAsia="MS Mincho"/>
          <w:vertAlign w:val="superscript"/>
          <w:lang w:val="fr-FR"/>
        </w:rPr>
        <w:t>o</w:t>
      </w:r>
      <w:r w:rsidRPr="006371E9">
        <w:rPr>
          <w:lang w:val="fr-FR"/>
        </w:rPr>
        <w:t> 1448 de 2011</w:t>
      </w:r>
      <w:r>
        <w:rPr>
          <w:lang w:val="fr-FR"/>
        </w:rPr>
        <w:t xml:space="preserve"> sur la restitution des terres n’a pas été dûment appliquée, ce qui a eu des conséquences pour</w:t>
      </w:r>
      <w:r w:rsidRPr="006371E9">
        <w:rPr>
          <w:lang w:val="fr-FR"/>
        </w:rPr>
        <w:t xml:space="preserve"> 8</w:t>
      </w:r>
      <w:r w:rsidR="00C57C4E">
        <w:rPr>
          <w:lang w:val="fr-FR"/>
        </w:rPr>
        <w:t> </w:t>
      </w:r>
      <w:r w:rsidRPr="006371E9">
        <w:rPr>
          <w:lang w:val="fr-FR"/>
        </w:rPr>
        <w:t>006</w:t>
      </w:r>
      <w:r w:rsidR="00C57C4E">
        <w:rPr>
          <w:lang w:val="fr-FR"/>
        </w:rPr>
        <w:t> </w:t>
      </w:r>
      <w:r w:rsidRPr="006371E9">
        <w:rPr>
          <w:lang w:val="fr-FR"/>
        </w:rPr>
        <w:t xml:space="preserve">victimes. </w:t>
      </w:r>
      <w:r>
        <w:rPr>
          <w:lang w:val="fr-FR"/>
        </w:rPr>
        <w:t>L’application de cette loi</w:t>
      </w:r>
      <w:r w:rsidRPr="006371E9">
        <w:rPr>
          <w:lang w:val="fr-FR"/>
        </w:rPr>
        <w:t xml:space="preserve"> </w:t>
      </w:r>
      <w:r>
        <w:rPr>
          <w:lang w:val="fr-FR"/>
        </w:rPr>
        <w:t xml:space="preserve">a en effet </w:t>
      </w:r>
      <w:r w:rsidRPr="006371E9">
        <w:rPr>
          <w:lang w:val="fr-FR"/>
        </w:rPr>
        <w:t xml:space="preserve">été entravée </w:t>
      </w:r>
      <w:r w:rsidRPr="00C9542B">
        <w:rPr>
          <w:lang w:val="fr-FR"/>
        </w:rPr>
        <w:t xml:space="preserve">par </w:t>
      </w:r>
      <w:r>
        <w:rPr>
          <w:lang w:val="fr-FR"/>
        </w:rPr>
        <w:t xml:space="preserve">différents facteurs, </w:t>
      </w:r>
      <w:r w:rsidRPr="006371E9">
        <w:rPr>
          <w:lang w:val="fr-FR"/>
        </w:rPr>
        <w:t>notamment</w:t>
      </w:r>
      <w:r>
        <w:rPr>
          <w:lang w:val="fr-FR"/>
        </w:rPr>
        <w:t xml:space="preserve"> par</w:t>
      </w:r>
      <w:r w:rsidRPr="006371E9">
        <w:rPr>
          <w:lang w:val="fr-FR"/>
        </w:rPr>
        <w:t xml:space="preserve"> des contraintes budgétaires et des retards d</w:t>
      </w:r>
      <w:r>
        <w:rPr>
          <w:lang w:val="fr-FR"/>
        </w:rPr>
        <w:t>’</w:t>
      </w:r>
      <w:r w:rsidRPr="006371E9">
        <w:rPr>
          <w:lang w:val="fr-FR"/>
        </w:rPr>
        <w:t xml:space="preserve">exécution, des lacunes dans les mesures de prévention et de protection en faveur des victimes, </w:t>
      </w:r>
      <w:r>
        <w:rPr>
          <w:lang w:val="fr-FR"/>
        </w:rPr>
        <w:t>le peu</w:t>
      </w:r>
      <w:r w:rsidRPr="006371E9">
        <w:rPr>
          <w:lang w:val="fr-FR"/>
        </w:rPr>
        <w:t xml:space="preserve"> d</w:t>
      </w:r>
      <w:r>
        <w:rPr>
          <w:lang w:val="fr-FR"/>
        </w:rPr>
        <w:t>’</w:t>
      </w:r>
      <w:r w:rsidRPr="006371E9">
        <w:rPr>
          <w:lang w:val="fr-FR"/>
        </w:rPr>
        <w:t>effet</w:t>
      </w:r>
      <w:r>
        <w:rPr>
          <w:lang w:val="fr-FR"/>
        </w:rPr>
        <w:t xml:space="preserve"> qu’ont eu les</w:t>
      </w:r>
      <w:r w:rsidRPr="006371E9">
        <w:rPr>
          <w:lang w:val="fr-FR"/>
        </w:rPr>
        <w:t xml:space="preserve"> mesures d</w:t>
      </w:r>
      <w:r>
        <w:rPr>
          <w:lang w:val="fr-FR"/>
        </w:rPr>
        <w:t>’</w:t>
      </w:r>
      <w:r w:rsidRPr="006371E9">
        <w:rPr>
          <w:lang w:val="fr-FR"/>
        </w:rPr>
        <w:t xml:space="preserve">aide humanitaire, la participation limitée des victimes, la clôture du registre des victimes en 2016, </w:t>
      </w:r>
      <w:r>
        <w:rPr>
          <w:lang w:val="fr-FR"/>
        </w:rPr>
        <w:t>le fait qu’il n’a pas été tenu compte des</w:t>
      </w:r>
      <w:r w:rsidRPr="006371E9">
        <w:rPr>
          <w:lang w:val="fr-FR"/>
        </w:rPr>
        <w:t xml:space="preserve"> victimes résidant à l</w:t>
      </w:r>
      <w:r>
        <w:rPr>
          <w:lang w:val="fr-FR"/>
        </w:rPr>
        <w:t>’</w:t>
      </w:r>
      <w:r w:rsidRPr="006371E9">
        <w:rPr>
          <w:lang w:val="fr-FR"/>
        </w:rPr>
        <w:t xml:space="preserve">étranger et </w:t>
      </w:r>
      <w:r>
        <w:rPr>
          <w:lang w:val="fr-FR"/>
        </w:rPr>
        <w:t>que celles</w:t>
      </w:r>
      <w:r w:rsidR="00860CB5">
        <w:rPr>
          <w:lang w:val="fr-FR"/>
        </w:rPr>
        <w:noBreakHyphen/>
      </w:r>
      <w:r>
        <w:rPr>
          <w:lang w:val="fr-FR"/>
        </w:rPr>
        <w:t>ci n’ont bénéficié d’aucunes</w:t>
      </w:r>
      <w:r w:rsidRPr="006371E9">
        <w:rPr>
          <w:lang w:val="fr-FR"/>
        </w:rPr>
        <w:t xml:space="preserve"> mesures de réparation, </w:t>
      </w:r>
      <w:r>
        <w:rPr>
          <w:lang w:val="fr-FR"/>
        </w:rPr>
        <w:t xml:space="preserve">ainsi que par </w:t>
      </w:r>
      <w:r w:rsidRPr="006371E9">
        <w:rPr>
          <w:lang w:val="fr-FR"/>
        </w:rPr>
        <w:t>des obstacles à l</w:t>
      </w:r>
      <w:r>
        <w:rPr>
          <w:lang w:val="fr-FR"/>
        </w:rPr>
        <w:t>’</w:t>
      </w:r>
      <w:r w:rsidRPr="006371E9">
        <w:rPr>
          <w:lang w:val="fr-FR"/>
        </w:rPr>
        <w:t>octroi de réparations collectives, l</w:t>
      </w:r>
      <w:r>
        <w:rPr>
          <w:lang w:val="fr-FR"/>
        </w:rPr>
        <w:t>’</w:t>
      </w:r>
      <w:r w:rsidRPr="006371E9">
        <w:rPr>
          <w:lang w:val="fr-FR"/>
        </w:rPr>
        <w:t>absence de prise en charge médicale globale incluant un volet psychosocial, le</w:t>
      </w:r>
      <w:r>
        <w:rPr>
          <w:lang w:val="fr-FR"/>
        </w:rPr>
        <w:t>s</w:t>
      </w:r>
      <w:r w:rsidRPr="006371E9">
        <w:rPr>
          <w:lang w:val="fr-FR"/>
        </w:rPr>
        <w:t xml:space="preserve"> progrès </w:t>
      </w:r>
      <w:r>
        <w:rPr>
          <w:lang w:val="fr-FR"/>
        </w:rPr>
        <w:t xml:space="preserve">limités </w:t>
      </w:r>
      <w:r w:rsidRPr="006371E9">
        <w:rPr>
          <w:lang w:val="fr-FR"/>
        </w:rPr>
        <w:t>enregistrés dans la mise en place d</w:t>
      </w:r>
      <w:r>
        <w:rPr>
          <w:lang w:val="fr-FR"/>
        </w:rPr>
        <w:t>’</w:t>
      </w:r>
      <w:r w:rsidRPr="006371E9">
        <w:rPr>
          <w:lang w:val="fr-FR"/>
        </w:rPr>
        <w:t>approches différenciées selon le sexe et l</w:t>
      </w:r>
      <w:r>
        <w:rPr>
          <w:lang w:val="fr-FR"/>
        </w:rPr>
        <w:t>’</w:t>
      </w:r>
      <w:r w:rsidRPr="006371E9">
        <w:rPr>
          <w:lang w:val="fr-FR"/>
        </w:rPr>
        <w:t>origine ethnique, et le manque de coordination institutionnelle en vue de la réalisation des objectifs et de l</w:t>
      </w:r>
      <w:r>
        <w:rPr>
          <w:lang w:val="fr-FR"/>
        </w:rPr>
        <w:t>’</w:t>
      </w:r>
      <w:r w:rsidRPr="006371E9">
        <w:rPr>
          <w:lang w:val="fr-FR"/>
        </w:rPr>
        <w:t>exécution des mesures prévu</w:t>
      </w:r>
      <w:r>
        <w:rPr>
          <w:lang w:val="fr-FR"/>
        </w:rPr>
        <w:t>e</w:t>
      </w:r>
      <w:r w:rsidRPr="006371E9">
        <w:rPr>
          <w:lang w:val="fr-FR"/>
        </w:rPr>
        <w:t>s par la loi</w:t>
      </w:r>
      <w:r>
        <w:rPr>
          <w:lang w:val="fr-FR"/>
        </w:rPr>
        <w:t xml:space="preserve"> précitée</w:t>
      </w:r>
      <w:r w:rsidRPr="006371E9">
        <w:rPr>
          <w:lang w:val="fr-FR"/>
        </w:rPr>
        <w:t>.</w:t>
      </w:r>
    </w:p>
    <w:p w:rsidR="003A2E21" w:rsidRPr="006371E9" w:rsidRDefault="003A2E21" w:rsidP="00C57C4E">
      <w:pPr>
        <w:pStyle w:val="SingleTxtG"/>
        <w:ind w:firstLine="567"/>
        <w:rPr>
          <w:lang w:val="fr-FR"/>
        </w:rPr>
      </w:pPr>
      <w:r w:rsidRPr="006371E9">
        <w:rPr>
          <w:lang w:val="fr-FR"/>
        </w:rPr>
        <w:t>En juin 2021, la loi n</w:t>
      </w:r>
      <w:r w:rsidRPr="006371E9">
        <w:rPr>
          <w:vertAlign w:val="superscript"/>
          <w:lang w:val="fr-FR"/>
        </w:rPr>
        <w:t>o</w:t>
      </w:r>
      <w:r w:rsidRPr="006371E9">
        <w:rPr>
          <w:lang w:val="fr-FR"/>
        </w:rPr>
        <w:t> 1448 cessera d</w:t>
      </w:r>
      <w:r>
        <w:rPr>
          <w:lang w:val="fr-FR"/>
        </w:rPr>
        <w:t>’</w:t>
      </w:r>
      <w:r w:rsidRPr="006371E9">
        <w:rPr>
          <w:lang w:val="fr-FR"/>
        </w:rPr>
        <w:t xml:space="preserve">être en vigueur, et le processus de restitution des terres prendra fin. Certaines victimes attendent à présent </w:t>
      </w:r>
      <w:r>
        <w:rPr>
          <w:lang w:val="fr-FR"/>
        </w:rPr>
        <w:t>que la justice se prononce sur leur dossier</w:t>
      </w:r>
      <w:r w:rsidRPr="006371E9">
        <w:rPr>
          <w:lang w:val="fr-FR"/>
        </w:rPr>
        <w:t xml:space="preserve">, </w:t>
      </w:r>
      <w:r>
        <w:rPr>
          <w:lang w:val="fr-FR"/>
        </w:rPr>
        <w:t xml:space="preserve">que les jugements rendus soient exécutés </w:t>
      </w:r>
      <w:r w:rsidRPr="006371E9">
        <w:rPr>
          <w:lang w:val="fr-FR"/>
        </w:rPr>
        <w:t>et que les responsables de la dépossession soient poursuivis.</w:t>
      </w:r>
    </w:p>
    <w:p w:rsidR="003A2E21" w:rsidRPr="006371E9" w:rsidRDefault="003A2E21" w:rsidP="00C57C4E">
      <w:pPr>
        <w:pStyle w:val="H23G"/>
        <w:rPr>
          <w:rFonts w:eastAsia="SimSun"/>
          <w:lang w:val="fr-FR"/>
        </w:rPr>
      </w:pPr>
      <w:r w:rsidRPr="006371E9">
        <w:rPr>
          <w:lang w:val="fr-FR"/>
        </w:rPr>
        <w:tab/>
      </w:r>
      <w:r w:rsidRPr="006371E9">
        <w:rPr>
          <w:lang w:val="fr-FR"/>
        </w:rPr>
        <w:tab/>
        <w:t>Évaluation du Comité</w:t>
      </w:r>
    </w:p>
    <w:p w:rsidR="003A2E21" w:rsidRDefault="003A2E21" w:rsidP="003A2E21">
      <w:pPr>
        <w:pStyle w:val="SingleTxtG"/>
        <w:rPr>
          <w:lang w:val="fr-FR"/>
        </w:rPr>
      </w:pPr>
      <w:r w:rsidRPr="006371E9">
        <w:rPr>
          <w:b/>
          <w:lang w:val="fr-FR"/>
        </w:rPr>
        <w:t>[B]</w:t>
      </w:r>
      <w:r w:rsidRPr="006371E9">
        <w:rPr>
          <w:lang w:val="fr-FR"/>
        </w:rPr>
        <w:t> : Le Comité prend note des informations communiquées par l</w:t>
      </w:r>
      <w:r>
        <w:rPr>
          <w:lang w:val="fr-FR"/>
        </w:rPr>
        <w:t>’</w:t>
      </w:r>
      <w:r w:rsidRPr="006371E9">
        <w:rPr>
          <w:lang w:val="fr-FR"/>
        </w:rPr>
        <w:t xml:space="preserve">État partie au sujet des mesures prises </w:t>
      </w:r>
      <w:r>
        <w:rPr>
          <w:lang w:val="fr-FR"/>
        </w:rPr>
        <w:t>comme suite</w:t>
      </w:r>
      <w:r w:rsidRPr="006371E9">
        <w:rPr>
          <w:lang w:val="fr-FR"/>
        </w:rPr>
        <w:t xml:space="preserve"> aux alertes </w:t>
      </w:r>
      <w:r>
        <w:rPr>
          <w:lang w:val="fr-FR"/>
        </w:rPr>
        <w:t>rapides</w:t>
      </w:r>
      <w:r w:rsidRPr="006371E9">
        <w:rPr>
          <w:lang w:val="fr-FR"/>
        </w:rPr>
        <w:t xml:space="preserve"> lancées par la Commission interinstitutions d</w:t>
      </w:r>
      <w:r>
        <w:rPr>
          <w:lang w:val="fr-FR"/>
        </w:rPr>
        <w:t>’</w:t>
      </w:r>
      <w:r w:rsidRPr="006371E9">
        <w:rPr>
          <w:lang w:val="fr-FR"/>
        </w:rPr>
        <w:t xml:space="preserve">alerte </w:t>
      </w:r>
      <w:r>
        <w:rPr>
          <w:lang w:val="fr-FR"/>
        </w:rPr>
        <w:t>rapide</w:t>
      </w:r>
      <w:r w:rsidRPr="006371E9">
        <w:rPr>
          <w:lang w:val="fr-FR"/>
        </w:rPr>
        <w:t>. Il demande des informations complémentaires sur les mesures prises par l</w:t>
      </w:r>
      <w:r>
        <w:rPr>
          <w:lang w:val="fr-FR"/>
        </w:rPr>
        <w:t>’</w:t>
      </w:r>
      <w:r w:rsidRPr="006371E9">
        <w:rPr>
          <w:lang w:val="fr-FR"/>
        </w:rPr>
        <w:t>État depuis l</w:t>
      </w:r>
      <w:r>
        <w:rPr>
          <w:lang w:val="fr-FR"/>
        </w:rPr>
        <w:t>’</w:t>
      </w:r>
      <w:r w:rsidRPr="006371E9">
        <w:rPr>
          <w:lang w:val="fr-FR"/>
        </w:rPr>
        <w:t>adoption des observations finales, en particulier sur les suites données aux rapports de risque et aux notes de suivi établis par le Bureau du Défenseur du peuple dans le cadre du Système d</w:t>
      </w:r>
      <w:r>
        <w:rPr>
          <w:lang w:val="fr-FR"/>
        </w:rPr>
        <w:t>’</w:t>
      </w:r>
      <w:r w:rsidRPr="006371E9">
        <w:rPr>
          <w:lang w:val="fr-FR"/>
        </w:rPr>
        <w:t xml:space="preserve">alerte </w:t>
      </w:r>
      <w:r>
        <w:rPr>
          <w:lang w:val="fr-FR"/>
        </w:rPr>
        <w:t>rapide</w:t>
      </w:r>
      <w:r w:rsidRPr="006371E9">
        <w:rPr>
          <w:lang w:val="fr-FR"/>
        </w:rPr>
        <w:t>, même lorsque ces rapports et notes n</w:t>
      </w:r>
      <w:r>
        <w:rPr>
          <w:lang w:val="fr-FR"/>
        </w:rPr>
        <w:t>’</w:t>
      </w:r>
      <w:r w:rsidRPr="006371E9">
        <w:rPr>
          <w:lang w:val="fr-FR"/>
        </w:rPr>
        <w:t xml:space="preserve">ont pas donné lieu à une alerte </w:t>
      </w:r>
      <w:r>
        <w:rPr>
          <w:lang w:val="fr-FR"/>
        </w:rPr>
        <w:t>rapide</w:t>
      </w:r>
      <w:r w:rsidRPr="006371E9">
        <w:rPr>
          <w:lang w:val="fr-FR"/>
        </w:rPr>
        <w:t>.</w:t>
      </w:r>
    </w:p>
    <w:p w:rsidR="00C57C4E" w:rsidRDefault="003A2E21" w:rsidP="00C57C4E">
      <w:pPr>
        <w:pStyle w:val="SingleTxtG"/>
        <w:ind w:firstLine="567"/>
        <w:rPr>
          <w:lang w:val="fr-FR"/>
        </w:rPr>
      </w:pPr>
      <w:r w:rsidRPr="006371E9">
        <w:rPr>
          <w:lang w:val="fr-FR"/>
        </w:rPr>
        <w:t xml:space="preserve">Il prend note des informations </w:t>
      </w:r>
      <w:r>
        <w:rPr>
          <w:lang w:val="fr-FR"/>
        </w:rPr>
        <w:t>communiquées</w:t>
      </w:r>
      <w:r w:rsidRPr="006371E9">
        <w:rPr>
          <w:lang w:val="fr-FR"/>
        </w:rPr>
        <w:t xml:space="preserve"> au sujet des enquêtes, des poursuites et des condamnations relatives aux violations des droits de l</w:t>
      </w:r>
      <w:r>
        <w:rPr>
          <w:lang w:val="fr-FR"/>
        </w:rPr>
        <w:t>’</w:t>
      </w:r>
      <w:r w:rsidRPr="006371E9">
        <w:rPr>
          <w:lang w:val="fr-FR"/>
        </w:rPr>
        <w:t>homme commises par des membres de groupes armés ou par des agents publics. Il demande un complément d</w:t>
      </w:r>
      <w:r>
        <w:rPr>
          <w:lang w:val="fr-FR"/>
        </w:rPr>
        <w:t>’</w:t>
      </w:r>
      <w:r w:rsidRPr="006371E9">
        <w:rPr>
          <w:lang w:val="fr-FR"/>
        </w:rPr>
        <w:t>informations sur les progrès réalisés dans la mise en œuvre de ses recommandations, notamment sur les cas récents de corruption concernant des membres de l</w:t>
      </w:r>
      <w:r>
        <w:rPr>
          <w:lang w:val="fr-FR"/>
        </w:rPr>
        <w:t>’</w:t>
      </w:r>
      <w:r w:rsidRPr="006371E9">
        <w:rPr>
          <w:lang w:val="fr-FR"/>
        </w:rPr>
        <w:t>appareil judiciaire et sur les mesures prises depuis l</w:t>
      </w:r>
      <w:r>
        <w:rPr>
          <w:lang w:val="fr-FR"/>
        </w:rPr>
        <w:t>’</w:t>
      </w:r>
      <w:r w:rsidRPr="006371E9">
        <w:rPr>
          <w:lang w:val="fr-FR"/>
        </w:rPr>
        <w:t xml:space="preserve">adoption des observations finales pour </w:t>
      </w:r>
      <w:r>
        <w:rPr>
          <w:lang w:val="fr-FR"/>
        </w:rPr>
        <w:t xml:space="preserve">garantir </w:t>
      </w:r>
      <w:r w:rsidRPr="006371E9">
        <w:rPr>
          <w:lang w:val="fr-FR"/>
        </w:rPr>
        <w:lastRenderedPageBreak/>
        <w:t xml:space="preserve">que </w:t>
      </w:r>
      <w:r>
        <w:rPr>
          <w:lang w:val="fr-FR"/>
        </w:rPr>
        <w:t xml:space="preserve">toutes </w:t>
      </w:r>
      <w:r w:rsidRPr="006371E9">
        <w:rPr>
          <w:lang w:val="fr-FR"/>
        </w:rPr>
        <w:t>les violations des droits consacrés par le Pacte donnent lieu sans délai à des enquêtes approfondies et impartiales. Il demande également à l</w:t>
      </w:r>
      <w:r>
        <w:rPr>
          <w:lang w:val="fr-FR"/>
        </w:rPr>
        <w:t>’</w:t>
      </w:r>
      <w:r w:rsidRPr="006371E9">
        <w:rPr>
          <w:lang w:val="fr-FR"/>
        </w:rPr>
        <w:t>État partie de commenter l</w:t>
      </w:r>
      <w:r>
        <w:rPr>
          <w:lang w:val="fr-FR"/>
        </w:rPr>
        <w:t>’</w:t>
      </w:r>
      <w:r w:rsidRPr="006371E9">
        <w:rPr>
          <w:lang w:val="fr-FR"/>
        </w:rPr>
        <w:t>information</w:t>
      </w:r>
      <w:r>
        <w:rPr>
          <w:lang w:val="fr-FR"/>
        </w:rPr>
        <w:t xml:space="preserve"> qui lui a été communiquée</w:t>
      </w:r>
      <w:r w:rsidRPr="006371E9">
        <w:rPr>
          <w:lang w:val="fr-FR"/>
        </w:rPr>
        <w:t xml:space="preserve"> selon laquelle le taux d</w:t>
      </w:r>
      <w:r>
        <w:rPr>
          <w:lang w:val="fr-FR"/>
        </w:rPr>
        <w:t>’</w:t>
      </w:r>
      <w:r w:rsidRPr="006371E9">
        <w:rPr>
          <w:lang w:val="fr-FR"/>
        </w:rPr>
        <w:t>impunité continue d</w:t>
      </w:r>
      <w:r>
        <w:rPr>
          <w:lang w:val="fr-FR"/>
        </w:rPr>
        <w:t>’</w:t>
      </w:r>
      <w:r w:rsidRPr="006371E9">
        <w:rPr>
          <w:lang w:val="fr-FR"/>
        </w:rPr>
        <w:t xml:space="preserve">avoisiner </w:t>
      </w:r>
      <w:r>
        <w:rPr>
          <w:lang w:val="fr-FR"/>
        </w:rPr>
        <w:t xml:space="preserve">les </w:t>
      </w:r>
      <w:r w:rsidRPr="006371E9">
        <w:rPr>
          <w:lang w:val="fr-FR"/>
        </w:rPr>
        <w:t>90 % pour tous les crimes connexes.</w:t>
      </w:r>
    </w:p>
    <w:p w:rsidR="00C57C4E" w:rsidRDefault="003A2E21" w:rsidP="00C57C4E">
      <w:pPr>
        <w:pStyle w:val="SingleTxtG"/>
        <w:ind w:firstLine="567"/>
        <w:rPr>
          <w:lang w:val="fr-FR"/>
        </w:rPr>
      </w:pPr>
      <w:r w:rsidRPr="00C9542B">
        <w:rPr>
          <w:lang w:val="fr-FR"/>
        </w:rPr>
        <w:t>Le Comité prend note des renseignements communiqués au sujet de la protection des défenseurs des droits de l</w:t>
      </w:r>
      <w:r>
        <w:rPr>
          <w:lang w:val="fr-FR"/>
        </w:rPr>
        <w:t>’</w:t>
      </w:r>
      <w:r w:rsidRPr="00C9542B">
        <w:rPr>
          <w:lang w:val="fr-FR"/>
        </w:rPr>
        <w:t>homme, mais regrette l</w:t>
      </w:r>
      <w:r>
        <w:rPr>
          <w:lang w:val="fr-FR"/>
        </w:rPr>
        <w:t>’</w:t>
      </w:r>
      <w:r w:rsidRPr="00C9542B">
        <w:rPr>
          <w:lang w:val="fr-FR"/>
        </w:rPr>
        <w:t>absence d</w:t>
      </w:r>
      <w:r>
        <w:rPr>
          <w:lang w:val="fr-FR"/>
        </w:rPr>
        <w:t>’</w:t>
      </w:r>
      <w:r w:rsidRPr="00C9542B">
        <w:rPr>
          <w:lang w:val="fr-FR"/>
        </w:rPr>
        <w:t xml:space="preserve">informations ventilées concernant les mesures prises spécialement pour assurer une aide et une protection véritables aux personnes et </w:t>
      </w:r>
      <w:r>
        <w:rPr>
          <w:lang w:val="fr-FR"/>
        </w:rPr>
        <w:t>populations</w:t>
      </w:r>
      <w:r w:rsidRPr="00C9542B">
        <w:rPr>
          <w:lang w:val="fr-FR"/>
        </w:rPr>
        <w:t xml:space="preserve"> les plus vulnérables, </w:t>
      </w:r>
      <w:r>
        <w:rPr>
          <w:lang w:val="fr-FR"/>
        </w:rPr>
        <w:t>en particulier</w:t>
      </w:r>
      <w:r w:rsidRPr="00C9542B">
        <w:rPr>
          <w:lang w:val="fr-FR"/>
        </w:rPr>
        <w:t xml:space="preserve"> </w:t>
      </w:r>
      <w:r>
        <w:rPr>
          <w:lang w:val="fr-FR"/>
        </w:rPr>
        <w:t>aux</w:t>
      </w:r>
      <w:r w:rsidRPr="00C9542B">
        <w:rPr>
          <w:lang w:val="fr-FR"/>
        </w:rPr>
        <w:t xml:space="preserve"> femmes, </w:t>
      </w:r>
      <w:r>
        <w:rPr>
          <w:lang w:val="fr-FR"/>
        </w:rPr>
        <w:t>aux</w:t>
      </w:r>
      <w:r w:rsidRPr="00C9542B">
        <w:rPr>
          <w:lang w:val="fr-FR"/>
        </w:rPr>
        <w:t xml:space="preserve"> enfants, </w:t>
      </w:r>
      <w:r>
        <w:rPr>
          <w:lang w:val="fr-FR"/>
        </w:rPr>
        <w:t>aux</w:t>
      </w:r>
      <w:r w:rsidRPr="00C9542B">
        <w:rPr>
          <w:lang w:val="fr-FR"/>
        </w:rPr>
        <w:t xml:space="preserve"> personnes âgées, </w:t>
      </w:r>
      <w:r>
        <w:rPr>
          <w:lang w:val="fr-FR"/>
        </w:rPr>
        <w:t>aux</w:t>
      </w:r>
      <w:r w:rsidRPr="00C9542B">
        <w:rPr>
          <w:lang w:val="fr-FR"/>
        </w:rPr>
        <w:t xml:space="preserve"> personnes handicapées, </w:t>
      </w:r>
      <w:r>
        <w:rPr>
          <w:lang w:val="fr-FR"/>
        </w:rPr>
        <w:t>aux</w:t>
      </w:r>
      <w:r w:rsidRPr="00C9542B">
        <w:rPr>
          <w:lang w:val="fr-FR"/>
        </w:rPr>
        <w:t xml:space="preserve"> lesbiennes, gays, bisexuels, transgenres et intersexes, </w:t>
      </w:r>
      <w:r>
        <w:rPr>
          <w:lang w:val="fr-FR"/>
        </w:rPr>
        <w:t>aux</w:t>
      </w:r>
      <w:r w:rsidRPr="00C9542B">
        <w:rPr>
          <w:lang w:val="fr-FR"/>
        </w:rPr>
        <w:t xml:space="preserve"> Afro-Colombiens et </w:t>
      </w:r>
      <w:r>
        <w:rPr>
          <w:lang w:val="fr-FR"/>
        </w:rPr>
        <w:t>aux</w:t>
      </w:r>
      <w:r w:rsidRPr="00C9542B">
        <w:rPr>
          <w:lang w:val="fr-FR"/>
        </w:rPr>
        <w:t xml:space="preserve"> autochtones</w:t>
      </w:r>
      <w:r w:rsidRPr="006371E9">
        <w:rPr>
          <w:lang w:val="fr-FR"/>
        </w:rPr>
        <w:t>.</w:t>
      </w:r>
    </w:p>
    <w:p w:rsidR="003A2E21" w:rsidRPr="006371E9" w:rsidRDefault="003A2E21" w:rsidP="00C57C4E">
      <w:pPr>
        <w:pStyle w:val="SingleTxtG"/>
        <w:ind w:firstLine="567"/>
        <w:rPr>
          <w:lang w:val="fr-FR"/>
        </w:rPr>
      </w:pPr>
      <w:r w:rsidRPr="006371E9">
        <w:rPr>
          <w:lang w:val="fr-FR"/>
        </w:rPr>
        <w:t xml:space="preserve">Le Comité prend note des renseignements communiqués sur les mesures prises afin que les victimes obtiennent réparation. Il prend note également des </w:t>
      </w:r>
      <w:r>
        <w:rPr>
          <w:lang w:val="fr-FR"/>
        </w:rPr>
        <w:t>données</w:t>
      </w:r>
      <w:r w:rsidRPr="006371E9">
        <w:rPr>
          <w:lang w:val="fr-FR"/>
        </w:rPr>
        <w:t xml:space="preserve"> fournies au sujet de la restitution des terres. Il demande toutefois que des informations lui soient communiquées sur les mesures prises depuis l</w:t>
      </w:r>
      <w:r>
        <w:rPr>
          <w:lang w:val="fr-FR"/>
        </w:rPr>
        <w:t>’</w:t>
      </w:r>
      <w:r w:rsidRPr="006371E9">
        <w:rPr>
          <w:lang w:val="fr-FR"/>
        </w:rPr>
        <w:t xml:space="preserve">adoption des observations finales pour assurer une réparation intégrale aux victimes et garantir </w:t>
      </w:r>
      <w:r>
        <w:rPr>
          <w:lang w:val="fr-FR"/>
        </w:rPr>
        <w:t xml:space="preserve">à toutes les victimes </w:t>
      </w:r>
      <w:r w:rsidRPr="006371E9">
        <w:rPr>
          <w:lang w:val="fr-FR"/>
        </w:rPr>
        <w:t>la restitution de</w:t>
      </w:r>
      <w:r>
        <w:rPr>
          <w:lang w:val="fr-FR"/>
        </w:rPr>
        <w:t xml:space="preserve"> leur</w:t>
      </w:r>
      <w:r w:rsidRPr="006371E9">
        <w:rPr>
          <w:lang w:val="fr-FR"/>
        </w:rPr>
        <w:t>s terres, notamment sur les mesures visant à renforcer la mise en œuvre de la loi</w:t>
      </w:r>
      <w:r w:rsidR="00C57C4E">
        <w:rPr>
          <w:lang w:val="fr-FR"/>
        </w:rPr>
        <w:t xml:space="preserve"> n</w:t>
      </w:r>
      <w:r w:rsidR="00C57C4E" w:rsidRPr="00C57C4E">
        <w:rPr>
          <w:vertAlign w:val="superscript"/>
          <w:lang w:val="fr-FR"/>
        </w:rPr>
        <w:t>o</w:t>
      </w:r>
      <w:r w:rsidR="00C57C4E">
        <w:rPr>
          <w:lang w:val="fr-FR"/>
        </w:rPr>
        <w:t> </w:t>
      </w:r>
      <w:r>
        <w:rPr>
          <w:lang w:val="fr-FR"/>
        </w:rPr>
        <w:t>1448</w:t>
      </w:r>
      <w:r w:rsidRPr="006371E9">
        <w:rPr>
          <w:lang w:val="fr-FR"/>
        </w:rPr>
        <w:t>.</w:t>
      </w:r>
      <w:r>
        <w:rPr>
          <w:lang w:val="fr-FR"/>
        </w:rPr>
        <w:t xml:space="preserve"> Il renouvelle ses recommandations.</w:t>
      </w:r>
    </w:p>
    <w:p w:rsidR="003A2E21" w:rsidRPr="006371E9" w:rsidRDefault="003A2E21" w:rsidP="00C57C4E">
      <w:pPr>
        <w:pStyle w:val="H23G"/>
        <w:rPr>
          <w:rFonts w:eastAsia="SimSun"/>
          <w:lang w:val="fr-FR"/>
        </w:rPr>
      </w:pPr>
      <w:r w:rsidRPr="006371E9">
        <w:rPr>
          <w:lang w:val="fr-FR"/>
        </w:rPr>
        <w:tab/>
      </w:r>
      <w:r w:rsidRPr="006371E9">
        <w:rPr>
          <w:lang w:val="fr-FR"/>
        </w:rPr>
        <w:tab/>
        <w:t>Paragraphe 29 : Conditions de détention</w:t>
      </w:r>
    </w:p>
    <w:p w:rsidR="003A2E21" w:rsidRPr="006371E9" w:rsidRDefault="003A2E21" w:rsidP="00C57C4E">
      <w:pPr>
        <w:pStyle w:val="SingleTxtG"/>
        <w:ind w:firstLine="567"/>
        <w:rPr>
          <w:rFonts w:eastAsia="SimSun"/>
          <w:b/>
          <w:bCs/>
          <w:lang w:val="fr-FR"/>
        </w:rPr>
      </w:pPr>
      <w:r w:rsidRPr="006371E9">
        <w:rPr>
          <w:b/>
          <w:bCs/>
          <w:lang w:val="fr-FR"/>
        </w:rPr>
        <w:t>L</w:t>
      </w:r>
      <w:r>
        <w:rPr>
          <w:b/>
          <w:bCs/>
          <w:lang w:val="fr-FR"/>
        </w:rPr>
        <w:t>’</w:t>
      </w:r>
      <w:r w:rsidRPr="006371E9">
        <w:rPr>
          <w:b/>
          <w:bCs/>
          <w:lang w:val="fr-FR"/>
        </w:rPr>
        <w:t>État partie devrait redoubler d</w:t>
      </w:r>
      <w:r>
        <w:rPr>
          <w:b/>
          <w:bCs/>
          <w:lang w:val="fr-FR"/>
        </w:rPr>
        <w:t>’</w:t>
      </w:r>
      <w:r w:rsidRPr="006371E9">
        <w:rPr>
          <w:b/>
          <w:bCs/>
          <w:lang w:val="fr-FR"/>
        </w:rPr>
        <w:t>efforts pour réduire la surpopulation carcérale, notamment en recourant à des mesures de substitution à la privation de liberté, et pour améliorer les conditions de détention de façon à garantir le respect de la dignité des personnes privées de liberté, conformément à l</w:t>
      </w:r>
      <w:r>
        <w:rPr>
          <w:b/>
          <w:bCs/>
          <w:lang w:val="fr-FR"/>
        </w:rPr>
        <w:t>’</w:t>
      </w:r>
      <w:r w:rsidRPr="006371E9">
        <w:rPr>
          <w:b/>
          <w:bCs/>
          <w:lang w:val="fr-FR"/>
        </w:rPr>
        <w:t>article</w:t>
      </w:r>
      <w:r w:rsidR="00860CB5">
        <w:rPr>
          <w:b/>
          <w:bCs/>
          <w:lang w:val="fr-FR"/>
        </w:rPr>
        <w:t> </w:t>
      </w:r>
      <w:r w:rsidRPr="006371E9">
        <w:rPr>
          <w:b/>
          <w:bCs/>
          <w:lang w:val="fr-FR"/>
        </w:rPr>
        <w:t>10 du Pacte. Il</w:t>
      </w:r>
      <w:r w:rsidR="00860CB5">
        <w:rPr>
          <w:b/>
          <w:bCs/>
          <w:lang w:val="fr-FR"/>
        </w:rPr>
        <w:t> </w:t>
      </w:r>
      <w:r w:rsidRPr="006371E9">
        <w:rPr>
          <w:b/>
          <w:bCs/>
          <w:lang w:val="fr-FR"/>
        </w:rPr>
        <w:t>devrait également intensifier ses efforts pour prévenir la torture et les mauvais traitements dans les lieux de privation de liberté et veiller à ce que toutes les allégations de torture et de mauvais traitements fassent promptement l</w:t>
      </w:r>
      <w:r>
        <w:rPr>
          <w:b/>
          <w:bCs/>
          <w:lang w:val="fr-FR"/>
        </w:rPr>
        <w:t>’</w:t>
      </w:r>
      <w:r w:rsidRPr="006371E9">
        <w:rPr>
          <w:b/>
          <w:bCs/>
          <w:lang w:val="fr-FR"/>
        </w:rPr>
        <w:t>objet d</w:t>
      </w:r>
      <w:r>
        <w:rPr>
          <w:b/>
          <w:bCs/>
          <w:lang w:val="fr-FR"/>
        </w:rPr>
        <w:t>’</w:t>
      </w:r>
      <w:r w:rsidRPr="006371E9">
        <w:rPr>
          <w:b/>
          <w:bCs/>
          <w:lang w:val="fr-FR"/>
        </w:rPr>
        <w:t>enquêtes approfondies et impartiales, menées par un organe indépendant sans liens hiérarchiques ou institutionnels avec les auteurs présumés, et à ce que les responsables soient traduits en justice et punis.</w:t>
      </w:r>
    </w:p>
    <w:p w:rsidR="003A2E21" w:rsidRPr="006371E9" w:rsidRDefault="003A2E21" w:rsidP="00C57C4E">
      <w:pPr>
        <w:pStyle w:val="H23G"/>
        <w:rPr>
          <w:lang w:val="fr-FR"/>
        </w:rPr>
      </w:pPr>
      <w:r w:rsidRPr="006371E9">
        <w:rPr>
          <w:lang w:val="fr-FR"/>
        </w:rPr>
        <w:tab/>
      </w:r>
      <w:r w:rsidRPr="006371E9">
        <w:rPr>
          <w:lang w:val="fr-FR"/>
        </w:rPr>
        <w:tab/>
        <w:t>Résumé de la réponse de l</w:t>
      </w:r>
      <w:r>
        <w:rPr>
          <w:lang w:val="fr-FR"/>
        </w:rPr>
        <w:t>’</w:t>
      </w:r>
      <w:r w:rsidRPr="006371E9">
        <w:rPr>
          <w:lang w:val="fr-FR"/>
        </w:rPr>
        <w:t>État partie</w:t>
      </w:r>
    </w:p>
    <w:p w:rsidR="003A2E21" w:rsidRPr="006371E9" w:rsidRDefault="003A2E21" w:rsidP="00C57C4E">
      <w:pPr>
        <w:pStyle w:val="SingleTxtG"/>
        <w:ind w:firstLine="567"/>
        <w:rPr>
          <w:lang w:val="fr-FR"/>
        </w:rPr>
      </w:pPr>
      <w:r w:rsidRPr="006371E9">
        <w:rPr>
          <w:lang w:val="fr-FR"/>
        </w:rPr>
        <w:t>L</w:t>
      </w:r>
      <w:r>
        <w:rPr>
          <w:lang w:val="fr-FR"/>
        </w:rPr>
        <w:t>’</w:t>
      </w:r>
      <w:r w:rsidRPr="006371E9">
        <w:rPr>
          <w:lang w:val="fr-FR"/>
        </w:rPr>
        <w:t>État a pris des mesures pour réduire le taux d</w:t>
      </w:r>
      <w:r>
        <w:rPr>
          <w:lang w:val="fr-FR"/>
        </w:rPr>
        <w:t>’</w:t>
      </w:r>
      <w:r w:rsidRPr="006371E9">
        <w:rPr>
          <w:lang w:val="fr-FR"/>
        </w:rPr>
        <w:t>occupation des prisons, atténuant et corrigeant ainsi un problème structurel du système pénitentiaire. Les données font apparaître une baisse de la surpopulation depuis 2016. L</w:t>
      </w:r>
      <w:r>
        <w:rPr>
          <w:lang w:val="fr-FR"/>
        </w:rPr>
        <w:t>’</w:t>
      </w:r>
      <w:r w:rsidRPr="006371E9">
        <w:rPr>
          <w:lang w:val="fr-FR"/>
        </w:rPr>
        <w:t>État partie répète les informations données dans son rapport (CCPR/C/COL/7, par. 97) au sujet de l</w:t>
      </w:r>
      <w:r>
        <w:rPr>
          <w:lang w:val="fr-FR"/>
        </w:rPr>
        <w:t>’</w:t>
      </w:r>
      <w:r w:rsidRPr="006371E9">
        <w:rPr>
          <w:lang w:val="fr-FR"/>
        </w:rPr>
        <w:t>adoption de mesures de substitution à la privation de liberté. En 2016 et 2017, deux lois sur les mesures de substitution à la privation de liberté ont été adoptées, ainsi qu</w:t>
      </w:r>
      <w:r>
        <w:rPr>
          <w:lang w:val="fr-FR"/>
        </w:rPr>
        <w:t>’</w:t>
      </w:r>
      <w:r w:rsidRPr="006371E9">
        <w:rPr>
          <w:lang w:val="fr-FR"/>
        </w:rPr>
        <w:t>un système d</w:t>
      </w:r>
      <w:r>
        <w:rPr>
          <w:lang w:val="fr-FR"/>
        </w:rPr>
        <w:t>’</w:t>
      </w:r>
      <w:r w:rsidRPr="006371E9">
        <w:rPr>
          <w:lang w:val="fr-FR"/>
        </w:rPr>
        <w:t xml:space="preserve">information </w:t>
      </w:r>
      <w:r>
        <w:rPr>
          <w:lang w:val="fr-FR"/>
        </w:rPr>
        <w:t>relatif à</w:t>
      </w:r>
      <w:r w:rsidRPr="006371E9">
        <w:rPr>
          <w:lang w:val="fr-FR"/>
        </w:rPr>
        <w:t xml:space="preserve"> la politique de justice pénale.</w:t>
      </w:r>
    </w:p>
    <w:p w:rsidR="003A2E21" w:rsidRPr="006371E9" w:rsidRDefault="003A2E21" w:rsidP="00C57C4E">
      <w:pPr>
        <w:pStyle w:val="SingleTxtG"/>
        <w:ind w:firstLine="567"/>
        <w:rPr>
          <w:lang w:val="fr-FR"/>
        </w:rPr>
      </w:pPr>
      <w:r w:rsidRPr="006371E9">
        <w:rPr>
          <w:lang w:val="fr-FR"/>
        </w:rPr>
        <w:t>En ce qui concerne les conditions de détention, des contrats d</w:t>
      </w:r>
      <w:r>
        <w:rPr>
          <w:lang w:val="fr-FR"/>
        </w:rPr>
        <w:t>’</w:t>
      </w:r>
      <w:r w:rsidRPr="006371E9">
        <w:rPr>
          <w:lang w:val="fr-FR"/>
        </w:rPr>
        <w:t xml:space="preserve">entretien de stations de traitement des eaux ont été </w:t>
      </w:r>
      <w:r>
        <w:rPr>
          <w:lang w:val="fr-FR"/>
        </w:rPr>
        <w:t>conclus</w:t>
      </w:r>
      <w:r w:rsidRPr="006371E9">
        <w:rPr>
          <w:lang w:val="fr-FR"/>
        </w:rPr>
        <w:t xml:space="preserve"> afin de garantir l</w:t>
      </w:r>
      <w:r>
        <w:rPr>
          <w:lang w:val="fr-FR"/>
        </w:rPr>
        <w:t>’</w:t>
      </w:r>
      <w:r w:rsidRPr="006371E9">
        <w:rPr>
          <w:lang w:val="fr-FR"/>
        </w:rPr>
        <w:t xml:space="preserve">accès à </w:t>
      </w:r>
      <w:r>
        <w:rPr>
          <w:lang w:val="fr-FR"/>
        </w:rPr>
        <w:t>l’</w:t>
      </w:r>
      <w:r w:rsidRPr="006371E9">
        <w:rPr>
          <w:lang w:val="fr-FR"/>
        </w:rPr>
        <w:t xml:space="preserve">eau potable dans les centres de détention. Le conseil </w:t>
      </w:r>
      <w:r>
        <w:rPr>
          <w:lang w:val="fr-FR"/>
        </w:rPr>
        <w:t>d’administration</w:t>
      </w:r>
      <w:r w:rsidRPr="006371E9">
        <w:rPr>
          <w:lang w:val="fr-FR"/>
        </w:rPr>
        <w:t xml:space="preserve"> du Fonds national pour la santé des personnes privées de liberté </w:t>
      </w:r>
      <w:r>
        <w:rPr>
          <w:lang w:val="fr-FR"/>
        </w:rPr>
        <w:t>formule</w:t>
      </w:r>
      <w:r w:rsidRPr="006371E9">
        <w:rPr>
          <w:lang w:val="fr-FR"/>
        </w:rPr>
        <w:t xml:space="preserve"> des recommandations relatives à la santé des détenus. </w:t>
      </w:r>
      <w:r>
        <w:rPr>
          <w:lang w:val="fr-FR"/>
        </w:rPr>
        <w:t>Le</w:t>
      </w:r>
      <w:r w:rsidRPr="00854D94">
        <w:rPr>
          <w:lang w:val="fr-FR"/>
        </w:rPr>
        <w:t xml:space="preserve"> 5 mai 2016</w:t>
      </w:r>
      <w:r>
        <w:rPr>
          <w:lang w:val="fr-FR"/>
        </w:rPr>
        <w:t>,</w:t>
      </w:r>
      <w:r w:rsidRPr="00854D94">
        <w:rPr>
          <w:lang w:val="fr-FR"/>
        </w:rPr>
        <w:t xml:space="preserve"> </w:t>
      </w:r>
      <w:r w:rsidRPr="001623F1">
        <w:rPr>
          <w:lang w:val="fr-FR"/>
        </w:rPr>
        <w:t xml:space="preserve">le conseil </w:t>
      </w:r>
      <w:r>
        <w:rPr>
          <w:lang w:val="fr-FR"/>
        </w:rPr>
        <w:t>d’administration</w:t>
      </w:r>
      <w:r w:rsidRPr="001623F1">
        <w:rPr>
          <w:lang w:val="fr-FR"/>
        </w:rPr>
        <w:t xml:space="preserve"> de l</w:t>
      </w:r>
      <w:r>
        <w:rPr>
          <w:lang w:val="fr-FR"/>
        </w:rPr>
        <w:t>’</w:t>
      </w:r>
      <w:r w:rsidRPr="001623F1">
        <w:rPr>
          <w:lang w:val="fr-FR"/>
        </w:rPr>
        <w:t>Institut national des prisons</w:t>
      </w:r>
      <w:r>
        <w:rPr>
          <w:lang w:val="fr-FR"/>
        </w:rPr>
        <w:t xml:space="preserve"> a décrété l’</w:t>
      </w:r>
      <w:r w:rsidRPr="006371E9">
        <w:rPr>
          <w:lang w:val="fr-FR"/>
        </w:rPr>
        <w:t>état d</w:t>
      </w:r>
      <w:r>
        <w:rPr>
          <w:lang w:val="fr-FR"/>
        </w:rPr>
        <w:t>’</w:t>
      </w:r>
      <w:r w:rsidRPr="006371E9">
        <w:rPr>
          <w:lang w:val="fr-FR"/>
        </w:rPr>
        <w:t xml:space="preserve">urgence </w:t>
      </w:r>
      <w:r>
        <w:rPr>
          <w:lang w:val="fr-FR"/>
        </w:rPr>
        <w:t>dans toutes les prisons du pays</w:t>
      </w:r>
      <w:r w:rsidR="00860CB5">
        <w:rPr>
          <w:lang w:val="fr-FR"/>
        </w:rPr>
        <w:t> </w:t>
      </w:r>
      <w:r w:rsidRPr="006371E9">
        <w:rPr>
          <w:lang w:val="fr-FR"/>
        </w:rPr>
        <w:t xml:space="preserve">; </w:t>
      </w:r>
      <w:r>
        <w:rPr>
          <w:lang w:val="fr-FR"/>
        </w:rPr>
        <w:t>cette décision</w:t>
      </w:r>
      <w:r w:rsidRPr="006371E9">
        <w:rPr>
          <w:lang w:val="fr-FR"/>
        </w:rPr>
        <w:t xml:space="preserve"> a débouché sur l</w:t>
      </w:r>
      <w:r>
        <w:rPr>
          <w:lang w:val="fr-FR"/>
        </w:rPr>
        <w:t>’</w:t>
      </w:r>
      <w:r w:rsidRPr="006371E9">
        <w:rPr>
          <w:lang w:val="fr-FR"/>
        </w:rPr>
        <w:t xml:space="preserve">adoption de mesures telles que </w:t>
      </w:r>
      <w:r>
        <w:rPr>
          <w:lang w:val="fr-FR"/>
        </w:rPr>
        <w:t>le déploiement d’équipes médicales mobiles, l’exécution rapide</w:t>
      </w:r>
      <w:r w:rsidRPr="006371E9">
        <w:rPr>
          <w:lang w:val="fr-FR"/>
        </w:rPr>
        <w:t xml:space="preserve"> </w:t>
      </w:r>
      <w:r>
        <w:rPr>
          <w:lang w:val="fr-FR"/>
        </w:rPr>
        <w:t>de</w:t>
      </w:r>
      <w:r w:rsidRPr="006371E9">
        <w:rPr>
          <w:lang w:val="fr-FR"/>
        </w:rPr>
        <w:t xml:space="preserve"> travaux d</w:t>
      </w:r>
      <w:r>
        <w:rPr>
          <w:lang w:val="fr-FR"/>
        </w:rPr>
        <w:t>’</w:t>
      </w:r>
      <w:r w:rsidRPr="006371E9">
        <w:rPr>
          <w:lang w:val="fr-FR"/>
        </w:rPr>
        <w:t>entretien et de rénovation</w:t>
      </w:r>
      <w:r>
        <w:rPr>
          <w:lang w:val="fr-FR"/>
        </w:rPr>
        <w:t xml:space="preserve"> dans les services médicaux des prisons</w:t>
      </w:r>
      <w:r w:rsidRPr="006371E9">
        <w:rPr>
          <w:lang w:val="fr-FR"/>
        </w:rPr>
        <w:t xml:space="preserve"> et </w:t>
      </w:r>
      <w:r>
        <w:rPr>
          <w:lang w:val="fr-FR"/>
        </w:rPr>
        <w:t>la dotation de ces services</w:t>
      </w:r>
      <w:r w:rsidRPr="006371E9">
        <w:rPr>
          <w:lang w:val="fr-FR"/>
        </w:rPr>
        <w:t>.</w:t>
      </w:r>
    </w:p>
    <w:p w:rsidR="003A2E21" w:rsidRPr="006371E9" w:rsidRDefault="003A2E21" w:rsidP="00C57C4E">
      <w:pPr>
        <w:pStyle w:val="SingleTxtG"/>
        <w:ind w:firstLine="567"/>
        <w:rPr>
          <w:lang w:val="fr-FR"/>
        </w:rPr>
      </w:pPr>
      <w:r>
        <w:rPr>
          <w:lang w:val="fr-FR"/>
        </w:rPr>
        <w:t>L</w:t>
      </w:r>
      <w:r w:rsidRPr="006371E9">
        <w:rPr>
          <w:lang w:val="fr-FR"/>
        </w:rPr>
        <w:t>e Bureau du Défenseur spécialisé dans la justice pénale et la politique carcérale</w:t>
      </w:r>
      <w:r>
        <w:rPr>
          <w:lang w:val="fr-FR"/>
        </w:rPr>
        <w:t xml:space="preserve"> a mis en place u</w:t>
      </w:r>
      <w:r w:rsidRPr="00C9542B">
        <w:rPr>
          <w:lang w:val="fr-FR"/>
        </w:rPr>
        <w:t xml:space="preserve">n mécanisme de plainte indépendant </w:t>
      </w:r>
      <w:r>
        <w:rPr>
          <w:lang w:val="fr-FR"/>
        </w:rPr>
        <w:t>dans les prisons, comme suite</w:t>
      </w:r>
      <w:r w:rsidRPr="006371E9">
        <w:rPr>
          <w:lang w:val="fr-FR"/>
        </w:rPr>
        <w:t xml:space="preserve"> aux recommandations du Comité contre la torture.</w:t>
      </w:r>
    </w:p>
    <w:p w:rsidR="003A2E21" w:rsidRPr="006371E9" w:rsidRDefault="003A2E21" w:rsidP="00C57C4E">
      <w:pPr>
        <w:pStyle w:val="H23G"/>
        <w:rPr>
          <w:lang w:val="fr-FR"/>
        </w:rPr>
      </w:pPr>
      <w:r w:rsidRPr="006371E9">
        <w:rPr>
          <w:lang w:val="fr-FR"/>
        </w:rPr>
        <w:tab/>
      </w:r>
      <w:r w:rsidRPr="006371E9">
        <w:rPr>
          <w:lang w:val="fr-FR"/>
        </w:rPr>
        <w:tab/>
        <w:t xml:space="preserve">Informations émanant </w:t>
      </w:r>
      <w:r>
        <w:rPr>
          <w:lang w:val="fr-FR"/>
        </w:rPr>
        <w:t>de la Commission colombienne des juristes</w:t>
      </w:r>
    </w:p>
    <w:p w:rsidR="003A2E21" w:rsidRPr="006371E9" w:rsidRDefault="003A2E21" w:rsidP="00C57C4E">
      <w:pPr>
        <w:pStyle w:val="SingleTxtG"/>
        <w:ind w:firstLine="567"/>
        <w:rPr>
          <w:bCs/>
          <w:color w:val="000000" w:themeColor="text1"/>
          <w:lang w:val="fr-FR"/>
        </w:rPr>
      </w:pPr>
      <w:r w:rsidRPr="006371E9">
        <w:rPr>
          <w:lang w:val="fr-FR"/>
        </w:rPr>
        <w:t>Bien que le taux global de surpopulation ait diminué, le problème persiste. Le taux actuel tient compte du nombre total de lieux de détention mais pas de la répartition réelle des détenus entre ces lieux. En outre, la surpopulation concerne également les centres de détention provisoire.</w:t>
      </w:r>
    </w:p>
    <w:p w:rsidR="003A2E21" w:rsidRPr="006371E9" w:rsidRDefault="003A2E21" w:rsidP="00C57C4E">
      <w:pPr>
        <w:pStyle w:val="SingleTxtG"/>
        <w:ind w:firstLine="567"/>
        <w:rPr>
          <w:lang w:val="fr-FR"/>
        </w:rPr>
      </w:pPr>
      <w:r w:rsidRPr="006371E9">
        <w:rPr>
          <w:lang w:val="fr-FR"/>
        </w:rPr>
        <w:lastRenderedPageBreak/>
        <w:t xml:space="preserve">En 2018, des modifications ont été apportées au Code pénal et au Code de procédure pénale </w:t>
      </w:r>
      <w:r>
        <w:rPr>
          <w:lang w:val="fr-FR"/>
        </w:rPr>
        <w:t xml:space="preserve">par la </w:t>
      </w:r>
      <w:r w:rsidRPr="006371E9">
        <w:rPr>
          <w:lang w:val="fr-FR"/>
        </w:rPr>
        <w:t xml:space="preserve">loi </w:t>
      </w:r>
      <w:r w:rsidRPr="006371E9">
        <w:rPr>
          <w:rFonts w:eastAsia="MS Mincho"/>
          <w:lang w:val="fr-FR"/>
        </w:rPr>
        <w:t>n</w:t>
      </w:r>
      <w:r w:rsidRPr="006371E9">
        <w:rPr>
          <w:rFonts w:eastAsia="MS Mincho"/>
          <w:vertAlign w:val="superscript"/>
          <w:lang w:val="fr-FR"/>
        </w:rPr>
        <w:t>o</w:t>
      </w:r>
      <w:r w:rsidRPr="006371E9">
        <w:rPr>
          <w:lang w:val="fr-FR"/>
        </w:rPr>
        <w:t xml:space="preserve"> 1908 </w:t>
      </w:r>
      <w:r>
        <w:rPr>
          <w:lang w:val="fr-FR"/>
        </w:rPr>
        <w:t>(</w:t>
      </w:r>
      <w:r w:rsidRPr="006371E9">
        <w:rPr>
          <w:lang w:val="fr-FR"/>
        </w:rPr>
        <w:t>9 juillet 2018</w:t>
      </w:r>
      <w:r>
        <w:rPr>
          <w:lang w:val="fr-FR"/>
        </w:rPr>
        <w:t>)</w:t>
      </w:r>
      <w:r w:rsidRPr="006371E9">
        <w:rPr>
          <w:lang w:val="fr-FR"/>
        </w:rPr>
        <w:t>. La durée maximale de la détention provisoire a été portée de deux à quatre ans pour les infractions liées aux activités de groupes armés organisés.</w:t>
      </w:r>
    </w:p>
    <w:p w:rsidR="003A2E21" w:rsidRPr="006371E9" w:rsidRDefault="003A2E21" w:rsidP="00C57C4E">
      <w:pPr>
        <w:pStyle w:val="SingleTxtG"/>
        <w:ind w:firstLine="567"/>
        <w:rPr>
          <w:lang w:val="fr-FR"/>
        </w:rPr>
      </w:pPr>
      <w:r w:rsidRPr="006371E9">
        <w:rPr>
          <w:lang w:val="fr-FR"/>
        </w:rPr>
        <w:t xml:space="preserve">Le nombre de médecins en exercice dans les lieux de détention a été réduit. </w:t>
      </w:r>
      <w:r>
        <w:rPr>
          <w:lang w:val="fr-FR"/>
        </w:rPr>
        <w:t>On</w:t>
      </w:r>
      <w:r w:rsidR="00C57C4E">
        <w:rPr>
          <w:lang w:val="fr-FR"/>
        </w:rPr>
        <w:t> </w:t>
      </w:r>
      <w:r>
        <w:rPr>
          <w:lang w:val="fr-FR"/>
        </w:rPr>
        <w:t>observe une</w:t>
      </w:r>
      <w:r w:rsidRPr="006371E9">
        <w:rPr>
          <w:lang w:val="fr-FR"/>
        </w:rPr>
        <w:t xml:space="preserve"> tendance à utiliser la force contre les détenus</w:t>
      </w:r>
      <w:r>
        <w:rPr>
          <w:lang w:val="fr-FR"/>
        </w:rPr>
        <w:t xml:space="preserve"> ; on recense </w:t>
      </w:r>
      <w:r w:rsidRPr="006371E9">
        <w:rPr>
          <w:lang w:val="fr-FR"/>
        </w:rPr>
        <w:t>notamment des cas de sanction collective et d</w:t>
      </w:r>
      <w:r>
        <w:rPr>
          <w:lang w:val="fr-FR"/>
        </w:rPr>
        <w:t>’</w:t>
      </w:r>
      <w:r w:rsidRPr="006371E9">
        <w:rPr>
          <w:lang w:val="fr-FR"/>
        </w:rPr>
        <w:t>usage excessif de la force dans le cadre d</w:t>
      </w:r>
      <w:r>
        <w:rPr>
          <w:lang w:val="fr-FR"/>
        </w:rPr>
        <w:t>’</w:t>
      </w:r>
      <w:r w:rsidRPr="006371E9">
        <w:rPr>
          <w:lang w:val="fr-FR"/>
        </w:rPr>
        <w:t>opérations spéciales de contrôle.</w:t>
      </w:r>
    </w:p>
    <w:p w:rsidR="003A2E21" w:rsidRPr="006371E9" w:rsidRDefault="003A2E21" w:rsidP="00C57C4E">
      <w:pPr>
        <w:pStyle w:val="H23G"/>
        <w:rPr>
          <w:rFonts w:eastAsia="SimSun"/>
          <w:lang w:val="fr-FR"/>
        </w:rPr>
      </w:pPr>
      <w:r w:rsidRPr="006371E9">
        <w:rPr>
          <w:lang w:val="fr-FR"/>
        </w:rPr>
        <w:tab/>
      </w:r>
      <w:r w:rsidRPr="006371E9">
        <w:rPr>
          <w:lang w:val="fr-FR"/>
        </w:rPr>
        <w:tab/>
        <w:t>Évaluation du Comité</w:t>
      </w:r>
    </w:p>
    <w:p w:rsidR="003A2E21" w:rsidRPr="006371E9" w:rsidRDefault="003A2E21" w:rsidP="003A2E21">
      <w:pPr>
        <w:pStyle w:val="SingleTxtG"/>
        <w:rPr>
          <w:lang w:val="fr-FR"/>
        </w:rPr>
      </w:pPr>
      <w:r w:rsidRPr="006371E9">
        <w:rPr>
          <w:b/>
          <w:bCs/>
          <w:lang w:val="fr-FR"/>
        </w:rPr>
        <w:t>[B]</w:t>
      </w:r>
      <w:r w:rsidRPr="006371E9">
        <w:rPr>
          <w:lang w:val="fr-FR"/>
        </w:rPr>
        <w:t> : Le Comité prend note de la diminution du taux de surpopulation, mais souhaiterait connaître le taux d</w:t>
      </w:r>
      <w:r>
        <w:rPr>
          <w:lang w:val="fr-FR"/>
        </w:rPr>
        <w:t>’</w:t>
      </w:r>
      <w:r w:rsidRPr="006371E9">
        <w:rPr>
          <w:lang w:val="fr-FR"/>
        </w:rPr>
        <w:t>occupation ventilé par lieu de détention et par sexe, y</w:t>
      </w:r>
      <w:r w:rsidR="00C57C4E">
        <w:rPr>
          <w:lang w:val="fr-FR"/>
        </w:rPr>
        <w:t> </w:t>
      </w:r>
      <w:r w:rsidRPr="006371E9">
        <w:rPr>
          <w:lang w:val="fr-FR"/>
        </w:rPr>
        <w:t>compris concernant les centres de détention provisoire. Il salue l</w:t>
      </w:r>
      <w:r>
        <w:rPr>
          <w:lang w:val="fr-FR"/>
        </w:rPr>
        <w:t>’</w:t>
      </w:r>
      <w:r w:rsidRPr="006371E9">
        <w:rPr>
          <w:lang w:val="fr-FR"/>
        </w:rPr>
        <w:t xml:space="preserve">adoption de deux lois sur les mesures de substitution à la privation de liberté, mais souhaite </w:t>
      </w:r>
      <w:r>
        <w:rPr>
          <w:lang w:val="fr-FR"/>
        </w:rPr>
        <w:t xml:space="preserve">obtenir </w:t>
      </w:r>
      <w:r w:rsidRPr="006371E9">
        <w:rPr>
          <w:lang w:val="fr-FR"/>
        </w:rPr>
        <w:t>des informations sur leur application et leurs effets. Il prend note des informations communiquées au sujet de l</w:t>
      </w:r>
      <w:r>
        <w:rPr>
          <w:lang w:val="fr-FR"/>
        </w:rPr>
        <w:t>’</w:t>
      </w:r>
      <w:r w:rsidRPr="006371E9">
        <w:rPr>
          <w:lang w:val="fr-FR"/>
        </w:rPr>
        <w:t>approvisionnement des centres de détention en eau potable, mais regrette qu</w:t>
      </w:r>
      <w:r>
        <w:rPr>
          <w:lang w:val="fr-FR"/>
        </w:rPr>
        <w:t>’</w:t>
      </w:r>
      <w:r w:rsidRPr="006371E9">
        <w:rPr>
          <w:lang w:val="fr-FR"/>
        </w:rPr>
        <w:t>aucun renseignement n</w:t>
      </w:r>
      <w:r>
        <w:rPr>
          <w:lang w:val="fr-FR"/>
        </w:rPr>
        <w:t>’</w:t>
      </w:r>
      <w:r w:rsidRPr="006371E9">
        <w:rPr>
          <w:lang w:val="fr-FR"/>
        </w:rPr>
        <w:t>ait été donné sur les autres mesures prises depuis l</w:t>
      </w:r>
      <w:r>
        <w:rPr>
          <w:lang w:val="fr-FR"/>
        </w:rPr>
        <w:t>’</w:t>
      </w:r>
      <w:r w:rsidRPr="006371E9">
        <w:rPr>
          <w:lang w:val="fr-FR"/>
        </w:rPr>
        <w:t>adoption des observations finales pour améliorer les conditions de détention afin de garantir</w:t>
      </w:r>
      <w:r>
        <w:rPr>
          <w:lang w:val="fr-FR"/>
        </w:rPr>
        <w:t xml:space="preserve"> le respect de</w:t>
      </w:r>
      <w:r w:rsidRPr="006371E9">
        <w:rPr>
          <w:lang w:val="fr-FR"/>
        </w:rPr>
        <w:t xml:space="preserve"> la dignité des personnes privées de liberté. Le Comité prend note de</w:t>
      </w:r>
      <w:r>
        <w:rPr>
          <w:lang w:val="fr-FR"/>
        </w:rPr>
        <w:t>s i</w:t>
      </w:r>
      <w:r w:rsidRPr="006371E9">
        <w:rPr>
          <w:lang w:val="fr-FR"/>
        </w:rPr>
        <w:t>nformation</w:t>
      </w:r>
      <w:r>
        <w:rPr>
          <w:lang w:val="fr-FR"/>
        </w:rPr>
        <w:t>s</w:t>
      </w:r>
      <w:r w:rsidRPr="006371E9">
        <w:rPr>
          <w:lang w:val="fr-FR"/>
        </w:rPr>
        <w:t xml:space="preserve"> </w:t>
      </w:r>
      <w:r>
        <w:rPr>
          <w:lang w:val="fr-FR"/>
        </w:rPr>
        <w:t>concernant la</w:t>
      </w:r>
      <w:r w:rsidRPr="006371E9">
        <w:rPr>
          <w:lang w:val="fr-FR"/>
        </w:rPr>
        <w:t xml:space="preserve"> diminution du nombre de médecins travaillant dans </w:t>
      </w:r>
      <w:r>
        <w:rPr>
          <w:lang w:val="fr-FR"/>
        </w:rPr>
        <w:t>d</w:t>
      </w:r>
      <w:r w:rsidRPr="006371E9">
        <w:rPr>
          <w:lang w:val="fr-FR"/>
        </w:rPr>
        <w:t xml:space="preserve">es lieux de détention </w:t>
      </w:r>
      <w:r>
        <w:rPr>
          <w:lang w:val="fr-FR"/>
        </w:rPr>
        <w:t xml:space="preserve">et </w:t>
      </w:r>
      <w:r w:rsidRPr="006371E9">
        <w:rPr>
          <w:lang w:val="fr-FR"/>
        </w:rPr>
        <w:t xml:space="preserve">la tendance à recourir à la force contre les détenus, </w:t>
      </w:r>
      <w:r>
        <w:rPr>
          <w:lang w:val="fr-FR"/>
        </w:rPr>
        <w:t>notamment</w:t>
      </w:r>
      <w:r w:rsidRPr="006371E9">
        <w:rPr>
          <w:lang w:val="fr-FR"/>
        </w:rPr>
        <w:t xml:space="preserve"> </w:t>
      </w:r>
      <w:r>
        <w:rPr>
          <w:lang w:val="fr-FR"/>
        </w:rPr>
        <w:t>les</w:t>
      </w:r>
      <w:r w:rsidRPr="006371E9">
        <w:rPr>
          <w:lang w:val="fr-FR"/>
        </w:rPr>
        <w:t xml:space="preserve"> cas de sanction collective et de recours excessif à la force dans le cadre d</w:t>
      </w:r>
      <w:r>
        <w:rPr>
          <w:lang w:val="fr-FR"/>
        </w:rPr>
        <w:t>’</w:t>
      </w:r>
      <w:r w:rsidRPr="006371E9">
        <w:rPr>
          <w:lang w:val="fr-FR"/>
        </w:rPr>
        <w:t>opérations de contrôle spéciales, et demande un complément d</w:t>
      </w:r>
      <w:r>
        <w:rPr>
          <w:lang w:val="fr-FR"/>
        </w:rPr>
        <w:t>’</w:t>
      </w:r>
      <w:r w:rsidRPr="006371E9">
        <w:rPr>
          <w:lang w:val="fr-FR"/>
        </w:rPr>
        <w:t xml:space="preserve">information </w:t>
      </w:r>
      <w:r>
        <w:rPr>
          <w:lang w:val="fr-FR"/>
        </w:rPr>
        <w:t>à</w:t>
      </w:r>
      <w:r w:rsidRPr="006371E9">
        <w:rPr>
          <w:lang w:val="fr-FR"/>
        </w:rPr>
        <w:t xml:space="preserve"> ce sujet.</w:t>
      </w:r>
    </w:p>
    <w:p w:rsidR="003A2E21" w:rsidRPr="006371E9" w:rsidRDefault="003A2E21" w:rsidP="00C57C4E">
      <w:pPr>
        <w:pStyle w:val="SingleTxtG"/>
        <w:ind w:firstLine="567"/>
        <w:rPr>
          <w:lang w:val="fr-FR"/>
        </w:rPr>
      </w:pPr>
      <w:r w:rsidRPr="006371E9">
        <w:rPr>
          <w:lang w:val="fr-FR"/>
        </w:rPr>
        <w:t>En ce qui concerne les mesures visant à prévenir la torture et les mauvais traitements dans les lieux de privation de liberté, le Comité salue l</w:t>
      </w:r>
      <w:r>
        <w:rPr>
          <w:lang w:val="fr-FR"/>
        </w:rPr>
        <w:t>’</w:t>
      </w:r>
      <w:r w:rsidRPr="006371E9">
        <w:rPr>
          <w:lang w:val="fr-FR"/>
        </w:rPr>
        <w:t>établissement d</w:t>
      </w:r>
      <w:r>
        <w:rPr>
          <w:lang w:val="fr-FR"/>
        </w:rPr>
        <w:t>’</w:t>
      </w:r>
      <w:r w:rsidRPr="006371E9">
        <w:rPr>
          <w:lang w:val="fr-FR"/>
        </w:rPr>
        <w:t>un mécanisme de plainte indépendant chargé d</w:t>
      </w:r>
      <w:r>
        <w:rPr>
          <w:lang w:val="fr-FR"/>
        </w:rPr>
        <w:t>’</w:t>
      </w:r>
      <w:r w:rsidRPr="006371E9">
        <w:rPr>
          <w:lang w:val="fr-FR"/>
        </w:rPr>
        <w:t>enquêter sur les allégations de torture ou de mauvais traitements, mais demande des précisions sur le nombre de cas de torture et de mauvais traitements ayant fait l</w:t>
      </w:r>
      <w:r>
        <w:rPr>
          <w:lang w:val="fr-FR"/>
        </w:rPr>
        <w:t>’</w:t>
      </w:r>
      <w:r w:rsidRPr="006371E9">
        <w:rPr>
          <w:lang w:val="fr-FR"/>
        </w:rPr>
        <w:t>objet d</w:t>
      </w:r>
      <w:r>
        <w:rPr>
          <w:lang w:val="fr-FR"/>
        </w:rPr>
        <w:t>’</w:t>
      </w:r>
      <w:r w:rsidRPr="006371E9">
        <w:rPr>
          <w:lang w:val="fr-FR"/>
        </w:rPr>
        <w:t>une enquête et donné lieu à des poursuites.</w:t>
      </w:r>
    </w:p>
    <w:p w:rsidR="003A2E21" w:rsidRPr="0039475E" w:rsidRDefault="003A2E21" w:rsidP="00C57C4E">
      <w:pPr>
        <w:pStyle w:val="H23G"/>
        <w:rPr>
          <w:rFonts w:eastAsia="SimSun"/>
          <w:spacing w:val="2"/>
          <w:lang w:val="fr-FR"/>
        </w:rPr>
      </w:pPr>
      <w:r w:rsidRPr="0039475E">
        <w:rPr>
          <w:spacing w:val="2"/>
        </w:rPr>
        <w:tab/>
      </w:r>
      <w:r w:rsidRPr="0039475E">
        <w:rPr>
          <w:spacing w:val="2"/>
        </w:rPr>
        <w:tab/>
        <w:t>Paragraphe 39 : Actes d’intimidation, menaces ou agressions présumés visant des</w:t>
      </w:r>
      <w:r w:rsidR="00C57C4E" w:rsidRPr="0039475E">
        <w:rPr>
          <w:spacing w:val="2"/>
        </w:rPr>
        <w:t> </w:t>
      </w:r>
      <w:r w:rsidRPr="0039475E">
        <w:rPr>
          <w:spacing w:val="2"/>
        </w:rPr>
        <w:t>défenseurs des droits de l’homme, des journalistes, des syndicalistes, des</w:t>
      </w:r>
      <w:r w:rsidR="00C57C4E" w:rsidRPr="0039475E">
        <w:rPr>
          <w:spacing w:val="2"/>
        </w:rPr>
        <w:t> </w:t>
      </w:r>
      <w:r w:rsidRPr="0039475E">
        <w:rPr>
          <w:spacing w:val="2"/>
        </w:rPr>
        <w:t>fonctionnaires</w:t>
      </w:r>
      <w:r w:rsidRPr="0039475E">
        <w:rPr>
          <w:spacing w:val="2"/>
          <w:lang w:val="fr-FR"/>
        </w:rPr>
        <w:t xml:space="preserve"> de justice, des avocats, des militants sociaux </w:t>
      </w:r>
      <w:r w:rsidR="00C57C4E" w:rsidRPr="0039475E">
        <w:rPr>
          <w:spacing w:val="2"/>
          <w:lang w:val="fr-FR"/>
        </w:rPr>
        <w:br/>
      </w:r>
      <w:r w:rsidRPr="0039475E">
        <w:rPr>
          <w:spacing w:val="2"/>
          <w:lang w:val="fr-FR"/>
        </w:rPr>
        <w:t>ou des militants</w:t>
      </w:r>
      <w:r w:rsidR="00C57C4E" w:rsidRPr="0039475E">
        <w:rPr>
          <w:spacing w:val="2"/>
          <w:lang w:val="fr-FR"/>
        </w:rPr>
        <w:t xml:space="preserve"> </w:t>
      </w:r>
      <w:r w:rsidRPr="0039475E">
        <w:rPr>
          <w:spacing w:val="2"/>
          <w:lang w:val="fr-FR"/>
        </w:rPr>
        <w:t>des droits de l’homme</w:t>
      </w:r>
    </w:p>
    <w:p w:rsidR="003A2E21" w:rsidRPr="006371E9" w:rsidRDefault="003A2E21" w:rsidP="00C57C4E">
      <w:pPr>
        <w:pStyle w:val="SingleTxtG"/>
        <w:ind w:firstLine="567"/>
        <w:rPr>
          <w:rFonts w:eastAsia="SimSun"/>
          <w:b/>
          <w:bCs/>
          <w:lang w:val="fr-FR"/>
        </w:rPr>
      </w:pPr>
      <w:r w:rsidRPr="006371E9">
        <w:rPr>
          <w:b/>
          <w:bCs/>
          <w:lang w:val="fr-FR"/>
        </w:rPr>
        <w:t>L</w:t>
      </w:r>
      <w:r>
        <w:rPr>
          <w:b/>
          <w:bCs/>
          <w:lang w:val="fr-FR"/>
        </w:rPr>
        <w:t>’</w:t>
      </w:r>
      <w:r w:rsidRPr="006371E9">
        <w:rPr>
          <w:b/>
          <w:bCs/>
          <w:lang w:val="fr-FR"/>
        </w:rPr>
        <w:t>État partie devrait redoubler d</w:t>
      </w:r>
      <w:r>
        <w:rPr>
          <w:b/>
          <w:bCs/>
          <w:lang w:val="fr-FR"/>
        </w:rPr>
        <w:t>’</w:t>
      </w:r>
      <w:r w:rsidRPr="006371E9">
        <w:rPr>
          <w:b/>
          <w:bCs/>
          <w:lang w:val="fr-FR"/>
        </w:rPr>
        <w:t xml:space="preserve">efforts </w:t>
      </w:r>
      <w:r>
        <w:rPr>
          <w:b/>
          <w:bCs/>
          <w:lang w:val="fr-FR"/>
        </w:rPr>
        <w:t xml:space="preserve">pour assurer efficacement et en temps voulu </w:t>
      </w:r>
      <w:r w:rsidRPr="006371E9">
        <w:rPr>
          <w:b/>
          <w:bCs/>
          <w:lang w:val="fr-FR"/>
        </w:rPr>
        <w:t>la protection des défenseurs des droits de l</w:t>
      </w:r>
      <w:r>
        <w:rPr>
          <w:b/>
          <w:bCs/>
          <w:lang w:val="fr-FR"/>
        </w:rPr>
        <w:t>’</w:t>
      </w:r>
      <w:r w:rsidRPr="006371E9">
        <w:rPr>
          <w:b/>
          <w:bCs/>
          <w:lang w:val="fr-FR"/>
        </w:rPr>
        <w:t>homme, des journalistes, des syndicalistes, des fonctionnaires de justice, des avocats</w:t>
      </w:r>
      <w:r>
        <w:rPr>
          <w:b/>
          <w:bCs/>
          <w:lang w:val="fr-FR"/>
        </w:rPr>
        <w:t xml:space="preserve">, </w:t>
      </w:r>
      <w:r w:rsidRPr="006371E9">
        <w:rPr>
          <w:b/>
          <w:bCs/>
          <w:lang w:val="fr-FR"/>
        </w:rPr>
        <w:t>des militants sociaux et des</w:t>
      </w:r>
      <w:r>
        <w:rPr>
          <w:b/>
          <w:bCs/>
          <w:lang w:val="fr-FR"/>
        </w:rPr>
        <w:t xml:space="preserve"> militants des</w:t>
      </w:r>
      <w:r w:rsidRPr="006371E9">
        <w:rPr>
          <w:b/>
          <w:bCs/>
          <w:lang w:val="fr-FR"/>
        </w:rPr>
        <w:t xml:space="preserve"> droits de l</w:t>
      </w:r>
      <w:r>
        <w:rPr>
          <w:b/>
          <w:bCs/>
          <w:lang w:val="fr-FR"/>
        </w:rPr>
        <w:t>’</w:t>
      </w:r>
      <w:r w:rsidRPr="006371E9">
        <w:rPr>
          <w:b/>
          <w:bCs/>
          <w:lang w:val="fr-FR"/>
        </w:rPr>
        <w:t>homme qui sont l</w:t>
      </w:r>
      <w:r>
        <w:rPr>
          <w:b/>
          <w:bCs/>
          <w:lang w:val="fr-FR"/>
        </w:rPr>
        <w:t>’</w:t>
      </w:r>
      <w:r w:rsidRPr="006371E9">
        <w:rPr>
          <w:b/>
          <w:bCs/>
          <w:lang w:val="fr-FR"/>
        </w:rPr>
        <w:t>objet d</w:t>
      </w:r>
      <w:r>
        <w:rPr>
          <w:b/>
          <w:bCs/>
          <w:lang w:val="fr-FR"/>
        </w:rPr>
        <w:t>’</w:t>
      </w:r>
      <w:r w:rsidRPr="006371E9">
        <w:rPr>
          <w:b/>
          <w:bCs/>
          <w:lang w:val="fr-FR"/>
        </w:rPr>
        <w:t>actes d</w:t>
      </w:r>
      <w:r>
        <w:rPr>
          <w:b/>
          <w:bCs/>
          <w:lang w:val="fr-FR"/>
        </w:rPr>
        <w:t>’</w:t>
      </w:r>
      <w:r w:rsidRPr="006371E9">
        <w:rPr>
          <w:b/>
          <w:bCs/>
          <w:lang w:val="fr-FR"/>
        </w:rPr>
        <w:t>intimidation, de menaces ou d</w:t>
      </w:r>
      <w:r>
        <w:rPr>
          <w:b/>
          <w:bCs/>
          <w:lang w:val="fr-FR"/>
        </w:rPr>
        <w:t>’</w:t>
      </w:r>
      <w:r w:rsidRPr="006371E9">
        <w:rPr>
          <w:b/>
          <w:bCs/>
          <w:lang w:val="fr-FR"/>
        </w:rPr>
        <w:t xml:space="preserve">agressions en raison de leur </w:t>
      </w:r>
      <w:r>
        <w:rPr>
          <w:b/>
          <w:bCs/>
          <w:lang w:val="fr-FR"/>
        </w:rPr>
        <w:t>activité</w:t>
      </w:r>
      <w:r w:rsidRPr="006371E9">
        <w:rPr>
          <w:b/>
          <w:bCs/>
          <w:lang w:val="fr-FR"/>
        </w:rPr>
        <w:t>. Il devrait également intensifier ses efforts pour que toutes les allégations d</w:t>
      </w:r>
      <w:r>
        <w:rPr>
          <w:b/>
          <w:bCs/>
          <w:lang w:val="fr-FR"/>
        </w:rPr>
        <w:t>’</w:t>
      </w:r>
      <w:r w:rsidRPr="006371E9">
        <w:rPr>
          <w:b/>
          <w:bCs/>
          <w:lang w:val="fr-FR"/>
        </w:rPr>
        <w:t>actes d</w:t>
      </w:r>
      <w:r>
        <w:rPr>
          <w:b/>
          <w:bCs/>
          <w:lang w:val="fr-FR"/>
        </w:rPr>
        <w:t>’</w:t>
      </w:r>
      <w:r w:rsidRPr="006371E9">
        <w:rPr>
          <w:b/>
          <w:bCs/>
          <w:lang w:val="fr-FR"/>
        </w:rPr>
        <w:t>intimidation, de menaces ou d</w:t>
      </w:r>
      <w:r>
        <w:rPr>
          <w:b/>
          <w:bCs/>
          <w:lang w:val="fr-FR"/>
        </w:rPr>
        <w:t>’</w:t>
      </w:r>
      <w:r w:rsidRPr="006371E9">
        <w:rPr>
          <w:b/>
          <w:bCs/>
          <w:lang w:val="fr-FR"/>
        </w:rPr>
        <w:t>agressions donnent lieu sans délai à des enquêtes approfondies et impartiales, et que les auteurs de tels actes soient poursuivis et aient à répondre de ceux-ci.</w:t>
      </w:r>
    </w:p>
    <w:p w:rsidR="003A2E21" w:rsidRPr="006371E9" w:rsidRDefault="003A2E21" w:rsidP="00C57C4E">
      <w:pPr>
        <w:pStyle w:val="H23G"/>
        <w:rPr>
          <w:lang w:val="fr-FR"/>
        </w:rPr>
      </w:pPr>
      <w:r w:rsidRPr="006371E9">
        <w:rPr>
          <w:lang w:val="fr-FR"/>
        </w:rPr>
        <w:tab/>
      </w:r>
      <w:r w:rsidRPr="006371E9">
        <w:rPr>
          <w:lang w:val="fr-FR"/>
        </w:rPr>
        <w:tab/>
        <w:t>Résumé de la réponse de l</w:t>
      </w:r>
      <w:r>
        <w:rPr>
          <w:lang w:val="fr-FR"/>
        </w:rPr>
        <w:t>’</w:t>
      </w:r>
      <w:r w:rsidRPr="006371E9">
        <w:rPr>
          <w:lang w:val="fr-FR"/>
        </w:rPr>
        <w:t>État partie</w:t>
      </w:r>
    </w:p>
    <w:p w:rsidR="003A2E21" w:rsidRPr="006371E9" w:rsidRDefault="003A2E21" w:rsidP="00C57C4E">
      <w:pPr>
        <w:pStyle w:val="SingleTxtG"/>
        <w:ind w:firstLine="567"/>
        <w:rPr>
          <w:lang w:val="fr-FR"/>
        </w:rPr>
      </w:pPr>
      <w:r w:rsidRPr="006371E9">
        <w:rPr>
          <w:lang w:val="fr-FR"/>
        </w:rPr>
        <w:t>Au niveau institutionnel, l</w:t>
      </w:r>
      <w:r>
        <w:rPr>
          <w:lang w:val="fr-FR"/>
        </w:rPr>
        <w:t>’</w:t>
      </w:r>
      <w:r w:rsidRPr="006371E9">
        <w:rPr>
          <w:lang w:val="fr-FR"/>
        </w:rPr>
        <w:t xml:space="preserve">État a mis en place un mécanisme national de protection. Un groupe de haut niveau </w:t>
      </w:r>
      <w:r>
        <w:rPr>
          <w:lang w:val="fr-FR"/>
        </w:rPr>
        <w:t xml:space="preserve">chargé des garanties de non-répétition </w:t>
      </w:r>
      <w:r w:rsidRPr="006371E9">
        <w:rPr>
          <w:lang w:val="fr-FR"/>
        </w:rPr>
        <w:t xml:space="preserve">a été créé en mars 2016. Un poste de commandement unifié </w:t>
      </w:r>
      <w:r w:rsidRPr="00C9542B">
        <w:rPr>
          <w:lang w:val="fr-FR"/>
        </w:rPr>
        <w:t xml:space="preserve">a été </w:t>
      </w:r>
      <w:r>
        <w:rPr>
          <w:lang w:val="fr-FR"/>
        </w:rPr>
        <w:t>mis en place</w:t>
      </w:r>
      <w:r w:rsidRPr="00C9542B">
        <w:rPr>
          <w:lang w:val="fr-FR"/>
        </w:rPr>
        <w:t xml:space="preserve"> en décembre 2016</w:t>
      </w:r>
      <w:r>
        <w:rPr>
          <w:lang w:val="fr-FR"/>
        </w:rPr>
        <w:t xml:space="preserve"> pour </w:t>
      </w:r>
      <w:r w:rsidRPr="006371E9">
        <w:rPr>
          <w:lang w:val="fr-FR"/>
        </w:rPr>
        <w:t>surveill</w:t>
      </w:r>
      <w:r>
        <w:rPr>
          <w:lang w:val="fr-FR"/>
        </w:rPr>
        <w:t>er l</w:t>
      </w:r>
      <w:r w:rsidRPr="006371E9">
        <w:rPr>
          <w:lang w:val="fr-FR"/>
        </w:rPr>
        <w:t xml:space="preserve">es </w:t>
      </w:r>
      <w:r>
        <w:rPr>
          <w:lang w:val="fr-FR"/>
        </w:rPr>
        <w:t>attaques</w:t>
      </w:r>
      <w:r w:rsidRPr="006371E9">
        <w:rPr>
          <w:lang w:val="fr-FR"/>
        </w:rPr>
        <w:t xml:space="preserve"> visant </w:t>
      </w:r>
      <w:r>
        <w:rPr>
          <w:lang w:val="fr-FR"/>
        </w:rPr>
        <w:t>de</w:t>
      </w:r>
      <w:r w:rsidRPr="006371E9">
        <w:rPr>
          <w:lang w:val="fr-FR"/>
        </w:rPr>
        <w:t>s défenseurs des droits de l</w:t>
      </w:r>
      <w:r>
        <w:rPr>
          <w:lang w:val="fr-FR"/>
        </w:rPr>
        <w:t>’</w:t>
      </w:r>
      <w:r w:rsidRPr="006371E9">
        <w:rPr>
          <w:lang w:val="fr-FR"/>
        </w:rPr>
        <w:t xml:space="preserve">homme et </w:t>
      </w:r>
      <w:r>
        <w:rPr>
          <w:lang w:val="fr-FR"/>
        </w:rPr>
        <w:t>de</w:t>
      </w:r>
      <w:r w:rsidRPr="006371E9">
        <w:rPr>
          <w:lang w:val="fr-FR"/>
        </w:rPr>
        <w:t xml:space="preserve">s </w:t>
      </w:r>
      <w:r>
        <w:rPr>
          <w:lang w:val="fr-FR"/>
        </w:rPr>
        <w:t>personnalités de la société civile</w:t>
      </w:r>
      <w:r w:rsidRPr="006371E9">
        <w:rPr>
          <w:lang w:val="fr-FR"/>
        </w:rPr>
        <w:t>. La Commission nationale des garanties de sécurité créée par l</w:t>
      </w:r>
      <w:r>
        <w:rPr>
          <w:lang w:val="fr-FR"/>
        </w:rPr>
        <w:t>’</w:t>
      </w:r>
      <w:r w:rsidRPr="006371E9">
        <w:rPr>
          <w:lang w:val="fr-FR"/>
        </w:rPr>
        <w:t>Accord final pour la fin du conflit et la construction d</w:t>
      </w:r>
      <w:r>
        <w:rPr>
          <w:lang w:val="fr-FR"/>
        </w:rPr>
        <w:t>’</w:t>
      </w:r>
      <w:r w:rsidRPr="006371E9">
        <w:rPr>
          <w:lang w:val="fr-FR"/>
        </w:rPr>
        <w:t xml:space="preserve">une paix stable et durable a été </w:t>
      </w:r>
      <w:r>
        <w:rPr>
          <w:lang w:val="fr-FR"/>
        </w:rPr>
        <w:t>inaugurée</w:t>
      </w:r>
      <w:r w:rsidRPr="006371E9">
        <w:rPr>
          <w:lang w:val="fr-FR"/>
        </w:rPr>
        <w:t xml:space="preserve"> le 23 février 2017. </w:t>
      </w:r>
      <w:r>
        <w:rPr>
          <w:lang w:val="fr-FR"/>
        </w:rPr>
        <w:t>L’État a également créé, au sein de la Police nationale, u</w:t>
      </w:r>
      <w:r w:rsidRPr="006371E9">
        <w:rPr>
          <w:lang w:val="fr-FR"/>
        </w:rPr>
        <w:t>n corps d</w:t>
      </w:r>
      <w:r>
        <w:rPr>
          <w:lang w:val="fr-FR"/>
        </w:rPr>
        <w:t>’</w:t>
      </w:r>
      <w:r w:rsidRPr="006371E9">
        <w:rPr>
          <w:lang w:val="fr-FR"/>
        </w:rPr>
        <w:t>élite pour la paix</w:t>
      </w:r>
      <w:r>
        <w:rPr>
          <w:lang w:val="fr-FR"/>
        </w:rPr>
        <w:t>, qui est en première ligne</w:t>
      </w:r>
      <w:r w:rsidRPr="006371E9">
        <w:rPr>
          <w:lang w:val="fr-FR"/>
        </w:rPr>
        <w:t xml:space="preserve"> </w:t>
      </w:r>
      <w:r>
        <w:rPr>
          <w:lang w:val="fr-FR"/>
        </w:rPr>
        <w:t>de la lutte menée aux fins du</w:t>
      </w:r>
      <w:r w:rsidRPr="006371E9">
        <w:rPr>
          <w:lang w:val="fr-FR"/>
        </w:rPr>
        <w:t xml:space="preserve"> démantèlement des organisations criminelles.</w:t>
      </w:r>
    </w:p>
    <w:p w:rsidR="003A2E21" w:rsidRPr="006371E9" w:rsidRDefault="003A2E21" w:rsidP="00C57C4E">
      <w:pPr>
        <w:pStyle w:val="SingleTxtG"/>
        <w:ind w:firstLine="567"/>
        <w:rPr>
          <w:lang w:val="fr-FR"/>
        </w:rPr>
      </w:pPr>
      <w:r w:rsidRPr="006371E9">
        <w:rPr>
          <w:lang w:val="fr-FR"/>
        </w:rPr>
        <w:t>En ce qui concerne les enquêtes, un</w:t>
      </w:r>
      <w:r>
        <w:rPr>
          <w:lang w:val="fr-FR"/>
        </w:rPr>
        <w:t xml:space="preserve"> service </w:t>
      </w:r>
      <w:r w:rsidRPr="006371E9">
        <w:rPr>
          <w:lang w:val="fr-FR"/>
        </w:rPr>
        <w:t>spécial d</w:t>
      </w:r>
      <w:r>
        <w:rPr>
          <w:lang w:val="fr-FR"/>
        </w:rPr>
        <w:t>’</w:t>
      </w:r>
      <w:r w:rsidRPr="006371E9">
        <w:rPr>
          <w:lang w:val="fr-FR"/>
        </w:rPr>
        <w:t xml:space="preserve">enquête </w:t>
      </w:r>
      <w:r>
        <w:rPr>
          <w:lang w:val="fr-FR"/>
        </w:rPr>
        <w:t>chargé de démanteler les</w:t>
      </w:r>
      <w:r w:rsidRPr="006371E9">
        <w:rPr>
          <w:lang w:val="fr-FR"/>
        </w:rPr>
        <w:t xml:space="preserve"> groupes armés a été créé au sein du Bureau du Procureur général en 2017. Le </w:t>
      </w:r>
      <w:r>
        <w:rPr>
          <w:lang w:val="fr-FR"/>
        </w:rPr>
        <w:t>ministère public</w:t>
      </w:r>
      <w:r w:rsidRPr="006371E9">
        <w:rPr>
          <w:lang w:val="fr-FR"/>
        </w:rPr>
        <w:t xml:space="preserve"> a publié des </w:t>
      </w:r>
      <w:r>
        <w:rPr>
          <w:lang w:val="fr-FR"/>
        </w:rPr>
        <w:t>directives</w:t>
      </w:r>
      <w:r w:rsidRPr="006371E9">
        <w:rPr>
          <w:lang w:val="fr-FR"/>
        </w:rPr>
        <w:t xml:space="preserve"> relatives à la protection des défenseurs des droits de l</w:t>
      </w:r>
      <w:r>
        <w:rPr>
          <w:lang w:val="fr-FR"/>
        </w:rPr>
        <w:t>’</w:t>
      </w:r>
      <w:r w:rsidRPr="006371E9">
        <w:rPr>
          <w:lang w:val="fr-FR"/>
        </w:rPr>
        <w:t>homme.</w:t>
      </w:r>
    </w:p>
    <w:p w:rsidR="003A2E21" w:rsidRPr="006371E9" w:rsidRDefault="003A2E21" w:rsidP="00C57C4E">
      <w:pPr>
        <w:pStyle w:val="SingleTxtG"/>
        <w:ind w:firstLine="567"/>
        <w:rPr>
          <w:lang w:val="fr-FR"/>
        </w:rPr>
      </w:pPr>
      <w:r w:rsidRPr="006371E9">
        <w:rPr>
          <w:lang w:val="fr-FR"/>
        </w:rPr>
        <w:lastRenderedPageBreak/>
        <w:t>En ce qui concerne les mesures de protection, l</w:t>
      </w:r>
      <w:r>
        <w:rPr>
          <w:lang w:val="fr-FR"/>
        </w:rPr>
        <w:t>’</w:t>
      </w:r>
      <w:r w:rsidRPr="006371E9">
        <w:rPr>
          <w:lang w:val="fr-FR"/>
        </w:rPr>
        <w:t>État dispose d</w:t>
      </w:r>
      <w:r>
        <w:rPr>
          <w:lang w:val="fr-FR"/>
        </w:rPr>
        <w:t>’</w:t>
      </w:r>
      <w:r w:rsidRPr="006371E9">
        <w:rPr>
          <w:lang w:val="fr-FR"/>
        </w:rPr>
        <w:t>un programme de protection des personnes qui militent en faveur des droits de l</w:t>
      </w:r>
      <w:r>
        <w:rPr>
          <w:lang w:val="fr-FR"/>
        </w:rPr>
        <w:t>’</w:t>
      </w:r>
      <w:r w:rsidRPr="006371E9">
        <w:rPr>
          <w:lang w:val="fr-FR"/>
        </w:rPr>
        <w:t>homme.</w:t>
      </w:r>
    </w:p>
    <w:p w:rsidR="003A2E21" w:rsidRPr="006371E9" w:rsidRDefault="003A2E21" w:rsidP="00C57C4E">
      <w:pPr>
        <w:pStyle w:val="H23G"/>
        <w:rPr>
          <w:color w:val="000000" w:themeColor="text1"/>
          <w:sz w:val="24"/>
          <w:szCs w:val="24"/>
          <w:lang w:val="fr-FR"/>
        </w:rPr>
      </w:pPr>
      <w:r w:rsidRPr="006371E9">
        <w:rPr>
          <w:lang w:val="fr-FR"/>
        </w:rPr>
        <w:tab/>
      </w:r>
      <w:r w:rsidRPr="006371E9">
        <w:rPr>
          <w:lang w:val="fr-FR"/>
        </w:rPr>
        <w:tab/>
        <w:t xml:space="preserve">Informations émanant </w:t>
      </w:r>
      <w:r>
        <w:rPr>
          <w:lang w:val="fr-FR"/>
        </w:rPr>
        <w:t>de la Commission colombienne des juristes</w:t>
      </w:r>
    </w:p>
    <w:p w:rsidR="003A2E21" w:rsidRPr="006371E9" w:rsidRDefault="003A2E21" w:rsidP="00C57C4E">
      <w:pPr>
        <w:pStyle w:val="SingleTxtG"/>
        <w:ind w:firstLine="567"/>
        <w:rPr>
          <w:lang w:val="fr-FR"/>
        </w:rPr>
      </w:pPr>
      <w:r w:rsidRPr="006371E9">
        <w:rPr>
          <w:lang w:val="fr-FR"/>
        </w:rPr>
        <w:t>Depuis la signature de l</w:t>
      </w:r>
      <w:r>
        <w:rPr>
          <w:lang w:val="fr-FR"/>
        </w:rPr>
        <w:t>’</w:t>
      </w:r>
      <w:r w:rsidRPr="006371E9">
        <w:rPr>
          <w:lang w:val="fr-FR"/>
        </w:rPr>
        <w:t>Accord final, le nombre d</w:t>
      </w:r>
      <w:r>
        <w:rPr>
          <w:lang w:val="fr-FR"/>
        </w:rPr>
        <w:t>’</w:t>
      </w:r>
      <w:r w:rsidRPr="006371E9">
        <w:rPr>
          <w:lang w:val="fr-FR"/>
        </w:rPr>
        <w:t>attaques contre des défenseurs des droits de l</w:t>
      </w:r>
      <w:r>
        <w:rPr>
          <w:lang w:val="fr-FR"/>
        </w:rPr>
        <w:t>’</w:t>
      </w:r>
      <w:r w:rsidRPr="006371E9">
        <w:rPr>
          <w:lang w:val="fr-FR"/>
        </w:rPr>
        <w:t>homme</w:t>
      </w:r>
      <w:r>
        <w:rPr>
          <w:lang w:val="fr-FR"/>
        </w:rPr>
        <w:t>,</w:t>
      </w:r>
      <w:r w:rsidRPr="006371E9">
        <w:rPr>
          <w:lang w:val="fr-FR"/>
        </w:rPr>
        <w:t xml:space="preserve"> </w:t>
      </w:r>
      <w:r>
        <w:rPr>
          <w:lang w:val="fr-FR"/>
        </w:rPr>
        <w:t xml:space="preserve">et notamment des personnalités de la lutte pour les droits de l’homme, </w:t>
      </w:r>
      <w:r w:rsidRPr="006371E9">
        <w:rPr>
          <w:lang w:val="fr-FR"/>
        </w:rPr>
        <w:t>a augmenté de façon inquiétante, et cette situation met en péril la consolidation de la paix en Colombie. La réponse de l</w:t>
      </w:r>
      <w:r>
        <w:rPr>
          <w:lang w:val="fr-FR"/>
        </w:rPr>
        <w:t>’</w:t>
      </w:r>
      <w:r w:rsidRPr="006371E9">
        <w:rPr>
          <w:lang w:val="fr-FR"/>
        </w:rPr>
        <w:t>État partie n</w:t>
      </w:r>
      <w:r>
        <w:rPr>
          <w:lang w:val="fr-FR"/>
        </w:rPr>
        <w:t>’</w:t>
      </w:r>
      <w:r w:rsidRPr="006371E9">
        <w:rPr>
          <w:lang w:val="fr-FR"/>
        </w:rPr>
        <w:t>a pas été efficace, et le niveau d</w:t>
      </w:r>
      <w:r>
        <w:rPr>
          <w:lang w:val="fr-FR"/>
        </w:rPr>
        <w:t>’</w:t>
      </w:r>
      <w:r w:rsidRPr="006371E9">
        <w:rPr>
          <w:lang w:val="fr-FR"/>
        </w:rPr>
        <w:t>impunité demeure très élevé.</w:t>
      </w:r>
    </w:p>
    <w:p w:rsidR="003A2E21" w:rsidRPr="006371E9" w:rsidRDefault="003A2E21" w:rsidP="00C57C4E">
      <w:pPr>
        <w:pStyle w:val="SingleTxtG"/>
        <w:ind w:firstLine="567"/>
        <w:rPr>
          <w:lang w:val="fr-FR"/>
        </w:rPr>
      </w:pPr>
      <w:r w:rsidRPr="006371E9">
        <w:rPr>
          <w:lang w:val="fr-FR"/>
        </w:rPr>
        <w:t>L</w:t>
      </w:r>
      <w:r>
        <w:rPr>
          <w:lang w:val="fr-FR"/>
        </w:rPr>
        <w:t>’</w:t>
      </w:r>
      <w:r w:rsidRPr="006371E9">
        <w:rPr>
          <w:lang w:val="fr-FR"/>
        </w:rPr>
        <w:t>Accord de paix prévoit un ensemble de mesures susceptibles d</w:t>
      </w:r>
      <w:r>
        <w:rPr>
          <w:lang w:val="fr-FR"/>
        </w:rPr>
        <w:t>’</w:t>
      </w:r>
      <w:r w:rsidRPr="006371E9">
        <w:rPr>
          <w:lang w:val="fr-FR"/>
        </w:rPr>
        <w:t>aider à réduire la violence à l</w:t>
      </w:r>
      <w:r>
        <w:rPr>
          <w:lang w:val="fr-FR"/>
        </w:rPr>
        <w:t>’</w:t>
      </w:r>
      <w:r w:rsidRPr="006371E9">
        <w:rPr>
          <w:lang w:val="fr-FR"/>
        </w:rPr>
        <w:t>égard des défenseurs des droits de l</w:t>
      </w:r>
      <w:r>
        <w:rPr>
          <w:lang w:val="fr-FR"/>
        </w:rPr>
        <w:t>’</w:t>
      </w:r>
      <w:r w:rsidRPr="006371E9">
        <w:rPr>
          <w:lang w:val="fr-FR"/>
        </w:rPr>
        <w:t>homme. Le refus de l</w:t>
      </w:r>
      <w:r>
        <w:rPr>
          <w:lang w:val="fr-FR"/>
        </w:rPr>
        <w:t>’</w:t>
      </w:r>
      <w:r w:rsidRPr="006371E9">
        <w:rPr>
          <w:lang w:val="fr-FR"/>
        </w:rPr>
        <w:t>État d</w:t>
      </w:r>
      <w:r>
        <w:rPr>
          <w:lang w:val="fr-FR"/>
        </w:rPr>
        <w:t>’</w:t>
      </w:r>
      <w:r w:rsidRPr="006371E9">
        <w:rPr>
          <w:lang w:val="fr-FR"/>
        </w:rPr>
        <w:t>appliquer ces mesures rend la situation encore plus difficile.</w:t>
      </w:r>
    </w:p>
    <w:p w:rsidR="003A2E21" w:rsidRPr="006371E9" w:rsidRDefault="003A2E21" w:rsidP="00C57C4E">
      <w:pPr>
        <w:pStyle w:val="H23G"/>
        <w:rPr>
          <w:rFonts w:eastAsia="SimSun"/>
          <w:lang w:val="fr-FR"/>
        </w:rPr>
      </w:pPr>
      <w:r w:rsidRPr="006371E9">
        <w:rPr>
          <w:lang w:val="fr-FR"/>
        </w:rPr>
        <w:tab/>
      </w:r>
      <w:r w:rsidRPr="006371E9">
        <w:rPr>
          <w:lang w:val="fr-FR"/>
        </w:rPr>
        <w:tab/>
        <w:t>Évaluation du Comité</w:t>
      </w:r>
    </w:p>
    <w:p w:rsidR="003A2E21" w:rsidRPr="006371E9" w:rsidRDefault="003A2E21" w:rsidP="003A2E21">
      <w:pPr>
        <w:pStyle w:val="SingleTxtG"/>
        <w:rPr>
          <w:lang w:val="fr-FR"/>
        </w:rPr>
      </w:pPr>
      <w:r w:rsidRPr="006371E9">
        <w:rPr>
          <w:b/>
          <w:bCs/>
          <w:lang w:val="fr-FR"/>
        </w:rPr>
        <w:t>[B]</w:t>
      </w:r>
      <w:r w:rsidRPr="00C57C4E">
        <w:rPr>
          <w:lang w:val="fr-FR"/>
        </w:rPr>
        <w:t> :</w:t>
      </w:r>
      <w:r w:rsidRPr="006371E9">
        <w:rPr>
          <w:lang w:val="fr-FR"/>
        </w:rPr>
        <w:t xml:space="preserve"> Le Comité prend note de la mise en place de plusieurs organes institutionnels, dont le corps d</w:t>
      </w:r>
      <w:r>
        <w:rPr>
          <w:lang w:val="fr-FR"/>
        </w:rPr>
        <w:t>’</w:t>
      </w:r>
      <w:r w:rsidRPr="006371E9">
        <w:rPr>
          <w:lang w:val="fr-FR"/>
        </w:rPr>
        <w:t xml:space="preserve">élite pour la paix. Il prend note également de la création </w:t>
      </w:r>
      <w:r>
        <w:rPr>
          <w:lang w:val="fr-FR"/>
        </w:rPr>
        <w:t>d’un service</w:t>
      </w:r>
      <w:r w:rsidRPr="006371E9">
        <w:rPr>
          <w:lang w:val="fr-FR"/>
        </w:rPr>
        <w:t xml:space="preserve"> d</w:t>
      </w:r>
      <w:r>
        <w:rPr>
          <w:lang w:val="fr-FR"/>
        </w:rPr>
        <w:t>’</w:t>
      </w:r>
      <w:r w:rsidRPr="006371E9">
        <w:rPr>
          <w:lang w:val="fr-FR"/>
        </w:rPr>
        <w:t xml:space="preserve">enquête spécial, </w:t>
      </w:r>
      <w:r>
        <w:rPr>
          <w:lang w:val="fr-FR"/>
        </w:rPr>
        <w:t>et</w:t>
      </w:r>
      <w:r w:rsidRPr="006371E9">
        <w:rPr>
          <w:lang w:val="fr-FR"/>
        </w:rPr>
        <w:t xml:space="preserve"> des données communiquées au sujet des mesures de protection. Il souhaiterait toutefois connaître les effets de ces mesures, notamment en ce qui concerne les enquêtes et les poursuites relatives aux allégations d</w:t>
      </w:r>
      <w:r>
        <w:rPr>
          <w:lang w:val="fr-FR"/>
        </w:rPr>
        <w:t>’</w:t>
      </w:r>
      <w:r w:rsidRPr="006371E9">
        <w:rPr>
          <w:lang w:val="fr-FR"/>
        </w:rPr>
        <w:t>actes d</w:t>
      </w:r>
      <w:r>
        <w:rPr>
          <w:lang w:val="fr-FR"/>
        </w:rPr>
        <w:t>’</w:t>
      </w:r>
      <w:r w:rsidRPr="006371E9">
        <w:rPr>
          <w:lang w:val="fr-FR"/>
        </w:rPr>
        <w:t>intimidation, de menaces ou d</w:t>
      </w:r>
      <w:r>
        <w:rPr>
          <w:lang w:val="fr-FR"/>
        </w:rPr>
        <w:t>’</w:t>
      </w:r>
      <w:r w:rsidRPr="006371E9">
        <w:rPr>
          <w:lang w:val="fr-FR"/>
        </w:rPr>
        <w:t>attaques contre des défenseurs des droits de l</w:t>
      </w:r>
      <w:r>
        <w:rPr>
          <w:lang w:val="fr-FR"/>
        </w:rPr>
        <w:t>’</w:t>
      </w:r>
      <w:r w:rsidRPr="006371E9">
        <w:rPr>
          <w:lang w:val="fr-FR"/>
        </w:rPr>
        <w:t xml:space="preserve">homme, des journalistes, des syndicalistes, des membres du corps judiciaire, des avocats et des militants sociaux ou </w:t>
      </w:r>
      <w:r>
        <w:rPr>
          <w:lang w:val="fr-FR"/>
        </w:rPr>
        <w:t xml:space="preserve">des militants </w:t>
      </w:r>
      <w:r w:rsidRPr="006371E9">
        <w:rPr>
          <w:lang w:val="fr-FR"/>
        </w:rPr>
        <w:t>des droits de l</w:t>
      </w:r>
      <w:r>
        <w:rPr>
          <w:lang w:val="fr-FR"/>
        </w:rPr>
        <w:t>’</w:t>
      </w:r>
      <w:r w:rsidRPr="006371E9">
        <w:rPr>
          <w:lang w:val="fr-FR"/>
        </w:rPr>
        <w:t>homme. Le Comité demande également des précisions au sujet de l</w:t>
      </w:r>
      <w:r>
        <w:rPr>
          <w:lang w:val="fr-FR"/>
        </w:rPr>
        <w:t>’</w:t>
      </w:r>
      <w:r w:rsidRPr="006371E9">
        <w:rPr>
          <w:lang w:val="fr-FR"/>
        </w:rPr>
        <w:t>affirmation selon laquelle depuis la signature de l</w:t>
      </w:r>
      <w:r>
        <w:rPr>
          <w:lang w:val="fr-FR"/>
        </w:rPr>
        <w:t>’a</w:t>
      </w:r>
      <w:r w:rsidRPr="006371E9">
        <w:rPr>
          <w:lang w:val="fr-FR"/>
        </w:rPr>
        <w:t>ccord de paix le nombre d</w:t>
      </w:r>
      <w:r>
        <w:rPr>
          <w:lang w:val="fr-FR"/>
        </w:rPr>
        <w:t>’</w:t>
      </w:r>
      <w:r w:rsidRPr="006371E9">
        <w:rPr>
          <w:lang w:val="fr-FR"/>
        </w:rPr>
        <w:t>attaques contre des défenseurs des droits de l</w:t>
      </w:r>
      <w:r>
        <w:rPr>
          <w:lang w:val="fr-FR"/>
        </w:rPr>
        <w:t>’</w:t>
      </w:r>
      <w:r w:rsidRPr="006371E9">
        <w:rPr>
          <w:lang w:val="fr-FR"/>
        </w:rPr>
        <w:t>homme</w:t>
      </w:r>
      <w:r>
        <w:rPr>
          <w:lang w:val="fr-FR"/>
        </w:rPr>
        <w:t>, et notamment des personnalités de la lutte pour les droits de l’homme,</w:t>
      </w:r>
      <w:r w:rsidRPr="006371E9">
        <w:rPr>
          <w:lang w:val="fr-FR"/>
        </w:rPr>
        <w:t xml:space="preserve"> a augmenté de façon inquiétante.</w:t>
      </w:r>
    </w:p>
    <w:p w:rsidR="003108D3" w:rsidRDefault="003A2E21" w:rsidP="003A2E21">
      <w:pPr>
        <w:pStyle w:val="SingleTxtG"/>
        <w:rPr>
          <w:lang w:val="fr-FR"/>
        </w:rPr>
      </w:pPr>
      <w:r w:rsidRPr="006371E9">
        <w:rPr>
          <w:b/>
          <w:bCs/>
          <w:lang w:val="fr-FR"/>
        </w:rPr>
        <w:t>Mesures recommandées</w:t>
      </w:r>
      <w:r w:rsidRPr="00C57C4E">
        <w:rPr>
          <w:lang w:val="fr-FR"/>
        </w:rPr>
        <w:t xml:space="preserve"> : </w:t>
      </w:r>
      <w:r w:rsidRPr="006371E9">
        <w:rPr>
          <w:lang w:val="fr-FR"/>
        </w:rPr>
        <w:t>Une lettre devrait être adressée à l</w:t>
      </w:r>
      <w:r>
        <w:rPr>
          <w:lang w:val="fr-FR"/>
        </w:rPr>
        <w:t>’</w:t>
      </w:r>
      <w:r w:rsidRPr="006371E9">
        <w:rPr>
          <w:lang w:val="fr-FR"/>
        </w:rPr>
        <w:t>État partie pour l</w:t>
      </w:r>
      <w:r>
        <w:rPr>
          <w:lang w:val="fr-FR"/>
        </w:rPr>
        <w:t>’</w:t>
      </w:r>
      <w:r w:rsidRPr="006371E9">
        <w:rPr>
          <w:lang w:val="fr-FR"/>
        </w:rPr>
        <w:t>informer de l</w:t>
      </w:r>
      <w:r>
        <w:rPr>
          <w:lang w:val="fr-FR"/>
        </w:rPr>
        <w:t>’</w:t>
      </w:r>
      <w:r w:rsidRPr="006371E9">
        <w:rPr>
          <w:lang w:val="fr-FR"/>
        </w:rPr>
        <w:t xml:space="preserve">arrêt de la procédure de suivi. Les renseignements demandés devraient </w:t>
      </w:r>
      <w:r>
        <w:rPr>
          <w:lang w:val="fr-FR"/>
        </w:rPr>
        <w:t>être communiqués par l’État partie</w:t>
      </w:r>
      <w:r w:rsidRPr="006371E9">
        <w:rPr>
          <w:lang w:val="fr-FR"/>
        </w:rPr>
        <w:t xml:space="preserve"> dans </w:t>
      </w:r>
      <w:r>
        <w:rPr>
          <w:lang w:val="fr-FR"/>
        </w:rPr>
        <w:t>son</w:t>
      </w:r>
      <w:r w:rsidRPr="006371E9">
        <w:rPr>
          <w:lang w:val="fr-FR"/>
        </w:rPr>
        <w:t xml:space="preserve"> prochain rapport périod</w:t>
      </w:r>
      <w:r w:rsidR="003108D3">
        <w:rPr>
          <w:lang w:val="fr-FR"/>
        </w:rPr>
        <w:t>ique.</w:t>
      </w:r>
      <w:bookmarkStart w:id="2" w:name="_GoBack"/>
      <w:bookmarkEnd w:id="2"/>
    </w:p>
    <w:p w:rsidR="00C57C4E" w:rsidRPr="00C57C4E" w:rsidRDefault="00C57C4E" w:rsidP="00C57C4E">
      <w:pPr>
        <w:pStyle w:val="SingleTxtG"/>
        <w:spacing w:before="240" w:after="0"/>
        <w:jc w:val="center"/>
        <w:rPr>
          <w:u w:val="single"/>
        </w:rPr>
      </w:pPr>
      <w:r>
        <w:rPr>
          <w:u w:val="single"/>
        </w:rPr>
        <w:tab/>
      </w:r>
      <w:r>
        <w:rPr>
          <w:u w:val="single"/>
        </w:rPr>
        <w:tab/>
      </w:r>
      <w:r>
        <w:rPr>
          <w:u w:val="single"/>
        </w:rPr>
        <w:tab/>
      </w:r>
    </w:p>
    <w:sectPr w:rsidR="00C57C4E" w:rsidRPr="00C57C4E" w:rsidSect="003A2E2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398C" w:rsidRDefault="0079398C" w:rsidP="00F95C08">
      <w:pPr>
        <w:spacing w:line="240" w:lineRule="auto"/>
      </w:pPr>
    </w:p>
  </w:endnote>
  <w:endnote w:type="continuationSeparator" w:id="0">
    <w:p w:rsidR="0079398C" w:rsidRPr="00AC3823" w:rsidRDefault="0079398C" w:rsidP="00AC3823">
      <w:pPr>
        <w:pStyle w:val="Pieddepage"/>
      </w:pPr>
    </w:p>
  </w:endnote>
  <w:endnote w:type="continuationNotice" w:id="1">
    <w:p w:rsidR="0079398C" w:rsidRDefault="007939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98C" w:rsidRPr="003A2E21" w:rsidRDefault="0079398C" w:rsidP="003A2E21">
    <w:pPr>
      <w:pStyle w:val="Pieddepage"/>
      <w:tabs>
        <w:tab w:val="right" w:pos="9638"/>
      </w:tabs>
    </w:pPr>
    <w:r w:rsidRPr="003A2E21">
      <w:rPr>
        <w:b/>
        <w:sz w:val="18"/>
      </w:rPr>
      <w:fldChar w:fldCharType="begin"/>
    </w:r>
    <w:r w:rsidRPr="003A2E21">
      <w:rPr>
        <w:b/>
        <w:sz w:val="18"/>
      </w:rPr>
      <w:instrText xml:space="preserve"> PAGE  \* MERGEFORMAT </w:instrText>
    </w:r>
    <w:r w:rsidRPr="003A2E21">
      <w:rPr>
        <w:b/>
        <w:sz w:val="18"/>
      </w:rPr>
      <w:fldChar w:fldCharType="separate"/>
    </w:r>
    <w:r w:rsidRPr="003A2E21">
      <w:rPr>
        <w:b/>
        <w:noProof/>
        <w:sz w:val="18"/>
      </w:rPr>
      <w:t>2</w:t>
    </w:r>
    <w:r w:rsidRPr="003A2E21">
      <w:rPr>
        <w:b/>
        <w:sz w:val="18"/>
      </w:rPr>
      <w:fldChar w:fldCharType="end"/>
    </w:r>
    <w:r>
      <w:rPr>
        <w:b/>
        <w:sz w:val="18"/>
      </w:rPr>
      <w:tab/>
    </w:r>
    <w:r>
      <w:t>GE.20-12323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98C" w:rsidRPr="003A2E21" w:rsidRDefault="0079398C" w:rsidP="003A2E21">
    <w:pPr>
      <w:pStyle w:val="Pieddepage"/>
      <w:tabs>
        <w:tab w:val="right" w:pos="9638"/>
      </w:tabs>
      <w:rPr>
        <w:b/>
        <w:sz w:val="18"/>
      </w:rPr>
    </w:pPr>
    <w:r>
      <w:t>GE.20-12323</w:t>
    </w:r>
    <w:r>
      <w:tab/>
    </w:r>
    <w:r w:rsidRPr="003A2E21">
      <w:rPr>
        <w:b/>
        <w:sz w:val="18"/>
      </w:rPr>
      <w:fldChar w:fldCharType="begin"/>
    </w:r>
    <w:r w:rsidRPr="003A2E21">
      <w:rPr>
        <w:b/>
        <w:sz w:val="18"/>
      </w:rPr>
      <w:instrText xml:space="preserve"> PAGE  \* MERGEFORMAT </w:instrText>
    </w:r>
    <w:r w:rsidRPr="003A2E21">
      <w:rPr>
        <w:b/>
        <w:sz w:val="18"/>
      </w:rPr>
      <w:fldChar w:fldCharType="separate"/>
    </w:r>
    <w:r w:rsidRPr="003A2E21">
      <w:rPr>
        <w:b/>
        <w:noProof/>
        <w:sz w:val="18"/>
      </w:rPr>
      <w:t>3</w:t>
    </w:r>
    <w:r w:rsidRPr="003A2E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98C" w:rsidRPr="003A2E21" w:rsidRDefault="0079398C" w:rsidP="003A2E2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20-12323  (F)    211020    211020</w:t>
    </w:r>
    <w:r>
      <w:rPr>
        <w:sz w:val="20"/>
      </w:rPr>
      <w:br/>
    </w:r>
    <w:r w:rsidRPr="003A2E21">
      <w:rPr>
        <w:rFonts w:ascii="C39T30Lfz" w:hAnsi="C39T30Lfz"/>
        <w:sz w:val="56"/>
      </w:rPr>
      <w:t>*2012323*</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398C" w:rsidRPr="00AC3823" w:rsidRDefault="0079398C" w:rsidP="00AC3823">
      <w:pPr>
        <w:pStyle w:val="Pieddepage"/>
        <w:tabs>
          <w:tab w:val="right" w:pos="2155"/>
        </w:tabs>
        <w:spacing w:after="80" w:line="240" w:lineRule="atLeast"/>
        <w:ind w:left="680"/>
        <w:rPr>
          <w:u w:val="single"/>
        </w:rPr>
      </w:pPr>
      <w:r>
        <w:rPr>
          <w:u w:val="single"/>
        </w:rPr>
        <w:tab/>
      </w:r>
    </w:p>
  </w:footnote>
  <w:footnote w:type="continuationSeparator" w:id="0">
    <w:p w:rsidR="0079398C" w:rsidRPr="00AC3823" w:rsidRDefault="0079398C" w:rsidP="00AC3823">
      <w:pPr>
        <w:pStyle w:val="Pieddepage"/>
        <w:tabs>
          <w:tab w:val="right" w:pos="2155"/>
        </w:tabs>
        <w:spacing w:after="80" w:line="240" w:lineRule="atLeast"/>
        <w:ind w:left="680"/>
        <w:rPr>
          <w:u w:val="single"/>
        </w:rPr>
      </w:pPr>
      <w:r>
        <w:rPr>
          <w:u w:val="single"/>
        </w:rPr>
        <w:tab/>
      </w:r>
    </w:p>
  </w:footnote>
  <w:footnote w:type="continuationNotice" w:id="1">
    <w:p w:rsidR="0079398C" w:rsidRPr="00AC3823" w:rsidRDefault="0079398C">
      <w:pPr>
        <w:spacing w:line="240" w:lineRule="auto"/>
        <w:rPr>
          <w:sz w:val="2"/>
          <w:szCs w:val="2"/>
        </w:rPr>
      </w:pPr>
    </w:p>
  </w:footnote>
  <w:footnote w:id="2">
    <w:p w:rsidR="0079398C" w:rsidRPr="003A2E21" w:rsidRDefault="0079398C">
      <w:pPr>
        <w:pStyle w:val="Notedebasdepage"/>
      </w:pPr>
      <w:r>
        <w:rPr>
          <w:rStyle w:val="Appelnotedebasdep"/>
        </w:rPr>
        <w:tab/>
      </w:r>
      <w:r w:rsidRPr="003A2E21">
        <w:rPr>
          <w:rStyle w:val="Appelnotedebasdep"/>
          <w:sz w:val="20"/>
          <w:vertAlign w:val="baseline"/>
        </w:rPr>
        <w:t>*</w:t>
      </w:r>
      <w:r>
        <w:rPr>
          <w:rStyle w:val="Appelnotedebasdep"/>
          <w:sz w:val="20"/>
          <w:vertAlign w:val="baseline"/>
        </w:rPr>
        <w:tab/>
      </w:r>
      <w:bookmarkStart w:id="1" w:name="_Hlk50392026"/>
      <w:r w:rsidRPr="006371E9">
        <w:rPr>
          <w:sz w:val="20"/>
          <w:lang w:val="fr-FR"/>
        </w:rPr>
        <w:t>A</w:t>
      </w:r>
      <w:r w:rsidRPr="006371E9">
        <w:rPr>
          <w:lang w:val="fr-FR"/>
        </w:rPr>
        <w:t>dopté par le Comité à sa 128</w:t>
      </w:r>
      <w:r w:rsidRPr="006371E9">
        <w:rPr>
          <w:vertAlign w:val="superscript"/>
          <w:lang w:val="fr-FR"/>
        </w:rPr>
        <w:t>e</w:t>
      </w:r>
      <w:r>
        <w:rPr>
          <w:lang w:val="fr-FR"/>
        </w:rPr>
        <w:t> </w:t>
      </w:r>
      <w:r w:rsidRPr="006371E9">
        <w:rPr>
          <w:lang w:val="fr-FR"/>
        </w:rPr>
        <w:t>session (2</w:t>
      </w:r>
      <w:r>
        <w:rPr>
          <w:lang w:val="fr-FR"/>
        </w:rPr>
        <w:t>-</w:t>
      </w:r>
      <w:r w:rsidRPr="006371E9">
        <w:rPr>
          <w:lang w:val="fr-FR"/>
        </w:rPr>
        <w:t>27</w:t>
      </w:r>
      <w:r>
        <w:rPr>
          <w:lang w:val="fr-FR"/>
        </w:rPr>
        <w:t> m</w:t>
      </w:r>
      <w:r w:rsidRPr="006371E9">
        <w:rPr>
          <w:lang w:val="fr-FR"/>
        </w:rPr>
        <w:t>ar</w:t>
      </w:r>
      <w:r>
        <w:rPr>
          <w:lang w:val="fr-FR"/>
        </w:rPr>
        <w:t>s</w:t>
      </w:r>
      <w:r w:rsidRPr="006371E9">
        <w:rPr>
          <w:lang w:val="fr-FR"/>
        </w:rPr>
        <w:t xml:space="preserve"> 2020).</w:t>
      </w:r>
      <w:bookmarkEnd w:id="1"/>
    </w:p>
  </w:footnote>
  <w:footnote w:id="3">
    <w:p w:rsidR="0079398C" w:rsidRDefault="0079398C">
      <w:pPr>
        <w:pStyle w:val="Notedebasdepage"/>
      </w:pPr>
      <w:r>
        <w:tab/>
      </w:r>
      <w:r>
        <w:rPr>
          <w:rStyle w:val="Appelnotedebasdep"/>
        </w:rPr>
        <w:footnoteRef/>
      </w:r>
      <w:r>
        <w:tab/>
        <w:t xml:space="preserve">Voir </w:t>
      </w:r>
      <w:r w:rsidRPr="00623720">
        <w:t>https://tbinternet.ohchr.org/_layouts/15/treatybodyexternal/Download.aspx?symbolno=</w:t>
      </w:r>
      <w:r>
        <w:br/>
      </w:r>
      <w:r w:rsidRPr="00623720">
        <w:t>INT%2fCCPR%2fNGS%2fCOL%2f37020&amp;Lang=</w:t>
      </w:r>
      <w:r w:rsidRPr="006371E9">
        <w:t>fr</w:t>
      </w:r>
      <w:r w:rsidRPr="0062372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98C" w:rsidRPr="003A2E21" w:rsidRDefault="0079398C">
    <w:pPr>
      <w:pStyle w:val="En-tte"/>
    </w:pPr>
    <w:fldSimple w:instr=" TITLE  \* MERGEFORMAT ">
      <w:r w:rsidR="003108D3">
        <w:t>CCPR/C/128/3/Add.1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98C" w:rsidRPr="003A2E21" w:rsidRDefault="0079398C" w:rsidP="003A2E21">
    <w:pPr>
      <w:pStyle w:val="En-tte"/>
      <w:jc w:val="right"/>
    </w:pPr>
    <w:fldSimple w:instr=" TITLE  \* MERGEFORMAT ">
      <w:r w:rsidR="003108D3">
        <w:t>CCPR/C/128/3/Add.1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63F0B"/>
    <w:rsid w:val="00017F94"/>
    <w:rsid w:val="00023842"/>
    <w:rsid w:val="000334F9"/>
    <w:rsid w:val="0007796D"/>
    <w:rsid w:val="000B7790"/>
    <w:rsid w:val="000C2225"/>
    <w:rsid w:val="00111F2F"/>
    <w:rsid w:val="0014365E"/>
    <w:rsid w:val="00176178"/>
    <w:rsid w:val="001B379B"/>
    <w:rsid w:val="001F525A"/>
    <w:rsid w:val="00223272"/>
    <w:rsid w:val="0024779E"/>
    <w:rsid w:val="002B7BC7"/>
    <w:rsid w:val="002E2D46"/>
    <w:rsid w:val="003108D3"/>
    <w:rsid w:val="0032225A"/>
    <w:rsid w:val="003402F1"/>
    <w:rsid w:val="00351332"/>
    <w:rsid w:val="0039475E"/>
    <w:rsid w:val="003A2E21"/>
    <w:rsid w:val="003A6E96"/>
    <w:rsid w:val="00446FE5"/>
    <w:rsid w:val="00452396"/>
    <w:rsid w:val="005505B7"/>
    <w:rsid w:val="00573BE5"/>
    <w:rsid w:val="00586ED3"/>
    <w:rsid w:val="00596AA9"/>
    <w:rsid w:val="00625D66"/>
    <w:rsid w:val="006F7144"/>
    <w:rsid w:val="006F71EA"/>
    <w:rsid w:val="0071601D"/>
    <w:rsid w:val="00753063"/>
    <w:rsid w:val="0079398C"/>
    <w:rsid w:val="00793E85"/>
    <w:rsid w:val="007A611C"/>
    <w:rsid w:val="007A62E6"/>
    <w:rsid w:val="007E2032"/>
    <w:rsid w:val="0080684C"/>
    <w:rsid w:val="008560DB"/>
    <w:rsid w:val="00860CB5"/>
    <w:rsid w:val="00871C75"/>
    <w:rsid w:val="008776DC"/>
    <w:rsid w:val="0088005B"/>
    <w:rsid w:val="00963F0B"/>
    <w:rsid w:val="009705C8"/>
    <w:rsid w:val="009B1E6C"/>
    <w:rsid w:val="009E2C6A"/>
    <w:rsid w:val="00A9151D"/>
    <w:rsid w:val="00AA6A35"/>
    <w:rsid w:val="00AC3823"/>
    <w:rsid w:val="00AE323C"/>
    <w:rsid w:val="00B00181"/>
    <w:rsid w:val="00B765F7"/>
    <w:rsid w:val="00BA0CA9"/>
    <w:rsid w:val="00C01ACF"/>
    <w:rsid w:val="00C02897"/>
    <w:rsid w:val="00C57C4E"/>
    <w:rsid w:val="00CA7BC4"/>
    <w:rsid w:val="00D05667"/>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516C0F1"/>
  <w15:docId w15:val="{57E5C61B-E52A-48CD-97CE-4399B8AD9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3A2E21"/>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2fC%2fCOL%2fCO%2f7&amp;Lang=e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CPR%2fC%2fCOL%2fCO%2f7%2fAdd.1&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3268</Words>
  <Characters>17617</Characters>
  <Application>Microsoft Office Word</Application>
  <DocSecurity>0</DocSecurity>
  <Lines>293</Lines>
  <Paragraphs>85</Paragraphs>
  <ScaleCrop>false</ScaleCrop>
  <HeadingPairs>
    <vt:vector size="2" baseType="variant">
      <vt:variant>
        <vt:lpstr>Titre</vt:lpstr>
      </vt:variant>
      <vt:variant>
        <vt:i4>1</vt:i4>
      </vt:variant>
    </vt:vector>
  </HeadingPairs>
  <TitlesOfParts>
    <vt:vector size="1" baseType="lpstr">
      <vt:lpstr>CCPR/C/128/3/Add.1</vt:lpstr>
    </vt:vector>
  </TitlesOfParts>
  <Company>DCM</Company>
  <LinksUpToDate>false</LinksUpToDate>
  <CharactersWithSpaces>20800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CCPR/C/128/3/Add.1</dc:title>
  <dc:subject/>
  <dc:creator>Marie DESCHAMPS</dc:creator>
  <cp:keywords/>
  <cp:lastModifiedBy>Marie DESCHAMPS</cp:lastModifiedBy>
  <cp:revision>2</cp:revision>
  <cp:lastPrinted>2014-05-14T10:59:00Z</cp:lastPrinted>
  <dcterms:created xsi:type="dcterms:W3CDTF">2020-10-21T13:52:00Z</dcterms:created>
  <dcterms:modified xsi:type="dcterms:W3CDTF">2020-10-21T13:52:00Z</dcterms:modified>
</cp:coreProperties>
</file>