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shd w:val="clear" w:color="auto" w:fill="auto"/>
            <w:vAlign w:val="bottom"/>
          </w:tcPr>
          <w:p w:rsidR="00B56E9C" w:rsidRPr="00ED616A" w:rsidRDefault="00B56E9C" w:rsidP="00A90B0E">
            <w:pPr>
              <w:pStyle w:val="SingleTxtG"/>
            </w:pPr>
          </w:p>
        </w:tc>
        <w:tc>
          <w:tcPr>
            <w:tcW w:w="2268" w:type="dxa"/>
            <w:tcBorders>
              <w:bottom w:val="single" w:sz="4" w:space="0" w:color="auto"/>
            </w:tcBorders>
            <w:shd w:val="clear" w:color="auto" w:fill="auto"/>
            <w:vAlign w:val="bottom"/>
          </w:tcPr>
          <w:p w:rsidR="00B56E9C" w:rsidRPr="00A90B0E" w:rsidRDefault="00B56E9C" w:rsidP="00A90B0E">
            <w:pPr>
              <w:spacing w:after="80" w:line="300" w:lineRule="exact"/>
              <w:rPr>
                <w:b/>
                <w:sz w:val="24"/>
                <w:szCs w:val="24"/>
              </w:rPr>
            </w:pPr>
            <w:r w:rsidRPr="00A90B0E">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2C282D" w:rsidP="00A90B0E">
            <w:pPr>
              <w:jc w:val="right"/>
            </w:pPr>
            <w:r w:rsidRPr="00A90B0E">
              <w:rPr>
                <w:sz w:val="40"/>
              </w:rPr>
              <w:t>CEDAW</w:t>
            </w:r>
            <w:r w:rsidR="00411161">
              <w:t>/C/JOR/CO</w:t>
            </w:r>
            <w:r w:rsidR="00FB10A0">
              <w:t>/</w:t>
            </w:r>
            <w:r w:rsidR="00411161">
              <w:t>5</w:t>
            </w:r>
          </w:p>
        </w:tc>
      </w:tr>
      <w:tr w:rsidR="00B56E9C">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A90B0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F9133B" w:rsidRDefault="00B56E9C" w:rsidP="00F9133B">
            <w:pPr>
              <w:spacing w:before="120" w:line="380" w:lineRule="exact"/>
              <w:rPr>
                <w:b/>
                <w:sz w:val="34"/>
                <w:szCs w:val="40"/>
              </w:rPr>
            </w:pPr>
            <w:r w:rsidRPr="00A90B0E">
              <w:rPr>
                <w:b/>
                <w:sz w:val="34"/>
                <w:szCs w:val="40"/>
              </w:rPr>
              <w:t>Convention on</w:t>
            </w:r>
            <w:r w:rsidR="006B4BDB" w:rsidRPr="00A90B0E">
              <w:rPr>
                <w:b/>
                <w:sz w:val="34"/>
                <w:szCs w:val="40"/>
              </w:rPr>
              <w:t xml:space="preserve"> the Elimination</w:t>
            </w:r>
            <w:r w:rsidR="00A01489" w:rsidRPr="00A90B0E">
              <w:rPr>
                <w:b/>
                <w:sz w:val="34"/>
                <w:szCs w:val="40"/>
              </w:rPr>
              <w:br/>
            </w:r>
            <w:r w:rsidR="00E63389" w:rsidRPr="00A90B0E">
              <w:rPr>
                <w:b/>
                <w:sz w:val="34"/>
                <w:szCs w:val="40"/>
              </w:rPr>
              <w:t>of A</w:t>
            </w:r>
            <w:r w:rsidRPr="00A90B0E">
              <w:rPr>
                <w:b/>
                <w:sz w:val="34"/>
                <w:szCs w:val="40"/>
              </w:rPr>
              <w:t>ll Forms</w:t>
            </w:r>
            <w:r w:rsidR="006B4BDB" w:rsidRPr="00A90B0E">
              <w:rPr>
                <w:b/>
                <w:sz w:val="34"/>
                <w:szCs w:val="40"/>
              </w:rPr>
              <w:t xml:space="preserve"> </w:t>
            </w:r>
            <w:r w:rsidRPr="00A90B0E">
              <w:rPr>
                <w:b/>
                <w:sz w:val="34"/>
                <w:szCs w:val="40"/>
              </w:rPr>
              <w:t>of Discrimination</w:t>
            </w:r>
            <w:r w:rsidR="006B4BDB" w:rsidRPr="00A90B0E">
              <w:rPr>
                <w:b/>
                <w:sz w:val="34"/>
                <w:szCs w:val="40"/>
              </w:rPr>
              <w:br/>
              <w:t>against Women</w:t>
            </w:r>
          </w:p>
        </w:tc>
        <w:tc>
          <w:tcPr>
            <w:tcW w:w="2835" w:type="dxa"/>
            <w:tcBorders>
              <w:top w:val="single" w:sz="4" w:space="0" w:color="auto"/>
              <w:bottom w:val="single" w:sz="12" w:space="0" w:color="auto"/>
            </w:tcBorders>
            <w:shd w:val="clear" w:color="auto" w:fill="auto"/>
          </w:tcPr>
          <w:p w:rsidR="002C282D" w:rsidRDefault="00FB10A0" w:rsidP="00A90B0E">
            <w:pPr>
              <w:spacing w:before="240" w:line="240" w:lineRule="exact"/>
            </w:pPr>
            <w:r>
              <w:t>Distr.: General</w:t>
            </w:r>
          </w:p>
          <w:p w:rsidR="002C282D" w:rsidRDefault="00B07949" w:rsidP="00A90B0E">
            <w:pPr>
              <w:spacing w:line="240" w:lineRule="exact"/>
            </w:pPr>
            <w:r>
              <w:t>23</w:t>
            </w:r>
            <w:r w:rsidR="00FB10A0">
              <w:t xml:space="preserve"> March </w:t>
            </w:r>
            <w:r w:rsidR="002C282D">
              <w:t>2012</w:t>
            </w:r>
          </w:p>
          <w:p w:rsidR="002C282D" w:rsidRDefault="002C282D" w:rsidP="00A90B0E">
            <w:pPr>
              <w:spacing w:line="240" w:lineRule="exact"/>
            </w:pPr>
          </w:p>
          <w:p w:rsidR="00B56E9C" w:rsidRDefault="002C282D" w:rsidP="00A90B0E">
            <w:pPr>
              <w:spacing w:line="240" w:lineRule="exact"/>
            </w:pPr>
            <w:r>
              <w:t>Original: English</w:t>
            </w:r>
          </w:p>
          <w:p w:rsidR="00816865" w:rsidRDefault="00816865" w:rsidP="00A90B0E">
            <w:pPr>
              <w:spacing w:line="240" w:lineRule="exact"/>
            </w:pPr>
          </w:p>
          <w:p w:rsidR="00816865" w:rsidRDefault="00816865" w:rsidP="00A90B0E">
            <w:pPr>
              <w:spacing w:line="240" w:lineRule="exact"/>
            </w:pPr>
          </w:p>
          <w:p w:rsidR="00816865" w:rsidRDefault="00816865" w:rsidP="00A90B0E">
            <w:pPr>
              <w:spacing w:line="240" w:lineRule="exact"/>
            </w:pPr>
          </w:p>
        </w:tc>
      </w:tr>
    </w:tbl>
    <w:p w:rsidR="00217388" w:rsidRPr="00FE4399" w:rsidRDefault="00217388" w:rsidP="00217388">
      <w:pPr>
        <w:rPr>
          <w:b/>
          <w:bCs/>
          <w:sz w:val="24"/>
          <w:szCs w:val="24"/>
        </w:rPr>
      </w:pPr>
      <w:r w:rsidRPr="00FE4399">
        <w:rPr>
          <w:b/>
          <w:bCs/>
          <w:sz w:val="24"/>
          <w:szCs w:val="24"/>
        </w:rPr>
        <w:t>Committee on the Elimination of</w:t>
      </w:r>
    </w:p>
    <w:p w:rsidR="00217388" w:rsidRPr="00FE4399" w:rsidRDefault="00217388" w:rsidP="00217388">
      <w:pPr>
        <w:rPr>
          <w:b/>
          <w:bCs/>
          <w:sz w:val="24"/>
          <w:szCs w:val="24"/>
        </w:rPr>
      </w:pPr>
      <w:r w:rsidRPr="00FE4399">
        <w:rPr>
          <w:b/>
          <w:bCs/>
          <w:sz w:val="24"/>
          <w:szCs w:val="24"/>
        </w:rPr>
        <w:t>Discrimination against Women</w:t>
      </w:r>
    </w:p>
    <w:p w:rsidR="00217388" w:rsidRPr="00FE4399" w:rsidRDefault="00217388" w:rsidP="00217388">
      <w:pPr>
        <w:rPr>
          <w:b/>
          <w:bCs/>
        </w:rPr>
      </w:pPr>
      <w:r>
        <w:rPr>
          <w:b/>
          <w:bCs/>
        </w:rPr>
        <w:t>Fifty-first</w:t>
      </w:r>
      <w:r w:rsidRPr="00FE4399">
        <w:rPr>
          <w:b/>
          <w:bCs/>
        </w:rPr>
        <w:t xml:space="preserve"> session</w:t>
      </w:r>
    </w:p>
    <w:p w:rsidR="00217388" w:rsidRDefault="00217388" w:rsidP="00217388">
      <w:r>
        <w:t>13 February – 2 March 2012</w:t>
      </w:r>
    </w:p>
    <w:p w:rsidR="002C282D" w:rsidRDefault="00FB10A0" w:rsidP="002C282D">
      <w:pPr>
        <w:pStyle w:val="HChG"/>
      </w:pPr>
      <w:r>
        <w:tab/>
      </w:r>
      <w:r>
        <w:tab/>
      </w:r>
      <w:r w:rsidR="002C282D" w:rsidRPr="00FE4399">
        <w:t>Concluding observations of the Committee on the Elimination of Discrimination against Women</w:t>
      </w:r>
    </w:p>
    <w:p w:rsidR="00EE77D0" w:rsidRPr="00EE77D0" w:rsidRDefault="00EE77D0" w:rsidP="00EE77D0">
      <w:pPr>
        <w:pStyle w:val="H1G"/>
      </w:pPr>
      <w:r>
        <w:tab/>
      </w:r>
      <w:r>
        <w:tab/>
      </w:r>
      <w:smartTag w:uri="urn:schemas-microsoft-com:office:smarttags" w:element="place">
        <w:smartTag w:uri="urn:schemas-microsoft-com:office:smarttags" w:element="country-region">
          <w:r>
            <w:t>Jordan</w:t>
          </w:r>
        </w:smartTag>
      </w:smartTag>
    </w:p>
    <w:p w:rsidR="008D30A7" w:rsidRPr="0065712A" w:rsidRDefault="00083C9F" w:rsidP="0065712A">
      <w:pPr>
        <w:pStyle w:val="SingleTxtG"/>
      </w:pPr>
      <w:r w:rsidRPr="0065712A">
        <w:t>1.</w:t>
      </w:r>
      <w:r w:rsidRPr="0065712A">
        <w:tab/>
      </w:r>
      <w:r w:rsidR="008D30A7" w:rsidRPr="0065712A">
        <w:t xml:space="preserve">The Committee considered the </w:t>
      </w:r>
      <w:r w:rsidR="008D30A7" w:rsidRPr="00E84B3C">
        <w:t xml:space="preserve">fifth periodic report of </w:t>
      </w:r>
      <w:smartTag w:uri="urn:schemas-microsoft-com:office:smarttags" w:element="place">
        <w:smartTag w:uri="urn:schemas-microsoft-com:office:smarttags" w:element="country-region">
          <w:r w:rsidR="008D30A7" w:rsidRPr="00E84B3C">
            <w:t>Jordan</w:t>
          </w:r>
        </w:smartTag>
      </w:smartTag>
      <w:r w:rsidR="00D14798" w:rsidRPr="00E84B3C">
        <w:t xml:space="preserve"> (CEDAW/C/JOR</w:t>
      </w:r>
      <w:r w:rsidR="008D30A7" w:rsidRPr="00E84B3C">
        <w:t xml:space="preserve">/5) at it 1032nd and </w:t>
      </w:r>
      <w:r w:rsidR="0065712A" w:rsidRPr="00E84B3C">
        <w:t>1033rd</w:t>
      </w:r>
      <w:r w:rsidR="00D14798" w:rsidRPr="00E84B3C">
        <w:t xml:space="preserve"> meetings on 23 February</w:t>
      </w:r>
      <w:r w:rsidR="008D30A7" w:rsidRPr="00E84B3C">
        <w:t xml:space="preserve"> 2012 (CEDAW/C/SR</w:t>
      </w:r>
      <w:r w:rsidR="00D14798" w:rsidRPr="00E84B3C">
        <w:t>.1023</w:t>
      </w:r>
      <w:r w:rsidR="008D30A7" w:rsidRPr="00E84B3C">
        <w:t xml:space="preserve"> and</w:t>
      </w:r>
      <w:r w:rsidR="00D14798" w:rsidRPr="00E84B3C">
        <w:t xml:space="preserve"> </w:t>
      </w:r>
      <w:r w:rsidR="008D30A7" w:rsidRPr="00E84B3C">
        <w:t>1033).</w:t>
      </w:r>
      <w:r w:rsidR="008D30A7" w:rsidRPr="0065712A">
        <w:t xml:space="preserve"> The Committee’s list of issues and questions is contained in CEDAW/C/JOR/Q/5 and the responses of the Government of Jordan are contained in CEDAW/C/JOR/Q/5/Add.1. </w:t>
      </w:r>
    </w:p>
    <w:p w:rsidR="008D30A7" w:rsidRPr="00605F7A" w:rsidRDefault="00411161" w:rsidP="00411161">
      <w:pPr>
        <w:pStyle w:val="H1G"/>
      </w:pPr>
      <w:r>
        <w:tab/>
        <w:t>A.</w:t>
      </w:r>
      <w:r>
        <w:tab/>
      </w:r>
      <w:r w:rsidR="008D30A7" w:rsidRPr="00605F7A">
        <w:t xml:space="preserve">Introduction </w:t>
      </w:r>
    </w:p>
    <w:p w:rsidR="008D30A7" w:rsidRDefault="00083C9F" w:rsidP="00411161">
      <w:pPr>
        <w:pStyle w:val="SingleTxtG"/>
      </w:pPr>
      <w:r>
        <w:t>2.</w:t>
      </w:r>
      <w:r>
        <w:tab/>
      </w:r>
      <w:r w:rsidR="008D30A7" w:rsidRPr="00605F7A">
        <w:t>The Committee expresses its appreciation to</w:t>
      </w:r>
      <w:r w:rsidR="008D30A7">
        <w:t xml:space="preserve"> the State party for its fifth</w:t>
      </w:r>
      <w:r w:rsidR="008D30A7" w:rsidRPr="00605F7A">
        <w:t xml:space="preserve"> </w:t>
      </w:r>
      <w:r w:rsidR="008D30A7">
        <w:t xml:space="preserve">periodic </w:t>
      </w:r>
      <w:r w:rsidR="00464E39">
        <w:t>report, which</w:t>
      </w:r>
      <w:r w:rsidR="008D30A7" w:rsidRPr="00605F7A">
        <w:t xml:space="preserve"> generally followed the Committee’s guidelines for the preparation </w:t>
      </w:r>
      <w:r w:rsidR="008D30A7">
        <w:t xml:space="preserve">of reports and </w:t>
      </w:r>
      <w:r w:rsidR="008D30A7" w:rsidRPr="00605F7A">
        <w:t xml:space="preserve">for its written replies to the list of issues and questions raised by the </w:t>
      </w:r>
      <w:r w:rsidR="008D30A7">
        <w:t>Committe</w:t>
      </w:r>
      <w:r w:rsidR="008D30A7" w:rsidRPr="00605F7A">
        <w:t>e’s pre-session</w:t>
      </w:r>
      <w:r w:rsidR="008D30A7">
        <w:t>al working group.</w:t>
      </w:r>
      <w:r w:rsidR="008D30A7" w:rsidRPr="00605F7A">
        <w:t xml:space="preserve"> </w:t>
      </w:r>
    </w:p>
    <w:p w:rsidR="008D30A7" w:rsidRPr="00C46E36" w:rsidRDefault="00083C9F" w:rsidP="00411161">
      <w:pPr>
        <w:pStyle w:val="SingleTxtG"/>
      </w:pPr>
      <w:r>
        <w:t>3.</w:t>
      </w:r>
      <w:r>
        <w:tab/>
      </w:r>
      <w:r w:rsidR="008D30A7" w:rsidRPr="00C46E36">
        <w:t>The C</w:t>
      </w:r>
      <w:r w:rsidR="008D30A7">
        <w:t>ommittee appreciates</w:t>
      </w:r>
      <w:r w:rsidR="008D30A7" w:rsidRPr="00C46E36">
        <w:t xml:space="preserve"> the participatory process of the preparation of the</w:t>
      </w:r>
      <w:r w:rsidR="008D30A7">
        <w:t xml:space="preserve"> </w:t>
      </w:r>
      <w:r w:rsidR="008D30A7" w:rsidRPr="00C46E36">
        <w:t xml:space="preserve">report, which was coordinated by the Jordanian National Commission for Women </w:t>
      </w:r>
      <w:r w:rsidR="008D30A7">
        <w:t xml:space="preserve">and </w:t>
      </w:r>
      <w:r w:rsidR="008D30A7" w:rsidRPr="00C46E36">
        <w:t xml:space="preserve">involved various Ministries </w:t>
      </w:r>
      <w:r w:rsidR="008D30A7">
        <w:t xml:space="preserve">and </w:t>
      </w:r>
      <w:r w:rsidR="008D30A7" w:rsidRPr="00C46E36">
        <w:t>govern</w:t>
      </w:r>
      <w:r w:rsidR="008D30A7">
        <w:t>mental departments</w:t>
      </w:r>
      <w:r w:rsidR="008D30A7" w:rsidRPr="00C46E36">
        <w:t xml:space="preserve">, as </w:t>
      </w:r>
      <w:r w:rsidR="008D30A7">
        <w:t>well as</w:t>
      </w:r>
      <w:r w:rsidR="008D30A7" w:rsidRPr="00C46E36">
        <w:t xml:space="preserve"> numerous civil society organizations.</w:t>
      </w:r>
    </w:p>
    <w:p w:rsidR="008D30A7" w:rsidRPr="00605F7A" w:rsidRDefault="008D30A7" w:rsidP="00411161">
      <w:pPr>
        <w:pStyle w:val="SingleTxtG"/>
      </w:pPr>
      <w:r>
        <w:t>4</w:t>
      </w:r>
      <w:r w:rsidR="00083C9F">
        <w:t>.</w:t>
      </w:r>
      <w:r w:rsidR="00083C9F">
        <w:tab/>
      </w:r>
      <w:r w:rsidRPr="00605F7A">
        <w:t xml:space="preserve">The Committee </w:t>
      </w:r>
      <w:r w:rsidR="00464E39">
        <w:t>commends the State party for its</w:t>
      </w:r>
      <w:r>
        <w:t xml:space="preserve"> delegation, which was headed by </w:t>
      </w:r>
      <w:r w:rsidR="00464E39">
        <w:t>Rajab Sukairi</w:t>
      </w:r>
      <w:r w:rsidR="0034439F">
        <w:t>,</w:t>
      </w:r>
      <w:r w:rsidR="00464E39">
        <w:t xml:space="preserve"> </w:t>
      </w:r>
      <w:r w:rsidRPr="00836BB0">
        <w:t>Permane</w:t>
      </w:r>
      <w:r>
        <w:t>nt Representative to the United Nations</w:t>
      </w:r>
      <w:r w:rsidRPr="00836BB0">
        <w:t xml:space="preserve"> in </w:t>
      </w:r>
      <w:smartTag w:uri="urn:schemas-microsoft-com:office:smarttags" w:element="place">
        <w:smartTag w:uri="urn:schemas-microsoft-com:office:smarttags" w:element="City">
          <w:r w:rsidRPr="00836BB0">
            <w:t>Geneva</w:t>
          </w:r>
        </w:smartTag>
      </w:smartTag>
      <w:r w:rsidRPr="00605F7A">
        <w:t>, and which includ</w:t>
      </w:r>
      <w:r>
        <w:t>ed representatives of Government ministr</w:t>
      </w:r>
      <w:r w:rsidR="0034439F">
        <w:t>ies</w:t>
      </w:r>
      <w:r w:rsidRPr="00605F7A">
        <w:t xml:space="preserve"> and </w:t>
      </w:r>
      <w:r>
        <w:t xml:space="preserve">different </w:t>
      </w:r>
      <w:r w:rsidRPr="00605F7A">
        <w:t>departments</w:t>
      </w:r>
      <w:r>
        <w:t xml:space="preserve"> as well as the National Commission for Women</w:t>
      </w:r>
      <w:r w:rsidRPr="00605F7A">
        <w:t xml:space="preserve">. The Committee appreciates the constructive </w:t>
      </w:r>
      <w:r>
        <w:t xml:space="preserve">and sincere </w:t>
      </w:r>
      <w:r w:rsidRPr="00605F7A">
        <w:t>dialogue that took place between the delegation and the members of</w:t>
      </w:r>
      <w:r>
        <w:t xml:space="preserve"> the Committee</w:t>
      </w:r>
      <w:r w:rsidRPr="00605F7A">
        <w:t xml:space="preserve">. </w:t>
      </w:r>
    </w:p>
    <w:p w:rsidR="008D30A7" w:rsidRPr="00411161" w:rsidRDefault="00083C9F" w:rsidP="00411161">
      <w:pPr>
        <w:pStyle w:val="H1G"/>
      </w:pPr>
      <w:r>
        <w:tab/>
        <w:t>B.</w:t>
      </w:r>
      <w:r>
        <w:tab/>
      </w:r>
      <w:r w:rsidR="008D30A7" w:rsidRPr="00411161">
        <w:t xml:space="preserve">Positive aspects </w:t>
      </w:r>
    </w:p>
    <w:p w:rsidR="008D30A7" w:rsidRPr="00605F7A" w:rsidRDefault="008D30A7" w:rsidP="00411161">
      <w:pPr>
        <w:pStyle w:val="SingleTxtG"/>
      </w:pPr>
      <w:r>
        <w:t>5</w:t>
      </w:r>
      <w:r w:rsidR="00083C9F">
        <w:t>.</w:t>
      </w:r>
      <w:r w:rsidR="00083C9F">
        <w:tab/>
      </w:r>
      <w:r w:rsidRPr="00605F7A">
        <w:t>The C</w:t>
      </w:r>
      <w:r>
        <w:t>ommittee welcomes the adoption</w:t>
      </w:r>
      <w:r w:rsidRPr="00605F7A">
        <w:t xml:space="preserve"> of several legislative measures aimed at eliminating discrimination against women, including: </w:t>
      </w:r>
    </w:p>
    <w:p w:rsidR="008D30A7" w:rsidRPr="00411161" w:rsidRDefault="00411161" w:rsidP="00411161">
      <w:pPr>
        <w:pStyle w:val="SingleTxtG"/>
        <w:ind w:firstLine="567"/>
        <w:rPr>
          <w:rFonts w:eastAsia="SimSun"/>
          <w:lang w:val="en-US" w:eastAsia="zh-CN"/>
        </w:rPr>
      </w:pPr>
      <w:r w:rsidRPr="00411161">
        <w:rPr>
          <w:rFonts w:eastAsia="SimSun"/>
          <w:lang w:val="en-US" w:eastAsia="zh-CN"/>
        </w:rPr>
        <w:t>(a)</w:t>
      </w:r>
      <w:r w:rsidRPr="00411161">
        <w:rPr>
          <w:rFonts w:eastAsia="SimSun"/>
          <w:lang w:val="en-US" w:eastAsia="zh-CN"/>
        </w:rPr>
        <w:tab/>
      </w:r>
      <w:r w:rsidR="008D30A7" w:rsidRPr="00411161">
        <w:rPr>
          <w:rFonts w:eastAsia="SimSun"/>
          <w:lang w:val="en-US" w:eastAsia="zh-CN"/>
        </w:rPr>
        <w:t>The amendments of the Labour Code in 2008 and 20</w:t>
      </w:r>
      <w:r w:rsidR="002B33DB">
        <w:rPr>
          <w:rFonts w:eastAsia="SimSun"/>
          <w:lang w:val="en-US" w:eastAsia="zh-CN"/>
        </w:rPr>
        <w:t>10</w:t>
      </w:r>
      <w:r w:rsidR="008D30A7" w:rsidRPr="00411161">
        <w:rPr>
          <w:rFonts w:eastAsia="SimSun"/>
          <w:lang w:val="en-US" w:eastAsia="zh-CN"/>
        </w:rPr>
        <w:t xml:space="preserve"> which widened its scope of application to migrant, domestic workers and other groups of workers;</w:t>
      </w:r>
    </w:p>
    <w:p w:rsidR="008D30A7" w:rsidRPr="00411161" w:rsidRDefault="00B07949" w:rsidP="00411161">
      <w:pPr>
        <w:pStyle w:val="SingleTxtG"/>
        <w:ind w:firstLine="567"/>
        <w:rPr>
          <w:rFonts w:eastAsia="SimSun"/>
          <w:lang w:val="en-US" w:eastAsia="zh-CN"/>
        </w:rPr>
      </w:pPr>
      <w:r>
        <w:rPr>
          <w:rFonts w:eastAsia="SimSun"/>
          <w:lang w:val="en-US" w:eastAsia="zh-CN"/>
        </w:rPr>
        <w:br w:type="page"/>
      </w:r>
      <w:r w:rsidR="00411161" w:rsidRPr="00411161">
        <w:rPr>
          <w:rFonts w:eastAsia="SimSun"/>
          <w:lang w:val="en-US" w:eastAsia="zh-CN"/>
        </w:rPr>
        <w:t>(b)</w:t>
      </w:r>
      <w:r w:rsidR="00411161" w:rsidRPr="00411161">
        <w:rPr>
          <w:rFonts w:eastAsia="SimSun"/>
          <w:lang w:val="en-US" w:eastAsia="zh-CN"/>
        </w:rPr>
        <w:tab/>
      </w:r>
      <w:r w:rsidR="008D30A7" w:rsidRPr="00411161">
        <w:rPr>
          <w:rFonts w:eastAsia="SimSun"/>
          <w:lang w:val="en-US" w:eastAsia="zh-CN"/>
        </w:rPr>
        <w:t>The Domestic Violence Protection Act in 2008, which also introduced some legal procedures to protect women victims of domestic violence:</w:t>
      </w:r>
    </w:p>
    <w:p w:rsidR="008D30A7" w:rsidRPr="00411161" w:rsidRDefault="00411161" w:rsidP="00411161">
      <w:pPr>
        <w:pStyle w:val="SingleTxtG"/>
        <w:ind w:firstLine="567"/>
        <w:rPr>
          <w:rFonts w:eastAsia="SimSun"/>
          <w:lang w:val="en-US" w:eastAsia="zh-CN"/>
        </w:rPr>
      </w:pPr>
      <w:r w:rsidRPr="00411161">
        <w:rPr>
          <w:rFonts w:eastAsia="SimSun"/>
          <w:lang w:val="en-US" w:eastAsia="zh-CN"/>
        </w:rPr>
        <w:t>(c)</w:t>
      </w:r>
      <w:r w:rsidRPr="00411161">
        <w:rPr>
          <w:rFonts w:eastAsia="SimSun"/>
          <w:lang w:val="en-US" w:eastAsia="zh-CN"/>
        </w:rPr>
        <w:tab/>
      </w:r>
      <w:r w:rsidR="008D30A7" w:rsidRPr="00411161">
        <w:rPr>
          <w:rFonts w:eastAsia="SimSun"/>
          <w:lang w:val="en-US" w:eastAsia="zh-CN"/>
        </w:rPr>
        <w:t>The Human Trafficking Act in 2009 which stipulates that exploitation of individuals for forced labour, slave or quasi-slave labour, or for the purposes of prostitution or any form of sexual exploitation is a criminal offence;</w:t>
      </w:r>
    </w:p>
    <w:p w:rsidR="008D30A7" w:rsidRPr="00411161" w:rsidRDefault="00411161" w:rsidP="00411161">
      <w:pPr>
        <w:pStyle w:val="SingleTxtG"/>
        <w:ind w:firstLine="567"/>
        <w:rPr>
          <w:rFonts w:eastAsia="SimSun"/>
          <w:lang w:val="en-US" w:eastAsia="zh-CN"/>
        </w:rPr>
      </w:pPr>
      <w:r w:rsidRPr="00411161">
        <w:rPr>
          <w:rFonts w:eastAsia="SimSun"/>
          <w:lang w:val="en-US" w:eastAsia="zh-CN"/>
        </w:rPr>
        <w:t>(d)</w:t>
      </w:r>
      <w:r w:rsidRPr="00411161">
        <w:rPr>
          <w:rFonts w:eastAsia="SimSun"/>
          <w:lang w:val="en-US" w:eastAsia="zh-CN"/>
        </w:rPr>
        <w:tab/>
      </w:r>
      <w:r w:rsidR="00B752AA">
        <w:rPr>
          <w:rFonts w:eastAsia="SimSun"/>
          <w:lang w:val="en-US" w:eastAsia="zh-CN"/>
        </w:rPr>
        <w:t>The amendment of the Penal C</w:t>
      </w:r>
      <w:r w:rsidR="008D30A7" w:rsidRPr="00411161">
        <w:rPr>
          <w:rFonts w:eastAsia="SimSun"/>
          <w:lang w:val="en-US" w:eastAsia="zh-CN"/>
        </w:rPr>
        <w:t>ode in 2010, which ensures that perpetrators of so called honour crimes cannot benefit from mitigating circumstances; and</w:t>
      </w:r>
    </w:p>
    <w:p w:rsidR="008D30A7" w:rsidRPr="00411161" w:rsidRDefault="00411161" w:rsidP="00411161">
      <w:pPr>
        <w:pStyle w:val="SingleTxtG"/>
        <w:ind w:firstLine="567"/>
        <w:rPr>
          <w:rFonts w:eastAsia="SimSun"/>
          <w:lang w:val="en-US" w:eastAsia="zh-CN"/>
        </w:rPr>
      </w:pPr>
      <w:r w:rsidRPr="00411161">
        <w:rPr>
          <w:rFonts w:eastAsia="SimSun"/>
          <w:lang w:val="en-US" w:eastAsia="zh-CN"/>
        </w:rPr>
        <w:t>(e)</w:t>
      </w:r>
      <w:r w:rsidRPr="00411161">
        <w:rPr>
          <w:rFonts w:eastAsia="SimSun"/>
          <w:lang w:val="en-US" w:eastAsia="zh-CN"/>
        </w:rPr>
        <w:tab/>
      </w:r>
      <w:r w:rsidR="008D30A7" w:rsidRPr="00411161">
        <w:rPr>
          <w:rFonts w:eastAsia="SimSun"/>
          <w:lang w:val="en-US" w:eastAsia="zh-CN"/>
        </w:rPr>
        <w:t>The Temporary Social Security Act in 2010 that included women domestic workers under its ambit, and stipulated the establishment of a Maternity Fund so as to endorse women’s right to work after giving birth.</w:t>
      </w:r>
    </w:p>
    <w:p w:rsidR="008D30A7" w:rsidRDefault="00083C9F" w:rsidP="00411161">
      <w:pPr>
        <w:pStyle w:val="SingleTxtG"/>
      </w:pPr>
      <w:r>
        <w:t>6.</w:t>
      </w:r>
      <w:r>
        <w:tab/>
      </w:r>
      <w:r w:rsidR="008D30A7" w:rsidRPr="002F1C2F">
        <w:t>The Committee also notes with satisfaction that the State party ratified a number of</w:t>
      </w:r>
      <w:r w:rsidR="008D30A7">
        <w:t xml:space="preserve"> </w:t>
      </w:r>
      <w:r w:rsidR="008D30A7" w:rsidRPr="002F1C2F">
        <w:t xml:space="preserve">international instruments relating to </w:t>
      </w:r>
      <w:r w:rsidR="008D30A7">
        <w:t xml:space="preserve">women’s </w:t>
      </w:r>
      <w:r w:rsidR="008D30A7" w:rsidRPr="002F1C2F">
        <w:t>human rights prote</w:t>
      </w:r>
      <w:r w:rsidR="008D30A7">
        <w:t xml:space="preserve">cted by the Convention during the </w:t>
      </w:r>
      <w:r w:rsidR="008D30A7" w:rsidRPr="002F1C2F">
        <w:t>r</w:t>
      </w:r>
      <w:r w:rsidR="008D30A7">
        <w:t>eporting period, in particular:</w:t>
      </w:r>
    </w:p>
    <w:p w:rsidR="008D30A7" w:rsidRPr="00411161" w:rsidRDefault="00411161" w:rsidP="00411161">
      <w:pPr>
        <w:pStyle w:val="SingleTxtG"/>
        <w:ind w:firstLine="567"/>
        <w:rPr>
          <w:rFonts w:eastAsia="SimSun"/>
          <w:lang w:val="en-US" w:eastAsia="zh-CN"/>
        </w:rPr>
      </w:pPr>
      <w:r w:rsidRPr="00411161">
        <w:rPr>
          <w:rFonts w:eastAsia="SimSun"/>
          <w:lang w:val="en-US" w:eastAsia="zh-CN"/>
        </w:rPr>
        <w:t>(a)</w:t>
      </w:r>
      <w:r w:rsidRPr="00411161">
        <w:rPr>
          <w:rFonts w:eastAsia="SimSun"/>
          <w:lang w:val="en-US" w:eastAsia="zh-CN"/>
        </w:rPr>
        <w:tab/>
      </w:r>
      <w:r w:rsidR="008D30A7" w:rsidRPr="00411161">
        <w:rPr>
          <w:rFonts w:eastAsia="SimSun"/>
          <w:lang w:val="en-US" w:eastAsia="zh-CN"/>
        </w:rPr>
        <w:t xml:space="preserve">The Optional Protocol to the Convention on the Rights of the Child on the </w:t>
      </w:r>
      <w:r w:rsidR="0034439F" w:rsidRPr="00411161">
        <w:rPr>
          <w:rFonts w:eastAsia="SimSun"/>
          <w:lang w:val="en-US" w:eastAsia="zh-CN"/>
        </w:rPr>
        <w:t>involvement of children in armed co</w:t>
      </w:r>
      <w:r w:rsidR="008D30A7" w:rsidRPr="00411161">
        <w:rPr>
          <w:rFonts w:eastAsia="SimSun"/>
          <w:lang w:val="en-US" w:eastAsia="zh-CN"/>
        </w:rPr>
        <w:t>nflict, in 2007;</w:t>
      </w:r>
    </w:p>
    <w:p w:rsidR="008D30A7" w:rsidRPr="00411161" w:rsidRDefault="00411161" w:rsidP="00411161">
      <w:pPr>
        <w:pStyle w:val="SingleTxtG"/>
        <w:ind w:firstLine="567"/>
        <w:rPr>
          <w:rFonts w:eastAsia="SimSun"/>
          <w:lang w:val="en-US" w:eastAsia="zh-CN"/>
        </w:rPr>
      </w:pPr>
      <w:r w:rsidRPr="00411161">
        <w:rPr>
          <w:rFonts w:eastAsia="SimSun"/>
          <w:lang w:val="en-US" w:eastAsia="zh-CN"/>
        </w:rPr>
        <w:t>(b)</w:t>
      </w:r>
      <w:r w:rsidRPr="00411161">
        <w:rPr>
          <w:rFonts w:eastAsia="SimSun"/>
          <w:lang w:val="en-US" w:eastAsia="zh-CN"/>
        </w:rPr>
        <w:tab/>
      </w:r>
      <w:r w:rsidR="008D30A7" w:rsidRPr="00411161">
        <w:rPr>
          <w:rFonts w:eastAsia="SimSun"/>
          <w:lang w:val="en-US" w:eastAsia="zh-CN"/>
        </w:rPr>
        <w:t>The Convention on the Rights of Persons with Disabilities and its Optional Protocol in 2008; and</w:t>
      </w:r>
    </w:p>
    <w:p w:rsidR="008D30A7" w:rsidRPr="00411161" w:rsidRDefault="00411161" w:rsidP="00411161">
      <w:pPr>
        <w:pStyle w:val="SingleTxtG"/>
        <w:ind w:firstLine="567"/>
        <w:rPr>
          <w:rFonts w:eastAsia="SimSun"/>
          <w:lang w:val="en-US" w:eastAsia="zh-CN"/>
        </w:rPr>
      </w:pPr>
      <w:r w:rsidRPr="00411161">
        <w:rPr>
          <w:rFonts w:eastAsia="SimSun"/>
          <w:lang w:val="en-US" w:eastAsia="zh-CN"/>
        </w:rPr>
        <w:t>(c)</w:t>
      </w:r>
      <w:r w:rsidRPr="00411161">
        <w:rPr>
          <w:rFonts w:eastAsia="SimSun"/>
          <w:lang w:val="en-US" w:eastAsia="zh-CN"/>
        </w:rPr>
        <w:tab/>
      </w:r>
      <w:r w:rsidR="008D30A7" w:rsidRPr="00411161">
        <w:rPr>
          <w:rFonts w:eastAsia="SimSun"/>
          <w:lang w:val="en-US" w:eastAsia="zh-CN"/>
        </w:rPr>
        <w:t>The Protocol to Prevent, Suppress and Punish Trafficking in Persons, Especially Women and Children, supplementing the United Nations Convention against Transnational Organized Crime, in 2009.</w:t>
      </w:r>
    </w:p>
    <w:p w:rsidR="008D30A7" w:rsidRPr="00411161" w:rsidRDefault="00411161" w:rsidP="00411161">
      <w:pPr>
        <w:pStyle w:val="H1G"/>
      </w:pPr>
      <w:r>
        <w:rPr>
          <w:lang w:val="en-US"/>
        </w:rPr>
        <w:tab/>
      </w:r>
      <w:r>
        <w:t>C.</w:t>
      </w:r>
      <w:r>
        <w:tab/>
      </w:r>
      <w:r w:rsidR="008D30A7" w:rsidRPr="00411161">
        <w:t xml:space="preserve">Principal areas of concern and recommendations </w:t>
      </w:r>
    </w:p>
    <w:p w:rsidR="008D30A7" w:rsidRPr="00083C9F" w:rsidRDefault="005958D0" w:rsidP="00083C9F">
      <w:pPr>
        <w:pStyle w:val="SingleTxtG"/>
        <w:rPr>
          <w:b/>
        </w:rPr>
      </w:pPr>
      <w:r w:rsidRPr="005958D0">
        <w:t>7.</w:t>
      </w:r>
      <w:r>
        <w:rPr>
          <w:b/>
        </w:rPr>
        <w:tab/>
      </w:r>
      <w:r w:rsidR="008D30A7" w:rsidRPr="00083C9F">
        <w:rPr>
          <w:b/>
        </w:rPr>
        <w:t xml:space="preserve">The Committee recalls the obligation of the State party to systematically and continuously implement all the provisions of the Convention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actions taken and results achieved in its next periodic report. The Committee calls upon the State party to submit the present concluding observations to all relevant ministries and Government departments, to the Parliament of Jordan, as well as to the judiciary, so as to ensure their full implementation. </w:t>
      </w:r>
    </w:p>
    <w:p w:rsidR="008D30A7" w:rsidRPr="00154904" w:rsidRDefault="00083C9F" w:rsidP="00411161">
      <w:pPr>
        <w:pStyle w:val="H23G"/>
      </w:pPr>
      <w:r>
        <w:tab/>
      </w:r>
      <w:r>
        <w:tab/>
      </w:r>
      <w:r w:rsidR="008D30A7" w:rsidRPr="00154904">
        <w:t xml:space="preserve">Parliament </w:t>
      </w:r>
    </w:p>
    <w:p w:rsidR="008D30A7" w:rsidRPr="00083C9F" w:rsidRDefault="005958D0" w:rsidP="00083C9F">
      <w:pPr>
        <w:pStyle w:val="SingleTxtG"/>
        <w:rPr>
          <w:b/>
        </w:rPr>
      </w:pPr>
      <w:r w:rsidRPr="005958D0">
        <w:t>8.</w:t>
      </w:r>
      <w:r>
        <w:rPr>
          <w:b/>
        </w:rPr>
        <w:tab/>
      </w:r>
      <w:r w:rsidR="008D30A7" w:rsidRPr="00083C9F">
        <w:rPr>
          <w:b/>
        </w:rPr>
        <w:t>While reaffirming that the Government has the primary responsibility and is particularly accountable for the full implementation of the obligations of the State party under the Convention, the Committee stresses that the Convention is binding on all branches of the State apparatus. It invites the State party to encourage its Parliament, in line with its procedures, where appropriate, to take the necessary steps with regard to the implementation of the present concluding observations and the State party’s next reporting process under the Convention.</w:t>
      </w:r>
    </w:p>
    <w:p w:rsidR="008D30A7" w:rsidRDefault="00083C9F" w:rsidP="00411161">
      <w:pPr>
        <w:pStyle w:val="H23G"/>
      </w:pPr>
      <w:r>
        <w:tab/>
      </w:r>
      <w:r>
        <w:tab/>
      </w:r>
      <w:r w:rsidR="008D30A7">
        <w:t xml:space="preserve">Reservations </w:t>
      </w:r>
    </w:p>
    <w:p w:rsidR="008D30A7" w:rsidRDefault="005958D0" w:rsidP="00411161">
      <w:pPr>
        <w:pStyle w:val="SingleTxtG"/>
      </w:pPr>
      <w:r>
        <w:t>9.</w:t>
      </w:r>
      <w:r>
        <w:tab/>
      </w:r>
      <w:r w:rsidR="008D30A7">
        <w:t>While commending the State party fo</w:t>
      </w:r>
      <w:r w:rsidR="00B752AA">
        <w:t>r withdrawing its reservation to</w:t>
      </w:r>
      <w:r w:rsidR="008D30A7">
        <w:t xml:space="preserve"> article 15</w:t>
      </w:r>
      <w:r w:rsidR="008B7988">
        <w:t xml:space="preserve">, paragraph </w:t>
      </w:r>
      <w:r w:rsidR="008D30A7">
        <w:t>4</w:t>
      </w:r>
      <w:r w:rsidR="008B7988">
        <w:t>,</w:t>
      </w:r>
      <w:r w:rsidR="008D30A7">
        <w:t xml:space="preserve"> of the Convention and while aware of the information provided during the dialogue on its intention to introduce a permanent Passport Act, the Committee reiterates its concern about the State party’s reluctance to lift the remaining reservations to articles 9, paragraph 2, and 16, paragraph 1 (c), (d) and (g). The Committee is not convinced of the political and </w:t>
      </w:r>
      <w:r w:rsidR="00064829">
        <w:t>cultural</w:t>
      </w:r>
      <w:r w:rsidR="008D30A7">
        <w:t xml:space="preserve"> constrain</w:t>
      </w:r>
      <w:r w:rsidR="00464E39">
        <w:t>t</w:t>
      </w:r>
      <w:r w:rsidR="008D30A7">
        <w:t>s preventing the lifting of the above</w:t>
      </w:r>
      <w:r w:rsidR="0071357E">
        <w:t>-</w:t>
      </w:r>
      <w:r w:rsidR="008D30A7">
        <w:t>mentioned reservations as argued by the State party.</w:t>
      </w:r>
    </w:p>
    <w:p w:rsidR="008D30A7" w:rsidRPr="00083C9F" w:rsidRDefault="005958D0" w:rsidP="00083C9F">
      <w:pPr>
        <w:pStyle w:val="SingleTxtG"/>
        <w:rPr>
          <w:b/>
        </w:rPr>
      </w:pPr>
      <w:r w:rsidRPr="005958D0">
        <w:t>10.</w:t>
      </w:r>
      <w:r>
        <w:rPr>
          <w:b/>
        </w:rPr>
        <w:tab/>
      </w:r>
      <w:r w:rsidR="008D30A7" w:rsidRPr="00083C9F">
        <w:rPr>
          <w:b/>
        </w:rPr>
        <w:t>The Committee recommends that the State party</w:t>
      </w:r>
      <w:r w:rsidR="0071357E">
        <w:rPr>
          <w:b/>
        </w:rPr>
        <w:t>:</w:t>
      </w:r>
      <w:r w:rsidR="008D30A7" w:rsidRPr="00083C9F">
        <w:rPr>
          <w:b/>
        </w:rPr>
        <w:t xml:space="preserve"> </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8D30A7" w:rsidRPr="002B11D4">
        <w:rPr>
          <w:b/>
          <w:bCs/>
          <w:lang w:eastAsia="en-GB"/>
        </w:rPr>
        <w:t xml:space="preserve">Accelerate its efforts in enacting the permanent Passport Act in order for </w:t>
      </w:r>
      <w:r w:rsidR="008D30A7">
        <w:rPr>
          <w:b/>
          <w:bCs/>
          <w:lang w:eastAsia="en-GB"/>
        </w:rPr>
        <w:t xml:space="preserve">Jordanian </w:t>
      </w:r>
      <w:r w:rsidR="008D30A7" w:rsidRPr="002B11D4">
        <w:rPr>
          <w:b/>
          <w:bCs/>
          <w:lang w:eastAsia="en-GB"/>
        </w:rPr>
        <w:t xml:space="preserve">women to be able to travel </w:t>
      </w:r>
      <w:r w:rsidR="008D30A7">
        <w:rPr>
          <w:b/>
          <w:bCs/>
          <w:lang w:eastAsia="en-GB"/>
        </w:rPr>
        <w:t>without the consent of their spouses;</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8D30A7">
        <w:rPr>
          <w:b/>
          <w:bCs/>
          <w:lang w:eastAsia="en-GB"/>
        </w:rPr>
        <w:t>R</w:t>
      </w:r>
      <w:r w:rsidR="008D30A7" w:rsidRPr="002B11D4">
        <w:rPr>
          <w:b/>
          <w:bCs/>
          <w:lang w:eastAsia="en-GB"/>
        </w:rPr>
        <w:t>evise its law o</w:t>
      </w:r>
      <w:r w:rsidR="008D30A7">
        <w:rPr>
          <w:b/>
          <w:bCs/>
          <w:lang w:eastAsia="en-GB"/>
        </w:rPr>
        <w:t>n nationality and</w:t>
      </w:r>
      <w:r w:rsidR="008D30A7" w:rsidRPr="002B11D4">
        <w:rPr>
          <w:b/>
          <w:bCs/>
          <w:lang w:eastAsia="en-GB"/>
        </w:rPr>
        <w:t xml:space="preserve"> remove its reser</w:t>
      </w:r>
      <w:r w:rsidR="008D30A7">
        <w:rPr>
          <w:b/>
          <w:bCs/>
          <w:lang w:eastAsia="en-GB"/>
        </w:rPr>
        <w:t>vation to article 9 paragraph 2; and</w:t>
      </w:r>
    </w:p>
    <w:p w:rsidR="008D30A7" w:rsidRPr="002B11D4"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2B11D4">
        <w:rPr>
          <w:b/>
          <w:bCs/>
          <w:lang w:eastAsia="en-GB"/>
        </w:rPr>
        <w:t>(c)</w:t>
      </w:r>
      <w:r w:rsidRPr="002B11D4">
        <w:rPr>
          <w:b/>
          <w:bCs/>
          <w:lang w:eastAsia="en-GB"/>
        </w:rPr>
        <w:tab/>
      </w:r>
      <w:r w:rsidR="008D30A7">
        <w:rPr>
          <w:b/>
          <w:bCs/>
          <w:lang w:eastAsia="en-GB"/>
        </w:rPr>
        <w:t>I</w:t>
      </w:r>
      <w:r w:rsidR="00C77F49">
        <w:rPr>
          <w:b/>
          <w:bCs/>
          <w:lang w:eastAsia="en-GB"/>
        </w:rPr>
        <w:t>ntensif</w:t>
      </w:r>
      <w:r w:rsidR="00574C4A">
        <w:rPr>
          <w:b/>
          <w:bCs/>
          <w:lang w:eastAsia="en-GB"/>
        </w:rPr>
        <w:t>y</w:t>
      </w:r>
      <w:r w:rsidR="008D30A7" w:rsidRPr="002B11D4">
        <w:rPr>
          <w:b/>
          <w:bCs/>
          <w:lang w:eastAsia="en-GB"/>
        </w:rPr>
        <w:t xml:space="preserve"> its efforts in </w:t>
      </w:r>
      <w:r w:rsidR="00574C4A">
        <w:rPr>
          <w:b/>
          <w:bCs/>
          <w:lang w:eastAsia="en-GB"/>
        </w:rPr>
        <w:t>discuss</w:t>
      </w:r>
      <w:r w:rsidR="008D30A7" w:rsidRPr="002B11D4">
        <w:rPr>
          <w:b/>
          <w:bCs/>
          <w:lang w:eastAsia="en-GB"/>
        </w:rPr>
        <w:t>ing with relig</w:t>
      </w:r>
      <w:r w:rsidR="00010B95">
        <w:rPr>
          <w:b/>
          <w:bCs/>
          <w:lang w:eastAsia="en-GB"/>
        </w:rPr>
        <w:t xml:space="preserve">ious communities and </w:t>
      </w:r>
      <w:r w:rsidR="00574C4A">
        <w:rPr>
          <w:b/>
          <w:bCs/>
          <w:lang w:eastAsia="en-GB"/>
        </w:rPr>
        <w:t xml:space="preserve">their </w:t>
      </w:r>
      <w:r w:rsidR="00010B95">
        <w:rPr>
          <w:b/>
          <w:bCs/>
          <w:lang w:eastAsia="en-GB"/>
        </w:rPr>
        <w:t>leadership with a view to lifting its reservation to article 16</w:t>
      </w:r>
      <w:r w:rsidR="00574C4A">
        <w:rPr>
          <w:b/>
          <w:bCs/>
          <w:lang w:eastAsia="en-GB"/>
        </w:rPr>
        <w:t xml:space="preserve">, paragraph </w:t>
      </w:r>
      <w:r w:rsidR="00010B95">
        <w:rPr>
          <w:b/>
          <w:bCs/>
          <w:lang w:eastAsia="en-GB"/>
        </w:rPr>
        <w:t>1</w:t>
      </w:r>
      <w:r w:rsidR="00E84B3C">
        <w:rPr>
          <w:b/>
          <w:bCs/>
          <w:lang w:eastAsia="en-GB"/>
        </w:rPr>
        <w:t xml:space="preserve"> </w:t>
      </w:r>
      <w:r w:rsidR="00010B95">
        <w:rPr>
          <w:b/>
          <w:bCs/>
          <w:lang w:eastAsia="en-GB"/>
        </w:rPr>
        <w:t>(c), (d) and (g),</w:t>
      </w:r>
      <w:r w:rsidR="008D30A7">
        <w:rPr>
          <w:b/>
          <w:bCs/>
          <w:lang w:eastAsia="en-GB"/>
        </w:rPr>
        <w:t xml:space="preserve"> </w:t>
      </w:r>
      <w:r w:rsidR="00010B95">
        <w:rPr>
          <w:b/>
          <w:bCs/>
          <w:lang w:eastAsia="en-GB"/>
        </w:rPr>
        <w:t>based on</w:t>
      </w:r>
      <w:r w:rsidR="008D30A7">
        <w:rPr>
          <w:b/>
          <w:bCs/>
          <w:lang w:eastAsia="en-GB"/>
        </w:rPr>
        <w:t xml:space="preserve"> practices of other State parties in the region</w:t>
      </w:r>
      <w:r w:rsidR="008D30A7" w:rsidRPr="002B11D4">
        <w:rPr>
          <w:b/>
          <w:bCs/>
          <w:lang w:eastAsia="en-GB"/>
        </w:rPr>
        <w:t xml:space="preserve"> </w:t>
      </w:r>
      <w:r w:rsidR="008D30A7">
        <w:rPr>
          <w:b/>
          <w:bCs/>
          <w:lang w:eastAsia="en-GB"/>
        </w:rPr>
        <w:t xml:space="preserve">and in the </w:t>
      </w:r>
      <w:r w:rsidR="008D30A7" w:rsidRPr="007C51E7">
        <w:rPr>
          <w:b/>
          <w:bCs/>
          <w:lang w:eastAsia="en-GB"/>
        </w:rPr>
        <w:t xml:space="preserve">Organization of Islamic Cooperation </w:t>
      </w:r>
      <w:r w:rsidR="008D30A7">
        <w:rPr>
          <w:b/>
          <w:bCs/>
          <w:lang w:eastAsia="en-GB"/>
        </w:rPr>
        <w:t xml:space="preserve">(OIC) </w:t>
      </w:r>
      <w:r w:rsidR="008D30A7" w:rsidRPr="002B11D4">
        <w:rPr>
          <w:b/>
          <w:bCs/>
          <w:lang w:eastAsia="en-GB"/>
        </w:rPr>
        <w:t xml:space="preserve">who found that article 16 is compatible with </w:t>
      </w:r>
      <w:r w:rsidR="00574C4A" w:rsidRPr="002B11D4">
        <w:rPr>
          <w:b/>
          <w:bCs/>
          <w:lang w:eastAsia="en-GB"/>
        </w:rPr>
        <w:t>s</w:t>
      </w:r>
      <w:r w:rsidR="008D30A7" w:rsidRPr="002B11D4">
        <w:rPr>
          <w:b/>
          <w:bCs/>
          <w:lang w:eastAsia="en-GB"/>
        </w:rPr>
        <w:t xml:space="preserve">haria </w:t>
      </w:r>
      <w:r w:rsidR="00574C4A">
        <w:rPr>
          <w:b/>
          <w:bCs/>
          <w:lang w:eastAsia="en-GB"/>
        </w:rPr>
        <w:t>l</w:t>
      </w:r>
      <w:r w:rsidR="008D30A7">
        <w:rPr>
          <w:b/>
          <w:bCs/>
          <w:lang w:eastAsia="en-GB"/>
        </w:rPr>
        <w:t xml:space="preserve">aw </w:t>
      </w:r>
      <w:r w:rsidR="008D30A7" w:rsidRPr="002B11D4">
        <w:rPr>
          <w:b/>
          <w:bCs/>
          <w:lang w:eastAsia="en-GB"/>
        </w:rPr>
        <w:t>and</w:t>
      </w:r>
      <w:r w:rsidR="008D30A7">
        <w:rPr>
          <w:b/>
          <w:bCs/>
          <w:lang w:eastAsia="en-GB"/>
        </w:rPr>
        <w:t>,</w:t>
      </w:r>
      <w:r w:rsidR="008D30A7" w:rsidRPr="002B11D4">
        <w:rPr>
          <w:b/>
          <w:bCs/>
          <w:lang w:eastAsia="en-GB"/>
        </w:rPr>
        <w:t xml:space="preserve"> thus</w:t>
      </w:r>
      <w:r w:rsidR="008D30A7">
        <w:rPr>
          <w:b/>
          <w:bCs/>
          <w:lang w:eastAsia="en-GB"/>
        </w:rPr>
        <w:t>,</w:t>
      </w:r>
      <w:r w:rsidR="008D30A7" w:rsidRPr="002B11D4">
        <w:rPr>
          <w:b/>
          <w:bCs/>
          <w:lang w:eastAsia="en-GB"/>
        </w:rPr>
        <w:t xml:space="preserve"> opted not to introduce </w:t>
      </w:r>
      <w:r w:rsidR="008D30A7">
        <w:rPr>
          <w:b/>
          <w:bCs/>
          <w:lang w:eastAsia="en-GB"/>
        </w:rPr>
        <w:t xml:space="preserve">or to withdraw their </w:t>
      </w:r>
      <w:r w:rsidR="008D30A7" w:rsidRPr="002B11D4">
        <w:rPr>
          <w:b/>
          <w:bCs/>
          <w:lang w:eastAsia="en-GB"/>
        </w:rPr>
        <w:t>reservation t</w:t>
      </w:r>
      <w:r w:rsidR="00083C9F">
        <w:rPr>
          <w:b/>
          <w:bCs/>
          <w:lang w:eastAsia="en-GB"/>
        </w:rPr>
        <w:t>o the concerned article.</w:t>
      </w:r>
    </w:p>
    <w:p w:rsidR="008D30A7" w:rsidRPr="00411161" w:rsidRDefault="00083C9F" w:rsidP="00411161">
      <w:pPr>
        <w:pStyle w:val="H23G"/>
      </w:pPr>
      <w:r>
        <w:tab/>
      </w:r>
      <w:r>
        <w:tab/>
      </w:r>
      <w:r w:rsidR="008D30A7" w:rsidRPr="00411161">
        <w:t xml:space="preserve">Implementation and visibility of the Convention </w:t>
      </w:r>
    </w:p>
    <w:p w:rsidR="008D30A7" w:rsidRPr="00411161" w:rsidRDefault="008D30A7" w:rsidP="00411161">
      <w:pPr>
        <w:pStyle w:val="SingleTxtG"/>
      </w:pPr>
      <w:r>
        <w:t>11</w:t>
      </w:r>
      <w:r w:rsidRPr="009A1F16">
        <w:t>.</w:t>
      </w:r>
      <w:r w:rsidR="005958D0">
        <w:tab/>
      </w:r>
      <w:r w:rsidRPr="009A1F16">
        <w:t>While noting that, according to article 33 of the Constitution</w:t>
      </w:r>
      <w:r>
        <w:t xml:space="preserve"> and article 24 of the Civil </w:t>
      </w:r>
      <w:r w:rsidR="00B752AA">
        <w:t>Law</w:t>
      </w:r>
      <w:r w:rsidRPr="00411161">
        <w:t>, international treaties, such as the Convention</w:t>
      </w:r>
      <w:r w:rsidR="00574C4A">
        <w:t xml:space="preserve"> on the Elimination of All Forms of Discrimination against Women</w:t>
      </w:r>
      <w:r w:rsidRPr="00411161">
        <w:t xml:space="preserve">, which have been ratified and published in the official </w:t>
      </w:r>
      <w:r w:rsidRPr="00574C4A">
        <w:rPr>
          <w:i/>
        </w:rPr>
        <w:t xml:space="preserve">Gazette </w:t>
      </w:r>
      <w:r w:rsidRPr="00411161">
        <w:t xml:space="preserve">form </w:t>
      </w:r>
      <w:r w:rsidR="00064829">
        <w:t xml:space="preserve">an </w:t>
      </w:r>
      <w:r w:rsidRPr="00411161">
        <w:t xml:space="preserve">integral part of and takes precedence over national law, the Committee is concerned that in legal practice, it has not been given sufficient visibility as the legal basis for measures, including legislation and policy measures, for the elimination of all forms of discrimination against women and the promotion of gender equality. The Committee notes also the absence of information about court proceedings during which provisions of the Convention were directly invoked or applied, which indicates a continuing lack of awareness among women and among the judiciary and legal professions about the rights of women under the Convention and the Committee’s general recommendations. </w:t>
      </w:r>
    </w:p>
    <w:p w:rsidR="008D30A7" w:rsidRPr="00083C9F" w:rsidRDefault="008D30A7" w:rsidP="00083C9F">
      <w:pPr>
        <w:pStyle w:val="SingleTxtG"/>
        <w:rPr>
          <w:b/>
        </w:rPr>
      </w:pPr>
      <w:r w:rsidRPr="005958D0">
        <w:t>12.</w:t>
      </w:r>
      <w:r w:rsidR="005958D0">
        <w:rPr>
          <w:b/>
        </w:rPr>
        <w:tab/>
      </w:r>
      <w:r w:rsidRPr="00083C9F">
        <w:rPr>
          <w:b/>
        </w:rPr>
        <w:t xml:space="preserve">The Committee recommends that the State party: </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8D30A7">
        <w:rPr>
          <w:b/>
          <w:bCs/>
          <w:lang w:eastAsia="en-GB"/>
        </w:rPr>
        <w:t>En</w:t>
      </w:r>
      <w:r w:rsidR="001F032E">
        <w:rPr>
          <w:b/>
          <w:bCs/>
          <w:lang w:eastAsia="en-GB"/>
        </w:rPr>
        <w:t xml:space="preserve">sure that legislative measures </w:t>
      </w:r>
      <w:r w:rsidR="008D30A7">
        <w:rPr>
          <w:b/>
          <w:bCs/>
          <w:lang w:eastAsia="en-GB"/>
        </w:rPr>
        <w:t>to</w:t>
      </w:r>
      <w:r w:rsidR="008D30A7" w:rsidRPr="009A1F16">
        <w:rPr>
          <w:b/>
          <w:bCs/>
          <w:lang w:eastAsia="en-GB"/>
        </w:rPr>
        <w:t xml:space="preserve"> eliminate discrimination against women </w:t>
      </w:r>
      <w:r w:rsidR="008D30A7">
        <w:rPr>
          <w:b/>
          <w:bCs/>
          <w:lang w:eastAsia="en-GB"/>
        </w:rPr>
        <w:t xml:space="preserve">are based upon and in conformity with the </w:t>
      </w:r>
      <w:r w:rsidR="008D30A7" w:rsidRPr="009A1F16">
        <w:rPr>
          <w:b/>
          <w:bCs/>
          <w:lang w:eastAsia="en-GB"/>
        </w:rPr>
        <w:t>Convention</w:t>
      </w:r>
      <w:r w:rsidR="008D30A7">
        <w:rPr>
          <w:b/>
          <w:bCs/>
          <w:lang w:eastAsia="en-GB"/>
        </w:rPr>
        <w:t>, which the State party recognizes as a legally binding</w:t>
      </w:r>
      <w:r w:rsidR="008D30A7" w:rsidRPr="009A1F16">
        <w:rPr>
          <w:b/>
          <w:bCs/>
          <w:lang w:eastAsia="en-GB"/>
        </w:rPr>
        <w:t xml:space="preserve"> instrument; </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8D30A7" w:rsidRPr="00146B4E">
        <w:rPr>
          <w:b/>
          <w:bCs/>
          <w:lang w:eastAsia="en-GB"/>
        </w:rPr>
        <w:t>Ensure the primacy of the Convention ove</w:t>
      </w:r>
      <w:r w:rsidR="008D30A7">
        <w:rPr>
          <w:b/>
          <w:bCs/>
          <w:lang w:eastAsia="en-GB"/>
        </w:rPr>
        <w:t xml:space="preserve">r national laws, and its direct </w:t>
      </w:r>
      <w:r w:rsidR="008D30A7" w:rsidRPr="00146B4E">
        <w:rPr>
          <w:b/>
          <w:bCs/>
          <w:lang w:eastAsia="en-GB"/>
        </w:rPr>
        <w:t>applicability and enforceability within the national legal framework;</w:t>
      </w:r>
    </w:p>
    <w:p w:rsidR="008D30A7" w:rsidRPr="009A1F16"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9A1F16">
        <w:rPr>
          <w:b/>
          <w:bCs/>
          <w:lang w:eastAsia="en-GB"/>
        </w:rPr>
        <w:t>(c)</w:t>
      </w:r>
      <w:r w:rsidRPr="009A1F16">
        <w:rPr>
          <w:b/>
          <w:bCs/>
          <w:lang w:eastAsia="en-GB"/>
        </w:rPr>
        <w:tab/>
      </w:r>
      <w:r w:rsidR="008D30A7">
        <w:rPr>
          <w:b/>
          <w:bCs/>
          <w:lang w:eastAsia="en-GB"/>
        </w:rPr>
        <w:t>Ensure that the Convention and the Comm</w:t>
      </w:r>
      <w:r w:rsidR="00064829">
        <w:rPr>
          <w:b/>
          <w:bCs/>
          <w:lang w:eastAsia="en-GB"/>
        </w:rPr>
        <w:t>ittee’s general recommendations</w:t>
      </w:r>
      <w:r w:rsidR="008D30A7">
        <w:rPr>
          <w:b/>
          <w:bCs/>
          <w:lang w:eastAsia="en-GB"/>
        </w:rPr>
        <w:t xml:space="preserve"> are made an integral part of the training for judges, lawyers, prosecutors, police and other law enforcement officers; and</w:t>
      </w:r>
    </w:p>
    <w:p w:rsidR="008D30A7" w:rsidRPr="00411161"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411161">
        <w:rPr>
          <w:b/>
          <w:bCs/>
          <w:lang w:eastAsia="en-GB"/>
        </w:rPr>
        <w:t>(d)</w:t>
      </w:r>
      <w:r w:rsidRPr="00411161">
        <w:rPr>
          <w:b/>
          <w:bCs/>
          <w:lang w:eastAsia="en-GB"/>
        </w:rPr>
        <w:tab/>
      </w:r>
      <w:r w:rsidR="008D30A7">
        <w:rPr>
          <w:b/>
          <w:bCs/>
          <w:lang w:eastAsia="en-GB"/>
        </w:rPr>
        <w:t>E</w:t>
      </w:r>
      <w:r w:rsidR="008D30A7" w:rsidRPr="00146B4E">
        <w:rPr>
          <w:b/>
          <w:bCs/>
          <w:lang w:eastAsia="en-GB"/>
        </w:rPr>
        <w:t>nsure that information o</w:t>
      </w:r>
      <w:r w:rsidR="008D30A7">
        <w:rPr>
          <w:b/>
          <w:bCs/>
          <w:lang w:eastAsia="en-GB"/>
        </w:rPr>
        <w:t>n the Convention is made available to all women</w:t>
      </w:r>
      <w:r w:rsidR="008D30A7" w:rsidRPr="00146B4E">
        <w:rPr>
          <w:b/>
          <w:bCs/>
          <w:lang w:eastAsia="en-GB"/>
        </w:rPr>
        <w:t>, including through the use</w:t>
      </w:r>
      <w:r w:rsidR="008D30A7">
        <w:rPr>
          <w:b/>
          <w:bCs/>
          <w:lang w:eastAsia="en-GB"/>
        </w:rPr>
        <w:t xml:space="preserve"> of information </w:t>
      </w:r>
      <w:r w:rsidR="008D30A7" w:rsidRPr="00146B4E">
        <w:rPr>
          <w:b/>
          <w:bCs/>
          <w:lang w:eastAsia="en-GB"/>
        </w:rPr>
        <w:t xml:space="preserve">campaigns </w:t>
      </w:r>
      <w:r w:rsidR="008D30A7">
        <w:rPr>
          <w:b/>
          <w:bCs/>
          <w:lang w:eastAsia="en-GB"/>
        </w:rPr>
        <w:t xml:space="preserve">in </w:t>
      </w:r>
      <w:r w:rsidR="008D30A7" w:rsidRPr="00146B4E">
        <w:rPr>
          <w:b/>
          <w:bCs/>
          <w:lang w:eastAsia="en-GB"/>
        </w:rPr>
        <w:t>the media</w:t>
      </w:r>
      <w:r w:rsidR="008D30A7">
        <w:rPr>
          <w:b/>
          <w:bCs/>
          <w:lang w:eastAsia="en-GB"/>
        </w:rPr>
        <w:t xml:space="preserve">, which would </w:t>
      </w:r>
      <w:r w:rsidR="008D30A7" w:rsidRPr="00146B4E">
        <w:rPr>
          <w:b/>
          <w:bCs/>
          <w:lang w:eastAsia="en-GB"/>
        </w:rPr>
        <w:t>enhance women’s awar</w:t>
      </w:r>
      <w:r w:rsidR="008D30A7">
        <w:rPr>
          <w:b/>
          <w:bCs/>
          <w:lang w:eastAsia="en-GB"/>
        </w:rPr>
        <w:t xml:space="preserve">eness of the means of access to </w:t>
      </w:r>
      <w:r w:rsidR="008D30A7" w:rsidRPr="00146B4E">
        <w:rPr>
          <w:b/>
          <w:bCs/>
          <w:lang w:eastAsia="en-GB"/>
        </w:rPr>
        <w:t>justice at the national and local level</w:t>
      </w:r>
      <w:r w:rsidR="0065712A">
        <w:rPr>
          <w:b/>
          <w:bCs/>
          <w:lang w:eastAsia="en-GB"/>
        </w:rPr>
        <w:t>s.</w:t>
      </w:r>
    </w:p>
    <w:p w:rsidR="008D30A7" w:rsidRPr="00411161" w:rsidRDefault="00083C9F" w:rsidP="00411161">
      <w:pPr>
        <w:pStyle w:val="H23G"/>
      </w:pPr>
      <w:r>
        <w:tab/>
      </w:r>
      <w:r>
        <w:tab/>
      </w:r>
      <w:r w:rsidR="008D30A7" w:rsidRPr="00411161">
        <w:t>Definition of non-discrimination against women</w:t>
      </w:r>
    </w:p>
    <w:p w:rsidR="008D30A7" w:rsidRPr="00411161" w:rsidRDefault="008D30A7" w:rsidP="00411161">
      <w:pPr>
        <w:pStyle w:val="SingleTxtG"/>
      </w:pPr>
      <w:r>
        <w:t>13</w:t>
      </w:r>
      <w:r w:rsidR="005958D0">
        <w:t>.</w:t>
      </w:r>
      <w:r w:rsidR="005958D0">
        <w:tab/>
      </w:r>
      <w:r w:rsidRPr="00C331FD">
        <w:t>While noting the recent review of the Jordanian Constitution that aimed at enhancing people’s enjoyment of their civic and political rights, the Committee is deeply concerned that women were not included in the compositi</w:t>
      </w:r>
      <w:r w:rsidR="00464E39">
        <w:t>on of the Royal Committee</w:t>
      </w:r>
      <w:r w:rsidRPr="00C331FD">
        <w:t xml:space="preserve"> </w:t>
      </w:r>
      <w:r w:rsidR="00464E39">
        <w:t>mandated to review</w:t>
      </w:r>
      <w:r w:rsidRPr="00C331FD">
        <w:t xml:space="preserve"> the Constitution and proposing amendments to the Parliament; that women’s de</w:t>
      </w:r>
      <w:r>
        <w:t>mands were not taken up by the Royal Committee</w:t>
      </w:r>
      <w:r w:rsidRPr="00C331FD">
        <w:t>; and essential</w:t>
      </w:r>
      <w:r w:rsidR="00250336">
        <w:t xml:space="preserve">ly, that the prohibition of </w:t>
      </w:r>
      <w:r w:rsidRPr="00C331FD">
        <w:t xml:space="preserve">discrimination on gender basis was not incorporated in article 6 of amended Constitution in 2011. The Committee is further concerned about the absence of the prohibition </w:t>
      </w:r>
      <w:r>
        <w:t xml:space="preserve">and definition </w:t>
      </w:r>
      <w:r w:rsidRPr="00C331FD">
        <w:t>of gender discrimination in national legislation</w:t>
      </w:r>
      <w:r>
        <w:t xml:space="preserve"> in accordance with article 1 of the Convention</w:t>
      </w:r>
      <w:r w:rsidR="00083C9F">
        <w:t>.</w:t>
      </w:r>
    </w:p>
    <w:p w:rsidR="008D30A7" w:rsidRPr="00083C9F" w:rsidRDefault="005958D0" w:rsidP="00083C9F">
      <w:pPr>
        <w:pStyle w:val="SingleTxtG"/>
        <w:rPr>
          <w:b/>
        </w:rPr>
      </w:pPr>
      <w:r w:rsidRPr="005958D0">
        <w:t>14.</w:t>
      </w:r>
      <w:r>
        <w:rPr>
          <w:b/>
        </w:rPr>
        <w:tab/>
      </w:r>
      <w:r w:rsidR="008D30A7" w:rsidRPr="00083C9F">
        <w:rPr>
          <w:b/>
        </w:rPr>
        <w:t xml:space="preserve">The Committee recommends </w:t>
      </w:r>
      <w:r w:rsidR="00574C4A">
        <w:rPr>
          <w:b/>
        </w:rPr>
        <w:t xml:space="preserve">that </w:t>
      </w:r>
      <w:r w:rsidR="008D30A7" w:rsidRPr="00083C9F">
        <w:rPr>
          <w:b/>
        </w:rPr>
        <w:t>the State party rev</w:t>
      </w:r>
      <w:r w:rsidR="00EA6746">
        <w:rPr>
          <w:b/>
        </w:rPr>
        <w:t>isit its Constitution and to insert</w:t>
      </w:r>
      <w:r w:rsidR="008D30A7" w:rsidRPr="00083C9F">
        <w:rPr>
          <w:b/>
        </w:rPr>
        <w:t xml:space="preserve"> the word </w:t>
      </w:r>
      <w:r w:rsidR="00EA6746">
        <w:rPr>
          <w:b/>
        </w:rPr>
        <w:t>gender or sex</w:t>
      </w:r>
      <w:r w:rsidR="008D30A7" w:rsidRPr="00083C9F">
        <w:rPr>
          <w:b/>
        </w:rPr>
        <w:t xml:space="preserve"> </w:t>
      </w:r>
      <w:r w:rsidR="00EA6746">
        <w:rPr>
          <w:b/>
        </w:rPr>
        <w:t xml:space="preserve">in </w:t>
      </w:r>
      <w:r w:rsidR="00C02A0F">
        <w:rPr>
          <w:b/>
        </w:rPr>
        <w:t>article 6 as a prohibited ground</w:t>
      </w:r>
      <w:r w:rsidR="008D30A7" w:rsidRPr="00083C9F">
        <w:rPr>
          <w:b/>
        </w:rPr>
        <w:t xml:space="preserve"> of discrimination, and to adopt and effectively implement comprehensive legislation on gender equality, including a </w:t>
      </w:r>
      <w:r w:rsidR="00EA6746">
        <w:rPr>
          <w:b/>
        </w:rPr>
        <w:t>prohibition</w:t>
      </w:r>
      <w:r w:rsidR="008D30A7" w:rsidRPr="00083C9F">
        <w:rPr>
          <w:b/>
        </w:rPr>
        <w:t xml:space="preserve"> of discrimination against women in accordance with article</w:t>
      </w:r>
      <w:r w:rsidR="00EA6746">
        <w:rPr>
          <w:b/>
        </w:rPr>
        <w:t>s</w:t>
      </w:r>
      <w:r w:rsidR="00A36F1E">
        <w:rPr>
          <w:b/>
        </w:rPr>
        <w:t xml:space="preserve"> 1</w:t>
      </w:r>
      <w:r w:rsidR="00EA6746">
        <w:rPr>
          <w:b/>
        </w:rPr>
        <w:t xml:space="preserve"> and 2</w:t>
      </w:r>
      <w:r w:rsidR="008D30A7" w:rsidRPr="00083C9F">
        <w:rPr>
          <w:b/>
        </w:rPr>
        <w:t xml:space="preserve"> of the Convention. The Committee further encourages the State party to pursue its intent, as declared by the delegation during the dialogue, to appeal to the Constitutional Court</w:t>
      </w:r>
      <w:r w:rsidR="00574C4A">
        <w:rPr>
          <w:b/>
        </w:rPr>
        <w:t>,</w:t>
      </w:r>
      <w:r w:rsidR="008D30A7" w:rsidRPr="00083C9F">
        <w:rPr>
          <w:b/>
        </w:rPr>
        <w:t xml:space="preserve"> once established in accordance wi</w:t>
      </w:r>
      <w:r w:rsidR="00250336">
        <w:rPr>
          <w:b/>
        </w:rPr>
        <w:t>th the amended Constitution, to issue</w:t>
      </w:r>
      <w:r w:rsidR="008D30A7" w:rsidRPr="00083C9F">
        <w:rPr>
          <w:b/>
        </w:rPr>
        <w:t xml:space="preserve"> a legal opinion on the material scope of </w:t>
      </w:r>
      <w:r w:rsidR="00C77F49">
        <w:rPr>
          <w:b/>
        </w:rPr>
        <w:t xml:space="preserve">the </w:t>
      </w:r>
      <w:r w:rsidR="008D30A7" w:rsidRPr="00083C9F">
        <w:rPr>
          <w:b/>
        </w:rPr>
        <w:t xml:space="preserve">application of the term </w:t>
      </w:r>
      <w:r w:rsidR="00574C4A">
        <w:rPr>
          <w:b/>
        </w:rPr>
        <w:t>“</w:t>
      </w:r>
      <w:r w:rsidR="008D30A7" w:rsidRPr="00083C9F">
        <w:rPr>
          <w:b/>
        </w:rPr>
        <w:t>Jordanians</w:t>
      </w:r>
      <w:r w:rsidR="00574C4A">
        <w:rPr>
          <w:b/>
        </w:rPr>
        <w:t>”</w:t>
      </w:r>
      <w:r w:rsidR="008D30A7" w:rsidRPr="00083C9F">
        <w:rPr>
          <w:b/>
        </w:rPr>
        <w:t xml:space="preserve"> as used in article 6 of the Constitution, so as to ensure the equal applicability of the principle of equality before the law o</w:t>
      </w:r>
      <w:r w:rsidR="00B07949">
        <w:rPr>
          <w:b/>
        </w:rPr>
        <w:t xml:space="preserve">n all Jordanian men and women. </w:t>
      </w:r>
    </w:p>
    <w:p w:rsidR="008D30A7" w:rsidRPr="00083C9F" w:rsidRDefault="00083C9F" w:rsidP="00083C9F">
      <w:pPr>
        <w:pStyle w:val="H23G"/>
      </w:pPr>
      <w:r>
        <w:tab/>
      </w:r>
      <w:r>
        <w:tab/>
        <w:t>Discriminatory laws</w:t>
      </w:r>
    </w:p>
    <w:p w:rsidR="008D30A7" w:rsidRPr="00EC031D" w:rsidRDefault="008D30A7" w:rsidP="00411161">
      <w:pPr>
        <w:pStyle w:val="SingleTxtG"/>
      </w:pPr>
      <w:r>
        <w:t>15</w:t>
      </w:r>
      <w:r w:rsidR="005958D0">
        <w:t>.</w:t>
      </w:r>
      <w:r w:rsidR="005958D0">
        <w:tab/>
      </w:r>
      <w:r w:rsidRPr="00EC031D">
        <w:t>While commending the State party on forming the National Dialogue Commission in 2011</w:t>
      </w:r>
      <w:r>
        <w:t xml:space="preserve"> </w:t>
      </w:r>
      <w:r w:rsidRPr="00EC031D">
        <w:t>to carry out legal reforms of nati</w:t>
      </w:r>
      <w:r w:rsidR="00464E39">
        <w:t>onal legislation in response to popular demand</w:t>
      </w:r>
      <w:r w:rsidRPr="00EC031D">
        <w:t>,</w:t>
      </w:r>
      <w:r>
        <w:t xml:space="preserve"> </w:t>
      </w:r>
      <w:r w:rsidRPr="00EC031D">
        <w:t>the Co</w:t>
      </w:r>
      <w:r w:rsidR="00250336">
        <w:t>mmittee is highly concerned</w:t>
      </w:r>
      <w:r w:rsidRPr="00EC031D">
        <w:t xml:space="preserve"> </w:t>
      </w:r>
      <w:r w:rsidR="00064829">
        <w:t xml:space="preserve">that </w:t>
      </w:r>
      <w:r w:rsidRPr="00EC031D">
        <w:t xml:space="preserve">women were </w:t>
      </w:r>
      <w:r>
        <w:t xml:space="preserve">substantially </w:t>
      </w:r>
      <w:r w:rsidRPr="00EC031D">
        <w:t xml:space="preserve">underrepresented in the Commission’s composition; legal reform </w:t>
      </w:r>
      <w:r w:rsidR="00267D8F">
        <w:t>wa</w:t>
      </w:r>
      <w:r w:rsidRPr="00EC031D">
        <w:t xml:space="preserve">s not progressing at </w:t>
      </w:r>
      <w:r w:rsidR="00267D8F">
        <w:t>the pace</w:t>
      </w:r>
      <w:r w:rsidRPr="00EC031D">
        <w:t xml:space="preserve"> desired; discriminatory provisions in various</w:t>
      </w:r>
      <w:r w:rsidR="00F9133B">
        <w:t xml:space="preserve"> domestic laws persist</w:t>
      </w:r>
      <w:r w:rsidR="00267D8F">
        <w:t>ed</w:t>
      </w:r>
      <w:r w:rsidRPr="00EC031D">
        <w:t>, including in the Penal Code,</w:t>
      </w:r>
      <w:r w:rsidR="0045686D">
        <w:t xml:space="preserve"> Personal Status Act, Labour Code</w:t>
      </w:r>
      <w:r w:rsidRPr="00EC031D">
        <w:t xml:space="preserve"> and Nationality Act; and, that women’s demands </w:t>
      </w:r>
      <w:r w:rsidR="00267D8F">
        <w:t>we</w:t>
      </w:r>
      <w:r w:rsidRPr="00EC031D">
        <w:t xml:space="preserve">re not fully incorporated in the proposals made by </w:t>
      </w:r>
      <w:r>
        <w:t xml:space="preserve">the </w:t>
      </w:r>
      <w:r w:rsidRPr="00EC031D">
        <w:t>Commission to the Parliament.</w:t>
      </w:r>
    </w:p>
    <w:p w:rsidR="008D30A7" w:rsidRPr="00083C9F" w:rsidRDefault="008D30A7" w:rsidP="00083C9F">
      <w:pPr>
        <w:pStyle w:val="SingleTxtG"/>
        <w:rPr>
          <w:b/>
        </w:rPr>
      </w:pPr>
      <w:r w:rsidRPr="005958D0">
        <w:t>16.</w:t>
      </w:r>
      <w:r w:rsidR="005958D0">
        <w:rPr>
          <w:b/>
        </w:rPr>
        <w:tab/>
      </w:r>
      <w:r w:rsidRPr="00083C9F">
        <w:rPr>
          <w:b/>
        </w:rPr>
        <w:t>The Committee urges the State Party to accelerate its efforts in repealing all remaining discriminatory provisions in its domestic legislations with the aim of ensuring full compliance with the provisions of the Convention, in accord</w:t>
      </w:r>
      <w:r w:rsidR="001F032E">
        <w:rPr>
          <w:b/>
        </w:rPr>
        <w:t xml:space="preserve">ance with </w:t>
      </w:r>
      <w:r w:rsidR="000F37B4">
        <w:rPr>
          <w:b/>
        </w:rPr>
        <w:t>article 2. I</w:t>
      </w:r>
      <w:r w:rsidRPr="00083C9F">
        <w:rPr>
          <w:b/>
        </w:rPr>
        <w:t xml:space="preserve">n this regard, the Committee calls upon the State party to, inter alia, raise significantly the number of women members in the National Dialogue Commission </w:t>
      </w:r>
      <w:r w:rsidR="00F813E2" w:rsidRPr="00F813E2">
        <w:rPr>
          <w:b/>
        </w:rPr>
        <w:t xml:space="preserve">and to incorporate </w:t>
      </w:r>
      <w:r w:rsidRPr="00F813E2">
        <w:rPr>
          <w:b/>
        </w:rPr>
        <w:t>women’s demands in conformit</w:t>
      </w:r>
      <w:r w:rsidR="00F26F3F" w:rsidRPr="00F813E2">
        <w:rPr>
          <w:b/>
        </w:rPr>
        <w:t xml:space="preserve">y with the Convention, </w:t>
      </w:r>
      <w:r w:rsidRPr="00F813E2">
        <w:rPr>
          <w:b/>
        </w:rPr>
        <w:t xml:space="preserve">in the Commission’s proposals </w:t>
      </w:r>
      <w:r w:rsidR="00F26F3F" w:rsidRPr="00F813E2">
        <w:rPr>
          <w:b/>
        </w:rPr>
        <w:t xml:space="preserve">to the Parliament </w:t>
      </w:r>
      <w:r w:rsidRPr="00F813E2">
        <w:rPr>
          <w:b/>
        </w:rPr>
        <w:t>while</w:t>
      </w:r>
      <w:r w:rsidRPr="00083C9F">
        <w:rPr>
          <w:b/>
        </w:rPr>
        <w:t xml:space="preserve"> fully coope</w:t>
      </w:r>
      <w:r w:rsidR="00064829">
        <w:rPr>
          <w:b/>
        </w:rPr>
        <w:t>rating with civil society</w:t>
      </w:r>
      <w:r w:rsidRPr="00083C9F">
        <w:rPr>
          <w:b/>
        </w:rPr>
        <w:t xml:space="preserve">.   </w:t>
      </w:r>
    </w:p>
    <w:p w:rsidR="008D30A7" w:rsidRPr="00411161" w:rsidRDefault="00083C9F" w:rsidP="00411161">
      <w:pPr>
        <w:pStyle w:val="H23G"/>
      </w:pPr>
      <w:r>
        <w:tab/>
      </w:r>
      <w:r>
        <w:tab/>
      </w:r>
      <w:r w:rsidR="008D30A7" w:rsidRPr="00411161">
        <w:t>Legal complaint mechanism</w:t>
      </w:r>
    </w:p>
    <w:p w:rsidR="008D30A7" w:rsidRDefault="008D30A7" w:rsidP="00411161">
      <w:pPr>
        <w:pStyle w:val="SingleTxtG"/>
      </w:pPr>
      <w:r>
        <w:t>17</w:t>
      </w:r>
      <w:r w:rsidR="003D4F9C">
        <w:t>.</w:t>
      </w:r>
      <w:r w:rsidR="003D4F9C">
        <w:tab/>
      </w:r>
      <w:r w:rsidRPr="00BC7E06">
        <w:t>The Committee is concerned about the lack of clarity regarding the mandates of the numerous complaints mechanism</w:t>
      </w:r>
      <w:r>
        <w:t>s</w:t>
      </w:r>
      <w:r w:rsidRPr="00BC7E06">
        <w:t xml:space="preserve"> in the State party and the possible </w:t>
      </w:r>
      <w:r>
        <w:t>overlap of the mandates of each entity</w:t>
      </w:r>
      <w:r w:rsidR="00267D8F">
        <w:t>.</w:t>
      </w:r>
      <w:r w:rsidR="0065712A">
        <w:rPr>
          <w:vertAlign w:val="superscript"/>
        </w:rPr>
        <w:t xml:space="preserve"> </w:t>
      </w:r>
      <w:r w:rsidRPr="00BC7E06">
        <w:t xml:space="preserve">The </w:t>
      </w:r>
      <w:r>
        <w:t xml:space="preserve">Committee </w:t>
      </w:r>
      <w:r w:rsidRPr="00BC7E06">
        <w:t xml:space="preserve">also </w:t>
      </w:r>
      <w:r>
        <w:t>expresses its concern</w:t>
      </w:r>
      <w:r w:rsidRPr="00BC7E06">
        <w:t xml:space="preserve"> that despite the fact that </w:t>
      </w:r>
      <w:r>
        <w:t>the National</w:t>
      </w:r>
      <w:r w:rsidRPr="00BC7E06">
        <w:t xml:space="preserve"> Human Rights </w:t>
      </w:r>
      <w:r>
        <w:t xml:space="preserve">Centre </w:t>
      </w:r>
      <w:r w:rsidRPr="00BC7E06">
        <w:t>is mandated</w:t>
      </w:r>
      <w:r>
        <w:t xml:space="preserve"> </w:t>
      </w:r>
      <w:r w:rsidRPr="00BC7E06">
        <w:t xml:space="preserve">to receive complaints from women, </w:t>
      </w:r>
      <w:r>
        <w:t>it failed to provide</w:t>
      </w:r>
      <w:r w:rsidRPr="00BC7E06">
        <w:t xml:space="preserve"> disaggregated data on crimes investigated and prosecuted before the courts as well as the outcomes of complaints about discrimination, including domestic violence, brought by women to the </w:t>
      </w:r>
      <w:r>
        <w:t>National</w:t>
      </w:r>
      <w:r w:rsidRPr="00BC7E06">
        <w:t xml:space="preserve"> Human Rights </w:t>
      </w:r>
      <w:r>
        <w:t xml:space="preserve">Centre </w:t>
      </w:r>
      <w:r w:rsidRPr="00BC7E06">
        <w:t>and to the courts.</w:t>
      </w:r>
    </w:p>
    <w:p w:rsidR="008D30A7" w:rsidRPr="00083C9F" w:rsidRDefault="005958D0" w:rsidP="00083C9F">
      <w:pPr>
        <w:pStyle w:val="SingleTxtG"/>
        <w:rPr>
          <w:b/>
        </w:rPr>
      </w:pPr>
      <w:r w:rsidRPr="005958D0">
        <w:t>18.</w:t>
      </w:r>
      <w:r>
        <w:rPr>
          <w:b/>
        </w:rPr>
        <w:tab/>
      </w:r>
      <w:r w:rsidR="008D30A7" w:rsidRPr="00083C9F">
        <w:rPr>
          <w:b/>
        </w:rPr>
        <w:t>The Committee requests the State party to facilitate effective access to justice and recommends that the State party:</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8D30A7" w:rsidRPr="00BC7E06">
        <w:rPr>
          <w:b/>
          <w:bCs/>
          <w:lang w:eastAsia="en-GB"/>
        </w:rPr>
        <w:t>Facilitate the submission of</w:t>
      </w:r>
      <w:r w:rsidR="008D30A7">
        <w:rPr>
          <w:b/>
          <w:bCs/>
          <w:lang w:eastAsia="en-GB"/>
        </w:rPr>
        <w:t xml:space="preserve"> complaints by women victims of </w:t>
      </w:r>
      <w:r w:rsidR="008D30A7" w:rsidRPr="00BC7E06">
        <w:rPr>
          <w:b/>
          <w:bCs/>
          <w:lang w:eastAsia="en-GB"/>
        </w:rPr>
        <w:t>discrimination, in partic</w:t>
      </w:r>
      <w:r w:rsidR="008D30A7">
        <w:rPr>
          <w:b/>
          <w:bCs/>
          <w:lang w:eastAsia="en-GB"/>
        </w:rPr>
        <w:t xml:space="preserve">ular by providing victims with </w:t>
      </w:r>
      <w:r w:rsidR="001F032E">
        <w:rPr>
          <w:b/>
          <w:bCs/>
          <w:lang w:eastAsia="en-GB"/>
        </w:rPr>
        <w:t>clear guidelines</w:t>
      </w:r>
      <w:r w:rsidR="008D30A7">
        <w:rPr>
          <w:b/>
          <w:bCs/>
          <w:lang w:eastAsia="en-GB"/>
        </w:rPr>
        <w:t xml:space="preserve"> and necessary </w:t>
      </w:r>
      <w:r w:rsidR="008D30A7" w:rsidRPr="00BC7E06">
        <w:rPr>
          <w:b/>
          <w:bCs/>
          <w:lang w:eastAsia="en-GB"/>
        </w:rPr>
        <w:t>legal assistance;</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8D30A7" w:rsidRPr="00192326">
        <w:rPr>
          <w:b/>
          <w:bCs/>
          <w:lang w:eastAsia="en-GB"/>
        </w:rPr>
        <w:t>Monitor the incidence of all cri</w:t>
      </w:r>
      <w:r w:rsidR="008D30A7">
        <w:rPr>
          <w:b/>
          <w:bCs/>
          <w:lang w:eastAsia="en-GB"/>
        </w:rPr>
        <w:t>mes against women, including</w:t>
      </w:r>
      <w:r w:rsidR="008D30A7" w:rsidRPr="00192326">
        <w:rPr>
          <w:b/>
          <w:bCs/>
          <w:lang w:eastAsia="en-GB"/>
        </w:rPr>
        <w:t xml:space="preserve"> acts of domestic and sexual violence, disaggregated by sex, age and nationality;</w:t>
      </w:r>
      <w:r w:rsidR="00F26F3F">
        <w:rPr>
          <w:b/>
          <w:bCs/>
          <w:lang w:eastAsia="en-GB"/>
        </w:rPr>
        <w:t xml:space="preserve"> and</w:t>
      </w:r>
    </w:p>
    <w:p w:rsidR="008D30A7" w:rsidRPr="00192326"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192326">
        <w:rPr>
          <w:b/>
          <w:bCs/>
          <w:lang w:eastAsia="en-GB"/>
        </w:rPr>
        <w:t>(c)</w:t>
      </w:r>
      <w:r w:rsidRPr="00192326">
        <w:rPr>
          <w:b/>
          <w:bCs/>
          <w:lang w:eastAsia="en-GB"/>
        </w:rPr>
        <w:tab/>
      </w:r>
      <w:r w:rsidR="008D30A7" w:rsidRPr="00192326">
        <w:rPr>
          <w:b/>
          <w:bCs/>
          <w:lang w:eastAsia="en-GB"/>
        </w:rPr>
        <w:t>Collect data on the sentences imposed on perpetrators</w:t>
      </w:r>
      <w:r w:rsidR="008D30A7">
        <w:rPr>
          <w:b/>
          <w:bCs/>
          <w:lang w:eastAsia="en-GB"/>
        </w:rPr>
        <w:t xml:space="preserve"> of such crimes</w:t>
      </w:r>
      <w:r w:rsidR="001F032E">
        <w:rPr>
          <w:b/>
          <w:bCs/>
          <w:lang w:eastAsia="en-GB"/>
        </w:rPr>
        <w:t xml:space="preserve">. </w:t>
      </w:r>
    </w:p>
    <w:p w:rsidR="008D30A7" w:rsidRPr="00411161" w:rsidRDefault="00083C9F" w:rsidP="00411161">
      <w:pPr>
        <w:pStyle w:val="H23G"/>
      </w:pPr>
      <w:r>
        <w:tab/>
      </w:r>
      <w:r>
        <w:tab/>
      </w:r>
      <w:r w:rsidR="008D30A7" w:rsidRPr="00411161">
        <w:t>National machinery for the advancement of women</w:t>
      </w:r>
    </w:p>
    <w:p w:rsidR="008D30A7" w:rsidRDefault="008D30A7" w:rsidP="00411161">
      <w:pPr>
        <w:pStyle w:val="SingleTxtG"/>
      </w:pPr>
      <w:r>
        <w:t>19</w:t>
      </w:r>
      <w:r w:rsidR="001F032E">
        <w:t>.</w:t>
      </w:r>
      <w:r w:rsidR="001F032E">
        <w:tab/>
      </w:r>
      <w:r w:rsidRPr="00BF3D1D">
        <w:t xml:space="preserve">The Committee welcomes </w:t>
      </w:r>
      <w:r>
        <w:t>the efforts</w:t>
      </w:r>
      <w:r w:rsidRPr="00BF3D1D">
        <w:t xml:space="preserve"> of the Jordanian National Commi</w:t>
      </w:r>
      <w:r w:rsidR="00514AAD">
        <w:t>ssion for Women (JNCW) that aim</w:t>
      </w:r>
      <w:r w:rsidRPr="00BF3D1D">
        <w:t xml:space="preserve"> at advancing women in all settings through implementation of </w:t>
      </w:r>
      <w:smartTag w:uri="urn:schemas-microsoft-com:office:smarttags" w:element="place">
        <w:smartTag w:uri="urn:schemas-microsoft-com:office:smarttags" w:element="country-region">
          <w:r w:rsidRPr="00BF3D1D">
            <w:t>Jordan</w:t>
          </w:r>
        </w:smartTag>
      </w:smartTag>
      <w:r w:rsidRPr="00BF3D1D">
        <w:t xml:space="preserve">’s National Strategy for Women, as well as the development of other departmental and intergovernmental coordinating mechanisms on women’s equality. </w:t>
      </w:r>
      <w:r w:rsidRPr="00C33637">
        <w:t>However, the Committe</w:t>
      </w:r>
      <w:r>
        <w:t xml:space="preserve">e is concerned that the JNCW is not provided with sufficient financial and human resources to effectively coordinate and </w:t>
      </w:r>
      <w:r w:rsidRPr="00C33637">
        <w:t>monitor the State party’s initiatives to promote gender equality and the full implementation</w:t>
      </w:r>
      <w:r>
        <w:t xml:space="preserve"> </w:t>
      </w:r>
      <w:r w:rsidRPr="00C33637">
        <w:t>of the Convention</w:t>
      </w:r>
      <w:r>
        <w:t>. Moreover</w:t>
      </w:r>
      <w:r w:rsidRPr="00BF3D1D">
        <w:t>, the Committee remains concerned</w:t>
      </w:r>
      <w:r>
        <w:t xml:space="preserve"> </w:t>
      </w:r>
      <w:r w:rsidRPr="007F1FB9">
        <w:t>at the lack of clarity about the impact</w:t>
      </w:r>
      <w:r>
        <w:t xml:space="preserve"> </w:t>
      </w:r>
      <w:r w:rsidRPr="007F1FB9">
        <w:t>of the activities of the national machinery on gender equal</w:t>
      </w:r>
      <w:r>
        <w:t>ity, and the resources of all related</w:t>
      </w:r>
      <w:r w:rsidRPr="007F1FB9">
        <w:t xml:space="preserve"> mechanisms.</w:t>
      </w:r>
    </w:p>
    <w:p w:rsidR="008D30A7" w:rsidRPr="00083C9F" w:rsidRDefault="001F032E" w:rsidP="00083C9F">
      <w:pPr>
        <w:pStyle w:val="SingleTxtG"/>
        <w:rPr>
          <w:b/>
        </w:rPr>
      </w:pPr>
      <w:r w:rsidRPr="001F032E">
        <w:t>20.</w:t>
      </w:r>
      <w:r>
        <w:rPr>
          <w:b/>
        </w:rPr>
        <w:tab/>
      </w:r>
      <w:r w:rsidR="008D30A7" w:rsidRPr="00083C9F">
        <w:rPr>
          <w:b/>
        </w:rPr>
        <w:t>The Committee encourages the State party to furt</w:t>
      </w:r>
      <w:r w:rsidR="00064829">
        <w:rPr>
          <w:b/>
        </w:rPr>
        <w:t>her strengthen the JNCW as</w:t>
      </w:r>
      <w:r w:rsidR="008D30A7" w:rsidRPr="00083C9F">
        <w:rPr>
          <w:b/>
        </w:rPr>
        <w:t xml:space="preserve"> a key tool for</w:t>
      </w:r>
      <w:r w:rsidR="00C77F49">
        <w:rPr>
          <w:b/>
        </w:rPr>
        <w:t xml:space="preserve"> the</w:t>
      </w:r>
      <w:r w:rsidR="008D30A7" w:rsidRPr="00083C9F">
        <w:rPr>
          <w:b/>
        </w:rPr>
        <w:t xml:space="preserve"> a</w:t>
      </w:r>
      <w:r w:rsidR="00514AAD">
        <w:rPr>
          <w:b/>
        </w:rPr>
        <w:t>dvancement of gender equality. I</w:t>
      </w:r>
      <w:r w:rsidR="008D30A7" w:rsidRPr="00083C9F">
        <w:rPr>
          <w:b/>
        </w:rPr>
        <w:t>n</w:t>
      </w:r>
      <w:r w:rsidR="00514AAD">
        <w:rPr>
          <w:b/>
        </w:rPr>
        <w:t xml:space="preserve"> this regard</w:t>
      </w:r>
      <w:r w:rsidR="008D30A7" w:rsidRPr="00083C9F">
        <w:rPr>
          <w:b/>
        </w:rPr>
        <w:t>, it recommends</w:t>
      </w:r>
      <w:r w:rsidR="00C77F49">
        <w:rPr>
          <w:b/>
        </w:rPr>
        <w:t xml:space="preserve"> that the State party</w:t>
      </w:r>
      <w:r w:rsidR="008D30A7" w:rsidRPr="00083C9F">
        <w:rPr>
          <w:b/>
        </w:rPr>
        <w:t>, inter alia, provide</w:t>
      </w:r>
      <w:r w:rsidR="00C77F49">
        <w:rPr>
          <w:b/>
        </w:rPr>
        <w:t>s</w:t>
      </w:r>
      <w:r w:rsidR="008D30A7" w:rsidRPr="00083C9F">
        <w:rPr>
          <w:b/>
        </w:rPr>
        <w:t xml:space="preserve"> the JNCW with adequate support to mainstream gender equality throughout all policies of the ministries and Government offices, and </w:t>
      </w:r>
      <w:r w:rsidR="00C77F49">
        <w:rPr>
          <w:b/>
        </w:rPr>
        <w:t xml:space="preserve">that the State party </w:t>
      </w:r>
      <w:r w:rsidR="008D30A7" w:rsidRPr="00083C9F">
        <w:rPr>
          <w:b/>
        </w:rPr>
        <w:t>provide</w:t>
      </w:r>
      <w:r w:rsidR="00C77F49">
        <w:rPr>
          <w:b/>
        </w:rPr>
        <w:t>s the JNCW</w:t>
      </w:r>
      <w:r w:rsidR="008D30A7" w:rsidRPr="00083C9F">
        <w:rPr>
          <w:b/>
        </w:rPr>
        <w:t xml:space="preserve"> with the necessary human, financial and technical recourses to enable it to carry out its role for the </w:t>
      </w:r>
      <w:r w:rsidR="00C77F49">
        <w:rPr>
          <w:b/>
        </w:rPr>
        <w:t>empowerment of women</w:t>
      </w:r>
      <w:r w:rsidR="008D30A7" w:rsidRPr="00083C9F">
        <w:rPr>
          <w:b/>
        </w:rPr>
        <w:t xml:space="preserve"> in all areas and for it to be able to open branch offices in all governorates, in particular in the rural areas.</w:t>
      </w:r>
      <w:r w:rsidR="00514AAD">
        <w:rPr>
          <w:b/>
        </w:rPr>
        <w:t xml:space="preserve"> </w:t>
      </w:r>
      <w:r w:rsidR="00514AAD" w:rsidRPr="00F813E2">
        <w:rPr>
          <w:b/>
          <w:bCs/>
          <w:lang w:eastAsia="fr-CH"/>
        </w:rPr>
        <w:t xml:space="preserve">The Committee further recommends </w:t>
      </w:r>
      <w:r w:rsidR="00C77F49">
        <w:rPr>
          <w:b/>
          <w:bCs/>
          <w:lang w:eastAsia="fr-CH"/>
        </w:rPr>
        <w:t>that the State party</w:t>
      </w:r>
      <w:r w:rsidR="00514AAD" w:rsidRPr="00F813E2">
        <w:rPr>
          <w:b/>
          <w:bCs/>
          <w:lang w:eastAsia="fr-CH"/>
        </w:rPr>
        <w:t xml:space="preserve"> indicate</w:t>
      </w:r>
      <w:r w:rsidR="00267D8F">
        <w:rPr>
          <w:b/>
          <w:bCs/>
          <w:lang w:eastAsia="fr-CH"/>
        </w:rPr>
        <w:t xml:space="preserve"> </w:t>
      </w:r>
      <w:r w:rsidR="00514AAD" w:rsidRPr="00F813E2">
        <w:rPr>
          <w:b/>
          <w:bCs/>
          <w:lang w:eastAsia="fr-CH"/>
        </w:rPr>
        <w:t xml:space="preserve"> in its next periodic report, the impact of the activities of the individual components of the national machinery on gender equality, and the human and financial resou</w:t>
      </w:r>
      <w:r w:rsidR="00F813E2" w:rsidRPr="00F813E2">
        <w:rPr>
          <w:b/>
          <w:bCs/>
          <w:lang w:eastAsia="fr-CH"/>
        </w:rPr>
        <w:t>rces allocated to them</w:t>
      </w:r>
      <w:r w:rsidR="00514AAD" w:rsidRPr="00F813E2">
        <w:rPr>
          <w:b/>
          <w:bCs/>
          <w:lang w:eastAsia="fr-CH"/>
        </w:rPr>
        <w:t>.</w:t>
      </w:r>
    </w:p>
    <w:p w:rsidR="008D30A7" w:rsidRPr="00411161" w:rsidRDefault="00083C9F" w:rsidP="00411161">
      <w:pPr>
        <w:pStyle w:val="H23G"/>
      </w:pPr>
      <w:r>
        <w:tab/>
      </w:r>
      <w:r>
        <w:tab/>
      </w:r>
      <w:r w:rsidR="008D30A7" w:rsidRPr="00411161">
        <w:t xml:space="preserve">Temporary special measures </w:t>
      </w:r>
    </w:p>
    <w:p w:rsidR="008D30A7" w:rsidRDefault="008D30A7" w:rsidP="00411161">
      <w:pPr>
        <w:pStyle w:val="SingleTxtG"/>
      </w:pPr>
      <w:r>
        <w:t>21</w:t>
      </w:r>
      <w:r w:rsidR="001F032E">
        <w:t>.</w:t>
      </w:r>
      <w:r w:rsidR="001F032E">
        <w:tab/>
      </w:r>
      <w:r>
        <w:t xml:space="preserve">The Committee welcomes </w:t>
      </w:r>
      <w:r w:rsidRPr="00C36E27">
        <w:t>State party’</w:t>
      </w:r>
      <w:r>
        <w:t xml:space="preserve">s efforts in applying temporary </w:t>
      </w:r>
      <w:r w:rsidRPr="00C36E27">
        <w:t>special measures with regard to the political participation of women, such as the provision</w:t>
      </w:r>
      <w:r>
        <w:t>s in the Elections</w:t>
      </w:r>
      <w:r w:rsidRPr="00C36E27">
        <w:t xml:space="preserve"> Act</w:t>
      </w:r>
      <w:r>
        <w:t>, and the amended Municipalities Act of 2011 that raised women’s quota to</w:t>
      </w:r>
      <w:r w:rsidRPr="00C36E27">
        <w:t xml:space="preserve"> </w:t>
      </w:r>
      <w:r>
        <w:t>25 per cent in local government, as well as the quota in the Judicial Institute Regulations of 2007 ensuring that 15 per cent of accepted applicants are women.  However</w:t>
      </w:r>
      <w:r w:rsidR="00267D8F">
        <w:t>,</w:t>
      </w:r>
      <w:r>
        <w:t xml:space="preserve"> the Committee </w:t>
      </w:r>
      <w:r w:rsidRPr="00C36E27">
        <w:t xml:space="preserve">is concerned that temporary special </w:t>
      </w:r>
      <w:r w:rsidR="00064829">
        <w:t xml:space="preserve">measures </w:t>
      </w:r>
      <w:r>
        <w:t>are not sufficiently</w:t>
      </w:r>
      <w:r w:rsidRPr="00C36E27">
        <w:t xml:space="preserve"> applied as a n</w:t>
      </w:r>
      <w:r>
        <w:t xml:space="preserve">ecessary strategy to accelerate </w:t>
      </w:r>
      <w:r w:rsidRPr="00C36E27">
        <w:t>the achievement of substantive equality between women an</w:t>
      </w:r>
      <w:r>
        <w:t xml:space="preserve">d men in other areas covered by </w:t>
      </w:r>
      <w:r w:rsidRPr="00C36E27">
        <w:t>the Convention, esp</w:t>
      </w:r>
      <w:r>
        <w:t>ecially employment and education</w:t>
      </w:r>
      <w:r w:rsidRPr="00C36E27">
        <w:t>.</w:t>
      </w:r>
    </w:p>
    <w:p w:rsidR="008D30A7" w:rsidRPr="00083C9F" w:rsidRDefault="001F032E" w:rsidP="00083C9F">
      <w:pPr>
        <w:pStyle w:val="SingleTxtG"/>
        <w:rPr>
          <w:b/>
        </w:rPr>
      </w:pPr>
      <w:r w:rsidRPr="001F032E">
        <w:t>22.</w:t>
      </w:r>
      <w:r>
        <w:rPr>
          <w:b/>
        </w:rPr>
        <w:tab/>
      </w:r>
      <w:r w:rsidR="008D30A7" w:rsidRPr="00083C9F">
        <w:rPr>
          <w:b/>
        </w:rPr>
        <w:t>The Committee encourages the State party to enlarge the use of temporary special measures, in accordance with article 4, paragraph 1, of the Convention and as interpreted in the Committee’s general recommendation No. 25</w:t>
      </w:r>
      <w:r w:rsidR="00064829">
        <w:rPr>
          <w:b/>
        </w:rPr>
        <w:t xml:space="preserve"> </w:t>
      </w:r>
      <w:r w:rsidR="00064829" w:rsidRPr="00064829">
        <w:rPr>
          <w:b/>
        </w:rPr>
        <w:t>on temporary special measures (2004)</w:t>
      </w:r>
      <w:r w:rsidR="008D30A7" w:rsidRPr="00083C9F">
        <w:rPr>
          <w:b/>
        </w:rPr>
        <w:t>, in all areas covered by the Convention, where women are underrepresented or disadvantaged. To that end, it recommends that the State party:</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8D30A7" w:rsidRPr="00C36E27">
        <w:rPr>
          <w:b/>
          <w:bCs/>
          <w:lang w:eastAsia="en-GB"/>
        </w:rPr>
        <w:t>Raise awareness among members of Pa</w:t>
      </w:r>
      <w:r w:rsidR="008D30A7">
        <w:rPr>
          <w:b/>
          <w:bCs/>
          <w:lang w:eastAsia="en-GB"/>
        </w:rPr>
        <w:t xml:space="preserve">rliament, Government officials, </w:t>
      </w:r>
      <w:r w:rsidR="008D30A7" w:rsidRPr="00C36E27">
        <w:rPr>
          <w:b/>
          <w:bCs/>
          <w:lang w:eastAsia="en-GB"/>
        </w:rPr>
        <w:t>employers and the general public about the necessity</w:t>
      </w:r>
      <w:r w:rsidR="008D30A7">
        <w:rPr>
          <w:b/>
          <w:bCs/>
          <w:lang w:eastAsia="en-GB"/>
        </w:rPr>
        <w:t xml:space="preserve"> of temporary special measures; </w:t>
      </w:r>
      <w:r w:rsidR="008D30A7" w:rsidRPr="00C36E27">
        <w:rPr>
          <w:b/>
          <w:bCs/>
          <w:lang w:eastAsia="en-GB"/>
        </w:rPr>
        <w:t>provide comprehensive information on the use of su</w:t>
      </w:r>
      <w:r w:rsidR="008D30A7">
        <w:rPr>
          <w:b/>
          <w:bCs/>
          <w:lang w:eastAsia="en-GB"/>
        </w:rPr>
        <w:t xml:space="preserve">ch measures and their impact in </w:t>
      </w:r>
      <w:r w:rsidR="008D30A7" w:rsidRPr="00AE4318">
        <w:rPr>
          <w:b/>
          <w:bCs/>
          <w:lang w:eastAsia="en-GB"/>
        </w:rPr>
        <w:t>its next periodic report</w:t>
      </w:r>
      <w:r w:rsidR="008D30A7">
        <w:rPr>
          <w:b/>
          <w:bCs/>
          <w:lang w:eastAsia="en-GB"/>
        </w:rPr>
        <w:t>; and</w:t>
      </w:r>
    </w:p>
    <w:p w:rsidR="008D30A7" w:rsidRPr="00016340"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016340">
        <w:rPr>
          <w:b/>
          <w:bCs/>
          <w:lang w:eastAsia="en-GB"/>
        </w:rPr>
        <w:t>(b)</w:t>
      </w:r>
      <w:r w:rsidRPr="00016340">
        <w:rPr>
          <w:b/>
          <w:bCs/>
          <w:lang w:eastAsia="en-GB"/>
        </w:rPr>
        <w:tab/>
      </w:r>
      <w:r w:rsidR="008D30A7" w:rsidRPr="00C36E27">
        <w:rPr>
          <w:b/>
          <w:bCs/>
          <w:lang w:eastAsia="en-GB"/>
        </w:rPr>
        <w:t>Set time-bound targets and alloc</w:t>
      </w:r>
      <w:r w:rsidR="008D30A7">
        <w:rPr>
          <w:b/>
          <w:bCs/>
          <w:lang w:eastAsia="en-GB"/>
        </w:rPr>
        <w:t>ate</w:t>
      </w:r>
      <w:r w:rsidR="00C77F49">
        <w:rPr>
          <w:b/>
          <w:bCs/>
          <w:lang w:eastAsia="en-GB"/>
        </w:rPr>
        <w:t>s</w:t>
      </w:r>
      <w:r w:rsidR="008D30A7">
        <w:rPr>
          <w:b/>
          <w:bCs/>
          <w:lang w:eastAsia="en-GB"/>
        </w:rPr>
        <w:t xml:space="preserve"> sufficient resources for the </w:t>
      </w:r>
      <w:r w:rsidR="008D30A7" w:rsidRPr="00C36E27">
        <w:rPr>
          <w:b/>
          <w:bCs/>
          <w:lang w:eastAsia="en-GB"/>
        </w:rPr>
        <w:t xml:space="preserve">implementation of strategies, such as outreach and </w:t>
      </w:r>
      <w:r w:rsidR="008D30A7">
        <w:rPr>
          <w:b/>
          <w:bCs/>
          <w:lang w:eastAsia="en-GB"/>
        </w:rPr>
        <w:t xml:space="preserve">support programmes, creation of </w:t>
      </w:r>
      <w:r w:rsidR="008D30A7" w:rsidRPr="00C36E27">
        <w:rPr>
          <w:b/>
          <w:bCs/>
          <w:lang w:eastAsia="en-GB"/>
        </w:rPr>
        <w:t>quotas and other proactive measures aimed at ac</w:t>
      </w:r>
      <w:r w:rsidR="008D30A7">
        <w:rPr>
          <w:b/>
          <w:bCs/>
          <w:lang w:eastAsia="en-GB"/>
        </w:rPr>
        <w:t xml:space="preserve">hieving substantive equality of </w:t>
      </w:r>
      <w:r w:rsidR="008D30A7" w:rsidRPr="00C36E27">
        <w:rPr>
          <w:b/>
          <w:bCs/>
          <w:lang w:eastAsia="en-GB"/>
        </w:rPr>
        <w:t>women and men in all areas, in particular employment a</w:t>
      </w:r>
      <w:r w:rsidR="00064829">
        <w:rPr>
          <w:b/>
          <w:bCs/>
          <w:lang w:eastAsia="en-GB"/>
        </w:rPr>
        <w:t>nd vocational training</w:t>
      </w:r>
      <w:r w:rsidR="008D30A7">
        <w:rPr>
          <w:b/>
          <w:bCs/>
          <w:lang w:eastAsia="en-GB"/>
        </w:rPr>
        <w:t>.</w:t>
      </w:r>
    </w:p>
    <w:p w:rsidR="008D30A7" w:rsidRPr="00411161" w:rsidRDefault="00083C9F" w:rsidP="00411161">
      <w:pPr>
        <w:pStyle w:val="H23G"/>
      </w:pPr>
      <w:r>
        <w:tab/>
      </w:r>
      <w:r>
        <w:tab/>
      </w:r>
      <w:r w:rsidR="008D30A7" w:rsidRPr="00411161">
        <w:t>Stereotypes and discriminatory practices</w:t>
      </w:r>
    </w:p>
    <w:p w:rsidR="008D30A7" w:rsidRPr="00683660" w:rsidRDefault="008D30A7" w:rsidP="00411161">
      <w:pPr>
        <w:pStyle w:val="SingleTxtG"/>
      </w:pPr>
      <w:r>
        <w:t>23</w:t>
      </w:r>
      <w:r w:rsidR="001F032E">
        <w:t>.</w:t>
      </w:r>
      <w:r w:rsidR="001F032E">
        <w:tab/>
      </w:r>
      <w:r>
        <w:t>T</w:t>
      </w:r>
      <w:r w:rsidRPr="00361090">
        <w:t xml:space="preserve">he Committee expresses its serious concern about the </w:t>
      </w:r>
      <w:r>
        <w:t>persistence of harmful</w:t>
      </w:r>
      <w:r w:rsidRPr="00361090">
        <w:t xml:space="preserve"> practices and traditions, </w:t>
      </w:r>
      <w:r>
        <w:t xml:space="preserve">including polygamy, </w:t>
      </w:r>
      <w:r w:rsidRPr="00361090">
        <w:t>patriarchal attitudes and deep-rooted stereotypes, regarding the roles, responsibilities and identities of women and men in all spheres o</w:t>
      </w:r>
      <w:r>
        <w:t>f life.</w:t>
      </w:r>
      <w:r w:rsidRPr="00361090">
        <w:t xml:space="preserve"> </w:t>
      </w:r>
      <w:r>
        <w:t>In particular, t</w:t>
      </w:r>
      <w:r w:rsidRPr="00361090">
        <w:t xml:space="preserve">he Committee </w:t>
      </w:r>
      <w:r>
        <w:t>regrets that the mere reference to women in the amended article 6</w:t>
      </w:r>
      <w:r w:rsidR="00AA3974">
        <w:t>,</w:t>
      </w:r>
      <w:r>
        <w:t xml:space="preserve"> paragraph 4</w:t>
      </w:r>
      <w:r w:rsidR="00AA3974">
        <w:t>,</w:t>
      </w:r>
      <w:r>
        <w:t xml:space="preserve"> of the Constitution was in the context of motherhood protection. The Committee is </w:t>
      </w:r>
      <w:r w:rsidRPr="00361090">
        <w:t>concerned</w:t>
      </w:r>
      <w:r>
        <w:t xml:space="preserve"> that such </w:t>
      </w:r>
      <w:r w:rsidRPr="00361090">
        <w:t xml:space="preserve">practices </w:t>
      </w:r>
      <w:r>
        <w:t xml:space="preserve">and stereotypes </w:t>
      </w:r>
      <w:r w:rsidRPr="00361090">
        <w:t>perpetuate discriminat</w:t>
      </w:r>
      <w:r>
        <w:t>ion against women and girls which leads</w:t>
      </w:r>
      <w:r w:rsidRPr="00361090">
        <w:t xml:space="preserve"> </w:t>
      </w:r>
      <w:r>
        <w:t xml:space="preserve">to </w:t>
      </w:r>
      <w:r w:rsidRPr="00361090">
        <w:t>the persist</w:t>
      </w:r>
      <w:r>
        <w:t>ence of violence against women.</w:t>
      </w:r>
    </w:p>
    <w:p w:rsidR="008D30A7" w:rsidRPr="00083C9F" w:rsidRDefault="001F032E" w:rsidP="00083C9F">
      <w:pPr>
        <w:pStyle w:val="SingleTxtG"/>
        <w:rPr>
          <w:b/>
        </w:rPr>
      </w:pPr>
      <w:r w:rsidRPr="001F032E">
        <w:t>24.</w:t>
      </w:r>
      <w:r>
        <w:rPr>
          <w:b/>
        </w:rPr>
        <w:tab/>
      </w:r>
      <w:r w:rsidR="008D30A7" w:rsidRPr="00083C9F">
        <w:rPr>
          <w:b/>
        </w:rPr>
        <w:t>The Committee urges the State party:</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267D8F">
        <w:rPr>
          <w:b/>
          <w:bCs/>
          <w:lang w:eastAsia="en-GB"/>
        </w:rPr>
        <w:t>To p</w:t>
      </w:r>
      <w:r w:rsidR="008D30A7" w:rsidRPr="00B93833">
        <w:rPr>
          <w:b/>
          <w:bCs/>
          <w:lang w:eastAsia="en-GB"/>
        </w:rPr>
        <w:t>ut in place, without delay, a comprehensive strat</w:t>
      </w:r>
      <w:r w:rsidR="008D30A7">
        <w:rPr>
          <w:b/>
          <w:bCs/>
          <w:lang w:eastAsia="en-GB"/>
        </w:rPr>
        <w:t xml:space="preserve">egy to modify or </w:t>
      </w:r>
      <w:r w:rsidR="008D30A7" w:rsidRPr="00B93833">
        <w:rPr>
          <w:b/>
          <w:bCs/>
          <w:lang w:eastAsia="en-GB"/>
        </w:rPr>
        <w:t>eliminate patriarchal attitudes and stereotypes that</w:t>
      </w:r>
      <w:r w:rsidR="008D30A7">
        <w:rPr>
          <w:b/>
          <w:bCs/>
          <w:lang w:eastAsia="en-GB"/>
        </w:rPr>
        <w:t xml:space="preserve"> discriminate against women, in </w:t>
      </w:r>
      <w:r w:rsidR="008D30A7" w:rsidRPr="00B93833">
        <w:rPr>
          <w:b/>
          <w:bCs/>
          <w:lang w:eastAsia="en-GB"/>
        </w:rPr>
        <w:t>conformity with the provisions of the Conventio</w:t>
      </w:r>
      <w:r w:rsidR="008D30A7">
        <w:rPr>
          <w:b/>
          <w:bCs/>
          <w:lang w:eastAsia="en-GB"/>
        </w:rPr>
        <w:t xml:space="preserve">n. Such measures should include </w:t>
      </w:r>
      <w:r w:rsidR="008D30A7" w:rsidRPr="00B93833">
        <w:rPr>
          <w:b/>
          <w:bCs/>
          <w:lang w:eastAsia="en-GB"/>
        </w:rPr>
        <w:t>efforts, in collaboration with the civil society and community and religious</w:t>
      </w:r>
      <w:r w:rsidR="008D30A7">
        <w:rPr>
          <w:b/>
          <w:bCs/>
          <w:lang w:eastAsia="en-GB"/>
        </w:rPr>
        <w:t xml:space="preserve"> leaders, to </w:t>
      </w:r>
      <w:r w:rsidR="008D30A7" w:rsidRPr="00B93833">
        <w:rPr>
          <w:b/>
          <w:bCs/>
          <w:lang w:eastAsia="en-GB"/>
        </w:rPr>
        <w:t>educate and raise awareness on this subject</w:t>
      </w:r>
      <w:r w:rsidR="00AA3974">
        <w:rPr>
          <w:b/>
          <w:bCs/>
          <w:lang w:eastAsia="en-GB"/>
        </w:rPr>
        <w:t>,</w:t>
      </w:r>
      <w:r w:rsidR="008D30A7" w:rsidRPr="00B93833">
        <w:rPr>
          <w:b/>
          <w:bCs/>
          <w:lang w:eastAsia="en-GB"/>
        </w:rPr>
        <w:t xml:space="preserve"> and target</w:t>
      </w:r>
      <w:r w:rsidR="008D30A7">
        <w:rPr>
          <w:b/>
          <w:bCs/>
          <w:lang w:eastAsia="en-GB"/>
        </w:rPr>
        <w:t xml:space="preserve"> women and men at all levels of </w:t>
      </w:r>
      <w:r w:rsidR="008D30A7" w:rsidRPr="00B93833">
        <w:rPr>
          <w:b/>
          <w:bCs/>
          <w:lang w:eastAsia="en-GB"/>
        </w:rPr>
        <w:t>society;</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3D57F8">
        <w:rPr>
          <w:b/>
          <w:bCs/>
          <w:lang w:eastAsia="en-GB"/>
        </w:rPr>
        <w:t>To a</w:t>
      </w:r>
      <w:r w:rsidR="008D30A7">
        <w:rPr>
          <w:b/>
          <w:bCs/>
          <w:lang w:eastAsia="en-GB"/>
        </w:rPr>
        <w:t xml:space="preserve">ccelerate its efforts in launching </w:t>
      </w:r>
      <w:r w:rsidR="00AA3974">
        <w:rPr>
          <w:b/>
          <w:bCs/>
          <w:lang w:eastAsia="en-GB"/>
        </w:rPr>
        <w:t xml:space="preserve">information </w:t>
      </w:r>
      <w:r w:rsidR="008D30A7">
        <w:rPr>
          <w:b/>
          <w:bCs/>
          <w:lang w:eastAsia="en-GB"/>
        </w:rPr>
        <w:t>campaigns with the</w:t>
      </w:r>
      <w:r w:rsidR="008D30A7" w:rsidRPr="00B93833">
        <w:rPr>
          <w:b/>
          <w:bCs/>
          <w:lang w:eastAsia="en-GB"/>
        </w:rPr>
        <w:t xml:space="preserve"> media to strengthen</w:t>
      </w:r>
      <w:r w:rsidR="008D30A7">
        <w:rPr>
          <w:b/>
          <w:bCs/>
          <w:lang w:eastAsia="en-GB"/>
        </w:rPr>
        <w:t xml:space="preserve"> understanding of gender equality</w:t>
      </w:r>
      <w:r w:rsidR="008D30A7" w:rsidRPr="00B93833">
        <w:rPr>
          <w:b/>
          <w:bCs/>
          <w:lang w:eastAsia="en-GB"/>
        </w:rPr>
        <w:t>, and</w:t>
      </w:r>
      <w:r w:rsidR="008D30A7">
        <w:rPr>
          <w:b/>
          <w:bCs/>
          <w:lang w:eastAsia="en-GB"/>
        </w:rPr>
        <w:t xml:space="preserve"> continue eliminating all discriminatory images of women’s identity and roles through the educational system </w:t>
      </w:r>
      <w:r w:rsidR="008D30A7" w:rsidRPr="00B93833">
        <w:rPr>
          <w:b/>
          <w:bCs/>
          <w:lang w:eastAsia="en-GB"/>
        </w:rPr>
        <w:t>to enhance a positive and non-stereotypical portrayal of women;</w:t>
      </w:r>
      <w:r w:rsidR="008D30A7">
        <w:rPr>
          <w:b/>
          <w:bCs/>
          <w:lang w:eastAsia="en-GB"/>
        </w:rPr>
        <w:t xml:space="preserve"> and</w:t>
      </w:r>
    </w:p>
    <w:p w:rsidR="008D30A7" w:rsidRPr="00A24D01"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A24D01">
        <w:rPr>
          <w:b/>
          <w:bCs/>
          <w:lang w:eastAsia="en-GB"/>
        </w:rPr>
        <w:t>(c)</w:t>
      </w:r>
      <w:r w:rsidRPr="00A24D01">
        <w:rPr>
          <w:b/>
          <w:bCs/>
          <w:lang w:eastAsia="en-GB"/>
        </w:rPr>
        <w:tab/>
      </w:r>
      <w:r w:rsidR="003D57F8">
        <w:rPr>
          <w:b/>
          <w:bCs/>
          <w:lang w:eastAsia="en-GB"/>
        </w:rPr>
        <w:t>To m</w:t>
      </w:r>
      <w:r w:rsidR="008D30A7" w:rsidRPr="00A24D01">
        <w:rPr>
          <w:b/>
          <w:bCs/>
          <w:lang w:eastAsia="en-GB"/>
        </w:rPr>
        <w:t>onitor and review the measures taken</w:t>
      </w:r>
      <w:r w:rsidR="008D30A7">
        <w:rPr>
          <w:b/>
          <w:bCs/>
          <w:lang w:eastAsia="en-GB"/>
        </w:rPr>
        <w:t xml:space="preserve"> in order to assess their impact</w:t>
      </w:r>
      <w:r w:rsidR="008D30A7" w:rsidRPr="00A24D01">
        <w:rPr>
          <w:b/>
          <w:bCs/>
          <w:lang w:eastAsia="en-GB"/>
        </w:rPr>
        <w:t>.</w:t>
      </w:r>
    </w:p>
    <w:p w:rsidR="008D30A7" w:rsidRPr="00411161" w:rsidRDefault="00083C9F" w:rsidP="00411161">
      <w:pPr>
        <w:pStyle w:val="H23G"/>
      </w:pPr>
      <w:r>
        <w:tab/>
      </w:r>
      <w:r>
        <w:tab/>
      </w:r>
      <w:r w:rsidR="008D30A7" w:rsidRPr="00411161">
        <w:t>Violence against women</w:t>
      </w:r>
    </w:p>
    <w:p w:rsidR="008D30A7" w:rsidRDefault="001F032E" w:rsidP="00411161">
      <w:pPr>
        <w:pStyle w:val="SingleTxtG"/>
      </w:pPr>
      <w:r>
        <w:t>25.</w:t>
      </w:r>
      <w:r>
        <w:tab/>
      </w:r>
      <w:r w:rsidR="008D30A7">
        <w:t>While commending the State party for accepting and facilitating the visit of the United Nations</w:t>
      </w:r>
      <w:r w:rsidR="006A7EAB">
        <w:t>’</w:t>
      </w:r>
      <w:r w:rsidR="008D30A7">
        <w:t xml:space="preserve"> Special Rapporteur on violence against women, </w:t>
      </w:r>
      <w:r w:rsidR="008D30A7" w:rsidRPr="00FA10C8">
        <w:t>its causes and consequences</w:t>
      </w:r>
      <w:r w:rsidR="006A7EAB">
        <w:t>,</w:t>
      </w:r>
      <w:r w:rsidR="008D30A7" w:rsidRPr="00FA10C8">
        <w:t xml:space="preserve"> that took place in November 2011</w:t>
      </w:r>
      <w:r w:rsidR="008D30A7">
        <w:t xml:space="preserve"> and while noting the State party</w:t>
      </w:r>
      <w:r w:rsidR="006A7EAB">
        <w:t>’s intention</w:t>
      </w:r>
      <w:r w:rsidR="008D30A7">
        <w:t xml:space="preserve"> to address effectively</w:t>
      </w:r>
      <w:r w:rsidR="006A7EAB">
        <w:t xml:space="preserve"> the Special Rapporteur’s recommendations </w:t>
      </w:r>
      <w:r w:rsidR="008D30A7">
        <w:t>after its careful study</w:t>
      </w:r>
      <w:r w:rsidR="00064829">
        <w:t xml:space="preserve"> with relevant bodies</w:t>
      </w:r>
      <w:r w:rsidR="008D30A7" w:rsidRPr="00FA10C8">
        <w:t>,</w:t>
      </w:r>
      <w:r w:rsidR="008D30A7">
        <w:t xml:space="preserve"> t</w:t>
      </w:r>
      <w:r w:rsidR="008D30A7" w:rsidRPr="006E14BE">
        <w:t>he Committee</w:t>
      </w:r>
      <w:r w:rsidR="008D30A7" w:rsidRPr="003445A8">
        <w:t xml:space="preserve"> expresses concern at the high preva</w:t>
      </w:r>
      <w:r w:rsidR="008D30A7">
        <w:t xml:space="preserve">lence of violence against women </w:t>
      </w:r>
      <w:r w:rsidR="008D30A7" w:rsidRPr="003445A8">
        <w:t xml:space="preserve">in the State party, in particular domestic and sexual </w:t>
      </w:r>
      <w:r w:rsidR="00F9133B">
        <w:t>violence, and that this</w:t>
      </w:r>
      <w:r w:rsidR="008D30A7">
        <w:t xml:space="preserve"> remains considerably </w:t>
      </w:r>
      <w:r w:rsidR="008D30A7" w:rsidRPr="003445A8">
        <w:t>underreported</w:t>
      </w:r>
      <w:r w:rsidR="008D30A7">
        <w:t xml:space="preserve"> and undocumented. </w:t>
      </w:r>
      <w:r w:rsidR="008D30A7" w:rsidRPr="003445A8">
        <w:t>While welcoming the enactment in</w:t>
      </w:r>
      <w:r w:rsidR="008D30A7">
        <w:t xml:space="preserve"> 2008 of the Domestic Violence Protection Act, the </w:t>
      </w:r>
      <w:r w:rsidR="008D30A7" w:rsidRPr="003445A8">
        <w:t>Committee is deeply concerned at the absence of specific le</w:t>
      </w:r>
      <w:r w:rsidR="008D30A7">
        <w:t>gislation to eliminate violence against women in all settings</w:t>
      </w:r>
      <w:r w:rsidR="00F9133B">
        <w:t>, including a</w:t>
      </w:r>
      <w:r w:rsidR="008D30A7">
        <w:t xml:space="preserve"> definition of violence</w:t>
      </w:r>
      <w:r w:rsidR="008D30A7" w:rsidRPr="003445A8">
        <w:t>, and at t</w:t>
      </w:r>
      <w:r w:rsidR="008D30A7">
        <w:t xml:space="preserve">he prevalent recourse in the context of the new Act to reconciliation in cases of domestic </w:t>
      </w:r>
      <w:r w:rsidR="008D30A7" w:rsidRPr="003445A8">
        <w:t>violence, which can lead to re</w:t>
      </w:r>
      <w:r w:rsidR="008D30A7">
        <w:t>-</w:t>
      </w:r>
      <w:r w:rsidR="008D30A7" w:rsidRPr="003445A8">
        <w:t>victimization of women who have suffered from violence.</w:t>
      </w:r>
    </w:p>
    <w:p w:rsidR="008D30A7" w:rsidRPr="00083C9F" w:rsidRDefault="001F032E" w:rsidP="00083C9F">
      <w:pPr>
        <w:pStyle w:val="SingleTxtG"/>
        <w:rPr>
          <w:b/>
        </w:rPr>
      </w:pPr>
      <w:r w:rsidRPr="001F032E">
        <w:t>26.</w:t>
      </w:r>
      <w:r>
        <w:rPr>
          <w:b/>
        </w:rPr>
        <w:tab/>
      </w:r>
      <w:r w:rsidR="008D30A7" w:rsidRPr="00083C9F">
        <w:rPr>
          <w:b/>
        </w:rPr>
        <w:t xml:space="preserve">The Committee urges the State party: </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3D57F8">
        <w:rPr>
          <w:b/>
          <w:bCs/>
          <w:lang w:eastAsia="en-GB"/>
        </w:rPr>
        <w:t>To e</w:t>
      </w:r>
      <w:r w:rsidR="008D30A7" w:rsidRPr="00FA10C8">
        <w:rPr>
          <w:b/>
          <w:bCs/>
          <w:lang w:eastAsia="en-GB"/>
        </w:rPr>
        <w:t xml:space="preserve">nsure compliance with the </w:t>
      </w:r>
      <w:r w:rsidR="008D30A7">
        <w:rPr>
          <w:b/>
          <w:bCs/>
          <w:lang w:eastAsia="en-GB"/>
        </w:rPr>
        <w:t xml:space="preserve">recommendations of the </w:t>
      </w:r>
      <w:r w:rsidR="008D30A7" w:rsidRPr="00FA10C8">
        <w:rPr>
          <w:b/>
          <w:bCs/>
          <w:lang w:eastAsia="en-GB"/>
        </w:rPr>
        <w:t>report of the Special Rapporteur on violence against women, its cause</w:t>
      </w:r>
      <w:r w:rsidR="008D30A7">
        <w:rPr>
          <w:b/>
          <w:bCs/>
          <w:lang w:eastAsia="en-GB"/>
        </w:rPr>
        <w:t>s and consequences, and</w:t>
      </w:r>
      <w:r w:rsidR="008D30A7" w:rsidRPr="00FA10C8">
        <w:rPr>
          <w:b/>
          <w:bCs/>
          <w:lang w:eastAsia="en-GB"/>
        </w:rPr>
        <w:t xml:space="preserve"> give high priority to putting in place comprehensive measures to address all forms of</w:t>
      </w:r>
      <w:r w:rsidR="008D30A7">
        <w:rPr>
          <w:b/>
          <w:bCs/>
          <w:lang w:eastAsia="en-GB"/>
        </w:rPr>
        <w:t xml:space="preserve"> violence against women and girls;</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3D57F8">
        <w:rPr>
          <w:b/>
          <w:bCs/>
          <w:lang w:eastAsia="en-GB"/>
        </w:rPr>
        <w:t>To u</w:t>
      </w:r>
      <w:r w:rsidR="00EA6746">
        <w:rPr>
          <w:b/>
          <w:bCs/>
          <w:lang w:eastAsia="en-GB"/>
        </w:rPr>
        <w:t>ndertake</w:t>
      </w:r>
      <w:r w:rsidR="008D30A7">
        <w:rPr>
          <w:b/>
          <w:bCs/>
          <w:lang w:eastAsia="en-GB"/>
        </w:rPr>
        <w:t xml:space="preserve"> measures in order to encourage victims of violence to report their cases to the authorities, including by, sensitizing police officials on how to deal in such cases with the necessary sensitivity and confidentiality, and accordingly, developing and dis</w:t>
      </w:r>
      <w:r w:rsidR="003977F5">
        <w:rPr>
          <w:b/>
          <w:bCs/>
          <w:lang w:eastAsia="en-GB"/>
        </w:rPr>
        <w:t xml:space="preserve">seminating appropriate and user </w:t>
      </w:r>
      <w:r w:rsidR="008D30A7">
        <w:rPr>
          <w:b/>
          <w:bCs/>
          <w:lang w:eastAsia="en-GB"/>
        </w:rPr>
        <w:t xml:space="preserve">friendly reporting guidelines, and investigate effectively all cases of violence against women; </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003D57F8">
        <w:rPr>
          <w:b/>
          <w:bCs/>
          <w:lang w:eastAsia="en-GB"/>
        </w:rPr>
        <w:t>To c</w:t>
      </w:r>
      <w:r w:rsidR="008D30A7" w:rsidRPr="0080649F">
        <w:rPr>
          <w:b/>
          <w:bCs/>
          <w:lang w:eastAsia="en-GB"/>
        </w:rPr>
        <w:t>ollect statistical data on domestic and sexual violence disaggregated by</w:t>
      </w:r>
      <w:r w:rsidR="008D30A7">
        <w:rPr>
          <w:b/>
          <w:bCs/>
          <w:lang w:eastAsia="en-GB"/>
        </w:rPr>
        <w:t xml:space="preserve"> </w:t>
      </w:r>
      <w:r w:rsidR="008D30A7" w:rsidRPr="0080649F">
        <w:rPr>
          <w:b/>
          <w:bCs/>
          <w:lang w:eastAsia="en-GB"/>
        </w:rPr>
        <w:t>sex, age, nationality and relationship bet</w:t>
      </w:r>
      <w:r w:rsidR="008D30A7">
        <w:rPr>
          <w:b/>
          <w:bCs/>
          <w:lang w:eastAsia="en-GB"/>
        </w:rPr>
        <w:t>ween the victim and perpetrator;</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(d)</w:t>
      </w:r>
      <w:r>
        <w:rPr>
          <w:b/>
          <w:bCs/>
          <w:lang w:eastAsia="en-GB"/>
        </w:rPr>
        <w:tab/>
      </w:r>
      <w:r w:rsidR="003D57F8">
        <w:rPr>
          <w:b/>
          <w:bCs/>
          <w:lang w:eastAsia="en-GB"/>
        </w:rPr>
        <w:t>To e</w:t>
      </w:r>
      <w:r w:rsidR="008D30A7">
        <w:rPr>
          <w:b/>
          <w:bCs/>
          <w:lang w:eastAsia="en-GB"/>
        </w:rPr>
        <w:t xml:space="preserve">nact a law on violence against women in accordance with the Committee’s general recommendation No. 19 </w:t>
      </w:r>
      <w:r w:rsidR="008D30A7" w:rsidRPr="00D948C2">
        <w:rPr>
          <w:b/>
          <w:bCs/>
          <w:lang w:eastAsia="en-GB"/>
        </w:rPr>
        <w:t>on violence against women</w:t>
      </w:r>
      <w:r w:rsidR="00064829">
        <w:rPr>
          <w:b/>
          <w:bCs/>
          <w:lang w:eastAsia="en-GB"/>
        </w:rPr>
        <w:t xml:space="preserve"> </w:t>
      </w:r>
      <w:r w:rsidR="00064829" w:rsidRPr="00D948C2">
        <w:rPr>
          <w:b/>
          <w:bCs/>
          <w:lang w:eastAsia="en-GB"/>
        </w:rPr>
        <w:t>(1992)</w:t>
      </w:r>
      <w:r w:rsidR="008D30A7">
        <w:rPr>
          <w:b/>
          <w:bCs/>
          <w:lang w:eastAsia="en-GB"/>
        </w:rPr>
        <w:t xml:space="preserve">, </w:t>
      </w:r>
      <w:r w:rsidR="003D57F8">
        <w:rPr>
          <w:b/>
          <w:bCs/>
          <w:lang w:eastAsia="en-GB"/>
        </w:rPr>
        <w:t xml:space="preserve">one which </w:t>
      </w:r>
      <w:r w:rsidR="008D30A7">
        <w:rPr>
          <w:b/>
          <w:bCs/>
          <w:lang w:eastAsia="en-GB"/>
        </w:rPr>
        <w:t>defines violence; criminalizes all its forms; and establishes grounds for prevention of violenc</w:t>
      </w:r>
      <w:r w:rsidR="00083C9F">
        <w:rPr>
          <w:b/>
          <w:bCs/>
          <w:lang w:eastAsia="en-GB"/>
        </w:rPr>
        <w:t xml:space="preserve">e and protection of women; and </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(e)</w:t>
      </w:r>
      <w:r>
        <w:rPr>
          <w:b/>
          <w:bCs/>
          <w:lang w:eastAsia="en-GB"/>
        </w:rPr>
        <w:tab/>
      </w:r>
      <w:r w:rsidR="003D57F8">
        <w:rPr>
          <w:b/>
          <w:bCs/>
          <w:lang w:eastAsia="en-GB"/>
        </w:rPr>
        <w:t>To p</w:t>
      </w:r>
      <w:r w:rsidR="008D30A7" w:rsidRPr="00002F27">
        <w:rPr>
          <w:b/>
          <w:bCs/>
          <w:lang w:eastAsia="en-GB"/>
        </w:rPr>
        <w:t>rovide mandatory training for judges, prosecutors and the police, especially those who conduct mediation in cases of domestic violence, on the strict application of legal provisions deal</w:t>
      </w:r>
      <w:r w:rsidR="008D30A7">
        <w:rPr>
          <w:b/>
          <w:bCs/>
          <w:lang w:eastAsia="en-GB"/>
        </w:rPr>
        <w:t xml:space="preserve">ing with violence against women, so as to ensure protection of victims’ best interests. </w:t>
      </w:r>
    </w:p>
    <w:p w:rsidR="008D30A7" w:rsidRDefault="001F032E" w:rsidP="00411161">
      <w:pPr>
        <w:pStyle w:val="SingleTxtG"/>
      </w:pPr>
      <w:r>
        <w:t>27.</w:t>
      </w:r>
      <w:r>
        <w:tab/>
      </w:r>
      <w:r w:rsidR="008D30A7" w:rsidRPr="00476D03">
        <w:t>The</w:t>
      </w:r>
      <w:r w:rsidR="008D30A7">
        <w:t xml:space="preserve"> Committee is concerned about the </w:t>
      </w:r>
      <w:r w:rsidR="00010B95">
        <w:t xml:space="preserve">remaining </w:t>
      </w:r>
      <w:r w:rsidR="00EA6746">
        <w:t>discriminatory provisions in the Penal Code</w:t>
      </w:r>
      <w:r w:rsidR="00047C73">
        <w:t>, such as articles</w:t>
      </w:r>
      <w:r w:rsidR="00010B95">
        <w:t xml:space="preserve"> 98, 99 and 30</w:t>
      </w:r>
      <w:r w:rsidR="002B33DB">
        <w:t>8</w:t>
      </w:r>
      <w:r w:rsidR="00010B95">
        <w:t>,</w:t>
      </w:r>
      <w:r w:rsidR="00EA6746">
        <w:t xml:space="preserve"> as well as </w:t>
      </w:r>
      <w:r w:rsidR="00010B95">
        <w:t xml:space="preserve">at </w:t>
      </w:r>
      <w:r w:rsidR="00EA6746">
        <w:t xml:space="preserve">the </w:t>
      </w:r>
      <w:r w:rsidR="008D30A7">
        <w:t>limited protection, counselling, rehabilitation and reintegration assistance and se</w:t>
      </w:r>
      <w:r w:rsidR="00EA6746">
        <w:t>rvices the State party provides</w:t>
      </w:r>
      <w:r w:rsidR="008D30A7">
        <w:t xml:space="preserve"> to girls and women victims of violence, including the insufficient number of shelters</w:t>
      </w:r>
      <w:r w:rsidR="008D30A7" w:rsidRPr="003445A8">
        <w:t xml:space="preserve"> </w:t>
      </w:r>
      <w:r w:rsidR="008D30A7">
        <w:t>for victims of domestic violence</w:t>
      </w:r>
      <w:r w:rsidR="00223298">
        <w:t>,</w:t>
      </w:r>
      <w:r w:rsidR="008D30A7">
        <w:t xml:space="preserve"> </w:t>
      </w:r>
      <w:r w:rsidR="00047C73">
        <w:t xml:space="preserve">and the </w:t>
      </w:r>
      <w:r w:rsidR="008D30A7">
        <w:t>lack of shelters for victims of sexual abuse and for women facing death threats on grounds of so</w:t>
      </w:r>
      <w:r w:rsidR="00223298">
        <w:t>-</w:t>
      </w:r>
      <w:r w:rsidR="008D30A7">
        <w:t>called family honour.</w:t>
      </w:r>
    </w:p>
    <w:p w:rsidR="008D30A7" w:rsidRPr="00083C9F" w:rsidRDefault="001F032E" w:rsidP="00083C9F">
      <w:pPr>
        <w:pStyle w:val="SingleTxtG"/>
        <w:rPr>
          <w:b/>
        </w:rPr>
      </w:pPr>
      <w:r w:rsidRPr="001F032E">
        <w:t>28.</w:t>
      </w:r>
      <w:r>
        <w:rPr>
          <w:b/>
        </w:rPr>
        <w:tab/>
      </w:r>
      <w:r w:rsidR="008D30A7" w:rsidRPr="00083C9F">
        <w:rPr>
          <w:b/>
        </w:rPr>
        <w:t>The Committee calls upon the State party:</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223298">
        <w:rPr>
          <w:b/>
          <w:bCs/>
          <w:lang w:eastAsia="en-GB"/>
        </w:rPr>
        <w:t>To s</w:t>
      </w:r>
      <w:r w:rsidR="008D30A7">
        <w:rPr>
          <w:b/>
          <w:bCs/>
          <w:lang w:eastAsia="en-GB"/>
        </w:rPr>
        <w:t>trengthen its efforts in training the judiciary, prosecution and police officials on the Penal Code amendments</w:t>
      </w:r>
      <w:r w:rsidR="00047C73" w:rsidRPr="00F813E2">
        <w:rPr>
          <w:b/>
          <w:bCs/>
          <w:lang w:eastAsia="en-GB"/>
        </w:rPr>
        <w:t xml:space="preserve">, </w:t>
      </w:r>
      <w:r w:rsidR="00F813E2" w:rsidRPr="00F813E2">
        <w:rPr>
          <w:b/>
          <w:bCs/>
          <w:lang w:eastAsia="en-GB"/>
        </w:rPr>
        <w:t>in particular</w:t>
      </w:r>
      <w:r w:rsidR="00047C73" w:rsidRPr="00F813E2">
        <w:rPr>
          <w:b/>
          <w:bCs/>
          <w:lang w:eastAsia="en-GB"/>
        </w:rPr>
        <w:t xml:space="preserve"> article 340,</w:t>
      </w:r>
      <w:r w:rsidR="008D30A7" w:rsidRPr="00F813E2">
        <w:rPr>
          <w:b/>
          <w:bCs/>
          <w:lang w:eastAsia="en-GB"/>
        </w:rPr>
        <w:t xml:space="preserve"> so as to ensure that so</w:t>
      </w:r>
      <w:r w:rsidR="00223298">
        <w:rPr>
          <w:b/>
          <w:bCs/>
          <w:lang w:eastAsia="en-GB"/>
        </w:rPr>
        <w:t>-</w:t>
      </w:r>
      <w:r w:rsidR="008D30A7" w:rsidRPr="00F813E2">
        <w:rPr>
          <w:b/>
          <w:bCs/>
          <w:lang w:eastAsia="en-GB"/>
        </w:rPr>
        <w:t>called honour crimes are seriously</w:t>
      </w:r>
      <w:r w:rsidR="008D30A7">
        <w:rPr>
          <w:b/>
          <w:bCs/>
          <w:lang w:eastAsia="en-GB"/>
        </w:rPr>
        <w:t xml:space="preserve"> investigated and that perpetrators do not benefit from mitigating circumstances, and thus are prosecuted and punished accordingly;</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223298">
        <w:rPr>
          <w:b/>
          <w:bCs/>
          <w:lang w:eastAsia="en-GB"/>
        </w:rPr>
        <w:t>To r</w:t>
      </w:r>
      <w:r w:rsidR="008D30A7">
        <w:rPr>
          <w:b/>
          <w:bCs/>
          <w:lang w:eastAsia="en-GB"/>
        </w:rPr>
        <w:t>epeal remaining discriminatory provisions of the Penal Code</w:t>
      </w:r>
      <w:r w:rsidR="00010B95">
        <w:rPr>
          <w:b/>
          <w:bCs/>
          <w:lang w:eastAsia="en-GB"/>
        </w:rPr>
        <w:t xml:space="preserve"> in line with article 2(g)</w:t>
      </w:r>
      <w:r w:rsidR="00EA6746">
        <w:rPr>
          <w:b/>
          <w:bCs/>
          <w:lang w:eastAsia="en-GB"/>
        </w:rPr>
        <w:t>,</w:t>
      </w:r>
      <w:r w:rsidR="008D30A7">
        <w:rPr>
          <w:b/>
          <w:bCs/>
          <w:lang w:eastAsia="en-GB"/>
        </w:rPr>
        <w:t xml:space="preserve"> with a view to bringing it in full compliance with the Convention; and</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008D30A7" w:rsidRPr="00912245">
        <w:rPr>
          <w:b/>
          <w:bCs/>
          <w:lang w:eastAsia="en-GB"/>
        </w:rPr>
        <w:t>T</w:t>
      </w:r>
      <w:r w:rsidR="00223298">
        <w:rPr>
          <w:b/>
          <w:bCs/>
          <w:lang w:eastAsia="en-GB"/>
        </w:rPr>
        <w:t>o t</w:t>
      </w:r>
      <w:r w:rsidR="008D30A7" w:rsidRPr="00912245">
        <w:rPr>
          <w:b/>
          <w:bCs/>
          <w:lang w:eastAsia="en-GB"/>
        </w:rPr>
        <w:t>ake all appropriate measures to ensure that victims of all forms of violence have access to assistance</w:t>
      </w:r>
      <w:r w:rsidR="008D30A7">
        <w:rPr>
          <w:b/>
          <w:bCs/>
          <w:lang w:eastAsia="en-GB"/>
        </w:rPr>
        <w:t xml:space="preserve">, in particular in rural areas, </w:t>
      </w:r>
      <w:r w:rsidR="008D30A7" w:rsidRPr="00912245">
        <w:rPr>
          <w:b/>
          <w:bCs/>
          <w:lang w:eastAsia="en-GB"/>
        </w:rPr>
        <w:t>and provide them with, inter alia, legal, medical and psychological assistance and rehabilitation, including a</w:t>
      </w:r>
      <w:r w:rsidR="00047C73">
        <w:rPr>
          <w:b/>
          <w:bCs/>
          <w:lang w:eastAsia="en-GB"/>
        </w:rPr>
        <w:t>dequate and sufficient shelters.</w:t>
      </w:r>
      <w:r w:rsidR="008D30A7" w:rsidRPr="00912245">
        <w:rPr>
          <w:b/>
          <w:bCs/>
          <w:lang w:eastAsia="en-GB"/>
        </w:rPr>
        <w:t xml:space="preserve"> </w:t>
      </w:r>
    </w:p>
    <w:p w:rsidR="008D30A7" w:rsidRPr="00411161" w:rsidRDefault="00083C9F" w:rsidP="00411161">
      <w:pPr>
        <w:pStyle w:val="H23G"/>
      </w:pPr>
      <w:r>
        <w:tab/>
      </w:r>
      <w:r>
        <w:tab/>
      </w:r>
      <w:r w:rsidR="008D30A7" w:rsidRPr="00411161">
        <w:t>Trafficking and exploitation of prostitution</w:t>
      </w:r>
    </w:p>
    <w:p w:rsidR="008D30A7" w:rsidRPr="00A260DD" w:rsidRDefault="001F032E" w:rsidP="00411161">
      <w:pPr>
        <w:pStyle w:val="SingleTxtG"/>
      </w:pPr>
      <w:r>
        <w:t>29.</w:t>
      </w:r>
      <w:r>
        <w:tab/>
      </w:r>
      <w:r w:rsidR="00A67558">
        <w:t xml:space="preserve">While welcoming </w:t>
      </w:r>
      <w:r w:rsidR="008D30A7" w:rsidRPr="00A260DD">
        <w:t xml:space="preserve">the adoption </w:t>
      </w:r>
      <w:r w:rsidR="00A67558">
        <w:t xml:space="preserve">by the State party </w:t>
      </w:r>
      <w:r w:rsidR="008D30A7" w:rsidRPr="00A260DD">
        <w:t>of the Human Trafficking Act in 2009 and consequently the adoption of a national strategy to combat human trafficking, the Committee</w:t>
      </w:r>
      <w:r w:rsidR="008D30A7">
        <w:t xml:space="preserve"> expresses its concern that </w:t>
      </w:r>
      <w:r w:rsidR="008D30A7" w:rsidRPr="00A260DD">
        <w:t xml:space="preserve">the new Act does not define </w:t>
      </w:r>
      <w:r w:rsidR="008D30A7">
        <w:t xml:space="preserve">adequately </w:t>
      </w:r>
      <w:r w:rsidR="008D30A7" w:rsidRPr="00A260DD">
        <w:t>human trafficking</w:t>
      </w:r>
      <w:r w:rsidR="008D30A7">
        <w:t>,</w:t>
      </w:r>
      <w:r w:rsidR="008D30A7" w:rsidRPr="00A260DD">
        <w:t xml:space="preserve"> </w:t>
      </w:r>
      <w:r w:rsidR="008D30A7">
        <w:t>and</w:t>
      </w:r>
      <w:r w:rsidR="008D30A7" w:rsidRPr="00A260DD">
        <w:t xml:space="preserve"> at the continuing prevalence of trafficking i</w:t>
      </w:r>
      <w:r w:rsidR="008D30A7">
        <w:t>n women and girls in the State party</w:t>
      </w:r>
      <w:r w:rsidR="008D30A7" w:rsidRPr="00A260DD">
        <w:t>, as well as at the low reporting rate</w:t>
      </w:r>
      <w:r w:rsidR="008D30A7">
        <w:t xml:space="preserve"> and the</w:t>
      </w:r>
      <w:r w:rsidR="008D30A7" w:rsidRPr="00A260DD">
        <w:t xml:space="preserve"> lack of data on the magnitude of hum</w:t>
      </w:r>
      <w:r w:rsidR="00A67558">
        <w:t>an trafficking</w:t>
      </w:r>
      <w:r w:rsidR="008D30A7">
        <w:t>.</w:t>
      </w:r>
      <w:r w:rsidR="008D30A7" w:rsidRPr="00A260DD">
        <w:t xml:space="preserve"> The Committee is also concerned at the la</w:t>
      </w:r>
      <w:r w:rsidR="008D30A7">
        <w:t>ck of shelters and counselling assistance</w:t>
      </w:r>
      <w:r w:rsidR="008D30A7" w:rsidRPr="00A260DD">
        <w:t xml:space="preserve"> for victims of trafficking and </w:t>
      </w:r>
      <w:r w:rsidR="008D30A7">
        <w:t>prostitution</w:t>
      </w:r>
      <w:r w:rsidR="008D30A7" w:rsidRPr="00A260DD">
        <w:t xml:space="preserve">. </w:t>
      </w:r>
    </w:p>
    <w:p w:rsidR="008D30A7" w:rsidRPr="00083C9F" w:rsidRDefault="001F032E" w:rsidP="00083C9F">
      <w:pPr>
        <w:pStyle w:val="SingleTxtG"/>
        <w:rPr>
          <w:b/>
        </w:rPr>
      </w:pPr>
      <w:r w:rsidRPr="001F032E">
        <w:t>30.</w:t>
      </w:r>
      <w:r>
        <w:rPr>
          <w:b/>
        </w:rPr>
        <w:tab/>
      </w:r>
      <w:r w:rsidR="008D30A7" w:rsidRPr="00083C9F">
        <w:rPr>
          <w:b/>
        </w:rPr>
        <w:t>The Committee recommends that the State party:</w:t>
      </w:r>
    </w:p>
    <w:p w:rsidR="008D30A7" w:rsidRPr="00707F1C"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707F1C">
        <w:rPr>
          <w:b/>
          <w:bCs/>
          <w:lang w:eastAsia="en-GB"/>
        </w:rPr>
        <w:t>(a)</w:t>
      </w:r>
      <w:r w:rsidRPr="00707F1C">
        <w:rPr>
          <w:b/>
          <w:bCs/>
          <w:lang w:eastAsia="en-GB"/>
        </w:rPr>
        <w:tab/>
      </w:r>
      <w:r w:rsidR="008D30A7">
        <w:rPr>
          <w:b/>
          <w:bCs/>
          <w:lang w:eastAsia="en-GB"/>
        </w:rPr>
        <w:t xml:space="preserve">Include in its Act on Human Trafficking a comprehensive definition of </w:t>
      </w:r>
      <w:r w:rsidR="008D30A7" w:rsidRPr="00A260DD">
        <w:rPr>
          <w:b/>
          <w:bCs/>
          <w:lang w:eastAsia="en-GB"/>
        </w:rPr>
        <w:t>trafficking, as well as safeguards for investigation</w:t>
      </w:r>
      <w:r w:rsidR="008D30A7">
        <w:rPr>
          <w:b/>
          <w:bCs/>
          <w:lang w:eastAsia="en-GB"/>
        </w:rPr>
        <w:t xml:space="preserve">, prosecution and punishment of </w:t>
      </w:r>
      <w:r w:rsidR="008D30A7" w:rsidRPr="00A260DD">
        <w:rPr>
          <w:b/>
          <w:bCs/>
          <w:lang w:eastAsia="en-GB"/>
        </w:rPr>
        <w:t>such acts in accordance with the Protocol to Prevent, Suppress and Punish</w:t>
      </w:r>
      <w:r w:rsidR="008D30A7">
        <w:rPr>
          <w:b/>
          <w:bCs/>
          <w:lang w:eastAsia="en-GB"/>
        </w:rPr>
        <w:t xml:space="preserve">, </w:t>
      </w:r>
      <w:r w:rsidR="008D30A7" w:rsidRPr="00707F1C">
        <w:rPr>
          <w:b/>
          <w:bCs/>
          <w:lang w:eastAsia="en-GB"/>
        </w:rPr>
        <w:t>Trafficking in Persons, Especially Women and Children, supplementing the United Nations Convention against Transnational Organized Crime</w:t>
      </w:r>
      <w:r w:rsidR="008D30A7">
        <w:rPr>
          <w:b/>
          <w:bCs/>
          <w:lang w:eastAsia="en-GB"/>
        </w:rPr>
        <w:t>, and a</w:t>
      </w:r>
      <w:r w:rsidR="008D30A7" w:rsidRPr="00707F1C">
        <w:rPr>
          <w:b/>
          <w:bCs/>
          <w:lang w:eastAsia="en-GB"/>
        </w:rPr>
        <w:t xml:space="preserve">dopt effective measures for the implementation of the </w:t>
      </w:r>
      <w:r w:rsidR="008D30A7">
        <w:rPr>
          <w:b/>
          <w:bCs/>
          <w:lang w:eastAsia="en-GB"/>
        </w:rPr>
        <w:t>Act</w:t>
      </w:r>
      <w:r w:rsidR="008D30A7" w:rsidRPr="00707F1C">
        <w:rPr>
          <w:b/>
          <w:bCs/>
          <w:lang w:eastAsia="en-GB"/>
        </w:rPr>
        <w:t xml:space="preserve"> and its national strategy, </w:t>
      </w:r>
      <w:r w:rsidR="008D30A7">
        <w:rPr>
          <w:b/>
          <w:bCs/>
          <w:lang w:eastAsia="en-GB"/>
        </w:rPr>
        <w:t>including by providing training to the judiciary, prosecution</w:t>
      </w:r>
      <w:r w:rsidR="00C77F49">
        <w:rPr>
          <w:b/>
          <w:bCs/>
          <w:lang w:eastAsia="en-GB"/>
        </w:rPr>
        <w:t xml:space="preserve"> and police officials on this law</w:t>
      </w:r>
      <w:r w:rsidR="008D30A7">
        <w:rPr>
          <w:b/>
          <w:bCs/>
          <w:lang w:eastAsia="en-GB"/>
        </w:rPr>
        <w:t xml:space="preserve"> to ensure its strict application</w:t>
      </w:r>
      <w:r w:rsidR="008D30A7" w:rsidRPr="00707F1C">
        <w:rPr>
          <w:b/>
          <w:bCs/>
          <w:lang w:eastAsia="en-GB"/>
        </w:rPr>
        <w:t>;</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464E39">
        <w:rPr>
          <w:b/>
          <w:bCs/>
          <w:lang w:eastAsia="en-GB"/>
        </w:rPr>
        <w:t>Collect data on incidents</w:t>
      </w:r>
      <w:r w:rsidR="008D30A7" w:rsidRPr="00707F1C">
        <w:rPr>
          <w:b/>
          <w:bCs/>
          <w:lang w:eastAsia="en-GB"/>
        </w:rPr>
        <w:t xml:space="preserve"> of trafficking and on victims who have been detained, prosecuted or deported since 2009 f</w:t>
      </w:r>
      <w:r w:rsidR="008D30A7">
        <w:rPr>
          <w:b/>
          <w:bCs/>
          <w:lang w:eastAsia="en-GB"/>
        </w:rPr>
        <w:t>or acts such as prostitution</w:t>
      </w:r>
      <w:r w:rsidR="008D30A7" w:rsidRPr="00707F1C">
        <w:rPr>
          <w:b/>
          <w:bCs/>
          <w:lang w:eastAsia="en-GB"/>
        </w:rPr>
        <w:t>;</w:t>
      </w:r>
      <w:r w:rsidR="008D30A7">
        <w:rPr>
          <w:b/>
          <w:bCs/>
          <w:lang w:eastAsia="en-GB"/>
        </w:rPr>
        <w:t xml:space="preserve"> and</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008D30A7">
        <w:rPr>
          <w:b/>
          <w:bCs/>
          <w:lang w:eastAsia="en-GB"/>
        </w:rPr>
        <w:t>E</w:t>
      </w:r>
      <w:r w:rsidR="008D30A7" w:rsidRPr="00465BD6">
        <w:rPr>
          <w:b/>
          <w:bCs/>
          <w:lang w:eastAsia="en-GB"/>
        </w:rPr>
        <w:t>nsure that trafficked women and girls</w:t>
      </w:r>
      <w:r w:rsidR="00A67558">
        <w:rPr>
          <w:b/>
          <w:bCs/>
          <w:lang w:eastAsia="en-GB"/>
        </w:rPr>
        <w:t>, including</w:t>
      </w:r>
      <w:r w:rsidR="008D30A7">
        <w:rPr>
          <w:b/>
          <w:bCs/>
          <w:lang w:eastAsia="en-GB"/>
        </w:rPr>
        <w:t xml:space="preserve"> foreign domestic workers</w:t>
      </w:r>
      <w:r w:rsidR="00C77F49">
        <w:rPr>
          <w:b/>
          <w:bCs/>
          <w:lang w:eastAsia="en-GB"/>
        </w:rPr>
        <w:t xml:space="preserve"> who had become</w:t>
      </w:r>
      <w:r w:rsidR="00A67558">
        <w:rPr>
          <w:b/>
          <w:bCs/>
          <w:lang w:eastAsia="en-GB"/>
        </w:rPr>
        <w:t xml:space="preserve"> victims of trafficking</w:t>
      </w:r>
      <w:r w:rsidR="008D30A7">
        <w:rPr>
          <w:b/>
          <w:bCs/>
          <w:lang w:eastAsia="en-GB"/>
        </w:rPr>
        <w:t>,</w:t>
      </w:r>
      <w:r w:rsidR="008D30A7" w:rsidRPr="00465BD6">
        <w:rPr>
          <w:b/>
          <w:bCs/>
          <w:lang w:eastAsia="en-GB"/>
        </w:rPr>
        <w:t xml:space="preserve"> have access to quality me</w:t>
      </w:r>
      <w:r w:rsidR="008D30A7">
        <w:rPr>
          <w:b/>
          <w:bCs/>
          <w:lang w:eastAsia="en-GB"/>
        </w:rPr>
        <w:t>dical care, counselling</w:t>
      </w:r>
      <w:r w:rsidR="008D30A7" w:rsidRPr="00465BD6">
        <w:rPr>
          <w:b/>
          <w:bCs/>
          <w:lang w:eastAsia="en-GB"/>
        </w:rPr>
        <w:t xml:space="preserve"> and shelter</w:t>
      </w:r>
      <w:r w:rsidR="008D30A7">
        <w:rPr>
          <w:b/>
          <w:bCs/>
          <w:lang w:eastAsia="en-GB"/>
        </w:rPr>
        <w:t>.</w:t>
      </w:r>
    </w:p>
    <w:p w:rsidR="008D30A7" w:rsidRPr="00411161" w:rsidRDefault="00083C9F" w:rsidP="00411161">
      <w:pPr>
        <w:pStyle w:val="H23G"/>
      </w:pPr>
      <w:r>
        <w:tab/>
      </w:r>
      <w:r>
        <w:tab/>
      </w:r>
      <w:r w:rsidR="008D30A7" w:rsidRPr="00411161">
        <w:t>Participation in political and public life</w:t>
      </w:r>
    </w:p>
    <w:p w:rsidR="008D30A7" w:rsidRPr="00083C9F" w:rsidRDefault="008D30A7" w:rsidP="00083C9F">
      <w:pPr>
        <w:pStyle w:val="SingleTxtG"/>
      </w:pPr>
      <w:r>
        <w:t>31</w:t>
      </w:r>
      <w:r w:rsidR="001F032E">
        <w:t>.</w:t>
      </w:r>
      <w:r w:rsidR="001F032E">
        <w:tab/>
      </w:r>
      <w:r w:rsidRPr="0027410C">
        <w:t>While aware of the State party</w:t>
      </w:r>
      <w:r>
        <w:t>’s</w:t>
      </w:r>
      <w:r w:rsidRPr="0027410C">
        <w:t xml:space="preserve"> use of temporary special measures to accelerate women’s participation in political life, the Committee is concerned about the considerable gap between the quota allocated for women</w:t>
      </w:r>
      <w:r>
        <w:t>’s representation</w:t>
      </w:r>
      <w:r w:rsidRPr="0027410C">
        <w:t xml:space="preserve"> at national and municipal level</w:t>
      </w:r>
      <w:r>
        <w:t>s</w:t>
      </w:r>
      <w:r w:rsidRPr="0027410C">
        <w:t xml:space="preserve">. The Committee is also concerned about the small number of women in the Parliament, </w:t>
      </w:r>
      <w:r w:rsidR="00AA6E2D">
        <w:t>cabinet</w:t>
      </w:r>
      <w:r w:rsidRPr="0027410C">
        <w:t xml:space="preserve"> and political parties </w:t>
      </w:r>
      <w:r>
        <w:t xml:space="preserve">as </w:t>
      </w:r>
      <w:r w:rsidR="00047C73">
        <w:t xml:space="preserve">well as </w:t>
      </w:r>
      <w:r w:rsidR="00C87DAC">
        <w:t xml:space="preserve">in </w:t>
      </w:r>
      <w:r w:rsidR="00047C73">
        <w:t>decision-</w:t>
      </w:r>
      <w:r>
        <w:t>making positions</w:t>
      </w:r>
      <w:r w:rsidRPr="0027410C">
        <w:t>.</w:t>
      </w:r>
    </w:p>
    <w:p w:rsidR="008D30A7" w:rsidRDefault="001F032E" w:rsidP="008D30A7">
      <w:pPr>
        <w:suppressAutoHyphens w:val="0"/>
        <w:autoSpaceDE w:val="0"/>
        <w:autoSpaceDN w:val="0"/>
        <w:adjustRightInd w:val="0"/>
        <w:spacing w:line="240" w:lineRule="auto"/>
        <w:ind w:left="1134" w:right="1134"/>
        <w:jc w:val="both"/>
        <w:rPr>
          <w:b/>
          <w:bCs/>
          <w:lang w:eastAsia="fr-CH"/>
        </w:rPr>
      </w:pPr>
      <w:r w:rsidRPr="001F032E">
        <w:rPr>
          <w:bCs/>
        </w:rPr>
        <w:t>32.</w:t>
      </w:r>
      <w:r>
        <w:rPr>
          <w:b/>
          <w:bCs/>
        </w:rPr>
        <w:tab/>
      </w:r>
      <w:r w:rsidR="008D30A7">
        <w:rPr>
          <w:b/>
          <w:bCs/>
        </w:rPr>
        <w:t>The Committee recommends</w:t>
      </w:r>
      <w:r w:rsidR="00C77F49">
        <w:rPr>
          <w:b/>
          <w:bCs/>
        </w:rPr>
        <w:t xml:space="preserve"> that the State party</w:t>
      </w:r>
      <w:r w:rsidR="008D30A7">
        <w:rPr>
          <w:b/>
          <w:bCs/>
        </w:rPr>
        <w:t xml:space="preserve"> increase the quota for women’s representation at municipal and national level</w:t>
      </w:r>
      <w:r w:rsidR="00C87DAC">
        <w:rPr>
          <w:b/>
          <w:bCs/>
        </w:rPr>
        <w:t>s</w:t>
      </w:r>
      <w:r w:rsidR="008D30A7">
        <w:rPr>
          <w:b/>
          <w:bCs/>
        </w:rPr>
        <w:t xml:space="preserve"> to a</w:t>
      </w:r>
      <w:r w:rsidR="000F37B4">
        <w:rPr>
          <w:b/>
          <w:bCs/>
        </w:rPr>
        <w:t xml:space="preserve"> minimum of </w:t>
      </w:r>
      <w:r w:rsidR="008D30A7">
        <w:rPr>
          <w:b/>
          <w:bCs/>
        </w:rPr>
        <w:t>30 per cent, so as to ensure that women are effectively involved in</w:t>
      </w:r>
      <w:r w:rsidR="000F37B4">
        <w:rPr>
          <w:b/>
          <w:bCs/>
        </w:rPr>
        <w:t xml:space="preserve"> the development of the </w:t>
      </w:r>
      <w:r w:rsidR="008D30A7">
        <w:rPr>
          <w:b/>
          <w:bCs/>
        </w:rPr>
        <w:t xml:space="preserve">State party at all levels. The Committee calls upon the State party to create effective incentives for women </w:t>
      </w:r>
      <w:r w:rsidR="00C77F49">
        <w:rPr>
          <w:b/>
          <w:bCs/>
        </w:rPr>
        <w:t xml:space="preserve">in order </w:t>
      </w:r>
      <w:r w:rsidR="008D30A7">
        <w:rPr>
          <w:b/>
          <w:bCs/>
        </w:rPr>
        <w:t>to encourage them to take part in public life, such as the provision of free day</w:t>
      </w:r>
      <w:r w:rsidR="00C87DAC">
        <w:rPr>
          <w:b/>
          <w:bCs/>
        </w:rPr>
        <w:t>-</w:t>
      </w:r>
      <w:r w:rsidR="008D30A7">
        <w:rPr>
          <w:b/>
          <w:bCs/>
        </w:rPr>
        <w:t>care facilities to women candidates</w:t>
      </w:r>
      <w:r w:rsidR="00250336">
        <w:rPr>
          <w:b/>
          <w:bCs/>
        </w:rPr>
        <w:t>, and to ensure that political parties have women in high decision-making positions</w:t>
      </w:r>
      <w:r w:rsidR="00AA6E2D">
        <w:rPr>
          <w:b/>
          <w:bCs/>
        </w:rPr>
        <w:t>.</w:t>
      </w:r>
      <w:r w:rsidR="008D30A7">
        <w:rPr>
          <w:b/>
          <w:bCs/>
        </w:rPr>
        <w:t xml:space="preserve"> The Committee, while recalling its general recommendation No. 23 </w:t>
      </w:r>
      <w:r w:rsidR="008D30A7" w:rsidRPr="00B91476">
        <w:rPr>
          <w:b/>
          <w:bCs/>
          <w:lang w:eastAsia="fr-CH"/>
        </w:rPr>
        <w:t>on w</w:t>
      </w:r>
      <w:r w:rsidR="008D30A7">
        <w:rPr>
          <w:b/>
          <w:bCs/>
          <w:lang w:eastAsia="fr-CH"/>
        </w:rPr>
        <w:t xml:space="preserve">omen in </w:t>
      </w:r>
      <w:r w:rsidR="008D30A7" w:rsidRPr="00B91476">
        <w:rPr>
          <w:b/>
          <w:bCs/>
          <w:lang w:eastAsia="fr-CH"/>
        </w:rPr>
        <w:t>political and public life</w:t>
      </w:r>
      <w:r w:rsidR="00190078">
        <w:rPr>
          <w:b/>
          <w:bCs/>
          <w:lang w:eastAsia="fr-CH"/>
        </w:rPr>
        <w:t xml:space="preserve"> </w:t>
      </w:r>
      <w:r w:rsidR="00190078" w:rsidRPr="00B91476">
        <w:rPr>
          <w:b/>
          <w:bCs/>
          <w:lang w:eastAsia="fr-CH"/>
        </w:rPr>
        <w:t>(1997)</w:t>
      </w:r>
      <w:r w:rsidR="008D30A7">
        <w:rPr>
          <w:b/>
          <w:bCs/>
        </w:rPr>
        <w:t xml:space="preserve">, recommends </w:t>
      </w:r>
      <w:r w:rsidR="00C77F49">
        <w:rPr>
          <w:b/>
          <w:bCs/>
        </w:rPr>
        <w:t xml:space="preserve">that the State party </w:t>
      </w:r>
      <w:r w:rsidR="008D30A7">
        <w:rPr>
          <w:b/>
          <w:bCs/>
        </w:rPr>
        <w:t>implement</w:t>
      </w:r>
      <w:r w:rsidR="00C77F49">
        <w:rPr>
          <w:b/>
          <w:bCs/>
        </w:rPr>
        <w:t>s</w:t>
      </w:r>
      <w:r w:rsidR="008D30A7" w:rsidRPr="0027410C">
        <w:rPr>
          <w:b/>
          <w:bCs/>
          <w:lang w:eastAsia="fr-CH"/>
        </w:rPr>
        <w:t xml:space="preserve"> awareness-raising activities for</w:t>
      </w:r>
      <w:r w:rsidR="00C77F49">
        <w:rPr>
          <w:b/>
          <w:bCs/>
          <w:lang w:eastAsia="fr-CH"/>
        </w:rPr>
        <w:t xml:space="preserve"> </w:t>
      </w:r>
      <w:r w:rsidR="008D30A7" w:rsidRPr="0027410C">
        <w:rPr>
          <w:b/>
          <w:bCs/>
          <w:lang w:eastAsia="fr-CH"/>
        </w:rPr>
        <w:t>society as a whole on the</w:t>
      </w:r>
      <w:r w:rsidR="008D30A7">
        <w:rPr>
          <w:b/>
          <w:bCs/>
        </w:rPr>
        <w:t xml:space="preserve"> </w:t>
      </w:r>
      <w:r w:rsidR="008D30A7" w:rsidRPr="0027410C">
        <w:rPr>
          <w:b/>
          <w:bCs/>
          <w:lang w:eastAsia="fr-CH"/>
        </w:rPr>
        <w:t>importance of women’s partici</w:t>
      </w:r>
      <w:r w:rsidR="008D30A7">
        <w:rPr>
          <w:b/>
          <w:bCs/>
          <w:lang w:eastAsia="fr-CH"/>
        </w:rPr>
        <w:t>pation in decision-making, and to d</w:t>
      </w:r>
      <w:r w:rsidR="008D30A7" w:rsidRPr="0027410C">
        <w:rPr>
          <w:b/>
          <w:bCs/>
          <w:lang w:eastAsia="fr-CH"/>
        </w:rPr>
        <w:t>evelop targeted</w:t>
      </w:r>
      <w:r w:rsidR="008D30A7">
        <w:rPr>
          <w:b/>
          <w:bCs/>
        </w:rPr>
        <w:t xml:space="preserve"> </w:t>
      </w:r>
      <w:r w:rsidR="008D30A7" w:rsidRPr="0027410C">
        <w:rPr>
          <w:b/>
          <w:bCs/>
          <w:lang w:eastAsia="fr-CH"/>
        </w:rPr>
        <w:t>training and mentoring programmes on leadership and negotiation skills for current</w:t>
      </w:r>
      <w:r w:rsidR="008D30A7">
        <w:rPr>
          <w:b/>
          <w:bCs/>
        </w:rPr>
        <w:t xml:space="preserve"> </w:t>
      </w:r>
      <w:r w:rsidR="008D30A7" w:rsidRPr="0027410C">
        <w:rPr>
          <w:b/>
          <w:bCs/>
          <w:lang w:eastAsia="fr-CH"/>
        </w:rPr>
        <w:t xml:space="preserve">and potential women candidates </w:t>
      </w:r>
      <w:r w:rsidR="008D30A7">
        <w:rPr>
          <w:b/>
          <w:bCs/>
          <w:lang w:eastAsia="fr-CH"/>
        </w:rPr>
        <w:t>and women holding public office.</w:t>
      </w:r>
      <w:r w:rsidR="008D30A7">
        <w:rPr>
          <w:b/>
          <w:bCs/>
        </w:rPr>
        <w:t xml:space="preserve"> </w:t>
      </w:r>
    </w:p>
    <w:p w:rsidR="008D30A7" w:rsidRPr="00411161" w:rsidRDefault="00083C9F" w:rsidP="00411161">
      <w:pPr>
        <w:pStyle w:val="H23G"/>
      </w:pPr>
      <w:r>
        <w:tab/>
      </w:r>
      <w:r>
        <w:tab/>
      </w:r>
      <w:r w:rsidR="008D30A7" w:rsidRPr="00411161">
        <w:t>Nationality</w:t>
      </w:r>
    </w:p>
    <w:p w:rsidR="008D30A7" w:rsidRDefault="001F032E" w:rsidP="00411161">
      <w:pPr>
        <w:pStyle w:val="SingleTxtG"/>
      </w:pPr>
      <w:r>
        <w:t>33.</w:t>
      </w:r>
      <w:r>
        <w:tab/>
      </w:r>
      <w:r w:rsidR="008D30A7" w:rsidRPr="005D40FE">
        <w:t>The Co</w:t>
      </w:r>
      <w:r w:rsidR="008D30A7">
        <w:t>mmittee expresses</w:t>
      </w:r>
      <w:r w:rsidR="008D30A7" w:rsidRPr="00BF3936">
        <w:t xml:space="preserve"> its serious concern that u</w:t>
      </w:r>
      <w:r w:rsidR="008D30A7">
        <w:t>nder the Nationality Act, Jordanian women</w:t>
      </w:r>
      <w:r w:rsidR="008D30A7" w:rsidRPr="00BF3936">
        <w:t xml:space="preserve"> are not entitled to pass on their nationality to their </w:t>
      </w:r>
      <w:r w:rsidR="008D30A7">
        <w:t>foreign spouses and their mutual children.</w:t>
      </w:r>
      <w:r w:rsidR="008D30A7" w:rsidRPr="00BF3936">
        <w:t xml:space="preserve"> The Committee</w:t>
      </w:r>
      <w:r w:rsidR="008D30A7">
        <w:t xml:space="preserve"> is also concerned that measures to facilitate residence permits to foreign spouses of Jordanian women as well as access to education and health services to their children, are protracted and that in many instances members of these families fall out of these services’ ambit.</w:t>
      </w:r>
    </w:p>
    <w:p w:rsidR="008D30A7" w:rsidRPr="00083C9F" w:rsidRDefault="001F032E" w:rsidP="00083C9F">
      <w:pPr>
        <w:pStyle w:val="SingleTxtG"/>
        <w:rPr>
          <w:b/>
        </w:rPr>
      </w:pPr>
      <w:r w:rsidRPr="001F032E">
        <w:t>34.</w:t>
      </w:r>
      <w:r>
        <w:rPr>
          <w:b/>
        </w:rPr>
        <w:tab/>
      </w:r>
      <w:r w:rsidR="008D30A7" w:rsidRPr="00083C9F">
        <w:rPr>
          <w:b/>
        </w:rPr>
        <w:t>The Committee urges the State party:</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C87DAC">
        <w:rPr>
          <w:b/>
          <w:bCs/>
          <w:lang w:eastAsia="en-GB"/>
        </w:rPr>
        <w:t>To r</w:t>
      </w:r>
      <w:r w:rsidR="008D30A7" w:rsidRPr="00BF3936">
        <w:rPr>
          <w:b/>
          <w:bCs/>
          <w:lang w:eastAsia="en-GB"/>
        </w:rPr>
        <w:t>eview the Nationality Act</w:t>
      </w:r>
      <w:r w:rsidR="008D30A7">
        <w:rPr>
          <w:b/>
          <w:bCs/>
          <w:lang w:eastAsia="en-GB"/>
        </w:rPr>
        <w:t>,</w:t>
      </w:r>
      <w:r w:rsidR="008D30A7" w:rsidRPr="00BF3936">
        <w:rPr>
          <w:b/>
          <w:bCs/>
          <w:lang w:eastAsia="en-GB"/>
        </w:rPr>
        <w:t xml:space="preserve"> </w:t>
      </w:r>
      <w:r w:rsidR="008D30A7">
        <w:rPr>
          <w:b/>
          <w:bCs/>
          <w:lang w:eastAsia="en-GB"/>
        </w:rPr>
        <w:t xml:space="preserve">while taking into consideration practices of neighbouring State parties </w:t>
      </w:r>
      <w:r w:rsidR="00C87DAC">
        <w:rPr>
          <w:b/>
          <w:bCs/>
          <w:lang w:eastAsia="en-GB"/>
        </w:rPr>
        <w:t>that</w:t>
      </w:r>
      <w:r w:rsidR="008D30A7">
        <w:rPr>
          <w:b/>
          <w:bCs/>
          <w:lang w:eastAsia="en-GB"/>
        </w:rPr>
        <w:t xml:space="preserve"> have successfully amended their nationality laws,</w:t>
      </w:r>
      <w:r w:rsidR="008D30A7" w:rsidRPr="00BF3936">
        <w:rPr>
          <w:b/>
          <w:bCs/>
          <w:lang w:eastAsia="en-GB"/>
        </w:rPr>
        <w:t xml:space="preserve"> to en</w:t>
      </w:r>
      <w:r w:rsidR="008D30A7">
        <w:rPr>
          <w:b/>
          <w:bCs/>
          <w:lang w:eastAsia="en-GB"/>
        </w:rPr>
        <w:t xml:space="preserve">sure equality between women and </w:t>
      </w:r>
      <w:r w:rsidR="008D30A7" w:rsidRPr="00BF3936">
        <w:rPr>
          <w:b/>
          <w:bCs/>
          <w:lang w:eastAsia="en-GB"/>
        </w:rPr>
        <w:t>men with regard to the acquisition, change and retenti</w:t>
      </w:r>
      <w:r w:rsidR="008D30A7">
        <w:rPr>
          <w:b/>
          <w:bCs/>
          <w:lang w:eastAsia="en-GB"/>
        </w:rPr>
        <w:t>on of nationality and to enable Jordanian</w:t>
      </w:r>
      <w:r w:rsidR="008D30A7" w:rsidRPr="00BF3936">
        <w:rPr>
          <w:b/>
          <w:bCs/>
          <w:lang w:eastAsia="en-GB"/>
        </w:rPr>
        <w:t xml:space="preserve"> women to pass their n</w:t>
      </w:r>
      <w:r w:rsidR="008D30A7">
        <w:rPr>
          <w:b/>
          <w:bCs/>
          <w:lang w:eastAsia="en-GB"/>
        </w:rPr>
        <w:t>ationality to their</w:t>
      </w:r>
      <w:r w:rsidR="008D30A7" w:rsidRPr="00BF3936">
        <w:rPr>
          <w:b/>
          <w:bCs/>
          <w:lang w:eastAsia="en-GB"/>
        </w:rPr>
        <w:t xml:space="preserve"> foreign spouses</w:t>
      </w:r>
      <w:r w:rsidR="008D30A7">
        <w:rPr>
          <w:b/>
          <w:bCs/>
          <w:lang w:eastAsia="en-GB"/>
        </w:rPr>
        <w:t xml:space="preserve"> and their mutual children; and</w:t>
      </w:r>
    </w:p>
    <w:p w:rsidR="008D30A7" w:rsidRPr="00AF56D2"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AF56D2">
        <w:rPr>
          <w:b/>
          <w:bCs/>
          <w:lang w:eastAsia="en-GB"/>
        </w:rPr>
        <w:t>(b)</w:t>
      </w:r>
      <w:r w:rsidRPr="00AF56D2">
        <w:rPr>
          <w:b/>
          <w:bCs/>
          <w:lang w:eastAsia="en-GB"/>
        </w:rPr>
        <w:tab/>
      </w:r>
      <w:r w:rsidR="00897245">
        <w:rPr>
          <w:b/>
          <w:bCs/>
          <w:lang w:eastAsia="en-GB"/>
        </w:rPr>
        <w:t>To a</w:t>
      </w:r>
      <w:r w:rsidR="008D30A7">
        <w:rPr>
          <w:b/>
          <w:bCs/>
          <w:lang w:eastAsia="en-GB"/>
        </w:rPr>
        <w:t>ccelerate its efforts in facilitating provision of residence permits to foreign spouses of Jordanian women and access to health and education services to their children, as a temporary special measure until the Nationality Act is amended accordingly.</w:t>
      </w:r>
    </w:p>
    <w:p w:rsidR="008D30A7" w:rsidRPr="00411161" w:rsidRDefault="00083C9F" w:rsidP="00411161">
      <w:pPr>
        <w:pStyle w:val="H23G"/>
      </w:pPr>
      <w:r>
        <w:tab/>
      </w:r>
      <w:r>
        <w:tab/>
      </w:r>
      <w:r w:rsidR="008D30A7" w:rsidRPr="00411161">
        <w:t>Education</w:t>
      </w:r>
    </w:p>
    <w:p w:rsidR="008D30A7" w:rsidRDefault="001F032E" w:rsidP="00411161">
      <w:pPr>
        <w:pStyle w:val="SingleTxtG"/>
      </w:pPr>
      <w:r>
        <w:t>35.</w:t>
      </w:r>
      <w:r>
        <w:tab/>
      </w:r>
      <w:r w:rsidR="008D30A7" w:rsidRPr="004C539B">
        <w:t>T</w:t>
      </w:r>
      <w:r w:rsidR="008D30A7" w:rsidRPr="00CE6BD4">
        <w:t>he Committee commends the State party for the gai</w:t>
      </w:r>
      <w:r w:rsidR="008D30A7">
        <w:t xml:space="preserve">ns achieved in the education of </w:t>
      </w:r>
      <w:r w:rsidR="008D30A7" w:rsidRPr="00CE6BD4">
        <w:t xml:space="preserve">girls and women, as reflected in the </w:t>
      </w:r>
      <w:r w:rsidR="008D30A7">
        <w:t>high literacy rate (90</w:t>
      </w:r>
      <w:r w:rsidR="00897245">
        <w:t xml:space="preserve"> per cent</w:t>
      </w:r>
      <w:r w:rsidR="008D30A7">
        <w:t xml:space="preserve">), and for raising the age for free and compulsory </w:t>
      </w:r>
      <w:r w:rsidR="008D30A7" w:rsidRPr="00CE6BD4">
        <w:t>education</w:t>
      </w:r>
      <w:r w:rsidR="008D30A7">
        <w:t xml:space="preserve"> to 16 years. The </w:t>
      </w:r>
      <w:r w:rsidR="008D30A7" w:rsidRPr="00CE6BD4">
        <w:t xml:space="preserve">Committee is, however, </w:t>
      </w:r>
      <w:r w:rsidR="008D30A7">
        <w:t xml:space="preserve">concerned about the limited access married young women have to school </w:t>
      </w:r>
      <w:r w:rsidR="00D53BCB">
        <w:t>education,</w:t>
      </w:r>
      <w:r w:rsidR="008D30A7">
        <w:t xml:space="preserve"> and about </w:t>
      </w:r>
      <w:r w:rsidR="008D30A7" w:rsidRPr="00CE6BD4">
        <w:t>the segregation of fields of study at the p</w:t>
      </w:r>
      <w:r w:rsidR="008D30A7">
        <w:t xml:space="preserve">ost-secondary level, with women </w:t>
      </w:r>
      <w:r w:rsidR="008D30A7" w:rsidRPr="00CE6BD4">
        <w:t xml:space="preserve">and girls concentrated in traditionally feminine areas, as well </w:t>
      </w:r>
      <w:r w:rsidR="008D30A7">
        <w:t xml:space="preserve">as </w:t>
      </w:r>
      <w:r w:rsidR="00897245">
        <w:t xml:space="preserve">about </w:t>
      </w:r>
      <w:r w:rsidR="008D30A7">
        <w:t xml:space="preserve">their underrepresentation </w:t>
      </w:r>
      <w:r w:rsidR="008D30A7" w:rsidRPr="00CE6BD4">
        <w:t>in techni</w:t>
      </w:r>
      <w:r w:rsidR="008D30A7">
        <w:t>cal-vocational education and its</w:t>
      </w:r>
      <w:r w:rsidR="008D30A7" w:rsidRPr="00CE6BD4">
        <w:t xml:space="preserve"> consequ</w:t>
      </w:r>
      <w:r w:rsidR="008D30A7">
        <w:t xml:space="preserve">ences on their representation </w:t>
      </w:r>
      <w:r w:rsidR="008D30A7" w:rsidRPr="00CE6BD4">
        <w:t>in the paid labour force.</w:t>
      </w:r>
      <w:r w:rsidR="008D30A7">
        <w:t xml:space="preserve"> While aware of the ongoing review of school curricula and textbooks, the Committee is also highly concerned about the remaining traditional images of women’s roles and responsibilities in school books and curricula that perpetuate girls and women’s disadvantaged status.</w:t>
      </w:r>
    </w:p>
    <w:p w:rsidR="008D30A7" w:rsidRPr="00083C9F" w:rsidRDefault="008D30A7" w:rsidP="00083C9F">
      <w:pPr>
        <w:pStyle w:val="SingleTxtG"/>
        <w:rPr>
          <w:b/>
        </w:rPr>
      </w:pPr>
      <w:r w:rsidRPr="001F032E">
        <w:t>36.</w:t>
      </w:r>
      <w:r w:rsidR="001F032E">
        <w:rPr>
          <w:b/>
        </w:rPr>
        <w:tab/>
      </w:r>
      <w:r w:rsidRPr="00083C9F">
        <w:rPr>
          <w:b/>
        </w:rPr>
        <w:t>The Committee urges the State party:</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083C9F">
        <w:rPr>
          <w:b/>
        </w:rPr>
        <w:t>(a)</w:t>
      </w:r>
      <w:r w:rsidRPr="00083C9F">
        <w:rPr>
          <w:b/>
        </w:rPr>
        <w:tab/>
      </w:r>
      <w:r w:rsidR="002E72FD">
        <w:rPr>
          <w:b/>
        </w:rPr>
        <w:t>To a</w:t>
      </w:r>
      <w:r w:rsidR="008D30A7" w:rsidRPr="00083C9F">
        <w:rPr>
          <w:b/>
        </w:rPr>
        <w:t>mend the regulations of the Ministry of Education so as to allow young</w:t>
      </w:r>
      <w:r w:rsidR="00310580">
        <w:rPr>
          <w:b/>
          <w:bCs/>
          <w:lang w:eastAsia="en-GB"/>
        </w:rPr>
        <w:t xml:space="preserve"> women</w:t>
      </w:r>
      <w:r w:rsidR="008D30A7">
        <w:rPr>
          <w:b/>
          <w:bCs/>
          <w:lang w:eastAsia="en-GB"/>
        </w:rPr>
        <w:t>’s access to compulsory and free education without discrimination;</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2E72FD">
        <w:rPr>
          <w:b/>
          <w:bCs/>
          <w:lang w:eastAsia="en-GB"/>
        </w:rPr>
        <w:t>To g</w:t>
      </w:r>
      <w:r w:rsidR="008D30A7" w:rsidRPr="00013EDC">
        <w:rPr>
          <w:b/>
          <w:bCs/>
          <w:lang w:eastAsia="en-GB"/>
        </w:rPr>
        <w:t xml:space="preserve">ive high priority in implementing measures to eliminate traditional stereotypes and structural barriers that might deter the enrolment of girls in non-traditional fields of education at the secondary and tertiary levels of the education system, and in providing career counselling for girls that expose them to options related to non-traditional career paths in science-related professions and that correspond to market demands; </w:t>
      </w:r>
      <w:r w:rsidR="00310580">
        <w:rPr>
          <w:b/>
          <w:bCs/>
          <w:lang w:eastAsia="en-GB"/>
        </w:rPr>
        <w:t>and</w:t>
      </w:r>
    </w:p>
    <w:p w:rsidR="008D30A7" w:rsidRPr="00013EDC"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013EDC">
        <w:rPr>
          <w:b/>
          <w:bCs/>
          <w:lang w:eastAsia="en-GB"/>
        </w:rPr>
        <w:t>(c)</w:t>
      </w:r>
      <w:r w:rsidRPr="00013EDC">
        <w:rPr>
          <w:b/>
          <w:bCs/>
          <w:lang w:eastAsia="en-GB"/>
        </w:rPr>
        <w:tab/>
      </w:r>
      <w:r w:rsidR="002E72FD">
        <w:rPr>
          <w:b/>
          <w:bCs/>
          <w:lang w:eastAsia="en-GB"/>
        </w:rPr>
        <w:t>To i</w:t>
      </w:r>
      <w:r w:rsidR="008D30A7" w:rsidRPr="00013EDC">
        <w:rPr>
          <w:b/>
          <w:bCs/>
          <w:lang w:eastAsia="en-GB"/>
        </w:rPr>
        <w:t xml:space="preserve">ntensify its </w:t>
      </w:r>
      <w:r w:rsidR="008D30A7">
        <w:rPr>
          <w:b/>
          <w:bCs/>
          <w:lang w:eastAsia="en-GB"/>
        </w:rPr>
        <w:t xml:space="preserve">efforts in </w:t>
      </w:r>
      <w:r w:rsidR="008D30A7" w:rsidRPr="00013EDC">
        <w:rPr>
          <w:b/>
          <w:bCs/>
          <w:lang w:eastAsia="en-GB"/>
        </w:rPr>
        <w:t>review</w:t>
      </w:r>
      <w:r w:rsidR="008D30A7">
        <w:rPr>
          <w:b/>
          <w:bCs/>
          <w:lang w:eastAsia="en-GB"/>
        </w:rPr>
        <w:t xml:space="preserve">ing </w:t>
      </w:r>
      <w:r w:rsidR="008D30A7" w:rsidRPr="00013EDC">
        <w:rPr>
          <w:b/>
          <w:bCs/>
          <w:lang w:eastAsia="en-GB"/>
        </w:rPr>
        <w:t>school textbo</w:t>
      </w:r>
      <w:r w:rsidR="008D30A7">
        <w:rPr>
          <w:b/>
          <w:bCs/>
          <w:lang w:eastAsia="en-GB"/>
        </w:rPr>
        <w:t>oks and curricula of all</w:t>
      </w:r>
      <w:r w:rsidR="008D30A7" w:rsidRPr="00013EDC">
        <w:rPr>
          <w:b/>
          <w:bCs/>
          <w:lang w:eastAsia="en-GB"/>
        </w:rPr>
        <w:t xml:space="preserve"> school </w:t>
      </w:r>
      <w:r w:rsidR="008D30A7">
        <w:rPr>
          <w:b/>
          <w:bCs/>
          <w:lang w:eastAsia="en-GB"/>
        </w:rPr>
        <w:t xml:space="preserve">levels </w:t>
      </w:r>
      <w:r w:rsidR="008D30A7" w:rsidRPr="00013EDC">
        <w:rPr>
          <w:b/>
          <w:bCs/>
          <w:lang w:eastAsia="en-GB"/>
        </w:rPr>
        <w:t>to avoid conveying stereotyp</w:t>
      </w:r>
      <w:r w:rsidR="008D30A7">
        <w:rPr>
          <w:b/>
          <w:bCs/>
          <w:lang w:eastAsia="en-GB"/>
        </w:rPr>
        <w:t>ed images of the roles of women.</w:t>
      </w:r>
    </w:p>
    <w:p w:rsidR="008D30A7" w:rsidRPr="00411161" w:rsidRDefault="00083C9F" w:rsidP="00411161">
      <w:pPr>
        <w:pStyle w:val="H23G"/>
      </w:pPr>
      <w:r>
        <w:tab/>
      </w:r>
      <w:r>
        <w:tab/>
      </w:r>
      <w:r w:rsidR="008D30A7" w:rsidRPr="00411161">
        <w:t>Employment</w:t>
      </w:r>
    </w:p>
    <w:p w:rsidR="008D30A7" w:rsidRPr="00683660" w:rsidRDefault="001F032E" w:rsidP="00411161">
      <w:pPr>
        <w:pStyle w:val="SingleTxtG"/>
      </w:pPr>
      <w:r>
        <w:t>37.</w:t>
      </w:r>
      <w:r>
        <w:tab/>
        <w:t>T</w:t>
      </w:r>
      <w:r w:rsidR="008D30A7" w:rsidRPr="002F126C">
        <w:t>he Committee expresses its concern about the high rate of unemployed women (21.7</w:t>
      </w:r>
      <w:r w:rsidR="002E72FD">
        <w:t xml:space="preserve"> per cent</w:t>
      </w:r>
      <w:r w:rsidR="008D30A7" w:rsidRPr="002F126C">
        <w:t xml:space="preserve"> in 2010); the persistent gender wage gap especially in </w:t>
      </w:r>
      <w:r w:rsidR="00C77F49">
        <w:t xml:space="preserve">the </w:t>
      </w:r>
      <w:r w:rsidR="008D30A7" w:rsidRPr="002F126C">
        <w:t>private sector (30</w:t>
      </w:r>
      <w:r w:rsidR="002E72FD">
        <w:t xml:space="preserve"> per cent</w:t>
      </w:r>
      <w:r w:rsidR="008D30A7" w:rsidRPr="002F126C">
        <w:t>)</w:t>
      </w:r>
      <w:r w:rsidR="008D30A7">
        <w:t xml:space="preserve"> and </w:t>
      </w:r>
      <w:r w:rsidR="008D30A7" w:rsidRPr="002F126C">
        <w:t>the lack of a provision in the Labour Code that entails equal pay for men and women for work of equal valu</w:t>
      </w:r>
      <w:r w:rsidR="008D30A7">
        <w:t>e</w:t>
      </w:r>
      <w:r w:rsidR="008D30A7" w:rsidRPr="002F126C">
        <w:t>;</w:t>
      </w:r>
      <w:r w:rsidR="008D30A7">
        <w:t xml:space="preserve"> as well as,</w:t>
      </w:r>
      <w:r w:rsidR="008D30A7" w:rsidRPr="002F126C">
        <w:t xml:space="preserve"> the continuous horizontal and vertical gender segregation in labour market</w:t>
      </w:r>
      <w:r w:rsidR="008D30A7" w:rsidRPr="00683660">
        <w:t xml:space="preserve">. </w:t>
      </w:r>
      <w:r w:rsidR="008D30A7" w:rsidRPr="00411161">
        <w:t>The Committee, while welcoming the State party amendment to the Labour Code in 2008 that sanctions sexual harassment in work place and the new Civil Services Statute No. 30/2007 that deems sexual harassment in public service to be an offence against honour, it remains concerned about the limitation of sexual harassment in workplace to cover only cases where th</w:t>
      </w:r>
      <w:r w:rsidR="00D53BCB">
        <w:t>e perpetrator is the employer.</w:t>
      </w:r>
    </w:p>
    <w:p w:rsidR="008D30A7" w:rsidRPr="00083C9F" w:rsidRDefault="001F032E" w:rsidP="00083C9F">
      <w:pPr>
        <w:pStyle w:val="SingleTxtG"/>
        <w:rPr>
          <w:b/>
        </w:rPr>
      </w:pPr>
      <w:r w:rsidRPr="001F032E">
        <w:t>38.</w:t>
      </w:r>
      <w:r>
        <w:rPr>
          <w:b/>
        </w:rPr>
        <w:tab/>
      </w:r>
      <w:r w:rsidR="008D30A7" w:rsidRPr="00083C9F">
        <w:rPr>
          <w:b/>
        </w:rPr>
        <w:t xml:space="preserve">The Committee recommends </w:t>
      </w:r>
      <w:r w:rsidR="00F07A5D">
        <w:rPr>
          <w:b/>
        </w:rPr>
        <w:t xml:space="preserve">that </w:t>
      </w:r>
      <w:r w:rsidR="008D30A7" w:rsidRPr="00083C9F">
        <w:rPr>
          <w:b/>
        </w:rPr>
        <w:t>the State party intensify its efforts to create an encouraging environment that enables women to become more economically viable, including by sensitizing employers in private and public se</w:t>
      </w:r>
      <w:r w:rsidR="009016A7">
        <w:rPr>
          <w:b/>
        </w:rPr>
        <w:t>ctors</w:t>
      </w:r>
      <w:r w:rsidR="008D30A7" w:rsidRPr="00083C9F">
        <w:rPr>
          <w:b/>
        </w:rPr>
        <w:t xml:space="preserve"> on the importance of women’s empowerment; adopt legislation guaranteeing equal pay for work of equal value in order to narrow and close the wage gap between women and men, in accordance with</w:t>
      </w:r>
      <w:r w:rsidR="00F07A5D">
        <w:rPr>
          <w:b/>
        </w:rPr>
        <w:t xml:space="preserve"> the</w:t>
      </w:r>
      <w:r w:rsidR="008D30A7" w:rsidRPr="00083C9F">
        <w:rPr>
          <w:b/>
        </w:rPr>
        <w:t xml:space="preserve"> ILO Equal Remuneration Convention, 1951 (No. 100); collect sex-disaggregated data on the situation of women in the private sector and take effective measures to monitor and improve the working conditions of women in this sector; and, ensure that the Labour Code covers all cases of sexual harassment in workplace. </w:t>
      </w:r>
    </w:p>
    <w:p w:rsidR="008D30A7" w:rsidRPr="00411161" w:rsidRDefault="00083C9F" w:rsidP="00411161">
      <w:pPr>
        <w:pStyle w:val="H23G"/>
      </w:pPr>
      <w:r>
        <w:tab/>
      </w:r>
      <w:r>
        <w:tab/>
      </w:r>
      <w:r w:rsidR="008D30A7" w:rsidRPr="00411161">
        <w:t>Health</w:t>
      </w:r>
    </w:p>
    <w:p w:rsidR="008D30A7" w:rsidRDefault="001F032E" w:rsidP="00411161">
      <w:pPr>
        <w:pStyle w:val="SingleTxtG"/>
      </w:pPr>
      <w:r>
        <w:t>39.</w:t>
      </w:r>
      <w:r>
        <w:tab/>
      </w:r>
      <w:r w:rsidR="008D30A7" w:rsidRPr="00530FCB">
        <w:t xml:space="preserve">The Committee is highly concerned that abortion in the State party remains illegal in cases of rape and incest, and thus, </w:t>
      </w:r>
      <w:r w:rsidR="008D30A7">
        <w:t>women</w:t>
      </w:r>
      <w:r w:rsidR="008D30A7" w:rsidRPr="00530FCB">
        <w:t xml:space="preserve"> seek unsafe and illegal abortions. The Committee is also concerned at the limited access to</w:t>
      </w:r>
      <w:r w:rsidR="008D30A7">
        <w:t xml:space="preserve"> </w:t>
      </w:r>
      <w:r w:rsidR="008D30A7" w:rsidRPr="00530FCB">
        <w:t xml:space="preserve">sexual </w:t>
      </w:r>
      <w:r w:rsidR="008D30A7">
        <w:t xml:space="preserve">and reproductive </w:t>
      </w:r>
      <w:r w:rsidR="008D30A7" w:rsidRPr="00530FCB">
        <w:t>he</w:t>
      </w:r>
      <w:r w:rsidR="008D30A7">
        <w:t>alth</w:t>
      </w:r>
      <w:r w:rsidR="008D30A7" w:rsidRPr="00530FCB">
        <w:t xml:space="preserve"> </w:t>
      </w:r>
      <w:r w:rsidR="008D30A7">
        <w:t>and rights education for young, unmarried and rural women. The Committee further expresses its concern at t</w:t>
      </w:r>
      <w:r w:rsidR="00464E39">
        <w:t xml:space="preserve">he insufficient health </w:t>
      </w:r>
      <w:r w:rsidR="008D30A7">
        <w:t xml:space="preserve">and rehabilitation </w:t>
      </w:r>
      <w:r w:rsidR="00464E39">
        <w:t xml:space="preserve">services </w:t>
      </w:r>
      <w:r w:rsidR="00F07A5D">
        <w:t xml:space="preserve">for </w:t>
      </w:r>
      <w:r w:rsidR="008D30A7">
        <w:t>women victims of sexual abuse and at the State party’s overreliance on civil society a</w:t>
      </w:r>
      <w:r w:rsidR="00206559">
        <w:t>ctors i</w:t>
      </w:r>
      <w:r w:rsidR="008D30A7">
        <w:t>n that respect.</w:t>
      </w:r>
    </w:p>
    <w:p w:rsidR="008D30A7" w:rsidRPr="00083C9F" w:rsidRDefault="001F032E" w:rsidP="0071089E">
      <w:pPr>
        <w:pStyle w:val="SingleTxtG"/>
        <w:rPr>
          <w:b/>
        </w:rPr>
      </w:pPr>
      <w:r w:rsidRPr="00D53BCB">
        <w:t>40.</w:t>
      </w:r>
      <w:r>
        <w:rPr>
          <w:b/>
        </w:rPr>
        <w:tab/>
      </w:r>
      <w:r w:rsidR="008D30A7" w:rsidRPr="00083C9F">
        <w:rPr>
          <w:b/>
        </w:rPr>
        <w:t xml:space="preserve">The Committee recommends </w:t>
      </w:r>
      <w:r w:rsidR="00F07A5D">
        <w:rPr>
          <w:b/>
        </w:rPr>
        <w:t xml:space="preserve">that </w:t>
      </w:r>
      <w:r w:rsidR="008D30A7" w:rsidRPr="00083C9F">
        <w:rPr>
          <w:b/>
        </w:rPr>
        <w:t>the State party</w:t>
      </w:r>
      <w:r w:rsidR="0071089E">
        <w:rPr>
          <w:b/>
        </w:rPr>
        <w:t xml:space="preserve">, in line with its general recommendation </w:t>
      </w:r>
      <w:r w:rsidR="0071089E">
        <w:rPr>
          <w:b/>
          <w:bCs/>
          <w:lang w:eastAsia="en-GB"/>
        </w:rPr>
        <w:t>No. 24 on women and health</w:t>
      </w:r>
      <w:r w:rsidR="00BD1B05">
        <w:rPr>
          <w:b/>
          <w:bCs/>
          <w:lang w:eastAsia="en-GB"/>
        </w:rPr>
        <w:t xml:space="preserve"> (1999)</w:t>
      </w:r>
      <w:r w:rsidR="0071089E">
        <w:rPr>
          <w:b/>
          <w:bCs/>
          <w:lang w:eastAsia="en-GB"/>
        </w:rPr>
        <w:t>,</w:t>
      </w:r>
      <w:r w:rsidR="008D30A7" w:rsidRPr="00083C9F">
        <w:rPr>
          <w:b/>
        </w:rPr>
        <w:t xml:space="preserve"> amend its Public Health Law and allow abortion in cases of rape and incest with a view to protecting the best interests of the victim</w:t>
      </w:r>
      <w:r w:rsidR="0071089E">
        <w:rPr>
          <w:b/>
        </w:rPr>
        <w:t xml:space="preserve">, and remove punitive measures </w:t>
      </w:r>
      <w:r w:rsidR="0071089E" w:rsidRPr="0071089E">
        <w:rPr>
          <w:b/>
        </w:rPr>
        <w:t xml:space="preserve">imposed on women who undergo abortion </w:t>
      </w:r>
      <w:r w:rsidR="0071089E">
        <w:rPr>
          <w:b/>
        </w:rPr>
        <w:t>in such cases. The Committee calls upon the State party to</w:t>
      </w:r>
      <w:r w:rsidR="008D30A7" w:rsidRPr="00083C9F">
        <w:rPr>
          <w:b/>
        </w:rPr>
        <w:t xml:space="preserve"> ensure the provision of skilled medical aid and health facilities to women and girls suffering from health complications due to unsafe abortions; expand the provision of education on sexual and reproductive health and rights, in particular to young women and </w:t>
      </w:r>
      <w:r w:rsidR="00C77F49">
        <w:rPr>
          <w:b/>
        </w:rPr>
        <w:t xml:space="preserve">also </w:t>
      </w:r>
      <w:r w:rsidR="008D30A7" w:rsidRPr="00083C9F">
        <w:rPr>
          <w:b/>
        </w:rPr>
        <w:t>in rural areas; and, assume primary responsibility in providing health assistance and rehabilitation services to women victims of sexual abuse while maintaining cooperation wi</w:t>
      </w:r>
      <w:r>
        <w:rPr>
          <w:b/>
        </w:rPr>
        <w:t>th civil society actors.</w:t>
      </w:r>
    </w:p>
    <w:p w:rsidR="008D30A7" w:rsidRPr="00411161" w:rsidRDefault="00083C9F" w:rsidP="00411161">
      <w:pPr>
        <w:pStyle w:val="H23G"/>
      </w:pPr>
      <w:r>
        <w:tab/>
      </w:r>
      <w:r>
        <w:tab/>
      </w:r>
      <w:r w:rsidR="008D30A7" w:rsidRPr="00411161">
        <w:t>Rural women</w:t>
      </w:r>
    </w:p>
    <w:p w:rsidR="008D30A7" w:rsidRDefault="001F032E" w:rsidP="00411161">
      <w:pPr>
        <w:pStyle w:val="SingleTxtG"/>
      </w:pPr>
      <w:r>
        <w:t>41.</w:t>
      </w:r>
      <w:r>
        <w:tab/>
      </w:r>
      <w:r w:rsidR="008D30A7" w:rsidRPr="00202446">
        <w:t>The Committ</w:t>
      </w:r>
      <w:r w:rsidR="008D30A7">
        <w:t xml:space="preserve">ee expresses its concern at the </w:t>
      </w:r>
      <w:r w:rsidR="008D30A7" w:rsidRPr="00202446">
        <w:t>disadvantaged position of</w:t>
      </w:r>
      <w:r w:rsidR="008D30A7">
        <w:t xml:space="preserve"> women in rural and remote areas </w:t>
      </w:r>
      <w:r w:rsidR="008D30A7" w:rsidRPr="00202446">
        <w:t>who are characterized by pov</w:t>
      </w:r>
      <w:r w:rsidR="008D30A7">
        <w:t xml:space="preserve">erty, difficulties in accessing </w:t>
      </w:r>
      <w:r w:rsidR="008D30A7" w:rsidRPr="00202446">
        <w:t>health and social services and a lack of participation in d</w:t>
      </w:r>
      <w:r w:rsidR="008D30A7">
        <w:t xml:space="preserve">ecision-making processes at the </w:t>
      </w:r>
      <w:r w:rsidR="008D30A7" w:rsidRPr="00202446">
        <w:t>community level. The Committee is also concerned a</w:t>
      </w:r>
      <w:r w:rsidR="008D30A7">
        <w:t xml:space="preserve">t the prevalence of </w:t>
      </w:r>
      <w:r w:rsidR="00464E39">
        <w:t>discriminatory</w:t>
      </w:r>
      <w:r w:rsidR="008D30A7" w:rsidRPr="00202446">
        <w:t xml:space="preserve"> practices which particularly prevent rural wom</w:t>
      </w:r>
      <w:r w:rsidR="008D30A7">
        <w:t xml:space="preserve">en from inheriting or acquiring </w:t>
      </w:r>
      <w:r w:rsidR="008D30A7" w:rsidRPr="00202446">
        <w:t>ownership of land and other property.</w:t>
      </w:r>
      <w:r w:rsidR="008D30A7">
        <w:t xml:space="preserve"> The Committee further expresses its concern at the lack of information on suicide among girls and women in rural areas and lack of effective investigation into these deaths.</w:t>
      </w:r>
    </w:p>
    <w:p w:rsidR="008D30A7" w:rsidRPr="00083C9F" w:rsidRDefault="001F032E" w:rsidP="00083C9F">
      <w:pPr>
        <w:pStyle w:val="SingleTxtG"/>
        <w:rPr>
          <w:b/>
        </w:rPr>
      </w:pPr>
      <w:r w:rsidRPr="001F032E">
        <w:t>42.</w:t>
      </w:r>
      <w:r>
        <w:rPr>
          <w:b/>
        </w:rPr>
        <w:tab/>
      </w:r>
      <w:r w:rsidR="008D30A7" w:rsidRPr="00083C9F">
        <w:rPr>
          <w:b/>
        </w:rPr>
        <w:t>The Committee calls on the State party:</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3448BB">
        <w:rPr>
          <w:b/>
          <w:bCs/>
          <w:lang w:eastAsia="en-GB"/>
        </w:rPr>
        <w:t>To p</w:t>
      </w:r>
      <w:r w:rsidR="008D30A7" w:rsidRPr="00202446">
        <w:rPr>
          <w:b/>
          <w:bCs/>
          <w:lang w:eastAsia="en-GB"/>
        </w:rPr>
        <w:t xml:space="preserve">ay special attention to the needs of </w:t>
      </w:r>
      <w:r w:rsidR="00190078">
        <w:rPr>
          <w:b/>
          <w:bCs/>
          <w:lang w:eastAsia="en-GB"/>
        </w:rPr>
        <w:t>rural women;</w:t>
      </w:r>
      <w:r w:rsidR="008D30A7">
        <w:rPr>
          <w:b/>
          <w:bCs/>
          <w:lang w:eastAsia="en-GB"/>
        </w:rPr>
        <w:t xml:space="preserve"> ensure that they </w:t>
      </w:r>
      <w:r w:rsidR="008D30A7" w:rsidRPr="00202446">
        <w:rPr>
          <w:b/>
          <w:bCs/>
          <w:lang w:eastAsia="en-GB"/>
        </w:rPr>
        <w:t>have access to health, e</w:t>
      </w:r>
      <w:r w:rsidR="00190078">
        <w:rPr>
          <w:b/>
          <w:bCs/>
          <w:lang w:eastAsia="en-GB"/>
        </w:rPr>
        <w:t>ducation;</w:t>
      </w:r>
      <w:r w:rsidR="008D30A7">
        <w:rPr>
          <w:b/>
          <w:bCs/>
          <w:lang w:eastAsia="en-GB"/>
        </w:rPr>
        <w:t xml:space="preserve"> and intensify </w:t>
      </w:r>
      <w:r w:rsidR="008D30A7" w:rsidRPr="00202446">
        <w:rPr>
          <w:b/>
          <w:bCs/>
          <w:lang w:eastAsia="en-GB"/>
        </w:rPr>
        <w:t>income-generating projects;</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3448BB">
        <w:rPr>
          <w:b/>
          <w:bCs/>
          <w:lang w:eastAsia="en-GB"/>
        </w:rPr>
        <w:t>To a</w:t>
      </w:r>
      <w:r w:rsidR="008D30A7" w:rsidRPr="00202446">
        <w:rPr>
          <w:b/>
          <w:bCs/>
          <w:lang w:eastAsia="en-GB"/>
        </w:rPr>
        <w:t>ddress negative traditional practices which affect the full enjoyment of</w:t>
      </w:r>
      <w:r w:rsidR="008D30A7">
        <w:rPr>
          <w:b/>
          <w:bCs/>
          <w:lang w:eastAsia="en-GB"/>
        </w:rPr>
        <w:t xml:space="preserve"> rural</w:t>
      </w:r>
      <w:r w:rsidR="00206559">
        <w:rPr>
          <w:b/>
          <w:bCs/>
          <w:lang w:eastAsia="en-GB"/>
        </w:rPr>
        <w:t xml:space="preserve"> women’s </w:t>
      </w:r>
      <w:r w:rsidR="008D30A7">
        <w:rPr>
          <w:b/>
          <w:bCs/>
          <w:lang w:eastAsia="en-GB"/>
        </w:rPr>
        <w:t xml:space="preserve">right to property, and launch awareness-raising campaigns on their legal right to inheritance; and </w:t>
      </w:r>
    </w:p>
    <w:p w:rsidR="008D30A7" w:rsidRPr="00202446" w:rsidRDefault="00411161" w:rsidP="00083C9F">
      <w:pPr>
        <w:suppressAutoHyphens w:val="0"/>
        <w:autoSpaceDE w:val="0"/>
        <w:autoSpaceDN w:val="0"/>
        <w:adjustRightInd w:val="0"/>
        <w:spacing w:after="120" w:line="240" w:lineRule="auto"/>
        <w:ind w:left="1134" w:right="1134" w:firstLine="567"/>
        <w:jc w:val="both"/>
        <w:rPr>
          <w:b/>
          <w:bCs/>
          <w:lang w:eastAsia="en-GB"/>
        </w:rPr>
      </w:pPr>
      <w:r w:rsidRPr="00202446">
        <w:rPr>
          <w:b/>
          <w:bCs/>
          <w:lang w:eastAsia="en-GB"/>
        </w:rPr>
        <w:t>(c)</w:t>
      </w:r>
      <w:r w:rsidRPr="00202446">
        <w:rPr>
          <w:b/>
          <w:bCs/>
          <w:lang w:eastAsia="en-GB"/>
        </w:rPr>
        <w:tab/>
      </w:r>
      <w:r w:rsidR="003448BB">
        <w:rPr>
          <w:b/>
          <w:bCs/>
          <w:lang w:eastAsia="en-GB"/>
        </w:rPr>
        <w:t>To c</w:t>
      </w:r>
      <w:r w:rsidR="008D30A7">
        <w:rPr>
          <w:b/>
          <w:bCs/>
          <w:lang w:eastAsia="en-GB"/>
        </w:rPr>
        <w:t>ollect data on suicide among</w:t>
      </w:r>
      <w:r w:rsidR="00206559">
        <w:rPr>
          <w:b/>
          <w:bCs/>
          <w:lang w:eastAsia="en-GB"/>
        </w:rPr>
        <w:t xml:space="preserve"> girls and women in rural areas</w:t>
      </w:r>
      <w:r w:rsidR="008D30A7">
        <w:rPr>
          <w:b/>
          <w:bCs/>
          <w:lang w:eastAsia="en-GB"/>
        </w:rPr>
        <w:t xml:space="preserve"> </w:t>
      </w:r>
      <w:r w:rsidR="00206559">
        <w:rPr>
          <w:b/>
          <w:bCs/>
          <w:lang w:eastAsia="en-GB"/>
        </w:rPr>
        <w:t xml:space="preserve">and </w:t>
      </w:r>
      <w:r w:rsidR="008D30A7">
        <w:rPr>
          <w:b/>
          <w:bCs/>
          <w:lang w:eastAsia="en-GB"/>
        </w:rPr>
        <w:t>launch effective police inves</w:t>
      </w:r>
      <w:r w:rsidR="00BB7EB7">
        <w:rPr>
          <w:b/>
          <w:bCs/>
          <w:lang w:eastAsia="en-GB"/>
        </w:rPr>
        <w:t>tigation</w:t>
      </w:r>
      <w:r w:rsidR="00C77F49">
        <w:rPr>
          <w:b/>
          <w:bCs/>
          <w:lang w:eastAsia="en-GB"/>
        </w:rPr>
        <w:t>s</w:t>
      </w:r>
      <w:r w:rsidR="00BB7EB7">
        <w:rPr>
          <w:b/>
          <w:bCs/>
          <w:lang w:eastAsia="en-GB"/>
        </w:rPr>
        <w:t xml:space="preserve"> in such occurrences.</w:t>
      </w:r>
    </w:p>
    <w:p w:rsidR="008D30A7" w:rsidRPr="00411161" w:rsidRDefault="00083C9F" w:rsidP="00411161">
      <w:pPr>
        <w:pStyle w:val="H23G"/>
      </w:pPr>
      <w:r>
        <w:tab/>
      </w:r>
      <w:r>
        <w:tab/>
      </w:r>
      <w:r w:rsidR="008D30A7" w:rsidRPr="00411161">
        <w:t>Migrant women</w:t>
      </w:r>
    </w:p>
    <w:p w:rsidR="008D30A7" w:rsidRPr="004B227A" w:rsidRDefault="001F032E" w:rsidP="00411161">
      <w:pPr>
        <w:pStyle w:val="SingleTxtG"/>
      </w:pPr>
      <w:r>
        <w:t>43.</w:t>
      </w:r>
      <w:r>
        <w:tab/>
      </w:r>
      <w:r w:rsidR="00A67558">
        <w:t xml:space="preserve">While welcoming </w:t>
      </w:r>
      <w:r w:rsidR="008D30A7" w:rsidRPr="004B227A">
        <w:t xml:space="preserve">the various measures adopted </w:t>
      </w:r>
      <w:r w:rsidR="00A67558">
        <w:t xml:space="preserve">by the State party </w:t>
      </w:r>
      <w:r w:rsidR="008D30A7" w:rsidRPr="004B227A">
        <w:t>to protect migrant workers’ rights including the amendment of the Labour Code</w:t>
      </w:r>
      <w:r w:rsidR="008D30A7">
        <w:t xml:space="preserve"> and the 2009 recruitment agencies’ regulations</w:t>
      </w:r>
      <w:r w:rsidR="008D30A7" w:rsidRPr="004B227A">
        <w:t xml:space="preserve">, the Committee remains concerned at the persistent economic and physical exploitation of women migrant workers; the lack of regular inspection visits to monitor </w:t>
      </w:r>
      <w:r w:rsidR="00190078">
        <w:t xml:space="preserve">their </w:t>
      </w:r>
      <w:r w:rsidR="008D30A7" w:rsidRPr="004B227A">
        <w:t>worki</w:t>
      </w:r>
      <w:r w:rsidR="00190078">
        <w:t>ng conditions</w:t>
      </w:r>
      <w:r w:rsidR="008D30A7" w:rsidRPr="004B227A">
        <w:t xml:space="preserve">; </w:t>
      </w:r>
      <w:r w:rsidR="00541A94">
        <w:t xml:space="preserve">the </w:t>
      </w:r>
      <w:r w:rsidR="00A67558">
        <w:t xml:space="preserve">lack of shelters for victims of exploitations; </w:t>
      </w:r>
      <w:r w:rsidR="008D30A7" w:rsidRPr="004B227A">
        <w:t xml:space="preserve">and, the </w:t>
      </w:r>
      <w:r w:rsidR="008D30A7">
        <w:t xml:space="preserve">overall </w:t>
      </w:r>
      <w:r w:rsidR="008D30A7" w:rsidRPr="004B227A">
        <w:t>ineffective enforcement of the labour Code</w:t>
      </w:r>
      <w:r w:rsidR="008D30A7">
        <w:t xml:space="preserve"> on migrant workers</w:t>
      </w:r>
      <w:r w:rsidR="00BB7EB7">
        <w:t>.</w:t>
      </w:r>
    </w:p>
    <w:p w:rsidR="008D30A7" w:rsidRPr="00083C9F" w:rsidRDefault="008D30A7" w:rsidP="00083C9F">
      <w:pPr>
        <w:pStyle w:val="SingleTxtG"/>
        <w:rPr>
          <w:b/>
        </w:rPr>
      </w:pPr>
      <w:r w:rsidRPr="00F813E2">
        <w:t>44.</w:t>
      </w:r>
      <w:r w:rsidR="001F032E" w:rsidRPr="00F813E2">
        <w:rPr>
          <w:b/>
        </w:rPr>
        <w:tab/>
      </w:r>
      <w:r w:rsidR="00F813E2" w:rsidRPr="00F813E2">
        <w:rPr>
          <w:b/>
        </w:rPr>
        <w:t>The Committee recommends</w:t>
      </w:r>
      <w:r w:rsidRPr="00F813E2">
        <w:rPr>
          <w:b/>
        </w:rPr>
        <w:t xml:space="preserve"> </w:t>
      </w:r>
      <w:r w:rsidR="003448BB">
        <w:rPr>
          <w:b/>
        </w:rPr>
        <w:t xml:space="preserve">that </w:t>
      </w:r>
      <w:r w:rsidRPr="00F813E2">
        <w:rPr>
          <w:b/>
        </w:rPr>
        <w:t>the State party ensure regular inspection visits to migrant workers’ w</w:t>
      </w:r>
      <w:r w:rsidR="00F813E2" w:rsidRPr="00F813E2">
        <w:rPr>
          <w:b/>
        </w:rPr>
        <w:t>orkplaces and dormitories; provide shelters for victims of exploitations</w:t>
      </w:r>
      <w:r w:rsidR="00A67558" w:rsidRPr="00F813E2">
        <w:rPr>
          <w:b/>
        </w:rPr>
        <w:t xml:space="preserve">; </w:t>
      </w:r>
      <w:r w:rsidRPr="00F813E2">
        <w:rPr>
          <w:b/>
        </w:rPr>
        <w:t>intensi</w:t>
      </w:r>
      <w:r w:rsidR="00C77F49">
        <w:rPr>
          <w:b/>
        </w:rPr>
        <w:t>fy its efforts in applying the L</w:t>
      </w:r>
      <w:r w:rsidRPr="00F813E2">
        <w:rPr>
          <w:b/>
        </w:rPr>
        <w:t>abour Code and numerous related re</w:t>
      </w:r>
      <w:r w:rsidR="00A67558" w:rsidRPr="00F813E2">
        <w:rPr>
          <w:b/>
        </w:rPr>
        <w:t xml:space="preserve">gulations so as to ensure that </w:t>
      </w:r>
      <w:r w:rsidRPr="00F813E2">
        <w:rPr>
          <w:b/>
        </w:rPr>
        <w:t>women migrant wor</w:t>
      </w:r>
      <w:r w:rsidR="00C77F49">
        <w:rPr>
          <w:b/>
        </w:rPr>
        <w:t xml:space="preserve">kers have access to justice regarding the violation of </w:t>
      </w:r>
      <w:r w:rsidR="00A67558" w:rsidRPr="00F813E2">
        <w:rPr>
          <w:b/>
        </w:rPr>
        <w:t xml:space="preserve">their </w:t>
      </w:r>
      <w:r w:rsidRPr="00F813E2">
        <w:rPr>
          <w:b/>
        </w:rPr>
        <w:t xml:space="preserve">rights. The Committee also recommends </w:t>
      </w:r>
      <w:r w:rsidR="00581A80">
        <w:rPr>
          <w:b/>
        </w:rPr>
        <w:t xml:space="preserve">that </w:t>
      </w:r>
      <w:r w:rsidRPr="00F813E2">
        <w:rPr>
          <w:b/>
        </w:rPr>
        <w:t>the State party accede to the International Convention on the Protection of the Rights of All Migrant Workers and Members of Their Families (1990), and ratify the ILO Convention concerning decent work for domestic workers No. 189 (2011).</w:t>
      </w:r>
    </w:p>
    <w:p w:rsidR="008D30A7" w:rsidRPr="00411161" w:rsidRDefault="00083C9F" w:rsidP="00411161">
      <w:pPr>
        <w:pStyle w:val="H23G"/>
      </w:pPr>
      <w:r>
        <w:tab/>
      </w:r>
      <w:r>
        <w:tab/>
      </w:r>
      <w:r w:rsidR="008D30A7" w:rsidRPr="00411161">
        <w:t>Women with disabilities</w:t>
      </w:r>
    </w:p>
    <w:p w:rsidR="008D30A7" w:rsidRPr="00B376EA" w:rsidRDefault="008D30A7" w:rsidP="00411161">
      <w:pPr>
        <w:pStyle w:val="SingleTxtG"/>
      </w:pPr>
      <w:r w:rsidRPr="00B376EA">
        <w:t>45.</w:t>
      </w:r>
      <w:r w:rsidR="001F032E">
        <w:tab/>
      </w:r>
      <w:r w:rsidRPr="00B376EA">
        <w:t>Whi</w:t>
      </w:r>
      <w:r w:rsidR="00190078">
        <w:t>le noting</w:t>
      </w:r>
      <w:r>
        <w:t xml:space="preserve"> the</w:t>
      </w:r>
      <w:r w:rsidRPr="00B376EA">
        <w:t xml:space="preserve"> State pa</w:t>
      </w:r>
      <w:r w:rsidR="000A3BDB">
        <w:t>rty’s denial that</w:t>
      </w:r>
      <w:r>
        <w:t xml:space="preserve"> women </w:t>
      </w:r>
      <w:r w:rsidR="000A3BDB">
        <w:t>with disabilities undergo</w:t>
      </w:r>
      <w:r w:rsidRPr="00B376EA">
        <w:t xml:space="preserve"> co</w:t>
      </w:r>
      <w:r>
        <w:t>mpulsory or voluntary sterilization</w:t>
      </w:r>
      <w:r w:rsidR="000A3BDB">
        <w:t xml:space="preserve">s that are not </w:t>
      </w:r>
      <w:r w:rsidR="00581A80">
        <w:t xml:space="preserve">for </w:t>
      </w:r>
      <w:r>
        <w:t>medical reasons</w:t>
      </w:r>
      <w:r w:rsidRPr="00B376EA">
        <w:t xml:space="preserve">, the Committee remains concerned </w:t>
      </w:r>
      <w:r w:rsidR="000A3BDB">
        <w:t xml:space="preserve">by </w:t>
      </w:r>
      <w:r>
        <w:t>i</w:t>
      </w:r>
      <w:r w:rsidR="000A3BDB">
        <w:t>nformation provided from alternative</w:t>
      </w:r>
      <w:r>
        <w:t xml:space="preserve"> sources on the prevalence of such practice</w:t>
      </w:r>
      <w:r w:rsidR="000A3BDB">
        <w:t>s</w:t>
      </w:r>
      <w:r>
        <w:t xml:space="preserve"> by families who have girls with mental disabilities, and </w:t>
      </w:r>
      <w:r w:rsidRPr="00B376EA">
        <w:t>at the absence of a comprehensive law protecting wome</w:t>
      </w:r>
      <w:r>
        <w:t xml:space="preserve">n </w:t>
      </w:r>
      <w:r w:rsidR="00190078">
        <w:t xml:space="preserve">with mental disabilities </w:t>
      </w:r>
      <w:r>
        <w:t>from forced sterilization.</w:t>
      </w:r>
    </w:p>
    <w:p w:rsidR="008D30A7" w:rsidRPr="00083C9F" w:rsidRDefault="001F032E" w:rsidP="00083C9F">
      <w:pPr>
        <w:pStyle w:val="SingleTxtG"/>
        <w:rPr>
          <w:b/>
        </w:rPr>
      </w:pPr>
      <w:r w:rsidRPr="001F032E">
        <w:t>46.</w:t>
      </w:r>
      <w:r>
        <w:rPr>
          <w:b/>
        </w:rPr>
        <w:tab/>
      </w:r>
      <w:r w:rsidR="008D30A7" w:rsidRPr="00083C9F">
        <w:rPr>
          <w:b/>
        </w:rPr>
        <w:t xml:space="preserve">The Committee urges the State party to adopt a comprehensive law protecting women, in particular girls with mental disabilities, from forced sterilization, and </w:t>
      </w:r>
      <w:r w:rsidR="000A3BDB">
        <w:rPr>
          <w:b/>
        </w:rPr>
        <w:t xml:space="preserve">to </w:t>
      </w:r>
      <w:r w:rsidR="008D30A7" w:rsidRPr="00083C9F">
        <w:rPr>
          <w:b/>
        </w:rPr>
        <w:t xml:space="preserve">ensure that </w:t>
      </w:r>
      <w:r w:rsidR="00464E39">
        <w:rPr>
          <w:b/>
        </w:rPr>
        <w:t>rights of women with disabilities</w:t>
      </w:r>
      <w:r w:rsidR="008D30A7" w:rsidRPr="00083C9F">
        <w:rPr>
          <w:b/>
        </w:rPr>
        <w:t xml:space="preserve"> are mainstreamed within the national strategies and action plans for women, as well as to intensify its efforts in providing social and health services support to families with girls and women with disabilities.</w:t>
      </w:r>
    </w:p>
    <w:p w:rsidR="008D30A7" w:rsidRPr="00083C9F" w:rsidRDefault="00083C9F" w:rsidP="00083C9F">
      <w:pPr>
        <w:pStyle w:val="H23G"/>
      </w:pPr>
      <w:r>
        <w:tab/>
      </w:r>
      <w:r>
        <w:tab/>
      </w:r>
      <w:r w:rsidR="008D30A7" w:rsidRPr="00411161">
        <w:t>Refugees and sta</w:t>
      </w:r>
      <w:r>
        <w:t>teless women</w:t>
      </w:r>
    </w:p>
    <w:p w:rsidR="008D30A7" w:rsidRDefault="008D30A7" w:rsidP="00411161">
      <w:pPr>
        <w:pStyle w:val="SingleTxtG"/>
      </w:pPr>
      <w:r>
        <w:t>47</w:t>
      </w:r>
      <w:r w:rsidR="001F032E">
        <w:t>.</w:t>
      </w:r>
      <w:r w:rsidR="001F032E">
        <w:tab/>
      </w:r>
      <w:r w:rsidRPr="007B02A4">
        <w:t>While appreciating the continuous efforts by the State party to host refugees and asylum</w:t>
      </w:r>
      <w:r w:rsidR="00581A80">
        <w:t>-</w:t>
      </w:r>
      <w:r w:rsidRPr="007B02A4">
        <w:t>seekers from neighbouring countries, the Committee notes with concern that refugees and</w:t>
      </w:r>
      <w:r>
        <w:t xml:space="preserve"> asylum-seekers who are </w:t>
      </w:r>
      <w:r w:rsidRPr="0075462D">
        <w:t>unable to obtain legal residency have no access to formal</w:t>
      </w:r>
      <w:r>
        <w:t xml:space="preserve"> employment opportunities or to basic social services.</w:t>
      </w:r>
      <w:r w:rsidRPr="0075462D">
        <w:t xml:space="preserve"> </w:t>
      </w:r>
    </w:p>
    <w:p w:rsidR="008D30A7" w:rsidRPr="00083C9F" w:rsidRDefault="008D30A7" w:rsidP="00083C9F">
      <w:pPr>
        <w:pStyle w:val="SingleTxtG"/>
        <w:rPr>
          <w:b/>
        </w:rPr>
      </w:pPr>
      <w:r w:rsidRPr="001F032E">
        <w:t>48.</w:t>
      </w:r>
      <w:r w:rsidR="001F032E">
        <w:rPr>
          <w:b/>
        </w:rPr>
        <w:tab/>
      </w:r>
      <w:r w:rsidRPr="00083C9F">
        <w:rPr>
          <w:b/>
        </w:rPr>
        <w:t>The Committee encourages the State party:</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581A80">
        <w:rPr>
          <w:b/>
          <w:bCs/>
          <w:lang w:eastAsia="en-GB"/>
        </w:rPr>
        <w:t>To r</w:t>
      </w:r>
      <w:r w:rsidR="008D30A7" w:rsidRPr="0075462D">
        <w:rPr>
          <w:b/>
          <w:bCs/>
          <w:lang w:eastAsia="en-GB"/>
        </w:rPr>
        <w:t>egularize the status of refugees recognized under the UNHCR mandate</w:t>
      </w:r>
      <w:r w:rsidR="008D30A7">
        <w:rPr>
          <w:b/>
          <w:bCs/>
          <w:lang w:eastAsia="en-GB"/>
        </w:rPr>
        <w:t xml:space="preserve"> in order to provide them with </w:t>
      </w:r>
      <w:r w:rsidR="008D30A7" w:rsidRPr="007B02A4">
        <w:rPr>
          <w:b/>
          <w:bCs/>
          <w:lang w:eastAsia="en-GB"/>
        </w:rPr>
        <w:t>basic rights</w:t>
      </w:r>
      <w:r w:rsidR="008D30A7">
        <w:rPr>
          <w:b/>
          <w:bCs/>
          <w:lang w:eastAsia="en-GB"/>
        </w:rPr>
        <w:t xml:space="preserve"> and services, especially</w:t>
      </w:r>
      <w:r w:rsidR="008D30A7" w:rsidRPr="007B02A4">
        <w:rPr>
          <w:b/>
          <w:bCs/>
          <w:lang w:eastAsia="en-GB"/>
        </w:rPr>
        <w:t xml:space="preserve"> for refugee women;</w:t>
      </w:r>
    </w:p>
    <w:p w:rsidR="008D30A7" w:rsidRPr="006A58DB"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6A58DB">
        <w:rPr>
          <w:b/>
          <w:bCs/>
          <w:lang w:eastAsia="en-GB"/>
        </w:rPr>
        <w:t>(b)</w:t>
      </w:r>
      <w:r w:rsidRPr="006A58DB">
        <w:rPr>
          <w:b/>
          <w:bCs/>
          <w:lang w:eastAsia="en-GB"/>
        </w:rPr>
        <w:tab/>
      </w:r>
      <w:r w:rsidR="00581A80">
        <w:rPr>
          <w:b/>
          <w:bCs/>
          <w:lang w:eastAsia="en-GB"/>
        </w:rPr>
        <w:t>To c</w:t>
      </w:r>
      <w:r w:rsidR="008D30A7" w:rsidRPr="007B02A4">
        <w:rPr>
          <w:b/>
          <w:bCs/>
          <w:lang w:eastAsia="en-GB"/>
        </w:rPr>
        <w:t>onsider acceding to the 1951 Convention relating to the Status of</w:t>
      </w:r>
      <w:r w:rsidR="008D30A7">
        <w:rPr>
          <w:b/>
          <w:bCs/>
          <w:lang w:eastAsia="en-GB"/>
        </w:rPr>
        <w:t xml:space="preserve"> </w:t>
      </w:r>
      <w:r w:rsidR="008D30A7" w:rsidRPr="007B02A4">
        <w:rPr>
          <w:b/>
          <w:bCs/>
          <w:lang w:eastAsia="en-GB"/>
        </w:rPr>
        <w:t>Refugees and its 1967 Protocol, and adopt an asylum law;</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00581A80">
        <w:rPr>
          <w:b/>
          <w:bCs/>
          <w:lang w:eastAsia="en-GB"/>
        </w:rPr>
        <w:t xml:space="preserve">To </w:t>
      </w:r>
      <w:r w:rsidR="00B07949">
        <w:rPr>
          <w:b/>
          <w:bCs/>
          <w:lang w:eastAsia="en-GB"/>
        </w:rPr>
        <w:t>c</w:t>
      </w:r>
      <w:r w:rsidR="008D30A7" w:rsidRPr="007B02A4">
        <w:rPr>
          <w:b/>
          <w:bCs/>
          <w:lang w:eastAsia="en-GB"/>
        </w:rPr>
        <w:t>onsider acceding to the 1954 Convention relating to the Status of</w:t>
      </w:r>
      <w:r w:rsidR="008D30A7">
        <w:rPr>
          <w:b/>
          <w:bCs/>
          <w:lang w:eastAsia="en-GB"/>
        </w:rPr>
        <w:t xml:space="preserve"> </w:t>
      </w:r>
      <w:r w:rsidR="008D30A7" w:rsidRPr="007B02A4">
        <w:rPr>
          <w:b/>
          <w:bCs/>
          <w:lang w:eastAsia="en-GB"/>
        </w:rPr>
        <w:t>Stateless Persons and the 1961 Convention on</w:t>
      </w:r>
      <w:r w:rsidR="008D30A7">
        <w:rPr>
          <w:b/>
          <w:bCs/>
          <w:lang w:eastAsia="en-GB"/>
        </w:rPr>
        <w:t xml:space="preserve"> the Reduction of Statelessness; and</w:t>
      </w:r>
    </w:p>
    <w:p w:rsidR="008D30A7" w:rsidRPr="007B02A4"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7B02A4">
        <w:rPr>
          <w:b/>
          <w:bCs/>
          <w:lang w:eastAsia="en-GB"/>
        </w:rPr>
        <w:t>(d)</w:t>
      </w:r>
      <w:r w:rsidRPr="007B02A4">
        <w:rPr>
          <w:b/>
          <w:bCs/>
          <w:lang w:eastAsia="en-GB"/>
        </w:rPr>
        <w:tab/>
      </w:r>
      <w:r w:rsidR="00581A80">
        <w:rPr>
          <w:b/>
          <w:bCs/>
          <w:lang w:eastAsia="en-GB"/>
        </w:rPr>
        <w:t>To s</w:t>
      </w:r>
      <w:r w:rsidR="008D30A7">
        <w:rPr>
          <w:b/>
          <w:bCs/>
          <w:lang w:eastAsia="en-GB"/>
        </w:rPr>
        <w:t xml:space="preserve">trengthen cooperation with </w:t>
      </w:r>
      <w:r w:rsidR="00190078">
        <w:rPr>
          <w:b/>
          <w:bCs/>
          <w:lang w:eastAsia="en-GB"/>
        </w:rPr>
        <w:t xml:space="preserve">regional and international </w:t>
      </w:r>
      <w:r w:rsidR="008D30A7">
        <w:rPr>
          <w:b/>
          <w:bCs/>
          <w:lang w:eastAsia="en-GB"/>
        </w:rPr>
        <w:t>aid organizations</w:t>
      </w:r>
      <w:r w:rsidR="00AD7513">
        <w:rPr>
          <w:b/>
          <w:bCs/>
          <w:lang w:eastAsia="en-GB"/>
        </w:rPr>
        <w:t>,</w:t>
      </w:r>
      <w:r w:rsidR="008D30A7">
        <w:rPr>
          <w:b/>
          <w:bCs/>
          <w:lang w:eastAsia="en-GB"/>
        </w:rPr>
        <w:t xml:space="preserve"> includi</w:t>
      </w:r>
      <w:r w:rsidR="00D14798">
        <w:rPr>
          <w:b/>
          <w:bCs/>
          <w:lang w:eastAsia="en-GB"/>
        </w:rPr>
        <w:t>ng the United Nations’ entities,</w:t>
      </w:r>
      <w:r w:rsidR="008D30A7">
        <w:rPr>
          <w:b/>
          <w:bCs/>
          <w:lang w:eastAsia="en-GB"/>
        </w:rPr>
        <w:t xml:space="preserve"> with a view to seek</w:t>
      </w:r>
      <w:r w:rsidR="00D14798">
        <w:rPr>
          <w:b/>
          <w:bCs/>
          <w:lang w:eastAsia="en-GB"/>
        </w:rPr>
        <w:t>ing</w:t>
      </w:r>
      <w:r w:rsidR="000A3BDB">
        <w:rPr>
          <w:b/>
          <w:bCs/>
          <w:lang w:eastAsia="en-GB"/>
        </w:rPr>
        <w:t xml:space="preserve"> the required</w:t>
      </w:r>
      <w:r w:rsidR="008D30A7">
        <w:rPr>
          <w:b/>
          <w:bCs/>
          <w:lang w:eastAsia="en-GB"/>
        </w:rPr>
        <w:t xml:space="preserve"> technical and financial resources to enable it to host the</w:t>
      </w:r>
      <w:r w:rsidR="00BB7EB7">
        <w:rPr>
          <w:b/>
          <w:bCs/>
          <w:lang w:eastAsia="en-GB"/>
        </w:rPr>
        <w:t xml:space="preserve"> increased number of refugees.</w:t>
      </w:r>
    </w:p>
    <w:p w:rsidR="008D30A7" w:rsidRPr="00411161" w:rsidRDefault="00083C9F" w:rsidP="00411161">
      <w:pPr>
        <w:pStyle w:val="H23G"/>
      </w:pPr>
      <w:r>
        <w:tab/>
      </w:r>
      <w:r>
        <w:tab/>
      </w:r>
      <w:r w:rsidR="008D30A7" w:rsidRPr="00411161">
        <w:t>Discriminatory laws in marriage and family</w:t>
      </w:r>
    </w:p>
    <w:p w:rsidR="008D30A7" w:rsidRDefault="008D30A7" w:rsidP="00411161">
      <w:pPr>
        <w:pStyle w:val="SingleTxtG"/>
      </w:pPr>
      <w:r>
        <w:t>49</w:t>
      </w:r>
      <w:r w:rsidR="001F032E">
        <w:t>.</w:t>
      </w:r>
      <w:r w:rsidR="001F032E">
        <w:tab/>
      </w:r>
      <w:r w:rsidRPr="00D01DC2">
        <w:t>The Committee</w:t>
      </w:r>
      <w:r w:rsidRPr="00770056">
        <w:t xml:space="preserve"> notes with concern the continued ap</w:t>
      </w:r>
      <w:r>
        <w:t xml:space="preserve">plication of the discriminatory </w:t>
      </w:r>
      <w:r w:rsidRPr="00770056">
        <w:t>provisions contained in the State party’s Personal Status Act, i</w:t>
      </w:r>
      <w:r>
        <w:t xml:space="preserve">n particular the permissibility </w:t>
      </w:r>
      <w:r w:rsidRPr="00770056">
        <w:t>of po</w:t>
      </w:r>
      <w:r>
        <w:t>lygamy, the requirement</w:t>
      </w:r>
      <w:r w:rsidR="0007120D">
        <w:t xml:space="preserve"> of</w:t>
      </w:r>
      <w:r>
        <w:t xml:space="preserve"> </w:t>
      </w:r>
      <w:r w:rsidR="0007120D" w:rsidRPr="0007120D">
        <w:rPr>
          <w:i/>
        </w:rPr>
        <w:t>walis</w:t>
      </w:r>
      <w:r w:rsidR="0007120D">
        <w:t xml:space="preserve"> </w:t>
      </w:r>
      <w:r w:rsidR="000A3BDB" w:rsidRPr="00770056">
        <w:t>(guardians)</w:t>
      </w:r>
      <w:r w:rsidR="000A3BDB">
        <w:t xml:space="preserve"> </w:t>
      </w:r>
      <w:r w:rsidR="0007120D">
        <w:t>for women</w:t>
      </w:r>
      <w:r w:rsidRPr="00411161">
        <w:t xml:space="preserve"> </w:t>
      </w:r>
      <w:r>
        <w:t>for the m</w:t>
      </w:r>
      <w:r w:rsidR="00AF5F3F">
        <w:t>arriage notwithstanding the woma</w:t>
      </w:r>
      <w:r>
        <w:t xml:space="preserve">n’s consent, and the </w:t>
      </w:r>
      <w:r w:rsidRPr="00770056">
        <w:t xml:space="preserve">restrictions </w:t>
      </w:r>
      <w:r>
        <w:t xml:space="preserve">on women’s right to work and to divorce. The Committee is </w:t>
      </w:r>
      <w:r w:rsidR="000A3BDB">
        <w:t xml:space="preserve">further </w:t>
      </w:r>
      <w:r w:rsidRPr="00770056">
        <w:t>c</w:t>
      </w:r>
      <w:r>
        <w:t>oncerned that early marriage remains lawful and, that girls can marry in exceptional cases at the age of 15 years, which</w:t>
      </w:r>
      <w:r w:rsidR="0007120D">
        <w:t>, among other</w:t>
      </w:r>
      <w:r w:rsidR="00AD7513">
        <w:t xml:space="preserve"> things</w:t>
      </w:r>
      <w:r w:rsidR="000A3BDB">
        <w:t xml:space="preserve"> </w:t>
      </w:r>
      <w:r w:rsidR="0007120D">
        <w:t>leads to girls dropping out</w:t>
      </w:r>
      <w:r>
        <w:t xml:space="preserve"> </w:t>
      </w:r>
      <w:r w:rsidR="0007120D">
        <w:t>of school</w:t>
      </w:r>
      <w:r>
        <w:t xml:space="preserve">. The Committee is also concerned about the </w:t>
      </w:r>
      <w:r w:rsidR="000A3BDB">
        <w:t>persist</w:t>
      </w:r>
      <w:r w:rsidR="00AD7513">
        <w:t>e</w:t>
      </w:r>
      <w:r w:rsidR="000A3BDB">
        <w:t>nt</w:t>
      </w:r>
      <w:r w:rsidR="00040F01">
        <w:t xml:space="preserve"> discrimination against women and girl</w:t>
      </w:r>
      <w:r w:rsidR="00CF31B6">
        <w:t>s in inheritance, both as daughters and as widows. The Committee also notes that property relations are governed by a regime of</w:t>
      </w:r>
      <w:r w:rsidR="000A3BDB">
        <w:t xml:space="preserve"> separate property, and that this could </w:t>
      </w:r>
      <w:r w:rsidR="00CF31B6">
        <w:t xml:space="preserve">discriminate against women. The Committee further notes the lack of </w:t>
      </w:r>
      <w:r w:rsidR="0007120D">
        <w:t xml:space="preserve">a </w:t>
      </w:r>
      <w:r w:rsidR="00CF31B6">
        <w:t>civil code for family matters.</w:t>
      </w:r>
    </w:p>
    <w:p w:rsidR="008D30A7" w:rsidRPr="00083C9F" w:rsidRDefault="008D30A7" w:rsidP="00083C9F">
      <w:pPr>
        <w:pStyle w:val="SingleTxtG"/>
        <w:rPr>
          <w:b/>
        </w:rPr>
      </w:pPr>
      <w:r w:rsidRPr="001F032E">
        <w:t>50.</w:t>
      </w:r>
      <w:r w:rsidR="001F032E">
        <w:rPr>
          <w:b/>
        </w:rPr>
        <w:tab/>
      </w:r>
      <w:r w:rsidR="00190078">
        <w:rPr>
          <w:b/>
        </w:rPr>
        <w:t>The Committee recommends</w:t>
      </w:r>
      <w:r w:rsidRPr="00083C9F">
        <w:rPr>
          <w:b/>
        </w:rPr>
        <w:t xml:space="preserve"> </w:t>
      </w:r>
      <w:r w:rsidR="00AD7513">
        <w:rPr>
          <w:b/>
        </w:rPr>
        <w:t xml:space="preserve">that </w:t>
      </w:r>
      <w:r w:rsidRPr="00083C9F">
        <w:rPr>
          <w:b/>
        </w:rPr>
        <w:t>the State party review the discriminatory provisions of the Personal Status Act and, in particular:</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(a)</w:t>
      </w:r>
      <w:r>
        <w:rPr>
          <w:b/>
          <w:bCs/>
          <w:lang w:eastAsia="en-GB"/>
        </w:rPr>
        <w:tab/>
      </w:r>
      <w:r w:rsidR="008D30A7" w:rsidRPr="00770056">
        <w:rPr>
          <w:b/>
          <w:bCs/>
          <w:lang w:eastAsia="en-GB"/>
        </w:rPr>
        <w:t>Discourage and prohibit polygamous marriage in practice and in law, in</w:t>
      </w:r>
      <w:r w:rsidR="008D30A7">
        <w:rPr>
          <w:b/>
          <w:bCs/>
          <w:lang w:eastAsia="en-GB"/>
        </w:rPr>
        <w:t xml:space="preserve"> </w:t>
      </w:r>
      <w:r w:rsidR="008D30A7" w:rsidRPr="004D6B39">
        <w:rPr>
          <w:b/>
          <w:bCs/>
          <w:lang w:eastAsia="en-GB"/>
        </w:rPr>
        <w:t>accordance with the Committee’s general recommendation No. 21 on equality</w:t>
      </w:r>
      <w:r w:rsidR="008D30A7">
        <w:rPr>
          <w:b/>
          <w:bCs/>
          <w:lang w:eastAsia="en-GB"/>
        </w:rPr>
        <w:t xml:space="preserve"> </w:t>
      </w:r>
      <w:r w:rsidR="008D30A7" w:rsidRPr="004D6B39">
        <w:rPr>
          <w:b/>
          <w:bCs/>
          <w:lang w:eastAsia="en-GB"/>
        </w:rPr>
        <w:t>in marriage and family relations</w:t>
      </w:r>
      <w:r w:rsidR="00BD1B05">
        <w:rPr>
          <w:b/>
          <w:bCs/>
          <w:lang w:eastAsia="en-GB"/>
        </w:rPr>
        <w:t xml:space="preserve"> </w:t>
      </w:r>
      <w:r w:rsidR="00BD1B05" w:rsidRPr="004D6B39">
        <w:rPr>
          <w:b/>
          <w:bCs/>
          <w:lang w:eastAsia="en-GB"/>
        </w:rPr>
        <w:t>(1994)</w:t>
      </w:r>
      <w:r w:rsidR="008D30A7" w:rsidRPr="004D6B39">
        <w:rPr>
          <w:b/>
          <w:bCs/>
          <w:lang w:eastAsia="en-GB"/>
        </w:rPr>
        <w:t>;</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(b)</w:t>
      </w:r>
      <w:r>
        <w:rPr>
          <w:b/>
          <w:bCs/>
          <w:lang w:eastAsia="en-GB"/>
        </w:rPr>
        <w:tab/>
      </w:r>
      <w:r w:rsidR="008D30A7">
        <w:rPr>
          <w:b/>
          <w:bCs/>
          <w:lang w:eastAsia="en-GB"/>
        </w:rPr>
        <w:t xml:space="preserve">Ensure equal rights between men and women with regards to marriage contract and divorce, as well eliminate restrictions on married women’s right to work; </w:t>
      </w:r>
    </w:p>
    <w:p w:rsidR="008D30A7" w:rsidRDefault="00411161"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(c)</w:t>
      </w:r>
      <w:r>
        <w:rPr>
          <w:b/>
          <w:bCs/>
          <w:lang w:eastAsia="en-GB"/>
        </w:rPr>
        <w:tab/>
      </w:r>
      <w:r w:rsidR="008D30A7">
        <w:rPr>
          <w:b/>
          <w:bCs/>
          <w:lang w:eastAsia="en-GB"/>
        </w:rPr>
        <w:t>Prevent</w:t>
      </w:r>
      <w:r w:rsidR="008D30A7" w:rsidRPr="00461496">
        <w:rPr>
          <w:b/>
          <w:bCs/>
          <w:lang w:eastAsia="en-GB"/>
        </w:rPr>
        <w:t xml:space="preserve"> the practice of early marriage in all soc</w:t>
      </w:r>
      <w:r w:rsidR="008D30A7">
        <w:rPr>
          <w:b/>
          <w:bCs/>
          <w:lang w:eastAsia="en-GB"/>
        </w:rPr>
        <w:t>ietal groups</w:t>
      </w:r>
      <w:r w:rsidR="008D30A7" w:rsidRPr="00461496">
        <w:rPr>
          <w:b/>
          <w:bCs/>
          <w:lang w:eastAsia="en-GB"/>
        </w:rPr>
        <w:t xml:space="preserve">, with a view to prioritizing the best interests of girls, inter </w:t>
      </w:r>
      <w:r w:rsidR="008D30A7">
        <w:rPr>
          <w:b/>
          <w:bCs/>
          <w:lang w:eastAsia="en-GB"/>
        </w:rPr>
        <w:t xml:space="preserve">alia, their right to </w:t>
      </w:r>
      <w:r w:rsidR="00CF31B6">
        <w:rPr>
          <w:b/>
          <w:bCs/>
          <w:lang w:eastAsia="en-GB"/>
        </w:rPr>
        <w:t xml:space="preserve">education; </w:t>
      </w:r>
    </w:p>
    <w:p w:rsidR="00CF31B6" w:rsidRDefault="00411161" w:rsidP="00411161">
      <w:pPr>
        <w:suppressAutoHyphens w:val="0"/>
        <w:autoSpaceDE w:val="0"/>
        <w:autoSpaceDN w:val="0"/>
        <w:adjustRightInd w:val="0"/>
        <w:spacing w:after="120" w:line="240" w:lineRule="auto"/>
        <w:ind w:left="1134" w:right="1134" w:firstLine="567"/>
        <w:jc w:val="both"/>
        <w:rPr>
          <w:b/>
          <w:bCs/>
          <w:lang w:eastAsia="en-GB"/>
        </w:rPr>
      </w:pPr>
      <w:r w:rsidRPr="00461496">
        <w:rPr>
          <w:b/>
          <w:bCs/>
          <w:lang w:eastAsia="en-GB"/>
        </w:rPr>
        <w:t>(d)</w:t>
      </w:r>
      <w:r w:rsidRPr="00461496">
        <w:rPr>
          <w:b/>
          <w:bCs/>
          <w:lang w:eastAsia="en-GB"/>
        </w:rPr>
        <w:tab/>
      </w:r>
      <w:r w:rsidR="008D30A7">
        <w:rPr>
          <w:b/>
          <w:bCs/>
          <w:lang w:eastAsia="en-GB"/>
        </w:rPr>
        <w:t xml:space="preserve">Continue its efforts to enable </w:t>
      </w:r>
      <w:r w:rsidR="00040F01">
        <w:rPr>
          <w:b/>
          <w:bCs/>
          <w:lang w:eastAsia="en-GB"/>
        </w:rPr>
        <w:t>girls and women</w:t>
      </w:r>
      <w:r w:rsidR="00CF31B6">
        <w:rPr>
          <w:b/>
          <w:bCs/>
          <w:lang w:eastAsia="en-GB"/>
        </w:rPr>
        <w:t xml:space="preserve"> to inherit on </w:t>
      </w:r>
      <w:r w:rsidR="00AD7513">
        <w:rPr>
          <w:b/>
          <w:bCs/>
          <w:lang w:eastAsia="en-GB"/>
        </w:rPr>
        <w:t xml:space="preserve">an </w:t>
      </w:r>
      <w:r w:rsidR="00CF31B6">
        <w:rPr>
          <w:b/>
          <w:bCs/>
          <w:lang w:eastAsia="en-GB"/>
        </w:rPr>
        <w:t>equal basis with their male counterparts, and to enact legal provisions to ensure that upon dissolution of marriage, women</w:t>
      </w:r>
      <w:r w:rsidR="008D30A7">
        <w:rPr>
          <w:b/>
          <w:bCs/>
          <w:lang w:eastAsia="en-GB"/>
        </w:rPr>
        <w:t xml:space="preserve"> have equal rights over acquired property during marriage</w:t>
      </w:r>
      <w:r w:rsidR="00AF5F3F">
        <w:rPr>
          <w:b/>
          <w:bCs/>
          <w:lang w:eastAsia="en-GB"/>
        </w:rPr>
        <w:t xml:space="preserve"> in line with article 16 of</w:t>
      </w:r>
      <w:r w:rsidR="00040F01">
        <w:rPr>
          <w:b/>
          <w:bCs/>
          <w:lang w:eastAsia="en-GB"/>
        </w:rPr>
        <w:t xml:space="preserve"> the Convention</w:t>
      </w:r>
      <w:r w:rsidR="00CF31B6">
        <w:rPr>
          <w:b/>
          <w:bCs/>
          <w:lang w:eastAsia="en-GB"/>
        </w:rPr>
        <w:t>;</w:t>
      </w:r>
      <w:r w:rsidR="0007120D">
        <w:rPr>
          <w:b/>
          <w:bCs/>
          <w:lang w:eastAsia="en-GB"/>
        </w:rPr>
        <w:t xml:space="preserve"> and</w:t>
      </w:r>
    </w:p>
    <w:p w:rsidR="008D30A7" w:rsidRPr="00461496" w:rsidRDefault="00CF31B6" w:rsidP="00411161">
      <w:pPr>
        <w:suppressAutoHyphens w:val="0"/>
        <w:autoSpaceDE w:val="0"/>
        <w:autoSpaceDN w:val="0"/>
        <w:adjustRightInd w:val="0"/>
        <w:spacing w:after="120" w:line="240" w:lineRule="auto"/>
        <w:ind w:left="1134" w:right="1134" w:firstLine="567"/>
        <w:jc w:val="both"/>
        <w:rPr>
          <w:b/>
          <w:bCs/>
          <w:lang w:eastAsia="en-GB"/>
        </w:rPr>
      </w:pPr>
      <w:r>
        <w:rPr>
          <w:b/>
          <w:bCs/>
          <w:lang w:eastAsia="en-GB"/>
        </w:rPr>
        <w:t>(e)</w:t>
      </w:r>
      <w:r>
        <w:rPr>
          <w:b/>
          <w:bCs/>
          <w:lang w:eastAsia="en-GB"/>
        </w:rPr>
        <w:tab/>
        <w:t>Consider the possibility of introducing an optional system of civil marriage and divorce available for all.</w:t>
      </w:r>
    </w:p>
    <w:p w:rsidR="008D30A7" w:rsidRPr="00411161" w:rsidRDefault="00083C9F" w:rsidP="00411161">
      <w:pPr>
        <w:pStyle w:val="H23G"/>
      </w:pPr>
      <w:r>
        <w:tab/>
      </w:r>
      <w:r>
        <w:tab/>
      </w:r>
      <w:r w:rsidR="008D30A7" w:rsidRPr="00411161">
        <w:t>Optional Protocol</w:t>
      </w:r>
    </w:p>
    <w:p w:rsidR="008D30A7" w:rsidRPr="00083C9F" w:rsidRDefault="008D30A7" w:rsidP="00083C9F">
      <w:pPr>
        <w:pStyle w:val="SingleTxtG"/>
        <w:rPr>
          <w:b/>
        </w:rPr>
      </w:pPr>
      <w:r w:rsidRPr="001F032E">
        <w:t>51.</w:t>
      </w:r>
      <w:r w:rsidR="001F032E">
        <w:rPr>
          <w:b/>
        </w:rPr>
        <w:tab/>
      </w:r>
      <w:r w:rsidRPr="00083C9F">
        <w:rPr>
          <w:b/>
        </w:rPr>
        <w:t>In the light of its previous recommendation to ratify the Optional Protocol to the Convention, and taking note of the delegation’s intent to reinforce its national human rights mechanism as a preparatory step for the accession to the Convention’s Optional Protocol, the Committee encourages the State party to accelerate its efforts to accede to the Optional P</w:t>
      </w:r>
      <w:r w:rsidR="00AF5F3F">
        <w:rPr>
          <w:b/>
        </w:rPr>
        <w:t>rotocol in order to facilitate women’s</w:t>
      </w:r>
      <w:r w:rsidRPr="00083C9F">
        <w:rPr>
          <w:b/>
        </w:rPr>
        <w:t xml:space="preserve"> full enjoyment of the rights guaranteed under the Convention.</w:t>
      </w:r>
    </w:p>
    <w:p w:rsidR="008D30A7" w:rsidRPr="00411161" w:rsidRDefault="00083C9F" w:rsidP="00411161">
      <w:pPr>
        <w:pStyle w:val="H23G"/>
      </w:pPr>
      <w:r>
        <w:tab/>
      </w:r>
      <w:r>
        <w:tab/>
      </w:r>
      <w:smartTag w:uri="urn:schemas-microsoft-com:office:smarttags" w:element="place">
        <w:smartTag w:uri="urn:schemas-microsoft-com:office:smarttags" w:element="City">
          <w:r w:rsidR="008D30A7" w:rsidRPr="00411161">
            <w:t>Beijing</w:t>
          </w:r>
        </w:smartTag>
      </w:smartTag>
      <w:r w:rsidR="008D30A7" w:rsidRPr="00411161">
        <w:t xml:space="preserve"> Declaration and Platform for Action</w:t>
      </w:r>
    </w:p>
    <w:p w:rsidR="008D30A7" w:rsidRPr="00083C9F" w:rsidRDefault="008D30A7" w:rsidP="00083C9F">
      <w:pPr>
        <w:pStyle w:val="SingleTxtG"/>
        <w:rPr>
          <w:b/>
        </w:rPr>
      </w:pPr>
      <w:r w:rsidRPr="001F032E">
        <w:t>52.</w:t>
      </w:r>
      <w:r w:rsidR="001F032E">
        <w:rPr>
          <w:b/>
        </w:rPr>
        <w:tab/>
      </w:r>
      <w:r w:rsidRPr="00083C9F">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083C9F">
            <w:rPr>
              <w:b/>
            </w:rPr>
            <w:t>Beijing</w:t>
          </w:r>
        </w:smartTag>
      </w:smartTag>
      <w:r w:rsidRPr="00083C9F">
        <w:rPr>
          <w:b/>
        </w:rPr>
        <w:t xml:space="preserve"> Declaration and Platform for Action, which reinforce the provisions of the Convention, and requests the State party to include information thereon in its next periodic report.</w:t>
      </w:r>
    </w:p>
    <w:p w:rsidR="008D30A7" w:rsidRPr="00411161" w:rsidRDefault="00AF5F3F" w:rsidP="00AF5F3F">
      <w:pPr>
        <w:pStyle w:val="H23G"/>
        <w:ind w:left="0" w:firstLine="0"/>
      </w:pPr>
      <w:r>
        <w:tab/>
      </w:r>
      <w:r>
        <w:tab/>
      </w:r>
      <w:r w:rsidR="008D30A7" w:rsidRPr="00411161">
        <w:t>Dissemination</w:t>
      </w:r>
    </w:p>
    <w:p w:rsidR="008D30A7" w:rsidRPr="00083C9F" w:rsidRDefault="008D30A7" w:rsidP="00083C9F">
      <w:pPr>
        <w:pStyle w:val="SingleTxtG"/>
        <w:rPr>
          <w:b/>
        </w:rPr>
      </w:pPr>
      <w:r w:rsidRPr="001F032E">
        <w:t>53.</w:t>
      </w:r>
      <w:r w:rsidR="001F032E">
        <w:rPr>
          <w:b/>
        </w:rPr>
        <w:tab/>
      </w:r>
      <w:r w:rsidRPr="00083C9F">
        <w:rPr>
          <w:b/>
        </w:rPr>
        <w:t>The Committee requests the wide dissemination in the State party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recommends that th</w:t>
      </w:r>
      <w:r w:rsidR="00AD7513">
        <w:rPr>
          <w:b/>
        </w:rPr>
        <w:t>is</w:t>
      </w:r>
      <w:r w:rsidRPr="00083C9F">
        <w:rPr>
          <w:b/>
        </w:rPr>
        <w:t xml:space="preserve"> dissemination extend to the local community level. The State party is encouraged to organize a series of meetings to discuss progress achieved in the implementation of the present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8D30A7" w:rsidRPr="00411161" w:rsidRDefault="00083C9F" w:rsidP="00411161">
      <w:pPr>
        <w:pStyle w:val="H23G"/>
      </w:pPr>
      <w:r>
        <w:tab/>
      </w:r>
      <w:r>
        <w:tab/>
      </w:r>
      <w:r w:rsidR="008D30A7" w:rsidRPr="00411161">
        <w:t>Ratification of other treaties</w:t>
      </w:r>
    </w:p>
    <w:p w:rsidR="008D30A7" w:rsidRPr="00083C9F" w:rsidRDefault="008D30A7" w:rsidP="00083C9F">
      <w:pPr>
        <w:pStyle w:val="SingleTxtG"/>
        <w:rPr>
          <w:b/>
        </w:rPr>
      </w:pPr>
      <w:r w:rsidRPr="001F032E">
        <w:t>54.</w:t>
      </w:r>
      <w:r w:rsidR="001F032E">
        <w:rPr>
          <w:b/>
        </w:rPr>
        <w:tab/>
      </w:r>
      <w:r w:rsidRPr="00083C9F">
        <w:rPr>
          <w:b/>
        </w:rPr>
        <w:t>The Committee notes that the adherence of the State party to the nine major international human rights instruments</w:t>
      </w:r>
      <w:r w:rsidR="003D4F9C">
        <w:rPr>
          <w:rStyle w:val="FootnoteReference"/>
          <w:b/>
        </w:rPr>
        <w:footnoteReference w:id="2"/>
      </w:r>
      <w:r w:rsidRPr="00083C9F">
        <w:rPr>
          <w:b/>
        </w:rPr>
        <w:t xml:space="preserve"> would enhance the enjoyment by women of their human rights and fundamental freedoms in all aspects of life. The Committee therefore encourages the State party to consider ratifying the treaties to which it is not yet a party, namely the International Convention on the Protection of the Rights of All Migrant Workers and Members of Their Families (1990) and the International Convention for the Protection of All Persons from Enforced Disappearance (2006).</w:t>
      </w:r>
    </w:p>
    <w:p w:rsidR="008D30A7" w:rsidRPr="00411161" w:rsidRDefault="00083C9F" w:rsidP="00411161">
      <w:pPr>
        <w:pStyle w:val="H23G"/>
      </w:pPr>
      <w:r>
        <w:tab/>
      </w:r>
      <w:r>
        <w:tab/>
      </w:r>
      <w:r w:rsidR="008D30A7" w:rsidRPr="00411161">
        <w:t>Follow-up to concluding observations</w:t>
      </w:r>
    </w:p>
    <w:p w:rsidR="008D30A7" w:rsidRPr="00083C9F" w:rsidRDefault="008D30A7" w:rsidP="00083C9F">
      <w:pPr>
        <w:pStyle w:val="SingleTxtG"/>
        <w:rPr>
          <w:b/>
        </w:rPr>
      </w:pPr>
      <w:r w:rsidRPr="001F032E">
        <w:t>55.</w:t>
      </w:r>
      <w:r w:rsidR="001F032E">
        <w:rPr>
          <w:b/>
        </w:rPr>
        <w:tab/>
      </w:r>
      <w:r w:rsidRPr="00083C9F">
        <w:rPr>
          <w:b/>
        </w:rPr>
        <w:t>The Committee requests the State party to provide, within two years, written information on the steps taken to implement the recommendations contained in paragraphs 14 and 28 above.</w:t>
      </w:r>
    </w:p>
    <w:p w:rsidR="008D30A7" w:rsidRPr="00411161" w:rsidRDefault="00083C9F" w:rsidP="00411161">
      <w:pPr>
        <w:pStyle w:val="H23G"/>
      </w:pPr>
      <w:r>
        <w:tab/>
      </w:r>
      <w:r>
        <w:tab/>
      </w:r>
      <w:r w:rsidR="008D30A7" w:rsidRPr="00411161">
        <w:t>Preparation of the next report</w:t>
      </w:r>
    </w:p>
    <w:p w:rsidR="008D30A7" w:rsidRPr="00083C9F" w:rsidRDefault="008D30A7" w:rsidP="00083C9F">
      <w:pPr>
        <w:pStyle w:val="SingleTxtG"/>
        <w:rPr>
          <w:b/>
        </w:rPr>
      </w:pPr>
      <w:r w:rsidRPr="001F032E">
        <w:t>56.</w:t>
      </w:r>
      <w:r w:rsidR="001F032E">
        <w:rPr>
          <w:b/>
        </w:rPr>
        <w:tab/>
      </w:r>
      <w:r w:rsidRPr="00083C9F">
        <w:rPr>
          <w:b/>
        </w:rPr>
        <w:t xml:space="preserve">The Committee requests the State party to ensure the wide participation of all ministries and public bodies in the preparation of its next periodic report and, at the same time, to consult a variety of women’s and human rights organizations. </w:t>
      </w:r>
    </w:p>
    <w:p w:rsidR="008D30A7" w:rsidRPr="00083C9F" w:rsidRDefault="001F032E" w:rsidP="00083C9F">
      <w:pPr>
        <w:pStyle w:val="SingleTxtG"/>
        <w:rPr>
          <w:b/>
        </w:rPr>
      </w:pPr>
      <w:r w:rsidRPr="001F032E">
        <w:t>57.</w:t>
      </w:r>
      <w:r>
        <w:rPr>
          <w:b/>
        </w:rPr>
        <w:tab/>
      </w:r>
      <w:r w:rsidR="008D30A7" w:rsidRPr="00083C9F">
        <w:rPr>
          <w:b/>
        </w:rPr>
        <w:t xml:space="preserve">The Committee requests the State party to respond to the concerns expressed in the present concluding observations in its next periodic report under article 18 of the Convention. The Committee invites the State party to submit its next periodic report in February 2016. </w:t>
      </w:r>
    </w:p>
    <w:p w:rsidR="00E80B3D" w:rsidRDefault="001F032E" w:rsidP="00E80B3D">
      <w:pPr>
        <w:pStyle w:val="SingleTxtG"/>
        <w:rPr>
          <w:b/>
        </w:rPr>
      </w:pPr>
      <w:r w:rsidRPr="001F032E">
        <w:t>58.</w:t>
      </w:r>
      <w:r>
        <w:rPr>
          <w:b/>
        </w:rPr>
        <w:tab/>
      </w:r>
      <w:r w:rsidR="008D30A7" w:rsidRPr="00083C9F">
        <w:rPr>
          <w:b/>
        </w:rPr>
        <w:t>The Committee invites the State party to follow the harmonized guidelines on reporting under the international human rights treaties, including guidelines on a common core document and treaty-specific documents that were approved at the fifth inter-committee meeting of the human rights treaty bodies, in June 2006 (HRI/MC/2006/3 and Corr.1). The treaty-specific reporting guidelines adopted by the Committee at its fortieth session in January 2008 (A/63/38, part one, annex I)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common core</w:t>
      </w:r>
      <w:r w:rsidR="008D30A7">
        <w:rPr>
          <w:b/>
          <w:bCs/>
        </w:rPr>
        <w:t xml:space="preserve"> </w:t>
      </w:r>
      <w:r w:rsidR="008D30A7" w:rsidRPr="00083C9F">
        <w:rPr>
          <w:b/>
        </w:rPr>
        <w:t>document should not exceed 80 pages.</w:t>
      </w:r>
    </w:p>
    <w:p w:rsidR="00D53BCB" w:rsidRPr="00D53BCB" w:rsidRDefault="00D53BCB" w:rsidP="00D53BCB">
      <w:pPr>
        <w:pStyle w:val="SingleTxtG"/>
        <w:spacing w:before="240" w:after="0"/>
        <w:jc w:val="center"/>
        <w:rPr>
          <w:b/>
          <w:u w:val="single"/>
        </w:rPr>
      </w:pPr>
      <w:r>
        <w:rPr>
          <w:u w:val="single"/>
        </w:rPr>
        <w:tab/>
      </w:r>
      <w:r>
        <w:rPr>
          <w:u w:val="single"/>
        </w:rPr>
        <w:tab/>
      </w:r>
      <w:r>
        <w:rPr>
          <w:u w:val="single"/>
        </w:rPr>
        <w:tab/>
      </w:r>
    </w:p>
    <w:sectPr w:rsidR="00D53BCB" w:rsidRPr="00D53BCB" w:rsidSect="00E80B3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3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8FB" w:rsidRDefault="007E48FB"/>
  </w:endnote>
  <w:endnote w:type="continuationSeparator" w:id="0">
    <w:p w:rsidR="007E48FB" w:rsidRDefault="007E48FB"/>
  </w:endnote>
  <w:endnote w:type="continuationNotice" w:id="1">
    <w:p w:rsidR="007E48FB" w:rsidRDefault="007E48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97" w:rsidRPr="002C282D" w:rsidRDefault="002F5597" w:rsidP="002C282D">
    <w:pPr>
      <w:pStyle w:val="Footer"/>
      <w:tabs>
        <w:tab w:val="right" w:pos="9638"/>
      </w:tabs>
    </w:pPr>
    <w:r w:rsidRPr="002C282D">
      <w:rPr>
        <w:b/>
        <w:sz w:val="18"/>
      </w:rPr>
      <w:fldChar w:fldCharType="begin"/>
    </w:r>
    <w:r w:rsidRPr="002C282D">
      <w:rPr>
        <w:b/>
        <w:sz w:val="18"/>
      </w:rPr>
      <w:instrText xml:space="preserve"> PAGE  \* MERGEFORMAT </w:instrText>
    </w:r>
    <w:r w:rsidRPr="002C282D">
      <w:rPr>
        <w:b/>
        <w:sz w:val="18"/>
      </w:rPr>
      <w:fldChar w:fldCharType="separate"/>
    </w:r>
    <w:r w:rsidR="00DA06E7">
      <w:rPr>
        <w:b/>
        <w:noProof/>
        <w:sz w:val="18"/>
      </w:rPr>
      <w:t>2</w:t>
    </w:r>
    <w:r w:rsidRPr="002C28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97" w:rsidRPr="002C282D" w:rsidRDefault="002F5597" w:rsidP="002C282D">
    <w:pPr>
      <w:pStyle w:val="Footer"/>
      <w:tabs>
        <w:tab w:val="right" w:pos="9638"/>
      </w:tabs>
      <w:rPr>
        <w:b/>
        <w:sz w:val="18"/>
      </w:rPr>
    </w:pPr>
    <w:r>
      <w:tab/>
    </w:r>
    <w:r w:rsidRPr="002C282D">
      <w:rPr>
        <w:b/>
        <w:sz w:val="18"/>
      </w:rPr>
      <w:fldChar w:fldCharType="begin"/>
    </w:r>
    <w:r w:rsidRPr="002C282D">
      <w:rPr>
        <w:b/>
        <w:sz w:val="18"/>
      </w:rPr>
      <w:instrText xml:space="preserve"> PAGE  \* MERGEFORMAT </w:instrText>
    </w:r>
    <w:r w:rsidRPr="002C282D">
      <w:rPr>
        <w:b/>
        <w:sz w:val="18"/>
      </w:rPr>
      <w:fldChar w:fldCharType="separate"/>
    </w:r>
    <w:r w:rsidR="00DA06E7">
      <w:rPr>
        <w:b/>
        <w:noProof/>
        <w:sz w:val="18"/>
      </w:rPr>
      <w:t>11</w:t>
    </w:r>
    <w:r w:rsidRPr="002C28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97" w:rsidRPr="002C282D" w:rsidRDefault="002F5597"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GE.12-</w:t>
    </w:r>
    <w:r w:rsidR="00DA06E7">
      <w:rPr>
        <w:sz w:val="20"/>
      </w:rPr>
      <w:t>41426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8FB" w:rsidRPr="000B175B" w:rsidRDefault="007E48FB" w:rsidP="000B175B">
      <w:pPr>
        <w:tabs>
          <w:tab w:val="right" w:pos="2155"/>
        </w:tabs>
        <w:spacing w:after="80"/>
        <w:ind w:left="680"/>
        <w:rPr>
          <w:u w:val="single"/>
        </w:rPr>
      </w:pPr>
      <w:r>
        <w:rPr>
          <w:u w:val="single"/>
        </w:rPr>
        <w:tab/>
      </w:r>
    </w:p>
  </w:footnote>
  <w:footnote w:type="continuationSeparator" w:id="0">
    <w:p w:rsidR="007E48FB" w:rsidRPr="00FC68B7" w:rsidRDefault="007E48FB" w:rsidP="00FC68B7">
      <w:pPr>
        <w:tabs>
          <w:tab w:val="left" w:pos="2155"/>
        </w:tabs>
        <w:spacing w:after="80"/>
        <w:ind w:left="680"/>
        <w:rPr>
          <w:u w:val="single"/>
        </w:rPr>
      </w:pPr>
      <w:r>
        <w:rPr>
          <w:u w:val="single"/>
        </w:rPr>
        <w:tab/>
      </w:r>
    </w:p>
  </w:footnote>
  <w:footnote w:type="continuationNotice" w:id="1">
    <w:p w:rsidR="007E48FB" w:rsidRDefault="007E48FB"/>
  </w:footnote>
  <w:footnote w:id="2">
    <w:p w:rsidR="002F5597" w:rsidRPr="003D4F9C" w:rsidRDefault="002F5597" w:rsidP="003D4F9C">
      <w:pPr>
        <w:pStyle w:val="FootnoteText"/>
        <w:widowControl w:val="0"/>
        <w:tabs>
          <w:tab w:val="clear" w:pos="1021"/>
          <w:tab w:val="right" w:pos="1020"/>
        </w:tabs>
      </w:pPr>
      <w:r>
        <w:tab/>
      </w:r>
      <w:r>
        <w:rPr>
          <w:rStyle w:val="FootnoteReference"/>
        </w:rPr>
        <w:footnoteRef/>
      </w:r>
      <w:r>
        <w:tab/>
        <w:t xml:space="preserve"> </w:t>
      </w:r>
      <w:r w:rsidRPr="003D4F9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97" w:rsidRPr="002C282D" w:rsidRDefault="002F5597">
    <w:pPr>
      <w:pStyle w:val="Header"/>
    </w:pPr>
    <w:r>
      <w:t>CEDAW/C/JOR/CO/5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97" w:rsidRPr="002C282D" w:rsidRDefault="002F5597" w:rsidP="002C282D">
    <w:pPr>
      <w:pStyle w:val="Header"/>
      <w:jc w:val="right"/>
    </w:pPr>
    <w:r>
      <w:t>CEDAW/C/JOR/CO/5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6E7" w:rsidRDefault="00DA06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CC586D"/>
    <w:multiLevelType w:val="hybridMultilevel"/>
    <w:tmpl w:val="3EA481C0"/>
    <w:lvl w:ilvl="0" w:tplc="1ADCDA1A">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nsid w:val="0B137A0A"/>
    <w:multiLevelType w:val="hybridMultilevel"/>
    <w:tmpl w:val="A19E9D8E"/>
    <w:lvl w:ilvl="0" w:tplc="E58A73AA">
      <w:start w:val="1"/>
      <w:numFmt w:val="lowerLetter"/>
      <w:lvlText w:val="(%1)"/>
      <w:lvlJc w:val="left"/>
      <w:pPr>
        <w:ind w:left="2988" w:hanging="360"/>
      </w:pPr>
      <w:rPr>
        <w:rFonts w:hint="default"/>
      </w:rPr>
    </w:lvl>
    <w:lvl w:ilvl="1" w:tplc="100C0019" w:tentative="1">
      <w:start w:val="1"/>
      <w:numFmt w:val="lowerLetter"/>
      <w:lvlText w:val="%2."/>
      <w:lvlJc w:val="left"/>
      <w:pPr>
        <w:ind w:left="3708" w:hanging="360"/>
      </w:pPr>
    </w:lvl>
    <w:lvl w:ilvl="2" w:tplc="100C001B" w:tentative="1">
      <w:start w:val="1"/>
      <w:numFmt w:val="lowerRoman"/>
      <w:lvlText w:val="%3."/>
      <w:lvlJc w:val="right"/>
      <w:pPr>
        <w:ind w:left="4428" w:hanging="180"/>
      </w:pPr>
    </w:lvl>
    <w:lvl w:ilvl="3" w:tplc="100C000F" w:tentative="1">
      <w:start w:val="1"/>
      <w:numFmt w:val="decimal"/>
      <w:lvlText w:val="%4."/>
      <w:lvlJc w:val="left"/>
      <w:pPr>
        <w:ind w:left="5148" w:hanging="360"/>
      </w:pPr>
    </w:lvl>
    <w:lvl w:ilvl="4" w:tplc="100C0019" w:tentative="1">
      <w:start w:val="1"/>
      <w:numFmt w:val="lowerLetter"/>
      <w:lvlText w:val="%5."/>
      <w:lvlJc w:val="left"/>
      <w:pPr>
        <w:ind w:left="5868" w:hanging="360"/>
      </w:pPr>
    </w:lvl>
    <w:lvl w:ilvl="5" w:tplc="100C001B" w:tentative="1">
      <w:start w:val="1"/>
      <w:numFmt w:val="lowerRoman"/>
      <w:lvlText w:val="%6."/>
      <w:lvlJc w:val="right"/>
      <w:pPr>
        <w:ind w:left="6588" w:hanging="180"/>
      </w:pPr>
    </w:lvl>
    <w:lvl w:ilvl="6" w:tplc="100C000F" w:tentative="1">
      <w:start w:val="1"/>
      <w:numFmt w:val="decimal"/>
      <w:lvlText w:val="%7."/>
      <w:lvlJc w:val="left"/>
      <w:pPr>
        <w:ind w:left="7308" w:hanging="360"/>
      </w:pPr>
    </w:lvl>
    <w:lvl w:ilvl="7" w:tplc="100C0019" w:tentative="1">
      <w:start w:val="1"/>
      <w:numFmt w:val="lowerLetter"/>
      <w:lvlText w:val="%8."/>
      <w:lvlJc w:val="left"/>
      <w:pPr>
        <w:ind w:left="8028" w:hanging="360"/>
      </w:pPr>
    </w:lvl>
    <w:lvl w:ilvl="8" w:tplc="100C001B" w:tentative="1">
      <w:start w:val="1"/>
      <w:numFmt w:val="lowerRoman"/>
      <w:lvlText w:val="%9."/>
      <w:lvlJc w:val="right"/>
      <w:pPr>
        <w:ind w:left="8748"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DA282C"/>
    <w:multiLevelType w:val="hybridMultilevel"/>
    <w:tmpl w:val="EACC4446"/>
    <w:lvl w:ilvl="0" w:tplc="00DC4E0E">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16">
    <w:nsid w:val="1CFC2621"/>
    <w:multiLevelType w:val="hybridMultilevel"/>
    <w:tmpl w:val="EACC4446"/>
    <w:lvl w:ilvl="0" w:tplc="00DC4E0E">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17">
    <w:nsid w:val="2282209E"/>
    <w:multiLevelType w:val="hybridMultilevel"/>
    <w:tmpl w:val="F7BC98EE"/>
    <w:lvl w:ilvl="0" w:tplc="96FE0AA6">
      <w:start w:val="1"/>
      <w:numFmt w:val="lowerLetter"/>
      <w:lvlText w:val="(%1)"/>
      <w:lvlJc w:val="left"/>
      <w:pPr>
        <w:ind w:left="2121" w:hanging="42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18">
    <w:nsid w:val="2582282C"/>
    <w:multiLevelType w:val="hybridMultilevel"/>
    <w:tmpl w:val="F7BC98EE"/>
    <w:lvl w:ilvl="0" w:tplc="96FE0AA6">
      <w:start w:val="1"/>
      <w:numFmt w:val="lowerLetter"/>
      <w:lvlText w:val="(%1)"/>
      <w:lvlJc w:val="left"/>
      <w:pPr>
        <w:ind w:left="2121" w:hanging="42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19">
    <w:nsid w:val="26A010CA"/>
    <w:multiLevelType w:val="hybridMultilevel"/>
    <w:tmpl w:val="F3EAE204"/>
    <w:lvl w:ilvl="0" w:tplc="E2A4318A">
      <w:start w:val="1"/>
      <w:numFmt w:val="lowerLetter"/>
      <w:lvlText w:val="(%1)"/>
      <w:lvlJc w:val="left"/>
      <w:pPr>
        <w:ind w:left="2049" w:hanging="360"/>
      </w:pPr>
      <w:rPr>
        <w:rFonts w:hint="default"/>
      </w:rPr>
    </w:lvl>
    <w:lvl w:ilvl="1" w:tplc="100C0019" w:tentative="1">
      <w:start w:val="1"/>
      <w:numFmt w:val="lowerLetter"/>
      <w:lvlText w:val="%2."/>
      <w:lvlJc w:val="left"/>
      <w:pPr>
        <w:ind w:left="2769" w:hanging="360"/>
      </w:pPr>
    </w:lvl>
    <w:lvl w:ilvl="2" w:tplc="100C001B" w:tentative="1">
      <w:start w:val="1"/>
      <w:numFmt w:val="lowerRoman"/>
      <w:lvlText w:val="%3."/>
      <w:lvlJc w:val="right"/>
      <w:pPr>
        <w:ind w:left="3489" w:hanging="180"/>
      </w:pPr>
    </w:lvl>
    <w:lvl w:ilvl="3" w:tplc="100C000F" w:tentative="1">
      <w:start w:val="1"/>
      <w:numFmt w:val="decimal"/>
      <w:lvlText w:val="%4."/>
      <w:lvlJc w:val="left"/>
      <w:pPr>
        <w:ind w:left="4209" w:hanging="360"/>
      </w:pPr>
    </w:lvl>
    <w:lvl w:ilvl="4" w:tplc="100C0019" w:tentative="1">
      <w:start w:val="1"/>
      <w:numFmt w:val="lowerLetter"/>
      <w:lvlText w:val="%5."/>
      <w:lvlJc w:val="left"/>
      <w:pPr>
        <w:ind w:left="4929" w:hanging="360"/>
      </w:pPr>
    </w:lvl>
    <w:lvl w:ilvl="5" w:tplc="100C001B" w:tentative="1">
      <w:start w:val="1"/>
      <w:numFmt w:val="lowerRoman"/>
      <w:lvlText w:val="%6."/>
      <w:lvlJc w:val="right"/>
      <w:pPr>
        <w:ind w:left="5649" w:hanging="180"/>
      </w:pPr>
    </w:lvl>
    <w:lvl w:ilvl="6" w:tplc="100C000F" w:tentative="1">
      <w:start w:val="1"/>
      <w:numFmt w:val="decimal"/>
      <w:lvlText w:val="%7."/>
      <w:lvlJc w:val="left"/>
      <w:pPr>
        <w:ind w:left="6369" w:hanging="360"/>
      </w:pPr>
    </w:lvl>
    <w:lvl w:ilvl="7" w:tplc="100C0019" w:tentative="1">
      <w:start w:val="1"/>
      <w:numFmt w:val="lowerLetter"/>
      <w:lvlText w:val="%8."/>
      <w:lvlJc w:val="left"/>
      <w:pPr>
        <w:ind w:left="7089" w:hanging="360"/>
      </w:pPr>
    </w:lvl>
    <w:lvl w:ilvl="8" w:tplc="100C001B" w:tentative="1">
      <w:start w:val="1"/>
      <w:numFmt w:val="lowerRoman"/>
      <w:lvlText w:val="%9."/>
      <w:lvlJc w:val="right"/>
      <w:pPr>
        <w:ind w:left="7809" w:hanging="180"/>
      </w:pPr>
    </w:lvl>
  </w:abstractNum>
  <w:abstractNum w:abstractNumId="20">
    <w:nsid w:val="36BA4A16"/>
    <w:multiLevelType w:val="hybridMultilevel"/>
    <w:tmpl w:val="F7BC98EE"/>
    <w:lvl w:ilvl="0" w:tplc="96FE0AA6">
      <w:start w:val="1"/>
      <w:numFmt w:val="lowerLetter"/>
      <w:lvlText w:val="(%1)"/>
      <w:lvlJc w:val="left"/>
      <w:pPr>
        <w:ind w:left="2121" w:hanging="42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21">
    <w:nsid w:val="3C846324"/>
    <w:multiLevelType w:val="hybridMultilevel"/>
    <w:tmpl w:val="1C309E4C"/>
    <w:lvl w:ilvl="0" w:tplc="7CCC080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nsid w:val="43846DE8"/>
    <w:multiLevelType w:val="hybridMultilevel"/>
    <w:tmpl w:val="EACC4446"/>
    <w:lvl w:ilvl="0" w:tplc="00DC4E0E">
      <w:start w:val="1"/>
      <w:numFmt w:val="lowerLetter"/>
      <w:lvlText w:val="(%1)"/>
      <w:lvlJc w:val="left"/>
      <w:pPr>
        <w:ind w:left="2628" w:hanging="360"/>
      </w:pPr>
      <w:rPr>
        <w:rFonts w:hint="default"/>
      </w:rPr>
    </w:lvl>
    <w:lvl w:ilvl="1" w:tplc="100C0019" w:tentative="1">
      <w:start w:val="1"/>
      <w:numFmt w:val="lowerLetter"/>
      <w:lvlText w:val="%2."/>
      <w:lvlJc w:val="left"/>
      <w:pPr>
        <w:ind w:left="3348" w:hanging="360"/>
      </w:pPr>
    </w:lvl>
    <w:lvl w:ilvl="2" w:tplc="100C001B" w:tentative="1">
      <w:start w:val="1"/>
      <w:numFmt w:val="lowerRoman"/>
      <w:lvlText w:val="%3."/>
      <w:lvlJc w:val="right"/>
      <w:pPr>
        <w:ind w:left="4068" w:hanging="180"/>
      </w:pPr>
    </w:lvl>
    <w:lvl w:ilvl="3" w:tplc="100C000F" w:tentative="1">
      <w:start w:val="1"/>
      <w:numFmt w:val="decimal"/>
      <w:lvlText w:val="%4."/>
      <w:lvlJc w:val="left"/>
      <w:pPr>
        <w:ind w:left="4788" w:hanging="360"/>
      </w:pPr>
    </w:lvl>
    <w:lvl w:ilvl="4" w:tplc="100C0019" w:tentative="1">
      <w:start w:val="1"/>
      <w:numFmt w:val="lowerLetter"/>
      <w:lvlText w:val="%5."/>
      <w:lvlJc w:val="left"/>
      <w:pPr>
        <w:ind w:left="5508" w:hanging="360"/>
      </w:pPr>
    </w:lvl>
    <w:lvl w:ilvl="5" w:tplc="100C001B" w:tentative="1">
      <w:start w:val="1"/>
      <w:numFmt w:val="lowerRoman"/>
      <w:lvlText w:val="%6."/>
      <w:lvlJc w:val="right"/>
      <w:pPr>
        <w:ind w:left="6228" w:hanging="180"/>
      </w:pPr>
    </w:lvl>
    <w:lvl w:ilvl="6" w:tplc="100C000F" w:tentative="1">
      <w:start w:val="1"/>
      <w:numFmt w:val="decimal"/>
      <w:lvlText w:val="%7."/>
      <w:lvlJc w:val="left"/>
      <w:pPr>
        <w:ind w:left="6948" w:hanging="360"/>
      </w:pPr>
    </w:lvl>
    <w:lvl w:ilvl="7" w:tplc="100C0019" w:tentative="1">
      <w:start w:val="1"/>
      <w:numFmt w:val="lowerLetter"/>
      <w:lvlText w:val="%8."/>
      <w:lvlJc w:val="left"/>
      <w:pPr>
        <w:ind w:left="7668" w:hanging="360"/>
      </w:pPr>
    </w:lvl>
    <w:lvl w:ilvl="8" w:tplc="100C001B" w:tentative="1">
      <w:start w:val="1"/>
      <w:numFmt w:val="lowerRoman"/>
      <w:lvlText w:val="%9."/>
      <w:lvlJc w:val="right"/>
      <w:pPr>
        <w:ind w:left="8388" w:hanging="180"/>
      </w:pPr>
    </w:lvl>
  </w:abstractNum>
  <w:abstractNum w:abstractNumId="23">
    <w:nsid w:val="4393304E"/>
    <w:multiLevelType w:val="hybridMultilevel"/>
    <w:tmpl w:val="F7BC98EE"/>
    <w:lvl w:ilvl="0" w:tplc="96FE0AA6">
      <w:start w:val="1"/>
      <w:numFmt w:val="lowerLetter"/>
      <w:lvlText w:val="(%1)"/>
      <w:lvlJc w:val="left"/>
      <w:pPr>
        <w:ind w:left="2121" w:hanging="42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24">
    <w:nsid w:val="440956B5"/>
    <w:multiLevelType w:val="hybridMultilevel"/>
    <w:tmpl w:val="EACC4446"/>
    <w:lvl w:ilvl="0" w:tplc="00DC4E0E">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25">
    <w:nsid w:val="47EC7CA9"/>
    <w:multiLevelType w:val="hybridMultilevel"/>
    <w:tmpl w:val="3EA481C0"/>
    <w:lvl w:ilvl="0" w:tplc="1ADCDA1A">
      <w:start w:val="1"/>
      <w:numFmt w:val="lowerLetter"/>
      <w:lvlText w:val="(%1)"/>
      <w:lvlJc w:val="left"/>
      <w:pPr>
        <w:ind w:left="6336" w:hanging="360"/>
      </w:pPr>
      <w:rPr>
        <w:rFonts w:hint="default"/>
      </w:rPr>
    </w:lvl>
    <w:lvl w:ilvl="1" w:tplc="100C0019" w:tentative="1">
      <w:start w:val="1"/>
      <w:numFmt w:val="lowerLetter"/>
      <w:lvlText w:val="%2."/>
      <w:lvlJc w:val="left"/>
      <w:pPr>
        <w:ind w:left="7056" w:hanging="360"/>
      </w:pPr>
    </w:lvl>
    <w:lvl w:ilvl="2" w:tplc="100C001B" w:tentative="1">
      <w:start w:val="1"/>
      <w:numFmt w:val="lowerRoman"/>
      <w:lvlText w:val="%3."/>
      <w:lvlJc w:val="right"/>
      <w:pPr>
        <w:ind w:left="7776" w:hanging="180"/>
      </w:pPr>
    </w:lvl>
    <w:lvl w:ilvl="3" w:tplc="100C000F" w:tentative="1">
      <w:start w:val="1"/>
      <w:numFmt w:val="decimal"/>
      <w:lvlText w:val="%4."/>
      <w:lvlJc w:val="left"/>
      <w:pPr>
        <w:ind w:left="8496" w:hanging="360"/>
      </w:pPr>
    </w:lvl>
    <w:lvl w:ilvl="4" w:tplc="100C0019" w:tentative="1">
      <w:start w:val="1"/>
      <w:numFmt w:val="lowerLetter"/>
      <w:lvlText w:val="%5."/>
      <w:lvlJc w:val="left"/>
      <w:pPr>
        <w:ind w:left="9216" w:hanging="360"/>
      </w:pPr>
    </w:lvl>
    <w:lvl w:ilvl="5" w:tplc="100C001B" w:tentative="1">
      <w:start w:val="1"/>
      <w:numFmt w:val="lowerRoman"/>
      <w:lvlText w:val="%6."/>
      <w:lvlJc w:val="right"/>
      <w:pPr>
        <w:ind w:left="9936" w:hanging="180"/>
      </w:pPr>
    </w:lvl>
    <w:lvl w:ilvl="6" w:tplc="100C000F" w:tentative="1">
      <w:start w:val="1"/>
      <w:numFmt w:val="decimal"/>
      <w:lvlText w:val="%7."/>
      <w:lvlJc w:val="left"/>
      <w:pPr>
        <w:ind w:left="10656" w:hanging="360"/>
      </w:pPr>
    </w:lvl>
    <w:lvl w:ilvl="7" w:tplc="100C0019" w:tentative="1">
      <w:start w:val="1"/>
      <w:numFmt w:val="lowerLetter"/>
      <w:lvlText w:val="%8."/>
      <w:lvlJc w:val="left"/>
      <w:pPr>
        <w:ind w:left="11376" w:hanging="360"/>
      </w:pPr>
    </w:lvl>
    <w:lvl w:ilvl="8" w:tplc="100C001B" w:tentative="1">
      <w:start w:val="1"/>
      <w:numFmt w:val="lowerRoman"/>
      <w:lvlText w:val="%9."/>
      <w:lvlJc w:val="right"/>
      <w:pPr>
        <w:ind w:left="12096" w:hanging="180"/>
      </w:pPr>
    </w:lvl>
  </w:abstractNum>
  <w:abstractNum w:abstractNumId="26">
    <w:nsid w:val="4E776EEF"/>
    <w:multiLevelType w:val="hybridMultilevel"/>
    <w:tmpl w:val="EACC4446"/>
    <w:lvl w:ilvl="0" w:tplc="00DC4E0E">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27">
    <w:nsid w:val="4FAA683B"/>
    <w:multiLevelType w:val="hybridMultilevel"/>
    <w:tmpl w:val="EACC4446"/>
    <w:lvl w:ilvl="0" w:tplc="00DC4E0E">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28">
    <w:nsid w:val="4FAD754D"/>
    <w:multiLevelType w:val="hybridMultilevel"/>
    <w:tmpl w:val="F7BC98EE"/>
    <w:lvl w:ilvl="0" w:tplc="96FE0AA6">
      <w:start w:val="1"/>
      <w:numFmt w:val="lowerLetter"/>
      <w:lvlText w:val="(%1)"/>
      <w:lvlJc w:val="left"/>
      <w:pPr>
        <w:ind w:left="2121" w:hanging="42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29">
    <w:nsid w:val="4FC4485D"/>
    <w:multiLevelType w:val="hybridMultilevel"/>
    <w:tmpl w:val="8EFE39B0"/>
    <w:lvl w:ilvl="0" w:tplc="1ADCDA1A">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0">
    <w:nsid w:val="535B0D82"/>
    <w:multiLevelType w:val="hybridMultilevel"/>
    <w:tmpl w:val="8EFE39B0"/>
    <w:lvl w:ilvl="0" w:tplc="1ADCDA1A">
      <w:start w:val="1"/>
      <w:numFmt w:val="lowerLetter"/>
      <w:lvlText w:val="(%1)"/>
      <w:lvlJc w:val="left"/>
      <w:pPr>
        <w:ind w:left="1854" w:hanging="360"/>
      </w:pPr>
      <w:rPr>
        <w:rFonts w:hint="default"/>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31">
    <w:nsid w:val="586E4A1A"/>
    <w:multiLevelType w:val="hybridMultilevel"/>
    <w:tmpl w:val="EACC4446"/>
    <w:lvl w:ilvl="0" w:tplc="00DC4E0E">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622E5A67"/>
    <w:multiLevelType w:val="hybridMultilevel"/>
    <w:tmpl w:val="EACC4446"/>
    <w:lvl w:ilvl="0" w:tplc="00DC4E0E">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4">
    <w:nsid w:val="67EF0803"/>
    <w:multiLevelType w:val="hybridMultilevel"/>
    <w:tmpl w:val="C4D478F0"/>
    <w:lvl w:ilvl="0" w:tplc="80581E40">
      <w:start w:val="1"/>
      <w:numFmt w:val="lowerLetter"/>
      <w:lvlText w:val="(%1)"/>
      <w:lvlJc w:val="left"/>
      <w:pPr>
        <w:ind w:left="2520" w:hanging="840"/>
      </w:pPr>
      <w:rPr>
        <w:rFonts w:hint="default"/>
      </w:rPr>
    </w:lvl>
    <w:lvl w:ilvl="1" w:tplc="100C0019" w:tentative="1">
      <w:start w:val="1"/>
      <w:numFmt w:val="lowerLetter"/>
      <w:lvlText w:val="%2."/>
      <w:lvlJc w:val="left"/>
      <w:pPr>
        <w:ind w:left="2760" w:hanging="360"/>
      </w:pPr>
    </w:lvl>
    <w:lvl w:ilvl="2" w:tplc="100C001B" w:tentative="1">
      <w:start w:val="1"/>
      <w:numFmt w:val="lowerRoman"/>
      <w:lvlText w:val="%3."/>
      <w:lvlJc w:val="right"/>
      <w:pPr>
        <w:ind w:left="3480" w:hanging="180"/>
      </w:pPr>
    </w:lvl>
    <w:lvl w:ilvl="3" w:tplc="100C000F" w:tentative="1">
      <w:start w:val="1"/>
      <w:numFmt w:val="decimal"/>
      <w:lvlText w:val="%4."/>
      <w:lvlJc w:val="left"/>
      <w:pPr>
        <w:ind w:left="4200" w:hanging="360"/>
      </w:pPr>
    </w:lvl>
    <w:lvl w:ilvl="4" w:tplc="100C0019" w:tentative="1">
      <w:start w:val="1"/>
      <w:numFmt w:val="lowerLetter"/>
      <w:lvlText w:val="%5."/>
      <w:lvlJc w:val="left"/>
      <w:pPr>
        <w:ind w:left="4920" w:hanging="360"/>
      </w:pPr>
    </w:lvl>
    <w:lvl w:ilvl="5" w:tplc="100C001B" w:tentative="1">
      <w:start w:val="1"/>
      <w:numFmt w:val="lowerRoman"/>
      <w:lvlText w:val="%6."/>
      <w:lvlJc w:val="right"/>
      <w:pPr>
        <w:ind w:left="5640" w:hanging="180"/>
      </w:pPr>
    </w:lvl>
    <w:lvl w:ilvl="6" w:tplc="100C000F" w:tentative="1">
      <w:start w:val="1"/>
      <w:numFmt w:val="decimal"/>
      <w:lvlText w:val="%7."/>
      <w:lvlJc w:val="left"/>
      <w:pPr>
        <w:ind w:left="6360" w:hanging="360"/>
      </w:pPr>
    </w:lvl>
    <w:lvl w:ilvl="7" w:tplc="100C0019" w:tentative="1">
      <w:start w:val="1"/>
      <w:numFmt w:val="lowerLetter"/>
      <w:lvlText w:val="%8."/>
      <w:lvlJc w:val="left"/>
      <w:pPr>
        <w:ind w:left="7080" w:hanging="360"/>
      </w:pPr>
    </w:lvl>
    <w:lvl w:ilvl="8" w:tplc="100C001B" w:tentative="1">
      <w:start w:val="1"/>
      <w:numFmt w:val="lowerRoman"/>
      <w:lvlText w:val="%9."/>
      <w:lvlJc w:val="right"/>
      <w:pPr>
        <w:ind w:left="7800" w:hanging="180"/>
      </w:pPr>
    </w:lvl>
  </w:abstractNum>
  <w:abstractNum w:abstractNumId="3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C705368"/>
    <w:multiLevelType w:val="hybridMultilevel"/>
    <w:tmpl w:val="EACC4446"/>
    <w:lvl w:ilvl="0" w:tplc="00DC4E0E">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7">
    <w:nsid w:val="739434FE"/>
    <w:multiLevelType w:val="hybridMultilevel"/>
    <w:tmpl w:val="F7BC98EE"/>
    <w:lvl w:ilvl="0" w:tplc="96FE0AA6">
      <w:start w:val="1"/>
      <w:numFmt w:val="lowerLetter"/>
      <w:lvlText w:val="(%1)"/>
      <w:lvlJc w:val="left"/>
      <w:pPr>
        <w:ind w:left="2121" w:hanging="42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8">
    <w:nsid w:val="78080A92"/>
    <w:multiLevelType w:val="hybridMultilevel"/>
    <w:tmpl w:val="BBEE412A"/>
    <w:lvl w:ilvl="0" w:tplc="00DC4E0E">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2"/>
  </w:num>
  <w:num w:numId="12">
    <w:abstractNumId w:val="14"/>
  </w:num>
  <w:num w:numId="13">
    <w:abstractNumId w:val="11"/>
  </w:num>
  <w:num w:numId="14">
    <w:abstractNumId w:val="10"/>
  </w:num>
  <w:num w:numId="15">
    <w:abstractNumId w:val="35"/>
  </w:num>
  <w:num w:numId="16">
    <w:abstractNumId w:val="34"/>
  </w:num>
  <w:num w:numId="17">
    <w:abstractNumId w:val="28"/>
  </w:num>
  <w:num w:numId="18">
    <w:abstractNumId w:val="20"/>
  </w:num>
  <w:num w:numId="19">
    <w:abstractNumId w:val="31"/>
  </w:num>
  <w:num w:numId="20">
    <w:abstractNumId w:val="15"/>
  </w:num>
  <w:num w:numId="21">
    <w:abstractNumId w:val="33"/>
  </w:num>
  <w:num w:numId="22">
    <w:abstractNumId w:val="16"/>
  </w:num>
  <w:num w:numId="23">
    <w:abstractNumId w:val="37"/>
  </w:num>
  <w:num w:numId="24">
    <w:abstractNumId w:val="18"/>
  </w:num>
  <w:num w:numId="25">
    <w:abstractNumId w:val="23"/>
  </w:num>
  <w:num w:numId="26">
    <w:abstractNumId w:val="17"/>
  </w:num>
  <w:num w:numId="27">
    <w:abstractNumId w:val="13"/>
  </w:num>
  <w:num w:numId="28">
    <w:abstractNumId w:val="26"/>
  </w:num>
  <w:num w:numId="29">
    <w:abstractNumId w:val="30"/>
  </w:num>
  <w:num w:numId="30">
    <w:abstractNumId w:val="29"/>
  </w:num>
  <w:num w:numId="31">
    <w:abstractNumId w:val="25"/>
  </w:num>
  <w:num w:numId="32">
    <w:abstractNumId w:val="12"/>
  </w:num>
  <w:num w:numId="33">
    <w:abstractNumId w:val="36"/>
  </w:num>
  <w:num w:numId="34">
    <w:abstractNumId w:val="19"/>
  </w:num>
  <w:num w:numId="35">
    <w:abstractNumId w:val="27"/>
  </w:num>
  <w:num w:numId="36">
    <w:abstractNumId w:val="22"/>
  </w:num>
  <w:num w:numId="37">
    <w:abstractNumId w:val="24"/>
  </w:num>
  <w:num w:numId="38">
    <w:abstractNumId w:val="38"/>
  </w:num>
  <w:num w:numId="3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704"/>
    <w:rsid w:val="00007447"/>
    <w:rsid w:val="00010B95"/>
    <w:rsid w:val="00032FF2"/>
    <w:rsid w:val="00034542"/>
    <w:rsid w:val="00040F01"/>
    <w:rsid w:val="00046674"/>
    <w:rsid w:val="00047C73"/>
    <w:rsid w:val="00050F6B"/>
    <w:rsid w:val="000551DC"/>
    <w:rsid w:val="00064829"/>
    <w:rsid w:val="0007120D"/>
    <w:rsid w:val="00072C8C"/>
    <w:rsid w:val="000733B5"/>
    <w:rsid w:val="00077485"/>
    <w:rsid w:val="00083C9F"/>
    <w:rsid w:val="00086D6E"/>
    <w:rsid w:val="000931C0"/>
    <w:rsid w:val="000A3BDB"/>
    <w:rsid w:val="000A5D3B"/>
    <w:rsid w:val="000B175B"/>
    <w:rsid w:val="000B3A0F"/>
    <w:rsid w:val="000B4EF7"/>
    <w:rsid w:val="000C1462"/>
    <w:rsid w:val="000C2D2E"/>
    <w:rsid w:val="000D034E"/>
    <w:rsid w:val="000E0415"/>
    <w:rsid w:val="000F37B4"/>
    <w:rsid w:val="001103AA"/>
    <w:rsid w:val="0013000F"/>
    <w:rsid w:val="0014686C"/>
    <w:rsid w:val="00155467"/>
    <w:rsid w:val="00176F65"/>
    <w:rsid w:val="00180D95"/>
    <w:rsid w:val="0018711F"/>
    <w:rsid w:val="00190078"/>
    <w:rsid w:val="001B4B04"/>
    <w:rsid w:val="001C6663"/>
    <w:rsid w:val="001C7895"/>
    <w:rsid w:val="001D26DF"/>
    <w:rsid w:val="001D2FF8"/>
    <w:rsid w:val="001E5AA0"/>
    <w:rsid w:val="001F032E"/>
    <w:rsid w:val="0020027E"/>
    <w:rsid w:val="00202DA8"/>
    <w:rsid w:val="00206559"/>
    <w:rsid w:val="00211E0B"/>
    <w:rsid w:val="00217388"/>
    <w:rsid w:val="00223298"/>
    <w:rsid w:val="00245471"/>
    <w:rsid w:val="00250336"/>
    <w:rsid w:val="00267D8F"/>
    <w:rsid w:val="002B0464"/>
    <w:rsid w:val="002B33DB"/>
    <w:rsid w:val="002B6071"/>
    <w:rsid w:val="002C282D"/>
    <w:rsid w:val="002C6D5C"/>
    <w:rsid w:val="002E578F"/>
    <w:rsid w:val="002E72FD"/>
    <w:rsid w:val="002F175C"/>
    <w:rsid w:val="002F5597"/>
    <w:rsid w:val="00310580"/>
    <w:rsid w:val="003229D8"/>
    <w:rsid w:val="003305AB"/>
    <w:rsid w:val="0034439F"/>
    <w:rsid w:val="003448BB"/>
    <w:rsid w:val="00352709"/>
    <w:rsid w:val="00370332"/>
    <w:rsid w:val="00371178"/>
    <w:rsid w:val="003977F5"/>
    <w:rsid w:val="003A4810"/>
    <w:rsid w:val="003A6810"/>
    <w:rsid w:val="003C2CC4"/>
    <w:rsid w:val="003D4B23"/>
    <w:rsid w:val="003D4F9C"/>
    <w:rsid w:val="003D57F8"/>
    <w:rsid w:val="003E5BB4"/>
    <w:rsid w:val="00400773"/>
    <w:rsid w:val="00405DDC"/>
    <w:rsid w:val="00410C89"/>
    <w:rsid w:val="00411161"/>
    <w:rsid w:val="004325CB"/>
    <w:rsid w:val="0045495B"/>
    <w:rsid w:val="0045686D"/>
    <w:rsid w:val="00464E39"/>
    <w:rsid w:val="004D25E4"/>
    <w:rsid w:val="00514AAD"/>
    <w:rsid w:val="00517B36"/>
    <w:rsid w:val="0052161E"/>
    <w:rsid w:val="00541A94"/>
    <w:rsid w:val="005420F2"/>
    <w:rsid w:val="00574C4A"/>
    <w:rsid w:val="00581A80"/>
    <w:rsid w:val="005958D0"/>
    <w:rsid w:val="005B3DB3"/>
    <w:rsid w:val="005B5E1E"/>
    <w:rsid w:val="005C6A79"/>
    <w:rsid w:val="005D1189"/>
    <w:rsid w:val="006001EE"/>
    <w:rsid w:val="00611704"/>
    <w:rsid w:val="00611FC4"/>
    <w:rsid w:val="006176FB"/>
    <w:rsid w:val="00621605"/>
    <w:rsid w:val="00640B26"/>
    <w:rsid w:val="0065712A"/>
    <w:rsid w:val="00695039"/>
    <w:rsid w:val="00697944"/>
    <w:rsid w:val="006A7EAB"/>
    <w:rsid w:val="006B4BDB"/>
    <w:rsid w:val="006B5F09"/>
    <w:rsid w:val="006C2B19"/>
    <w:rsid w:val="006E564B"/>
    <w:rsid w:val="006F1DBB"/>
    <w:rsid w:val="0071089E"/>
    <w:rsid w:val="007128C9"/>
    <w:rsid w:val="0071357E"/>
    <w:rsid w:val="0072632A"/>
    <w:rsid w:val="00783F4F"/>
    <w:rsid w:val="007B112D"/>
    <w:rsid w:val="007B6BA5"/>
    <w:rsid w:val="007C3390"/>
    <w:rsid w:val="007C4F4B"/>
    <w:rsid w:val="007E48FB"/>
    <w:rsid w:val="007E61A6"/>
    <w:rsid w:val="007F6462"/>
    <w:rsid w:val="007F6611"/>
    <w:rsid w:val="00816865"/>
    <w:rsid w:val="008242D7"/>
    <w:rsid w:val="00832D01"/>
    <w:rsid w:val="00867DFC"/>
    <w:rsid w:val="00892D69"/>
    <w:rsid w:val="00897245"/>
    <w:rsid w:val="008979B1"/>
    <w:rsid w:val="008A6B25"/>
    <w:rsid w:val="008A6C4F"/>
    <w:rsid w:val="008B2335"/>
    <w:rsid w:val="008B7988"/>
    <w:rsid w:val="008D02DF"/>
    <w:rsid w:val="008D30A7"/>
    <w:rsid w:val="008D64C4"/>
    <w:rsid w:val="009016A7"/>
    <w:rsid w:val="009223CA"/>
    <w:rsid w:val="009369F6"/>
    <w:rsid w:val="00940F93"/>
    <w:rsid w:val="00950EE6"/>
    <w:rsid w:val="009603EF"/>
    <w:rsid w:val="009B4A1B"/>
    <w:rsid w:val="009C0EE8"/>
    <w:rsid w:val="009C14AA"/>
    <w:rsid w:val="00A01489"/>
    <w:rsid w:val="00A36F1E"/>
    <w:rsid w:val="00A61CCD"/>
    <w:rsid w:val="00A67558"/>
    <w:rsid w:val="00A72F22"/>
    <w:rsid w:val="00A748A6"/>
    <w:rsid w:val="00A776B4"/>
    <w:rsid w:val="00A90B0E"/>
    <w:rsid w:val="00A94361"/>
    <w:rsid w:val="00AA3974"/>
    <w:rsid w:val="00AA6E2D"/>
    <w:rsid w:val="00AC1552"/>
    <w:rsid w:val="00AD7513"/>
    <w:rsid w:val="00AF5F3F"/>
    <w:rsid w:val="00B00C1A"/>
    <w:rsid w:val="00B062AC"/>
    <w:rsid w:val="00B06775"/>
    <w:rsid w:val="00B07949"/>
    <w:rsid w:val="00B30179"/>
    <w:rsid w:val="00B47E18"/>
    <w:rsid w:val="00B50783"/>
    <w:rsid w:val="00B56E9C"/>
    <w:rsid w:val="00B64B1F"/>
    <w:rsid w:val="00B6553F"/>
    <w:rsid w:val="00B752AA"/>
    <w:rsid w:val="00B767EE"/>
    <w:rsid w:val="00B81E12"/>
    <w:rsid w:val="00BB18BC"/>
    <w:rsid w:val="00BB7EB7"/>
    <w:rsid w:val="00BC74E9"/>
    <w:rsid w:val="00BD1B05"/>
    <w:rsid w:val="00BE4EBC"/>
    <w:rsid w:val="00BF2EAA"/>
    <w:rsid w:val="00BF68A8"/>
    <w:rsid w:val="00C02A0F"/>
    <w:rsid w:val="00C3206E"/>
    <w:rsid w:val="00C463DD"/>
    <w:rsid w:val="00C4724C"/>
    <w:rsid w:val="00C475AB"/>
    <w:rsid w:val="00C53A77"/>
    <w:rsid w:val="00C629A0"/>
    <w:rsid w:val="00C745C3"/>
    <w:rsid w:val="00C75FB9"/>
    <w:rsid w:val="00C77F49"/>
    <w:rsid w:val="00C87DAC"/>
    <w:rsid w:val="00CC00AC"/>
    <w:rsid w:val="00CC24D2"/>
    <w:rsid w:val="00CE4A8F"/>
    <w:rsid w:val="00CF31B6"/>
    <w:rsid w:val="00D14798"/>
    <w:rsid w:val="00D2031B"/>
    <w:rsid w:val="00D218CB"/>
    <w:rsid w:val="00D25FE2"/>
    <w:rsid w:val="00D30E01"/>
    <w:rsid w:val="00D43252"/>
    <w:rsid w:val="00D51E7F"/>
    <w:rsid w:val="00D53BCB"/>
    <w:rsid w:val="00D7767E"/>
    <w:rsid w:val="00D978C6"/>
    <w:rsid w:val="00DA06E7"/>
    <w:rsid w:val="00DA3C1C"/>
    <w:rsid w:val="00DC27BB"/>
    <w:rsid w:val="00DE0130"/>
    <w:rsid w:val="00E109FB"/>
    <w:rsid w:val="00E20A6E"/>
    <w:rsid w:val="00E37353"/>
    <w:rsid w:val="00E61D3D"/>
    <w:rsid w:val="00E62966"/>
    <w:rsid w:val="00E63389"/>
    <w:rsid w:val="00E71BC8"/>
    <w:rsid w:val="00E7260F"/>
    <w:rsid w:val="00E80B3D"/>
    <w:rsid w:val="00E83E73"/>
    <w:rsid w:val="00E84B3C"/>
    <w:rsid w:val="00E96630"/>
    <w:rsid w:val="00EA6746"/>
    <w:rsid w:val="00ED32A3"/>
    <w:rsid w:val="00ED616A"/>
    <w:rsid w:val="00ED7A2A"/>
    <w:rsid w:val="00EE77D0"/>
    <w:rsid w:val="00EF1D7F"/>
    <w:rsid w:val="00F07A5D"/>
    <w:rsid w:val="00F248FB"/>
    <w:rsid w:val="00F26F3F"/>
    <w:rsid w:val="00F32B3C"/>
    <w:rsid w:val="00F34583"/>
    <w:rsid w:val="00F504DF"/>
    <w:rsid w:val="00F522AE"/>
    <w:rsid w:val="00F60A7E"/>
    <w:rsid w:val="00F813E2"/>
    <w:rsid w:val="00F9133B"/>
    <w:rsid w:val="00FA271C"/>
    <w:rsid w:val="00FB10A0"/>
    <w:rsid w:val="00FC2EA3"/>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Default">
    <w:name w:val="Default"/>
    <w:rsid w:val="00F60A7E"/>
    <w:pPr>
      <w:autoSpaceDE w:val="0"/>
      <w:autoSpaceDN w:val="0"/>
      <w:adjustRightInd w:val="0"/>
    </w:pPr>
    <w:rPr>
      <w:color w:val="000000"/>
      <w:sz w:val="24"/>
      <w:szCs w:val="24"/>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styleId="ListParagraph">
    <w:name w:val="List Paragraph"/>
    <w:basedOn w:val="Normal"/>
    <w:uiPriority w:val="34"/>
    <w:qFormat/>
    <w:rsid w:val="00F60A7E"/>
    <w:pPr>
      <w:ind w:left="708"/>
    </w:pPr>
  </w:style>
  <w:style w:type="character" w:customStyle="1" w:styleId="FooterChar">
    <w:name w:val="Footer Char"/>
    <w:aliases w:val="3_G Char"/>
    <w:link w:val="Footer"/>
    <w:uiPriority w:val="99"/>
    <w:rsid w:val="00F60A7E"/>
    <w:rPr>
      <w:sz w:val="16"/>
      <w:lang w:val="en-GB" w:eastAsia="en-US" w:bidi="ar-SA"/>
    </w:rPr>
  </w:style>
  <w:style w:type="paragraph" w:styleId="BalloonText">
    <w:name w:val="Balloon Text"/>
    <w:basedOn w:val="Normal"/>
    <w:link w:val="BalloonTextChar"/>
    <w:rsid w:val="00F60A7E"/>
    <w:pPr>
      <w:spacing w:line="240" w:lineRule="auto"/>
    </w:pPr>
    <w:rPr>
      <w:rFonts w:ascii="Tahoma" w:hAnsi="Tahoma" w:cs="Tahoma"/>
      <w:sz w:val="16"/>
      <w:szCs w:val="16"/>
    </w:rPr>
  </w:style>
  <w:style w:type="character" w:customStyle="1" w:styleId="BalloonTextChar">
    <w:name w:val="Balloon Text Char"/>
    <w:link w:val="BalloonText"/>
    <w:rsid w:val="00F60A7E"/>
    <w:rPr>
      <w:rFonts w:ascii="Tahoma" w:hAnsi="Tahoma" w:cs="Tahoma"/>
      <w:sz w:val="16"/>
      <w:szCs w:val="16"/>
      <w:lang w:val="en-GB" w:eastAsia="en-US" w:bidi="ar-SA"/>
    </w:rPr>
  </w:style>
  <w:style w:type="paragraph" w:styleId="CommentSubject">
    <w:name w:val="annotation subject"/>
    <w:basedOn w:val="CommentText"/>
    <w:next w:val="CommentText"/>
    <w:link w:val="CommentSubjectChar"/>
    <w:rsid w:val="00F60A7E"/>
    <w:rPr>
      <w:b/>
      <w:bCs/>
    </w:rPr>
  </w:style>
  <w:style w:type="character" w:customStyle="1" w:styleId="CommentTextChar">
    <w:name w:val="Comment Text Char"/>
    <w:link w:val="CommentText"/>
    <w:semiHidden/>
    <w:rsid w:val="00F60A7E"/>
    <w:rPr>
      <w:lang w:val="en-GB" w:eastAsia="en-US" w:bidi="ar-SA"/>
    </w:rPr>
  </w:style>
  <w:style w:type="character" w:customStyle="1" w:styleId="CommentSubjectChar">
    <w:name w:val="Comment Subject Char"/>
    <w:link w:val="CommentSubject"/>
    <w:rsid w:val="00F60A7E"/>
    <w:rPr>
      <w:b/>
      <w:bCs/>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5956</Words>
  <Characters>33951</Characters>
  <Application>Microsoft Office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39828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2012-03-01T10:07:00Z</cp:lastPrinted>
  <dcterms:created xsi:type="dcterms:W3CDTF">2012-03-26T10:50:00Z</dcterms:created>
  <dcterms:modified xsi:type="dcterms:W3CDTF">2012-03-26T10:50:00Z</dcterms:modified>
</cp:coreProperties>
</file>