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8B0E01" w14:paraId="630A2C45" w14:textId="77777777" w:rsidTr="0054149D">
        <w:trPr>
          <w:trHeight w:hRule="exact" w:val="851"/>
        </w:trPr>
        <w:tc>
          <w:tcPr>
            <w:tcW w:w="1274" w:type="dxa"/>
            <w:tcBorders>
              <w:bottom w:val="single" w:sz="4" w:space="0" w:color="auto"/>
            </w:tcBorders>
          </w:tcPr>
          <w:p w14:paraId="7EF240FE" w14:textId="77777777" w:rsidR="006B3E27" w:rsidRPr="008B0E01" w:rsidRDefault="006B3E27" w:rsidP="007E3EA5">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EB43C19" w14:textId="77777777" w:rsidR="006B3E27" w:rsidRPr="008B0E01" w:rsidRDefault="006B3E27" w:rsidP="00803632">
            <w:pPr>
              <w:spacing w:after="80" w:line="480" w:lineRule="exact"/>
              <w:ind w:left="57"/>
              <w:jc w:val="left"/>
              <w:rPr>
                <w:sz w:val="30"/>
                <w:szCs w:val="30"/>
                <w:rtl/>
              </w:rPr>
            </w:pPr>
            <w:r w:rsidRPr="008B0E01">
              <w:rPr>
                <w:rFonts w:hint="cs"/>
                <w:sz w:val="30"/>
                <w:szCs w:val="30"/>
                <w:rtl/>
              </w:rPr>
              <w:t>الأمم المتحدة</w:t>
            </w:r>
          </w:p>
        </w:tc>
        <w:tc>
          <w:tcPr>
            <w:tcW w:w="4111" w:type="dxa"/>
            <w:tcBorders>
              <w:bottom w:val="single" w:sz="4" w:space="0" w:color="auto"/>
            </w:tcBorders>
            <w:vAlign w:val="bottom"/>
          </w:tcPr>
          <w:p w14:paraId="53724D3E" w14:textId="2EDFFD28" w:rsidR="006B3E27" w:rsidRPr="008B0E01" w:rsidRDefault="00E31244" w:rsidP="00E31244">
            <w:pPr>
              <w:bidi w:val="0"/>
              <w:jc w:val="left"/>
            </w:pPr>
            <w:r w:rsidRPr="008B0E01">
              <w:rPr>
                <w:sz w:val="40"/>
              </w:rPr>
              <w:t>CRPD</w:t>
            </w:r>
            <w:r w:rsidRPr="008B0E01">
              <w:t>/C/TTO/1</w:t>
            </w:r>
          </w:p>
        </w:tc>
      </w:tr>
      <w:tr w:rsidR="006B3E27" w:rsidRPr="008B0E01" w14:paraId="468E1D0E" w14:textId="77777777" w:rsidTr="0054149D">
        <w:trPr>
          <w:trHeight w:hRule="exact" w:val="2835"/>
        </w:trPr>
        <w:tc>
          <w:tcPr>
            <w:tcW w:w="1274" w:type="dxa"/>
            <w:tcBorders>
              <w:top w:val="single" w:sz="4" w:space="0" w:color="auto"/>
              <w:bottom w:val="single" w:sz="12" w:space="0" w:color="auto"/>
            </w:tcBorders>
          </w:tcPr>
          <w:p w14:paraId="185150B9" w14:textId="77777777" w:rsidR="006B3E27" w:rsidRPr="008B0E01" w:rsidRDefault="0059622A" w:rsidP="00E86F91">
            <w:pPr>
              <w:spacing w:before="120"/>
              <w:jc w:val="center"/>
              <w:rPr>
                <w:sz w:val="56"/>
                <w:szCs w:val="56"/>
                <w:rtl/>
              </w:rPr>
            </w:pPr>
            <w:r w:rsidRPr="008B0E01">
              <w:rPr>
                <w:noProof/>
                <w:sz w:val="56"/>
                <w:szCs w:val="56"/>
                <w:rtl/>
              </w:rPr>
              <w:drawing>
                <wp:inline distT="0" distB="0" distL="0" distR="0" wp14:anchorId="1D904D5D" wp14:editId="43F4B12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2929424" w14:textId="77777777" w:rsidR="006B3E27" w:rsidRPr="008B0E01" w:rsidRDefault="00606EDF" w:rsidP="00803632">
            <w:pPr>
              <w:spacing w:before="120" w:after="40" w:line="640" w:lineRule="exact"/>
              <w:ind w:left="57"/>
              <w:jc w:val="left"/>
              <w:rPr>
                <w:b/>
                <w:bCs/>
                <w:sz w:val="50"/>
                <w:szCs w:val="50"/>
                <w:rtl/>
              </w:rPr>
            </w:pPr>
            <w:r w:rsidRPr="008B0E01">
              <w:rPr>
                <w:rFonts w:hint="cs"/>
                <w:b/>
                <w:bCs/>
                <w:sz w:val="50"/>
                <w:szCs w:val="50"/>
                <w:rtl/>
              </w:rPr>
              <w:t>اتفاق</w:t>
            </w:r>
            <w:r w:rsidR="007541BA" w:rsidRPr="008B0E01">
              <w:rPr>
                <w:rFonts w:hint="cs"/>
                <w:b/>
                <w:bCs/>
                <w:sz w:val="50"/>
                <w:szCs w:val="50"/>
                <w:rtl/>
              </w:rPr>
              <w:t>ية</w:t>
            </w:r>
            <w:r w:rsidRPr="008B0E01">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044D2F6" w14:textId="77777777" w:rsidR="00D53BEF" w:rsidRPr="00D53BEF" w:rsidRDefault="00D53BEF" w:rsidP="00D53BEF">
            <w:pPr>
              <w:suppressAutoHyphens/>
              <w:bidi w:val="0"/>
              <w:spacing w:before="240"/>
              <w:jc w:val="left"/>
              <w:rPr>
                <w:rFonts w:eastAsia="SimSun" w:cs="Times New Roman"/>
                <w:lang w:val="en-GB"/>
              </w:rPr>
            </w:pPr>
            <w:r w:rsidRPr="00D53BEF">
              <w:rPr>
                <w:rFonts w:eastAsia="SimSun" w:cs="Times New Roman"/>
                <w:lang w:val="en-GB"/>
              </w:rPr>
              <w:t>Distr.: General</w:t>
            </w:r>
          </w:p>
          <w:p w14:paraId="4B5E04A7" w14:textId="77777777" w:rsidR="00D53BEF" w:rsidRPr="00D53BEF" w:rsidRDefault="00D53BEF" w:rsidP="00D53BEF">
            <w:pPr>
              <w:bidi w:val="0"/>
              <w:jc w:val="left"/>
              <w:rPr>
                <w:rFonts w:eastAsia="SimSun" w:cs="Times New Roman"/>
                <w:lang w:val="en-GB"/>
              </w:rPr>
            </w:pPr>
            <w:r w:rsidRPr="00D53BEF">
              <w:rPr>
                <w:rFonts w:eastAsia="SimSun" w:cs="Times New Roman"/>
                <w:lang w:val="en-GB"/>
              </w:rPr>
              <w:t>31 December 2024</w:t>
            </w:r>
          </w:p>
          <w:p w14:paraId="70E559F9" w14:textId="5A7CE272" w:rsidR="00D53BEF" w:rsidRPr="00D53BEF" w:rsidRDefault="00D53BEF" w:rsidP="00D53BEF">
            <w:pPr>
              <w:bidi w:val="0"/>
              <w:jc w:val="left"/>
              <w:rPr>
                <w:rFonts w:eastAsia="SimSun" w:cs="Times New Roman"/>
                <w:lang w:val="en-GB"/>
              </w:rPr>
            </w:pPr>
            <w:r w:rsidRPr="008B0E01">
              <w:rPr>
                <w:rFonts w:eastAsia="SimSun" w:cs="Times New Roman"/>
                <w:lang w:val="en-GB"/>
              </w:rPr>
              <w:t>Arabic</w:t>
            </w:r>
          </w:p>
          <w:p w14:paraId="29B9A776" w14:textId="77777777" w:rsidR="00D53BEF" w:rsidRPr="00D53BEF" w:rsidRDefault="00D53BEF" w:rsidP="00D53BEF">
            <w:pPr>
              <w:bidi w:val="0"/>
              <w:jc w:val="left"/>
              <w:rPr>
                <w:rFonts w:eastAsia="SimSun" w:cs="Times New Roman"/>
                <w:lang w:val="en-GB"/>
              </w:rPr>
            </w:pPr>
            <w:r w:rsidRPr="00D53BEF">
              <w:rPr>
                <w:rFonts w:eastAsia="SimSun" w:cs="Times New Roman"/>
                <w:lang w:val="en-GB"/>
              </w:rPr>
              <w:t>Original: English</w:t>
            </w:r>
          </w:p>
          <w:p w14:paraId="4C49CEC4" w14:textId="525A1309" w:rsidR="00E31244" w:rsidRPr="008B0E01" w:rsidRDefault="00D53BEF" w:rsidP="00D53BEF">
            <w:pPr>
              <w:bidi w:val="0"/>
              <w:spacing w:line="240" w:lineRule="exact"/>
              <w:jc w:val="left"/>
              <w:rPr>
                <w:lang w:val="en-GB"/>
              </w:rPr>
            </w:pPr>
            <w:r w:rsidRPr="008B0E01">
              <w:rPr>
                <w:rFonts w:eastAsia="SimSun" w:cs="Times New Roman"/>
                <w:lang w:val="en-GB" w:eastAsia="en-US"/>
              </w:rPr>
              <w:t>Arabic, English, French and Spanish only</w:t>
            </w:r>
          </w:p>
        </w:tc>
      </w:tr>
    </w:tbl>
    <w:p w14:paraId="1CD102C1" w14:textId="77777777" w:rsidR="007E5DC4" w:rsidRPr="008B0E01" w:rsidRDefault="007E5DC4" w:rsidP="007E5DC4">
      <w:pPr>
        <w:pStyle w:val="SingleTxtGA"/>
        <w:spacing w:before="120"/>
        <w:ind w:left="0"/>
        <w:rPr>
          <w:rFonts w:hint="cs"/>
          <w:b/>
          <w:bCs/>
          <w:sz w:val="26"/>
          <w:szCs w:val="26"/>
          <w:rtl/>
          <w:lang w:val="en-US"/>
        </w:rPr>
      </w:pPr>
      <w:r w:rsidRPr="008B0E01">
        <w:rPr>
          <w:b/>
          <w:bCs/>
          <w:sz w:val="26"/>
          <w:szCs w:val="26"/>
          <w:rtl/>
          <w:lang w:val="en-US"/>
        </w:rPr>
        <w:t>اللجنة المعنية بحقوق الأشخاص ذوي الإعاقة</w:t>
      </w:r>
    </w:p>
    <w:p w14:paraId="196360C9" w14:textId="798141C7" w:rsidR="007E5DC4" w:rsidRPr="008B0E01" w:rsidRDefault="007E5DC4" w:rsidP="007E5DC4">
      <w:pPr>
        <w:pStyle w:val="HMGA"/>
        <w:spacing w:before="480"/>
        <w:rPr>
          <w:rtl/>
          <w:lang w:val="en-US"/>
        </w:rPr>
      </w:pPr>
      <w:r w:rsidRPr="008B0E01">
        <w:rPr>
          <w:rtl/>
          <w:lang w:val="en-US"/>
        </w:rPr>
        <w:tab/>
      </w:r>
      <w:r w:rsidRPr="008B0E01">
        <w:rPr>
          <w:rtl/>
          <w:lang w:val="en-US"/>
        </w:rPr>
        <w:tab/>
        <w:t xml:space="preserve">التقرير الأولي المقدم من </w:t>
      </w:r>
      <w:r w:rsidRPr="008B0E01">
        <w:rPr>
          <w:rFonts w:hint="cs"/>
          <w:rtl/>
          <w:lang w:val="en-US"/>
        </w:rPr>
        <w:t>ترينيداد وتوباغو</w:t>
      </w:r>
      <w:r w:rsidRPr="008B0E01">
        <w:rPr>
          <w:rtl/>
          <w:lang w:val="en-US"/>
        </w:rPr>
        <w:t xml:space="preserve"> بموجب المادة 35 من الاتفاقية، والذي حل موعد تقديمه في عام </w:t>
      </w:r>
      <w:r w:rsidRPr="008B0E01">
        <w:rPr>
          <w:rFonts w:hint="cs"/>
          <w:rtl/>
          <w:lang w:val="en-US"/>
        </w:rPr>
        <w:t>2017</w:t>
      </w:r>
      <w:r w:rsidRPr="008B0E01">
        <w:rPr>
          <w:rStyle w:val="FootnoteReference"/>
          <w:vertAlign w:val="baseline"/>
          <w:rtl/>
          <w:lang w:val="en-US"/>
        </w:rPr>
        <w:footnoteReference w:customMarkFollows="1" w:id="1"/>
        <w:t>*</w:t>
      </w:r>
      <w:r w:rsidRPr="008B0E01">
        <w:rPr>
          <w:rFonts w:hint="cs"/>
          <w:vertAlign w:val="superscript"/>
          <w:rtl/>
          <w:lang w:val="en-US"/>
        </w:rPr>
        <w:t xml:space="preserve"> </w:t>
      </w:r>
      <w:r w:rsidRPr="008B0E01">
        <w:rPr>
          <w:rStyle w:val="FootnoteReference"/>
          <w:vertAlign w:val="baseline"/>
          <w:rtl/>
          <w:lang w:val="en-US"/>
        </w:rPr>
        <w:footnoteReference w:customMarkFollows="1" w:id="2"/>
        <w:t>**</w:t>
      </w:r>
    </w:p>
    <w:p w14:paraId="1484BB1D" w14:textId="77777777" w:rsidR="007E5DC4" w:rsidRPr="008B0E01" w:rsidRDefault="007E5DC4" w:rsidP="007E5DC4">
      <w:pPr>
        <w:pStyle w:val="SingleTxtGA"/>
        <w:jc w:val="right"/>
        <w:rPr>
          <w:lang w:val="en-US"/>
        </w:rPr>
      </w:pPr>
      <w:r w:rsidRPr="008B0E01">
        <w:rPr>
          <w:rtl/>
          <w:lang w:val="en-US"/>
        </w:rPr>
        <w:t xml:space="preserve">[تاريخ الاستلام: </w:t>
      </w:r>
      <w:r w:rsidRPr="008B0E01">
        <w:rPr>
          <w:rFonts w:hint="cs"/>
          <w:rtl/>
          <w:lang w:val="en-US"/>
        </w:rPr>
        <w:t>9</w:t>
      </w:r>
      <w:r w:rsidRPr="008B0E01">
        <w:rPr>
          <w:rtl/>
          <w:lang w:val="en-US"/>
        </w:rPr>
        <w:t xml:space="preserve"> </w:t>
      </w:r>
      <w:r w:rsidRPr="008B0E01">
        <w:rPr>
          <w:rFonts w:hint="cs"/>
          <w:rtl/>
          <w:lang w:val="en-US"/>
        </w:rPr>
        <w:t>حزيران</w:t>
      </w:r>
      <w:r w:rsidRPr="008B0E01">
        <w:rPr>
          <w:rtl/>
          <w:lang w:val="en-US"/>
        </w:rPr>
        <w:t>/</w:t>
      </w:r>
      <w:r w:rsidRPr="008B0E01">
        <w:rPr>
          <w:rFonts w:hint="cs"/>
          <w:rtl/>
          <w:lang w:val="en-US"/>
        </w:rPr>
        <w:t>يونيه</w:t>
      </w:r>
      <w:r w:rsidRPr="008B0E01">
        <w:rPr>
          <w:rtl/>
          <w:lang w:val="en-US"/>
        </w:rPr>
        <w:t xml:space="preserve"> 202</w:t>
      </w:r>
      <w:r w:rsidRPr="008B0E01">
        <w:rPr>
          <w:rFonts w:hint="cs"/>
          <w:rtl/>
          <w:lang w:val="en-US"/>
        </w:rPr>
        <w:t>1</w:t>
      </w:r>
      <w:r w:rsidRPr="008B0E01">
        <w:rPr>
          <w:rtl/>
          <w:lang w:val="en-US"/>
        </w:rPr>
        <w:t>]</w:t>
      </w:r>
    </w:p>
    <w:p w14:paraId="430B14F0" w14:textId="04EC88CB" w:rsidR="007E5DC4" w:rsidRPr="008B0E01" w:rsidRDefault="007E5DC4" w:rsidP="007E5DC4">
      <w:pPr>
        <w:pStyle w:val="HChGA"/>
        <w:pageBreakBefore/>
      </w:pPr>
      <w:r w:rsidRPr="008B0E01">
        <w:rPr>
          <w:rtl/>
        </w:rPr>
        <w:lastRenderedPageBreak/>
        <w:tab/>
      </w:r>
      <w:r w:rsidRPr="008B0E01">
        <w:rPr>
          <w:rtl/>
        </w:rPr>
        <w:tab/>
      </w:r>
      <w:r w:rsidRPr="008B0E01">
        <w:rPr>
          <w:rFonts w:hint="cs"/>
          <w:rtl/>
        </w:rPr>
        <w:t>مقدمة</w:t>
      </w:r>
    </w:p>
    <w:p w14:paraId="1B2F0704" w14:textId="2599AE44" w:rsidR="007E5DC4" w:rsidRPr="008B0E01" w:rsidRDefault="007E5DC4" w:rsidP="007E5DC4">
      <w:pPr>
        <w:pStyle w:val="SingleTxtGA"/>
        <w:rPr>
          <w:rtl/>
          <w:lang w:val="en-US"/>
        </w:rPr>
      </w:pPr>
      <w:r w:rsidRPr="008B0E01">
        <w:rPr>
          <w:rtl/>
          <w:lang w:val="en-US"/>
        </w:rPr>
        <w:t>1-</w:t>
      </w:r>
      <w:r w:rsidRPr="008B0E01">
        <w:rPr>
          <w:rtl/>
          <w:lang w:val="en-US"/>
        </w:rPr>
        <w:tab/>
      </w:r>
      <w:r w:rsidRPr="008B0E01">
        <w:rPr>
          <w:rtl/>
          <w:lang w:val="en-US"/>
        </w:rPr>
        <w:t>وقعت حكومة جمهورية ترينيداد وتوباغو على اتفاقية الأمم المتحدة لحقوق الأشخاص ذوي الإعاقة في 27 أيلول/سبتمبر 2007 وصدقت عل</w:t>
      </w:r>
      <w:r w:rsidRPr="008B0E01">
        <w:rPr>
          <w:rFonts w:hint="cs"/>
          <w:rtl/>
          <w:lang w:val="en-US"/>
        </w:rPr>
        <w:t>يها</w:t>
      </w:r>
      <w:r w:rsidRPr="008B0E01">
        <w:rPr>
          <w:rtl/>
          <w:lang w:val="en-US"/>
        </w:rPr>
        <w:t xml:space="preserve"> في 25 حزيران/يونيه 2015. والغرض من الاتفاقية هو تعزيز وحماية وكفالة تمتُّع جميع الأشخاص ذوي الإعاقة بجميع حقوق الإنسان والحريات الأساسية تمتعاً كاملاً على قدم المساواة مع الآخرين واحترام كرامتهم الأصيلة. وتؤكد اتفاقية الأمم المتحدة لحقوق الأشخاص ذوي الإعاقة على الدور الحاسم الذي تؤديه الحكومات في ضمان وضع الترتيبات التشريعية والإدارية والتنظيمية المناسبة لحماية وتعزيز حقوق الإنسان للأشخاص ذوي الإعاقة.</w:t>
      </w:r>
    </w:p>
    <w:p w14:paraId="762CF765" w14:textId="5EF37DE8" w:rsidR="007E5DC4" w:rsidRPr="008B0E01" w:rsidRDefault="007E5DC4" w:rsidP="007E5DC4">
      <w:pPr>
        <w:pStyle w:val="SingleTxtGA"/>
        <w:rPr>
          <w:rtl/>
          <w:lang w:val="en-US"/>
        </w:rPr>
      </w:pPr>
      <w:r w:rsidRPr="008B0E01">
        <w:rPr>
          <w:rtl/>
          <w:lang w:val="en-US"/>
        </w:rPr>
        <w:t>2-</w:t>
      </w:r>
      <w:r w:rsidRPr="008B0E01">
        <w:rPr>
          <w:rtl/>
          <w:lang w:val="en-US"/>
        </w:rPr>
        <w:tab/>
      </w:r>
      <w:r w:rsidRPr="008B0E01">
        <w:rPr>
          <w:rFonts w:hint="cs"/>
          <w:rtl/>
          <w:lang w:val="en-US"/>
        </w:rPr>
        <w:t>و</w:t>
      </w:r>
      <w:r w:rsidRPr="008B0E01">
        <w:rPr>
          <w:rtl/>
          <w:lang w:val="en-US"/>
        </w:rPr>
        <w:t xml:space="preserve">تلتزم حكومة جمهورية ترينيداد وتوباغو بتنفيذ تدابير </w:t>
      </w:r>
      <w:r w:rsidRPr="008B0E01">
        <w:rPr>
          <w:rFonts w:hint="cs"/>
          <w:rtl/>
          <w:lang w:val="en-US"/>
        </w:rPr>
        <w:t>ل</w:t>
      </w:r>
      <w:r w:rsidRPr="008B0E01">
        <w:rPr>
          <w:rtl/>
          <w:lang w:val="en-US"/>
        </w:rPr>
        <w:t>تعزيز كرامة الأشخاص ذوي الإعاقة وإدماجهم الكامل. وسيتم تنفيذ هذه التدابير، بالتعاون مع أصحاب المصلحة المعنيين، باستخدام نهج شامل ومتكامل لتحقيق أهداف الإدماج الاجتماعي وتكافؤ الفرص لجميع الأشخاص ذوي الإعاقة.</w:t>
      </w:r>
      <w:r w:rsidR="003D0513" w:rsidRPr="008B0E01">
        <w:rPr>
          <w:rFonts w:hint="cs"/>
          <w:rtl/>
          <w:lang w:val="en-US"/>
        </w:rPr>
        <w:t xml:space="preserve"> </w:t>
      </w:r>
    </w:p>
    <w:p w14:paraId="361BE0D1" w14:textId="7158198A" w:rsidR="007E5DC4" w:rsidRPr="008B0E01" w:rsidRDefault="007E5DC4" w:rsidP="007E5DC4">
      <w:pPr>
        <w:pStyle w:val="SingleTxtGA"/>
        <w:rPr>
          <w:rtl/>
          <w:lang w:val="en-US"/>
        </w:rPr>
      </w:pPr>
      <w:r w:rsidRPr="008B0E01">
        <w:rPr>
          <w:rtl/>
          <w:lang w:val="en-US"/>
        </w:rPr>
        <w:t>3-</w:t>
      </w:r>
      <w:r w:rsidRPr="008B0E01">
        <w:rPr>
          <w:rtl/>
          <w:lang w:val="en-US"/>
        </w:rPr>
        <w:tab/>
      </w:r>
      <w:r w:rsidRPr="008B0E01">
        <w:rPr>
          <w:rFonts w:hint="cs"/>
          <w:rtl/>
          <w:lang w:val="en-US"/>
        </w:rPr>
        <w:t xml:space="preserve">وقد </w:t>
      </w:r>
      <w:r w:rsidRPr="008B0E01">
        <w:rPr>
          <w:rtl/>
          <w:lang w:val="en-US"/>
        </w:rPr>
        <w:t>و</w:t>
      </w:r>
      <w:r w:rsidRPr="008B0E01">
        <w:rPr>
          <w:rFonts w:hint="cs"/>
          <w:rtl/>
          <w:lang w:val="en-US"/>
        </w:rPr>
        <w:t>ُ</w:t>
      </w:r>
      <w:r w:rsidRPr="008B0E01">
        <w:rPr>
          <w:rtl/>
          <w:lang w:val="en-US"/>
        </w:rPr>
        <w:t>ضع</w:t>
      </w:r>
      <w:r w:rsidRPr="008B0E01">
        <w:rPr>
          <w:rFonts w:hint="cs"/>
          <w:rtl/>
          <w:lang w:val="en-US"/>
        </w:rPr>
        <w:t>ت</w:t>
      </w:r>
      <w:r w:rsidRPr="008B0E01">
        <w:rPr>
          <w:rtl/>
          <w:lang w:val="en-US"/>
        </w:rPr>
        <w:t xml:space="preserve"> سياسة وطنية </w:t>
      </w:r>
      <w:r w:rsidRPr="008B0E01">
        <w:rPr>
          <w:rFonts w:hint="cs"/>
          <w:rtl/>
          <w:lang w:val="en-US"/>
        </w:rPr>
        <w:t>بشأن ا</w:t>
      </w:r>
      <w:r w:rsidRPr="008B0E01">
        <w:rPr>
          <w:rtl/>
          <w:lang w:val="en-US"/>
        </w:rPr>
        <w:t xml:space="preserve">لأشخاص ذوي الإعاقة في عام 2005 وتم تنقيحها منذ ذلك الحين لتعكس أحكام اتفاقية الأمم المتحدة لحقوق الأشخاص ذوي الإعاقة. </w:t>
      </w:r>
      <w:r w:rsidRPr="008B0E01">
        <w:rPr>
          <w:rFonts w:hint="cs"/>
          <w:rtl/>
          <w:lang w:val="en-US"/>
        </w:rPr>
        <w:t xml:space="preserve">وتقر </w:t>
      </w:r>
      <w:r w:rsidRPr="008B0E01">
        <w:rPr>
          <w:rtl/>
          <w:lang w:val="en-US"/>
        </w:rPr>
        <w:t xml:space="preserve">بإطار </w:t>
      </w:r>
      <w:r w:rsidRPr="008B0E01">
        <w:rPr>
          <w:rFonts w:hint="cs"/>
          <w:rtl/>
          <w:lang w:val="en-US"/>
        </w:rPr>
        <w:t>ل</w:t>
      </w:r>
      <w:r w:rsidRPr="008B0E01">
        <w:rPr>
          <w:rtl/>
          <w:lang w:val="en-US"/>
        </w:rPr>
        <w:t xml:space="preserve">حقوق الإنسان لمعالجة الإعاقة </w:t>
      </w:r>
      <w:r w:rsidRPr="008B0E01">
        <w:rPr>
          <w:rFonts w:hint="cs"/>
          <w:rtl/>
          <w:lang w:val="en-US"/>
        </w:rPr>
        <w:t>وبناء</w:t>
      </w:r>
      <w:r w:rsidRPr="008B0E01">
        <w:rPr>
          <w:rtl/>
          <w:lang w:val="en-US"/>
        </w:rPr>
        <w:t xml:space="preserve"> مجتمع أكثر "شمولاً وخالياً من العوائق"</w:t>
      </w:r>
      <w:r w:rsidRPr="008B0E01">
        <w:rPr>
          <w:rFonts w:hint="cs"/>
          <w:rtl/>
          <w:lang w:val="en-US"/>
        </w:rPr>
        <w:t xml:space="preserve"> </w:t>
      </w:r>
      <w:r w:rsidRPr="008B0E01">
        <w:rPr>
          <w:rtl/>
          <w:lang w:val="en-US"/>
        </w:rPr>
        <w:t>يدافع عن الأشخاص ذوي الإعاقة و</w:t>
      </w:r>
      <w:r w:rsidRPr="008B0E01">
        <w:rPr>
          <w:rFonts w:hint="cs"/>
          <w:rtl/>
          <w:lang w:val="en-US"/>
        </w:rPr>
        <w:t>يُ</w:t>
      </w:r>
      <w:r w:rsidRPr="008B0E01">
        <w:rPr>
          <w:rtl/>
          <w:lang w:val="en-US"/>
        </w:rPr>
        <w:t>مكن</w:t>
      </w:r>
      <w:r w:rsidRPr="008B0E01">
        <w:rPr>
          <w:rFonts w:hint="cs"/>
          <w:rtl/>
          <w:lang w:val="en-US"/>
        </w:rPr>
        <w:t>ّ</w:t>
      </w:r>
      <w:r w:rsidRPr="008B0E01">
        <w:rPr>
          <w:rtl/>
          <w:lang w:val="en-US"/>
        </w:rPr>
        <w:t xml:space="preserve">هم، </w:t>
      </w:r>
      <w:r w:rsidRPr="008B0E01">
        <w:rPr>
          <w:spacing w:val="-4"/>
          <w:rtl/>
          <w:lang w:val="en-US"/>
        </w:rPr>
        <w:t>و</w:t>
      </w:r>
      <w:r w:rsidRPr="008B0E01">
        <w:rPr>
          <w:rFonts w:hint="cs"/>
          <w:spacing w:val="-4"/>
          <w:rtl/>
          <w:lang w:val="en-US"/>
        </w:rPr>
        <w:t>ي</w:t>
      </w:r>
      <w:r w:rsidRPr="008B0E01">
        <w:rPr>
          <w:spacing w:val="-4"/>
          <w:rtl/>
          <w:lang w:val="en-US"/>
        </w:rPr>
        <w:t>دمجهم في مجتمعاتهم</w:t>
      </w:r>
      <w:r w:rsidRPr="008B0E01">
        <w:rPr>
          <w:rFonts w:hint="cs"/>
          <w:spacing w:val="-4"/>
          <w:rtl/>
          <w:lang w:val="en-US"/>
        </w:rPr>
        <w:t xml:space="preserve"> المحلية</w:t>
      </w:r>
      <w:r w:rsidRPr="008B0E01">
        <w:rPr>
          <w:spacing w:val="-4"/>
          <w:rtl/>
          <w:lang w:val="en-US"/>
        </w:rPr>
        <w:t xml:space="preserve">. وستكون هذه السياسة المنقحة </w:t>
      </w:r>
      <w:r w:rsidRPr="008B0E01">
        <w:rPr>
          <w:rFonts w:hint="cs"/>
          <w:spacing w:val="-4"/>
          <w:rtl/>
          <w:lang w:val="en-US"/>
        </w:rPr>
        <w:t>بالغة الأهمية</w:t>
      </w:r>
      <w:r w:rsidRPr="008B0E01">
        <w:rPr>
          <w:spacing w:val="-4"/>
          <w:rtl/>
          <w:lang w:val="en-US"/>
        </w:rPr>
        <w:t xml:space="preserve"> في ضمان دمج المبادئ التي </w:t>
      </w:r>
      <w:r w:rsidRPr="008B0E01">
        <w:rPr>
          <w:rFonts w:hint="cs"/>
          <w:spacing w:val="-6"/>
          <w:rtl/>
          <w:lang w:val="en-US"/>
        </w:rPr>
        <w:t>ترتكز عليها</w:t>
      </w:r>
      <w:r w:rsidRPr="008B0E01">
        <w:rPr>
          <w:spacing w:val="-6"/>
          <w:rtl/>
          <w:lang w:val="en-US"/>
        </w:rPr>
        <w:t xml:space="preserve"> اتفاقية الأمم المتحدة لحقوق الأشخاص ذوي الإعاقة في السياسات والبرامج التي تؤثر على الأشخاص</w:t>
      </w:r>
      <w:r w:rsidRPr="008B0E01">
        <w:rPr>
          <w:rtl/>
          <w:lang w:val="en-US"/>
        </w:rPr>
        <w:t xml:space="preserve"> ذوي الإعاقة وأسرهم. وتعد اتفاقية الأمم المتحدة لحقوق الأشخاص ذوي الإعاقة </w:t>
      </w:r>
      <w:r w:rsidRPr="008B0E01">
        <w:rPr>
          <w:rFonts w:hint="cs"/>
          <w:rtl/>
          <w:lang w:val="en-US"/>
        </w:rPr>
        <w:t xml:space="preserve">صكاً من صكوك </w:t>
      </w:r>
      <w:r w:rsidRPr="008B0E01">
        <w:rPr>
          <w:rtl/>
          <w:lang w:val="en-US"/>
        </w:rPr>
        <w:t xml:space="preserve">حقوق </w:t>
      </w:r>
      <w:r w:rsidRPr="008B0E01">
        <w:rPr>
          <w:spacing w:val="-2"/>
          <w:rtl/>
          <w:lang w:val="en-US"/>
        </w:rPr>
        <w:t xml:space="preserve">الإنسان وأداة </w:t>
      </w:r>
      <w:r w:rsidRPr="008B0E01">
        <w:rPr>
          <w:rFonts w:hint="cs"/>
          <w:spacing w:val="-2"/>
          <w:rtl/>
          <w:lang w:val="en-US"/>
        </w:rPr>
        <w:t xml:space="preserve">إنمائية </w:t>
      </w:r>
      <w:r w:rsidRPr="008B0E01">
        <w:rPr>
          <w:spacing w:val="-2"/>
          <w:rtl/>
          <w:lang w:val="en-US"/>
        </w:rPr>
        <w:t xml:space="preserve">تهدف إلى معالجة </w:t>
      </w:r>
      <w:r w:rsidRPr="008B0E01">
        <w:rPr>
          <w:rFonts w:hint="cs"/>
          <w:spacing w:val="-2"/>
          <w:rtl/>
          <w:lang w:val="en-US"/>
        </w:rPr>
        <w:t>أوجه الحرمان</w:t>
      </w:r>
      <w:r w:rsidRPr="008B0E01">
        <w:rPr>
          <w:spacing w:val="-2"/>
          <w:rtl/>
          <w:lang w:val="en-US"/>
        </w:rPr>
        <w:t xml:space="preserve"> الاجتماعي التي يعاني منها الأشخاص ذوو الإعاقة.</w:t>
      </w:r>
    </w:p>
    <w:p w14:paraId="668C86F8" w14:textId="76B6DEA8" w:rsidR="007E5DC4" w:rsidRPr="008B0E01" w:rsidRDefault="007E5DC4" w:rsidP="007E5DC4">
      <w:pPr>
        <w:pStyle w:val="SingleTxtGA"/>
        <w:rPr>
          <w:rtl/>
          <w:lang w:val="en-US"/>
        </w:rPr>
      </w:pPr>
      <w:r w:rsidRPr="008B0E01">
        <w:rPr>
          <w:rtl/>
          <w:lang w:val="en-US"/>
        </w:rPr>
        <w:t>4-</w:t>
      </w:r>
      <w:r w:rsidRPr="008B0E01">
        <w:rPr>
          <w:rtl/>
          <w:lang w:val="en-US"/>
        </w:rPr>
        <w:tab/>
      </w:r>
      <w:r w:rsidRPr="008B0E01">
        <w:rPr>
          <w:rtl/>
          <w:lang w:val="en-US"/>
        </w:rPr>
        <w:t xml:space="preserve">وفي بداية تنفيذ السياسة، تم تنفيذ سلسلة من حلقات العمل المركزة لتوعية مختلف أصحاب المصلحة </w:t>
      </w:r>
      <w:r w:rsidRPr="008B0E01">
        <w:rPr>
          <w:rFonts w:hint="cs"/>
          <w:rtl/>
          <w:lang w:val="en-US"/>
        </w:rPr>
        <w:t>ب</w:t>
      </w:r>
      <w:r w:rsidRPr="008B0E01">
        <w:rPr>
          <w:rtl/>
          <w:lang w:val="en-US"/>
        </w:rPr>
        <w:t>أدوارهم الحاسمة وتشجيع</w:t>
      </w:r>
      <w:r w:rsidRPr="008B0E01">
        <w:rPr>
          <w:rFonts w:hint="cs"/>
          <w:rtl/>
          <w:lang w:val="en-US"/>
        </w:rPr>
        <w:t>هم على</w:t>
      </w:r>
      <w:r w:rsidRPr="008B0E01">
        <w:rPr>
          <w:rtl/>
          <w:lang w:val="en-US"/>
        </w:rPr>
        <w:t xml:space="preserve"> ضمان التنفيذ الناجح للسياسة، وبالتالي اتفاقية الأمم المتحدة لحقوق الأشخاص ذوي الإعاقة. وعقدت أول حلقة عمل من السلسلة في حزيران/يونيه 2006، </w:t>
      </w:r>
      <w:r w:rsidRPr="008B0E01">
        <w:rPr>
          <w:rFonts w:hint="cs"/>
          <w:rtl/>
          <w:lang w:val="en-US"/>
        </w:rPr>
        <w:t>و</w:t>
      </w:r>
      <w:r w:rsidRPr="008B0E01">
        <w:rPr>
          <w:rtl/>
          <w:lang w:val="en-US"/>
        </w:rPr>
        <w:t>عقد العديد من المشاورات خلال الفترة المالية 2008/2009.</w:t>
      </w:r>
      <w:r w:rsidR="00D53BEF" w:rsidRPr="008B0E01">
        <w:rPr>
          <w:rFonts w:hint="cs"/>
          <w:rtl/>
          <w:lang w:val="en-US"/>
        </w:rPr>
        <w:t xml:space="preserve"> </w:t>
      </w:r>
    </w:p>
    <w:p w14:paraId="3822B827" w14:textId="7FB971A0" w:rsidR="007E5DC4" w:rsidRPr="008B0E01" w:rsidRDefault="007E5DC4" w:rsidP="007E5DC4">
      <w:pPr>
        <w:pStyle w:val="SingleTxtGA"/>
        <w:rPr>
          <w:rtl/>
          <w:lang w:val="en-US"/>
        </w:rPr>
      </w:pPr>
      <w:r w:rsidRPr="008B0E01">
        <w:rPr>
          <w:rtl/>
          <w:lang w:val="en-US"/>
        </w:rPr>
        <w:t>5-</w:t>
      </w:r>
      <w:r w:rsidRPr="008B0E01">
        <w:rPr>
          <w:rtl/>
          <w:lang w:val="en-US"/>
        </w:rPr>
        <w:tab/>
      </w:r>
      <w:r w:rsidRPr="008B0E01">
        <w:rPr>
          <w:rFonts w:hint="cs"/>
          <w:spacing w:val="-4"/>
          <w:rtl/>
          <w:lang w:val="en-US"/>
        </w:rPr>
        <w:t>وتحظى</w:t>
      </w:r>
      <w:r w:rsidRPr="008B0E01">
        <w:rPr>
          <w:spacing w:val="-4"/>
          <w:rtl/>
          <w:lang w:val="en-US"/>
        </w:rPr>
        <w:t xml:space="preserve"> حقوق الإنسان والحريات الأساسية لجميع المواطنين، البالغين والأطفال، المقيمين أو الأجانب</w:t>
      </w:r>
      <w:r w:rsidRPr="008B0E01">
        <w:rPr>
          <w:rtl/>
          <w:lang w:val="en-US"/>
        </w:rPr>
        <w:t xml:space="preserve"> ضمن نطاق </w:t>
      </w:r>
      <w:r w:rsidRPr="008B0E01">
        <w:rPr>
          <w:rFonts w:hint="cs"/>
          <w:rtl/>
          <w:lang w:val="en-US"/>
        </w:rPr>
        <w:t>ال</w:t>
      </w:r>
      <w:r w:rsidRPr="008B0E01">
        <w:rPr>
          <w:rtl/>
          <w:lang w:val="en-US"/>
        </w:rPr>
        <w:t xml:space="preserve">ولاية </w:t>
      </w:r>
      <w:r w:rsidRPr="008B0E01">
        <w:rPr>
          <w:rFonts w:hint="cs"/>
          <w:rtl/>
          <w:lang w:val="en-US"/>
        </w:rPr>
        <w:t>القضائية ل</w:t>
      </w:r>
      <w:r w:rsidRPr="008B0E01">
        <w:rPr>
          <w:rtl/>
          <w:lang w:val="en-US"/>
        </w:rPr>
        <w:t xml:space="preserve">ترينيداد وتوباغو، </w:t>
      </w:r>
      <w:r w:rsidRPr="008B0E01">
        <w:rPr>
          <w:rFonts w:hint="cs"/>
          <w:rtl/>
          <w:lang w:val="en-US"/>
        </w:rPr>
        <w:t>بالحماية</w:t>
      </w:r>
      <w:r w:rsidRPr="008B0E01">
        <w:rPr>
          <w:rtl/>
          <w:lang w:val="en-US"/>
        </w:rPr>
        <w:t xml:space="preserve"> بموجب الدستور. وينص الدستور صراحة على أن الحقوق الأساسية </w:t>
      </w:r>
      <w:r w:rsidRPr="008B0E01">
        <w:rPr>
          <w:rFonts w:hint="cs"/>
          <w:rtl/>
          <w:lang w:val="en-US"/>
        </w:rPr>
        <w:t>المشمولة به</w:t>
      </w:r>
      <w:r w:rsidRPr="008B0E01">
        <w:rPr>
          <w:rtl/>
          <w:lang w:val="en-US"/>
        </w:rPr>
        <w:t xml:space="preserve"> لا تميز على أساس العرق أو الأصل أو اللون أو الدين أو الجنس.</w:t>
      </w:r>
    </w:p>
    <w:p w14:paraId="26FF84C4" w14:textId="6BF3B6D1" w:rsidR="007E5DC4" w:rsidRPr="008B0E01" w:rsidRDefault="007E5DC4" w:rsidP="007E5DC4">
      <w:pPr>
        <w:pStyle w:val="SingleTxtGA"/>
        <w:rPr>
          <w:rtl/>
          <w:lang w:val="en-US"/>
        </w:rPr>
      </w:pPr>
      <w:r w:rsidRPr="008B0E01">
        <w:rPr>
          <w:rtl/>
          <w:lang w:val="en-US"/>
        </w:rPr>
        <w:t>6-</w:t>
      </w:r>
      <w:r w:rsidRPr="008B0E01">
        <w:rPr>
          <w:rtl/>
          <w:lang w:val="en-US"/>
        </w:rPr>
        <w:tab/>
      </w:r>
      <w:r w:rsidRPr="008B0E01">
        <w:rPr>
          <w:rtl/>
          <w:lang w:val="en-US"/>
        </w:rPr>
        <w:t>ويجوز لأي فرد ت</w:t>
      </w:r>
      <w:r w:rsidRPr="008B0E01">
        <w:rPr>
          <w:rFonts w:hint="cs"/>
          <w:rtl/>
          <w:lang w:val="en-US"/>
        </w:rPr>
        <w:t>ُ</w:t>
      </w:r>
      <w:r w:rsidRPr="008B0E01">
        <w:rPr>
          <w:rtl/>
          <w:lang w:val="en-US"/>
        </w:rPr>
        <w:t xml:space="preserve">نتهك حقوقه الدستورية أو </w:t>
      </w:r>
      <w:r w:rsidRPr="008B0E01">
        <w:rPr>
          <w:rFonts w:hint="cs"/>
          <w:rtl/>
          <w:lang w:val="en-US"/>
        </w:rPr>
        <w:t xml:space="preserve">التي يكون من </w:t>
      </w:r>
      <w:r w:rsidRPr="008B0E01">
        <w:rPr>
          <w:rtl/>
          <w:lang w:val="en-US"/>
        </w:rPr>
        <w:t>المحتمل أن ت</w:t>
      </w:r>
      <w:r w:rsidRPr="008B0E01">
        <w:rPr>
          <w:rFonts w:hint="cs"/>
          <w:rtl/>
          <w:lang w:val="en-US"/>
        </w:rPr>
        <w:t>ُ</w:t>
      </w:r>
      <w:r w:rsidRPr="008B0E01">
        <w:rPr>
          <w:rtl/>
          <w:lang w:val="en-US"/>
        </w:rPr>
        <w:t xml:space="preserve">نتهك </w:t>
      </w:r>
      <w:r w:rsidRPr="008B0E01">
        <w:rPr>
          <w:rFonts w:hint="cs"/>
          <w:rtl/>
          <w:lang w:val="en-US"/>
        </w:rPr>
        <w:t xml:space="preserve">من جانب </w:t>
      </w:r>
      <w:r w:rsidRPr="008B0E01">
        <w:rPr>
          <w:rtl/>
          <w:lang w:val="en-US"/>
        </w:rPr>
        <w:t xml:space="preserve">أي فرع من فروع الحكومة، أو أي موظف أو وكيل للدولة، أن يتقدم بطلب إلى المحكمة العليا </w:t>
      </w:r>
      <w:r w:rsidRPr="008B0E01">
        <w:rPr>
          <w:rFonts w:hint="cs"/>
          <w:rtl/>
          <w:lang w:val="en-US"/>
        </w:rPr>
        <w:t>لالتماس الانتصاف</w:t>
      </w:r>
      <w:r w:rsidRPr="008B0E01">
        <w:rPr>
          <w:rtl/>
          <w:lang w:val="en-US"/>
        </w:rPr>
        <w:t xml:space="preserve">. وتتمتع المحكمة العليا بالاختصاص الأصلي في المسائل الدستورية، </w:t>
      </w:r>
      <w:r w:rsidRPr="008B0E01">
        <w:rPr>
          <w:rFonts w:hint="cs"/>
          <w:rtl/>
          <w:lang w:val="en-US"/>
        </w:rPr>
        <w:t>ويتاح</w:t>
      </w:r>
      <w:r w:rsidRPr="008B0E01">
        <w:rPr>
          <w:rtl/>
          <w:lang w:val="en-US"/>
        </w:rPr>
        <w:t xml:space="preserve"> الحق في الاستئناف أمام محكمة الاستئناف والحق </w:t>
      </w:r>
      <w:r w:rsidRPr="008B0E01">
        <w:rPr>
          <w:rFonts w:hint="cs"/>
          <w:rtl/>
          <w:lang w:val="en-US"/>
        </w:rPr>
        <w:t xml:space="preserve">كذلك </w:t>
      </w:r>
      <w:r w:rsidRPr="008B0E01">
        <w:rPr>
          <w:rtl/>
          <w:lang w:val="en-US"/>
        </w:rPr>
        <w:t>في الاستئناف أمام اللجنة القضائية للمجلس الملكي الخاص. وبالإضافة إلى الدستور، تنص تشريعات أخرى على حماية حقوق الإنسان.</w:t>
      </w:r>
    </w:p>
    <w:p w14:paraId="33950974" w14:textId="01C983DB" w:rsidR="007E5DC4" w:rsidRPr="008B0E01" w:rsidRDefault="007E5DC4" w:rsidP="007E5DC4">
      <w:pPr>
        <w:pStyle w:val="SingleTxtGA"/>
        <w:rPr>
          <w:lang w:val="en-US"/>
        </w:rPr>
      </w:pPr>
      <w:r w:rsidRPr="008B0E01">
        <w:rPr>
          <w:rFonts w:hint="cs"/>
          <w:rtl/>
          <w:lang w:val="en-US"/>
        </w:rPr>
        <w:t>7-</w:t>
      </w:r>
      <w:r w:rsidRPr="008B0E01">
        <w:rPr>
          <w:rtl/>
          <w:lang w:val="en-US"/>
        </w:rPr>
        <w:tab/>
      </w:r>
      <w:r w:rsidRPr="008B0E01">
        <w:rPr>
          <w:rFonts w:hint="cs"/>
          <w:rtl/>
          <w:lang w:val="en-US"/>
        </w:rPr>
        <w:t>ويستعرض</w:t>
      </w:r>
      <w:r w:rsidRPr="008B0E01">
        <w:rPr>
          <w:rtl/>
          <w:lang w:val="en-US"/>
        </w:rPr>
        <w:t xml:space="preserve"> قانون المراجعة القضائية، الفصل </w:t>
      </w:r>
      <w:r w:rsidRPr="008B0E01">
        <w:rPr>
          <w:rFonts w:hint="cs"/>
          <w:rtl/>
          <w:lang w:val="en-US"/>
        </w:rPr>
        <w:t>08:7</w:t>
      </w:r>
      <w:r w:rsidRPr="008B0E01">
        <w:rPr>
          <w:rtl/>
          <w:lang w:val="en-US"/>
        </w:rPr>
        <w:t xml:space="preserve">، الإجراءات الإدارية ويوفر </w:t>
      </w:r>
      <w:r w:rsidRPr="008B0E01">
        <w:rPr>
          <w:rFonts w:hint="cs"/>
          <w:rtl/>
          <w:lang w:val="en-US"/>
        </w:rPr>
        <w:t xml:space="preserve">سبل انتصاف في حالة </w:t>
      </w:r>
      <w:r w:rsidRPr="008B0E01">
        <w:rPr>
          <w:rtl/>
          <w:lang w:val="en-US"/>
        </w:rPr>
        <w:t>انتهاك حقوق الإنسان إذا لم تكن هناك سبل انتصاف بديلة متاحة، وإذا انت</w:t>
      </w:r>
      <w:r w:rsidRPr="008B0E01">
        <w:rPr>
          <w:rFonts w:hint="cs"/>
          <w:rtl/>
          <w:lang w:val="en-US"/>
        </w:rPr>
        <w:t>ُ</w:t>
      </w:r>
      <w:r w:rsidRPr="008B0E01">
        <w:rPr>
          <w:rtl/>
          <w:lang w:val="en-US"/>
        </w:rPr>
        <w:t xml:space="preserve">هكت حقوق الشخص من </w:t>
      </w:r>
      <w:r w:rsidRPr="008B0E01">
        <w:rPr>
          <w:rFonts w:hint="cs"/>
          <w:rtl/>
          <w:lang w:val="en-US"/>
        </w:rPr>
        <w:t>جانب</w:t>
      </w:r>
      <w:r w:rsidRPr="008B0E01">
        <w:rPr>
          <w:rtl/>
          <w:lang w:val="en-US"/>
        </w:rPr>
        <w:t xml:space="preserve"> هيئة أو سلطة تمارس وظيفة في طبيعة القانون العام.</w:t>
      </w:r>
      <w:r w:rsidRPr="008B0E01">
        <w:rPr>
          <w:rFonts w:hint="cs"/>
          <w:rtl/>
          <w:lang w:val="en-US"/>
        </w:rPr>
        <w:t xml:space="preserve"> و</w:t>
      </w:r>
      <w:r w:rsidRPr="008B0E01">
        <w:rPr>
          <w:rtl/>
          <w:lang w:val="en-US"/>
        </w:rPr>
        <w:t xml:space="preserve">يجب أن تمنح المحكمة العليا </w:t>
      </w:r>
      <w:r w:rsidRPr="008B0E01">
        <w:rPr>
          <w:rFonts w:hint="cs"/>
          <w:rtl/>
          <w:lang w:val="en-US"/>
        </w:rPr>
        <w:t>الإجازة</w:t>
      </w:r>
      <w:r w:rsidRPr="008B0E01">
        <w:rPr>
          <w:rtl/>
          <w:lang w:val="en-US"/>
        </w:rPr>
        <w:t xml:space="preserve"> أو الإذن قبل رفع الإجراءات بموجب المراجعة القضائية. ويمكن للمحكمة العليا </w:t>
      </w:r>
      <w:r w:rsidRPr="008B0E01">
        <w:rPr>
          <w:rFonts w:hint="cs"/>
          <w:rtl/>
          <w:lang w:val="en-US"/>
        </w:rPr>
        <w:t>عندئذ</w:t>
      </w:r>
      <w:r w:rsidRPr="008B0E01">
        <w:rPr>
          <w:rtl/>
          <w:lang w:val="en-US"/>
        </w:rPr>
        <w:t xml:space="preserve"> إجراء مراجعة لقرار أو سلوك السلطة العامة لتحديد ما إذا كانت السلطة قد تصرفت ضمن صلاحياتها ووفقا</w:t>
      </w:r>
      <w:r w:rsidRPr="008B0E01">
        <w:rPr>
          <w:rFonts w:hint="cs"/>
          <w:rtl/>
          <w:lang w:val="en-US"/>
        </w:rPr>
        <w:t>ً</w:t>
      </w:r>
      <w:r w:rsidRPr="008B0E01">
        <w:rPr>
          <w:rtl/>
          <w:lang w:val="en-US"/>
        </w:rPr>
        <w:t xml:space="preserve"> لمبادئ العدالة الطبيعية أم لا. و</w:t>
      </w:r>
      <w:r w:rsidRPr="008B0E01">
        <w:rPr>
          <w:rFonts w:hint="cs"/>
          <w:rtl/>
          <w:lang w:val="en-US"/>
        </w:rPr>
        <w:t>يجوز</w:t>
      </w:r>
      <w:r w:rsidRPr="008B0E01">
        <w:rPr>
          <w:rtl/>
          <w:lang w:val="en-US"/>
        </w:rPr>
        <w:t xml:space="preserve"> للمحكمة أيضا</w:t>
      </w:r>
      <w:r w:rsidRPr="008B0E01">
        <w:rPr>
          <w:rFonts w:hint="cs"/>
          <w:rtl/>
          <w:lang w:val="en-US"/>
        </w:rPr>
        <w:t>ً</w:t>
      </w:r>
      <w:r w:rsidRPr="008B0E01">
        <w:rPr>
          <w:rtl/>
          <w:lang w:val="en-US"/>
        </w:rPr>
        <w:t xml:space="preserve"> منح تعويضات بناء على طلب المراجعة القضائية، إذا كان من الممكن استرداد هذه الأضرار في </w:t>
      </w:r>
      <w:r w:rsidRPr="008B0E01">
        <w:rPr>
          <w:rFonts w:hint="cs"/>
          <w:rtl/>
          <w:lang w:val="en-US"/>
        </w:rPr>
        <w:t>قضية</w:t>
      </w:r>
      <w:r w:rsidRPr="008B0E01">
        <w:rPr>
          <w:rtl/>
          <w:lang w:val="en-US"/>
        </w:rPr>
        <w:t xml:space="preserve"> عادية بدأت </w:t>
      </w:r>
      <w:r w:rsidRPr="008B0E01">
        <w:rPr>
          <w:rFonts w:hint="cs"/>
          <w:rtl/>
          <w:lang w:val="en-US"/>
        </w:rPr>
        <w:t>باستمارة</w:t>
      </w:r>
      <w:r w:rsidRPr="008B0E01">
        <w:rPr>
          <w:rtl/>
          <w:lang w:val="en-US"/>
        </w:rPr>
        <w:t xml:space="preserve"> مطالبة أو </w:t>
      </w:r>
      <w:r w:rsidRPr="008B0E01">
        <w:rPr>
          <w:rFonts w:hint="cs"/>
          <w:rtl/>
          <w:lang w:val="en-US"/>
        </w:rPr>
        <w:t>دعوى</w:t>
      </w:r>
      <w:r w:rsidRPr="008B0E01">
        <w:rPr>
          <w:rtl/>
          <w:lang w:val="en-US"/>
        </w:rPr>
        <w:t xml:space="preserve"> دستوري</w:t>
      </w:r>
      <w:r w:rsidRPr="008B0E01">
        <w:rPr>
          <w:rFonts w:hint="cs"/>
          <w:rtl/>
          <w:lang w:val="en-US"/>
        </w:rPr>
        <w:t>ة</w:t>
      </w:r>
      <w:r w:rsidRPr="008B0E01">
        <w:rPr>
          <w:rtl/>
          <w:lang w:val="en-US"/>
        </w:rPr>
        <w:t>.</w:t>
      </w:r>
    </w:p>
    <w:p w14:paraId="77986E18" w14:textId="3511713F" w:rsidR="007E5DC4" w:rsidRPr="008B0E01" w:rsidRDefault="007E5DC4" w:rsidP="007E5DC4">
      <w:pPr>
        <w:pStyle w:val="SingleTxtGA"/>
        <w:rPr>
          <w:lang w:val="en-US"/>
        </w:rPr>
      </w:pPr>
      <w:r w:rsidRPr="008B0E01">
        <w:rPr>
          <w:rFonts w:hint="cs"/>
          <w:rtl/>
          <w:lang w:val="en-US"/>
        </w:rPr>
        <w:lastRenderedPageBreak/>
        <w:t>8-</w:t>
      </w:r>
      <w:r w:rsidRPr="008B0E01">
        <w:rPr>
          <w:rtl/>
          <w:lang w:val="en-US"/>
        </w:rPr>
        <w:tab/>
      </w:r>
      <w:r w:rsidRPr="008B0E01">
        <w:rPr>
          <w:rtl/>
          <w:lang w:val="en-US"/>
        </w:rPr>
        <w:t xml:space="preserve">وينص قانون أمين المظالم، الفصل </w:t>
      </w:r>
      <w:r w:rsidRPr="008B0E01">
        <w:rPr>
          <w:rFonts w:hint="cs"/>
          <w:rtl/>
          <w:lang w:val="en-US"/>
        </w:rPr>
        <w:t>52:2</w:t>
      </w:r>
      <w:r w:rsidRPr="008B0E01">
        <w:rPr>
          <w:rtl/>
          <w:lang w:val="en-US"/>
        </w:rPr>
        <w:t xml:space="preserve">، على </w:t>
      </w:r>
      <w:r w:rsidRPr="008B0E01">
        <w:rPr>
          <w:rFonts w:hint="cs"/>
          <w:rtl/>
          <w:lang w:val="en-US"/>
        </w:rPr>
        <w:t xml:space="preserve">وجود </w:t>
      </w:r>
      <w:r w:rsidRPr="008B0E01">
        <w:rPr>
          <w:rtl/>
          <w:lang w:val="en-US"/>
        </w:rPr>
        <w:t xml:space="preserve">سلطة إدارية تتمتع بالاختصاص للتحقيق في الانتهاكات المزعومة لحقوق الإنسان. ويحقق أمين المظالم في الشكاوى التي يقدمها الأفراد بشأن الأفعال أو القرارات الإدارية الصادرة عن </w:t>
      </w:r>
      <w:r w:rsidRPr="008B0E01">
        <w:rPr>
          <w:rFonts w:hint="cs"/>
          <w:rtl/>
          <w:lang w:val="en-US"/>
        </w:rPr>
        <w:t>الوكالات</w:t>
      </w:r>
      <w:r w:rsidRPr="008B0E01">
        <w:rPr>
          <w:rtl/>
          <w:lang w:val="en-US"/>
        </w:rPr>
        <w:t xml:space="preserve"> الحكومية. ويشغل أمين المظالم منصبه لمدة خمس سنوات </w:t>
      </w:r>
      <w:r w:rsidRPr="008B0E01">
        <w:rPr>
          <w:rFonts w:hint="cs"/>
          <w:rtl/>
          <w:lang w:val="en-US"/>
        </w:rPr>
        <w:t>ويعينه</w:t>
      </w:r>
      <w:r w:rsidRPr="008B0E01">
        <w:rPr>
          <w:rtl/>
          <w:lang w:val="en-US"/>
        </w:rPr>
        <w:t xml:space="preserve"> الرئيس بالتشاور مع رئيس الوزراء وزعيم المعارضة. ويجوز لأمين المظالم إحالة الأمور إلى السلطة المختصة لاتخاذ إجراءات تأديبية أو إجراءات أخرى في حالة وجود دليل على أي خرق للواجب أو سوء سلوك أو جريمة جنائية من جانب أي </w:t>
      </w:r>
      <w:r w:rsidRPr="008B0E01">
        <w:rPr>
          <w:rFonts w:hint="cs"/>
          <w:rtl/>
          <w:lang w:val="en-US"/>
        </w:rPr>
        <w:t>مسؤول</w:t>
      </w:r>
      <w:r w:rsidRPr="008B0E01">
        <w:rPr>
          <w:rtl/>
          <w:lang w:val="en-US"/>
        </w:rPr>
        <w:t xml:space="preserve"> أو موظف في أي </w:t>
      </w:r>
      <w:r w:rsidRPr="008B0E01">
        <w:rPr>
          <w:rFonts w:hint="cs"/>
          <w:rtl/>
          <w:lang w:val="en-US"/>
        </w:rPr>
        <w:t>دائرة</w:t>
      </w:r>
      <w:r w:rsidRPr="008B0E01">
        <w:rPr>
          <w:rtl/>
          <w:lang w:val="en-US"/>
        </w:rPr>
        <w:t xml:space="preserve"> أو سلطة حكومية.</w:t>
      </w:r>
    </w:p>
    <w:p w14:paraId="2DC48F72" w14:textId="38A1820C" w:rsidR="007E5DC4" w:rsidRPr="008B0E01" w:rsidRDefault="007E5DC4" w:rsidP="007E5DC4">
      <w:pPr>
        <w:pStyle w:val="SingleTxtGA"/>
        <w:rPr>
          <w:rtl/>
          <w:lang w:val="en-US"/>
        </w:rPr>
      </w:pPr>
      <w:r w:rsidRPr="008B0E01">
        <w:rPr>
          <w:rtl/>
          <w:lang w:val="en-US"/>
        </w:rPr>
        <w:t>9-</w:t>
      </w:r>
      <w:r w:rsidRPr="008B0E01">
        <w:rPr>
          <w:rtl/>
          <w:lang w:val="en-US"/>
        </w:rPr>
        <w:tab/>
      </w:r>
      <w:r w:rsidRPr="008B0E01">
        <w:rPr>
          <w:rFonts w:hint="cs"/>
          <w:rtl/>
          <w:lang w:val="en-US"/>
        </w:rPr>
        <w:t>وتعد</w:t>
      </w:r>
      <w:r w:rsidRPr="008B0E01">
        <w:rPr>
          <w:rtl/>
          <w:lang w:val="en-US"/>
        </w:rPr>
        <w:t xml:space="preserve"> هيئة الشكاوى </w:t>
      </w:r>
      <w:r w:rsidRPr="008B0E01">
        <w:rPr>
          <w:rFonts w:hint="cs"/>
          <w:rtl/>
          <w:lang w:val="en-US"/>
        </w:rPr>
        <w:t>ضد</w:t>
      </w:r>
      <w:r w:rsidRPr="008B0E01">
        <w:rPr>
          <w:rtl/>
          <w:lang w:val="en-US"/>
        </w:rPr>
        <w:t xml:space="preserve"> الشرطة، </w:t>
      </w:r>
      <w:r w:rsidRPr="008B0E01">
        <w:rPr>
          <w:rFonts w:hint="cs"/>
          <w:rtl/>
          <w:lang w:val="en-US"/>
        </w:rPr>
        <w:t>المنشأة</w:t>
      </w:r>
      <w:r w:rsidRPr="008B0E01">
        <w:rPr>
          <w:rtl/>
          <w:lang w:val="en-US"/>
        </w:rPr>
        <w:t xml:space="preserve"> بموجب قانون هيئة الشكاوى </w:t>
      </w:r>
      <w:r w:rsidRPr="008B0E01">
        <w:rPr>
          <w:rFonts w:hint="cs"/>
          <w:rtl/>
          <w:lang w:val="en-US"/>
        </w:rPr>
        <w:t>ضد</w:t>
      </w:r>
      <w:r w:rsidRPr="008B0E01">
        <w:rPr>
          <w:rtl/>
          <w:lang w:val="en-US"/>
        </w:rPr>
        <w:t xml:space="preserve"> الشرطة، الفصل</w:t>
      </w:r>
      <w:r w:rsidR="00A436C5" w:rsidRPr="008B0E01">
        <w:rPr>
          <w:rFonts w:hint="cs"/>
          <w:rtl/>
          <w:lang w:val="en-US"/>
        </w:rPr>
        <w:t> </w:t>
      </w:r>
      <w:r w:rsidRPr="008B0E01">
        <w:rPr>
          <w:rFonts w:hint="cs"/>
          <w:rtl/>
          <w:lang w:val="en-US"/>
        </w:rPr>
        <w:t>05:15</w:t>
      </w:r>
      <w:r w:rsidRPr="008B0E01">
        <w:rPr>
          <w:rtl/>
          <w:lang w:val="en-US"/>
        </w:rPr>
        <w:t xml:space="preserve">، هيئة مستقلة مكلفة بمسؤولية التحقيق في الجرائم الجنائية التي تشمل ضباط الشرطة والفساد في </w:t>
      </w:r>
      <w:r w:rsidRPr="008B0E01">
        <w:rPr>
          <w:rFonts w:hint="cs"/>
          <w:rtl/>
          <w:lang w:val="en-US"/>
        </w:rPr>
        <w:t xml:space="preserve">جهاز </w:t>
      </w:r>
      <w:r w:rsidRPr="008B0E01">
        <w:rPr>
          <w:rtl/>
          <w:lang w:val="en-US"/>
        </w:rPr>
        <w:t xml:space="preserve">الشرطة وسوء السلوك الخطير من جانب </w:t>
      </w:r>
      <w:r w:rsidRPr="008B0E01">
        <w:rPr>
          <w:rFonts w:hint="cs"/>
          <w:rtl/>
          <w:lang w:val="en-US"/>
        </w:rPr>
        <w:t xml:space="preserve">ضباط </w:t>
      </w:r>
      <w:r w:rsidRPr="008B0E01">
        <w:rPr>
          <w:rtl/>
          <w:lang w:val="en-US"/>
        </w:rPr>
        <w:t xml:space="preserve">الشرطة. وتتلقى الهيئة الشكاوى بشأن سلوك أي ضابط شرطة </w:t>
      </w:r>
      <w:r w:rsidRPr="008B0E01">
        <w:rPr>
          <w:rFonts w:hint="cs"/>
          <w:rtl/>
          <w:lang w:val="en-US"/>
        </w:rPr>
        <w:t>وترصد</w:t>
      </w:r>
      <w:r w:rsidRPr="008B0E01">
        <w:rPr>
          <w:rtl/>
          <w:lang w:val="en-US"/>
        </w:rPr>
        <w:t xml:space="preserve"> التحقيق في الشكاوى من جانب </w:t>
      </w:r>
      <w:r w:rsidRPr="008B0E01">
        <w:rPr>
          <w:rFonts w:hint="cs"/>
          <w:rtl/>
          <w:lang w:val="en-US"/>
        </w:rPr>
        <w:t>شعبة</w:t>
      </w:r>
      <w:r w:rsidRPr="008B0E01">
        <w:rPr>
          <w:rtl/>
          <w:lang w:val="en-US"/>
        </w:rPr>
        <w:t xml:space="preserve"> الشكاوى. و</w:t>
      </w:r>
      <w:r w:rsidRPr="008B0E01">
        <w:rPr>
          <w:rFonts w:hint="cs"/>
          <w:rtl/>
          <w:lang w:val="en-US"/>
        </w:rPr>
        <w:t>ت</w:t>
      </w:r>
      <w:r w:rsidRPr="008B0E01">
        <w:rPr>
          <w:rtl/>
          <w:lang w:val="en-US"/>
        </w:rPr>
        <w:t xml:space="preserve">قوم </w:t>
      </w:r>
      <w:r w:rsidRPr="008B0E01">
        <w:rPr>
          <w:rFonts w:hint="cs"/>
          <w:rtl/>
          <w:lang w:val="en-US"/>
        </w:rPr>
        <w:t>شعبة</w:t>
      </w:r>
      <w:r w:rsidRPr="008B0E01">
        <w:rPr>
          <w:rtl/>
          <w:lang w:val="en-US"/>
        </w:rPr>
        <w:t xml:space="preserve"> الشكاوى، </w:t>
      </w:r>
      <w:r w:rsidRPr="008B0E01">
        <w:rPr>
          <w:rFonts w:hint="cs"/>
          <w:rtl/>
          <w:lang w:val="en-US"/>
        </w:rPr>
        <w:t>التي أنشأها</w:t>
      </w:r>
      <w:r w:rsidRPr="008B0E01">
        <w:rPr>
          <w:rtl/>
          <w:lang w:val="en-US"/>
        </w:rPr>
        <w:t xml:space="preserve"> مفوض الشرطة ويعمل به</w:t>
      </w:r>
      <w:r w:rsidRPr="008B0E01">
        <w:rPr>
          <w:rFonts w:hint="cs"/>
          <w:rtl/>
          <w:lang w:val="en-US"/>
        </w:rPr>
        <w:t>ا</w:t>
      </w:r>
      <w:r w:rsidRPr="008B0E01">
        <w:rPr>
          <w:rtl/>
          <w:lang w:val="en-US"/>
        </w:rPr>
        <w:t xml:space="preserve"> ضباط شرطة، بالتحقيق في الشكاوى المقدمة بحسن نية وحلها عن طريق الاستشارة أو </w:t>
      </w:r>
      <w:r w:rsidRPr="008B0E01">
        <w:rPr>
          <w:rFonts w:hint="cs"/>
          <w:rtl/>
          <w:lang w:val="en-US"/>
        </w:rPr>
        <w:t>فرض</w:t>
      </w:r>
      <w:r w:rsidRPr="008B0E01">
        <w:rPr>
          <w:rtl/>
          <w:lang w:val="en-US"/>
        </w:rPr>
        <w:t xml:space="preserve"> إجراءات تأديبية أو عن طريق الإجراءات الجنائية في المحكمة.</w:t>
      </w:r>
    </w:p>
    <w:p w14:paraId="68BFE4A6" w14:textId="0B56037C" w:rsidR="007E5DC4" w:rsidRPr="008B0E01" w:rsidRDefault="007E5DC4" w:rsidP="007E5DC4">
      <w:pPr>
        <w:pStyle w:val="SingleTxtGA"/>
        <w:rPr>
          <w:rtl/>
          <w:lang w:val="en-US"/>
        </w:rPr>
      </w:pPr>
      <w:r w:rsidRPr="008B0E01">
        <w:rPr>
          <w:rtl/>
          <w:lang w:val="en-US"/>
        </w:rPr>
        <w:t>10-</w:t>
      </w:r>
      <w:r w:rsidRPr="008B0E01">
        <w:rPr>
          <w:rtl/>
          <w:lang w:val="en-US"/>
        </w:rPr>
        <w:tab/>
      </w:r>
      <w:r w:rsidRPr="008B0E01">
        <w:rPr>
          <w:rtl/>
          <w:lang w:val="en-US"/>
        </w:rPr>
        <w:t xml:space="preserve">وقد صدقت حكومة جمهورية ترينيداد وتوباغو على العديد من الصكوك الدولية لحقوق الإنسان والتي تشمل، من بين </w:t>
      </w:r>
      <w:r w:rsidRPr="008B0E01">
        <w:rPr>
          <w:rFonts w:hint="cs"/>
          <w:rtl/>
          <w:lang w:val="en-US"/>
        </w:rPr>
        <w:t>غيرها</w:t>
      </w:r>
      <w:r w:rsidRPr="008B0E01">
        <w:rPr>
          <w:rtl/>
          <w:lang w:val="en-US"/>
        </w:rPr>
        <w:t>:</w:t>
      </w:r>
    </w:p>
    <w:p w14:paraId="24B3A526" w14:textId="2646F5F2"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القضاء على جميع أشكال التمييز ضد المرأة؛</w:t>
      </w:r>
    </w:p>
    <w:p w14:paraId="1AD36B6A" w14:textId="56D436CB"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حقوق الطفل؛</w:t>
      </w:r>
    </w:p>
    <w:p w14:paraId="3BCC755C" w14:textId="3F7DC3FA"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القضاء على جميع أشكال التمييز العنصري؛</w:t>
      </w:r>
    </w:p>
    <w:p w14:paraId="2DBF1893" w14:textId="33E6FCD2"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العهد الدولي الخاص بالحقوق المدنية والسياسية؛</w:t>
      </w:r>
    </w:p>
    <w:p w14:paraId="171E8430" w14:textId="413F492C"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العهد الدولي الخاص بالحقوق الاقتصادية والاجتماعية والثقافية؛</w:t>
      </w:r>
    </w:p>
    <w:p w14:paraId="08C1F58A" w14:textId="4BC0DF31"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ميثاق منظمة الدول الأمريكية؛</w:t>
      </w:r>
    </w:p>
    <w:p w14:paraId="13F56948" w14:textId="02C146AC"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البلدان الأمريكية لمنع العنف ضد المرأة والمعاقبة عليه والقضاء عليه؛</w:t>
      </w:r>
    </w:p>
    <w:p w14:paraId="48D4A0D5" w14:textId="4AA3A36C"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البلدان الأمريكية لمناهضة الإرهاب.</w:t>
      </w:r>
    </w:p>
    <w:p w14:paraId="202AF5A1" w14:textId="7B3C12A1" w:rsidR="007E5DC4" w:rsidRPr="008B0E01" w:rsidRDefault="007E5DC4" w:rsidP="007E5DC4">
      <w:pPr>
        <w:pStyle w:val="SingleTxtGA"/>
        <w:rPr>
          <w:rtl/>
          <w:lang w:val="en-US"/>
        </w:rPr>
      </w:pPr>
      <w:r w:rsidRPr="008B0E01">
        <w:rPr>
          <w:rtl/>
          <w:lang w:val="en-US"/>
        </w:rPr>
        <w:t>11-</w:t>
      </w:r>
      <w:r w:rsidRPr="008B0E01">
        <w:rPr>
          <w:rtl/>
          <w:lang w:val="en-US"/>
        </w:rPr>
        <w:tab/>
      </w:r>
      <w:r w:rsidRPr="008B0E01">
        <w:rPr>
          <w:rtl/>
          <w:lang w:val="en-US"/>
        </w:rPr>
        <w:t>وبالإضافة إلى ذلك، فإن ترينيداد وتوباغو طرف في العديد من اتفاقيات منظمة العمل الدولية والتي تشمل:</w:t>
      </w:r>
    </w:p>
    <w:p w14:paraId="2B1DEAB2" w14:textId="329AE47B"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الفحص الطبي للأحداث (</w:t>
      </w:r>
      <w:r w:rsidRPr="008B0E01">
        <w:rPr>
          <w:rFonts w:hint="cs"/>
          <w:rtl/>
        </w:rPr>
        <w:t xml:space="preserve">العمل </w:t>
      </w:r>
      <w:r w:rsidRPr="008B0E01">
        <w:rPr>
          <w:rtl/>
        </w:rPr>
        <w:t>البحر</w:t>
      </w:r>
      <w:r w:rsidRPr="008B0E01">
        <w:rPr>
          <w:rFonts w:hint="cs"/>
          <w:rtl/>
        </w:rPr>
        <w:t>ي</w:t>
      </w:r>
      <w:r w:rsidRPr="008B0E01">
        <w:rPr>
          <w:rtl/>
        </w:rPr>
        <w:t>)، 1921 (رقم 16)؛</w:t>
      </w:r>
    </w:p>
    <w:p w14:paraId="35C173E6" w14:textId="077F1D7C" w:rsidR="007E5DC4" w:rsidRPr="008B0E01" w:rsidRDefault="007E5DC4" w:rsidP="007E5DC4">
      <w:pPr>
        <w:pStyle w:val="Bullet1GA"/>
        <w:numPr>
          <w:ilvl w:val="0"/>
          <w:numId w:val="0"/>
        </w:numPr>
        <w:tabs>
          <w:tab w:val="left" w:pos="2495"/>
        </w:tabs>
        <w:ind w:left="2495" w:hanging="545"/>
      </w:pPr>
      <w:r w:rsidRPr="008B0E01">
        <w:rPr>
          <w:rFonts w:ascii="Symbol" w:hAnsi="Symbol"/>
        </w:rPr>
        <w:t></w:t>
      </w:r>
      <w:r w:rsidRPr="008B0E01">
        <w:rPr>
          <w:rFonts w:ascii="Symbol" w:hAnsi="Symbol"/>
          <w:rtl/>
        </w:rPr>
        <w:tab/>
      </w:r>
      <w:r w:rsidRPr="008B0E01">
        <w:rPr>
          <w:rtl/>
        </w:rPr>
        <w:t>اتفاقية المساواة في المعاملة (</w:t>
      </w:r>
      <w:r w:rsidRPr="008B0E01">
        <w:rPr>
          <w:rFonts w:hint="cs"/>
          <w:rtl/>
        </w:rPr>
        <w:t>ال</w:t>
      </w:r>
      <w:r w:rsidRPr="008B0E01">
        <w:rPr>
          <w:rtl/>
        </w:rPr>
        <w:t xml:space="preserve">تعويض </w:t>
      </w:r>
      <w:r w:rsidRPr="008B0E01">
        <w:rPr>
          <w:rFonts w:hint="cs"/>
          <w:rtl/>
        </w:rPr>
        <w:t xml:space="preserve">عن </w:t>
      </w:r>
      <w:r w:rsidRPr="008B0E01">
        <w:rPr>
          <w:rtl/>
        </w:rPr>
        <w:t>حوادث</w:t>
      </w:r>
      <w:r w:rsidRPr="008B0E01">
        <w:rPr>
          <w:rFonts w:hint="cs"/>
          <w:rtl/>
        </w:rPr>
        <w:t xml:space="preserve"> العمل</w:t>
      </w:r>
      <w:r w:rsidRPr="008B0E01">
        <w:rPr>
          <w:rtl/>
        </w:rPr>
        <w:t>)، 1925 (رقم 19)؛</w:t>
      </w:r>
    </w:p>
    <w:p w14:paraId="59881219" w14:textId="463201E2"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العمل الجبري، 1930 (رقم 29)؛</w:t>
      </w:r>
    </w:p>
    <w:p w14:paraId="542B373A" w14:textId="4254B1B3"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 xml:space="preserve">اتفاقية </w:t>
      </w:r>
      <w:r w:rsidRPr="008B0E01">
        <w:rPr>
          <w:rFonts w:hint="cs"/>
          <w:rtl/>
        </w:rPr>
        <w:t>توريد</w:t>
      </w:r>
      <w:r w:rsidRPr="008B0E01">
        <w:rPr>
          <w:rtl/>
        </w:rPr>
        <w:t xml:space="preserve"> العمال الأصليين، 1936 (رقم 50)؛</w:t>
      </w:r>
    </w:p>
    <w:p w14:paraId="18F2865D" w14:textId="54D9CB2F"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 xml:space="preserve">اتفاقية العقوبات </w:t>
      </w:r>
      <w:r w:rsidRPr="008B0E01">
        <w:rPr>
          <w:rFonts w:hint="cs"/>
          <w:rtl/>
        </w:rPr>
        <w:t>الجنائية</w:t>
      </w:r>
      <w:r w:rsidRPr="008B0E01">
        <w:rPr>
          <w:rtl/>
        </w:rPr>
        <w:t xml:space="preserve"> (العمال </w:t>
      </w:r>
      <w:r w:rsidRPr="008B0E01">
        <w:rPr>
          <w:rFonts w:hint="cs"/>
          <w:rtl/>
        </w:rPr>
        <w:t>الوطنيين</w:t>
      </w:r>
      <w:r w:rsidRPr="008B0E01">
        <w:rPr>
          <w:rtl/>
        </w:rPr>
        <w:t>)، 1939 (رقم 65)؛</w:t>
      </w:r>
    </w:p>
    <w:p w14:paraId="2B194C8B" w14:textId="22D4B2BD"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تفتيش العمل، 1947 (رقم 81)؛</w:t>
      </w:r>
    </w:p>
    <w:p w14:paraId="049A312A" w14:textId="67C59AE8"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 xml:space="preserve">اتفاقية </w:t>
      </w:r>
      <w:r w:rsidRPr="008B0E01">
        <w:rPr>
          <w:rFonts w:hint="cs"/>
          <w:rtl/>
        </w:rPr>
        <w:t>الحرية النقابية</w:t>
      </w:r>
      <w:r w:rsidRPr="008B0E01">
        <w:rPr>
          <w:rtl/>
        </w:rPr>
        <w:t xml:space="preserve"> وحماية حق التنظيم، 1948 (رقم 87)؛</w:t>
      </w:r>
    </w:p>
    <w:p w14:paraId="2A5CC25F" w14:textId="0CF9D74F"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 xml:space="preserve">اتفاقية </w:t>
      </w:r>
      <w:r w:rsidRPr="008B0E01">
        <w:rPr>
          <w:rFonts w:hint="cs"/>
          <w:rtl/>
        </w:rPr>
        <w:t>العمال المهاجرين</w:t>
      </w:r>
      <w:r w:rsidRPr="008B0E01">
        <w:rPr>
          <w:rtl/>
        </w:rPr>
        <w:t xml:space="preserve"> (</w:t>
      </w:r>
      <w:r w:rsidRPr="008B0E01">
        <w:rPr>
          <w:rFonts w:hint="cs"/>
          <w:rtl/>
        </w:rPr>
        <w:t>مراجعة</w:t>
      </w:r>
      <w:r w:rsidRPr="008B0E01">
        <w:rPr>
          <w:rtl/>
        </w:rPr>
        <w:t>)، 1949 (رقم 97)؛</w:t>
      </w:r>
    </w:p>
    <w:p w14:paraId="43996D22" w14:textId="209EF3C0"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حق التنظيم والمفاوضة الجماعية، 1949 (رقم 98)؛</w:t>
      </w:r>
    </w:p>
    <w:p w14:paraId="6FFC9B26" w14:textId="7315A66F"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lastRenderedPageBreak/>
        <w:t></w:t>
      </w:r>
      <w:r w:rsidRPr="008B0E01">
        <w:rPr>
          <w:rFonts w:ascii="Symbol" w:hAnsi="Symbol"/>
          <w:rtl/>
        </w:rPr>
        <w:tab/>
      </w:r>
      <w:r w:rsidRPr="008B0E01">
        <w:rPr>
          <w:rtl/>
        </w:rPr>
        <w:t>اتفاقية المساواة في الأج</w:t>
      </w:r>
      <w:r w:rsidRPr="008B0E01">
        <w:rPr>
          <w:rFonts w:hint="cs"/>
          <w:rtl/>
        </w:rPr>
        <w:t>و</w:t>
      </w:r>
      <w:r w:rsidRPr="008B0E01">
        <w:rPr>
          <w:rtl/>
        </w:rPr>
        <w:t>ر، 1951 (رقم 100)؛</w:t>
      </w:r>
    </w:p>
    <w:p w14:paraId="48D8ECED" w14:textId="3900E9C9"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إلغاء العمل الجبري، 1957 (رقم 105)؛</w:t>
      </w:r>
    </w:p>
    <w:p w14:paraId="45061E22" w14:textId="0927053F"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التمييز (في الاستخدام والمهنة)، 1958 (رقم 111)؛</w:t>
      </w:r>
    </w:p>
    <w:p w14:paraId="16BED69F" w14:textId="2B702ACF"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شهادات كفاءة صيادي</w:t>
      </w:r>
      <w:r w:rsidRPr="008B0E01">
        <w:rPr>
          <w:rFonts w:hint="cs"/>
          <w:rtl/>
        </w:rPr>
        <w:t xml:space="preserve"> الأسماك</w:t>
      </w:r>
      <w:r w:rsidRPr="008B0E01">
        <w:rPr>
          <w:rtl/>
        </w:rPr>
        <w:t>، 1966 (رقم 125)؛</w:t>
      </w:r>
    </w:p>
    <w:p w14:paraId="323C4431" w14:textId="00FE00C5"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الحد الأدنى للسن، 1973 (رقم 138)؛</w:t>
      </w:r>
    </w:p>
    <w:p w14:paraId="4D10C8A4" w14:textId="2B6C9E34"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المشاورات الثلاثية (معايير العمل الدولية)، 1976 (رقم 144)؛</w:t>
      </w:r>
    </w:p>
    <w:p w14:paraId="17EE284D" w14:textId="48F99F99"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 xml:space="preserve">اتفاقية </w:t>
      </w:r>
      <w:r w:rsidRPr="008B0E01">
        <w:rPr>
          <w:rFonts w:hint="cs"/>
          <w:rtl/>
        </w:rPr>
        <w:t>الملاحة</w:t>
      </w:r>
      <w:r w:rsidRPr="008B0E01">
        <w:rPr>
          <w:rtl/>
        </w:rPr>
        <w:t xml:space="preserve"> التجاري</w:t>
      </w:r>
      <w:r w:rsidRPr="008B0E01">
        <w:rPr>
          <w:rFonts w:hint="cs"/>
          <w:rtl/>
        </w:rPr>
        <w:t>ة</w:t>
      </w:r>
      <w:r w:rsidRPr="008B0E01">
        <w:rPr>
          <w:rtl/>
        </w:rPr>
        <w:t xml:space="preserve"> (المعايير الدنيا)، 1976 (رقم 147)؛</w:t>
      </w:r>
    </w:p>
    <w:p w14:paraId="268CDAF4" w14:textId="4BEFC8DD"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إدارة العمل، 1978 (رقم 150)؛</w:t>
      </w:r>
    </w:p>
    <w:p w14:paraId="04B89956" w14:textId="3A82EDF6"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 xml:space="preserve">اتفاقية التأهيل المهني </w:t>
      </w:r>
      <w:r w:rsidRPr="008B0E01">
        <w:rPr>
          <w:rFonts w:hint="cs"/>
          <w:rtl/>
        </w:rPr>
        <w:t>والعمالة</w:t>
      </w:r>
      <w:r w:rsidRPr="008B0E01">
        <w:rPr>
          <w:rtl/>
        </w:rPr>
        <w:t xml:space="preserve"> (</w:t>
      </w:r>
      <w:r w:rsidRPr="008B0E01">
        <w:rPr>
          <w:rFonts w:hint="cs"/>
          <w:rtl/>
        </w:rPr>
        <w:t>المعوقون</w:t>
      </w:r>
      <w:r w:rsidRPr="008B0E01">
        <w:rPr>
          <w:rtl/>
        </w:rPr>
        <w:t>)، 1983 (</w:t>
      </w:r>
      <w:r w:rsidRPr="008B0E01">
        <w:rPr>
          <w:rFonts w:hint="cs"/>
          <w:rtl/>
        </w:rPr>
        <w:t>رقم</w:t>
      </w:r>
      <w:r w:rsidRPr="008B0E01">
        <w:rPr>
          <w:rtl/>
        </w:rPr>
        <w:t xml:space="preserve"> 159)</w:t>
      </w:r>
      <w:r w:rsidRPr="008B0E01">
        <w:rPr>
          <w:rFonts w:hint="cs"/>
          <w:rtl/>
        </w:rPr>
        <w:t>؛</w:t>
      </w:r>
    </w:p>
    <w:p w14:paraId="38DF31CA" w14:textId="4A6C5EF0"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اتفاقية أسوأ أشكال عمل الأطفال، 1999 (رقم 182).</w:t>
      </w:r>
    </w:p>
    <w:p w14:paraId="6585D90A" w14:textId="3C52AAB9" w:rsidR="007E5DC4" w:rsidRPr="008B0E01" w:rsidRDefault="007E5DC4" w:rsidP="007E5DC4">
      <w:pPr>
        <w:pStyle w:val="SingleTxtGA"/>
        <w:rPr>
          <w:rtl/>
          <w:lang w:val="en-US"/>
        </w:rPr>
      </w:pPr>
      <w:r w:rsidRPr="008B0E01">
        <w:rPr>
          <w:rtl/>
          <w:lang w:val="en-US"/>
        </w:rPr>
        <w:t>12-</w:t>
      </w:r>
      <w:r w:rsidRPr="008B0E01">
        <w:rPr>
          <w:rtl/>
          <w:lang w:val="en-US"/>
        </w:rPr>
        <w:tab/>
      </w:r>
      <w:r w:rsidRPr="008B0E01">
        <w:rPr>
          <w:rtl/>
          <w:lang w:val="en-US"/>
        </w:rPr>
        <w:t>ويقدم هذا التقرير معلومات عن التقدم الذي أحرزته حكومة جمهورية ترينيداد وتوباغو فيما يتعلق بتحسين ظروف الأشخاص ذوي الإعاقة، وفقاً لالتزاماتها بموجب اتفاقية الأمم المتحدة لحقوق الأشخاص ذوي الإعاقة. و</w:t>
      </w:r>
      <w:r w:rsidRPr="008B0E01">
        <w:rPr>
          <w:rFonts w:hint="cs"/>
          <w:rtl/>
          <w:lang w:val="en-US"/>
        </w:rPr>
        <w:t>ترد</w:t>
      </w:r>
      <w:r w:rsidRPr="008B0E01">
        <w:rPr>
          <w:rtl/>
          <w:lang w:val="en-US"/>
        </w:rPr>
        <w:t xml:space="preserve"> حالة كل مبادرة </w:t>
      </w:r>
      <w:r w:rsidRPr="008B0E01">
        <w:rPr>
          <w:rFonts w:hint="cs"/>
          <w:rtl/>
          <w:lang w:val="en-US"/>
        </w:rPr>
        <w:t>منفذة</w:t>
      </w:r>
      <w:r w:rsidRPr="008B0E01">
        <w:rPr>
          <w:rtl/>
          <w:lang w:val="en-US"/>
        </w:rPr>
        <w:t xml:space="preserve"> بموجب المواد ذات الصلة من الاتفاقية.</w:t>
      </w:r>
    </w:p>
    <w:p w14:paraId="5AE4397C" w14:textId="170A41A2" w:rsidR="007E5DC4" w:rsidRPr="008B0E01" w:rsidRDefault="007E5DC4" w:rsidP="007E5DC4">
      <w:pPr>
        <w:pStyle w:val="H23GA"/>
        <w:rPr>
          <w:rtl/>
        </w:rPr>
      </w:pPr>
      <w:r w:rsidRPr="008B0E01">
        <w:rPr>
          <w:rtl/>
        </w:rPr>
        <w:tab/>
      </w:r>
      <w:r w:rsidRPr="008B0E01">
        <w:rPr>
          <w:rtl/>
        </w:rPr>
        <w:tab/>
      </w:r>
      <w:r w:rsidRPr="008B0E01">
        <w:rPr>
          <w:rtl/>
        </w:rPr>
        <w:t>المنهجية</w:t>
      </w:r>
    </w:p>
    <w:p w14:paraId="007E369F" w14:textId="6ABA2595" w:rsidR="007E5DC4" w:rsidRPr="008B0E01" w:rsidRDefault="007E5DC4" w:rsidP="007E5DC4">
      <w:pPr>
        <w:pStyle w:val="SingleTxtGA"/>
        <w:rPr>
          <w:rtl/>
          <w:lang w:val="en-US"/>
        </w:rPr>
      </w:pPr>
      <w:r w:rsidRPr="008B0E01">
        <w:rPr>
          <w:rtl/>
          <w:lang w:val="en-US"/>
        </w:rPr>
        <w:t>13-</w:t>
      </w:r>
      <w:r w:rsidRPr="008B0E01">
        <w:rPr>
          <w:rtl/>
          <w:lang w:val="en-US"/>
        </w:rPr>
        <w:tab/>
      </w:r>
      <w:r w:rsidRPr="008B0E01">
        <w:rPr>
          <w:rFonts w:hint="cs"/>
          <w:rtl/>
          <w:lang w:val="en-US"/>
        </w:rPr>
        <w:t>أُعِد</w:t>
      </w:r>
      <w:r w:rsidRPr="008B0E01">
        <w:rPr>
          <w:rtl/>
          <w:lang w:val="en-US"/>
        </w:rPr>
        <w:t xml:space="preserve"> هذا التقرير وفقاً للتوجيهات العامة لإعداد التقارير </w:t>
      </w:r>
      <w:r w:rsidRPr="008B0E01">
        <w:rPr>
          <w:rFonts w:hint="cs"/>
          <w:rtl/>
          <w:lang w:val="en-US"/>
        </w:rPr>
        <w:t>على النحو ال</w:t>
      </w:r>
      <w:r w:rsidRPr="008B0E01">
        <w:rPr>
          <w:rtl/>
          <w:lang w:val="en-US"/>
        </w:rPr>
        <w:t>وارد في المبادئ التوجيهية لعام</w:t>
      </w:r>
      <w:r w:rsidR="00BC54AB" w:rsidRPr="008B0E01">
        <w:rPr>
          <w:rFonts w:hint="cs"/>
          <w:rtl/>
          <w:lang w:val="en-US"/>
        </w:rPr>
        <w:t> </w:t>
      </w:r>
      <w:r w:rsidRPr="008B0E01">
        <w:rPr>
          <w:rtl/>
          <w:lang w:val="en-US"/>
        </w:rPr>
        <w:t xml:space="preserve">2009 </w:t>
      </w:r>
      <w:r w:rsidRPr="008B0E01">
        <w:rPr>
          <w:rFonts w:hint="cs"/>
          <w:rtl/>
          <w:lang w:val="en-US"/>
        </w:rPr>
        <w:t>(</w:t>
      </w:r>
      <w:r w:rsidRPr="008B0E01">
        <w:rPr>
          <w:lang w:val="en-US"/>
        </w:rPr>
        <w:t>CRPD/C/2/3</w:t>
      </w:r>
      <w:r w:rsidRPr="008B0E01">
        <w:rPr>
          <w:rFonts w:hint="cs"/>
          <w:rtl/>
          <w:lang w:val="en-US"/>
        </w:rPr>
        <w:t>)</w:t>
      </w:r>
      <w:r w:rsidRPr="008B0E01">
        <w:rPr>
          <w:rtl/>
          <w:lang w:val="en-US"/>
        </w:rPr>
        <w:t xml:space="preserve">. </w:t>
      </w:r>
      <w:r w:rsidRPr="008B0E01">
        <w:rPr>
          <w:rFonts w:hint="cs"/>
          <w:rtl/>
          <w:lang w:val="en-US"/>
        </w:rPr>
        <w:t xml:space="preserve">وتتولى </w:t>
      </w:r>
      <w:r w:rsidRPr="008B0E01">
        <w:rPr>
          <w:rtl/>
          <w:lang w:val="en-US"/>
        </w:rPr>
        <w:t xml:space="preserve">وحدة القانون الدولي وحقوق الإنسان التابعة </w:t>
      </w:r>
      <w:r w:rsidRPr="008B0E01">
        <w:rPr>
          <w:rFonts w:hint="cs"/>
          <w:rtl/>
          <w:lang w:val="en-US"/>
        </w:rPr>
        <w:t>لوزارة العدل</w:t>
      </w:r>
      <w:r w:rsidRPr="008B0E01">
        <w:rPr>
          <w:rtl/>
          <w:lang w:val="en-US"/>
        </w:rPr>
        <w:t xml:space="preserve"> والشؤون القانونية في ترينيداد وتوباغو </w:t>
      </w:r>
      <w:r w:rsidRPr="008B0E01">
        <w:rPr>
          <w:rFonts w:hint="cs"/>
          <w:rtl/>
          <w:lang w:val="en-US"/>
        </w:rPr>
        <w:t>ال</w:t>
      </w:r>
      <w:r w:rsidRPr="008B0E01">
        <w:rPr>
          <w:rtl/>
          <w:lang w:val="en-US"/>
        </w:rPr>
        <w:t>مسؤول</w:t>
      </w:r>
      <w:r w:rsidRPr="008B0E01">
        <w:rPr>
          <w:rFonts w:hint="cs"/>
          <w:rtl/>
          <w:lang w:val="en-US"/>
        </w:rPr>
        <w:t>ي</w:t>
      </w:r>
      <w:r w:rsidRPr="008B0E01">
        <w:rPr>
          <w:rtl/>
          <w:lang w:val="en-US"/>
        </w:rPr>
        <w:t>ة عن صياغة التقارير الوطنية لحقوق الإنسان</w:t>
      </w:r>
      <w:r w:rsidRPr="008B0E01">
        <w:rPr>
          <w:rFonts w:hint="cs"/>
          <w:rtl/>
          <w:lang w:val="en-US"/>
        </w:rPr>
        <w:t>،</w:t>
      </w:r>
      <w:r w:rsidRPr="008B0E01">
        <w:rPr>
          <w:rtl/>
          <w:lang w:val="en-US"/>
        </w:rPr>
        <w:t xml:space="preserve"> بما في ذلك التقرير الوطني بشأن</w:t>
      </w:r>
      <w:r w:rsidRPr="008B0E01">
        <w:rPr>
          <w:rFonts w:hint="cs"/>
          <w:rtl/>
          <w:lang w:val="en-US"/>
        </w:rPr>
        <w:t> </w:t>
      </w:r>
      <w:r w:rsidRPr="008B0E01">
        <w:rPr>
          <w:rtl/>
          <w:lang w:val="en-US"/>
        </w:rPr>
        <w:t xml:space="preserve">اتفاقية حقوق الأشخاص ذوي الإعاقة. وقد تبنت الوحدة نهجاً استشارياً، حيث </w:t>
      </w:r>
      <w:r w:rsidRPr="008B0E01">
        <w:rPr>
          <w:rFonts w:hint="cs"/>
          <w:rtl/>
          <w:lang w:val="en-US"/>
        </w:rPr>
        <w:t>تعمل</w:t>
      </w:r>
      <w:r w:rsidRPr="008B0E01">
        <w:rPr>
          <w:rtl/>
          <w:lang w:val="en-US"/>
        </w:rPr>
        <w:t xml:space="preserve"> مع </w:t>
      </w:r>
      <w:r w:rsidRPr="008B0E01">
        <w:rPr>
          <w:spacing w:val="-2"/>
          <w:rtl/>
          <w:lang w:val="en-US"/>
        </w:rPr>
        <w:t>منظمات المجتمع</w:t>
      </w:r>
      <w:r w:rsidRPr="008B0E01">
        <w:rPr>
          <w:rFonts w:hint="cs"/>
          <w:spacing w:val="-2"/>
          <w:rtl/>
          <w:lang w:val="en-US"/>
        </w:rPr>
        <w:t> </w:t>
      </w:r>
      <w:r w:rsidRPr="008B0E01">
        <w:rPr>
          <w:spacing w:val="-2"/>
          <w:rtl/>
          <w:lang w:val="en-US"/>
        </w:rPr>
        <w:t xml:space="preserve">المدني وأصحاب المصلحة الحكوميين. </w:t>
      </w:r>
      <w:r w:rsidRPr="008B0E01">
        <w:rPr>
          <w:rFonts w:hint="cs"/>
          <w:spacing w:val="-2"/>
          <w:rtl/>
          <w:lang w:val="en-US"/>
        </w:rPr>
        <w:t xml:space="preserve">ونتيجة </w:t>
      </w:r>
      <w:r w:rsidRPr="008B0E01">
        <w:rPr>
          <w:spacing w:val="-2"/>
          <w:rtl/>
          <w:lang w:val="en-US"/>
        </w:rPr>
        <w:t>نجاح المشاورات في إعداد التقارير الوطنية</w:t>
      </w:r>
      <w:r w:rsidRPr="008B0E01">
        <w:rPr>
          <w:rtl/>
          <w:lang w:val="en-US"/>
        </w:rPr>
        <w:t xml:space="preserve"> السابقة التي تم تقديمها بنجاح، استضافت الوحدة وحضرت مؤتمرات مع وزارات حكومية ووكالات حكومية </w:t>
      </w:r>
      <w:r w:rsidRPr="008B0E01">
        <w:rPr>
          <w:spacing w:val="-2"/>
          <w:rtl/>
          <w:lang w:val="en-US"/>
        </w:rPr>
        <w:t>فردية مثل وزارة</w:t>
      </w:r>
      <w:r w:rsidRPr="008B0E01">
        <w:rPr>
          <w:rFonts w:hint="cs"/>
          <w:spacing w:val="-2"/>
          <w:rtl/>
          <w:lang w:val="en-US"/>
        </w:rPr>
        <w:t> </w:t>
      </w:r>
      <w:r w:rsidRPr="008B0E01">
        <w:rPr>
          <w:spacing w:val="-2"/>
          <w:rtl/>
          <w:lang w:val="en-US"/>
        </w:rPr>
        <w:t>التنمية الاجتماعية ولجنة تكافؤ الفرص بالإضافة إلى مؤسسات مستقلة مثل المركز الوطني</w:t>
      </w:r>
      <w:r w:rsidRPr="008B0E01">
        <w:rPr>
          <w:rtl/>
          <w:lang w:val="en-US"/>
        </w:rPr>
        <w:t xml:space="preserve"> للأشخاص ذوي الإعاقة.</w:t>
      </w:r>
    </w:p>
    <w:p w14:paraId="05022CCF" w14:textId="151FA04B" w:rsidR="007E5DC4" w:rsidRPr="008B0E01" w:rsidRDefault="007E5DC4" w:rsidP="007E5DC4">
      <w:pPr>
        <w:pStyle w:val="H23GA"/>
        <w:rPr>
          <w:rtl/>
        </w:rPr>
      </w:pPr>
      <w:r w:rsidRPr="008B0E01">
        <w:rPr>
          <w:rtl/>
        </w:rPr>
        <w:tab/>
      </w:r>
      <w:r w:rsidRPr="008B0E01">
        <w:rPr>
          <w:rtl/>
        </w:rPr>
        <w:tab/>
      </w:r>
      <w:r w:rsidRPr="008B0E01">
        <w:rPr>
          <w:rtl/>
        </w:rPr>
        <w:t>التحديات والقيود</w:t>
      </w:r>
    </w:p>
    <w:p w14:paraId="3F7DB9C6" w14:textId="43C5BF1F" w:rsidR="007E5DC4" w:rsidRPr="008B0E01" w:rsidRDefault="007E5DC4" w:rsidP="007E5DC4">
      <w:pPr>
        <w:pStyle w:val="SingleTxtGA"/>
        <w:rPr>
          <w:rtl/>
          <w:lang w:val="en-US"/>
        </w:rPr>
      </w:pPr>
      <w:r w:rsidRPr="008B0E01">
        <w:rPr>
          <w:rtl/>
          <w:lang w:val="en-US"/>
        </w:rPr>
        <w:t>14-</w:t>
      </w:r>
      <w:r w:rsidRPr="008B0E01">
        <w:rPr>
          <w:rtl/>
          <w:lang w:val="en-US"/>
        </w:rPr>
        <w:tab/>
      </w:r>
      <w:r w:rsidRPr="008B0E01">
        <w:rPr>
          <w:rtl/>
          <w:lang w:val="en-US"/>
        </w:rPr>
        <w:t>خصصت الحكومة في الميزانية الوطنية</w:t>
      </w:r>
      <w:r w:rsidRPr="008B0E01">
        <w:rPr>
          <w:rFonts w:hint="cs"/>
          <w:rtl/>
          <w:lang w:val="en-US"/>
        </w:rPr>
        <w:t xml:space="preserve"> لفترة</w:t>
      </w:r>
      <w:r w:rsidRPr="008B0E01">
        <w:rPr>
          <w:rtl/>
          <w:lang w:val="en-US"/>
        </w:rPr>
        <w:t xml:space="preserve"> 2015-2016 أعلى نسبة لمكافحة الجريمة بهدف اتخاذ جميع الوسائل اللازمة للحد من النشاط الإجرامي وحماية حقوق الأشخاص في السلامة والأمن.</w:t>
      </w:r>
    </w:p>
    <w:p w14:paraId="554CA539" w14:textId="3995D2D3" w:rsidR="007E5DC4" w:rsidRPr="008B0E01" w:rsidRDefault="007E5DC4" w:rsidP="007E5DC4">
      <w:pPr>
        <w:pStyle w:val="SingleTxtGA"/>
        <w:rPr>
          <w:rtl/>
          <w:lang w:val="en-US"/>
        </w:rPr>
      </w:pPr>
      <w:r w:rsidRPr="008B0E01">
        <w:rPr>
          <w:rtl/>
          <w:lang w:val="en-US"/>
        </w:rPr>
        <w:t>15-</w:t>
      </w:r>
      <w:r w:rsidRPr="008B0E01">
        <w:rPr>
          <w:rtl/>
          <w:lang w:val="en-US"/>
        </w:rPr>
        <w:tab/>
      </w:r>
      <w:r w:rsidRPr="008B0E01">
        <w:rPr>
          <w:rFonts w:hint="cs"/>
          <w:rtl/>
          <w:lang w:val="en-US"/>
        </w:rPr>
        <w:t>و</w:t>
      </w:r>
      <w:r w:rsidRPr="008B0E01">
        <w:rPr>
          <w:rtl/>
          <w:lang w:val="en-US"/>
        </w:rPr>
        <w:t xml:space="preserve">أثناء المشاورات مع منظمات المجتمع المدني، أثيرت </w:t>
      </w:r>
      <w:r w:rsidRPr="008B0E01">
        <w:rPr>
          <w:rFonts w:hint="cs"/>
          <w:rtl/>
          <w:lang w:val="en-US"/>
        </w:rPr>
        <w:t>شواغل</w:t>
      </w:r>
      <w:r w:rsidRPr="008B0E01">
        <w:rPr>
          <w:rtl/>
          <w:lang w:val="en-US"/>
        </w:rPr>
        <w:t xml:space="preserve"> مختلفة </w:t>
      </w:r>
      <w:r w:rsidRPr="008B0E01">
        <w:rPr>
          <w:rFonts w:hint="cs"/>
          <w:rtl/>
          <w:lang w:val="en-US"/>
        </w:rPr>
        <w:t xml:space="preserve">إزاء </w:t>
      </w:r>
      <w:r w:rsidRPr="008B0E01">
        <w:rPr>
          <w:rtl/>
          <w:lang w:val="en-US"/>
        </w:rPr>
        <w:t xml:space="preserve">عدم وجود تشريعات لحماية حقوق الأشخاص ذوي الإعاقة. ومع إنشاء لجنة مشتركة </w:t>
      </w:r>
      <w:r w:rsidRPr="008B0E01">
        <w:rPr>
          <w:rFonts w:hint="cs"/>
          <w:rtl/>
          <w:lang w:val="en-US"/>
        </w:rPr>
        <w:t>بين الوزارات</w:t>
      </w:r>
      <w:r w:rsidRPr="008B0E01">
        <w:rPr>
          <w:rtl/>
          <w:lang w:val="en-US"/>
        </w:rPr>
        <w:t xml:space="preserve"> للإشراف على تنفيذ اتفاقية الأمم المتحدة لحقوق الأشخاص ذوي الإعاقة، عملت الحكومة على </w:t>
      </w:r>
      <w:r w:rsidRPr="008B0E01">
        <w:rPr>
          <w:rFonts w:hint="cs"/>
          <w:rtl/>
          <w:lang w:val="en-US"/>
        </w:rPr>
        <w:t>وضع</w:t>
      </w:r>
      <w:r w:rsidRPr="008B0E01">
        <w:rPr>
          <w:rtl/>
          <w:lang w:val="en-US"/>
        </w:rPr>
        <w:t xml:space="preserve"> السياسات والتشريعات.</w:t>
      </w:r>
    </w:p>
    <w:p w14:paraId="786B5073" w14:textId="4C0010EB" w:rsidR="007E5DC4" w:rsidRPr="008B0E01" w:rsidRDefault="007E5DC4" w:rsidP="007E5DC4">
      <w:pPr>
        <w:pStyle w:val="SingleTxtGA"/>
        <w:rPr>
          <w:rtl/>
          <w:lang w:val="en-US"/>
        </w:rPr>
      </w:pPr>
      <w:r w:rsidRPr="008B0E01">
        <w:rPr>
          <w:rtl/>
          <w:lang w:val="en-US"/>
        </w:rPr>
        <w:t>16-</w:t>
      </w:r>
      <w:r w:rsidRPr="008B0E01">
        <w:rPr>
          <w:rtl/>
          <w:lang w:val="en-US"/>
        </w:rPr>
        <w:tab/>
      </w:r>
      <w:r w:rsidRPr="008B0E01">
        <w:rPr>
          <w:rtl/>
          <w:lang w:val="en-US"/>
        </w:rPr>
        <w:t xml:space="preserve">وباعتبارها دولة نامية، هناك قيود </w:t>
      </w:r>
      <w:r w:rsidRPr="008B0E01">
        <w:rPr>
          <w:rFonts w:hint="cs"/>
          <w:rtl/>
          <w:lang w:val="en-US"/>
        </w:rPr>
        <w:t>من حيث</w:t>
      </w:r>
      <w:r w:rsidRPr="008B0E01">
        <w:rPr>
          <w:rtl/>
          <w:lang w:val="en-US"/>
        </w:rPr>
        <w:t xml:space="preserve"> القدرات، و</w:t>
      </w:r>
      <w:r w:rsidRPr="008B0E01">
        <w:rPr>
          <w:rFonts w:hint="cs"/>
          <w:rtl/>
          <w:lang w:val="en-US"/>
        </w:rPr>
        <w:t>تنافس على ال</w:t>
      </w:r>
      <w:r w:rsidRPr="008B0E01">
        <w:rPr>
          <w:rtl/>
          <w:lang w:val="en-US"/>
        </w:rPr>
        <w:t xml:space="preserve">موارد </w:t>
      </w:r>
      <w:r w:rsidRPr="008B0E01">
        <w:rPr>
          <w:rFonts w:hint="cs"/>
          <w:rtl/>
          <w:lang w:val="en-US"/>
        </w:rPr>
        <w:t xml:space="preserve">التي </w:t>
      </w:r>
      <w:r w:rsidRPr="008B0E01">
        <w:rPr>
          <w:rtl/>
          <w:lang w:val="en-US"/>
        </w:rPr>
        <w:t>ت</w:t>
      </w:r>
      <w:r w:rsidRPr="008B0E01">
        <w:rPr>
          <w:rFonts w:hint="cs"/>
          <w:rtl/>
          <w:lang w:val="en-US"/>
        </w:rPr>
        <w:t>ُ</w:t>
      </w:r>
      <w:r w:rsidRPr="008B0E01">
        <w:rPr>
          <w:rtl/>
          <w:lang w:val="en-US"/>
        </w:rPr>
        <w:t>حدد أولوياتها لمسائل مثل الفقر والجريمة.</w:t>
      </w:r>
    </w:p>
    <w:p w14:paraId="47FA3653" w14:textId="1A765697" w:rsidR="007E5DC4" w:rsidRPr="008B0E01" w:rsidRDefault="007E5DC4" w:rsidP="007E5DC4">
      <w:pPr>
        <w:pStyle w:val="H23GA"/>
      </w:pPr>
      <w:r w:rsidRPr="008B0E01">
        <w:rPr>
          <w:rtl/>
        </w:rPr>
        <w:lastRenderedPageBreak/>
        <w:tab/>
      </w:r>
      <w:r w:rsidRPr="008B0E01">
        <w:rPr>
          <w:rtl/>
        </w:rPr>
        <w:tab/>
      </w:r>
      <w:r w:rsidRPr="008B0E01">
        <w:rPr>
          <w:rtl/>
        </w:rPr>
        <w:t>انتشار الإعاقة وأنواع</w:t>
      </w:r>
      <w:r w:rsidRPr="008B0E01">
        <w:rPr>
          <w:rFonts w:hint="cs"/>
          <w:rtl/>
        </w:rPr>
        <w:t>ها</w:t>
      </w:r>
      <w:r w:rsidRPr="008B0E01">
        <w:rPr>
          <w:rtl/>
        </w:rPr>
        <w:t xml:space="preserve"> في ترينيداد وتوباغو</w:t>
      </w:r>
    </w:p>
    <w:p w14:paraId="6502F361" w14:textId="4D4ADCA9" w:rsidR="007E5DC4" w:rsidRPr="008B0E01" w:rsidRDefault="007E5DC4" w:rsidP="007E5DC4">
      <w:pPr>
        <w:pStyle w:val="SingleTxtGA"/>
        <w:rPr>
          <w:rtl/>
          <w:lang w:val="en-US"/>
        </w:rPr>
      </w:pPr>
      <w:r w:rsidRPr="008B0E01">
        <w:rPr>
          <w:rtl/>
          <w:lang w:val="en-US"/>
        </w:rPr>
        <w:t>17-</w:t>
      </w:r>
      <w:r w:rsidRPr="008B0E01">
        <w:rPr>
          <w:rtl/>
          <w:lang w:val="en-US"/>
        </w:rPr>
        <w:tab/>
      </w:r>
      <w:r w:rsidRPr="008B0E01">
        <w:rPr>
          <w:rtl/>
          <w:lang w:val="en-US"/>
        </w:rPr>
        <w:t>لا تتوفر أرقام دقيقة في بيانات التعداد السكاني في ترينيداد وتوباغو لأن</w:t>
      </w:r>
      <w:r w:rsidRPr="008B0E01">
        <w:rPr>
          <w:rFonts w:hint="cs"/>
          <w:rtl/>
          <w:lang w:val="en-US"/>
        </w:rPr>
        <w:t>ه لا يتم إحصاء</w:t>
      </w:r>
      <w:r w:rsidRPr="008B0E01">
        <w:rPr>
          <w:rtl/>
          <w:lang w:val="en-US"/>
        </w:rPr>
        <w:t xml:space="preserve"> عدد الأشخاص ذوي الإعاقة بشكل دقيق بسبب التعريف المستخدم لمصطلح "الإعاقة". و</w:t>
      </w:r>
      <w:r w:rsidRPr="008B0E01">
        <w:rPr>
          <w:rFonts w:hint="cs"/>
          <w:rtl/>
          <w:lang w:val="en-US"/>
        </w:rPr>
        <w:t>لا يزال</w:t>
      </w:r>
      <w:r w:rsidRPr="008B0E01">
        <w:rPr>
          <w:rtl/>
          <w:lang w:val="en-US"/>
        </w:rPr>
        <w:t xml:space="preserve"> </w:t>
      </w:r>
      <w:r w:rsidRPr="008B0E01">
        <w:rPr>
          <w:rFonts w:hint="cs"/>
          <w:rtl/>
          <w:lang w:val="en-US"/>
        </w:rPr>
        <w:t>ال</w:t>
      </w:r>
      <w:r w:rsidRPr="008B0E01">
        <w:rPr>
          <w:rtl/>
          <w:lang w:val="en-US"/>
        </w:rPr>
        <w:t xml:space="preserve">تعداد الوطني </w:t>
      </w:r>
      <w:r w:rsidRPr="008B0E01">
        <w:rPr>
          <w:rFonts w:hint="cs"/>
          <w:rtl/>
          <w:lang w:val="en-US"/>
        </w:rPr>
        <w:t>ل</w:t>
      </w:r>
      <w:r w:rsidRPr="008B0E01">
        <w:rPr>
          <w:rtl/>
          <w:lang w:val="en-US"/>
        </w:rPr>
        <w:t xml:space="preserve">لسكان </w:t>
      </w:r>
      <w:r w:rsidRPr="008B0E01">
        <w:rPr>
          <w:rFonts w:hint="cs"/>
          <w:rtl/>
          <w:lang w:val="en-US"/>
        </w:rPr>
        <w:t>والمساكن</w:t>
      </w:r>
      <w:r w:rsidRPr="008B0E01">
        <w:rPr>
          <w:rtl/>
          <w:lang w:val="en-US"/>
        </w:rPr>
        <w:t xml:space="preserve"> الذي أجري في عام 2011 المصدر الأكثر موثوقية للبيانات فيما يتعلق بحجم الإعاقة وانتشار</w:t>
      </w:r>
      <w:r w:rsidRPr="008B0E01">
        <w:rPr>
          <w:rFonts w:hint="cs"/>
          <w:rtl/>
          <w:lang w:val="en-US"/>
        </w:rPr>
        <w:t>ها</w:t>
      </w:r>
      <w:r w:rsidRPr="008B0E01">
        <w:rPr>
          <w:rtl/>
          <w:lang w:val="en-US"/>
        </w:rPr>
        <w:t xml:space="preserve"> في ترينيداد وتوباغو. وفي التعداد السكاني </w:t>
      </w:r>
      <w:r w:rsidRPr="008B0E01">
        <w:rPr>
          <w:rFonts w:hint="cs"/>
          <w:rtl/>
          <w:lang w:val="en-US"/>
        </w:rPr>
        <w:t>ل</w:t>
      </w:r>
      <w:r w:rsidRPr="008B0E01">
        <w:rPr>
          <w:rtl/>
          <w:lang w:val="en-US"/>
        </w:rPr>
        <w:t xml:space="preserve">عام 2011، تم إحصاء </w:t>
      </w:r>
      <w:r w:rsidRPr="008B0E01">
        <w:rPr>
          <w:rFonts w:hint="cs"/>
          <w:rtl/>
          <w:lang w:val="en-US"/>
        </w:rPr>
        <w:t xml:space="preserve">019 328 1 </w:t>
      </w:r>
      <w:r w:rsidRPr="008B0E01">
        <w:rPr>
          <w:rtl/>
          <w:lang w:val="en-US"/>
        </w:rPr>
        <w:t>شخصاً في ترينيداد وتوباغو. ومن بين هذا العدد الإجمالي من السكان</w:t>
      </w:r>
      <w:r w:rsidRPr="008B0E01">
        <w:rPr>
          <w:rFonts w:hint="cs"/>
          <w:rtl/>
          <w:lang w:val="en-US"/>
        </w:rPr>
        <w:t>،</w:t>
      </w:r>
      <w:r w:rsidRPr="008B0E01">
        <w:rPr>
          <w:rtl/>
          <w:lang w:val="en-US"/>
        </w:rPr>
        <w:t xml:space="preserve"> كان هناك ما يقرب من</w:t>
      </w:r>
      <w:r w:rsidRPr="008B0E01">
        <w:rPr>
          <w:rFonts w:hint="cs"/>
          <w:rtl/>
          <w:lang w:val="en-US"/>
        </w:rPr>
        <w:t xml:space="preserve"> 243 52 </w:t>
      </w:r>
      <w:r w:rsidRPr="008B0E01">
        <w:rPr>
          <w:rtl/>
          <w:lang w:val="en-US"/>
        </w:rPr>
        <w:t xml:space="preserve">شخصاً من </w:t>
      </w:r>
      <w:r w:rsidRPr="008B0E01">
        <w:rPr>
          <w:spacing w:val="-4"/>
          <w:rtl/>
          <w:lang w:val="en-US"/>
        </w:rPr>
        <w:t>ذوي الإعاقة. ومن بين هذا العدد الإجمالي للأشخاص ذوي الإعاقة، طُلب من الأشخاص تحديد نوع الإعاقة.</w:t>
      </w:r>
    </w:p>
    <w:p w14:paraId="3D3FB94A" w14:textId="072CF1C2" w:rsidR="007E5DC4" w:rsidRPr="008B0E01" w:rsidRDefault="007E5DC4" w:rsidP="007E5DC4">
      <w:pPr>
        <w:pStyle w:val="H23GA"/>
        <w:spacing w:before="200" w:line="360" w:lineRule="exact"/>
        <w:rPr>
          <w:rtl/>
        </w:rPr>
      </w:pPr>
      <w:r w:rsidRPr="008B0E01">
        <w:rPr>
          <w:rtl/>
        </w:rPr>
        <w:tab/>
      </w:r>
      <w:r w:rsidRPr="008B0E01">
        <w:rPr>
          <w:rtl/>
        </w:rPr>
        <w:tab/>
      </w:r>
      <w:r w:rsidRPr="008B0E01">
        <w:rPr>
          <w:rtl/>
        </w:rPr>
        <w:t xml:space="preserve">بيانات تعداد السكان والمساكن لعام 2011 </w:t>
      </w:r>
      <w:r w:rsidRPr="008B0E01">
        <w:rPr>
          <w:rFonts w:hint="cs"/>
          <w:rtl/>
        </w:rPr>
        <w:t>بشأن</w:t>
      </w:r>
      <w:r w:rsidRPr="008B0E01">
        <w:rPr>
          <w:rtl/>
        </w:rPr>
        <w:t xml:space="preserve"> ال</w:t>
      </w:r>
      <w:r w:rsidRPr="008B0E01">
        <w:rPr>
          <w:rFonts w:hint="cs"/>
          <w:rtl/>
        </w:rPr>
        <w:t>أشخاص</w:t>
      </w:r>
      <w:r w:rsidRPr="008B0E01">
        <w:rPr>
          <w:rtl/>
        </w:rPr>
        <w:t xml:space="preserve"> ذوي الإعاقة</w:t>
      </w:r>
    </w:p>
    <w:p w14:paraId="50B418AF" w14:textId="4A737C17" w:rsidR="007E5DC4" w:rsidRPr="008B0E01" w:rsidRDefault="007E5DC4" w:rsidP="007E5DC4">
      <w:pPr>
        <w:pStyle w:val="H4GA"/>
        <w:spacing w:before="120" w:line="340" w:lineRule="exact"/>
        <w:rPr>
          <w:rtl/>
        </w:rPr>
      </w:pPr>
      <w:r w:rsidRPr="008B0E01">
        <w:rPr>
          <w:rtl/>
        </w:rPr>
        <w:tab/>
      </w:r>
      <w:r w:rsidRPr="008B0E01">
        <w:rPr>
          <w:rtl/>
        </w:rPr>
        <w:tab/>
      </w:r>
      <w:r w:rsidRPr="008B0E01">
        <w:rPr>
          <w:rtl/>
        </w:rPr>
        <w:t>نسبة سكان ترينيداد وتوباغو ذوي الإعاقة</w:t>
      </w:r>
    </w:p>
    <w:p w14:paraId="2823D262" w14:textId="526638BC" w:rsidR="007E5DC4" w:rsidRPr="008B0E01" w:rsidRDefault="007E5DC4" w:rsidP="007E5DC4">
      <w:pPr>
        <w:pStyle w:val="H23GA"/>
        <w:spacing w:before="200" w:line="360" w:lineRule="exact"/>
        <w:rPr>
          <w:rtl/>
        </w:rPr>
      </w:pPr>
      <w:r w:rsidRPr="008B0E01">
        <w:rPr>
          <w:rtl/>
        </w:rPr>
        <w:tab/>
      </w:r>
      <w:r w:rsidRPr="008B0E01">
        <w:rPr>
          <w:rtl/>
        </w:rPr>
        <w:tab/>
      </w:r>
      <w:r w:rsidRPr="008B0E01">
        <w:rPr>
          <w:rtl/>
        </w:rPr>
        <w:t>انتشار الإعاقة</w:t>
      </w:r>
    </w:p>
    <w:tbl>
      <w:tblPr>
        <w:bidiVisual/>
        <w:tblW w:w="7370" w:type="dxa"/>
        <w:tblInd w:w="120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93"/>
        <w:gridCol w:w="2275"/>
        <w:gridCol w:w="1702"/>
      </w:tblGrid>
      <w:tr w:rsidR="007E5DC4" w:rsidRPr="008B0E01" w14:paraId="47134F0E" w14:textId="77777777" w:rsidTr="00A436C5">
        <w:trPr>
          <w:tblHeader/>
        </w:trPr>
        <w:tc>
          <w:tcPr>
            <w:tcW w:w="3393" w:type="dxa"/>
            <w:tcBorders>
              <w:top w:val="single" w:sz="4" w:space="0" w:color="auto"/>
              <w:bottom w:val="single" w:sz="12" w:space="0" w:color="auto"/>
            </w:tcBorders>
            <w:shd w:val="clear" w:color="auto" w:fill="auto"/>
            <w:vAlign w:val="bottom"/>
          </w:tcPr>
          <w:p w14:paraId="014AC728"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0"/>
              <w:jc w:val="left"/>
              <w:rPr>
                <w:rFonts w:cs="Simplified Arabic"/>
                <w:iCs/>
                <w:sz w:val="16"/>
                <w:lang w:val="en-US"/>
              </w:rPr>
            </w:pPr>
            <w:r w:rsidRPr="008B0E01">
              <w:rPr>
                <w:rFonts w:cs="Simplified Arabic" w:hint="cs"/>
                <w:iCs/>
                <w:sz w:val="16"/>
                <w:rtl/>
                <w:lang w:val="en-US"/>
              </w:rPr>
              <w:t>الأشخاص ذوو الإعاقة</w:t>
            </w:r>
          </w:p>
        </w:tc>
        <w:tc>
          <w:tcPr>
            <w:tcW w:w="2275" w:type="dxa"/>
            <w:tcBorders>
              <w:top w:val="single" w:sz="4" w:space="0" w:color="auto"/>
              <w:bottom w:val="single" w:sz="12" w:space="0" w:color="auto"/>
            </w:tcBorders>
            <w:shd w:val="clear" w:color="auto" w:fill="auto"/>
            <w:vAlign w:val="bottom"/>
          </w:tcPr>
          <w:p w14:paraId="2CC6FCEF"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0"/>
              <w:jc w:val="left"/>
              <w:rPr>
                <w:rFonts w:cs="Simplified Arabic"/>
                <w:iCs/>
                <w:sz w:val="16"/>
                <w:lang w:val="en-US"/>
              </w:rPr>
            </w:pPr>
            <w:r w:rsidRPr="008B0E01">
              <w:rPr>
                <w:rFonts w:cs="Simplified Arabic" w:hint="cs"/>
                <w:iCs/>
                <w:sz w:val="16"/>
                <w:rtl/>
                <w:lang w:val="en-US"/>
              </w:rPr>
              <w:t>العدد</w:t>
            </w:r>
          </w:p>
        </w:tc>
        <w:tc>
          <w:tcPr>
            <w:tcW w:w="1702" w:type="dxa"/>
            <w:tcBorders>
              <w:top w:val="single" w:sz="4" w:space="0" w:color="auto"/>
              <w:bottom w:val="single" w:sz="12" w:space="0" w:color="auto"/>
            </w:tcBorders>
            <w:shd w:val="clear" w:color="auto" w:fill="auto"/>
            <w:vAlign w:val="bottom"/>
          </w:tcPr>
          <w:p w14:paraId="68E22787"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0"/>
              <w:jc w:val="left"/>
              <w:rPr>
                <w:rFonts w:cs="Simplified Arabic"/>
                <w:iCs/>
                <w:sz w:val="16"/>
                <w:lang w:val="en-US"/>
              </w:rPr>
            </w:pPr>
            <w:r w:rsidRPr="008B0E01">
              <w:rPr>
                <w:rFonts w:cs="Simplified Arabic" w:hint="cs"/>
                <w:iCs/>
                <w:sz w:val="16"/>
                <w:rtl/>
                <w:lang w:val="en-US"/>
              </w:rPr>
              <w:t>النسبة المئوية</w:t>
            </w:r>
          </w:p>
        </w:tc>
      </w:tr>
      <w:tr w:rsidR="00A436C5" w:rsidRPr="008B0E01" w14:paraId="7F939853" w14:textId="77777777" w:rsidTr="00A436C5">
        <w:tc>
          <w:tcPr>
            <w:tcW w:w="3393" w:type="dxa"/>
            <w:tcBorders>
              <w:top w:val="single" w:sz="12" w:space="0" w:color="auto"/>
            </w:tcBorders>
            <w:shd w:val="clear" w:color="auto" w:fill="auto"/>
          </w:tcPr>
          <w:p w14:paraId="4ACCA88C" w14:textId="77777777" w:rsidR="00A436C5" w:rsidRPr="008B0E01" w:rsidRDefault="00A436C5" w:rsidP="00A436C5">
            <w:pPr>
              <w:pStyle w:val="SingleTxtG"/>
              <w:tabs>
                <w:tab w:val="clear" w:pos="1701"/>
                <w:tab w:val="clear" w:pos="2268"/>
              </w:tabs>
              <w:suppressAutoHyphens w:val="0"/>
              <w:bidi/>
              <w:spacing w:before="40" w:after="40" w:line="220" w:lineRule="exact"/>
              <w:ind w:left="57" w:right="0"/>
              <w:jc w:val="left"/>
              <w:rPr>
                <w:rFonts w:cs="Simplified Arabic"/>
                <w:sz w:val="18"/>
                <w:lang w:val="en-US"/>
              </w:rPr>
            </w:pPr>
            <w:r w:rsidRPr="008B0E01">
              <w:rPr>
                <w:rFonts w:cs="Simplified Arabic" w:hint="cs"/>
                <w:sz w:val="18"/>
                <w:rtl/>
                <w:lang w:val="en-US"/>
              </w:rPr>
              <w:t>نعم</w:t>
            </w:r>
          </w:p>
        </w:tc>
        <w:tc>
          <w:tcPr>
            <w:tcW w:w="2275" w:type="dxa"/>
            <w:tcBorders>
              <w:top w:val="single" w:sz="12" w:space="0" w:color="auto"/>
            </w:tcBorders>
            <w:shd w:val="clear" w:color="auto" w:fill="auto"/>
            <w:vAlign w:val="bottom"/>
          </w:tcPr>
          <w:p w14:paraId="286AE23F" w14:textId="46F77540" w:rsidR="00A436C5" w:rsidRPr="008B0E01" w:rsidRDefault="00A436C5" w:rsidP="00A436C5">
            <w:pPr>
              <w:pStyle w:val="SingleTxtG"/>
              <w:tabs>
                <w:tab w:val="clear" w:pos="1701"/>
                <w:tab w:val="clear" w:pos="2268"/>
              </w:tabs>
              <w:suppressAutoHyphens w:val="0"/>
              <w:bidi/>
              <w:spacing w:before="40" w:after="40" w:line="220" w:lineRule="exact"/>
              <w:ind w:left="57" w:right="0"/>
              <w:jc w:val="left"/>
              <w:rPr>
                <w:rFonts w:cs="Simplified Arabic"/>
                <w:sz w:val="18"/>
                <w:lang w:val="en-US"/>
              </w:rPr>
            </w:pPr>
            <w:r w:rsidRPr="008B0E01">
              <w:rPr>
                <w:sz w:val="18"/>
              </w:rPr>
              <w:t>52 243</w:t>
            </w:r>
          </w:p>
        </w:tc>
        <w:tc>
          <w:tcPr>
            <w:tcW w:w="1702" w:type="dxa"/>
            <w:tcBorders>
              <w:top w:val="single" w:sz="12" w:space="0" w:color="auto"/>
            </w:tcBorders>
            <w:shd w:val="clear" w:color="auto" w:fill="auto"/>
            <w:vAlign w:val="bottom"/>
          </w:tcPr>
          <w:p w14:paraId="27764722" w14:textId="77777777" w:rsidR="00A436C5" w:rsidRPr="008B0E01" w:rsidRDefault="00A436C5" w:rsidP="00A436C5">
            <w:pPr>
              <w:pStyle w:val="SingleTxtG"/>
              <w:tabs>
                <w:tab w:val="clear" w:pos="1701"/>
                <w:tab w:val="clear" w:pos="2268"/>
              </w:tabs>
              <w:suppressAutoHyphens w:val="0"/>
              <w:bidi/>
              <w:spacing w:before="40" w:after="40" w:line="220" w:lineRule="exact"/>
              <w:ind w:left="57" w:right="0"/>
              <w:jc w:val="left"/>
              <w:rPr>
                <w:rFonts w:cs="Simplified Arabic"/>
                <w:sz w:val="18"/>
                <w:lang w:val="en-US"/>
              </w:rPr>
            </w:pPr>
            <w:r w:rsidRPr="008B0E01">
              <w:rPr>
                <w:rFonts w:cs="Simplified Arabic"/>
                <w:sz w:val="18"/>
                <w:rtl/>
                <w:lang w:val="en-US"/>
              </w:rPr>
              <w:t>4.0</w:t>
            </w:r>
          </w:p>
        </w:tc>
      </w:tr>
      <w:tr w:rsidR="00A436C5" w:rsidRPr="008B0E01" w14:paraId="2F1F64F0" w14:textId="77777777" w:rsidTr="00A436C5">
        <w:tc>
          <w:tcPr>
            <w:tcW w:w="3393" w:type="dxa"/>
            <w:shd w:val="clear" w:color="auto" w:fill="auto"/>
          </w:tcPr>
          <w:p w14:paraId="5C479219" w14:textId="77777777" w:rsidR="00A436C5" w:rsidRPr="008B0E01" w:rsidRDefault="00A436C5" w:rsidP="00A436C5">
            <w:pPr>
              <w:pStyle w:val="SingleTxtG"/>
              <w:tabs>
                <w:tab w:val="clear" w:pos="1701"/>
                <w:tab w:val="clear" w:pos="2268"/>
              </w:tabs>
              <w:suppressAutoHyphens w:val="0"/>
              <w:bidi/>
              <w:spacing w:before="40" w:after="40" w:line="220" w:lineRule="exact"/>
              <w:ind w:left="57" w:right="0"/>
              <w:jc w:val="left"/>
              <w:rPr>
                <w:rFonts w:cs="Simplified Arabic"/>
                <w:sz w:val="18"/>
                <w:lang w:val="en-US"/>
              </w:rPr>
            </w:pPr>
            <w:r w:rsidRPr="008B0E01">
              <w:rPr>
                <w:rFonts w:cs="Simplified Arabic" w:hint="cs"/>
                <w:sz w:val="18"/>
                <w:rtl/>
                <w:lang w:val="en-US"/>
              </w:rPr>
              <w:t>لا</w:t>
            </w:r>
          </w:p>
        </w:tc>
        <w:tc>
          <w:tcPr>
            <w:tcW w:w="2275" w:type="dxa"/>
            <w:shd w:val="clear" w:color="auto" w:fill="auto"/>
            <w:vAlign w:val="bottom"/>
          </w:tcPr>
          <w:p w14:paraId="40BCC34A" w14:textId="79B7E466" w:rsidR="00A436C5" w:rsidRPr="008B0E01" w:rsidRDefault="00A436C5" w:rsidP="00A436C5">
            <w:pPr>
              <w:pStyle w:val="SingleTxtG"/>
              <w:tabs>
                <w:tab w:val="clear" w:pos="1701"/>
                <w:tab w:val="clear" w:pos="2268"/>
              </w:tabs>
              <w:suppressAutoHyphens w:val="0"/>
              <w:bidi/>
              <w:spacing w:before="40" w:after="40" w:line="220" w:lineRule="exact"/>
              <w:ind w:left="57" w:right="0"/>
              <w:jc w:val="left"/>
              <w:rPr>
                <w:rFonts w:cs="Simplified Arabic"/>
                <w:sz w:val="18"/>
                <w:lang w:val="en-US"/>
              </w:rPr>
            </w:pPr>
            <w:r w:rsidRPr="008B0E01">
              <w:rPr>
                <w:sz w:val="18"/>
              </w:rPr>
              <w:t>1 175 447</w:t>
            </w:r>
          </w:p>
        </w:tc>
        <w:tc>
          <w:tcPr>
            <w:tcW w:w="1702" w:type="dxa"/>
            <w:shd w:val="clear" w:color="auto" w:fill="auto"/>
            <w:vAlign w:val="bottom"/>
          </w:tcPr>
          <w:p w14:paraId="249CD18A" w14:textId="77777777" w:rsidR="00A436C5" w:rsidRPr="008B0E01" w:rsidRDefault="00A436C5" w:rsidP="00A436C5">
            <w:pPr>
              <w:pStyle w:val="SingleTxtG"/>
              <w:tabs>
                <w:tab w:val="clear" w:pos="1701"/>
                <w:tab w:val="clear" w:pos="2268"/>
              </w:tabs>
              <w:suppressAutoHyphens w:val="0"/>
              <w:bidi/>
              <w:spacing w:before="40" w:after="40" w:line="220" w:lineRule="exact"/>
              <w:ind w:left="57" w:right="0"/>
              <w:jc w:val="left"/>
              <w:rPr>
                <w:rFonts w:cs="Simplified Arabic"/>
                <w:sz w:val="18"/>
                <w:lang w:val="en-US"/>
              </w:rPr>
            </w:pPr>
            <w:r w:rsidRPr="008B0E01">
              <w:rPr>
                <w:rFonts w:cs="Simplified Arabic"/>
                <w:sz w:val="18"/>
                <w:rtl/>
                <w:lang w:val="en-US"/>
              </w:rPr>
              <w:t>88.9</w:t>
            </w:r>
          </w:p>
        </w:tc>
      </w:tr>
      <w:tr w:rsidR="00A436C5" w:rsidRPr="008B0E01" w14:paraId="2A3EF406" w14:textId="77777777" w:rsidTr="00A436C5">
        <w:tc>
          <w:tcPr>
            <w:tcW w:w="3393" w:type="dxa"/>
            <w:tcBorders>
              <w:bottom w:val="single" w:sz="4" w:space="0" w:color="auto"/>
            </w:tcBorders>
            <w:shd w:val="clear" w:color="auto" w:fill="auto"/>
          </w:tcPr>
          <w:p w14:paraId="627021CE" w14:textId="77777777" w:rsidR="00A436C5" w:rsidRPr="008B0E01" w:rsidRDefault="00A436C5" w:rsidP="00A436C5">
            <w:pPr>
              <w:pStyle w:val="SingleTxtG"/>
              <w:tabs>
                <w:tab w:val="clear" w:pos="1701"/>
                <w:tab w:val="clear" w:pos="2268"/>
              </w:tabs>
              <w:suppressAutoHyphens w:val="0"/>
              <w:bidi/>
              <w:spacing w:before="40" w:after="40" w:line="220" w:lineRule="exact"/>
              <w:ind w:left="57" w:right="0"/>
              <w:jc w:val="left"/>
              <w:rPr>
                <w:rFonts w:cs="Simplified Arabic"/>
                <w:sz w:val="18"/>
                <w:lang w:val="en-US"/>
              </w:rPr>
            </w:pPr>
            <w:r w:rsidRPr="008B0E01">
              <w:rPr>
                <w:rFonts w:cs="Simplified Arabic" w:hint="cs"/>
                <w:sz w:val="18"/>
                <w:rtl/>
                <w:lang w:val="en-US"/>
              </w:rPr>
              <w:t>لم يذكر</w:t>
            </w:r>
          </w:p>
        </w:tc>
        <w:tc>
          <w:tcPr>
            <w:tcW w:w="2275" w:type="dxa"/>
            <w:tcBorders>
              <w:bottom w:val="single" w:sz="4" w:space="0" w:color="auto"/>
            </w:tcBorders>
            <w:shd w:val="clear" w:color="auto" w:fill="auto"/>
            <w:vAlign w:val="bottom"/>
          </w:tcPr>
          <w:p w14:paraId="02CDB4C8" w14:textId="1573BAF9" w:rsidR="00A436C5" w:rsidRPr="008B0E01" w:rsidRDefault="00A436C5" w:rsidP="00A436C5">
            <w:pPr>
              <w:pStyle w:val="SingleTxtG"/>
              <w:tabs>
                <w:tab w:val="clear" w:pos="1701"/>
                <w:tab w:val="clear" w:pos="2268"/>
              </w:tabs>
              <w:suppressAutoHyphens w:val="0"/>
              <w:bidi/>
              <w:spacing w:before="40" w:after="40" w:line="220" w:lineRule="exact"/>
              <w:ind w:left="57" w:right="0"/>
              <w:jc w:val="left"/>
              <w:rPr>
                <w:rFonts w:cs="Simplified Arabic"/>
                <w:sz w:val="18"/>
                <w:lang w:val="en-US"/>
              </w:rPr>
            </w:pPr>
            <w:r w:rsidRPr="008B0E01">
              <w:rPr>
                <w:sz w:val="18"/>
              </w:rPr>
              <w:t>94 856</w:t>
            </w:r>
          </w:p>
        </w:tc>
        <w:tc>
          <w:tcPr>
            <w:tcW w:w="1702" w:type="dxa"/>
            <w:tcBorders>
              <w:bottom w:val="single" w:sz="4" w:space="0" w:color="auto"/>
            </w:tcBorders>
            <w:shd w:val="clear" w:color="auto" w:fill="auto"/>
            <w:vAlign w:val="bottom"/>
          </w:tcPr>
          <w:p w14:paraId="289D0113" w14:textId="77777777" w:rsidR="00A436C5" w:rsidRPr="008B0E01" w:rsidRDefault="00A436C5" w:rsidP="00A436C5">
            <w:pPr>
              <w:pStyle w:val="SingleTxtG"/>
              <w:tabs>
                <w:tab w:val="clear" w:pos="1701"/>
                <w:tab w:val="clear" w:pos="2268"/>
              </w:tabs>
              <w:suppressAutoHyphens w:val="0"/>
              <w:bidi/>
              <w:spacing w:before="40" w:after="40" w:line="220" w:lineRule="exact"/>
              <w:ind w:left="57" w:right="0"/>
              <w:jc w:val="left"/>
              <w:rPr>
                <w:rFonts w:cs="Simplified Arabic"/>
                <w:sz w:val="18"/>
                <w:lang w:val="en-US"/>
              </w:rPr>
            </w:pPr>
            <w:r w:rsidRPr="008B0E01">
              <w:rPr>
                <w:rFonts w:cs="Simplified Arabic"/>
                <w:sz w:val="18"/>
                <w:rtl/>
                <w:lang w:val="en-US"/>
              </w:rPr>
              <w:t>7.2</w:t>
            </w:r>
          </w:p>
        </w:tc>
      </w:tr>
      <w:tr w:rsidR="00A436C5" w:rsidRPr="008B0E01" w14:paraId="03F2828A" w14:textId="77777777" w:rsidTr="00A436C5">
        <w:tc>
          <w:tcPr>
            <w:tcW w:w="3393" w:type="dxa"/>
            <w:tcBorders>
              <w:top w:val="single" w:sz="4" w:space="0" w:color="auto"/>
              <w:bottom w:val="single" w:sz="12" w:space="0" w:color="auto"/>
            </w:tcBorders>
            <w:shd w:val="clear" w:color="auto" w:fill="auto"/>
          </w:tcPr>
          <w:p w14:paraId="4C24448C" w14:textId="77777777" w:rsidR="00A436C5" w:rsidRPr="008B0E01" w:rsidRDefault="00A436C5" w:rsidP="00A436C5">
            <w:pPr>
              <w:pStyle w:val="SingleTxtG"/>
              <w:tabs>
                <w:tab w:val="clear" w:pos="1701"/>
                <w:tab w:val="clear" w:pos="2268"/>
              </w:tabs>
              <w:suppressAutoHyphens w:val="0"/>
              <w:bidi/>
              <w:spacing w:before="80" w:after="80" w:line="220" w:lineRule="exact"/>
              <w:ind w:left="57" w:right="0"/>
              <w:jc w:val="left"/>
              <w:rPr>
                <w:rFonts w:cs="Simplified Arabic"/>
                <w:b/>
                <w:sz w:val="18"/>
                <w:lang w:val="en-US"/>
              </w:rPr>
            </w:pPr>
            <w:r w:rsidRPr="008B0E01">
              <w:rPr>
                <w:rFonts w:cs="Simplified Arabic" w:hint="cs"/>
                <w:bCs/>
                <w:sz w:val="18"/>
                <w:rtl/>
                <w:lang w:val="en-US"/>
              </w:rPr>
              <w:t>المجموع</w:t>
            </w:r>
          </w:p>
        </w:tc>
        <w:tc>
          <w:tcPr>
            <w:tcW w:w="2275" w:type="dxa"/>
            <w:tcBorders>
              <w:top w:val="single" w:sz="4" w:space="0" w:color="auto"/>
              <w:bottom w:val="single" w:sz="12" w:space="0" w:color="auto"/>
            </w:tcBorders>
            <w:shd w:val="clear" w:color="auto" w:fill="auto"/>
            <w:vAlign w:val="bottom"/>
          </w:tcPr>
          <w:p w14:paraId="26669BCF" w14:textId="79F0C17B" w:rsidR="00A436C5" w:rsidRPr="008B0E01" w:rsidRDefault="00A436C5" w:rsidP="00A436C5">
            <w:pPr>
              <w:pStyle w:val="SingleTxtG"/>
              <w:tabs>
                <w:tab w:val="clear" w:pos="1701"/>
                <w:tab w:val="clear" w:pos="2268"/>
              </w:tabs>
              <w:suppressAutoHyphens w:val="0"/>
              <w:bidi/>
              <w:spacing w:before="80" w:after="80" w:line="220" w:lineRule="exact"/>
              <w:ind w:left="57" w:right="0"/>
              <w:jc w:val="left"/>
              <w:rPr>
                <w:rFonts w:cs="Simplified Arabic"/>
                <w:b/>
                <w:sz w:val="18"/>
                <w:lang w:val="en-US"/>
              </w:rPr>
            </w:pPr>
            <w:r w:rsidRPr="008B0E01">
              <w:rPr>
                <w:b/>
                <w:sz w:val="18"/>
              </w:rPr>
              <w:t>1 322 546</w:t>
            </w:r>
          </w:p>
        </w:tc>
        <w:tc>
          <w:tcPr>
            <w:tcW w:w="1702" w:type="dxa"/>
            <w:tcBorders>
              <w:top w:val="single" w:sz="4" w:space="0" w:color="auto"/>
              <w:bottom w:val="single" w:sz="12" w:space="0" w:color="auto"/>
            </w:tcBorders>
            <w:shd w:val="clear" w:color="auto" w:fill="auto"/>
            <w:vAlign w:val="bottom"/>
          </w:tcPr>
          <w:p w14:paraId="49740BB9" w14:textId="77777777" w:rsidR="00A436C5" w:rsidRPr="008B0E01" w:rsidRDefault="00A436C5" w:rsidP="00A436C5">
            <w:pPr>
              <w:pStyle w:val="SingleTxtG"/>
              <w:tabs>
                <w:tab w:val="clear" w:pos="1701"/>
                <w:tab w:val="clear" w:pos="2268"/>
              </w:tabs>
              <w:suppressAutoHyphens w:val="0"/>
              <w:bidi/>
              <w:spacing w:before="80" w:after="80" w:line="220" w:lineRule="exact"/>
              <w:ind w:left="57" w:right="0"/>
              <w:jc w:val="left"/>
              <w:rPr>
                <w:rFonts w:cs="Simplified Arabic"/>
                <w:bCs/>
                <w:sz w:val="18"/>
                <w:lang w:val="en-US"/>
              </w:rPr>
            </w:pPr>
            <w:r w:rsidRPr="008B0E01">
              <w:rPr>
                <w:rFonts w:cs="Simplified Arabic"/>
                <w:bCs/>
                <w:sz w:val="18"/>
                <w:rtl/>
                <w:lang w:val="en-US"/>
              </w:rPr>
              <w:t>100.0</w:t>
            </w:r>
          </w:p>
        </w:tc>
      </w:tr>
    </w:tbl>
    <w:p w14:paraId="0986A2CE" w14:textId="77777777" w:rsidR="007E5DC4" w:rsidRPr="008B0E01" w:rsidRDefault="007E5DC4" w:rsidP="007E5DC4">
      <w:pPr>
        <w:pStyle w:val="SingleTxtGA"/>
        <w:keepNext/>
        <w:keepLines/>
        <w:spacing w:before="120"/>
        <w:rPr>
          <w:b/>
          <w:bCs/>
          <w:rtl/>
          <w:lang w:val="en-US"/>
        </w:rPr>
      </w:pPr>
      <w:r w:rsidRPr="008B0E01">
        <w:rPr>
          <w:rFonts w:hint="cs"/>
          <w:b/>
          <w:bCs/>
          <w:rtl/>
          <w:lang w:val="en-US"/>
        </w:rPr>
        <w:t>أنواع</w:t>
      </w:r>
      <w:r w:rsidRPr="008B0E01">
        <w:rPr>
          <w:b/>
          <w:bCs/>
          <w:rtl/>
          <w:lang w:val="en-US"/>
        </w:rPr>
        <w:t xml:space="preserve"> الإعاقة</w:t>
      </w:r>
    </w:p>
    <w:p w14:paraId="0D2074EF" w14:textId="77777777" w:rsidR="007E5DC4" w:rsidRPr="008B0E01" w:rsidRDefault="007E5DC4" w:rsidP="007E5DC4">
      <w:pPr>
        <w:pStyle w:val="SingleTxtGA"/>
        <w:keepNext/>
        <w:keepLines/>
        <w:rPr>
          <w:b/>
          <w:bCs/>
          <w:rtl/>
          <w:lang w:val="en-US"/>
        </w:rPr>
      </w:pPr>
      <w:r w:rsidRPr="008B0E01">
        <w:rPr>
          <w:rFonts w:hint="cs"/>
          <w:b/>
          <w:bCs/>
          <w:rtl/>
          <w:lang w:val="en-US"/>
        </w:rPr>
        <w:t>البصرية</w:t>
      </w:r>
    </w:p>
    <w:tbl>
      <w:tblPr>
        <w:bidiVisual/>
        <w:tblW w:w="7370" w:type="dxa"/>
        <w:tblInd w:w="118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93"/>
        <w:gridCol w:w="2268"/>
        <w:gridCol w:w="1709"/>
      </w:tblGrid>
      <w:tr w:rsidR="007E5DC4" w:rsidRPr="008B0E01" w14:paraId="0FA1AB86" w14:textId="77777777" w:rsidTr="00A436C5">
        <w:trPr>
          <w:tblHeader/>
        </w:trPr>
        <w:tc>
          <w:tcPr>
            <w:tcW w:w="3393" w:type="dxa"/>
            <w:tcBorders>
              <w:top w:val="single" w:sz="4" w:space="0" w:color="auto"/>
              <w:bottom w:val="single" w:sz="12" w:space="0" w:color="auto"/>
            </w:tcBorders>
            <w:shd w:val="clear" w:color="auto" w:fill="auto"/>
            <w:vAlign w:val="bottom"/>
          </w:tcPr>
          <w:p w14:paraId="31329BDD"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113"/>
              <w:jc w:val="left"/>
              <w:rPr>
                <w:rFonts w:cs="Simplified Arabic"/>
                <w:i/>
                <w:sz w:val="16"/>
                <w:lang w:val="en-US"/>
              </w:rPr>
            </w:pPr>
            <w:r w:rsidRPr="008B0E01">
              <w:rPr>
                <w:rFonts w:cs="Simplified Arabic" w:hint="cs"/>
                <w:iCs/>
                <w:sz w:val="16"/>
                <w:rtl/>
                <w:lang w:val="en-US"/>
              </w:rPr>
              <w:t>الأشخاص ذوو الإعاقة البصرية</w:t>
            </w:r>
          </w:p>
        </w:tc>
        <w:tc>
          <w:tcPr>
            <w:tcW w:w="2268" w:type="dxa"/>
            <w:tcBorders>
              <w:top w:val="single" w:sz="4" w:space="0" w:color="auto"/>
              <w:bottom w:val="single" w:sz="12" w:space="0" w:color="auto"/>
            </w:tcBorders>
            <w:shd w:val="clear" w:color="auto" w:fill="auto"/>
            <w:vAlign w:val="bottom"/>
          </w:tcPr>
          <w:p w14:paraId="7D92391C"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113"/>
              <w:jc w:val="left"/>
              <w:rPr>
                <w:rFonts w:cs="Simplified Arabic"/>
                <w:i/>
                <w:sz w:val="16"/>
                <w:lang w:val="en-US"/>
              </w:rPr>
            </w:pPr>
            <w:r w:rsidRPr="008B0E01">
              <w:rPr>
                <w:rFonts w:cs="Simplified Arabic" w:hint="cs"/>
                <w:iCs/>
                <w:sz w:val="16"/>
                <w:rtl/>
                <w:lang w:val="en-US"/>
              </w:rPr>
              <w:t>العدد</w:t>
            </w:r>
          </w:p>
        </w:tc>
        <w:tc>
          <w:tcPr>
            <w:tcW w:w="1709" w:type="dxa"/>
            <w:tcBorders>
              <w:top w:val="single" w:sz="4" w:space="0" w:color="auto"/>
              <w:bottom w:val="single" w:sz="12" w:space="0" w:color="auto"/>
            </w:tcBorders>
            <w:shd w:val="clear" w:color="auto" w:fill="auto"/>
            <w:vAlign w:val="bottom"/>
          </w:tcPr>
          <w:p w14:paraId="6DA5E07A"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113"/>
              <w:jc w:val="left"/>
              <w:rPr>
                <w:rFonts w:cs="Simplified Arabic"/>
                <w:i/>
                <w:sz w:val="16"/>
                <w:lang w:val="en-US"/>
              </w:rPr>
            </w:pPr>
            <w:r w:rsidRPr="008B0E01">
              <w:rPr>
                <w:rFonts w:cs="Simplified Arabic" w:hint="cs"/>
                <w:iCs/>
                <w:sz w:val="16"/>
                <w:rtl/>
                <w:lang w:val="en-US"/>
              </w:rPr>
              <w:t>النسبة المئوية</w:t>
            </w:r>
          </w:p>
        </w:tc>
      </w:tr>
      <w:tr w:rsidR="008A54B9" w:rsidRPr="008B0E01" w14:paraId="5E4AC50F" w14:textId="77777777" w:rsidTr="00A436C5">
        <w:tc>
          <w:tcPr>
            <w:tcW w:w="3393" w:type="dxa"/>
            <w:tcBorders>
              <w:top w:val="single" w:sz="12" w:space="0" w:color="auto"/>
            </w:tcBorders>
            <w:shd w:val="clear" w:color="auto" w:fill="auto"/>
          </w:tcPr>
          <w:p w14:paraId="483DE941"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hint="cs"/>
                <w:sz w:val="18"/>
                <w:rtl/>
                <w:lang w:val="en-US"/>
              </w:rPr>
              <w:t>لا</w:t>
            </w:r>
          </w:p>
        </w:tc>
        <w:tc>
          <w:tcPr>
            <w:tcW w:w="2268" w:type="dxa"/>
            <w:tcBorders>
              <w:top w:val="single" w:sz="12" w:space="0" w:color="auto"/>
            </w:tcBorders>
            <w:shd w:val="clear" w:color="auto" w:fill="auto"/>
            <w:vAlign w:val="bottom"/>
          </w:tcPr>
          <w:p w14:paraId="0A2A3796" w14:textId="2DFADE3E"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sz w:val="18"/>
              </w:rPr>
              <w:t>32 703</w:t>
            </w:r>
          </w:p>
        </w:tc>
        <w:tc>
          <w:tcPr>
            <w:tcW w:w="1709" w:type="dxa"/>
            <w:tcBorders>
              <w:top w:val="single" w:sz="12" w:space="0" w:color="auto"/>
            </w:tcBorders>
            <w:shd w:val="clear" w:color="auto" w:fill="auto"/>
            <w:vAlign w:val="bottom"/>
          </w:tcPr>
          <w:p w14:paraId="10A32839"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sz w:val="18"/>
                <w:rtl/>
                <w:lang w:val="en-US"/>
              </w:rPr>
              <w:t>62.6</w:t>
            </w:r>
          </w:p>
        </w:tc>
      </w:tr>
      <w:tr w:rsidR="008A54B9" w:rsidRPr="008B0E01" w14:paraId="13162547" w14:textId="77777777" w:rsidTr="00A436C5">
        <w:tc>
          <w:tcPr>
            <w:tcW w:w="3393" w:type="dxa"/>
            <w:tcBorders>
              <w:bottom w:val="single" w:sz="4" w:space="0" w:color="auto"/>
            </w:tcBorders>
            <w:shd w:val="clear" w:color="auto" w:fill="auto"/>
          </w:tcPr>
          <w:p w14:paraId="7576ACAF"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hint="cs"/>
                <w:sz w:val="18"/>
                <w:rtl/>
                <w:lang w:val="en-US"/>
              </w:rPr>
              <w:t>نعم</w:t>
            </w:r>
          </w:p>
        </w:tc>
        <w:tc>
          <w:tcPr>
            <w:tcW w:w="2268" w:type="dxa"/>
            <w:tcBorders>
              <w:bottom w:val="single" w:sz="4" w:space="0" w:color="auto"/>
            </w:tcBorders>
            <w:shd w:val="clear" w:color="auto" w:fill="auto"/>
            <w:vAlign w:val="bottom"/>
          </w:tcPr>
          <w:p w14:paraId="64CBA66A" w14:textId="2BA7371E"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sz w:val="18"/>
              </w:rPr>
              <w:t>19 540</w:t>
            </w:r>
          </w:p>
        </w:tc>
        <w:tc>
          <w:tcPr>
            <w:tcW w:w="1709" w:type="dxa"/>
            <w:tcBorders>
              <w:bottom w:val="single" w:sz="4" w:space="0" w:color="auto"/>
            </w:tcBorders>
            <w:shd w:val="clear" w:color="auto" w:fill="auto"/>
            <w:vAlign w:val="bottom"/>
          </w:tcPr>
          <w:p w14:paraId="73BC1FA0"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sz w:val="18"/>
                <w:rtl/>
                <w:lang w:val="en-US"/>
              </w:rPr>
              <w:t>37.4</w:t>
            </w:r>
          </w:p>
        </w:tc>
      </w:tr>
      <w:tr w:rsidR="008A54B9" w:rsidRPr="008B0E01" w14:paraId="1393BF3D" w14:textId="77777777" w:rsidTr="00A436C5">
        <w:tc>
          <w:tcPr>
            <w:tcW w:w="3393" w:type="dxa"/>
            <w:tcBorders>
              <w:top w:val="single" w:sz="4" w:space="0" w:color="auto"/>
              <w:bottom w:val="single" w:sz="12" w:space="0" w:color="auto"/>
            </w:tcBorders>
            <w:shd w:val="clear" w:color="auto" w:fill="auto"/>
          </w:tcPr>
          <w:p w14:paraId="53A0DADA" w14:textId="77777777" w:rsidR="008A54B9" w:rsidRPr="008B0E01" w:rsidRDefault="008A54B9" w:rsidP="008A54B9">
            <w:pPr>
              <w:pStyle w:val="SingleTxtG"/>
              <w:tabs>
                <w:tab w:val="clear" w:pos="1701"/>
                <w:tab w:val="clear" w:pos="2268"/>
              </w:tabs>
              <w:suppressAutoHyphens w:val="0"/>
              <w:bidi/>
              <w:spacing w:before="80" w:after="80" w:line="220" w:lineRule="exact"/>
              <w:ind w:left="57" w:right="0"/>
              <w:jc w:val="left"/>
              <w:rPr>
                <w:rFonts w:cs="Simplified Arabic"/>
                <w:b/>
                <w:sz w:val="18"/>
                <w:lang w:val="en-US"/>
              </w:rPr>
            </w:pPr>
            <w:r w:rsidRPr="008B0E01">
              <w:rPr>
                <w:rFonts w:cs="Simplified Arabic" w:hint="cs"/>
                <w:bCs/>
                <w:sz w:val="18"/>
                <w:rtl/>
                <w:lang w:val="en-US"/>
              </w:rPr>
              <w:t>المجموع</w:t>
            </w:r>
          </w:p>
        </w:tc>
        <w:tc>
          <w:tcPr>
            <w:tcW w:w="2268" w:type="dxa"/>
            <w:tcBorders>
              <w:top w:val="single" w:sz="4" w:space="0" w:color="auto"/>
              <w:bottom w:val="single" w:sz="12" w:space="0" w:color="auto"/>
            </w:tcBorders>
            <w:shd w:val="clear" w:color="auto" w:fill="auto"/>
            <w:vAlign w:val="bottom"/>
          </w:tcPr>
          <w:p w14:paraId="5CF8B0AA" w14:textId="427D3899" w:rsidR="008A54B9" w:rsidRPr="008B0E01" w:rsidRDefault="008A54B9" w:rsidP="008A54B9">
            <w:pPr>
              <w:pStyle w:val="SingleTxtG"/>
              <w:tabs>
                <w:tab w:val="clear" w:pos="1701"/>
                <w:tab w:val="clear" w:pos="2268"/>
              </w:tabs>
              <w:suppressAutoHyphens w:val="0"/>
              <w:bidi/>
              <w:spacing w:before="80" w:after="80" w:line="220" w:lineRule="exact"/>
              <w:ind w:left="57" w:right="113"/>
              <w:jc w:val="left"/>
              <w:rPr>
                <w:rFonts w:cs="Simplified Arabic"/>
                <w:b/>
                <w:sz w:val="18"/>
                <w:lang w:val="en-US"/>
              </w:rPr>
            </w:pPr>
            <w:r w:rsidRPr="008B0E01">
              <w:rPr>
                <w:b/>
                <w:sz w:val="18"/>
              </w:rPr>
              <w:t>52 243</w:t>
            </w:r>
          </w:p>
        </w:tc>
        <w:tc>
          <w:tcPr>
            <w:tcW w:w="1709" w:type="dxa"/>
            <w:tcBorders>
              <w:top w:val="single" w:sz="4" w:space="0" w:color="auto"/>
              <w:bottom w:val="single" w:sz="12" w:space="0" w:color="auto"/>
            </w:tcBorders>
            <w:shd w:val="clear" w:color="auto" w:fill="auto"/>
            <w:vAlign w:val="bottom"/>
          </w:tcPr>
          <w:p w14:paraId="4B9E50EF" w14:textId="77777777" w:rsidR="008A54B9" w:rsidRPr="008B0E01" w:rsidRDefault="008A54B9" w:rsidP="008A54B9">
            <w:pPr>
              <w:pStyle w:val="SingleTxtG"/>
              <w:tabs>
                <w:tab w:val="clear" w:pos="1701"/>
                <w:tab w:val="clear" w:pos="2268"/>
              </w:tabs>
              <w:suppressAutoHyphens w:val="0"/>
              <w:bidi/>
              <w:spacing w:before="80" w:after="80" w:line="220" w:lineRule="exact"/>
              <w:ind w:left="57" w:right="113"/>
              <w:jc w:val="left"/>
              <w:rPr>
                <w:rFonts w:cs="Simplified Arabic"/>
                <w:bCs/>
                <w:sz w:val="18"/>
                <w:lang w:val="en-US"/>
              </w:rPr>
            </w:pPr>
            <w:r w:rsidRPr="008B0E01">
              <w:rPr>
                <w:rFonts w:cs="Simplified Arabic"/>
                <w:bCs/>
                <w:sz w:val="18"/>
                <w:rtl/>
                <w:lang w:val="en-US"/>
              </w:rPr>
              <w:t>100.0</w:t>
            </w:r>
          </w:p>
        </w:tc>
      </w:tr>
    </w:tbl>
    <w:p w14:paraId="261C358B" w14:textId="77777777" w:rsidR="007E5DC4" w:rsidRPr="008B0E01" w:rsidRDefault="007E5DC4" w:rsidP="007E5DC4">
      <w:pPr>
        <w:pStyle w:val="SingleTxtGA"/>
        <w:keepNext/>
        <w:keepLines/>
        <w:rPr>
          <w:b/>
          <w:bCs/>
          <w:rtl/>
          <w:lang w:val="en-US"/>
        </w:rPr>
      </w:pPr>
      <w:r w:rsidRPr="008B0E01">
        <w:rPr>
          <w:rFonts w:hint="cs"/>
          <w:b/>
          <w:bCs/>
          <w:rtl/>
          <w:lang w:val="en-US"/>
        </w:rPr>
        <w:t>السمعية</w:t>
      </w:r>
    </w:p>
    <w:tbl>
      <w:tblPr>
        <w:bidiVisual/>
        <w:tblW w:w="7370" w:type="dxa"/>
        <w:tblInd w:w="118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21"/>
        <w:gridCol w:w="2282"/>
        <w:gridCol w:w="1667"/>
      </w:tblGrid>
      <w:tr w:rsidR="007E5DC4" w:rsidRPr="008B0E01" w14:paraId="441E8DAE" w14:textId="77777777" w:rsidTr="00A436C5">
        <w:trPr>
          <w:tblHeader/>
        </w:trPr>
        <w:tc>
          <w:tcPr>
            <w:tcW w:w="3421" w:type="dxa"/>
            <w:tcBorders>
              <w:top w:val="single" w:sz="4" w:space="0" w:color="auto"/>
              <w:bottom w:val="single" w:sz="12" w:space="0" w:color="auto"/>
            </w:tcBorders>
            <w:shd w:val="clear" w:color="auto" w:fill="auto"/>
            <w:vAlign w:val="bottom"/>
          </w:tcPr>
          <w:p w14:paraId="233ED9AF"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113"/>
              <w:jc w:val="left"/>
              <w:rPr>
                <w:rFonts w:cs="Simplified Arabic"/>
                <w:i/>
                <w:sz w:val="16"/>
                <w:lang w:val="en-US"/>
              </w:rPr>
            </w:pPr>
            <w:r w:rsidRPr="008B0E01">
              <w:rPr>
                <w:rFonts w:cs="Simplified Arabic" w:hint="cs"/>
                <w:iCs/>
                <w:sz w:val="16"/>
                <w:rtl/>
                <w:lang w:val="en-US"/>
              </w:rPr>
              <w:t>الأشخاص ذوو الإعاقة السمعية</w:t>
            </w:r>
          </w:p>
        </w:tc>
        <w:tc>
          <w:tcPr>
            <w:tcW w:w="2282" w:type="dxa"/>
            <w:tcBorders>
              <w:top w:val="single" w:sz="4" w:space="0" w:color="auto"/>
              <w:bottom w:val="single" w:sz="12" w:space="0" w:color="auto"/>
            </w:tcBorders>
            <w:shd w:val="clear" w:color="auto" w:fill="auto"/>
            <w:vAlign w:val="bottom"/>
          </w:tcPr>
          <w:p w14:paraId="3D31CD4A"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113"/>
              <w:jc w:val="left"/>
              <w:rPr>
                <w:rFonts w:cs="Simplified Arabic"/>
                <w:i/>
                <w:sz w:val="16"/>
                <w:lang w:val="en-US"/>
              </w:rPr>
            </w:pPr>
            <w:r w:rsidRPr="008B0E01">
              <w:rPr>
                <w:rFonts w:cs="Simplified Arabic" w:hint="cs"/>
                <w:iCs/>
                <w:sz w:val="16"/>
                <w:rtl/>
                <w:lang w:val="en-US"/>
              </w:rPr>
              <w:t>العدد</w:t>
            </w:r>
          </w:p>
        </w:tc>
        <w:tc>
          <w:tcPr>
            <w:tcW w:w="1667" w:type="dxa"/>
            <w:tcBorders>
              <w:top w:val="single" w:sz="4" w:space="0" w:color="auto"/>
              <w:bottom w:val="single" w:sz="12" w:space="0" w:color="auto"/>
            </w:tcBorders>
            <w:shd w:val="clear" w:color="auto" w:fill="auto"/>
            <w:vAlign w:val="bottom"/>
          </w:tcPr>
          <w:p w14:paraId="3A9D6AFF"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113"/>
              <w:jc w:val="left"/>
              <w:rPr>
                <w:rFonts w:cs="Simplified Arabic"/>
                <w:i/>
                <w:sz w:val="16"/>
                <w:lang w:val="en-US"/>
              </w:rPr>
            </w:pPr>
            <w:r w:rsidRPr="008B0E01">
              <w:rPr>
                <w:rFonts w:cs="Simplified Arabic" w:hint="cs"/>
                <w:iCs/>
                <w:sz w:val="16"/>
                <w:rtl/>
                <w:lang w:val="en-US"/>
              </w:rPr>
              <w:t>النسبة المئوية</w:t>
            </w:r>
          </w:p>
        </w:tc>
      </w:tr>
      <w:tr w:rsidR="008A54B9" w:rsidRPr="008B0E01" w14:paraId="5E4322AF" w14:textId="77777777" w:rsidTr="00A436C5">
        <w:tc>
          <w:tcPr>
            <w:tcW w:w="3421" w:type="dxa"/>
            <w:tcBorders>
              <w:top w:val="single" w:sz="12" w:space="0" w:color="auto"/>
            </w:tcBorders>
            <w:shd w:val="clear" w:color="auto" w:fill="auto"/>
          </w:tcPr>
          <w:p w14:paraId="632E2C44"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hint="cs"/>
                <w:sz w:val="18"/>
                <w:rtl/>
                <w:lang w:val="en-US"/>
              </w:rPr>
              <w:t>لا</w:t>
            </w:r>
          </w:p>
        </w:tc>
        <w:tc>
          <w:tcPr>
            <w:tcW w:w="2282" w:type="dxa"/>
            <w:tcBorders>
              <w:top w:val="single" w:sz="12" w:space="0" w:color="auto"/>
            </w:tcBorders>
            <w:shd w:val="clear" w:color="auto" w:fill="auto"/>
            <w:vAlign w:val="bottom"/>
          </w:tcPr>
          <w:p w14:paraId="7D6527A8" w14:textId="7C48FFC6"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sz w:val="18"/>
              </w:rPr>
              <w:t>46 027</w:t>
            </w:r>
          </w:p>
        </w:tc>
        <w:tc>
          <w:tcPr>
            <w:tcW w:w="1667" w:type="dxa"/>
            <w:tcBorders>
              <w:top w:val="single" w:sz="12" w:space="0" w:color="auto"/>
            </w:tcBorders>
            <w:shd w:val="clear" w:color="auto" w:fill="auto"/>
            <w:vAlign w:val="bottom"/>
          </w:tcPr>
          <w:p w14:paraId="2CAF5B02"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sz w:val="18"/>
                <w:rtl/>
                <w:lang w:val="en-US"/>
              </w:rPr>
              <w:t>88.1</w:t>
            </w:r>
          </w:p>
        </w:tc>
      </w:tr>
      <w:tr w:rsidR="008A54B9" w:rsidRPr="008B0E01" w14:paraId="2C0C6017" w14:textId="77777777" w:rsidTr="00A436C5">
        <w:tc>
          <w:tcPr>
            <w:tcW w:w="3421" w:type="dxa"/>
            <w:tcBorders>
              <w:bottom w:val="single" w:sz="4" w:space="0" w:color="auto"/>
            </w:tcBorders>
            <w:shd w:val="clear" w:color="auto" w:fill="auto"/>
          </w:tcPr>
          <w:p w14:paraId="50966DF0"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hint="cs"/>
                <w:sz w:val="18"/>
                <w:rtl/>
                <w:lang w:val="en-US"/>
              </w:rPr>
              <w:t>نعم</w:t>
            </w:r>
          </w:p>
        </w:tc>
        <w:tc>
          <w:tcPr>
            <w:tcW w:w="2282" w:type="dxa"/>
            <w:tcBorders>
              <w:bottom w:val="single" w:sz="4" w:space="0" w:color="auto"/>
            </w:tcBorders>
            <w:shd w:val="clear" w:color="auto" w:fill="auto"/>
            <w:vAlign w:val="bottom"/>
          </w:tcPr>
          <w:p w14:paraId="36046C46" w14:textId="0A96728D"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sz w:val="18"/>
              </w:rPr>
              <w:t>6 217</w:t>
            </w:r>
          </w:p>
        </w:tc>
        <w:tc>
          <w:tcPr>
            <w:tcW w:w="1667" w:type="dxa"/>
            <w:tcBorders>
              <w:bottom w:val="single" w:sz="4" w:space="0" w:color="auto"/>
            </w:tcBorders>
            <w:shd w:val="clear" w:color="auto" w:fill="auto"/>
            <w:vAlign w:val="bottom"/>
          </w:tcPr>
          <w:p w14:paraId="62BA9C55"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sz w:val="18"/>
                <w:rtl/>
                <w:lang w:val="en-US"/>
              </w:rPr>
              <w:t>11.9</w:t>
            </w:r>
          </w:p>
        </w:tc>
      </w:tr>
      <w:tr w:rsidR="008A54B9" w:rsidRPr="008B0E01" w14:paraId="1E7B7770" w14:textId="77777777" w:rsidTr="00A436C5">
        <w:tc>
          <w:tcPr>
            <w:tcW w:w="3421" w:type="dxa"/>
            <w:tcBorders>
              <w:top w:val="single" w:sz="4" w:space="0" w:color="auto"/>
              <w:bottom w:val="single" w:sz="12" w:space="0" w:color="auto"/>
            </w:tcBorders>
            <w:shd w:val="clear" w:color="auto" w:fill="auto"/>
          </w:tcPr>
          <w:p w14:paraId="71CF2BD1" w14:textId="77777777" w:rsidR="008A54B9" w:rsidRPr="008B0E01" w:rsidRDefault="008A54B9" w:rsidP="008A54B9">
            <w:pPr>
              <w:pStyle w:val="SingleTxtG"/>
              <w:tabs>
                <w:tab w:val="clear" w:pos="1701"/>
                <w:tab w:val="clear" w:pos="2268"/>
              </w:tabs>
              <w:suppressAutoHyphens w:val="0"/>
              <w:bidi/>
              <w:spacing w:before="80" w:after="80" w:line="220" w:lineRule="exact"/>
              <w:ind w:left="57" w:right="0"/>
              <w:jc w:val="left"/>
              <w:rPr>
                <w:rFonts w:cs="Simplified Arabic"/>
                <w:b/>
                <w:sz w:val="18"/>
                <w:lang w:val="en-US"/>
              </w:rPr>
            </w:pPr>
            <w:r w:rsidRPr="008B0E01">
              <w:rPr>
                <w:rFonts w:cs="Simplified Arabic" w:hint="cs"/>
                <w:bCs/>
                <w:sz w:val="18"/>
                <w:rtl/>
                <w:lang w:val="en-US"/>
              </w:rPr>
              <w:t>المجموع</w:t>
            </w:r>
          </w:p>
        </w:tc>
        <w:tc>
          <w:tcPr>
            <w:tcW w:w="2282" w:type="dxa"/>
            <w:tcBorders>
              <w:top w:val="single" w:sz="4" w:space="0" w:color="auto"/>
              <w:bottom w:val="single" w:sz="12" w:space="0" w:color="auto"/>
            </w:tcBorders>
            <w:shd w:val="clear" w:color="auto" w:fill="auto"/>
            <w:vAlign w:val="bottom"/>
          </w:tcPr>
          <w:p w14:paraId="33D0EC7C" w14:textId="6DD9B7B0" w:rsidR="008A54B9" w:rsidRPr="008B0E01" w:rsidRDefault="008A54B9" w:rsidP="008A54B9">
            <w:pPr>
              <w:pStyle w:val="SingleTxtG"/>
              <w:tabs>
                <w:tab w:val="clear" w:pos="1701"/>
                <w:tab w:val="clear" w:pos="2268"/>
              </w:tabs>
              <w:suppressAutoHyphens w:val="0"/>
              <w:bidi/>
              <w:spacing w:before="80" w:after="80" w:line="220" w:lineRule="exact"/>
              <w:ind w:left="57" w:right="113"/>
              <w:jc w:val="left"/>
              <w:rPr>
                <w:rFonts w:cs="Simplified Arabic"/>
                <w:b/>
                <w:sz w:val="18"/>
                <w:lang w:val="en-US"/>
              </w:rPr>
            </w:pPr>
            <w:r w:rsidRPr="008B0E01">
              <w:rPr>
                <w:b/>
                <w:sz w:val="18"/>
              </w:rPr>
              <w:t>52 243</w:t>
            </w:r>
          </w:p>
        </w:tc>
        <w:tc>
          <w:tcPr>
            <w:tcW w:w="1667" w:type="dxa"/>
            <w:tcBorders>
              <w:top w:val="single" w:sz="4" w:space="0" w:color="auto"/>
              <w:bottom w:val="single" w:sz="12" w:space="0" w:color="auto"/>
            </w:tcBorders>
            <w:shd w:val="clear" w:color="auto" w:fill="auto"/>
            <w:vAlign w:val="bottom"/>
          </w:tcPr>
          <w:p w14:paraId="710D18C0" w14:textId="77777777" w:rsidR="008A54B9" w:rsidRPr="008B0E01" w:rsidRDefault="008A54B9" w:rsidP="008A54B9">
            <w:pPr>
              <w:pStyle w:val="SingleTxtG"/>
              <w:tabs>
                <w:tab w:val="clear" w:pos="1701"/>
                <w:tab w:val="clear" w:pos="2268"/>
              </w:tabs>
              <w:suppressAutoHyphens w:val="0"/>
              <w:bidi/>
              <w:spacing w:before="80" w:after="80" w:line="220" w:lineRule="exact"/>
              <w:ind w:left="57" w:right="113"/>
              <w:jc w:val="left"/>
              <w:rPr>
                <w:rFonts w:cs="Simplified Arabic"/>
                <w:bCs/>
                <w:sz w:val="18"/>
                <w:lang w:val="en-US"/>
              </w:rPr>
            </w:pPr>
            <w:r w:rsidRPr="008B0E01">
              <w:rPr>
                <w:rFonts w:cs="Simplified Arabic"/>
                <w:bCs/>
                <w:sz w:val="18"/>
                <w:rtl/>
                <w:lang w:val="en-US"/>
              </w:rPr>
              <w:t>100.0</w:t>
            </w:r>
          </w:p>
        </w:tc>
      </w:tr>
    </w:tbl>
    <w:p w14:paraId="01A1B691" w14:textId="77777777" w:rsidR="007E5DC4" w:rsidRPr="008B0E01" w:rsidRDefault="007E5DC4" w:rsidP="007E5DC4">
      <w:pPr>
        <w:pStyle w:val="SingleTxtGA"/>
        <w:keepNext/>
        <w:keepLines/>
        <w:rPr>
          <w:b/>
          <w:bCs/>
          <w:rtl/>
          <w:lang w:val="en-US"/>
        </w:rPr>
      </w:pPr>
      <w:r w:rsidRPr="008B0E01">
        <w:rPr>
          <w:rFonts w:hint="cs"/>
          <w:b/>
          <w:bCs/>
          <w:rtl/>
          <w:lang w:val="en-US"/>
        </w:rPr>
        <w:t>المشي</w:t>
      </w:r>
    </w:p>
    <w:tbl>
      <w:tblPr>
        <w:bidiVisual/>
        <w:tblW w:w="7370" w:type="dxa"/>
        <w:tblInd w:w="119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93"/>
        <w:gridCol w:w="2366"/>
        <w:gridCol w:w="1611"/>
      </w:tblGrid>
      <w:tr w:rsidR="007E5DC4" w:rsidRPr="008B0E01" w14:paraId="3CFF3F2F" w14:textId="77777777" w:rsidTr="00A436C5">
        <w:trPr>
          <w:tblHeader/>
        </w:trPr>
        <w:tc>
          <w:tcPr>
            <w:tcW w:w="3393" w:type="dxa"/>
            <w:tcBorders>
              <w:top w:val="single" w:sz="4" w:space="0" w:color="auto"/>
              <w:bottom w:val="single" w:sz="12" w:space="0" w:color="auto"/>
            </w:tcBorders>
            <w:shd w:val="clear" w:color="auto" w:fill="auto"/>
            <w:vAlign w:val="bottom"/>
          </w:tcPr>
          <w:p w14:paraId="33E598F7"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113"/>
              <w:jc w:val="left"/>
              <w:rPr>
                <w:rFonts w:cs="Simplified Arabic"/>
                <w:i/>
                <w:sz w:val="16"/>
                <w:lang w:val="en-US"/>
              </w:rPr>
            </w:pPr>
            <w:r w:rsidRPr="008B0E01">
              <w:rPr>
                <w:rFonts w:cs="Simplified Arabic" w:hint="cs"/>
                <w:iCs/>
                <w:sz w:val="16"/>
                <w:rtl/>
                <w:lang w:val="en-US"/>
              </w:rPr>
              <w:t>الأشخاص ذوو الإعاقة في المشي</w:t>
            </w:r>
          </w:p>
        </w:tc>
        <w:tc>
          <w:tcPr>
            <w:tcW w:w="2366" w:type="dxa"/>
            <w:tcBorders>
              <w:top w:val="single" w:sz="4" w:space="0" w:color="auto"/>
              <w:bottom w:val="single" w:sz="12" w:space="0" w:color="auto"/>
            </w:tcBorders>
            <w:shd w:val="clear" w:color="auto" w:fill="auto"/>
            <w:vAlign w:val="bottom"/>
          </w:tcPr>
          <w:p w14:paraId="0A2A0FBB"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113"/>
              <w:jc w:val="left"/>
              <w:rPr>
                <w:rFonts w:cs="Simplified Arabic"/>
                <w:i/>
                <w:sz w:val="16"/>
                <w:lang w:val="en-US"/>
              </w:rPr>
            </w:pPr>
            <w:r w:rsidRPr="008B0E01">
              <w:rPr>
                <w:rFonts w:cs="Simplified Arabic" w:hint="cs"/>
                <w:iCs/>
                <w:sz w:val="16"/>
                <w:rtl/>
                <w:lang w:val="en-US"/>
              </w:rPr>
              <w:t>العدد</w:t>
            </w:r>
          </w:p>
        </w:tc>
        <w:tc>
          <w:tcPr>
            <w:tcW w:w="1611" w:type="dxa"/>
            <w:tcBorders>
              <w:top w:val="single" w:sz="4" w:space="0" w:color="auto"/>
              <w:bottom w:val="single" w:sz="12" w:space="0" w:color="auto"/>
            </w:tcBorders>
            <w:shd w:val="clear" w:color="auto" w:fill="auto"/>
            <w:vAlign w:val="bottom"/>
          </w:tcPr>
          <w:p w14:paraId="0AAA294E"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113"/>
              <w:jc w:val="left"/>
              <w:rPr>
                <w:rFonts w:cs="Simplified Arabic"/>
                <w:i/>
                <w:sz w:val="16"/>
                <w:lang w:val="en-US"/>
              </w:rPr>
            </w:pPr>
            <w:r w:rsidRPr="008B0E01">
              <w:rPr>
                <w:rFonts w:cs="Simplified Arabic" w:hint="cs"/>
                <w:iCs/>
                <w:sz w:val="16"/>
                <w:rtl/>
                <w:lang w:val="en-US"/>
              </w:rPr>
              <w:t>النسبة المئوية</w:t>
            </w:r>
          </w:p>
        </w:tc>
      </w:tr>
      <w:tr w:rsidR="008A54B9" w:rsidRPr="008B0E01" w14:paraId="1A2B20A7" w14:textId="77777777" w:rsidTr="00A436C5">
        <w:tc>
          <w:tcPr>
            <w:tcW w:w="3393" w:type="dxa"/>
            <w:tcBorders>
              <w:top w:val="single" w:sz="12" w:space="0" w:color="auto"/>
            </w:tcBorders>
            <w:shd w:val="clear" w:color="auto" w:fill="auto"/>
          </w:tcPr>
          <w:p w14:paraId="2727C5DB"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hint="cs"/>
                <w:sz w:val="18"/>
                <w:rtl/>
                <w:lang w:val="en-US"/>
              </w:rPr>
              <w:t>لا</w:t>
            </w:r>
          </w:p>
        </w:tc>
        <w:tc>
          <w:tcPr>
            <w:tcW w:w="2366" w:type="dxa"/>
            <w:tcBorders>
              <w:top w:val="single" w:sz="12" w:space="0" w:color="auto"/>
            </w:tcBorders>
            <w:shd w:val="clear" w:color="auto" w:fill="auto"/>
            <w:vAlign w:val="bottom"/>
          </w:tcPr>
          <w:p w14:paraId="3BDE2133" w14:textId="5BFBDF0E"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sz w:val="18"/>
              </w:rPr>
              <w:t>29 869</w:t>
            </w:r>
          </w:p>
        </w:tc>
        <w:tc>
          <w:tcPr>
            <w:tcW w:w="1611" w:type="dxa"/>
            <w:tcBorders>
              <w:top w:val="single" w:sz="12" w:space="0" w:color="auto"/>
            </w:tcBorders>
            <w:shd w:val="clear" w:color="auto" w:fill="auto"/>
            <w:vAlign w:val="bottom"/>
          </w:tcPr>
          <w:p w14:paraId="53AC75AC"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sz w:val="18"/>
                <w:rtl/>
                <w:lang w:val="en-US"/>
              </w:rPr>
              <w:t>57.2</w:t>
            </w:r>
          </w:p>
        </w:tc>
      </w:tr>
      <w:tr w:rsidR="008A54B9" w:rsidRPr="008B0E01" w14:paraId="382B5624" w14:textId="77777777" w:rsidTr="00A436C5">
        <w:tc>
          <w:tcPr>
            <w:tcW w:w="3393" w:type="dxa"/>
            <w:tcBorders>
              <w:bottom w:val="single" w:sz="4" w:space="0" w:color="auto"/>
            </w:tcBorders>
            <w:shd w:val="clear" w:color="auto" w:fill="auto"/>
          </w:tcPr>
          <w:p w14:paraId="03905FFE"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hint="cs"/>
                <w:sz w:val="18"/>
                <w:rtl/>
                <w:lang w:val="en-US"/>
              </w:rPr>
              <w:t>نعم</w:t>
            </w:r>
          </w:p>
        </w:tc>
        <w:tc>
          <w:tcPr>
            <w:tcW w:w="2366" w:type="dxa"/>
            <w:tcBorders>
              <w:bottom w:val="single" w:sz="4" w:space="0" w:color="auto"/>
            </w:tcBorders>
            <w:shd w:val="clear" w:color="auto" w:fill="auto"/>
            <w:vAlign w:val="bottom"/>
          </w:tcPr>
          <w:p w14:paraId="54BF4506" w14:textId="34963AC8"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sz w:val="18"/>
              </w:rPr>
              <w:t>22 374</w:t>
            </w:r>
          </w:p>
        </w:tc>
        <w:tc>
          <w:tcPr>
            <w:tcW w:w="1611" w:type="dxa"/>
            <w:tcBorders>
              <w:bottom w:val="single" w:sz="4" w:space="0" w:color="auto"/>
            </w:tcBorders>
            <w:shd w:val="clear" w:color="auto" w:fill="auto"/>
            <w:vAlign w:val="bottom"/>
          </w:tcPr>
          <w:p w14:paraId="48C7E865"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sz w:val="18"/>
                <w:rtl/>
                <w:lang w:val="en-US"/>
              </w:rPr>
              <w:t>42.8</w:t>
            </w:r>
          </w:p>
        </w:tc>
      </w:tr>
      <w:tr w:rsidR="008A54B9" w:rsidRPr="008B0E01" w14:paraId="0EDFAD72" w14:textId="77777777" w:rsidTr="00A436C5">
        <w:tc>
          <w:tcPr>
            <w:tcW w:w="3393" w:type="dxa"/>
            <w:tcBorders>
              <w:top w:val="single" w:sz="4" w:space="0" w:color="auto"/>
              <w:bottom w:val="single" w:sz="12" w:space="0" w:color="auto"/>
            </w:tcBorders>
            <w:shd w:val="clear" w:color="auto" w:fill="auto"/>
          </w:tcPr>
          <w:p w14:paraId="719468AF" w14:textId="77777777" w:rsidR="008A54B9" w:rsidRPr="008B0E01" w:rsidRDefault="008A54B9" w:rsidP="008A54B9">
            <w:pPr>
              <w:pStyle w:val="SingleTxtG"/>
              <w:tabs>
                <w:tab w:val="clear" w:pos="1701"/>
                <w:tab w:val="clear" w:pos="2268"/>
              </w:tabs>
              <w:suppressAutoHyphens w:val="0"/>
              <w:bidi/>
              <w:spacing w:before="80" w:after="80" w:line="220" w:lineRule="exact"/>
              <w:ind w:left="57" w:right="0"/>
              <w:jc w:val="left"/>
              <w:rPr>
                <w:rFonts w:cs="Simplified Arabic"/>
                <w:b/>
                <w:sz w:val="18"/>
                <w:lang w:val="en-US"/>
              </w:rPr>
            </w:pPr>
            <w:r w:rsidRPr="008B0E01">
              <w:rPr>
                <w:rFonts w:cs="Simplified Arabic" w:hint="cs"/>
                <w:bCs/>
                <w:sz w:val="18"/>
                <w:rtl/>
                <w:lang w:val="en-US"/>
              </w:rPr>
              <w:t>المجموع</w:t>
            </w:r>
          </w:p>
        </w:tc>
        <w:tc>
          <w:tcPr>
            <w:tcW w:w="2366" w:type="dxa"/>
            <w:tcBorders>
              <w:top w:val="single" w:sz="4" w:space="0" w:color="auto"/>
              <w:bottom w:val="single" w:sz="12" w:space="0" w:color="auto"/>
            </w:tcBorders>
            <w:shd w:val="clear" w:color="auto" w:fill="auto"/>
            <w:vAlign w:val="bottom"/>
          </w:tcPr>
          <w:p w14:paraId="6580F7F5" w14:textId="49B47AF1" w:rsidR="008A54B9" w:rsidRPr="008B0E01" w:rsidRDefault="008A54B9" w:rsidP="008A54B9">
            <w:pPr>
              <w:pStyle w:val="SingleTxtG"/>
              <w:tabs>
                <w:tab w:val="clear" w:pos="1701"/>
                <w:tab w:val="clear" w:pos="2268"/>
              </w:tabs>
              <w:suppressAutoHyphens w:val="0"/>
              <w:bidi/>
              <w:spacing w:before="80" w:after="80" w:line="220" w:lineRule="exact"/>
              <w:ind w:left="57" w:right="113"/>
              <w:jc w:val="left"/>
              <w:rPr>
                <w:rFonts w:cs="Simplified Arabic"/>
                <w:b/>
                <w:sz w:val="18"/>
                <w:lang w:val="en-US"/>
              </w:rPr>
            </w:pPr>
            <w:r w:rsidRPr="008B0E01">
              <w:rPr>
                <w:b/>
                <w:sz w:val="18"/>
              </w:rPr>
              <w:t>52 243</w:t>
            </w:r>
          </w:p>
        </w:tc>
        <w:tc>
          <w:tcPr>
            <w:tcW w:w="1611" w:type="dxa"/>
            <w:tcBorders>
              <w:top w:val="single" w:sz="4" w:space="0" w:color="auto"/>
              <w:bottom w:val="single" w:sz="12" w:space="0" w:color="auto"/>
            </w:tcBorders>
            <w:shd w:val="clear" w:color="auto" w:fill="auto"/>
            <w:vAlign w:val="bottom"/>
          </w:tcPr>
          <w:p w14:paraId="1FB571E9" w14:textId="77777777" w:rsidR="008A54B9" w:rsidRPr="008B0E01" w:rsidRDefault="008A54B9" w:rsidP="008A54B9">
            <w:pPr>
              <w:pStyle w:val="SingleTxtG"/>
              <w:tabs>
                <w:tab w:val="clear" w:pos="1701"/>
                <w:tab w:val="clear" w:pos="2268"/>
              </w:tabs>
              <w:suppressAutoHyphens w:val="0"/>
              <w:bidi/>
              <w:spacing w:before="80" w:after="80" w:line="220" w:lineRule="exact"/>
              <w:ind w:left="57" w:right="113"/>
              <w:jc w:val="left"/>
              <w:rPr>
                <w:rFonts w:cs="Simplified Arabic"/>
                <w:bCs/>
                <w:sz w:val="18"/>
                <w:lang w:val="en-US"/>
              </w:rPr>
            </w:pPr>
            <w:r w:rsidRPr="008B0E01">
              <w:rPr>
                <w:rFonts w:cs="Simplified Arabic"/>
                <w:bCs/>
                <w:sz w:val="18"/>
                <w:rtl/>
                <w:lang w:val="en-US"/>
              </w:rPr>
              <w:t>100.0</w:t>
            </w:r>
          </w:p>
        </w:tc>
      </w:tr>
    </w:tbl>
    <w:p w14:paraId="360DB1ED" w14:textId="77777777" w:rsidR="007E5DC4" w:rsidRPr="008B0E01" w:rsidRDefault="007E5DC4" w:rsidP="007E5DC4">
      <w:pPr>
        <w:pStyle w:val="SingleTxtGA"/>
        <w:keepNext/>
        <w:keepLines/>
        <w:rPr>
          <w:i/>
          <w:iCs/>
          <w:rtl/>
          <w:lang w:val="en-US"/>
        </w:rPr>
      </w:pPr>
      <w:r w:rsidRPr="008B0E01">
        <w:rPr>
          <w:rFonts w:hint="cs"/>
          <w:i/>
          <w:iCs/>
          <w:rtl/>
          <w:lang w:val="en-US"/>
        </w:rPr>
        <w:t>التكلم</w:t>
      </w:r>
    </w:p>
    <w:tbl>
      <w:tblPr>
        <w:bidiVisual/>
        <w:tblW w:w="7370" w:type="dxa"/>
        <w:tblInd w:w="123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79"/>
        <w:gridCol w:w="2408"/>
        <w:gridCol w:w="1583"/>
      </w:tblGrid>
      <w:tr w:rsidR="007E5DC4" w:rsidRPr="008B0E01" w14:paraId="568C3ECD" w14:textId="77777777" w:rsidTr="00A436C5">
        <w:trPr>
          <w:tblHeader/>
        </w:trPr>
        <w:tc>
          <w:tcPr>
            <w:tcW w:w="3379" w:type="dxa"/>
            <w:tcBorders>
              <w:top w:val="single" w:sz="4" w:space="0" w:color="auto"/>
              <w:bottom w:val="single" w:sz="12" w:space="0" w:color="auto"/>
            </w:tcBorders>
            <w:shd w:val="clear" w:color="auto" w:fill="auto"/>
            <w:vAlign w:val="bottom"/>
          </w:tcPr>
          <w:p w14:paraId="466F9DD3"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113"/>
              <w:jc w:val="left"/>
              <w:rPr>
                <w:rFonts w:cs="Simplified Arabic"/>
                <w:i/>
                <w:sz w:val="16"/>
                <w:lang w:val="en-US"/>
              </w:rPr>
            </w:pPr>
            <w:r w:rsidRPr="008B0E01">
              <w:rPr>
                <w:rFonts w:cs="Simplified Arabic" w:hint="cs"/>
                <w:iCs/>
                <w:sz w:val="16"/>
                <w:rtl/>
                <w:lang w:val="en-US"/>
              </w:rPr>
              <w:t>الأشخاص ذوو الإعاقة في التكلم</w:t>
            </w:r>
          </w:p>
        </w:tc>
        <w:tc>
          <w:tcPr>
            <w:tcW w:w="2408" w:type="dxa"/>
            <w:tcBorders>
              <w:top w:val="single" w:sz="4" w:space="0" w:color="auto"/>
              <w:bottom w:val="single" w:sz="12" w:space="0" w:color="auto"/>
            </w:tcBorders>
            <w:shd w:val="clear" w:color="auto" w:fill="auto"/>
            <w:vAlign w:val="bottom"/>
          </w:tcPr>
          <w:p w14:paraId="4306817E"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113"/>
              <w:jc w:val="left"/>
              <w:rPr>
                <w:rFonts w:cs="Simplified Arabic"/>
                <w:i/>
                <w:sz w:val="16"/>
                <w:lang w:val="en-US"/>
              </w:rPr>
            </w:pPr>
            <w:r w:rsidRPr="008B0E01">
              <w:rPr>
                <w:rFonts w:cs="Simplified Arabic" w:hint="cs"/>
                <w:iCs/>
                <w:sz w:val="16"/>
                <w:rtl/>
                <w:lang w:val="en-US"/>
              </w:rPr>
              <w:t>العدد</w:t>
            </w:r>
          </w:p>
        </w:tc>
        <w:tc>
          <w:tcPr>
            <w:tcW w:w="1583" w:type="dxa"/>
            <w:tcBorders>
              <w:top w:val="single" w:sz="4" w:space="0" w:color="auto"/>
              <w:bottom w:val="single" w:sz="12" w:space="0" w:color="auto"/>
            </w:tcBorders>
            <w:shd w:val="clear" w:color="auto" w:fill="auto"/>
            <w:vAlign w:val="bottom"/>
          </w:tcPr>
          <w:p w14:paraId="6BA29071" w14:textId="77777777" w:rsidR="007E5DC4" w:rsidRPr="008B0E01" w:rsidRDefault="007E5DC4" w:rsidP="00A436C5">
            <w:pPr>
              <w:pStyle w:val="SingleTxtG"/>
              <w:tabs>
                <w:tab w:val="clear" w:pos="1701"/>
                <w:tab w:val="clear" w:pos="2268"/>
              </w:tabs>
              <w:suppressAutoHyphens w:val="0"/>
              <w:bidi/>
              <w:spacing w:before="80" w:after="80" w:line="200" w:lineRule="exact"/>
              <w:ind w:left="57" w:right="113"/>
              <w:jc w:val="left"/>
              <w:rPr>
                <w:rFonts w:cs="Simplified Arabic"/>
                <w:i/>
                <w:sz w:val="16"/>
                <w:lang w:val="en-US"/>
              </w:rPr>
            </w:pPr>
            <w:r w:rsidRPr="008B0E01">
              <w:rPr>
                <w:rFonts w:cs="Simplified Arabic" w:hint="cs"/>
                <w:iCs/>
                <w:sz w:val="16"/>
                <w:rtl/>
                <w:lang w:val="en-US"/>
              </w:rPr>
              <w:t>النسبة المئوية</w:t>
            </w:r>
          </w:p>
        </w:tc>
      </w:tr>
      <w:tr w:rsidR="008A54B9" w:rsidRPr="008B0E01" w14:paraId="326E5DC1" w14:textId="77777777" w:rsidTr="00A436C5">
        <w:tc>
          <w:tcPr>
            <w:tcW w:w="3379" w:type="dxa"/>
            <w:tcBorders>
              <w:top w:val="single" w:sz="12" w:space="0" w:color="auto"/>
            </w:tcBorders>
            <w:shd w:val="clear" w:color="auto" w:fill="auto"/>
          </w:tcPr>
          <w:p w14:paraId="5D523322"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hint="cs"/>
                <w:sz w:val="18"/>
                <w:rtl/>
                <w:lang w:val="en-US"/>
              </w:rPr>
              <w:t>لا</w:t>
            </w:r>
          </w:p>
        </w:tc>
        <w:tc>
          <w:tcPr>
            <w:tcW w:w="2408" w:type="dxa"/>
            <w:tcBorders>
              <w:top w:val="single" w:sz="12" w:space="0" w:color="auto"/>
            </w:tcBorders>
            <w:shd w:val="clear" w:color="auto" w:fill="auto"/>
            <w:vAlign w:val="bottom"/>
          </w:tcPr>
          <w:p w14:paraId="35809870" w14:textId="0432D050"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sz w:val="18"/>
              </w:rPr>
              <w:t>42 658</w:t>
            </w:r>
          </w:p>
        </w:tc>
        <w:tc>
          <w:tcPr>
            <w:tcW w:w="1583" w:type="dxa"/>
            <w:tcBorders>
              <w:top w:val="single" w:sz="12" w:space="0" w:color="auto"/>
            </w:tcBorders>
            <w:shd w:val="clear" w:color="auto" w:fill="auto"/>
            <w:vAlign w:val="bottom"/>
          </w:tcPr>
          <w:p w14:paraId="2164C88C"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sz w:val="18"/>
                <w:rtl/>
                <w:lang w:val="en-US"/>
              </w:rPr>
              <w:t>81.7</w:t>
            </w:r>
          </w:p>
        </w:tc>
      </w:tr>
      <w:tr w:rsidR="008A54B9" w:rsidRPr="008B0E01" w14:paraId="4718AE70" w14:textId="77777777" w:rsidTr="00A436C5">
        <w:tc>
          <w:tcPr>
            <w:tcW w:w="3379" w:type="dxa"/>
            <w:tcBorders>
              <w:bottom w:val="single" w:sz="4" w:space="0" w:color="auto"/>
            </w:tcBorders>
            <w:shd w:val="clear" w:color="auto" w:fill="auto"/>
          </w:tcPr>
          <w:p w14:paraId="4F0F861C"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hint="cs"/>
                <w:sz w:val="18"/>
                <w:rtl/>
                <w:lang w:val="en-US"/>
              </w:rPr>
              <w:t>نعم</w:t>
            </w:r>
          </w:p>
        </w:tc>
        <w:tc>
          <w:tcPr>
            <w:tcW w:w="2408" w:type="dxa"/>
            <w:tcBorders>
              <w:bottom w:val="single" w:sz="4" w:space="0" w:color="auto"/>
            </w:tcBorders>
            <w:shd w:val="clear" w:color="auto" w:fill="auto"/>
            <w:vAlign w:val="bottom"/>
          </w:tcPr>
          <w:p w14:paraId="2198C793" w14:textId="1BA64BB5"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sz w:val="18"/>
              </w:rPr>
              <w:t>9 586</w:t>
            </w:r>
          </w:p>
        </w:tc>
        <w:tc>
          <w:tcPr>
            <w:tcW w:w="1583" w:type="dxa"/>
            <w:tcBorders>
              <w:bottom w:val="single" w:sz="4" w:space="0" w:color="auto"/>
            </w:tcBorders>
            <w:shd w:val="clear" w:color="auto" w:fill="auto"/>
            <w:vAlign w:val="bottom"/>
          </w:tcPr>
          <w:p w14:paraId="7D2D1F5A" w14:textId="77777777" w:rsidR="008A54B9" w:rsidRPr="008B0E01" w:rsidRDefault="008A54B9" w:rsidP="008A54B9">
            <w:pPr>
              <w:pStyle w:val="SingleTxtG"/>
              <w:tabs>
                <w:tab w:val="clear" w:pos="1701"/>
                <w:tab w:val="clear" w:pos="2268"/>
              </w:tabs>
              <w:suppressAutoHyphens w:val="0"/>
              <w:bidi/>
              <w:spacing w:before="40" w:after="40" w:line="220" w:lineRule="exact"/>
              <w:ind w:left="57" w:right="113"/>
              <w:jc w:val="left"/>
              <w:rPr>
                <w:rFonts w:cs="Simplified Arabic"/>
                <w:sz w:val="18"/>
                <w:lang w:val="en-US"/>
              </w:rPr>
            </w:pPr>
            <w:r w:rsidRPr="008B0E01">
              <w:rPr>
                <w:rFonts w:cs="Simplified Arabic"/>
                <w:sz w:val="18"/>
                <w:rtl/>
                <w:lang w:val="en-US"/>
              </w:rPr>
              <w:t>18.3</w:t>
            </w:r>
          </w:p>
        </w:tc>
      </w:tr>
      <w:tr w:rsidR="008A54B9" w:rsidRPr="008B0E01" w14:paraId="1EB31EE7" w14:textId="77777777" w:rsidTr="00A436C5">
        <w:tc>
          <w:tcPr>
            <w:tcW w:w="3379" w:type="dxa"/>
            <w:tcBorders>
              <w:top w:val="single" w:sz="4" w:space="0" w:color="auto"/>
              <w:bottom w:val="single" w:sz="12" w:space="0" w:color="auto"/>
            </w:tcBorders>
            <w:shd w:val="clear" w:color="auto" w:fill="auto"/>
          </w:tcPr>
          <w:p w14:paraId="18E8EA83" w14:textId="77777777" w:rsidR="008A54B9" w:rsidRPr="008B0E01" w:rsidRDefault="008A54B9" w:rsidP="008A54B9">
            <w:pPr>
              <w:pStyle w:val="SingleTxtG"/>
              <w:tabs>
                <w:tab w:val="clear" w:pos="1701"/>
                <w:tab w:val="clear" w:pos="2268"/>
              </w:tabs>
              <w:suppressAutoHyphens w:val="0"/>
              <w:bidi/>
              <w:spacing w:before="80" w:after="80" w:line="220" w:lineRule="exact"/>
              <w:ind w:left="57" w:right="0"/>
              <w:jc w:val="left"/>
              <w:rPr>
                <w:rFonts w:cs="Simplified Arabic"/>
                <w:bCs/>
                <w:sz w:val="18"/>
                <w:lang w:val="en-US"/>
              </w:rPr>
            </w:pPr>
            <w:r w:rsidRPr="008B0E01">
              <w:rPr>
                <w:rFonts w:cs="Simplified Arabic" w:hint="cs"/>
                <w:bCs/>
                <w:sz w:val="18"/>
                <w:rtl/>
                <w:lang w:val="en-US"/>
              </w:rPr>
              <w:t>المجموع</w:t>
            </w:r>
          </w:p>
        </w:tc>
        <w:tc>
          <w:tcPr>
            <w:tcW w:w="2408" w:type="dxa"/>
            <w:tcBorders>
              <w:top w:val="single" w:sz="4" w:space="0" w:color="auto"/>
              <w:bottom w:val="single" w:sz="12" w:space="0" w:color="auto"/>
            </w:tcBorders>
            <w:shd w:val="clear" w:color="auto" w:fill="auto"/>
            <w:vAlign w:val="bottom"/>
          </w:tcPr>
          <w:p w14:paraId="3A7965AD" w14:textId="51117BA4" w:rsidR="008A54B9" w:rsidRPr="008B0E01" w:rsidRDefault="008A54B9" w:rsidP="008A54B9">
            <w:pPr>
              <w:pStyle w:val="SingleTxtG"/>
              <w:tabs>
                <w:tab w:val="clear" w:pos="1701"/>
                <w:tab w:val="clear" w:pos="2268"/>
              </w:tabs>
              <w:suppressAutoHyphens w:val="0"/>
              <w:bidi/>
              <w:spacing w:before="80" w:after="80" w:line="220" w:lineRule="exact"/>
              <w:ind w:left="57" w:right="113"/>
              <w:jc w:val="left"/>
              <w:rPr>
                <w:rFonts w:cs="Simplified Arabic"/>
                <w:b/>
                <w:sz w:val="18"/>
                <w:lang w:val="en-US"/>
              </w:rPr>
            </w:pPr>
            <w:r w:rsidRPr="008B0E01">
              <w:rPr>
                <w:b/>
                <w:sz w:val="18"/>
              </w:rPr>
              <w:t>52 243</w:t>
            </w:r>
          </w:p>
        </w:tc>
        <w:tc>
          <w:tcPr>
            <w:tcW w:w="1583" w:type="dxa"/>
            <w:tcBorders>
              <w:top w:val="single" w:sz="4" w:space="0" w:color="auto"/>
              <w:bottom w:val="single" w:sz="12" w:space="0" w:color="auto"/>
            </w:tcBorders>
            <w:shd w:val="clear" w:color="auto" w:fill="auto"/>
            <w:vAlign w:val="bottom"/>
          </w:tcPr>
          <w:p w14:paraId="5E3E7FA1" w14:textId="77777777" w:rsidR="008A54B9" w:rsidRPr="008B0E01" w:rsidRDefault="008A54B9" w:rsidP="008A54B9">
            <w:pPr>
              <w:pStyle w:val="SingleTxtG"/>
              <w:tabs>
                <w:tab w:val="clear" w:pos="1701"/>
                <w:tab w:val="clear" w:pos="2268"/>
              </w:tabs>
              <w:suppressAutoHyphens w:val="0"/>
              <w:bidi/>
              <w:spacing w:before="80" w:after="80" w:line="220" w:lineRule="exact"/>
              <w:ind w:left="57" w:right="113"/>
              <w:jc w:val="left"/>
              <w:rPr>
                <w:rFonts w:cs="Simplified Arabic"/>
                <w:bCs/>
                <w:sz w:val="18"/>
                <w:lang w:val="en-US"/>
              </w:rPr>
            </w:pPr>
            <w:r w:rsidRPr="008B0E01">
              <w:rPr>
                <w:rFonts w:cs="Simplified Arabic"/>
                <w:bCs/>
                <w:sz w:val="18"/>
                <w:rtl/>
                <w:lang w:val="en-US"/>
              </w:rPr>
              <w:t>100.0</w:t>
            </w:r>
          </w:p>
        </w:tc>
      </w:tr>
    </w:tbl>
    <w:p w14:paraId="3E904788" w14:textId="6BAF35E8" w:rsidR="007E5DC4" w:rsidRPr="008B0E01" w:rsidRDefault="007E5DC4" w:rsidP="007E5DC4">
      <w:pPr>
        <w:pStyle w:val="H1GA"/>
        <w:rPr>
          <w:rtl/>
        </w:rPr>
      </w:pPr>
      <w:r w:rsidRPr="008B0E01">
        <w:rPr>
          <w:rtl/>
        </w:rPr>
        <w:lastRenderedPageBreak/>
        <w:tab/>
      </w:r>
      <w:r w:rsidRPr="008B0E01">
        <w:rPr>
          <w:rtl/>
        </w:rPr>
        <w:tab/>
      </w:r>
      <w:r w:rsidRPr="008B0E01">
        <w:rPr>
          <w:rtl/>
        </w:rPr>
        <w:t>المواد 1</w:t>
      </w:r>
      <w:r w:rsidRPr="008B0E01">
        <w:rPr>
          <w:rFonts w:hint="cs"/>
          <w:rtl/>
        </w:rPr>
        <w:t>-</w:t>
      </w:r>
      <w:r w:rsidRPr="008B0E01">
        <w:rPr>
          <w:rtl/>
        </w:rPr>
        <w:t>4</w:t>
      </w:r>
      <w:r w:rsidRPr="008B0E01">
        <w:rPr>
          <w:rtl/>
        </w:rPr>
        <w:tab/>
      </w:r>
      <w:r w:rsidRPr="008B0E01">
        <w:rPr>
          <w:rtl/>
        </w:rPr>
        <w:br/>
      </w:r>
      <w:r w:rsidRPr="008B0E01">
        <w:rPr>
          <w:rtl/>
        </w:rPr>
        <w:t>الغرض وال</w:t>
      </w:r>
      <w:r w:rsidRPr="008B0E01">
        <w:rPr>
          <w:rFonts w:hint="cs"/>
          <w:rtl/>
        </w:rPr>
        <w:t>تعاريف</w:t>
      </w:r>
      <w:r w:rsidRPr="008B0E01">
        <w:rPr>
          <w:rtl/>
        </w:rPr>
        <w:t xml:space="preserve"> والمبادئ العامة والالتزامات العامة</w:t>
      </w:r>
    </w:p>
    <w:p w14:paraId="40150280" w14:textId="68061B1C" w:rsidR="007E5DC4" w:rsidRPr="008B0E01" w:rsidRDefault="007E5DC4" w:rsidP="007E5DC4">
      <w:pPr>
        <w:pStyle w:val="SingleTxtGA"/>
        <w:rPr>
          <w:rtl/>
          <w:lang w:val="en-US"/>
        </w:rPr>
      </w:pPr>
      <w:r w:rsidRPr="008B0E01">
        <w:rPr>
          <w:rtl/>
          <w:lang w:val="en-US"/>
        </w:rPr>
        <w:t>18-</w:t>
      </w:r>
      <w:r w:rsidRPr="008B0E01">
        <w:rPr>
          <w:rtl/>
          <w:lang w:val="en-US"/>
        </w:rPr>
        <w:tab/>
      </w:r>
      <w:r w:rsidRPr="008B0E01">
        <w:rPr>
          <w:rtl/>
          <w:lang w:val="en-US"/>
        </w:rPr>
        <w:t xml:space="preserve">تلتزم حكومة جمهورية ترينيداد وتوباغو </w:t>
      </w:r>
      <w:r w:rsidRPr="008B0E01">
        <w:rPr>
          <w:rFonts w:hint="cs"/>
          <w:rtl/>
          <w:lang w:val="en-US"/>
        </w:rPr>
        <w:t>التزاماً</w:t>
      </w:r>
      <w:r w:rsidRPr="008B0E01">
        <w:rPr>
          <w:rtl/>
          <w:lang w:val="en-US"/>
        </w:rPr>
        <w:t xml:space="preserve"> كامل</w:t>
      </w:r>
      <w:r w:rsidRPr="008B0E01">
        <w:rPr>
          <w:rFonts w:hint="cs"/>
          <w:rtl/>
          <w:lang w:val="en-US"/>
        </w:rPr>
        <w:t>اً</w:t>
      </w:r>
      <w:r w:rsidRPr="008B0E01">
        <w:rPr>
          <w:rtl/>
          <w:lang w:val="en-US"/>
        </w:rPr>
        <w:t xml:space="preserve"> بتعزيز وحماية وضمان حقوق الأشخاص ذوي الإعاقة، و</w:t>
      </w:r>
      <w:r w:rsidRPr="008B0E01">
        <w:rPr>
          <w:rFonts w:hint="cs"/>
          <w:rtl/>
          <w:lang w:val="en-US"/>
        </w:rPr>
        <w:t xml:space="preserve">اقترحت </w:t>
      </w:r>
      <w:r w:rsidRPr="008B0E01">
        <w:rPr>
          <w:rtl/>
          <w:lang w:val="en-US"/>
        </w:rPr>
        <w:t>بعد التصديق على اتفاقية الأمم المتحدة لحقوق الأشخاص ذوي الإعاقة</w:t>
      </w:r>
      <w:r w:rsidRPr="008B0E01">
        <w:rPr>
          <w:rFonts w:hint="cs"/>
          <w:rtl/>
          <w:lang w:val="en-US"/>
        </w:rPr>
        <w:t xml:space="preserve"> الانتهاء من وضع</w:t>
      </w:r>
      <w:r w:rsidRPr="008B0E01">
        <w:rPr>
          <w:rtl/>
          <w:lang w:val="en-US"/>
        </w:rPr>
        <w:t xml:space="preserve"> السياسة الوطنية المنقحة بشأن الأشخاص ذوي الإعاقة.</w:t>
      </w:r>
    </w:p>
    <w:p w14:paraId="010DB707" w14:textId="6FD56164" w:rsidR="007E5DC4" w:rsidRPr="008B0E01" w:rsidRDefault="007E5DC4" w:rsidP="007E5DC4">
      <w:pPr>
        <w:pStyle w:val="SingleTxtGA"/>
        <w:rPr>
          <w:rtl/>
          <w:lang w:val="en-US"/>
        </w:rPr>
      </w:pPr>
      <w:r w:rsidRPr="008B0E01">
        <w:rPr>
          <w:rtl/>
          <w:lang w:val="en-US"/>
        </w:rPr>
        <w:t>19-</w:t>
      </w:r>
      <w:r w:rsidRPr="008B0E01">
        <w:rPr>
          <w:rtl/>
          <w:lang w:val="en-US"/>
        </w:rPr>
        <w:tab/>
      </w:r>
      <w:r w:rsidRPr="008B0E01">
        <w:rPr>
          <w:rFonts w:hint="cs"/>
          <w:rtl/>
          <w:lang w:val="en-US"/>
        </w:rPr>
        <w:t>وفي إطار</w:t>
      </w:r>
      <w:r w:rsidRPr="008B0E01">
        <w:rPr>
          <w:rtl/>
          <w:lang w:val="en-US"/>
        </w:rPr>
        <w:t xml:space="preserve"> سياستها </w:t>
      </w:r>
      <w:r w:rsidRPr="008B0E01">
        <w:rPr>
          <w:rFonts w:hint="cs"/>
          <w:rtl/>
          <w:lang w:val="en-US"/>
        </w:rPr>
        <w:t xml:space="preserve">بشأن </w:t>
      </w:r>
      <w:r w:rsidRPr="008B0E01">
        <w:rPr>
          <w:rtl/>
          <w:lang w:val="en-US"/>
        </w:rPr>
        <w:t xml:space="preserve">رؤية 2030، تقترح الحكومة </w:t>
      </w:r>
      <w:r w:rsidRPr="008B0E01">
        <w:rPr>
          <w:rFonts w:hint="cs"/>
          <w:rtl/>
          <w:lang w:val="en-US"/>
        </w:rPr>
        <w:t xml:space="preserve">مواصلة </w:t>
      </w:r>
      <w:r w:rsidRPr="008B0E01">
        <w:rPr>
          <w:rtl/>
          <w:lang w:val="en-US"/>
        </w:rPr>
        <w:t xml:space="preserve">تعزيز دمج الأشخاص ذوي </w:t>
      </w:r>
      <w:r w:rsidRPr="008B0E01">
        <w:rPr>
          <w:spacing w:val="-4"/>
          <w:rtl/>
          <w:lang w:val="en-US"/>
        </w:rPr>
        <w:t xml:space="preserve">الإعاقة من خلال تسهيل </w:t>
      </w:r>
      <w:r w:rsidRPr="008B0E01">
        <w:rPr>
          <w:rFonts w:hint="cs"/>
          <w:spacing w:val="-4"/>
          <w:rtl/>
          <w:lang w:val="en-US"/>
        </w:rPr>
        <w:t>ح</w:t>
      </w:r>
      <w:r w:rsidRPr="008B0E01">
        <w:rPr>
          <w:spacing w:val="-4"/>
          <w:rtl/>
          <w:lang w:val="en-US"/>
        </w:rPr>
        <w:t xml:space="preserve">صولهم </w:t>
      </w:r>
      <w:r w:rsidRPr="008B0E01">
        <w:rPr>
          <w:rFonts w:hint="cs"/>
          <w:spacing w:val="-4"/>
          <w:rtl/>
          <w:lang w:val="en-US"/>
        </w:rPr>
        <w:t>ع</w:t>
      </w:r>
      <w:r w:rsidRPr="008B0E01">
        <w:rPr>
          <w:spacing w:val="-4"/>
          <w:rtl/>
          <w:lang w:val="en-US"/>
        </w:rPr>
        <w:t xml:space="preserve">لى التدريب والتعليم </w:t>
      </w:r>
      <w:r w:rsidRPr="008B0E01">
        <w:rPr>
          <w:rFonts w:hint="cs"/>
          <w:spacing w:val="-4"/>
          <w:rtl/>
          <w:lang w:val="en-US"/>
        </w:rPr>
        <w:t>والعمالة</w:t>
      </w:r>
      <w:r w:rsidRPr="008B0E01">
        <w:rPr>
          <w:spacing w:val="-4"/>
          <w:rtl/>
          <w:lang w:val="en-US"/>
        </w:rPr>
        <w:t xml:space="preserve"> و</w:t>
      </w:r>
      <w:r w:rsidRPr="008B0E01">
        <w:rPr>
          <w:rFonts w:hint="cs"/>
          <w:spacing w:val="-4"/>
          <w:rtl/>
          <w:lang w:val="en-US"/>
        </w:rPr>
        <w:t xml:space="preserve">الخدمات </w:t>
      </w:r>
      <w:r w:rsidRPr="008B0E01">
        <w:rPr>
          <w:spacing w:val="-4"/>
          <w:rtl/>
          <w:lang w:val="en-US"/>
        </w:rPr>
        <w:t>الصح</w:t>
      </w:r>
      <w:r w:rsidRPr="008B0E01">
        <w:rPr>
          <w:rFonts w:hint="cs"/>
          <w:spacing w:val="-4"/>
          <w:rtl/>
          <w:lang w:val="en-US"/>
        </w:rPr>
        <w:t>ي</w:t>
      </w:r>
      <w:r w:rsidRPr="008B0E01">
        <w:rPr>
          <w:spacing w:val="-4"/>
          <w:rtl/>
          <w:lang w:val="en-US"/>
        </w:rPr>
        <w:t>ة. وتتحمل وزارة التنمية</w:t>
      </w:r>
      <w:r w:rsidRPr="008B0E01">
        <w:rPr>
          <w:rtl/>
          <w:lang w:val="en-US"/>
        </w:rPr>
        <w:t xml:space="preserve"> </w:t>
      </w:r>
      <w:r w:rsidRPr="008B0E01">
        <w:rPr>
          <w:spacing w:val="-4"/>
          <w:rtl/>
          <w:lang w:val="en-US"/>
        </w:rPr>
        <w:t xml:space="preserve">الاجتماعية والخدمات الأسرية </w:t>
      </w:r>
      <w:r w:rsidRPr="008B0E01">
        <w:rPr>
          <w:rFonts w:hint="cs"/>
          <w:spacing w:val="-4"/>
          <w:rtl/>
          <w:lang w:val="en-US"/>
        </w:rPr>
        <w:t>ال</w:t>
      </w:r>
      <w:r w:rsidRPr="008B0E01">
        <w:rPr>
          <w:spacing w:val="-4"/>
          <w:rtl/>
          <w:lang w:val="en-US"/>
        </w:rPr>
        <w:t xml:space="preserve">مسؤولية </w:t>
      </w:r>
      <w:r w:rsidRPr="008B0E01">
        <w:rPr>
          <w:rFonts w:hint="cs"/>
          <w:spacing w:val="-4"/>
          <w:rtl/>
          <w:lang w:val="en-US"/>
        </w:rPr>
        <w:t xml:space="preserve">عن </w:t>
      </w:r>
      <w:r w:rsidRPr="008B0E01">
        <w:rPr>
          <w:spacing w:val="-4"/>
          <w:rtl/>
          <w:lang w:val="en-US"/>
        </w:rPr>
        <w:t xml:space="preserve">ضمان تنفيذ استراتيجية الحكومة </w:t>
      </w:r>
      <w:r w:rsidRPr="008B0E01">
        <w:rPr>
          <w:rFonts w:hint="cs"/>
          <w:spacing w:val="-4"/>
          <w:rtl/>
          <w:lang w:val="en-US"/>
        </w:rPr>
        <w:t>لتحسين</w:t>
      </w:r>
      <w:r w:rsidRPr="008B0E01">
        <w:rPr>
          <w:spacing w:val="-4"/>
          <w:rtl/>
          <w:lang w:val="en-US"/>
        </w:rPr>
        <w:t xml:space="preserve"> نوعية حياة الأشخاص</w:t>
      </w:r>
      <w:r w:rsidRPr="008B0E01">
        <w:rPr>
          <w:rtl/>
          <w:lang w:val="en-US"/>
        </w:rPr>
        <w:t xml:space="preserve"> ذوي الإعاقة.</w:t>
      </w:r>
    </w:p>
    <w:p w14:paraId="063348CF" w14:textId="7FEADAB5" w:rsidR="007E5DC4" w:rsidRPr="008B0E01" w:rsidRDefault="007E5DC4" w:rsidP="007E5DC4">
      <w:pPr>
        <w:pStyle w:val="SingleTxtGA"/>
        <w:rPr>
          <w:rtl/>
          <w:lang w:val="en-US"/>
        </w:rPr>
      </w:pPr>
      <w:r w:rsidRPr="008B0E01">
        <w:rPr>
          <w:rtl/>
          <w:lang w:val="en-US"/>
        </w:rPr>
        <w:t>20-</w:t>
      </w:r>
      <w:r w:rsidRPr="008B0E01">
        <w:rPr>
          <w:rtl/>
          <w:lang w:val="en-US"/>
        </w:rPr>
        <w:tab/>
      </w:r>
      <w:r w:rsidRPr="008B0E01">
        <w:rPr>
          <w:rtl/>
          <w:lang w:val="en-US"/>
        </w:rPr>
        <w:t xml:space="preserve">وتحدد السياسة الوطنية بشأن الأشخاص ذوي الإعاقة مجموعة شاملة من التوصيات لتسهيل </w:t>
      </w:r>
      <w:r w:rsidRPr="008B0E01">
        <w:rPr>
          <w:rFonts w:hint="cs"/>
          <w:rtl/>
          <w:lang w:val="en-US"/>
        </w:rPr>
        <w:t xml:space="preserve">إعمال </w:t>
      </w:r>
      <w:r w:rsidRPr="008B0E01">
        <w:rPr>
          <w:rtl/>
          <w:lang w:val="en-US"/>
        </w:rPr>
        <w:t>الحقوق الاقتصادية والاجتماعية والثقافية والسياسية والمدنية للأشخاص ذوي الإعاقة.</w:t>
      </w:r>
    </w:p>
    <w:p w14:paraId="787CE8B1" w14:textId="04D1CE7A" w:rsidR="007E5DC4" w:rsidRPr="008B0E01" w:rsidRDefault="007E5DC4" w:rsidP="007E5DC4">
      <w:pPr>
        <w:pStyle w:val="SingleTxtGA"/>
        <w:rPr>
          <w:spacing w:val="-4"/>
          <w:rtl/>
          <w:lang w:val="en-US"/>
        </w:rPr>
      </w:pPr>
      <w:r w:rsidRPr="008B0E01">
        <w:rPr>
          <w:rtl/>
          <w:lang w:val="en-US"/>
        </w:rPr>
        <w:t>21-</w:t>
      </w:r>
      <w:r w:rsidRPr="008B0E01">
        <w:rPr>
          <w:rtl/>
          <w:lang w:val="en-US"/>
        </w:rPr>
        <w:tab/>
      </w:r>
      <w:r w:rsidRPr="008B0E01">
        <w:rPr>
          <w:spacing w:val="-4"/>
          <w:rtl/>
          <w:lang w:val="en-US"/>
        </w:rPr>
        <w:t xml:space="preserve">ويهدف قانون تكافؤ الفرص، الفصل </w:t>
      </w:r>
      <w:r w:rsidRPr="008B0E01">
        <w:rPr>
          <w:rFonts w:hint="cs"/>
          <w:spacing w:val="-4"/>
          <w:rtl/>
          <w:lang w:val="en-US"/>
        </w:rPr>
        <w:t>03:22</w:t>
      </w:r>
      <w:r w:rsidRPr="008B0E01">
        <w:rPr>
          <w:spacing w:val="-4"/>
          <w:rtl/>
          <w:lang w:val="en-US"/>
        </w:rPr>
        <w:t xml:space="preserve"> إلى الحماية من التمييز ضد الأشخاص ذوي الإعاقة.</w:t>
      </w:r>
    </w:p>
    <w:p w14:paraId="6AF7BC2D" w14:textId="1A6A8DE2" w:rsidR="007E5DC4" w:rsidRPr="008B0E01" w:rsidRDefault="007E5DC4" w:rsidP="007E5DC4">
      <w:pPr>
        <w:pStyle w:val="SingleTxtGA"/>
        <w:rPr>
          <w:rtl/>
          <w:lang w:val="en-US"/>
        </w:rPr>
      </w:pPr>
      <w:r w:rsidRPr="008B0E01">
        <w:rPr>
          <w:rtl/>
          <w:lang w:val="en-US"/>
        </w:rPr>
        <w:t>22-</w:t>
      </w:r>
      <w:r w:rsidRPr="008B0E01">
        <w:rPr>
          <w:rtl/>
          <w:lang w:val="en-US"/>
        </w:rPr>
        <w:tab/>
      </w:r>
      <w:r w:rsidRPr="008B0E01">
        <w:rPr>
          <w:rFonts w:hint="cs"/>
          <w:spacing w:val="-4"/>
          <w:rtl/>
          <w:lang w:val="en-US"/>
        </w:rPr>
        <w:t>وهناك حاجة</w:t>
      </w:r>
      <w:r w:rsidRPr="008B0E01">
        <w:rPr>
          <w:spacing w:val="-4"/>
          <w:rtl/>
          <w:lang w:val="en-US"/>
        </w:rPr>
        <w:t xml:space="preserve"> إلى إعادة </w:t>
      </w:r>
      <w:r w:rsidRPr="008B0E01">
        <w:rPr>
          <w:rFonts w:hint="cs"/>
          <w:spacing w:val="-4"/>
          <w:rtl/>
          <w:lang w:val="en-US"/>
        </w:rPr>
        <w:t>ال</w:t>
      </w:r>
      <w:r w:rsidRPr="008B0E01">
        <w:rPr>
          <w:spacing w:val="-4"/>
          <w:rtl/>
          <w:lang w:val="en-US"/>
        </w:rPr>
        <w:t xml:space="preserve">تعريف مصطلح "الإعاقة" ليأخذ في الاعتبار محتويات التصنيف الدولي </w:t>
      </w:r>
      <w:r w:rsidRPr="008B0E01">
        <w:rPr>
          <w:rtl/>
          <w:lang w:val="en-US"/>
        </w:rPr>
        <w:t>للأداء والإعاقة والصحة الصادر عن منظمة الصحة العالمية واتفاقية الأمم المتحدة لحقوق الأشخاص ذوي الإعاقة.</w:t>
      </w:r>
    </w:p>
    <w:p w14:paraId="3CFAFE43" w14:textId="614475DD" w:rsidR="007E5DC4" w:rsidRPr="008B0E01" w:rsidRDefault="007E5DC4" w:rsidP="007E5DC4">
      <w:pPr>
        <w:pStyle w:val="SingleTxtGA"/>
        <w:rPr>
          <w:rtl/>
          <w:lang w:val="en-US"/>
        </w:rPr>
      </w:pPr>
      <w:r w:rsidRPr="008B0E01">
        <w:rPr>
          <w:rtl/>
          <w:lang w:val="en-US"/>
        </w:rPr>
        <w:t>23-</w:t>
      </w:r>
      <w:r w:rsidRPr="008B0E01">
        <w:rPr>
          <w:rtl/>
          <w:lang w:val="en-US"/>
        </w:rPr>
        <w:tab/>
      </w:r>
      <w:r w:rsidRPr="008B0E01">
        <w:rPr>
          <w:rtl/>
          <w:lang w:val="en-US"/>
        </w:rPr>
        <w:t>وتدافع وحدة شؤون الإعاقة في وزارة التنمية الاجتماعية والخدمات الأسرية</w:t>
      </w:r>
      <w:r w:rsidRPr="008B0E01">
        <w:rPr>
          <w:rFonts w:hint="cs"/>
          <w:rtl/>
          <w:lang w:val="en-US"/>
        </w:rPr>
        <w:t xml:space="preserve"> </w:t>
      </w:r>
      <w:r w:rsidRPr="008B0E01">
        <w:rPr>
          <w:rtl/>
          <w:lang w:val="en-US"/>
        </w:rPr>
        <w:t xml:space="preserve">عن حقوق الأشخاص ذوي الإعاقة </w:t>
      </w:r>
      <w:r w:rsidRPr="008B0E01">
        <w:rPr>
          <w:rFonts w:hint="cs"/>
          <w:rtl/>
          <w:lang w:val="en-US"/>
        </w:rPr>
        <w:t xml:space="preserve">الذين يعيشون </w:t>
      </w:r>
      <w:r w:rsidRPr="008B0E01">
        <w:rPr>
          <w:rtl/>
          <w:lang w:val="en-US"/>
        </w:rPr>
        <w:t>في ترينيداد وتوباغو وحمايتهم و</w:t>
      </w:r>
      <w:r w:rsidRPr="008B0E01">
        <w:rPr>
          <w:rFonts w:hint="cs"/>
          <w:rtl/>
          <w:lang w:val="en-US"/>
        </w:rPr>
        <w:t xml:space="preserve">توافر </w:t>
      </w:r>
      <w:r w:rsidRPr="008B0E01">
        <w:rPr>
          <w:rtl/>
          <w:lang w:val="en-US"/>
        </w:rPr>
        <w:t xml:space="preserve">تكافؤ الفرص لهم من خلال رصد وتنسيق تنفيذ السياسة الوطنية بشأن الأشخاص ذوي الإعاقة. </w:t>
      </w:r>
      <w:r w:rsidRPr="008B0E01">
        <w:rPr>
          <w:rFonts w:hint="cs"/>
          <w:rtl/>
          <w:lang w:val="en-US"/>
        </w:rPr>
        <w:t>ويدير</w:t>
      </w:r>
      <w:r w:rsidRPr="008B0E01">
        <w:rPr>
          <w:rtl/>
          <w:lang w:val="en-US"/>
        </w:rPr>
        <w:t xml:space="preserve"> وحدة شؤون الإعاقة مدير وتتمثل أدوارها ووظائفها الأساسية في:</w:t>
      </w:r>
    </w:p>
    <w:p w14:paraId="03F92A2F" w14:textId="4D6CC814"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 xml:space="preserve">تنسيق </w:t>
      </w:r>
      <w:r w:rsidRPr="008B0E01">
        <w:rPr>
          <w:rFonts w:hint="cs"/>
          <w:rtl/>
        </w:rPr>
        <w:t>ورصد</w:t>
      </w:r>
      <w:r w:rsidRPr="008B0E01">
        <w:rPr>
          <w:rtl/>
        </w:rPr>
        <w:t xml:space="preserve"> تنفيذ السياسة الوطنية بشأن الأشخاص ذوي الإعاقة؛</w:t>
      </w:r>
    </w:p>
    <w:p w14:paraId="08D3F863" w14:textId="6C35222B"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spacing w:val="-2"/>
          <w:rtl/>
        </w:rPr>
        <w:t>تقديم الدعم التقني والإحالات للأشخاص ذوي الإعاقة وأسرهم وجميع الأشخاص الآخرين</w:t>
      </w:r>
      <w:r w:rsidRPr="008B0E01">
        <w:rPr>
          <w:rtl/>
        </w:rPr>
        <w:t xml:space="preserve"> المهتمين </w:t>
      </w:r>
      <w:r w:rsidRPr="008B0E01">
        <w:rPr>
          <w:rFonts w:hint="cs"/>
          <w:rtl/>
        </w:rPr>
        <w:t>باكتساب معرفة عن</w:t>
      </w:r>
      <w:r w:rsidRPr="008B0E01">
        <w:rPr>
          <w:rtl/>
        </w:rPr>
        <w:t xml:space="preserve"> الإعاقات؛</w:t>
      </w:r>
    </w:p>
    <w:p w14:paraId="46ECA0FE" w14:textId="2E5E216D"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 xml:space="preserve">تقييم طلبات المساعدة </w:t>
      </w:r>
      <w:r w:rsidRPr="008B0E01">
        <w:rPr>
          <w:rFonts w:hint="cs"/>
          <w:rtl/>
        </w:rPr>
        <w:t xml:space="preserve">المقدمة </w:t>
      </w:r>
      <w:r w:rsidRPr="008B0E01">
        <w:rPr>
          <w:rtl/>
        </w:rPr>
        <w:t>من المنظمات غير الحكومية والأفراد؛</w:t>
      </w:r>
    </w:p>
    <w:p w14:paraId="7EE8FE7F" w14:textId="5BD5A66A"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التواصل مع المنظمات غير الحكومية ووسائل الإعلام والمنظمات الدولية ذات الصلة لجمع المعلومات وزيادة الوعي العام بالمسائل المتعلقة بالأشخاص ذوي الإعاقة.</w:t>
      </w:r>
    </w:p>
    <w:p w14:paraId="4B784041" w14:textId="73213405" w:rsidR="007E5DC4" w:rsidRPr="008B0E01" w:rsidRDefault="007E5DC4" w:rsidP="007E5DC4">
      <w:pPr>
        <w:pStyle w:val="SingleTxtGA"/>
        <w:rPr>
          <w:rtl/>
          <w:lang w:val="en-US"/>
        </w:rPr>
      </w:pPr>
      <w:r w:rsidRPr="008B0E01">
        <w:rPr>
          <w:rtl/>
          <w:lang w:val="en-US"/>
        </w:rPr>
        <w:t>24-</w:t>
      </w:r>
      <w:r w:rsidRPr="008B0E01">
        <w:rPr>
          <w:rtl/>
          <w:lang w:val="en-US"/>
        </w:rPr>
        <w:tab/>
      </w:r>
      <w:r w:rsidRPr="008B0E01">
        <w:rPr>
          <w:rFonts w:hint="cs"/>
          <w:spacing w:val="-2"/>
          <w:rtl/>
          <w:lang w:val="en-US"/>
        </w:rPr>
        <w:t>و</w:t>
      </w:r>
      <w:r w:rsidRPr="008B0E01">
        <w:rPr>
          <w:spacing w:val="-2"/>
          <w:rtl/>
          <w:lang w:val="en-US"/>
        </w:rPr>
        <w:t xml:space="preserve">كانت المبادرات الموصى بها لمعالجة المسائل التي يواجهها الأشخاص ذوو الإعاقة كما </w:t>
      </w:r>
      <w:r w:rsidRPr="008B0E01">
        <w:rPr>
          <w:rFonts w:hint="cs"/>
          <w:spacing w:val="-2"/>
          <w:rtl/>
          <w:lang w:val="en-US"/>
        </w:rPr>
        <w:t>أوردتها</w:t>
      </w:r>
      <w:r w:rsidRPr="008B0E01">
        <w:rPr>
          <w:rtl/>
          <w:lang w:val="en-US"/>
        </w:rPr>
        <w:t xml:space="preserve"> اللجنة المشتركة المختارة المعنية بالإعاقة هي:</w:t>
      </w:r>
    </w:p>
    <w:p w14:paraId="5F45C9AA" w14:textId="3BBD959B"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 xml:space="preserve">التوعية </w:t>
      </w:r>
      <w:r w:rsidRPr="008B0E01">
        <w:rPr>
          <w:rFonts w:hint="cs"/>
          <w:rtl/>
        </w:rPr>
        <w:t>والتنوير</w:t>
      </w:r>
      <w:r w:rsidRPr="008B0E01">
        <w:rPr>
          <w:rtl/>
        </w:rPr>
        <w:t>؛</w:t>
      </w:r>
    </w:p>
    <w:p w14:paraId="1356669D" w14:textId="57E65E54"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بناء وتعزيز قدرات معلمي التربية الخاصة ومترجمي لغة الإشارة؛</w:t>
      </w:r>
    </w:p>
    <w:p w14:paraId="74AB3F11" w14:textId="15A0E10D"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Fonts w:hint="cs"/>
          <w:rtl/>
        </w:rPr>
        <w:t>الاستعراض</w:t>
      </w:r>
      <w:r w:rsidRPr="008B0E01">
        <w:rPr>
          <w:rtl/>
        </w:rPr>
        <w:t xml:space="preserve"> </w:t>
      </w:r>
      <w:r w:rsidRPr="008B0E01">
        <w:rPr>
          <w:rFonts w:hint="cs"/>
          <w:rtl/>
        </w:rPr>
        <w:t>ال</w:t>
      </w:r>
      <w:r w:rsidRPr="008B0E01">
        <w:rPr>
          <w:rtl/>
        </w:rPr>
        <w:t>شامل للإطار القانوني؛</w:t>
      </w:r>
    </w:p>
    <w:p w14:paraId="689F6B8E" w14:textId="29AE0FCC"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الوصول من حيث المواقف والجسد؛</w:t>
      </w:r>
    </w:p>
    <w:p w14:paraId="46EE1481" w14:textId="58A4145D"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جمع دقيق للإحصاءات.</w:t>
      </w:r>
    </w:p>
    <w:p w14:paraId="210D3628" w14:textId="0447888A" w:rsidR="007E5DC4" w:rsidRPr="008B0E01" w:rsidRDefault="007E5DC4" w:rsidP="007E5DC4">
      <w:pPr>
        <w:pStyle w:val="H1GA"/>
        <w:rPr>
          <w:rtl/>
        </w:rPr>
      </w:pPr>
      <w:r w:rsidRPr="008B0E01">
        <w:rPr>
          <w:rtl/>
        </w:rPr>
        <w:lastRenderedPageBreak/>
        <w:tab/>
      </w:r>
      <w:r w:rsidRPr="008B0E01">
        <w:rPr>
          <w:rtl/>
        </w:rPr>
        <w:tab/>
      </w:r>
      <w:r w:rsidRPr="008B0E01">
        <w:rPr>
          <w:rtl/>
        </w:rPr>
        <w:t>المادة 5</w:t>
      </w:r>
      <w:r w:rsidRPr="008B0E01">
        <w:rPr>
          <w:rtl/>
        </w:rPr>
        <w:tab/>
      </w:r>
      <w:r w:rsidRPr="008B0E01">
        <w:rPr>
          <w:rtl/>
        </w:rPr>
        <w:br/>
      </w:r>
      <w:r w:rsidRPr="008B0E01">
        <w:rPr>
          <w:rtl/>
        </w:rPr>
        <w:t>المساواة وعدم التمييز</w:t>
      </w:r>
    </w:p>
    <w:p w14:paraId="12E35C13" w14:textId="55A29111" w:rsidR="007E5DC4" w:rsidRPr="008B0E01" w:rsidRDefault="007E5DC4" w:rsidP="007E5DC4">
      <w:pPr>
        <w:pStyle w:val="SingleTxtGA"/>
        <w:rPr>
          <w:rtl/>
          <w:lang w:val="en-US"/>
        </w:rPr>
      </w:pPr>
      <w:r w:rsidRPr="008B0E01">
        <w:rPr>
          <w:rtl/>
          <w:lang w:val="en-US"/>
        </w:rPr>
        <w:t>25-</w:t>
      </w:r>
      <w:r w:rsidRPr="008B0E01">
        <w:rPr>
          <w:rtl/>
          <w:lang w:val="en-US"/>
        </w:rPr>
        <w:tab/>
      </w:r>
      <w:r w:rsidRPr="008B0E01">
        <w:rPr>
          <w:rtl/>
          <w:lang w:val="en-US"/>
        </w:rPr>
        <w:t>يمنح دستور جمهورية ترينيداد وتوباغو لجميع المواطنين الحق في التمتع بجميع حقوق الإنسان والحريات الأساسية.</w:t>
      </w:r>
    </w:p>
    <w:p w14:paraId="374FF994" w14:textId="77140221" w:rsidR="007E5DC4" w:rsidRPr="008B0E01" w:rsidRDefault="007E5DC4" w:rsidP="007E5DC4">
      <w:pPr>
        <w:pStyle w:val="SingleTxtGA"/>
        <w:rPr>
          <w:rtl/>
          <w:lang w:val="en-US"/>
        </w:rPr>
      </w:pPr>
      <w:r w:rsidRPr="008B0E01">
        <w:rPr>
          <w:rtl/>
          <w:lang w:val="en-US"/>
        </w:rPr>
        <w:t>26-</w:t>
      </w:r>
      <w:r w:rsidRPr="008B0E01">
        <w:rPr>
          <w:rtl/>
          <w:lang w:val="en-US"/>
        </w:rPr>
        <w:tab/>
      </w:r>
      <w:r w:rsidRPr="008B0E01">
        <w:rPr>
          <w:rtl/>
          <w:lang w:val="en-US"/>
        </w:rPr>
        <w:t xml:space="preserve">ويسعى قانون تكافؤ الفرص إلى </w:t>
      </w:r>
      <w:r w:rsidRPr="008B0E01">
        <w:rPr>
          <w:rFonts w:hint="cs"/>
          <w:rtl/>
          <w:lang w:val="en-US"/>
        </w:rPr>
        <w:t>التصدي ل</w:t>
      </w:r>
      <w:r w:rsidRPr="008B0E01">
        <w:rPr>
          <w:rtl/>
          <w:lang w:val="en-US"/>
        </w:rPr>
        <w:t>لتمييز ضد الأشخاص ذوي الإعاقة، ولكنه للأسف لا</w:t>
      </w:r>
      <w:r w:rsidRPr="008B0E01">
        <w:rPr>
          <w:rFonts w:hint="cs"/>
          <w:rtl/>
          <w:lang w:val="en-US"/>
        </w:rPr>
        <w:t> </w:t>
      </w:r>
      <w:r w:rsidRPr="008B0E01">
        <w:rPr>
          <w:rtl/>
          <w:lang w:val="en-US"/>
        </w:rPr>
        <w:t xml:space="preserve">يفرض أحكاماً أو </w:t>
      </w:r>
      <w:r w:rsidRPr="008B0E01">
        <w:rPr>
          <w:rFonts w:hint="cs"/>
          <w:rtl/>
          <w:lang w:val="en-US"/>
        </w:rPr>
        <w:t>ينص على سبل انتصاف</w:t>
      </w:r>
      <w:r w:rsidRPr="008B0E01">
        <w:rPr>
          <w:rtl/>
          <w:lang w:val="en-US"/>
        </w:rPr>
        <w:t xml:space="preserve"> </w:t>
      </w:r>
      <w:r w:rsidRPr="008B0E01">
        <w:rPr>
          <w:rFonts w:hint="cs"/>
          <w:rtl/>
          <w:lang w:val="en-US"/>
        </w:rPr>
        <w:t>ل</w:t>
      </w:r>
      <w:r w:rsidRPr="008B0E01">
        <w:rPr>
          <w:rtl/>
          <w:lang w:val="en-US"/>
        </w:rPr>
        <w:t>لمسائل الخاصة باحتياجات الأشخاص ذوي الإعاقة</w:t>
      </w:r>
      <w:r w:rsidRPr="008B0E01">
        <w:rPr>
          <w:rFonts w:hint="cs"/>
          <w:rtl/>
          <w:lang w:val="en-US"/>
        </w:rPr>
        <w:t>،</w:t>
      </w:r>
      <w:r w:rsidRPr="008B0E01">
        <w:rPr>
          <w:rtl/>
          <w:lang w:val="en-US"/>
        </w:rPr>
        <w:t xml:space="preserve"> بما</w:t>
      </w:r>
      <w:r w:rsidRPr="008B0E01">
        <w:rPr>
          <w:rFonts w:hint="cs"/>
          <w:rtl/>
          <w:lang w:val="en-US"/>
        </w:rPr>
        <w:t> </w:t>
      </w:r>
      <w:r w:rsidRPr="008B0E01">
        <w:rPr>
          <w:rtl/>
          <w:lang w:val="en-US"/>
        </w:rPr>
        <w:t xml:space="preserve">في ذلك </w:t>
      </w:r>
      <w:r w:rsidRPr="008B0E01">
        <w:rPr>
          <w:rFonts w:hint="cs"/>
          <w:rtl/>
          <w:lang w:val="en-US"/>
        </w:rPr>
        <w:t>تهيئة</w:t>
      </w:r>
      <w:r w:rsidRPr="008B0E01">
        <w:rPr>
          <w:rtl/>
          <w:lang w:val="en-US"/>
        </w:rPr>
        <w:t xml:space="preserve"> بيئة يسهل الوصول إليها أو توفير </w:t>
      </w:r>
      <w:r w:rsidRPr="008B0E01">
        <w:rPr>
          <w:rFonts w:hint="cs"/>
          <w:rtl/>
          <w:lang w:val="en-US"/>
        </w:rPr>
        <w:t>التكنولوجيات المعينة</w:t>
      </w:r>
      <w:r w:rsidRPr="008B0E01">
        <w:rPr>
          <w:rtl/>
          <w:lang w:val="en-US"/>
        </w:rPr>
        <w:t>.</w:t>
      </w:r>
    </w:p>
    <w:p w14:paraId="122670D8" w14:textId="3B1A329A" w:rsidR="007E5DC4" w:rsidRPr="008B0E01" w:rsidRDefault="007E5DC4" w:rsidP="007E5DC4">
      <w:pPr>
        <w:pStyle w:val="SingleTxtGA"/>
        <w:rPr>
          <w:rtl/>
          <w:lang w:val="en-US"/>
        </w:rPr>
      </w:pPr>
      <w:r w:rsidRPr="008B0E01">
        <w:rPr>
          <w:rtl/>
          <w:lang w:val="en-US"/>
        </w:rPr>
        <w:t>27-</w:t>
      </w:r>
      <w:r w:rsidRPr="008B0E01">
        <w:rPr>
          <w:rtl/>
          <w:lang w:val="en-US"/>
        </w:rPr>
        <w:tab/>
      </w:r>
      <w:r w:rsidRPr="008B0E01">
        <w:rPr>
          <w:rtl/>
          <w:lang w:val="en-US"/>
        </w:rPr>
        <w:t>و</w:t>
      </w:r>
      <w:r w:rsidRPr="008B0E01">
        <w:rPr>
          <w:rFonts w:hint="cs"/>
          <w:rtl/>
          <w:lang w:val="en-US"/>
        </w:rPr>
        <w:t>قد أُنشئت</w:t>
      </w:r>
      <w:r w:rsidRPr="008B0E01">
        <w:rPr>
          <w:rtl/>
          <w:lang w:val="en-US"/>
        </w:rPr>
        <w:t xml:space="preserve"> لجنة </w:t>
      </w:r>
      <w:r w:rsidRPr="008B0E01">
        <w:rPr>
          <w:rFonts w:hint="cs"/>
          <w:rtl/>
          <w:lang w:val="en-US"/>
        </w:rPr>
        <w:t>لاستعراض</w:t>
      </w:r>
      <w:r w:rsidRPr="008B0E01">
        <w:rPr>
          <w:rtl/>
          <w:lang w:val="en-US"/>
        </w:rPr>
        <w:t xml:space="preserve"> قانون تكافؤ الفرص والتوصية بالتعديلات اللازمة </w:t>
      </w:r>
      <w:r w:rsidRPr="008B0E01">
        <w:rPr>
          <w:rFonts w:hint="cs"/>
          <w:rtl/>
          <w:lang w:val="en-US"/>
        </w:rPr>
        <w:t>للتصدي ل</w:t>
      </w:r>
      <w:r w:rsidRPr="008B0E01">
        <w:rPr>
          <w:rtl/>
          <w:lang w:val="en-US"/>
        </w:rPr>
        <w:t>جميع أشكال عدم المساواة والتمييز ضد الأشخاص ذوي الإعاقة. ومن المتوقع أن تكتمل التعديلات التشريعية ذات الصلة في عام 2018.</w:t>
      </w:r>
    </w:p>
    <w:p w14:paraId="67C3CC48" w14:textId="354BE197" w:rsidR="007E5DC4" w:rsidRPr="008B0E01" w:rsidRDefault="007E5DC4" w:rsidP="007E5DC4">
      <w:pPr>
        <w:pStyle w:val="SingleTxtGA"/>
        <w:rPr>
          <w:rtl/>
          <w:lang w:val="en-US"/>
        </w:rPr>
      </w:pPr>
      <w:r w:rsidRPr="008B0E01">
        <w:rPr>
          <w:rtl/>
          <w:lang w:val="en-US"/>
        </w:rPr>
        <w:t>28-</w:t>
      </w:r>
      <w:r w:rsidRPr="008B0E01">
        <w:rPr>
          <w:rtl/>
          <w:lang w:val="en-US"/>
        </w:rPr>
        <w:tab/>
      </w:r>
      <w:r w:rsidRPr="008B0E01">
        <w:rPr>
          <w:rFonts w:hint="cs"/>
          <w:rtl/>
          <w:lang w:val="en-US"/>
        </w:rPr>
        <w:t>و</w:t>
      </w:r>
      <w:r w:rsidRPr="008B0E01">
        <w:rPr>
          <w:rtl/>
          <w:lang w:val="en-US"/>
        </w:rPr>
        <w:t xml:space="preserve">الهدف من السياسة الوطنية بشأن الأشخاص ذوي الإعاقة هو </w:t>
      </w:r>
      <w:r w:rsidRPr="008B0E01">
        <w:rPr>
          <w:rFonts w:hint="cs"/>
          <w:rtl/>
          <w:lang w:val="en-US"/>
        </w:rPr>
        <w:t>تهيئة</w:t>
      </w:r>
      <w:r w:rsidRPr="008B0E01">
        <w:rPr>
          <w:rtl/>
          <w:lang w:val="en-US"/>
        </w:rPr>
        <w:t xml:space="preserve"> بيئة اجتماعية ومادية مواتية لإمكانية الوصول و</w:t>
      </w:r>
      <w:r w:rsidRPr="008B0E01">
        <w:rPr>
          <w:rFonts w:hint="cs"/>
          <w:rtl/>
          <w:lang w:val="en-US"/>
        </w:rPr>
        <w:t>الإدماج</w:t>
      </w:r>
      <w:r w:rsidRPr="008B0E01">
        <w:rPr>
          <w:rtl/>
          <w:lang w:val="en-US"/>
        </w:rPr>
        <w:t xml:space="preserve"> والمشاركة الكاملة للأشخاص ذوي الإعاقة في كل جانب من جوانب المجتمع. وفي تشرين الثاني/نوفمبر 2016، تم تنقيح السياسة </w:t>
      </w:r>
      <w:r w:rsidRPr="008B0E01">
        <w:rPr>
          <w:rFonts w:hint="cs"/>
          <w:rtl/>
          <w:lang w:val="en-US"/>
        </w:rPr>
        <w:t>لت</w:t>
      </w:r>
      <w:r w:rsidRPr="008B0E01">
        <w:rPr>
          <w:rtl/>
          <w:lang w:val="en-US"/>
        </w:rPr>
        <w:t>عكس</w:t>
      </w:r>
      <w:r w:rsidRPr="008B0E01">
        <w:rPr>
          <w:rFonts w:hint="cs"/>
          <w:rtl/>
          <w:lang w:val="en-US"/>
        </w:rPr>
        <w:t xml:space="preserve"> بشكل أكبر</w:t>
      </w:r>
      <w:r w:rsidRPr="008B0E01">
        <w:rPr>
          <w:rtl/>
          <w:lang w:val="en-US"/>
        </w:rPr>
        <w:t xml:space="preserve"> </w:t>
      </w:r>
      <w:r w:rsidRPr="008B0E01">
        <w:rPr>
          <w:rFonts w:hint="cs"/>
          <w:rtl/>
          <w:lang w:val="en-US"/>
        </w:rPr>
        <w:t>ا</w:t>
      </w:r>
      <w:r w:rsidRPr="008B0E01">
        <w:rPr>
          <w:rtl/>
          <w:lang w:val="en-US"/>
        </w:rPr>
        <w:t>لالتزامات بموجب اتفاقية الأمم المتحدة لحقوق الأشخاص ذوي الإعاقة. وسيتم الانتهاء من السياسة المنقحة بحلول نهاية عام 2018. و</w:t>
      </w:r>
      <w:r w:rsidRPr="008B0E01">
        <w:rPr>
          <w:rFonts w:hint="cs"/>
          <w:rtl/>
          <w:lang w:val="en-US"/>
        </w:rPr>
        <w:t xml:space="preserve">قد </w:t>
      </w:r>
      <w:r w:rsidRPr="008B0E01">
        <w:rPr>
          <w:rtl/>
          <w:lang w:val="en-US"/>
        </w:rPr>
        <w:t xml:space="preserve">تم إرسالها إلى المنظمات المعنية بالأشخاص ذوي الإعاقة </w:t>
      </w:r>
      <w:r w:rsidRPr="008B0E01">
        <w:rPr>
          <w:rFonts w:hint="cs"/>
          <w:rtl/>
          <w:lang w:val="en-US"/>
        </w:rPr>
        <w:t xml:space="preserve">والتي تعمل لصالحهم </w:t>
      </w:r>
      <w:r w:rsidRPr="008B0E01">
        <w:rPr>
          <w:rtl/>
          <w:lang w:val="en-US"/>
        </w:rPr>
        <w:t>والوزارات الحكومية لإبداء تعليقاتها</w:t>
      </w:r>
      <w:r w:rsidRPr="008B0E01">
        <w:rPr>
          <w:rFonts w:hint="cs"/>
          <w:rtl/>
          <w:lang w:val="en-US"/>
        </w:rPr>
        <w:t xml:space="preserve"> عليها</w:t>
      </w:r>
      <w:r w:rsidRPr="008B0E01">
        <w:rPr>
          <w:rtl/>
          <w:lang w:val="en-US"/>
        </w:rPr>
        <w:t>.</w:t>
      </w:r>
    </w:p>
    <w:p w14:paraId="343A92CB" w14:textId="7B3D939D" w:rsidR="007E5DC4" w:rsidRPr="008B0E01" w:rsidRDefault="007E5DC4" w:rsidP="007E5DC4">
      <w:pPr>
        <w:pStyle w:val="H1GA"/>
        <w:rPr>
          <w:rtl/>
        </w:rPr>
      </w:pPr>
      <w:r w:rsidRPr="008B0E01">
        <w:rPr>
          <w:rtl/>
        </w:rPr>
        <w:tab/>
      </w:r>
      <w:r w:rsidRPr="008B0E01">
        <w:rPr>
          <w:rtl/>
        </w:rPr>
        <w:tab/>
      </w:r>
      <w:r w:rsidRPr="008B0E01">
        <w:rPr>
          <w:rtl/>
        </w:rPr>
        <w:t>المادة 6</w:t>
      </w:r>
      <w:r w:rsidRPr="008B0E01">
        <w:rPr>
          <w:rtl/>
        </w:rPr>
        <w:tab/>
      </w:r>
      <w:r w:rsidRPr="008B0E01">
        <w:rPr>
          <w:rtl/>
        </w:rPr>
        <w:br/>
      </w:r>
      <w:r w:rsidRPr="008B0E01">
        <w:rPr>
          <w:rtl/>
        </w:rPr>
        <w:t>النساء ذوات الإعاقة</w:t>
      </w:r>
    </w:p>
    <w:p w14:paraId="461E514F" w14:textId="7326DF27" w:rsidR="007E5DC4" w:rsidRPr="008B0E01" w:rsidRDefault="007E5DC4" w:rsidP="007E5DC4">
      <w:pPr>
        <w:pStyle w:val="SingleTxtGA"/>
        <w:rPr>
          <w:rtl/>
          <w:lang w:val="en-US"/>
        </w:rPr>
      </w:pPr>
      <w:r w:rsidRPr="008B0E01">
        <w:rPr>
          <w:rtl/>
          <w:lang w:val="en-US"/>
        </w:rPr>
        <w:t>29-</w:t>
      </w:r>
      <w:r w:rsidRPr="008B0E01">
        <w:rPr>
          <w:rtl/>
          <w:lang w:val="en-US"/>
        </w:rPr>
        <w:tab/>
      </w:r>
      <w:r w:rsidRPr="008B0E01">
        <w:rPr>
          <w:rFonts w:hint="cs"/>
          <w:rtl/>
          <w:lang w:val="en-US"/>
        </w:rPr>
        <w:t xml:space="preserve">إن </w:t>
      </w:r>
      <w:r w:rsidRPr="008B0E01">
        <w:rPr>
          <w:rtl/>
          <w:lang w:val="en-US"/>
        </w:rPr>
        <w:t>جمهورية ترينيداد وتوباغو طرف في اتفاقية حقوق الطفل واتفاقية القضاء على جميع أشكال التمييز ضد المرأة. وتنطبق التدابير التشريعية والسياس</w:t>
      </w:r>
      <w:r w:rsidRPr="008B0E01">
        <w:rPr>
          <w:rFonts w:hint="cs"/>
          <w:rtl/>
          <w:lang w:val="en-US"/>
        </w:rPr>
        <w:t>ات</w:t>
      </w:r>
      <w:r w:rsidRPr="008B0E01">
        <w:rPr>
          <w:rtl/>
          <w:lang w:val="en-US"/>
        </w:rPr>
        <w:t xml:space="preserve">ية </w:t>
      </w:r>
      <w:r w:rsidRPr="008B0E01">
        <w:rPr>
          <w:rFonts w:hint="cs"/>
          <w:rtl/>
          <w:lang w:val="en-US"/>
        </w:rPr>
        <w:t>المتخذة</w:t>
      </w:r>
      <w:r w:rsidRPr="008B0E01">
        <w:rPr>
          <w:rtl/>
          <w:lang w:val="en-US"/>
        </w:rPr>
        <w:t xml:space="preserve"> لصالح حقوق المرأة على النساء ذوات الإعاقة على قدم المساواة.</w:t>
      </w:r>
    </w:p>
    <w:p w14:paraId="14221C31" w14:textId="66F419C7" w:rsidR="007E5DC4" w:rsidRPr="008B0E01" w:rsidRDefault="007E5DC4" w:rsidP="007E5DC4">
      <w:pPr>
        <w:pStyle w:val="SingleTxtGA"/>
        <w:rPr>
          <w:rtl/>
          <w:lang w:val="en-US"/>
        </w:rPr>
      </w:pPr>
      <w:r w:rsidRPr="008B0E01">
        <w:rPr>
          <w:rtl/>
          <w:lang w:val="en-US"/>
        </w:rPr>
        <w:t>30-</w:t>
      </w:r>
      <w:r w:rsidRPr="008B0E01">
        <w:rPr>
          <w:rtl/>
          <w:lang w:val="en-US"/>
        </w:rPr>
        <w:tab/>
      </w:r>
      <w:r w:rsidRPr="008B0E01">
        <w:rPr>
          <w:rtl/>
          <w:lang w:val="en-US"/>
        </w:rPr>
        <w:t>وفي عام 2015، قدمت ترينيداد وتوباغو التقارير الدورية المجمعة من الرابع إلى السابع بشأن اتفاقية القضاء على جميع أشكال التمييز ضد المرأة، و</w:t>
      </w:r>
      <w:r w:rsidRPr="008B0E01">
        <w:rPr>
          <w:rFonts w:hint="cs"/>
          <w:rtl/>
          <w:lang w:val="en-US"/>
        </w:rPr>
        <w:t>استعرضتها</w:t>
      </w:r>
      <w:r w:rsidRPr="008B0E01">
        <w:rPr>
          <w:rtl/>
          <w:lang w:val="en-US"/>
        </w:rPr>
        <w:t xml:space="preserve"> اللجنة المعنية بالقضاء على التمييز ضد المرأة في تموز</w:t>
      </w:r>
      <w:r w:rsidR="008A54B9" w:rsidRPr="008B0E01">
        <w:rPr>
          <w:rFonts w:hint="cs"/>
          <w:rtl/>
          <w:lang w:val="en-US"/>
        </w:rPr>
        <w:t>/</w:t>
      </w:r>
      <w:r w:rsidR="008A54B9" w:rsidRPr="008B0E01">
        <w:rPr>
          <w:rtl/>
          <w:lang w:val="en-US"/>
        </w:rPr>
        <w:t>يوليه</w:t>
      </w:r>
      <w:r w:rsidRPr="008B0E01">
        <w:rPr>
          <w:rtl/>
          <w:lang w:val="en-US"/>
        </w:rPr>
        <w:t xml:space="preserve"> 2016.</w:t>
      </w:r>
    </w:p>
    <w:p w14:paraId="7BA04B21" w14:textId="16F272CC" w:rsidR="007E5DC4" w:rsidRPr="008B0E01" w:rsidRDefault="007E5DC4" w:rsidP="007E5DC4">
      <w:pPr>
        <w:pStyle w:val="SingleTxtGA"/>
        <w:rPr>
          <w:lang w:val="en-US"/>
        </w:rPr>
      </w:pPr>
      <w:r w:rsidRPr="008B0E01">
        <w:rPr>
          <w:rFonts w:hint="cs"/>
          <w:rtl/>
          <w:lang w:val="en-US"/>
        </w:rPr>
        <w:t>31-</w:t>
      </w:r>
      <w:r w:rsidRPr="008B0E01">
        <w:rPr>
          <w:rtl/>
          <w:lang w:val="en-US"/>
        </w:rPr>
        <w:tab/>
      </w:r>
      <w:r w:rsidRPr="008B0E01">
        <w:rPr>
          <w:rFonts w:hint="cs"/>
          <w:rtl/>
          <w:lang w:val="en-US"/>
        </w:rPr>
        <w:t xml:space="preserve">وأُجري استعراض </w:t>
      </w:r>
      <w:r w:rsidRPr="008B0E01">
        <w:rPr>
          <w:rtl/>
          <w:lang w:val="en-US"/>
        </w:rPr>
        <w:t xml:space="preserve">قانون العنف المنزلي </w:t>
      </w:r>
      <w:r w:rsidRPr="008B0E01">
        <w:rPr>
          <w:rFonts w:hint="cs"/>
          <w:rtl/>
          <w:lang w:val="en-US"/>
        </w:rPr>
        <w:t>لسنة</w:t>
      </w:r>
      <w:r w:rsidRPr="008B0E01">
        <w:rPr>
          <w:rtl/>
          <w:lang w:val="en-US"/>
        </w:rPr>
        <w:t xml:space="preserve"> 1999 في الفترة 2014-2015 بهدف إدخال إصلاحات من أجل توفير حماية أكبر لضحايا العنف المنزلي؛ وبناء ستة مرافق </w:t>
      </w:r>
      <w:r w:rsidRPr="008B0E01">
        <w:rPr>
          <w:rFonts w:hint="cs"/>
          <w:rtl/>
          <w:lang w:val="en-US"/>
        </w:rPr>
        <w:t xml:space="preserve">إقامة آمنة </w:t>
      </w:r>
      <w:r w:rsidRPr="008B0E01">
        <w:rPr>
          <w:rtl/>
          <w:lang w:val="en-US"/>
        </w:rPr>
        <w:t xml:space="preserve">جديدة لضحايا العنف المنزلي على أن تكتمل في عام 2015؛ وتنفيذ مراكز المدن النسائية التي </w:t>
      </w:r>
      <w:r w:rsidRPr="008B0E01">
        <w:rPr>
          <w:rFonts w:hint="cs"/>
          <w:rtl/>
          <w:lang w:val="en-US"/>
        </w:rPr>
        <w:t>ستُقدم</w:t>
      </w:r>
      <w:r w:rsidRPr="008B0E01">
        <w:rPr>
          <w:rtl/>
          <w:lang w:val="en-US"/>
        </w:rPr>
        <w:t xml:space="preserve"> خدمات متكاملة للنساء فيما يتعلق بالعنف ضد المرأة، والاستقلال الاقتصادي، والصحة الجنسية والإنجابية، و</w:t>
      </w:r>
      <w:r w:rsidRPr="008B0E01">
        <w:rPr>
          <w:rFonts w:hint="cs"/>
          <w:rtl/>
          <w:lang w:val="en-US"/>
        </w:rPr>
        <w:t>التثقيف</w:t>
      </w:r>
      <w:r w:rsidRPr="008B0E01">
        <w:rPr>
          <w:rtl/>
          <w:lang w:val="en-US"/>
        </w:rPr>
        <w:t xml:space="preserve"> المجتمعي ورعاية الأطفال</w:t>
      </w:r>
      <w:r w:rsidRPr="008B0E01">
        <w:rPr>
          <w:vertAlign w:val="superscript"/>
          <w:rtl/>
          <w:lang w:val="en-US"/>
        </w:rPr>
        <w:t>(</w:t>
      </w:r>
      <w:r w:rsidRPr="008B0E01">
        <w:rPr>
          <w:rStyle w:val="FootnoteReference"/>
          <w:rtl/>
          <w:lang w:val="en-US"/>
        </w:rPr>
        <w:footnoteReference w:id="3"/>
      </w:r>
      <w:r w:rsidRPr="008B0E01">
        <w:rPr>
          <w:vertAlign w:val="superscript"/>
          <w:rtl/>
          <w:lang w:val="en-US"/>
        </w:rPr>
        <w:t>)</w:t>
      </w:r>
      <w:r w:rsidRPr="008B0E01">
        <w:rPr>
          <w:rFonts w:hint="cs"/>
          <w:rtl/>
          <w:lang w:val="en-US"/>
        </w:rPr>
        <w:t>.</w:t>
      </w:r>
    </w:p>
    <w:p w14:paraId="4F6F2E31" w14:textId="33438061" w:rsidR="007E5DC4" w:rsidRPr="008B0E01" w:rsidRDefault="007E5DC4" w:rsidP="007E5DC4">
      <w:pPr>
        <w:pStyle w:val="SingleTxtGA"/>
        <w:rPr>
          <w:rtl/>
          <w:lang w:val="en-US"/>
        </w:rPr>
      </w:pPr>
      <w:r w:rsidRPr="008B0E01">
        <w:rPr>
          <w:rtl/>
          <w:lang w:val="en-US"/>
        </w:rPr>
        <w:t>32-</w:t>
      </w:r>
      <w:r w:rsidRPr="008B0E01">
        <w:rPr>
          <w:rtl/>
          <w:lang w:val="en-US"/>
        </w:rPr>
        <w:tab/>
      </w:r>
      <w:r w:rsidRPr="008B0E01">
        <w:rPr>
          <w:rtl/>
          <w:lang w:val="en-US"/>
        </w:rPr>
        <w:t>و</w:t>
      </w:r>
      <w:r w:rsidRPr="008B0E01">
        <w:rPr>
          <w:rFonts w:hint="cs"/>
          <w:rtl/>
          <w:lang w:val="en-US"/>
        </w:rPr>
        <w:t>ي</w:t>
      </w:r>
      <w:r w:rsidRPr="008B0E01">
        <w:rPr>
          <w:rtl/>
          <w:lang w:val="en-US"/>
        </w:rPr>
        <w:t xml:space="preserve">ساعد العديد من المراكز المهنية غير الحكومية، التي تستفيد من الدعم المالي من الدولة، الأشخاص ذوي الإعاقة </w:t>
      </w:r>
      <w:r w:rsidRPr="008B0E01">
        <w:rPr>
          <w:rFonts w:hint="cs"/>
          <w:rtl/>
          <w:lang w:val="en-US"/>
        </w:rPr>
        <w:t>لتنمية المهارات</w:t>
      </w:r>
      <w:r w:rsidRPr="008B0E01">
        <w:rPr>
          <w:rtl/>
          <w:lang w:val="en-US"/>
        </w:rPr>
        <w:t xml:space="preserve"> التي </w:t>
      </w:r>
      <w:r w:rsidRPr="008B0E01">
        <w:rPr>
          <w:rFonts w:hint="cs"/>
          <w:rtl/>
          <w:lang w:val="en-US"/>
        </w:rPr>
        <w:t>س</w:t>
      </w:r>
      <w:r w:rsidRPr="008B0E01">
        <w:rPr>
          <w:rtl/>
          <w:lang w:val="en-US"/>
        </w:rPr>
        <w:t>تسمح لهم بالمشاركة بفعالية في سوق العمل. وتقدم الدولة مجموعة واسعة من برامج تنمية المهارات للنساء، والتي تلبي أيضاً احتياجات النساء ذوات الإعاقة.</w:t>
      </w:r>
    </w:p>
    <w:p w14:paraId="774BFBB8" w14:textId="36E967E5" w:rsidR="007E5DC4" w:rsidRPr="008B0E01" w:rsidRDefault="007E5DC4" w:rsidP="007E5DC4">
      <w:pPr>
        <w:pStyle w:val="SingleTxtGA"/>
        <w:spacing w:line="350" w:lineRule="exact"/>
        <w:rPr>
          <w:rtl/>
          <w:lang w:val="en-US"/>
        </w:rPr>
      </w:pPr>
      <w:r w:rsidRPr="008B0E01">
        <w:rPr>
          <w:rtl/>
          <w:lang w:val="en-US"/>
        </w:rPr>
        <w:lastRenderedPageBreak/>
        <w:t>33-</w:t>
      </w:r>
      <w:r w:rsidRPr="008B0E01">
        <w:rPr>
          <w:rtl/>
          <w:lang w:val="en-US"/>
        </w:rPr>
        <w:tab/>
      </w:r>
      <w:r w:rsidRPr="008B0E01">
        <w:rPr>
          <w:rtl/>
          <w:lang w:val="en-US"/>
        </w:rPr>
        <w:t xml:space="preserve">وينص قانون تكافؤ الفرص على الحصول على قدم المساواة على الفرص التي تحظر التمييز على أساس الجنس؛ أو العرق؛ أو الإثنية؛ أو الأصل، بما في ذلك الأصل الجغرافي؛ أو الدين؛ أو الحالة الاجتماعية؛ أو أي إعاقة قد </w:t>
      </w:r>
      <w:r w:rsidRPr="008B0E01">
        <w:rPr>
          <w:rFonts w:hint="cs"/>
          <w:rtl/>
          <w:lang w:val="en-US"/>
        </w:rPr>
        <w:t xml:space="preserve">يعاني منها </w:t>
      </w:r>
      <w:r w:rsidRPr="008B0E01">
        <w:rPr>
          <w:rtl/>
          <w:lang w:val="en-US"/>
        </w:rPr>
        <w:t>الشخص.</w:t>
      </w:r>
    </w:p>
    <w:p w14:paraId="03845B7E" w14:textId="015EBA19" w:rsidR="007E5DC4" w:rsidRPr="008B0E01" w:rsidRDefault="007E5DC4" w:rsidP="007E5DC4">
      <w:pPr>
        <w:pStyle w:val="H1GA"/>
        <w:rPr>
          <w:rtl/>
        </w:rPr>
      </w:pPr>
      <w:r w:rsidRPr="008B0E01">
        <w:rPr>
          <w:rtl/>
        </w:rPr>
        <w:tab/>
      </w:r>
      <w:r w:rsidRPr="008B0E01">
        <w:rPr>
          <w:rtl/>
        </w:rPr>
        <w:tab/>
      </w:r>
      <w:r w:rsidRPr="008B0E01">
        <w:rPr>
          <w:rtl/>
        </w:rPr>
        <w:t>المادة 7</w:t>
      </w:r>
      <w:r w:rsidRPr="008B0E01">
        <w:rPr>
          <w:rtl/>
        </w:rPr>
        <w:tab/>
      </w:r>
      <w:r w:rsidRPr="008B0E01">
        <w:rPr>
          <w:rtl/>
        </w:rPr>
        <w:br/>
      </w:r>
      <w:r w:rsidRPr="008B0E01">
        <w:rPr>
          <w:rtl/>
        </w:rPr>
        <w:t>الأطفال ذوو الإعاقة</w:t>
      </w:r>
    </w:p>
    <w:p w14:paraId="07B697E4" w14:textId="494F789D" w:rsidR="007E5DC4" w:rsidRPr="008B0E01" w:rsidRDefault="007E5DC4" w:rsidP="007E5DC4">
      <w:pPr>
        <w:pStyle w:val="SingleTxtGA"/>
        <w:spacing w:line="350" w:lineRule="exact"/>
        <w:rPr>
          <w:rtl/>
          <w:lang w:val="en-US"/>
        </w:rPr>
      </w:pPr>
      <w:r w:rsidRPr="008B0E01">
        <w:rPr>
          <w:rtl/>
          <w:lang w:val="en-US"/>
        </w:rPr>
        <w:t>34-</w:t>
      </w:r>
      <w:r w:rsidRPr="008B0E01">
        <w:rPr>
          <w:rtl/>
          <w:lang w:val="en-US"/>
        </w:rPr>
        <w:tab/>
      </w:r>
      <w:r w:rsidRPr="008B0E01">
        <w:rPr>
          <w:spacing w:val="-2"/>
          <w:rtl/>
          <w:lang w:val="en-US"/>
        </w:rPr>
        <w:t>صدقت ترينيداد وتوباغو على اتفاقية حقوق الطفل في كانون الأول</w:t>
      </w:r>
      <w:r w:rsidRPr="008B0E01">
        <w:rPr>
          <w:rFonts w:hint="cs"/>
          <w:spacing w:val="-2"/>
          <w:rtl/>
          <w:lang w:val="en-US"/>
        </w:rPr>
        <w:t>/</w:t>
      </w:r>
      <w:r w:rsidRPr="008B0E01">
        <w:rPr>
          <w:spacing w:val="-2"/>
          <w:rtl/>
          <w:lang w:val="en-US"/>
        </w:rPr>
        <w:t>ديسمبر 1991. وتلتزم حكومة</w:t>
      </w:r>
      <w:r w:rsidRPr="008B0E01">
        <w:rPr>
          <w:rtl/>
          <w:lang w:val="en-US"/>
        </w:rPr>
        <w:t xml:space="preserve"> جمهورية ترينيداد وتوباغو التزاماً شديداً بحماية </w:t>
      </w:r>
      <w:r w:rsidRPr="008B0E01">
        <w:rPr>
          <w:rFonts w:hint="cs"/>
          <w:rtl/>
          <w:lang w:val="en-US"/>
        </w:rPr>
        <w:t xml:space="preserve">وإعمال </w:t>
      </w:r>
      <w:r w:rsidRPr="008B0E01">
        <w:rPr>
          <w:rtl/>
          <w:lang w:val="en-US"/>
        </w:rPr>
        <w:t>حقوق جميع الأطفال، بم</w:t>
      </w:r>
      <w:r w:rsidRPr="008B0E01">
        <w:rPr>
          <w:rFonts w:hint="cs"/>
          <w:rtl/>
          <w:lang w:val="en-US"/>
        </w:rPr>
        <w:t>ن فيهم</w:t>
      </w:r>
      <w:r w:rsidRPr="008B0E01">
        <w:rPr>
          <w:rtl/>
          <w:lang w:val="en-US"/>
        </w:rPr>
        <w:t xml:space="preserve"> الأطفال ذوو الإعاقة، وقد قبلت التوصية بإنشاء نظام حديث لعدالة الأحداث لتعزيز حماية حقوق الأطفال. وقد</w:t>
      </w:r>
      <w:r w:rsidRPr="008B0E01">
        <w:rPr>
          <w:rFonts w:hint="cs"/>
          <w:rtl/>
          <w:lang w:val="en-US"/>
        </w:rPr>
        <w:t> </w:t>
      </w:r>
      <w:r w:rsidRPr="008B0E01">
        <w:rPr>
          <w:rtl/>
          <w:lang w:val="en-US"/>
        </w:rPr>
        <w:t xml:space="preserve">أدركت السلطة القضائية الحاجة إلى إصلاح نظام عدالة </w:t>
      </w:r>
      <w:r w:rsidRPr="008B0E01">
        <w:rPr>
          <w:rFonts w:hint="cs"/>
          <w:rtl/>
          <w:lang w:val="en-US"/>
        </w:rPr>
        <w:t>ا</w:t>
      </w:r>
      <w:r w:rsidRPr="008B0E01">
        <w:rPr>
          <w:rtl/>
          <w:lang w:val="en-US"/>
        </w:rPr>
        <w:t xml:space="preserve">لأحداث وأهمية الانخراط في مبادرات مباشرة تأهيلية وإصلاحية من أجل الحد من العودة إلى الجريمة بين الأحداث. وفي هذا الصدد، </w:t>
      </w:r>
      <w:r w:rsidRPr="008B0E01">
        <w:rPr>
          <w:rFonts w:hint="cs"/>
          <w:rtl/>
          <w:lang w:val="en-US"/>
        </w:rPr>
        <w:t>اضطلعت</w:t>
      </w:r>
      <w:r w:rsidRPr="008B0E01">
        <w:rPr>
          <w:rtl/>
          <w:lang w:val="en-US"/>
        </w:rPr>
        <w:t xml:space="preserve"> السلطة القضائية بمشروع بالتعاون مع الوكالة الأمريكية للتنمية الدولية وبرنامج الأمم المتحدة الإنمائي لإنشاء محكمة للأحداث في ترينيداد وتوباغو</w:t>
      </w:r>
      <w:r w:rsidRPr="008B0E01">
        <w:rPr>
          <w:vertAlign w:val="superscript"/>
          <w:rtl/>
          <w:lang w:val="en-US"/>
        </w:rPr>
        <w:t>(</w:t>
      </w:r>
      <w:r w:rsidRPr="008B0E01">
        <w:rPr>
          <w:rStyle w:val="FootnoteReference"/>
          <w:rtl/>
          <w:lang w:val="en-US"/>
        </w:rPr>
        <w:footnoteReference w:id="4"/>
      </w:r>
      <w:r w:rsidRPr="008B0E01">
        <w:rPr>
          <w:vertAlign w:val="superscript"/>
          <w:rtl/>
          <w:lang w:val="en-US"/>
        </w:rPr>
        <w:t>)</w:t>
      </w:r>
      <w:r w:rsidRPr="008B0E01">
        <w:rPr>
          <w:rFonts w:hint="cs"/>
          <w:rtl/>
          <w:lang w:val="en-US"/>
        </w:rPr>
        <w:t>.</w:t>
      </w:r>
    </w:p>
    <w:p w14:paraId="02EDB244" w14:textId="6D6730F3" w:rsidR="007E5DC4" w:rsidRPr="008B0E01" w:rsidRDefault="007E5DC4" w:rsidP="007E5DC4">
      <w:pPr>
        <w:pStyle w:val="SingleTxtGA"/>
        <w:spacing w:line="350" w:lineRule="exact"/>
        <w:rPr>
          <w:rtl/>
          <w:lang w:val="en-US"/>
        </w:rPr>
      </w:pPr>
      <w:r w:rsidRPr="008B0E01">
        <w:rPr>
          <w:rtl/>
          <w:lang w:val="en-US"/>
        </w:rPr>
        <w:t>35-</w:t>
      </w:r>
      <w:r w:rsidRPr="008B0E01">
        <w:rPr>
          <w:rtl/>
          <w:lang w:val="en-US"/>
        </w:rPr>
        <w:tab/>
      </w:r>
      <w:r w:rsidRPr="008B0E01">
        <w:rPr>
          <w:rtl/>
          <w:lang w:val="en-US"/>
        </w:rPr>
        <w:t xml:space="preserve">وسينشئ المشروع محكمتين للأحداث والشباب تحت إشراف </w:t>
      </w:r>
      <w:r w:rsidRPr="008B0E01">
        <w:rPr>
          <w:rFonts w:hint="cs"/>
          <w:rtl/>
          <w:lang w:val="en-US"/>
        </w:rPr>
        <w:t>موظفين</w:t>
      </w:r>
      <w:r w:rsidRPr="008B0E01">
        <w:rPr>
          <w:rtl/>
          <w:lang w:val="en-US"/>
        </w:rPr>
        <w:t xml:space="preserve"> قضائيين مدربين يعملون على </w:t>
      </w:r>
      <w:r w:rsidRPr="008B0E01">
        <w:rPr>
          <w:rFonts w:hint="cs"/>
          <w:rtl/>
          <w:lang w:val="en-US"/>
        </w:rPr>
        <w:t>تحديد</w:t>
      </w:r>
      <w:r w:rsidRPr="008B0E01">
        <w:rPr>
          <w:rtl/>
          <w:lang w:val="en-US"/>
        </w:rPr>
        <w:t xml:space="preserve"> المسؤولية المدنية والقيادة الشبابية واستخدام الضغوط الإيجابية بين الأقران لتشجيع الشباب المتهمين بارتكاب جرائم بسيطة على تحمل المسؤولية عن سلوكهم بما يتماشى مع نهج أكثر تأهيلاً وأقل عقاباً. وس</w:t>
      </w:r>
      <w:r w:rsidRPr="008B0E01">
        <w:rPr>
          <w:rFonts w:hint="cs"/>
          <w:rtl/>
          <w:lang w:val="en-US"/>
        </w:rPr>
        <w:t>يضع</w:t>
      </w:r>
      <w:r w:rsidRPr="008B0E01">
        <w:rPr>
          <w:rtl/>
          <w:lang w:val="en-US"/>
        </w:rPr>
        <w:t xml:space="preserve"> المشروع برامج تحويلية ملحقة بالمحكمة من خلال آليات التنسيق والإحالة بالتعاون مع هيئة </w:t>
      </w:r>
      <w:r w:rsidRPr="008B0E01">
        <w:rPr>
          <w:rFonts w:hint="cs"/>
          <w:rtl/>
          <w:lang w:val="en-US"/>
        </w:rPr>
        <w:t>رعاية الطفل</w:t>
      </w:r>
      <w:r w:rsidRPr="008B0E01">
        <w:rPr>
          <w:rtl/>
          <w:lang w:val="en-US"/>
        </w:rPr>
        <w:t xml:space="preserve"> وغيرها من وكالات الدولة والمنظمات غير الحكومية</w:t>
      </w:r>
      <w:r w:rsidRPr="008B0E01">
        <w:rPr>
          <w:vertAlign w:val="superscript"/>
          <w:rtl/>
          <w:lang w:val="en-US"/>
        </w:rPr>
        <w:t>(</w:t>
      </w:r>
      <w:r w:rsidRPr="008B0E01">
        <w:rPr>
          <w:rStyle w:val="FootnoteReference"/>
          <w:rtl/>
          <w:lang w:val="en-US"/>
        </w:rPr>
        <w:footnoteReference w:id="5"/>
      </w:r>
      <w:r w:rsidRPr="008B0E01">
        <w:rPr>
          <w:vertAlign w:val="superscript"/>
          <w:rtl/>
          <w:lang w:val="en-US"/>
        </w:rPr>
        <w:t>)</w:t>
      </w:r>
      <w:r w:rsidRPr="008B0E01">
        <w:rPr>
          <w:rFonts w:hint="cs"/>
          <w:rtl/>
          <w:lang w:val="en-US"/>
        </w:rPr>
        <w:t>.</w:t>
      </w:r>
    </w:p>
    <w:p w14:paraId="73DC8329" w14:textId="0CB0EABD" w:rsidR="007E5DC4" w:rsidRPr="008B0E01" w:rsidRDefault="007E5DC4" w:rsidP="007E5DC4">
      <w:pPr>
        <w:pStyle w:val="SingleTxtGA"/>
        <w:spacing w:line="350" w:lineRule="exact"/>
        <w:rPr>
          <w:rtl/>
          <w:lang w:val="en-US"/>
        </w:rPr>
      </w:pPr>
      <w:r w:rsidRPr="008B0E01">
        <w:rPr>
          <w:rtl/>
          <w:lang w:val="en-US"/>
        </w:rPr>
        <w:t>36-</w:t>
      </w:r>
      <w:r w:rsidRPr="008B0E01">
        <w:rPr>
          <w:rtl/>
          <w:lang w:val="en-US"/>
        </w:rPr>
        <w:tab/>
      </w:r>
      <w:r w:rsidRPr="008B0E01">
        <w:rPr>
          <w:rtl/>
          <w:lang w:val="en-US"/>
        </w:rPr>
        <w:t xml:space="preserve">وتحتفظ وزارة التنمية الاجتماعية والخدمات الأسرية بولاية تخطيط </w:t>
      </w:r>
      <w:r w:rsidRPr="008B0E01">
        <w:rPr>
          <w:rFonts w:hint="cs"/>
          <w:rtl/>
          <w:lang w:val="en-US"/>
        </w:rPr>
        <w:t>ا</w:t>
      </w:r>
      <w:r w:rsidRPr="008B0E01">
        <w:rPr>
          <w:rtl/>
          <w:lang w:val="en-US"/>
        </w:rPr>
        <w:t>لقطاع الاجتماعي وتطويره و</w:t>
      </w:r>
      <w:r w:rsidRPr="008B0E01">
        <w:rPr>
          <w:rFonts w:hint="cs"/>
          <w:rtl/>
          <w:lang w:val="en-US"/>
        </w:rPr>
        <w:t>رصده</w:t>
      </w:r>
      <w:r w:rsidRPr="008B0E01">
        <w:rPr>
          <w:rtl/>
          <w:lang w:val="en-US"/>
        </w:rPr>
        <w:t>، والبحث الاجتماعي، و</w:t>
      </w:r>
      <w:r w:rsidRPr="008B0E01">
        <w:rPr>
          <w:rFonts w:hint="cs"/>
          <w:rtl/>
          <w:lang w:val="en-US"/>
        </w:rPr>
        <w:t>الأثر والاستعراض</w:t>
      </w:r>
      <w:r w:rsidRPr="008B0E01">
        <w:rPr>
          <w:rtl/>
          <w:lang w:val="en-US"/>
        </w:rPr>
        <w:t xml:space="preserve"> الاجتماعي</w:t>
      </w:r>
      <w:r w:rsidRPr="008B0E01">
        <w:rPr>
          <w:rFonts w:hint="cs"/>
          <w:rtl/>
          <w:lang w:val="en-US"/>
        </w:rPr>
        <w:t>ين</w:t>
      </w:r>
      <w:r w:rsidRPr="008B0E01">
        <w:rPr>
          <w:rtl/>
          <w:lang w:val="en-US"/>
        </w:rPr>
        <w:t xml:space="preserve">. وفيما يتعلق </w:t>
      </w:r>
      <w:r w:rsidRPr="008B0E01">
        <w:rPr>
          <w:rFonts w:hint="cs"/>
          <w:rtl/>
          <w:lang w:val="en-US"/>
        </w:rPr>
        <w:t>بنمو</w:t>
      </w:r>
      <w:r w:rsidRPr="008B0E01">
        <w:rPr>
          <w:rtl/>
          <w:lang w:val="en-US"/>
        </w:rPr>
        <w:t xml:space="preserve"> الطفل، يتحمل مكتب رئيس الوزراء</w:t>
      </w:r>
      <w:r w:rsidRPr="008B0E01">
        <w:rPr>
          <w:rFonts w:hint="cs"/>
          <w:rtl/>
          <w:lang w:val="en-US"/>
        </w:rPr>
        <w:t xml:space="preserve"> للشؤون الجنسانية</w:t>
      </w:r>
      <w:r w:rsidRPr="008B0E01">
        <w:rPr>
          <w:rtl/>
          <w:lang w:val="en-US"/>
        </w:rPr>
        <w:t xml:space="preserve"> و</w:t>
      </w:r>
      <w:r w:rsidRPr="008B0E01">
        <w:rPr>
          <w:rFonts w:hint="cs"/>
          <w:rtl/>
          <w:lang w:val="en-US"/>
        </w:rPr>
        <w:t xml:space="preserve">شؤون </w:t>
      </w:r>
      <w:r w:rsidRPr="008B0E01">
        <w:rPr>
          <w:rtl/>
          <w:lang w:val="en-US"/>
        </w:rPr>
        <w:t xml:space="preserve">الطفل ولاية </w:t>
      </w:r>
      <w:r w:rsidRPr="008B0E01">
        <w:rPr>
          <w:rFonts w:hint="cs"/>
          <w:rtl/>
          <w:lang w:val="en-US"/>
        </w:rPr>
        <w:t>رصد</w:t>
      </w:r>
      <w:r w:rsidRPr="008B0E01">
        <w:rPr>
          <w:rtl/>
          <w:lang w:val="en-US"/>
        </w:rPr>
        <w:t xml:space="preserve"> تنفيذ اتفاقية حقوق الطفل، والخطة الاستراتيجية الوطنية </w:t>
      </w:r>
      <w:r w:rsidRPr="008B0E01">
        <w:rPr>
          <w:rFonts w:hint="cs"/>
          <w:rtl/>
          <w:lang w:val="en-US"/>
        </w:rPr>
        <w:t>لنمو</w:t>
      </w:r>
      <w:r w:rsidRPr="008B0E01">
        <w:rPr>
          <w:rtl/>
          <w:lang w:val="en-US"/>
        </w:rPr>
        <w:t xml:space="preserve"> الطفل</w:t>
      </w:r>
      <w:r w:rsidRPr="008B0E01">
        <w:rPr>
          <w:rFonts w:hint="cs"/>
          <w:rtl/>
          <w:lang w:val="en-US"/>
        </w:rPr>
        <w:t xml:space="preserve"> للفترة</w:t>
      </w:r>
      <w:r w:rsidRPr="008B0E01">
        <w:rPr>
          <w:rtl/>
          <w:lang w:val="en-US"/>
        </w:rPr>
        <w:t xml:space="preserve"> 2012-2016، فضلاً عن </w:t>
      </w:r>
      <w:r w:rsidRPr="008B0E01">
        <w:rPr>
          <w:rFonts w:hint="cs"/>
          <w:rtl/>
          <w:lang w:val="en-US"/>
        </w:rPr>
        <w:t>وضع</w:t>
      </w:r>
      <w:r w:rsidRPr="008B0E01">
        <w:rPr>
          <w:rtl/>
          <w:lang w:val="en-US"/>
        </w:rPr>
        <w:t xml:space="preserve"> السياسة الوطنية للطفل.</w:t>
      </w:r>
    </w:p>
    <w:p w14:paraId="6DA0BF65" w14:textId="68E3F813" w:rsidR="007E5DC4" w:rsidRPr="008B0E01" w:rsidRDefault="007E5DC4" w:rsidP="007E5DC4">
      <w:pPr>
        <w:pStyle w:val="SingleTxtGA"/>
        <w:spacing w:line="350" w:lineRule="exact"/>
        <w:rPr>
          <w:rtl/>
          <w:lang w:val="en-US"/>
        </w:rPr>
      </w:pPr>
      <w:r w:rsidRPr="008B0E01">
        <w:rPr>
          <w:rtl/>
          <w:lang w:val="en-US"/>
        </w:rPr>
        <w:t>37-</w:t>
      </w:r>
      <w:r w:rsidRPr="008B0E01">
        <w:rPr>
          <w:rtl/>
          <w:lang w:val="en-US"/>
        </w:rPr>
        <w:tab/>
      </w:r>
      <w:r w:rsidRPr="008B0E01">
        <w:rPr>
          <w:rtl/>
          <w:lang w:val="en-US"/>
        </w:rPr>
        <w:t xml:space="preserve">وتم تصميم مبادرات الخطة الاستراتيجية الوطنية </w:t>
      </w:r>
      <w:r w:rsidRPr="008B0E01">
        <w:rPr>
          <w:rFonts w:hint="cs"/>
          <w:rtl/>
          <w:lang w:val="en-US"/>
        </w:rPr>
        <w:t>لنمو</w:t>
      </w:r>
      <w:r w:rsidRPr="008B0E01">
        <w:rPr>
          <w:rtl/>
          <w:lang w:val="en-US"/>
        </w:rPr>
        <w:t xml:space="preserve"> الطفل لتكون مفيدة على قدم المساواة لجميع الأطفال، دون تمييز على أي أساس. وهي تركز على أربعة مجالات محددة:</w:t>
      </w:r>
    </w:p>
    <w:p w14:paraId="4ADB6E11" w14:textId="77777777" w:rsidR="007E5DC4" w:rsidRPr="008B0E01" w:rsidRDefault="007E5DC4" w:rsidP="007E5DC4">
      <w:pPr>
        <w:pStyle w:val="SingleTxtGA"/>
        <w:tabs>
          <w:tab w:val="clear" w:pos="1928"/>
          <w:tab w:val="clear" w:pos="2608"/>
          <w:tab w:val="left" w:pos="2551"/>
        </w:tabs>
        <w:spacing w:line="350" w:lineRule="exact"/>
        <w:ind w:left="1814"/>
        <w:rPr>
          <w:rtl/>
          <w:lang w:val="en-US"/>
        </w:rPr>
      </w:pPr>
      <w:r w:rsidRPr="008B0E01">
        <w:rPr>
          <w:rFonts w:hint="cs"/>
          <w:rtl/>
          <w:lang w:val="en-US"/>
        </w:rPr>
        <w:t>’1‘</w:t>
      </w:r>
      <w:r w:rsidRPr="008B0E01">
        <w:rPr>
          <w:rtl/>
          <w:lang w:val="en-US"/>
        </w:rPr>
        <w:tab/>
      </w:r>
      <w:r w:rsidRPr="008B0E01">
        <w:rPr>
          <w:spacing w:val="-2"/>
          <w:rtl/>
          <w:lang w:val="en-US"/>
        </w:rPr>
        <w:t xml:space="preserve">فحص الأطفال </w:t>
      </w:r>
      <w:r w:rsidRPr="008B0E01">
        <w:rPr>
          <w:rFonts w:hint="cs"/>
          <w:spacing w:val="-2"/>
          <w:rtl/>
          <w:lang w:val="en-US"/>
        </w:rPr>
        <w:t>للكشف عمن</w:t>
      </w:r>
      <w:r w:rsidRPr="008B0E01">
        <w:rPr>
          <w:spacing w:val="-2"/>
          <w:rtl/>
          <w:lang w:val="en-US"/>
        </w:rPr>
        <w:t xml:space="preserve"> يعانون من ظروف خاصة لتسهيل الكشف المبكر والعلاج.</w:t>
      </w:r>
    </w:p>
    <w:p w14:paraId="5F1A5D10" w14:textId="77777777" w:rsidR="007E5DC4" w:rsidRPr="008B0E01" w:rsidRDefault="007E5DC4" w:rsidP="007E5DC4">
      <w:pPr>
        <w:pStyle w:val="SingleTxtGA"/>
        <w:tabs>
          <w:tab w:val="clear" w:pos="1928"/>
          <w:tab w:val="clear" w:pos="2608"/>
          <w:tab w:val="left" w:pos="2551"/>
        </w:tabs>
        <w:spacing w:line="350" w:lineRule="exact"/>
        <w:ind w:left="1814"/>
        <w:rPr>
          <w:rtl/>
          <w:lang w:val="en-US"/>
        </w:rPr>
      </w:pPr>
      <w:r w:rsidRPr="008B0E01">
        <w:rPr>
          <w:rFonts w:hint="cs"/>
          <w:rtl/>
          <w:lang w:val="en-US"/>
        </w:rPr>
        <w:t>’2‘</w:t>
      </w:r>
      <w:r w:rsidRPr="008B0E01">
        <w:rPr>
          <w:rtl/>
          <w:lang w:val="en-US"/>
        </w:rPr>
        <w:tab/>
        <w:t>تحسين ال</w:t>
      </w:r>
      <w:r w:rsidRPr="008B0E01">
        <w:rPr>
          <w:rFonts w:hint="cs"/>
          <w:rtl/>
          <w:lang w:val="en-US"/>
        </w:rPr>
        <w:t>ح</w:t>
      </w:r>
      <w:r w:rsidRPr="008B0E01">
        <w:rPr>
          <w:rtl/>
          <w:lang w:val="en-US"/>
        </w:rPr>
        <w:t xml:space="preserve">صول </w:t>
      </w:r>
      <w:r w:rsidRPr="008B0E01">
        <w:rPr>
          <w:rFonts w:hint="cs"/>
          <w:rtl/>
          <w:lang w:val="en-US"/>
        </w:rPr>
        <w:t>ع</w:t>
      </w:r>
      <w:r w:rsidRPr="008B0E01">
        <w:rPr>
          <w:rtl/>
          <w:lang w:val="en-US"/>
        </w:rPr>
        <w:t>لى الخدمات المتخصصة.</w:t>
      </w:r>
    </w:p>
    <w:p w14:paraId="11711551" w14:textId="77777777" w:rsidR="007E5DC4" w:rsidRPr="008B0E01" w:rsidRDefault="007E5DC4" w:rsidP="007E5DC4">
      <w:pPr>
        <w:pStyle w:val="SingleTxtGA"/>
        <w:tabs>
          <w:tab w:val="clear" w:pos="1928"/>
          <w:tab w:val="clear" w:pos="2608"/>
          <w:tab w:val="left" w:pos="2551"/>
        </w:tabs>
        <w:spacing w:line="350" w:lineRule="exact"/>
        <w:ind w:left="1814"/>
        <w:rPr>
          <w:rtl/>
          <w:lang w:val="en-US"/>
        </w:rPr>
      </w:pPr>
      <w:r w:rsidRPr="008B0E01">
        <w:rPr>
          <w:rFonts w:hint="cs"/>
          <w:rtl/>
          <w:lang w:val="en-US"/>
        </w:rPr>
        <w:t>’3‘</w:t>
      </w:r>
      <w:r w:rsidRPr="008B0E01">
        <w:rPr>
          <w:rtl/>
          <w:lang w:val="en-US"/>
        </w:rPr>
        <w:tab/>
        <w:t>توفير فرص لضمان إدراج الأطفال ذوي القدرات المختلفة</w:t>
      </w:r>
      <w:r w:rsidRPr="008B0E01">
        <w:rPr>
          <w:rFonts w:hint="cs"/>
          <w:rtl/>
          <w:lang w:val="en-US"/>
        </w:rPr>
        <w:t>، وأخيراً</w:t>
      </w:r>
      <w:r w:rsidRPr="008B0E01">
        <w:rPr>
          <w:rtl/>
          <w:lang w:val="en-US"/>
        </w:rPr>
        <w:t>.</w:t>
      </w:r>
    </w:p>
    <w:p w14:paraId="3A4B8A7C" w14:textId="77777777" w:rsidR="007E5DC4" w:rsidRPr="008B0E01" w:rsidRDefault="007E5DC4" w:rsidP="007E5DC4">
      <w:pPr>
        <w:pStyle w:val="SingleTxtGA"/>
        <w:tabs>
          <w:tab w:val="clear" w:pos="1928"/>
          <w:tab w:val="clear" w:pos="2608"/>
          <w:tab w:val="left" w:pos="2551"/>
        </w:tabs>
        <w:spacing w:line="350" w:lineRule="exact"/>
        <w:ind w:left="1814"/>
        <w:rPr>
          <w:rtl/>
          <w:lang w:val="en-US"/>
        </w:rPr>
      </w:pPr>
      <w:r w:rsidRPr="008B0E01">
        <w:rPr>
          <w:rFonts w:hint="cs"/>
          <w:rtl/>
          <w:lang w:val="en-US"/>
        </w:rPr>
        <w:t>’4‘</w:t>
      </w:r>
      <w:r w:rsidRPr="008B0E01">
        <w:rPr>
          <w:rtl/>
          <w:lang w:val="en-US"/>
        </w:rPr>
        <w:tab/>
      </w:r>
      <w:r w:rsidRPr="008B0E01">
        <w:rPr>
          <w:spacing w:val="-6"/>
          <w:rtl/>
          <w:lang w:val="en-US"/>
        </w:rPr>
        <w:t>توفير مهنيين</w:t>
      </w:r>
      <w:r w:rsidRPr="008B0E01">
        <w:rPr>
          <w:rFonts w:hint="cs"/>
          <w:spacing w:val="-6"/>
          <w:rtl/>
          <w:lang w:val="en-US"/>
        </w:rPr>
        <w:t xml:space="preserve"> </w:t>
      </w:r>
      <w:r w:rsidRPr="008B0E01">
        <w:rPr>
          <w:spacing w:val="-6"/>
          <w:rtl/>
          <w:lang w:val="en-US"/>
        </w:rPr>
        <w:t xml:space="preserve">مدربين تدريباً عالياً في المجالات المتخصصة (على سبيل المثال، الأخصائيون </w:t>
      </w:r>
      <w:r w:rsidRPr="008B0E01">
        <w:rPr>
          <w:rtl/>
          <w:lang w:val="en-US"/>
        </w:rPr>
        <w:t xml:space="preserve">الاجتماعيون، وعلماء نفس الأطفال، ومستشارو التوجيه، والمعلمون، ومقدمو الرعاية الصحية، </w:t>
      </w:r>
      <w:r w:rsidRPr="008B0E01">
        <w:rPr>
          <w:rFonts w:hint="cs"/>
          <w:rtl/>
          <w:lang w:val="en-US"/>
        </w:rPr>
        <w:t>وما إلى ذلك</w:t>
      </w:r>
      <w:r w:rsidRPr="008B0E01">
        <w:rPr>
          <w:rtl/>
          <w:lang w:val="en-US"/>
        </w:rPr>
        <w:t>).</w:t>
      </w:r>
    </w:p>
    <w:p w14:paraId="7F0C8A83" w14:textId="5A862FC8" w:rsidR="007E5DC4" w:rsidRPr="008B0E01" w:rsidRDefault="007E5DC4" w:rsidP="007E5DC4">
      <w:pPr>
        <w:pStyle w:val="SingleTxtGA"/>
        <w:spacing w:line="350" w:lineRule="exact"/>
        <w:rPr>
          <w:rtl/>
          <w:lang w:val="en-US"/>
        </w:rPr>
      </w:pPr>
      <w:r w:rsidRPr="008B0E01">
        <w:rPr>
          <w:rtl/>
          <w:lang w:val="en-US"/>
        </w:rPr>
        <w:t>38-</w:t>
      </w:r>
      <w:r w:rsidRPr="008B0E01">
        <w:rPr>
          <w:rtl/>
          <w:lang w:val="en-US"/>
        </w:rPr>
        <w:tab/>
      </w:r>
      <w:r w:rsidRPr="008B0E01">
        <w:rPr>
          <w:rFonts w:hint="cs"/>
          <w:rtl/>
          <w:lang w:val="en-US"/>
        </w:rPr>
        <w:t>وتعد</w:t>
      </w:r>
      <w:r w:rsidRPr="008B0E01">
        <w:rPr>
          <w:rtl/>
          <w:lang w:val="en-US"/>
        </w:rPr>
        <w:t xml:space="preserve"> السياسة الوطنية للطفل هي سياسة شاملة </w:t>
      </w:r>
      <w:r w:rsidRPr="008B0E01">
        <w:rPr>
          <w:rFonts w:hint="cs"/>
          <w:rtl/>
          <w:lang w:val="en-US"/>
        </w:rPr>
        <w:t xml:space="preserve">بشأن </w:t>
      </w:r>
      <w:r w:rsidRPr="008B0E01">
        <w:rPr>
          <w:rtl/>
          <w:lang w:val="en-US"/>
        </w:rPr>
        <w:t xml:space="preserve">رفاهية الطفل </w:t>
      </w:r>
      <w:r w:rsidRPr="008B0E01">
        <w:rPr>
          <w:rFonts w:hint="cs"/>
          <w:rtl/>
          <w:lang w:val="en-US"/>
        </w:rPr>
        <w:t>و</w:t>
      </w:r>
      <w:r w:rsidRPr="008B0E01">
        <w:rPr>
          <w:rtl/>
          <w:lang w:val="en-US"/>
        </w:rPr>
        <w:t xml:space="preserve">تتضمن ست (6) سياسات فرعية </w:t>
      </w:r>
      <w:r w:rsidRPr="008B0E01">
        <w:rPr>
          <w:rFonts w:hint="cs"/>
          <w:rtl/>
          <w:lang w:val="en-US"/>
        </w:rPr>
        <w:t xml:space="preserve">ومبادئ توجيهية </w:t>
      </w:r>
      <w:r w:rsidRPr="008B0E01">
        <w:rPr>
          <w:rtl/>
          <w:lang w:val="en-US"/>
        </w:rPr>
        <w:t xml:space="preserve">وأطر تركز على </w:t>
      </w:r>
      <w:r w:rsidRPr="008B0E01">
        <w:rPr>
          <w:rFonts w:hint="cs"/>
          <w:rtl/>
          <w:lang w:val="en-US"/>
        </w:rPr>
        <w:t>سد</w:t>
      </w:r>
      <w:r w:rsidRPr="008B0E01">
        <w:rPr>
          <w:rtl/>
          <w:lang w:val="en-US"/>
        </w:rPr>
        <w:t xml:space="preserve"> فجوات محددة قائمة على الأدلة في بنية نمو الطفل في أمتنا. ومن بين هذه المجالات </w:t>
      </w:r>
      <w:r w:rsidRPr="008B0E01">
        <w:rPr>
          <w:rFonts w:hint="cs"/>
          <w:rtl/>
          <w:lang w:val="en-US"/>
        </w:rPr>
        <w:t xml:space="preserve">هو </w:t>
      </w:r>
      <w:r w:rsidRPr="008B0E01">
        <w:rPr>
          <w:rtl/>
          <w:lang w:val="en-US"/>
        </w:rPr>
        <w:t>إطار رعاية وحماية الأطفال ذوي الإعاقة الذي يسعى إلى ضمان حصول الأطفال ذوي الإعاقة على جميع الخدمات الأساسية.</w:t>
      </w:r>
    </w:p>
    <w:p w14:paraId="1F2AD122" w14:textId="6D4A680A" w:rsidR="007E5DC4" w:rsidRPr="008B0E01" w:rsidRDefault="007E5DC4" w:rsidP="007E5DC4">
      <w:pPr>
        <w:pStyle w:val="SingleTxtGA"/>
        <w:spacing w:after="80" w:line="350" w:lineRule="exact"/>
        <w:rPr>
          <w:rtl/>
          <w:lang w:val="en-US"/>
        </w:rPr>
      </w:pPr>
      <w:r w:rsidRPr="008B0E01">
        <w:rPr>
          <w:rtl/>
          <w:lang w:val="en-US"/>
        </w:rPr>
        <w:lastRenderedPageBreak/>
        <w:t>39-</w:t>
      </w:r>
      <w:r w:rsidRPr="008B0E01">
        <w:rPr>
          <w:rtl/>
          <w:lang w:val="en-US"/>
        </w:rPr>
        <w:tab/>
      </w:r>
      <w:r w:rsidRPr="008B0E01">
        <w:rPr>
          <w:rtl/>
          <w:lang w:val="en-US"/>
        </w:rPr>
        <w:t xml:space="preserve">وفي محاولة </w:t>
      </w:r>
      <w:r w:rsidRPr="008B0E01">
        <w:rPr>
          <w:rFonts w:hint="cs"/>
          <w:rtl/>
          <w:lang w:val="en-US"/>
        </w:rPr>
        <w:t>لتلبية</w:t>
      </w:r>
      <w:r w:rsidRPr="008B0E01">
        <w:rPr>
          <w:rtl/>
          <w:lang w:val="en-US"/>
        </w:rPr>
        <w:t xml:space="preserve"> احتياجات الأطفال في ترينيداد وتوباغو</w:t>
      </w:r>
      <w:r w:rsidRPr="008B0E01">
        <w:rPr>
          <w:rFonts w:hint="cs"/>
          <w:rtl/>
          <w:lang w:val="en-US"/>
        </w:rPr>
        <w:t xml:space="preserve"> </w:t>
      </w:r>
      <w:r w:rsidRPr="008B0E01">
        <w:rPr>
          <w:rtl/>
          <w:lang w:val="en-US"/>
        </w:rPr>
        <w:t>بفعالية</w:t>
      </w:r>
      <w:r w:rsidRPr="008B0E01">
        <w:rPr>
          <w:rFonts w:hint="cs"/>
          <w:rtl/>
          <w:lang w:val="en-US"/>
        </w:rPr>
        <w:t xml:space="preserve"> أكبر</w:t>
      </w:r>
      <w:r w:rsidRPr="008B0E01">
        <w:rPr>
          <w:rtl/>
          <w:lang w:val="en-US"/>
        </w:rPr>
        <w:t xml:space="preserve">، </w:t>
      </w:r>
      <w:r w:rsidRPr="008B0E01">
        <w:rPr>
          <w:rFonts w:hint="cs"/>
          <w:rtl/>
          <w:lang w:val="en-US"/>
        </w:rPr>
        <w:t>أُعدت</w:t>
      </w:r>
      <w:r w:rsidRPr="008B0E01">
        <w:rPr>
          <w:rtl/>
          <w:lang w:val="en-US"/>
        </w:rPr>
        <w:t xml:space="preserve"> حزمة من التشريعات الخاصة ب</w:t>
      </w:r>
      <w:r w:rsidRPr="008B0E01">
        <w:rPr>
          <w:rFonts w:hint="cs"/>
          <w:rtl/>
          <w:lang w:val="en-US"/>
        </w:rPr>
        <w:t>الطفل</w:t>
      </w:r>
      <w:r w:rsidRPr="008B0E01">
        <w:rPr>
          <w:rtl/>
          <w:lang w:val="en-US"/>
        </w:rPr>
        <w:t>. و</w:t>
      </w:r>
      <w:r w:rsidRPr="008B0E01">
        <w:rPr>
          <w:rFonts w:hint="cs"/>
          <w:rtl/>
          <w:lang w:val="en-US"/>
        </w:rPr>
        <w:t>ت</w:t>
      </w:r>
      <w:r w:rsidRPr="008B0E01">
        <w:rPr>
          <w:rtl/>
          <w:lang w:val="en-US"/>
        </w:rPr>
        <w:t>سعى التشريع</w:t>
      </w:r>
      <w:r w:rsidRPr="008B0E01">
        <w:rPr>
          <w:rFonts w:hint="cs"/>
          <w:rtl/>
          <w:lang w:val="en-US"/>
        </w:rPr>
        <w:t>ات</w:t>
      </w:r>
      <w:r w:rsidRPr="008B0E01">
        <w:rPr>
          <w:rtl/>
          <w:lang w:val="en-US"/>
        </w:rPr>
        <w:t xml:space="preserve"> إلى ضمان امتثال ترينيداد وتوباغو لالتزاماتها بموجب اتفاقية حقوق الطفل. وفي حين أن هيئة رعاية الطفل، بصفتها الوصي على الأطفال داخل أمتنا، قد يكون لديها واجب </w:t>
      </w:r>
      <w:r w:rsidRPr="008B0E01">
        <w:rPr>
          <w:rFonts w:hint="cs"/>
          <w:rtl/>
          <w:lang w:val="en-US"/>
        </w:rPr>
        <w:t xml:space="preserve">يتعين </w:t>
      </w:r>
      <w:r w:rsidRPr="008B0E01">
        <w:rPr>
          <w:rtl/>
          <w:lang w:val="en-US"/>
        </w:rPr>
        <w:t xml:space="preserve">الوفاء به في تنفيذ أي تشريع يتعلق بالأطفال، فإن </w:t>
      </w:r>
      <w:r w:rsidRPr="008B0E01">
        <w:rPr>
          <w:rFonts w:hint="cs"/>
          <w:rtl/>
          <w:lang w:val="en-US"/>
        </w:rPr>
        <w:t>ولاية</w:t>
      </w:r>
      <w:r w:rsidRPr="008B0E01">
        <w:rPr>
          <w:rtl/>
          <w:lang w:val="en-US"/>
        </w:rPr>
        <w:t xml:space="preserve"> الهيئة وعملياتها اليومية تسترشد بالتشريعات التالية:</w:t>
      </w:r>
    </w:p>
    <w:p w14:paraId="48A5BD79" w14:textId="11A475DD" w:rsidR="007E5DC4" w:rsidRPr="008B0E01" w:rsidRDefault="007E5DC4" w:rsidP="007E5DC4">
      <w:pPr>
        <w:pStyle w:val="Bullet1GA"/>
        <w:numPr>
          <w:ilvl w:val="0"/>
          <w:numId w:val="0"/>
        </w:numPr>
        <w:tabs>
          <w:tab w:val="left" w:pos="2495"/>
        </w:tabs>
        <w:spacing w:after="80" w:line="350" w:lineRule="exact"/>
        <w:ind w:left="2495" w:hanging="545"/>
        <w:rPr>
          <w:rtl/>
        </w:rPr>
      </w:pPr>
      <w:r w:rsidRPr="008B0E01">
        <w:rPr>
          <w:rFonts w:ascii="Symbol" w:hAnsi="Symbol"/>
        </w:rPr>
        <w:t></w:t>
      </w:r>
      <w:r w:rsidRPr="008B0E01">
        <w:rPr>
          <w:rFonts w:ascii="Symbol" w:hAnsi="Symbol"/>
          <w:rtl/>
        </w:rPr>
        <w:tab/>
      </w:r>
      <w:r w:rsidRPr="008B0E01">
        <w:rPr>
          <w:rtl/>
        </w:rPr>
        <w:t xml:space="preserve">قانون هيئة رعاية الطفل، الفصل </w:t>
      </w:r>
      <w:r w:rsidRPr="008B0E01">
        <w:rPr>
          <w:rFonts w:hint="cs"/>
          <w:rtl/>
        </w:rPr>
        <w:t>10:46</w:t>
      </w:r>
      <w:r w:rsidRPr="008B0E01">
        <w:rPr>
          <w:rtl/>
        </w:rPr>
        <w:t>.</w:t>
      </w:r>
    </w:p>
    <w:p w14:paraId="1962A6AC" w14:textId="78668FB8" w:rsidR="007E5DC4" w:rsidRPr="008B0E01" w:rsidRDefault="007E5DC4" w:rsidP="007E5DC4">
      <w:pPr>
        <w:pStyle w:val="Bullet1GA"/>
        <w:numPr>
          <w:ilvl w:val="0"/>
          <w:numId w:val="0"/>
        </w:numPr>
        <w:tabs>
          <w:tab w:val="left" w:pos="2495"/>
        </w:tabs>
        <w:spacing w:after="80" w:line="350" w:lineRule="exact"/>
        <w:ind w:left="2495" w:hanging="545"/>
        <w:rPr>
          <w:rtl/>
        </w:rPr>
      </w:pPr>
      <w:r w:rsidRPr="008B0E01">
        <w:rPr>
          <w:rFonts w:ascii="Symbol" w:hAnsi="Symbol"/>
        </w:rPr>
        <w:t></w:t>
      </w:r>
      <w:r w:rsidRPr="008B0E01">
        <w:rPr>
          <w:rFonts w:ascii="Symbol" w:hAnsi="Symbol"/>
          <w:rtl/>
        </w:rPr>
        <w:tab/>
      </w:r>
      <w:r w:rsidRPr="008B0E01">
        <w:rPr>
          <w:rtl/>
        </w:rPr>
        <w:t xml:space="preserve">قانون </w:t>
      </w:r>
      <w:r w:rsidRPr="008B0E01">
        <w:rPr>
          <w:rFonts w:hint="cs"/>
          <w:rtl/>
        </w:rPr>
        <w:t>الطفل</w:t>
      </w:r>
      <w:r w:rsidRPr="008B0E01">
        <w:rPr>
          <w:rtl/>
        </w:rPr>
        <w:t xml:space="preserve">، الفصل </w:t>
      </w:r>
      <w:r w:rsidRPr="008B0E01">
        <w:rPr>
          <w:rFonts w:hint="cs"/>
          <w:rtl/>
        </w:rPr>
        <w:t>01:46</w:t>
      </w:r>
      <w:r w:rsidRPr="008B0E01">
        <w:rPr>
          <w:rtl/>
        </w:rPr>
        <w:t>.</w:t>
      </w:r>
    </w:p>
    <w:p w14:paraId="78A0D48C" w14:textId="37F97768" w:rsidR="007E5DC4" w:rsidRPr="008B0E01" w:rsidRDefault="007E5DC4" w:rsidP="007E5DC4">
      <w:pPr>
        <w:pStyle w:val="Bullet1GA"/>
        <w:numPr>
          <w:ilvl w:val="0"/>
          <w:numId w:val="0"/>
        </w:numPr>
        <w:tabs>
          <w:tab w:val="left" w:pos="2495"/>
        </w:tabs>
        <w:spacing w:after="80" w:line="350" w:lineRule="exact"/>
        <w:ind w:left="2495" w:hanging="545"/>
        <w:rPr>
          <w:rtl/>
        </w:rPr>
      </w:pPr>
      <w:r w:rsidRPr="008B0E01">
        <w:rPr>
          <w:rFonts w:ascii="Symbol" w:hAnsi="Symbol"/>
        </w:rPr>
        <w:t></w:t>
      </w:r>
      <w:r w:rsidRPr="008B0E01">
        <w:rPr>
          <w:rFonts w:ascii="Symbol" w:hAnsi="Symbol"/>
          <w:rtl/>
        </w:rPr>
        <w:tab/>
      </w:r>
      <w:r w:rsidRPr="008B0E01">
        <w:rPr>
          <w:rtl/>
        </w:rPr>
        <w:t xml:space="preserve">قانون </w:t>
      </w:r>
      <w:r w:rsidRPr="008B0E01">
        <w:rPr>
          <w:rFonts w:hint="cs"/>
          <w:rtl/>
        </w:rPr>
        <w:t>ال</w:t>
      </w:r>
      <w:r w:rsidRPr="008B0E01">
        <w:rPr>
          <w:rtl/>
        </w:rPr>
        <w:t>مساكن المجتمع</w:t>
      </w:r>
      <w:r w:rsidRPr="008B0E01">
        <w:rPr>
          <w:rFonts w:hint="cs"/>
          <w:rtl/>
        </w:rPr>
        <w:t>ية</w:t>
      </w:r>
      <w:r w:rsidRPr="008B0E01">
        <w:rPr>
          <w:rtl/>
        </w:rPr>
        <w:t xml:space="preserve"> للأطفال ورعاية الأطفال ودور الحضان</w:t>
      </w:r>
      <w:r w:rsidRPr="008B0E01">
        <w:rPr>
          <w:rFonts w:hint="cs"/>
          <w:rtl/>
        </w:rPr>
        <w:t>ات</w:t>
      </w:r>
      <w:r w:rsidRPr="008B0E01">
        <w:rPr>
          <w:rtl/>
        </w:rPr>
        <w:t xml:space="preserve">، الفصل </w:t>
      </w:r>
      <w:r w:rsidRPr="008B0E01">
        <w:rPr>
          <w:rFonts w:hint="cs"/>
          <w:rtl/>
        </w:rPr>
        <w:t>11:46</w:t>
      </w:r>
      <w:r w:rsidRPr="008B0E01">
        <w:rPr>
          <w:rtl/>
        </w:rPr>
        <w:t>.</w:t>
      </w:r>
    </w:p>
    <w:p w14:paraId="4D06E450" w14:textId="1AF4AF65" w:rsidR="007E5DC4" w:rsidRPr="008B0E01" w:rsidRDefault="007E5DC4" w:rsidP="007E5DC4">
      <w:pPr>
        <w:pStyle w:val="Bullet1GA"/>
        <w:numPr>
          <w:ilvl w:val="0"/>
          <w:numId w:val="0"/>
        </w:numPr>
        <w:tabs>
          <w:tab w:val="left" w:pos="2495"/>
        </w:tabs>
        <w:spacing w:line="350" w:lineRule="exact"/>
        <w:ind w:left="2495" w:hanging="545"/>
        <w:rPr>
          <w:rtl/>
        </w:rPr>
      </w:pPr>
      <w:r w:rsidRPr="008B0E01">
        <w:rPr>
          <w:rFonts w:ascii="Symbol" w:hAnsi="Symbol"/>
        </w:rPr>
        <w:t></w:t>
      </w:r>
      <w:r w:rsidRPr="008B0E01">
        <w:rPr>
          <w:rFonts w:ascii="Symbol" w:hAnsi="Symbol"/>
          <w:rtl/>
        </w:rPr>
        <w:tab/>
      </w:r>
      <w:r w:rsidRPr="008B0E01">
        <w:rPr>
          <w:rtl/>
        </w:rPr>
        <w:t xml:space="preserve">قانون تبني الأطفال، الفصل </w:t>
      </w:r>
      <w:r w:rsidRPr="008B0E01">
        <w:rPr>
          <w:rFonts w:hint="cs"/>
          <w:rtl/>
        </w:rPr>
        <w:t>03:46</w:t>
      </w:r>
      <w:r w:rsidRPr="008B0E01">
        <w:rPr>
          <w:rtl/>
        </w:rPr>
        <w:t>.</w:t>
      </w:r>
    </w:p>
    <w:p w14:paraId="1C71A8CE" w14:textId="06238011" w:rsidR="007E5DC4" w:rsidRPr="008B0E01" w:rsidRDefault="007E5DC4" w:rsidP="007E5DC4">
      <w:pPr>
        <w:pStyle w:val="SingleTxtGA"/>
        <w:spacing w:line="350" w:lineRule="exact"/>
        <w:rPr>
          <w:rtl/>
          <w:lang w:val="en-US"/>
        </w:rPr>
      </w:pPr>
      <w:r w:rsidRPr="008B0E01">
        <w:rPr>
          <w:rtl/>
          <w:lang w:val="en-US"/>
        </w:rPr>
        <w:t>40-</w:t>
      </w:r>
      <w:r w:rsidRPr="008B0E01">
        <w:rPr>
          <w:rtl/>
          <w:lang w:val="en-US"/>
        </w:rPr>
        <w:tab/>
      </w:r>
      <w:r w:rsidRPr="008B0E01">
        <w:rPr>
          <w:rFonts w:hint="cs"/>
          <w:spacing w:val="-2"/>
          <w:rtl/>
          <w:lang w:val="en-US"/>
        </w:rPr>
        <w:t>وأقام جهاز</w:t>
      </w:r>
      <w:r w:rsidRPr="008B0E01">
        <w:rPr>
          <w:spacing w:val="-2"/>
          <w:rtl/>
          <w:lang w:val="en-US"/>
        </w:rPr>
        <w:t xml:space="preserve"> </w:t>
      </w:r>
      <w:r w:rsidRPr="008B0E01">
        <w:rPr>
          <w:rFonts w:hint="cs"/>
          <w:spacing w:val="-2"/>
          <w:rtl/>
          <w:lang w:val="en-US"/>
        </w:rPr>
        <w:t>ال</w:t>
      </w:r>
      <w:r w:rsidRPr="008B0E01">
        <w:rPr>
          <w:spacing w:val="-2"/>
          <w:rtl/>
          <w:lang w:val="en-US"/>
        </w:rPr>
        <w:t xml:space="preserve">شرطة </w:t>
      </w:r>
      <w:r w:rsidRPr="008B0E01">
        <w:rPr>
          <w:rFonts w:hint="cs"/>
          <w:spacing w:val="-2"/>
          <w:rtl/>
          <w:lang w:val="en-US"/>
        </w:rPr>
        <w:t xml:space="preserve">في </w:t>
      </w:r>
      <w:r w:rsidRPr="008B0E01">
        <w:rPr>
          <w:spacing w:val="-2"/>
          <w:rtl/>
          <w:lang w:val="en-US"/>
        </w:rPr>
        <w:t>ترينيداد وتوباغو شراكة مع هيئة رعاية الطفل لإنشاء وحدة لحماية الطفل</w:t>
      </w:r>
      <w:r w:rsidRPr="008B0E01">
        <w:rPr>
          <w:rtl/>
          <w:lang w:val="en-US"/>
        </w:rPr>
        <w:t xml:space="preserve"> في 5 من </w:t>
      </w:r>
      <w:r w:rsidRPr="008B0E01">
        <w:rPr>
          <w:rFonts w:hint="cs"/>
          <w:rtl/>
          <w:lang w:val="en-US"/>
        </w:rPr>
        <w:t>المناطق</w:t>
      </w:r>
      <w:r w:rsidRPr="008B0E01">
        <w:rPr>
          <w:rtl/>
          <w:lang w:val="en-US"/>
        </w:rPr>
        <w:t xml:space="preserve"> الجغرافية التسع للشرطة.</w:t>
      </w:r>
    </w:p>
    <w:p w14:paraId="4F65B536" w14:textId="4793A4BB" w:rsidR="007E5DC4" w:rsidRPr="008B0E01" w:rsidRDefault="007E5DC4" w:rsidP="007E5DC4">
      <w:pPr>
        <w:pStyle w:val="SingleTxtGA"/>
        <w:spacing w:line="350" w:lineRule="exact"/>
        <w:rPr>
          <w:rtl/>
          <w:lang w:val="en-US"/>
        </w:rPr>
      </w:pPr>
      <w:r w:rsidRPr="008B0E01">
        <w:rPr>
          <w:rtl/>
          <w:lang w:val="en-US"/>
        </w:rPr>
        <w:t>41-</w:t>
      </w:r>
      <w:r w:rsidRPr="008B0E01">
        <w:rPr>
          <w:rtl/>
          <w:lang w:val="en-US"/>
        </w:rPr>
        <w:tab/>
      </w:r>
      <w:r w:rsidRPr="008B0E01">
        <w:rPr>
          <w:spacing w:val="-4"/>
          <w:rtl/>
          <w:lang w:val="en-US"/>
        </w:rPr>
        <w:t xml:space="preserve">وفي عام 2015، أعلنت الحكومة عن </w:t>
      </w:r>
      <w:r w:rsidRPr="008B0E01">
        <w:rPr>
          <w:rFonts w:hint="cs"/>
          <w:spacing w:val="-4"/>
          <w:rtl/>
          <w:lang w:val="en-US"/>
        </w:rPr>
        <w:t xml:space="preserve">انتهائها من إنشاء شعبة الرعاية والتعليم </w:t>
      </w:r>
      <w:r w:rsidRPr="008B0E01">
        <w:rPr>
          <w:spacing w:val="-4"/>
          <w:rtl/>
          <w:lang w:val="en-US"/>
        </w:rPr>
        <w:t>الشامل</w:t>
      </w:r>
      <w:r w:rsidRPr="008B0E01">
        <w:rPr>
          <w:rFonts w:hint="cs"/>
          <w:spacing w:val="-4"/>
          <w:rtl/>
          <w:lang w:val="en-US"/>
        </w:rPr>
        <w:t xml:space="preserve">ين في مرحلة </w:t>
      </w:r>
      <w:r w:rsidRPr="008B0E01">
        <w:rPr>
          <w:rFonts w:hint="cs"/>
          <w:rtl/>
          <w:lang w:val="en-US"/>
        </w:rPr>
        <w:t>الطفولة</w:t>
      </w:r>
      <w:r w:rsidRPr="008B0E01">
        <w:rPr>
          <w:rtl/>
          <w:lang w:val="en-US"/>
        </w:rPr>
        <w:t xml:space="preserve"> المبكرة. وفي الوقت الحاضر، يوجد 208 مر</w:t>
      </w:r>
      <w:r w:rsidRPr="008B0E01">
        <w:rPr>
          <w:rFonts w:hint="cs"/>
          <w:rtl/>
          <w:lang w:val="en-US"/>
        </w:rPr>
        <w:t>ا</w:t>
      </w:r>
      <w:r w:rsidRPr="008B0E01">
        <w:rPr>
          <w:rtl/>
          <w:lang w:val="en-US"/>
        </w:rPr>
        <w:t>كز عامل</w:t>
      </w:r>
      <w:r w:rsidRPr="008B0E01">
        <w:rPr>
          <w:rFonts w:hint="cs"/>
          <w:rtl/>
          <w:lang w:val="en-US"/>
        </w:rPr>
        <w:t>ة</w:t>
      </w:r>
      <w:r w:rsidRPr="008B0E01">
        <w:rPr>
          <w:rtl/>
          <w:lang w:val="en-US"/>
        </w:rPr>
        <w:t xml:space="preserve"> </w:t>
      </w:r>
      <w:r w:rsidRPr="008B0E01">
        <w:rPr>
          <w:rFonts w:hint="cs"/>
          <w:rtl/>
          <w:lang w:val="en-US"/>
        </w:rPr>
        <w:t xml:space="preserve">تابعة لشعبة الرعاية والتعليم </w:t>
      </w:r>
      <w:r w:rsidRPr="008B0E01">
        <w:rPr>
          <w:rtl/>
          <w:lang w:val="en-US"/>
        </w:rPr>
        <w:t>الشامل</w:t>
      </w:r>
      <w:r w:rsidRPr="008B0E01">
        <w:rPr>
          <w:rFonts w:hint="cs"/>
          <w:rtl/>
          <w:lang w:val="en-US"/>
        </w:rPr>
        <w:t>ين في مرحلة الطفولة</w:t>
      </w:r>
      <w:r w:rsidRPr="008B0E01">
        <w:rPr>
          <w:rtl/>
          <w:lang w:val="en-US"/>
        </w:rPr>
        <w:t xml:space="preserve"> المبكرة في جميع أنحاء ترينيداد وتوباغو.</w:t>
      </w:r>
    </w:p>
    <w:p w14:paraId="0BE5B24F" w14:textId="71F10D2E" w:rsidR="007E5DC4" w:rsidRPr="008B0E01" w:rsidRDefault="007E5DC4" w:rsidP="007E5DC4">
      <w:pPr>
        <w:pStyle w:val="SingleTxtGA"/>
        <w:spacing w:line="350" w:lineRule="exact"/>
        <w:rPr>
          <w:rtl/>
          <w:lang w:val="en-US"/>
        </w:rPr>
      </w:pPr>
      <w:r w:rsidRPr="008B0E01">
        <w:rPr>
          <w:rtl/>
          <w:lang w:val="en-US"/>
        </w:rPr>
        <w:t>42-</w:t>
      </w:r>
      <w:r w:rsidRPr="008B0E01">
        <w:rPr>
          <w:rtl/>
          <w:lang w:val="en-US"/>
        </w:rPr>
        <w:tab/>
      </w:r>
      <w:r w:rsidRPr="008B0E01">
        <w:rPr>
          <w:rFonts w:hint="cs"/>
          <w:rtl/>
          <w:lang w:val="en-US"/>
        </w:rPr>
        <w:t>ونُفذت</w:t>
      </w:r>
      <w:r w:rsidRPr="008B0E01">
        <w:rPr>
          <w:rtl/>
          <w:lang w:val="en-US"/>
        </w:rPr>
        <w:t xml:space="preserve"> مبادرات </w:t>
      </w:r>
      <w:r w:rsidRPr="008B0E01">
        <w:rPr>
          <w:rFonts w:hint="cs"/>
          <w:rtl/>
          <w:lang w:val="en-US"/>
        </w:rPr>
        <w:t>للنهوض ب</w:t>
      </w:r>
      <w:r w:rsidRPr="008B0E01">
        <w:rPr>
          <w:rtl/>
          <w:lang w:val="en-US"/>
        </w:rPr>
        <w:t>رفاه</w:t>
      </w:r>
      <w:r w:rsidRPr="008B0E01">
        <w:rPr>
          <w:rFonts w:hint="cs"/>
          <w:rtl/>
          <w:lang w:val="en-US"/>
        </w:rPr>
        <w:t>ي</w:t>
      </w:r>
      <w:r w:rsidRPr="008B0E01">
        <w:rPr>
          <w:rtl/>
          <w:lang w:val="en-US"/>
        </w:rPr>
        <w:t>ة الأطفال ذوي الإعاقة:</w:t>
      </w:r>
    </w:p>
    <w:p w14:paraId="05F64470" w14:textId="49D455EC" w:rsidR="007E5DC4" w:rsidRPr="008B0E01" w:rsidRDefault="007E5DC4" w:rsidP="007E5DC4">
      <w:pPr>
        <w:pStyle w:val="Bullet1GA"/>
        <w:numPr>
          <w:ilvl w:val="0"/>
          <w:numId w:val="0"/>
        </w:numPr>
        <w:tabs>
          <w:tab w:val="left" w:pos="2495"/>
        </w:tabs>
        <w:spacing w:after="80" w:line="350" w:lineRule="exact"/>
        <w:ind w:left="2495" w:hanging="545"/>
        <w:rPr>
          <w:rtl/>
        </w:rPr>
      </w:pPr>
      <w:r w:rsidRPr="008B0E01">
        <w:rPr>
          <w:rFonts w:ascii="Symbol" w:hAnsi="Symbol"/>
        </w:rPr>
        <w:t></w:t>
      </w:r>
      <w:r w:rsidRPr="008B0E01">
        <w:rPr>
          <w:rFonts w:ascii="Symbol" w:hAnsi="Symbol"/>
          <w:rtl/>
        </w:rPr>
        <w:tab/>
      </w:r>
      <w:r w:rsidRPr="008B0E01">
        <w:rPr>
          <w:rtl/>
        </w:rPr>
        <w:t>مشاريع التعليم الشامل للأطفال ذوي الإعاقة في المدارس الابتدائية ومراكز الطفولة المبكرة والتعليم.</w:t>
      </w:r>
    </w:p>
    <w:p w14:paraId="53AC37F4" w14:textId="707168F4" w:rsidR="007E5DC4" w:rsidRPr="008B0E01" w:rsidRDefault="007E5DC4" w:rsidP="007E5DC4">
      <w:pPr>
        <w:pStyle w:val="Bullet1GA"/>
        <w:numPr>
          <w:ilvl w:val="0"/>
          <w:numId w:val="0"/>
        </w:numPr>
        <w:tabs>
          <w:tab w:val="left" w:pos="2495"/>
        </w:tabs>
        <w:spacing w:after="80" w:line="350" w:lineRule="exact"/>
        <w:ind w:left="2495" w:hanging="545"/>
        <w:rPr>
          <w:rtl/>
        </w:rPr>
      </w:pPr>
      <w:r w:rsidRPr="008B0E01">
        <w:rPr>
          <w:rFonts w:ascii="Symbol" w:hAnsi="Symbol"/>
        </w:rPr>
        <w:t></w:t>
      </w:r>
      <w:r w:rsidRPr="008B0E01">
        <w:rPr>
          <w:rFonts w:ascii="Symbol" w:hAnsi="Symbol"/>
          <w:rtl/>
        </w:rPr>
        <w:tab/>
      </w:r>
      <w:r w:rsidRPr="008B0E01">
        <w:rPr>
          <w:rtl/>
        </w:rPr>
        <w:t>المساعدة المالية لمدارس التعليم الخاص.</w:t>
      </w:r>
    </w:p>
    <w:p w14:paraId="10EB7F7C" w14:textId="299FBF0F" w:rsidR="007E5DC4" w:rsidRPr="008B0E01" w:rsidRDefault="007E5DC4" w:rsidP="007E5DC4">
      <w:pPr>
        <w:pStyle w:val="Bullet1GA"/>
        <w:numPr>
          <w:ilvl w:val="0"/>
          <w:numId w:val="0"/>
        </w:numPr>
        <w:tabs>
          <w:tab w:val="left" w:pos="2495"/>
        </w:tabs>
        <w:spacing w:after="80" w:line="350" w:lineRule="exact"/>
        <w:ind w:left="2495" w:hanging="545"/>
        <w:rPr>
          <w:rtl/>
        </w:rPr>
      </w:pPr>
      <w:r w:rsidRPr="008B0E01">
        <w:rPr>
          <w:rFonts w:ascii="Symbol" w:hAnsi="Symbol"/>
        </w:rPr>
        <w:t></w:t>
      </w:r>
      <w:r w:rsidRPr="008B0E01">
        <w:rPr>
          <w:rFonts w:ascii="Symbol" w:hAnsi="Symbol"/>
          <w:rtl/>
        </w:rPr>
        <w:tab/>
      </w:r>
      <w:r w:rsidRPr="008B0E01">
        <w:rPr>
          <w:rtl/>
        </w:rPr>
        <w:t xml:space="preserve">برنامج فحص </w:t>
      </w:r>
      <w:r w:rsidRPr="008B0E01">
        <w:rPr>
          <w:rFonts w:hint="cs"/>
          <w:rtl/>
        </w:rPr>
        <w:t>البصر</w:t>
      </w:r>
      <w:r w:rsidRPr="008B0E01">
        <w:rPr>
          <w:rtl/>
        </w:rPr>
        <w:t xml:space="preserve"> والسمع للطلاب.</w:t>
      </w:r>
    </w:p>
    <w:p w14:paraId="3586647B" w14:textId="69457B80" w:rsidR="007E5DC4" w:rsidRPr="008B0E01" w:rsidRDefault="007E5DC4" w:rsidP="007E5DC4">
      <w:pPr>
        <w:pStyle w:val="Bullet1GA"/>
        <w:numPr>
          <w:ilvl w:val="0"/>
          <w:numId w:val="0"/>
        </w:numPr>
        <w:tabs>
          <w:tab w:val="left" w:pos="2495"/>
        </w:tabs>
        <w:spacing w:after="80" w:line="350" w:lineRule="exact"/>
        <w:ind w:left="2495" w:hanging="545"/>
      </w:pPr>
      <w:r w:rsidRPr="008B0E01">
        <w:rPr>
          <w:rFonts w:ascii="Symbol" w:hAnsi="Symbol"/>
        </w:rPr>
        <w:t></w:t>
      </w:r>
      <w:r w:rsidRPr="008B0E01">
        <w:rPr>
          <w:rFonts w:ascii="Symbol" w:hAnsi="Symbol"/>
          <w:rtl/>
        </w:rPr>
        <w:tab/>
      </w:r>
      <w:r w:rsidRPr="008B0E01">
        <w:rPr>
          <w:rtl/>
        </w:rPr>
        <w:t>تدريب معلمي التعليم الخاص وتوفير الوسائل التعليمية</w:t>
      </w:r>
      <w:r w:rsidRPr="008B0E01">
        <w:rPr>
          <w:rFonts w:hint="cs"/>
          <w:rtl/>
        </w:rPr>
        <w:t xml:space="preserve"> المساعدة</w:t>
      </w:r>
      <w:r w:rsidRPr="008B0E01">
        <w:rPr>
          <w:rtl/>
        </w:rPr>
        <w:t>.</w:t>
      </w:r>
    </w:p>
    <w:p w14:paraId="7FC99181" w14:textId="3F0621A5" w:rsidR="007E5DC4" w:rsidRPr="008B0E01" w:rsidRDefault="007E5DC4" w:rsidP="007E5DC4">
      <w:pPr>
        <w:pStyle w:val="Bullet1GA"/>
        <w:numPr>
          <w:ilvl w:val="0"/>
          <w:numId w:val="0"/>
        </w:numPr>
        <w:tabs>
          <w:tab w:val="left" w:pos="2495"/>
        </w:tabs>
        <w:spacing w:after="80" w:line="350" w:lineRule="exact"/>
        <w:ind w:left="2495" w:hanging="545"/>
        <w:rPr>
          <w:rtl/>
        </w:rPr>
      </w:pPr>
      <w:r w:rsidRPr="008B0E01">
        <w:rPr>
          <w:rFonts w:ascii="Symbol" w:hAnsi="Symbol"/>
        </w:rPr>
        <w:t></w:t>
      </w:r>
      <w:r w:rsidRPr="008B0E01">
        <w:rPr>
          <w:rFonts w:ascii="Symbol" w:hAnsi="Symbol"/>
          <w:rtl/>
        </w:rPr>
        <w:tab/>
      </w:r>
      <w:r w:rsidRPr="008B0E01">
        <w:rPr>
          <w:rtl/>
        </w:rPr>
        <w:t>توفر محكمة الأسرة وهيئة رعاية الطفل في ترينيداد وتوباغو منتدى لجميع الأطفال، ب</w:t>
      </w:r>
      <w:r w:rsidRPr="008B0E01">
        <w:rPr>
          <w:rFonts w:hint="cs"/>
          <w:rtl/>
        </w:rPr>
        <w:t xml:space="preserve">من فيهم </w:t>
      </w:r>
      <w:r w:rsidRPr="008B0E01">
        <w:rPr>
          <w:rtl/>
        </w:rPr>
        <w:t>الأطفال ذو</w:t>
      </w:r>
      <w:r w:rsidRPr="008B0E01">
        <w:rPr>
          <w:rFonts w:hint="cs"/>
          <w:rtl/>
        </w:rPr>
        <w:t>و</w:t>
      </w:r>
      <w:r w:rsidRPr="008B0E01">
        <w:rPr>
          <w:rtl/>
        </w:rPr>
        <w:t xml:space="preserve"> الإعاقة، فرصة للتعبير عن آرائهم و</w:t>
      </w:r>
      <w:r w:rsidRPr="008B0E01">
        <w:rPr>
          <w:rFonts w:hint="cs"/>
          <w:rtl/>
        </w:rPr>
        <w:t>شواغلهم</w:t>
      </w:r>
      <w:r w:rsidRPr="008B0E01">
        <w:rPr>
          <w:rtl/>
        </w:rPr>
        <w:t xml:space="preserve"> بشأن المسائل التي تؤثر عليهم في المنزل والمجتمع </w:t>
      </w:r>
      <w:r w:rsidRPr="008B0E01">
        <w:rPr>
          <w:rFonts w:hint="cs"/>
          <w:rtl/>
        </w:rPr>
        <w:t xml:space="preserve">المحلي </w:t>
      </w:r>
      <w:r w:rsidRPr="008B0E01">
        <w:rPr>
          <w:rtl/>
        </w:rPr>
        <w:t>وعلى المستوى الوطني.</w:t>
      </w:r>
    </w:p>
    <w:p w14:paraId="72E0055C" w14:textId="7CF0DAC8" w:rsidR="007E5DC4" w:rsidRPr="008B0E01" w:rsidRDefault="007E5DC4" w:rsidP="007E5DC4">
      <w:pPr>
        <w:pStyle w:val="Bullet1GA"/>
        <w:numPr>
          <w:ilvl w:val="0"/>
          <w:numId w:val="0"/>
        </w:numPr>
        <w:tabs>
          <w:tab w:val="left" w:pos="2495"/>
        </w:tabs>
        <w:spacing w:line="350" w:lineRule="exact"/>
        <w:ind w:left="2495" w:hanging="545"/>
        <w:rPr>
          <w:rtl/>
        </w:rPr>
      </w:pPr>
      <w:r w:rsidRPr="008B0E01">
        <w:rPr>
          <w:rFonts w:ascii="Symbol" w:hAnsi="Symbol"/>
        </w:rPr>
        <w:t></w:t>
      </w:r>
      <w:r w:rsidRPr="008B0E01">
        <w:rPr>
          <w:rFonts w:ascii="Symbol" w:hAnsi="Symbol"/>
          <w:rtl/>
        </w:rPr>
        <w:tab/>
      </w:r>
      <w:r w:rsidRPr="008B0E01">
        <w:rPr>
          <w:rtl/>
        </w:rPr>
        <w:t>يتم دفع منحة خاصة للأطفال بقيمة ألف دولار (</w:t>
      </w:r>
      <w:r w:rsidRPr="008B0E01">
        <w:rPr>
          <w:rFonts w:hint="cs"/>
          <w:rtl/>
        </w:rPr>
        <w:t>000 1</w:t>
      </w:r>
      <w:r w:rsidRPr="008B0E01">
        <w:rPr>
          <w:rtl/>
        </w:rPr>
        <w:t xml:space="preserve"> دولار) لآباء الأطفال ذوي الاحتياجات الخاصة للمساعدة في تغطية النفقات المرتبطة برعاية الأطفال.</w:t>
      </w:r>
    </w:p>
    <w:p w14:paraId="173A923C" w14:textId="626CA488" w:rsidR="007E5DC4" w:rsidRPr="008B0E01" w:rsidRDefault="007E5DC4" w:rsidP="007E5DC4">
      <w:pPr>
        <w:pStyle w:val="SingleTxtGA"/>
        <w:spacing w:line="350" w:lineRule="exact"/>
        <w:rPr>
          <w:rtl/>
          <w:lang w:val="en-US"/>
        </w:rPr>
      </w:pPr>
      <w:r w:rsidRPr="008B0E01">
        <w:rPr>
          <w:rtl/>
          <w:lang w:val="en-US"/>
        </w:rPr>
        <w:t>43-</w:t>
      </w:r>
      <w:r w:rsidRPr="008B0E01">
        <w:rPr>
          <w:rtl/>
          <w:lang w:val="en-US"/>
        </w:rPr>
        <w:tab/>
      </w:r>
      <w:r w:rsidRPr="008B0E01">
        <w:rPr>
          <w:rtl/>
          <w:lang w:val="en-US"/>
        </w:rPr>
        <w:t xml:space="preserve">وبرنامج سفراء حقوق الطفل هو برنامج يدافع عن حقوق الأطفال من خلال تثقيف الأطفال بشأن اتفاقية حقوق الطفل. وتم إطلاق برنامج سفراء حقوق الطفل في تشرين الثاني/نوفمبر 2017 </w:t>
      </w:r>
      <w:r w:rsidRPr="008B0E01">
        <w:rPr>
          <w:rFonts w:hint="cs"/>
          <w:rtl/>
          <w:lang w:val="en-US"/>
        </w:rPr>
        <w:t>ليتز</w:t>
      </w:r>
      <w:r w:rsidRPr="008B0E01">
        <w:rPr>
          <w:rtl/>
          <w:lang w:val="en-US"/>
        </w:rPr>
        <w:t xml:space="preserve">امن </w:t>
      </w:r>
      <w:r w:rsidRPr="008B0E01">
        <w:rPr>
          <w:spacing w:val="-2"/>
          <w:rtl/>
          <w:lang w:val="en-US"/>
        </w:rPr>
        <w:t>مع اليوم العالمي للطفل. وفي عام 2018، سيضم برنامج سفراء حقوق الطفل الأطفال ذوي الإعاقة كسفراء</w:t>
      </w:r>
      <w:r w:rsidRPr="008B0E01">
        <w:rPr>
          <w:rtl/>
          <w:lang w:val="en-US"/>
        </w:rPr>
        <w:t xml:space="preserve"> وسيعمل الأطفال على برامج وحملات إعلامية لتعزيز حقوق الطفل.</w:t>
      </w:r>
    </w:p>
    <w:p w14:paraId="1594A09E" w14:textId="3BFA7FE0" w:rsidR="007E5DC4" w:rsidRPr="008B0E01" w:rsidRDefault="007E5DC4" w:rsidP="007E5DC4">
      <w:pPr>
        <w:pStyle w:val="H1GA"/>
        <w:spacing w:before="200" w:after="200" w:line="380" w:lineRule="exact"/>
        <w:rPr>
          <w:rtl/>
        </w:rPr>
      </w:pPr>
      <w:r w:rsidRPr="008B0E01">
        <w:rPr>
          <w:rtl/>
        </w:rPr>
        <w:tab/>
      </w:r>
      <w:r w:rsidRPr="008B0E01">
        <w:rPr>
          <w:rtl/>
        </w:rPr>
        <w:tab/>
      </w:r>
      <w:r w:rsidRPr="008B0E01">
        <w:rPr>
          <w:rtl/>
        </w:rPr>
        <w:t>المادة 8</w:t>
      </w:r>
      <w:r w:rsidRPr="008B0E01">
        <w:rPr>
          <w:rtl/>
        </w:rPr>
        <w:tab/>
      </w:r>
      <w:r w:rsidRPr="008B0E01">
        <w:rPr>
          <w:rtl/>
        </w:rPr>
        <w:br/>
      </w:r>
      <w:r w:rsidRPr="008B0E01">
        <w:rPr>
          <w:rFonts w:hint="cs"/>
          <w:rtl/>
        </w:rPr>
        <w:t>إذكاء الوعي</w:t>
      </w:r>
    </w:p>
    <w:p w14:paraId="01E293E9" w14:textId="15C9E19B" w:rsidR="007E5DC4" w:rsidRPr="008B0E01" w:rsidRDefault="007E5DC4" w:rsidP="007E5DC4">
      <w:pPr>
        <w:pStyle w:val="SingleTxtGA"/>
        <w:spacing w:line="350" w:lineRule="exact"/>
        <w:rPr>
          <w:rtl/>
          <w:lang w:val="en-US"/>
        </w:rPr>
      </w:pPr>
      <w:r w:rsidRPr="008B0E01">
        <w:rPr>
          <w:rtl/>
          <w:lang w:val="en-US"/>
        </w:rPr>
        <w:t>44-</w:t>
      </w:r>
      <w:r w:rsidRPr="008B0E01">
        <w:rPr>
          <w:rtl/>
          <w:lang w:val="en-US"/>
        </w:rPr>
        <w:tab/>
      </w:r>
      <w:r w:rsidRPr="008B0E01">
        <w:rPr>
          <w:rtl/>
          <w:lang w:val="en-US"/>
        </w:rPr>
        <w:t xml:space="preserve">تواصل حكومة جمهورية ترينيداد وتوباغو تعزيز </w:t>
      </w:r>
      <w:r w:rsidRPr="008B0E01">
        <w:rPr>
          <w:rFonts w:hint="cs"/>
          <w:rtl/>
          <w:lang w:val="en-US"/>
        </w:rPr>
        <w:t>إذكاء الوعي ب</w:t>
      </w:r>
      <w:r w:rsidRPr="008B0E01">
        <w:rPr>
          <w:rtl/>
          <w:lang w:val="en-US"/>
        </w:rPr>
        <w:t xml:space="preserve">حقوق الأشخاص ذوي الإعاقة. وتأخذ السياسة الوطنية بشأن الأشخاص ذوي الإعاقة بعين الاعتبار أهمية </w:t>
      </w:r>
      <w:r w:rsidRPr="008B0E01">
        <w:rPr>
          <w:rFonts w:hint="cs"/>
          <w:rtl/>
          <w:lang w:val="en-US"/>
        </w:rPr>
        <w:t xml:space="preserve">إذكاء الوعي </w:t>
      </w:r>
      <w:r w:rsidRPr="008B0E01">
        <w:rPr>
          <w:rtl/>
          <w:lang w:val="en-US"/>
        </w:rPr>
        <w:t>من أجل الحد من</w:t>
      </w:r>
      <w:r w:rsidR="008B0E01" w:rsidRPr="008B0E01">
        <w:rPr>
          <w:rFonts w:hint="cs"/>
          <w:rtl/>
          <w:lang w:val="en-US"/>
        </w:rPr>
        <w:t> </w:t>
      </w:r>
      <w:r w:rsidRPr="008B0E01">
        <w:rPr>
          <w:rtl/>
          <w:lang w:val="en-US"/>
        </w:rPr>
        <w:t>تهميش الأشخاص ذوي الإعاقة واستبعادهم من الجوانب الاجتماعية والاقتصادية والسياسية وغيرها من جوانب المجتمع.</w:t>
      </w:r>
    </w:p>
    <w:p w14:paraId="6C510232" w14:textId="18EBCE20" w:rsidR="007E5DC4" w:rsidRPr="008B0E01" w:rsidRDefault="007E5DC4" w:rsidP="007E5DC4">
      <w:pPr>
        <w:pStyle w:val="SingleTxtGA"/>
        <w:spacing w:line="346" w:lineRule="exact"/>
        <w:rPr>
          <w:rtl/>
          <w:lang w:val="en-US"/>
        </w:rPr>
      </w:pPr>
      <w:r w:rsidRPr="008B0E01">
        <w:rPr>
          <w:rtl/>
          <w:lang w:val="en-US"/>
        </w:rPr>
        <w:lastRenderedPageBreak/>
        <w:t>45-</w:t>
      </w:r>
      <w:r w:rsidRPr="008B0E01">
        <w:rPr>
          <w:rtl/>
          <w:lang w:val="en-US"/>
        </w:rPr>
        <w:tab/>
      </w:r>
      <w:r w:rsidRPr="008B0E01">
        <w:rPr>
          <w:rtl/>
          <w:lang w:val="en-US"/>
        </w:rPr>
        <w:t>وتنص السياسة على أن تسعى الحكومة إلى زيادة</w:t>
      </w:r>
      <w:r w:rsidRPr="008B0E01">
        <w:rPr>
          <w:rFonts w:hint="cs"/>
          <w:rtl/>
          <w:lang w:val="en-US"/>
        </w:rPr>
        <w:t xml:space="preserve"> مستويات</w:t>
      </w:r>
      <w:r w:rsidRPr="008B0E01">
        <w:rPr>
          <w:rtl/>
          <w:lang w:val="en-US"/>
        </w:rPr>
        <w:t xml:space="preserve"> </w:t>
      </w:r>
      <w:r w:rsidRPr="008B0E01">
        <w:rPr>
          <w:rFonts w:hint="cs"/>
          <w:rtl/>
          <w:lang w:val="en-US"/>
        </w:rPr>
        <w:t>الوعي</w:t>
      </w:r>
      <w:r w:rsidRPr="008B0E01">
        <w:rPr>
          <w:rtl/>
          <w:lang w:val="en-US"/>
        </w:rPr>
        <w:t xml:space="preserve"> العام باحتياجات وتطلعات وقدرات الأشخاص ذوي الإعاقة من أجل تعزيز قبولهم ومشاركتهم ودمجهم في المجتمع. وتشمل بعض المجالات الرئيسية </w:t>
      </w:r>
      <w:r w:rsidRPr="008B0E01">
        <w:rPr>
          <w:rFonts w:hint="cs"/>
          <w:rtl/>
          <w:lang w:val="en-US"/>
        </w:rPr>
        <w:t>لإذكاء الوعي</w:t>
      </w:r>
      <w:r w:rsidRPr="008B0E01">
        <w:rPr>
          <w:rtl/>
          <w:lang w:val="en-US"/>
        </w:rPr>
        <w:t xml:space="preserve"> </w:t>
      </w:r>
      <w:r w:rsidRPr="008B0E01">
        <w:rPr>
          <w:rFonts w:hint="cs"/>
          <w:rtl/>
          <w:lang w:val="en-US"/>
        </w:rPr>
        <w:t>المشمولة ب</w:t>
      </w:r>
      <w:r w:rsidRPr="008B0E01">
        <w:rPr>
          <w:rtl/>
          <w:lang w:val="en-US"/>
        </w:rPr>
        <w:t xml:space="preserve">السياسة: </w:t>
      </w:r>
      <w:r w:rsidRPr="008B0E01">
        <w:rPr>
          <w:rFonts w:hint="cs"/>
          <w:rtl/>
          <w:lang w:val="en-US"/>
        </w:rPr>
        <w:t>التوعية</w:t>
      </w:r>
      <w:r w:rsidRPr="008B0E01">
        <w:rPr>
          <w:rtl/>
          <w:lang w:val="en-US"/>
        </w:rPr>
        <w:t xml:space="preserve"> بأنواع الإعاقات المختلفة؛ وتعزيز المجتمعات الشاملة </w:t>
      </w:r>
      <w:r w:rsidRPr="008B0E01">
        <w:rPr>
          <w:rFonts w:hint="cs"/>
          <w:rtl/>
          <w:lang w:val="en-US"/>
        </w:rPr>
        <w:t xml:space="preserve">للجميع </w:t>
      </w:r>
      <w:r w:rsidRPr="008B0E01">
        <w:rPr>
          <w:rtl/>
          <w:lang w:val="en-US"/>
        </w:rPr>
        <w:t xml:space="preserve">وتكافؤ الفرص ومشاركة الأشخاص ذوي الإعاقة في المجالات الاجتماعية والاقتصادية؛ وتعزيز وصول </w:t>
      </w:r>
      <w:r w:rsidRPr="008B0E01">
        <w:rPr>
          <w:rFonts w:hint="cs"/>
          <w:rtl/>
          <w:lang w:val="en-US"/>
        </w:rPr>
        <w:t>ا</w:t>
      </w:r>
      <w:r w:rsidRPr="008B0E01">
        <w:rPr>
          <w:rtl/>
          <w:lang w:val="en-US"/>
        </w:rPr>
        <w:t xml:space="preserve">لأشخاص ذوي الإعاقة إلى التعليم والصحة </w:t>
      </w:r>
      <w:r w:rsidRPr="008B0E01">
        <w:rPr>
          <w:rFonts w:hint="cs"/>
          <w:rtl/>
          <w:lang w:val="en-US"/>
        </w:rPr>
        <w:t>والعمالة</w:t>
      </w:r>
      <w:r w:rsidRPr="008B0E01">
        <w:rPr>
          <w:rtl/>
          <w:lang w:val="en-US"/>
        </w:rPr>
        <w:t>.</w:t>
      </w:r>
    </w:p>
    <w:p w14:paraId="7ACE2CFA" w14:textId="7D574B2C" w:rsidR="007E5DC4" w:rsidRPr="008B0E01" w:rsidRDefault="007E5DC4" w:rsidP="007E5DC4">
      <w:pPr>
        <w:pStyle w:val="SingleTxtGA"/>
        <w:spacing w:line="346" w:lineRule="exact"/>
        <w:rPr>
          <w:rtl/>
          <w:lang w:val="en-US"/>
        </w:rPr>
      </w:pPr>
      <w:r w:rsidRPr="008B0E01">
        <w:rPr>
          <w:rtl/>
          <w:lang w:val="en-US"/>
        </w:rPr>
        <w:t>46-</w:t>
      </w:r>
      <w:r w:rsidRPr="008B0E01">
        <w:rPr>
          <w:rtl/>
          <w:lang w:val="en-US"/>
        </w:rPr>
        <w:tab/>
      </w:r>
      <w:r w:rsidRPr="008B0E01">
        <w:rPr>
          <w:rtl/>
          <w:lang w:val="en-US"/>
        </w:rPr>
        <w:t xml:space="preserve">وتهدف وحدة شؤون الإعاقة إلى </w:t>
      </w:r>
      <w:r w:rsidRPr="008B0E01">
        <w:rPr>
          <w:rFonts w:hint="cs"/>
          <w:rtl/>
          <w:lang w:val="en-US"/>
        </w:rPr>
        <w:t>توعية</w:t>
      </w:r>
      <w:r w:rsidRPr="008B0E01">
        <w:rPr>
          <w:rtl/>
          <w:lang w:val="en-US"/>
        </w:rPr>
        <w:t xml:space="preserve"> الجمهور وإعلام</w:t>
      </w:r>
      <w:r w:rsidRPr="008B0E01">
        <w:rPr>
          <w:rFonts w:hint="cs"/>
          <w:rtl/>
          <w:lang w:val="en-US"/>
        </w:rPr>
        <w:t>هم</w:t>
      </w:r>
      <w:r w:rsidRPr="008B0E01">
        <w:rPr>
          <w:rtl/>
          <w:lang w:val="en-US"/>
        </w:rPr>
        <w:t xml:space="preserve"> وتثقيف</w:t>
      </w:r>
      <w:r w:rsidRPr="008B0E01">
        <w:rPr>
          <w:rFonts w:hint="cs"/>
          <w:rtl/>
          <w:lang w:val="en-US"/>
        </w:rPr>
        <w:t>هم</w:t>
      </w:r>
      <w:r w:rsidRPr="008B0E01">
        <w:rPr>
          <w:rtl/>
          <w:lang w:val="en-US"/>
        </w:rPr>
        <w:t xml:space="preserve"> بالمسائل المتعلقة بالإعاقة، وقدمت باستمرار برامج توعية وتثقيف عامة خلال الفترة 2007-2017. وتتمثل النتائج المترتبة على هذه </w:t>
      </w:r>
      <w:r w:rsidRPr="008B0E01">
        <w:rPr>
          <w:spacing w:val="-2"/>
          <w:rtl/>
          <w:lang w:val="en-US"/>
        </w:rPr>
        <w:t xml:space="preserve">المبادرة المتعددة المستويات في إنشاء إطار عمل </w:t>
      </w:r>
      <w:r w:rsidRPr="008B0E01">
        <w:rPr>
          <w:rFonts w:hint="cs"/>
          <w:spacing w:val="-2"/>
          <w:rtl/>
          <w:lang w:val="en-US"/>
        </w:rPr>
        <w:t>للتواصل</w:t>
      </w:r>
      <w:r w:rsidRPr="008B0E01">
        <w:rPr>
          <w:spacing w:val="-2"/>
          <w:rtl/>
          <w:lang w:val="en-US"/>
        </w:rPr>
        <w:t xml:space="preserve"> مع الوزارات الحكومية والمنظمات غير الحكومية،</w:t>
      </w:r>
      <w:r w:rsidRPr="008B0E01">
        <w:rPr>
          <w:rtl/>
          <w:lang w:val="en-US"/>
        </w:rPr>
        <w:t xml:space="preserve"> وتقديم المساعدة التقنية والتدريب وبرامج التدخل لبناء الوعي العام بشأن الأشخاص ذوي الإعاقة، وإنتاج مقاطع فيديو وكتيبات تتعلق بالإعاقة، وتسهيل بث مقاطع الفيديو بشكل مناسب، وتوزيع الكتيبات وزيارة المجتمعات</w:t>
      </w:r>
      <w:r w:rsidRPr="008B0E01">
        <w:rPr>
          <w:rFonts w:hint="cs"/>
          <w:rtl/>
          <w:lang w:val="en-US"/>
        </w:rPr>
        <w:t xml:space="preserve"> المحلية</w:t>
      </w:r>
      <w:r w:rsidRPr="008B0E01">
        <w:rPr>
          <w:rtl/>
          <w:lang w:val="en-US"/>
        </w:rPr>
        <w:t>.</w:t>
      </w:r>
    </w:p>
    <w:p w14:paraId="52A06A7B" w14:textId="2DB46A1B" w:rsidR="007E5DC4" w:rsidRPr="008B0E01" w:rsidRDefault="007E5DC4" w:rsidP="007E5DC4">
      <w:pPr>
        <w:pStyle w:val="SingleTxtGA"/>
        <w:spacing w:line="346" w:lineRule="exact"/>
        <w:rPr>
          <w:rtl/>
          <w:lang w:val="en-US"/>
        </w:rPr>
      </w:pPr>
      <w:r w:rsidRPr="008B0E01">
        <w:rPr>
          <w:rtl/>
          <w:lang w:val="en-US"/>
        </w:rPr>
        <w:t>47-</w:t>
      </w:r>
      <w:r w:rsidRPr="008B0E01">
        <w:rPr>
          <w:rtl/>
          <w:lang w:val="en-US"/>
        </w:rPr>
        <w:tab/>
      </w:r>
      <w:r w:rsidRPr="008B0E01">
        <w:rPr>
          <w:rtl/>
          <w:lang w:val="en-US"/>
        </w:rPr>
        <w:t xml:space="preserve">ومن المهم </w:t>
      </w:r>
      <w:r w:rsidRPr="008B0E01">
        <w:rPr>
          <w:rFonts w:hint="cs"/>
          <w:rtl/>
          <w:lang w:val="en-US"/>
        </w:rPr>
        <w:t>رفع الوعي</w:t>
      </w:r>
      <w:r w:rsidRPr="008B0E01">
        <w:rPr>
          <w:rtl/>
          <w:lang w:val="en-US"/>
        </w:rPr>
        <w:t xml:space="preserve"> الوطني من خلال نشر المعلومات والتثقيف. و</w:t>
      </w:r>
      <w:r w:rsidRPr="008B0E01">
        <w:rPr>
          <w:rFonts w:hint="cs"/>
          <w:rtl/>
          <w:lang w:val="en-US"/>
        </w:rPr>
        <w:t>ت</w:t>
      </w:r>
      <w:r w:rsidRPr="008B0E01">
        <w:rPr>
          <w:rtl/>
          <w:lang w:val="en-US"/>
        </w:rPr>
        <w:t xml:space="preserve">تولى وحدة شؤون الإعاقة </w:t>
      </w:r>
      <w:r w:rsidRPr="008B0E01">
        <w:rPr>
          <w:rFonts w:hint="cs"/>
          <w:rtl/>
          <w:lang w:val="en-US"/>
        </w:rPr>
        <w:t>المضي قدماً في تحقيق</w:t>
      </w:r>
      <w:r w:rsidRPr="008B0E01">
        <w:rPr>
          <w:rtl/>
          <w:lang w:val="en-US"/>
        </w:rPr>
        <w:t xml:space="preserve"> </w:t>
      </w:r>
      <w:r w:rsidRPr="008B0E01">
        <w:rPr>
          <w:rFonts w:hint="cs"/>
          <w:rtl/>
          <w:lang w:val="en-US"/>
        </w:rPr>
        <w:t>ال</w:t>
      </w:r>
      <w:r w:rsidRPr="008B0E01">
        <w:rPr>
          <w:rtl/>
          <w:lang w:val="en-US"/>
        </w:rPr>
        <w:t xml:space="preserve">غرض </w:t>
      </w:r>
      <w:r w:rsidRPr="008B0E01">
        <w:rPr>
          <w:rFonts w:hint="cs"/>
          <w:rtl/>
          <w:lang w:val="en-US"/>
        </w:rPr>
        <w:t xml:space="preserve">من </w:t>
      </w:r>
      <w:r w:rsidRPr="008B0E01">
        <w:rPr>
          <w:rtl/>
          <w:lang w:val="en-US"/>
        </w:rPr>
        <w:t xml:space="preserve">المشروع. وقد </w:t>
      </w:r>
      <w:r w:rsidRPr="008B0E01">
        <w:rPr>
          <w:rFonts w:hint="cs"/>
          <w:rtl/>
          <w:lang w:val="en-US"/>
        </w:rPr>
        <w:t>عقدت</w:t>
      </w:r>
      <w:r w:rsidRPr="008B0E01">
        <w:rPr>
          <w:rtl/>
          <w:lang w:val="en-US"/>
        </w:rPr>
        <w:t xml:space="preserve"> الوحدة حلقات عمل محددة </w:t>
      </w:r>
      <w:r w:rsidRPr="008B0E01">
        <w:rPr>
          <w:rFonts w:hint="cs"/>
          <w:rtl/>
          <w:lang w:val="en-US"/>
        </w:rPr>
        <w:t>بشأن ال</w:t>
      </w:r>
      <w:r w:rsidRPr="008B0E01">
        <w:rPr>
          <w:rtl/>
          <w:lang w:val="en-US"/>
        </w:rPr>
        <w:t xml:space="preserve">توعية </w:t>
      </w:r>
      <w:r w:rsidRPr="008B0E01">
        <w:rPr>
          <w:rFonts w:hint="cs"/>
          <w:rtl/>
          <w:lang w:val="en-US"/>
        </w:rPr>
        <w:t xml:space="preserve">تستهدف </w:t>
      </w:r>
      <w:r w:rsidRPr="008B0E01">
        <w:rPr>
          <w:rtl/>
          <w:lang w:val="en-US"/>
        </w:rPr>
        <w:t xml:space="preserve">وكالات التوظيف في القطاع الخاص لتشجيع </w:t>
      </w:r>
      <w:r w:rsidRPr="008B0E01">
        <w:rPr>
          <w:rFonts w:hint="cs"/>
          <w:rtl/>
          <w:lang w:val="en-US"/>
        </w:rPr>
        <w:t>عمالة</w:t>
      </w:r>
      <w:r w:rsidRPr="008B0E01">
        <w:rPr>
          <w:rtl/>
          <w:lang w:val="en-US"/>
        </w:rPr>
        <w:t xml:space="preserve"> الأشخاص ذوي الإعاقة. وفي عام 2016، </w:t>
      </w:r>
      <w:r w:rsidRPr="008B0E01">
        <w:rPr>
          <w:rFonts w:hint="cs"/>
          <w:rtl/>
          <w:lang w:val="en-US"/>
        </w:rPr>
        <w:t>عقدت</w:t>
      </w:r>
      <w:r w:rsidRPr="008B0E01">
        <w:rPr>
          <w:rtl/>
          <w:lang w:val="en-US"/>
        </w:rPr>
        <w:t xml:space="preserve"> الوحدة حلقة عمل </w:t>
      </w:r>
      <w:r w:rsidRPr="008B0E01">
        <w:rPr>
          <w:rFonts w:hint="cs"/>
          <w:rtl/>
          <w:lang w:val="en-US"/>
        </w:rPr>
        <w:t>ل</w:t>
      </w:r>
      <w:r w:rsidRPr="008B0E01">
        <w:rPr>
          <w:rtl/>
          <w:lang w:val="en-US"/>
        </w:rPr>
        <w:t>توعية طلاب المدارس الثانوية</w:t>
      </w:r>
      <w:r w:rsidRPr="008B0E01">
        <w:rPr>
          <w:rFonts w:hint="cs"/>
          <w:rtl/>
          <w:lang w:val="en-US"/>
        </w:rPr>
        <w:t xml:space="preserve"> بشأن</w:t>
      </w:r>
      <w:r w:rsidRPr="008B0E01">
        <w:rPr>
          <w:rtl/>
          <w:lang w:val="en-US"/>
        </w:rPr>
        <w:t xml:space="preserve"> تقدير الأشخاص ذوي الإعاقة.</w:t>
      </w:r>
    </w:p>
    <w:p w14:paraId="6F21CDAB" w14:textId="7D1BC729" w:rsidR="007E5DC4" w:rsidRPr="008B0E01" w:rsidRDefault="007E5DC4" w:rsidP="007E5DC4">
      <w:pPr>
        <w:pStyle w:val="SingleTxtGA"/>
        <w:spacing w:line="346" w:lineRule="exact"/>
        <w:rPr>
          <w:rtl/>
          <w:lang w:val="en-US"/>
        </w:rPr>
      </w:pPr>
      <w:r w:rsidRPr="008B0E01">
        <w:rPr>
          <w:rtl/>
          <w:lang w:val="en-US"/>
        </w:rPr>
        <w:t>48-</w:t>
      </w:r>
      <w:r w:rsidRPr="008B0E01">
        <w:rPr>
          <w:rtl/>
          <w:lang w:val="en-US"/>
        </w:rPr>
        <w:tab/>
      </w:r>
      <w:r w:rsidRPr="008B0E01">
        <w:rPr>
          <w:spacing w:val="-2"/>
          <w:rtl/>
          <w:lang w:val="en-US"/>
        </w:rPr>
        <w:t>وتنسق الوحدة احتفال</w:t>
      </w:r>
      <w:r w:rsidRPr="008B0E01">
        <w:rPr>
          <w:rFonts w:hint="cs"/>
          <w:spacing w:val="-2"/>
          <w:rtl/>
          <w:lang w:val="en-US"/>
        </w:rPr>
        <w:t>اً</w:t>
      </w:r>
      <w:r w:rsidRPr="008B0E01">
        <w:rPr>
          <w:spacing w:val="-2"/>
          <w:rtl/>
          <w:lang w:val="en-US"/>
        </w:rPr>
        <w:t xml:space="preserve"> وطني</w:t>
      </w:r>
      <w:r w:rsidRPr="008B0E01">
        <w:rPr>
          <w:rFonts w:hint="cs"/>
          <w:spacing w:val="-2"/>
          <w:rtl/>
          <w:lang w:val="en-US"/>
        </w:rPr>
        <w:t>اً</w:t>
      </w:r>
      <w:r w:rsidRPr="008B0E01">
        <w:rPr>
          <w:spacing w:val="-2"/>
          <w:rtl/>
          <w:lang w:val="en-US"/>
        </w:rPr>
        <w:t xml:space="preserve"> سنوياً </w:t>
      </w:r>
      <w:r w:rsidRPr="008B0E01">
        <w:rPr>
          <w:rFonts w:hint="cs"/>
          <w:spacing w:val="-2"/>
          <w:rtl/>
          <w:lang w:val="en-US"/>
        </w:rPr>
        <w:t xml:space="preserve">بشأن </w:t>
      </w:r>
      <w:r w:rsidRPr="008B0E01">
        <w:rPr>
          <w:spacing w:val="-2"/>
          <w:rtl/>
          <w:lang w:val="en-US"/>
        </w:rPr>
        <w:t xml:space="preserve">"اليوم العالمي للأشخاص ذوي الإعاقة" من خلال </w:t>
      </w:r>
      <w:r w:rsidRPr="008B0E01">
        <w:rPr>
          <w:rFonts w:hint="cs"/>
          <w:spacing w:val="-2"/>
          <w:rtl/>
          <w:lang w:val="en-US"/>
        </w:rPr>
        <w:t>تنظيم</w:t>
      </w:r>
      <w:r w:rsidRPr="008B0E01">
        <w:rPr>
          <w:rtl/>
          <w:lang w:val="en-US"/>
        </w:rPr>
        <w:t xml:space="preserve"> أسبوع </w:t>
      </w:r>
      <w:r w:rsidRPr="008B0E01">
        <w:rPr>
          <w:rFonts w:hint="cs"/>
          <w:rtl/>
          <w:lang w:val="en-US"/>
        </w:rPr>
        <w:t>ل</w:t>
      </w:r>
      <w:r w:rsidRPr="008B0E01">
        <w:rPr>
          <w:rtl/>
          <w:lang w:val="en-US"/>
        </w:rPr>
        <w:t xml:space="preserve">لإعاقة </w:t>
      </w:r>
      <w:r w:rsidRPr="008B0E01">
        <w:rPr>
          <w:rFonts w:hint="cs"/>
          <w:rtl/>
          <w:lang w:val="en-US"/>
        </w:rPr>
        <w:t>يشمل</w:t>
      </w:r>
      <w:r w:rsidRPr="008B0E01">
        <w:rPr>
          <w:rtl/>
          <w:lang w:val="en-US"/>
        </w:rPr>
        <w:t xml:space="preserve"> أنشطة التوعية وتدعو مجتمع المنظمات غير الحكومية للأشخاص ذوي الإعاقة إلى تقديم مقترحات مشاريع </w:t>
      </w:r>
      <w:r w:rsidRPr="008B0E01">
        <w:rPr>
          <w:rFonts w:hint="cs"/>
          <w:rtl/>
          <w:lang w:val="en-US"/>
        </w:rPr>
        <w:t xml:space="preserve">للحصول على </w:t>
      </w:r>
      <w:r w:rsidRPr="008B0E01">
        <w:rPr>
          <w:rtl/>
          <w:lang w:val="en-US"/>
        </w:rPr>
        <w:t>دعم تمويل</w:t>
      </w:r>
      <w:r w:rsidRPr="008B0E01">
        <w:rPr>
          <w:rFonts w:hint="cs"/>
          <w:rtl/>
          <w:lang w:val="en-US"/>
        </w:rPr>
        <w:t>ي</w:t>
      </w:r>
      <w:r w:rsidRPr="008B0E01">
        <w:rPr>
          <w:rtl/>
          <w:lang w:val="en-US"/>
        </w:rPr>
        <w:t xml:space="preserve"> تركز على الإدماج والمشاركة الكاملة و</w:t>
      </w:r>
      <w:r w:rsidRPr="008B0E01">
        <w:rPr>
          <w:rFonts w:hint="cs"/>
          <w:rtl/>
          <w:lang w:val="en-US"/>
        </w:rPr>
        <w:t xml:space="preserve">تكافؤ </w:t>
      </w:r>
      <w:r w:rsidRPr="008B0E01">
        <w:rPr>
          <w:rtl/>
          <w:lang w:val="en-US"/>
        </w:rPr>
        <w:t>الفرص للأشخاص ذوي الإعاقة.</w:t>
      </w:r>
    </w:p>
    <w:p w14:paraId="7EDC02EB" w14:textId="35DD1282" w:rsidR="007E5DC4" w:rsidRPr="008B0E01" w:rsidRDefault="007E5DC4" w:rsidP="007E5DC4">
      <w:pPr>
        <w:pStyle w:val="SingleTxtGA"/>
        <w:spacing w:line="346" w:lineRule="exact"/>
        <w:rPr>
          <w:rtl/>
          <w:lang w:val="en-US"/>
        </w:rPr>
      </w:pPr>
      <w:r w:rsidRPr="008B0E01">
        <w:rPr>
          <w:rtl/>
          <w:lang w:val="en-US"/>
        </w:rPr>
        <w:t>49-</w:t>
      </w:r>
      <w:r w:rsidRPr="008B0E01">
        <w:rPr>
          <w:rtl/>
          <w:lang w:val="en-US"/>
        </w:rPr>
        <w:tab/>
      </w:r>
      <w:r w:rsidRPr="008B0E01">
        <w:rPr>
          <w:rtl/>
          <w:lang w:val="en-US"/>
        </w:rPr>
        <w:t xml:space="preserve">كما أنشأ مجلس النواب في توباغو وحدة </w:t>
      </w:r>
      <w:r w:rsidRPr="008B0E01">
        <w:rPr>
          <w:rFonts w:hint="cs"/>
          <w:rtl/>
          <w:lang w:val="en-US"/>
        </w:rPr>
        <w:t>معنية ب</w:t>
      </w:r>
      <w:r w:rsidRPr="008B0E01">
        <w:rPr>
          <w:rtl/>
          <w:lang w:val="en-US"/>
        </w:rPr>
        <w:t>شؤون الإعاقة لتعزيز حقوق الأشخاص ذوي الإعاقة في توباغو. وتتولى الوحدة مسؤولية تنسيق و</w:t>
      </w:r>
      <w:r w:rsidRPr="008B0E01">
        <w:rPr>
          <w:rFonts w:hint="cs"/>
          <w:rtl/>
          <w:lang w:val="en-US"/>
        </w:rPr>
        <w:t>وضع</w:t>
      </w:r>
      <w:r w:rsidRPr="008B0E01">
        <w:rPr>
          <w:rtl/>
          <w:lang w:val="en-US"/>
        </w:rPr>
        <w:t xml:space="preserve"> وتنفيذ برامج شاملة للأشخاص ذوي الإعاقة. ويتمثل أحد الأدوار الأساسية للوحدة في </w:t>
      </w:r>
      <w:r w:rsidRPr="008B0E01">
        <w:rPr>
          <w:rFonts w:hint="cs"/>
          <w:rtl/>
          <w:lang w:val="en-US"/>
        </w:rPr>
        <w:t>الدفاع عن</w:t>
      </w:r>
      <w:r w:rsidRPr="008B0E01">
        <w:rPr>
          <w:rtl/>
          <w:lang w:val="en-US"/>
        </w:rPr>
        <w:t xml:space="preserve"> الأشخاص ذوي الإعاقة </w:t>
      </w:r>
      <w:r w:rsidRPr="008B0E01">
        <w:rPr>
          <w:rFonts w:hint="cs"/>
          <w:rtl/>
          <w:lang w:val="en-US"/>
        </w:rPr>
        <w:t xml:space="preserve">وبالنيابة </w:t>
      </w:r>
      <w:r w:rsidRPr="008B0E01">
        <w:rPr>
          <w:rtl/>
          <w:lang w:val="en-US"/>
        </w:rPr>
        <w:t>عنهم.</w:t>
      </w:r>
    </w:p>
    <w:p w14:paraId="5968DD7E" w14:textId="5115369D" w:rsidR="007E5DC4" w:rsidRPr="008B0E01" w:rsidRDefault="007E5DC4" w:rsidP="007E5DC4">
      <w:pPr>
        <w:pStyle w:val="SingleTxtGA"/>
        <w:spacing w:line="346" w:lineRule="exact"/>
        <w:rPr>
          <w:rtl/>
          <w:lang w:val="en-US"/>
        </w:rPr>
      </w:pPr>
      <w:r w:rsidRPr="008B0E01">
        <w:rPr>
          <w:rtl/>
          <w:lang w:val="en-US"/>
        </w:rPr>
        <w:t>50-</w:t>
      </w:r>
      <w:r w:rsidRPr="008B0E01">
        <w:rPr>
          <w:rtl/>
          <w:lang w:val="en-US"/>
        </w:rPr>
        <w:tab/>
      </w:r>
      <w:r w:rsidRPr="008B0E01">
        <w:rPr>
          <w:rtl/>
          <w:lang w:val="en-US"/>
        </w:rPr>
        <w:t xml:space="preserve">كما </w:t>
      </w:r>
      <w:r w:rsidRPr="008B0E01">
        <w:rPr>
          <w:rFonts w:hint="cs"/>
          <w:rtl/>
          <w:lang w:val="en-US"/>
        </w:rPr>
        <w:t>ي</w:t>
      </w:r>
      <w:r w:rsidRPr="008B0E01">
        <w:rPr>
          <w:rtl/>
          <w:lang w:val="en-US"/>
        </w:rPr>
        <w:t xml:space="preserve">تم </w:t>
      </w:r>
      <w:r w:rsidRPr="008B0E01">
        <w:rPr>
          <w:rFonts w:hint="cs"/>
          <w:rtl/>
          <w:lang w:val="en-US"/>
        </w:rPr>
        <w:t>إذكاء الوعي</w:t>
      </w:r>
      <w:r w:rsidRPr="008B0E01">
        <w:rPr>
          <w:rtl/>
          <w:lang w:val="en-US"/>
        </w:rPr>
        <w:t xml:space="preserve"> من خلال التعاون مع منظمات المجتمع المدني التي تقدم الخدمات </w:t>
      </w:r>
      <w:r w:rsidRPr="008B0E01">
        <w:rPr>
          <w:rFonts w:hint="cs"/>
          <w:rtl/>
          <w:lang w:val="en-US"/>
        </w:rPr>
        <w:t>وتدافع عن</w:t>
      </w:r>
      <w:r w:rsidRPr="008B0E01">
        <w:rPr>
          <w:rtl/>
          <w:lang w:val="en-US"/>
        </w:rPr>
        <w:t xml:space="preserve"> الأشخاص ذوي الإعاقة</w:t>
      </w:r>
      <w:r w:rsidRPr="008B0E01">
        <w:rPr>
          <w:rFonts w:hint="cs"/>
          <w:rtl/>
          <w:lang w:val="en-US"/>
        </w:rPr>
        <w:t>،</w:t>
      </w:r>
      <w:r w:rsidRPr="008B0E01">
        <w:rPr>
          <w:rtl/>
          <w:lang w:val="en-US"/>
        </w:rPr>
        <w:t xml:space="preserve"> و</w:t>
      </w:r>
      <w:r w:rsidRPr="008B0E01">
        <w:rPr>
          <w:rFonts w:hint="cs"/>
          <w:rtl/>
          <w:lang w:val="en-US"/>
        </w:rPr>
        <w:t xml:space="preserve">مع </w:t>
      </w:r>
      <w:r w:rsidRPr="008B0E01">
        <w:rPr>
          <w:rtl/>
          <w:lang w:val="en-US"/>
        </w:rPr>
        <w:t>مجموعات الآباء وأصحاب المصلحة الآخرين.</w:t>
      </w:r>
    </w:p>
    <w:p w14:paraId="2D8CC577" w14:textId="15D8C670" w:rsidR="007E5DC4" w:rsidRPr="008B0E01" w:rsidRDefault="007E5DC4" w:rsidP="007E5DC4">
      <w:pPr>
        <w:pStyle w:val="H1GA"/>
        <w:rPr>
          <w:rtl/>
        </w:rPr>
      </w:pPr>
      <w:r w:rsidRPr="008B0E01">
        <w:rPr>
          <w:rtl/>
        </w:rPr>
        <w:tab/>
      </w:r>
      <w:r w:rsidRPr="008B0E01">
        <w:rPr>
          <w:rtl/>
        </w:rPr>
        <w:tab/>
      </w:r>
      <w:r w:rsidRPr="008B0E01">
        <w:rPr>
          <w:rtl/>
        </w:rPr>
        <w:t>المادة 9</w:t>
      </w:r>
      <w:r w:rsidRPr="008B0E01">
        <w:rPr>
          <w:rtl/>
        </w:rPr>
        <w:tab/>
      </w:r>
      <w:r w:rsidRPr="008B0E01">
        <w:rPr>
          <w:rtl/>
        </w:rPr>
        <w:br/>
      </w:r>
      <w:r w:rsidRPr="008B0E01">
        <w:rPr>
          <w:rtl/>
        </w:rPr>
        <w:t>إمكانية الوصول</w:t>
      </w:r>
    </w:p>
    <w:p w14:paraId="0C803F06" w14:textId="1FE5E1D4" w:rsidR="007E5DC4" w:rsidRPr="008B0E01" w:rsidRDefault="007E5DC4" w:rsidP="007E5DC4">
      <w:pPr>
        <w:pStyle w:val="SingleTxtGA"/>
        <w:spacing w:line="346" w:lineRule="exact"/>
        <w:rPr>
          <w:rtl/>
          <w:lang w:val="en-US"/>
        </w:rPr>
      </w:pPr>
      <w:r w:rsidRPr="008B0E01">
        <w:rPr>
          <w:rtl/>
          <w:lang w:val="en-US"/>
        </w:rPr>
        <w:t>51-</w:t>
      </w:r>
      <w:r w:rsidRPr="008B0E01">
        <w:rPr>
          <w:rtl/>
          <w:lang w:val="en-US"/>
        </w:rPr>
        <w:tab/>
      </w:r>
      <w:r w:rsidRPr="008B0E01">
        <w:rPr>
          <w:rtl/>
          <w:lang w:val="en-US"/>
        </w:rPr>
        <w:t xml:space="preserve">عدلت حكومة جمهورية ترينيداد وتوباغو اللوائح بموجب قانون </w:t>
      </w:r>
      <w:r w:rsidRPr="008B0E01">
        <w:rPr>
          <w:rFonts w:hint="cs"/>
          <w:rtl/>
          <w:lang w:val="en-US"/>
        </w:rPr>
        <w:t xml:space="preserve">التخطيط وتيسير تطوير الأراضي </w:t>
      </w:r>
      <w:r w:rsidRPr="008B0E01">
        <w:rPr>
          <w:rtl/>
          <w:lang w:val="en-US"/>
        </w:rPr>
        <w:t xml:space="preserve">لعام 2014، </w:t>
      </w:r>
      <w:r w:rsidRPr="008B0E01">
        <w:rPr>
          <w:rFonts w:hint="cs"/>
          <w:rtl/>
          <w:lang w:val="en-US"/>
        </w:rPr>
        <w:t>من أجل تنقيح مدونات</w:t>
      </w:r>
      <w:r w:rsidRPr="008B0E01">
        <w:rPr>
          <w:rtl/>
          <w:lang w:val="en-US"/>
        </w:rPr>
        <w:t xml:space="preserve"> الوصول التي يجب على جميع المطورين الالتزام بها. وقد </w:t>
      </w:r>
      <w:r w:rsidRPr="008B0E01">
        <w:rPr>
          <w:rFonts w:hint="cs"/>
          <w:rtl/>
          <w:lang w:val="en-US"/>
        </w:rPr>
        <w:t>وضع</w:t>
      </w:r>
      <w:r w:rsidRPr="008B0E01">
        <w:rPr>
          <w:rtl/>
          <w:lang w:val="en-US"/>
        </w:rPr>
        <w:t xml:space="preserve"> مكتب </w:t>
      </w:r>
      <w:r w:rsidRPr="008B0E01">
        <w:rPr>
          <w:rFonts w:hint="cs"/>
          <w:rtl/>
          <w:lang w:val="en-US"/>
        </w:rPr>
        <w:t>ال</w:t>
      </w:r>
      <w:r w:rsidRPr="008B0E01">
        <w:rPr>
          <w:rtl/>
          <w:lang w:val="en-US"/>
        </w:rPr>
        <w:t xml:space="preserve">معايير </w:t>
      </w:r>
      <w:r w:rsidRPr="008B0E01">
        <w:rPr>
          <w:rFonts w:hint="cs"/>
          <w:rtl/>
          <w:lang w:val="en-US"/>
        </w:rPr>
        <w:t xml:space="preserve">في </w:t>
      </w:r>
      <w:r w:rsidRPr="008B0E01">
        <w:rPr>
          <w:rtl/>
          <w:lang w:val="en-US"/>
        </w:rPr>
        <w:t xml:space="preserve">ترينيداد وتوباغو هذه </w:t>
      </w:r>
      <w:r w:rsidRPr="008B0E01">
        <w:rPr>
          <w:rFonts w:hint="cs"/>
          <w:rtl/>
          <w:lang w:val="en-US"/>
        </w:rPr>
        <w:t>المدونات</w:t>
      </w:r>
      <w:r w:rsidRPr="008B0E01">
        <w:rPr>
          <w:rtl/>
          <w:lang w:val="en-US"/>
        </w:rPr>
        <w:t xml:space="preserve"> بالتعاون مع مجتمع الأشخاص ذوي الإعاقة والمنظمات المعنية بالأشخاص ذوي الإعاقة.</w:t>
      </w:r>
    </w:p>
    <w:p w14:paraId="2EFE8606" w14:textId="4065E3ED" w:rsidR="007E5DC4" w:rsidRPr="008B0E01" w:rsidRDefault="007E5DC4" w:rsidP="007E5DC4">
      <w:pPr>
        <w:pStyle w:val="SingleTxtGA"/>
        <w:spacing w:line="346" w:lineRule="exact"/>
        <w:rPr>
          <w:rtl/>
          <w:lang w:val="en-US"/>
        </w:rPr>
      </w:pPr>
      <w:r w:rsidRPr="008B0E01">
        <w:rPr>
          <w:rtl/>
          <w:lang w:val="en-US"/>
        </w:rPr>
        <w:t>52-</w:t>
      </w:r>
      <w:r w:rsidRPr="008B0E01">
        <w:rPr>
          <w:rtl/>
          <w:lang w:val="en-US"/>
        </w:rPr>
        <w:tab/>
      </w:r>
      <w:r w:rsidRPr="008B0E01">
        <w:rPr>
          <w:spacing w:val="-2"/>
          <w:rtl/>
          <w:lang w:val="en-US"/>
        </w:rPr>
        <w:t xml:space="preserve">وتم </w:t>
      </w:r>
      <w:r w:rsidRPr="008B0E01">
        <w:rPr>
          <w:rFonts w:hint="cs"/>
          <w:spacing w:val="-2"/>
          <w:rtl/>
          <w:lang w:val="en-US"/>
        </w:rPr>
        <w:t>تشييد</w:t>
      </w:r>
      <w:r w:rsidRPr="008B0E01">
        <w:rPr>
          <w:spacing w:val="-2"/>
          <w:rtl/>
          <w:lang w:val="en-US"/>
        </w:rPr>
        <w:t xml:space="preserve"> منحدرات ومصاعد ميكانيكية وممرات للمشاة عند التقاطعات الرئيسية والطرق السريعة، </w:t>
      </w:r>
      <w:r w:rsidRPr="008B0E01">
        <w:rPr>
          <w:rtl/>
          <w:lang w:val="en-US"/>
        </w:rPr>
        <w:t>مما يسهل وصول الأشخاص ذوي الإعاقة إلى البيئة المبنية.</w:t>
      </w:r>
    </w:p>
    <w:p w14:paraId="75685A89" w14:textId="6DF73980" w:rsidR="007E5DC4" w:rsidRPr="008B0E01" w:rsidRDefault="007E5DC4" w:rsidP="007E5DC4">
      <w:pPr>
        <w:pStyle w:val="SingleTxtGA"/>
        <w:spacing w:line="346" w:lineRule="exact"/>
        <w:rPr>
          <w:rtl/>
          <w:lang w:val="en-US"/>
        </w:rPr>
      </w:pPr>
      <w:r w:rsidRPr="008B0E01">
        <w:rPr>
          <w:rtl/>
          <w:lang w:val="en-US"/>
        </w:rPr>
        <w:t>53-</w:t>
      </w:r>
      <w:r w:rsidRPr="008B0E01">
        <w:rPr>
          <w:rtl/>
          <w:lang w:val="en-US"/>
        </w:rPr>
        <w:tab/>
      </w:r>
      <w:r w:rsidRPr="008B0E01">
        <w:rPr>
          <w:rtl/>
          <w:lang w:val="en-US"/>
        </w:rPr>
        <w:t xml:space="preserve">وتم </w:t>
      </w:r>
      <w:r w:rsidRPr="008B0E01">
        <w:rPr>
          <w:rFonts w:hint="cs"/>
          <w:rtl/>
          <w:lang w:val="en-US"/>
        </w:rPr>
        <w:t>تشييد</w:t>
      </w:r>
      <w:r w:rsidRPr="008B0E01">
        <w:rPr>
          <w:rtl/>
          <w:lang w:val="en-US"/>
        </w:rPr>
        <w:t xml:space="preserve"> منحدرات حيثما كان ذلك ضرورياً، وتم خفض</w:t>
      </w:r>
      <w:r w:rsidRPr="008B0E01">
        <w:rPr>
          <w:rFonts w:hint="cs"/>
          <w:rtl/>
          <w:lang w:val="en-US"/>
        </w:rPr>
        <w:t xml:space="preserve"> مستويات</w:t>
      </w:r>
      <w:r w:rsidRPr="008B0E01">
        <w:rPr>
          <w:rtl/>
          <w:lang w:val="en-US"/>
        </w:rPr>
        <w:t xml:space="preserve"> الأرصفة بالقرب من المدارس والمراكز الصحية والشركات ومحلات البقالة ومحطات الوقود ومراكز الشرطة.</w:t>
      </w:r>
    </w:p>
    <w:p w14:paraId="3F66291D" w14:textId="43A6B840" w:rsidR="007E5DC4" w:rsidRPr="008B0E01" w:rsidRDefault="007E5DC4" w:rsidP="007E5DC4">
      <w:pPr>
        <w:pStyle w:val="SingleTxtGA"/>
        <w:spacing w:line="346" w:lineRule="exact"/>
        <w:rPr>
          <w:rtl/>
          <w:lang w:val="en-US"/>
        </w:rPr>
      </w:pPr>
      <w:r w:rsidRPr="008B0E01">
        <w:rPr>
          <w:rtl/>
          <w:lang w:val="en-US"/>
        </w:rPr>
        <w:t>54-</w:t>
      </w:r>
      <w:r w:rsidRPr="008B0E01">
        <w:rPr>
          <w:rtl/>
          <w:lang w:val="en-US"/>
        </w:rPr>
        <w:tab/>
      </w:r>
      <w:r w:rsidRPr="008B0E01">
        <w:rPr>
          <w:rtl/>
          <w:lang w:val="en-US"/>
        </w:rPr>
        <w:t xml:space="preserve">وتم تركيب أجهزة تنبيه وأجراس عند إشارات المرور في جميع أنحاء البلاد لمساعدة </w:t>
      </w:r>
      <w:r w:rsidRPr="008B0E01">
        <w:rPr>
          <w:rFonts w:hint="cs"/>
          <w:rtl/>
          <w:lang w:val="en-US"/>
        </w:rPr>
        <w:t>الأشخاص ذوي الإعاقة البصرية</w:t>
      </w:r>
      <w:r w:rsidRPr="008B0E01">
        <w:rPr>
          <w:rtl/>
          <w:lang w:val="en-US"/>
        </w:rPr>
        <w:t>.</w:t>
      </w:r>
    </w:p>
    <w:p w14:paraId="4D441460" w14:textId="1C535313" w:rsidR="007E5DC4" w:rsidRPr="008B0E01" w:rsidRDefault="007E5DC4" w:rsidP="007E5DC4">
      <w:pPr>
        <w:pStyle w:val="SingleTxtGA"/>
        <w:spacing w:line="350" w:lineRule="exact"/>
        <w:rPr>
          <w:rtl/>
          <w:lang w:val="en-US"/>
        </w:rPr>
      </w:pPr>
      <w:r w:rsidRPr="008B0E01">
        <w:rPr>
          <w:rtl/>
          <w:lang w:val="en-US"/>
        </w:rPr>
        <w:lastRenderedPageBreak/>
        <w:t>55-</w:t>
      </w:r>
      <w:r w:rsidRPr="008B0E01">
        <w:rPr>
          <w:rtl/>
          <w:lang w:val="en-US"/>
        </w:rPr>
        <w:tab/>
      </w:r>
      <w:r w:rsidRPr="008B0E01">
        <w:rPr>
          <w:spacing w:val="-2"/>
          <w:rtl/>
          <w:lang w:val="en-US"/>
        </w:rPr>
        <w:t xml:space="preserve">وتم تركيب العديد من المصاعد العامة والممرات </w:t>
      </w:r>
      <w:r w:rsidRPr="008B0E01">
        <w:rPr>
          <w:rFonts w:hint="cs"/>
          <w:spacing w:val="-2"/>
          <w:rtl/>
          <w:lang w:val="en-US"/>
        </w:rPr>
        <w:t xml:space="preserve">العلوية </w:t>
      </w:r>
      <w:r w:rsidRPr="008B0E01">
        <w:rPr>
          <w:spacing w:val="-2"/>
          <w:rtl/>
          <w:lang w:val="en-US"/>
        </w:rPr>
        <w:t xml:space="preserve">في المناطق ذات الحركة المرورية الكثيفة </w:t>
      </w:r>
      <w:r w:rsidRPr="008B0E01">
        <w:rPr>
          <w:rtl/>
          <w:lang w:val="en-US"/>
        </w:rPr>
        <w:t>لتوفير وصول آمن للمستخدمين.</w:t>
      </w:r>
    </w:p>
    <w:p w14:paraId="47CE94B8" w14:textId="2376B6E6" w:rsidR="007E5DC4" w:rsidRPr="008B0E01" w:rsidRDefault="007E5DC4" w:rsidP="007E5DC4">
      <w:pPr>
        <w:pStyle w:val="SingleTxtGA"/>
        <w:spacing w:line="350" w:lineRule="exact"/>
        <w:rPr>
          <w:rtl/>
          <w:lang w:val="en-US"/>
        </w:rPr>
      </w:pPr>
      <w:r w:rsidRPr="008B0E01">
        <w:rPr>
          <w:rtl/>
          <w:lang w:val="en-US"/>
        </w:rPr>
        <w:t>56-</w:t>
      </w:r>
      <w:r w:rsidRPr="008B0E01">
        <w:rPr>
          <w:rtl/>
          <w:lang w:val="en-US"/>
        </w:rPr>
        <w:tab/>
      </w:r>
      <w:r w:rsidRPr="008B0E01">
        <w:rPr>
          <w:rtl/>
          <w:lang w:val="en-US"/>
        </w:rPr>
        <w:t>وتم توفير أماكن لوقوف السيارات لمستخدمي الكراسي المتحركة في المكاتب الحكومية لت</w:t>
      </w:r>
      <w:r w:rsidRPr="008B0E01">
        <w:rPr>
          <w:rFonts w:hint="cs"/>
          <w:rtl/>
          <w:lang w:val="en-US"/>
        </w:rPr>
        <w:t>يسير</w:t>
      </w:r>
      <w:r w:rsidRPr="008B0E01">
        <w:rPr>
          <w:rtl/>
          <w:lang w:val="en-US"/>
        </w:rPr>
        <w:t xml:space="preserve"> الوصول </w:t>
      </w:r>
      <w:r w:rsidRPr="008B0E01">
        <w:rPr>
          <w:rFonts w:hint="cs"/>
          <w:rtl/>
          <w:lang w:val="en-US"/>
        </w:rPr>
        <w:t xml:space="preserve">بسهولة </w:t>
      </w:r>
      <w:r w:rsidRPr="008B0E01">
        <w:rPr>
          <w:rtl/>
          <w:lang w:val="en-US"/>
        </w:rPr>
        <w:t>إلى الخدمات.</w:t>
      </w:r>
    </w:p>
    <w:p w14:paraId="5B2C3B9F" w14:textId="44AEAF99" w:rsidR="007E5DC4" w:rsidRPr="008B0E01" w:rsidRDefault="007E5DC4" w:rsidP="007E5DC4">
      <w:pPr>
        <w:pStyle w:val="H23GA"/>
      </w:pPr>
      <w:r w:rsidRPr="008B0E01">
        <w:rPr>
          <w:rtl/>
        </w:rPr>
        <w:tab/>
      </w:r>
      <w:r w:rsidRPr="008B0E01">
        <w:rPr>
          <w:rtl/>
        </w:rPr>
        <w:tab/>
      </w:r>
      <w:r w:rsidRPr="008B0E01">
        <w:rPr>
          <w:rtl/>
        </w:rPr>
        <w:t>المعلومات والاتصالات</w:t>
      </w:r>
    </w:p>
    <w:p w14:paraId="4AF8285D" w14:textId="2543573E" w:rsidR="007E5DC4" w:rsidRPr="008B0E01" w:rsidRDefault="007E5DC4" w:rsidP="007E5DC4">
      <w:pPr>
        <w:pStyle w:val="SingleTxtGA"/>
        <w:spacing w:line="350" w:lineRule="exact"/>
        <w:rPr>
          <w:rtl/>
          <w:lang w:val="en-US"/>
        </w:rPr>
      </w:pPr>
      <w:r w:rsidRPr="008B0E01">
        <w:rPr>
          <w:rtl/>
          <w:lang w:val="en-US"/>
        </w:rPr>
        <w:t>57-</w:t>
      </w:r>
      <w:r w:rsidRPr="008B0E01">
        <w:rPr>
          <w:rtl/>
          <w:lang w:val="en-US"/>
        </w:rPr>
        <w:tab/>
      </w:r>
      <w:r w:rsidRPr="008B0E01">
        <w:rPr>
          <w:spacing w:val="-2"/>
          <w:rtl/>
          <w:lang w:val="en-US"/>
        </w:rPr>
        <w:t>التزمت حكومة جمهورية ترينيداد وتوباغو</w:t>
      </w:r>
      <w:r w:rsidRPr="008B0E01">
        <w:rPr>
          <w:rFonts w:hint="cs"/>
          <w:spacing w:val="-2"/>
          <w:rtl/>
          <w:lang w:val="en-US"/>
        </w:rPr>
        <w:t>،</w:t>
      </w:r>
      <w:r w:rsidRPr="008B0E01">
        <w:rPr>
          <w:spacing w:val="-2"/>
          <w:rtl/>
          <w:lang w:val="en-US"/>
        </w:rPr>
        <w:t xml:space="preserve"> على مدى السنوات الماضية، التزاماً ثابتاً بإشراك جميع </w:t>
      </w:r>
      <w:r w:rsidRPr="008B0E01">
        <w:rPr>
          <w:rtl/>
          <w:lang w:val="en-US"/>
        </w:rPr>
        <w:t>المواطنين في الحصول على المعلومات العامة والاتصالات. ووضعت وزارة الإدارة العامة والاتصالات سياسة تنص على أن "مواد الاتصال</w:t>
      </w:r>
      <w:r w:rsidRPr="008B0E01">
        <w:rPr>
          <w:rFonts w:hint="cs"/>
          <w:rtl/>
          <w:lang w:val="en-US"/>
        </w:rPr>
        <w:t>ات</w:t>
      </w:r>
      <w:r w:rsidRPr="008B0E01">
        <w:rPr>
          <w:rtl/>
          <w:lang w:val="en-US"/>
        </w:rPr>
        <w:t xml:space="preserve"> يجب أن تعكس تنوع ترينيداد وتوباغو بطريقة عادلة وتمثيلية وشاملة </w:t>
      </w:r>
      <w:r w:rsidRPr="008B0E01">
        <w:rPr>
          <w:rFonts w:hint="cs"/>
          <w:rtl/>
          <w:lang w:val="en-US"/>
        </w:rPr>
        <w:t xml:space="preserve">للجميع </w:t>
      </w:r>
      <w:r w:rsidRPr="008B0E01">
        <w:rPr>
          <w:rtl/>
          <w:lang w:val="en-US"/>
        </w:rPr>
        <w:t>ويجب أن تأخذ في الاعتبار الأشخاص من جميع الثقافات والأديان وتستوعب أولئك الذين لديهم احتياجات خاصة".</w:t>
      </w:r>
    </w:p>
    <w:p w14:paraId="2D315D51" w14:textId="71D0D0F6" w:rsidR="007E5DC4" w:rsidRPr="008B0E01" w:rsidRDefault="007E5DC4" w:rsidP="007E5DC4">
      <w:pPr>
        <w:pStyle w:val="SingleTxtGA"/>
        <w:spacing w:line="350" w:lineRule="exact"/>
        <w:rPr>
          <w:rtl/>
          <w:lang w:val="en-US"/>
        </w:rPr>
      </w:pPr>
      <w:r w:rsidRPr="008B0E01">
        <w:rPr>
          <w:rtl/>
          <w:lang w:val="en-US"/>
        </w:rPr>
        <w:t>58-</w:t>
      </w:r>
      <w:r w:rsidRPr="008B0E01">
        <w:rPr>
          <w:rtl/>
          <w:lang w:val="en-US"/>
        </w:rPr>
        <w:tab/>
      </w:r>
      <w:r w:rsidRPr="008B0E01">
        <w:rPr>
          <w:rtl/>
          <w:lang w:val="en-US"/>
        </w:rPr>
        <w:t xml:space="preserve">وتنص المادة 2(1)(1) من مشروع لائحة الاتصالات (المستهلك) (جودة الخدمة)، </w:t>
      </w:r>
      <w:r w:rsidRPr="008B0E01">
        <w:rPr>
          <w:rFonts w:hint="cs"/>
          <w:rtl/>
          <w:lang w:val="en-US"/>
        </w:rPr>
        <w:t xml:space="preserve">لعام </w:t>
      </w:r>
      <w:r w:rsidRPr="008B0E01">
        <w:rPr>
          <w:rtl/>
          <w:lang w:val="en-US"/>
        </w:rPr>
        <w:t xml:space="preserve">2015 </w:t>
      </w:r>
      <w:r w:rsidRPr="008B0E01">
        <w:rPr>
          <w:rFonts w:hint="cs"/>
          <w:rtl/>
          <w:lang w:val="en-US"/>
        </w:rPr>
        <w:t>والمعنونة</w:t>
      </w:r>
      <w:r w:rsidRPr="008B0E01">
        <w:rPr>
          <w:rtl/>
          <w:lang w:val="en-US"/>
        </w:rPr>
        <w:t xml:space="preserve"> حق المستهلك في ال</w:t>
      </w:r>
      <w:r w:rsidRPr="008B0E01">
        <w:rPr>
          <w:rFonts w:hint="cs"/>
          <w:rtl/>
          <w:lang w:val="en-US"/>
        </w:rPr>
        <w:t>ح</w:t>
      </w:r>
      <w:r w:rsidRPr="008B0E01">
        <w:rPr>
          <w:rtl/>
          <w:lang w:val="en-US"/>
        </w:rPr>
        <w:t>صول، على أن "الجزء الثاني من هذه اللائحة يضمن للمستهلكين، بم</w:t>
      </w:r>
      <w:r w:rsidRPr="008B0E01">
        <w:rPr>
          <w:rFonts w:hint="cs"/>
          <w:rtl/>
          <w:lang w:val="en-US"/>
        </w:rPr>
        <w:t>ن</w:t>
      </w:r>
      <w:r w:rsidRPr="008B0E01">
        <w:rPr>
          <w:rtl/>
          <w:lang w:val="en-US"/>
        </w:rPr>
        <w:t xml:space="preserve"> في</w:t>
      </w:r>
      <w:r w:rsidRPr="008B0E01">
        <w:rPr>
          <w:rFonts w:hint="cs"/>
          <w:rtl/>
          <w:lang w:val="en-US"/>
        </w:rPr>
        <w:t>هم</w:t>
      </w:r>
      <w:r w:rsidRPr="008B0E01">
        <w:rPr>
          <w:rtl/>
          <w:lang w:val="en-US"/>
        </w:rPr>
        <w:t xml:space="preserve"> ذو</w:t>
      </w:r>
      <w:r w:rsidRPr="008B0E01">
        <w:rPr>
          <w:rFonts w:hint="cs"/>
          <w:rtl/>
          <w:lang w:val="en-US"/>
        </w:rPr>
        <w:t>و</w:t>
      </w:r>
      <w:r w:rsidRPr="008B0E01">
        <w:rPr>
          <w:rtl/>
          <w:lang w:val="en-US"/>
        </w:rPr>
        <w:t xml:space="preserve"> الإعاقة، الحق في ال</w:t>
      </w:r>
      <w:r w:rsidRPr="008B0E01">
        <w:rPr>
          <w:rFonts w:hint="cs"/>
          <w:rtl/>
          <w:lang w:val="en-US"/>
        </w:rPr>
        <w:t>ح</w:t>
      </w:r>
      <w:r w:rsidRPr="008B0E01">
        <w:rPr>
          <w:rtl/>
          <w:lang w:val="en-US"/>
        </w:rPr>
        <w:t xml:space="preserve">صول </w:t>
      </w:r>
      <w:r w:rsidRPr="008B0E01">
        <w:rPr>
          <w:rFonts w:hint="cs"/>
          <w:rtl/>
          <w:lang w:val="en-US"/>
        </w:rPr>
        <w:t>ع</w:t>
      </w:r>
      <w:r w:rsidRPr="008B0E01">
        <w:rPr>
          <w:rtl/>
          <w:lang w:val="en-US"/>
        </w:rPr>
        <w:t xml:space="preserve">لى خدمات الاتصالات الأساسية (بما في ذلك </w:t>
      </w:r>
      <w:r w:rsidRPr="008B0E01">
        <w:rPr>
          <w:rFonts w:hint="cs"/>
          <w:rtl/>
          <w:lang w:val="en-US"/>
        </w:rPr>
        <w:t>دليل الاستعلامات الهاتفية</w:t>
      </w:r>
      <w:r w:rsidRPr="008B0E01">
        <w:rPr>
          <w:rtl/>
          <w:lang w:val="en-US"/>
        </w:rPr>
        <w:t xml:space="preserve"> والوصول المجاني على مدار الساعة إلى خدمة مكالمات الطوارئ)، وخدمات البث وخدمات البث </w:t>
      </w:r>
      <w:r w:rsidRPr="008B0E01">
        <w:rPr>
          <w:rFonts w:hint="cs"/>
          <w:rtl/>
          <w:lang w:val="en-US"/>
        </w:rPr>
        <w:t xml:space="preserve">القائمة على </w:t>
      </w:r>
      <w:r w:rsidRPr="008B0E01">
        <w:rPr>
          <w:rtl/>
          <w:lang w:val="en-US"/>
        </w:rPr>
        <w:t>الاشتراك</w:t>
      </w:r>
      <w:r w:rsidRPr="008B0E01">
        <w:rPr>
          <w:rFonts w:hint="cs"/>
          <w:rtl/>
          <w:lang w:val="en-US"/>
        </w:rPr>
        <w:t>ات</w:t>
      </w:r>
      <w:r w:rsidRPr="008B0E01">
        <w:rPr>
          <w:rtl/>
          <w:lang w:val="en-US"/>
        </w:rPr>
        <w:t xml:space="preserve">... ويسعى الجزء الرابع إلى ضمان حق المستهلك في المعلومات وأن </w:t>
      </w:r>
      <w:r w:rsidRPr="008B0E01">
        <w:rPr>
          <w:rFonts w:hint="cs"/>
          <w:rtl/>
          <w:lang w:val="en-US"/>
        </w:rPr>
        <w:t>يوفر</w:t>
      </w:r>
      <w:r w:rsidRPr="008B0E01">
        <w:rPr>
          <w:rtl/>
          <w:lang w:val="en-US"/>
        </w:rPr>
        <w:t xml:space="preserve"> مزودو</w:t>
      </w:r>
      <w:r w:rsidRPr="008B0E01">
        <w:rPr>
          <w:rFonts w:hint="cs"/>
          <w:rtl/>
          <w:lang w:val="en-US"/>
        </w:rPr>
        <w:t xml:space="preserve"> الخدمة</w:t>
      </w:r>
      <w:r w:rsidRPr="008B0E01">
        <w:rPr>
          <w:rtl/>
          <w:lang w:val="en-US"/>
        </w:rPr>
        <w:t xml:space="preserve"> المعتمدون </w:t>
      </w:r>
      <w:r w:rsidRPr="008B0E01">
        <w:rPr>
          <w:rFonts w:hint="cs"/>
          <w:rtl/>
          <w:lang w:val="en-US"/>
        </w:rPr>
        <w:t>ل</w:t>
      </w:r>
      <w:r w:rsidRPr="008B0E01">
        <w:rPr>
          <w:rtl/>
          <w:lang w:val="en-US"/>
        </w:rPr>
        <w:t>لمستهلكين معلومات دقيقة عن المنتجات والخدمات معبر</w:t>
      </w:r>
      <w:r w:rsidRPr="008B0E01">
        <w:rPr>
          <w:rFonts w:hint="cs"/>
          <w:rtl/>
          <w:lang w:val="en-US"/>
        </w:rPr>
        <w:t>اً</w:t>
      </w:r>
      <w:r w:rsidRPr="008B0E01">
        <w:rPr>
          <w:rtl/>
          <w:lang w:val="en-US"/>
        </w:rPr>
        <w:t xml:space="preserve"> عنها بوضوح بنسق وخط مقبولين، ويتم عرضها وتوزيعها بطريقة تساعدهم في اتخاذ قرار معاملاتي مستنير بشكل معقول"</w:t>
      </w:r>
      <w:r w:rsidRPr="008B0E01">
        <w:rPr>
          <w:vertAlign w:val="superscript"/>
          <w:rtl/>
          <w:lang w:val="en-US"/>
        </w:rPr>
        <w:t>(</w:t>
      </w:r>
      <w:r w:rsidRPr="008B0E01">
        <w:rPr>
          <w:rStyle w:val="FootnoteReference"/>
          <w:rtl/>
          <w:lang w:val="en-US"/>
        </w:rPr>
        <w:footnoteReference w:id="6"/>
      </w:r>
      <w:r w:rsidRPr="008B0E01">
        <w:rPr>
          <w:vertAlign w:val="superscript"/>
          <w:rtl/>
          <w:lang w:val="en-US"/>
        </w:rPr>
        <w:t>)</w:t>
      </w:r>
      <w:r w:rsidRPr="008B0E01">
        <w:rPr>
          <w:rFonts w:hint="cs"/>
          <w:rtl/>
          <w:lang w:val="en-US"/>
        </w:rPr>
        <w:t>.</w:t>
      </w:r>
    </w:p>
    <w:p w14:paraId="59D5A49F" w14:textId="3DBA4266" w:rsidR="007E5DC4" w:rsidRPr="008B0E01" w:rsidRDefault="007E5DC4" w:rsidP="007E5DC4">
      <w:pPr>
        <w:pStyle w:val="SingleTxtGA"/>
        <w:spacing w:line="346" w:lineRule="exact"/>
        <w:rPr>
          <w:rtl/>
          <w:lang w:val="en-US"/>
        </w:rPr>
      </w:pPr>
      <w:r w:rsidRPr="008B0E01">
        <w:rPr>
          <w:rtl/>
          <w:lang w:val="en-US"/>
        </w:rPr>
        <w:t>59-</w:t>
      </w:r>
      <w:r w:rsidRPr="008B0E01">
        <w:rPr>
          <w:rtl/>
          <w:lang w:val="en-US"/>
        </w:rPr>
        <w:tab/>
      </w:r>
      <w:r w:rsidRPr="008B0E01">
        <w:rPr>
          <w:rtl/>
          <w:lang w:val="en-US"/>
        </w:rPr>
        <w:t>ويوجد أربع وعشرون (24) مكتبة عامة في ترينيداد وثلاث (3) مكتبات عامة في توباغو. وتم</w:t>
      </w:r>
      <w:r w:rsidR="00431F85" w:rsidRPr="008B0E01">
        <w:rPr>
          <w:rFonts w:hint="cs"/>
          <w:rtl/>
          <w:lang w:val="en-US"/>
        </w:rPr>
        <w:t> </w:t>
      </w:r>
      <w:r w:rsidRPr="008B0E01">
        <w:rPr>
          <w:rtl/>
          <w:lang w:val="en-US"/>
        </w:rPr>
        <w:t xml:space="preserve">تجهيز ست عشرة (16) من هذه المكتبات </w:t>
      </w:r>
      <w:r w:rsidRPr="008B0E01">
        <w:rPr>
          <w:rFonts w:hint="cs"/>
          <w:rtl/>
          <w:lang w:val="en-US"/>
        </w:rPr>
        <w:t>بالتكنولوجيات المعينة</w:t>
      </w:r>
      <w:r w:rsidRPr="008B0E01">
        <w:rPr>
          <w:rtl/>
          <w:lang w:val="en-US"/>
        </w:rPr>
        <w:t xml:space="preserve"> للأشخاص ذوي الإعاقة البصرية.</w:t>
      </w:r>
    </w:p>
    <w:p w14:paraId="74194A70" w14:textId="1B4554A8" w:rsidR="007E5DC4" w:rsidRPr="008B0E01" w:rsidRDefault="007E5DC4" w:rsidP="007E5DC4">
      <w:pPr>
        <w:pStyle w:val="SingleTxtGA"/>
        <w:spacing w:line="346" w:lineRule="exact"/>
        <w:rPr>
          <w:rtl/>
          <w:lang w:val="en-US"/>
        </w:rPr>
      </w:pPr>
      <w:r w:rsidRPr="008B0E01">
        <w:rPr>
          <w:rtl/>
          <w:lang w:val="en-US"/>
        </w:rPr>
        <w:t>60-</w:t>
      </w:r>
      <w:r w:rsidRPr="008B0E01">
        <w:rPr>
          <w:rtl/>
          <w:lang w:val="en-US"/>
        </w:rPr>
        <w:tab/>
      </w:r>
      <w:r w:rsidRPr="008B0E01">
        <w:rPr>
          <w:rtl/>
          <w:lang w:val="en-US"/>
        </w:rPr>
        <w:t xml:space="preserve">وتم افتتاح </w:t>
      </w:r>
      <w:r w:rsidRPr="008B0E01">
        <w:rPr>
          <w:rFonts w:hint="cs"/>
          <w:rtl/>
          <w:lang w:val="en-US"/>
        </w:rPr>
        <w:t xml:space="preserve">مرفقين </w:t>
      </w:r>
      <w:r w:rsidRPr="008B0E01">
        <w:rPr>
          <w:rtl/>
          <w:lang w:val="en-US"/>
        </w:rPr>
        <w:t xml:space="preserve">جديدين </w:t>
      </w:r>
      <w:r w:rsidRPr="008B0E01">
        <w:rPr>
          <w:rFonts w:hint="cs"/>
          <w:rtl/>
          <w:lang w:val="en-US"/>
        </w:rPr>
        <w:t xml:space="preserve">للمكتبات </w:t>
      </w:r>
      <w:r w:rsidRPr="008B0E01">
        <w:rPr>
          <w:rtl/>
          <w:lang w:val="en-US"/>
        </w:rPr>
        <w:t xml:space="preserve">خلال عام 2015 في كوفا وريو كلارو. </w:t>
      </w:r>
      <w:r w:rsidRPr="008B0E01">
        <w:rPr>
          <w:rFonts w:hint="cs"/>
          <w:rtl/>
          <w:lang w:val="en-US"/>
        </w:rPr>
        <w:t>والمرفقان</w:t>
      </w:r>
      <w:r w:rsidRPr="008B0E01">
        <w:rPr>
          <w:rtl/>
          <w:lang w:val="en-US"/>
        </w:rPr>
        <w:t xml:space="preserve"> مثل غيره</w:t>
      </w:r>
      <w:r w:rsidRPr="008B0E01">
        <w:rPr>
          <w:rFonts w:hint="cs"/>
          <w:rtl/>
          <w:lang w:val="en-US"/>
        </w:rPr>
        <w:t>م</w:t>
      </w:r>
      <w:r w:rsidRPr="008B0E01">
        <w:rPr>
          <w:rtl/>
          <w:lang w:val="en-US"/>
        </w:rPr>
        <w:t>ا من المرافق التي سبقته</w:t>
      </w:r>
      <w:r w:rsidRPr="008B0E01">
        <w:rPr>
          <w:rFonts w:hint="cs"/>
          <w:rtl/>
          <w:lang w:val="en-US"/>
        </w:rPr>
        <w:t>م</w:t>
      </w:r>
      <w:r w:rsidRPr="008B0E01">
        <w:rPr>
          <w:rtl/>
          <w:lang w:val="en-US"/>
        </w:rPr>
        <w:t>ا مجهز</w:t>
      </w:r>
      <w:r w:rsidRPr="008B0E01">
        <w:rPr>
          <w:rFonts w:hint="cs"/>
          <w:rtl/>
          <w:lang w:val="en-US"/>
        </w:rPr>
        <w:t>تان</w:t>
      </w:r>
      <w:r w:rsidRPr="008B0E01">
        <w:rPr>
          <w:rtl/>
          <w:lang w:val="en-US"/>
        </w:rPr>
        <w:t xml:space="preserve"> بمنحدرات ومرافق دورات </w:t>
      </w:r>
      <w:r w:rsidRPr="008B0E01">
        <w:rPr>
          <w:rFonts w:hint="cs"/>
          <w:rtl/>
          <w:lang w:val="en-US"/>
        </w:rPr>
        <w:t>ال</w:t>
      </w:r>
      <w:r w:rsidRPr="008B0E01">
        <w:rPr>
          <w:rtl/>
          <w:lang w:val="en-US"/>
        </w:rPr>
        <w:t xml:space="preserve">مياه </w:t>
      </w:r>
      <w:r w:rsidRPr="008B0E01">
        <w:rPr>
          <w:rFonts w:hint="cs"/>
          <w:rtl/>
          <w:lang w:val="en-US"/>
        </w:rPr>
        <w:t>التي يسهل</w:t>
      </w:r>
      <w:r w:rsidRPr="008B0E01">
        <w:rPr>
          <w:rtl/>
          <w:lang w:val="en-US"/>
        </w:rPr>
        <w:t xml:space="preserve"> الوصول إليها ومحطات عمل تستوعب الكراسي المتحركة ووسائل راحة أخرى </w:t>
      </w:r>
      <w:r w:rsidRPr="008B0E01">
        <w:rPr>
          <w:rFonts w:hint="cs"/>
          <w:rtl/>
          <w:lang w:val="en-US"/>
        </w:rPr>
        <w:t>يسهل</w:t>
      </w:r>
      <w:r w:rsidRPr="008B0E01">
        <w:rPr>
          <w:rtl/>
          <w:lang w:val="en-US"/>
        </w:rPr>
        <w:t xml:space="preserve"> الوصول إليها. و</w:t>
      </w:r>
      <w:r w:rsidRPr="008B0E01">
        <w:rPr>
          <w:rFonts w:hint="cs"/>
          <w:rtl/>
          <w:lang w:val="en-US"/>
        </w:rPr>
        <w:t xml:space="preserve">يجري </w:t>
      </w:r>
      <w:r w:rsidRPr="008B0E01">
        <w:rPr>
          <w:rtl/>
          <w:lang w:val="en-US"/>
        </w:rPr>
        <w:t>حالياً</w:t>
      </w:r>
      <w:r w:rsidRPr="008B0E01">
        <w:rPr>
          <w:rFonts w:hint="cs"/>
          <w:rtl/>
          <w:lang w:val="en-US"/>
        </w:rPr>
        <w:t xml:space="preserve"> </w:t>
      </w:r>
      <w:r w:rsidRPr="008B0E01">
        <w:rPr>
          <w:rtl/>
          <w:lang w:val="en-US"/>
        </w:rPr>
        <w:t xml:space="preserve">إنشاء مكتبة جديدة في مايارو وسيتم </w:t>
      </w:r>
      <w:r w:rsidRPr="008B0E01">
        <w:rPr>
          <w:rFonts w:hint="cs"/>
          <w:rtl/>
          <w:lang w:val="en-US"/>
        </w:rPr>
        <w:t>تجهيزها</w:t>
      </w:r>
      <w:r w:rsidRPr="008B0E01">
        <w:rPr>
          <w:rtl/>
          <w:lang w:val="en-US"/>
        </w:rPr>
        <w:t xml:space="preserve"> بمصاعد </w:t>
      </w:r>
      <w:r w:rsidRPr="008B0E01">
        <w:rPr>
          <w:rFonts w:hint="cs"/>
          <w:rtl/>
          <w:lang w:val="en-US"/>
        </w:rPr>
        <w:t>مزودة ب</w:t>
      </w:r>
      <w:r w:rsidRPr="008B0E01">
        <w:rPr>
          <w:rtl/>
          <w:lang w:val="en-US"/>
        </w:rPr>
        <w:t xml:space="preserve">علامات </w:t>
      </w:r>
      <w:r w:rsidRPr="008B0E01">
        <w:rPr>
          <w:rFonts w:hint="cs"/>
          <w:rtl/>
          <w:lang w:val="en-US"/>
        </w:rPr>
        <w:t xml:space="preserve">لغة </w:t>
      </w:r>
      <w:r w:rsidRPr="008B0E01">
        <w:rPr>
          <w:rtl/>
          <w:lang w:val="en-US"/>
        </w:rPr>
        <w:t xml:space="preserve">برايل ومنحدرات وإمكانية الوصول </w:t>
      </w:r>
      <w:r w:rsidRPr="008B0E01">
        <w:rPr>
          <w:spacing w:val="-2"/>
          <w:rtl/>
          <w:lang w:val="en-US"/>
        </w:rPr>
        <w:t xml:space="preserve">إلى </w:t>
      </w:r>
      <w:r w:rsidRPr="008B0E01">
        <w:rPr>
          <w:rFonts w:hint="cs"/>
          <w:spacing w:val="-2"/>
          <w:rtl/>
          <w:lang w:val="en-US"/>
        </w:rPr>
        <w:t>برمجية قراءة الشاشة،</w:t>
      </w:r>
      <w:r w:rsidRPr="008B0E01">
        <w:rPr>
          <w:spacing w:val="-2"/>
          <w:rtl/>
          <w:lang w:val="en-US"/>
        </w:rPr>
        <w:t xml:space="preserve"> وغيرها من الميزات التي يمكن للأشخاص ذوي الإعاقات المختلفة الوصول إليها.</w:t>
      </w:r>
    </w:p>
    <w:p w14:paraId="0949B35C" w14:textId="3C3A1506" w:rsidR="007E5DC4" w:rsidRPr="008B0E01" w:rsidRDefault="007E5DC4" w:rsidP="007E5DC4">
      <w:pPr>
        <w:pStyle w:val="SingleTxtGA"/>
        <w:spacing w:line="346" w:lineRule="exact"/>
        <w:rPr>
          <w:rtl/>
          <w:lang w:val="en-US"/>
        </w:rPr>
      </w:pPr>
      <w:r w:rsidRPr="008B0E01">
        <w:rPr>
          <w:rtl/>
          <w:lang w:val="en-US"/>
        </w:rPr>
        <w:t>61-</w:t>
      </w:r>
      <w:r w:rsidRPr="008B0E01">
        <w:rPr>
          <w:rtl/>
          <w:lang w:val="en-US"/>
        </w:rPr>
        <w:tab/>
      </w:r>
      <w:r w:rsidRPr="008B0E01">
        <w:rPr>
          <w:spacing w:val="-2"/>
          <w:rtl/>
          <w:lang w:val="en-US"/>
        </w:rPr>
        <w:t>و</w:t>
      </w:r>
      <w:r w:rsidRPr="008B0E01">
        <w:rPr>
          <w:rFonts w:hint="cs"/>
          <w:spacing w:val="-2"/>
          <w:rtl/>
          <w:lang w:val="en-US"/>
        </w:rPr>
        <w:t>ت</w:t>
      </w:r>
      <w:r w:rsidRPr="008B0E01">
        <w:rPr>
          <w:spacing w:val="-2"/>
          <w:rtl/>
          <w:lang w:val="en-US"/>
        </w:rPr>
        <w:t>تعاون</w:t>
      </w:r>
      <w:r w:rsidRPr="008B0E01">
        <w:rPr>
          <w:rFonts w:hint="cs"/>
          <w:spacing w:val="-2"/>
          <w:rtl/>
          <w:lang w:val="en-US"/>
        </w:rPr>
        <w:t xml:space="preserve"> الهيئة الوطنية للمكتبات ونظم المعلومات</w:t>
      </w:r>
      <w:r w:rsidRPr="008B0E01">
        <w:rPr>
          <w:spacing w:val="-2"/>
          <w:rtl/>
          <w:lang w:val="en-US"/>
        </w:rPr>
        <w:t xml:space="preserve"> أيضاً مع منظمات أخرى مثل </w:t>
      </w:r>
      <w:r w:rsidRPr="008B0E01">
        <w:rPr>
          <w:rFonts w:hint="cs"/>
          <w:spacing w:val="-2"/>
          <w:rtl/>
          <w:lang w:val="en-US"/>
        </w:rPr>
        <w:t xml:space="preserve">منظمة </w:t>
      </w:r>
      <w:r w:rsidRPr="008B0E01">
        <w:rPr>
          <w:spacing w:val="-2"/>
          <w:rtl/>
          <w:lang w:val="en-US"/>
        </w:rPr>
        <w:t>الأشخاص</w:t>
      </w:r>
      <w:r w:rsidRPr="008B0E01">
        <w:rPr>
          <w:rtl/>
          <w:lang w:val="en-US"/>
        </w:rPr>
        <w:t xml:space="preserve"> </w:t>
      </w:r>
      <w:r w:rsidRPr="008B0E01">
        <w:rPr>
          <w:rFonts w:hint="cs"/>
          <w:rtl/>
          <w:lang w:val="en-US"/>
        </w:rPr>
        <w:t xml:space="preserve">الذين يعانون من </w:t>
      </w:r>
      <w:r w:rsidRPr="008B0E01">
        <w:rPr>
          <w:rtl/>
          <w:lang w:val="en-US"/>
        </w:rPr>
        <w:t xml:space="preserve">ضعف البصر لتوفير التدريب على استخدام </w:t>
      </w:r>
      <w:r w:rsidRPr="008B0E01">
        <w:rPr>
          <w:rFonts w:hint="cs"/>
          <w:rtl/>
          <w:lang w:val="en-US"/>
        </w:rPr>
        <w:t>التكنولوجيات المعينة</w:t>
      </w:r>
      <w:r w:rsidRPr="008B0E01">
        <w:rPr>
          <w:rtl/>
          <w:lang w:val="en-US"/>
        </w:rPr>
        <w:t>.</w:t>
      </w:r>
    </w:p>
    <w:p w14:paraId="6B728FE2" w14:textId="5C8382B4" w:rsidR="007E5DC4" w:rsidRPr="008B0E01" w:rsidRDefault="007E5DC4" w:rsidP="007E5DC4">
      <w:pPr>
        <w:pStyle w:val="SingleTxtGA"/>
        <w:spacing w:line="346" w:lineRule="exact"/>
        <w:rPr>
          <w:rtl/>
          <w:lang w:val="en-US"/>
        </w:rPr>
      </w:pPr>
      <w:r w:rsidRPr="008B0E01">
        <w:rPr>
          <w:rtl/>
          <w:lang w:val="en-US"/>
        </w:rPr>
        <w:t>62-</w:t>
      </w:r>
      <w:r w:rsidRPr="008B0E01">
        <w:rPr>
          <w:rtl/>
          <w:lang w:val="en-US"/>
        </w:rPr>
        <w:tab/>
      </w:r>
      <w:r w:rsidRPr="008B0E01">
        <w:rPr>
          <w:rtl/>
          <w:lang w:val="en-US"/>
        </w:rPr>
        <w:t>وقام</w:t>
      </w:r>
      <w:r w:rsidRPr="008B0E01">
        <w:rPr>
          <w:rFonts w:hint="cs"/>
          <w:rtl/>
          <w:lang w:val="en-US"/>
        </w:rPr>
        <w:t xml:space="preserve"> البرنامج المحدود للشراكات لتدريب الشباب وتوظيفهم</w:t>
      </w:r>
      <w:r w:rsidRPr="008B0E01">
        <w:rPr>
          <w:rtl/>
          <w:lang w:val="en-US"/>
        </w:rPr>
        <w:t>، من خلال مبادر</w:t>
      </w:r>
      <w:r w:rsidRPr="008B0E01">
        <w:rPr>
          <w:rFonts w:hint="cs"/>
          <w:rtl/>
          <w:lang w:val="en-US"/>
        </w:rPr>
        <w:t>ته</w:t>
      </w:r>
      <w:r w:rsidRPr="008B0E01">
        <w:rPr>
          <w:rtl/>
          <w:lang w:val="en-US"/>
        </w:rPr>
        <w:t xml:space="preserve"> </w:t>
      </w:r>
      <w:r w:rsidRPr="008B0E01">
        <w:rPr>
          <w:rFonts w:hint="cs"/>
          <w:rtl/>
          <w:lang w:val="en-US"/>
        </w:rPr>
        <w:t>ل</w:t>
      </w:r>
      <w:r w:rsidRPr="008B0E01">
        <w:rPr>
          <w:rtl/>
          <w:lang w:val="en-US"/>
        </w:rPr>
        <w:t xml:space="preserve">توسيع </w:t>
      </w:r>
      <w:r w:rsidRPr="008B0E01">
        <w:rPr>
          <w:rFonts w:hint="cs"/>
          <w:rtl/>
          <w:lang w:val="en-US"/>
        </w:rPr>
        <w:t xml:space="preserve">نطاق </w:t>
      </w:r>
      <w:r w:rsidRPr="008B0E01">
        <w:rPr>
          <w:rtl/>
          <w:lang w:val="en-US"/>
        </w:rPr>
        <w:t xml:space="preserve">التدريب، بتعزيز أكاديمية التعلم المتنقل لتشمل الأشخاص ذوي الإعاقة. وفي </w:t>
      </w:r>
      <w:r w:rsidRPr="008B0E01">
        <w:rPr>
          <w:rFonts w:hint="cs"/>
          <w:rtl/>
          <w:lang w:val="en-US"/>
        </w:rPr>
        <w:t>نيسان/</w:t>
      </w:r>
      <w:r w:rsidRPr="008B0E01">
        <w:rPr>
          <w:rtl/>
          <w:lang w:val="en-US"/>
        </w:rPr>
        <w:t xml:space="preserve">أبريل 2015، أطلق </w:t>
      </w:r>
      <w:r w:rsidRPr="008B0E01">
        <w:rPr>
          <w:rFonts w:hint="cs"/>
          <w:rtl/>
          <w:lang w:val="en-US"/>
        </w:rPr>
        <w:t>البرنامج المحدود للشراكات لتدريب الشباب وتوظيفهم</w:t>
      </w:r>
      <w:r w:rsidRPr="008B0E01">
        <w:rPr>
          <w:rtl/>
          <w:lang w:val="en-US"/>
        </w:rPr>
        <w:t xml:space="preserve"> وحدة التدريب المتنقلة على الحاسوب في المركز الوطني للأشخاص ذوي الإعاقة الواقع في سان فرناندو.</w:t>
      </w:r>
    </w:p>
    <w:p w14:paraId="2506CB89" w14:textId="6978DB57" w:rsidR="007E5DC4" w:rsidRPr="008B0E01" w:rsidRDefault="007E5DC4" w:rsidP="007E5DC4">
      <w:pPr>
        <w:pStyle w:val="SingleTxtGA"/>
        <w:spacing w:line="346" w:lineRule="exact"/>
        <w:rPr>
          <w:rtl/>
          <w:lang w:val="en-US"/>
        </w:rPr>
      </w:pPr>
      <w:r w:rsidRPr="008B0E01">
        <w:rPr>
          <w:rtl/>
          <w:lang w:val="en-US"/>
        </w:rPr>
        <w:t>63-</w:t>
      </w:r>
      <w:r w:rsidRPr="008B0E01">
        <w:rPr>
          <w:rtl/>
          <w:lang w:val="en-US"/>
        </w:rPr>
        <w:tab/>
      </w:r>
      <w:r w:rsidRPr="008B0E01">
        <w:rPr>
          <w:rFonts w:hint="cs"/>
          <w:rtl/>
          <w:lang w:val="en-US"/>
        </w:rPr>
        <w:t>و</w:t>
      </w:r>
      <w:r w:rsidRPr="008B0E01">
        <w:rPr>
          <w:rtl/>
          <w:lang w:val="en-US"/>
        </w:rPr>
        <w:t xml:space="preserve">انخرط مكتب الملكية الفكرية التابع لوزارة العدل والشؤون القانونية في إصلاح تشريعي حاسم لتسهيل وصول الأشخاص المكفوفين أو ضعاف البصر أو ذوي إعاقات أخرى في قراءة المطبوعات من خلال تعديلات قانون حقوق التأليف والنشر، الفصل </w:t>
      </w:r>
      <w:r w:rsidRPr="008B0E01">
        <w:rPr>
          <w:rFonts w:hint="cs"/>
          <w:rtl/>
          <w:lang w:val="en-US"/>
        </w:rPr>
        <w:t>80:82</w:t>
      </w:r>
      <w:r w:rsidRPr="008B0E01">
        <w:rPr>
          <w:rtl/>
          <w:lang w:val="en-US"/>
        </w:rPr>
        <w:t xml:space="preserve"> من أجل دمج معاهدة مراكش لتيسير النفاذ </w:t>
      </w:r>
      <w:r w:rsidRPr="008B0E01">
        <w:rPr>
          <w:spacing w:val="-6"/>
          <w:rtl/>
          <w:lang w:val="en-US"/>
        </w:rPr>
        <w:t>إلى المصنفات المنشورة لفائدة الأشخاص المكفوفين أو معاقي البصر أو ذوي إعاقات أخرى في قراءة المطبوعات</w:t>
      </w:r>
      <w:r w:rsidRPr="008B0E01">
        <w:rPr>
          <w:rtl/>
          <w:lang w:val="en-US"/>
        </w:rPr>
        <w:t xml:space="preserve"> (معاهدة مراكش).</w:t>
      </w:r>
    </w:p>
    <w:p w14:paraId="10BB191E" w14:textId="5B1D5B55" w:rsidR="007E5DC4" w:rsidRPr="008B0E01" w:rsidRDefault="007E5DC4" w:rsidP="007E5DC4">
      <w:pPr>
        <w:pStyle w:val="SingleTxtGA"/>
        <w:spacing w:line="350" w:lineRule="exact"/>
        <w:rPr>
          <w:rtl/>
          <w:lang w:val="en-US"/>
        </w:rPr>
      </w:pPr>
      <w:r w:rsidRPr="008B0E01">
        <w:rPr>
          <w:rtl/>
          <w:lang w:val="en-US"/>
        </w:rPr>
        <w:lastRenderedPageBreak/>
        <w:t>64-</w:t>
      </w:r>
      <w:r w:rsidRPr="008B0E01">
        <w:rPr>
          <w:rtl/>
          <w:lang w:val="en-US"/>
        </w:rPr>
        <w:tab/>
      </w:r>
      <w:r w:rsidRPr="008B0E01">
        <w:rPr>
          <w:rtl/>
          <w:lang w:val="en-US"/>
        </w:rPr>
        <w:t>و</w:t>
      </w:r>
      <w:r w:rsidRPr="008B0E01">
        <w:rPr>
          <w:rFonts w:hint="cs"/>
          <w:rtl/>
          <w:lang w:val="en-US"/>
        </w:rPr>
        <w:t xml:space="preserve">تعد </w:t>
      </w:r>
      <w:r w:rsidRPr="008B0E01">
        <w:rPr>
          <w:rtl/>
          <w:lang w:val="en-US"/>
        </w:rPr>
        <w:t>معاهدة مراكش معاهدة دولية لحقوق التأليف والنشر تديرها المنظمة العالمية للملكية الفكرية. و</w:t>
      </w:r>
      <w:r w:rsidRPr="008B0E01">
        <w:rPr>
          <w:rFonts w:hint="cs"/>
          <w:rtl/>
          <w:lang w:val="en-US"/>
        </w:rPr>
        <w:t xml:space="preserve">يتمثل </w:t>
      </w:r>
      <w:r w:rsidRPr="008B0E01">
        <w:rPr>
          <w:rtl/>
          <w:lang w:val="en-US"/>
        </w:rPr>
        <w:t xml:space="preserve">الهدف الرئيسي من المعاهدة </w:t>
      </w:r>
      <w:r w:rsidRPr="008B0E01">
        <w:rPr>
          <w:rFonts w:hint="cs"/>
          <w:rtl/>
          <w:lang w:val="en-US"/>
        </w:rPr>
        <w:t>في</w:t>
      </w:r>
      <w:r w:rsidRPr="008B0E01">
        <w:rPr>
          <w:rtl/>
          <w:lang w:val="en-US"/>
        </w:rPr>
        <w:t xml:space="preserve"> </w:t>
      </w:r>
      <w:r w:rsidRPr="008B0E01">
        <w:rPr>
          <w:rFonts w:hint="cs"/>
          <w:rtl/>
          <w:lang w:val="en-US"/>
        </w:rPr>
        <w:t>وضع</w:t>
      </w:r>
      <w:r w:rsidRPr="008B0E01">
        <w:rPr>
          <w:rtl/>
          <w:lang w:val="en-US"/>
        </w:rPr>
        <w:t xml:space="preserve"> قيود واستثناءات إلزامية لصالح الأشخاص المكفوفين أو ضعاف البصر أو ذوي إعاقات أخرى في قراءة المطبوعات. و</w:t>
      </w:r>
      <w:r w:rsidRPr="008B0E01">
        <w:rPr>
          <w:rFonts w:hint="cs"/>
          <w:rtl/>
          <w:lang w:val="en-US"/>
        </w:rPr>
        <w:t xml:space="preserve">قد </w:t>
      </w:r>
      <w:r w:rsidRPr="008B0E01">
        <w:rPr>
          <w:rtl/>
          <w:lang w:val="en-US"/>
        </w:rPr>
        <w:t>تم اعتماد المعاهدة في 27 حزيران/يونيه 2013، ووقعت ترينيداد وتوباغو على الوثيقة الختامية لمعاهدة مراكش في عام 2013؛ وتم</w:t>
      </w:r>
      <w:r w:rsidR="00431F85" w:rsidRPr="008B0E01">
        <w:rPr>
          <w:rFonts w:hint="cs"/>
          <w:rtl/>
          <w:lang w:val="en-US"/>
        </w:rPr>
        <w:t> </w:t>
      </w:r>
      <w:r w:rsidRPr="008B0E01">
        <w:rPr>
          <w:rtl/>
          <w:lang w:val="en-US"/>
        </w:rPr>
        <w:t>تعديل قانون حقوق التأليف والنشر لدمج أحكام المعاهدة.</w:t>
      </w:r>
    </w:p>
    <w:p w14:paraId="74BF5F46" w14:textId="2ABE5A0F" w:rsidR="007E5DC4" w:rsidRPr="008B0E01" w:rsidRDefault="007E5DC4" w:rsidP="007E5DC4">
      <w:pPr>
        <w:pStyle w:val="SingleTxtGA"/>
        <w:spacing w:line="350" w:lineRule="exact"/>
        <w:rPr>
          <w:rtl/>
          <w:lang w:val="en-US"/>
        </w:rPr>
      </w:pPr>
      <w:r w:rsidRPr="008B0E01">
        <w:rPr>
          <w:rtl/>
          <w:lang w:val="en-US"/>
        </w:rPr>
        <w:t>65-</w:t>
      </w:r>
      <w:r w:rsidRPr="008B0E01">
        <w:rPr>
          <w:rtl/>
          <w:lang w:val="en-US"/>
        </w:rPr>
        <w:tab/>
      </w:r>
      <w:r w:rsidRPr="008B0E01">
        <w:rPr>
          <w:rFonts w:hint="cs"/>
          <w:rtl/>
          <w:lang w:val="en-US"/>
        </w:rPr>
        <w:t xml:space="preserve">وقد </w:t>
      </w:r>
      <w:r w:rsidRPr="008B0E01">
        <w:rPr>
          <w:rtl/>
          <w:lang w:val="en-US"/>
        </w:rPr>
        <w:t>اتخذ</w:t>
      </w:r>
      <w:r w:rsidRPr="008B0E01">
        <w:rPr>
          <w:rFonts w:hint="cs"/>
          <w:rtl/>
          <w:lang w:val="en-US"/>
        </w:rPr>
        <w:t xml:space="preserve"> مكتب</w:t>
      </w:r>
      <w:r w:rsidRPr="008B0E01">
        <w:rPr>
          <w:rtl/>
          <w:lang w:val="en-US"/>
        </w:rPr>
        <w:t xml:space="preserve"> الملكية الفكرية عدة خطوات نحو تنفيذ معاهدة مراكش مثل تعيين المنظمة العالمية للملكية الفكرية </w:t>
      </w:r>
      <w:r w:rsidRPr="008B0E01">
        <w:rPr>
          <w:rFonts w:hint="cs"/>
          <w:rtl/>
          <w:lang w:val="en-US"/>
        </w:rPr>
        <w:t>لخبير استشاري</w:t>
      </w:r>
      <w:r w:rsidRPr="008B0E01">
        <w:rPr>
          <w:rtl/>
          <w:lang w:val="en-US"/>
        </w:rPr>
        <w:t xml:space="preserve"> التقى بأصحاب المصلحة لجمع المعلومات المتعلقة بدمج معاهدة مراكش. و</w:t>
      </w:r>
      <w:r w:rsidRPr="008B0E01">
        <w:rPr>
          <w:rFonts w:hint="cs"/>
          <w:rtl/>
          <w:lang w:val="en-US"/>
        </w:rPr>
        <w:t>ضم</w:t>
      </w:r>
      <w:r w:rsidRPr="008B0E01">
        <w:rPr>
          <w:rtl/>
          <w:lang w:val="en-US"/>
        </w:rPr>
        <w:t xml:space="preserve"> أصحاب المصلحة: </w:t>
      </w:r>
      <w:r w:rsidRPr="008B0E01">
        <w:rPr>
          <w:rFonts w:hint="cs"/>
          <w:rtl/>
          <w:lang w:val="en-US"/>
        </w:rPr>
        <w:t>ال</w:t>
      </w:r>
      <w:r w:rsidRPr="008B0E01">
        <w:rPr>
          <w:rtl/>
          <w:lang w:val="en-US"/>
        </w:rPr>
        <w:t xml:space="preserve">هيئة الوطنية </w:t>
      </w:r>
      <w:r w:rsidRPr="008B0E01">
        <w:rPr>
          <w:rFonts w:hint="cs"/>
          <w:rtl/>
          <w:lang w:val="en-US"/>
        </w:rPr>
        <w:t>ل</w:t>
      </w:r>
      <w:r w:rsidRPr="008B0E01">
        <w:rPr>
          <w:rtl/>
          <w:lang w:val="en-US"/>
        </w:rPr>
        <w:t xml:space="preserve">لمكتبات ونظم المعلومات، وجمعية رعاية المكفوفين في ترينيداد وتوباغو، ومنظمة حقوق النسخ في ترينيداد وتوباغو، ومؤسسة </w:t>
      </w:r>
      <w:r w:rsidRPr="008B0E01">
        <w:rPr>
          <w:lang w:val="en-US"/>
        </w:rPr>
        <w:t>W R Torres</w:t>
      </w:r>
      <w:r w:rsidRPr="008B0E01">
        <w:rPr>
          <w:rtl/>
          <w:lang w:val="en-US"/>
        </w:rPr>
        <w:t xml:space="preserve"> للمكفوفين والمركز الوطني للأشخاص ذوي الإعاقة، فضلاً عن وحدة شؤون الإعاقة </w:t>
      </w:r>
      <w:r w:rsidRPr="008B0E01">
        <w:rPr>
          <w:rFonts w:hint="cs"/>
          <w:rtl/>
          <w:lang w:val="en-US"/>
        </w:rPr>
        <w:t>التابعة ل</w:t>
      </w:r>
      <w:r w:rsidRPr="008B0E01">
        <w:rPr>
          <w:rtl/>
          <w:lang w:val="en-US"/>
        </w:rPr>
        <w:t xml:space="preserve">وزارة </w:t>
      </w:r>
      <w:r w:rsidRPr="008B0E01">
        <w:rPr>
          <w:rFonts w:hint="cs"/>
          <w:rtl/>
          <w:lang w:val="en-US"/>
        </w:rPr>
        <w:t>السكان و</w:t>
      </w:r>
      <w:r w:rsidRPr="008B0E01">
        <w:rPr>
          <w:rtl/>
          <w:lang w:val="en-US"/>
        </w:rPr>
        <w:t>التنمية الاجتماعية</w:t>
      </w:r>
      <w:r w:rsidRPr="008B0E01">
        <w:rPr>
          <w:rFonts w:hint="cs"/>
          <w:rtl/>
          <w:lang w:val="en-US"/>
        </w:rPr>
        <w:t>،</w:t>
      </w:r>
      <w:r w:rsidRPr="008B0E01">
        <w:rPr>
          <w:rtl/>
          <w:lang w:val="en-US"/>
        </w:rPr>
        <w:t xml:space="preserve"> ووزارة الخارجية</w:t>
      </w:r>
      <w:r w:rsidRPr="008B0E01">
        <w:rPr>
          <w:rFonts w:hint="cs"/>
          <w:rtl/>
          <w:lang w:val="en-US"/>
        </w:rPr>
        <w:t>،</w:t>
      </w:r>
      <w:r w:rsidRPr="008B0E01">
        <w:rPr>
          <w:rtl/>
          <w:lang w:val="en-US"/>
        </w:rPr>
        <w:t xml:space="preserve"> ووزارة التعليم</w:t>
      </w:r>
      <w:r w:rsidRPr="008B0E01">
        <w:rPr>
          <w:rFonts w:hint="cs"/>
          <w:rtl/>
          <w:lang w:val="en-US"/>
        </w:rPr>
        <w:t>،</w:t>
      </w:r>
      <w:r w:rsidRPr="008B0E01">
        <w:rPr>
          <w:rtl/>
          <w:lang w:val="en-US"/>
        </w:rPr>
        <w:t xml:space="preserve"> ووزارة التعليم العالي والتدريب على المهارات</w:t>
      </w:r>
      <w:r w:rsidRPr="008B0E01">
        <w:rPr>
          <w:rFonts w:hint="cs"/>
          <w:rtl/>
          <w:lang w:val="en-US"/>
        </w:rPr>
        <w:t>،</w:t>
      </w:r>
      <w:r w:rsidRPr="008B0E01">
        <w:rPr>
          <w:rtl/>
          <w:lang w:val="en-US"/>
        </w:rPr>
        <w:t xml:space="preserve"> ووزارة الفنون والتعددية الثقافية </w:t>
      </w:r>
      <w:r w:rsidRPr="008B0E01">
        <w:rPr>
          <w:rFonts w:hint="cs"/>
          <w:rtl/>
          <w:lang w:val="en-US"/>
        </w:rPr>
        <w:t>والمحفوظات</w:t>
      </w:r>
      <w:r w:rsidRPr="008B0E01">
        <w:rPr>
          <w:rtl/>
          <w:lang w:val="en-US"/>
        </w:rPr>
        <w:t xml:space="preserve"> الوطني</w:t>
      </w:r>
      <w:r w:rsidRPr="008B0E01">
        <w:rPr>
          <w:rFonts w:hint="cs"/>
          <w:rtl/>
          <w:lang w:val="en-US"/>
        </w:rPr>
        <w:t>ة</w:t>
      </w:r>
      <w:r w:rsidRPr="008B0E01">
        <w:rPr>
          <w:rtl/>
          <w:lang w:val="en-US"/>
        </w:rPr>
        <w:t>.</w:t>
      </w:r>
    </w:p>
    <w:p w14:paraId="6CB6F64A" w14:textId="50A77D63" w:rsidR="007E5DC4" w:rsidRPr="008B0E01" w:rsidRDefault="007E5DC4" w:rsidP="007E5DC4">
      <w:pPr>
        <w:pStyle w:val="SingleTxtGA"/>
        <w:spacing w:line="350" w:lineRule="exact"/>
        <w:rPr>
          <w:spacing w:val="2"/>
          <w:lang w:val="en-US"/>
        </w:rPr>
      </w:pPr>
      <w:r w:rsidRPr="008B0E01">
        <w:rPr>
          <w:rFonts w:hint="cs"/>
          <w:rtl/>
          <w:lang w:val="en-US"/>
        </w:rPr>
        <w:t>66-</w:t>
      </w:r>
      <w:r w:rsidRPr="008B0E01">
        <w:rPr>
          <w:rtl/>
          <w:lang w:val="en-US"/>
        </w:rPr>
        <w:tab/>
      </w:r>
      <w:r w:rsidRPr="008B0E01">
        <w:rPr>
          <w:rFonts w:hint="cs"/>
          <w:spacing w:val="-4"/>
          <w:rtl/>
          <w:lang w:val="en-US"/>
        </w:rPr>
        <w:t>ونوقشت</w:t>
      </w:r>
      <w:r w:rsidRPr="008B0E01">
        <w:rPr>
          <w:spacing w:val="-4"/>
          <w:rtl/>
          <w:lang w:val="en-US"/>
        </w:rPr>
        <w:t xml:space="preserve"> الأحكام الرئيسية </w:t>
      </w:r>
      <w:r w:rsidRPr="008B0E01">
        <w:rPr>
          <w:rFonts w:hint="cs"/>
          <w:spacing w:val="-4"/>
          <w:rtl/>
          <w:lang w:val="en-US"/>
        </w:rPr>
        <w:t xml:space="preserve">الواردة </w:t>
      </w:r>
      <w:r w:rsidRPr="008B0E01">
        <w:rPr>
          <w:spacing w:val="-4"/>
          <w:rtl/>
          <w:lang w:val="en-US"/>
        </w:rPr>
        <w:t>في معاهدة مراكش بعمق</w:t>
      </w:r>
      <w:r w:rsidRPr="008B0E01">
        <w:rPr>
          <w:rFonts w:hint="cs"/>
          <w:spacing w:val="-4"/>
          <w:rtl/>
          <w:lang w:val="en-US"/>
        </w:rPr>
        <w:t>،</w:t>
      </w:r>
      <w:r w:rsidRPr="008B0E01">
        <w:rPr>
          <w:spacing w:val="-4"/>
          <w:rtl/>
          <w:lang w:val="en-US"/>
        </w:rPr>
        <w:t xml:space="preserve"> بما في ذلك مصطلحات "الكيان المعتمد"</w:t>
      </w:r>
      <w:r w:rsidRPr="008B0E01">
        <w:rPr>
          <w:rtl/>
          <w:lang w:val="en-US"/>
        </w:rPr>
        <w:t xml:space="preserve"> </w:t>
      </w:r>
      <w:r w:rsidRPr="008B0E01">
        <w:rPr>
          <w:spacing w:val="-4"/>
          <w:rtl/>
          <w:lang w:val="en-US"/>
        </w:rPr>
        <w:t xml:space="preserve">و"النسخة بنسق </w:t>
      </w:r>
      <w:r w:rsidRPr="008B0E01">
        <w:rPr>
          <w:rFonts w:hint="cs"/>
          <w:spacing w:val="-4"/>
          <w:rtl/>
          <w:lang w:val="en-US"/>
        </w:rPr>
        <w:t>يسهل</w:t>
      </w:r>
      <w:r w:rsidRPr="008B0E01">
        <w:rPr>
          <w:spacing w:val="-4"/>
          <w:rtl/>
          <w:lang w:val="en-US"/>
        </w:rPr>
        <w:t xml:space="preserve"> الوصول إليه" و"الشخص المستفيد" و"الوسائل التقنية للحماية". </w:t>
      </w:r>
      <w:r w:rsidRPr="008B0E01">
        <w:rPr>
          <w:rFonts w:hint="cs"/>
          <w:spacing w:val="-4"/>
          <w:rtl/>
          <w:lang w:val="en-US"/>
        </w:rPr>
        <w:t>ونتيجة ل</w:t>
      </w:r>
      <w:r w:rsidRPr="008B0E01">
        <w:rPr>
          <w:spacing w:val="-4"/>
          <w:rtl/>
          <w:lang w:val="en-US"/>
        </w:rPr>
        <w:t>هذه المشاورات،</w:t>
      </w:r>
      <w:r w:rsidRPr="008B0E01">
        <w:rPr>
          <w:rtl/>
          <w:lang w:val="en-US"/>
        </w:rPr>
        <w:t xml:space="preserve"> صاغ </w:t>
      </w:r>
      <w:r w:rsidRPr="008B0E01">
        <w:rPr>
          <w:rFonts w:hint="cs"/>
          <w:rtl/>
          <w:lang w:val="en-US"/>
        </w:rPr>
        <w:t>الخبير الاستشاري</w:t>
      </w:r>
      <w:r w:rsidRPr="008B0E01">
        <w:rPr>
          <w:rtl/>
          <w:lang w:val="en-US"/>
        </w:rPr>
        <w:t xml:space="preserve"> تعديلات على قانون حقوق التأليف والنشر لإدراج معاهدة مراكش</w:t>
      </w:r>
      <w:r w:rsidRPr="008B0E01">
        <w:rPr>
          <w:rFonts w:hint="cs"/>
          <w:rtl/>
          <w:lang w:val="en-US"/>
        </w:rPr>
        <w:t xml:space="preserve">، وذلك </w:t>
      </w:r>
      <w:r w:rsidRPr="008B0E01">
        <w:rPr>
          <w:rtl/>
          <w:lang w:val="en-US"/>
        </w:rPr>
        <w:t xml:space="preserve">بالتشاور مع مكتب المستشار البرلماني الرئيسي، الذي شارك على نطاق واسع في هذه العملية. وقد </w:t>
      </w:r>
      <w:r w:rsidRPr="008B0E01">
        <w:rPr>
          <w:rFonts w:hint="cs"/>
          <w:rtl/>
          <w:lang w:val="en-US"/>
        </w:rPr>
        <w:t>استعرضت</w:t>
      </w:r>
      <w:r w:rsidRPr="008B0E01">
        <w:rPr>
          <w:rtl/>
          <w:lang w:val="en-US"/>
        </w:rPr>
        <w:t xml:space="preserve"> المنظمة العالمية للملكية الفكرية هذه التعديلات لضمان الامتثال لأحكام المعاهدة. </w:t>
      </w:r>
      <w:r w:rsidRPr="008B0E01">
        <w:rPr>
          <w:rFonts w:hint="cs"/>
          <w:rtl/>
          <w:lang w:val="en-US"/>
        </w:rPr>
        <w:t xml:space="preserve">وقد وافقت </w:t>
      </w:r>
      <w:r w:rsidRPr="008B0E01">
        <w:rPr>
          <w:rtl/>
          <w:lang w:val="en-US"/>
        </w:rPr>
        <w:t xml:space="preserve">شعبة قانون </w:t>
      </w:r>
      <w:r w:rsidRPr="008B0E01">
        <w:rPr>
          <w:spacing w:val="2"/>
          <w:rtl/>
          <w:lang w:val="en-US"/>
        </w:rPr>
        <w:t xml:space="preserve">حقوق التأليف والنشر التابعة للمنظمة العالمية للملكية الفكرية </w:t>
      </w:r>
      <w:r w:rsidRPr="008B0E01">
        <w:rPr>
          <w:rFonts w:hint="cs"/>
          <w:spacing w:val="2"/>
          <w:rtl/>
          <w:lang w:val="en-US"/>
        </w:rPr>
        <w:t xml:space="preserve">على </w:t>
      </w:r>
      <w:r w:rsidRPr="008B0E01">
        <w:rPr>
          <w:spacing w:val="2"/>
          <w:rtl/>
          <w:lang w:val="en-US"/>
        </w:rPr>
        <w:t>تشريع تعديل حقوق التأليف والنشر.</w:t>
      </w:r>
    </w:p>
    <w:p w14:paraId="42136A72" w14:textId="3C366A23" w:rsidR="007E5DC4" w:rsidRPr="008B0E01" w:rsidRDefault="007E5DC4" w:rsidP="007E5DC4">
      <w:pPr>
        <w:pStyle w:val="SingleTxtGA"/>
        <w:spacing w:line="350" w:lineRule="exact"/>
        <w:rPr>
          <w:rtl/>
          <w:lang w:val="en-US"/>
        </w:rPr>
      </w:pPr>
      <w:r w:rsidRPr="008B0E01">
        <w:rPr>
          <w:rtl/>
          <w:lang w:val="en-US"/>
        </w:rPr>
        <w:t>67-</w:t>
      </w:r>
      <w:r w:rsidRPr="008B0E01">
        <w:rPr>
          <w:spacing w:val="-4"/>
          <w:rtl/>
          <w:lang w:val="en-US"/>
        </w:rPr>
        <w:tab/>
      </w:r>
      <w:r w:rsidRPr="008B0E01">
        <w:rPr>
          <w:spacing w:val="-4"/>
          <w:rtl/>
          <w:lang w:val="en-US"/>
        </w:rPr>
        <w:t>وتم الحصول على توجيهات مكتب الملكية الفكرية في عملية الصياغة. وقد أن</w:t>
      </w:r>
      <w:r w:rsidRPr="008B0E01">
        <w:rPr>
          <w:rFonts w:hint="cs"/>
          <w:spacing w:val="-4"/>
          <w:rtl/>
          <w:lang w:val="en-US"/>
        </w:rPr>
        <w:t>ت</w:t>
      </w:r>
      <w:r w:rsidRPr="008B0E01">
        <w:rPr>
          <w:spacing w:val="-4"/>
          <w:rtl/>
          <w:lang w:val="en-US"/>
        </w:rPr>
        <w:t xml:space="preserve">هى </w:t>
      </w:r>
      <w:r w:rsidRPr="008B0E01">
        <w:rPr>
          <w:rFonts w:hint="cs"/>
          <w:spacing w:val="-4"/>
          <w:rtl/>
          <w:lang w:val="en-US"/>
        </w:rPr>
        <w:t>الخبير الاستشاري</w:t>
      </w:r>
      <w:r w:rsidRPr="008B0E01">
        <w:rPr>
          <w:rtl/>
          <w:lang w:val="en-US"/>
        </w:rPr>
        <w:t xml:space="preserve"> </w:t>
      </w:r>
      <w:r w:rsidRPr="008B0E01">
        <w:rPr>
          <w:rFonts w:hint="cs"/>
          <w:rtl/>
          <w:lang w:val="en-US"/>
        </w:rPr>
        <w:t>و</w:t>
      </w:r>
      <w:r w:rsidRPr="008B0E01">
        <w:rPr>
          <w:rtl/>
          <w:lang w:val="en-US"/>
        </w:rPr>
        <w:t xml:space="preserve">المستشار البرلماني الرئيسي </w:t>
      </w:r>
      <w:r w:rsidRPr="008B0E01">
        <w:rPr>
          <w:rFonts w:hint="cs"/>
          <w:rtl/>
          <w:lang w:val="en-US"/>
        </w:rPr>
        <w:t>من إعداد مشروع</w:t>
      </w:r>
      <w:r w:rsidRPr="008B0E01">
        <w:rPr>
          <w:rtl/>
          <w:lang w:val="en-US"/>
        </w:rPr>
        <w:t xml:space="preserve"> التعديلات. ونتج عن هذه الجهود التعديلات النهائية على قانون حقوق التأليف والنشر في ترينيداد وتوباغو لدمج معاهدة مراكش.</w:t>
      </w:r>
    </w:p>
    <w:p w14:paraId="7DE7711A" w14:textId="52CA76A5" w:rsidR="007E5DC4" w:rsidRPr="008B0E01" w:rsidRDefault="007E5DC4" w:rsidP="007E5DC4">
      <w:pPr>
        <w:pStyle w:val="SingleTxtGA"/>
        <w:spacing w:line="350" w:lineRule="exact"/>
        <w:rPr>
          <w:rtl/>
          <w:lang w:val="en-US"/>
        </w:rPr>
      </w:pPr>
      <w:r w:rsidRPr="008B0E01">
        <w:rPr>
          <w:rtl/>
          <w:lang w:val="en-US"/>
        </w:rPr>
        <w:t>68-</w:t>
      </w:r>
      <w:r w:rsidRPr="008B0E01">
        <w:rPr>
          <w:rtl/>
          <w:lang w:val="en-US"/>
        </w:rPr>
        <w:tab/>
      </w:r>
      <w:r w:rsidRPr="008B0E01">
        <w:rPr>
          <w:rtl/>
          <w:lang w:val="en-US"/>
        </w:rPr>
        <w:t xml:space="preserve">وعمل مكتب الملكية الفكرية على صياغة سياسة لدمج معاهدة مراكش في </w:t>
      </w:r>
      <w:r w:rsidRPr="008B0E01">
        <w:rPr>
          <w:rFonts w:hint="cs"/>
          <w:rtl/>
          <w:lang w:val="en-US"/>
        </w:rPr>
        <w:t>ال</w:t>
      </w:r>
      <w:r w:rsidRPr="008B0E01">
        <w:rPr>
          <w:rtl/>
          <w:lang w:val="en-US"/>
        </w:rPr>
        <w:t xml:space="preserve">تشريعات الوطنية </w:t>
      </w:r>
      <w:r w:rsidRPr="008B0E01">
        <w:rPr>
          <w:rFonts w:hint="cs"/>
          <w:spacing w:val="-4"/>
          <w:rtl/>
          <w:lang w:val="en-US"/>
        </w:rPr>
        <w:t>ل</w:t>
      </w:r>
      <w:r w:rsidRPr="008B0E01">
        <w:rPr>
          <w:spacing w:val="-4"/>
          <w:rtl/>
          <w:lang w:val="en-US"/>
        </w:rPr>
        <w:t xml:space="preserve">حقوق التأليف والنشر. </w:t>
      </w:r>
      <w:r w:rsidRPr="008B0E01">
        <w:rPr>
          <w:rFonts w:hint="cs"/>
          <w:spacing w:val="-4"/>
          <w:rtl/>
          <w:lang w:val="en-US"/>
        </w:rPr>
        <w:t>ووفرت</w:t>
      </w:r>
      <w:r w:rsidRPr="008B0E01">
        <w:rPr>
          <w:spacing w:val="-4"/>
          <w:rtl/>
          <w:lang w:val="en-US"/>
        </w:rPr>
        <w:t xml:space="preserve"> وثيقة السياس</w:t>
      </w:r>
      <w:r w:rsidRPr="008B0E01">
        <w:rPr>
          <w:rFonts w:hint="cs"/>
          <w:spacing w:val="-4"/>
          <w:rtl/>
          <w:lang w:val="en-US"/>
        </w:rPr>
        <w:t>ات</w:t>
      </w:r>
      <w:r w:rsidRPr="008B0E01">
        <w:rPr>
          <w:spacing w:val="-4"/>
          <w:rtl/>
          <w:lang w:val="en-US"/>
        </w:rPr>
        <w:t xml:space="preserve"> </w:t>
      </w:r>
      <w:r w:rsidRPr="008B0E01">
        <w:rPr>
          <w:rFonts w:hint="cs"/>
          <w:spacing w:val="-4"/>
          <w:rtl/>
          <w:lang w:val="en-US"/>
        </w:rPr>
        <w:t>المتعلقة ب</w:t>
      </w:r>
      <w:r w:rsidRPr="008B0E01">
        <w:rPr>
          <w:spacing w:val="-4"/>
          <w:rtl/>
          <w:lang w:val="en-US"/>
        </w:rPr>
        <w:t xml:space="preserve">تنفيذ معاهدة مراكش </w:t>
      </w:r>
      <w:r w:rsidRPr="008B0E01">
        <w:rPr>
          <w:rFonts w:hint="cs"/>
          <w:spacing w:val="-4"/>
          <w:rtl/>
          <w:lang w:val="en-US"/>
        </w:rPr>
        <w:t>والصادرة عن</w:t>
      </w:r>
      <w:r w:rsidRPr="008B0E01">
        <w:rPr>
          <w:spacing w:val="-4"/>
          <w:rtl/>
          <w:lang w:val="en-US"/>
        </w:rPr>
        <w:t xml:space="preserve"> مكتب </w:t>
      </w:r>
      <w:r w:rsidRPr="008B0E01">
        <w:rPr>
          <w:rFonts w:hint="cs"/>
          <w:spacing w:val="-4"/>
          <w:rtl/>
          <w:lang w:val="en-US"/>
        </w:rPr>
        <w:t>ال</w:t>
      </w:r>
      <w:r w:rsidRPr="008B0E01">
        <w:rPr>
          <w:spacing w:val="-4"/>
          <w:rtl/>
          <w:lang w:val="en-US"/>
        </w:rPr>
        <w:t>براءات</w:t>
      </w:r>
      <w:r w:rsidRPr="008B0E01">
        <w:rPr>
          <w:rtl/>
          <w:lang w:val="en-US"/>
        </w:rPr>
        <w:t xml:space="preserve"> والعلامات التجارية بالولايات المتحدة </w:t>
      </w:r>
      <w:r w:rsidRPr="008B0E01">
        <w:rPr>
          <w:rFonts w:hint="cs"/>
          <w:rtl/>
          <w:lang w:val="en-US"/>
        </w:rPr>
        <w:t>أساساً منطقياً</w:t>
      </w:r>
      <w:r w:rsidRPr="008B0E01">
        <w:rPr>
          <w:rtl/>
          <w:lang w:val="en-US"/>
        </w:rPr>
        <w:t xml:space="preserve"> تقدمياً لتنفيذ المعاهدة في ترينيداد وتوباغو.</w:t>
      </w:r>
    </w:p>
    <w:p w14:paraId="32EADC8B" w14:textId="76DE8CBF" w:rsidR="007E5DC4" w:rsidRPr="008B0E01" w:rsidRDefault="007E5DC4" w:rsidP="007E5DC4">
      <w:pPr>
        <w:pStyle w:val="SingleTxtGA"/>
        <w:spacing w:line="350" w:lineRule="exact"/>
        <w:rPr>
          <w:rtl/>
          <w:lang w:val="en-US"/>
        </w:rPr>
      </w:pPr>
      <w:r w:rsidRPr="008B0E01">
        <w:rPr>
          <w:rtl/>
          <w:lang w:val="en-US"/>
        </w:rPr>
        <w:t>69-</w:t>
      </w:r>
      <w:r w:rsidRPr="008B0E01">
        <w:rPr>
          <w:rtl/>
          <w:lang w:val="en-US"/>
        </w:rPr>
        <w:tab/>
      </w:r>
      <w:r w:rsidRPr="008B0E01">
        <w:rPr>
          <w:rtl/>
          <w:lang w:val="en-US"/>
        </w:rPr>
        <w:t xml:space="preserve">ودخلت معاهدة مراكش حيز النفاذ </w:t>
      </w:r>
      <w:r w:rsidRPr="008B0E01">
        <w:rPr>
          <w:rFonts w:hint="cs"/>
          <w:rtl/>
          <w:lang w:val="en-US"/>
        </w:rPr>
        <w:t>على الصعيد ال</w:t>
      </w:r>
      <w:r w:rsidRPr="008B0E01">
        <w:rPr>
          <w:rtl/>
          <w:lang w:val="en-US"/>
        </w:rPr>
        <w:t xml:space="preserve">دولي في أيلول/سبتمبر 2016، </w:t>
      </w:r>
      <w:r w:rsidRPr="008B0E01">
        <w:rPr>
          <w:rFonts w:hint="cs"/>
          <w:rtl/>
          <w:lang w:val="en-US"/>
        </w:rPr>
        <w:t>و</w:t>
      </w:r>
      <w:r w:rsidRPr="008B0E01">
        <w:rPr>
          <w:rtl/>
          <w:lang w:val="en-US"/>
        </w:rPr>
        <w:t xml:space="preserve">لذا فإن ترينيداد وتوباغو، </w:t>
      </w:r>
      <w:r w:rsidRPr="008B0E01">
        <w:rPr>
          <w:rFonts w:hint="cs"/>
          <w:rtl/>
          <w:lang w:val="en-US"/>
        </w:rPr>
        <w:t xml:space="preserve">تتقدم </w:t>
      </w:r>
      <w:r w:rsidRPr="008B0E01">
        <w:rPr>
          <w:rtl/>
          <w:lang w:val="en-US"/>
        </w:rPr>
        <w:t>من نواحٍ عديدة</w:t>
      </w:r>
      <w:r w:rsidRPr="008B0E01">
        <w:rPr>
          <w:rFonts w:hint="cs"/>
          <w:rtl/>
          <w:lang w:val="en-US"/>
        </w:rPr>
        <w:t xml:space="preserve"> </w:t>
      </w:r>
      <w:r w:rsidRPr="008B0E01">
        <w:rPr>
          <w:rtl/>
          <w:lang w:val="en-US"/>
        </w:rPr>
        <w:t>بسرعة في العملية العالمية ل</w:t>
      </w:r>
      <w:r w:rsidRPr="008B0E01">
        <w:rPr>
          <w:rFonts w:hint="cs"/>
          <w:rtl/>
          <w:lang w:val="en-US"/>
        </w:rPr>
        <w:t>دمج</w:t>
      </w:r>
      <w:r w:rsidRPr="008B0E01">
        <w:rPr>
          <w:rtl/>
          <w:lang w:val="en-US"/>
        </w:rPr>
        <w:t xml:space="preserve"> هذه المعاهدة في تشريعات حقوق التأليف والنشر المحلية.</w:t>
      </w:r>
    </w:p>
    <w:p w14:paraId="771BA220" w14:textId="440AFEF1" w:rsidR="007E5DC4" w:rsidRPr="008B0E01" w:rsidRDefault="007E5DC4" w:rsidP="007E5DC4">
      <w:pPr>
        <w:pStyle w:val="H23GA"/>
        <w:rPr>
          <w:rtl/>
        </w:rPr>
      </w:pPr>
      <w:r w:rsidRPr="008B0E01">
        <w:rPr>
          <w:rtl/>
        </w:rPr>
        <w:tab/>
      </w:r>
      <w:r w:rsidRPr="008B0E01">
        <w:rPr>
          <w:rtl/>
        </w:rPr>
        <w:tab/>
      </w:r>
      <w:r w:rsidRPr="008B0E01">
        <w:rPr>
          <w:rtl/>
        </w:rPr>
        <w:t>النقل</w:t>
      </w:r>
    </w:p>
    <w:p w14:paraId="7A279976" w14:textId="5F5D02B0" w:rsidR="007E5DC4" w:rsidRPr="008B0E01" w:rsidRDefault="007E5DC4" w:rsidP="007E5DC4">
      <w:pPr>
        <w:pStyle w:val="SingleTxtGA"/>
        <w:spacing w:line="350" w:lineRule="exact"/>
        <w:rPr>
          <w:rtl/>
        </w:rPr>
      </w:pPr>
      <w:r w:rsidRPr="008B0E01">
        <w:rPr>
          <w:rtl/>
        </w:rPr>
        <w:t>70-</w:t>
      </w:r>
      <w:r w:rsidRPr="008B0E01">
        <w:rPr>
          <w:rtl/>
        </w:rPr>
        <w:tab/>
      </w:r>
      <w:r w:rsidRPr="008B0E01">
        <w:rPr>
          <w:rFonts w:hint="cs"/>
          <w:rtl/>
        </w:rPr>
        <w:t>أُطلقت</w:t>
      </w:r>
      <w:r w:rsidRPr="008B0E01">
        <w:rPr>
          <w:rtl/>
        </w:rPr>
        <w:t xml:space="preserve"> خدمة نقل كبار السن وذوي </w:t>
      </w:r>
      <w:r w:rsidRPr="008B0E01">
        <w:rPr>
          <w:rFonts w:hint="cs"/>
          <w:rtl/>
        </w:rPr>
        <w:t>القدرات المختلفة</w:t>
      </w:r>
      <w:r w:rsidRPr="008B0E01">
        <w:rPr>
          <w:rtl/>
        </w:rPr>
        <w:t xml:space="preserve"> في 21 </w:t>
      </w:r>
      <w:r w:rsidRPr="008B0E01">
        <w:rPr>
          <w:rFonts w:hint="cs"/>
          <w:rtl/>
        </w:rPr>
        <w:t>تشرين الأول/</w:t>
      </w:r>
      <w:r w:rsidRPr="008B0E01">
        <w:rPr>
          <w:rtl/>
        </w:rPr>
        <w:t xml:space="preserve">أكتوبر 2012 </w:t>
      </w:r>
      <w:r w:rsidRPr="008B0E01">
        <w:rPr>
          <w:spacing w:val="-4"/>
          <w:rtl/>
        </w:rPr>
        <w:t>وهي</w:t>
      </w:r>
      <w:r w:rsidR="00431F85" w:rsidRPr="008B0E01">
        <w:rPr>
          <w:rFonts w:hint="cs"/>
          <w:spacing w:val="-4"/>
          <w:rtl/>
        </w:rPr>
        <w:t> </w:t>
      </w:r>
      <w:r w:rsidRPr="008B0E01">
        <w:rPr>
          <w:spacing w:val="-4"/>
          <w:rtl/>
        </w:rPr>
        <w:t>مجهزة بمنحدر هيدروليكي للكراسي المتحركة يتم تحميله من الخلف ونظم تثبيت الكراسي المتحركة ونظم</w:t>
      </w:r>
      <w:r w:rsidRPr="008B0E01">
        <w:rPr>
          <w:rtl/>
        </w:rPr>
        <w:t xml:space="preserve"> تثبيت كراسي الركاب. وتم تصميم الخدمة وتطويرها من خلال التعاون مع أصحاب المصلحة الأساسيين مثل الوكالات الحكومية والمنظمات غير الحكومية مثل نادي الروتاري. و</w:t>
      </w:r>
      <w:r w:rsidRPr="008B0E01">
        <w:rPr>
          <w:rFonts w:hint="cs"/>
          <w:rtl/>
        </w:rPr>
        <w:t>من أجل ا</w:t>
      </w:r>
      <w:r w:rsidRPr="008B0E01">
        <w:rPr>
          <w:rtl/>
        </w:rPr>
        <w:t xml:space="preserve">لاستفادة من الخدمة، يتعين على العملاء الاتصال </w:t>
      </w:r>
      <w:r w:rsidRPr="008B0E01">
        <w:rPr>
          <w:rFonts w:hint="cs"/>
          <w:rtl/>
        </w:rPr>
        <w:t>لإجراء</w:t>
      </w:r>
      <w:r w:rsidRPr="008B0E01">
        <w:rPr>
          <w:rtl/>
        </w:rPr>
        <w:t xml:space="preserve"> </w:t>
      </w:r>
      <w:r w:rsidRPr="008B0E01">
        <w:rPr>
          <w:rFonts w:hint="cs"/>
          <w:rtl/>
        </w:rPr>
        <w:t>ال</w:t>
      </w:r>
      <w:r w:rsidRPr="008B0E01">
        <w:rPr>
          <w:rtl/>
        </w:rPr>
        <w:t xml:space="preserve">حجز قبل أربع وعشرين (24) ساعة على الأقل أو "طلب رحلة" </w:t>
      </w:r>
      <w:r w:rsidRPr="008B0E01">
        <w:rPr>
          <w:rFonts w:hint="cs"/>
          <w:rtl/>
        </w:rPr>
        <w:t>عن طريق</w:t>
      </w:r>
      <w:r w:rsidRPr="008B0E01">
        <w:rPr>
          <w:rtl/>
        </w:rPr>
        <w:t xml:space="preserve"> رقم الخط الساخن المجاني "</w:t>
      </w:r>
      <w:r w:rsidRPr="008B0E01">
        <w:rPr>
          <w:rFonts w:hint="cs"/>
          <w:rtl/>
        </w:rPr>
        <w:t>7433-800</w:t>
      </w:r>
      <w:r w:rsidRPr="008B0E01">
        <w:rPr>
          <w:rtl/>
        </w:rPr>
        <w:t xml:space="preserve">" أو </w:t>
      </w:r>
      <w:r w:rsidRPr="008B0E01">
        <w:rPr>
          <w:rFonts w:hint="cs"/>
          <w:rtl/>
        </w:rPr>
        <w:t>عن طريق</w:t>
      </w:r>
      <w:r w:rsidRPr="008B0E01">
        <w:rPr>
          <w:rtl/>
        </w:rPr>
        <w:t xml:space="preserve"> مواقع أخرى مخصصة لمحطة إقليمية تابعة لشركة خدمات النقل العام لإجراء ترتيبات النقل. وهناك أربع وعشرون (24) حافلة، </w:t>
      </w:r>
      <w:r w:rsidRPr="008B0E01">
        <w:rPr>
          <w:rFonts w:hint="cs"/>
          <w:rtl/>
        </w:rPr>
        <w:t xml:space="preserve">سعة </w:t>
      </w:r>
      <w:r w:rsidRPr="008B0E01">
        <w:rPr>
          <w:rtl/>
        </w:rPr>
        <w:t xml:space="preserve">كل منها 8 </w:t>
      </w:r>
      <w:r w:rsidRPr="008B0E01">
        <w:rPr>
          <w:spacing w:val="-4"/>
          <w:rtl/>
        </w:rPr>
        <w:t>مقاعد و3 كراسي متحركة. وتتوفر خدمة "طلب رحلة" لشركة خدمات النقل العام من الساعة 4:30 صباحاً</w:t>
      </w:r>
      <w:r w:rsidRPr="008B0E01">
        <w:rPr>
          <w:rtl/>
        </w:rPr>
        <w:t xml:space="preserve"> حتى 7:00 مساءً.</w:t>
      </w:r>
    </w:p>
    <w:p w14:paraId="5C373D2D" w14:textId="54951184" w:rsidR="007E5DC4" w:rsidRPr="008B0E01" w:rsidRDefault="007E5DC4" w:rsidP="007E5DC4">
      <w:pPr>
        <w:pStyle w:val="SingleTxtGA"/>
        <w:rPr>
          <w:rtl/>
        </w:rPr>
      </w:pPr>
      <w:r w:rsidRPr="008B0E01">
        <w:rPr>
          <w:rtl/>
        </w:rPr>
        <w:lastRenderedPageBreak/>
        <w:t>71-</w:t>
      </w:r>
      <w:r w:rsidRPr="008B0E01">
        <w:rPr>
          <w:rtl/>
        </w:rPr>
        <w:tab/>
      </w:r>
      <w:r w:rsidRPr="008B0E01">
        <w:rPr>
          <w:rFonts w:hint="cs"/>
          <w:rtl/>
        </w:rPr>
        <w:t>وتواصل</w:t>
      </w:r>
      <w:r w:rsidRPr="008B0E01">
        <w:rPr>
          <w:rtl/>
        </w:rPr>
        <w:t xml:space="preserve"> </w:t>
      </w:r>
      <w:r w:rsidRPr="008B0E01">
        <w:rPr>
          <w:rFonts w:hint="cs"/>
          <w:rtl/>
        </w:rPr>
        <w:t>شركة</w:t>
      </w:r>
      <w:r w:rsidRPr="008B0E01">
        <w:rPr>
          <w:rtl/>
        </w:rPr>
        <w:t xml:space="preserve"> خدمات النقل العام تشغيل حصتها الخاصة من الحافلات المخصصة لنقل الأشخاص ذوي الإعاقة، بموجب خدمة نقل كبار السن وذوي </w:t>
      </w:r>
      <w:r w:rsidRPr="008B0E01">
        <w:rPr>
          <w:rFonts w:hint="cs"/>
          <w:rtl/>
        </w:rPr>
        <w:t>القدرات المختلفة</w:t>
      </w:r>
      <w:r w:rsidRPr="008B0E01">
        <w:rPr>
          <w:rtl/>
        </w:rPr>
        <w:t xml:space="preserve">. ومنذ إنشائها، أجرت خدمة نقل كبار السن وذوي </w:t>
      </w:r>
      <w:r w:rsidRPr="008B0E01">
        <w:rPr>
          <w:rFonts w:hint="cs"/>
          <w:rtl/>
        </w:rPr>
        <w:t>القدرات المختلفة</w:t>
      </w:r>
      <w:r w:rsidRPr="008B0E01">
        <w:rPr>
          <w:rtl/>
        </w:rPr>
        <w:t xml:space="preserve"> </w:t>
      </w:r>
      <w:r w:rsidRPr="008B0E01">
        <w:rPr>
          <w:rFonts w:hint="cs"/>
          <w:rtl/>
        </w:rPr>
        <w:t>285 98</w:t>
      </w:r>
      <w:r w:rsidRPr="008B0E01">
        <w:rPr>
          <w:rtl/>
        </w:rPr>
        <w:t xml:space="preserve"> رحلة للعملاء. وهناك 810 مستخدمين منتظمين للخدمة، 340 منهم </w:t>
      </w:r>
      <w:r w:rsidRPr="008B0E01">
        <w:rPr>
          <w:rFonts w:hint="cs"/>
          <w:rtl/>
        </w:rPr>
        <w:t xml:space="preserve">من </w:t>
      </w:r>
      <w:r w:rsidRPr="008B0E01">
        <w:rPr>
          <w:rtl/>
        </w:rPr>
        <w:t>مستخدم</w:t>
      </w:r>
      <w:r w:rsidRPr="008B0E01">
        <w:rPr>
          <w:rFonts w:hint="cs"/>
          <w:rtl/>
        </w:rPr>
        <w:t>ي ا</w:t>
      </w:r>
      <w:r w:rsidRPr="008B0E01">
        <w:rPr>
          <w:rtl/>
        </w:rPr>
        <w:t>لكراسي المتحركة و213 من كبار السن.</w:t>
      </w:r>
    </w:p>
    <w:p w14:paraId="4E32C42F" w14:textId="4B07CA66" w:rsidR="007E5DC4" w:rsidRPr="008B0E01" w:rsidRDefault="007E5DC4" w:rsidP="007E5DC4">
      <w:pPr>
        <w:pStyle w:val="H23GA"/>
        <w:rPr>
          <w:rtl/>
        </w:rPr>
      </w:pPr>
      <w:r w:rsidRPr="008B0E01">
        <w:rPr>
          <w:rtl/>
        </w:rPr>
        <w:tab/>
      </w:r>
      <w:r w:rsidRPr="008B0E01">
        <w:rPr>
          <w:rtl/>
        </w:rPr>
        <w:tab/>
      </w:r>
      <w:r w:rsidRPr="008B0E01">
        <w:rPr>
          <w:rtl/>
        </w:rPr>
        <w:t>التشريع</w:t>
      </w:r>
    </w:p>
    <w:p w14:paraId="0C9D1AF1" w14:textId="38529E70" w:rsidR="007E5DC4" w:rsidRPr="008B0E01" w:rsidRDefault="007E5DC4" w:rsidP="007E5DC4">
      <w:pPr>
        <w:pStyle w:val="SingleTxtGA"/>
        <w:rPr>
          <w:rtl/>
          <w:lang w:val="en-US"/>
        </w:rPr>
      </w:pPr>
      <w:r w:rsidRPr="008B0E01">
        <w:rPr>
          <w:rtl/>
          <w:lang w:val="en-US"/>
        </w:rPr>
        <w:t>72-</w:t>
      </w:r>
      <w:r w:rsidRPr="008B0E01">
        <w:rPr>
          <w:rtl/>
          <w:lang w:val="en-US"/>
        </w:rPr>
        <w:tab/>
      </w:r>
      <w:r w:rsidRPr="008B0E01">
        <w:rPr>
          <w:rtl/>
          <w:lang w:val="en-US"/>
        </w:rPr>
        <w:t xml:space="preserve">تقترح الحكومة تعديل قانون التخطيط وتيسير تطوير الأراضي لعام 2014. وعندما يتم الإعلان عن التعديلات بالكامل، فإنها ستسمح بإنشاء هيئة تخطيط وطنية </w:t>
      </w:r>
      <w:r w:rsidRPr="008B0E01">
        <w:rPr>
          <w:rFonts w:hint="cs"/>
          <w:rtl/>
          <w:lang w:val="en-US"/>
        </w:rPr>
        <w:t>من</w:t>
      </w:r>
      <w:r w:rsidRPr="008B0E01">
        <w:rPr>
          <w:rtl/>
          <w:lang w:val="en-US"/>
        </w:rPr>
        <w:t xml:space="preserve"> أصحاب المصلحة المتعددين، و</w:t>
      </w:r>
      <w:r w:rsidRPr="008B0E01">
        <w:rPr>
          <w:rFonts w:hint="cs"/>
          <w:rtl/>
          <w:lang w:val="en-US"/>
        </w:rPr>
        <w:t>سينصب</w:t>
      </w:r>
      <w:r w:rsidRPr="008B0E01">
        <w:rPr>
          <w:rtl/>
          <w:lang w:val="en-US"/>
        </w:rPr>
        <w:t xml:space="preserve"> تركيزها الأساسي على تنفيذ </w:t>
      </w:r>
      <w:r w:rsidRPr="008B0E01">
        <w:rPr>
          <w:rFonts w:hint="cs"/>
          <w:rtl/>
          <w:lang w:val="en-US"/>
        </w:rPr>
        <w:t>مدونات</w:t>
      </w:r>
      <w:r w:rsidRPr="008B0E01">
        <w:rPr>
          <w:rtl/>
          <w:lang w:val="en-US"/>
        </w:rPr>
        <w:t xml:space="preserve"> مرافق البناء التشغيلية التي يسهل الوصول إليها.</w:t>
      </w:r>
    </w:p>
    <w:p w14:paraId="021F3731" w14:textId="7550D043" w:rsidR="007E5DC4" w:rsidRPr="008B0E01" w:rsidRDefault="007E5DC4" w:rsidP="007E5DC4">
      <w:pPr>
        <w:pStyle w:val="SingleTxtGA"/>
        <w:rPr>
          <w:rtl/>
          <w:lang w:val="en-US"/>
        </w:rPr>
      </w:pPr>
      <w:r w:rsidRPr="008B0E01">
        <w:rPr>
          <w:rtl/>
          <w:lang w:val="en-US"/>
        </w:rPr>
        <w:t>73-</w:t>
      </w:r>
      <w:r w:rsidRPr="008B0E01">
        <w:rPr>
          <w:rtl/>
          <w:lang w:val="en-US"/>
        </w:rPr>
        <w:tab/>
      </w:r>
      <w:r w:rsidRPr="008B0E01">
        <w:rPr>
          <w:rtl/>
          <w:lang w:val="en-US"/>
        </w:rPr>
        <w:t>وتشمل وظائف هيئة التخطيط الوطنية من بين أمور أخرى ما يلي:</w:t>
      </w:r>
    </w:p>
    <w:p w14:paraId="029509A7" w14:textId="18F4759D"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 xml:space="preserve">إعداد استراتيجية </w:t>
      </w:r>
      <w:r w:rsidRPr="008B0E01">
        <w:rPr>
          <w:rFonts w:hint="cs"/>
          <w:rtl/>
        </w:rPr>
        <w:t>بشأن ا</w:t>
      </w:r>
      <w:r w:rsidRPr="008B0E01">
        <w:rPr>
          <w:rtl/>
        </w:rPr>
        <w:t xml:space="preserve">لتنمية المكانية لترينيداد وتوباغو </w:t>
      </w:r>
      <w:r w:rsidRPr="008B0E01">
        <w:rPr>
          <w:rFonts w:hint="cs"/>
          <w:rtl/>
        </w:rPr>
        <w:t>وإبقاءها قيد الاستعراض</w:t>
      </w:r>
      <w:r w:rsidRPr="008B0E01">
        <w:rPr>
          <w:rtl/>
        </w:rPr>
        <w:t xml:space="preserve"> </w:t>
      </w:r>
      <w:r w:rsidRPr="008B0E01">
        <w:rPr>
          <w:spacing w:val="-4"/>
          <w:rtl/>
        </w:rPr>
        <w:t>(المشار إليها فيما يلي باسم "</w:t>
      </w:r>
      <w:r w:rsidRPr="008B0E01">
        <w:rPr>
          <w:rFonts w:hint="cs"/>
          <w:spacing w:val="-4"/>
          <w:rtl/>
        </w:rPr>
        <w:t>ال</w:t>
      </w:r>
      <w:r w:rsidRPr="008B0E01">
        <w:rPr>
          <w:spacing w:val="-4"/>
          <w:rtl/>
        </w:rPr>
        <w:t xml:space="preserve">استراتيجية الوطنية </w:t>
      </w:r>
      <w:r w:rsidRPr="008B0E01">
        <w:rPr>
          <w:rFonts w:hint="cs"/>
          <w:spacing w:val="-4"/>
          <w:rtl/>
        </w:rPr>
        <w:t>ل</w:t>
      </w:r>
      <w:r w:rsidRPr="008B0E01">
        <w:rPr>
          <w:spacing w:val="-4"/>
          <w:rtl/>
        </w:rPr>
        <w:t>لتنمية المكانية") لغرض المادة 18(1) من</w:t>
      </w:r>
      <w:r w:rsidRPr="008B0E01">
        <w:rPr>
          <w:rtl/>
        </w:rPr>
        <w:t xml:space="preserve"> القانون؛</w:t>
      </w:r>
    </w:p>
    <w:p w14:paraId="2A9FFDA6" w14:textId="3C836CDF"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spacing w:val="-4"/>
          <w:rtl/>
        </w:rPr>
        <w:t>وضع اللوائح والمعايير والممارسات الخاصة بالبناء والعمليات الهندسية وتطوير الأراضي</w:t>
      </w:r>
      <w:r w:rsidRPr="008B0E01">
        <w:rPr>
          <w:rtl/>
        </w:rPr>
        <w:t xml:space="preserve"> </w:t>
      </w:r>
      <w:r w:rsidRPr="008B0E01">
        <w:rPr>
          <w:rFonts w:hint="cs"/>
          <w:rtl/>
        </w:rPr>
        <w:t>وعرضها على</w:t>
      </w:r>
      <w:r w:rsidRPr="008B0E01">
        <w:rPr>
          <w:rtl/>
        </w:rPr>
        <w:t xml:space="preserve"> الوزير </w:t>
      </w:r>
      <w:r w:rsidRPr="008B0E01">
        <w:rPr>
          <w:rFonts w:hint="cs"/>
          <w:rtl/>
        </w:rPr>
        <w:t>لإقرارها</w:t>
      </w:r>
      <w:r w:rsidRPr="008B0E01">
        <w:rPr>
          <w:rtl/>
        </w:rPr>
        <w:t>؛</w:t>
      </w:r>
    </w:p>
    <w:p w14:paraId="56D299B2" w14:textId="13B90863"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Fonts w:hint="cs"/>
          <w:rtl/>
        </w:rPr>
        <w:t>رصد</w:t>
      </w:r>
      <w:r w:rsidRPr="008B0E01">
        <w:rPr>
          <w:rtl/>
        </w:rPr>
        <w:t xml:space="preserve"> </w:t>
      </w:r>
      <w:r w:rsidRPr="008B0E01">
        <w:rPr>
          <w:rFonts w:hint="cs"/>
          <w:rtl/>
        </w:rPr>
        <w:t>هيئات</w:t>
      </w:r>
      <w:r w:rsidRPr="008B0E01">
        <w:rPr>
          <w:rtl/>
        </w:rPr>
        <w:t xml:space="preserve"> التخطيط</w:t>
      </w:r>
      <w:r w:rsidRPr="008B0E01">
        <w:rPr>
          <w:rFonts w:hint="cs"/>
          <w:rtl/>
        </w:rPr>
        <w:t xml:space="preserve"> لعملية </w:t>
      </w:r>
      <w:r w:rsidRPr="008B0E01">
        <w:rPr>
          <w:rtl/>
        </w:rPr>
        <w:t>إعداد خطط التنمية والإشراف عل</w:t>
      </w:r>
      <w:r w:rsidRPr="008B0E01">
        <w:rPr>
          <w:rFonts w:hint="cs"/>
          <w:rtl/>
        </w:rPr>
        <w:t>يها</w:t>
      </w:r>
      <w:r w:rsidRPr="008B0E01">
        <w:rPr>
          <w:rtl/>
        </w:rPr>
        <w:t xml:space="preserve"> لضمان الاتساق مع </w:t>
      </w:r>
      <w:r w:rsidRPr="008B0E01">
        <w:rPr>
          <w:rFonts w:hint="cs"/>
          <w:rtl/>
        </w:rPr>
        <w:t>ال</w:t>
      </w:r>
      <w:r w:rsidRPr="008B0E01">
        <w:rPr>
          <w:rtl/>
        </w:rPr>
        <w:t xml:space="preserve">استراتيجية الوطنية </w:t>
      </w:r>
      <w:r w:rsidRPr="008B0E01">
        <w:rPr>
          <w:rFonts w:hint="cs"/>
          <w:rtl/>
        </w:rPr>
        <w:t>ل</w:t>
      </w:r>
      <w:r w:rsidRPr="008B0E01">
        <w:rPr>
          <w:rtl/>
        </w:rPr>
        <w:t>لتنمية المكانية؛</w:t>
      </w:r>
    </w:p>
    <w:p w14:paraId="685F3666" w14:textId="31FEB6D6"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 xml:space="preserve">ضمان امتثال جميع عمليات التنمية لمتطلبات </w:t>
      </w:r>
      <w:r w:rsidRPr="008B0E01">
        <w:rPr>
          <w:rFonts w:hint="cs"/>
          <w:rtl/>
        </w:rPr>
        <w:t>ال</w:t>
      </w:r>
      <w:r w:rsidRPr="008B0E01">
        <w:rPr>
          <w:rtl/>
        </w:rPr>
        <w:t xml:space="preserve">استراتيجية الوطنية </w:t>
      </w:r>
      <w:r w:rsidRPr="008B0E01">
        <w:rPr>
          <w:rFonts w:hint="cs"/>
          <w:rtl/>
        </w:rPr>
        <w:t>ل</w:t>
      </w:r>
      <w:r w:rsidRPr="008B0E01">
        <w:rPr>
          <w:rtl/>
        </w:rPr>
        <w:t>لتنمية المكانية واللوائح والمعايير والممارسات.</w:t>
      </w:r>
    </w:p>
    <w:p w14:paraId="27B6E71C" w14:textId="709C29DB" w:rsidR="007E5DC4" w:rsidRPr="008B0E01" w:rsidRDefault="007E5DC4" w:rsidP="007E5DC4">
      <w:pPr>
        <w:pStyle w:val="SingleTxtGA"/>
        <w:rPr>
          <w:rtl/>
          <w:lang w:val="en-US"/>
        </w:rPr>
      </w:pPr>
      <w:r w:rsidRPr="008B0E01">
        <w:rPr>
          <w:rtl/>
          <w:lang w:val="en-US"/>
        </w:rPr>
        <w:t>74-</w:t>
      </w:r>
      <w:r w:rsidRPr="008B0E01">
        <w:rPr>
          <w:rtl/>
          <w:lang w:val="en-US"/>
        </w:rPr>
        <w:tab/>
      </w:r>
      <w:r w:rsidRPr="008B0E01">
        <w:rPr>
          <w:rtl/>
          <w:lang w:val="en-US"/>
        </w:rPr>
        <w:t xml:space="preserve">وتتناول </w:t>
      </w:r>
      <w:r w:rsidRPr="008B0E01">
        <w:rPr>
          <w:rFonts w:hint="cs"/>
          <w:rtl/>
          <w:lang w:val="en-US"/>
        </w:rPr>
        <w:t>المادتان</w:t>
      </w:r>
      <w:r w:rsidRPr="008B0E01">
        <w:rPr>
          <w:rtl/>
          <w:lang w:val="en-US"/>
        </w:rPr>
        <w:t xml:space="preserve"> 5 و6 من قانون تكافؤ الفرص</w:t>
      </w:r>
      <w:r w:rsidRPr="008B0E01">
        <w:rPr>
          <w:rFonts w:hint="cs"/>
          <w:rtl/>
          <w:lang w:val="en-US"/>
        </w:rPr>
        <w:t xml:space="preserve"> التمييز وتنصان على ما يلي</w:t>
      </w:r>
      <w:r w:rsidRPr="008B0E01">
        <w:rPr>
          <w:rtl/>
          <w:lang w:val="en-US"/>
        </w:rPr>
        <w:t>:</w:t>
      </w:r>
    </w:p>
    <w:p w14:paraId="2ECCE0E9" w14:textId="77777777" w:rsidR="007E5DC4" w:rsidRPr="008B0E01" w:rsidRDefault="007E5DC4" w:rsidP="007E5DC4">
      <w:pPr>
        <w:pStyle w:val="SingleTxtGA"/>
        <w:tabs>
          <w:tab w:val="clear" w:pos="1928"/>
        </w:tabs>
        <w:ind w:left="1984" w:hanging="737"/>
        <w:rPr>
          <w:rtl/>
          <w:lang w:val="en-US"/>
        </w:rPr>
      </w:pPr>
      <w:r w:rsidRPr="008B0E01">
        <w:rPr>
          <w:rtl/>
          <w:lang w:val="en-US"/>
        </w:rPr>
        <w:tab/>
      </w:r>
      <w:r w:rsidRPr="008B0E01">
        <w:rPr>
          <w:rtl/>
          <w:lang w:val="en-US"/>
        </w:rPr>
        <w:tab/>
        <w:t xml:space="preserve">"لأغراض هذا القانون، يميز الشخص الذي يمارس التمييز ضد شخص </w:t>
      </w:r>
      <w:r w:rsidRPr="008B0E01">
        <w:rPr>
          <w:rFonts w:hint="cs"/>
          <w:rtl/>
          <w:lang w:val="en-US"/>
        </w:rPr>
        <w:t>متضرر</w:t>
      </w:r>
      <w:r w:rsidRPr="008B0E01">
        <w:rPr>
          <w:rtl/>
          <w:lang w:val="en-US"/>
        </w:rPr>
        <w:t xml:space="preserve"> على أساس الإعاقة عندما -</w:t>
      </w:r>
    </w:p>
    <w:p w14:paraId="04DD05EB" w14:textId="77777777" w:rsidR="007E5DC4" w:rsidRPr="008B0E01" w:rsidRDefault="007E5DC4" w:rsidP="007E5DC4">
      <w:pPr>
        <w:pStyle w:val="SingleTxtGA"/>
        <w:tabs>
          <w:tab w:val="clear" w:pos="1928"/>
        </w:tabs>
        <w:ind w:left="1984" w:firstLine="709"/>
        <w:rPr>
          <w:rtl/>
          <w:lang w:val="en-US"/>
        </w:rPr>
      </w:pPr>
      <w:r w:rsidRPr="008B0E01">
        <w:rPr>
          <w:spacing w:val="-4"/>
          <w:rtl/>
          <w:lang w:val="en-US"/>
        </w:rPr>
        <w:t>(أ)</w:t>
      </w:r>
      <w:r w:rsidRPr="008B0E01">
        <w:rPr>
          <w:spacing w:val="-4"/>
          <w:rtl/>
          <w:lang w:val="en-US"/>
        </w:rPr>
        <w:tab/>
        <w:t>لا يقوم الشخص الذي يمارس التمييز بإجراء تعديلات معقولة للشخص أو يقترح</w:t>
      </w:r>
      <w:r w:rsidRPr="008B0E01">
        <w:rPr>
          <w:rtl/>
          <w:lang w:val="en-US"/>
        </w:rPr>
        <w:t xml:space="preserve"> عدم إجراء هذه التعديلات؛</w:t>
      </w:r>
    </w:p>
    <w:p w14:paraId="2E38AF7C" w14:textId="57D057E1" w:rsidR="007E5DC4" w:rsidRPr="008B0E01" w:rsidRDefault="007E5DC4" w:rsidP="007E5DC4">
      <w:pPr>
        <w:pStyle w:val="SingleTxtGA"/>
        <w:tabs>
          <w:tab w:val="clear" w:pos="1928"/>
        </w:tabs>
        <w:ind w:left="1984" w:firstLine="709"/>
        <w:rPr>
          <w:rtl/>
          <w:lang w:val="en-US"/>
        </w:rPr>
      </w:pPr>
      <w:r w:rsidRPr="008B0E01">
        <w:rPr>
          <w:rtl/>
          <w:lang w:val="en-US"/>
        </w:rPr>
        <w:t>(ب)</w:t>
      </w:r>
      <w:r w:rsidRPr="008B0E01">
        <w:rPr>
          <w:rtl/>
          <w:lang w:val="en-US"/>
        </w:rPr>
        <w:tab/>
      </w:r>
      <w:r w:rsidRPr="008B0E01">
        <w:rPr>
          <w:rFonts w:hint="cs"/>
          <w:rtl/>
          <w:lang w:val="en-US"/>
        </w:rPr>
        <w:t>أدى</w:t>
      </w:r>
      <w:r w:rsidRPr="008B0E01">
        <w:rPr>
          <w:rtl/>
          <w:lang w:val="en-US"/>
        </w:rPr>
        <w:t xml:space="preserve"> الفشل في إجراء التعديلات المعقولة </w:t>
      </w:r>
      <w:r w:rsidRPr="008B0E01">
        <w:rPr>
          <w:rFonts w:hint="cs"/>
          <w:rtl/>
          <w:lang w:val="en-US"/>
        </w:rPr>
        <w:t xml:space="preserve">أو كان يمكن أن يؤدي </w:t>
      </w:r>
      <w:r w:rsidRPr="008B0E01">
        <w:rPr>
          <w:rtl/>
          <w:lang w:val="en-US"/>
        </w:rPr>
        <w:t xml:space="preserve">إلى معاملة الشخص </w:t>
      </w:r>
      <w:r w:rsidRPr="008B0E01">
        <w:rPr>
          <w:rFonts w:hint="cs"/>
          <w:rtl/>
          <w:lang w:val="en-US"/>
        </w:rPr>
        <w:t>المتضرر</w:t>
      </w:r>
      <w:r w:rsidRPr="008B0E01">
        <w:rPr>
          <w:rtl/>
          <w:lang w:val="en-US"/>
        </w:rPr>
        <w:t xml:space="preserve"> بشكل أقل </w:t>
      </w:r>
      <w:r w:rsidRPr="008B0E01">
        <w:rPr>
          <w:rFonts w:hint="cs"/>
          <w:rtl/>
          <w:lang w:val="en-US"/>
        </w:rPr>
        <w:t>مؤاتاة</w:t>
      </w:r>
      <w:r w:rsidRPr="008B0E01">
        <w:rPr>
          <w:rtl/>
          <w:lang w:val="en-US"/>
        </w:rPr>
        <w:t xml:space="preserve"> بسبب الإعاقة مقارنة بشخص </w:t>
      </w:r>
      <w:r w:rsidRPr="008B0E01">
        <w:rPr>
          <w:rFonts w:hint="cs"/>
          <w:rtl/>
          <w:lang w:val="en-US"/>
        </w:rPr>
        <w:t>لا يعاني من الإعاقة</w:t>
      </w:r>
      <w:r w:rsidRPr="008B0E01">
        <w:rPr>
          <w:rtl/>
          <w:lang w:val="en-US"/>
        </w:rPr>
        <w:t>، في</w:t>
      </w:r>
      <w:r w:rsidR="00431F85" w:rsidRPr="008B0E01">
        <w:rPr>
          <w:rFonts w:hint="cs"/>
          <w:rtl/>
          <w:lang w:val="en-US"/>
        </w:rPr>
        <w:t> </w:t>
      </w:r>
      <w:r w:rsidRPr="008B0E01">
        <w:rPr>
          <w:rtl/>
          <w:lang w:val="en-US"/>
        </w:rPr>
        <w:t>ظروف لا تختلف اختلافاً جوهرياً."</w:t>
      </w:r>
    </w:p>
    <w:p w14:paraId="5393FF4B" w14:textId="17C0749F" w:rsidR="007E5DC4" w:rsidRPr="008B0E01" w:rsidRDefault="007E5DC4" w:rsidP="007E5DC4">
      <w:pPr>
        <w:pStyle w:val="H1GA"/>
        <w:rPr>
          <w:rtl/>
        </w:rPr>
      </w:pPr>
      <w:r w:rsidRPr="008B0E01">
        <w:rPr>
          <w:rtl/>
        </w:rPr>
        <w:tab/>
      </w:r>
      <w:r w:rsidRPr="008B0E01">
        <w:rPr>
          <w:rtl/>
        </w:rPr>
        <w:tab/>
      </w:r>
      <w:r w:rsidRPr="008B0E01">
        <w:rPr>
          <w:rtl/>
        </w:rPr>
        <w:t>المادة 10</w:t>
      </w:r>
      <w:r w:rsidRPr="008B0E01">
        <w:rPr>
          <w:rtl/>
        </w:rPr>
        <w:tab/>
      </w:r>
      <w:r w:rsidRPr="008B0E01">
        <w:rPr>
          <w:rtl/>
        </w:rPr>
        <w:br/>
      </w:r>
      <w:r w:rsidRPr="008B0E01">
        <w:rPr>
          <w:rtl/>
        </w:rPr>
        <w:t>الحق في الحياة</w:t>
      </w:r>
    </w:p>
    <w:p w14:paraId="6FB5BD61" w14:textId="29A66C79" w:rsidR="007E5DC4" w:rsidRPr="008B0E01" w:rsidRDefault="007E5DC4" w:rsidP="007E5DC4">
      <w:pPr>
        <w:pStyle w:val="SingleTxtGA"/>
        <w:rPr>
          <w:rtl/>
          <w:lang w:val="en-US"/>
        </w:rPr>
      </w:pPr>
      <w:r w:rsidRPr="008B0E01">
        <w:rPr>
          <w:rtl/>
          <w:lang w:val="en-US"/>
        </w:rPr>
        <w:t>75-</w:t>
      </w:r>
      <w:r w:rsidRPr="008B0E01">
        <w:rPr>
          <w:rtl/>
          <w:lang w:val="en-US"/>
        </w:rPr>
        <w:tab/>
      </w:r>
      <w:r w:rsidRPr="008B0E01">
        <w:rPr>
          <w:rtl/>
          <w:lang w:val="en-US"/>
        </w:rPr>
        <w:t xml:space="preserve">ينص دستور جمهورية ترينيداد وتوباغو، تحت </w:t>
      </w:r>
      <w:r w:rsidRPr="008B0E01">
        <w:rPr>
          <w:rFonts w:hint="cs"/>
          <w:rtl/>
          <w:lang w:val="en-US"/>
        </w:rPr>
        <w:t>باب</w:t>
      </w:r>
      <w:r w:rsidRPr="008B0E01">
        <w:rPr>
          <w:rtl/>
          <w:lang w:val="en-US"/>
        </w:rPr>
        <w:t xml:space="preserve"> "الحقوق المكرسة"، على أنه "يُعترف ويُعلن بموجب هذا أن الحقوق والحريات الأساسية التالية للإنسان </w:t>
      </w:r>
      <w:r w:rsidRPr="008B0E01">
        <w:rPr>
          <w:rFonts w:hint="cs"/>
          <w:rtl/>
          <w:lang w:val="en-US"/>
        </w:rPr>
        <w:t xml:space="preserve">قائمة في </w:t>
      </w:r>
      <w:r w:rsidRPr="008B0E01">
        <w:rPr>
          <w:rtl/>
          <w:lang w:val="en-US"/>
        </w:rPr>
        <w:t xml:space="preserve">ترينيداد وتوباغو وستظل </w:t>
      </w:r>
      <w:r w:rsidRPr="008B0E01">
        <w:rPr>
          <w:rFonts w:hint="cs"/>
          <w:rtl/>
          <w:lang w:val="en-US"/>
        </w:rPr>
        <w:t>قائمة</w:t>
      </w:r>
      <w:r w:rsidRPr="008B0E01">
        <w:rPr>
          <w:rtl/>
          <w:lang w:val="en-US"/>
        </w:rPr>
        <w:t>، دون تمييز على أساس العرق أو الأصل أو اللون أو الدين أو الجنس، وهي:</w:t>
      </w:r>
    </w:p>
    <w:p w14:paraId="2A2F29FA" w14:textId="77777777" w:rsidR="007E5DC4" w:rsidRPr="008B0E01" w:rsidRDefault="007E5DC4" w:rsidP="007E5DC4">
      <w:pPr>
        <w:pStyle w:val="SingleTxtGA"/>
        <w:tabs>
          <w:tab w:val="clear" w:pos="1928"/>
        </w:tabs>
        <w:ind w:left="1984" w:firstLine="709"/>
        <w:rPr>
          <w:rtl/>
          <w:lang w:val="en-US"/>
        </w:rPr>
      </w:pPr>
      <w:r w:rsidRPr="008B0E01">
        <w:rPr>
          <w:rtl/>
          <w:lang w:val="en-US"/>
        </w:rPr>
        <w:t>(أ)</w:t>
      </w:r>
      <w:r w:rsidRPr="008B0E01">
        <w:rPr>
          <w:rtl/>
          <w:lang w:val="en-US"/>
        </w:rPr>
        <w:tab/>
        <w:t>حق الفرد في الحياة</w:t>
      </w:r>
      <w:r w:rsidRPr="008B0E01">
        <w:rPr>
          <w:rFonts w:hint="cs"/>
          <w:rtl/>
          <w:lang w:val="en-US"/>
        </w:rPr>
        <w:t>،</w:t>
      </w:r>
      <w:r w:rsidRPr="008B0E01">
        <w:rPr>
          <w:rtl/>
          <w:lang w:val="en-US"/>
        </w:rPr>
        <w:t xml:space="preserve"> والحرية</w:t>
      </w:r>
      <w:r w:rsidRPr="008B0E01">
        <w:rPr>
          <w:rFonts w:hint="cs"/>
          <w:rtl/>
          <w:lang w:val="en-US"/>
        </w:rPr>
        <w:t>،</w:t>
      </w:r>
      <w:r w:rsidRPr="008B0E01">
        <w:rPr>
          <w:rtl/>
          <w:lang w:val="en-US"/>
        </w:rPr>
        <w:t xml:space="preserve"> والأمن الشخصي والتمتع بالممتلكات والحق في عدم </w:t>
      </w:r>
      <w:r w:rsidRPr="008B0E01">
        <w:rPr>
          <w:rFonts w:hint="cs"/>
          <w:rtl/>
          <w:lang w:val="en-US"/>
        </w:rPr>
        <w:t>ال</w:t>
      </w:r>
      <w:r w:rsidRPr="008B0E01">
        <w:rPr>
          <w:rtl/>
          <w:lang w:val="en-US"/>
        </w:rPr>
        <w:t>حرمان منها إلا من خلال الإجراءات القانونية الواجبة..."</w:t>
      </w:r>
    </w:p>
    <w:p w14:paraId="6E6A197C" w14:textId="5F53B728" w:rsidR="007E5DC4" w:rsidRPr="008B0E01" w:rsidRDefault="007E5DC4" w:rsidP="007E5DC4">
      <w:pPr>
        <w:pStyle w:val="SingleTxtGA"/>
        <w:spacing w:line="350" w:lineRule="exact"/>
        <w:rPr>
          <w:rtl/>
          <w:lang w:val="en-US"/>
        </w:rPr>
      </w:pPr>
      <w:r w:rsidRPr="008B0E01">
        <w:rPr>
          <w:rtl/>
          <w:lang w:val="en-US"/>
        </w:rPr>
        <w:lastRenderedPageBreak/>
        <w:t>76-</w:t>
      </w:r>
      <w:r w:rsidRPr="008B0E01">
        <w:rPr>
          <w:rtl/>
          <w:lang w:val="en-US"/>
        </w:rPr>
        <w:tab/>
      </w:r>
      <w:r w:rsidRPr="008B0E01">
        <w:rPr>
          <w:rtl/>
          <w:lang w:val="en-US"/>
        </w:rPr>
        <w:t xml:space="preserve">وينص الدستور أيضاً على أنه "... ودون الإخلال بالفقرة الفرعية (1)، ولكن </w:t>
      </w:r>
      <w:r w:rsidRPr="008B0E01">
        <w:rPr>
          <w:rFonts w:hint="cs"/>
          <w:rtl/>
          <w:lang w:val="en-US"/>
        </w:rPr>
        <w:t xml:space="preserve">رهناً بأحكام </w:t>
      </w:r>
      <w:r w:rsidRPr="008B0E01">
        <w:rPr>
          <w:rtl/>
          <w:lang w:val="en-US"/>
        </w:rPr>
        <w:t>هذا الفصل و</w:t>
      </w:r>
      <w:r w:rsidRPr="008B0E01">
        <w:rPr>
          <w:rFonts w:hint="cs"/>
          <w:rtl/>
          <w:lang w:val="en-US"/>
        </w:rPr>
        <w:t>المادة</w:t>
      </w:r>
      <w:r w:rsidRPr="008B0E01">
        <w:rPr>
          <w:rtl/>
          <w:lang w:val="en-US"/>
        </w:rPr>
        <w:t xml:space="preserve"> 54، لا يجوز للبرلمان</w:t>
      </w:r>
      <w:r w:rsidRPr="008B0E01">
        <w:rPr>
          <w:rFonts w:hint="cs"/>
          <w:rtl/>
          <w:lang w:val="en-US"/>
        </w:rPr>
        <w:t xml:space="preserve"> أن</w:t>
      </w:r>
      <w:r w:rsidRPr="008B0E01">
        <w:rPr>
          <w:rtl/>
          <w:lang w:val="en-US"/>
        </w:rPr>
        <w:t xml:space="preserve"> -</w:t>
      </w:r>
    </w:p>
    <w:p w14:paraId="776096B1" w14:textId="77777777" w:rsidR="007E5DC4" w:rsidRPr="008B0E01" w:rsidRDefault="007E5DC4" w:rsidP="007E5DC4">
      <w:pPr>
        <w:pStyle w:val="SingleTxtGA"/>
        <w:tabs>
          <w:tab w:val="clear" w:pos="1928"/>
        </w:tabs>
        <w:spacing w:line="350" w:lineRule="exact"/>
        <w:ind w:left="1984" w:firstLine="709"/>
        <w:rPr>
          <w:rtl/>
          <w:lang w:val="en-US"/>
        </w:rPr>
      </w:pPr>
      <w:r w:rsidRPr="008B0E01">
        <w:rPr>
          <w:rtl/>
          <w:lang w:val="en-US"/>
        </w:rPr>
        <w:t>(أ)</w:t>
      </w:r>
      <w:r w:rsidRPr="008B0E01">
        <w:rPr>
          <w:rtl/>
          <w:lang w:val="en-US"/>
        </w:rPr>
        <w:tab/>
      </w:r>
      <w:r w:rsidRPr="008B0E01">
        <w:rPr>
          <w:rFonts w:hint="cs"/>
          <w:rtl/>
          <w:lang w:val="en-US"/>
        </w:rPr>
        <w:t>يأذن بفرض</w:t>
      </w:r>
      <w:r w:rsidRPr="008B0E01">
        <w:rPr>
          <w:rtl/>
          <w:lang w:val="en-US"/>
        </w:rPr>
        <w:t xml:space="preserve"> </w:t>
      </w:r>
      <w:r w:rsidRPr="008B0E01">
        <w:rPr>
          <w:rFonts w:hint="cs"/>
          <w:rtl/>
          <w:lang w:val="en-US"/>
        </w:rPr>
        <w:t xml:space="preserve">أو تنفيذ </w:t>
      </w:r>
      <w:r w:rsidRPr="008B0E01">
        <w:rPr>
          <w:rtl/>
          <w:lang w:val="en-US"/>
        </w:rPr>
        <w:t>الاحتجاز التعسفي أو السجن أو النفي لأي شخص؛</w:t>
      </w:r>
    </w:p>
    <w:p w14:paraId="4F81ECD3" w14:textId="77777777" w:rsidR="007E5DC4" w:rsidRPr="008B0E01" w:rsidRDefault="007E5DC4" w:rsidP="007E5DC4">
      <w:pPr>
        <w:pStyle w:val="SingleTxtGA"/>
        <w:tabs>
          <w:tab w:val="clear" w:pos="1928"/>
        </w:tabs>
        <w:spacing w:line="350" w:lineRule="exact"/>
        <w:ind w:left="1984" w:firstLine="709"/>
        <w:rPr>
          <w:rtl/>
          <w:lang w:val="en-US"/>
        </w:rPr>
      </w:pPr>
      <w:r w:rsidRPr="008B0E01">
        <w:rPr>
          <w:rtl/>
          <w:lang w:val="en-US"/>
        </w:rPr>
        <w:t>(ب)</w:t>
      </w:r>
      <w:r w:rsidRPr="008B0E01">
        <w:rPr>
          <w:rtl/>
          <w:lang w:val="en-US"/>
        </w:rPr>
        <w:tab/>
      </w:r>
      <w:r w:rsidRPr="008B0E01">
        <w:rPr>
          <w:rFonts w:hint="cs"/>
          <w:rtl/>
          <w:lang w:val="en-US"/>
        </w:rPr>
        <w:t>ي</w:t>
      </w:r>
      <w:r w:rsidRPr="008B0E01">
        <w:rPr>
          <w:rtl/>
          <w:lang w:val="en-US"/>
        </w:rPr>
        <w:t xml:space="preserve">فرض أو </w:t>
      </w:r>
      <w:r w:rsidRPr="008B0E01">
        <w:rPr>
          <w:rFonts w:hint="cs"/>
          <w:rtl/>
          <w:lang w:val="en-US"/>
        </w:rPr>
        <w:t>يأذن</w:t>
      </w:r>
      <w:r w:rsidRPr="008B0E01">
        <w:rPr>
          <w:rtl/>
          <w:lang w:val="en-US"/>
        </w:rPr>
        <w:t xml:space="preserve"> بفرض معاملة أو عقوبة قاسية وغير عادية؛</w:t>
      </w:r>
    </w:p>
    <w:p w14:paraId="4667437A" w14:textId="77777777" w:rsidR="007E5DC4" w:rsidRPr="008B0E01" w:rsidRDefault="007E5DC4" w:rsidP="007E5DC4">
      <w:pPr>
        <w:pStyle w:val="SingleTxtGA"/>
        <w:tabs>
          <w:tab w:val="clear" w:pos="1928"/>
        </w:tabs>
        <w:spacing w:line="350" w:lineRule="exact"/>
        <w:ind w:left="1984" w:firstLine="709"/>
        <w:rPr>
          <w:lang w:val="en-US"/>
        </w:rPr>
      </w:pPr>
      <w:r w:rsidRPr="008B0E01">
        <w:rPr>
          <w:rtl/>
          <w:lang w:val="en-US"/>
        </w:rPr>
        <w:t>(ج)</w:t>
      </w:r>
      <w:r w:rsidRPr="008B0E01">
        <w:rPr>
          <w:rtl/>
          <w:lang w:val="en-US"/>
        </w:rPr>
        <w:tab/>
      </w:r>
      <w:r w:rsidRPr="008B0E01">
        <w:rPr>
          <w:rFonts w:hint="cs"/>
          <w:rtl/>
          <w:lang w:val="en-US"/>
        </w:rPr>
        <w:t>يحرم</w:t>
      </w:r>
      <w:r w:rsidRPr="008B0E01">
        <w:rPr>
          <w:rtl/>
          <w:lang w:val="en-US"/>
        </w:rPr>
        <w:t xml:space="preserve"> الشخص الذي تم القبض عليه أو احتجازه </w:t>
      </w:r>
      <w:r w:rsidRPr="008B0E01">
        <w:rPr>
          <w:rFonts w:hint="cs"/>
          <w:rtl/>
          <w:lang w:val="en-US"/>
        </w:rPr>
        <w:t xml:space="preserve">من </w:t>
      </w:r>
      <w:r w:rsidRPr="008B0E01">
        <w:rPr>
          <w:rtl/>
          <w:lang w:val="en-US"/>
        </w:rPr>
        <w:t>–</w:t>
      </w:r>
    </w:p>
    <w:p w14:paraId="02947D96" w14:textId="77777777" w:rsidR="007E5DC4" w:rsidRPr="008B0E01" w:rsidRDefault="007E5DC4" w:rsidP="007E5DC4">
      <w:pPr>
        <w:pStyle w:val="SingleTxtGA"/>
        <w:tabs>
          <w:tab w:val="clear" w:pos="1928"/>
        </w:tabs>
        <w:spacing w:line="350" w:lineRule="exact"/>
        <w:ind w:left="2693"/>
        <w:rPr>
          <w:rtl/>
          <w:lang w:val="en-US"/>
        </w:rPr>
      </w:pPr>
      <w:r w:rsidRPr="008B0E01">
        <w:rPr>
          <w:rFonts w:hint="cs"/>
          <w:rtl/>
          <w:lang w:val="en-US"/>
        </w:rPr>
        <w:t>’1‘</w:t>
      </w:r>
      <w:r w:rsidRPr="008B0E01">
        <w:rPr>
          <w:rtl/>
          <w:lang w:val="en-US"/>
        </w:rPr>
        <w:tab/>
      </w:r>
      <w:r w:rsidRPr="008B0E01">
        <w:rPr>
          <w:spacing w:val="-2"/>
          <w:rtl/>
          <w:lang w:val="en-US"/>
        </w:rPr>
        <w:t xml:space="preserve">الحق في إبلاغه على الفور وبقدر كاف من التفصيل عن سبب القبض عليه </w:t>
      </w:r>
      <w:r w:rsidRPr="008B0E01">
        <w:rPr>
          <w:rtl/>
          <w:lang w:val="en-US"/>
        </w:rPr>
        <w:t>أو احتجازه؛</w:t>
      </w:r>
    </w:p>
    <w:p w14:paraId="15A283F0" w14:textId="77777777" w:rsidR="007E5DC4" w:rsidRPr="008B0E01" w:rsidRDefault="007E5DC4" w:rsidP="007E5DC4">
      <w:pPr>
        <w:pStyle w:val="SingleTxtGA"/>
        <w:tabs>
          <w:tab w:val="clear" w:pos="1928"/>
        </w:tabs>
        <w:spacing w:line="350" w:lineRule="exact"/>
        <w:ind w:left="2693"/>
        <w:rPr>
          <w:rtl/>
          <w:lang w:val="en-US"/>
        </w:rPr>
      </w:pPr>
      <w:r w:rsidRPr="008B0E01">
        <w:rPr>
          <w:rFonts w:hint="cs"/>
          <w:rtl/>
          <w:lang w:val="en-US"/>
        </w:rPr>
        <w:t>’2‘</w:t>
      </w:r>
      <w:r w:rsidRPr="008B0E01">
        <w:rPr>
          <w:rtl/>
          <w:lang w:val="en-US"/>
        </w:rPr>
        <w:tab/>
      </w:r>
      <w:r w:rsidRPr="008B0E01">
        <w:rPr>
          <w:spacing w:val="-2"/>
          <w:rtl/>
          <w:lang w:val="en-US"/>
        </w:rPr>
        <w:t xml:space="preserve">الحق في </w:t>
      </w:r>
      <w:r w:rsidRPr="008B0E01">
        <w:rPr>
          <w:rFonts w:hint="cs"/>
          <w:spacing w:val="-2"/>
          <w:rtl/>
          <w:lang w:val="en-US"/>
        </w:rPr>
        <w:t>أن يوكل</w:t>
      </w:r>
      <w:r w:rsidRPr="008B0E01">
        <w:rPr>
          <w:spacing w:val="-2"/>
          <w:rtl/>
          <w:lang w:val="en-US"/>
        </w:rPr>
        <w:t xml:space="preserve"> مستشار</w:t>
      </w:r>
      <w:r w:rsidRPr="008B0E01">
        <w:rPr>
          <w:rFonts w:hint="cs"/>
          <w:spacing w:val="-2"/>
          <w:rtl/>
          <w:lang w:val="en-US"/>
        </w:rPr>
        <w:t>اً</w:t>
      </w:r>
      <w:r w:rsidRPr="008B0E01">
        <w:rPr>
          <w:spacing w:val="-2"/>
          <w:rtl/>
          <w:lang w:val="en-US"/>
        </w:rPr>
        <w:t xml:space="preserve"> قانوني</w:t>
      </w:r>
      <w:r w:rsidRPr="008B0E01">
        <w:rPr>
          <w:rFonts w:hint="cs"/>
          <w:spacing w:val="-2"/>
          <w:rtl/>
          <w:lang w:val="en-US"/>
        </w:rPr>
        <w:t>اً</w:t>
      </w:r>
      <w:r w:rsidRPr="008B0E01">
        <w:rPr>
          <w:spacing w:val="-2"/>
          <w:rtl/>
          <w:lang w:val="en-US"/>
        </w:rPr>
        <w:t xml:space="preserve"> من اختياره </w:t>
      </w:r>
      <w:r w:rsidRPr="008B0E01">
        <w:rPr>
          <w:rFonts w:hint="cs"/>
          <w:spacing w:val="-2"/>
          <w:rtl/>
          <w:lang w:val="en-US"/>
        </w:rPr>
        <w:t>وتكليفه</w:t>
      </w:r>
      <w:r w:rsidRPr="008B0E01">
        <w:rPr>
          <w:spacing w:val="-2"/>
          <w:rtl/>
          <w:lang w:val="en-US"/>
        </w:rPr>
        <w:t xml:space="preserve"> </w:t>
      </w:r>
      <w:r w:rsidRPr="008B0E01">
        <w:rPr>
          <w:rFonts w:hint="cs"/>
          <w:spacing w:val="-2"/>
          <w:rtl/>
          <w:lang w:val="en-US"/>
        </w:rPr>
        <w:t xml:space="preserve">بالدفاع عنه </w:t>
      </w:r>
      <w:r w:rsidRPr="008B0E01">
        <w:rPr>
          <w:spacing w:val="-2"/>
          <w:rtl/>
          <w:lang w:val="en-US"/>
        </w:rPr>
        <w:t>دون تأخير</w:t>
      </w:r>
      <w:r w:rsidRPr="008B0E01">
        <w:rPr>
          <w:rtl/>
          <w:lang w:val="en-US"/>
        </w:rPr>
        <w:t xml:space="preserve"> </w:t>
      </w:r>
      <w:r w:rsidRPr="008B0E01">
        <w:rPr>
          <w:rFonts w:hint="cs"/>
          <w:rtl/>
          <w:lang w:val="en-US"/>
        </w:rPr>
        <w:t>والتواصل</w:t>
      </w:r>
      <w:r w:rsidRPr="008B0E01">
        <w:rPr>
          <w:rtl/>
          <w:lang w:val="en-US"/>
        </w:rPr>
        <w:t xml:space="preserve"> معه؛</w:t>
      </w:r>
    </w:p>
    <w:p w14:paraId="16AC5A9F" w14:textId="77777777" w:rsidR="007E5DC4" w:rsidRPr="008B0E01" w:rsidRDefault="007E5DC4" w:rsidP="007E5DC4">
      <w:pPr>
        <w:pStyle w:val="SingleTxtGA"/>
        <w:tabs>
          <w:tab w:val="clear" w:pos="1928"/>
        </w:tabs>
        <w:spacing w:line="350" w:lineRule="exact"/>
        <w:ind w:left="2693"/>
        <w:rPr>
          <w:rtl/>
          <w:lang w:val="en-US"/>
        </w:rPr>
      </w:pPr>
      <w:r w:rsidRPr="008B0E01">
        <w:rPr>
          <w:rFonts w:hint="cs"/>
          <w:rtl/>
          <w:lang w:val="en-US"/>
        </w:rPr>
        <w:t>’3‘</w:t>
      </w:r>
      <w:r w:rsidRPr="008B0E01">
        <w:rPr>
          <w:rtl/>
          <w:lang w:val="en-US"/>
        </w:rPr>
        <w:tab/>
        <w:t xml:space="preserve">الحق في المثول فوراً أمام سلطة قضائية </w:t>
      </w:r>
      <w:r w:rsidRPr="008B0E01">
        <w:rPr>
          <w:rFonts w:hint="cs"/>
          <w:rtl/>
          <w:lang w:val="en-US"/>
        </w:rPr>
        <w:t>مختصة</w:t>
      </w:r>
      <w:r w:rsidRPr="008B0E01">
        <w:rPr>
          <w:rtl/>
          <w:lang w:val="en-US"/>
        </w:rPr>
        <w:t>؛</w:t>
      </w:r>
    </w:p>
    <w:p w14:paraId="6D1D345D" w14:textId="77777777" w:rsidR="007E5DC4" w:rsidRPr="008B0E01" w:rsidRDefault="007E5DC4" w:rsidP="007E5DC4">
      <w:pPr>
        <w:pStyle w:val="SingleTxtGA"/>
        <w:tabs>
          <w:tab w:val="clear" w:pos="1928"/>
        </w:tabs>
        <w:spacing w:line="350" w:lineRule="exact"/>
        <w:ind w:left="2693"/>
        <w:rPr>
          <w:rtl/>
          <w:lang w:val="en-US"/>
        </w:rPr>
      </w:pPr>
      <w:r w:rsidRPr="008B0E01">
        <w:rPr>
          <w:rFonts w:hint="cs"/>
          <w:rtl/>
          <w:lang w:val="en-US"/>
        </w:rPr>
        <w:t>’4‘</w:t>
      </w:r>
      <w:r w:rsidRPr="008B0E01">
        <w:rPr>
          <w:rtl/>
          <w:lang w:val="en-US"/>
        </w:rPr>
        <w:tab/>
      </w:r>
      <w:r w:rsidRPr="008B0E01">
        <w:rPr>
          <w:rFonts w:hint="cs"/>
          <w:rtl/>
          <w:lang w:val="en-US"/>
        </w:rPr>
        <w:t>الحصول على سبيل انتصاف</w:t>
      </w:r>
      <w:r w:rsidRPr="008B0E01">
        <w:rPr>
          <w:rtl/>
          <w:lang w:val="en-US"/>
        </w:rPr>
        <w:t xml:space="preserve"> عن طريق المثول أمام محكمة لتحديد صحة احتجازه وإطلاق سراحه إذا كان الاحتجاز غير قانوني..."</w:t>
      </w:r>
    </w:p>
    <w:p w14:paraId="146ED33E" w14:textId="16D6CB24" w:rsidR="007E5DC4" w:rsidRPr="008B0E01" w:rsidRDefault="007E5DC4" w:rsidP="007E5DC4">
      <w:pPr>
        <w:pStyle w:val="SingleTxtGA"/>
        <w:spacing w:line="350" w:lineRule="exact"/>
        <w:rPr>
          <w:spacing w:val="-2"/>
          <w:rtl/>
          <w:lang w:val="en-US"/>
        </w:rPr>
      </w:pPr>
      <w:r w:rsidRPr="008B0E01">
        <w:rPr>
          <w:rtl/>
          <w:lang w:val="en-US"/>
        </w:rPr>
        <w:t>77-</w:t>
      </w:r>
      <w:r w:rsidRPr="008B0E01">
        <w:rPr>
          <w:rtl/>
          <w:lang w:val="en-US"/>
        </w:rPr>
        <w:tab/>
      </w:r>
      <w:r w:rsidRPr="008B0E01">
        <w:rPr>
          <w:spacing w:val="-2"/>
          <w:rtl/>
          <w:lang w:val="en-US"/>
        </w:rPr>
        <w:t>وينص قانون الجرائم ضد الأشخاص على عدم قانونية عمليات الإجهاض ومحاولات الإجهاض. وينص القانون على أن "كل امرأة حامل تعطي لنفسها</w:t>
      </w:r>
      <w:r w:rsidRPr="008B0E01">
        <w:rPr>
          <w:rFonts w:hint="cs"/>
          <w:spacing w:val="-2"/>
          <w:rtl/>
          <w:lang w:val="en-US"/>
        </w:rPr>
        <w:t>،</w:t>
      </w:r>
      <w:r w:rsidRPr="008B0E01">
        <w:rPr>
          <w:spacing w:val="-2"/>
          <w:rtl/>
          <w:lang w:val="en-US"/>
        </w:rPr>
        <w:t xml:space="preserve"> بقصد إجهاض نفسها، بشكل غير قانوني أي سم أو أي شيء ضار آخر، أو تستخدم أي أداة أو وسيلة أخرى مهما كانت بشكل غير قانوني </w:t>
      </w:r>
      <w:r w:rsidRPr="008B0E01">
        <w:rPr>
          <w:rFonts w:hint="cs"/>
          <w:spacing w:val="-2"/>
          <w:rtl/>
          <w:lang w:val="en-US"/>
        </w:rPr>
        <w:t>ل</w:t>
      </w:r>
      <w:r w:rsidRPr="008B0E01">
        <w:rPr>
          <w:spacing w:val="-2"/>
          <w:rtl/>
          <w:lang w:val="en-US"/>
        </w:rPr>
        <w:t>نفس القصد؛ وكل من يتعمد إجهاض أي امرأة</w:t>
      </w:r>
      <w:r w:rsidRPr="008B0E01">
        <w:rPr>
          <w:rFonts w:hint="cs"/>
          <w:spacing w:val="-2"/>
          <w:rtl/>
          <w:lang w:val="en-US"/>
        </w:rPr>
        <w:t xml:space="preserve"> </w:t>
      </w:r>
      <w:r w:rsidRPr="008B0E01">
        <w:rPr>
          <w:spacing w:val="-2"/>
          <w:rtl/>
          <w:lang w:val="en-US"/>
        </w:rPr>
        <w:t xml:space="preserve">حامل </w:t>
      </w:r>
      <w:r w:rsidRPr="008B0E01">
        <w:rPr>
          <w:rFonts w:hint="cs"/>
          <w:spacing w:val="-2"/>
          <w:rtl/>
          <w:lang w:val="en-US"/>
        </w:rPr>
        <w:t>ويناولها</w:t>
      </w:r>
      <w:r w:rsidRPr="008B0E01">
        <w:rPr>
          <w:spacing w:val="-2"/>
          <w:rtl/>
          <w:lang w:val="en-US"/>
        </w:rPr>
        <w:t xml:space="preserve"> بشكل غير قانوني، أو يتسبب في تناولها، أي سم أو أي شيء ضار آخر، أو يستخدم بشكل غير قانوني أي أداة أو أي وسيلة أخرى </w:t>
      </w:r>
      <w:r w:rsidRPr="008B0E01">
        <w:rPr>
          <w:rFonts w:hint="cs"/>
          <w:spacing w:val="-2"/>
          <w:rtl/>
          <w:lang w:val="en-US"/>
        </w:rPr>
        <w:t>مهما كانت</w:t>
      </w:r>
      <w:r w:rsidRPr="008B0E01">
        <w:rPr>
          <w:spacing w:val="-2"/>
          <w:rtl/>
          <w:lang w:val="en-US"/>
        </w:rPr>
        <w:t xml:space="preserve"> </w:t>
      </w:r>
      <w:r w:rsidRPr="008B0E01">
        <w:rPr>
          <w:rFonts w:hint="cs"/>
          <w:spacing w:val="-2"/>
          <w:rtl/>
          <w:lang w:val="en-US"/>
        </w:rPr>
        <w:t>ل</w:t>
      </w:r>
      <w:r w:rsidRPr="008B0E01">
        <w:rPr>
          <w:spacing w:val="-2"/>
          <w:rtl/>
          <w:lang w:val="en-US"/>
        </w:rPr>
        <w:t>نفس القصد، يكون مذنباً بارتكاب جناية، وفي حالة إدانته</w:t>
      </w:r>
      <w:r w:rsidRPr="008B0E01">
        <w:rPr>
          <w:rFonts w:hint="cs"/>
          <w:spacing w:val="-2"/>
          <w:rtl/>
          <w:lang w:val="en-US"/>
        </w:rPr>
        <w:t xml:space="preserve"> بذلك</w:t>
      </w:r>
      <w:r w:rsidRPr="008B0E01">
        <w:rPr>
          <w:spacing w:val="-2"/>
          <w:rtl/>
          <w:lang w:val="en-US"/>
        </w:rPr>
        <w:t xml:space="preserve">، يكون عرضة للسجن مدى الحياة، </w:t>
      </w:r>
      <w:r w:rsidRPr="008B0E01">
        <w:rPr>
          <w:rFonts w:hint="cs"/>
          <w:spacing w:val="-2"/>
          <w:rtl/>
          <w:lang w:val="en-US"/>
        </w:rPr>
        <w:t>مع ال</w:t>
      </w:r>
      <w:r w:rsidRPr="008B0E01">
        <w:rPr>
          <w:spacing w:val="-2"/>
          <w:rtl/>
          <w:lang w:val="en-US"/>
        </w:rPr>
        <w:t xml:space="preserve">أشغال </w:t>
      </w:r>
      <w:r w:rsidRPr="008B0E01">
        <w:rPr>
          <w:rFonts w:hint="cs"/>
          <w:spacing w:val="-2"/>
          <w:rtl/>
          <w:lang w:val="en-US"/>
        </w:rPr>
        <w:t>ال</w:t>
      </w:r>
      <w:r w:rsidRPr="008B0E01">
        <w:rPr>
          <w:spacing w:val="-2"/>
          <w:rtl/>
          <w:lang w:val="en-US"/>
        </w:rPr>
        <w:t>شاقة</w:t>
      </w:r>
      <w:r w:rsidRPr="008B0E01">
        <w:rPr>
          <w:rFonts w:hint="cs"/>
          <w:spacing w:val="-2"/>
          <w:rtl/>
          <w:lang w:val="en-US"/>
        </w:rPr>
        <w:t xml:space="preserve"> </w:t>
      </w:r>
      <w:r w:rsidRPr="008B0E01">
        <w:rPr>
          <w:spacing w:val="-2"/>
          <w:rtl/>
          <w:lang w:val="en-US"/>
        </w:rPr>
        <w:t>أو بدون</w:t>
      </w:r>
      <w:r w:rsidRPr="008B0E01">
        <w:rPr>
          <w:rFonts w:hint="cs"/>
          <w:spacing w:val="-2"/>
          <w:rtl/>
          <w:lang w:val="en-US"/>
        </w:rPr>
        <w:t>ها</w:t>
      </w:r>
      <w:r w:rsidRPr="008B0E01">
        <w:rPr>
          <w:spacing w:val="-2"/>
          <w:rtl/>
          <w:lang w:val="en-US"/>
        </w:rPr>
        <w:t>"</w:t>
      </w:r>
      <w:r w:rsidRPr="008B0E01">
        <w:rPr>
          <w:spacing w:val="-2"/>
          <w:vertAlign w:val="superscript"/>
          <w:rtl/>
          <w:lang w:val="en-US"/>
        </w:rPr>
        <w:t>(</w:t>
      </w:r>
      <w:r w:rsidRPr="008B0E01">
        <w:rPr>
          <w:rStyle w:val="FootnoteReference"/>
          <w:spacing w:val="-2"/>
          <w:rtl/>
          <w:lang w:val="en-US"/>
        </w:rPr>
        <w:footnoteReference w:id="7"/>
      </w:r>
      <w:r w:rsidRPr="008B0E01">
        <w:rPr>
          <w:spacing w:val="-2"/>
          <w:vertAlign w:val="superscript"/>
          <w:rtl/>
          <w:lang w:val="en-US"/>
        </w:rPr>
        <w:t>)</w:t>
      </w:r>
      <w:r w:rsidRPr="008B0E01">
        <w:rPr>
          <w:rFonts w:hint="cs"/>
          <w:spacing w:val="-2"/>
          <w:rtl/>
          <w:lang w:val="en-US"/>
        </w:rPr>
        <w:t>.</w:t>
      </w:r>
    </w:p>
    <w:p w14:paraId="7F60847B" w14:textId="6D51425A" w:rsidR="007E5DC4" w:rsidRPr="008B0E01" w:rsidRDefault="007E5DC4" w:rsidP="007E5DC4">
      <w:pPr>
        <w:pStyle w:val="H1GA"/>
        <w:rPr>
          <w:rtl/>
        </w:rPr>
      </w:pPr>
      <w:r w:rsidRPr="008B0E01">
        <w:rPr>
          <w:rtl/>
        </w:rPr>
        <w:tab/>
      </w:r>
      <w:r w:rsidRPr="008B0E01">
        <w:rPr>
          <w:rtl/>
        </w:rPr>
        <w:tab/>
      </w:r>
      <w:r w:rsidRPr="008B0E01">
        <w:rPr>
          <w:rtl/>
        </w:rPr>
        <w:t>المادة 11</w:t>
      </w:r>
      <w:r w:rsidRPr="008B0E01">
        <w:rPr>
          <w:rtl/>
        </w:rPr>
        <w:tab/>
      </w:r>
      <w:r w:rsidRPr="008B0E01">
        <w:rPr>
          <w:rtl/>
        </w:rPr>
        <w:br/>
      </w:r>
      <w:r w:rsidRPr="008B0E01">
        <w:rPr>
          <w:rtl/>
        </w:rPr>
        <w:t>حال</w:t>
      </w:r>
      <w:r w:rsidRPr="008B0E01">
        <w:rPr>
          <w:rFonts w:hint="cs"/>
          <w:rtl/>
        </w:rPr>
        <w:t>ات</w:t>
      </w:r>
      <w:r w:rsidRPr="008B0E01">
        <w:rPr>
          <w:rtl/>
        </w:rPr>
        <w:t xml:space="preserve"> </w:t>
      </w:r>
      <w:r w:rsidRPr="008B0E01">
        <w:rPr>
          <w:rFonts w:hint="cs"/>
          <w:rtl/>
        </w:rPr>
        <w:t>الخطر</w:t>
      </w:r>
      <w:r w:rsidRPr="008B0E01">
        <w:rPr>
          <w:rtl/>
        </w:rPr>
        <w:t xml:space="preserve"> والطوارئ الإنسانية</w:t>
      </w:r>
    </w:p>
    <w:p w14:paraId="34C74F68" w14:textId="29F22058" w:rsidR="007E5DC4" w:rsidRPr="008B0E01" w:rsidRDefault="007E5DC4" w:rsidP="007E5DC4">
      <w:pPr>
        <w:pStyle w:val="SingleTxtGA"/>
        <w:spacing w:line="350" w:lineRule="exact"/>
        <w:rPr>
          <w:rtl/>
          <w:lang w:val="en-US"/>
        </w:rPr>
      </w:pPr>
      <w:r w:rsidRPr="008B0E01">
        <w:rPr>
          <w:rtl/>
          <w:lang w:val="en-US"/>
        </w:rPr>
        <w:t>78-</w:t>
      </w:r>
      <w:r w:rsidRPr="008B0E01">
        <w:rPr>
          <w:rtl/>
          <w:lang w:val="en-US"/>
        </w:rPr>
        <w:tab/>
      </w:r>
      <w:r w:rsidRPr="008B0E01">
        <w:rPr>
          <w:rtl/>
          <w:lang w:val="en-US"/>
        </w:rPr>
        <w:t xml:space="preserve">في محاولة لضمان سلامة ورفاهية الأشخاص ذوي الإعاقة في حالات الطوارئ، </w:t>
      </w:r>
      <w:r w:rsidRPr="008B0E01">
        <w:rPr>
          <w:rFonts w:hint="cs"/>
          <w:rtl/>
          <w:lang w:val="en-US"/>
        </w:rPr>
        <w:t>شُرع</w:t>
      </w:r>
      <w:r w:rsidRPr="008B0E01">
        <w:rPr>
          <w:rtl/>
          <w:lang w:val="en-US"/>
        </w:rPr>
        <w:t xml:space="preserve"> في إعداد سجل وطني للأشخاص ذوي الإعاقة. ومن شأن السجل أن يلتقط معلومات بالغة الأهمية عن الأشخاص ذوي الإعاقة، بما في ذلك موقعهم/عنوانهم، وعمرهم، ونوع إعاقتهم وشد</w:t>
      </w:r>
      <w:r w:rsidRPr="008B0E01">
        <w:rPr>
          <w:rFonts w:hint="cs"/>
          <w:rtl/>
          <w:lang w:val="en-US"/>
        </w:rPr>
        <w:t>تها</w:t>
      </w:r>
      <w:r w:rsidRPr="008B0E01">
        <w:rPr>
          <w:rtl/>
          <w:lang w:val="en-US"/>
        </w:rPr>
        <w:t>، من بين معلومات أخرى. ومن شأن</w:t>
      </w:r>
      <w:r w:rsidRPr="008B0E01">
        <w:rPr>
          <w:rFonts w:hint="cs"/>
          <w:rtl/>
          <w:lang w:val="en-US"/>
        </w:rPr>
        <w:t xml:space="preserve"> ذلك</w:t>
      </w:r>
      <w:r w:rsidRPr="008B0E01">
        <w:rPr>
          <w:rtl/>
          <w:lang w:val="en-US"/>
        </w:rPr>
        <w:t xml:space="preserve"> أن يسهل مستوى الاستجابة ال</w:t>
      </w:r>
      <w:r w:rsidRPr="008B0E01">
        <w:rPr>
          <w:rFonts w:hint="cs"/>
          <w:rtl/>
          <w:lang w:val="en-US"/>
        </w:rPr>
        <w:t>ت</w:t>
      </w:r>
      <w:r w:rsidRPr="008B0E01">
        <w:rPr>
          <w:rtl/>
          <w:lang w:val="en-US"/>
        </w:rPr>
        <w:t xml:space="preserve">ي </w:t>
      </w:r>
      <w:r w:rsidRPr="008B0E01">
        <w:rPr>
          <w:rFonts w:hint="cs"/>
          <w:rtl/>
          <w:lang w:val="en-US"/>
        </w:rPr>
        <w:t>ت</w:t>
      </w:r>
      <w:r w:rsidRPr="008B0E01">
        <w:rPr>
          <w:rtl/>
          <w:lang w:val="en-US"/>
        </w:rPr>
        <w:t>كون سلس</w:t>
      </w:r>
      <w:r w:rsidRPr="008B0E01">
        <w:rPr>
          <w:rFonts w:hint="cs"/>
          <w:rtl/>
          <w:lang w:val="en-US"/>
        </w:rPr>
        <w:t>ة</w:t>
      </w:r>
      <w:r w:rsidRPr="008B0E01">
        <w:rPr>
          <w:rtl/>
          <w:lang w:val="en-US"/>
        </w:rPr>
        <w:t xml:space="preserve"> قدر الإمكان في حالات الطوارئ.</w:t>
      </w:r>
    </w:p>
    <w:p w14:paraId="5D3E11D6" w14:textId="655FDEC5" w:rsidR="007E5DC4" w:rsidRPr="008B0E01" w:rsidRDefault="007E5DC4" w:rsidP="007E5DC4">
      <w:pPr>
        <w:pStyle w:val="SingleTxtGA"/>
        <w:spacing w:line="350" w:lineRule="exact"/>
        <w:rPr>
          <w:rtl/>
          <w:lang w:val="en-US"/>
        </w:rPr>
      </w:pPr>
      <w:r w:rsidRPr="008B0E01">
        <w:rPr>
          <w:rtl/>
          <w:lang w:val="en-US"/>
        </w:rPr>
        <w:t>79-</w:t>
      </w:r>
      <w:r w:rsidRPr="008B0E01">
        <w:rPr>
          <w:rtl/>
          <w:lang w:val="en-US"/>
        </w:rPr>
        <w:tab/>
      </w:r>
      <w:r w:rsidRPr="008B0E01">
        <w:rPr>
          <w:rFonts w:hint="cs"/>
          <w:rtl/>
          <w:lang w:val="en-US"/>
        </w:rPr>
        <w:t>و</w:t>
      </w:r>
      <w:r w:rsidRPr="008B0E01">
        <w:rPr>
          <w:rtl/>
          <w:lang w:val="en-US"/>
        </w:rPr>
        <w:t xml:space="preserve">حكومة جمهورية ترينيداد وتوباغو </w:t>
      </w:r>
      <w:r w:rsidRPr="008B0E01">
        <w:rPr>
          <w:rFonts w:hint="cs"/>
          <w:rtl/>
          <w:lang w:val="en-US"/>
        </w:rPr>
        <w:t xml:space="preserve">ملتزمة أمام </w:t>
      </w:r>
      <w:r w:rsidRPr="008B0E01">
        <w:rPr>
          <w:rtl/>
          <w:lang w:val="en-US"/>
        </w:rPr>
        <w:t>مواطنيها ب</w:t>
      </w:r>
      <w:r w:rsidRPr="008B0E01">
        <w:rPr>
          <w:rFonts w:hint="cs"/>
          <w:rtl/>
          <w:lang w:val="en-US"/>
        </w:rPr>
        <w:t xml:space="preserve">تنفيذ </w:t>
      </w:r>
      <w:r w:rsidRPr="008B0E01">
        <w:rPr>
          <w:rtl/>
          <w:lang w:val="en-US"/>
        </w:rPr>
        <w:t xml:space="preserve">التزاماتها بموجب حقوق الإنسان الدولية </w:t>
      </w:r>
      <w:r w:rsidRPr="008B0E01">
        <w:rPr>
          <w:rFonts w:hint="cs"/>
          <w:rtl/>
          <w:lang w:val="en-US"/>
        </w:rPr>
        <w:t>والمتمثلة في تهيئة</w:t>
      </w:r>
      <w:r w:rsidRPr="008B0E01">
        <w:rPr>
          <w:rtl/>
          <w:lang w:val="en-US"/>
        </w:rPr>
        <w:t xml:space="preserve"> بيئة من </w:t>
      </w:r>
      <w:r w:rsidRPr="008B0E01">
        <w:rPr>
          <w:rFonts w:hint="cs"/>
          <w:rtl/>
          <w:lang w:val="en-US"/>
        </w:rPr>
        <w:t>السلامة</w:t>
      </w:r>
      <w:r w:rsidRPr="008B0E01">
        <w:rPr>
          <w:rtl/>
          <w:lang w:val="en-US"/>
        </w:rPr>
        <w:t xml:space="preserve"> والحماية التي تنطبق على جميع المواطنين، بم</w:t>
      </w:r>
      <w:r w:rsidRPr="008B0E01">
        <w:rPr>
          <w:rFonts w:hint="cs"/>
          <w:rtl/>
          <w:lang w:val="en-US"/>
        </w:rPr>
        <w:t>ن فيهم</w:t>
      </w:r>
      <w:r w:rsidRPr="008B0E01">
        <w:rPr>
          <w:rtl/>
          <w:lang w:val="en-US"/>
        </w:rPr>
        <w:t xml:space="preserve"> الأشخاص ذو</w:t>
      </w:r>
      <w:r w:rsidRPr="008B0E01">
        <w:rPr>
          <w:rFonts w:hint="cs"/>
          <w:rtl/>
          <w:lang w:val="en-US"/>
        </w:rPr>
        <w:t>و</w:t>
      </w:r>
      <w:r w:rsidRPr="008B0E01">
        <w:rPr>
          <w:rtl/>
          <w:lang w:val="en-US"/>
        </w:rPr>
        <w:t xml:space="preserve"> الإعاقة. </w:t>
      </w:r>
      <w:r w:rsidRPr="008B0E01">
        <w:rPr>
          <w:rFonts w:hint="cs"/>
          <w:rtl/>
          <w:lang w:val="en-US"/>
        </w:rPr>
        <w:t>و</w:t>
      </w:r>
      <w:r w:rsidRPr="008B0E01">
        <w:rPr>
          <w:rtl/>
          <w:lang w:val="en-US"/>
        </w:rPr>
        <w:t xml:space="preserve">الصكوك الدولية لحقوق الإنسان </w:t>
      </w:r>
      <w:r w:rsidRPr="008B0E01">
        <w:rPr>
          <w:rFonts w:hint="cs"/>
          <w:rtl/>
          <w:lang w:val="en-US"/>
        </w:rPr>
        <w:t>هي ك</w:t>
      </w:r>
      <w:r w:rsidRPr="008B0E01">
        <w:rPr>
          <w:rtl/>
          <w:lang w:val="en-US"/>
        </w:rPr>
        <w:t>ما يلي:</w:t>
      </w:r>
    </w:p>
    <w:p w14:paraId="313F1C67" w14:textId="107EA3D5" w:rsidR="007E5DC4" w:rsidRPr="008B0E01" w:rsidRDefault="007E5DC4" w:rsidP="007E5DC4">
      <w:pPr>
        <w:pStyle w:val="Bullet1GA"/>
        <w:numPr>
          <w:ilvl w:val="0"/>
          <w:numId w:val="0"/>
        </w:numPr>
        <w:tabs>
          <w:tab w:val="left" w:pos="2495"/>
        </w:tabs>
        <w:spacing w:line="350" w:lineRule="exact"/>
        <w:ind w:left="2495" w:hanging="545"/>
        <w:jc w:val="both"/>
        <w:rPr>
          <w:rtl/>
        </w:rPr>
      </w:pPr>
      <w:r w:rsidRPr="008B0E01">
        <w:rPr>
          <w:rFonts w:ascii="Symbol" w:hAnsi="Symbol"/>
        </w:rPr>
        <w:t></w:t>
      </w:r>
      <w:r w:rsidRPr="008B0E01">
        <w:rPr>
          <w:rFonts w:ascii="Symbol" w:hAnsi="Symbol"/>
          <w:rtl/>
        </w:rPr>
        <w:tab/>
      </w:r>
      <w:r w:rsidRPr="008B0E01">
        <w:rPr>
          <w:rtl/>
        </w:rPr>
        <w:t xml:space="preserve">اتفاقيات جنيف، 1949 (التصديق/الانضمام: </w:t>
      </w:r>
      <w:r w:rsidRPr="008B0E01">
        <w:rPr>
          <w:rFonts w:hint="cs"/>
          <w:rtl/>
        </w:rPr>
        <w:t>24/9/1963</w:t>
      </w:r>
      <w:r w:rsidRPr="008B0E01">
        <w:rPr>
          <w:rtl/>
        </w:rPr>
        <w:t>).</w:t>
      </w:r>
    </w:p>
    <w:p w14:paraId="5D317734" w14:textId="00FD4CF9" w:rsidR="007E5DC4" w:rsidRPr="008B0E01" w:rsidRDefault="007E5DC4" w:rsidP="007E5DC4">
      <w:pPr>
        <w:pStyle w:val="Bullet1GA"/>
        <w:numPr>
          <w:ilvl w:val="0"/>
          <w:numId w:val="0"/>
        </w:numPr>
        <w:tabs>
          <w:tab w:val="left" w:pos="2495"/>
        </w:tabs>
        <w:spacing w:line="350" w:lineRule="exact"/>
        <w:ind w:left="2495" w:hanging="545"/>
        <w:jc w:val="both"/>
        <w:rPr>
          <w:rtl/>
        </w:rPr>
      </w:pPr>
      <w:r w:rsidRPr="008B0E01">
        <w:rPr>
          <w:rFonts w:ascii="Symbol" w:hAnsi="Symbol"/>
        </w:rPr>
        <w:t></w:t>
      </w:r>
      <w:r w:rsidRPr="008B0E01">
        <w:rPr>
          <w:rFonts w:ascii="Symbol" w:hAnsi="Symbol"/>
          <w:rtl/>
        </w:rPr>
        <w:tab/>
      </w:r>
      <w:r w:rsidRPr="008B0E01">
        <w:rPr>
          <w:rtl/>
        </w:rPr>
        <w:t xml:space="preserve">البروتوكول الإضافي الأول لاتفاقيات جنيف، 1977 (التصديق/الانضمام: </w:t>
      </w:r>
      <w:r w:rsidRPr="008B0E01">
        <w:rPr>
          <w:rFonts w:hint="cs"/>
          <w:rtl/>
        </w:rPr>
        <w:t xml:space="preserve">20/7/2001 - </w:t>
      </w:r>
      <w:r w:rsidRPr="008B0E01">
        <w:rPr>
          <w:rtl/>
        </w:rPr>
        <w:t xml:space="preserve">إعلان المادة 90: </w:t>
      </w:r>
      <w:r w:rsidRPr="008B0E01">
        <w:rPr>
          <w:rFonts w:hint="cs"/>
          <w:rtl/>
        </w:rPr>
        <w:t>20/7/2001</w:t>
      </w:r>
      <w:r w:rsidRPr="008B0E01">
        <w:rPr>
          <w:rtl/>
        </w:rPr>
        <w:t>).</w:t>
      </w:r>
    </w:p>
    <w:p w14:paraId="4DB6F349" w14:textId="7FB940F1" w:rsidR="007E5DC4" w:rsidRPr="008B0E01" w:rsidRDefault="007E5DC4" w:rsidP="007E5DC4">
      <w:pPr>
        <w:pStyle w:val="Bullet1GA"/>
        <w:numPr>
          <w:ilvl w:val="0"/>
          <w:numId w:val="0"/>
        </w:numPr>
        <w:tabs>
          <w:tab w:val="left" w:pos="2495"/>
        </w:tabs>
        <w:spacing w:line="350" w:lineRule="exact"/>
        <w:ind w:left="2495" w:hanging="545"/>
        <w:jc w:val="both"/>
        <w:rPr>
          <w:rtl/>
        </w:rPr>
      </w:pPr>
      <w:r w:rsidRPr="008B0E01">
        <w:rPr>
          <w:rFonts w:ascii="Symbol" w:hAnsi="Symbol"/>
        </w:rPr>
        <w:t></w:t>
      </w:r>
      <w:r w:rsidRPr="008B0E01">
        <w:rPr>
          <w:rFonts w:ascii="Symbol" w:hAnsi="Symbol"/>
          <w:rtl/>
        </w:rPr>
        <w:tab/>
      </w:r>
      <w:r w:rsidRPr="008B0E01">
        <w:rPr>
          <w:spacing w:val="-2"/>
          <w:rtl/>
        </w:rPr>
        <w:t xml:space="preserve">البروتوكول الإضافي الثاني لاتفاقيات جنيف، 1977 (التصديق/الانضمام: </w:t>
      </w:r>
      <w:r w:rsidRPr="008B0E01">
        <w:rPr>
          <w:rFonts w:hint="cs"/>
          <w:spacing w:val="-2"/>
          <w:rtl/>
        </w:rPr>
        <w:t>20/7/2001</w:t>
      </w:r>
      <w:r w:rsidRPr="008B0E01">
        <w:rPr>
          <w:spacing w:val="-2"/>
          <w:rtl/>
        </w:rPr>
        <w:t>).</w:t>
      </w:r>
    </w:p>
    <w:p w14:paraId="7EA018D9" w14:textId="7B90DE9E" w:rsidR="007E5DC4" w:rsidRPr="008B0E01" w:rsidRDefault="007E5DC4" w:rsidP="007E5DC4">
      <w:pPr>
        <w:pStyle w:val="Bullet1GA"/>
        <w:numPr>
          <w:ilvl w:val="0"/>
          <w:numId w:val="0"/>
        </w:numPr>
        <w:tabs>
          <w:tab w:val="left" w:pos="2495"/>
        </w:tabs>
        <w:spacing w:line="350" w:lineRule="exact"/>
        <w:ind w:left="2495" w:hanging="545"/>
        <w:jc w:val="both"/>
        <w:rPr>
          <w:rtl/>
        </w:rPr>
      </w:pPr>
      <w:r w:rsidRPr="008B0E01">
        <w:rPr>
          <w:rFonts w:ascii="Symbol" w:hAnsi="Symbol"/>
        </w:rPr>
        <w:t></w:t>
      </w:r>
      <w:r w:rsidRPr="008B0E01">
        <w:rPr>
          <w:rFonts w:ascii="Symbol" w:hAnsi="Symbol"/>
          <w:rtl/>
        </w:rPr>
        <w:tab/>
      </w:r>
      <w:r w:rsidRPr="008B0E01">
        <w:rPr>
          <w:rtl/>
        </w:rPr>
        <w:t xml:space="preserve">اتفاقية حظر الأسلحة البيولوجية، 1972 (التصديق/الانضمام: </w:t>
      </w:r>
      <w:r w:rsidRPr="008B0E01">
        <w:rPr>
          <w:rFonts w:hint="cs"/>
          <w:rtl/>
        </w:rPr>
        <w:t>19/7/2007</w:t>
      </w:r>
      <w:r w:rsidRPr="008B0E01">
        <w:rPr>
          <w:rtl/>
        </w:rPr>
        <w:t>).</w:t>
      </w:r>
    </w:p>
    <w:p w14:paraId="5EE63B29" w14:textId="275178B7" w:rsidR="007E5DC4" w:rsidRPr="008B0E01" w:rsidRDefault="007E5DC4" w:rsidP="007E5DC4">
      <w:pPr>
        <w:pStyle w:val="Bullet1GA"/>
        <w:numPr>
          <w:ilvl w:val="0"/>
          <w:numId w:val="0"/>
        </w:numPr>
        <w:tabs>
          <w:tab w:val="left" w:pos="2495"/>
        </w:tabs>
        <w:spacing w:line="346" w:lineRule="exact"/>
        <w:ind w:left="2495" w:hanging="545"/>
        <w:jc w:val="both"/>
        <w:rPr>
          <w:rtl/>
        </w:rPr>
      </w:pPr>
      <w:r w:rsidRPr="008B0E01">
        <w:rPr>
          <w:rFonts w:ascii="Symbol" w:hAnsi="Symbol"/>
        </w:rPr>
        <w:lastRenderedPageBreak/>
        <w:t></w:t>
      </w:r>
      <w:r w:rsidRPr="008B0E01">
        <w:rPr>
          <w:rFonts w:ascii="Symbol" w:hAnsi="Symbol"/>
          <w:rtl/>
        </w:rPr>
        <w:tab/>
      </w:r>
      <w:r w:rsidRPr="008B0E01">
        <w:rPr>
          <w:rtl/>
        </w:rPr>
        <w:t xml:space="preserve">اتفاقية حظر الأسلحة الكيميائية، 1993 (التصديق/الانضمام: </w:t>
      </w:r>
      <w:r w:rsidRPr="008B0E01">
        <w:rPr>
          <w:rFonts w:hint="cs"/>
          <w:rtl/>
        </w:rPr>
        <w:t>24/6/1997</w:t>
      </w:r>
      <w:r w:rsidRPr="008B0E01">
        <w:rPr>
          <w:rtl/>
        </w:rPr>
        <w:t>).</w:t>
      </w:r>
    </w:p>
    <w:p w14:paraId="41787753" w14:textId="7CE2E3FE" w:rsidR="007E5DC4" w:rsidRPr="008B0E01" w:rsidRDefault="007E5DC4" w:rsidP="007E5DC4">
      <w:pPr>
        <w:pStyle w:val="Bullet1GA"/>
        <w:numPr>
          <w:ilvl w:val="0"/>
          <w:numId w:val="0"/>
        </w:numPr>
        <w:tabs>
          <w:tab w:val="left" w:pos="2495"/>
        </w:tabs>
        <w:spacing w:line="346" w:lineRule="exact"/>
        <w:ind w:left="2495" w:hanging="545"/>
        <w:jc w:val="both"/>
        <w:rPr>
          <w:rtl/>
        </w:rPr>
      </w:pPr>
      <w:r w:rsidRPr="008B0E01">
        <w:rPr>
          <w:rFonts w:ascii="Symbol" w:hAnsi="Symbol"/>
        </w:rPr>
        <w:t></w:t>
      </w:r>
      <w:r w:rsidRPr="008B0E01">
        <w:rPr>
          <w:rFonts w:ascii="Symbol" w:hAnsi="Symbol"/>
          <w:rtl/>
        </w:rPr>
        <w:tab/>
      </w:r>
      <w:r w:rsidRPr="008B0E01">
        <w:rPr>
          <w:rtl/>
        </w:rPr>
        <w:t xml:space="preserve">اتفاقية حقوق الطفل، 1989 (التصديق/الانضمام: </w:t>
      </w:r>
      <w:r w:rsidRPr="008B0E01">
        <w:rPr>
          <w:rFonts w:hint="cs"/>
          <w:rtl/>
        </w:rPr>
        <w:t>5/12/1991</w:t>
      </w:r>
      <w:r w:rsidRPr="008B0E01">
        <w:rPr>
          <w:rtl/>
        </w:rPr>
        <w:t>).</w:t>
      </w:r>
    </w:p>
    <w:p w14:paraId="4586866A" w14:textId="37596E22" w:rsidR="007E5DC4" w:rsidRPr="008B0E01" w:rsidRDefault="007E5DC4" w:rsidP="007E5DC4">
      <w:pPr>
        <w:pStyle w:val="Bullet1GA"/>
        <w:numPr>
          <w:ilvl w:val="0"/>
          <w:numId w:val="0"/>
        </w:numPr>
        <w:tabs>
          <w:tab w:val="left" w:pos="2495"/>
        </w:tabs>
        <w:spacing w:line="346" w:lineRule="exact"/>
        <w:ind w:left="2495" w:hanging="545"/>
        <w:jc w:val="both"/>
        <w:rPr>
          <w:rtl/>
        </w:rPr>
      </w:pPr>
      <w:r w:rsidRPr="008B0E01">
        <w:rPr>
          <w:rFonts w:ascii="Symbol" w:hAnsi="Symbol"/>
        </w:rPr>
        <w:t></w:t>
      </w:r>
      <w:r w:rsidRPr="008B0E01">
        <w:rPr>
          <w:rFonts w:ascii="Symbol" w:hAnsi="Symbol"/>
          <w:rtl/>
        </w:rPr>
        <w:tab/>
      </w:r>
      <w:r w:rsidRPr="008B0E01">
        <w:rPr>
          <w:rtl/>
        </w:rPr>
        <w:t xml:space="preserve">اتفاقية الذخائر العنقودية، 2008 (التصديق/الانضمام: </w:t>
      </w:r>
      <w:r w:rsidRPr="008B0E01">
        <w:rPr>
          <w:rFonts w:hint="cs"/>
          <w:rtl/>
        </w:rPr>
        <w:t>21/9/2011</w:t>
      </w:r>
      <w:r w:rsidRPr="008B0E01">
        <w:rPr>
          <w:rtl/>
        </w:rPr>
        <w:t>).</w:t>
      </w:r>
    </w:p>
    <w:p w14:paraId="54DF737D" w14:textId="7CBE9B51" w:rsidR="007E5DC4" w:rsidRPr="008B0E01" w:rsidRDefault="007E5DC4" w:rsidP="007E5DC4">
      <w:pPr>
        <w:pStyle w:val="Bullet1GA"/>
        <w:numPr>
          <w:ilvl w:val="0"/>
          <w:numId w:val="0"/>
        </w:numPr>
        <w:tabs>
          <w:tab w:val="left" w:pos="2495"/>
        </w:tabs>
        <w:spacing w:line="346" w:lineRule="exact"/>
        <w:ind w:left="2495" w:hanging="545"/>
        <w:jc w:val="both"/>
        <w:rPr>
          <w:rtl/>
        </w:rPr>
      </w:pPr>
      <w:r w:rsidRPr="008B0E01">
        <w:rPr>
          <w:rFonts w:ascii="Symbol" w:hAnsi="Symbol"/>
        </w:rPr>
        <w:t></w:t>
      </w:r>
      <w:r w:rsidRPr="008B0E01">
        <w:rPr>
          <w:rFonts w:ascii="Symbol" w:hAnsi="Symbol"/>
          <w:rtl/>
        </w:rPr>
        <w:tab/>
      </w:r>
      <w:r w:rsidRPr="008B0E01">
        <w:rPr>
          <w:rtl/>
        </w:rPr>
        <w:t xml:space="preserve">بروتوكول جنيف بشأن حظر الاستعمال الحربي للغازات الخانقة أو السامة أو ما شابهها ولوسائل الحرب البكتريولوجية ، 1925 (التصديق/الانضمام: </w:t>
      </w:r>
      <w:r w:rsidRPr="008B0E01">
        <w:rPr>
          <w:rFonts w:hint="cs"/>
          <w:rtl/>
        </w:rPr>
        <w:t>31/8/1962</w:t>
      </w:r>
      <w:r w:rsidRPr="008B0E01">
        <w:rPr>
          <w:rtl/>
        </w:rPr>
        <w:t>).</w:t>
      </w:r>
    </w:p>
    <w:p w14:paraId="1B5E5A3B" w14:textId="1C477776" w:rsidR="007E5DC4" w:rsidRPr="008B0E01" w:rsidRDefault="007E5DC4" w:rsidP="007E5DC4">
      <w:pPr>
        <w:pStyle w:val="Bullet1GA"/>
        <w:numPr>
          <w:ilvl w:val="0"/>
          <w:numId w:val="0"/>
        </w:numPr>
        <w:tabs>
          <w:tab w:val="left" w:pos="2495"/>
        </w:tabs>
        <w:spacing w:line="346" w:lineRule="exact"/>
        <w:ind w:left="2495" w:hanging="545"/>
        <w:jc w:val="both"/>
        <w:rPr>
          <w:rtl/>
        </w:rPr>
      </w:pPr>
      <w:r w:rsidRPr="008B0E01">
        <w:rPr>
          <w:rFonts w:ascii="Symbol" w:hAnsi="Symbol"/>
        </w:rPr>
        <w:t></w:t>
      </w:r>
      <w:r w:rsidRPr="008B0E01">
        <w:rPr>
          <w:rFonts w:ascii="Symbol" w:hAnsi="Symbol"/>
          <w:rtl/>
        </w:rPr>
        <w:tab/>
      </w:r>
      <w:r w:rsidRPr="008B0E01">
        <w:rPr>
          <w:rtl/>
        </w:rPr>
        <w:t xml:space="preserve">اتفاقية منع جريمة الإبادة الجماعية والمعاقبة عليها، 1948 (التصديق/الانضمام: </w:t>
      </w:r>
      <w:r w:rsidRPr="008B0E01">
        <w:rPr>
          <w:rFonts w:hint="cs"/>
          <w:rtl/>
        </w:rPr>
        <w:t>13/12/2002</w:t>
      </w:r>
      <w:r w:rsidRPr="008B0E01">
        <w:rPr>
          <w:rtl/>
        </w:rPr>
        <w:t>).</w:t>
      </w:r>
    </w:p>
    <w:p w14:paraId="0DB8386B" w14:textId="4C776AC2" w:rsidR="007E5DC4" w:rsidRPr="008B0E01" w:rsidRDefault="007E5DC4" w:rsidP="007E5DC4">
      <w:pPr>
        <w:pStyle w:val="SingleTxtGA"/>
        <w:spacing w:line="346" w:lineRule="exact"/>
        <w:rPr>
          <w:rtl/>
          <w:lang w:val="en-US"/>
        </w:rPr>
      </w:pPr>
      <w:r w:rsidRPr="008B0E01">
        <w:rPr>
          <w:rtl/>
          <w:lang w:val="en-US"/>
        </w:rPr>
        <w:t>80-</w:t>
      </w:r>
      <w:r w:rsidRPr="008B0E01">
        <w:rPr>
          <w:rtl/>
          <w:lang w:val="en-US"/>
        </w:rPr>
        <w:tab/>
      </w:r>
      <w:r w:rsidRPr="008B0E01">
        <w:rPr>
          <w:rFonts w:hint="cs"/>
          <w:spacing w:val="-2"/>
          <w:rtl/>
          <w:lang w:val="en-US"/>
        </w:rPr>
        <w:t>وفي الوقت الحالي</w:t>
      </w:r>
      <w:r w:rsidRPr="008B0E01">
        <w:rPr>
          <w:spacing w:val="-2"/>
          <w:rtl/>
          <w:lang w:val="en-US"/>
        </w:rPr>
        <w:t>، يعتبر</w:t>
      </w:r>
      <w:r w:rsidRPr="008B0E01">
        <w:rPr>
          <w:rFonts w:hint="cs"/>
          <w:spacing w:val="-2"/>
          <w:rtl/>
          <w:lang w:val="en-US"/>
        </w:rPr>
        <w:t xml:space="preserve"> </w:t>
      </w:r>
      <w:r w:rsidRPr="008B0E01">
        <w:rPr>
          <w:spacing w:val="-2"/>
          <w:rtl/>
          <w:lang w:val="en-US"/>
        </w:rPr>
        <w:t>قانون تدابير الكوارث (القانون رقم 47 لسنة 1978)</w:t>
      </w:r>
      <w:r w:rsidRPr="008B0E01">
        <w:rPr>
          <w:rFonts w:hint="cs"/>
          <w:spacing w:val="-2"/>
          <w:rtl/>
          <w:lang w:val="en-US"/>
        </w:rPr>
        <w:t>، الفصل 50:60،</w:t>
      </w:r>
      <w:r w:rsidRPr="008B0E01">
        <w:rPr>
          <w:rFonts w:hint="cs"/>
          <w:rtl/>
          <w:lang w:val="en-US"/>
        </w:rPr>
        <w:t xml:space="preserve"> هو</w:t>
      </w:r>
      <w:r w:rsidRPr="008B0E01">
        <w:rPr>
          <w:rtl/>
          <w:lang w:val="en-US"/>
        </w:rPr>
        <w:t xml:space="preserve"> التشريع الأساسي التي </w:t>
      </w:r>
      <w:r w:rsidRPr="008B0E01">
        <w:rPr>
          <w:rFonts w:hint="cs"/>
          <w:rtl/>
          <w:lang w:val="en-US"/>
        </w:rPr>
        <w:t>ي</w:t>
      </w:r>
      <w:r w:rsidRPr="008B0E01">
        <w:rPr>
          <w:rtl/>
          <w:lang w:val="en-US"/>
        </w:rPr>
        <w:t>حكم إدارة الكوارث في ترينيداد وتوباغو. ويتناول هذا التشريع ما يلي:</w:t>
      </w:r>
    </w:p>
    <w:p w14:paraId="6F591013" w14:textId="147AF78C" w:rsidR="007E5DC4" w:rsidRPr="008B0E01" w:rsidRDefault="007E5DC4" w:rsidP="007E5DC4">
      <w:pPr>
        <w:pStyle w:val="Bullet1GA"/>
        <w:numPr>
          <w:ilvl w:val="0"/>
          <w:numId w:val="0"/>
        </w:numPr>
        <w:tabs>
          <w:tab w:val="left" w:pos="2495"/>
        </w:tabs>
        <w:spacing w:line="346" w:lineRule="exact"/>
        <w:ind w:left="2495" w:hanging="545"/>
        <w:rPr>
          <w:rtl/>
        </w:rPr>
      </w:pPr>
      <w:r w:rsidRPr="008B0E01">
        <w:rPr>
          <w:rFonts w:ascii="Symbol" w:hAnsi="Symbol"/>
        </w:rPr>
        <w:t></w:t>
      </w:r>
      <w:r w:rsidRPr="008B0E01">
        <w:rPr>
          <w:rFonts w:ascii="Symbol" w:hAnsi="Symbol"/>
          <w:rtl/>
        </w:rPr>
        <w:tab/>
      </w:r>
      <w:r w:rsidRPr="008B0E01">
        <w:rPr>
          <w:rtl/>
        </w:rPr>
        <w:t xml:space="preserve">التعويض لمن </w:t>
      </w:r>
      <w:r w:rsidRPr="008B0E01">
        <w:rPr>
          <w:rFonts w:hint="cs"/>
          <w:rtl/>
        </w:rPr>
        <w:t>يتعرضون ل</w:t>
      </w:r>
      <w:r w:rsidRPr="008B0E01">
        <w:rPr>
          <w:rtl/>
        </w:rPr>
        <w:t xml:space="preserve">أضرار أو خسائر </w:t>
      </w:r>
      <w:r w:rsidRPr="008B0E01">
        <w:rPr>
          <w:rFonts w:hint="cs"/>
          <w:rtl/>
        </w:rPr>
        <w:t xml:space="preserve">بسبب </w:t>
      </w:r>
      <w:r w:rsidRPr="008B0E01">
        <w:rPr>
          <w:rtl/>
        </w:rPr>
        <w:t>الأنشطة التي تتم بموجب القانون.</w:t>
      </w:r>
    </w:p>
    <w:p w14:paraId="46CA9360" w14:textId="523348C1" w:rsidR="007E5DC4" w:rsidRPr="008B0E01" w:rsidRDefault="007E5DC4" w:rsidP="007E5DC4">
      <w:pPr>
        <w:pStyle w:val="Bullet1GA"/>
        <w:numPr>
          <w:ilvl w:val="0"/>
          <w:numId w:val="0"/>
        </w:numPr>
        <w:tabs>
          <w:tab w:val="left" w:pos="2495"/>
        </w:tabs>
        <w:spacing w:line="346" w:lineRule="exact"/>
        <w:ind w:left="2495" w:hanging="545"/>
        <w:rPr>
          <w:rtl/>
        </w:rPr>
      </w:pPr>
      <w:r w:rsidRPr="008B0E01">
        <w:rPr>
          <w:rFonts w:ascii="Symbol" w:hAnsi="Symbol"/>
        </w:rPr>
        <w:t></w:t>
      </w:r>
      <w:r w:rsidRPr="008B0E01">
        <w:rPr>
          <w:rFonts w:ascii="Symbol" w:hAnsi="Symbol"/>
          <w:rtl/>
        </w:rPr>
        <w:tab/>
      </w:r>
      <w:r w:rsidRPr="008B0E01">
        <w:rPr>
          <w:rtl/>
        </w:rPr>
        <w:t>مسؤولية الأشخاص الذين يتصرفون وفقاً للقانون.</w:t>
      </w:r>
    </w:p>
    <w:p w14:paraId="6484A80F" w14:textId="5D063530" w:rsidR="007E5DC4" w:rsidRPr="008B0E01" w:rsidRDefault="007E5DC4" w:rsidP="007E5DC4">
      <w:pPr>
        <w:pStyle w:val="Bullet1GA"/>
        <w:numPr>
          <w:ilvl w:val="0"/>
          <w:numId w:val="0"/>
        </w:numPr>
        <w:tabs>
          <w:tab w:val="left" w:pos="2495"/>
        </w:tabs>
        <w:spacing w:line="346" w:lineRule="exact"/>
        <w:ind w:left="2495" w:hanging="545"/>
        <w:rPr>
          <w:rtl/>
        </w:rPr>
      </w:pPr>
      <w:r w:rsidRPr="008B0E01">
        <w:rPr>
          <w:rFonts w:ascii="Symbol" w:hAnsi="Symbol"/>
        </w:rPr>
        <w:t></w:t>
      </w:r>
      <w:r w:rsidRPr="008B0E01">
        <w:rPr>
          <w:rFonts w:ascii="Symbol" w:hAnsi="Symbol"/>
          <w:rtl/>
        </w:rPr>
        <w:tab/>
      </w:r>
      <w:r w:rsidRPr="008B0E01">
        <w:rPr>
          <w:rtl/>
        </w:rPr>
        <w:t>السلطة والصلاحيات الممنوحة للمسؤولين أو المعينين للتصرف استجابة لكارثة.</w:t>
      </w:r>
    </w:p>
    <w:p w14:paraId="50302DA7" w14:textId="0FE19B0F" w:rsidR="007E5DC4" w:rsidRPr="008B0E01" w:rsidRDefault="007E5DC4" w:rsidP="007E5DC4">
      <w:pPr>
        <w:pStyle w:val="Bullet1GA"/>
        <w:numPr>
          <w:ilvl w:val="0"/>
          <w:numId w:val="0"/>
        </w:numPr>
        <w:tabs>
          <w:tab w:val="left" w:pos="2495"/>
        </w:tabs>
        <w:spacing w:line="346" w:lineRule="exact"/>
        <w:ind w:left="2495" w:hanging="545"/>
        <w:rPr>
          <w:rtl/>
        </w:rPr>
      </w:pPr>
      <w:r w:rsidRPr="008B0E01">
        <w:rPr>
          <w:rFonts w:ascii="Symbol" w:hAnsi="Symbol"/>
        </w:rPr>
        <w:t></w:t>
      </w:r>
      <w:r w:rsidRPr="008B0E01">
        <w:rPr>
          <w:rFonts w:ascii="Symbol" w:hAnsi="Symbol"/>
          <w:rtl/>
        </w:rPr>
        <w:tab/>
      </w:r>
      <w:r w:rsidRPr="008B0E01">
        <w:rPr>
          <w:rtl/>
        </w:rPr>
        <w:t xml:space="preserve">الإعلان الرئاسي </w:t>
      </w:r>
      <w:r w:rsidRPr="008B0E01">
        <w:rPr>
          <w:rFonts w:hint="cs"/>
          <w:rtl/>
        </w:rPr>
        <w:t xml:space="preserve">عن </w:t>
      </w:r>
      <w:r w:rsidRPr="008B0E01">
        <w:rPr>
          <w:rtl/>
        </w:rPr>
        <w:t>منطقة كوارث.</w:t>
      </w:r>
    </w:p>
    <w:p w14:paraId="63543037" w14:textId="3FC1FBB1" w:rsidR="007E5DC4" w:rsidRPr="008B0E01" w:rsidRDefault="007E5DC4" w:rsidP="007E5DC4">
      <w:pPr>
        <w:pStyle w:val="SingleTxtGA"/>
        <w:spacing w:line="346" w:lineRule="exact"/>
        <w:rPr>
          <w:rtl/>
          <w:lang w:val="en-US"/>
        </w:rPr>
      </w:pPr>
      <w:r w:rsidRPr="008B0E01">
        <w:rPr>
          <w:rtl/>
          <w:lang w:val="en-US"/>
        </w:rPr>
        <w:t>81-</w:t>
      </w:r>
      <w:r w:rsidRPr="008B0E01">
        <w:rPr>
          <w:rtl/>
          <w:lang w:val="en-US"/>
        </w:rPr>
        <w:tab/>
      </w:r>
      <w:r w:rsidRPr="008B0E01">
        <w:rPr>
          <w:rtl/>
          <w:lang w:val="en-US"/>
        </w:rPr>
        <w:t xml:space="preserve">ولدى </w:t>
      </w:r>
      <w:r w:rsidRPr="008B0E01">
        <w:rPr>
          <w:rFonts w:hint="cs"/>
          <w:rtl/>
          <w:lang w:val="en-US"/>
        </w:rPr>
        <w:t>جهاز</w:t>
      </w:r>
      <w:r w:rsidRPr="008B0E01">
        <w:rPr>
          <w:rtl/>
          <w:lang w:val="en-US"/>
        </w:rPr>
        <w:t xml:space="preserve"> إطفاء </w:t>
      </w:r>
      <w:r w:rsidRPr="008B0E01">
        <w:rPr>
          <w:rFonts w:hint="cs"/>
          <w:rtl/>
          <w:lang w:val="en-US"/>
        </w:rPr>
        <w:t xml:space="preserve">الحرائق </w:t>
      </w:r>
      <w:r w:rsidRPr="008B0E01">
        <w:rPr>
          <w:rtl/>
          <w:lang w:val="en-US"/>
        </w:rPr>
        <w:t>في ترينيداد وتوباغو وهيئة المياه والصرف الصحي تشريعات تحكم مسؤولياتهما اليومية. ومع ذلك، فإن تشريعاتهما تتضمن نصوصاً تجعله</w:t>
      </w:r>
      <w:r w:rsidRPr="008B0E01">
        <w:rPr>
          <w:rFonts w:hint="cs"/>
          <w:rtl/>
          <w:lang w:val="en-US"/>
        </w:rPr>
        <w:t>م</w:t>
      </w:r>
      <w:r w:rsidRPr="008B0E01">
        <w:rPr>
          <w:rtl/>
          <w:lang w:val="en-US"/>
        </w:rPr>
        <w:t>ا متوافق</w:t>
      </w:r>
      <w:r w:rsidRPr="008B0E01">
        <w:rPr>
          <w:rFonts w:hint="cs"/>
          <w:rtl/>
          <w:lang w:val="en-US"/>
        </w:rPr>
        <w:t>ين</w:t>
      </w:r>
      <w:r w:rsidRPr="008B0E01">
        <w:rPr>
          <w:rtl/>
          <w:lang w:val="en-US"/>
        </w:rPr>
        <w:t xml:space="preserve"> بشكل واضح مع إدارة </w:t>
      </w:r>
      <w:r w:rsidRPr="008B0E01">
        <w:rPr>
          <w:rFonts w:hint="cs"/>
          <w:rtl/>
          <w:lang w:val="en-US"/>
        </w:rPr>
        <w:t>آثار الأخطار</w:t>
      </w:r>
      <w:r w:rsidRPr="008B0E01">
        <w:rPr>
          <w:rtl/>
          <w:lang w:val="en-US"/>
        </w:rPr>
        <w:t xml:space="preserve"> الكبرى. </w:t>
      </w:r>
      <w:r w:rsidRPr="008B0E01">
        <w:rPr>
          <w:rFonts w:hint="cs"/>
          <w:rtl/>
          <w:lang w:val="en-US"/>
        </w:rPr>
        <w:t>وجدير بالذكر</w:t>
      </w:r>
      <w:r w:rsidRPr="008B0E01">
        <w:rPr>
          <w:rtl/>
          <w:lang w:val="en-US"/>
        </w:rPr>
        <w:t xml:space="preserve"> أنه على الرغم من عدم الإشارة </w:t>
      </w:r>
      <w:r w:rsidRPr="008B0E01">
        <w:rPr>
          <w:rFonts w:hint="cs"/>
          <w:rtl/>
          <w:lang w:val="en-US"/>
        </w:rPr>
        <w:t xml:space="preserve">بشكل </w:t>
      </w:r>
      <w:r w:rsidRPr="008B0E01">
        <w:rPr>
          <w:rtl/>
          <w:lang w:val="en-US"/>
        </w:rPr>
        <w:t xml:space="preserve">محدد إلى </w:t>
      </w:r>
      <w:r w:rsidRPr="008B0E01">
        <w:rPr>
          <w:rFonts w:hint="cs"/>
          <w:rtl/>
          <w:lang w:val="en-US"/>
        </w:rPr>
        <w:t>الأخطار</w:t>
      </w:r>
      <w:r w:rsidRPr="008B0E01">
        <w:rPr>
          <w:rtl/>
          <w:lang w:val="en-US"/>
        </w:rPr>
        <w:t xml:space="preserve"> أو حالات </w:t>
      </w:r>
      <w:r w:rsidRPr="008B0E01">
        <w:rPr>
          <w:spacing w:val="-2"/>
          <w:rtl/>
          <w:lang w:val="en-US"/>
        </w:rPr>
        <w:t xml:space="preserve">الطوارئ أو الكوارث، فإن هذه العناصر </w:t>
      </w:r>
      <w:r w:rsidRPr="008B0E01">
        <w:rPr>
          <w:rFonts w:hint="cs"/>
          <w:spacing w:val="-2"/>
          <w:rtl/>
          <w:lang w:val="en-US"/>
        </w:rPr>
        <w:t xml:space="preserve">مشمولة </w:t>
      </w:r>
      <w:r w:rsidRPr="008B0E01">
        <w:rPr>
          <w:spacing w:val="-2"/>
          <w:rtl/>
          <w:lang w:val="en-US"/>
        </w:rPr>
        <w:t>ضمن</w:t>
      </w:r>
      <w:r w:rsidRPr="008B0E01">
        <w:rPr>
          <w:rFonts w:hint="cs"/>
          <w:spacing w:val="-2"/>
          <w:rtl/>
          <w:lang w:val="en-US"/>
        </w:rPr>
        <w:t>اً</w:t>
      </w:r>
      <w:r w:rsidRPr="008B0E01">
        <w:rPr>
          <w:spacing w:val="-2"/>
          <w:rtl/>
          <w:lang w:val="en-US"/>
        </w:rPr>
        <w:t xml:space="preserve">. </w:t>
      </w:r>
      <w:r w:rsidRPr="008B0E01">
        <w:rPr>
          <w:rFonts w:hint="cs"/>
          <w:spacing w:val="-2"/>
          <w:rtl/>
          <w:lang w:val="en-US"/>
        </w:rPr>
        <w:t>ولذلك،</w:t>
      </w:r>
      <w:r w:rsidRPr="008B0E01">
        <w:rPr>
          <w:spacing w:val="-2"/>
          <w:rtl/>
          <w:lang w:val="en-US"/>
        </w:rPr>
        <w:t xml:space="preserve"> فإن الإطار التنظيمي الحالي لإدارة الكوارث </w:t>
      </w:r>
      <w:r w:rsidRPr="008B0E01">
        <w:rPr>
          <w:rtl/>
          <w:lang w:val="en-US"/>
        </w:rPr>
        <w:t xml:space="preserve">منتشر على نطاق واسع في جميع </w:t>
      </w:r>
      <w:r w:rsidRPr="008B0E01">
        <w:rPr>
          <w:rFonts w:hint="cs"/>
          <w:rtl/>
          <w:lang w:val="en-US"/>
        </w:rPr>
        <w:t>أقسام</w:t>
      </w:r>
      <w:r w:rsidRPr="008B0E01">
        <w:rPr>
          <w:rtl/>
          <w:lang w:val="en-US"/>
        </w:rPr>
        <w:t xml:space="preserve"> مجموعة تشريعات ترينيداد وتوباغو.</w:t>
      </w:r>
    </w:p>
    <w:p w14:paraId="50730CBF" w14:textId="4DFF09F1" w:rsidR="007E5DC4" w:rsidRPr="008B0E01" w:rsidRDefault="007E5DC4" w:rsidP="007E5DC4">
      <w:pPr>
        <w:pStyle w:val="SingleTxtGA"/>
        <w:spacing w:line="346" w:lineRule="exact"/>
        <w:rPr>
          <w:rtl/>
        </w:rPr>
      </w:pPr>
      <w:r w:rsidRPr="008B0E01">
        <w:rPr>
          <w:rtl/>
        </w:rPr>
        <w:t>82-</w:t>
      </w:r>
      <w:r w:rsidRPr="008B0E01">
        <w:rPr>
          <w:rtl/>
        </w:rPr>
        <w:tab/>
      </w:r>
      <w:r w:rsidRPr="008B0E01">
        <w:rPr>
          <w:spacing w:val="-2"/>
          <w:rtl/>
        </w:rPr>
        <w:t>وقد أنشأ مجلس الوزراء رسمياً مكتب التأهب للكوارث وإدارتها في عام 2005، وهو يوفر معلومات</w:t>
      </w:r>
      <w:r w:rsidRPr="008B0E01">
        <w:rPr>
          <w:rtl/>
        </w:rPr>
        <w:t xml:space="preserve"> </w:t>
      </w:r>
      <w:r w:rsidRPr="008B0E01">
        <w:rPr>
          <w:spacing w:val="-2"/>
          <w:rtl/>
        </w:rPr>
        <w:t>عن أنواع مختلفة من الكوارث الطبيعية والبشرية، بما في ذلك الأعاصير، والفيضانات، والزلازل، والأعاصير المدارية، والعواصف، وأمواج التسونامي، وحرائق الغابات وحالات الطوارئ الكيميائية. وينشر المكتب خطط</w:t>
      </w:r>
      <w:r w:rsidRPr="008B0E01">
        <w:rPr>
          <w:rtl/>
        </w:rPr>
        <w:t xml:space="preserve"> </w:t>
      </w:r>
      <w:r w:rsidRPr="008B0E01">
        <w:rPr>
          <w:spacing w:val="-2"/>
          <w:rtl/>
        </w:rPr>
        <w:t>الطوارئ لزيادة مستوى تأهب الأسرة والمجتمع المحلي للكوارث وتوجيهات الطوارئ. وهناك أيضاً في توباغو</w:t>
      </w:r>
      <w:r w:rsidRPr="008B0E01">
        <w:rPr>
          <w:rtl/>
        </w:rPr>
        <w:t xml:space="preserve"> وكالة إدارة حالات الطوارئ في توباغو والتي تعمل بطريقة مماثلة.</w:t>
      </w:r>
    </w:p>
    <w:p w14:paraId="094D6381" w14:textId="15B78FD0" w:rsidR="007E5DC4" w:rsidRPr="008B0E01" w:rsidRDefault="007E5DC4" w:rsidP="007E5DC4">
      <w:pPr>
        <w:pStyle w:val="SingleTxtGA"/>
        <w:spacing w:line="346" w:lineRule="exact"/>
        <w:rPr>
          <w:rtl/>
          <w:lang w:val="en-US"/>
        </w:rPr>
      </w:pPr>
      <w:r w:rsidRPr="008B0E01">
        <w:rPr>
          <w:rtl/>
          <w:lang w:val="en-US"/>
        </w:rPr>
        <w:t>83-</w:t>
      </w:r>
      <w:r w:rsidRPr="008B0E01">
        <w:rPr>
          <w:rtl/>
          <w:lang w:val="en-US"/>
        </w:rPr>
        <w:tab/>
      </w:r>
      <w:r w:rsidRPr="008B0E01">
        <w:rPr>
          <w:rFonts w:hint="cs"/>
          <w:rtl/>
          <w:lang w:val="en-US"/>
        </w:rPr>
        <w:t>ومن شأن</w:t>
      </w:r>
      <w:r w:rsidRPr="008B0E01">
        <w:rPr>
          <w:rtl/>
          <w:lang w:val="en-US"/>
        </w:rPr>
        <w:t xml:space="preserve"> إنشاء سجل </w:t>
      </w:r>
      <w:r w:rsidRPr="008B0E01">
        <w:rPr>
          <w:rFonts w:hint="cs"/>
          <w:rtl/>
          <w:lang w:val="en-US"/>
        </w:rPr>
        <w:t>ا</w:t>
      </w:r>
      <w:r w:rsidRPr="008B0E01">
        <w:rPr>
          <w:rtl/>
          <w:lang w:val="en-US"/>
        </w:rPr>
        <w:t xml:space="preserve">لأشخاص ذوي الإعاقة أن يضمن تحديد هوية الأشخاص ذوي الإعاقة </w:t>
      </w:r>
      <w:r w:rsidRPr="008B0E01">
        <w:rPr>
          <w:rFonts w:hint="cs"/>
          <w:rtl/>
          <w:lang w:val="en-US"/>
        </w:rPr>
        <w:t>وموقعهم</w:t>
      </w:r>
      <w:r w:rsidRPr="008B0E01">
        <w:rPr>
          <w:rtl/>
          <w:lang w:val="en-US"/>
        </w:rPr>
        <w:t xml:space="preserve"> في البلاد حتى يتسنى الحصول على المساعدة أثناء الكوارث الوطنية.</w:t>
      </w:r>
    </w:p>
    <w:p w14:paraId="06923E14" w14:textId="0F505E42" w:rsidR="007E5DC4" w:rsidRPr="008B0E01" w:rsidRDefault="007E5DC4" w:rsidP="007E5DC4">
      <w:pPr>
        <w:pStyle w:val="H1GA"/>
        <w:rPr>
          <w:rtl/>
        </w:rPr>
      </w:pPr>
      <w:r w:rsidRPr="008B0E01">
        <w:rPr>
          <w:rtl/>
        </w:rPr>
        <w:tab/>
      </w:r>
      <w:r w:rsidRPr="008B0E01">
        <w:rPr>
          <w:rtl/>
        </w:rPr>
        <w:tab/>
      </w:r>
      <w:r w:rsidRPr="008B0E01">
        <w:rPr>
          <w:rtl/>
        </w:rPr>
        <w:t>المادة 12</w:t>
      </w:r>
      <w:r w:rsidRPr="008B0E01">
        <w:rPr>
          <w:rtl/>
        </w:rPr>
        <w:tab/>
      </w:r>
      <w:r w:rsidRPr="008B0E01">
        <w:rPr>
          <w:rtl/>
        </w:rPr>
        <w:br/>
      </w:r>
      <w:r w:rsidRPr="008B0E01">
        <w:rPr>
          <w:rtl/>
        </w:rPr>
        <w:t xml:space="preserve">الاعتـراف بالأشخاص ذوي الإعاقة على قدم المساواة مع </w:t>
      </w:r>
      <w:r w:rsidRPr="008B0E01">
        <w:rPr>
          <w:rFonts w:hint="cs"/>
          <w:rtl/>
        </w:rPr>
        <w:t>ال</w:t>
      </w:r>
      <w:r w:rsidRPr="008B0E01">
        <w:rPr>
          <w:rtl/>
        </w:rPr>
        <w:t>آخرين أمام القانون</w:t>
      </w:r>
    </w:p>
    <w:p w14:paraId="33644209" w14:textId="2ACD014C" w:rsidR="007E5DC4" w:rsidRPr="008B0E01" w:rsidRDefault="007E5DC4" w:rsidP="007E5DC4">
      <w:pPr>
        <w:pStyle w:val="SingleTxtGA"/>
        <w:spacing w:line="346" w:lineRule="exact"/>
        <w:rPr>
          <w:rtl/>
          <w:lang w:val="en-US"/>
        </w:rPr>
      </w:pPr>
      <w:r w:rsidRPr="008B0E01">
        <w:rPr>
          <w:rtl/>
          <w:lang w:val="en-US"/>
        </w:rPr>
        <w:t>84-</w:t>
      </w:r>
      <w:r w:rsidRPr="008B0E01">
        <w:rPr>
          <w:rtl/>
          <w:lang w:val="en-US"/>
        </w:rPr>
        <w:tab/>
      </w:r>
      <w:r w:rsidRPr="008B0E01">
        <w:rPr>
          <w:rFonts w:hint="cs"/>
          <w:rtl/>
          <w:lang w:val="en-US"/>
        </w:rPr>
        <w:t>ت</w:t>
      </w:r>
      <w:r w:rsidRPr="008B0E01">
        <w:rPr>
          <w:rtl/>
          <w:lang w:val="en-US"/>
        </w:rPr>
        <w:t xml:space="preserve">منح </w:t>
      </w:r>
      <w:r w:rsidRPr="008B0E01">
        <w:rPr>
          <w:rFonts w:hint="cs"/>
          <w:rtl/>
          <w:lang w:val="en-US"/>
        </w:rPr>
        <w:t xml:space="preserve">المادة 4 </w:t>
      </w:r>
      <w:r w:rsidRPr="008B0E01">
        <w:rPr>
          <w:rtl/>
          <w:lang w:val="en-US"/>
        </w:rPr>
        <w:t xml:space="preserve">من دستور ترينيداد وتوباغو </w:t>
      </w:r>
      <w:r w:rsidRPr="008B0E01">
        <w:rPr>
          <w:rFonts w:hint="cs"/>
          <w:rtl/>
          <w:lang w:val="en-US"/>
        </w:rPr>
        <w:t>ل</w:t>
      </w:r>
      <w:r w:rsidRPr="008B0E01">
        <w:rPr>
          <w:rtl/>
          <w:lang w:val="en-US"/>
        </w:rPr>
        <w:t>مواطنيها، بمن فيهم الأشخاص ذوو الإعاقة، الحق في التمتع بجميع حقوق الإنسان والحريات الأساسية.</w:t>
      </w:r>
    </w:p>
    <w:p w14:paraId="284612A9" w14:textId="0962B52C" w:rsidR="007E5DC4" w:rsidRPr="008B0E01" w:rsidRDefault="007E5DC4" w:rsidP="007E5DC4">
      <w:pPr>
        <w:pStyle w:val="SingleTxtGA"/>
        <w:spacing w:line="346" w:lineRule="exact"/>
        <w:rPr>
          <w:rtl/>
          <w:lang w:val="en-US"/>
        </w:rPr>
      </w:pPr>
      <w:r w:rsidRPr="008B0E01">
        <w:rPr>
          <w:rtl/>
          <w:lang w:val="en-US"/>
        </w:rPr>
        <w:t>85-</w:t>
      </w:r>
      <w:r w:rsidRPr="008B0E01">
        <w:rPr>
          <w:rtl/>
          <w:lang w:val="en-US"/>
        </w:rPr>
        <w:tab/>
      </w:r>
      <w:r w:rsidRPr="008B0E01">
        <w:rPr>
          <w:rFonts w:hint="cs"/>
          <w:rtl/>
          <w:lang w:val="en-US"/>
        </w:rPr>
        <w:t>وقد أُنشئت</w:t>
      </w:r>
      <w:r w:rsidRPr="008B0E01">
        <w:rPr>
          <w:rtl/>
          <w:lang w:val="en-US"/>
        </w:rPr>
        <w:t xml:space="preserve"> لجنة </w:t>
      </w:r>
      <w:r w:rsidRPr="008B0E01">
        <w:rPr>
          <w:rFonts w:hint="cs"/>
          <w:rtl/>
          <w:lang w:val="en-US"/>
        </w:rPr>
        <w:t>لاستعراض</w:t>
      </w:r>
      <w:r w:rsidRPr="008B0E01">
        <w:rPr>
          <w:rtl/>
          <w:lang w:val="en-US"/>
        </w:rPr>
        <w:t xml:space="preserve"> قانون تكافؤ الفرص وتقديم توصيات بشأن التعديلات اللازمة على القانون </w:t>
      </w:r>
      <w:r w:rsidRPr="008B0E01">
        <w:rPr>
          <w:rFonts w:hint="cs"/>
          <w:rtl/>
          <w:lang w:val="en-US"/>
        </w:rPr>
        <w:t>للتصدي ل</w:t>
      </w:r>
      <w:r w:rsidRPr="008B0E01">
        <w:rPr>
          <w:rtl/>
          <w:lang w:val="en-US"/>
        </w:rPr>
        <w:t>جميع أشكال عدم المساواة والتمييز ضد الأشخاص ذوي الإعاقة.</w:t>
      </w:r>
    </w:p>
    <w:p w14:paraId="2346AA7F" w14:textId="38C8C60D" w:rsidR="007E5DC4" w:rsidRPr="008B0E01" w:rsidRDefault="007E5DC4" w:rsidP="007E5DC4">
      <w:pPr>
        <w:pStyle w:val="SingleTxtGA"/>
        <w:spacing w:line="346" w:lineRule="exact"/>
        <w:rPr>
          <w:rtl/>
          <w:lang w:val="en-US"/>
        </w:rPr>
      </w:pPr>
      <w:r w:rsidRPr="008B0E01">
        <w:rPr>
          <w:rtl/>
          <w:lang w:val="en-US"/>
        </w:rPr>
        <w:t>86-</w:t>
      </w:r>
      <w:r w:rsidRPr="008B0E01">
        <w:rPr>
          <w:rtl/>
          <w:lang w:val="en-US"/>
        </w:rPr>
        <w:tab/>
      </w:r>
      <w:r w:rsidRPr="008B0E01">
        <w:rPr>
          <w:rFonts w:hint="cs"/>
          <w:rtl/>
          <w:lang w:val="en-US"/>
        </w:rPr>
        <w:t>و</w:t>
      </w:r>
      <w:r w:rsidRPr="008B0E01">
        <w:rPr>
          <w:rtl/>
          <w:lang w:val="en-US"/>
        </w:rPr>
        <w:t xml:space="preserve">تسمح قواعد الإجراءات المدنية للشخص </w:t>
      </w:r>
      <w:r w:rsidRPr="008B0E01">
        <w:rPr>
          <w:rFonts w:hint="cs"/>
          <w:rtl/>
          <w:lang w:val="en-US"/>
        </w:rPr>
        <w:t>الذي يعاني من إعاقة</w:t>
      </w:r>
      <w:r w:rsidRPr="008B0E01">
        <w:rPr>
          <w:rtl/>
          <w:lang w:val="en-US"/>
        </w:rPr>
        <w:t xml:space="preserve">، وخاصة </w:t>
      </w:r>
      <w:r w:rsidRPr="008B0E01">
        <w:rPr>
          <w:rFonts w:hint="cs"/>
          <w:rtl/>
          <w:lang w:val="en-US"/>
        </w:rPr>
        <w:t>ذوي الإعاقة</w:t>
      </w:r>
      <w:r w:rsidRPr="008B0E01">
        <w:rPr>
          <w:rtl/>
          <w:lang w:val="en-US"/>
        </w:rPr>
        <w:t xml:space="preserve"> </w:t>
      </w:r>
      <w:r w:rsidRPr="008B0E01">
        <w:rPr>
          <w:rFonts w:hint="cs"/>
          <w:rtl/>
          <w:lang w:val="en-US"/>
        </w:rPr>
        <w:t>ال</w:t>
      </w:r>
      <w:r w:rsidRPr="008B0E01">
        <w:rPr>
          <w:rtl/>
          <w:lang w:val="en-US"/>
        </w:rPr>
        <w:t>عقلي</w:t>
      </w:r>
      <w:r w:rsidRPr="008B0E01">
        <w:rPr>
          <w:rFonts w:hint="cs"/>
          <w:rtl/>
          <w:lang w:val="en-US"/>
        </w:rPr>
        <w:t>ة</w:t>
      </w:r>
      <w:r w:rsidRPr="008B0E01">
        <w:rPr>
          <w:rtl/>
          <w:lang w:val="en-US"/>
        </w:rPr>
        <w:t xml:space="preserve">، </w:t>
      </w:r>
      <w:r w:rsidRPr="008B0E01">
        <w:rPr>
          <w:rFonts w:hint="cs"/>
          <w:spacing w:val="-2"/>
          <w:rtl/>
          <w:lang w:val="en-US"/>
        </w:rPr>
        <w:t>بالتمتع ب</w:t>
      </w:r>
      <w:r w:rsidRPr="008B0E01">
        <w:rPr>
          <w:spacing w:val="-2"/>
          <w:rtl/>
          <w:lang w:val="en-US"/>
        </w:rPr>
        <w:t xml:space="preserve">الأهلية القانونية من خلال "صديق مقرب". </w:t>
      </w:r>
      <w:r w:rsidRPr="008B0E01">
        <w:rPr>
          <w:rFonts w:hint="cs"/>
          <w:spacing w:val="-2"/>
          <w:rtl/>
          <w:lang w:val="en-US"/>
        </w:rPr>
        <w:t xml:space="preserve">ويجوز </w:t>
      </w:r>
      <w:r w:rsidRPr="008B0E01">
        <w:rPr>
          <w:spacing w:val="-2"/>
          <w:rtl/>
          <w:lang w:val="en-US"/>
        </w:rPr>
        <w:t>"</w:t>
      </w:r>
      <w:r w:rsidRPr="008B0E01">
        <w:rPr>
          <w:rFonts w:hint="cs"/>
          <w:spacing w:val="-2"/>
          <w:rtl/>
          <w:lang w:val="en-US"/>
        </w:rPr>
        <w:t>ل</w:t>
      </w:r>
      <w:r w:rsidRPr="008B0E01">
        <w:rPr>
          <w:spacing w:val="-2"/>
          <w:rtl/>
          <w:lang w:val="en-US"/>
        </w:rPr>
        <w:t xml:space="preserve">لصديق المقرب" </w:t>
      </w:r>
      <w:r w:rsidRPr="008B0E01">
        <w:rPr>
          <w:rFonts w:hint="cs"/>
          <w:spacing w:val="-2"/>
          <w:rtl/>
          <w:lang w:val="en-US"/>
        </w:rPr>
        <w:t>أن يمثل أمام المحكمة</w:t>
      </w:r>
      <w:r w:rsidRPr="008B0E01">
        <w:rPr>
          <w:spacing w:val="-2"/>
          <w:rtl/>
          <w:lang w:val="en-US"/>
        </w:rPr>
        <w:t xml:space="preserve"> شخص</w:t>
      </w:r>
      <w:r w:rsidRPr="008B0E01">
        <w:rPr>
          <w:rFonts w:hint="cs"/>
          <w:spacing w:val="-2"/>
          <w:rtl/>
          <w:lang w:val="en-US"/>
        </w:rPr>
        <w:t>اً</w:t>
      </w:r>
      <w:r w:rsidRPr="008B0E01">
        <w:rPr>
          <w:rtl/>
          <w:lang w:val="en-US"/>
        </w:rPr>
        <w:t xml:space="preserve"> قد يكون </w:t>
      </w:r>
      <w:r w:rsidRPr="008B0E01">
        <w:rPr>
          <w:rFonts w:hint="cs"/>
          <w:rtl/>
          <w:lang w:val="en-US"/>
        </w:rPr>
        <w:t xml:space="preserve">يعاني من إعاقة </w:t>
      </w:r>
      <w:r w:rsidRPr="008B0E01">
        <w:rPr>
          <w:rtl/>
          <w:lang w:val="en-US"/>
        </w:rPr>
        <w:t xml:space="preserve">وفقاً لقواعد الإجراءات المدنية وقانون الصحة العقلية (الفصل </w:t>
      </w:r>
      <w:r w:rsidRPr="008B0E01">
        <w:rPr>
          <w:rFonts w:hint="cs"/>
          <w:rtl/>
          <w:lang w:val="en-US"/>
        </w:rPr>
        <w:t>02:28</w:t>
      </w:r>
      <w:r w:rsidRPr="008B0E01">
        <w:rPr>
          <w:rtl/>
          <w:lang w:val="en-US"/>
        </w:rPr>
        <w:t>)</w:t>
      </w:r>
      <w:r w:rsidRPr="008B0E01">
        <w:rPr>
          <w:rFonts w:hint="cs"/>
          <w:rtl/>
          <w:lang w:val="en-US"/>
        </w:rPr>
        <w:t>.</w:t>
      </w:r>
    </w:p>
    <w:p w14:paraId="64A36592" w14:textId="12B8D743" w:rsidR="007E5DC4" w:rsidRPr="008B0E01" w:rsidRDefault="007E5DC4" w:rsidP="00431F85">
      <w:pPr>
        <w:pStyle w:val="H1GA"/>
        <w:spacing w:before="220" w:after="220" w:line="380" w:lineRule="exact"/>
        <w:rPr>
          <w:rtl/>
        </w:rPr>
      </w:pPr>
      <w:r w:rsidRPr="008B0E01">
        <w:rPr>
          <w:rtl/>
        </w:rPr>
        <w:lastRenderedPageBreak/>
        <w:tab/>
      </w:r>
      <w:r w:rsidRPr="008B0E01">
        <w:rPr>
          <w:rtl/>
        </w:rPr>
        <w:tab/>
      </w:r>
      <w:r w:rsidRPr="008B0E01">
        <w:rPr>
          <w:rtl/>
        </w:rPr>
        <w:t>المادة 13</w:t>
      </w:r>
      <w:r w:rsidRPr="008B0E01">
        <w:rPr>
          <w:rtl/>
        </w:rPr>
        <w:tab/>
      </w:r>
      <w:r w:rsidRPr="008B0E01">
        <w:rPr>
          <w:rtl/>
        </w:rPr>
        <w:br/>
      </w:r>
      <w:r w:rsidRPr="008B0E01">
        <w:rPr>
          <w:rFonts w:hint="cs"/>
          <w:rtl/>
        </w:rPr>
        <w:t>إمكانية اللجوء</w:t>
      </w:r>
      <w:r w:rsidRPr="008B0E01">
        <w:rPr>
          <w:rtl/>
        </w:rPr>
        <w:t xml:space="preserve"> إلى </w:t>
      </w:r>
      <w:r w:rsidRPr="008B0E01">
        <w:rPr>
          <w:rFonts w:hint="cs"/>
          <w:rtl/>
        </w:rPr>
        <w:t>القضاء</w:t>
      </w:r>
    </w:p>
    <w:p w14:paraId="6B7C6D4D" w14:textId="62498038" w:rsidR="007E5DC4" w:rsidRPr="008B0E01" w:rsidRDefault="007E5DC4" w:rsidP="00431F85">
      <w:pPr>
        <w:pStyle w:val="SingleTxtGA"/>
        <w:spacing w:line="340" w:lineRule="exact"/>
        <w:rPr>
          <w:rtl/>
          <w:lang w:val="en-US"/>
        </w:rPr>
      </w:pPr>
      <w:r w:rsidRPr="008B0E01">
        <w:rPr>
          <w:rtl/>
          <w:lang w:val="en-US"/>
        </w:rPr>
        <w:t>87-</w:t>
      </w:r>
      <w:r w:rsidRPr="008B0E01">
        <w:rPr>
          <w:rtl/>
          <w:lang w:val="en-US"/>
        </w:rPr>
        <w:tab/>
      </w:r>
      <w:r w:rsidRPr="008B0E01">
        <w:rPr>
          <w:rtl/>
          <w:lang w:val="en-US"/>
        </w:rPr>
        <w:t xml:space="preserve">يمنح دستور ترينيداد وتوباغو </w:t>
      </w:r>
      <w:r w:rsidRPr="008B0E01">
        <w:rPr>
          <w:rFonts w:hint="cs"/>
          <w:rtl/>
          <w:lang w:val="en-US"/>
        </w:rPr>
        <w:t>ل</w:t>
      </w:r>
      <w:r w:rsidRPr="008B0E01">
        <w:rPr>
          <w:rtl/>
          <w:lang w:val="en-US"/>
        </w:rPr>
        <w:t>مواطنيها، بم</w:t>
      </w:r>
      <w:r w:rsidRPr="008B0E01">
        <w:rPr>
          <w:rFonts w:hint="cs"/>
          <w:rtl/>
          <w:lang w:val="en-US"/>
        </w:rPr>
        <w:t>ن</w:t>
      </w:r>
      <w:r w:rsidRPr="008B0E01">
        <w:rPr>
          <w:rtl/>
          <w:lang w:val="en-US"/>
        </w:rPr>
        <w:t xml:space="preserve"> في</w:t>
      </w:r>
      <w:r w:rsidRPr="008B0E01">
        <w:rPr>
          <w:rFonts w:hint="cs"/>
          <w:rtl/>
          <w:lang w:val="en-US"/>
        </w:rPr>
        <w:t xml:space="preserve">هم </w:t>
      </w:r>
      <w:r w:rsidRPr="008B0E01">
        <w:rPr>
          <w:rtl/>
          <w:lang w:val="en-US"/>
        </w:rPr>
        <w:t>الأشخاص ذوو الإعاقة، الحق في التمتع بجميع حقوق الإنسان والحريات الأساسية.</w:t>
      </w:r>
    </w:p>
    <w:p w14:paraId="1F7A05F5" w14:textId="1BFD5F9B" w:rsidR="007E5DC4" w:rsidRPr="008B0E01" w:rsidRDefault="007E5DC4" w:rsidP="00431F85">
      <w:pPr>
        <w:pStyle w:val="SingleTxtGA"/>
        <w:spacing w:line="340" w:lineRule="exact"/>
        <w:rPr>
          <w:rtl/>
          <w:lang w:val="en-US"/>
        </w:rPr>
      </w:pPr>
      <w:r w:rsidRPr="008B0E01">
        <w:rPr>
          <w:rtl/>
          <w:lang w:val="en-US"/>
        </w:rPr>
        <w:t>88-</w:t>
      </w:r>
      <w:r w:rsidRPr="008B0E01">
        <w:rPr>
          <w:rtl/>
          <w:lang w:val="en-US"/>
        </w:rPr>
        <w:tab/>
      </w:r>
      <w:r w:rsidRPr="008B0E01">
        <w:rPr>
          <w:spacing w:val="-2"/>
          <w:rtl/>
          <w:lang w:val="en-US"/>
        </w:rPr>
        <w:t>وفي</w:t>
      </w:r>
      <w:r w:rsidRPr="008B0E01">
        <w:rPr>
          <w:rFonts w:hint="cs"/>
          <w:spacing w:val="-2"/>
          <w:rtl/>
          <w:lang w:val="en-US"/>
        </w:rPr>
        <w:t>ما يتعلق بإمكانية اللجوء</w:t>
      </w:r>
      <w:r w:rsidRPr="008B0E01">
        <w:rPr>
          <w:spacing w:val="-2"/>
          <w:rtl/>
          <w:lang w:val="en-US"/>
        </w:rPr>
        <w:t xml:space="preserve"> إلى </w:t>
      </w:r>
      <w:r w:rsidRPr="008B0E01">
        <w:rPr>
          <w:rFonts w:hint="cs"/>
          <w:spacing w:val="-2"/>
          <w:rtl/>
          <w:lang w:val="en-US"/>
        </w:rPr>
        <w:t>القضاء</w:t>
      </w:r>
      <w:r w:rsidRPr="008B0E01">
        <w:rPr>
          <w:spacing w:val="-2"/>
          <w:rtl/>
          <w:lang w:val="en-US"/>
        </w:rPr>
        <w:t>، هناك تحسن مستمر داخل النظام القضائي في استيعاب</w:t>
      </w:r>
      <w:r w:rsidRPr="008B0E01">
        <w:rPr>
          <w:rFonts w:hint="cs"/>
          <w:spacing w:val="-2"/>
          <w:rtl/>
          <w:lang w:val="en-US"/>
        </w:rPr>
        <w:t xml:space="preserve">ه </w:t>
      </w:r>
      <w:r w:rsidRPr="008B0E01">
        <w:rPr>
          <w:rFonts w:hint="cs"/>
          <w:rtl/>
          <w:lang w:val="en-US"/>
        </w:rPr>
        <w:t>ل</w:t>
      </w:r>
      <w:r w:rsidRPr="008B0E01">
        <w:rPr>
          <w:rtl/>
          <w:lang w:val="en-US"/>
        </w:rPr>
        <w:t>لأشخاص ذوي الإعاقة.</w:t>
      </w:r>
    </w:p>
    <w:p w14:paraId="5902F2B7" w14:textId="7CDAE1BA" w:rsidR="007E5DC4" w:rsidRPr="008B0E01" w:rsidRDefault="007E5DC4" w:rsidP="00431F85">
      <w:pPr>
        <w:pStyle w:val="H1GA"/>
        <w:spacing w:before="220" w:after="220" w:line="380" w:lineRule="exact"/>
        <w:rPr>
          <w:rtl/>
        </w:rPr>
      </w:pPr>
      <w:r w:rsidRPr="008B0E01">
        <w:rPr>
          <w:rtl/>
        </w:rPr>
        <w:tab/>
      </w:r>
      <w:r w:rsidRPr="008B0E01">
        <w:rPr>
          <w:rtl/>
        </w:rPr>
        <w:tab/>
      </w:r>
      <w:r w:rsidRPr="008B0E01">
        <w:rPr>
          <w:rtl/>
        </w:rPr>
        <w:t>المادة 14</w:t>
      </w:r>
      <w:r w:rsidRPr="008B0E01">
        <w:rPr>
          <w:rtl/>
        </w:rPr>
        <w:tab/>
      </w:r>
      <w:r w:rsidRPr="008B0E01">
        <w:rPr>
          <w:rtl/>
        </w:rPr>
        <w:br/>
      </w:r>
      <w:r w:rsidRPr="008B0E01">
        <w:rPr>
          <w:rtl/>
        </w:rPr>
        <w:t>حرية الشخص وأمنه</w:t>
      </w:r>
    </w:p>
    <w:p w14:paraId="61264E4A" w14:textId="747DDFBE" w:rsidR="007E5DC4" w:rsidRPr="008B0E01" w:rsidRDefault="007E5DC4" w:rsidP="00431F85">
      <w:pPr>
        <w:pStyle w:val="SingleTxtGA"/>
        <w:spacing w:line="340" w:lineRule="exact"/>
        <w:rPr>
          <w:rtl/>
          <w:lang w:val="en-US"/>
        </w:rPr>
      </w:pPr>
      <w:r w:rsidRPr="008B0E01">
        <w:rPr>
          <w:rtl/>
          <w:lang w:val="en-US"/>
        </w:rPr>
        <w:t>89-</w:t>
      </w:r>
      <w:r w:rsidRPr="008B0E01">
        <w:rPr>
          <w:rtl/>
          <w:lang w:val="en-US"/>
        </w:rPr>
        <w:tab/>
      </w:r>
      <w:r w:rsidRPr="008B0E01">
        <w:rPr>
          <w:rFonts w:hint="cs"/>
          <w:rtl/>
          <w:lang w:val="en-US"/>
        </w:rPr>
        <w:t>ت</w:t>
      </w:r>
      <w:r w:rsidRPr="008B0E01">
        <w:rPr>
          <w:rtl/>
          <w:lang w:val="en-US"/>
        </w:rPr>
        <w:t xml:space="preserve">حمي </w:t>
      </w:r>
      <w:r w:rsidRPr="008B0E01">
        <w:rPr>
          <w:rFonts w:hint="cs"/>
          <w:rtl/>
          <w:lang w:val="en-US"/>
        </w:rPr>
        <w:t>المادة 4</w:t>
      </w:r>
      <w:r w:rsidRPr="008B0E01">
        <w:rPr>
          <w:rtl/>
          <w:lang w:val="en-US"/>
        </w:rPr>
        <w:t xml:space="preserve"> من الدستور على وجه التحديد الحق في الحرية والأمن للشخص.</w:t>
      </w:r>
    </w:p>
    <w:p w14:paraId="43B07B86" w14:textId="0FF3F193" w:rsidR="007E5DC4" w:rsidRPr="008B0E01" w:rsidRDefault="007E5DC4" w:rsidP="00431F85">
      <w:pPr>
        <w:pStyle w:val="H1GA"/>
        <w:spacing w:before="200" w:after="200" w:line="380" w:lineRule="exact"/>
        <w:rPr>
          <w:rtl/>
        </w:rPr>
      </w:pPr>
      <w:r w:rsidRPr="008B0E01">
        <w:rPr>
          <w:rtl/>
        </w:rPr>
        <w:tab/>
      </w:r>
      <w:r w:rsidRPr="008B0E01">
        <w:rPr>
          <w:rtl/>
        </w:rPr>
        <w:tab/>
      </w:r>
      <w:r w:rsidRPr="008B0E01">
        <w:rPr>
          <w:rtl/>
        </w:rPr>
        <w:t>المادة 15</w:t>
      </w:r>
      <w:r w:rsidRPr="008B0E01">
        <w:rPr>
          <w:rtl/>
        </w:rPr>
        <w:tab/>
      </w:r>
      <w:r w:rsidRPr="008B0E01">
        <w:rPr>
          <w:rtl/>
        </w:rPr>
        <w:br/>
      </w:r>
      <w:r w:rsidRPr="008B0E01">
        <w:rPr>
          <w:rtl/>
        </w:rPr>
        <w:t>عدم التعرض للتعذيب أو المعاملة أو العقوبة القاسية أو اللاإنسانية أو المهينة</w:t>
      </w:r>
    </w:p>
    <w:p w14:paraId="647F8E4E" w14:textId="14720030" w:rsidR="007E5DC4" w:rsidRPr="008B0E01" w:rsidRDefault="007E5DC4" w:rsidP="00431F85">
      <w:pPr>
        <w:pStyle w:val="SingleTxtGA"/>
        <w:spacing w:line="340" w:lineRule="exact"/>
        <w:rPr>
          <w:rtl/>
          <w:lang w:val="en-US"/>
        </w:rPr>
      </w:pPr>
      <w:r w:rsidRPr="008B0E01">
        <w:rPr>
          <w:rtl/>
          <w:lang w:val="en-US"/>
        </w:rPr>
        <w:t>90-</w:t>
      </w:r>
      <w:r w:rsidRPr="008B0E01">
        <w:rPr>
          <w:rtl/>
          <w:lang w:val="en-US"/>
        </w:rPr>
        <w:tab/>
      </w:r>
      <w:r w:rsidRPr="008B0E01">
        <w:rPr>
          <w:rFonts w:hint="cs"/>
          <w:spacing w:val="-4"/>
          <w:rtl/>
          <w:lang w:val="en-US"/>
        </w:rPr>
        <w:t>ت</w:t>
      </w:r>
      <w:r w:rsidRPr="008B0E01">
        <w:rPr>
          <w:spacing w:val="-4"/>
          <w:rtl/>
          <w:lang w:val="en-US"/>
        </w:rPr>
        <w:t xml:space="preserve">حمي </w:t>
      </w:r>
      <w:r w:rsidRPr="008B0E01">
        <w:rPr>
          <w:rFonts w:hint="cs"/>
          <w:spacing w:val="-4"/>
          <w:rtl/>
          <w:lang w:val="en-US"/>
        </w:rPr>
        <w:t>المادة</w:t>
      </w:r>
      <w:r w:rsidRPr="008B0E01">
        <w:rPr>
          <w:spacing w:val="-4"/>
          <w:rtl/>
          <w:lang w:val="en-US"/>
        </w:rPr>
        <w:t xml:space="preserve"> 5(2)(ب) من الدستور على وجه التحديد </w:t>
      </w:r>
      <w:r w:rsidRPr="008B0E01">
        <w:rPr>
          <w:rFonts w:hint="cs"/>
          <w:spacing w:val="-4"/>
          <w:rtl/>
          <w:lang w:val="en-US"/>
        </w:rPr>
        <w:t>ضد</w:t>
      </w:r>
      <w:r w:rsidRPr="008B0E01">
        <w:rPr>
          <w:spacing w:val="-4"/>
          <w:rtl/>
          <w:lang w:val="en-US"/>
        </w:rPr>
        <w:t xml:space="preserve"> المعاملة أو العقوبة القاسية وغير العادية.</w:t>
      </w:r>
    </w:p>
    <w:p w14:paraId="0C83433F" w14:textId="39CD4F8F" w:rsidR="007E5DC4" w:rsidRPr="008B0E01" w:rsidRDefault="007E5DC4" w:rsidP="00431F85">
      <w:pPr>
        <w:pStyle w:val="SingleTxtGA"/>
        <w:spacing w:line="340" w:lineRule="exact"/>
        <w:rPr>
          <w:rtl/>
          <w:lang w:val="en-US"/>
        </w:rPr>
      </w:pPr>
      <w:r w:rsidRPr="008B0E01">
        <w:rPr>
          <w:rtl/>
          <w:lang w:val="en-US"/>
        </w:rPr>
        <w:t>91-</w:t>
      </w:r>
      <w:r w:rsidRPr="008B0E01">
        <w:rPr>
          <w:rtl/>
          <w:lang w:val="en-US"/>
        </w:rPr>
        <w:tab/>
      </w:r>
      <w:r w:rsidRPr="008B0E01">
        <w:rPr>
          <w:spacing w:val="-2"/>
          <w:rtl/>
          <w:lang w:val="en-US"/>
        </w:rPr>
        <w:t>وترينيداد وتوباغو طرف في العهد الدولي الخاص بالحقوق المدنية والسياسية ال</w:t>
      </w:r>
      <w:r w:rsidRPr="008B0E01">
        <w:rPr>
          <w:rFonts w:hint="cs"/>
          <w:spacing w:val="-2"/>
          <w:rtl/>
          <w:lang w:val="en-US"/>
        </w:rPr>
        <w:t>ذ</w:t>
      </w:r>
      <w:r w:rsidRPr="008B0E01">
        <w:rPr>
          <w:spacing w:val="-2"/>
          <w:rtl/>
          <w:lang w:val="en-US"/>
        </w:rPr>
        <w:t xml:space="preserve">ي </w:t>
      </w:r>
      <w:r w:rsidRPr="008B0E01">
        <w:rPr>
          <w:rFonts w:hint="cs"/>
          <w:spacing w:val="-2"/>
          <w:rtl/>
          <w:lang w:val="en-US"/>
        </w:rPr>
        <w:t>ي</w:t>
      </w:r>
      <w:r w:rsidRPr="008B0E01">
        <w:rPr>
          <w:spacing w:val="-2"/>
          <w:rtl/>
          <w:lang w:val="en-US"/>
        </w:rPr>
        <w:t xml:space="preserve">حظر التعذيب </w:t>
      </w:r>
      <w:r w:rsidRPr="008B0E01">
        <w:rPr>
          <w:rFonts w:hint="cs"/>
          <w:rtl/>
          <w:lang w:val="en-US"/>
        </w:rPr>
        <w:t>أ</w:t>
      </w:r>
      <w:r w:rsidRPr="008B0E01">
        <w:rPr>
          <w:rtl/>
          <w:lang w:val="en-US"/>
        </w:rPr>
        <w:t>و</w:t>
      </w:r>
      <w:r w:rsidRPr="008B0E01">
        <w:rPr>
          <w:rFonts w:hint="cs"/>
          <w:rtl/>
          <w:lang w:val="en-US"/>
        </w:rPr>
        <w:t xml:space="preserve"> </w:t>
      </w:r>
      <w:r w:rsidRPr="008B0E01">
        <w:rPr>
          <w:rtl/>
          <w:lang w:val="en-US"/>
        </w:rPr>
        <w:t xml:space="preserve">المعاملة أو العقوبة القاسية أو اللاإنسانية أو المهينة. كما يفرض وينشئ قانون الجرائم </w:t>
      </w:r>
      <w:r w:rsidRPr="008B0E01">
        <w:rPr>
          <w:rFonts w:hint="cs"/>
          <w:rtl/>
          <w:lang w:val="en-US"/>
        </w:rPr>
        <w:t xml:space="preserve">المرتكبة </w:t>
      </w:r>
      <w:r w:rsidRPr="008B0E01">
        <w:rPr>
          <w:rtl/>
          <w:lang w:val="en-US"/>
        </w:rPr>
        <w:t xml:space="preserve">ضد الأشخاص عقوبات </w:t>
      </w:r>
      <w:r w:rsidRPr="008B0E01">
        <w:rPr>
          <w:rFonts w:hint="cs"/>
          <w:rtl/>
          <w:lang w:val="en-US"/>
        </w:rPr>
        <w:t xml:space="preserve">على </w:t>
      </w:r>
      <w:r w:rsidRPr="008B0E01">
        <w:rPr>
          <w:rtl/>
          <w:lang w:val="en-US"/>
        </w:rPr>
        <w:t>جميع أنواع الجرائم</w:t>
      </w:r>
      <w:r w:rsidRPr="008B0E01">
        <w:rPr>
          <w:rFonts w:hint="cs"/>
          <w:rtl/>
          <w:lang w:val="en-US"/>
        </w:rPr>
        <w:t>،</w:t>
      </w:r>
      <w:r w:rsidRPr="008B0E01">
        <w:rPr>
          <w:rtl/>
          <w:lang w:val="en-US"/>
        </w:rPr>
        <w:t xml:space="preserve"> بما في ذلك أنواع مختلفة من الاعتداء والقتل وأي </w:t>
      </w:r>
      <w:r w:rsidRPr="008B0E01">
        <w:rPr>
          <w:rFonts w:hint="cs"/>
          <w:rtl/>
          <w:lang w:val="en-US"/>
        </w:rPr>
        <w:t>أفعال</w:t>
      </w:r>
      <w:r w:rsidRPr="008B0E01">
        <w:rPr>
          <w:rtl/>
          <w:lang w:val="en-US"/>
        </w:rPr>
        <w:t xml:space="preserve"> غير قانونية تسبب أذى جسدياً.</w:t>
      </w:r>
    </w:p>
    <w:p w14:paraId="72D69E09" w14:textId="053D3502" w:rsidR="007E5DC4" w:rsidRPr="008B0E01" w:rsidRDefault="007E5DC4" w:rsidP="00431F85">
      <w:pPr>
        <w:pStyle w:val="H1GA"/>
        <w:spacing w:before="220" w:after="220" w:line="380" w:lineRule="exact"/>
        <w:rPr>
          <w:rtl/>
        </w:rPr>
      </w:pPr>
      <w:r w:rsidRPr="008B0E01">
        <w:rPr>
          <w:rtl/>
        </w:rPr>
        <w:tab/>
      </w:r>
      <w:r w:rsidRPr="008B0E01">
        <w:rPr>
          <w:rtl/>
        </w:rPr>
        <w:tab/>
      </w:r>
      <w:r w:rsidRPr="008B0E01">
        <w:rPr>
          <w:rtl/>
        </w:rPr>
        <w:t>المادة 16</w:t>
      </w:r>
      <w:r w:rsidRPr="008B0E01">
        <w:rPr>
          <w:rtl/>
        </w:rPr>
        <w:tab/>
      </w:r>
      <w:r w:rsidRPr="008B0E01">
        <w:rPr>
          <w:rtl/>
        </w:rPr>
        <w:br/>
      </w:r>
      <w:r w:rsidRPr="008B0E01">
        <w:rPr>
          <w:rtl/>
        </w:rPr>
        <w:t>عدم التعرض للاستغلال والعنف والاعتداء</w:t>
      </w:r>
    </w:p>
    <w:p w14:paraId="2E79A360" w14:textId="6C05E920" w:rsidR="007E5DC4" w:rsidRPr="008B0E01" w:rsidRDefault="007E5DC4" w:rsidP="00431F85">
      <w:pPr>
        <w:pStyle w:val="SingleTxtGA"/>
        <w:spacing w:line="340" w:lineRule="exact"/>
        <w:rPr>
          <w:rtl/>
          <w:lang w:val="en-US"/>
        </w:rPr>
      </w:pPr>
      <w:r w:rsidRPr="008B0E01">
        <w:rPr>
          <w:rtl/>
          <w:lang w:val="en-US"/>
        </w:rPr>
        <w:t>92-</w:t>
      </w:r>
      <w:r w:rsidRPr="008B0E01">
        <w:rPr>
          <w:rtl/>
          <w:lang w:val="en-US"/>
        </w:rPr>
        <w:tab/>
      </w:r>
      <w:r w:rsidRPr="008B0E01">
        <w:rPr>
          <w:rtl/>
          <w:lang w:val="en-US"/>
        </w:rPr>
        <w:t xml:space="preserve">تحمي المادة 12 من قانون الجرائم الجنسية الحق في الحرية من الاستغلال والعنف والإساءة. </w:t>
      </w:r>
      <w:r w:rsidRPr="008B0E01">
        <w:rPr>
          <w:spacing w:val="-4"/>
          <w:rtl/>
          <w:lang w:val="en-US"/>
        </w:rPr>
        <w:t>ولا يجوز رفع دعوى قضائية بشأن جريمة بموجب هذ</w:t>
      </w:r>
      <w:r w:rsidRPr="008B0E01">
        <w:rPr>
          <w:rFonts w:hint="cs"/>
          <w:spacing w:val="-4"/>
          <w:rtl/>
          <w:lang w:val="en-US"/>
        </w:rPr>
        <w:t>ه</w:t>
      </w:r>
      <w:r w:rsidRPr="008B0E01">
        <w:rPr>
          <w:spacing w:val="-4"/>
          <w:rtl/>
          <w:lang w:val="en-US"/>
        </w:rPr>
        <w:t xml:space="preserve"> </w:t>
      </w:r>
      <w:r w:rsidRPr="008B0E01">
        <w:rPr>
          <w:rFonts w:hint="cs"/>
          <w:spacing w:val="-4"/>
          <w:rtl/>
          <w:lang w:val="en-US"/>
        </w:rPr>
        <w:t>المادة</w:t>
      </w:r>
      <w:r w:rsidRPr="008B0E01">
        <w:rPr>
          <w:spacing w:val="-4"/>
          <w:rtl/>
          <w:lang w:val="en-US"/>
        </w:rPr>
        <w:t xml:space="preserve"> إلا </w:t>
      </w:r>
      <w:r w:rsidRPr="008B0E01">
        <w:rPr>
          <w:rFonts w:hint="cs"/>
          <w:spacing w:val="-4"/>
          <w:rtl/>
          <w:lang w:val="en-US"/>
        </w:rPr>
        <w:t>من جانب</w:t>
      </w:r>
      <w:r w:rsidRPr="008B0E01">
        <w:rPr>
          <w:spacing w:val="-4"/>
          <w:rtl/>
          <w:lang w:val="en-US"/>
        </w:rPr>
        <w:t xml:space="preserve"> مدير النيابة العامة أو بموافق</w:t>
      </w:r>
      <w:r w:rsidRPr="008B0E01">
        <w:rPr>
          <w:rFonts w:hint="cs"/>
          <w:spacing w:val="-4"/>
          <w:rtl/>
          <w:lang w:val="en-US"/>
        </w:rPr>
        <w:t>ته</w:t>
      </w:r>
      <w:r w:rsidRPr="008B0E01">
        <w:rPr>
          <w:rFonts w:hint="cs"/>
          <w:rtl/>
          <w:lang w:val="en-US"/>
        </w:rPr>
        <w:t>، و</w:t>
      </w:r>
      <w:r w:rsidRPr="008B0E01">
        <w:rPr>
          <w:rtl/>
          <w:lang w:val="en-US"/>
        </w:rPr>
        <w:t xml:space="preserve">الذي يتعين عليه أن يأخذ في الاعتبار، من بين أمور أخرى، ما إذا كان قد تم </w:t>
      </w:r>
      <w:r w:rsidRPr="008B0E01">
        <w:rPr>
          <w:rFonts w:hint="cs"/>
          <w:rtl/>
          <w:lang w:val="en-US"/>
        </w:rPr>
        <w:t xml:space="preserve">أو لم يتم </w:t>
      </w:r>
      <w:r w:rsidRPr="008B0E01">
        <w:rPr>
          <w:rtl/>
          <w:lang w:val="en-US"/>
        </w:rPr>
        <w:t xml:space="preserve">ارتكاب أي إساءة فيما يتعلق بالشخص غير الطبيعي </w:t>
      </w:r>
      <w:r w:rsidRPr="008B0E01">
        <w:rPr>
          <w:rFonts w:hint="cs"/>
          <w:rtl/>
          <w:lang w:val="en-US"/>
        </w:rPr>
        <w:t>من ذوي الإعاقة العقلية</w:t>
      </w:r>
      <w:r w:rsidRPr="008B0E01">
        <w:rPr>
          <w:rtl/>
          <w:lang w:val="en-US"/>
        </w:rPr>
        <w:t>.</w:t>
      </w:r>
    </w:p>
    <w:p w14:paraId="0B7D6721" w14:textId="6AB63B18" w:rsidR="007E5DC4" w:rsidRPr="008B0E01" w:rsidRDefault="007E5DC4" w:rsidP="00431F85">
      <w:pPr>
        <w:pStyle w:val="SingleTxtGA"/>
        <w:spacing w:line="340" w:lineRule="exact"/>
        <w:rPr>
          <w:rtl/>
          <w:lang w:val="en-US"/>
        </w:rPr>
      </w:pPr>
      <w:r w:rsidRPr="008B0E01">
        <w:rPr>
          <w:rtl/>
          <w:lang w:val="en-US"/>
        </w:rPr>
        <w:t>93-</w:t>
      </w:r>
      <w:r w:rsidRPr="008B0E01">
        <w:rPr>
          <w:rtl/>
          <w:lang w:val="en-US"/>
        </w:rPr>
        <w:tab/>
      </w:r>
      <w:r w:rsidRPr="008B0E01">
        <w:rPr>
          <w:rFonts w:hint="cs"/>
          <w:rtl/>
          <w:lang w:val="en-US"/>
        </w:rPr>
        <w:t>و</w:t>
      </w:r>
      <w:r w:rsidRPr="008B0E01">
        <w:rPr>
          <w:rtl/>
          <w:lang w:val="en-US"/>
        </w:rPr>
        <w:t>كان</w:t>
      </w:r>
      <w:r w:rsidRPr="008B0E01">
        <w:rPr>
          <w:rFonts w:hint="cs"/>
          <w:rtl/>
          <w:lang w:val="en-US"/>
        </w:rPr>
        <w:t>ت</w:t>
      </w:r>
      <w:r w:rsidRPr="008B0E01">
        <w:rPr>
          <w:rtl/>
          <w:lang w:val="en-US"/>
        </w:rPr>
        <w:t xml:space="preserve"> هناك توعية متزايدة بشأن قانون العنف المنزلي</w:t>
      </w:r>
      <w:r w:rsidRPr="008B0E01">
        <w:rPr>
          <w:rFonts w:hint="cs"/>
          <w:rtl/>
          <w:lang w:val="en-US"/>
        </w:rPr>
        <w:t>،</w:t>
      </w:r>
      <w:r w:rsidRPr="008B0E01">
        <w:rPr>
          <w:rtl/>
          <w:lang w:val="en-US"/>
        </w:rPr>
        <w:t xml:space="preserve"> الفصل </w:t>
      </w:r>
      <w:r w:rsidRPr="008B0E01">
        <w:rPr>
          <w:rFonts w:hint="cs"/>
          <w:rtl/>
          <w:lang w:val="en-US"/>
        </w:rPr>
        <w:t>56:45</w:t>
      </w:r>
      <w:r w:rsidRPr="008B0E01">
        <w:rPr>
          <w:rtl/>
          <w:lang w:val="en-US"/>
        </w:rPr>
        <w:t>، فيما يتعلق بأوامر الحماية والعقوبات والغرامات والسجن المحتمل لانتهاك أمر الحماية.</w:t>
      </w:r>
    </w:p>
    <w:p w14:paraId="64EA1AE1" w14:textId="33DAE6A0" w:rsidR="007E5DC4" w:rsidRPr="008B0E01" w:rsidRDefault="007E5DC4" w:rsidP="00431F85">
      <w:pPr>
        <w:pStyle w:val="H23GA"/>
        <w:rPr>
          <w:rtl/>
        </w:rPr>
      </w:pPr>
      <w:r w:rsidRPr="008B0E01">
        <w:rPr>
          <w:rtl/>
        </w:rPr>
        <w:tab/>
      </w:r>
      <w:r w:rsidRPr="008B0E01">
        <w:rPr>
          <w:rtl/>
        </w:rPr>
        <w:tab/>
      </w:r>
      <w:r w:rsidRPr="008B0E01">
        <w:rPr>
          <w:rtl/>
        </w:rPr>
        <w:t xml:space="preserve">الوحدة الوطنية </w:t>
      </w:r>
      <w:r w:rsidRPr="008B0E01">
        <w:rPr>
          <w:rFonts w:hint="cs"/>
          <w:rtl/>
        </w:rPr>
        <w:t>المعنية با</w:t>
      </w:r>
      <w:r w:rsidRPr="008B0E01">
        <w:rPr>
          <w:rtl/>
        </w:rPr>
        <w:t>لعنف المنزلي</w:t>
      </w:r>
    </w:p>
    <w:p w14:paraId="041604EE" w14:textId="65C2079E" w:rsidR="007E5DC4" w:rsidRPr="008B0E01" w:rsidRDefault="007E5DC4" w:rsidP="00431F85">
      <w:pPr>
        <w:pStyle w:val="SingleTxtGA"/>
        <w:spacing w:line="340" w:lineRule="exact"/>
        <w:rPr>
          <w:rtl/>
          <w:lang w:val="en-US"/>
        </w:rPr>
      </w:pPr>
      <w:r w:rsidRPr="008B0E01">
        <w:rPr>
          <w:rtl/>
          <w:lang w:val="en-US"/>
        </w:rPr>
        <w:t>94-</w:t>
      </w:r>
      <w:r w:rsidRPr="008B0E01">
        <w:rPr>
          <w:rtl/>
          <w:lang w:val="en-US"/>
        </w:rPr>
        <w:tab/>
      </w:r>
      <w:r w:rsidRPr="008B0E01">
        <w:rPr>
          <w:spacing w:val="-4"/>
          <w:rtl/>
          <w:lang w:val="en-US"/>
        </w:rPr>
        <w:t>يجري تنفيذ تدابير لمنع العنف ضد المرأة و</w:t>
      </w:r>
      <w:r w:rsidRPr="008B0E01">
        <w:rPr>
          <w:rFonts w:hint="cs"/>
          <w:spacing w:val="-4"/>
          <w:rtl/>
          <w:lang w:val="en-US"/>
        </w:rPr>
        <w:t>ال</w:t>
      </w:r>
      <w:r w:rsidRPr="008B0E01">
        <w:rPr>
          <w:spacing w:val="-4"/>
          <w:rtl/>
          <w:lang w:val="en-US"/>
        </w:rPr>
        <w:t xml:space="preserve">معاقبة </w:t>
      </w:r>
      <w:r w:rsidRPr="008B0E01">
        <w:rPr>
          <w:rFonts w:hint="cs"/>
          <w:spacing w:val="-4"/>
          <w:rtl/>
          <w:lang w:val="en-US"/>
        </w:rPr>
        <w:t xml:space="preserve">عليه </w:t>
      </w:r>
      <w:r w:rsidRPr="008B0E01">
        <w:rPr>
          <w:spacing w:val="-4"/>
          <w:rtl/>
          <w:lang w:val="en-US"/>
        </w:rPr>
        <w:t>و</w:t>
      </w:r>
      <w:r w:rsidRPr="008B0E01">
        <w:rPr>
          <w:rFonts w:hint="cs"/>
          <w:spacing w:val="-4"/>
          <w:rtl/>
          <w:lang w:val="en-US"/>
        </w:rPr>
        <w:t>القضاء عليه</w:t>
      </w:r>
      <w:r w:rsidRPr="008B0E01">
        <w:rPr>
          <w:spacing w:val="-4"/>
          <w:rtl/>
          <w:lang w:val="en-US"/>
        </w:rPr>
        <w:t xml:space="preserve">. ومن بين هذه التدابير </w:t>
      </w:r>
      <w:r w:rsidRPr="008B0E01">
        <w:rPr>
          <w:rFonts w:hint="cs"/>
          <w:spacing w:val="-4"/>
          <w:rtl/>
          <w:lang w:val="en-US"/>
        </w:rPr>
        <w:t xml:space="preserve">إنشاء </w:t>
      </w:r>
      <w:r w:rsidRPr="008B0E01">
        <w:rPr>
          <w:spacing w:val="-4"/>
          <w:rtl/>
          <w:lang w:val="en-US"/>
        </w:rPr>
        <w:t xml:space="preserve">الوحدة الوطنية </w:t>
      </w:r>
      <w:r w:rsidRPr="008B0E01">
        <w:rPr>
          <w:rFonts w:hint="cs"/>
          <w:spacing w:val="-4"/>
          <w:rtl/>
          <w:lang w:val="en-US"/>
        </w:rPr>
        <w:t>المعنية با</w:t>
      </w:r>
      <w:r w:rsidRPr="008B0E01">
        <w:rPr>
          <w:spacing w:val="-4"/>
          <w:rtl/>
          <w:lang w:val="en-US"/>
        </w:rPr>
        <w:t xml:space="preserve">لعنف المنزلي. وتعمل الوحدة على </w:t>
      </w:r>
      <w:r w:rsidRPr="008B0E01">
        <w:rPr>
          <w:rFonts w:hint="cs"/>
          <w:spacing w:val="-4"/>
          <w:rtl/>
          <w:lang w:val="en-US"/>
        </w:rPr>
        <w:t>إذكاء</w:t>
      </w:r>
      <w:r w:rsidRPr="008B0E01">
        <w:rPr>
          <w:spacing w:val="-4"/>
          <w:rtl/>
          <w:lang w:val="en-US"/>
        </w:rPr>
        <w:t xml:space="preserve"> الوعي بالعنف المنزلي، وتشرف على الخط الساخن الوطني </w:t>
      </w:r>
      <w:r w:rsidRPr="008B0E01">
        <w:rPr>
          <w:rFonts w:hint="cs"/>
          <w:spacing w:val="-4"/>
          <w:rtl/>
          <w:lang w:val="en-US"/>
        </w:rPr>
        <w:t>الخاص با</w:t>
      </w:r>
      <w:r w:rsidRPr="008B0E01">
        <w:rPr>
          <w:spacing w:val="-4"/>
          <w:rtl/>
          <w:lang w:val="en-US"/>
        </w:rPr>
        <w:t>لعنف المنزلي (800-</w:t>
      </w:r>
      <w:r w:rsidRPr="008B0E01">
        <w:rPr>
          <w:spacing w:val="-4"/>
          <w:lang w:val="en-US"/>
        </w:rPr>
        <w:t>SAVE</w:t>
      </w:r>
      <w:r w:rsidRPr="008B0E01">
        <w:rPr>
          <w:spacing w:val="-4"/>
          <w:rtl/>
          <w:lang w:val="en-US"/>
        </w:rPr>
        <w:t xml:space="preserve">). وتوفر هذه الخدمة المجانية المشورة على مدار الساعة طوال أيام الأسبوع؛ </w:t>
      </w:r>
      <w:r w:rsidRPr="008B0E01">
        <w:rPr>
          <w:rFonts w:hint="cs"/>
          <w:spacing w:val="-4"/>
          <w:rtl/>
          <w:lang w:val="en-US"/>
        </w:rPr>
        <w:t xml:space="preserve">كما توفر </w:t>
      </w:r>
      <w:r w:rsidRPr="008B0E01">
        <w:rPr>
          <w:spacing w:val="-4"/>
          <w:rtl/>
          <w:lang w:val="en-US"/>
        </w:rPr>
        <w:t>الاتصال الأولي بالشرطة؛ والإحالة إلى ملجأ؛ والمشورة</w:t>
      </w:r>
      <w:r w:rsidRPr="008B0E01">
        <w:rPr>
          <w:rFonts w:hint="cs"/>
          <w:spacing w:val="-4"/>
          <w:rtl/>
          <w:lang w:val="en-US"/>
        </w:rPr>
        <w:t> </w:t>
      </w:r>
      <w:r w:rsidRPr="008B0E01">
        <w:rPr>
          <w:spacing w:val="-4"/>
          <w:rtl/>
          <w:lang w:val="en-US"/>
        </w:rPr>
        <w:t>والدعم.</w:t>
      </w:r>
    </w:p>
    <w:p w14:paraId="5BC7D41C" w14:textId="5AA27D23" w:rsidR="007E5DC4" w:rsidRPr="008B0E01" w:rsidRDefault="007E5DC4" w:rsidP="00431F85">
      <w:pPr>
        <w:pStyle w:val="H23GA"/>
        <w:rPr>
          <w:rtl/>
        </w:rPr>
      </w:pPr>
      <w:r w:rsidRPr="008B0E01">
        <w:rPr>
          <w:rtl/>
        </w:rPr>
        <w:tab/>
      </w:r>
      <w:r w:rsidRPr="008B0E01">
        <w:rPr>
          <w:rtl/>
        </w:rPr>
        <w:tab/>
      </w:r>
      <w:r w:rsidRPr="008B0E01">
        <w:rPr>
          <w:rtl/>
        </w:rPr>
        <w:t>السجل المركزي للعنف المنزلي</w:t>
      </w:r>
    </w:p>
    <w:p w14:paraId="1C21121D" w14:textId="08846EB5" w:rsidR="007E5DC4" w:rsidRPr="008B0E01" w:rsidRDefault="007E5DC4" w:rsidP="00431F85">
      <w:pPr>
        <w:pStyle w:val="SingleTxtGA"/>
        <w:spacing w:line="340" w:lineRule="exact"/>
        <w:rPr>
          <w:rtl/>
          <w:lang w:val="en-US"/>
        </w:rPr>
      </w:pPr>
      <w:r w:rsidRPr="008B0E01">
        <w:rPr>
          <w:rtl/>
          <w:lang w:val="en-US"/>
        </w:rPr>
        <w:t>95-</w:t>
      </w:r>
      <w:r w:rsidRPr="008B0E01">
        <w:rPr>
          <w:rtl/>
          <w:lang w:val="en-US"/>
        </w:rPr>
        <w:tab/>
      </w:r>
      <w:r w:rsidRPr="008B0E01">
        <w:rPr>
          <w:rFonts w:hint="cs"/>
          <w:rtl/>
          <w:lang w:val="en-US"/>
        </w:rPr>
        <w:t>أُطلق</w:t>
      </w:r>
      <w:r w:rsidRPr="008B0E01">
        <w:rPr>
          <w:rtl/>
          <w:lang w:val="en-US"/>
        </w:rPr>
        <w:t xml:space="preserve"> إطلاق السجل المركزي للعنف المنزلي في عام 2016 وهو مستودع مركزي للبيانات المتعلقة بالعنف المنزلي التي </w:t>
      </w:r>
      <w:r w:rsidRPr="008B0E01">
        <w:rPr>
          <w:rFonts w:hint="cs"/>
          <w:rtl/>
          <w:lang w:val="en-US"/>
        </w:rPr>
        <w:t>ت</w:t>
      </w:r>
      <w:r w:rsidRPr="008B0E01">
        <w:rPr>
          <w:rtl/>
          <w:lang w:val="en-US"/>
        </w:rPr>
        <w:t xml:space="preserve">جمعها الوكالات الحكومية ومنظمات المجتمع المدني. </w:t>
      </w:r>
      <w:r w:rsidRPr="008B0E01">
        <w:rPr>
          <w:rFonts w:hint="cs"/>
          <w:rtl/>
          <w:lang w:val="en-US"/>
        </w:rPr>
        <w:t>وحتى</w:t>
      </w:r>
      <w:r w:rsidRPr="008B0E01">
        <w:rPr>
          <w:rtl/>
          <w:lang w:val="en-US"/>
        </w:rPr>
        <w:t xml:space="preserve"> عام 2018، </w:t>
      </w:r>
      <w:r w:rsidRPr="008B0E01">
        <w:rPr>
          <w:rFonts w:hint="cs"/>
          <w:rtl/>
          <w:lang w:val="en-US"/>
        </w:rPr>
        <w:t xml:space="preserve">كان </w:t>
      </w:r>
      <w:r w:rsidRPr="008B0E01">
        <w:rPr>
          <w:rtl/>
          <w:lang w:val="en-US"/>
        </w:rPr>
        <w:t xml:space="preserve">هناك 9 وكالات تقدم بيانات </w:t>
      </w:r>
      <w:r w:rsidRPr="008B0E01">
        <w:rPr>
          <w:rFonts w:hint="cs"/>
          <w:rtl/>
          <w:lang w:val="en-US"/>
        </w:rPr>
        <w:t>إلى</w:t>
      </w:r>
      <w:r w:rsidRPr="008B0E01">
        <w:rPr>
          <w:rtl/>
          <w:lang w:val="en-US"/>
        </w:rPr>
        <w:t xml:space="preserve"> السجل المركزي للعنف المنزلي.</w:t>
      </w:r>
    </w:p>
    <w:p w14:paraId="3BC09124" w14:textId="0297FC78" w:rsidR="007E5DC4" w:rsidRPr="008B0E01" w:rsidRDefault="007E5DC4" w:rsidP="007E5DC4">
      <w:pPr>
        <w:pStyle w:val="H23GA"/>
        <w:rPr>
          <w:rtl/>
        </w:rPr>
      </w:pPr>
      <w:r w:rsidRPr="008B0E01">
        <w:rPr>
          <w:rtl/>
        </w:rPr>
        <w:lastRenderedPageBreak/>
        <w:tab/>
      </w:r>
      <w:r w:rsidRPr="008B0E01">
        <w:rPr>
          <w:rtl/>
        </w:rPr>
        <w:tab/>
      </w:r>
      <w:r w:rsidRPr="008B0E01">
        <w:rPr>
          <w:rtl/>
        </w:rPr>
        <w:t>التدريب والتثقيف العام</w:t>
      </w:r>
    </w:p>
    <w:p w14:paraId="658CEB2A" w14:textId="26222F7C" w:rsidR="007E5DC4" w:rsidRPr="008B0E01" w:rsidRDefault="007E5DC4" w:rsidP="007E5DC4">
      <w:pPr>
        <w:pStyle w:val="SingleTxtGA"/>
        <w:rPr>
          <w:rtl/>
          <w:lang w:val="en-US"/>
        </w:rPr>
      </w:pPr>
      <w:r w:rsidRPr="008B0E01">
        <w:rPr>
          <w:rtl/>
          <w:lang w:val="en-US"/>
        </w:rPr>
        <w:t>96-</w:t>
      </w:r>
      <w:r w:rsidRPr="008B0E01">
        <w:rPr>
          <w:rtl/>
          <w:lang w:val="en-US"/>
        </w:rPr>
        <w:tab/>
      </w:r>
      <w:r w:rsidRPr="008B0E01">
        <w:rPr>
          <w:rtl/>
          <w:lang w:val="en-US"/>
        </w:rPr>
        <w:t>أجر</w:t>
      </w:r>
      <w:r w:rsidRPr="008B0E01">
        <w:rPr>
          <w:rFonts w:hint="cs"/>
          <w:rtl/>
          <w:lang w:val="en-US"/>
        </w:rPr>
        <w:t>ت شعبة</w:t>
      </w:r>
      <w:r w:rsidRPr="008B0E01">
        <w:rPr>
          <w:rtl/>
          <w:lang w:val="en-US"/>
        </w:rPr>
        <w:t xml:space="preserve"> </w:t>
      </w:r>
      <w:r w:rsidRPr="008B0E01">
        <w:rPr>
          <w:rFonts w:hint="cs"/>
          <w:rtl/>
          <w:lang w:val="en-US"/>
        </w:rPr>
        <w:t>ال</w:t>
      </w:r>
      <w:r w:rsidRPr="008B0E01">
        <w:rPr>
          <w:rtl/>
          <w:lang w:val="en-US"/>
        </w:rPr>
        <w:t xml:space="preserve">شؤون </w:t>
      </w:r>
      <w:r w:rsidRPr="008B0E01">
        <w:rPr>
          <w:rFonts w:hint="cs"/>
          <w:rtl/>
          <w:lang w:val="en-US"/>
        </w:rPr>
        <w:t>الجنسانية وشؤون</w:t>
      </w:r>
      <w:r w:rsidRPr="008B0E01">
        <w:rPr>
          <w:rtl/>
          <w:lang w:val="en-US"/>
        </w:rPr>
        <w:t xml:space="preserve"> والطفل تدريباً (مستمراً) وتثقيفاً عاماً للحد من حالات العنف </w:t>
      </w:r>
      <w:r w:rsidRPr="008B0E01">
        <w:rPr>
          <w:rFonts w:hint="cs"/>
          <w:rtl/>
          <w:lang w:val="en-US"/>
        </w:rPr>
        <w:t>الجنساني</w:t>
      </w:r>
      <w:r w:rsidRPr="008B0E01">
        <w:rPr>
          <w:rtl/>
          <w:lang w:val="en-US"/>
        </w:rPr>
        <w:t>. وتم إنتاج وتوزيع كمية كبيرة من المنشورات بهدف توفير المعلومات العامة والتوعية. واعت</w:t>
      </w:r>
      <w:r w:rsidRPr="008B0E01">
        <w:rPr>
          <w:rFonts w:hint="cs"/>
          <w:rtl/>
          <w:lang w:val="en-US"/>
        </w:rPr>
        <w:t>ُ</w:t>
      </w:r>
      <w:r w:rsidRPr="008B0E01">
        <w:rPr>
          <w:rtl/>
          <w:lang w:val="en-US"/>
        </w:rPr>
        <w:t>مد الدليل الإجرائي لضباط الشرطة بشأن العنف المنزلي و</w:t>
      </w:r>
      <w:r w:rsidRPr="008B0E01">
        <w:rPr>
          <w:rFonts w:hint="cs"/>
          <w:rtl/>
          <w:lang w:val="en-US"/>
        </w:rPr>
        <w:t>يجري</w:t>
      </w:r>
      <w:r w:rsidRPr="008B0E01">
        <w:rPr>
          <w:rtl/>
          <w:lang w:val="en-US"/>
        </w:rPr>
        <w:t xml:space="preserve"> استخدامه.</w:t>
      </w:r>
    </w:p>
    <w:p w14:paraId="6A26A955" w14:textId="4664A9A5" w:rsidR="007E5DC4" w:rsidRPr="008B0E01" w:rsidRDefault="007E5DC4" w:rsidP="007E5DC4">
      <w:pPr>
        <w:pStyle w:val="H23GA"/>
        <w:rPr>
          <w:rtl/>
        </w:rPr>
      </w:pPr>
      <w:r w:rsidRPr="008B0E01">
        <w:rPr>
          <w:rtl/>
        </w:rPr>
        <w:tab/>
      </w:r>
      <w:r w:rsidRPr="008B0E01">
        <w:rPr>
          <w:rtl/>
        </w:rPr>
        <w:tab/>
      </w:r>
      <w:r w:rsidRPr="008B0E01">
        <w:rPr>
          <w:rtl/>
        </w:rPr>
        <w:t>الملاجئ</w:t>
      </w:r>
    </w:p>
    <w:p w14:paraId="683B247A" w14:textId="1A4A0EB0" w:rsidR="007E5DC4" w:rsidRPr="008B0E01" w:rsidRDefault="007E5DC4" w:rsidP="007E5DC4">
      <w:pPr>
        <w:pStyle w:val="SingleTxtGA"/>
        <w:rPr>
          <w:rtl/>
          <w:lang w:val="en-US"/>
        </w:rPr>
      </w:pPr>
      <w:r w:rsidRPr="008B0E01">
        <w:rPr>
          <w:rtl/>
          <w:lang w:val="en-US"/>
        </w:rPr>
        <w:t>97-</w:t>
      </w:r>
      <w:r w:rsidRPr="008B0E01">
        <w:rPr>
          <w:rtl/>
          <w:lang w:val="en-US"/>
        </w:rPr>
        <w:tab/>
      </w:r>
      <w:r w:rsidRPr="008B0E01">
        <w:rPr>
          <w:rFonts w:hint="cs"/>
          <w:rtl/>
          <w:lang w:val="en-US"/>
        </w:rPr>
        <w:t>تدير</w:t>
      </w:r>
      <w:r w:rsidRPr="008B0E01">
        <w:rPr>
          <w:rtl/>
          <w:lang w:val="en-US"/>
        </w:rPr>
        <w:t xml:space="preserve"> المنظمات غير الحكومية الملاجئ في ترينيداد وتوباغو بمساعدة </w:t>
      </w:r>
      <w:r w:rsidRPr="008B0E01">
        <w:rPr>
          <w:rFonts w:hint="cs"/>
          <w:rtl/>
          <w:lang w:val="en-US"/>
        </w:rPr>
        <w:t xml:space="preserve">من </w:t>
      </w:r>
      <w:r w:rsidRPr="008B0E01">
        <w:rPr>
          <w:rtl/>
          <w:lang w:val="en-US"/>
        </w:rPr>
        <w:t xml:space="preserve">إعانات حكومية. </w:t>
      </w:r>
      <w:r w:rsidRPr="008B0E01">
        <w:rPr>
          <w:spacing w:val="-2"/>
          <w:rtl/>
          <w:lang w:val="en-US"/>
        </w:rPr>
        <w:t xml:space="preserve">ويوجد حالياً اثني عشر </w:t>
      </w:r>
      <w:r w:rsidRPr="008B0E01">
        <w:rPr>
          <w:rFonts w:hint="cs"/>
          <w:spacing w:val="-2"/>
          <w:rtl/>
          <w:lang w:val="en-US"/>
        </w:rPr>
        <w:t>ملجأ</w:t>
      </w:r>
      <w:r w:rsidRPr="008B0E01">
        <w:rPr>
          <w:spacing w:val="-2"/>
          <w:rtl/>
          <w:lang w:val="en-US"/>
        </w:rPr>
        <w:t xml:space="preserve"> في ترينيداد وواحد في توباغو. و</w:t>
      </w:r>
      <w:r w:rsidRPr="008B0E01">
        <w:rPr>
          <w:rFonts w:hint="cs"/>
          <w:spacing w:val="-2"/>
          <w:rtl/>
          <w:lang w:val="en-US"/>
        </w:rPr>
        <w:t>ي</w:t>
      </w:r>
      <w:r w:rsidRPr="008B0E01">
        <w:rPr>
          <w:spacing w:val="-2"/>
          <w:rtl/>
          <w:lang w:val="en-US"/>
        </w:rPr>
        <w:t xml:space="preserve">دير </w:t>
      </w:r>
      <w:r w:rsidRPr="008B0E01">
        <w:rPr>
          <w:rFonts w:hint="cs"/>
          <w:spacing w:val="-2"/>
          <w:rtl/>
          <w:lang w:val="en-US"/>
        </w:rPr>
        <w:t>جهاز الشرطة في ترينيداد وتوباغو</w:t>
      </w:r>
      <w:r w:rsidRPr="008B0E01">
        <w:rPr>
          <w:spacing w:val="-2"/>
          <w:rtl/>
          <w:lang w:val="en-US"/>
        </w:rPr>
        <w:t xml:space="preserve"> </w:t>
      </w:r>
      <w:r w:rsidRPr="008B0E01">
        <w:rPr>
          <w:rFonts w:hint="cs"/>
          <w:spacing w:val="-2"/>
          <w:rtl/>
          <w:lang w:val="en-US"/>
        </w:rPr>
        <w:t>ملجأ</w:t>
      </w:r>
      <w:r w:rsidRPr="008B0E01">
        <w:rPr>
          <w:rtl/>
          <w:lang w:val="en-US"/>
        </w:rPr>
        <w:t xml:space="preserve"> انتقالياً واحداً يوفر أماكن إقامة قصيرة الأجل لضحايا العنف الجنساني قبل الانتقال إلى ملاجئ أخرى.</w:t>
      </w:r>
    </w:p>
    <w:p w14:paraId="3FF34D2A" w14:textId="365D1A41" w:rsidR="007E5DC4" w:rsidRPr="008B0E01" w:rsidRDefault="007E5DC4" w:rsidP="007E5DC4">
      <w:pPr>
        <w:pStyle w:val="H23GA"/>
        <w:rPr>
          <w:rtl/>
        </w:rPr>
      </w:pPr>
      <w:r w:rsidRPr="008B0E01">
        <w:rPr>
          <w:rtl/>
        </w:rPr>
        <w:tab/>
      </w:r>
      <w:r w:rsidRPr="008B0E01">
        <w:rPr>
          <w:rtl/>
        </w:rPr>
        <w:tab/>
      </w:r>
      <w:r w:rsidRPr="008B0E01">
        <w:rPr>
          <w:rtl/>
        </w:rPr>
        <w:t>الخدمات القانونية</w:t>
      </w:r>
    </w:p>
    <w:p w14:paraId="73E40CDC" w14:textId="2F2ADC16" w:rsidR="007E5DC4" w:rsidRPr="008B0E01" w:rsidRDefault="007E5DC4" w:rsidP="007E5DC4">
      <w:pPr>
        <w:pStyle w:val="SingleTxtGA"/>
        <w:rPr>
          <w:rtl/>
          <w:lang w:val="en-US"/>
        </w:rPr>
      </w:pPr>
      <w:r w:rsidRPr="008B0E01">
        <w:rPr>
          <w:rtl/>
          <w:lang w:val="en-US"/>
        </w:rPr>
        <w:t>98-</w:t>
      </w:r>
      <w:r w:rsidRPr="008B0E01">
        <w:rPr>
          <w:rtl/>
          <w:lang w:val="en-US"/>
        </w:rPr>
        <w:tab/>
      </w:r>
      <w:r w:rsidRPr="008B0E01">
        <w:rPr>
          <w:rtl/>
          <w:lang w:val="en-US"/>
        </w:rPr>
        <w:t>يمكن لضحايا/</w:t>
      </w:r>
      <w:r w:rsidRPr="008B0E01">
        <w:rPr>
          <w:rFonts w:hint="cs"/>
          <w:rtl/>
          <w:lang w:val="en-US"/>
        </w:rPr>
        <w:t>ال</w:t>
      </w:r>
      <w:r w:rsidRPr="008B0E01">
        <w:rPr>
          <w:rtl/>
          <w:lang w:val="en-US"/>
        </w:rPr>
        <w:t xml:space="preserve">ناجيات </w:t>
      </w:r>
      <w:r w:rsidRPr="008B0E01">
        <w:rPr>
          <w:rFonts w:hint="cs"/>
          <w:rtl/>
          <w:lang w:val="en-US"/>
        </w:rPr>
        <w:t xml:space="preserve">من </w:t>
      </w:r>
      <w:r w:rsidRPr="008B0E01">
        <w:rPr>
          <w:rtl/>
          <w:lang w:val="en-US"/>
        </w:rPr>
        <w:t xml:space="preserve">العنف الجنساني </w:t>
      </w:r>
      <w:r w:rsidRPr="008B0E01">
        <w:rPr>
          <w:rFonts w:hint="cs"/>
          <w:rtl/>
          <w:lang w:val="en-US"/>
        </w:rPr>
        <w:t>الاستفادة من</w:t>
      </w:r>
      <w:r w:rsidRPr="008B0E01">
        <w:rPr>
          <w:rtl/>
          <w:lang w:val="en-US"/>
        </w:rPr>
        <w:t xml:space="preserve"> الخدمات القانونية من خلال إدارة </w:t>
      </w:r>
      <w:r w:rsidRPr="008B0E01">
        <w:rPr>
          <w:spacing w:val="-2"/>
          <w:rtl/>
          <w:lang w:val="en-US"/>
        </w:rPr>
        <w:t>المساعدة القانونية ومكتب أمين المظالم. وتتوفر خدمات مكتب أمين المظالم في المجتمعات الريفية في أيام محددة</w:t>
      </w:r>
      <w:r w:rsidRPr="008B0E01">
        <w:rPr>
          <w:rtl/>
          <w:lang w:val="en-US"/>
        </w:rPr>
        <w:t xml:space="preserve"> من الشهر.</w:t>
      </w:r>
    </w:p>
    <w:p w14:paraId="0ECE5481" w14:textId="1D3C61FF" w:rsidR="007E5DC4" w:rsidRPr="008B0E01" w:rsidRDefault="007E5DC4" w:rsidP="007E5DC4">
      <w:pPr>
        <w:pStyle w:val="H23GA"/>
        <w:rPr>
          <w:rtl/>
        </w:rPr>
      </w:pPr>
      <w:r w:rsidRPr="008B0E01">
        <w:rPr>
          <w:rtl/>
        </w:rPr>
        <w:tab/>
      </w:r>
      <w:r w:rsidRPr="008B0E01">
        <w:rPr>
          <w:rtl/>
        </w:rPr>
        <w:tab/>
      </w:r>
      <w:r w:rsidRPr="008B0E01">
        <w:rPr>
          <w:rtl/>
        </w:rPr>
        <w:t>وسائل الإعلام</w:t>
      </w:r>
    </w:p>
    <w:p w14:paraId="65E2F733" w14:textId="0CEF4790" w:rsidR="007E5DC4" w:rsidRPr="008B0E01" w:rsidRDefault="007E5DC4" w:rsidP="007E5DC4">
      <w:pPr>
        <w:pStyle w:val="SingleTxtGA"/>
        <w:rPr>
          <w:rtl/>
          <w:lang w:val="en-US" w:eastAsia="ar-SA"/>
        </w:rPr>
      </w:pPr>
      <w:r w:rsidRPr="008B0E01">
        <w:rPr>
          <w:rtl/>
          <w:lang w:val="en-US" w:eastAsia="ar-SA"/>
        </w:rPr>
        <w:t>99-</w:t>
      </w:r>
      <w:r w:rsidRPr="008B0E01">
        <w:rPr>
          <w:rtl/>
          <w:lang w:val="en-US" w:eastAsia="ar-SA"/>
        </w:rPr>
        <w:tab/>
        <w:t>شرعت وزارة الأمن القومي في حملة إعلانية مستمرة في الصحف والإذاعة والتلفزيون. وقد أدى الاهتمام الإعلامي المتزايد بالعنف المنزلي إلى تحول واضح في الرأي العام عن وجهات النظر السابقة، التي كانت تعتبر العنف المنزلي في المنزل مسألة خاصة.</w:t>
      </w:r>
    </w:p>
    <w:p w14:paraId="55304B74" w14:textId="54394F26" w:rsidR="007E5DC4" w:rsidRPr="008B0E01" w:rsidRDefault="007E5DC4" w:rsidP="007E5DC4">
      <w:pPr>
        <w:pStyle w:val="H23GA"/>
        <w:rPr>
          <w:rtl/>
        </w:rPr>
      </w:pPr>
      <w:r w:rsidRPr="008B0E01">
        <w:rPr>
          <w:rtl/>
        </w:rPr>
        <w:tab/>
      </w:r>
      <w:r w:rsidRPr="008B0E01">
        <w:rPr>
          <w:rtl/>
        </w:rPr>
        <w:tab/>
      </w:r>
      <w:r w:rsidRPr="008B0E01">
        <w:rPr>
          <w:rtl/>
        </w:rPr>
        <w:t>محكمة الأسرة</w:t>
      </w:r>
    </w:p>
    <w:p w14:paraId="38CB713D" w14:textId="143EA9B7" w:rsidR="007E5DC4" w:rsidRPr="008B0E01" w:rsidRDefault="007E5DC4" w:rsidP="007E5DC4">
      <w:pPr>
        <w:pStyle w:val="SingleTxtGA"/>
        <w:rPr>
          <w:rtl/>
          <w:lang w:val="en-US"/>
        </w:rPr>
      </w:pPr>
      <w:r w:rsidRPr="008B0E01">
        <w:rPr>
          <w:rtl/>
          <w:lang w:val="en-US"/>
        </w:rPr>
        <w:t>100-</w:t>
      </w:r>
      <w:r w:rsidRPr="008B0E01">
        <w:rPr>
          <w:rtl/>
          <w:lang w:val="en-US"/>
        </w:rPr>
        <w:tab/>
      </w:r>
      <w:r w:rsidRPr="008B0E01">
        <w:rPr>
          <w:rtl/>
          <w:lang w:val="en-US"/>
        </w:rPr>
        <w:t xml:space="preserve">توفر مبادرة محكمة الأسرة، التي تم تجريبها في عام 2003 وإضفاء الطابع المؤسسي عليها خلال الفترة المشمولة بالتقرير، سبل وصول ضحايا العنف المنزلي إلى </w:t>
      </w:r>
      <w:r w:rsidRPr="008B0E01">
        <w:rPr>
          <w:rFonts w:hint="cs"/>
          <w:rtl/>
          <w:lang w:val="en-US"/>
        </w:rPr>
        <w:t xml:space="preserve">خدمات </w:t>
      </w:r>
      <w:r w:rsidRPr="008B0E01">
        <w:rPr>
          <w:rtl/>
          <w:lang w:val="en-US"/>
        </w:rPr>
        <w:t>الوساطة و</w:t>
      </w:r>
      <w:r w:rsidRPr="008B0E01">
        <w:rPr>
          <w:rFonts w:hint="cs"/>
          <w:rtl/>
          <w:lang w:val="en-US"/>
        </w:rPr>
        <w:t xml:space="preserve">إلى </w:t>
      </w:r>
      <w:r w:rsidRPr="008B0E01">
        <w:rPr>
          <w:rtl/>
          <w:lang w:val="en-US"/>
        </w:rPr>
        <w:t xml:space="preserve">موظفين مدربين لمساعدتهم في الوصول إلى سبل انتصاف </w:t>
      </w:r>
      <w:r w:rsidRPr="008B0E01">
        <w:rPr>
          <w:rFonts w:hint="cs"/>
          <w:rtl/>
          <w:lang w:val="en-US"/>
        </w:rPr>
        <w:t>في حالات ا</w:t>
      </w:r>
      <w:r w:rsidRPr="008B0E01">
        <w:rPr>
          <w:rtl/>
          <w:lang w:val="en-US"/>
        </w:rPr>
        <w:t>لعنف المنزلي.</w:t>
      </w:r>
    </w:p>
    <w:p w14:paraId="4FE6A529" w14:textId="6F262D23" w:rsidR="007E5DC4" w:rsidRPr="008B0E01" w:rsidRDefault="007E5DC4" w:rsidP="007E5DC4">
      <w:pPr>
        <w:pStyle w:val="H1GA"/>
        <w:rPr>
          <w:rtl/>
        </w:rPr>
      </w:pPr>
      <w:r w:rsidRPr="008B0E01">
        <w:rPr>
          <w:rtl/>
        </w:rPr>
        <w:tab/>
      </w:r>
      <w:r w:rsidRPr="008B0E01">
        <w:rPr>
          <w:rtl/>
        </w:rPr>
        <w:tab/>
      </w:r>
      <w:r w:rsidRPr="008B0E01">
        <w:rPr>
          <w:rtl/>
        </w:rPr>
        <w:t>المادة 17</w:t>
      </w:r>
      <w:r w:rsidRPr="008B0E01">
        <w:rPr>
          <w:rtl/>
        </w:rPr>
        <w:tab/>
      </w:r>
      <w:r w:rsidRPr="008B0E01">
        <w:rPr>
          <w:rtl/>
        </w:rPr>
        <w:br/>
      </w:r>
      <w:r w:rsidRPr="008B0E01">
        <w:rPr>
          <w:rtl/>
        </w:rPr>
        <w:t xml:space="preserve">حماية </w:t>
      </w:r>
      <w:r w:rsidRPr="008B0E01">
        <w:rPr>
          <w:rFonts w:hint="cs"/>
          <w:rtl/>
        </w:rPr>
        <w:t>ال</w:t>
      </w:r>
      <w:r w:rsidRPr="008B0E01">
        <w:rPr>
          <w:rtl/>
        </w:rPr>
        <w:t>سلامة الشخص</w:t>
      </w:r>
      <w:r w:rsidRPr="008B0E01">
        <w:rPr>
          <w:rFonts w:hint="cs"/>
          <w:rtl/>
        </w:rPr>
        <w:t>ية</w:t>
      </w:r>
    </w:p>
    <w:p w14:paraId="5E5B0037" w14:textId="7019437B" w:rsidR="007E5DC4" w:rsidRPr="008B0E01" w:rsidRDefault="007E5DC4" w:rsidP="007E5DC4">
      <w:pPr>
        <w:pStyle w:val="SingleTxtGA"/>
        <w:rPr>
          <w:rtl/>
          <w:lang w:val="en-US"/>
        </w:rPr>
      </w:pPr>
      <w:r w:rsidRPr="008B0E01">
        <w:rPr>
          <w:rtl/>
          <w:lang w:val="en-US"/>
        </w:rPr>
        <w:t>101-</w:t>
      </w:r>
      <w:r w:rsidRPr="008B0E01">
        <w:rPr>
          <w:rtl/>
          <w:lang w:val="en-US"/>
        </w:rPr>
        <w:tab/>
      </w:r>
      <w:r w:rsidRPr="008B0E01">
        <w:rPr>
          <w:rFonts w:hint="cs"/>
          <w:rtl/>
          <w:lang w:val="en-US"/>
        </w:rPr>
        <w:t>ت</w:t>
      </w:r>
      <w:r w:rsidRPr="008B0E01">
        <w:rPr>
          <w:rtl/>
          <w:lang w:val="en-US"/>
        </w:rPr>
        <w:t xml:space="preserve">حمي </w:t>
      </w:r>
      <w:r w:rsidRPr="008B0E01">
        <w:rPr>
          <w:rFonts w:hint="cs"/>
          <w:rtl/>
          <w:lang w:val="en-US"/>
        </w:rPr>
        <w:t>المادة 4</w:t>
      </w:r>
      <w:r w:rsidRPr="008B0E01">
        <w:rPr>
          <w:rtl/>
          <w:lang w:val="en-US"/>
        </w:rPr>
        <w:t xml:space="preserve"> من الدستور </w:t>
      </w:r>
      <w:r w:rsidRPr="008B0E01">
        <w:rPr>
          <w:rFonts w:hint="cs"/>
          <w:rtl/>
          <w:lang w:val="en-US"/>
        </w:rPr>
        <w:t>ال</w:t>
      </w:r>
      <w:r w:rsidRPr="008B0E01">
        <w:rPr>
          <w:rtl/>
          <w:lang w:val="en-US"/>
        </w:rPr>
        <w:t>سلامة الشخص</w:t>
      </w:r>
      <w:r w:rsidRPr="008B0E01">
        <w:rPr>
          <w:rFonts w:hint="cs"/>
          <w:rtl/>
          <w:lang w:val="en-US"/>
        </w:rPr>
        <w:t>ية</w:t>
      </w:r>
      <w:r w:rsidRPr="008B0E01">
        <w:rPr>
          <w:rtl/>
          <w:lang w:val="en-US"/>
        </w:rPr>
        <w:t>.</w:t>
      </w:r>
    </w:p>
    <w:p w14:paraId="5BFF936D" w14:textId="3CFDE7FE" w:rsidR="007E5DC4" w:rsidRPr="008B0E01" w:rsidRDefault="007E5DC4" w:rsidP="007E5DC4">
      <w:pPr>
        <w:pStyle w:val="H1GA"/>
        <w:rPr>
          <w:rtl/>
        </w:rPr>
      </w:pPr>
      <w:r w:rsidRPr="008B0E01">
        <w:rPr>
          <w:rtl/>
        </w:rPr>
        <w:tab/>
      </w:r>
      <w:r w:rsidRPr="008B0E01">
        <w:rPr>
          <w:rtl/>
        </w:rPr>
        <w:tab/>
      </w:r>
      <w:r w:rsidRPr="008B0E01">
        <w:rPr>
          <w:rtl/>
        </w:rPr>
        <w:t>المادة 18</w:t>
      </w:r>
      <w:r w:rsidRPr="008B0E01">
        <w:rPr>
          <w:rtl/>
        </w:rPr>
        <w:tab/>
      </w:r>
      <w:r w:rsidRPr="008B0E01">
        <w:rPr>
          <w:rtl/>
        </w:rPr>
        <w:br/>
      </w:r>
      <w:r w:rsidRPr="008B0E01">
        <w:rPr>
          <w:rtl/>
        </w:rPr>
        <w:t>حرية التنقل والجنسية</w:t>
      </w:r>
    </w:p>
    <w:p w14:paraId="76C7B6E1" w14:textId="485B42AA" w:rsidR="007E5DC4" w:rsidRPr="008B0E01" w:rsidRDefault="007E5DC4" w:rsidP="007E5DC4">
      <w:pPr>
        <w:pStyle w:val="SingleTxtGA"/>
        <w:rPr>
          <w:rtl/>
          <w:lang w:val="en-US"/>
        </w:rPr>
      </w:pPr>
      <w:r w:rsidRPr="008B0E01">
        <w:rPr>
          <w:rtl/>
          <w:lang w:val="en-US"/>
        </w:rPr>
        <w:t>102-</w:t>
      </w:r>
      <w:r w:rsidRPr="008B0E01">
        <w:rPr>
          <w:rtl/>
          <w:lang w:val="en-US"/>
        </w:rPr>
        <w:tab/>
      </w:r>
      <w:r w:rsidRPr="008B0E01">
        <w:rPr>
          <w:rtl/>
          <w:lang w:val="en-US"/>
        </w:rPr>
        <w:t xml:space="preserve">يستخدم الدستور عبارة "كل شخص" أو "أي شخص" فيما يتعلق باكتساب الجنسية ولا يميز </w:t>
      </w:r>
      <w:r w:rsidRPr="008B0E01">
        <w:rPr>
          <w:rFonts w:hint="cs"/>
          <w:rtl/>
          <w:lang w:val="en-US"/>
        </w:rPr>
        <w:t>على أساس</w:t>
      </w:r>
      <w:r w:rsidRPr="008B0E01">
        <w:rPr>
          <w:rtl/>
          <w:lang w:val="en-US"/>
        </w:rPr>
        <w:t xml:space="preserve"> الإعاقة.</w:t>
      </w:r>
    </w:p>
    <w:p w14:paraId="66BFC05C" w14:textId="04B900AB" w:rsidR="007E5DC4" w:rsidRPr="008B0E01" w:rsidRDefault="007E5DC4" w:rsidP="007E5DC4">
      <w:pPr>
        <w:pStyle w:val="SingleTxtGA"/>
        <w:rPr>
          <w:rtl/>
          <w:lang w:val="en-US"/>
        </w:rPr>
      </w:pPr>
      <w:r w:rsidRPr="008B0E01">
        <w:rPr>
          <w:rtl/>
          <w:lang w:val="en-US"/>
        </w:rPr>
        <w:t>103-</w:t>
      </w:r>
      <w:r w:rsidRPr="008B0E01">
        <w:rPr>
          <w:rtl/>
          <w:lang w:val="en-US"/>
        </w:rPr>
        <w:tab/>
      </w:r>
      <w:r w:rsidRPr="008B0E01">
        <w:rPr>
          <w:spacing w:val="-5"/>
          <w:rtl/>
          <w:lang w:val="en-US"/>
        </w:rPr>
        <w:t xml:space="preserve">ولا يميز قانون جنسية جمهورية ترينيداد وتوباغو، الفصل </w:t>
      </w:r>
      <w:r w:rsidRPr="008B0E01">
        <w:rPr>
          <w:rFonts w:hint="cs"/>
          <w:spacing w:val="-5"/>
          <w:rtl/>
          <w:lang w:val="en-US"/>
        </w:rPr>
        <w:t>50:1</w:t>
      </w:r>
      <w:r w:rsidRPr="008B0E01">
        <w:rPr>
          <w:spacing w:val="-5"/>
          <w:rtl/>
          <w:lang w:val="en-US"/>
        </w:rPr>
        <w:t>، بين الأشخاص فيما يتعلق بالإعاقة.</w:t>
      </w:r>
    </w:p>
    <w:p w14:paraId="6543758B" w14:textId="20F93870" w:rsidR="007E5DC4" w:rsidRPr="008B0E01" w:rsidRDefault="007E5DC4" w:rsidP="007E5DC4">
      <w:pPr>
        <w:pStyle w:val="SingleTxtGA"/>
        <w:rPr>
          <w:rtl/>
          <w:lang w:val="en-US"/>
        </w:rPr>
      </w:pPr>
      <w:r w:rsidRPr="008B0E01">
        <w:rPr>
          <w:rtl/>
          <w:lang w:val="en-US"/>
        </w:rPr>
        <w:t>104-</w:t>
      </w:r>
      <w:r w:rsidRPr="008B0E01">
        <w:rPr>
          <w:rtl/>
          <w:lang w:val="en-US"/>
        </w:rPr>
        <w:tab/>
      </w:r>
      <w:r w:rsidRPr="008B0E01">
        <w:rPr>
          <w:rtl/>
          <w:lang w:val="en-US"/>
        </w:rPr>
        <w:t xml:space="preserve">وبموجب قانون الهجرة، الفصل </w:t>
      </w:r>
      <w:r w:rsidRPr="008B0E01">
        <w:rPr>
          <w:rFonts w:hint="cs"/>
          <w:rtl/>
          <w:lang w:val="en-US"/>
        </w:rPr>
        <w:t>01:18</w:t>
      </w:r>
      <w:r w:rsidRPr="008B0E01">
        <w:rPr>
          <w:rtl/>
          <w:lang w:val="en-US"/>
        </w:rPr>
        <w:t xml:space="preserve"> يحق للشخص </w:t>
      </w:r>
      <w:r w:rsidRPr="008B0E01">
        <w:rPr>
          <w:rFonts w:hint="cs"/>
          <w:rtl/>
          <w:lang w:val="en-US"/>
        </w:rPr>
        <w:t>ذي الإعاقة</w:t>
      </w:r>
      <w:r w:rsidRPr="008B0E01">
        <w:rPr>
          <w:rtl/>
          <w:lang w:val="en-US"/>
        </w:rPr>
        <w:t xml:space="preserve"> الدخول إلى بلده (كمواطن</w:t>
      </w:r>
      <w:r w:rsidR="00431F85" w:rsidRPr="008B0E01">
        <w:rPr>
          <w:rFonts w:hint="cs"/>
          <w:rtl/>
          <w:lang w:val="en-US"/>
        </w:rPr>
        <w:t> </w:t>
      </w:r>
      <w:r w:rsidRPr="008B0E01">
        <w:rPr>
          <w:rtl/>
          <w:lang w:val="en-US"/>
        </w:rPr>
        <w:t>أو</w:t>
      </w:r>
      <w:r w:rsidR="00431F85" w:rsidRPr="008B0E01">
        <w:rPr>
          <w:rFonts w:hint="cs"/>
          <w:rtl/>
          <w:lang w:val="en-US"/>
        </w:rPr>
        <w:t> </w:t>
      </w:r>
      <w:r w:rsidRPr="008B0E01">
        <w:rPr>
          <w:rtl/>
          <w:lang w:val="en-US"/>
        </w:rPr>
        <w:t xml:space="preserve">مقيم في ترينيداد وتوباغو)، ولكن قد يتم </w:t>
      </w:r>
      <w:r w:rsidRPr="008B0E01">
        <w:rPr>
          <w:rFonts w:hint="cs"/>
          <w:rtl/>
          <w:lang w:val="en-US"/>
        </w:rPr>
        <w:t>منع</w:t>
      </w:r>
      <w:r w:rsidRPr="008B0E01">
        <w:rPr>
          <w:rtl/>
          <w:lang w:val="en-US"/>
        </w:rPr>
        <w:t xml:space="preserve"> الشخص </w:t>
      </w:r>
      <w:r w:rsidRPr="008B0E01">
        <w:rPr>
          <w:rFonts w:hint="cs"/>
          <w:rtl/>
          <w:lang w:val="en-US"/>
        </w:rPr>
        <w:t>ذي الإعاقة</w:t>
      </w:r>
      <w:r w:rsidRPr="008B0E01">
        <w:rPr>
          <w:rtl/>
          <w:lang w:val="en-US"/>
        </w:rPr>
        <w:t xml:space="preserve"> (غير المواطن أو المقيم) من خلال إجراءات الهجرة.</w:t>
      </w:r>
    </w:p>
    <w:p w14:paraId="68013374" w14:textId="3AAD5128" w:rsidR="007E5DC4" w:rsidRPr="008B0E01" w:rsidRDefault="007E5DC4" w:rsidP="00431F85">
      <w:pPr>
        <w:pStyle w:val="H23GA"/>
        <w:spacing w:before="180" w:line="360" w:lineRule="exact"/>
        <w:rPr>
          <w:rtl/>
        </w:rPr>
      </w:pPr>
      <w:r w:rsidRPr="008B0E01">
        <w:rPr>
          <w:rtl/>
        </w:rPr>
        <w:lastRenderedPageBreak/>
        <w:tab/>
      </w:r>
      <w:r w:rsidRPr="008B0E01">
        <w:rPr>
          <w:rtl/>
        </w:rPr>
        <w:tab/>
      </w:r>
      <w:r w:rsidRPr="008B0E01">
        <w:rPr>
          <w:rtl/>
        </w:rPr>
        <w:t>مبادرات وزارة العدل والشؤون القانونية</w:t>
      </w:r>
    </w:p>
    <w:p w14:paraId="111FE0CE" w14:textId="327DA3D7" w:rsidR="007E5DC4" w:rsidRPr="008B0E01" w:rsidRDefault="007E5DC4" w:rsidP="00431F85">
      <w:pPr>
        <w:pStyle w:val="H4GA"/>
        <w:spacing w:before="180" w:line="360" w:lineRule="exact"/>
        <w:rPr>
          <w:rtl/>
        </w:rPr>
      </w:pPr>
      <w:r w:rsidRPr="008B0E01">
        <w:rPr>
          <w:rtl/>
        </w:rPr>
        <w:tab/>
      </w:r>
      <w:r w:rsidRPr="008B0E01">
        <w:rPr>
          <w:rtl/>
        </w:rPr>
        <w:tab/>
      </w:r>
      <w:r w:rsidRPr="008B0E01">
        <w:rPr>
          <w:rFonts w:hint="cs"/>
          <w:rtl/>
        </w:rPr>
        <w:t>طلب</w:t>
      </w:r>
      <w:r w:rsidRPr="008B0E01">
        <w:rPr>
          <w:rtl/>
        </w:rPr>
        <w:t xml:space="preserve"> </w:t>
      </w:r>
      <w:r w:rsidRPr="008B0E01">
        <w:rPr>
          <w:rFonts w:hint="cs"/>
          <w:rtl/>
        </w:rPr>
        <w:t xml:space="preserve">الحصول على </w:t>
      </w:r>
      <w:r w:rsidRPr="008B0E01">
        <w:rPr>
          <w:rtl/>
        </w:rPr>
        <w:t>شهادات الميلاد عبر الإنترنت</w:t>
      </w:r>
    </w:p>
    <w:p w14:paraId="0EFFF563" w14:textId="41631A45" w:rsidR="007E5DC4" w:rsidRPr="008B0E01" w:rsidRDefault="007E5DC4" w:rsidP="007E5DC4">
      <w:pPr>
        <w:pStyle w:val="SingleTxtGA"/>
        <w:rPr>
          <w:rtl/>
          <w:lang w:val="en-US"/>
        </w:rPr>
      </w:pPr>
      <w:r w:rsidRPr="008B0E01">
        <w:rPr>
          <w:rtl/>
          <w:lang w:val="en-US"/>
        </w:rPr>
        <w:t>105-</w:t>
      </w:r>
      <w:r w:rsidRPr="008B0E01">
        <w:rPr>
          <w:rtl/>
          <w:lang w:val="en-US"/>
        </w:rPr>
        <w:tab/>
      </w:r>
      <w:r w:rsidRPr="008B0E01">
        <w:rPr>
          <w:rtl/>
          <w:lang w:val="en-US"/>
        </w:rPr>
        <w:t xml:space="preserve">يهدف </w:t>
      </w:r>
      <w:r w:rsidRPr="008B0E01">
        <w:rPr>
          <w:rFonts w:hint="cs"/>
          <w:rtl/>
          <w:lang w:val="en-US"/>
        </w:rPr>
        <w:t>ذلك</w:t>
      </w:r>
      <w:r w:rsidRPr="008B0E01">
        <w:rPr>
          <w:rtl/>
          <w:lang w:val="en-US"/>
        </w:rPr>
        <w:t xml:space="preserve"> إلى تسهيل </w:t>
      </w:r>
      <w:r w:rsidRPr="008B0E01">
        <w:rPr>
          <w:rFonts w:hint="cs"/>
          <w:rtl/>
          <w:lang w:val="en-US"/>
        </w:rPr>
        <w:t xml:space="preserve">تقديم </w:t>
      </w:r>
      <w:r w:rsidRPr="008B0E01">
        <w:rPr>
          <w:rtl/>
          <w:lang w:val="en-US"/>
        </w:rPr>
        <w:t xml:space="preserve">طلبات </w:t>
      </w:r>
      <w:r w:rsidRPr="008B0E01">
        <w:rPr>
          <w:rFonts w:hint="cs"/>
          <w:rtl/>
          <w:lang w:val="en-US"/>
        </w:rPr>
        <w:t xml:space="preserve">الحصول على </w:t>
      </w:r>
      <w:r w:rsidRPr="008B0E01">
        <w:rPr>
          <w:rtl/>
          <w:lang w:val="en-US"/>
        </w:rPr>
        <w:t>شهادات الميلاد عبر الإنترنت وبالتالي إزالة الحاجة إلى ذهاب المتقدمين شخصياً إلى إدارة السجل العام أو المواقع المعتمدة الأخرى مثل القنصليات والبعثات الأجنبية من أجل التقدم بطلب للحصول على شهادات الميلاد. و</w:t>
      </w:r>
      <w:r w:rsidRPr="008B0E01">
        <w:rPr>
          <w:rFonts w:hint="cs"/>
          <w:rtl/>
          <w:lang w:val="en-US"/>
        </w:rPr>
        <w:t>قد تم</w:t>
      </w:r>
      <w:r w:rsidRPr="008B0E01">
        <w:rPr>
          <w:rtl/>
          <w:lang w:val="en-US"/>
        </w:rPr>
        <w:t xml:space="preserve"> تنفيذ هذا المشروع في عام</w:t>
      </w:r>
      <w:r w:rsidRPr="008B0E01">
        <w:rPr>
          <w:rFonts w:hint="cs"/>
          <w:rtl/>
          <w:lang w:val="en-US"/>
        </w:rPr>
        <w:t> </w:t>
      </w:r>
      <w:r w:rsidRPr="008B0E01">
        <w:rPr>
          <w:rtl/>
          <w:lang w:val="en-US"/>
        </w:rPr>
        <w:t>2010 و</w:t>
      </w:r>
      <w:r w:rsidRPr="008B0E01">
        <w:rPr>
          <w:rFonts w:hint="cs"/>
          <w:rtl/>
          <w:lang w:val="en-US"/>
        </w:rPr>
        <w:t>لا يزال</w:t>
      </w:r>
      <w:r w:rsidRPr="008B0E01">
        <w:rPr>
          <w:rtl/>
          <w:lang w:val="en-US"/>
        </w:rPr>
        <w:t xml:space="preserve"> مستمر</w:t>
      </w:r>
      <w:r w:rsidRPr="008B0E01">
        <w:rPr>
          <w:rFonts w:hint="cs"/>
          <w:rtl/>
          <w:lang w:val="en-US"/>
        </w:rPr>
        <w:t>اً</w:t>
      </w:r>
      <w:r w:rsidRPr="008B0E01">
        <w:rPr>
          <w:rtl/>
          <w:lang w:val="en-US"/>
        </w:rPr>
        <w:t>.</w:t>
      </w:r>
    </w:p>
    <w:p w14:paraId="0C75936F" w14:textId="2D3D8728" w:rsidR="007E5DC4" w:rsidRPr="008B0E01" w:rsidRDefault="007E5DC4" w:rsidP="00431F85">
      <w:pPr>
        <w:pStyle w:val="H4GA"/>
        <w:spacing w:before="180" w:line="360" w:lineRule="exact"/>
        <w:rPr>
          <w:rtl/>
        </w:rPr>
      </w:pPr>
      <w:r w:rsidRPr="008B0E01">
        <w:rPr>
          <w:rtl/>
        </w:rPr>
        <w:tab/>
      </w:r>
      <w:r w:rsidRPr="008B0E01">
        <w:rPr>
          <w:rtl/>
        </w:rPr>
        <w:tab/>
      </w:r>
      <w:r w:rsidRPr="008B0E01">
        <w:rPr>
          <w:rtl/>
        </w:rPr>
        <w:t>التسجيل الإلكتروني للمواليد في المستشفيات العامة</w:t>
      </w:r>
    </w:p>
    <w:p w14:paraId="15A5D335" w14:textId="60842C34" w:rsidR="007E5DC4" w:rsidRPr="008B0E01" w:rsidRDefault="007E5DC4" w:rsidP="007E5DC4">
      <w:pPr>
        <w:pStyle w:val="SingleTxtGA"/>
        <w:rPr>
          <w:rtl/>
          <w:lang w:val="en-US"/>
        </w:rPr>
      </w:pPr>
      <w:r w:rsidRPr="008B0E01">
        <w:rPr>
          <w:rtl/>
          <w:lang w:val="en-US"/>
        </w:rPr>
        <w:t>106-</w:t>
      </w:r>
      <w:r w:rsidRPr="008B0E01">
        <w:rPr>
          <w:rtl/>
          <w:lang w:val="en-US"/>
        </w:rPr>
        <w:tab/>
      </w:r>
      <w:r w:rsidRPr="008B0E01">
        <w:rPr>
          <w:rtl/>
          <w:lang w:val="en-US"/>
        </w:rPr>
        <w:t xml:space="preserve">يسهل </w:t>
      </w:r>
      <w:r w:rsidRPr="008B0E01">
        <w:rPr>
          <w:rFonts w:hint="cs"/>
          <w:rtl/>
          <w:lang w:val="en-US"/>
        </w:rPr>
        <w:t>ذلك</w:t>
      </w:r>
      <w:r w:rsidRPr="008B0E01">
        <w:rPr>
          <w:rtl/>
          <w:lang w:val="en-US"/>
        </w:rPr>
        <w:t xml:space="preserve"> التسجيل لدى إدارة السجل العام للرضع فور ولادتهم في المستشفى ويضمن أيضاً نقلاً أسرع للمعلومات الأكثر دقة إلى إدارة السجل العام وبالتالي إزالة الحاجة إلى ذهاب الوالدين والمخبرين الآخرين شخصياً إلى إدارة السجل العام لتسجيل المواليد الجدد. و</w:t>
      </w:r>
      <w:r w:rsidRPr="008B0E01">
        <w:rPr>
          <w:rFonts w:hint="cs"/>
          <w:rtl/>
          <w:lang w:val="en-US"/>
        </w:rPr>
        <w:t xml:space="preserve">قد تم تنفيذ </w:t>
      </w:r>
      <w:r w:rsidRPr="008B0E01">
        <w:rPr>
          <w:rtl/>
          <w:lang w:val="en-US"/>
        </w:rPr>
        <w:t xml:space="preserve">هذا المشروع في جميع </w:t>
      </w:r>
      <w:r w:rsidRPr="008B0E01">
        <w:rPr>
          <w:spacing w:val="-2"/>
          <w:rtl/>
          <w:lang w:val="en-US"/>
        </w:rPr>
        <w:t>المستشفيات الكبرى ومن المتوقع توسيع خدمة التسجيل الإلكتروني للمواليد لتشمل أماكن أخرى بما في ذلك</w:t>
      </w:r>
      <w:r w:rsidRPr="008B0E01">
        <w:rPr>
          <w:rtl/>
          <w:lang w:val="en-US"/>
        </w:rPr>
        <w:t xml:space="preserve"> مسجل</w:t>
      </w:r>
      <w:r w:rsidRPr="008B0E01">
        <w:rPr>
          <w:rFonts w:hint="cs"/>
          <w:rtl/>
          <w:lang w:val="en-US"/>
        </w:rPr>
        <w:t>و</w:t>
      </w:r>
      <w:r w:rsidRPr="008B0E01">
        <w:rPr>
          <w:rtl/>
          <w:lang w:val="en-US"/>
        </w:rPr>
        <w:t xml:space="preserve"> المقاطعات في ترينيداد وتوباغو.</w:t>
      </w:r>
    </w:p>
    <w:p w14:paraId="15A44F7B" w14:textId="67A18952" w:rsidR="007E5DC4" w:rsidRPr="008B0E01" w:rsidRDefault="007E5DC4" w:rsidP="00431F85">
      <w:pPr>
        <w:pStyle w:val="H4GA"/>
        <w:spacing w:before="180" w:line="360" w:lineRule="exact"/>
        <w:rPr>
          <w:rtl/>
        </w:rPr>
      </w:pPr>
      <w:r w:rsidRPr="008B0E01">
        <w:rPr>
          <w:rtl/>
        </w:rPr>
        <w:tab/>
      </w:r>
      <w:r w:rsidRPr="008B0E01">
        <w:rPr>
          <w:rtl/>
        </w:rPr>
        <w:tab/>
      </w:r>
      <w:r w:rsidRPr="008B0E01">
        <w:rPr>
          <w:rtl/>
        </w:rPr>
        <w:t xml:space="preserve">تحسين </w:t>
      </w:r>
      <w:r w:rsidRPr="008B0E01">
        <w:rPr>
          <w:rFonts w:hint="cs"/>
          <w:rtl/>
        </w:rPr>
        <w:t>ال</w:t>
      </w:r>
      <w:r w:rsidRPr="008B0E01">
        <w:rPr>
          <w:rtl/>
        </w:rPr>
        <w:t xml:space="preserve">عمليات </w:t>
      </w:r>
      <w:r w:rsidRPr="008B0E01">
        <w:rPr>
          <w:rFonts w:hint="cs"/>
          <w:rtl/>
        </w:rPr>
        <w:t>القائمة ل</w:t>
      </w:r>
      <w:r w:rsidRPr="008B0E01">
        <w:rPr>
          <w:rtl/>
        </w:rPr>
        <w:t>تقديم طلبات</w:t>
      </w:r>
      <w:r w:rsidRPr="008B0E01">
        <w:rPr>
          <w:rFonts w:hint="cs"/>
          <w:rtl/>
        </w:rPr>
        <w:t xml:space="preserve"> الحصول على</w:t>
      </w:r>
      <w:r w:rsidRPr="008B0E01">
        <w:rPr>
          <w:rtl/>
        </w:rPr>
        <w:t xml:space="preserve"> شهادات الميلاد في قنصليات ترينيداد وتوباغو وبعثات</w:t>
      </w:r>
      <w:r w:rsidRPr="008B0E01">
        <w:rPr>
          <w:rFonts w:hint="cs"/>
          <w:rtl/>
        </w:rPr>
        <w:t>ها</w:t>
      </w:r>
      <w:r w:rsidRPr="008B0E01">
        <w:rPr>
          <w:rtl/>
        </w:rPr>
        <w:t xml:space="preserve"> الأجنبية</w:t>
      </w:r>
    </w:p>
    <w:p w14:paraId="5B89D023" w14:textId="3FE57346" w:rsidR="007E5DC4" w:rsidRPr="008B0E01" w:rsidRDefault="007E5DC4" w:rsidP="007E5DC4">
      <w:pPr>
        <w:pStyle w:val="SingleTxtGA"/>
        <w:rPr>
          <w:rtl/>
          <w:lang w:val="en-US"/>
        </w:rPr>
      </w:pPr>
      <w:r w:rsidRPr="008B0E01">
        <w:rPr>
          <w:rtl/>
          <w:lang w:val="en-US"/>
        </w:rPr>
        <w:t>107-</w:t>
      </w:r>
      <w:r w:rsidRPr="008B0E01">
        <w:rPr>
          <w:rtl/>
          <w:lang w:val="en-US"/>
        </w:rPr>
        <w:tab/>
      </w:r>
      <w:r w:rsidRPr="008B0E01">
        <w:rPr>
          <w:rFonts w:hint="cs"/>
          <w:rtl/>
          <w:lang w:val="en-US"/>
        </w:rPr>
        <w:t>يهدف ذلك إلى ا</w:t>
      </w:r>
      <w:r w:rsidRPr="008B0E01">
        <w:rPr>
          <w:rtl/>
          <w:lang w:val="en-US"/>
        </w:rPr>
        <w:t>لسماح لمواطني ترينيداد وتوباغو المقيمين في الخارج بالذهاب إلى قنصليات ترينيداد وتوباغو وبعثات</w:t>
      </w:r>
      <w:r w:rsidRPr="008B0E01">
        <w:rPr>
          <w:rFonts w:hint="cs"/>
          <w:rtl/>
          <w:lang w:val="en-US"/>
        </w:rPr>
        <w:t>ها</w:t>
      </w:r>
      <w:r w:rsidRPr="008B0E01">
        <w:rPr>
          <w:rtl/>
          <w:lang w:val="en-US"/>
        </w:rPr>
        <w:t xml:space="preserve"> الأجنبية والتقدم بطلب للحصول على شهادات الميلاد </w:t>
      </w:r>
      <w:r w:rsidRPr="008B0E01">
        <w:rPr>
          <w:rFonts w:hint="cs"/>
          <w:rtl/>
          <w:lang w:val="en-US"/>
        </w:rPr>
        <w:t>الصادرة إلكترونياً</w:t>
      </w:r>
      <w:r w:rsidRPr="008B0E01">
        <w:rPr>
          <w:rtl/>
          <w:lang w:val="en-US"/>
        </w:rPr>
        <w:t xml:space="preserve"> واستلامها وبالتالي القضاء على الحاجة إلى السفر إلى ترينيداد وتوباغو أو </w:t>
      </w:r>
      <w:r w:rsidRPr="008B0E01">
        <w:rPr>
          <w:rFonts w:hint="cs"/>
          <w:rtl/>
          <w:lang w:val="en-US"/>
        </w:rPr>
        <w:t>توكيل</w:t>
      </w:r>
      <w:r w:rsidRPr="008B0E01">
        <w:rPr>
          <w:rtl/>
          <w:lang w:val="en-US"/>
        </w:rPr>
        <w:t xml:space="preserve"> شخص يعيش في ترينيداد وتوباغو للحصول على شهادات الميلاد </w:t>
      </w:r>
      <w:r w:rsidRPr="008B0E01">
        <w:rPr>
          <w:rFonts w:hint="cs"/>
          <w:rtl/>
          <w:lang w:val="en-US"/>
        </w:rPr>
        <w:t>الصادرة إلكترونياً</w:t>
      </w:r>
      <w:r w:rsidRPr="008B0E01">
        <w:rPr>
          <w:rtl/>
          <w:lang w:val="en-US"/>
        </w:rPr>
        <w:t xml:space="preserve"> من خلال خطاب </w:t>
      </w:r>
      <w:r w:rsidRPr="008B0E01">
        <w:rPr>
          <w:rFonts w:hint="cs"/>
          <w:rtl/>
          <w:lang w:val="en-US"/>
        </w:rPr>
        <w:t>توكيل</w:t>
      </w:r>
      <w:r w:rsidRPr="008B0E01">
        <w:rPr>
          <w:rtl/>
          <w:lang w:val="en-US"/>
        </w:rPr>
        <w:t xml:space="preserve"> موثق حسب الأصول. وتم تنفيذ المرحلة الأولى من هذا المشروع من خلال مشروع تجريبي في سفارة ترينيداد وتوباغو في لندن بالمملكة المتحدة.</w:t>
      </w:r>
    </w:p>
    <w:p w14:paraId="5102C03B" w14:textId="07E4DDF9" w:rsidR="007E5DC4" w:rsidRPr="008B0E01" w:rsidRDefault="007E5DC4" w:rsidP="00431F85">
      <w:pPr>
        <w:pStyle w:val="H4GA"/>
        <w:spacing w:before="180" w:line="360" w:lineRule="exact"/>
        <w:rPr>
          <w:rtl/>
        </w:rPr>
      </w:pPr>
      <w:r w:rsidRPr="008B0E01">
        <w:rPr>
          <w:rtl/>
        </w:rPr>
        <w:tab/>
      </w:r>
      <w:r w:rsidRPr="008B0E01">
        <w:rPr>
          <w:rtl/>
        </w:rPr>
        <w:tab/>
      </w:r>
      <w:r w:rsidRPr="008B0E01">
        <w:rPr>
          <w:rtl/>
        </w:rPr>
        <w:t>(</w:t>
      </w:r>
      <w:r w:rsidRPr="008B0E01">
        <w:rPr>
          <w:rFonts w:hint="cs"/>
          <w:rtl/>
        </w:rPr>
        <w:t>تعديل</w:t>
      </w:r>
      <w:r w:rsidRPr="008B0E01">
        <w:rPr>
          <w:rtl/>
        </w:rPr>
        <w:t>) قانون تسجيل المواليد والوفيات لعام 2013</w:t>
      </w:r>
    </w:p>
    <w:p w14:paraId="71957863" w14:textId="7F3620ED" w:rsidR="007E5DC4" w:rsidRPr="008B0E01" w:rsidRDefault="007E5DC4" w:rsidP="007E5DC4">
      <w:pPr>
        <w:pStyle w:val="SingleTxtGA"/>
        <w:rPr>
          <w:rtl/>
          <w:lang w:val="en-US"/>
        </w:rPr>
      </w:pPr>
      <w:r w:rsidRPr="008B0E01">
        <w:rPr>
          <w:rtl/>
          <w:lang w:val="en-US"/>
        </w:rPr>
        <w:t>108-</w:t>
      </w:r>
      <w:r w:rsidRPr="008B0E01">
        <w:rPr>
          <w:rtl/>
          <w:lang w:val="en-US"/>
        </w:rPr>
        <w:tab/>
      </w:r>
      <w:r w:rsidRPr="008B0E01">
        <w:rPr>
          <w:rFonts w:hint="cs"/>
          <w:spacing w:val="-4"/>
          <w:rtl/>
          <w:lang w:val="en-US"/>
        </w:rPr>
        <w:t xml:space="preserve">يهدف ذلك إلى </w:t>
      </w:r>
      <w:r w:rsidRPr="008B0E01">
        <w:rPr>
          <w:spacing w:val="-4"/>
          <w:rtl/>
          <w:lang w:val="en-US"/>
        </w:rPr>
        <w:t xml:space="preserve">تحديث عملية إصدار شهادات الميلاد والوفاة </w:t>
      </w:r>
      <w:r w:rsidRPr="008B0E01">
        <w:rPr>
          <w:rFonts w:hint="cs"/>
          <w:spacing w:val="-4"/>
          <w:rtl/>
          <w:lang w:val="en-US"/>
        </w:rPr>
        <w:t xml:space="preserve">إلكترونياً من جانب </w:t>
      </w:r>
      <w:r w:rsidRPr="008B0E01">
        <w:rPr>
          <w:spacing w:val="-4"/>
          <w:rtl/>
          <w:lang w:val="en-US"/>
        </w:rPr>
        <w:t>إدارة المسجل</w:t>
      </w:r>
      <w:r w:rsidR="00431F85" w:rsidRPr="008B0E01">
        <w:rPr>
          <w:rFonts w:hint="cs"/>
          <w:spacing w:val="-4"/>
          <w:rtl/>
          <w:lang w:val="en-US"/>
        </w:rPr>
        <w:t> </w:t>
      </w:r>
      <w:r w:rsidRPr="008B0E01">
        <w:rPr>
          <w:spacing w:val="-4"/>
          <w:rtl/>
          <w:lang w:val="en-US"/>
        </w:rPr>
        <w:t>العام.</w:t>
      </w:r>
    </w:p>
    <w:p w14:paraId="0E386FD2" w14:textId="732FDAF2" w:rsidR="007E5DC4" w:rsidRPr="008B0E01" w:rsidRDefault="007E5DC4" w:rsidP="00431F85">
      <w:pPr>
        <w:pStyle w:val="H4GA"/>
        <w:spacing w:before="180" w:line="360" w:lineRule="exact"/>
        <w:rPr>
          <w:rtl/>
        </w:rPr>
      </w:pPr>
      <w:r w:rsidRPr="008B0E01">
        <w:rPr>
          <w:rtl/>
        </w:rPr>
        <w:tab/>
      </w:r>
      <w:r w:rsidRPr="008B0E01">
        <w:rPr>
          <w:rtl/>
        </w:rPr>
        <w:tab/>
      </w:r>
      <w:r w:rsidRPr="008B0E01">
        <w:rPr>
          <w:rtl/>
        </w:rPr>
        <w:t>شهادات الميلاد المجانية</w:t>
      </w:r>
    </w:p>
    <w:p w14:paraId="26267686" w14:textId="635A5CB4" w:rsidR="007E5DC4" w:rsidRPr="008B0E01" w:rsidRDefault="007E5DC4" w:rsidP="007E5DC4">
      <w:pPr>
        <w:pStyle w:val="SingleTxtGA"/>
        <w:spacing w:line="346" w:lineRule="exact"/>
        <w:rPr>
          <w:rtl/>
          <w:lang w:val="en-US"/>
        </w:rPr>
      </w:pPr>
      <w:r w:rsidRPr="008B0E01">
        <w:rPr>
          <w:rtl/>
          <w:lang w:val="en-US"/>
        </w:rPr>
        <w:t>109-</w:t>
      </w:r>
      <w:r w:rsidRPr="008B0E01">
        <w:rPr>
          <w:rtl/>
          <w:lang w:val="en-US"/>
        </w:rPr>
        <w:tab/>
      </w:r>
      <w:r w:rsidRPr="008B0E01">
        <w:rPr>
          <w:rFonts w:hint="cs"/>
          <w:rtl/>
          <w:lang w:val="en-US"/>
        </w:rPr>
        <w:t>أدخلت</w:t>
      </w:r>
      <w:r w:rsidRPr="008B0E01">
        <w:rPr>
          <w:rtl/>
          <w:lang w:val="en-US"/>
        </w:rPr>
        <w:t xml:space="preserve"> وزارة الشؤون القانونية </w:t>
      </w:r>
      <w:r w:rsidRPr="008B0E01">
        <w:rPr>
          <w:rFonts w:hint="cs"/>
          <w:rtl/>
          <w:lang w:val="en-US"/>
        </w:rPr>
        <w:t xml:space="preserve">أيضاً </w:t>
      </w:r>
      <w:r w:rsidRPr="008B0E01">
        <w:rPr>
          <w:rtl/>
          <w:lang w:val="en-US"/>
        </w:rPr>
        <w:t xml:space="preserve">شهادات الميلاد المجانية للأطفال. ويعزز </w:t>
      </w:r>
      <w:r w:rsidRPr="008B0E01">
        <w:rPr>
          <w:rFonts w:hint="cs"/>
          <w:rtl/>
          <w:lang w:val="en-US"/>
        </w:rPr>
        <w:t xml:space="preserve">ذلك </w:t>
      </w:r>
      <w:r w:rsidRPr="008B0E01">
        <w:rPr>
          <w:rtl/>
          <w:lang w:val="en-US"/>
        </w:rPr>
        <w:t>حق الطفل في الاسم والهوية، وهو ما يتفق مع المادة 7 من الاتفاقية. ومن المتوقع أن يشجع هذا الإجراء على زيادة الالتحاق بالمدارس.</w:t>
      </w:r>
    </w:p>
    <w:p w14:paraId="3B9F48CB" w14:textId="06C4988D" w:rsidR="007E5DC4" w:rsidRPr="008B0E01" w:rsidRDefault="007E5DC4" w:rsidP="007E5DC4">
      <w:pPr>
        <w:pStyle w:val="H1GA"/>
        <w:spacing w:before="200" w:after="200" w:line="380" w:lineRule="exact"/>
        <w:rPr>
          <w:rtl/>
        </w:rPr>
      </w:pPr>
      <w:r w:rsidRPr="008B0E01">
        <w:rPr>
          <w:rtl/>
        </w:rPr>
        <w:tab/>
      </w:r>
      <w:r w:rsidRPr="008B0E01">
        <w:rPr>
          <w:rtl/>
        </w:rPr>
        <w:tab/>
      </w:r>
      <w:r w:rsidRPr="008B0E01">
        <w:rPr>
          <w:rtl/>
        </w:rPr>
        <w:t>المادة 19</w:t>
      </w:r>
      <w:r w:rsidRPr="008B0E01">
        <w:rPr>
          <w:rtl/>
        </w:rPr>
        <w:tab/>
      </w:r>
      <w:r w:rsidRPr="008B0E01">
        <w:rPr>
          <w:rtl/>
        </w:rPr>
        <w:br/>
      </w:r>
      <w:r w:rsidRPr="008B0E01">
        <w:rPr>
          <w:rtl/>
        </w:rPr>
        <w:t xml:space="preserve">العيش </w:t>
      </w:r>
      <w:r w:rsidRPr="008B0E01">
        <w:rPr>
          <w:rFonts w:hint="cs"/>
          <w:rtl/>
        </w:rPr>
        <w:t>ال</w:t>
      </w:r>
      <w:r w:rsidRPr="008B0E01">
        <w:rPr>
          <w:rtl/>
        </w:rPr>
        <w:t xml:space="preserve">مستقل </w:t>
      </w:r>
      <w:r w:rsidRPr="008B0E01">
        <w:rPr>
          <w:rFonts w:hint="cs"/>
          <w:rtl/>
        </w:rPr>
        <w:t>والإدماج</w:t>
      </w:r>
      <w:r w:rsidRPr="008B0E01">
        <w:rPr>
          <w:rtl/>
        </w:rPr>
        <w:t xml:space="preserve"> في المجتمع</w:t>
      </w:r>
    </w:p>
    <w:p w14:paraId="68B85F1F" w14:textId="7C8A5E8E" w:rsidR="007E5DC4" w:rsidRPr="008B0E01" w:rsidRDefault="007E5DC4" w:rsidP="007E5DC4">
      <w:pPr>
        <w:pStyle w:val="SingleTxtGA"/>
        <w:spacing w:line="346" w:lineRule="exact"/>
        <w:rPr>
          <w:rtl/>
          <w:lang w:val="en-US"/>
        </w:rPr>
      </w:pPr>
      <w:r w:rsidRPr="008B0E01">
        <w:rPr>
          <w:rtl/>
          <w:lang w:val="en-US"/>
        </w:rPr>
        <w:t>110-</w:t>
      </w:r>
      <w:r w:rsidRPr="008B0E01">
        <w:rPr>
          <w:rtl/>
          <w:lang w:val="en-US"/>
        </w:rPr>
        <w:tab/>
      </w:r>
      <w:r w:rsidRPr="008B0E01">
        <w:rPr>
          <w:rtl/>
          <w:lang w:val="en-US"/>
        </w:rPr>
        <w:t>لا يوجد قيد قانوني فيما يتعلق بالأشخاص ذوي الإعاقة في هذا الصدد.</w:t>
      </w:r>
    </w:p>
    <w:p w14:paraId="04261E21" w14:textId="7AC1EC12" w:rsidR="007E5DC4" w:rsidRPr="008B0E01" w:rsidRDefault="007E5DC4" w:rsidP="007E5DC4">
      <w:pPr>
        <w:pStyle w:val="SingleTxtGA"/>
        <w:spacing w:line="346" w:lineRule="exact"/>
        <w:rPr>
          <w:rtl/>
          <w:lang w:val="en-US"/>
        </w:rPr>
      </w:pPr>
      <w:r w:rsidRPr="008B0E01">
        <w:rPr>
          <w:rtl/>
          <w:lang w:val="en-US"/>
        </w:rPr>
        <w:t>111-</w:t>
      </w:r>
      <w:r w:rsidRPr="008B0E01">
        <w:rPr>
          <w:rtl/>
          <w:lang w:val="en-US"/>
        </w:rPr>
        <w:tab/>
      </w:r>
      <w:r w:rsidRPr="008B0E01">
        <w:rPr>
          <w:rFonts w:hint="cs"/>
          <w:rtl/>
          <w:lang w:val="en-US"/>
        </w:rPr>
        <w:t xml:space="preserve">وقد </w:t>
      </w:r>
      <w:r w:rsidRPr="008B0E01">
        <w:rPr>
          <w:rtl/>
          <w:lang w:val="en-US"/>
        </w:rPr>
        <w:t>طبقت وزارة الإسكان والتنمية الحضرية تصميمات محسنة لوحداتها السكنية لاستيعاب الأشخاص ذوي الإعاقة.</w:t>
      </w:r>
    </w:p>
    <w:p w14:paraId="455E80C0" w14:textId="313C8B8A" w:rsidR="007E5DC4" w:rsidRPr="008B0E01" w:rsidRDefault="007E5DC4" w:rsidP="007E5DC4">
      <w:pPr>
        <w:pStyle w:val="SingleTxtGA"/>
        <w:spacing w:line="346" w:lineRule="exact"/>
        <w:rPr>
          <w:rtl/>
          <w:lang w:val="en-US"/>
        </w:rPr>
      </w:pPr>
      <w:r w:rsidRPr="008B0E01">
        <w:rPr>
          <w:rtl/>
          <w:lang w:val="en-US"/>
        </w:rPr>
        <w:t>112-</w:t>
      </w:r>
      <w:r w:rsidRPr="008B0E01">
        <w:rPr>
          <w:rtl/>
          <w:lang w:val="en-US"/>
        </w:rPr>
        <w:tab/>
      </w:r>
      <w:r w:rsidRPr="008B0E01">
        <w:rPr>
          <w:rtl/>
          <w:lang w:val="en-US"/>
        </w:rPr>
        <w:t xml:space="preserve">وتنص </w:t>
      </w:r>
      <w:r w:rsidRPr="008B0E01">
        <w:rPr>
          <w:rFonts w:hint="cs"/>
          <w:rtl/>
          <w:lang w:val="en-US"/>
        </w:rPr>
        <w:t>ال</w:t>
      </w:r>
      <w:r w:rsidRPr="008B0E01">
        <w:rPr>
          <w:rtl/>
          <w:lang w:val="en-US"/>
        </w:rPr>
        <w:t xml:space="preserve">سياسة الوطنية </w:t>
      </w:r>
      <w:r w:rsidRPr="008B0E01">
        <w:rPr>
          <w:rFonts w:hint="cs"/>
          <w:rtl/>
          <w:lang w:val="en-US"/>
        </w:rPr>
        <w:t>ل</w:t>
      </w:r>
      <w:r w:rsidRPr="008B0E01">
        <w:rPr>
          <w:rtl/>
          <w:lang w:val="en-US"/>
        </w:rPr>
        <w:t xml:space="preserve">تخصيص </w:t>
      </w:r>
      <w:r w:rsidRPr="008B0E01">
        <w:rPr>
          <w:rFonts w:hint="cs"/>
          <w:rtl/>
          <w:lang w:val="en-US"/>
        </w:rPr>
        <w:t>المساكن</w:t>
      </w:r>
      <w:r w:rsidRPr="008B0E01">
        <w:rPr>
          <w:rtl/>
          <w:lang w:val="en-US"/>
        </w:rPr>
        <w:t xml:space="preserve"> على تخصيص 5</w:t>
      </w:r>
      <w:r w:rsidRPr="008B0E01">
        <w:rPr>
          <w:rFonts w:hint="cs"/>
          <w:rtl/>
          <w:lang w:val="en-US"/>
        </w:rPr>
        <w:t xml:space="preserve"> في المائة</w:t>
      </w:r>
      <w:r w:rsidRPr="008B0E01">
        <w:rPr>
          <w:rtl/>
          <w:lang w:val="en-US"/>
        </w:rPr>
        <w:t xml:space="preserve"> من المنازل التي تم بناؤها من خلال شركة تطوير الإسكان لكبار السن والأشخاص ذوي الإعاقة الجسدية.</w:t>
      </w:r>
    </w:p>
    <w:p w14:paraId="617AC1F1" w14:textId="357A5BD8" w:rsidR="007E5DC4" w:rsidRPr="008B0E01" w:rsidRDefault="007E5DC4" w:rsidP="007E5DC4">
      <w:pPr>
        <w:pStyle w:val="H1GA"/>
        <w:spacing w:before="200" w:after="200" w:line="380" w:lineRule="exact"/>
        <w:rPr>
          <w:rtl/>
        </w:rPr>
      </w:pPr>
      <w:r w:rsidRPr="008B0E01">
        <w:rPr>
          <w:rtl/>
        </w:rPr>
        <w:lastRenderedPageBreak/>
        <w:tab/>
      </w:r>
      <w:r w:rsidRPr="008B0E01">
        <w:rPr>
          <w:rtl/>
        </w:rPr>
        <w:tab/>
      </w:r>
      <w:r w:rsidRPr="008B0E01">
        <w:rPr>
          <w:rtl/>
        </w:rPr>
        <w:t>المادة 20</w:t>
      </w:r>
      <w:r w:rsidRPr="008B0E01">
        <w:rPr>
          <w:rtl/>
        </w:rPr>
        <w:tab/>
      </w:r>
      <w:r w:rsidRPr="008B0E01">
        <w:rPr>
          <w:rtl/>
        </w:rPr>
        <w:br/>
      </w:r>
      <w:r w:rsidRPr="008B0E01">
        <w:rPr>
          <w:rtl/>
        </w:rPr>
        <w:t>التنقل الشخصي</w:t>
      </w:r>
    </w:p>
    <w:p w14:paraId="3D6F1FEE" w14:textId="486A4DEE" w:rsidR="007E5DC4" w:rsidRPr="008B0E01" w:rsidRDefault="007E5DC4" w:rsidP="007E5DC4">
      <w:pPr>
        <w:pStyle w:val="SingleTxtGA"/>
        <w:spacing w:line="346" w:lineRule="exact"/>
        <w:rPr>
          <w:rtl/>
          <w:lang w:val="en-US"/>
        </w:rPr>
      </w:pPr>
      <w:r w:rsidRPr="008B0E01">
        <w:rPr>
          <w:rtl/>
          <w:lang w:val="en-US"/>
        </w:rPr>
        <w:t>113-</w:t>
      </w:r>
      <w:r w:rsidRPr="008B0E01">
        <w:rPr>
          <w:rtl/>
          <w:lang w:val="en-US"/>
        </w:rPr>
        <w:tab/>
      </w:r>
      <w:r w:rsidRPr="008B0E01">
        <w:rPr>
          <w:rtl/>
          <w:lang w:val="en-US"/>
        </w:rPr>
        <w:t>من أجل تيسير تنقل الأشخاص ذوي الإعاقة، نفذت الحكومة التدابير التالية:</w:t>
      </w:r>
    </w:p>
    <w:p w14:paraId="6B28BE15" w14:textId="26DB5C22" w:rsidR="007E5DC4" w:rsidRPr="008B0E01" w:rsidRDefault="007E5DC4" w:rsidP="007E5DC4">
      <w:pPr>
        <w:pStyle w:val="Bullet1GA"/>
        <w:numPr>
          <w:ilvl w:val="0"/>
          <w:numId w:val="0"/>
        </w:numPr>
        <w:tabs>
          <w:tab w:val="left" w:pos="2495"/>
        </w:tabs>
        <w:spacing w:line="346" w:lineRule="exact"/>
        <w:ind w:left="2495" w:hanging="545"/>
        <w:rPr>
          <w:rtl/>
        </w:rPr>
      </w:pPr>
      <w:r w:rsidRPr="008B0E01">
        <w:rPr>
          <w:rFonts w:ascii="Symbol" w:hAnsi="Symbol"/>
        </w:rPr>
        <w:t></w:t>
      </w:r>
      <w:r w:rsidRPr="008B0E01">
        <w:rPr>
          <w:rFonts w:ascii="Symbol" w:hAnsi="Symbol"/>
          <w:rtl/>
        </w:rPr>
        <w:tab/>
      </w:r>
      <w:r w:rsidRPr="008B0E01">
        <w:rPr>
          <w:rFonts w:hint="cs"/>
          <w:rtl/>
        </w:rPr>
        <w:t>وضِع</w:t>
      </w:r>
      <w:r w:rsidRPr="008B0E01">
        <w:rPr>
          <w:rtl/>
        </w:rPr>
        <w:t xml:space="preserve"> برنامج </w:t>
      </w:r>
      <w:r w:rsidRPr="008B0E01">
        <w:rPr>
          <w:rFonts w:hint="cs"/>
          <w:rtl/>
        </w:rPr>
        <w:t>الأجهزة التقويمية</w:t>
      </w:r>
      <w:r w:rsidRPr="008B0E01">
        <w:rPr>
          <w:rtl/>
        </w:rPr>
        <w:t xml:space="preserve"> الذي يوفر منحاً بحد أقصى أربعين ألف دولار (</w:t>
      </w:r>
      <w:r w:rsidRPr="008B0E01">
        <w:rPr>
          <w:rFonts w:hint="cs"/>
          <w:rtl/>
        </w:rPr>
        <w:t>000</w:t>
      </w:r>
      <w:r w:rsidRPr="008B0E01">
        <w:rPr>
          <w:rFonts w:hint="eastAsia"/>
          <w:rtl/>
        </w:rPr>
        <w:t> </w:t>
      </w:r>
      <w:r w:rsidRPr="008B0E01">
        <w:rPr>
          <w:rFonts w:hint="cs"/>
          <w:rtl/>
        </w:rPr>
        <w:t>40</w:t>
      </w:r>
      <w:r w:rsidRPr="008B0E01">
        <w:rPr>
          <w:rtl/>
        </w:rPr>
        <w:t xml:space="preserve"> دولار) لشراء </w:t>
      </w:r>
      <w:r w:rsidRPr="008B0E01">
        <w:rPr>
          <w:rFonts w:hint="cs"/>
          <w:rtl/>
        </w:rPr>
        <w:t>الأجهزة التقويمية</w:t>
      </w:r>
      <w:r w:rsidRPr="008B0E01">
        <w:rPr>
          <w:rtl/>
        </w:rPr>
        <w:t>.</w:t>
      </w:r>
    </w:p>
    <w:p w14:paraId="1511168E" w14:textId="1256CBF6" w:rsidR="007E5DC4" w:rsidRPr="008B0E01" w:rsidRDefault="007E5DC4" w:rsidP="007E5DC4">
      <w:pPr>
        <w:pStyle w:val="Bullet1GA"/>
        <w:numPr>
          <w:ilvl w:val="0"/>
          <w:numId w:val="0"/>
        </w:numPr>
        <w:tabs>
          <w:tab w:val="left" w:pos="2495"/>
        </w:tabs>
        <w:spacing w:line="346" w:lineRule="exact"/>
        <w:ind w:left="2495" w:hanging="545"/>
        <w:rPr>
          <w:rtl/>
        </w:rPr>
      </w:pPr>
      <w:r w:rsidRPr="008B0E01">
        <w:rPr>
          <w:rFonts w:ascii="Symbol" w:hAnsi="Symbol"/>
        </w:rPr>
        <w:t></w:t>
      </w:r>
      <w:r w:rsidRPr="008B0E01">
        <w:rPr>
          <w:rFonts w:ascii="Symbol" w:hAnsi="Symbol"/>
          <w:rtl/>
        </w:rPr>
        <w:tab/>
      </w:r>
      <w:r w:rsidRPr="008B0E01">
        <w:rPr>
          <w:rtl/>
        </w:rPr>
        <w:t xml:space="preserve">تقديم مساعدة مالية </w:t>
      </w:r>
      <w:r w:rsidRPr="008B0E01">
        <w:rPr>
          <w:rFonts w:hint="cs"/>
          <w:rtl/>
        </w:rPr>
        <w:t>قدرها</w:t>
      </w:r>
      <w:r w:rsidRPr="008B0E01">
        <w:rPr>
          <w:rtl/>
        </w:rPr>
        <w:t xml:space="preserve"> سبعة آلاف وخمسمائة دولار (</w:t>
      </w:r>
      <w:r w:rsidRPr="008B0E01">
        <w:rPr>
          <w:rFonts w:hint="cs"/>
          <w:rtl/>
        </w:rPr>
        <w:t>500 7</w:t>
      </w:r>
      <w:r w:rsidRPr="008B0E01">
        <w:rPr>
          <w:rtl/>
        </w:rPr>
        <w:t xml:space="preserve"> دولار) للأشخاص المحتاجين لشراء معدات وأجهزة </w:t>
      </w:r>
      <w:r w:rsidRPr="008B0E01">
        <w:rPr>
          <w:rFonts w:hint="cs"/>
          <w:rtl/>
        </w:rPr>
        <w:t>معينة</w:t>
      </w:r>
      <w:r w:rsidRPr="008B0E01">
        <w:rPr>
          <w:rtl/>
        </w:rPr>
        <w:t xml:space="preserve"> لتحسين التنقل/الوصول، وهي متاحة أيضاً </w:t>
      </w:r>
      <w:r w:rsidRPr="008B0E01">
        <w:rPr>
          <w:rFonts w:hint="cs"/>
          <w:rtl/>
        </w:rPr>
        <w:t>للأشخاص</w:t>
      </w:r>
      <w:r w:rsidRPr="008B0E01">
        <w:rPr>
          <w:rtl/>
        </w:rPr>
        <w:t xml:space="preserve"> الذين يستوفون معايير الأهلية.</w:t>
      </w:r>
    </w:p>
    <w:p w14:paraId="4B9B00DB" w14:textId="05E08B90" w:rsidR="007E5DC4" w:rsidRPr="008B0E01" w:rsidRDefault="007E5DC4" w:rsidP="007E5DC4">
      <w:pPr>
        <w:pStyle w:val="Bullet1GA"/>
        <w:numPr>
          <w:ilvl w:val="0"/>
          <w:numId w:val="0"/>
        </w:numPr>
        <w:tabs>
          <w:tab w:val="left" w:pos="2495"/>
        </w:tabs>
        <w:spacing w:line="346" w:lineRule="exact"/>
        <w:ind w:left="2495" w:hanging="545"/>
        <w:rPr>
          <w:rtl/>
        </w:rPr>
      </w:pPr>
      <w:r w:rsidRPr="008B0E01">
        <w:rPr>
          <w:rFonts w:ascii="Symbol" w:hAnsi="Symbol"/>
        </w:rPr>
        <w:t></w:t>
      </w:r>
      <w:r w:rsidRPr="008B0E01">
        <w:rPr>
          <w:rFonts w:ascii="Symbol" w:hAnsi="Symbol"/>
          <w:rtl/>
        </w:rPr>
        <w:tab/>
      </w:r>
      <w:r w:rsidRPr="008B0E01">
        <w:rPr>
          <w:rtl/>
        </w:rPr>
        <w:t xml:space="preserve">تناول الجوانب الأخرى المتعلقة بالتنقل الشخصي </w:t>
      </w:r>
      <w:r w:rsidRPr="008B0E01">
        <w:rPr>
          <w:rFonts w:hint="cs"/>
          <w:rtl/>
        </w:rPr>
        <w:t>والإدماج</w:t>
      </w:r>
      <w:r w:rsidRPr="008B0E01">
        <w:rPr>
          <w:rtl/>
        </w:rPr>
        <w:t xml:space="preserve"> الأكبر للأشخاص ذوي الإعاقة في التعليقات على إمكانية الوصول بموجب المادة 9 من الوثيقة.</w:t>
      </w:r>
    </w:p>
    <w:p w14:paraId="0BEDEF12" w14:textId="2A2B7794" w:rsidR="007E5DC4" w:rsidRPr="008B0E01" w:rsidRDefault="007E5DC4" w:rsidP="007E5DC4">
      <w:pPr>
        <w:pStyle w:val="H1GA"/>
        <w:spacing w:before="200" w:after="200" w:line="380" w:lineRule="exact"/>
        <w:rPr>
          <w:rtl/>
        </w:rPr>
      </w:pPr>
      <w:r w:rsidRPr="008B0E01">
        <w:rPr>
          <w:rtl/>
        </w:rPr>
        <w:tab/>
      </w:r>
      <w:r w:rsidRPr="008B0E01">
        <w:rPr>
          <w:rtl/>
        </w:rPr>
        <w:tab/>
      </w:r>
      <w:r w:rsidRPr="008B0E01">
        <w:rPr>
          <w:rtl/>
        </w:rPr>
        <w:t>المادة 21</w:t>
      </w:r>
      <w:r w:rsidRPr="008B0E01">
        <w:rPr>
          <w:rtl/>
        </w:rPr>
        <w:tab/>
      </w:r>
      <w:r w:rsidRPr="008B0E01">
        <w:rPr>
          <w:rtl/>
        </w:rPr>
        <w:br/>
      </w:r>
      <w:r w:rsidRPr="008B0E01">
        <w:rPr>
          <w:rtl/>
        </w:rPr>
        <w:t>حرية التعبير والرأي والحصول على معلومات</w:t>
      </w:r>
    </w:p>
    <w:p w14:paraId="05853CFB" w14:textId="77777777" w:rsidR="007E5DC4" w:rsidRPr="008B0E01" w:rsidRDefault="007E5DC4" w:rsidP="007E5DC4">
      <w:pPr>
        <w:pStyle w:val="SingleTxtGA"/>
        <w:spacing w:line="346" w:lineRule="exact"/>
        <w:rPr>
          <w:rtl/>
          <w:lang w:val="en-US"/>
        </w:rPr>
      </w:pPr>
      <w:r w:rsidRPr="008B0E01">
        <w:rPr>
          <w:rtl/>
          <w:lang w:val="en-US"/>
        </w:rPr>
        <w:t>114-</w:t>
      </w:r>
      <w:r w:rsidRPr="008B0E01">
        <w:rPr>
          <w:rtl/>
          <w:lang w:val="en-US"/>
        </w:rPr>
        <w:tab/>
        <w:t>ينص دستور ترينيداد وتوباغو (على النحو الوراد في المادة 19) على حماية حرية التعبير. وينطبق على جميع المواطنين، بمن فيهم الأشخاص ذوو الإعاقة.</w:t>
      </w:r>
    </w:p>
    <w:p w14:paraId="2601D20C" w14:textId="6381249A" w:rsidR="007E5DC4" w:rsidRPr="008B0E01" w:rsidRDefault="007E5DC4" w:rsidP="007E5DC4">
      <w:pPr>
        <w:pStyle w:val="SingleTxtGA"/>
        <w:spacing w:line="346" w:lineRule="exact"/>
        <w:rPr>
          <w:rtl/>
          <w:lang w:val="en-US"/>
        </w:rPr>
      </w:pPr>
      <w:r w:rsidRPr="008B0E01">
        <w:rPr>
          <w:rtl/>
          <w:lang w:val="en-US"/>
        </w:rPr>
        <w:t>115-</w:t>
      </w:r>
      <w:r w:rsidRPr="008B0E01">
        <w:rPr>
          <w:rtl/>
          <w:lang w:val="en-US"/>
        </w:rPr>
        <w:tab/>
        <w:t>وتعمل وزارة التنمية الاجتماعية والخدمات الأسرية على وضع خطة عمل لتعزيز لغة الإشارة. وقد اكتملت المرحلة الأولى بإطلاق قاموس لغة الإشارة، وستتضمن المرحلة الثانية تقديم دروس في لغة الإشارة إلى جميع موظفي الوزارة. وقد اتُخذت تدابير لحث الكيانات الخاصة ووسائل الإعلام على تقديم معلوماتها وخدماتها في أنساق يسهل الاطلاع إليها.</w:t>
      </w:r>
    </w:p>
    <w:p w14:paraId="6D277716" w14:textId="15562CD0" w:rsidR="007E5DC4" w:rsidRPr="008B0E01" w:rsidRDefault="007E5DC4" w:rsidP="007E5DC4">
      <w:pPr>
        <w:pStyle w:val="SingleTxtGA"/>
        <w:spacing w:line="346" w:lineRule="exact"/>
        <w:rPr>
          <w:rtl/>
          <w:lang w:val="en-US"/>
        </w:rPr>
      </w:pPr>
      <w:r w:rsidRPr="008B0E01">
        <w:rPr>
          <w:rtl/>
          <w:lang w:val="en-US"/>
        </w:rPr>
        <w:t>116-</w:t>
      </w:r>
      <w:r w:rsidRPr="008B0E01">
        <w:rPr>
          <w:rtl/>
          <w:lang w:val="en-US"/>
        </w:rPr>
        <w:tab/>
      </w:r>
      <w:r w:rsidRPr="008B0E01">
        <w:rPr>
          <w:rtl/>
          <w:lang w:val="en-US"/>
        </w:rPr>
        <w:t>ويتم تشجيع شركات البث التلفزيوني على استخدام لغة الإشارة في برامجها الإخبارية.</w:t>
      </w:r>
    </w:p>
    <w:p w14:paraId="1E106AE0" w14:textId="049C77E3" w:rsidR="007E5DC4" w:rsidRPr="008B0E01" w:rsidRDefault="007E5DC4" w:rsidP="007E5DC4">
      <w:pPr>
        <w:pStyle w:val="SingleTxtGA"/>
        <w:spacing w:line="346" w:lineRule="exact"/>
        <w:rPr>
          <w:rtl/>
          <w:lang w:val="en-US"/>
        </w:rPr>
      </w:pPr>
      <w:r w:rsidRPr="008B0E01">
        <w:rPr>
          <w:rtl/>
          <w:lang w:val="en-US"/>
        </w:rPr>
        <w:t>117-</w:t>
      </w:r>
      <w:r w:rsidRPr="008B0E01">
        <w:rPr>
          <w:rtl/>
          <w:lang w:val="en-US"/>
        </w:rPr>
        <w:tab/>
      </w:r>
      <w:r w:rsidRPr="008B0E01">
        <w:rPr>
          <w:spacing w:val="-4"/>
          <w:rtl/>
          <w:lang w:val="en-US"/>
        </w:rPr>
        <w:t xml:space="preserve">وفي المؤسسات التعليمية، من </w:t>
      </w:r>
      <w:r w:rsidRPr="008B0E01">
        <w:rPr>
          <w:rFonts w:hint="cs"/>
          <w:spacing w:val="-4"/>
          <w:rtl/>
          <w:lang w:val="en-US"/>
        </w:rPr>
        <w:t>مستوى</w:t>
      </w:r>
      <w:r w:rsidRPr="008B0E01">
        <w:rPr>
          <w:spacing w:val="-4"/>
          <w:rtl/>
          <w:lang w:val="en-US"/>
        </w:rPr>
        <w:t xml:space="preserve"> </w:t>
      </w:r>
      <w:r w:rsidRPr="008B0E01">
        <w:rPr>
          <w:rFonts w:hint="cs"/>
          <w:spacing w:val="-4"/>
          <w:rtl/>
          <w:lang w:val="en-US"/>
        </w:rPr>
        <w:t xml:space="preserve">التعليم </w:t>
      </w:r>
      <w:r w:rsidRPr="008B0E01">
        <w:rPr>
          <w:spacing w:val="-4"/>
          <w:rtl/>
          <w:lang w:val="en-US"/>
        </w:rPr>
        <w:t xml:space="preserve">الابتدائي إلى </w:t>
      </w:r>
      <w:r w:rsidRPr="008B0E01">
        <w:rPr>
          <w:rFonts w:hint="cs"/>
          <w:spacing w:val="-4"/>
          <w:rtl/>
          <w:lang w:val="en-US"/>
        </w:rPr>
        <w:t>التعليم العالي</w:t>
      </w:r>
      <w:r w:rsidRPr="008B0E01">
        <w:rPr>
          <w:spacing w:val="-4"/>
          <w:rtl/>
          <w:lang w:val="en-US"/>
        </w:rPr>
        <w:t>، تتوفر التكنولوجيا للطلاب</w:t>
      </w:r>
      <w:r w:rsidRPr="008B0E01">
        <w:rPr>
          <w:rtl/>
          <w:lang w:val="en-US"/>
        </w:rPr>
        <w:t xml:space="preserve"> لاستخدام الحاسوب والوصول إلى الإنترنت. كما يتم دعم منظمات المجتمع المدني لتوفير الوصول إلى تكنولوجيا المعلومات والاتصالات للأشخاص ذوي الإعاقة الذين تقدم لهم هذه المنظمات الخدمات.</w:t>
      </w:r>
    </w:p>
    <w:p w14:paraId="28F72255" w14:textId="196BB770" w:rsidR="007E5DC4" w:rsidRPr="008B0E01" w:rsidRDefault="007E5DC4" w:rsidP="007E5DC4">
      <w:pPr>
        <w:pStyle w:val="H1GA"/>
        <w:rPr>
          <w:rtl/>
        </w:rPr>
      </w:pPr>
      <w:r w:rsidRPr="008B0E01">
        <w:rPr>
          <w:rtl/>
        </w:rPr>
        <w:tab/>
      </w:r>
      <w:r w:rsidRPr="008B0E01">
        <w:rPr>
          <w:rtl/>
        </w:rPr>
        <w:tab/>
      </w:r>
      <w:r w:rsidRPr="008B0E01">
        <w:rPr>
          <w:rtl/>
        </w:rPr>
        <w:t>المادة 22</w:t>
      </w:r>
      <w:r w:rsidRPr="008B0E01">
        <w:rPr>
          <w:rtl/>
        </w:rPr>
        <w:tab/>
      </w:r>
      <w:r w:rsidRPr="008B0E01">
        <w:rPr>
          <w:rtl/>
        </w:rPr>
        <w:br/>
      </w:r>
      <w:r w:rsidRPr="008B0E01">
        <w:rPr>
          <w:rtl/>
        </w:rPr>
        <w:t>احترام الخصوصية</w:t>
      </w:r>
    </w:p>
    <w:p w14:paraId="2BECECD3" w14:textId="5027094C" w:rsidR="007E5DC4" w:rsidRPr="008B0E01" w:rsidRDefault="007E5DC4" w:rsidP="007E5DC4">
      <w:pPr>
        <w:pStyle w:val="SingleTxtGA"/>
        <w:rPr>
          <w:rtl/>
          <w:lang w:val="en-US"/>
        </w:rPr>
      </w:pPr>
      <w:r w:rsidRPr="008B0E01">
        <w:rPr>
          <w:rtl/>
          <w:lang w:val="en-US"/>
        </w:rPr>
        <w:t>118-</w:t>
      </w:r>
      <w:r w:rsidRPr="008B0E01">
        <w:rPr>
          <w:rtl/>
          <w:lang w:val="en-US"/>
        </w:rPr>
        <w:tab/>
      </w:r>
      <w:r w:rsidRPr="008B0E01">
        <w:rPr>
          <w:rtl/>
          <w:lang w:val="en-US"/>
        </w:rPr>
        <w:t xml:space="preserve">يمنح دستور ترينيداد وتوباغو </w:t>
      </w:r>
      <w:r w:rsidRPr="008B0E01">
        <w:rPr>
          <w:rFonts w:hint="cs"/>
          <w:rtl/>
          <w:lang w:val="en-US"/>
        </w:rPr>
        <w:t>ل</w:t>
      </w:r>
      <w:r w:rsidRPr="008B0E01">
        <w:rPr>
          <w:rtl/>
          <w:lang w:val="en-US"/>
        </w:rPr>
        <w:t>مواطنيها، بم</w:t>
      </w:r>
      <w:r w:rsidRPr="008B0E01">
        <w:rPr>
          <w:rFonts w:hint="cs"/>
          <w:rtl/>
          <w:lang w:val="en-US"/>
        </w:rPr>
        <w:t>ن فيهم</w:t>
      </w:r>
      <w:r w:rsidRPr="008B0E01">
        <w:rPr>
          <w:rtl/>
          <w:lang w:val="en-US"/>
        </w:rPr>
        <w:t xml:space="preserve"> الأشخاص ذوو الإعاقة، الحق في التمتع بجميع حقوق الإنسان والحريات الأساسية.</w:t>
      </w:r>
    </w:p>
    <w:p w14:paraId="3B461B3E" w14:textId="11119F73" w:rsidR="007E5DC4" w:rsidRPr="008B0E01" w:rsidRDefault="007E5DC4" w:rsidP="007E5DC4">
      <w:pPr>
        <w:pStyle w:val="SingleTxtGA"/>
        <w:rPr>
          <w:rtl/>
          <w:lang w:val="en-US"/>
        </w:rPr>
      </w:pPr>
      <w:r w:rsidRPr="008B0E01">
        <w:rPr>
          <w:rtl/>
          <w:lang w:val="en-US"/>
        </w:rPr>
        <w:t>119-</w:t>
      </w:r>
      <w:r w:rsidRPr="008B0E01">
        <w:rPr>
          <w:rtl/>
          <w:lang w:val="en-US"/>
        </w:rPr>
        <w:tab/>
      </w:r>
      <w:r w:rsidRPr="008B0E01">
        <w:rPr>
          <w:rtl/>
          <w:lang w:val="en-US"/>
        </w:rPr>
        <w:t xml:space="preserve">وبموجب قانون حرية المعلومات (الفصل </w:t>
      </w:r>
      <w:r w:rsidRPr="008B0E01">
        <w:rPr>
          <w:rFonts w:hint="cs"/>
          <w:rtl/>
          <w:lang w:val="en-US"/>
        </w:rPr>
        <w:t>02:22</w:t>
      </w:r>
      <w:r w:rsidRPr="008B0E01">
        <w:rPr>
          <w:rtl/>
          <w:lang w:val="en-US"/>
        </w:rPr>
        <w:t xml:space="preserve">) - يحق لكل شخص </w:t>
      </w:r>
      <w:r w:rsidRPr="008B0E01">
        <w:rPr>
          <w:rFonts w:hint="cs"/>
          <w:rtl/>
          <w:lang w:val="en-US"/>
        </w:rPr>
        <w:t>الاطلاع</w:t>
      </w:r>
      <w:r w:rsidRPr="008B0E01">
        <w:rPr>
          <w:rtl/>
          <w:lang w:val="en-US"/>
        </w:rPr>
        <w:t xml:space="preserve"> </w:t>
      </w:r>
      <w:r w:rsidRPr="008B0E01">
        <w:rPr>
          <w:rFonts w:hint="cs"/>
          <w:rtl/>
          <w:lang w:val="en-US"/>
        </w:rPr>
        <w:t>ع</w:t>
      </w:r>
      <w:r w:rsidRPr="008B0E01">
        <w:rPr>
          <w:rtl/>
          <w:lang w:val="en-US"/>
        </w:rPr>
        <w:t xml:space="preserve">لى الوثائق </w:t>
      </w:r>
      <w:r w:rsidRPr="008B0E01">
        <w:rPr>
          <w:spacing w:val="-4"/>
          <w:rtl/>
          <w:lang w:val="en-US"/>
        </w:rPr>
        <w:t>الرسمية. ومع ذلك، يمنع القانون الكشف غير المعقول عن المعلومات الشخصية "</w:t>
      </w:r>
      <w:r w:rsidRPr="008B0E01">
        <w:rPr>
          <w:rFonts w:hint="cs"/>
          <w:spacing w:val="-4"/>
          <w:rtl/>
          <w:lang w:val="en-US"/>
        </w:rPr>
        <w:t>ل</w:t>
      </w:r>
      <w:r w:rsidRPr="008B0E01">
        <w:rPr>
          <w:spacing w:val="-4"/>
          <w:rtl/>
          <w:lang w:val="en-US"/>
        </w:rPr>
        <w:t>أي شخص" بما في ذلك</w:t>
      </w:r>
      <w:r w:rsidRPr="008B0E01">
        <w:rPr>
          <w:rtl/>
          <w:lang w:val="en-US"/>
        </w:rPr>
        <w:t xml:space="preserve"> الأشخاص ذوو الإعاقة. ومع ذلك، فإن تعريف "المعلومات الشخصية" لا يشمل صراحة "الإعاقة"، ولكنه</w:t>
      </w:r>
      <w:r w:rsidR="00431F85" w:rsidRPr="008B0E01">
        <w:rPr>
          <w:rFonts w:hint="cs"/>
          <w:rtl/>
          <w:lang w:val="en-US"/>
        </w:rPr>
        <w:t> </w:t>
      </w:r>
      <w:r w:rsidRPr="008B0E01">
        <w:rPr>
          <w:rtl/>
          <w:lang w:val="en-US"/>
        </w:rPr>
        <w:t>يشمل التاريخ الطبي.</w:t>
      </w:r>
    </w:p>
    <w:p w14:paraId="2A0564A7" w14:textId="1476FEBB" w:rsidR="007E5DC4" w:rsidRPr="008B0E01" w:rsidRDefault="007E5DC4" w:rsidP="007E5DC4">
      <w:pPr>
        <w:pStyle w:val="H1GA"/>
        <w:rPr>
          <w:rtl/>
        </w:rPr>
      </w:pPr>
      <w:r w:rsidRPr="008B0E01">
        <w:rPr>
          <w:rtl/>
        </w:rPr>
        <w:tab/>
      </w:r>
      <w:r w:rsidRPr="008B0E01">
        <w:rPr>
          <w:rtl/>
        </w:rPr>
        <w:tab/>
      </w:r>
      <w:r w:rsidRPr="008B0E01">
        <w:rPr>
          <w:rtl/>
        </w:rPr>
        <w:t>المادة 23</w:t>
      </w:r>
      <w:r w:rsidRPr="008B0E01">
        <w:rPr>
          <w:rtl/>
        </w:rPr>
        <w:tab/>
      </w:r>
      <w:r w:rsidRPr="008B0E01">
        <w:rPr>
          <w:rtl/>
        </w:rPr>
        <w:br/>
      </w:r>
      <w:r w:rsidRPr="008B0E01">
        <w:rPr>
          <w:rtl/>
        </w:rPr>
        <w:t xml:space="preserve">احترام </w:t>
      </w:r>
      <w:r w:rsidRPr="008B0E01">
        <w:rPr>
          <w:rFonts w:hint="cs"/>
          <w:rtl/>
        </w:rPr>
        <w:t>البيت</w:t>
      </w:r>
      <w:r w:rsidRPr="008B0E01">
        <w:rPr>
          <w:rtl/>
        </w:rPr>
        <w:t xml:space="preserve"> والأسرة</w:t>
      </w:r>
    </w:p>
    <w:p w14:paraId="2BF31DBB" w14:textId="481A1B83" w:rsidR="007E5DC4" w:rsidRPr="008B0E01" w:rsidRDefault="007E5DC4" w:rsidP="007E5DC4">
      <w:pPr>
        <w:pStyle w:val="SingleTxtGA"/>
        <w:rPr>
          <w:rtl/>
          <w:lang w:val="en-US"/>
        </w:rPr>
      </w:pPr>
      <w:r w:rsidRPr="008B0E01">
        <w:rPr>
          <w:rtl/>
          <w:lang w:val="en-US"/>
        </w:rPr>
        <w:t>120-</w:t>
      </w:r>
      <w:r w:rsidRPr="008B0E01">
        <w:rPr>
          <w:rtl/>
          <w:lang w:val="en-US"/>
        </w:rPr>
        <w:tab/>
      </w:r>
      <w:r w:rsidRPr="008B0E01">
        <w:rPr>
          <w:rFonts w:hint="cs"/>
          <w:rtl/>
          <w:lang w:val="en-US"/>
        </w:rPr>
        <w:t>ت</w:t>
      </w:r>
      <w:r w:rsidRPr="008B0E01">
        <w:rPr>
          <w:rtl/>
          <w:lang w:val="en-US"/>
        </w:rPr>
        <w:t xml:space="preserve">حمي </w:t>
      </w:r>
      <w:r w:rsidRPr="008B0E01">
        <w:rPr>
          <w:rFonts w:hint="cs"/>
          <w:rtl/>
          <w:lang w:val="en-US"/>
        </w:rPr>
        <w:t>المادة 4</w:t>
      </w:r>
      <w:r w:rsidRPr="008B0E01">
        <w:rPr>
          <w:rtl/>
          <w:lang w:val="en-US"/>
        </w:rPr>
        <w:t xml:space="preserve"> من الدستور حق الفرد في احترام حياته الخاصة </w:t>
      </w:r>
      <w:r w:rsidRPr="008B0E01">
        <w:rPr>
          <w:rFonts w:hint="cs"/>
          <w:rtl/>
          <w:lang w:val="en-US"/>
        </w:rPr>
        <w:t>والأسرية</w:t>
      </w:r>
      <w:r w:rsidRPr="008B0E01">
        <w:rPr>
          <w:rtl/>
          <w:lang w:val="en-US"/>
        </w:rPr>
        <w:t>.</w:t>
      </w:r>
    </w:p>
    <w:p w14:paraId="28C85837" w14:textId="37B2BF2C" w:rsidR="007E5DC4" w:rsidRPr="008B0E01" w:rsidRDefault="007E5DC4" w:rsidP="007E5DC4">
      <w:pPr>
        <w:pStyle w:val="SingleTxtGA"/>
        <w:rPr>
          <w:rtl/>
          <w:lang w:val="en-US"/>
        </w:rPr>
      </w:pPr>
      <w:r w:rsidRPr="008B0E01">
        <w:rPr>
          <w:rtl/>
          <w:lang w:val="en-US"/>
        </w:rPr>
        <w:lastRenderedPageBreak/>
        <w:t>121-</w:t>
      </w:r>
      <w:r w:rsidRPr="008B0E01">
        <w:rPr>
          <w:rtl/>
          <w:lang w:val="en-US"/>
        </w:rPr>
        <w:tab/>
      </w:r>
      <w:r w:rsidRPr="008B0E01">
        <w:rPr>
          <w:rFonts w:hint="cs"/>
          <w:rtl/>
          <w:lang w:val="en-US"/>
        </w:rPr>
        <w:t>ويشتمل</w:t>
      </w:r>
      <w:r w:rsidRPr="008B0E01">
        <w:rPr>
          <w:rtl/>
          <w:lang w:val="en-US"/>
        </w:rPr>
        <w:t xml:space="preserve"> قانون علاقات </w:t>
      </w:r>
      <w:r w:rsidRPr="008B0E01">
        <w:rPr>
          <w:rFonts w:hint="cs"/>
          <w:rtl/>
          <w:lang w:val="en-US"/>
        </w:rPr>
        <w:t>التعايش،</w:t>
      </w:r>
      <w:r w:rsidRPr="008B0E01">
        <w:rPr>
          <w:rtl/>
          <w:lang w:val="en-US"/>
        </w:rPr>
        <w:t xml:space="preserve"> وقانون الأسرة</w:t>
      </w:r>
      <w:r w:rsidRPr="008B0E01">
        <w:rPr>
          <w:rFonts w:hint="cs"/>
          <w:rtl/>
          <w:lang w:val="en-US"/>
        </w:rPr>
        <w:t>،</w:t>
      </w:r>
      <w:r w:rsidRPr="008B0E01">
        <w:rPr>
          <w:rtl/>
          <w:lang w:val="en-US"/>
        </w:rPr>
        <w:t xml:space="preserve"> وقانون الإجراءات الزوجية والممتلكات على أحكام تسمح للمحكمة بإصدار أوامر </w:t>
      </w:r>
      <w:r w:rsidRPr="008B0E01">
        <w:rPr>
          <w:rFonts w:hint="cs"/>
          <w:rtl/>
          <w:lang w:val="en-US"/>
        </w:rPr>
        <w:t>الإعالة</w:t>
      </w:r>
      <w:r w:rsidRPr="008B0E01">
        <w:rPr>
          <w:rtl/>
          <w:lang w:val="en-US"/>
        </w:rPr>
        <w:t>، أو الأوامر المتعلقة بالحضانة وغيرها من الأمور. و</w:t>
      </w:r>
      <w:r w:rsidRPr="008B0E01">
        <w:rPr>
          <w:rFonts w:hint="cs"/>
          <w:rtl/>
          <w:lang w:val="en-US"/>
        </w:rPr>
        <w:t>عند</w:t>
      </w:r>
      <w:r w:rsidR="00A436C5" w:rsidRPr="008B0E01">
        <w:rPr>
          <w:rFonts w:hint="cs"/>
          <w:rtl/>
          <w:lang w:val="en-US"/>
        </w:rPr>
        <w:t> </w:t>
      </w:r>
      <w:r w:rsidRPr="008B0E01">
        <w:rPr>
          <w:rtl/>
          <w:lang w:val="en-US"/>
        </w:rPr>
        <w:t>إصدار هذه الأوامر، يجوز للمحكمة أن تأخذ في الاعتبار عوامل معينة</w:t>
      </w:r>
      <w:r w:rsidRPr="008B0E01">
        <w:rPr>
          <w:rFonts w:hint="cs"/>
          <w:rtl/>
          <w:lang w:val="en-US"/>
        </w:rPr>
        <w:t>،</w:t>
      </w:r>
      <w:r w:rsidRPr="008B0E01">
        <w:rPr>
          <w:rtl/>
          <w:lang w:val="en-US"/>
        </w:rPr>
        <w:t xml:space="preserve"> بما في ذلك ما إذا كان الوالد أو الطفل </w:t>
      </w:r>
      <w:r w:rsidRPr="008B0E01">
        <w:rPr>
          <w:rFonts w:hint="cs"/>
          <w:rtl/>
          <w:lang w:val="en-US"/>
        </w:rPr>
        <w:t>من ذوي الإعاقة</w:t>
      </w:r>
      <w:r w:rsidRPr="008B0E01">
        <w:rPr>
          <w:rtl/>
          <w:lang w:val="en-US"/>
        </w:rPr>
        <w:t>.</w:t>
      </w:r>
    </w:p>
    <w:p w14:paraId="28ED022F" w14:textId="43416943" w:rsidR="007E5DC4" w:rsidRPr="008B0E01" w:rsidRDefault="007E5DC4" w:rsidP="007E5DC4">
      <w:pPr>
        <w:pStyle w:val="SingleTxtGA"/>
        <w:rPr>
          <w:rtl/>
          <w:lang w:val="en-US"/>
        </w:rPr>
      </w:pPr>
      <w:r w:rsidRPr="008B0E01">
        <w:rPr>
          <w:rtl/>
          <w:lang w:val="en-US"/>
        </w:rPr>
        <w:t>122-</w:t>
      </w:r>
      <w:r w:rsidRPr="008B0E01">
        <w:rPr>
          <w:rtl/>
          <w:lang w:val="en-US"/>
        </w:rPr>
        <w:tab/>
      </w:r>
      <w:r w:rsidRPr="008B0E01">
        <w:rPr>
          <w:rtl/>
          <w:lang w:val="en-US"/>
        </w:rPr>
        <w:t>ولا ينص قانون تبني الأطفال</w:t>
      </w:r>
      <w:r w:rsidRPr="008B0E01">
        <w:rPr>
          <w:rFonts w:hint="cs"/>
          <w:rtl/>
          <w:lang w:val="en-US"/>
        </w:rPr>
        <w:t xml:space="preserve"> المعدّل</w:t>
      </w:r>
      <w:r w:rsidRPr="008B0E01">
        <w:rPr>
          <w:rtl/>
          <w:lang w:val="en-US"/>
        </w:rPr>
        <w:t xml:space="preserve"> (</w:t>
      </w:r>
      <w:r w:rsidRPr="008B0E01">
        <w:rPr>
          <w:rFonts w:hint="cs"/>
          <w:rtl/>
          <w:lang w:val="en-US"/>
        </w:rPr>
        <w:t>قيد</w:t>
      </w:r>
      <w:r w:rsidRPr="008B0E01">
        <w:rPr>
          <w:rtl/>
          <w:lang w:val="en-US"/>
        </w:rPr>
        <w:t xml:space="preserve"> الإعلان) على حقوق الأشخاص ذوي الإعاقة في أن يكونوا آباء بالتبني، ولا </w:t>
      </w:r>
      <w:r w:rsidRPr="008B0E01">
        <w:rPr>
          <w:rFonts w:hint="cs"/>
          <w:rtl/>
          <w:lang w:val="en-US"/>
        </w:rPr>
        <w:t>يذكر</w:t>
      </w:r>
      <w:r w:rsidRPr="008B0E01">
        <w:rPr>
          <w:rtl/>
          <w:lang w:val="en-US"/>
        </w:rPr>
        <w:t xml:space="preserve"> حقوق الأطفال ذوي الإعاقة. </w:t>
      </w:r>
      <w:r w:rsidRPr="008B0E01">
        <w:rPr>
          <w:rFonts w:hint="cs"/>
          <w:rtl/>
          <w:lang w:val="en-US"/>
        </w:rPr>
        <w:t>غير أنه تجدر الإشارة إلى</w:t>
      </w:r>
      <w:r w:rsidRPr="008B0E01">
        <w:rPr>
          <w:rtl/>
          <w:lang w:val="en-US"/>
        </w:rPr>
        <w:t xml:space="preserve"> أنه بموجب القانون، </w:t>
      </w:r>
      <w:r w:rsidRPr="008B0E01">
        <w:rPr>
          <w:spacing w:val="-4"/>
          <w:rtl/>
          <w:lang w:val="en-US"/>
        </w:rPr>
        <w:t xml:space="preserve">يجب أن تقتنع المحكمة بأن المصلحة الفضلى للطفل ستتعزز من خلال التبني، وأن رغبات الطفل تؤخذ في الاعتبار، وأن الوالد (الوالدين) المتبني شخص لائق </w:t>
      </w:r>
      <w:r w:rsidRPr="008B0E01">
        <w:rPr>
          <w:rFonts w:hint="cs"/>
          <w:spacing w:val="-4"/>
          <w:rtl/>
          <w:lang w:val="en-US"/>
        </w:rPr>
        <w:t xml:space="preserve">بدنياً </w:t>
      </w:r>
      <w:r w:rsidRPr="008B0E01">
        <w:rPr>
          <w:spacing w:val="-4"/>
          <w:rtl/>
          <w:lang w:val="en-US"/>
        </w:rPr>
        <w:t>وقادر بشكل كاف على تربية الطفل وإعالته وتعليمه.</w:t>
      </w:r>
    </w:p>
    <w:p w14:paraId="7E42BAA7" w14:textId="09B6C9E9" w:rsidR="007E5DC4" w:rsidRPr="008B0E01" w:rsidRDefault="007E5DC4" w:rsidP="007E5DC4">
      <w:pPr>
        <w:pStyle w:val="H1GA"/>
        <w:rPr>
          <w:rtl/>
        </w:rPr>
      </w:pPr>
      <w:r w:rsidRPr="008B0E01">
        <w:rPr>
          <w:rtl/>
        </w:rPr>
        <w:tab/>
      </w:r>
      <w:r w:rsidRPr="008B0E01">
        <w:rPr>
          <w:rtl/>
        </w:rPr>
        <w:tab/>
      </w:r>
      <w:r w:rsidRPr="008B0E01">
        <w:rPr>
          <w:rtl/>
        </w:rPr>
        <w:t>المادة 24</w:t>
      </w:r>
      <w:r w:rsidRPr="008B0E01">
        <w:rPr>
          <w:rtl/>
        </w:rPr>
        <w:tab/>
      </w:r>
      <w:r w:rsidRPr="008B0E01">
        <w:rPr>
          <w:rtl/>
        </w:rPr>
        <w:br/>
      </w:r>
      <w:r w:rsidRPr="008B0E01">
        <w:rPr>
          <w:rtl/>
        </w:rPr>
        <w:t>التعليم (الحصول على التعليم)</w:t>
      </w:r>
    </w:p>
    <w:p w14:paraId="60FF95CC" w14:textId="41BB232E" w:rsidR="007E5DC4" w:rsidRPr="008B0E01" w:rsidRDefault="007E5DC4" w:rsidP="007E5DC4">
      <w:pPr>
        <w:pStyle w:val="SingleTxtGA"/>
        <w:rPr>
          <w:rtl/>
          <w:lang w:val="en-US"/>
        </w:rPr>
      </w:pPr>
      <w:r w:rsidRPr="008B0E01">
        <w:rPr>
          <w:rtl/>
          <w:lang w:val="en-US"/>
        </w:rPr>
        <w:t>123-</w:t>
      </w:r>
      <w:r w:rsidRPr="008B0E01">
        <w:rPr>
          <w:rtl/>
          <w:lang w:val="en-US"/>
        </w:rPr>
        <w:tab/>
      </w:r>
      <w:r w:rsidRPr="008B0E01">
        <w:rPr>
          <w:rtl/>
          <w:lang w:val="en-US"/>
        </w:rPr>
        <w:t>تشمل تحديات التعليم على المستو</w:t>
      </w:r>
      <w:r w:rsidRPr="008B0E01">
        <w:rPr>
          <w:rFonts w:hint="cs"/>
          <w:rtl/>
          <w:lang w:val="en-US"/>
        </w:rPr>
        <w:t>ى</w:t>
      </w:r>
      <w:r w:rsidRPr="008B0E01">
        <w:rPr>
          <w:rtl/>
          <w:lang w:val="en-US"/>
        </w:rPr>
        <w:t xml:space="preserve"> الابتدائي</w:t>
      </w:r>
      <w:r w:rsidRPr="008B0E01">
        <w:rPr>
          <w:rFonts w:hint="cs"/>
          <w:rtl/>
          <w:lang w:val="en-US"/>
        </w:rPr>
        <w:t xml:space="preserve"> </w:t>
      </w:r>
      <w:r w:rsidRPr="008B0E01">
        <w:rPr>
          <w:rtl/>
          <w:lang w:val="en-US"/>
        </w:rPr>
        <w:t xml:space="preserve">والثانوي </w:t>
      </w:r>
      <w:r w:rsidRPr="008B0E01">
        <w:rPr>
          <w:rFonts w:hint="cs"/>
          <w:rtl/>
          <w:lang w:val="en-US"/>
        </w:rPr>
        <w:t>والعالي</w:t>
      </w:r>
      <w:r w:rsidRPr="008B0E01">
        <w:rPr>
          <w:rtl/>
          <w:lang w:val="en-US"/>
        </w:rPr>
        <w:t xml:space="preserve"> ما يلي:</w:t>
      </w:r>
      <w:r w:rsidRPr="008B0E01">
        <w:rPr>
          <w:vertAlign w:val="superscript"/>
          <w:rtl/>
          <w:lang w:val="en-US"/>
        </w:rPr>
        <w:t>(</w:t>
      </w:r>
      <w:r w:rsidRPr="008B0E01">
        <w:rPr>
          <w:rStyle w:val="FootnoteReference"/>
          <w:rtl/>
          <w:lang w:val="en-US"/>
        </w:rPr>
        <w:footnoteReference w:id="8"/>
      </w:r>
      <w:r w:rsidRPr="008B0E01">
        <w:rPr>
          <w:vertAlign w:val="superscript"/>
          <w:rtl/>
          <w:lang w:val="en-US"/>
        </w:rPr>
        <w:t>)</w:t>
      </w:r>
    </w:p>
    <w:p w14:paraId="48229A23" w14:textId="169087EC"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نقص مساعدي المعلمين والطلاب ومترجمي لغة الإشارة؛</w:t>
      </w:r>
    </w:p>
    <w:p w14:paraId="7280012F" w14:textId="1CF8F9B6"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نقص برمج</w:t>
      </w:r>
      <w:r w:rsidRPr="008B0E01">
        <w:rPr>
          <w:rFonts w:hint="cs"/>
          <w:rtl/>
        </w:rPr>
        <w:t>يات الحاسوب</w:t>
      </w:r>
      <w:r w:rsidRPr="008B0E01">
        <w:rPr>
          <w:rtl/>
        </w:rPr>
        <w:t xml:space="preserve"> لمساعدة الطلاب؛</w:t>
      </w:r>
    </w:p>
    <w:p w14:paraId="33BA6B6D" w14:textId="6DACE5CE"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 xml:space="preserve">التنمر المتكرر </w:t>
      </w:r>
      <w:r w:rsidRPr="008B0E01">
        <w:rPr>
          <w:rFonts w:hint="cs"/>
          <w:rtl/>
        </w:rPr>
        <w:t>ل</w:t>
      </w:r>
      <w:r w:rsidRPr="008B0E01">
        <w:rPr>
          <w:rtl/>
        </w:rPr>
        <w:t>لطلاب داخل نظام المدارس الثانوية؛</w:t>
      </w:r>
    </w:p>
    <w:p w14:paraId="11B7F81C" w14:textId="3481ABE9"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نقص</w:t>
      </w:r>
      <w:r w:rsidRPr="008B0E01">
        <w:rPr>
          <w:rFonts w:hint="cs"/>
          <w:rtl/>
        </w:rPr>
        <w:t xml:space="preserve"> </w:t>
      </w:r>
      <w:r w:rsidRPr="008B0E01">
        <w:rPr>
          <w:rtl/>
        </w:rPr>
        <w:t xml:space="preserve">توعية وتنوير </w:t>
      </w:r>
      <w:r w:rsidRPr="008B0E01">
        <w:rPr>
          <w:rFonts w:hint="cs"/>
          <w:rtl/>
        </w:rPr>
        <w:t>ا</w:t>
      </w:r>
      <w:r w:rsidRPr="008B0E01">
        <w:rPr>
          <w:rtl/>
        </w:rPr>
        <w:t xml:space="preserve">لمعلمين والطلاب وعامة </w:t>
      </w:r>
      <w:r w:rsidRPr="008B0E01">
        <w:rPr>
          <w:rFonts w:hint="cs"/>
          <w:rtl/>
        </w:rPr>
        <w:t>الجمهور</w:t>
      </w:r>
      <w:r w:rsidRPr="008B0E01">
        <w:rPr>
          <w:rtl/>
        </w:rPr>
        <w:t>؛</w:t>
      </w:r>
    </w:p>
    <w:p w14:paraId="59B616E6" w14:textId="68E857EA"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عدم تدريب المعلمين على التعامل مع الأشخاص ذوي الإعاقة في بيئة الفصول الدراسية العادية؛</w:t>
      </w:r>
    </w:p>
    <w:p w14:paraId="39994F65" w14:textId="36AEBF29"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نقص معلمي التربية الخاصة؛</w:t>
      </w:r>
    </w:p>
    <w:p w14:paraId="4987A75D" w14:textId="525F8CF0" w:rsidR="007E5DC4" w:rsidRPr="008B0E01" w:rsidRDefault="007E5DC4" w:rsidP="007E5DC4">
      <w:pPr>
        <w:pStyle w:val="Bullet1GA"/>
        <w:numPr>
          <w:ilvl w:val="0"/>
          <w:numId w:val="0"/>
        </w:numPr>
        <w:tabs>
          <w:tab w:val="left" w:pos="2495"/>
        </w:tabs>
        <w:ind w:left="2495" w:hanging="545"/>
        <w:rPr>
          <w:rtl/>
        </w:rPr>
      </w:pPr>
      <w:r w:rsidRPr="008B0E01">
        <w:rPr>
          <w:rFonts w:ascii="Symbol" w:hAnsi="Symbol"/>
        </w:rPr>
        <w:t></w:t>
      </w:r>
      <w:r w:rsidRPr="008B0E01">
        <w:rPr>
          <w:rFonts w:ascii="Symbol" w:hAnsi="Symbol"/>
          <w:rtl/>
        </w:rPr>
        <w:tab/>
      </w:r>
      <w:r w:rsidRPr="008B0E01">
        <w:rPr>
          <w:rtl/>
        </w:rPr>
        <w:t>عدم وجود المساعدة التقنية للمعلمين والطلاب داخل الفصول الدراسية.</w:t>
      </w:r>
    </w:p>
    <w:p w14:paraId="742C742C" w14:textId="6E1262A7" w:rsidR="007E5DC4" w:rsidRPr="008B0E01" w:rsidRDefault="007E5DC4" w:rsidP="007E5DC4">
      <w:pPr>
        <w:pStyle w:val="SingleTxtGA"/>
        <w:spacing w:line="340" w:lineRule="exact"/>
        <w:rPr>
          <w:rtl/>
          <w:lang w:val="en-US"/>
        </w:rPr>
      </w:pPr>
      <w:r w:rsidRPr="008B0E01">
        <w:rPr>
          <w:rtl/>
          <w:lang w:val="en-US"/>
        </w:rPr>
        <w:t>124-</w:t>
      </w:r>
      <w:r w:rsidRPr="008B0E01">
        <w:rPr>
          <w:rtl/>
          <w:lang w:val="en-US"/>
        </w:rPr>
        <w:tab/>
      </w:r>
      <w:r w:rsidRPr="008B0E01">
        <w:rPr>
          <w:rtl/>
          <w:lang w:val="en-US"/>
        </w:rPr>
        <w:t xml:space="preserve">وقد تم بذل جهود متزايدة </w:t>
      </w:r>
      <w:r w:rsidRPr="008B0E01">
        <w:rPr>
          <w:rFonts w:hint="cs"/>
          <w:rtl/>
          <w:lang w:val="en-US"/>
        </w:rPr>
        <w:t>لتلبية</w:t>
      </w:r>
      <w:r w:rsidRPr="008B0E01">
        <w:rPr>
          <w:rtl/>
          <w:lang w:val="en-US"/>
        </w:rPr>
        <w:t xml:space="preserve"> الاحتياجات التعليمية داخل النظام </w:t>
      </w:r>
      <w:r w:rsidRPr="008B0E01">
        <w:rPr>
          <w:rFonts w:hint="cs"/>
          <w:rtl/>
          <w:lang w:val="en-US"/>
        </w:rPr>
        <w:t>العمومي</w:t>
      </w:r>
      <w:r w:rsidRPr="008B0E01">
        <w:rPr>
          <w:rtl/>
          <w:lang w:val="en-US"/>
        </w:rPr>
        <w:t xml:space="preserve">. كما تم الاعتراف بحق الأطفال ذوي الإعاقة في الحصول على التعليم ودعمه من قبل وحدة </w:t>
      </w:r>
      <w:r w:rsidRPr="008B0E01">
        <w:rPr>
          <w:rFonts w:hint="cs"/>
          <w:rtl/>
          <w:lang w:val="en-US"/>
        </w:rPr>
        <w:t>التعليم</w:t>
      </w:r>
      <w:r w:rsidRPr="008B0E01">
        <w:rPr>
          <w:rtl/>
          <w:lang w:val="en-US"/>
        </w:rPr>
        <w:t xml:space="preserve"> الخاص التابعة </w:t>
      </w:r>
      <w:r w:rsidRPr="008B0E01">
        <w:rPr>
          <w:rFonts w:hint="cs"/>
          <w:rtl/>
          <w:lang w:val="en-US"/>
        </w:rPr>
        <w:t>لشعبة</w:t>
      </w:r>
      <w:r w:rsidRPr="008B0E01">
        <w:rPr>
          <w:rtl/>
          <w:lang w:val="en-US"/>
        </w:rPr>
        <w:t xml:space="preserve"> خدمات دعم الطلاب بوزارة التعليم. ويشمل دور وحدة </w:t>
      </w:r>
      <w:r w:rsidRPr="008B0E01">
        <w:rPr>
          <w:rFonts w:hint="cs"/>
          <w:rtl/>
          <w:lang w:val="en-US"/>
        </w:rPr>
        <w:t>التعليم</w:t>
      </w:r>
      <w:r w:rsidRPr="008B0E01">
        <w:rPr>
          <w:rtl/>
          <w:lang w:val="en-US"/>
        </w:rPr>
        <w:t xml:space="preserve"> الخاص</w:t>
      </w:r>
      <w:r w:rsidRPr="008B0E01">
        <w:rPr>
          <w:rFonts w:hint="cs"/>
          <w:rtl/>
          <w:lang w:val="en-US"/>
        </w:rPr>
        <w:t xml:space="preserve"> ما يلي</w:t>
      </w:r>
      <w:r w:rsidRPr="008B0E01">
        <w:rPr>
          <w:rtl/>
          <w:lang w:val="en-US"/>
        </w:rPr>
        <w:t>:</w:t>
      </w:r>
    </w:p>
    <w:p w14:paraId="6871B092" w14:textId="2D609A76" w:rsidR="007E5DC4" w:rsidRPr="008B0E01" w:rsidRDefault="007E5DC4" w:rsidP="007E5DC4">
      <w:pPr>
        <w:pStyle w:val="Bullet1GA"/>
        <w:numPr>
          <w:ilvl w:val="0"/>
          <w:numId w:val="0"/>
        </w:numPr>
        <w:tabs>
          <w:tab w:val="left" w:pos="2495"/>
        </w:tabs>
        <w:spacing w:line="340" w:lineRule="exact"/>
        <w:ind w:left="2495" w:hanging="545"/>
        <w:rPr>
          <w:rtl/>
        </w:rPr>
      </w:pPr>
      <w:r w:rsidRPr="008B0E01">
        <w:rPr>
          <w:rFonts w:ascii="Symbol" w:hAnsi="Symbol"/>
        </w:rPr>
        <w:t></w:t>
      </w:r>
      <w:r w:rsidRPr="008B0E01">
        <w:rPr>
          <w:rFonts w:ascii="Symbol" w:hAnsi="Symbol"/>
          <w:rtl/>
        </w:rPr>
        <w:tab/>
      </w:r>
      <w:r w:rsidRPr="008B0E01">
        <w:rPr>
          <w:rFonts w:hint="cs"/>
          <w:rtl/>
        </w:rPr>
        <w:t>تلبية</w:t>
      </w:r>
      <w:r w:rsidRPr="008B0E01">
        <w:rPr>
          <w:rtl/>
        </w:rPr>
        <w:t xml:space="preserve"> الاحتياجات التعليمية الخاصة للطلاب الذين تم تشخيصهم ب</w:t>
      </w:r>
      <w:r w:rsidRPr="008B0E01">
        <w:rPr>
          <w:rFonts w:hint="cs"/>
          <w:rtl/>
        </w:rPr>
        <w:t xml:space="preserve">أنهم من ذوي </w:t>
      </w:r>
      <w:r w:rsidRPr="008B0E01">
        <w:rPr>
          <w:rtl/>
        </w:rPr>
        <w:t>الإعاقة؛</w:t>
      </w:r>
    </w:p>
    <w:p w14:paraId="6C8FC327" w14:textId="11741544" w:rsidR="007E5DC4" w:rsidRPr="008B0E01" w:rsidRDefault="007E5DC4" w:rsidP="007E5DC4">
      <w:pPr>
        <w:pStyle w:val="Bullet1GA"/>
        <w:numPr>
          <w:ilvl w:val="0"/>
          <w:numId w:val="0"/>
        </w:numPr>
        <w:tabs>
          <w:tab w:val="left" w:pos="2495"/>
        </w:tabs>
        <w:spacing w:line="340" w:lineRule="exact"/>
        <w:ind w:left="2495" w:hanging="545"/>
        <w:rPr>
          <w:rtl/>
        </w:rPr>
      </w:pPr>
      <w:r w:rsidRPr="008B0E01">
        <w:rPr>
          <w:rFonts w:ascii="Symbol" w:hAnsi="Symbol"/>
        </w:rPr>
        <w:t></w:t>
      </w:r>
      <w:r w:rsidRPr="008B0E01">
        <w:rPr>
          <w:rFonts w:ascii="Symbol" w:hAnsi="Symbol"/>
          <w:rtl/>
        </w:rPr>
        <w:tab/>
      </w:r>
      <w:r w:rsidRPr="008B0E01">
        <w:rPr>
          <w:rtl/>
        </w:rPr>
        <w:t>تقديم تقييم تشخيصي أولي للطلاب المشتبه في إصابتهم بالإعاقة أو احتياجهم إلى تعليم خاص؛</w:t>
      </w:r>
    </w:p>
    <w:p w14:paraId="623EA182" w14:textId="2866F93B" w:rsidR="007E5DC4" w:rsidRPr="008B0E01" w:rsidRDefault="007E5DC4" w:rsidP="007E5DC4">
      <w:pPr>
        <w:pStyle w:val="Bullet1GA"/>
        <w:numPr>
          <w:ilvl w:val="0"/>
          <w:numId w:val="0"/>
        </w:numPr>
        <w:tabs>
          <w:tab w:val="left" w:pos="2495"/>
        </w:tabs>
        <w:spacing w:line="340" w:lineRule="exact"/>
        <w:ind w:left="2495" w:hanging="545"/>
        <w:rPr>
          <w:rtl/>
        </w:rPr>
      </w:pPr>
      <w:r w:rsidRPr="008B0E01">
        <w:rPr>
          <w:rFonts w:ascii="Symbol" w:hAnsi="Symbol"/>
        </w:rPr>
        <w:t></w:t>
      </w:r>
      <w:r w:rsidRPr="008B0E01">
        <w:rPr>
          <w:rFonts w:ascii="Symbol" w:hAnsi="Symbol"/>
          <w:rtl/>
        </w:rPr>
        <w:tab/>
      </w:r>
      <w:r w:rsidRPr="008B0E01">
        <w:rPr>
          <w:rtl/>
        </w:rPr>
        <w:t>تقديم استراتيجيات تدخل بديلة للمعلمين؛</w:t>
      </w:r>
    </w:p>
    <w:p w14:paraId="17C6D943" w14:textId="61E8508C" w:rsidR="007E5DC4" w:rsidRPr="008B0E01" w:rsidRDefault="007E5DC4" w:rsidP="007E5DC4">
      <w:pPr>
        <w:pStyle w:val="Bullet1GA"/>
        <w:numPr>
          <w:ilvl w:val="0"/>
          <w:numId w:val="0"/>
        </w:numPr>
        <w:tabs>
          <w:tab w:val="left" w:pos="2495"/>
        </w:tabs>
        <w:spacing w:line="340" w:lineRule="exact"/>
        <w:ind w:left="2495" w:hanging="545"/>
        <w:rPr>
          <w:rtl/>
        </w:rPr>
      </w:pPr>
      <w:r w:rsidRPr="008B0E01">
        <w:rPr>
          <w:rFonts w:ascii="Symbol" w:hAnsi="Symbol"/>
        </w:rPr>
        <w:t></w:t>
      </w:r>
      <w:r w:rsidRPr="008B0E01">
        <w:rPr>
          <w:rFonts w:ascii="Symbol" w:hAnsi="Symbol"/>
          <w:rtl/>
        </w:rPr>
        <w:tab/>
      </w:r>
      <w:r w:rsidRPr="008B0E01">
        <w:rPr>
          <w:rtl/>
        </w:rPr>
        <w:t>تحديد الطلاب وإحالتهم إلى خدمات التقييم والعلاج المتخصصة عند الضرورة؛</w:t>
      </w:r>
    </w:p>
    <w:p w14:paraId="42899B6F" w14:textId="655751C1" w:rsidR="007E5DC4" w:rsidRPr="008B0E01" w:rsidRDefault="007E5DC4" w:rsidP="007E5DC4">
      <w:pPr>
        <w:pStyle w:val="Bullet1GA"/>
        <w:numPr>
          <w:ilvl w:val="0"/>
          <w:numId w:val="0"/>
        </w:numPr>
        <w:tabs>
          <w:tab w:val="left" w:pos="2495"/>
        </w:tabs>
        <w:spacing w:line="340" w:lineRule="exact"/>
        <w:ind w:left="2495" w:hanging="545"/>
        <w:rPr>
          <w:rtl/>
        </w:rPr>
      </w:pPr>
      <w:r w:rsidRPr="008B0E01">
        <w:rPr>
          <w:rFonts w:ascii="Symbol" w:hAnsi="Symbol"/>
        </w:rPr>
        <w:t></w:t>
      </w:r>
      <w:r w:rsidRPr="008B0E01">
        <w:rPr>
          <w:rFonts w:ascii="Symbol" w:hAnsi="Symbol"/>
          <w:rtl/>
        </w:rPr>
        <w:tab/>
      </w:r>
      <w:r w:rsidRPr="008B0E01">
        <w:rPr>
          <w:spacing w:val="-4"/>
          <w:rtl/>
        </w:rPr>
        <w:t xml:space="preserve">توعية معلمي التعليم العادي </w:t>
      </w:r>
      <w:r w:rsidRPr="008B0E01">
        <w:rPr>
          <w:rFonts w:hint="cs"/>
          <w:spacing w:val="-4"/>
          <w:rtl/>
        </w:rPr>
        <w:t>لتلبية</w:t>
      </w:r>
      <w:r w:rsidRPr="008B0E01">
        <w:rPr>
          <w:spacing w:val="-4"/>
          <w:rtl/>
        </w:rPr>
        <w:t xml:space="preserve"> </w:t>
      </w:r>
      <w:r w:rsidRPr="008B0E01">
        <w:rPr>
          <w:rFonts w:hint="cs"/>
          <w:spacing w:val="-4"/>
          <w:rtl/>
        </w:rPr>
        <w:t>ا</w:t>
      </w:r>
      <w:r w:rsidRPr="008B0E01">
        <w:rPr>
          <w:spacing w:val="-4"/>
          <w:rtl/>
        </w:rPr>
        <w:t>لاحتياجات التعليمية الخاصة التي تم تحديدها للطلاب.</w:t>
      </w:r>
    </w:p>
    <w:p w14:paraId="341CBEBA" w14:textId="60061B6F" w:rsidR="007E5DC4" w:rsidRPr="008B0E01" w:rsidRDefault="007E5DC4" w:rsidP="007E5DC4">
      <w:pPr>
        <w:pStyle w:val="SingleTxtGA"/>
        <w:spacing w:line="340" w:lineRule="exact"/>
        <w:rPr>
          <w:rtl/>
          <w:lang w:val="en-US"/>
        </w:rPr>
      </w:pPr>
      <w:r w:rsidRPr="008B0E01">
        <w:rPr>
          <w:rtl/>
          <w:lang w:val="en-US"/>
        </w:rPr>
        <w:t>125-</w:t>
      </w:r>
      <w:r w:rsidRPr="008B0E01">
        <w:rPr>
          <w:rtl/>
          <w:lang w:val="en-US"/>
        </w:rPr>
        <w:tab/>
      </w:r>
      <w:r w:rsidRPr="008B0E01">
        <w:rPr>
          <w:rtl/>
          <w:lang w:val="en-US"/>
        </w:rPr>
        <w:t xml:space="preserve">وتواصل وزارة التنمية الاجتماعية والخدمات الأسرية تقديم الخدمات الاجتماعية </w:t>
      </w:r>
      <w:r w:rsidRPr="008B0E01">
        <w:rPr>
          <w:rFonts w:hint="cs"/>
          <w:rtl/>
          <w:lang w:val="en-US"/>
        </w:rPr>
        <w:t>إلى ا</w:t>
      </w:r>
      <w:r w:rsidRPr="008B0E01">
        <w:rPr>
          <w:rtl/>
          <w:lang w:val="en-US"/>
        </w:rPr>
        <w:t xml:space="preserve">لأشخاص ذوي الإعاقة مثل خدمة الحافلات المجانية، ومنح </w:t>
      </w:r>
      <w:r w:rsidRPr="008B0E01">
        <w:rPr>
          <w:rFonts w:hint="cs"/>
          <w:rtl/>
          <w:lang w:val="en-US"/>
        </w:rPr>
        <w:t>ال</w:t>
      </w:r>
      <w:r w:rsidRPr="008B0E01">
        <w:rPr>
          <w:rtl/>
          <w:lang w:val="en-US"/>
        </w:rPr>
        <w:t xml:space="preserve">مساعدة </w:t>
      </w:r>
      <w:r w:rsidRPr="008B0E01">
        <w:rPr>
          <w:rFonts w:hint="cs"/>
          <w:rtl/>
          <w:lang w:val="en-US"/>
        </w:rPr>
        <w:t>الخاصة ب</w:t>
      </w:r>
      <w:r w:rsidRPr="008B0E01">
        <w:rPr>
          <w:rtl/>
          <w:lang w:val="en-US"/>
        </w:rPr>
        <w:t xml:space="preserve">الإعاقة، ومنح الأطفال الخاصة، ومنح المساعدات والمعدات الطبية، فضلاً عن منح </w:t>
      </w:r>
      <w:r w:rsidRPr="008B0E01">
        <w:rPr>
          <w:rFonts w:hint="cs"/>
          <w:rtl/>
          <w:lang w:val="en-US"/>
        </w:rPr>
        <w:t>النظم الغذائية</w:t>
      </w:r>
      <w:r w:rsidRPr="008B0E01">
        <w:rPr>
          <w:rtl/>
          <w:lang w:val="en-US"/>
        </w:rPr>
        <w:t xml:space="preserve"> والإسكان والملابس.</w:t>
      </w:r>
    </w:p>
    <w:p w14:paraId="08B09A78" w14:textId="5A035DA6" w:rsidR="007E5DC4" w:rsidRPr="008B0E01" w:rsidRDefault="007E5DC4" w:rsidP="00F75ACD">
      <w:pPr>
        <w:pStyle w:val="SingleTxtGA"/>
        <w:rPr>
          <w:spacing w:val="2"/>
          <w:rtl/>
          <w:lang w:val="en-US"/>
        </w:rPr>
      </w:pPr>
      <w:r w:rsidRPr="008B0E01">
        <w:rPr>
          <w:rtl/>
          <w:lang w:val="en-US"/>
        </w:rPr>
        <w:lastRenderedPageBreak/>
        <w:t>126-</w:t>
      </w:r>
      <w:r w:rsidRPr="008B0E01">
        <w:rPr>
          <w:rtl/>
          <w:lang w:val="en-US"/>
        </w:rPr>
        <w:tab/>
      </w:r>
      <w:r w:rsidRPr="008B0E01">
        <w:rPr>
          <w:spacing w:val="-2"/>
          <w:rtl/>
          <w:lang w:val="en-US"/>
        </w:rPr>
        <w:t xml:space="preserve">وقد تم تنفيذ برنامج تدريب وتوظيف المساعدين الشخصيين. وهو مشروع تعاوني بين وزارة التعليم </w:t>
      </w:r>
      <w:r w:rsidRPr="008B0E01">
        <w:rPr>
          <w:spacing w:val="2"/>
          <w:rtl/>
          <w:lang w:val="en-US"/>
        </w:rPr>
        <w:t>وجامعة جزر الهند الغربية. ويوفر البرنامج الدعم المساعد في الفصول الدراسية للطلاب ذوي الإعاقة.</w:t>
      </w:r>
    </w:p>
    <w:p w14:paraId="671B6900" w14:textId="17A0A397" w:rsidR="007E5DC4" w:rsidRPr="008B0E01" w:rsidRDefault="007E5DC4" w:rsidP="00F75ACD">
      <w:pPr>
        <w:pStyle w:val="SingleTxtGA"/>
        <w:rPr>
          <w:rtl/>
          <w:lang w:val="en-US"/>
        </w:rPr>
      </w:pPr>
      <w:r w:rsidRPr="008B0E01">
        <w:rPr>
          <w:rtl/>
          <w:lang w:val="en-US"/>
        </w:rPr>
        <w:t>127-</w:t>
      </w:r>
      <w:r w:rsidRPr="008B0E01">
        <w:rPr>
          <w:rtl/>
          <w:lang w:val="en-US"/>
        </w:rPr>
        <w:tab/>
      </w:r>
      <w:r w:rsidRPr="008B0E01">
        <w:rPr>
          <w:rFonts w:hint="cs"/>
          <w:rtl/>
          <w:lang w:val="en-US"/>
        </w:rPr>
        <w:t>و</w:t>
      </w:r>
      <w:r w:rsidRPr="008B0E01">
        <w:rPr>
          <w:rtl/>
          <w:lang w:val="en-US"/>
        </w:rPr>
        <w:t xml:space="preserve">المركز الوطني للأشخاص ذوي الإعاقة هو وكالة غير حكومية تعمل على تعزيز المشاركة الكاملة للأشخاص ذوي الإعاقة في المجتمع. </w:t>
      </w:r>
      <w:r w:rsidRPr="008B0E01">
        <w:rPr>
          <w:rFonts w:hint="cs"/>
          <w:rtl/>
          <w:lang w:val="en-US"/>
        </w:rPr>
        <w:t xml:space="preserve">كما أن </w:t>
      </w:r>
      <w:r w:rsidRPr="008B0E01">
        <w:rPr>
          <w:rtl/>
          <w:lang w:val="en-US"/>
        </w:rPr>
        <w:t xml:space="preserve">المركز وكالة رائدة في منطقة البحر الكاريبي تعمل على تعزيز تكافؤ الفرص للأشخاص ذوي الإعاقة من خلال التدريب والمعلومات والبحث والخدمات الاستشارية. ويوفر المركز للأشخاص ذوي الإعاقة تدريباً عالي الجودة وخدمات تأهيلية تعزز نوعية حياتهم وتعزز اندماجهم في المجتمع الأوسع. ويقدم المركز خدمات استشارية </w:t>
      </w:r>
      <w:r w:rsidRPr="008B0E01">
        <w:rPr>
          <w:rFonts w:hint="cs"/>
          <w:rtl/>
          <w:lang w:val="en-US"/>
        </w:rPr>
        <w:t>إلى ا</w:t>
      </w:r>
      <w:r w:rsidRPr="008B0E01">
        <w:rPr>
          <w:rtl/>
          <w:lang w:val="en-US"/>
        </w:rPr>
        <w:t xml:space="preserve">لمنظمات العامة والشركات والمجتمع المدني التي تسعى إلى تطوير عروض خدماتها وسياساتها وبرامجها </w:t>
      </w:r>
      <w:r w:rsidRPr="008B0E01">
        <w:rPr>
          <w:rFonts w:hint="cs"/>
          <w:rtl/>
          <w:lang w:val="en-US"/>
        </w:rPr>
        <w:t>من أجل ا</w:t>
      </w:r>
      <w:r w:rsidRPr="008B0E01">
        <w:rPr>
          <w:rtl/>
          <w:lang w:val="en-US"/>
        </w:rPr>
        <w:t>لأشخاص ذوي الإعاقة.</w:t>
      </w:r>
    </w:p>
    <w:p w14:paraId="5F886ABB" w14:textId="70CFD164" w:rsidR="007E5DC4" w:rsidRPr="008B0E01" w:rsidRDefault="007E5DC4" w:rsidP="007E5DC4">
      <w:pPr>
        <w:pStyle w:val="H1GA"/>
        <w:rPr>
          <w:rtl/>
        </w:rPr>
      </w:pPr>
      <w:r w:rsidRPr="008B0E01">
        <w:rPr>
          <w:rtl/>
        </w:rPr>
        <w:tab/>
      </w:r>
      <w:r w:rsidRPr="008B0E01">
        <w:rPr>
          <w:rtl/>
        </w:rPr>
        <w:tab/>
      </w:r>
      <w:r w:rsidRPr="008B0E01">
        <w:rPr>
          <w:rtl/>
        </w:rPr>
        <w:t>المادة 25</w:t>
      </w:r>
      <w:r w:rsidRPr="008B0E01">
        <w:rPr>
          <w:rtl/>
        </w:rPr>
        <w:tab/>
      </w:r>
      <w:r w:rsidRPr="008B0E01">
        <w:rPr>
          <w:rtl/>
        </w:rPr>
        <w:br/>
      </w:r>
      <w:r w:rsidRPr="008B0E01">
        <w:rPr>
          <w:rtl/>
        </w:rPr>
        <w:t>الصحة</w:t>
      </w:r>
    </w:p>
    <w:p w14:paraId="0F73806C" w14:textId="7E182AEB" w:rsidR="007E5DC4" w:rsidRPr="008B0E01" w:rsidRDefault="007E5DC4" w:rsidP="00F75ACD">
      <w:pPr>
        <w:pStyle w:val="SingleTxtGA"/>
        <w:rPr>
          <w:rtl/>
          <w:lang w:val="en-US"/>
        </w:rPr>
      </w:pPr>
      <w:r w:rsidRPr="008B0E01">
        <w:rPr>
          <w:rtl/>
          <w:lang w:val="en-US"/>
        </w:rPr>
        <w:t>128-</w:t>
      </w:r>
      <w:r w:rsidRPr="008B0E01">
        <w:rPr>
          <w:spacing w:val="-2"/>
          <w:rtl/>
          <w:lang w:val="en-US"/>
        </w:rPr>
        <w:tab/>
      </w:r>
      <w:r w:rsidRPr="008B0E01">
        <w:rPr>
          <w:spacing w:val="-2"/>
          <w:rtl/>
          <w:lang w:val="en-US"/>
        </w:rPr>
        <w:t>حققت ترينيداد وتوباغو الوصول الشامل إلى الرعاية الصحية التي تشمل الأشخاص ذوي الإعاقة.</w:t>
      </w:r>
    </w:p>
    <w:p w14:paraId="0D56847D" w14:textId="77777777" w:rsidR="007E5DC4" w:rsidRPr="008B0E01" w:rsidRDefault="007E5DC4" w:rsidP="00F75ACD">
      <w:pPr>
        <w:pStyle w:val="SingleTxtGA"/>
        <w:rPr>
          <w:spacing w:val="-2"/>
          <w:rtl/>
          <w:lang w:val="en-US"/>
        </w:rPr>
      </w:pPr>
      <w:r w:rsidRPr="008B0E01">
        <w:rPr>
          <w:rtl/>
          <w:lang w:val="en-US"/>
        </w:rPr>
        <w:t>129-</w:t>
      </w:r>
      <w:r w:rsidRPr="008B0E01">
        <w:rPr>
          <w:rtl/>
          <w:lang w:val="en-US"/>
        </w:rPr>
        <w:tab/>
      </w:r>
      <w:r w:rsidRPr="008B0E01">
        <w:rPr>
          <w:spacing w:val="-2"/>
          <w:rtl/>
          <w:lang w:val="en-US"/>
        </w:rPr>
        <w:t xml:space="preserve">وتواصل وزارة الصحة الانخراط في العديد من المبادرات الجديدة لتحسين خدمات الرعاية الصحية </w:t>
      </w:r>
      <w:r w:rsidRPr="008B0E01">
        <w:rPr>
          <w:rtl/>
          <w:lang w:val="en-US"/>
        </w:rPr>
        <w:t xml:space="preserve">والنهوض بها. ومن أنجح برامج وزارة الصحة في عام 2014 هو برنامج مرضى العيادات الخارجية الذي يقدم خدمات مثل التصوير بالرنين المغناطيسي، وجراحة إعتام عدسة العين، والتصوير بالأشعة المقطعية، </w:t>
      </w:r>
      <w:r w:rsidRPr="008B0E01">
        <w:rPr>
          <w:spacing w:val="-2"/>
          <w:rtl/>
          <w:lang w:val="en-US"/>
        </w:rPr>
        <w:t>والأجهزة التقويمية وجراحة العظام، واستبدال مفصل الركبة والورك، وغسيل الكلى وتصوير الأوعية الدموية.</w:t>
      </w:r>
    </w:p>
    <w:p w14:paraId="19861761" w14:textId="4B2566C8" w:rsidR="007E5DC4" w:rsidRPr="008B0E01" w:rsidRDefault="007E5DC4" w:rsidP="00F75ACD">
      <w:pPr>
        <w:pStyle w:val="SingleTxtGA"/>
        <w:rPr>
          <w:rtl/>
          <w:lang w:val="en-US"/>
        </w:rPr>
      </w:pPr>
      <w:r w:rsidRPr="008B0E01">
        <w:rPr>
          <w:rtl/>
          <w:lang w:val="en-US"/>
        </w:rPr>
        <w:t>130-</w:t>
      </w:r>
      <w:r w:rsidRPr="008B0E01">
        <w:rPr>
          <w:rtl/>
          <w:lang w:val="en-US"/>
        </w:rPr>
        <w:tab/>
        <w:t xml:space="preserve">وقد استفاد قطاع الصحة العامة بشكل كبير من التعاقد على إنشاء مرافق صحية جديدة، والتي </w:t>
      </w:r>
      <w:r w:rsidRPr="008B0E01">
        <w:rPr>
          <w:spacing w:val="-2"/>
          <w:rtl/>
          <w:lang w:val="en-US"/>
        </w:rPr>
        <w:t>ستساعد في تلبية الطلب المرتفع على الخدمات الصحية. وتشمل هذه المرافق الجديدة مستشفى سان فرناندو</w:t>
      </w:r>
      <w:r w:rsidRPr="008B0E01">
        <w:rPr>
          <w:rtl/>
          <w:lang w:val="en-US"/>
        </w:rPr>
        <w:t xml:space="preserve"> التعليمي الذي بدأ تشغيله في كانون الثاني/يناير 2014 ويلبي احتياجات صحة الأم والطفل من بين خدمات أخرى مختلفة. وتم افتتاح مركز كاريناج الصحي، وهو مرفق للرعاية الصحية الأولية والذي يلبي احتياجات حوالي 000 50 شخص في شبه الجزيرة الشمالية الغربية من ترينيداد في آب/أغسطس 2015 ويشمل خدمات مثل طب الأسنان وفحوص نقطة الرعاية والمستحضرات الصيدلانية والعافية.</w:t>
      </w:r>
    </w:p>
    <w:p w14:paraId="6AEEF766" w14:textId="387271D7" w:rsidR="007E5DC4" w:rsidRPr="008B0E01" w:rsidRDefault="007E5DC4" w:rsidP="00F75ACD">
      <w:pPr>
        <w:pStyle w:val="SingleTxtGA"/>
        <w:rPr>
          <w:rtl/>
          <w:lang w:val="en-US"/>
        </w:rPr>
      </w:pPr>
      <w:r w:rsidRPr="008B0E01">
        <w:rPr>
          <w:rtl/>
          <w:lang w:val="en-US"/>
        </w:rPr>
        <w:t>131-</w:t>
      </w:r>
      <w:r w:rsidRPr="008B0E01">
        <w:rPr>
          <w:rtl/>
          <w:lang w:val="en-US"/>
        </w:rPr>
        <w:tab/>
      </w:r>
      <w:r w:rsidRPr="008B0E01">
        <w:rPr>
          <w:rtl/>
          <w:lang w:val="en-US"/>
        </w:rPr>
        <w:t xml:space="preserve">ويستفيد الأشخاص ذوو الإعاقة من الأدوية الموصوفة مجاناً بموجب برنامج مساعدة </w:t>
      </w:r>
      <w:r w:rsidRPr="008B0E01">
        <w:rPr>
          <w:rFonts w:hint="cs"/>
          <w:rtl/>
          <w:lang w:val="en-US"/>
        </w:rPr>
        <w:t>المصابين ب</w:t>
      </w:r>
      <w:r w:rsidRPr="008B0E01">
        <w:rPr>
          <w:rtl/>
          <w:lang w:val="en-US"/>
        </w:rPr>
        <w:t>أمراض مزمنة.</w:t>
      </w:r>
    </w:p>
    <w:p w14:paraId="6C95E143" w14:textId="6A230864" w:rsidR="007E5DC4" w:rsidRPr="008B0E01" w:rsidRDefault="007E5DC4" w:rsidP="00F75ACD">
      <w:pPr>
        <w:pStyle w:val="SingleTxtGA"/>
        <w:rPr>
          <w:rtl/>
          <w:lang w:val="en-US"/>
        </w:rPr>
      </w:pPr>
      <w:r w:rsidRPr="008B0E01">
        <w:rPr>
          <w:rtl/>
          <w:lang w:val="en-US"/>
        </w:rPr>
        <w:t>132-</w:t>
      </w:r>
      <w:r w:rsidRPr="008B0E01">
        <w:rPr>
          <w:rtl/>
          <w:lang w:val="en-US"/>
        </w:rPr>
        <w:tab/>
      </w:r>
      <w:r w:rsidRPr="008B0E01">
        <w:rPr>
          <w:rtl/>
          <w:lang w:val="en-US"/>
        </w:rPr>
        <w:t>ويتم توفير خدمات تنظيم الأسرة لجميع الأشخاص ذوي الإعاقة في المرافق الصحية.</w:t>
      </w:r>
    </w:p>
    <w:p w14:paraId="4CEFC60B" w14:textId="77777777" w:rsidR="007E5DC4" w:rsidRPr="008B0E01" w:rsidRDefault="007E5DC4" w:rsidP="007E5DC4">
      <w:pPr>
        <w:pStyle w:val="H1GA"/>
        <w:spacing w:after="0" w:line="380" w:lineRule="exact"/>
        <w:ind w:left="2494"/>
        <w:rPr>
          <w:rtl/>
          <w:lang w:val="en-US"/>
        </w:rPr>
      </w:pPr>
      <w:r w:rsidRPr="008B0E01">
        <w:rPr>
          <w:rtl/>
          <w:lang w:val="en-US"/>
        </w:rPr>
        <w:t>المادة 26</w:t>
      </w:r>
    </w:p>
    <w:p w14:paraId="258D73D5" w14:textId="77777777" w:rsidR="007E5DC4" w:rsidRPr="008B0E01" w:rsidRDefault="007E5DC4" w:rsidP="007E5DC4">
      <w:pPr>
        <w:pStyle w:val="H1GA"/>
        <w:spacing w:before="0"/>
        <w:ind w:left="2494"/>
        <w:rPr>
          <w:rtl/>
          <w:lang w:val="en-US"/>
        </w:rPr>
      </w:pPr>
      <w:r w:rsidRPr="008B0E01">
        <w:rPr>
          <w:rtl/>
          <w:lang w:val="en-US"/>
        </w:rPr>
        <w:t>التأهيل وإعادة التأهيل</w:t>
      </w:r>
    </w:p>
    <w:p w14:paraId="3EA17212" w14:textId="1E4C248D" w:rsidR="007E5DC4" w:rsidRPr="008B0E01" w:rsidRDefault="007E5DC4" w:rsidP="00F75ACD">
      <w:pPr>
        <w:pStyle w:val="SingleTxtGA"/>
        <w:rPr>
          <w:rtl/>
          <w:lang w:val="en-US"/>
        </w:rPr>
      </w:pPr>
      <w:r w:rsidRPr="008B0E01">
        <w:rPr>
          <w:rtl/>
          <w:lang w:val="en-US"/>
        </w:rPr>
        <w:t>133-</w:t>
      </w:r>
      <w:r w:rsidRPr="008B0E01">
        <w:rPr>
          <w:spacing w:val="-2"/>
          <w:rtl/>
          <w:lang w:val="en-US"/>
        </w:rPr>
        <w:tab/>
      </w:r>
      <w:r w:rsidRPr="008B0E01">
        <w:rPr>
          <w:spacing w:val="-2"/>
          <w:rtl/>
          <w:lang w:val="en-US"/>
        </w:rPr>
        <w:t>يهدف قطاع الصحة إلى تقديم الدعم للأشخاص ذوي الإعاقة، من خلال مقدمي الرعاية الصحية</w:t>
      </w:r>
      <w:r w:rsidRPr="008B0E01">
        <w:rPr>
          <w:rtl/>
          <w:lang w:val="en-US"/>
        </w:rPr>
        <w:t xml:space="preserve"> وإعادة التأهيل المبكر للأشخاص، فضلاً عن إعادة التأهيل المحددة و</w:t>
      </w:r>
      <w:r w:rsidRPr="008B0E01">
        <w:rPr>
          <w:rFonts w:hint="cs"/>
          <w:rtl/>
          <w:lang w:val="en-US"/>
        </w:rPr>
        <w:t>العلاجات في العيادات</w:t>
      </w:r>
      <w:r w:rsidRPr="008B0E01">
        <w:rPr>
          <w:rtl/>
          <w:lang w:val="en-US"/>
        </w:rPr>
        <w:t xml:space="preserve"> الخارجية.</w:t>
      </w:r>
    </w:p>
    <w:p w14:paraId="52A1DF26" w14:textId="2A4E70DA" w:rsidR="007E5DC4" w:rsidRPr="008B0E01" w:rsidRDefault="007E5DC4" w:rsidP="00F75ACD">
      <w:pPr>
        <w:pStyle w:val="SingleTxtGA"/>
        <w:rPr>
          <w:rtl/>
          <w:lang w:val="en-US"/>
        </w:rPr>
      </w:pPr>
      <w:r w:rsidRPr="008B0E01">
        <w:rPr>
          <w:rtl/>
          <w:lang w:val="en-US"/>
        </w:rPr>
        <w:t>134-</w:t>
      </w:r>
      <w:r w:rsidRPr="008B0E01">
        <w:rPr>
          <w:rtl/>
          <w:lang w:val="en-US"/>
        </w:rPr>
        <w:tab/>
      </w:r>
      <w:r w:rsidRPr="008B0E01">
        <w:rPr>
          <w:rtl/>
          <w:lang w:val="en-US"/>
        </w:rPr>
        <w:t xml:space="preserve">ويتم تقديم إعانات سنوية وتحويلات أخرى </w:t>
      </w:r>
      <w:r w:rsidRPr="008B0E01">
        <w:rPr>
          <w:rFonts w:hint="cs"/>
          <w:rtl/>
          <w:lang w:val="en-US"/>
        </w:rPr>
        <w:t xml:space="preserve">إلى </w:t>
      </w:r>
      <w:r w:rsidRPr="008B0E01">
        <w:rPr>
          <w:rtl/>
          <w:lang w:val="en-US"/>
        </w:rPr>
        <w:t xml:space="preserve">منظمات المجتمع المدني التي تقدم خدمات </w:t>
      </w:r>
      <w:r w:rsidRPr="008B0E01">
        <w:rPr>
          <w:rFonts w:hint="cs"/>
          <w:rtl/>
          <w:lang w:val="en-US"/>
        </w:rPr>
        <w:t>إلى ا</w:t>
      </w:r>
      <w:r w:rsidRPr="008B0E01">
        <w:rPr>
          <w:rtl/>
          <w:lang w:val="en-US"/>
        </w:rPr>
        <w:t xml:space="preserve">لأشخاص ذوي الإعاقة. ويتم تقديم ما يقرب من 80 مليون </w:t>
      </w:r>
      <w:r w:rsidRPr="008B0E01">
        <w:rPr>
          <w:rFonts w:hint="cs"/>
          <w:rtl/>
          <w:lang w:val="en-US"/>
        </w:rPr>
        <w:t xml:space="preserve">من </w:t>
      </w:r>
      <w:r w:rsidRPr="008B0E01">
        <w:rPr>
          <w:rtl/>
          <w:lang w:val="en-US"/>
        </w:rPr>
        <w:t>دولار</w:t>
      </w:r>
      <w:r w:rsidRPr="008B0E01">
        <w:rPr>
          <w:rFonts w:hint="cs"/>
          <w:rtl/>
          <w:lang w:val="en-US"/>
        </w:rPr>
        <w:t>ات</w:t>
      </w:r>
      <w:r w:rsidRPr="008B0E01">
        <w:rPr>
          <w:rtl/>
          <w:lang w:val="en-US"/>
        </w:rPr>
        <w:t xml:space="preserve"> ترينيداد وتوباغو من هذا التمويل </w:t>
      </w:r>
      <w:r w:rsidRPr="008B0E01">
        <w:rPr>
          <w:rFonts w:hint="cs"/>
          <w:rtl/>
          <w:lang w:val="en-US"/>
        </w:rPr>
        <w:t>إلى ا</w:t>
      </w:r>
      <w:r w:rsidRPr="008B0E01">
        <w:rPr>
          <w:rtl/>
          <w:lang w:val="en-US"/>
        </w:rPr>
        <w:t>لمنظمات سنوياً.</w:t>
      </w:r>
    </w:p>
    <w:p w14:paraId="26FAA101" w14:textId="11CE7378" w:rsidR="007E5DC4" w:rsidRPr="008B0E01" w:rsidRDefault="007E5DC4" w:rsidP="00F75ACD">
      <w:pPr>
        <w:pStyle w:val="SingleTxtGA"/>
        <w:rPr>
          <w:rtl/>
          <w:lang w:val="en-US"/>
        </w:rPr>
      </w:pPr>
      <w:r w:rsidRPr="008B0E01">
        <w:rPr>
          <w:rtl/>
          <w:lang w:val="en-US"/>
        </w:rPr>
        <w:t>135-</w:t>
      </w:r>
      <w:r w:rsidRPr="008B0E01">
        <w:rPr>
          <w:rtl/>
          <w:lang w:val="en-US"/>
        </w:rPr>
        <w:tab/>
      </w:r>
      <w:r w:rsidRPr="008B0E01">
        <w:rPr>
          <w:rtl/>
          <w:lang w:val="en-US"/>
        </w:rPr>
        <w:t xml:space="preserve">وتم الانتهاء من بناء </w:t>
      </w:r>
      <w:r w:rsidRPr="008B0E01">
        <w:rPr>
          <w:rFonts w:hint="cs"/>
          <w:rtl/>
          <w:lang w:val="en-US"/>
        </w:rPr>
        <w:t>مرفق</w:t>
      </w:r>
      <w:r w:rsidRPr="008B0E01">
        <w:rPr>
          <w:rtl/>
          <w:lang w:val="en-US"/>
        </w:rPr>
        <w:t xml:space="preserve"> لإنشاء مركز وطني للتنمية للأشخاص ذوي الإعاقة لتقديم مجموعة من الخدمات العلاجية وإعادة التأهيل </w:t>
      </w:r>
      <w:r w:rsidRPr="008B0E01">
        <w:rPr>
          <w:rFonts w:hint="cs"/>
          <w:rtl/>
          <w:lang w:val="en-US"/>
        </w:rPr>
        <w:t>إلى ا</w:t>
      </w:r>
      <w:r w:rsidRPr="008B0E01">
        <w:rPr>
          <w:rtl/>
          <w:lang w:val="en-US"/>
        </w:rPr>
        <w:t>لأشخاص ذوي الإعاقة.</w:t>
      </w:r>
    </w:p>
    <w:p w14:paraId="1B5CB4A4" w14:textId="5FED362E" w:rsidR="007E5DC4" w:rsidRPr="008B0E01" w:rsidRDefault="007E5DC4" w:rsidP="007E5DC4">
      <w:pPr>
        <w:pStyle w:val="H1GA"/>
        <w:spacing w:before="200" w:after="200" w:line="380" w:lineRule="exact"/>
        <w:rPr>
          <w:rtl/>
        </w:rPr>
      </w:pPr>
      <w:r w:rsidRPr="008B0E01">
        <w:rPr>
          <w:rtl/>
        </w:rPr>
        <w:lastRenderedPageBreak/>
        <w:tab/>
      </w:r>
      <w:r w:rsidRPr="008B0E01">
        <w:rPr>
          <w:rtl/>
        </w:rPr>
        <w:tab/>
      </w:r>
      <w:r w:rsidRPr="008B0E01">
        <w:rPr>
          <w:rtl/>
        </w:rPr>
        <w:t>المادة 27</w:t>
      </w:r>
      <w:r w:rsidRPr="008B0E01">
        <w:rPr>
          <w:rtl/>
        </w:rPr>
        <w:tab/>
      </w:r>
      <w:r w:rsidRPr="008B0E01">
        <w:rPr>
          <w:rtl/>
        </w:rPr>
        <w:br/>
      </w:r>
      <w:r w:rsidRPr="008B0E01">
        <w:rPr>
          <w:rtl/>
        </w:rPr>
        <w:t xml:space="preserve">العمل </w:t>
      </w:r>
      <w:r w:rsidRPr="008B0E01">
        <w:rPr>
          <w:rFonts w:hint="cs"/>
          <w:rtl/>
        </w:rPr>
        <w:t>والعمالة</w:t>
      </w:r>
    </w:p>
    <w:p w14:paraId="4E8AAEA6" w14:textId="17E44E25" w:rsidR="007E5DC4" w:rsidRPr="008B0E01" w:rsidRDefault="007E5DC4" w:rsidP="007E5DC4">
      <w:pPr>
        <w:pStyle w:val="SingleTxtGA"/>
        <w:spacing w:line="342" w:lineRule="exact"/>
        <w:rPr>
          <w:rtl/>
          <w:lang w:val="en-US"/>
        </w:rPr>
      </w:pPr>
      <w:r w:rsidRPr="008B0E01">
        <w:rPr>
          <w:rtl/>
          <w:lang w:val="en-US"/>
        </w:rPr>
        <w:t>136-</w:t>
      </w:r>
      <w:r w:rsidRPr="008B0E01">
        <w:rPr>
          <w:rtl/>
          <w:lang w:val="en-US"/>
        </w:rPr>
        <w:tab/>
      </w:r>
      <w:r w:rsidRPr="008B0E01">
        <w:rPr>
          <w:rtl/>
          <w:lang w:val="en-US"/>
        </w:rPr>
        <w:t xml:space="preserve">يوفر قانون تكافؤ الفرص الحماية </w:t>
      </w:r>
      <w:r w:rsidRPr="008B0E01">
        <w:rPr>
          <w:rFonts w:hint="cs"/>
          <w:rtl/>
          <w:lang w:val="en-US"/>
        </w:rPr>
        <w:t>من</w:t>
      </w:r>
      <w:r w:rsidRPr="008B0E01">
        <w:rPr>
          <w:rtl/>
          <w:lang w:val="en-US"/>
        </w:rPr>
        <w:t xml:space="preserve"> التمييز في مجال العمل </w:t>
      </w:r>
      <w:r w:rsidRPr="008B0E01">
        <w:rPr>
          <w:rFonts w:hint="cs"/>
          <w:rtl/>
          <w:lang w:val="en-US"/>
        </w:rPr>
        <w:t>والعمالة</w:t>
      </w:r>
      <w:r w:rsidRPr="008B0E01">
        <w:rPr>
          <w:rtl/>
          <w:lang w:val="en-US"/>
        </w:rPr>
        <w:t xml:space="preserve"> للأشخاص ذوي الإعاقة، </w:t>
      </w:r>
      <w:r w:rsidRPr="008B0E01">
        <w:rPr>
          <w:rFonts w:hint="cs"/>
          <w:rtl/>
          <w:lang w:val="en-US"/>
        </w:rPr>
        <w:t>وعلى وجه التحديد</w:t>
      </w:r>
      <w:r w:rsidRPr="008B0E01">
        <w:rPr>
          <w:rtl/>
          <w:lang w:val="en-US"/>
        </w:rPr>
        <w:t xml:space="preserve"> في المادة 4.</w:t>
      </w:r>
    </w:p>
    <w:p w14:paraId="395B038D" w14:textId="6FAE9703" w:rsidR="007E5DC4" w:rsidRPr="008B0E01" w:rsidRDefault="007E5DC4" w:rsidP="007E5DC4">
      <w:pPr>
        <w:pStyle w:val="SingleTxtGA"/>
        <w:spacing w:line="342" w:lineRule="exact"/>
        <w:rPr>
          <w:rtl/>
          <w:lang w:val="en-US"/>
        </w:rPr>
      </w:pPr>
      <w:r w:rsidRPr="008B0E01">
        <w:rPr>
          <w:rtl/>
          <w:lang w:val="en-US"/>
        </w:rPr>
        <w:t>137-</w:t>
      </w:r>
      <w:r w:rsidRPr="008B0E01">
        <w:rPr>
          <w:rtl/>
          <w:lang w:val="en-US"/>
        </w:rPr>
        <w:tab/>
      </w:r>
      <w:r w:rsidRPr="008B0E01">
        <w:rPr>
          <w:rtl/>
          <w:lang w:val="en-US"/>
        </w:rPr>
        <w:t>و</w:t>
      </w:r>
      <w:r w:rsidRPr="008B0E01">
        <w:rPr>
          <w:rFonts w:hint="cs"/>
          <w:rtl/>
          <w:lang w:val="en-US"/>
        </w:rPr>
        <w:t>أُنشئت</w:t>
      </w:r>
      <w:r w:rsidRPr="008B0E01">
        <w:rPr>
          <w:rtl/>
          <w:lang w:val="en-US"/>
        </w:rPr>
        <w:t xml:space="preserve"> </w:t>
      </w:r>
      <w:r w:rsidRPr="008B0E01">
        <w:rPr>
          <w:rFonts w:hint="cs"/>
          <w:rtl/>
          <w:lang w:val="en-US"/>
        </w:rPr>
        <w:t>دائرة توظيف</w:t>
      </w:r>
      <w:r w:rsidRPr="008B0E01">
        <w:rPr>
          <w:rtl/>
          <w:lang w:val="en-US"/>
        </w:rPr>
        <w:t xml:space="preserve"> </w:t>
      </w:r>
      <w:r w:rsidRPr="008B0E01">
        <w:rPr>
          <w:rFonts w:hint="cs"/>
          <w:rtl/>
          <w:lang w:val="en-US"/>
        </w:rPr>
        <w:t xml:space="preserve">وطنية </w:t>
      </w:r>
      <w:r w:rsidRPr="008B0E01">
        <w:rPr>
          <w:rtl/>
          <w:lang w:val="en-US"/>
        </w:rPr>
        <w:t xml:space="preserve">لدمج الأشخاص ذوي الإعاقة في سوق العمل، بما في ذلك برنامج </w:t>
      </w:r>
      <w:r w:rsidRPr="008B0E01">
        <w:rPr>
          <w:rFonts w:hint="cs"/>
          <w:rtl/>
          <w:lang w:val="en-US"/>
        </w:rPr>
        <w:t>تعيين</w:t>
      </w:r>
      <w:r w:rsidRPr="008B0E01">
        <w:rPr>
          <w:rtl/>
          <w:lang w:val="en-US"/>
        </w:rPr>
        <w:t xml:space="preserve"> تجريبي للأشخاص ذوي الإعاقة البصرية.</w:t>
      </w:r>
    </w:p>
    <w:p w14:paraId="73A40B9D" w14:textId="2D2E98F4" w:rsidR="007E5DC4" w:rsidRPr="008B0E01" w:rsidRDefault="007E5DC4" w:rsidP="007E5DC4">
      <w:pPr>
        <w:pStyle w:val="SingleTxtGA"/>
        <w:spacing w:line="342" w:lineRule="exact"/>
        <w:rPr>
          <w:rtl/>
          <w:lang w:val="en-US"/>
        </w:rPr>
      </w:pPr>
      <w:r w:rsidRPr="008B0E01">
        <w:rPr>
          <w:rtl/>
          <w:lang w:val="en-US"/>
        </w:rPr>
        <w:t>138-</w:t>
      </w:r>
      <w:r w:rsidRPr="008B0E01">
        <w:rPr>
          <w:rtl/>
          <w:lang w:val="en-US"/>
        </w:rPr>
        <w:tab/>
      </w:r>
      <w:r w:rsidRPr="008B0E01">
        <w:rPr>
          <w:rtl/>
          <w:lang w:val="en-US"/>
        </w:rPr>
        <w:t xml:space="preserve">وتعمل وزارة العمل وتنمية المشاريع الصغيرة </w:t>
      </w:r>
      <w:r w:rsidRPr="008B0E01">
        <w:rPr>
          <w:rFonts w:hint="cs"/>
          <w:rtl/>
          <w:lang w:val="en-US"/>
        </w:rPr>
        <w:t>عملاً دؤوباً</w:t>
      </w:r>
      <w:r w:rsidRPr="008B0E01">
        <w:rPr>
          <w:rtl/>
          <w:lang w:val="en-US"/>
        </w:rPr>
        <w:t xml:space="preserve"> لضمان تنفيذ البرامج لخدمة الأشخاص ذوي الإعاقة في مجالات التدريب </w:t>
      </w:r>
      <w:r w:rsidRPr="008B0E01">
        <w:rPr>
          <w:rFonts w:hint="cs"/>
          <w:rtl/>
          <w:lang w:val="en-US"/>
        </w:rPr>
        <w:t>والاستبقاء في العمل</w:t>
      </w:r>
      <w:r w:rsidRPr="008B0E01">
        <w:rPr>
          <w:rtl/>
          <w:lang w:val="en-US"/>
        </w:rPr>
        <w:t xml:space="preserve"> و</w:t>
      </w:r>
      <w:r w:rsidRPr="008B0E01">
        <w:rPr>
          <w:rFonts w:hint="cs"/>
          <w:rtl/>
          <w:lang w:val="en-US"/>
        </w:rPr>
        <w:t>ال</w:t>
      </w:r>
      <w:r w:rsidRPr="008B0E01">
        <w:rPr>
          <w:rtl/>
          <w:lang w:val="en-US"/>
        </w:rPr>
        <w:t>توظيف.</w:t>
      </w:r>
    </w:p>
    <w:p w14:paraId="775E8C9A" w14:textId="508F86AE" w:rsidR="007E5DC4" w:rsidRPr="008B0E01" w:rsidRDefault="007E5DC4" w:rsidP="007E5DC4">
      <w:pPr>
        <w:pStyle w:val="SingleTxtGA"/>
        <w:spacing w:line="342" w:lineRule="exact"/>
        <w:rPr>
          <w:rtl/>
          <w:lang w:val="en-US"/>
        </w:rPr>
      </w:pPr>
      <w:r w:rsidRPr="008B0E01">
        <w:rPr>
          <w:rtl/>
          <w:lang w:val="en-US"/>
        </w:rPr>
        <w:t>139-</w:t>
      </w:r>
      <w:r w:rsidRPr="008B0E01">
        <w:rPr>
          <w:rtl/>
          <w:lang w:val="en-US"/>
        </w:rPr>
        <w:tab/>
      </w:r>
      <w:r w:rsidRPr="008B0E01">
        <w:rPr>
          <w:rtl/>
          <w:lang w:val="en-US"/>
        </w:rPr>
        <w:t>وبالإضافة إلى ذلك، نفذت الوزارتان برامج توعية لتغيير مواقف أصحاب العمل تجاه الأشخاص ذوي الإعاقة.</w:t>
      </w:r>
    </w:p>
    <w:p w14:paraId="0144F8D8" w14:textId="7D2D5E81" w:rsidR="007E5DC4" w:rsidRPr="008B0E01" w:rsidRDefault="007E5DC4" w:rsidP="007E5DC4">
      <w:pPr>
        <w:pStyle w:val="SingleTxtGA"/>
        <w:spacing w:line="342" w:lineRule="exact"/>
        <w:rPr>
          <w:rtl/>
          <w:lang w:val="en-US"/>
        </w:rPr>
      </w:pPr>
      <w:r w:rsidRPr="008B0E01">
        <w:rPr>
          <w:rtl/>
          <w:lang w:val="en-US"/>
        </w:rPr>
        <w:t>140-</w:t>
      </w:r>
      <w:r w:rsidRPr="008B0E01">
        <w:rPr>
          <w:rtl/>
          <w:lang w:val="en-US"/>
        </w:rPr>
        <w:tab/>
      </w:r>
      <w:r w:rsidRPr="008B0E01">
        <w:rPr>
          <w:rtl/>
          <w:lang w:val="en-US"/>
        </w:rPr>
        <w:t>وترعى الحكومة برنامجين يسهلان مشاركة الأشخاص ذوي الإعاقة:</w:t>
      </w:r>
    </w:p>
    <w:p w14:paraId="4E0B248D" w14:textId="1FD82E45" w:rsidR="007E5DC4" w:rsidRPr="008B0E01" w:rsidRDefault="007E5DC4" w:rsidP="007E5DC4">
      <w:pPr>
        <w:pStyle w:val="H23GA"/>
        <w:spacing w:before="200" w:line="360" w:lineRule="exact"/>
        <w:rPr>
          <w:rtl/>
        </w:rPr>
      </w:pPr>
      <w:r w:rsidRPr="008B0E01">
        <w:rPr>
          <w:rtl/>
        </w:rPr>
        <w:tab/>
      </w:r>
      <w:r w:rsidRPr="008B0E01">
        <w:rPr>
          <w:rtl/>
        </w:rPr>
        <w:tab/>
      </w:r>
      <w:r w:rsidRPr="008B0E01">
        <w:rPr>
          <w:rtl/>
        </w:rPr>
        <w:t>برنامج التدريب على المهارات المتعددة القطاعات</w:t>
      </w:r>
    </w:p>
    <w:p w14:paraId="1C8603E7" w14:textId="6C1EA6F0" w:rsidR="007E5DC4" w:rsidRPr="008B0E01" w:rsidRDefault="007E5DC4" w:rsidP="007E5DC4">
      <w:pPr>
        <w:pStyle w:val="SingleTxtGA"/>
        <w:spacing w:line="342" w:lineRule="exact"/>
        <w:rPr>
          <w:rtl/>
          <w:lang w:val="en-US"/>
        </w:rPr>
      </w:pPr>
      <w:r w:rsidRPr="008B0E01">
        <w:rPr>
          <w:rtl/>
          <w:lang w:val="en-US"/>
        </w:rPr>
        <w:t>141-</w:t>
      </w:r>
      <w:r w:rsidRPr="008B0E01">
        <w:rPr>
          <w:rtl/>
          <w:lang w:val="en-US"/>
        </w:rPr>
        <w:tab/>
      </w:r>
      <w:r w:rsidRPr="008B0E01">
        <w:rPr>
          <w:rtl/>
          <w:lang w:val="en-US"/>
        </w:rPr>
        <w:t>يستهدف هذا البرنامج الأشخاص ذوي الإعاقة، أو نزلاء السجون السابقين، أو العمال النازحين/</w:t>
      </w:r>
      <w:r w:rsidR="00431F85" w:rsidRPr="008B0E01">
        <w:rPr>
          <w:rFonts w:hint="cs"/>
          <w:rtl/>
          <w:lang w:val="en-US"/>
        </w:rPr>
        <w:t xml:space="preserve"> </w:t>
      </w:r>
      <w:r w:rsidRPr="008B0E01">
        <w:rPr>
          <w:rFonts w:hint="cs"/>
          <w:rtl/>
          <w:lang w:val="en-US"/>
        </w:rPr>
        <w:t>المستغنى عنهم</w:t>
      </w:r>
      <w:r w:rsidRPr="008B0E01">
        <w:rPr>
          <w:rtl/>
          <w:lang w:val="en-US"/>
        </w:rPr>
        <w:t>. ويوفر هذا البرنامج التدريب في مجال</w:t>
      </w:r>
      <w:r w:rsidRPr="008B0E01">
        <w:rPr>
          <w:rFonts w:hint="cs"/>
          <w:rtl/>
          <w:lang w:val="en-US"/>
        </w:rPr>
        <w:t>ات</w:t>
      </w:r>
      <w:r w:rsidRPr="008B0E01">
        <w:rPr>
          <w:rtl/>
          <w:lang w:val="en-US"/>
        </w:rPr>
        <w:t xml:space="preserve"> البناء والضيافة والسياحة للمواطنين المؤهلين في ترينيداد وتوباغو. ويتم وضع المتدربين مع أطقم العمل في مواقع البناء أو مع الموظفين في </w:t>
      </w:r>
      <w:r w:rsidRPr="008B0E01">
        <w:rPr>
          <w:rFonts w:hint="cs"/>
          <w:rtl/>
          <w:lang w:val="en-US"/>
        </w:rPr>
        <w:t>منشآت</w:t>
      </w:r>
      <w:r w:rsidRPr="008B0E01">
        <w:rPr>
          <w:rtl/>
          <w:lang w:val="en-US"/>
        </w:rPr>
        <w:t xml:space="preserve"> الضيافة والسياحة. كما يتلقى المشاركون تعليماً </w:t>
      </w:r>
      <w:r w:rsidRPr="008B0E01">
        <w:rPr>
          <w:rFonts w:hint="cs"/>
          <w:rtl/>
          <w:lang w:val="en-US"/>
        </w:rPr>
        <w:t>على</w:t>
      </w:r>
      <w:r w:rsidRPr="008B0E01">
        <w:rPr>
          <w:rtl/>
          <w:lang w:val="en-US"/>
        </w:rPr>
        <w:t xml:space="preserve"> مهارات القراءة والكتابة والحساب. وفي نهاية البرنامج، يُعرض على المشاركين وظائف دائمة بناء على أدائهم في العمل ووجود وظائف شاغرة.</w:t>
      </w:r>
    </w:p>
    <w:p w14:paraId="5C506937" w14:textId="4E1DFE98" w:rsidR="007E5DC4" w:rsidRPr="008B0E01" w:rsidRDefault="007E5DC4" w:rsidP="007E5DC4">
      <w:pPr>
        <w:pStyle w:val="H23GA"/>
        <w:spacing w:before="200" w:line="360" w:lineRule="exact"/>
        <w:rPr>
          <w:rtl/>
        </w:rPr>
      </w:pPr>
      <w:r w:rsidRPr="008B0E01">
        <w:rPr>
          <w:rtl/>
        </w:rPr>
        <w:tab/>
      </w:r>
      <w:r w:rsidRPr="008B0E01">
        <w:rPr>
          <w:rtl/>
        </w:rPr>
        <w:tab/>
      </w:r>
      <w:r w:rsidRPr="008B0E01">
        <w:rPr>
          <w:rtl/>
        </w:rPr>
        <w:t>برنامج إعادة التدريب</w:t>
      </w:r>
    </w:p>
    <w:p w14:paraId="13E15AF2" w14:textId="74E9D8E0" w:rsidR="007E5DC4" w:rsidRPr="008B0E01" w:rsidRDefault="007E5DC4" w:rsidP="007E5DC4">
      <w:pPr>
        <w:pStyle w:val="SingleTxtGA"/>
        <w:spacing w:line="342" w:lineRule="exact"/>
        <w:rPr>
          <w:rtl/>
          <w:lang w:val="en-US"/>
        </w:rPr>
      </w:pPr>
      <w:r w:rsidRPr="008B0E01">
        <w:rPr>
          <w:rtl/>
          <w:lang w:val="en-US"/>
        </w:rPr>
        <w:t>142-</w:t>
      </w:r>
      <w:r w:rsidRPr="008B0E01">
        <w:rPr>
          <w:rtl/>
          <w:lang w:val="en-US"/>
        </w:rPr>
        <w:tab/>
      </w:r>
      <w:r w:rsidRPr="008B0E01">
        <w:rPr>
          <w:rtl/>
          <w:lang w:val="en-US"/>
        </w:rPr>
        <w:t xml:space="preserve">يسمح هذا البرنامج بمشاركة الأشخاص ذوي الإعاقة </w:t>
      </w:r>
      <w:r w:rsidRPr="008B0E01">
        <w:rPr>
          <w:rFonts w:hint="cs"/>
          <w:rtl/>
          <w:lang w:val="en-US"/>
        </w:rPr>
        <w:t>ويتيح</w:t>
      </w:r>
      <w:r w:rsidRPr="008B0E01">
        <w:rPr>
          <w:rtl/>
          <w:lang w:val="en-US"/>
        </w:rPr>
        <w:t xml:space="preserve"> للمشاركين بالإضافة إلى التدريب المهني حضور </w:t>
      </w:r>
      <w:r w:rsidRPr="008B0E01">
        <w:rPr>
          <w:rFonts w:hint="cs"/>
          <w:rtl/>
          <w:lang w:val="en-US"/>
        </w:rPr>
        <w:t>حلقات دراسية بشأن</w:t>
      </w:r>
      <w:r w:rsidRPr="008B0E01">
        <w:rPr>
          <w:rtl/>
          <w:lang w:val="en-US"/>
        </w:rPr>
        <w:t xml:space="preserve"> المهارات الحياتية والمشاركة في تدريب محو الأمية. وفي نهاية البرنامج، </w:t>
      </w:r>
      <w:r w:rsidRPr="008B0E01">
        <w:rPr>
          <w:rFonts w:hint="cs"/>
          <w:rtl/>
          <w:lang w:val="en-US"/>
        </w:rPr>
        <w:t>يحصل</w:t>
      </w:r>
      <w:r w:rsidRPr="008B0E01">
        <w:rPr>
          <w:rtl/>
          <w:lang w:val="en-US"/>
        </w:rPr>
        <w:t xml:space="preserve"> المتدربين </w:t>
      </w:r>
      <w:r w:rsidRPr="008B0E01">
        <w:rPr>
          <w:rFonts w:hint="cs"/>
          <w:rtl/>
          <w:lang w:val="en-US"/>
        </w:rPr>
        <w:t>على</w:t>
      </w:r>
      <w:r w:rsidRPr="008B0E01">
        <w:rPr>
          <w:rtl/>
          <w:lang w:val="en-US"/>
        </w:rPr>
        <w:t xml:space="preserve"> تدريب داخلي في القطاع العام أو الخاص.</w:t>
      </w:r>
    </w:p>
    <w:p w14:paraId="476AA1F9" w14:textId="3DA5745D" w:rsidR="007E5DC4" w:rsidRPr="008B0E01" w:rsidRDefault="007E5DC4" w:rsidP="007E5DC4">
      <w:pPr>
        <w:pStyle w:val="H23GA"/>
        <w:spacing w:before="200" w:line="360" w:lineRule="exact"/>
        <w:rPr>
          <w:rtl/>
        </w:rPr>
      </w:pPr>
      <w:r w:rsidRPr="008B0E01">
        <w:rPr>
          <w:rtl/>
        </w:rPr>
        <w:tab/>
      </w:r>
      <w:r w:rsidRPr="008B0E01">
        <w:rPr>
          <w:rtl/>
        </w:rPr>
        <w:tab/>
      </w:r>
      <w:r w:rsidRPr="008B0E01">
        <w:rPr>
          <w:rtl/>
        </w:rPr>
        <w:t>المجتمع المدني</w:t>
      </w:r>
    </w:p>
    <w:p w14:paraId="162348DE" w14:textId="0421D096" w:rsidR="007E5DC4" w:rsidRPr="008B0E01" w:rsidRDefault="007E5DC4" w:rsidP="007E5DC4">
      <w:pPr>
        <w:pStyle w:val="SingleTxtGA"/>
        <w:spacing w:line="342" w:lineRule="exact"/>
        <w:rPr>
          <w:rtl/>
        </w:rPr>
      </w:pPr>
      <w:r w:rsidRPr="008B0E01">
        <w:rPr>
          <w:rtl/>
        </w:rPr>
        <w:t>143-</w:t>
      </w:r>
      <w:r w:rsidRPr="008B0E01">
        <w:rPr>
          <w:rtl/>
        </w:rPr>
        <w:tab/>
        <w:t>يؤدي المجتمع المدني أيضاً دوراً رئيسياً في العمل مع الأشخاص ذوي الإعاقة لتنمية المهارات اللازمة لتجهيزهم لبيئة العمل. وهناك ما يقرب من 20 منظمة غير حكومية تقدم خدمات وبرامج</w:t>
      </w:r>
      <w:r w:rsidR="00431F85" w:rsidRPr="008B0E01">
        <w:rPr>
          <w:rFonts w:hint="cs"/>
          <w:rtl/>
        </w:rPr>
        <w:t> </w:t>
      </w:r>
      <w:r w:rsidRPr="008B0E01">
        <w:rPr>
          <w:rtl/>
        </w:rPr>
        <w:t>إلى</w:t>
      </w:r>
      <w:r w:rsidR="00431F85" w:rsidRPr="008B0E01">
        <w:rPr>
          <w:rFonts w:hint="cs"/>
          <w:rtl/>
        </w:rPr>
        <w:t> </w:t>
      </w:r>
      <w:r w:rsidRPr="008B0E01">
        <w:rPr>
          <w:rtl/>
        </w:rPr>
        <w:t>الأشخاص ذوي الإعاقة. وهناك أيضاً فرصة للتوظيف في القطاعين الخاص والعام وفقاً للقدرة</w:t>
      </w:r>
      <w:r w:rsidR="00431F85" w:rsidRPr="008B0E01">
        <w:rPr>
          <w:rFonts w:hint="cs"/>
          <w:rtl/>
        </w:rPr>
        <w:t> </w:t>
      </w:r>
      <w:r w:rsidRPr="008B0E01">
        <w:rPr>
          <w:rtl/>
        </w:rPr>
        <w:t>والاحتياجات.</w:t>
      </w:r>
    </w:p>
    <w:p w14:paraId="58036D36" w14:textId="67E68AD0" w:rsidR="007E5DC4" w:rsidRPr="008B0E01" w:rsidRDefault="007E5DC4" w:rsidP="007E5DC4">
      <w:pPr>
        <w:pStyle w:val="H23GA"/>
        <w:rPr>
          <w:rtl/>
        </w:rPr>
      </w:pPr>
      <w:r w:rsidRPr="008B0E01">
        <w:rPr>
          <w:rtl/>
        </w:rPr>
        <w:tab/>
      </w:r>
      <w:r w:rsidRPr="008B0E01">
        <w:rPr>
          <w:rtl/>
        </w:rPr>
        <w:tab/>
      </w:r>
      <w:r w:rsidRPr="008B0E01">
        <w:rPr>
          <w:rtl/>
        </w:rPr>
        <w:t>مركز ل</w:t>
      </w:r>
      <w:r w:rsidRPr="008B0E01">
        <w:rPr>
          <w:rFonts w:hint="cs"/>
          <w:rtl/>
        </w:rPr>
        <w:t>ا</w:t>
      </w:r>
      <w:r w:rsidRPr="008B0E01">
        <w:rPr>
          <w:rtl/>
        </w:rPr>
        <w:t>دي هوتشوي المهني</w:t>
      </w:r>
    </w:p>
    <w:p w14:paraId="1681A67B" w14:textId="10C977C5" w:rsidR="007E5DC4" w:rsidRPr="008B0E01" w:rsidRDefault="007E5DC4" w:rsidP="007E5DC4">
      <w:pPr>
        <w:pStyle w:val="SingleTxtGA"/>
        <w:rPr>
          <w:rtl/>
          <w:lang w:val="en-US"/>
        </w:rPr>
      </w:pPr>
      <w:r w:rsidRPr="008B0E01">
        <w:rPr>
          <w:rtl/>
          <w:lang w:val="en-US"/>
        </w:rPr>
        <w:t>144-</w:t>
      </w:r>
      <w:r w:rsidRPr="008B0E01">
        <w:rPr>
          <w:rtl/>
          <w:lang w:val="en-US"/>
        </w:rPr>
        <w:tab/>
      </w:r>
      <w:r w:rsidRPr="008B0E01">
        <w:rPr>
          <w:rtl/>
          <w:lang w:val="en-US"/>
        </w:rPr>
        <w:t xml:space="preserve">أقام المركز شراكة مع وزارة التعليم العالي والتدريب على المهارات لتزويد المتدربين بفرصة المشاركة في برنامج التدريب أثناء العمل. ويتلقى المتدربون "تدريباً لمدة عامين" </w:t>
      </w:r>
      <w:r w:rsidRPr="008B0E01">
        <w:rPr>
          <w:rFonts w:hint="cs"/>
          <w:rtl/>
          <w:lang w:val="en-US"/>
        </w:rPr>
        <w:t>على</w:t>
      </w:r>
      <w:r w:rsidRPr="008B0E01">
        <w:rPr>
          <w:rtl/>
          <w:lang w:val="en-US"/>
        </w:rPr>
        <w:t xml:space="preserve"> المهارات المهنية ويحصلون على شهادة تفيد بتلقيهم التدريب في إطار البرنامج. و</w:t>
      </w:r>
      <w:r w:rsidRPr="008B0E01">
        <w:rPr>
          <w:rFonts w:hint="cs"/>
          <w:rtl/>
          <w:lang w:val="en-US"/>
        </w:rPr>
        <w:t>يُعترف ب</w:t>
      </w:r>
      <w:r w:rsidRPr="008B0E01">
        <w:rPr>
          <w:rtl/>
          <w:lang w:val="en-US"/>
        </w:rPr>
        <w:t xml:space="preserve">الشهادة على </w:t>
      </w:r>
      <w:r w:rsidRPr="008B0E01">
        <w:rPr>
          <w:rFonts w:hint="cs"/>
          <w:rtl/>
          <w:lang w:val="en-US"/>
        </w:rPr>
        <w:t>الصعيد</w:t>
      </w:r>
      <w:r w:rsidRPr="008B0E01">
        <w:rPr>
          <w:rtl/>
          <w:lang w:val="en-US"/>
        </w:rPr>
        <w:t xml:space="preserve"> الوطني.</w:t>
      </w:r>
    </w:p>
    <w:p w14:paraId="06DC8BD0" w14:textId="12137DB0" w:rsidR="007E5DC4" w:rsidRPr="008B0E01" w:rsidRDefault="007E5DC4" w:rsidP="007E5DC4">
      <w:pPr>
        <w:pStyle w:val="SingleTxtGA"/>
        <w:rPr>
          <w:rtl/>
          <w:lang w:val="en-US"/>
        </w:rPr>
      </w:pPr>
      <w:r w:rsidRPr="008B0E01">
        <w:rPr>
          <w:rtl/>
          <w:lang w:val="en-US"/>
        </w:rPr>
        <w:t>145-</w:t>
      </w:r>
      <w:r w:rsidRPr="008B0E01">
        <w:rPr>
          <w:rtl/>
          <w:lang w:val="en-US"/>
        </w:rPr>
        <w:tab/>
      </w:r>
      <w:r w:rsidRPr="008B0E01">
        <w:rPr>
          <w:rtl/>
          <w:lang w:val="en-US"/>
        </w:rPr>
        <w:t xml:space="preserve">وفي المركز الوطني للأشخاص ذوي الإعاقة، </w:t>
      </w:r>
      <w:r w:rsidRPr="008B0E01">
        <w:rPr>
          <w:rFonts w:hint="cs"/>
          <w:rtl/>
          <w:lang w:val="en-US"/>
        </w:rPr>
        <w:t>تُعتمد</w:t>
      </w:r>
      <w:r w:rsidRPr="008B0E01">
        <w:rPr>
          <w:rtl/>
          <w:lang w:val="en-US"/>
        </w:rPr>
        <w:t xml:space="preserve"> البرامج </w:t>
      </w:r>
      <w:r w:rsidRPr="008B0E01">
        <w:rPr>
          <w:rFonts w:hint="cs"/>
          <w:rtl/>
          <w:lang w:val="en-US"/>
        </w:rPr>
        <w:t xml:space="preserve">من جانب </w:t>
      </w:r>
      <w:r w:rsidRPr="008B0E01">
        <w:rPr>
          <w:rtl/>
          <w:lang w:val="en-US"/>
        </w:rPr>
        <w:t>الوكالة الوطنية للتدريب والمجلس الوطني للامتحانات في ترينيداد وتوباغو. ويمكن للمتدربين الحصول على المؤهل المهني الوطني في ترينيداد وتوباغو على مستوى الوكالة الوطنية للتدريب و</w:t>
      </w:r>
      <w:r w:rsidRPr="008B0E01">
        <w:rPr>
          <w:rFonts w:hint="cs"/>
          <w:rtl/>
          <w:lang w:val="en-US"/>
        </w:rPr>
        <w:t xml:space="preserve">على </w:t>
      </w:r>
      <w:r w:rsidRPr="008B0E01">
        <w:rPr>
          <w:rtl/>
          <w:lang w:val="en-US"/>
        </w:rPr>
        <w:t xml:space="preserve">شهادة الأداء في التدريب </w:t>
      </w:r>
      <w:r w:rsidRPr="008B0E01">
        <w:rPr>
          <w:rFonts w:hint="cs"/>
          <w:rtl/>
          <w:lang w:val="en-US"/>
        </w:rPr>
        <w:t xml:space="preserve">التعليمي </w:t>
      </w:r>
      <w:r w:rsidRPr="008B0E01">
        <w:rPr>
          <w:rtl/>
          <w:lang w:val="en-US"/>
        </w:rPr>
        <w:t>المهني التقني على مستوى المجلس الوطني للامتحانات.</w:t>
      </w:r>
    </w:p>
    <w:p w14:paraId="55EC56D8" w14:textId="22578199" w:rsidR="007E5DC4" w:rsidRPr="008B0E01" w:rsidRDefault="007E5DC4" w:rsidP="00431F85">
      <w:pPr>
        <w:pStyle w:val="SingleTxtGA"/>
        <w:spacing w:line="350" w:lineRule="exact"/>
        <w:rPr>
          <w:rtl/>
          <w:lang w:val="en-US"/>
        </w:rPr>
      </w:pPr>
      <w:r w:rsidRPr="008B0E01">
        <w:rPr>
          <w:rtl/>
          <w:lang w:val="en-US"/>
        </w:rPr>
        <w:lastRenderedPageBreak/>
        <w:t>146-</w:t>
      </w:r>
      <w:r w:rsidRPr="008B0E01">
        <w:rPr>
          <w:rtl/>
          <w:lang w:val="en-US"/>
        </w:rPr>
        <w:tab/>
      </w:r>
      <w:r w:rsidRPr="008B0E01">
        <w:rPr>
          <w:spacing w:val="-3"/>
          <w:rtl/>
          <w:lang w:val="en-US"/>
        </w:rPr>
        <w:t xml:space="preserve">وتدير وزارة العمل وتنمية المشاريع الصغيرة </w:t>
      </w:r>
      <w:r w:rsidRPr="008B0E01">
        <w:rPr>
          <w:rFonts w:hint="cs"/>
          <w:spacing w:val="-3"/>
          <w:rtl/>
          <w:lang w:val="en-US"/>
        </w:rPr>
        <w:t>دائرة</w:t>
      </w:r>
      <w:r w:rsidRPr="008B0E01">
        <w:rPr>
          <w:spacing w:val="-3"/>
          <w:rtl/>
          <w:lang w:val="en-US"/>
        </w:rPr>
        <w:t xml:space="preserve"> توظيف وطنية لدمج الأشخاص ذوي الإعاقة في سوق العمل</w:t>
      </w:r>
      <w:r w:rsidRPr="008B0E01">
        <w:rPr>
          <w:rFonts w:hint="cs"/>
          <w:spacing w:val="-3"/>
          <w:rtl/>
          <w:lang w:val="en-US"/>
        </w:rPr>
        <w:t>،</w:t>
      </w:r>
      <w:r w:rsidRPr="008B0E01">
        <w:rPr>
          <w:spacing w:val="-3"/>
          <w:rtl/>
          <w:lang w:val="en-US"/>
        </w:rPr>
        <w:t xml:space="preserve"> بما في ذلك برنامج </w:t>
      </w:r>
      <w:r w:rsidRPr="008B0E01">
        <w:rPr>
          <w:rFonts w:hint="cs"/>
          <w:spacing w:val="-3"/>
          <w:rtl/>
          <w:lang w:val="en-US"/>
        </w:rPr>
        <w:t>تعيين</w:t>
      </w:r>
      <w:r w:rsidRPr="008B0E01">
        <w:rPr>
          <w:spacing w:val="-3"/>
          <w:rtl/>
          <w:lang w:val="en-US"/>
        </w:rPr>
        <w:t xml:space="preserve"> تجريبي للأشخاص ذوي الإعاقة البصرية في القطاعين العام والخاص. كما </w:t>
      </w:r>
      <w:r w:rsidRPr="008B0E01">
        <w:rPr>
          <w:rFonts w:hint="cs"/>
          <w:spacing w:val="-3"/>
          <w:rtl/>
          <w:lang w:val="en-US"/>
        </w:rPr>
        <w:t>قدمت</w:t>
      </w:r>
      <w:r w:rsidRPr="008B0E01">
        <w:rPr>
          <w:spacing w:val="-3"/>
          <w:rtl/>
          <w:lang w:val="en-US"/>
        </w:rPr>
        <w:t xml:space="preserve"> دائرة </w:t>
      </w:r>
      <w:r w:rsidRPr="008B0E01">
        <w:rPr>
          <w:rFonts w:hint="cs"/>
          <w:spacing w:val="-3"/>
          <w:rtl/>
          <w:lang w:val="en-US"/>
        </w:rPr>
        <w:t>ا</w:t>
      </w:r>
      <w:r w:rsidRPr="008B0E01">
        <w:rPr>
          <w:spacing w:val="-3"/>
          <w:rtl/>
          <w:lang w:val="en-US"/>
        </w:rPr>
        <w:t xml:space="preserve">لتوظيف الوطنية مساعدة تمويلية </w:t>
      </w:r>
      <w:r w:rsidRPr="008B0E01">
        <w:rPr>
          <w:rFonts w:hint="cs"/>
          <w:spacing w:val="-3"/>
          <w:rtl/>
          <w:lang w:val="en-US"/>
        </w:rPr>
        <w:t xml:space="preserve">إلى </w:t>
      </w:r>
      <w:r w:rsidRPr="008B0E01">
        <w:rPr>
          <w:spacing w:val="-3"/>
          <w:rtl/>
          <w:lang w:val="en-US"/>
        </w:rPr>
        <w:t xml:space="preserve">منظمة غير حكومية، هي مؤسسة توريس لتكنولوجيا </w:t>
      </w:r>
      <w:r w:rsidRPr="008B0E01">
        <w:rPr>
          <w:rtl/>
          <w:lang w:val="en-US"/>
        </w:rPr>
        <w:t xml:space="preserve">المساعدة والتوظيف في </w:t>
      </w:r>
      <w:r w:rsidRPr="008B0E01">
        <w:rPr>
          <w:rFonts w:hint="cs"/>
          <w:rtl/>
          <w:lang w:val="en-US"/>
        </w:rPr>
        <w:t>حلقة دراسية</w:t>
      </w:r>
      <w:r w:rsidRPr="008B0E01">
        <w:rPr>
          <w:rtl/>
          <w:lang w:val="en-US"/>
        </w:rPr>
        <w:t xml:space="preserve"> عام 2009. وكان الهدف من هذه </w:t>
      </w:r>
      <w:r w:rsidRPr="008B0E01">
        <w:rPr>
          <w:rFonts w:hint="cs"/>
          <w:rtl/>
          <w:lang w:val="en-US"/>
        </w:rPr>
        <w:t>الحلقة الدراسية</w:t>
      </w:r>
      <w:r w:rsidRPr="008B0E01">
        <w:rPr>
          <w:rtl/>
          <w:lang w:val="en-US"/>
        </w:rPr>
        <w:t xml:space="preserve"> هو كسر الحواجز وفتح الفرص </w:t>
      </w:r>
      <w:r w:rsidRPr="008B0E01">
        <w:rPr>
          <w:rFonts w:hint="cs"/>
          <w:rtl/>
          <w:lang w:val="en-US"/>
        </w:rPr>
        <w:t>أمام ا</w:t>
      </w:r>
      <w:r w:rsidRPr="008B0E01">
        <w:rPr>
          <w:rtl/>
          <w:lang w:val="en-US"/>
        </w:rPr>
        <w:t>لأشخاص الذين يعانون من ضعف البصر من خلال التكنولوجيا والبرمجة المبتكرة.</w:t>
      </w:r>
    </w:p>
    <w:p w14:paraId="66CC83B8" w14:textId="39EF09CB" w:rsidR="007E5DC4" w:rsidRPr="008B0E01" w:rsidRDefault="007E5DC4" w:rsidP="00431F85">
      <w:pPr>
        <w:pStyle w:val="SingleTxtGA"/>
        <w:spacing w:line="350" w:lineRule="exact"/>
        <w:rPr>
          <w:rtl/>
          <w:lang w:val="en-US"/>
        </w:rPr>
      </w:pPr>
      <w:r w:rsidRPr="008B0E01">
        <w:rPr>
          <w:rtl/>
          <w:lang w:val="en-US"/>
        </w:rPr>
        <w:t>147-</w:t>
      </w:r>
      <w:r w:rsidRPr="008B0E01">
        <w:rPr>
          <w:rtl/>
          <w:lang w:val="en-US"/>
        </w:rPr>
        <w:tab/>
      </w:r>
      <w:r w:rsidRPr="008B0E01">
        <w:rPr>
          <w:rFonts w:hint="cs"/>
          <w:spacing w:val="-2"/>
          <w:rtl/>
          <w:lang w:val="en-US"/>
        </w:rPr>
        <w:t>توظيف</w:t>
      </w:r>
      <w:r w:rsidRPr="008B0E01">
        <w:rPr>
          <w:spacing w:val="-2"/>
          <w:rtl/>
          <w:lang w:val="en-US"/>
        </w:rPr>
        <w:t xml:space="preserve"> آباء الأطفال المصابين بالشلل الدماغي</w:t>
      </w:r>
      <w:r w:rsidRPr="008B0E01">
        <w:rPr>
          <w:rFonts w:hint="cs"/>
          <w:spacing w:val="-2"/>
          <w:rtl/>
          <w:lang w:val="en-US"/>
        </w:rPr>
        <w:t>.</w:t>
      </w:r>
      <w:r w:rsidRPr="008B0E01">
        <w:rPr>
          <w:spacing w:val="-2"/>
          <w:rtl/>
          <w:lang w:val="en-US"/>
        </w:rPr>
        <w:t xml:space="preserve"> نفذت وزارة التنمية الاجتماعية والخدمات الأسرية</w:t>
      </w:r>
      <w:r w:rsidRPr="008B0E01">
        <w:rPr>
          <w:rtl/>
          <w:lang w:val="en-US"/>
        </w:rPr>
        <w:t xml:space="preserve"> برنامجاً لتوفير فرص العمل لآباء الأطفال المصابين بالشلل الدماغي والذي يسمح لهم أيضاً ب</w:t>
      </w:r>
      <w:r w:rsidRPr="008B0E01">
        <w:rPr>
          <w:rFonts w:hint="cs"/>
          <w:rtl/>
          <w:lang w:val="en-US"/>
        </w:rPr>
        <w:t>أن يكونوا مقدمي ال</w:t>
      </w:r>
      <w:r w:rsidRPr="008B0E01">
        <w:rPr>
          <w:rtl/>
          <w:lang w:val="en-US"/>
        </w:rPr>
        <w:t xml:space="preserve">رعاية </w:t>
      </w:r>
      <w:r w:rsidRPr="008B0E01">
        <w:rPr>
          <w:rFonts w:hint="cs"/>
          <w:rtl/>
          <w:lang w:val="en-US"/>
        </w:rPr>
        <w:t xml:space="preserve">إلى </w:t>
      </w:r>
      <w:r w:rsidRPr="008B0E01">
        <w:rPr>
          <w:rtl/>
          <w:lang w:val="en-US"/>
        </w:rPr>
        <w:t>أطفالهم.</w:t>
      </w:r>
    </w:p>
    <w:p w14:paraId="4EE60F39" w14:textId="442644C6" w:rsidR="007E5DC4" w:rsidRPr="008B0E01" w:rsidRDefault="007E5DC4" w:rsidP="007E5DC4">
      <w:pPr>
        <w:pStyle w:val="H23GA"/>
        <w:rPr>
          <w:rtl/>
        </w:rPr>
      </w:pPr>
      <w:r w:rsidRPr="008B0E01">
        <w:rPr>
          <w:rtl/>
        </w:rPr>
        <w:tab/>
      </w:r>
      <w:r w:rsidRPr="008B0E01">
        <w:rPr>
          <w:rtl/>
        </w:rPr>
        <w:tab/>
      </w:r>
      <w:r w:rsidRPr="008B0E01">
        <w:rPr>
          <w:rtl/>
        </w:rPr>
        <w:t>دمج الأشخاص ذوي الإعاقة في سوق العمل</w:t>
      </w:r>
    </w:p>
    <w:p w14:paraId="6AE2CE54" w14:textId="6D5A3D50" w:rsidR="007E5DC4" w:rsidRPr="008B0E01" w:rsidRDefault="007E5DC4" w:rsidP="00431F85">
      <w:pPr>
        <w:pStyle w:val="SingleTxtGA"/>
        <w:spacing w:line="350" w:lineRule="exact"/>
        <w:rPr>
          <w:rtl/>
          <w:lang w:val="en-US"/>
        </w:rPr>
      </w:pPr>
      <w:r w:rsidRPr="008B0E01">
        <w:rPr>
          <w:rtl/>
          <w:lang w:val="en-US"/>
        </w:rPr>
        <w:t>148-</w:t>
      </w:r>
      <w:r w:rsidRPr="008B0E01">
        <w:rPr>
          <w:rtl/>
          <w:lang w:val="en-US"/>
        </w:rPr>
        <w:tab/>
      </w:r>
      <w:r w:rsidRPr="008B0E01">
        <w:rPr>
          <w:rtl/>
          <w:lang w:val="en-US"/>
        </w:rPr>
        <w:t xml:space="preserve">استضافت دائرة التوظيف الوطنية العديد من </w:t>
      </w:r>
      <w:r w:rsidRPr="008B0E01">
        <w:rPr>
          <w:rFonts w:hint="cs"/>
          <w:rtl/>
          <w:lang w:val="en-US"/>
        </w:rPr>
        <w:t>الحلقات الدراسية</w:t>
      </w:r>
      <w:r w:rsidRPr="008B0E01">
        <w:rPr>
          <w:rtl/>
          <w:lang w:val="en-US"/>
        </w:rPr>
        <w:t xml:space="preserve"> لموظفي الموارد البشرية </w:t>
      </w:r>
      <w:r w:rsidRPr="008B0E01">
        <w:rPr>
          <w:rFonts w:hint="cs"/>
          <w:rtl/>
          <w:lang w:val="en-US"/>
        </w:rPr>
        <w:t>بشأن</w:t>
      </w:r>
      <w:r w:rsidRPr="008B0E01">
        <w:rPr>
          <w:rtl/>
          <w:lang w:val="en-US"/>
        </w:rPr>
        <w:t xml:space="preserve"> "دمج الأشخاص ذوي الإعاقة في القوى العاملة". وكان</w:t>
      </w:r>
      <w:r w:rsidRPr="008B0E01">
        <w:rPr>
          <w:rFonts w:hint="cs"/>
          <w:rtl/>
          <w:lang w:val="en-US"/>
        </w:rPr>
        <w:t xml:space="preserve"> الهدف من</w:t>
      </w:r>
      <w:r w:rsidRPr="008B0E01">
        <w:rPr>
          <w:rtl/>
          <w:lang w:val="en-US"/>
        </w:rPr>
        <w:t xml:space="preserve"> </w:t>
      </w:r>
      <w:r w:rsidRPr="008B0E01">
        <w:rPr>
          <w:rFonts w:hint="cs"/>
          <w:rtl/>
          <w:lang w:val="en-US"/>
        </w:rPr>
        <w:t>الحلقات الدراسية</w:t>
      </w:r>
      <w:r w:rsidRPr="008B0E01">
        <w:rPr>
          <w:rtl/>
          <w:lang w:val="en-US"/>
        </w:rPr>
        <w:t xml:space="preserve"> </w:t>
      </w:r>
      <w:r w:rsidRPr="008B0E01">
        <w:rPr>
          <w:rFonts w:hint="cs"/>
          <w:rtl/>
          <w:lang w:val="en-US"/>
        </w:rPr>
        <w:t>هو</w:t>
      </w:r>
      <w:r w:rsidRPr="008B0E01">
        <w:rPr>
          <w:rtl/>
          <w:lang w:val="en-US"/>
        </w:rPr>
        <w:t xml:space="preserve"> </w:t>
      </w:r>
      <w:r w:rsidRPr="008B0E01">
        <w:rPr>
          <w:rFonts w:hint="cs"/>
          <w:rtl/>
          <w:lang w:val="en-US"/>
        </w:rPr>
        <w:t>إذكاء</w:t>
      </w:r>
      <w:r w:rsidRPr="008B0E01">
        <w:rPr>
          <w:rtl/>
          <w:lang w:val="en-US"/>
        </w:rPr>
        <w:t xml:space="preserve"> وعي موظفي الموارد البشرية بالمسائل ذات الصلة بتوظيف الأشخاص ذوي الإعاقة. كما روجت وزارة العمل وتنمية المشاريع الصغيرة لتوظيف الأشخاص ذوي الإعاقة من خلال سلسلة من الإعلانات التلفزيونية.</w:t>
      </w:r>
    </w:p>
    <w:p w14:paraId="1A125771" w14:textId="4982B641" w:rsidR="007E5DC4" w:rsidRPr="008B0E01" w:rsidRDefault="007E5DC4" w:rsidP="007E5DC4">
      <w:pPr>
        <w:pStyle w:val="H23GA"/>
        <w:rPr>
          <w:rtl/>
        </w:rPr>
      </w:pPr>
      <w:r w:rsidRPr="008B0E01">
        <w:rPr>
          <w:rtl/>
        </w:rPr>
        <w:tab/>
      </w:r>
      <w:r w:rsidRPr="008B0E01">
        <w:rPr>
          <w:rtl/>
        </w:rPr>
        <w:tab/>
      </w:r>
      <w:r w:rsidRPr="008B0E01">
        <w:rPr>
          <w:rtl/>
        </w:rPr>
        <w:t>وكالة السلامة والصحة المهني</w:t>
      </w:r>
      <w:r w:rsidRPr="008B0E01">
        <w:rPr>
          <w:rFonts w:hint="cs"/>
          <w:rtl/>
        </w:rPr>
        <w:t>تين</w:t>
      </w:r>
    </w:p>
    <w:p w14:paraId="4CB14552" w14:textId="55C478C7" w:rsidR="007E5DC4" w:rsidRPr="008B0E01" w:rsidRDefault="007E5DC4" w:rsidP="00431F85">
      <w:pPr>
        <w:pStyle w:val="SingleTxtGA"/>
        <w:spacing w:line="350" w:lineRule="exact"/>
        <w:rPr>
          <w:rtl/>
          <w:lang w:val="en-US"/>
        </w:rPr>
      </w:pPr>
      <w:r w:rsidRPr="008B0E01">
        <w:rPr>
          <w:rtl/>
          <w:lang w:val="en-US"/>
        </w:rPr>
        <w:t>149-</w:t>
      </w:r>
      <w:r w:rsidRPr="008B0E01">
        <w:rPr>
          <w:rtl/>
          <w:lang w:val="en-US"/>
        </w:rPr>
        <w:tab/>
      </w:r>
      <w:r w:rsidRPr="008B0E01">
        <w:rPr>
          <w:rFonts w:hint="cs"/>
          <w:rtl/>
          <w:lang w:val="en-US"/>
        </w:rPr>
        <w:t>أُنشئت</w:t>
      </w:r>
      <w:r w:rsidRPr="008B0E01">
        <w:rPr>
          <w:rtl/>
          <w:lang w:val="en-US"/>
        </w:rPr>
        <w:t xml:space="preserve"> وكالة السلامة والصحة المهني</w:t>
      </w:r>
      <w:r w:rsidRPr="008B0E01">
        <w:rPr>
          <w:rFonts w:hint="cs"/>
          <w:rtl/>
          <w:lang w:val="en-US"/>
        </w:rPr>
        <w:t>تين</w:t>
      </w:r>
      <w:r w:rsidRPr="008B0E01">
        <w:rPr>
          <w:rtl/>
          <w:lang w:val="en-US"/>
        </w:rPr>
        <w:t xml:space="preserve"> في وزارة العمل وتنمية المشاريع الصغيرة والمتناهية الصغر لضمان سلامة جميع الأشخاص</w:t>
      </w:r>
      <w:r w:rsidRPr="008B0E01">
        <w:rPr>
          <w:rFonts w:hint="cs"/>
          <w:rtl/>
          <w:lang w:val="en-US"/>
        </w:rPr>
        <w:t>،</w:t>
      </w:r>
      <w:r w:rsidRPr="008B0E01">
        <w:rPr>
          <w:rtl/>
          <w:lang w:val="en-US"/>
        </w:rPr>
        <w:t xml:space="preserve"> بمن فيهم الأشخاص ذوو الإعاقة في مكان العمل.</w:t>
      </w:r>
    </w:p>
    <w:p w14:paraId="3EBE8B80" w14:textId="7CEA56BD" w:rsidR="007E5DC4" w:rsidRPr="008B0E01" w:rsidRDefault="007E5DC4" w:rsidP="007E5DC4">
      <w:pPr>
        <w:pStyle w:val="H1GA"/>
        <w:rPr>
          <w:rtl/>
        </w:rPr>
      </w:pPr>
      <w:r w:rsidRPr="008B0E01">
        <w:rPr>
          <w:rtl/>
        </w:rPr>
        <w:tab/>
      </w:r>
      <w:r w:rsidRPr="008B0E01">
        <w:rPr>
          <w:rtl/>
        </w:rPr>
        <w:tab/>
      </w:r>
      <w:r w:rsidRPr="008B0E01">
        <w:rPr>
          <w:rtl/>
        </w:rPr>
        <w:t>المادة 28</w:t>
      </w:r>
      <w:r w:rsidRPr="008B0E01">
        <w:rPr>
          <w:rtl/>
        </w:rPr>
        <w:tab/>
      </w:r>
      <w:r w:rsidRPr="008B0E01">
        <w:rPr>
          <w:rtl/>
        </w:rPr>
        <w:br/>
      </w:r>
      <w:r w:rsidRPr="008B0E01">
        <w:rPr>
          <w:rtl/>
        </w:rPr>
        <w:t xml:space="preserve">مستوى </w:t>
      </w:r>
      <w:r w:rsidRPr="008B0E01">
        <w:rPr>
          <w:rFonts w:hint="cs"/>
          <w:rtl/>
        </w:rPr>
        <w:t>ال</w:t>
      </w:r>
      <w:r w:rsidRPr="008B0E01">
        <w:rPr>
          <w:rtl/>
        </w:rPr>
        <w:t xml:space="preserve">معيشة </w:t>
      </w:r>
      <w:r w:rsidRPr="008B0E01">
        <w:rPr>
          <w:rFonts w:hint="cs"/>
          <w:rtl/>
        </w:rPr>
        <w:t>ال</w:t>
      </w:r>
      <w:r w:rsidRPr="008B0E01">
        <w:rPr>
          <w:rtl/>
        </w:rPr>
        <w:t>لائق والحماية الاجتماعية</w:t>
      </w:r>
    </w:p>
    <w:p w14:paraId="2EFA7C53" w14:textId="2FD33C7E" w:rsidR="007E5DC4" w:rsidRPr="008B0E01" w:rsidRDefault="007E5DC4" w:rsidP="00431F85">
      <w:pPr>
        <w:pStyle w:val="SingleTxtGA"/>
        <w:spacing w:line="350" w:lineRule="exact"/>
        <w:rPr>
          <w:rtl/>
          <w:lang w:val="en-US"/>
        </w:rPr>
      </w:pPr>
      <w:r w:rsidRPr="008B0E01">
        <w:rPr>
          <w:rtl/>
          <w:lang w:val="en-US"/>
        </w:rPr>
        <w:t>150-</w:t>
      </w:r>
      <w:r w:rsidRPr="008B0E01">
        <w:rPr>
          <w:rtl/>
          <w:lang w:val="en-US"/>
        </w:rPr>
        <w:tab/>
      </w:r>
      <w:r w:rsidRPr="008B0E01">
        <w:rPr>
          <w:rtl/>
          <w:lang w:val="en-US"/>
        </w:rPr>
        <w:t xml:space="preserve">وضعت الحكومة العديد من برامج الحماية الاجتماعية للمواطنين المهمشين </w:t>
      </w:r>
      <w:r w:rsidRPr="008B0E01">
        <w:rPr>
          <w:rFonts w:hint="cs"/>
          <w:rtl/>
          <w:lang w:val="en-US"/>
        </w:rPr>
        <w:t>والضعفاء</w:t>
      </w:r>
      <w:r w:rsidRPr="008B0E01">
        <w:rPr>
          <w:rtl/>
          <w:lang w:val="en-US"/>
        </w:rPr>
        <w:t>، والتي تنطبق على قدم المساواة على الأشخاص ذوي الإعاقة</w:t>
      </w:r>
      <w:r w:rsidRPr="008B0E01">
        <w:rPr>
          <w:rFonts w:hint="cs"/>
          <w:rtl/>
          <w:lang w:val="en-US"/>
        </w:rPr>
        <w:t>.</w:t>
      </w:r>
    </w:p>
    <w:p w14:paraId="5A805949" w14:textId="1E6AE476" w:rsidR="007E5DC4" w:rsidRPr="008B0E01" w:rsidRDefault="007E5DC4" w:rsidP="00431F85">
      <w:pPr>
        <w:pStyle w:val="SingleTxtGA"/>
        <w:spacing w:line="350" w:lineRule="exact"/>
        <w:rPr>
          <w:rtl/>
          <w:lang w:val="en-US"/>
        </w:rPr>
      </w:pPr>
      <w:r w:rsidRPr="008B0E01">
        <w:rPr>
          <w:rtl/>
          <w:lang w:val="en-US"/>
        </w:rPr>
        <w:t>151-</w:t>
      </w:r>
      <w:r w:rsidRPr="008B0E01">
        <w:rPr>
          <w:rtl/>
          <w:lang w:val="en-US"/>
        </w:rPr>
        <w:tab/>
      </w:r>
      <w:r w:rsidRPr="008B0E01">
        <w:rPr>
          <w:rtl/>
          <w:lang w:val="en-US"/>
        </w:rPr>
        <w:t xml:space="preserve">وتمت زيادة </w:t>
      </w:r>
      <w:r w:rsidRPr="008B0E01">
        <w:rPr>
          <w:rFonts w:hint="cs"/>
          <w:rtl/>
          <w:lang w:val="en-US"/>
        </w:rPr>
        <w:t>الحد الأقصى ل</w:t>
      </w:r>
      <w:r w:rsidRPr="008B0E01">
        <w:rPr>
          <w:rtl/>
          <w:lang w:val="en-US"/>
        </w:rPr>
        <w:t>لدخل السنوي المؤهل للحصول على منحة مساعدة الإعاقة من ثلاثة آلاف وستمائة دولار (</w:t>
      </w:r>
      <w:r w:rsidRPr="008B0E01">
        <w:rPr>
          <w:rFonts w:hint="cs"/>
          <w:rtl/>
          <w:lang w:val="en-US"/>
        </w:rPr>
        <w:t>600 3</w:t>
      </w:r>
      <w:r w:rsidRPr="008B0E01">
        <w:rPr>
          <w:rtl/>
          <w:lang w:val="en-US"/>
        </w:rPr>
        <w:t xml:space="preserve"> دولار) إلى اثني عشر ألف دولار (</w:t>
      </w:r>
      <w:r w:rsidRPr="008B0E01">
        <w:rPr>
          <w:rFonts w:hint="cs"/>
          <w:rtl/>
          <w:lang w:val="en-US"/>
        </w:rPr>
        <w:t>000 12</w:t>
      </w:r>
      <w:r w:rsidRPr="008B0E01">
        <w:rPr>
          <w:rtl/>
          <w:lang w:val="en-US"/>
        </w:rPr>
        <w:t xml:space="preserve"> دولار). وسمح هذا </w:t>
      </w:r>
      <w:r w:rsidRPr="008B0E01">
        <w:rPr>
          <w:rFonts w:hint="cs"/>
          <w:rtl/>
          <w:lang w:val="en-US"/>
        </w:rPr>
        <w:t>التدبير</w:t>
      </w:r>
      <w:r w:rsidRPr="008B0E01">
        <w:rPr>
          <w:rtl/>
          <w:lang w:val="en-US"/>
        </w:rPr>
        <w:t xml:space="preserve"> بزيادة </w:t>
      </w:r>
      <w:r w:rsidRPr="008B0E01">
        <w:rPr>
          <w:rFonts w:hint="cs"/>
          <w:rtl/>
          <w:lang w:val="en-US"/>
        </w:rPr>
        <w:t>عدد</w:t>
      </w:r>
      <w:r w:rsidRPr="008B0E01">
        <w:rPr>
          <w:rtl/>
          <w:lang w:val="en-US"/>
        </w:rPr>
        <w:t xml:space="preserve"> الأشخاص ذوي الإعاقة المؤهلين للحصول على المنحة. ويتم دفع منحة قدرها </w:t>
      </w:r>
      <w:r w:rsidRPr="008B0E01">
        <w:rPr>
          <w:rFonts w:hint="cs"/>
          <w:rtl/>
          <w:lang w:val="en-US"/>
        </w:rPr>
        <w:t>800 1</w:t>
      </w:r>
      <w:r w:rsidRPr="008B0E01">
        <w:rPr>
          <w:rtl/>
          <w:lang w:val="en-US"/>
        </w:rPr>
        <w:t xml:space="preserve"> </w:t>
      </w:r>
      <w:r w:rsidRPr="008B0E01">
        <w:rPr>
          <w:rFonts w:hint="cs"/>
          <w:rtl/>
          <w:lang w:val="en-US"/>
        </w:rPr>
        <w:t>من</w:t>
      </w:r>
      <w:r w:rsidR="00F75ACD" w:rsidRPr="008B0E01">
        <w:rPr>
          <w:rFonts w:hint="eastAsia"/>
          <w:rtl/>
          <w:lang w:val="en-US"/>
        </w:rPr>
        <w:t> </w:t>
      </w:r>
      <w:r w:rsidRPr="008B0E01">
        <w:rPr>
          <w:rtl/>
          <w:lang w:val="en-US"/>
        </w:rPr>
        <w:t>دولار</w:t>
      </w:r>
      <w:r w:rsidRPr="008B0E01">
        <w:rPr>
          <w:rFonts w:hint="cs"/>
          <w:rtl/>
          <w:lang w:val="en-US"/>
        </w:rPr>
        <w:t>ات</w:t>
      </w:r>
      <w:r w:rsidRPr="008B0E01">
        <w:rPr>
          <w:rtl/>
          <w:lang w:val="en-US"/>
        </w:rPr>
        <w:t xml:space="preserve"> ترينيداد وتوباغو شهرياً للأشخاص ذوي الإعاقة الذين تتراوح أعمارهم بين 18 و64 عاماً، والذين تمنعهم إعاقتهم من كسب الدخل. ويتلقى حوالي </w:t>
      </w:r>
      <w:r w:rsidRPr="008B0E01">
        <w:rPr>
          <w:rFonts w:hint="cs"/>
          <w:rtl/>
          <w:lang w:val="en-US"/>
        </w:rPr>
        <w:t>000 24</w:t>
      </w:r>
      <w:r w:rsidRPr="008B0E01">
        <w:rPr>
          <w:rtl/>
          <w:lang w:val="en-US"/>
        </w:rPr>
        <w:t xml:space="preserve"> شخص منحة مساعدة الإعاقة.</w:t>
      </w:r>
    </w:p>
    <w:p w14:paraId="08EE3D42" w14:textId="6299E6D1" w:rsidR="007E5DC4" w:rsidRPr="008B0E01" w:rsidRDefault="007E5DC4" w:rsidP="00431F85">
      <w:pPr>
        <w:pStyle w:val="SingleTxtGA"/>
        <w:spacing w:line="350" w:lineRule="exact"/>
        <w:rPr>
          <w:rtl/>
          <w:lang w:val="en-US"/>
        </w:rPr>
      </w:pPr>
      <w:r w:rsidRPr="008B0E01">
        <w:rPr>
          <w:rtl/>
          <w:lang w:val="en-US"/>
        </w:rPr>
        <w:t>152-</w:t>
      </w:r>
      <w:r w:rsidRPr="008B0E01">
        <w:rPr>
          <w:rtl/>
          <w:lang w:val="en-US"/>
        </w:rPr>
        <w:tab/>
      </w:r>
      <w:r w:rsidRPr="008B0E01">
        <w:rPr>
          <w:rFonts w:hint="cs"/>
          <w:rtl/>
          <w:lang w:val="en-US"/>
        </w:rPr>
        <w:t>وتُقدم</w:t>
      </w:r>
      <w:r w:rsidRPr="008B0E01">
        <w:rPr>
          <w:rtl/>
          <w:lang w:val="en-US"/>
        </w:rPr>
        <w:t xml:space="preserve"> تحويلات نقدية </w:t>
      </w:r>
      <w:r w:rsidRPr="008B0E01">
        <w:rPr>
          <w:rFonts w:hint="cs"/>
          <w:rtl/>
          <w:lang w:val="en-US"/>
        </w:rPr>
        <w:t>إلى ا</w:t>
      </w:r>
      <w:r w:rsidRPr="008B0E01">
        <w:rPr>
          <w:rtl/>
          <w:lang w:val="en-US"/>
        </w:rPr>
        <w:t>لأشخاص ذوي الإعاقة كأولوية، للمساعدة في شراء المواد الغذائية.</w:t>
      </w:r>
    </w:p>
    <w:p w14:paraId="36B0CA7E" w14:textId="7E0A0CCC" w:rsidR="007E5DC4" w:rsidRPr="008B0E01" w:rsidRDefault="007E5DC4" w:rsidP="00431F85">
      <w:pPr>
        <w:pStyle w:val="SingleTxtGA"/>
        <w:spacing w:line="350" w:lineRule="exact"/>
        <w:rPr>
          <w:rtl/>
          <w:lang w:val="en-US"/>
        </w:rPr>
      </w:pPr>
      <w:r w:rsidRPr="008B0E01">
        <w:rPr>
          <w:rtl/>
          <w:lang w:val="en-US"/>
        </w:rPr>
        <w:t>153-</w:t>
      </w:r>
      <w:r w:rsidRPr="008B0E01">
        <w:rPr>
          <w:rtl/>
          <w:lang w:val="en-US"/>
        </w:rPr>
        <w:tab/>
      </w:r>
      <w:r w:rsidRPr="008B0E01">
        <w:rPr>
          <w:rtl/>
          <w:lang w:val="en-US"/>
        </w:rPr>
        <w:t xml:space="preserve">وتقدم </w:t>
      </w:r>
      <w:r w:rsidRPr="008B0E01">
        <w:rPr>
          <w:rFonts w:hint="cs"/>
          <w:rtl/>
          <w:lang w:val="en-US"/>
        </w:rPr>
        <w:t xml:space="preserve">وحدة </w:t>
      </w:r>
      <w:r w:rsidRPr="008B0E01">
        <w:rPr>
          <w:rtl/>
          <w:lang w:val="en-US"/>
        </w:rPr>
        <w:t xml:space="preserve">المنح والخدمات </w:t>
      </w:r>
      <w:r w:rsidRPr="008B0E01">
        <w:rPr>
          <w:rFonts w:hint="cs"/>
          <w:rtl/>
          <w:lang w:val="en-US"/>
        </w:rPr>
        <w:t>ب</w:t>
      </w:r>
      <w:r w:rsidRPr="008B0E01">
        <w:rPr>
          <w:rtl/>
          <w:lang w:val="en-US"/>
        </w:rPr>
        <w:t>وزارة التنمية الاجتماعية والخدمات الأسرية</w:t>
      </w:r>
      <w:r w:rsidRPr="008B0E01">
        <w:rPr>
          <w:rFonts w:hint="cs"/>
          <w:rtl/>
          <w:lang w:val="en-US"/>
        </w:rPr>
        <w:t xml:space="preserve"> </w:t>
      </w:r>
      <w:r w:rsidRPr="008B0E01">
        <w:rPr>
          <w:rtl/>
          <w:lang w:val="en-US"/>
        </w:rPr>
        <w:t xml:space="preserve">منحاً مختلفة </w:t>
      </w:r>
      <w:r w:rsidRPr="008B0E01">
        <w:rPr>
          <w:rFonts w:hint="cs"/>
          <w:rtl/>
          <w:lang w:val="en-US"/>
        </w:rPr>
        <w:t xml:space="preserve">إلى </w:t>
      </w:r>
      <w:r w:rsidRPr="008B0E01">
        <w:rPr>
          <w:rtl/>
          <w:lang w:val="en-US"/>
        </w:rPr>
        <w:t>مواطني ترينيداد وتوباغو، وتتراوح هذه المنح بين مساعدة الإعاقة</w:t>
      </w:r>
      <w:r w:rsidRPr="008B0E01">
        <w:rPr>
          <w:rFonts w:hint="cs"/>
          <w:rtl/>
          <w:lang w:val="en-US"/>
        </w:rPr>
        <w:t>،</w:t>
      </w:r>
      <w:r w:rsidRPr="008B0E01">
        <w:rPr>
          <w:rtl/>
          <w:lang w:val="en-US"/>
        </w:rPr>
        <w:t xml:space="preserve"> والمساعدة العامة</w:t>
      </w:r>
      <w:r w:rsidRPr="008B0E01">
        <w:rPr>
          <w:rFonts w:hint="cs"/>
          <w:rtl/>
          <w:lang w:val="en-US"/>
        </w:rPr>
        <w:t>،</w:t>
      </w:r>
      <w:r w:rsidRPr="008B0E01">
        <w:rPr>
          <w:rtl/>
          <w:lang w:val="en-US"/>
        </w:rPr>
        <w:t xml:space="preserve"> و</w:t>
      </w:r>
      <w:r w:rsidRPr="008B0E01">
        <w:rPr>
          <w:rFonts w:hint="cs"/>
          <w:rtl/>
          <w:lang w:val="en-US"/>
        </w:rPr>
        <w:t>ال</w:t>
      </w:r>
      <w:r w:rsidRPr="008B0E01">
        <w:rPr>
          <w:rtl/>
          <w:lang w:val="en-US"/>
        </w:rPr>
        <w:t xml:space="preserve">معاشات </w:t>
      </w:r>
      <w:r w:rsidRPr="008B0E01">
        <w:rPr>
          <w:rFonts w:hint="cs"/>
          <w:rtl/>
          <w:lang w:val="en-US"/>
        </w:rPr>
        <w:t xml:space="preserve">التقاعدية للمواطنين </w:t>
      </w:r>
      <w:r w:rsidRPr="008B0E01">
        <w:rPr>
          <w:rtl/>
          <w:lang w:val="en-US"/>
        </w:rPr>
        <w:t>كبار السن</w:t>
      </w:r>
      <w:r w:rsidRPr="008B0E01">
        <w:rPr>
          <w:rFonts w:hint="cs"/>
          <w:rtl/>
          <w:lang w:val="en-US"/>
        </w:rPr>
        <w:t>،</w:t>
      </w:r>
      <w:r w:rsidRPr="008B0E01">
        <w:rPr>
          <w:rtl/>
          <w:lang w:val="en-US"/>
        </w:rPr>
        <w:t xml:space="preserve"> والإغاثة </w:t>
      </w:r>
      <w:r w:rsidRPr="008B0E01">
        <w:rPr>
          <w:rFonts w:hint="cs"/>
          <w:rtl/>
          <w:lang w:val="en-US"/>
        </w:rPr>
        <w:t>في حالات</w:t>
      </w:r>
      <w:r w:rsidRPr="008B0E01">
        <w:rPr>
          <w:rtl/>
          <w:lang w:val="en-US"/>
        </w:rPr>
        <w:t xml:space="preserve"> الكوارث</w:t>
      </w:r>
      <w:r w:rsidRPr="008B0E01">
        <w:rPr>
          <w:rFonts w:hint="cs"/>
          <w:rtl/>
          <w:lang w:val="en-US"/>
        </w:rPr>
        <w:t>،</w:t>
      </w:r>
      <w:r w:rsidRPr="008B0E01">
        <w:rPr>
          <w:rtl/>
          <w:lang w:val="en-US"/>
        </w:rPr>
        <w:t xml:space="preserve"> وبطاقات الطعام</w:t>
      </w:r>
      <w:r w:rsidRPr="008B0E01">
        <w:rPr>
          <w:rFonts w:hint="cs"/>
          <w:rtl/>
          <w:lang w:val="en-US"/>
        </w:rPr>
        <w:t>،</w:t>
      </w:r>
      <w:r w:rsidRPr="008B0E01">
        <w:rPr>
          <w:rtl/>
          <w:lang w:val="en-US"/>
        </w:rPr>
        <w:t xml:space="preserve"> و</w:t>
      </w:r>
      <w:r w:rsidRPr="008B0E01">
        <w:rPr>
          <w:rFonts w:hint="cs"/>
          <w:rtl/>
          <w:lang w:val="en-US"/>
        </w:rPr>
        <w:t>ال</w:t>
      </w:r>
      <w:r w:rsidRPr="008B0E01">
        <w:rPr>
          <w:rtl/>
          <w:lang w:val="en-US"/>
        </w:rPr>
        <w:t xml:space="preserve">إصلاحات </w:t>
      </w:r>
      <w:r w:rsidRPr="008B0E01">
        <w:rPr>
          <w:rFonts w:hint="cs"/>
          <w:rtl/>
          <w:lang w:val="en-US"/>
        </w:rPr>
        <w:t xml:space="preserve">المنزلية </w:t>
      </w:r>
      <w:r w:rsidRPr="008B0E01">
        <w:rPr>
          <w:rtl/>
          <w:lang w:val="en-US"/>
        </w:rPr>
        <w:t>البسيطة</w:t>
      </w:r>
      <w:r w:rsidRPr="008B0E01">
        <w:rPr>
          <w:rFonts w:hint="cs"/>
          <w:rtl/>
          <w:lang w:val="en-US"/>
        </w:rPr>
        <w:t>،</w:t>
      </w:r>
      <w:r w:rsidRPr="008B0E01">
        <w:rPr>
          <w:rtl/>
          <w:lang w:val="en-US"/>
        </w:rPr>
        <w:t xml:space="preserve"> و</w:t>
      </w:r>
      <w:r w:rsidRPr="008B0E01">
        <w:rPr>
          <w:rFonts w:hint="cs"/>
          <w:rtl/>
          <w:lang w:val="en-US"/>
        </w:rPr>
        <w:t xml:space="preserve">أشغال </w:t>
      </w:r>
      <w:r w:rsidRPr="008B0E01">
        <w:rPr>
          <w:rtl/>
          <w:lang w:val="en-US"/>
        </w:rPr>
        <w:t>السباكة الصحية</w:t>
      </w:r>
      <w:r w:rsidRPr="008B0E01">
        <w:rPr>
          <w:rFonts w:hint="cs"/>
          <w:rtl/>
          <w:lang w:val="en-US"/>
        </w:rPr>
        <w:t>،</w:t>
      </w:r>
      <w:r w:rsidRPr="008B0E01">
        <w:rPr>
          <w:rtl/>
          <w:lang w:val="en-US"/>
        </w:rPr>
        <w:t xml:space="preserve"> و</w:t>
      </w:r>
      <w:r w:rsidRPr="008B0E01">
        <w:rPr>
          <w:rFonts w:hint="cs"/>
          <w:rtl/>
          <w:lang w:val="en-US"/>
        </w:rPr>
        <w:t>توصيل المنزل با</w:t>
      </w:r>
      <w:r w:rsidRPr="008B0E01">
        <w:rPr>
          <w:rtl/>
          <w:lang w:val="en-US"/>
        </w:rPr>
        <w:t>لأسلاك الكهربائية والمساعدة العامة (الملابس</w:t>
      </w:r>
      <w:r w:rsidRPr="008B0E01">
        <w:rPr>
          <w:rFonts w:hint="cs"/>
          <w:rtl/>
          <w:lang w:val="en-US"/>
        </w:rPr>
        <w:t>،</w:t>
      </w:r>
      <w:r w:rsidRPr="008B0E01">
        <w:rPr>
          <w:rtl/>
          <w:lang w:val="en-US"/>
        </w:rPr>
        <w:t xml:space="preserve"> </w:t>
      </w:r>
      <w:r w:rsidRPr="008B0E01">
        <w:rPr>
          <w:rFonts w:hint="cs"/>
          <w:rtl/>
          <w:lang w:val="en-US"/>
        </w:rPr>
        <w:t>والمستحضرات الصيدلانية،</w:t>
      </w:r>
      <w:r w:rsidRPr="008B0E01">
        <w:rPr>
          <w:rtl/>
          <w:lang w:val="en-US"/>
        </w:rPr>
        <w:t xml:space="preserve"> والأدوات المنزلية</w:t>
      </w:r>
      <w:r w:rsidRPr="008B0E01">
        <w:rPr>
          <w:rFonts w:hint="cs"/>
          <w:rtl/>
          <w:lang w:val="en-US"/>
        </w:rPr>
        <w:t>،</w:t>
      </w:r>
      <w:r w:rsidRPr="008B0E01">
        <w:rPr>
          <w:rtl/>
          <w:lang w:val="en-US"/>
        </w:rPr>
        <w:t xml:space="preserve"> واللوازم المدرسية</w:t>
      </w:r>
      <w:r w:rsidRPr="008B0E01">
        <w:rPr>
          <w:rFonts w:hint="cs"/>
          <w:rtl/>
          <w:lang w:val="en-US"/>
        </w:rPr>
        <w:t>،</w:t>
      </w:r>
      <w:r w:rsidRPr="008B0E01">
        <w:rPr>
          <w:rtl/>
          <w:lang w:val="en-US"/>
        </w:rPr>
        <w:t xml:space="preserve"> ومساعدة </w:t>
      </w:r>
      <w:r w:rsidRPr="008B0E01">
        <w:rPr>
          <w:rFonts w:hint="cs"/>
          <w:rtl/>
          <w:lang w:val="en-US"/>
        </w:rPr>
        <w:t xml:space="preserve">في تغطية تكاليف </w:t>
      </w:r>
      <w:r w:rsidRPr="008B0E01">
        <w:rPr>
          <w:rtl/>
          <w:lang w:val="en-US"/>
        </w:rPr>
        <w:t>الإيجار</w:t>
      </w:r>
      <w:r w:rsidRPr="008B0E01">
        <w:rPr>
          <w:rFonts w:hint="cs"/>
          <w:rtl/>
          <w:lang w:val="en-US"/>
        </w:rPr>
        <w:t>،</w:t>
      </w:r>
      <w:r w:rsidRPr="008B0E01">
        <w:rPr>
          <w:rtl/>
          <w:lang w:val="en-US"/>
        </w:rPr>
        <w:t xml:space="preserve"> ومساعدة </w:t>
      </w:r>
      <w:r w:rsidRPr="008B0E01">
        <w:rPr>
          <w:rFonts w:hint="cs"/>
          <w:rtl/>
          <w:lang w:val="en-US"/>
        </w:rPr>
        <w:t xml:space="preserve">في تغطية تكاليف </w:t>
      </w:r>
      <w:r w:rsidRPr="008B0E01">
        <w:rPr>
          <w:rtl/>
          <w:lang w:val="en-US"/>
        </w:rPr>
        <w:t>الجناز</w:t>
      </w:r>
      <w:r w:rsidRPr="008B0E01">
        <w:rPr>
          <w:rFonts w:hint="cs"/>
          <w:rtl/>
          <w:lang w:val="en-US"/>
        </w:rPr>
        <w:t>ات،</w:t>
      </w:r>
      <w:r w:rsidRPr="008B0E01">
        <w:rPr>
          <w:rtl/>
          <w:lang w:val="en-US"/>
        </w:rPr>
        <w:t xml:space="preserve"> ومنحة التعليم</w:t>
      </w:r>
      <w:r w:rsidRPr="008B0E01">
        <w:rPr>
          <w:rFonts w:hint="cs"/>
          <w:rtl/>
          <w:lang w:val="en-US"/>
        </w:rPr>
        <w:t>،</w:t>
      </w:r>
      <w:r w:rsidRPr="008B0E01">
        <w:rPr>
          <w:rtl/>
          <w:lang w:val="en-US"/>
        </w:rPr>
        <w:t xml:space="preserve"> والمساعدة المنزلية ومنحة النظم الغذائي</w:t>
      </w:r>
      <w:r w:rsidRPr="008B0E01">
        <w:rPr>
          <w:rFonts w:hint="cs"/>
          <w:rtl/>
          <w:lang w:val="en-US"/>
        </w:rPr>
        <w:t>ة</w:t>
      </w:r>
      <w:r w:rsidRPr="008B0E01">
        <w:rPr>
          <w:rtl/>
          <w:lang w:val="en-US"/>
        </w:rPr>
        <w:t>).</w:t>
      </w:r>
    </w:p>
    <w:p w14:paraId="3755227C" w14:textId="16A0CF4D" w:rsidR="007E5DC4" w:rsidRPr="008B0E01" w:rsidRDefault="007E5DC4" w:rsidP="00431F85">
      <w:pPr>
        <w:pStyle w:val="SingleTxtGA"/>
        <w:spacing w:line="350" w:lineRule="exact"/>
        <w:rPr>
          <w:rtl/>
          <w:lang w:val="en-US"/>
        </w:rPr>
      </w:pPr>
      <w:r w:rsidRPr="008B0E01">
        <w:rPr>
          <w:rtl/>
          <w:lang w:val="en-US"/>
        </w:rPr>
        <w:t>154-</w:t>
      </w:r>
      <w:r w:rsidRPr="008B0E01">
        <w:rPr>
          <w:rtl/>
          <w:lang w:val="en-US"/>
        </w:rPr>
        <w:tab/>
      </w:r>
      <w:r w:rsidRPr="008B0E01">
        <w:rPr>
          <w:rtl/>
          <w:lang w:val="en-US"/>
        </w:rPr>
        <w:t xml:space="preserve">ويتم </w:t>
      </w:r>
      <w:r w:rsidRPr="008B0E01">
        <w:rPr>
          <w:rFonts w:hint="cs"/>
          <w:rtl/>
          <w:lang w:val="en-US"/>
        </w:rPr>
        <w:t>تقديم</w:t>
      </w:r>
      <w:r w:rsidRPr="008B0E01">
        <w:rPr>
          <w:rtl/>
          <w:lang w:val="en-US"/>
        </w:rPr>
        <w:t xml:space="preserve"> منحة تمويل </w:t>
      </w:r>
      <w:r w:rsidRPr="008B0E01">
        <w:rPr>
          <w:rFonts w:hint="cs"/>
          <w:rtl/>
          <w:lang w:val="en-US"/>
        </w:rPr>
        <w:t>للمشاريع</w:t>
      </w:r>
      <w:r w:rsidRPr="008B0E01">
        <w:rPr>
          <w:rtl/>
          <w:lang w:val="en-US"/>
        </w:rPr>
        <w:t xml:space="preserve"> </w:t>
      </w:r>
      <w:r w:rsidRPr="008B0E01">
        <w:rPr>
          <w:rFonts w:hint="cs"/>
          <w:rtl/>
          <w:lang w:val="en-US"/>
        </w:rPr>
        <w:t>متناهية الصغر</w:t>
      </w:r>
      <w:r w:rsidRPr="008B0E01">
        <w:rPr>
          <w:rtl/>
          <w:lang w:val="en-US"/>
        </w:rPr>
        <w:t xml:space="preserve"> </w:t>
      </w:r>
      <w:r w:rsidRPr="008B0E01">
        <w:rPr>
          <w:rFonts w:hint="cs"/>
          <w:rtl/>
          <w:lang w:val="en-US"/>
        </w:rPr>
        <w:t>إلى ا</w:t>
      </w:r>
      <w:r w:rsidRPr="008B0E01">
        <w:rPr>
          <w:rtl/>
          <w:lang w:val="en-US"/>
        </w:rPr>
        <w:t xml:space="preserve">لأفراد الفقراء </w:t>
      </w:r>
      <w:r w:rsidRPr="008B0E01">
        <w:rPr>
          <w:rFonts w:hint="cs"/>
          <w:rtl/>
          <w:lang w:val="en-US"/>
        </w:rPr>
        <w:t>والضعفاء</w:t>
      </w:r>
      <w:r w:rsidRPr="008B0E01">
        <w:rPr>
          <w:rtl/>
          <w:lang w:val="en-US"/>
        </w:rPr>
        <w:t>، بحد أقصى</w:t>
      </w:r>
      <w:r w:rsidR="00431F85" w:rsidRPr="008B0E01">
        <w:rPr>
          <w:rFonts w:hint="cs"/>
          <w:rtl/>
          <w:lang w:val="en-US"/>
        </w:rPr>
        <w:t> </w:t>
      </w:r>
      <w:r w:rsidRPr="008B0E01">
        <w:rPr>
          <w:rFonts w:hint="cs"/>
          <w:rtl/>
          <w:lang w:val="en-US"/>
        </w:rPr>
        <w:t>000</w:t>
      </w:r>
      <w:r w:rsidRPr="008B0E01">
        <w:rPr>
          <w:rFonts w:hint="eastAsia"/>
          <w:rtl/>
          <w:lang w:val="en-US"/>
        </w:rPr>
        <w:t> </w:t>
      </w:r>
      <w:r w:rsidRPr="008B0E01">
        <w:rPr>
          <w:rFonts w:hint="cs"/>
          <w:rtl/>
          <w:lang w:val="en-US"/>
        </w:rPr>
        <w:t>15 من</w:t>
      </w:r>
      <w:r w:rsidRPr="008B0E01">
        <w:rPr>
          <w:rtl/>
          <w:lang w:val="en-US"/>
        </w:rPr>
        <w:t xml:space="preserve"> دولار</w:t>
      </w:r>
      <w:r w:rsidRPr="008B0E01">
        <w:rPr>
          <w:rFonts w:hint="cs"/>
          <w:rtl/>
          <w:lang w:val="en-US"/>
        </w:rPr>
        <w:t>ات</w:t>
      </w:r>
      <w:r w:rsidRPr="008B0E01">
        <w:rPr>
          <w:rtl/>
          <w:lang w:val="en-US"/>
        </w:rPr>
        <w:t xml:space="preserve"> ترينيداد</w:t>
      </w:r>
      <w:r w:rsidRPr="008B0E01">
        <w:rPr>
          <w:rFonts w:hint="cs"/>
          <w:rtl/>
          <w:lang w:val="en-US"/>
        </w:rPr>
        <w:t xml:space="preserve"> وتوباغو</w:t>
      </w:r>
      <w:r w:rsidRPr="008B0E01">
        <w:rPr>
          <w:rtl/>
          <w:lang w:val="en-US"/>
        </w:rPr>
        <w:t xml:space="preserve">، بما في ذلك </w:t>
      </w:r>
      <w:r w:rsidRPr="008B0E01">
        <w:rPr>
          <w:rFonts w:hint="cs"/>
          <w:rtl/>
          <w:lang w:val="en-US"/>
        </w:rPr>
        <w:t>إلى ا</w:t>
      </w:r>
      <w:r w:rsidRPr="008B0E01">
        <w:rPr>
          <w:rtl/>
          <w:lang w:val="en-US"/>
        </w:rPr>
        <w:t>لأشخاص ذو</w:t>
      </w:r>
      <w:r w:rsidRPr="008B0E01">
        <w:rPr>
          <w:rFonts w:hint="cs"/>
          <w:rtl/>
          <w:lang w:val="en-US"/>
        </w:rPr>
        <w:t>ي</w:t>
      </w:r>
      <w:r w:rsidRPr="008B0E01">
        <w:rPr>
          <w:rtl/>
          <w:lang w:val="en-US"/>
        </w:rPr>
        <w:t xml:space="preserve"> الإعاقة، لإنشاء مشاريع </w:t>
      </w:r>
      <w:r w:rsidRPr="008B0E01">
        <w:rPr>
          <w:rFonts w:hint="cs"/>
          <w:rtl/>
          <w:lang w:val="en-US"/>
        </w:rPr>
        <w:t xml:space="preserve">متناهية الصغر </w:t>
      </w:r>
      <w:r w:rsidRPr="008B0E01">
        <w:rPr>
          <w:rtl/>
          <w:lang w:val="en-US"/>
        </w:rPr>
        <w:t>أو لتحسين مهاراتهم لتعزيز قابلية التوظيف.</w:t>
      </w:r>
    </w:p>
    <w:p w14:paraId="5818B94D" w14:textId="3149C9F6" w:rsidR="007E5DC4" w:rsidRPr="008B0E01" w:rsidRDefault="007E5DC4" w:rsidP="007E5DC4">
      <w:pPr>
        <w:pStyle w:val="SingleTxtGA"/>
        <w:rPr>
          <w:rtl/>
          <w:lang w:val="en-US"/>
        </w:rPr>
      </w:pPr>
      <w:r w:rsidRPr="008B0E01">
        <w:rPr>
          <w:rtl/>
          <w:lang w:val="en-US"/>
        </w:rPr>
        <w:lastRenderedPageBreak/>
        <w:t>155-</w:t>
      </w:r>
      <w:r w:rsidRPr="008B0E01">
        <w:rPr>
          <w:rtl/>
          <w:lang w:val="en-US"/>
        </w:rPr>
        <w:tab/>
      </w:r>
      <w:r w:rsidRPr="008B0E01">
        <w:rPr>
          <w:rtl/>
          <w:lang w:val="en-US"/>
        </w:rPr>
        <w:t>وتوفر رعاية المسنين في المنزل إمكانية ال</w:t>
      </w:r>
      <w:r w:rsidRPr="008B0E01">
        <w:rPr>
          <w:rFonts w:hint="cs"/>
          <w:rtl/>
          <w:lang w:val="en-US"/>
        </w:rPr>
        <w:t>ح</w:t>
      </w:r>
      <w:r w:rsidRPr="008B0E01">
        <w:rPr>
          <w:rtl/>
          <w:lang w:val="en-US"/>
        </w:rPr>
        <w:t xml:space="preserve">صول </w:t>
      </w:r>
      <w:r w:rsidRPr="008B0E01">
        <w:rPr>
          <w:rFonts w:hint="cs"/>
          <w:rtl/>
          <w:lang w:val="en-US"/>
        </w:rPr>
        <w:t>ع</w:t>
      </w:r>
      <w:r w:rsidRPr="008B0E01">
        <w:rPr>
          <w:rtl/>
          <w:lang w:val="en-US"/>
        </w:rPr>
        <w:t xml:space="preserve">لى الرعاية المنزلية لكبار السن المقيمين في </w:t>
      </w:r>
      <w:r w:rsidRPr="008B0E01">
        <w:rPr>
          <w:spacing w:val="-4"/>
          <w:rtl/>
          <w:lang w:val="en-US"/>
        </w:rPr>
        <w:t xml:space="preserve">توباغو الذين يعيشون بمفردهم أو </w:t>
      </w:r>
      <w:r w:rsidRPr="008B0E01">
        <w:rPr>
          <w:rFonts w:hint="cs"/>
          <w:spacing w:val="-4"/>
          <w:rtl/>
          <w:lang w:val="en-US"/>
        </w:rPr>
        <w:t xml:space="preserve">يكونوا </w:t>
      </w:r>
      <w:r w:rsidRPr="008B0E01">
        <w:rPr>
          <w:spacing w:val="-4"/>
          <w:rtl/>
          <w:lang w:val="en-US"/>
        </w:rPr>
        <w:t>بمفردهم أثناء النهار. ويمكن لكبار السن أو أقاربهم طلب هذه الخدمة.</w:t>
      </w:r>
    </w:p>
    <w:p w14:paraId="47899909" w14:textId="39DEBEC8" w:rsidR="007E5DC4" w:rsidRPr="008B0E01" w:rsidRDefault="007E5DC4" w:rsidP="007E5DC4">
      <w:pPr>
        <w:pStyle w:val="SingleTxtGA"/>
        <w:rPr>
          <w:rtl/>
          <w:lang w:val="en-US"/>
        </w:rPr>
      </w:pPr>
      <w:r w:rsidRPr="008B0E01">
        <w:rPr>
          <w:rtl/>
          <w:lang w:val="en-US"/>
        </w:rPr>
        <w:t>156-</w:t>
      </w:r>
      <w:r w:rsidRPr="008B0E01">
        <w:rPr>
          <w:rtl/>
          <w:lang w:val="en-US"/>
        </w:rPr>
        <w:tab/>
      </w:r>
      <w:r w:rsidRPr="008B0E01">
        <w:rPr>
          <w:rtl/>
          <w:lang w:val="en-US"/>
        </w:rPr>
        <w:t xml:space="preserve">وتواصل وزارة التنمية الاجتماعية والخدمات الأسرية توفير الرعاية لكبار السن من خلال برنامج الشراكة بين المتقاعدين </w:t>
      </w:r>
      <w:r w:rsidRPr="008B0E01">
        <w:rPr>
          <w:rFonts w:hint="cs"/>
          <w:rtl/>
          <w:lang w:val="en-US"/>
        </w:rPr>
        <w:t>و</w:t>
      </w:r>
      <w:r w:rsidRPr="008B0E01">
        <w:rPr>
          <w:rtl/>
          <w:lang w:val="en-US"/>
        </w:rPr>
        <w:t xml:space="preserve">المراهقين وبرنامج الشراكة بين المسنين </w:t>
      </w:r>
      <w:r w:rsidRPr="008B0E01">
        <w:rPr>
          <w:rFonts w:hint="cs"/>
          <w:rtl/>
          <w:lang w:val="en-US"/>
        </w:rPr>
        <w:t>و</w:t>
      </w:r>
      <w:r w:rsidRPr="008B0E01">
        <w:rPr>
          <w:rtl/>
          <w:lang w:val="en-US"/>
        </w:rPr>
        <w:t>المراهقين.</w:t>
      </w:r>
    </w:p>
    <w:p w14:paraId="74B255DB" w14:textId="72D29C29" w:rsidR="007E5DC4" w:rsidRPr="008B0E01" w:rsidRDefault="007E5DC4" w:rsidP="007E5DC4">
      <w:pPr>
        <w:pStyle w:val="H1GA"/>
        <w:rPr>
          <w:rtl/>
        </w:rPr>
      </w:pPr>
      <w:r w:rsidRPr="008B0E01">
        <w:rPr>
          <w:rtl/>
        </w:rPr>
        <w:tab/>
      </w:r>
      <w:r w:rsidRPr="008B0E01">
        <w:rPr>
          <w:rtl/>
        </w:rPr>
        <w:tab/>
      </w:r>
      <w:r w:rsidRPr="008B0E01">
        <w:rPr>
          <w:rtl/>
        </w:rPr>
        <w:t>المادة 29</w:t>
      </w:r>
      <w:r w:rsidRPr="008B0E01">
        <w:rPr>
          <w:rtl/>
        </w:rPr>
        <w:tab/>
      </w:r>
      <w:r w:rsidRPr="008B0E01">
        <w:rPr>
          <w:rtl/>
        </w:rPr>
        <w:br/>
      </w:r>
      <w:r w:rsidRPr="008B0E01">
        <w:rPr>
          <w:rtl/>
        </w:rPr>
        <w:t>المشاركة في الحياة السياسية والعامة</w:t>
      </w:r>
    </w:p>
    <w:p w14:paraId="7894A845" w14:textId="5F68284B" w:rsidR="007E5DC4" w:rsidRPr="008B0E01" w:rsidRDefault="007E5DC4" w:rsidP="007E5DC4">
      <w:pPr>
        <w:pStyle w:val="SingleTxtGA"/>
        <w:rPr>
          <w:rtl/>
          <w:lang w:val="en-US"/>
        </w:rPr>
      </w:pPr>
      <w:r w:rsidRPr="008B0E01">
        <w:rPr>
          <w:rtl/>
          <w:lang w:val="en-US"/>
        </w:rPr>
        <w:t>157-</w:t>
      </w:r>
      <w:r w:rsidRPr="008B0E01">
        <w:rPr>
          <w:rtl/>
          <w:lang w:val="en-US"/>
        </w:rPr>
        <w:tab/>
      </w:r>
      <w:r w:rsidRPr="008B0E01">
        <w:rPr>
          <w:rtl/>
          <w:lang w:val="en-US"/>
        </w:rPr>
        <w:t xml:space="preserve">يمنح دستور ترينيداد وتوباغو </w:t>
      </w:r>
      <w:r w:rsidRPr="008B0E01">
        <w:rPr>
          <w:rFonts w:hint="cs"/>
          <w:rtl/>
          <w:lang w:val="en-US"/>
        </w:rPr>
        <w:t>ل</w:t>
      </w:r>
      <w:r w:rsidRPr="008B0E01">
        <w:rPr>
          <w:rtl/>
          <w:lang w:val="en-US"/>
        </w:rPr>
        <w:t>مواطنيها، بم</w:t>
      </w:r>
      <w:r w:rsidRPr="008B0E01">
        <w:rPr>
          <w:rFonts w:hint="cs"/>
          <w:rtl/>
          <w:lang w:val="en-US"/>
        </w:rPr>
        <w:t>ن فيهم</w:t>
      </w:r>
      <w:r w:rsidRPr="008B0E01">
        <w:rPr>
          <w:rtl/>
          <w:lang w:val="en-US"/>
        </w:rPr>
        <w:t xml:space="preserve"> الأشخاص ذوو الإعاقة، الحق في التمتع بجميع حقوق الإنسان والحريات الأساسية.</w:t>
      </w:r>
    </w:p>
    <w:p w14:paraId="604E3840" w14:textId="0EB360F6" w:rsidR="007E5DC4" w:rsidRPr="008B0E01" w:rsidRDefault="007E5DC4" w:rsidP="007E5DC4">
      <w:pPr>
        <w:pStyle w:val="SingleTxtGA"/>
        <w:rPr>
          <w:rtl/>
          <w:lang w:val="en-US"/>
        </w:rPr>
      </w:pPr>
      <w:r w:rsidRPr="008B0E01">
        <w:rPr>
          <w:rtl/>
          <w:lang w:val="en-US"/>
        </w:rPr>
        <w:t>158-</w:t>
      </w:r>
      <w:r w:rsidRPr="008B0E01">
        <w:rPr>
          <w:rtl/>
          <w:lang w:val="en-US"/>
        </w:rPr>
        <w:tab/>
      </w:r>
      <w:r w:rsidRPr="008B0E01">
        <w:rPr>
          <w:spacing w:val="-4"/>
          <w:rtl/>
          <w:lang w:val="en-US"/>
        </w:rPr>
        <w:t xml:space="preserve">ويحمي الدستور حقوق جميع المواطنين، بمن فيهم الأشخاص ذوو الإعاقة، في المشاركة في الحياة </w:t>
      </w:r>
      <w:r w:rsidRPr="008B0E01">
        <w:rPr>
          <w:spacing w:val="-2"/>
          <w:rtl/>
          <w:lang w:val="en-US"/>
        </w:rPr>
        <w:t>السياسية بقدر ما يضمن الحق في التصويت في الانتخابات مع مراعاة القيود المنصوص عليها في القانون.</w:t>
      </w:r>
    </w:p>
    <w:p w14:paraId="2A8CD63C" w14:textId="51AC7696" w:rsidR="007E5DC4" w:rsidRPr="008B0E01" w:rsidRDefault="007E5DC4" w:rsidP="007E5DC4">
      <w:pPr>
        <w:pStyle w:val="SingleTxtGA"/>
        <w:rPr>
          <w:rtl/>
          <w:lang w:val="en-US"/>
        </w:rPr>
      </w:pPr>
      <w:r w:rsidRPr="008B0E01">
        <w:rPr>
          <w:rtl/>
          <w:lang w:val="en-US"/>
        </w:rPr>
        <w:t>159-</w:t>
      </w:r>
      <w:r w:rsidRPr="008B0E01">
        <w:rPr>
          <w:rtl/>
          <w:lang w:val="en-US"/>
        </w:rPr>
        <w:tab/>
      </w:r>
      <w:r w:rsidRPr="008B0E01">
        <w:rPr>
          <w:rtl/>
          <w:lang w:val="en-US"/>
        </w:rPr>
        <w:t>و</w:t>
      </w:r>
      <w:r w:rsidRPr="008B0E01">
        <w:rPr>
          <w:rFonts w:hint="cs"/>
          <w:rtl/>
          <w:lang w:val="en-US"/>
        </w:rPr>
        <w:t>ت</w:t>
      </w:r>
      <w:r w:rsidRPr="008B0E01">
        <w:rPr>
          <w:rtl/>
          <w:lang w:val="en-US"/>
        </w:rPr>
        <w:t xml:space="preserve">صف ديباجة الدستور ترينيداد وتوباغو بأنها مجتمع ديمقراطي </w:t>
      </w:r>
      <w:r w:rsidRPr="008B0E01">
        <w:rPr>
          <w:rFonts w:hint="cs"/>
          <w:rtl/>
          <w:lang w:val="en-US"/>
        </w:rPr>
        <w:t>يمكن ل</w:t>
      </w:r>
      <w:r w:rsidRPr="008B0E01">
        <w:rPr>
          <w:rtl/>
          <w:lang w:val="en-US"/>
        </w:rPr>
        <w:t>جميع الأشخاص</w:t>
      </w:r>
      <w:r w:rsidRPr="008B0E01">
        <w:rPr>
          <w:rFonts w:hint="cs"/>
          <w:rtl/>
          <w:lang w:val="en-US"/>
        </w:rPr>
        <w:t xml:space="preserve"> أن يؤدوا فيه</w:t>
      </w:r>
      <w:r w:rsidRPr="008B0E01">
        <w:rPr>
          <w:rtl/>
          <w:lang w:val="en-US"/>
        </w:rPr>
        <w:t xml:space="preserve">، في حدود قدراتهم، دوراً ما في مؤسسات الحياة الوطنية وبالتالي </w:t>
      </w:r>
      <w:r w:rsidRPr="008B0E01">
        <w:rPr>
          <w:rFonts w:hint="cs"/>
          <w:rtl/>
          <w:lang w:val="en-US"/>
        </w:rPr>
        <w:t>بناء</w:t>
      </w:r>
      <w:r w:rsidRPr="008B0E01">
        <w:rPr>
          <w:rtl/>
          <w:lang w:val="en-US"/>
        </w:rPr>
        <w:t xml:space="preserve"> الاحترام الواجب للسلطة المشك</w:t>
      </w:r>
      <w:r w:rsidRPr="008B0E01">
        <w:rPr>
          <w:rFonts w:hint="cs"/>
          <w:rtl/>
          <w:lang w:val="en-US"/>
        </w:rPr>
        <w:t>ّ</w:t>
      </w:r>
      <w:r w:rsidRPr="008B0E01">
        <w:rPr>
          <w:rtl/>
          <w:lang w:val="en-US"/>
        </w:rPr>
        <w:t>لة قانوناً</w:t>
      </w:r>
      <w:r w:rsidRPr="008B0E01">
        <w:rPr>
          <w:rFonts w:hint="cs"/>
          <w:rtl/>
          <w:lang w:val="en-US"/>
        </w:rPr>
        <w:t xml:space="preserve"> والحفاظ عليه</w:t>
      </w:r>
      <w:r w:rsidRPr="008B0E01">
        <w:rPr>
          <w:rtl/>
          <w:lang w:val="en-US"/>
        </w:rPr>
        <w:t>.</w:t>
      </w:r>
    </w:p>
    <w:p w14:paraId="78037EDB" w14:textId="2D4CFCA2" w:rsidR="007E5DC4" w:rsidRPr="008B0E01" w:rsidRDefault="007E5DC4" w:rsidP="007E5DC4">
      <w:pPr>
        <w:pStyle w:val="SingleTxtGA"/>
        <w:rPr>
          <w:rtl/>
          <w:lang w:val="en-US"/>
        </w:rPr>
      </w:pPr>
      <w:r w:rsidRPr="008B0E01">
        <w:rPr>
          <w:rtl/>
          <w:lang w:val="en-US"/>
        </w:rPr>
        <w:t>160-</w:t>
      </w:r>
      <w:r w:rsidRPr="008B0E01">
        <w:rPr>
          <w:rtl/>
          <w:lang w:val="en-US"/>
        </w:rPr>
        <w:tab/>
      </w:r>
      <w:r w:rsidRPr="008B0E01">
        <w:rPr>
          <w:rFonts w:hint="cs"/>
          <w:spacing w:val="-2"/>
          <w:rtl/>
          <w:lang w:val="en-US"/>
        </w:rPr>
        <w:t>وتدرك</w:t>
      </w:r>
      <w:r w:rsidRPr="008B0E01">
        <w:rPr>
          <w:spacing w:val="-2"/>
          <w:rtl/>
          <w:lang w:val="en-US"/>
        </w:rPr>
        <w:t xml:space="preserve"> السياسة الوطنية بشأن الأشخاص ذوي الإعاقة أهمية </w:t>
      </w:r>
      <w:r w:rsidRPr="008B0E01">
        <w:rPr>
          <w:rFonts w:hint="cs"/>
          <w:spacing w:val="-2"/>
          <w:rtl/>
          <w:lang w:val="en-US"/>
        </w:rPr>
        <w:t>إذكاء الوعي</w:t>
      </w:r>
      <w:r w:rsidRPr="008B0E01">
        <w:rPr>
          <w:spacing w:val="-2"/>
          <w:rtl/>
          <w:lang w:val="en-US"/>
        </w:rPr>
        <w:t xml:space="preserve"> </w:t>
      </w:r>
      <w:r w:rsidRPr="008B0E01">
        <w:rPr>
          <w:rFonts w:hint="cs"/>
          <w:spacing w:val="-2"/>
          <w:rtl/>
          <w:lang w:val="en-US"/>
        </w:rPr>
        <w:t>للحد من</w:t>
      </w:r>
      <w:r w:rsidRPr="008B0E01">
        <w:rPr>
          <w:spacing w:val="-2"/>
          <w:rtl/>
          <w:lang w:val="en-US"/>
        </w:rPr>
        <w:t xml:space="preserve"> تهميش </w:t>
      </w:r>
      <w:r w:rsidRPr="008B0E01">
        <w:rPr>
          <w:spacing w:val="-4"/>
          <w:rtl/>
          <w:lang w:val="en-US"/>
        </w:rPr>
        <w:t>الأشخاص ذوي الإعاقة واستبعاد</w:t>
      </w:r>
      <w:r w:rsidRPr="008B0E01">
        <w:rPr>
          <w:rFonts w:hint="cs"/>
          <w:spacing w:val="-4"/>
          <w:rtl/>
          <w:lang w:val="en-US"/>
        </w:rPr>
        <w:t>هم</w:t>
      </w:r>
      <w:r w:rsidRPr="008B0E01">
        <w:rPr>
          <w:spacing w:val="-4"/>
          <w:rtl/>
          <w:lang w:val="en-US"/>
        </w:rPr>
        <w:t xml:space="preserve"> من الجوانب الاجتماعية والاقتصادية والسياسية وغيرها من جوانب المجتمع.</w:t>
      </w:r>
    </w:p>
    <w:p w14:paraId="39268734" w14:textId="32B38DA0" w:rsidR="007E5DC4" w:rsidRPr="008B0E01" w:rsidRDefault="007E5DC4" w:rsidP="007E5DC4">
      <w:pPr>
        <w:pStyle w:val="SingleTxtGA"/>
        <w:rPr>
          <w:rtl/>
          <w:lang w:val="en-US"/>
        </w:rPr>
      </w:pPr>
      <w:r w:rsidRPr="008B0E01">
        <w:rPr>
          <w:rtl/>
          <w:lang w:val="en-US"/>
        </w:rPr>
        <w:t>161-</w:t>
      </w:r>
      <w:r w:rsidRPr="008B0E01">
        <w:rPr>
          <w:spacing w:val="-4"/>
          <w:rtl/>
          <w:lang w:val="en-US"/>
        </w:rPr>
        <w:tab/>
      </w:r>
      <w:r w:rsidRPr="008B0E01">
        <w:rPr>
          <w:rFonts w:hint="cs"/>
          <w:spacing w:val="-4"/>
          <w:rtl/>
          <w:lang w:val="en-US"/>
        </w:rPr>
        <w:t xml:space="preserve">كما أن </w:t>
      </w:r>
      <w:r w:rsidRPr="008B0E01">
        <w:rPr>
          <w:spacing w:val="-4"/>
          <w:rtl/>
          <w:lang w:val="en-US"/>
        </w:rPr>
        <w:t xml:space="preserve">المادة 38 </w:t>
      </w:r>
      <w:r w:rsidRPr="008B0E01">
        <w:rPr>
          <w:rFonts w:hint="cs"/>
          <w:spacing w:val="-4"/>
          <w:rtl/>
          <w:lang w:val="en-US"/>
        </w:rPr>
        <w:t xml:space="preserve">من </w:t>
      </w:r>
      <w:r w:rsidRPr="008B0E01">
        <w:rPr>
          <w:spacing w:val="-4"/>
          <w:rtl/>
          <w:lang w:val="en-US"/>
        </w:rPr>
        <w:t xml:space="preserve">قانون تمثيل الشعب (الفصل </w:t>
      </w:r>
      <w:r w:rsidRPr="008B0E01">
        <w:rPr>
          <w:rFonts w:hint="cs"/>
          <w:spacing w:val="-4"/>
          <w:rtl/>
          <w:lang w:val="en-US"/>
        </w:rPr>
        <w:t>01:2</w:t>
      </w:r>
      <w:r w:rsidRPr="008B0E01">
        <w:rPr>
          <w:spacing w:val="-4"/>
          <w:rtl/>
          <w:lang w:val="en-US"/>
        </w:rPr>
        <w:t>)</w:t>
      </w:r>
      <w:r w:rsidRPr="008B0E01">
        <w:rPr>
          <w:rFonts w:hint="cs"/>
          <w:spacing w:val="-4"/>
          <w:rtl/>
          <w:lang w:val="en-US"/>
        </w:rPr>
        <w:t>،</w:t>
      </w:r>
      <w:r w:rsidRPr="008B0E01">
        <w:rPr>
          <w:spacing w:val="-4"/>
          <w:rtl/>
          <w:lang w:val="en-US"/>
        </w:rPr>
        <w:t xml:space="preserve"> قواعد الانتخابات (التشريعات الفرعية)</w:t>
      </w:r>
      <w:r w:rsidRPr="008B0E01">
        <w:rPr>
          <w:rFonts w:hint="cs"/>
          <w:spacing w:val="-4"/>
          <w:rtl/>
          <w:lang w:val="en-US"/>
        </w:rPr>
        <w:t>،</w:t>
      </w:r>
      <w:r w:rsidRPr="008B0E01">
        <w:rPr>
          <w:rtl/>
          <w:lang w:val="en-US"/>
        </w:rPr>
        <w:t xml:space="preserve"> تحمي الحق في المشاركة في الحياة السياسية والعامة.</w:t>
      </w:r>
    </w:p>
    <w:p w14:paraId="09E601E3" w14:textId="46BB068D" w:rsidR="007E5DC4" w:rsidRPr="008B0E01" w:rsidRDefault="007E5DC4" w:rsidP="007E5DC4">
      <w:pPr>
        <w:pStyle w:val="H1GA"/>
        <w:rPr>
          <w:rtl/>
        </w:rPr>
      </w:pPr>
      <w:r w:rsidRPr="008B0E01">
        <w:rPr>
          <w:rtl/>
        </w:rPr>
        <w:tab/>
      </w:r>
      <w:r w:rsidRPr="008B0E01">
        <w:rPr>
          <w:rtl/>
        </w:rPr>
        <w:tab/>
      </w:r>
      <w:r w:rsidRPr="008B0E01">
        <w:rPr>
          <w:rtl/>
        </w:rPr>
        <w:t>المادة 30</w:t>
      </w:r>
      <w:r w:rsidRPr="008B0E01">
        <w:rPr>
          <w:rtl/>
        </w:rPr>
        <w:tab/>
      </w:r>
      <w:r w:rsidRPr="008B0E01">
        <w:rPr>
          <w:rtl/>
        </w:rPr>
        <w:br/>
      </w:r>
      <w:r w:rsidRPr="008B0E01">
        <w:rPr>
          <w:rtl/>
        </w:rPr>
        <w:t>المشاركة في الحياة الثقافية و</w:t>
      </w:r>
      <w:r w:rsidRPr="008B0E01">
        <w:rPr>
          <w:rFonts w:hint="cs"/>
          <w:rtl/>
        </w:rPr>
        <w:t xml:space="preserve">أنشطة </w:t>
      </w:r>
      <w:r w:rsidRPr="008B0E01">
        <w:rPr>
          <w:rtl/>
        </w:rPr>
        <w:t>الترفيه والتسلية والرياضة</w:t>
      </w:r>
    </w:p>
    <w:p w14:paraId="57E32161" w14:textId="418BFE9C" w:rsidR="007E5DC4" w:rsidRPr="008B0E01" w:rsidRDefault="007E5DC4" w:rsidP="007E5DC4">
      <w:pPr>
        <w:pStyle w:val="SingleTxtGA"/>
        <w:rPr>
          <w:rtl/>
          <w:lang w:val="en-US"/>
        </w:rPr>
      </w:pPr>
      <w:r w:rsidRPr="008B0E01">
        <w:rPr>
          <w:rtl/>
          <w:lang w:val="en-US"/>
        </w:rPr>
        <w:t>162-</w:t>
      </w:r>
      <w:r w:rsidRPr="008B0E01">
        <w:rPr>
          <w:rtl/>
          <w:lang w:val="en-US"/>
        </w:rPr>
        <w:tab/>
      </w:r>
      <w:r w:rsidRPr="008B0E01">
        <w:rPr>
          <w:rtl/>
          <w:lang w:val="en-US"/>
        </w:rPr>
        <w:t xml:space="preserve">اتخذت وزارة التنمية المجتمعية والثقافة والفنون خطوات إيجابية لضمان مشاركة الأشخاص ذوي الإعاقة في الأنشطة الثقافية والترفيهية على قدم المساواة. </w:t>
      </w:r>
      <w:r w:rsidRPr="008B0E01">
        <w:rPr>
          <w:rFonts w:hint="cs"/>
          <w:rtl/>
          <w:lang w:val="en-US"/>
        </w:rPr>
        <w:t>و</w:t>
      </w:r>
      <w:r w:rsidRPr="008B0E01">
        <w:rPr>
          <w:rtl/>
          <w:lang w:val="en-US"/>
        </w:rPr>
        <w:t>وضع</w:t>
      </w:r>
      <w:r w:rsidRPr="008B0E01">
        <w:rPr>
          <w:rFonts w:hint="cs"/>
          <w:rtl/>
          <w:lang w:val="en-US"/>
        </w:rPr>
        <w:t>ت</w:t>
      </w:r>
      <w:r w:rsidRPr="008B0E01">
        <w:rPr>
          <w:rtl/>
          <w:lang w:val="en-US"/>
        </w:rPr>
        <w:t xml:space="preserve"> سياسة وطنية </w:t>
      </w:r>
      <w:r w:rsidRPr="008B0E01">
        <w:rPr>
          <w:rFonts w:hint="cs"/>
          <w:rtl/>
          <w:lang w:val="en-US"/>
        </w:rPr>
        <w:t>بشأن ال</w:t>
      </w:r>
      <w:r w:rsidRPr="008B0E01">
        <w:rPr>
          <w:rtl/>
          <w:lang w:val="en-US"/>
        </w:rPr>
        <w:t>رياضية تشجع جميع الأشخاص، بم</w:t>
      </w:r>
      <w:r w:rsidRPr="008B0E01">
        <w:rPr>
          <w:rFonts w:hint="cs"/>
          <w:rtl/>
          <w:lang w:val="en-US"/>
        </w:rPr>
        <w:t xml:space="preserve">ن </w:t>
      </w:r>
      <w:r w:rsidRPr="008B0E01">
        <w:rPr>
          <w:rtl/>
          <w:lang w:val="en-US"/>
        </w:rPr>
        <w:t>في</w:t>
      </w:r>
      <w:r w:rsidRPr="008B0E01">
        <w:rPr>
          <w:rFonts w:hint="cs"/>
          <w:rtl/>
          <w:lang w:val="en-US"/>
        </w:rPr>
        <w:t>هم</w:t>
      </w:r>
      <w:r w:rsidRPr="008B0E01">
        <w:rPr>
          <w:rtl/>
          <w:lang w:val="en-US"/>
        </w:rPr>
        <w:t xml:space="preserve"> الأشخاص ذوو الإعاقة، على اتباع أنماط حياة صحية من خلال إدراج الرياضة كجزء من روتين الحياة العادي.</w:t>
      </w:r>
    </w:p>
    <w:p w14:paraId="3F845DC1" w14:textId="4D188AA7" w:rsidR="007E5DC4" w:rsidRPr="008B0E01" w:rsidRDefault="007E5DC4" w:rsidP="007E5DC4">
      <w:pPr>
        <w:pStyle w:val="SingleTxtGA"/>
        <w:rPr>
          <w:rtl/>
          <w:lang w:val="en-US"/>
        </w:rPr>
      </w:pPr>
      <w:r w:rsidRPr="008B0E01">
        <w:rPr>
          <w:rtl/>
          <w:lang w:val="en-US"/>
        </w:rPr>
        <w:t>163-</w:t>
      </w:r>
      <w:r w:rsidRPr="008B0E01">
        <w:rPr>
          <w:rtl/>
          <w:lang w:val="en-US"/>
        </w:rPr>
        <w:tab/>
      </w:r>
      <w:r w:rsidRPr="008B0E01">
        <w:rPr>
          <w:rtl/>
          <w:lang w:val="en-US"/>
        </w:rPr>
        <w:t>وتم تنفيذ برامج تدريب ذوي الإعاقة للمدربين ومعلمي السباحة.</w:t>
      </w:r>
    </w:p>
    <w:p w14:paraId="540D94F2" w14:textId="27FA6C46" w:rsidR="007E5DC4" w:rsidRPr="008B0E01" w:rsidRDefault="007E5DC4" w:rsidP="007E5DC4">
      <w:pPr>
        <w:pStyle w:val="SingleTxtGA"/>
        <w:rPr>
          <w:rtl/>
          <w:lang w:val="en-US"/>
        </w:rPr>
      </w:pPr>
      <w:r w:rsidRPr="008B0E01">
        <w:rPr>
          <w:rtl/>
          <w:lang w:val="en-US"/>
        </w:rPr>
        <w:t>164-</w:t>
      </w:r>
      <w:r w:rsidRPr="008B0E01">
        <w:rPr>
          <w:rtl/>
          <w:lang w:val="en-US"/>
        </w:rPr>
        <w:tab/>
      </w:r>
      <w:r w:rsidRPr="008B0E01">
        <w:rPr>
          <w:rFonts w:hint="cs"/>
          <w:rtl/>
          <w:lang w:val="en-US"/>
        </w:rPr>
        <w:t>وزاد</w:t>
      </w:r>
      <w:r w:rsidRPr="008B0E01">
        <w:rPr>
          <w:rtl/>
          <w:lang w:val="en-US"/>
        </w:rPr>
        <w:t xml:space="preserve"> توافر البرامج الرياضية والترفيهية التي يمكن الوصول إليها، بما في ذلك إجراء العديد من المهرجانات الرياضية الإقليمية للأشخاص ذوي الإعاقة.</w:t>
      </w:r>
    </w:p>
    <w:p w14:paraId="2817EDF8" w14:textId="545A51A1" w:rsidR="007E5DC4" w:rsidRPr="008B0E01" w:rsidRDefault="007E5DC4" w:rsidP="007E5DC4">
      <w:pPr>
        <w:pStyle w:val="SingleTxtGA"/>
        <w:rPr>
          <w:rtl/>
          <w:lang w:val="en-US"/>
        </w:rPr>
      </w:pPr>
      <w:r w:rsidRPr="008B0E01">
        <w:rPr>
          <w:rtl/>
          <w:lang w:val="en-US"/>
        </w:rPr>
        <w:t>165-</w:t>
      </w:r>
      <w:r w:rsidRPr="008B0E01">
        <w:rPr>
          <w:rtl/>
          <w:lang w:val="en-US"/>
        </w:rPr>
        <w:tab/>
      </w:r>
      <w:r w:rsidRPr="008B0E01">
        <w:rPr>
          <w:rtl/>
          <w:lang w:val="en-US"/>
        </w:rPr>
        <w:t xml:space="preserve">وتقدم الحكومة مساعدات مالية مستمرة </w:t>
      </w:r>
      <w:r w:rsidRPr="008B0E01">
        <w:rPr>
          <w:rFonts w:hint="cs"/>
          <w:rtl/>
          <w:lang w:val="en-US"/>
        </w:rPr>
        <w:t>إلى رابطة</w:t>
      </w:r>
      <w:r w:rsidRPr="008B0E01">
        <w:rPr>
          <w:rtl/>
          <w:lang w:val="en-US"/>
        </w:rPr>
        <w:t xml:space="preserve"> الكريكيت للمكفوفين في ترينيداد وتوباغو، ومنظمة الألعاب الأولمبية الخاصة في ترينيداد وتوباغو، ومنظمة الألعاب الأولمبية للأشخاص ذوي الإعاقة في ترينيداد وتوباغو.</w:t>
      </w:r>
    </w:p>
    <w:p w14:paraId="391105B5" w14:textId="07C2B9B0" w:rsidR="007E5DC4" w:rsidRPr="008B0E01" w:rsidRDefault="007E5DC4" w:rsidP="007E5DC4">
      <w:pPr>
        <w:pStyle w:val="SingleTxtGA"/>
        <w:rPr>
          <w:rtl/>
          <w:lang w:val="en-US"/>
        </w:rPr>
      </w:pPr>
      <w:r w:rsidRPr="008B0E01">
        <w:rPr>
          <w:rtl/>
          <w:lang w:val="en-US"/>
        </w:rPr>
        <w:t>166-</w:t>
      </w:r>
      <w:r w:rsidRPr="008B0E01">
        <w:rPr>
          <w:rtl/>
          <w:lang w:val="en-US"/>
        </w:rPr>
        <w:tab/>
      </w:r>
      <w:r w:rsidRPr="008B0E01">
        <w:rPr>
          <w:rtl/>
          <w:lang w:val="en-US"/>
        </w:rPr>
        <w:t>وتم تعديل عدد من الملاعب والصالات الرياضية الداخلية وحمامات السباحة المجتمعية</w:t>
      </w:r>
      <w:r w:rsidRPr="008B0E01">
        <w:rPr>
          <w:rFonts w:hint="cs"/>
          <w:rtl/>
          <w:lang w:val="en-US"/>
        </w:rPr>
        <w:t xml:space="preserve"> لتكون</w:t>
      </w:r>
      <w:r w:rsidRPr="008B0E01">
        <w:rPr>
          <w:rtl/>
          <w:lang w:val="en-US"/>
        </w:rPr>
        <w:t xml:space="preserve"> أيسر وصولاً للأشخاص ذوي الإعاقة.</w:t>
      </w:r>
    </w:p>
    <w:p w14:paraId="5D14B696" w14:textId="2F270A4B" w:rsidR="007E5DC4" w:rsidRPr="008B0E01" w:rsidRDefault="007E5DC4" w:rsidP="007E5DC4">
      <w:pPr>
        <w:pStyle w:val="SingleTxtGA"/>
        <w:rPr>
          <w:rtl/>
          <w:lang w:val="en-US"/>
        </w:rPr>
      </w:pPr>
      <w:r w:rsidRPr="008B0E01">
        <w:rPr>
          <w:rtl/>
          <w:lang w:val="en-US"/>
        </w:rPr>
        <w:t>167-</w:t>
      </w:r>
      <w:r w:rsidRPr="008B0E01">
        <w:rPr>
          <w:rtl/>
          <w:lang w:val="en-US"/>
        </w:rPr>
        <w:tab/>
      </w:r>
      <w:r w:rsidRPr="008B0E01">
        <w:rPr>
          <w:rFonts w:hint="cs"/>
          <w:rtl/>
          <w:lang w:val="en-US"/>
        </w:rPr>
        <w:t>وأصبحت</w:t>
      </w:r>
      <w:r w:rsidRPr="008B0E01">
        <w:rPr>
          <w:rtl/>
          <w:lang w:val="en-US"/>
        </w:rPr>
        <w:t xml:space="preserve"> المراكز المجتمعية في جميع أنحاء البلاد أيسر وصولاً من خلال تجهيزها بمنحدرات ودرابزين ومراحيض ومصاعد يمكن الوصول إليها.</w:t>
      </w:r>
    </w:p>
    <w:p w14:paraId="60B16569" w14:textId="66F4E6CA" w:rsidR="007E5DC4" w:rsidRPr="008B0E01" w:rsidRDefault="007E5DC4" w:rsidP="007E5DC4">
      <w:pPr>
        <w:pStyle w:val="H1GA"/>
        <w:rPr>
          <w:rtl/>
        </w:rPr>
      </w:pPr>
      <w:r w:rsidRPr="008B0E01">
        <w:rPr>
          <w:rtl/>
        </w:rPr>
        <w:lastRenderedPageBreak/>
        <w:tab/>
      </w:r>
      <w:r w:rsidRPr="008B0E01">
        <w:rPr>
          <w:rtl/>
        </w:rPr>
        <w:tab/>
      </w:r>
      <w:r w:rsidRPr="008B0E01">
        <w:rPr>
          <w:rtl/>
        </w:rPr>
        <w:t>المادة 31</w:t>
      </w:r>
      <w:r w:rsidRPr="008B0E01">
        <w:rPr>
          <w:rtl/>
        </w:rPr>
        <w:tab/>
      </w:r>
      <w:r w:rsidRPr="008B0E01">
        <w:rPr>
          <w:rtl/>
        </w:rPr>
        <w:br/>
      </w:r>
      <w:r w:rsidRPr="008B0E01">
        <w:rPr>
          <w:rtl/>
        </w:rPr>
        <w:t xml:space="preserve">جمع الإحصاءات </w:t>
      </w:r>
      <w:r w:rsidRPr="008B0E01">
        <w:rPr>
          <w:rFonts w:hint="cs"/>
          <w:rtl/>
        </w:rPr>
        <w:t>و</w:t>
      </w:r>
      <w:r w:rsidRPr="008B0E01">
        <w:rPr>
          <w:rtl/>
        </w:rPr>
        <w:t>البيانات</w:t>
      </w:r>
    </w:p>
    <w:p w14:paraId="108C4A95" w14:textId="1D03A03D" w:rsidR="007E5DC4" w:rsidRPr="008B0E01" w:rsidRDefault="007E5DC4" w:rsidP="007E5DC4">
      <w:pPr>
        <w:pStyle w:val="SingleTxtGA"/>
        <w:rPr>
          <w:rtl/>
          <w:lang w:val="en-US"/>
        </w:rPr>
      </w:pPr>
      <w:r w:rsidRPr="008B0E01">
        <w:rPr>
          <w:rtl/>
          <w:lang w:val="en-US"/>
        </w:rPr>
        <w:t>168-</w:t>
      </w:r>
      <w:r w:rsidRPr="008B0E01">
        <w:rPr>
          <w:rtl/>
          <w:lang w:val="en-US"/>
        </w:rPr>
        <w:tab/>
      </w:r>
      <w:r w:rsidRPr="008B0E01">
        <w:rPr>
          <w:rtl/>
          <w:lang w:val="en-US"/>
        </w:rPr>
        <w:t xml:space="preserve">تم إدراج أسئلة ذات صلة بوضع الأشخاص ذوي الإعاقة في استبيانات جمع البيانات لتعداد السكان </w:t>
      </w:r>
      <w:r w:rsidRPr="008B0E01">
        <w:rPr>
          <w:rFonts w:hint="cs"/>
          <w:rtl/>
          <w:lang w:val="en-US"/>
        </w:rPr>
        <w:t>و</w:t>
      </w:r>
      <w:r w:rsidRPr="008B0E01">
        <w:rPr>
          <w:rtl/>
          <w:lang w:val="en-US"/>
        </w:rPr>
        <w:t>الدراسة الاستقصائية للأحوال المعيشية.</w:t>
      </w:r>
    </w:p>
    <w:p w14:paraId="7115FD02" w14:textId="34DCFDDC" w:rsidR="007E5DC4" w:rsidRPr="008B0E01" w:rsidRDefault="007E5DC4" w:rsidP="007E5DC4">
      <w:pPr>
        <w:pStyle w:val="SingleTxtGA"/>
        <w:rPr>
          <w:rtl/>
          <w:lang w:val="en-US"/>
        </w:rPr>
      </w:pPr>
      <w:r w:rsidRPr="008B0E01">
        <w:rPr>
          <w:rtl/>
          <w:lang w:val="en-US"/>
        </w:rPr>
        <w:t>169-</w:t>
      </w:r>
      <w:r w:rsidRPr="008B0E01">
        <w:rPr>
          <w:rtl/>
          <w:lang w:val="en-US"/>
        </w:rPr>
        <w:tab/>
      </w:r>
      <w:r w:rsidRPr="008B0E01">
        <w:rPr>
          <w:spacing w:val="-2"/>
          <w:rtl/>
          <w:lang w:val="en-US"/>
        </w:rPr>
        <w:t xml:space="preserve">وتهدف الوكالة المركزية الجديدة للإحصاء إلى توفير جمع البيانات الحالية </w:t>
      </w:r>
      <w:r w:rsidRPr="008B0E01">
        <w:rPr>
          <w:rFonts w:hint="cs"/>
          <w:spacing w:val="-2"/>
          <w:rtl/>
          <w:lang w:val="en-US"/>
        </w:rPr>
        <w:t>وذات الصلة</w:t>
      </w:r>
      <w:r w:rsidRPr="008B0E01">
        <w:rPr>
          <w:spacing w:val="-2"/>
          <w:rtl/>
          <w:lang w:val="en-US"/>
        </w:rPr>
        <w:t xml:space="preserve"> </w:t>
      </w:r>
      <w:r w:rsidRPr="008B0E01">
        <w:rPr>
          <w:rFonts w:hint="cs"/>
          <w:spacing w:val="-2"/>
          <w:rtl/>
          <w:lang w:val="en-US"/>
        </w:rPr>
        <w:t xml:space="preserve">من حيث </w:t>
      </w:r>
      <w:r w:rsidRPr="008B0E01">
        <w:rPr>
          <w:rtl/>
          <w:lang w:val="en-US"/>
        </w:rPr>
        <w:t>تعلق</w:t>
      </w:r>
      <w:r w:rsidRPr="008B0E01">
        <w:rPr>
          <w:rFonts w:hint="cs"/>
          <w:rtl/>
          <w:lang w:val="en-US"/>
        </w:rPr>
        <w:t>ها</w:t>
      </w:r>
      <w:r w:rsidRPr="008B0E01">
        <w:rPr>
          <w:rtl/>
          <w:lang w:val="en-US"/>
        </w:rPr>
        <w:t xml:space="preserve"> </w:t>
      </w:r>
      <w:r w:rsidRPr="008B0E01">
        <w:rPr>
          <w:rFonts w:hint="cs"/>
          <w:rtl/>
          <w:lang w:val="en-US"/>
        </w:rPr>
        <w:t>بتصنيف</w:t>
      </w:r>
      <w:r w:rsidRPr="008B0E01">
        <w:rPr>
          <w:rtl/>
          <w:lang w:val="en-US"/>
        </w:rPr>
        <w:t xml:space="preserve"> الإحصاءات حسب أنواع الإعاقة والعمر والجنس </w:t>
      </w:r>
      <w:r w:rsidRPr="008B0E01">
        <w:rPr>
          <w:rFonts w:hint="cs"/>
          <w:rtl/>
          <w:lang w:val="en-US"/>
        </w:rPr>
        <w:t>وحضور</w:t>
      </w:r>
      <w:r w:rsidRPr="008B0E01">
        <w:rPr>
          <w:rtl/>
          <w:lang w:val="en-US"/>
        </w:rPr>
        <w:t xml:space="preserve"> المد</w:t>
      </w:r>
      <w:r w:rsidRPr="008B0E01">
        <w:rPr>
          <w:rFonts w:hint="cs"/>
          <w:rtl/>
          <w:lang w:val="en-US"/>
        </w:rPr>
        <w:t>ا</w:t>
      </w:r>
      <w:r w:rsidRPr="008B0E01">
        <w:rPr>
          <w:rtl/>
          <w:lang w:val="en-US"/>
        </w:rPr>
        <w:t>رس والتحصيل التعليمي وحالة النشاط الحالية.</w:t>
      </w:r>
    </w:p>
    <w:p w14:paraId="30628855" w14:textId="24410BB0" w:rsidR="007E5DC4" w:rsidRPr="008B0E01" w:rsidRDefault="007E5DC4" w:rsidP="007E5DC4">
      <w:pPr>
        <w:pStyle w:val="H1GA"/>
        <w:rPr>
          <w:rtl/>
        </w:rPr>
      </w:pPr>
      <w:r w:rsidRPr="008B0E01">
        <w:rPr>
          <w:rtl/>
        </w:rPr>
        <w:tab/>
      </w:r>
      <w:r w:rsidRPr="008B0E01">
        <w:rPr>
          <w:rtl/>
        </w:rPr>
        <w:tab/>
      </w:r>
      <w:r w:rsidRPr="008B0E01">
        <w:rPr>
          <w:rtl/>
        </w:rPr>
        <w:t>المادة 32</w:t>
      </w:r>
      <w:r w:rsidRPr="008B0E01">
        <w:rPr>
          <w:rtl/>
        </w:rPr>
        <w:tab/>
      </w:r>
      <w:r w:rsidRPr="008B0E01">
        <w:rPr>
          <w:rtl/>
        </w:rPr>
        <w:br/>
      </w:r>
      <w:r w:rsidRPr="008B0E01">
        <w:rPr>
          <w:rtl/>
        </w:rPr>
        <w:t>التعاون الدولي</w:t>
      </w:r>
    </w:p>
    <w:p w14:paraId="4F14E817" w14:textId="038C3514" w:rsidR="007E5DC4" w:rsidRPr="008B0E01" w:rsidRDefault="007E5DC4" w:rsidP="007E5DC4">
      <w:pPr>
        <w:pStyle w:val="SingleTxtGA"/>
        <w:rPr>
          <w:rtl/>
          <w:lang w:val="en-US"/>
        </w:rPr>
      </w:pPr>
      <w:r w:rsidRPr="008B0E01">
        <w:rPr>
          <w:rtl/>
          <w:lang w:val="en-US"/>
        </w:rPr>
        <w:t>170-</w:t>
      </w:r>
      <w:r w:rsidRPr="008B0E01">
        <w:rPr>
          <w:rtl/>
          <w:lang w:val="en-US"/>
        </w:rPr>
        <w:tab/>
      </w:r>
      <w:r w:rsidRPr="008B0E01">
        <w:rPr>
          <w:rtl/>
          <w:lang w:val="en-US"/>
        </w:rPr>
        <w:t>هناك تعاون مستمر مع وكالات الأمم المتحدة بشأن المسائل المتعلقة بالأشخاص ذوي الإعاقة. ويعمل برنامج الأمم المتحدة الإنمائي مع وزارة التنمية الاجتماعية والخدمات الأسرية على تنفيذ مشروع سجل الإعاقة وعرضت حكومة بيرو التعاون التقني على ترينيداد وتوباغو لتنفيذ مشروع للأشخاص ذوي الإعاقة في مجال إمكانية الحصول على المعلومات والاتصالات مع إشارة محددة إلى المكتبات العامة.</w:t>
      </w:r>
    </w:p>
    <w:p w14:paraId="7995785C" w14:textId="4FB9C1E8" w:rsidR="007E5DC4" w:rsidRPr="008B0E01" w:rsidRDefault="007E5DC4" w:rsidP="007E5DC4">
      <w:pPr>
        <w:pStyle w:val="H1GA"/>
        <w:rPr>
          <w:rtl/>
        </w:rPr>
      </w:pPr>
      <w:r w:rsidRPr="008B0E01">
        <w:rPr>
          <w:rtl/>
        </w:rPr>
        <w:tab/>
      </w:r>
      <w:r w:rsidRPr="008B0E01">
        <w:rPr>
          <w:rtl/>
        </w:rPr>
        <w:tab/>
      </w:r>
      <w:r w:rsidRPr="008B0E01">
        <w:rPr>
          <w:rtl/>
        </w:rPr>
        <w:t>المادة 33</w:t>
      </w:r>
      <w:r w:rsidRPr="008B0E01">
        <w:rPr>
          <w:rtl/>
        </w:rPr>
        <w:tab/>
      </w:r>
      <w:r w:rsidRPr="008B0E01">
        <w:rPr>
          <w:rtl/>
        </w:rPr>
        <w:br/>
      </w:r>
      <w:r w:rsidRPr="008B0E01">
        <w:rPr>
          <w:rtl/>
        </w:rPr>
        <w:t xml:space="preserve">التنفيذ والرصد على </w:t>
      </w:r>
      <w:r w:rsidRPr="008B0E01">
        <w:rPr>
          <w:rFonts w:hint="cs"/>
          <w:rtl/>
        </w:rPr>
        <w:t>الصعيد</w:t>
      </w:r>
      <w:r w:rsidRPr="008B0E01">
        <w:rPr>
          <w:rtl/>
        </w:rPr>
        <w:t xml:space="preserve"> الوطني</w:t>
      </w:r>
    </w:p>
    <w:p w14:paraId="76375808" w14:textId="1B5AC033" w:rsidR="007E5DC4" w:rsidRPr="008B0E01" w:rsidRDefault="007E5DC4" w:rsidP="007E5DC4">
      <w:pPr>
        <w:pStyle w:val="SingleTxtGA"/>
        <w:rPr>
          <w:rtl/>
          <w:lang w:val="en-US"/>
        </w:rPr>
      </w:pPr>
      <w:r w:rsidRPr="008B0E01">
        <w:rPr>
          <w:rtl/>
          <w:lang w:val="en-US"/>
        </w:rPr>
        <w:t>171-</w:t>
      </w:r>
      <w:r w:rsidRPr="008B0E01">
        <w:rPr>
          <w:rtl/>
          <w:lang w:val="en-US"/>
        </w:rPr>
        <w:tab/>
      </w:r>
      <w:r w:rsidRPr="008B0E01">
        <w:rPr>
          <w:rFonts w:hint="cs"/>
          <w:rtl/>
          <w:lang w:val="en-US"/>
        </w:rPr>
        <w:t>أُنشئت</w:t>
      </w:r>
      <w:r w:rsidRPr="008B0E01">
        <w:rPr>
          <w:rtl/>
          <w:lang w:val="en-US"/>
        </w:rPr>
        <w:t xml:space="preserve"> لجنة مشتركة بين الوزارات لتعزيز وحماية </w:t>
      </w:r>
      <w:r w:rsidRPr="008B0E01">
        <w:rPr>
          <w:rFonts w:hint="cs"/>
          <w:rtl/>
          <w:lang w:val="en-US"/>
        </w:rPr>
        <w:t>ورصد</w:t>
      </w:r>
      <w:r w:rsidRPr="008B0E01">
        <w:rPr>
          <w:rtl/>
          <w:lang w:val="en-US"/>
        </w:rPr>
        <w:t xml:space="preserve"> تنفيذ اتفاقية الأمم المتحدة لحقوق الأشخاص ذوي الإعاقة. ويتعين على جميع الوزارات الممثلة في اللجنة تقديم تقارير ربع سنوية عن المبادرات التي تم تنفيذها </w:t>
      </w:r>
      <w:r w:rsidRPr="008B0E01">
        <w:rPr>
          <w:rFonts w:hint="cs"/>
          <w:rtl/>
          <w:lang w:val="en-US"/>
        </w:rPr>
        <w:t>للوفاء ب</w:t>
      </w:r>
      <w:r w:rsidRPr="008B0E01">
        <w:rPr>
          <w:rtl/>
          <w:lang w:val="en-US"/>
        </w:rPr>
        <w:t>متطلبات الاتفاقية.</w:t>
      </w:r>
    </w:p>
    <w:p w14:paraId="4439196D" w14:textId="77777777" w:rsidR="007E5DC4" w:rsidRPr="008B0E01" w:rsidRDefault="007E5DC4" w:rsidP="007E5DC4">
      <w:pPr>
        <w:pStyle w:val="SingleTxtGA"/>
        <w:jc w:val="center"/>
        <w:rPr>
          <w:rFonts w:hint="cs"/>
          <w:u w:val="single"/>
          <w:rtl/>
          <w:lang w:val="en-US"/>
        </w:rPr>
      </w:pPr>
      <w:r w:rsidRPr="008B0E01">
        <w:rPr>
          <w:u w:val="single"/>
          <w:rtl/>
          <w:lang w:val="en-US"/>
        </w:rPr>
        <w:tab/>
      </w:r>
      <w:r w:rsidRPr="008B0E01">
        <w:rPr>
          <w:u w:val="single"/>
          <w:rtl/>
          <w:lang w:val="en-US"/>
        </w:rPr>
        <w:tab/>
      </w:r>
      <w:r w:rsidRPr="008B0E01">
        <w:rPr>
          <w:u w:val="single"/>
          <w:rtl/>
          <w:lang w:val="en-US"/>
        </w:rPr>
        <w:tab/>
      </w:r>
    </w:p>
    <w:sectPr w:rsidR="007E5DC4" w:rsidRPr="008B0E01" w:rsidSect="00E3124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925E2" w14:textId="77777777" w:rsidR="004F51E4" w:rsidRPr="002901D9" w:rsidRDefault="004F51E4" w:rsidP="006A5EE7">
      <w:pPr>
        <w:spacing w:after="60" w:line="240" w:lineRule="auto"/>
        <w:ind w:left="57"/>
        <w:rPr>
          <w:i/>
          <w:iCs/>
        </w:rPr>
      </w:pPr>
      <w:r>
        <w:rPr>
          <w:rFonts w:hint="cs"/>
          <w:i/>
          <w:iCs/>
          <w:rtl/>
        </w:rPr>
        <w:t>الحواشي</w:t>
      </w:r>
    </w:p>
  </w:endnote>
  <w:endnote w:type="continuationSeparator" w:id="0">
    <w:p w14:paraId="0C430429" w14:textId="77777777" w:rsidR="004F51E4" w:rsidRDefault="004F51E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059DD" w14:textId="271DC522" w:rsidR="007E3EA5" w:rsidRPr="00A436C5" w:rsidRDefault="007E3EA5" w:rsidP="007E3EA5">
    <w:pPr>
      <w:pStyle w:val="Footer"/>
      <w:tabs>
        <w:tab w:val="right" w:pos="9638"/>
      </w:tabs>
      <w:rPr>
        <w:b/>
        <w:sz w:val="18"/>
        <w:lang w:val="en-US"/>
      </w:rPr>
    </w:pPr>
    <w:r w:rsidRPr="00A436C5">
      <w:rPr>
        <w:lang w:val="en-US"/>
      </w:rPr>
      <w:t>GE.24-24008</w:t>
    </w:r>
    <w:r w:rsidRPr="00A436C5">
      <w:rPr>
        <w:rtl/>
        <w:lang w:val="en-US"/>
      </w:rPr>
      <w:tab/>
    </w:r>
    <w:r w:rsidRPr="00A436C5">
      <w:rPr>
        <w:b/>
        <w:sz w:val="18"/>
        <w:rtl/>
        <w:lang w:val="en-US"/>
      </w:rPr>
      <w:fldChar w:fldCharType="begin"/>
    </w:r>
    <w:r w:rsidRPr="00A436C5">
      <w:rPr>
        <w:b/>
        <w:sz w:val="18"/>
        <w:rtl/>
        <w:lang w:val="en-US"/>
      </w:rPr>
      <w:instrText xml:space="preserve"> </w:instrText>
    </w:r>
    <w:r w:rsidRPr="00A436C5">
      <w:rPr>
        <w:b/>
        <w:sz w:val="18"/>
        <w:lang w:val="en-US"/>
      </w:rPr>
      <w:instrText xml:space="preserve">PAGE  \* MERGEFORMAT </w:instrText>
    </w:r>
    <w:r w:rsidRPr="00A436C5">
      <w:rPr>
        <w:b/>
        <w:sz w:val="18"/>
        <w:lang w:val="en-US"/>
      </w:rPr>
      <w:fldChar w:fldCharType="separate"/>
    </w:r>
    <w:r w:rsidRPr="00A436C5">
      <w:rPr>
        <w:b/>
        <w:noProof/>
        <w:sz w:val="18"/>
        <w:lang w:val="en-US"/>
      </w:rPr>
      <w:t>2</w:t>
    </w:r>
    <w:r w:rsidRPr="00A436C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FC08" w14:textId="7363B05E" w:rsidR="006959B0" w:rsidRPr="00A436C5" w:rsidRDefault="007E3EA5" w:rsidP="007E3EA5">
    <w:pPr>
      <w:pStyle w:val="Footer"/>
      <w:tabs>
        <w:tab w:val="right" w:pos="9638"/>
      </w:tabs>
      <w:rPr>
        <w:lang w:val="en-US"/>
      </w:rPr>
    </w:pPr>
    <w:r w:rsidRPr="00A436C5">
      <w:rPr>
        <w:b/>
        <w:sz w:val="18"/>
        <w:rtl/>
        <w:lang w:val="en-US"/>
      </w:rPr>
      <w:fldChar w:fldCharType="begin"/>
    </w:r>
    <w:r w:rsidRPr="00A436C5">
      <w:rPr>
        <w:b/>
        <w:sz w:val="18"/>
        <w:rtl/>
        <w:lang w:val="en-US"/>
      </w:rPr>
      <w:instrText xml:space="preserve"> </w:instrText>
    </w:r>
    <w:r w:rsidRPr="00A436C5">
      <w:rPr>
        <w:b/>
        <w:sz w:val="18"/>
        <w:lang w:val="en-US"/>
      </w:rPr>
      <w:instrText xml:space="preserve">PAGE  \* MERGEFORMAT </w:instrText>
    </w:r>
    <w:r w:rsidRPr="00A436C5">
      <w:rPr>
        <w:b/>
        <w:sz w:val="18"/>
        <w:lang w:val="en-US"/>
      </w:rPr>
      <w:fldChar w:fldCharType="separate"/>
    </w:r>
    <w:r w:rsidRPr="00A436C5">
      <w:rPr>
        <w:b/>
        <w:noProof/>
        <w:sz w:val="18"/>
        <w:lang w:val="en-US"/>
      </w:rPr>
      <w:t>3</w:t>
    </w:r>
    <w:r w:rsidRPr="00A436C5">
      <w:rPr>
        <w:b/>
        <w:sz w:val="18"/>
        <w:lang w:val="en-US"/>
      </w:rPr>
      <w:fldChar w:fldCharType="end"/>
    </w:r>
    <w:r w:rsidRPr="00A436C5">
      <w:rPr>
        <w:b/>
        <w:sz w:val="18"/>
        <w:rtl/>
        <w:lang w:val="en-US"/>
      </w:rPr>
      <w:tab/>
    </w:r>
    <w:r w:rsidRPr="00A436C5">
      <w:rPr>
        <w:lang w:val="en-US"/>
      </w:rPr>
      <w:t>GE.24-24008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1CC7B" w14:textId="414DFB53" w:rsidR="00114439" w:rsidRPr="00A436C5" w:rsidRDefault="007E3EA5" w:rsidP="007E3EA5">
    <w:pPr>
      <w:pStyle w:val="Footer"/>
      <w:spacing w:before="600"/>
      <w:ind w:left="567"/>
      <w:jc w:val="right"/>
      <w:rPr>
        <w:sz w:val="20"/>
        <w:lang w:val="en-US"/>
      </w:rPr>
    </w:pPr>
    <w:r w:rsidRPr="00A436C5">
      <w:rPr>
        <w:sz w:val="20"/>
        <w:lang w:val="en-US"/>
      </w:rPr>
      <w:t>GE.</w:t>
    </w:r>
    <w:r w:rsidR="006163CA" w:rsidRPr="00A436C5">
      <w:rPr>
        <w:noProof/>
      </w:rPr>
      <w:drawing>
        <wp:anchor distT="0" distB="0" distL="114300" distR="114300" simplePos="0" relativeHeight="251658240" behindDoc="1" locked="1" layoutInCell="0" allowOverlap="1" wp14:anchorId="08E24676" wp14:editId="5D2D97F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A436C5">
      <w:rPr>
        <w:sz w:val="20"/>
        <w:lang w:val="en-US"/>
      </w:rPr>
      <w:t xml:space="preserve">24-24008 </w:t>
    </w:r>
    <w:r w:rsidR="00415356">
      <w:rPr>
        <w:sz w:val="20"/>
        <w:lang w:val="en-US"/>
      </w:rPr>
      <w:t>(A)    180225    190225</w:t>
    </w:r>
    <w:r w:rsidRPr="00A436C5">
      <w:rPr>
        <w:noProof/>
        <w:sz w:val="20"/>
        <w:rtl/>
        <w:lang w:val="en-US"/>
      </w:rPr>
      <w:drawing>
        <wp:anchor distT="0" distB="0" distL="114300" distR="114300" simplePos="0" relativeHeight="251659264" behindDoc="0" locked="0" layoutInCell="1" allowOverlap="1" wp14:anchorId="31B25E44" wp14:editId="04787253">
          <wp:simplePos x="0" y="0"/>
          <wp:positionH relativeFrom="margin">
            <wp:posOffset>0</wp:posOffset>
          </wp:positionH>
          <wp:positionV relativeFrom="margin">
            <wp:posOffset>8891905</wp:posOffset>
          </wp:positionV>
          <wp:extent cx="628650" cy="628650"/>
          <wp:effectExtent l="0" t="0" r="0" b="0"/>
          <wp:wrapNone/>
          <wp:docPr id="26484760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84760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B1BF9" w14:textId="77777777" w:rsidR="004F51E4" w:rsidRPr="00801A14" w:rsidRDefault="004F51E4"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1118E59" w14:textId="77777777" w:rsidR="004F51E4" w:rsidRDefault="004F51E4" w:rsidP="00656392">
      <w:pPr>
        <w:spacing w:line="240" w:lineRule="auto"/>
      </w:pPr>
      <w:r>
        <w:continuationSeparator/>
      </w:r>
    </w:p>
  </w:footnote>
  <w:footnote w:id="1">
    <w:p w14:paraId="5D914170" w14:textId="77777777" w:rsidR="007E5DC4" w:rsidRPr="008B0E01" w:rsidRDefault="007E5DC4" w:rsidP="007E5DC4">
      <w:pPr>
        <w:pStyle w:val="FootnoteText1"/>
      </w:pPr>
      <w:r w:rsidRPr="008B0E01">
        <w:rPr>
          <w:rtl/>
        </w:rPr>
        <w:t>*</w:t>
      </w:r>
      <w:r w:rsidRPr="008B0E01">
        <w:rPr>
          <w:rtl/>
        </w:rPr>
        <w:tab/>
        <w:t>تصدر هذه الوثيقة من دون تحرير رسمي.</w:t>
      </w:r>
    </w:p>
  </w:footnote>
  <w:footnote w:id="2">
    <w:p w14:paraId="28885389" w14:textId="77777777" w:rsidR="007E5DC4" w:rsidRPr="008B0E01" w:rsidRDefault="007E5DC4" w:rsidP="007E5DC4">
      <w:pPr>
        <w:pStyle w:val="FootnoteText1"/>
        <w:rPr>
          <w:rtl/>
        </w:rPr>
      </w:pPr>
      <w:r w:rsidRPr="008B0E01">
        <w:rPr>
          <w:rtl/>
        </w:rPr>
        <w:t>**</w:t>
      </w:r>
      <w:r w:rsidRPr="008B0E01">
        <w:rPr>
          <w:rtl/>
        </w:rPr>
        <w:tab/>
        <w:t>يمكن الاطلاع على مرفق</w:t>
      </w:r>
      <w:r w:rsidRPr="008B0E01">
        <w:rPr>
          <w:rFonts w:hint="cs"/>
          <w:rtl/>
        </w:rPr>
        <w:t>ات</w:t>
      </w:r>
      <w:r w:rsidRPr="008B0E01">
        <w:rPr>
          <w:rtl/>
        </w:rPr>
        <w:t xml:space="preserve"> هذا التقرير على الصفحة الشبكية للجنة.</w:t>
      </w:r>
    </w:p>
  </w:footnote>
  <w:footnote w:id="3">
    <w:p w14:paraId="10F96D30" w14:textId="049F24D5" w:rsidR="007E5DC4" w:rsidRPr="008B0E01" w:rsidRDefault="007E5DC4" w:rsidP="007E5DC4">
      <w:pPr>
        <w:pStyle w:val="FootnoteText1"/>
        <w:rPr>
          <w:rtl/>
        </w:rPr>
      </w:pPr>
      <w:r w:rsidRPr="008B0E01">
        <w:rPr>
          <w:rtl/>
        </w:rPr>
        <w:t>(</w:t>
      </w:r>
      <w:r w:rsidRPr="008B0E01">
        <w:rPr>
          <w:rtl/>
        </w:rPr>
        <w:footnoteRef/>
      </w:r>
      <w:r w:rsidRPr="008B0E01">
        <w:rPr>
          <w:rtl/>
        </w:rPr>
        <w:t>)</w:t>
      </w:r>
      <w:r w:rsidRPr="008B0E01">
        <w:rPr>
          <w:rtl/>
        </w:rPr>
        <w:tab/>
      </w:r>
      <w:r w:rsidR="008A54B9" w:rsidRPr="008B0E01">
        <w:t>CRIN.org. (May 2016). Trinidad and Tobago: Children’s Rights References In The Universal Periodic Review, “National Report”</w:t>
      </w:r>
      <w:r w:rsidR="008A54B9" w:rsidRPr="008B0E01">
        <w:rPr>
          <w:rFonts w:hint="cs"/>
          <w:rtl/>
        </w:rPr>
        <w:t>.</w:t>
      </w:r>
    </w:p>
  </w:footnote>
  <w:footnote w:id="4">
    <w:p w14:paraId="4BDE89AD" w14:textId="77777777" w:rsidR="007E5DC4" w:rsidRPr="008B0E01" w:rsidRDefault="007E5DC4" w:rsidP="007E5DC4">
      <w:pPr>
        <w:pStyle w:val="FootnoteText1"/>
        <w:rPr>
          <w:rtl/>
        </w:rPr>
      </w:pPr>
      <w:r w:rsidRPr="008B0E01">
        <w:rPr>
          <w:rtl/>
        </w:rPr>
        <w:t>(</w:t>
      </w:r>
      <w:r w:rsidRPr="008B0E01">
        <w:rPr>
          <w:rtl/>
        </w:rPr>
        <w:footnoteRef/>
      </w:r>
      <w:r w:rsidRPr="008B0E01">
        <w:rPr>
          <w:rtl/>
        </w:rPr>
        <w:t>)</w:t>
      </w:r>
      <w:r w:rsidRPr="008B0E01">
        <w:rPr>
          <w:rtl/>
        </w:rPr>
        <w:tab/>
      </w:r>
      <w:r w:rsidRPr="008B0E01">
        <w:rPr>
          <w:rFonts w:hint="cs"/>
          <w:rtl/>
        </w:rPr>
        <w:t xml:space="preserve">تقرير </w:t>
      </w:r>
      <w:r w:rsidRPr="008B0E01">
        <w:t>CRIN</w:t>
      </w:r>
      <w:r w:rsidRPr="008B0E01">
        <w:rPr>
          <w:rFonts w:hint="cs"/>
          <w:rtl/>
        </w:rPr>
        <w:t xml:space="preserve"> عن ترينيداد وتوباغو لعام 2014.</w:t>
      </w:r>
    </w:p>
  </w:footnote>
  <w:footnote w:id="5">
    <w:p w14:paraId="33549760" w14:textId="77777777" w:rsidR="007E5DC4" w:rsidRPr="008B0E01" w:rsidRDefault="007E5DC4" w:rsidP="007E5DC4">
      <w:pPr>
        <w:pStyle w:val="FootnoteText1"/>
        <w:rPr>
          <w:rtl/>
        </w:rPr>
      </w:pPr>
      <w:r w:rsidRPr="008B0E01">
        <w:rPr>
          <w:rtl/>
        </w:rPr>
        <w:t>(</w:t>
      </w:r>
      <w:r w:rsidRPr="008B0E01">
        <w:rPr>
          <w:rtl/>
        </w:rPr>
        <w:footnoteRef/>
      </w:r>
      <w:r w:rsidRPr="008B0E01">
        <w:rPr>
          <w:rtl/>
        </w:rPr>
        <w:t>)</w:t>
      </w:r>
      <w:r w:rsidRPr="008B0E01">
        <w:rPr>
          <w:rtl/>
        </w:rPr>
        <w:tab/>
      </w:r>
      <w:r w:rsidRPr="008B0E01">
        <w:rPr>
          <w:rFonts w:hint="cs"/>
          <w:rtl/>
        </w:rPr>
        <w:t>المرجع (2).</w:t>
      </w:r>
    </w:p>
  </w:footnote>
  <w:footnote w:id="6">
    <w:p w14:paraId="4F401C6F" w14:textId="77777777" w:rsidR="007E5DC4" w:rsidRPr="008B0E01" w:rsidRDefault="007E5DC4" w:rsidP="007E5DC4">
      <w:pPr>
        <w:pStyle w:val="FootnoteText1"/>
        <w:rPr>
          <w:rtl/>
        </w:rPr>
      </w:pPr>
      <w:r w:rsidRPr="008B0E01">
        <w:rPr>
          <w:rtl/>
        </w:rPr>
        <w:t>(</w:t>
      </w:r>
      <w:r w:rsidRPr="008B0E01">
        <w:rPr>
          <w:rtl/>
        </w:rPr>
        <w:footnoteRef/>
      </w:r>
      <w:r w:rsidRPr="008B0E01">
        <w:rPr>
          <w:rtl/>
        </w:rPr>
        <w:t>)</w:t>
      </w:r>
      <w:r w:rsidRPr="008B0E01">
        <w:rPr>
          <w:rtl/>
        </w:rPr>
        <w:tab/>
        <w:t xml:space="preserve">هيئة الاتصالات في ترينيداد وتوباغو. </w:t>
      </w:r>
      <w:r w:rsidRPr="008B0E01">
        <w:rPr>
          <w:rFonts w:hint="cs"/>
          <w:rtl/>
        </w:rPr>
        <w:t>مشروع</w:t>
      </w:r>
      <w:r w:rsidRPr="008B0E01">
        <w:rPr>
          <w:rtl/>
        </w:rPr>
        <w:t xml:space="preserve"> لائحة الاتصالات (المستهلك) (جودة الخدمة).</w:t>
      </w:r>
    </w:p>
  </w:footnote>
  <w:footnote w:id="7">
    <w:p w14:paraId="698FB101" w14:textId="77777777" w:rsidR="007E5DC4" w:rsidRPr="008B0E01" w:rsidRDefault="007E5DC4" w:rsidP="007E5DC4">
      <w:pPr>
        <w:pStyle w:val="FootnoteText1"/>
        <w:rPr>
          <w:rtl/>
        </w:rPr>
      </w:pPr>
      <w:r w:rsidRPr="008B0E01">
        <w:rPr>
          <w:rtl/>
        </w:rPr>
        <w:t>(</w:t>
      </w:r>
      <w:r w:rsidRPr="008B0E01">
        <w:rPr>
          <w:rtl/>
        </w:rPr>
        <w:footnoteRef/>
      </w:r>
      <w:r w:rsidRPr="008B0E01">
        <w:rPr>
          <w:rtl/>
        </w:rPr>
        <w:t>)</w:t>
      </w:r>
      <w:r w:rsidRPr="008B0E01">
        <w:rPr>
          <w:rtl/>
        </w:rPr>
        <w:tab/>
      </w:r>
      <w:r w:rsidRPr="008B0E01">
        <w:rPr>
          <w:rFonts w:hint="cs"/>
          <w:rtl/>
        </w:rPr>
        <w:t>المرجع (1).</w:t>
      </w:r>
    </w:p>
  </w:footnote>
  <w:footnote w:id="8">
    <w:p w14:paraId="488655AB" w14:textId="77777777" w:rsidR="007E5DC4" w:rsidRPr="008B0E01" w:rsidRDefault="007E5DC4" w:rsidP="007E5DC4">
      <w:pPr>
        <w:pStyle w:val="FootnoteText1"/>
        <w:rPr>
          <w:rtl/>
        </w:rPr>
      </w:pPr>
      <w:r w:rsidRPr="008B0E01">
        <w:rPr>
          <w:rtl/>
        </w:rPr>
        <w:t>(</w:t>
      </w:r>
      <w:r w:rsidRPr="008B0E01">
        <w:rPr>
          <w:rtl/>
        </w:rPr>
        <w:footnoteRef/>
      </w:r>
      <w:r w:rsidRPr="008B0E01">
        <w:rPr>
          <w:rtl/>
        </w:rPr>
        <w:t>)</w:t>
      </w:r>
      <w:r w:rsidRPr="008B0E01">
        <w:rPr>
          <w:rtl/>
        </w:rPr>
        <w:tab/>
      </w:r>
      <w:r w:rsidRPr="008B0E01">
        <w:rPr>
          <w:rFonts w:hint="cs"/>
          <w:rtl/>
        </w:rPr>
        <w:t xml:space="preserve">تقرير </w:t>
      </w:r>
      <w:r w:rsidRPr="008B0E01">
        <w:t>JSC</w:t>
      </w:r>
      <w:r w:rsidRPr="008B0E01">
        <w:rPr>
          <w:rFonts w:hint="cs"/>
          <w:rtl/>
        </w:rPr>
        <w:t xml:space="preserve"> لعام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7B512" w14:textId="0BFDCB5F" w:rsidR="007E3EA5" w:rsidRPr="00A436C5" w:rsidRDefault="007E3EA5" w:rsidP="007E3EA5">
    <w:pPr>
      <w:pStyle w:val="Header"/>
      <w:jc w:val="left"/>
    </w:pPr>
    <w:fldSimple w:instr=" TITLE  \* MERGEFORMAT ">
      <w:r w:rsidRPr="00A436C5">
        <w:t>CRPD/C/TTO/1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780E3" w14:textId="18AC6DB9" w:rsidR="007E3EA5" w:rsidRPr="00A436C5" w:rsidRDefault="007E3EA5" w:rsidP="007E3EA5">
    <w:pPr>
      <w:pStyle w:val="Header"/>
      <w:bidi w:val="0"/>
    </w:pPr>
    <w:fldSimple w:instr=" TITLE  \* MERGEFORMAT ">
      <w:r w:rsidRPr="00A436C5">
        <w:t>CRPD/C/TTO/1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E1D6F" w14:textId="77777777" w:rsidR="00415356" w:rsidRDefault="004153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8" w15:restartNumberingAfterBreak="0">
    <w:nsid w:val="7C151773"/>
    <w:multiLevelType w:val="hybridMultilevel"/>
    <w:tmpl w:val="4378D08C"/>
    <w:lvl w:ilvl="0" w:tplc="496E88AE">
      <w:start w:val="1"/>
      <w:numFmt w:val="decimal"/>
      <w:lvlText w:val="%1-"/>
      <w:lvlJc w:val="left"/>
      <w:pPr>
        <w:ind w:left="1607" w:hanging="360"/>
      </w:pPr>
      <w:rPr>
        <w:rFonts w:hint="default"/>
        <w:lang w:val="en-US" w:bidi="ar-SA"/>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 w:numId="28" w16cid:durableId="10780135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1E4"/>
    <w:rsid w:val="000076D5"/>
    <w:rsid w:val="000204DC"/>
    <w:rsid w:val="00037ED2"/>
    <w:rsid w:val="00043663"/>
    <w:rsid w:val="000505CF"/>
    <w:rsid w:val="000806E9"/>
    <w:rsid w:val="0008448B"/>
    <w:rsid w:val="000C3055"/>
    <w:rsid w:val="000D701C"/>
    <w:rsid w:val="000E2A71"/>
    <w:rsid w:val="000E3B61"/>
    <w:rsid w:val="00114439"/>
    <w:rsid w:val="00140E60"/>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26A71"/>
    <w:rsid w:val="00343D95"/>
    <w:rsid w:val="00374341"/>
    <w:rsid w:val="00397C83"/>
    <w:rsid w:val="003D0513"/>
    <w:rsid w:val="003D1062"/>
    <w:rsid w:val="003D5984"/>
    <w:rsid w:val="003D767A"/>
    <w:rsid w:val="003E58A6"/>
    <w:rsid w:val="00415356"/>
    <w:rsid w:val="00420D7B"/>
    <w:rsid w:val="00431F85"/>
    <w:rsid w:val="00450B21"/>
    <w:rsid w:val="00453B63"/>
    <w:rsid w:val="00455780"/>
    <w:rsid w:val="004653FA"/>
    <w:rsid w:val="00476CEF"/>
    <w:rsid w:val="0049167B"/>
    <w:rsid w:val="004B0A1C"/>
    <w:rsid w:val="004D298E"/>
    <w:rsid w:val="004E4D42"/>
    <w:rsid w:val="004F51E4"/>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20EF9"/>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3EA5"/>
    <w:rsid w:val="007E3F4E"/>
    <w:rsid w:val="007E5DC4"/>
    <w:rsid w:val="00801A14"/>
    <w:rsid w:val="00803632"/>
    <w:rsid w:val="00850B8E"/>
    <w:rsid w:val="00852A9A"/>
    <w:rsid w:val="008A54B9"/>
    <w:rsid w:val="008B0E01"/>
    <w:rsid w:val="008F49E1"/>
    <w:rsid w:val="0090370F"/>
    <w:rsid w:val="00911B4A"/>
    <w:rsid w:val="009269D2"/>
    <w:rsid w:val="00941975"/>
    <w:rsid w:val="00942135"/>
    <w:rsid w:val="009521B0"/>
    <w:rsid w:val="009A7E9F"/>
    <w:rsid w:val="009E5018"/>
    <w:rsid w:val="009F15BC"/>
    <w:rsid w:val="00A12B37"/>
    <w:rsid w:val="00A13D0C"/>
    <w:rsid w:val="00A32291"/>
    <w:rsid w:val="00A436C5"/>
    <w:rsid w:val="00A50EC0"/>
    <w:rsid w:val="00A54442"/>
    <w:rsid w:val="00AA3959"/>
    <w:rsid w:val="00AB0F58"/>
    <w:rsid w:val="00AB6758"/>
    <w:rsid w:val="00B13763"/>
    <w:rsid w:val="00B44067"/>
    <w:rsid w:val="00B45F89"/>
    <w:rsid w:val="00B477A4"/>
    <w:rsid w:val="00B54045"/>
    <w:rsid w:val="00B74F82"/>
    <w:rsid w:val="00BC4823"/>
    <w:rsid w:val="00BC54AB"/>
    <w:rsid w:val="00C04E25"/>
    <w:rsid w:val="00C438D7"/>
    <w:rsid w:val="00C53FE8"/>
    <w:rsid w:val="00C81B50"/>
    <w:rsid w:val="00CD1801"/>
    <w:rsid w:val="00D077A7"/>
    <w:rsid w:val="00D10EF1"/>
    <w:rsid w:val="00D42810"/>
    <w:rsid w:val="00D53BEF"/>
    <w:rsid w:val="00D77BD5"/>
    <w:rsid w:val="00D914A7"/>
    <w:rsid w:val="00DB0861"/>
    <w:rsid w:val="00DD13C3"/>
    <w:rsid w:val="00DD596E"/>
    <w:rsid w:val="00DD621E"/>
    <w:rsid w:val="00DD74C6"/>
    <w:rsid w:val="00DF0575"/>
    <w:rsid w:val="00E31244"/>
    <w:rsid w:val="00E70E04"/>
    <w:rsid w:val="00E86F91"/>
    <w:rsid w:val="00EC05A7"/>
    <w:rsid w:val="00EC4B6B"/>
    <w:rsid w:val="00ED7442"/>
    <w:rsid w:val="00EF1EE5"/>
    <w:rsid w:val="00F5023D"/>
    <w:rsid w:val="00F75AC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CE3CE0"/>
  <w15:docId w15:val="{B8F81CBA-9B0D-4BE3-8839-C04A3305D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EndnoteReference">
    <w:name w:val="endnote reference"/>
    <w:basedOn w:val="DefaultParagraphFont"/>
    <w:semiHidden/>
    <w:unhideWhenUsed/>
    <w:qFormat/>
    <w:rsid w:val="007E5DC4"/>
    <w:rPr>
      <w:vertAlign w:val="superscript"/>
    </w:rPr>
  </w:style>
  <w:style w:type="paragraph" w:customStyle="1" w:styleId="H1G">
    <w:name w:val="_ H_1_G"/>
    <w:basedOn w:val="Normal"/>
    <w:next w:val="Normal"/>
    <w:rsid w:val="007E5DC4"/>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7E5DC4"/>
    <w:rPr>
      <w:rFonts w:ascii="Times New Roman" w:hAnsi="Times New Roman"/>
      <w:sz w:val="18"/>
      <w:vertAlign w:val="superscript"/>
    </w:rPr>
  </w:style>
  <w:style w:type="paragraph" w:styleId="FootnoteText">
    <w:name w:val="footnote text"/>
    <w:basedOn w:val="Normal"/>
    <w:link w:val="FootnoteTextChar"/>
    <w:semiHidden/>
    <w:unhideWhenUsed/>
    <w:qFormat/>
    <w:rsid w:val="007E5DC4"/>
    <w:pPr>
      <w:spacing w:line="240" w:lineRule="auto"/>
    </w:pPr>
    <w:rPr>
      <w:szCs w:val="20"/>
    </w:rPr>
  </w:style>
  <w:style w:type="character" w:customStyle="1" w:styleId="FootnoteTextChar">
    <w:name w:val="Footnote Text Char"/>
    <w:basedOn w:val="DefaultParagraphFont"/>
    <w:link w:val="FootnoteText"/>
    <w:semiHidden/>
    <w:rsid w:val="007E5DC4"/>
    <w:rPr>
      <w:rFonts w:ascii="Times New Roman" w:eastAsia="PMingLiU" w:hAnsi="Times New Roman" w:cs="Simplified Arabic"/>
      <w:sz w:val="20"/>
      <w:szCs w:val="20"/>
    </w:rPr>
  </w:style>
  <w:style w:type="paragraph" w:customStyle="1" w:styleId="SingleTxtG">
    <w:name w:val="_ Single Txt_G"/>
    <w:basedOn w:val="Normal"/>
    <w:link w:val="SingleTxtGChar"/>
    <w:rsid w:val="007E5DC4"/>
    <w:pPr>
      <w:tabs>
        <w:tab w:val="left" w:pos="1701"/>
        <w:tab w:val="left" w:pos="2268"/>
      </w:tabs>
      <w:suppressAutoHyphens/>
      <w:bidi w:val="0"/>
      <w:spacing w:after="120"/>
      <w:ind w:left="1134" w:right="1134"/>
      <w:jc w:val="both"/>
    </w:pPr>
    <w:rPr>
      <w:rFonts w:eastAsia="SimSun" w:cs="Times New Roman"/>
      <w:szCs w:val="20"/>
      <w:lang w:val="en-GB" w:eastAsia="zh-CN"/>
    </w:rPr>
  </w:style>
  <w:style w:type="character" w:customStyle="1" w:styleId="SingleTxtGChar">
    <w:name w:val="_ Single Txt_G Char"/>
    <w:basedOn w:val="DefaultParagraphFont"/>
    <w:link w:val="SingleTxtG"/>
    <w:rsid w:val="007E5DC4"/>
    <w:rPr>
      <w:rFonts w:ascii="Times New Roman" w:eastAsia="SimSun" w:hAnsi="Times New Roman" w:cs="Times New Roman"/>
      <w:sz w:val="20"/>
      <w:szCs w:val="20"/>
      <w:lang w:val="en-GB" w:eastAsia="zh-CN"/>
    </w:rPr>
  </w:style>
  <w:style w:type="character" w:styleId="UnresolvedMention">
    <w:name w:val="Unresolved Mention"/>
    <w:basedOn w:val="DefaultParagraphFont"/>
    <w:uiPriority w:val="99"/>
    <w:semiHidden/>
    <w:unhideWhenUsed/>
    <w:rsid w:val="007E5D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25</Pages>
  <Words>7050</Words>
  <Characters>47383</Characters>
  <Application>Microsoft Office Word</Application>
  <DocSecurity>0</DocSecurity>
  <Lines>6769</Lines>
  <Paragraphs>4187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CRPD/C/TTO/1</dc:title>
  <dc:subject>GE.2424008(A)</dc:subject>
  <dc:creator>Gamal MAHMOUD - </dc:creator>
  <cp:keywords>GE.(A)</cp:keywords>
  <dc:description>_x000d_
_x000d_
Arabic_x000d_
</dc:description>
  <cp:lastModifiedBy>Gamal Mohamed Abdelhamid Mahmoud</cp:lastModifiedBy>
  <cp:revision>2</cp:revision>
  <dcterms:created xsi:type="dcterms:W3CDTF">2025-02-19T15:57:00Z</dcterms:created>
  <dcterms:modified xsi:type="dcterms:W3CDTF">2025-02-19T15:57:00Z</dcterms:modified>
</cp:coreProperties>
</file>