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A12B7" w14:textId="77777777" w:rsidR="00573933" w:rsidRPr="00F32155" w:rsidRDefault="00573933" w:rsidP="00573933">
      <w:pPr>
        <w:spacing w:line="240" w:lineRule="auto"/>
        <w:rPr>
          <w:color w:val="010000"/>
          <w:sz w:val="2"/>
        </w:rPr>
        <w:sectPr w:rsidR="00573933" w:rsidRPr="00F32155" w:rsidSect="00F3215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32155">
        <w:rPr>
          <w:rStyle w:val="CommentReference"/>
        </w:rPr>
        <w:commentReference w:id="0"/>
      </w:r>
    </w:p>
    <w:p w14:paraId="104E97A1" w14:textId="77777777" w:rsidR="00F32155" w:rsidRPr="00F32155" w:rsidRDefault="00F32155" w:rsidP="00F32155">
      <w:pPr>
        <w:pStyle w:val="H1"/>
        <w:tabs>
          <w:tab w:val="clear" w:pos="4622"/>
        </w:tabs>
        <w:ind w:left="0" w:right="4980" w:firstLine="0"/>
      </w:pPr>
      <w:r w:rsidRPr="00F32155">
        <w:t>Комитет по ликвидации дискриминации в отношении женщин</w:t>
      </w:r>
    </w:p>
    <w:p w14:paraId="5FE62749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4CF51CAB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1E32A020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321BAEF7" w14:textId="7B9BAC6C" w:rsidR="00F32155" w:rsidRPr="00F32155" w:rsidRDefault="00F32155" w:rsidP="00F32155">
      <w:pPr>
        <w:pStyle w:val="TitleHCH"/>
      </w:pPr>
      <w:r w:rsidRPr="00F32155">
        <w:tab/>
      </w:r>
      <w:r w:rsidRPr="00F32155">
        <w:tab/>
        <w:t>Заключительные замечания по седьмому периодическому докладу Таджикистана</w:t>
      </w:r>
      <w:r w:rsidRPr="00AE769E">
        <w:rPr>
          <w:sz w:val="20"/>
          <w:szCs w:val="12"/>
        </w:rPr>
        <w:footnoteReference w:customMarkFollows="1" w:id="1"/>
        <w:t>*</w:t>
      </w:r>
    </w:p>
    <w:p w14:paraId="01366253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67CD4C6B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6B140B66" w14:textId="72A6B79F" w:rsidR="00F32155" w:rsidRPr="00F32155" w:rsidRDefault="00F32155" w:rsidP="00F32155">
      <w:pPr>
        <w:pStyle w:val="SingleTxt"/>
      </w:pPr>
      <w:r w:rsidRPr="00F32155">
        <w:rPr>
          <w:spacing w:val="2"/>
        </w:rPr>
        <w:t>1.</w:t>
      </w:r>
      <w:r w:rsidRPr="00F32155">
        <w:rPr>
          <w:spacing w:val="2"/>
        </w:rPr>
        <w:tab/>
        <w:t>Комитет рассмотрел седьмой периодический доклад Таджикистана (</w:t>
      </w:r>
      <w:hyperlink r:id="rId20" w:history="1">
        <w:r w:rsidRPr="00F32155">
          <w:rPr>
            <w:rStyle w:val="Hyperlink"/>
            <w:spacing w:val="2"/>
          </w:rPr>
          <w:t>CEDAW/C/TJK/7</w:t>
        </w:r>
      </w:hyperlink>
      <w:r w:rsidRPr="00F32155">
        <w:rPr>
          <w:spacing w:val="2"/>
        </w:rPr>
        <w:t>) на своих 2033-м и 2034-м заседаниях (</w:t>
      </w:r>
      <w:r w:rsidR="00DE3F05" w:rsidRPr="007E470E">
        <w:rPr>
          <w:spacing w:val="2"/>
        </w:rPr>
        <w:t>см. </w:t>
      </w:r>
      <w:hyperlink r:id="rId21" w:history="1">
        <w:r w:rsidRPr="00F32155">
          <w:rPr>
            <w:rStyle w:val="Hyperlink"/>
            <w:spacing w:val="2"/>
          </w:rPr>
          <w:t>CEDAW/C/SR.2033</w:t>
        </w:r>
      </w:hyperlink>
      <w:r w:rsidRPr="00F32155">
        <w:rPr>
          <w:spacing w:val="2"/>
        </w:rPr>
        <w:t xml:space="preserve"> и</w:t>
      </w:r>
      <w:r w:rsidRPr="00F32155">
        <w:t xml:space="preserve"> </w:t>
      </w:r>
      <w:hyperlink r:id="rId22" w:history="1">
        <w:r w:rsidRPr="00F32155">
          <w:rPr>
            <w:rStyle w:val="Hyperlink"/>
          </w:rPr>
          <w:t>CEDAW/C/SR.2034</w:t>
        </w:r>
      </w:hyperlink>
      <w:r w:rsidRPr="00F32155">
        <w:t xml:space="preserve">), состоявшихся 31 января 2024 года. Перечень тем и вопросов, сформулированных предсессионной рабочей группой, содержится в документе </w:t>
      </w:r>
      <w:hyperlink r:id="rId23" w:history="1">
        <w:r w:rsidRPr="00F32155">
          <w:rPr>
            <w:rStyle w:val="Hyperlink"/>
          </w:rPr>
          <w:t>CEDAW/C/TJK/Q/7</w:t>
        </w:r>
      </w:hyperlink>
      <w:r w:rsidRPr="00F32155">
        <w:t xml:space="preserve">, а ответы Таджикистана представлены в документе </w:t>
      </w:r>
      <w:hyperlink r:id="rId24" w:history="1">
        <w:r w:rsidRPr="00F32155">
          <w:rPr>
            <w:rStyle w:val="Hyperlink"/>
          </w:rPr>
          <w:t>CEDAW/C/TJK/RQ/7</w:t>
        </w:r>
      </w:hyperlink>
      <w:r w:rsidRPr="00F32155">
        <w:t>.</w:t>
      </w:r>
    </w:p>
    <w:p w14:paraId="13D790B3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7ACCEA70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7B0647CE" w14:textId="102978CF" w:rsidR="00F32155" w:rsidRPr="00F32155" w:rsidRDefault="00F32155" w:rsidP="00F32155">
      <w:pPr>
        <w:pStyle w:val="H1"/>
        <w:ind w:right="1260"/>
      </w:pPr>
      <w:r w:rsidRPr="00F32155">
        <w:tab/>
        <w:t>A.</w:t>
      </w:r>
      <w:r w:rsidRPr="00F32155">
        <w:tab/>
        <w:t>Введение</w:t>
      </w:r>
    </w:p>
    <w:p w14:paraId="1B44E80C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77C9C19C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3AFD9E80" w14:textId="11ABAE11" w:rsidR="00F32155" w:rsidRPr="00F32155" w:rsidRDefault="00F32155" w:rsidP="00F32155">
      <w:pPr>
        <w:pStyle w:val="SingleTxt"/>
      </w:pPr>
      <w:r w:rsidRPr="00F32155">
        <w:t>2.</w:t>
      </w:r>
      <w:r w:rsidRPr="00F32155">
        <w:tab/>
        <w:t>Комитет выражает признательность государству-участнику за представление седьмого периодического доклада. Он также благодарит государство-участник за предоставленный доклад о мерах, принятых им в порядке реагирования на предыдущие заключительные замечания Комитета (</w:t>
      </w:r>
      <w:hyperlink r:id="rId25" w:history="1">
        <w:r w:rsidRPr="00F32155">
          <w:rPr>
            <w:rStyle w:val="Hyperlink"/>
          </w:rPr>
          <w:t>CEDAW/C/TJK/FCO/6</w:t>
        </w:r>
      </w:hyperlink>
      <w:r w:rsidRPr="00F32155">
        <w:t>), и его письменные ответы на перечень проблем и вопросов, сформулированных предсессионной рабочей группой. Комитет с удовлетворением отмечает устное выступление делегации, а также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2EB6674C" w14:textId="4FC93C64" w:rsidR="00F32155" w:rsidRPr="00F32155" w:rsidRDefault="00F32155" w:rsidP="00F32155">
      <w:pPr>
        <w:pStyle w:val="SingleTxt"/>
      </w:pPr>
      <w:r w:rsidRPr="00F32155">
        <w:t>3.</w:t>
      </w:r>
      <w:r w:rsidRPr="00F32155">
        <w:tab/>
        <w:t>Комитет выражает признательность государству-участнику за его делегацию высокого уровня, которую возглавлял министр юстиции Музаффар Ашуриён и в состав которой вошли: министр труда, миграции и занятости населения Гульнора Хасанзода; представители исполнительного аппарата Президента Республики Таджикистан, Комитета по делам женщин и семьи, Министерства внутренних дел, Министерства здравоохранения и социальной защиты населения и Министерства юстиции; постоянный представитель Таджикистана при Организации Объединенных Наций и других международных организациях в Женеве Шараф Шерализода; и другие представители Постоянного представительства Таджикистана при Отделении Организации Объединенных Наций и других международных организациях в Женеве.</w:t>
      </w:r>
    </w:p>
    <w:p w14:paraId="26A59D70" w14:textId="09AF6AF4" w:rsidR="00F32155" w:rsidRPr="00F32155" w:rsidRDefault="00F32155" w:rsidP="00F32155">
      <w:pPr>
        <w:pStyle w:val="H1"/>
        <w:ind w:right="1260"/>
      </w:pPr>
      <w:r w:rsidRPr="00F32155">
        <w:lastRenderedPageBreak/>
        <w:tab/>
        <w:t>B.</w:t>
      </w:r>
      <w:r w:rsidRPr="00F32155">
        <w:tab/>
        <w:t>Позитивные аспекты</w:t>
      </w:r>
    </w:p>
    <w:p w14:paraId="17D7F609" w14:textId="5D6F2826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39EEDF67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3A958876" w14:textId="53067622" w:rsidR="00F32155" w:rsidRPr="00F32155" w:rsidRDefault="00F32155" w:rsidP="00F32155">
      <w:pPr>
        <w:pStyle w:val="SingleTxt"/>
      </w:pPr>
      <w:r w:rsidRPr="00F32155">
        <w:t>4.</w:t>
      </w:r>
      <w:r w:rsidRPr="00F32155">
        <w:tab/>
        <w:t xml:space="preserve">Комитет приветствует прогресс в проведении законодательных реформ, достигнутый за период после рассмотрения им в 2018 году шестого периодического доклада государства-участника, в частности принятие следующих документов: </w:t>
      </w:r>
    </w:p>
    <w:p w14:paraId="15A0E83E" w14:textId="53EA4EF5" w:rsidR="00F32155" w:rsidRPr="00F32155" w:rsidRDefault="00F32155" w:rsidP="00F32155">
      <w:pPr>
        <w:pStyle w:val="SingleTxt"/>
      </w:pPr>
      <w:r w:rsidRPr="00F32155">
        <w:tab/>
        <w:t>a)</w:t>
      </w:r>
      <w:r w:rsidRPr="00F32155">
        <w:tab/>
        <w:t>Закона о равенстве и ликвидации всех форм дискриминации (№</w:t>
      </w:r>
      <w:r w:rsidR="007C2122">
        <w:t xml:space="preserve"> </w:t>
      </w:r>
      <w:r w:rsidRPr="00F32155">
        <w:t>1890), в 2022 году;</w:t>
      </w:r>
    </w:p>
    <w:p w14:paraId="58FA500A" w14:textId="7A3AC59B" w:rsidR="00F32155" w:rsidRPr="00F32155" w:rsidRDefault="00F32155" w:rsidP="00F32155">
      <w:pPr>
        <w:pStyle w:val="SingleTxt"/>
      </w:pPr>
      <w:r w:rsidRPr="00F32155">
        <w:tab/>
        <w:t>b)</w:t>
      </w:r>
      <w:r w:rsidRPr="00F32155">
        <w:tab/>
        <w:t>Закона о юридической помощи, в 2020 году.</w:t>
      </w:r>
    </w:p>
    <w:p w14:paraId="15DD6E58" w14:textId="77777777" w:rsidR="00F32155" w:rsidRPr="00F32155" w:rsidRDefault="00F32155" w:rsidP="00F32155">
      <w:pPr>
        <w:pStyle w:val="SingleTxt"/>
      </w:pPr>
      <w:r w:rsidRPr="00F32155">
        <w:t>5.</w:t>
      </w:r>
      <w:r w:rsidRPr="00F32155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следующих документов и создание следующих организаций:</w:t>
      </w:r>
    </w:p>
    <w:p w14:paraId="6ADEF038" w14:textId="3BBBBC60" w:rsidR="00F32155" w:rsidRPr="00F32155" w:rsidRDefault="00F32155" w:rsidP="00F32155">
      <w:pPr>
        <w:pStyle w:val="SingleTxt"/>
      </w:pPr>
      <w:r w:rsidRPr="00F32155">
        <w:tab/>
        <w:t>a)</w:t>
      </w:r>
      <w:r w:rsidRPr="00F32155">
        <w:tab/>
        <w:t>стратегии защиты прав человека на период до 2038 года, в 2023 году;</w:t>
      </w:r>
    </w:p>
    <w:p w14:paraId="05B294C6" w14:textId="2C368C76" w:rsidR="00F32155" w:rsidRPr="00F32155" w:rsidRDefault="00F32155" w:rsidP="00F32155">
      <w:pPr>
        <w:pStyle w:val="SingleTxt"/>
      </w:pPr>
      <w:r w:rsidRPr="00F32155">
        <w:tab/>
        <w:t>b)</w:t>
      </w:r>
      <w:r w:rsidRPr="00F32155">
        <w:tab/>
        <w:t>государственной программы развития женского предпринимательства в Таджикистане на период до 2027 года, в 2023 году;</w:t>
      </w:r>
    </w:p>
    <w:p w14:paraId="2F02304B" w14:textId="43B75FB0" w:rsidR="00F32155" w:rsidRPr="00F32155" w:rsidRDefault="00F32155" w:rsidP="00F32155">
      <w:pPr>
        <w:pStyle w:val="SingleTxt"/>
        <w:rPr>
          <w:bCs/>
        </w:rPr>
      </w:pPr>
      <w:r w:rsidRPr="00F32155">
        <w:tab/>
        <w:t>c)</w:t>
      </w:r>
      <w:r w:rsidRPr="00F32155">
        <w:tab/>
        <w:t>национального плана действий по борьбе с торговлей людьми в Таджикистане на период 2022–2024 годов, в 2022 году;</w:t>
      </w:r>
    </w:p>
    <w:p w14:paraId="02038837" w14:textId="77A4EF0D" w:rsidR="00F32155" w:rsidRPr="00F32155" w:rsidRDefault="00F32155" w:rsidP="00F32155">
      <w:pPr>
        <w:pStyle w:val="SingleTxt"/>
      </w:pPr>
      <w:r w:rsidRPr="00F32155">
        <w:tab/>
        <w:t>d)</w:t>
      </w:r>
      <w:r w:rsidRPr="00F32155">
        <w:tab/>
        <w:t>государственной программы по обучению, отбору и направлению одаренных женщин и девушек на руководящие должности на период 2023–2030 годов, в 2022 году;</w:t>
      </w:r>
    </w:p>
    <w:p w14:paraId="5C8D46B9" w14:textId="35C98950" w:rsidR="00F32155" w:rsidRPr="00F32155" w:rsidRDefault="00F32155" w:rsidP="00F32155">
      <w:pPr>
        <w:pStyle w:val="SingleTxt"/>
      </w:pPr>
      <w:r w:rsidRPr="00F32155">
        <w:tab/>
        <w:t>e)</w:t>
      </w:r>
      <w:r w:rsidRPr="00F32155">
        <w:tab/>
        <w:t>Союза женщин-судей Таджикистана, в 2022 году;</w:t>
      </w:r>
    </w:p>
    <w:p w14:paraId="32DF0F83" w14:textId="0FA59DB4" w:rsidR="00F32155" w:rsidRPr="00F32155" w:rsidRDefault="00F32155" w:rsidP="00F32155">
      <w:pPr>
        <w:pStyle w:val="SingleTxt"/>
      </w:pPr>
      <w:r w:rsidRPr="00F32155">
        <w:tab/>
        <w:t>f)</w:t>
      </w:r>
      <w:r w:rsidRPr="00F32155">
        <w:tab/>
        <w:t>национальной стратегии активизации роли женщин в Республике Таджикистан на период 2021–2030 годов и плана действий по реализации этой стратегии на 2021–2025 годы, в 2021 году.</w:t>
      </w:r>
    </w:p>
    <w:p w14:paraId="0DE86DA0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3FB6B825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3262D913" w14:textId="5FC3339D" w:rsidR="00F32155" w:rsidRPr="00F32155" w:rsidRDefault="00F32155" w:rsidP="00F32155">
      <w:pPr>
        <w:pStyle w:val="H1"/>
        <w:ind w:right="1260"/>
      </w:pPr>
      <w:r w:rsidRPr="00F32155">
        <w:rPr>
          <w:bCs/>
        </w:rPr>
        <w:tab/>
        <w:t>C.</w:t>
      </w:r>
      <w:r w:rsidRPr="00F32155">
        <w:tab/>
        <w:t>Цели в области устойчивого развития</w:t>
      </w:r>
    </w:p>
    <w:p w14:paraId="42027F2B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3B68B1A0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152E887E" w14:textId="7BA7F72E" w:rsidR="00F32155" w:rsidRPr="00F32155" w:rsidRDefault="00F32155" w:rsidP="00F32155">
      <w:pPr>
        <w:pStyle w:val="SingleTxt"/>
      </w:pPr>
      <w:r w:rsidRPr="00F32155">
        <w:t>6.</w:t>
      </w:r>
      <w:r w:rsidRPr="00F32155">
        <w:tab/>
      </w:r>
      <w:r w:rsidRPr="00F32155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F8591D">
        <w:rPr>
          <w:b/>
          <w:bCs/>
        </w:rPr>
        <w:noBreakHyphen/>
      </w:r>
      <w:r w:rsidRPr="00F32155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F32155">
        <w:t xml:space="preserve"> </w:t>
      </w:r>
      <w:r w:rsidRPr="00F32155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7D8E032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7D3A0F41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35371467" w14:textId="37683E01" w:rsidR="00F32155" w:rsidRPr="00F32155" w:rsidRDefault="00F32155" w:rsidP="00F32155">
      <w:pPr>
        <w:pStyle w:val="H1"/>
        <w:ind w:right="1260"/>
      </w:pPr>
      <w:r>
        <w:tab/>
      </w:r>
      <w:r w:rsidRPr="00F32155">
        <w:t>D.</w:t>
      </w:r>
      <w:r w:rsidRPr="00F32155">
        <w:tab/>
        <w:t>Парламент</w:t>
      </w:r>
    </w:p>
    <w:p w14:paraId="75FCAACA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65B29D34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1D1689F6" w14:textId="261FEFC3" w:rsidR="00F32155" w:rsidRPr="00F32155" w:rsidRDefault="00F32155" w:rsidP="00F32155">
      <w:pPr>
        <w:pStyle w:val="SingleTxt"/>
        <w:rPr>
          <w:b/>
        </w:rPr>
      </w:pPr>
      <w:r w:rsidRPr="00F32155">
        <w:t>7.</w:t>
      </w:r>
      <w:r w:rsidRPr="00F32155">
        <w:tab/>
      </w:r>
      <w:r w:rsidRPr="00F32155">
        <w:rPr>
          <w:b/>
          <w:bCs/>
        </w:rPr>
        <w:t xml:space="preserve">Комитет подчеркивает чрезвычайно важную роль законодательной </w:t>
      </w:r>
      <w:r w:rsidRPr="00F32155">
        <w:rPr>
          <w:b/>
          <w:bCs/>
          <w:spacing w:val="2"/>
        </w:rPr>
        <w:t>власти в обеспечении полного выполнения Конвенции (</w:t>
      </w:r>
      <w:r w:rsidR="00DE3F05" w:rsidRPr="00F8591D">
        <w:rPr>
          <w:b/>
          <w:bCs/>
          <w:spacing w:val="2"/>
        </w:rPr>
        <w:t>см. </w:t>
      </w:r>
      <w:r w:rsidRPr="00F8591D">
        <w:rPr>
          <w:b/>
          <w:bCs/>
          <w:spacing w:val="2"/>
        </w:rPr>
        <w:t>документ </w:t>
      </w:r>
      <w:hyperlink r:id="rId26" w:history="1">
        <w:r w:rsidRPr="00F32155">
          <w:rPr>
            <w:rStyle w:val="Hyperlink"/>
            <w:b/>
            <w:bCs/>
            <w:spacing w:val="2"/>
          </w:rPr>
          <w:t>A/65/38</w:t>
        </w:r>
      </w:hyperlink>
      <w:r w:rsidRPr="00F32155">
        <w:rPr>
          <w:b/>
          <w:bCs/>
          <w:spacing w:val="2"/>
        </w:rPr>
        <w:t>,</w:t>
      </w:r>
      <w:r w:rsidRPr="00F32155">
        <w:rPr>
          <w:b/>
          <w:bCs/>
        </w:rPr>
        <w:t xml:space="preserve"> часть вторая, приложение VI).</w:t>
      </w:r>
      <w:r w:rsidRPr="00F32155">
        <w:t xml:space="preserve"> </w:t>
      </w:r>
      <w:r w:rsidRPr="00F32155">
        <w:rPr>
          <w:b/>
          <w:bCs/>
        </w:rPr>
        <w:t xml:space="preserve">Он предлагает Маджлиси Оли в соответствии с его мандатом принять необходимые меры для выполнения </w:t>
      </w:r>
      <w:r w:rsidRPr="00F32155">
        <w:rPr>
          <w:b/>
          <w:bCs/>
        </w:rPr>
        <w:lastRenderedPageBreak/>
        <w:t>настоящих заключительных замечаний в период до представления следующего периодического доклада согласно Конвенции.</w:t>
      </w:r>
    </w:p>
    <w:p w14:paraId="60E979C5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02C98E3B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04B77458" w14:textId="6AD76D82" w:rsidR="00F32155" w:rsidRPr="00F32155" w:rsidRDefault="00F32155" w:rsidP="00F32155">
      <w:pPr>
        <w:pStyle w:val="H1"/>
        <w:ind w:right="1260"/>
      </w:pPr>
      <w:r>
        <w:tab/>
      </w:r>
      <w:r w:rsidRPr="00F32155">
        <w:t>E.</w:t>
      </w:r>
      <w:r w:rsidRPr="00F32155">
        <w:tab/>
        <w:t>Основные вопросы, вызывающие обеспокоенность, и</w:t>
      </w:r>
      <w:r w:rsidR="00F8591D">
        <w:t> </w:t>
      </w:r>
      <w:r w:rsidRPr="00F32155">
        <w:t>рекомендации</w:t>
      </w:r>
    </w:p>
    <w:p w14:paraId="74A6C6DD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434336DE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0CF6FC82" w14:textId="3D28048C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 xml:space="preserve">Отзыв заявления </w:t>
      </w:r>
    </w:p>
    <w:p w14:paraId="442C2218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7A41C4F7" w14:textId="5FB880A5" w:rsidR="00F32155" w:rsidRPr="00F32155" w:rsidRDefault="00F32155" w:rsidP="00F32155">
      <w:pPr>
        <w:pStyle w:val="SingleTxt"/>
      </w:pPr>
      <w:r w:rsidRPr="00F32155">
        <w:t>8.</w:t>
      </w:r>
      <w:r w:rsidRPr="00F32155">
        <w:tab/>
        <w:t>Комитет отмечает, что государство-участник рассматривает возможность отзыва своего заявления, сделанного при присоединении к Факультативному протоколу к Конвенции, об отказе от процедуры конфиденциального расследования в соответствии со статьями 8 и 9 Факультативного протокола. Тем не менее Комитет по-прежнему обеспокоен тем, что в настоящее время заявление остается в силе.</w:t>
      </w:r>
    </w:p>
    <w:p w14:paraId="482E2B58" w14:textId="0AD3A623" w:rsidR="00F32155" w:rsidRPr="00F32155" w:rsidRDefault="00F32155" w:rsidP="00F32155">
      <w:pPr>
        <w:pStyle w:val="SingleTxt"/>
      </w:pPr>
      <w:r w:rsidRPr="00F32155">
        <w:t>9.</w:t>
      </w:r>
      <w:r w:rsidRPr="00F32155">
        <w:tab/>
      </w:r>
      <w:r w:rsidRPr="00F32155">
        <w:rPr>
          <w:b/>
          <w:bCs/>
        </w:rPr>
        <w:t>Комитет повторяет свою рекомендацию (</w:t>
      </w:r>
      <w:hyperlink r:id="rId27" w:history="1">
        <w:r w:rsidRPr="00F32155">
          <w:rPr>
            <w:rStyle w:val="Hyperlink"/>
            <w:b/>
            <w:bCs/>
          </w:rPr>
          <w:t>CEDAW/C/TJK/CO/6</w:t>
        </w:r>
      </w:hyperlink>
      <w:r w:rsidRPr="00F32155">
        <w:rPr>
          <w:b/>
          <w:bCs/>
        </w:rPr>
        <w:t>,</w:t>
      </w:r>
      <w:r w:rsidR="00DE3F05">
        <w:rPr>
          <w:b/>
          <w:bCs/>
        </w:rPr>
        <w:t xml:space="preserve"> п. </w:t>
      </w:r>
      <w:r w:rsidRPr="00F32155">
        <w:rPr>
          <w:b/>
          <w:bCs/>
        </w:rPr>
        <w:t>10) государству-участнику рассмотреть возможность отзыва своего заявления относительно компетенции Комитета, предусмотренной в статьях 8 и 9 Факультативного протокола.</w:t>
      </w:r>
    </w:p>
    <w:p w14:paraId="59838A3C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2E41B34D" w14:textId="6C24C417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 xml:space="preserve">Применимость Конвенции, Факультативного протокола к ней и общих рекомендаций Комитета и распространение информации об этих инструментах </w:t>
      </w:r>
    </w:p>
    <w:p w14:paraId="4E0AD752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29884CC4" w14:textId="10F3472C" w:rsidR="00F32155" w:rsidRPr="00F32155" w:rsidRDefault="00F32155" w:rsidP="00F32155">
      <w:pPr>
        <w:pStyle w:val="SingleTxt"/>
      </w:pPr>
      <w:r w:rsidRPr="00F32155">
        <w:t>10.</w:t>
      </w:r>
      <w:r w:rsidRPr="00F32155">
        <w:tab/>
        <w:t>Комитет обеспокоен отсутствием конкретной и систематической работы по наращиванию потенциала работников судебной системы, прокуроров, юристов и сотрудников правоохранительных органов по вопросам применения Конвенции и по вопросам общих рекомендаций и правовой практики Комитета в соответствии с Факультативным протоколом, а также отсутствием информации и подготовки по данным вопросам в рамках учебных программ юридических вузов. Комитет также с обеспокоенностью отмечает:</w:t>
      </w:r>
    </w:p>
    <w:p w14:paraId="6CF5D317" w14:textId="5FFE296A" w:rsidR="00F32155" w:rsidRPr="00F32155" w:rsidRDefault="00F32155" w:rsidP="00F32155">
      <w:pPr>
        <w:pStyle w:val="SingleTxt"/>
      </w:pPr>
      <w:r>
        <w:tab/>
      </w:r>
      <w:r w:rsidRPr="00F32155">
        <w:t>a)</w:t>
      </w:r>
      <w:r w:rsidRPr="00F32155">
        <w:tab/>
        <w:t>отсутствие судебных решений, которые содержали бы прямые ссылки на Конвенцию;</w:t>
      </w:r>
    </w:p>
    <w:p w14:paraId="2DB01C08" w14:textId="3487BDD2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>отсутствие всеобъемлющего механизма осуществления рекомендаций, вынесенных Комитетом и другими правозащитными механизмами.</w:t>
      </w:r>
    </w:p>
    <w:p w14:paraId="5830305A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11.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4BBBD78B" w14:textId="5689F3DC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проводить систематические мероприятия по расширению профессиональных знаний судей, прокуроров, юристов и сотрудников правоохранительных органов по вопросам применения Конвенции в системе правосудия и принятии судебных решений, а также по вопросам толкования национального законодательства в свете Конвенции, и включить изучение Конвенции в учебную программу для студентов юридических факультетов;</w:t>
      </w:r>
    </w:p>
    <w:p w14:paraId="0048CA17" w14:textId="055D1F35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создать национальный механизм отчетности, осуществления и принятия последующих мер с учетом четырех ключевых функций такого механизма — взаимодействия, координации, проведения консультаций и управления информацией, а также обеспечить, чтобы в работе этого механизма принимали участие организации гражданского общества, занимающиеся вопросами прав женщин и гендерного равенства.</w:t>
      </w:r>
    </w:p>
    <w:p w14:paraId="1B598794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037D78A0" w14:textId="592833DE" w:rsidR="00F32155" w:rsidRPr="00F32155" w:rsidRDefault="00F32155" w:rsidP="00F32155">
      <w:pPr>
        <w:pStyle w:val="H23"/>
        <w:ind w:right="1260"/>
      </w:pPr>
      <w:r w:rsidRPr="00F32155">
        <w:lastRenderedPageBreak/>
        <w:tab/>
      </w:r>
      <w:r w:rsidRPr="00F32155">
        <w:tab/>
        <w:t>Конституциональная и законодательная база и определение понятий «равенство» и «отсутствие дискриминации»</w:t>
      </w:r>
    </w:p>
    <w:p w14:paraId="0E0A23E8" w14:textId="77777777" w:rsidR="00F32155" w:rsidRPr="00F32155" w:rsidRDefault="00F32155" w:rsidP="00F32155">
      <w:pPr>
        <w:pStyle w:val="SingleTxt"/>
        <w:keepNext/>
        <w:spacing w:after="0" w:line="120" w:lineRule="exact"/>
        <w:rPr>
          <w:sz w:val="10"/>
        </w:rPr>
      </w:pPr>
    </w:p>
    <w:p w14:paraId="7F89424D" w14:textId="765AA21D" w:rsidR="00F32155" w:rsidRPr="00F32155" w:rsidRDefault="00F32155" w:rsidP="00F32155">
      <w:pPr>
        <w:pStyle w:val="SingleTxt"/>
      </w:pPr>
      <w:r w:rsidRPr="00F32155">
        <w:t>12.</w:t>
      </w:r>
      <w:r w:rsidRPr="00F32155">
        <w:tab/>
        <w:t>Комитет с удовлетворением отмечает, что принцип гендерного равенства закреплен в статье 17 Конституции и что гендерная дискриминация является уголовно наказуемым деянием в соответствии с частью 1 статьи 143 Уголовного кодекса. Он приветствует принятие в 2022 году Закона о равенстве и ликвидации всех форм дискриминации (№ 1890), который также предусматривает проведение пересмотра законопроектов и нормативных актов на предмет исключения из них элементов дискриминации. Вместе с тем Комитет с обеспокоенностью отмечает:</w:t>
      </w:r>
    </w:p>
    <w:p w14:paraId="4FC18AAE" w14:textId="76AE6B52" w:rsidR="00F32155" w:rsidRPr="00F32155" w:rsidRDefault="00F32155" w:rsidP="00F32155">
      <w:pPr>
        <w:pStyle w:val="SingleTxt"/>
      </w:pPr>
      <w:r>
        <w:tab/>
      </w:r>
      <w:r w:rsidRPr="00F32155">
        <w:t>a)</w:t>
      </w:r>
      <w:r w:rsidRPr="00F32155">
        <w:tab/>
        <w:t>отсутствие в Законе № 1890 законодательных положений, прямо запрещающих дискриминацию де-факто интерсекционные и структурные формы дискриминации и дискриминацию по признаку сексуальной ориентации и гендерной идентичности;</w:t>
      </w:r>
    </w:p>
    <w:p w14:paraId="4EF20EE6" w14:textId="24DBE5CA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>ограниченную осведомленность женщин об имеющихся юридических средствах заявить о своих правах, предусмотренных частью 1 статьи 143 Уголовного кодекса и Законом № 1890, а также о средствах правовой защиты в случае нарушения этих прав;</w:t>
      </w:r>
    </w:p>
    <w:p w14:paraId="373277A7" w14:textId="230B4309" w:rsidR="00F32155" w:rsidRPr="00F32155" w:rsidRDefault="00F32155" w:rsidP="00F32155">
      <w:pPr>
        <w:pStyle w:val="SingleTxt"/>
      </w:pPr>
      <w:r>
        <w:tab/>
      </w:r>
      <w:r w:rsidRPr="00F32155">
        <w:t>c)</w:t>
      </w:r>
      <w:r w:rsidRPr="00F32155">
        <w:tab/>
        <w:t>отсутствие информации о количестве законов, которые были рассмотрены в соответствии с Законом № 1890.</w:t>
      </w:r>
    </w:p>
    <w:p w14:paraId="2625234D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13.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79C80E72" w14:textId="1D94ED8D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принять меры по запрету всех форм дискриминации де-юре и де</w:t>
      </w:r>
      <w:r w:rsidR="00760A3B">
        <w:rPr>
          <w:b/>
          <w:bCs/>
        </w:rPr>
        <w:noBreakHyphen/>
      </w:r>
      <w:r w:rsidRPr="00F32155">
        <w:rPr>
          <w:b/>
          <w:bCs/>
        </w:rPr>
        <w:t>факто, а также интерсекционных и структурных форм дискриминации;</w:t>
      </w:r>
    </w:p>
    <w:p w14:paraId="0ADF2494" w14:textId="5B0ED1DF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повышать осведомленность широкой общественности, в частности женщин и девочек, о законодательстве по борьбе с дискриминацией и средствах правовой защиты, доступных жертвам;</w:t>
      </w:r>
    </w:p>
    <w:p w14:paraId="2D8AEA4E" w14:textId="62963107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c)</w:t>
      </w:r>
      <w:r w:rsidRPr="00F32155">
        <w:tab/>
      </w:r>
      <w:r w:rsidRPr="00F32155">
        <w:rPr>
          <w:b/>
          <w:bCs/>
        </w:rPr>
        <w:t>наделить полномочиями рабочую группу по совершенствованию нормативно-правовых актов, устранению гендерных стереотипов, защите прав женщин и предотвращению семейно-бытового насилия, чтобы она могла на систематической основе проводить анализ на предмет соответствия действующего законодательства и законопроектов Закону № 1890, и обеспечить оперативное выполнение ее рекомендаций.</w:t>
      </w:r>
      <w:r w:rsidRPr="00F32155">
        <w:t xml:space="preserve"> </w:t>
      </w:r>
    </w:p>
    <w:p w14:paraId="5AA18E89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454B7014" w14:textId="36E3C24B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>Дискриминационные законы</w:t>
      </w:r>
    </w:p>
    <w:p w14:paraId="24BB14A8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7A177C83" w14:textId="4E802292" w:rsidR="00F32155" w:rsidRPr="00F32155" w:rsidRDefault="00F32155" w:rsidP="00F32155">
      <w:pPr>
        <w:pStyle w:val="SingleTxt"/>
      </w:pPr>
      <w:r w:rsidRPr="00F32155">
        <w:t>14.</w:t>
      </w:r>
      <w:r w:rsidRPr="00F32155">
        <w:tab/>
        <w:t xml:space="preserve">Комитет с обеспокоенностью отмечает, что согласно статье 35 Конституции запрещается использование труда женщин и детей на подземных работах и во вредных условиях и что Трудовой кодекс по-прежнему запрещает женщинам работать по 150 профессиям. Он также с обеспокоенностью отмечает, что такие чрезмерно оберегающие положения, как положения статьи 35, навязывают женщинам форму защиты, которая коренится в гендерных стереотипах. </w:t>
      </w:r>
    </w:p>
    <w:p w14:paraId="7210B834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15.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привести Трудовой кодекс в соответствие с новым Законом о равенстве и ликвидации всех форм дискриминации и безотлагательно отменить категорический запрет на работу женщин по 150 профессиям.</w:t>
      </w:r>
      <w:r w:rsidRPr="00F32155">
        <w:t xml:space="preserve"> </w:t>
      </w:r>
      <w:r w:rsidRPr="00F32155">
        <w:rPr>
          <w:b/>
          <w:bCs/>
        </w:rPr>
        <w:t>Он также рекомендует государству-участнику в свете развития технологий ввести соответствующие гарантии в целях недопущения опасных условий труда как для женщин, так и для мужчин.</w:t>
      </w:r>
    </w:p>
    <w:p w14:paraId="792DD0DC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0677A498" w14:textId="73345B5B" w:rsidR="00F32155" w:rsidRPr="00F32155" w:rsidRDefault="00F32155" w:rsidP="00F32155">
      <w:pPr>
        <w:pStyle w:val="H23"/>
        <w:ind w:right="1260"/>
      </w:pPr>
      <w:r>
        <w:lastRenderedPageBreak/>
        <w:tab/>
      </w:r>
      <w:r>
        <w:tab/>
      </w:r>
      <w:r w:rsidRPr="00F32155">
        <w:t>Женщины и мир и безопасность</w:t>
      </w:r>
    </w:p>
    <w:p w14:paraId="4A9D6C55" w14:textId="77777777" w:rsidR="00F32155" w:rsidRPr="00F32155" w:rsidRDefault="00F32155" w:rsidP="00F32155">
      <w:pPr>
        <w:pStyle w:val="SingleTxt"/>
        <w:keepNext/>
        <w:spacing w:after="0" w:line="120" w:lineRule="exact"/>
        <w:rPr>
          <w:sz w:val="10"/>
        </w:rPr>
      </w:pPr>
    </w:p>
    <w:p w14:paraId="36F21EE1" w14:textId="1CB47FB5" w:rsidR="00F32155" w:rsidRPr="00F32155" w:rsidRDefault="00F32155" w:rsidP="00880188">
      <w:pPr>
        <w:pStyle w:val="SingleTxt"/>
      </w:pPr>
      <w:r w:rsidRPr="00F32155">
        <w:t>16.</w:t>
      </w:r>
      <w:r w:rsidRPr="00F32155">
        <w:tab/>
        <w:t>Комитет с признательностью отмечает, что государство-участник принимает самое большое число беженцев в Центральной Азии, преимущественно из Афганистана. Однако он обеспокоен продолжающимися задержаниями и депортацией афганских беженцев, как сообщается, без надлежащей правовой процедуры и без предоставления обоснования. Отмечая, что таким задержания</w:t>
      </w:r>
      <w:r w:rsidR="00880188">
        <w:t>м</w:t>
      </w:r>
      <w:r w:rsidRPr="00F32155">
        <w:t xml:space="preserve"> и депортациям подвергаются преимущественно мужчины, Комитет обеспокоен тем, что это тем не менее вынуждает многих женщин возвращаться в Афганистан из</w:t>
      </w:r>
      <w:r w:rsidR="00880188">
        <w:noBreakHyphen/>
      </w:r>
      <w:r w:rsidRPr="00F32155">
        <w:t xml:space="preserve">за отсутствия средств, чтобы самостоятельно содержать своих детей в Таджикистане. Комитет обеспокоен тем, что это может привести к нарушению большинства прав женщин, предусмотренных Конвенцией, поскольку они вынуждены возвращаться в страну, где институционализированный режим систематического угнетения со стороны властей де-факто может быть охарактеризован как преследования по гендерному признаку. </w:t>
      </w:r>
    </w:p>
    <w:p w14:paraId="01977868" w14:textId="6E1AC9F3" w:rsidR="00F32155" w:rsidRPr="00F32155" w:rsidRDefault="00F32155" w:rsidP="00F32155">
      <w:pPr>
        <w:pStyle w:val="SingleTxt"/>
        <w:rPr>
          <w:b/>
        </w:rPr>
      </w:pPr>
      <w:r w:rsidRPr="00F32155">
        <w:t>17.</w:t>
      </w:r>
      <w:r w:rsidRPr="00F32155">
        <w:tab/>
      </w:r>
      <w:r w:rsidRPr="00F32155">
        <w:rPr>
          <w:b/>
          <w:bCs/>
        </w:rPr>
        <w:t>Комитет ссылается на свою общую рекомендацию № 32 (2014) по гендерным аспектам статуса беженца, убежища, гражданства и безгражданства женщин и настоятельно рекомендует государству-участнику:</w:t>
      </w:r>
    </w:p>
    <w:p w14:paraId="2AF2D904" w14:textId="1451E65A" w:rsidR="00F32155" w:rsidRPr="00F32155" w:rsidRDefault="00F32155" w:rsidP="00F32155">
      <w:pPr>
        <w:pStyle w:val="SingleTxt"/>
        <w:rPr>
          <w:b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обеспечить наличие учитывающей гендерную специфику политики и законодательной базы в области предоставления убежища, чтобы гарантировать безопасность и защиту беженкам и женщинам, ищущим убежище, с уделением особого внимания афганским женщинам;</w:t>
      </w:r>
    </w:p>
    <w:p w14:paraId="417C40E0" w14:textId="24FECCA2" w:rsidR="00F32155" w:rsidRPr="00F32155" w:rsidRDefault="00F32155" w:rsidP="00F32155">
      <w:pPr>
        <w:pStyle w:val="SingleTxt"/>
        <w:rPr>
          <w:b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установить необходимые гарантии, чтобы не допускать разделения семей просителей убежища и беженцев и обеспечить предоставление им необходимой социальной защиты.</w:t>
      </w:r>
    </w:p>
    <w:p w14:paraId="56D1AF39" w14:textId="35DD3DEF" w:rsidR="00F32155" w:rsidRPr="00F32155" w:rsidRDefault="00F32155" w:rsidP="00F32155">
      <w:pPr>
        <w:pStyle w:val="SingleTxt"/>
        <w:rPr>
          <w:b/>
        </w:rPr>
      </w:pPr>
      <w:r w:rsidRPr="00F32155">
        <w:t>18.</w:t>
      </w:r>
      <w:r w:rsidRPr="00F32155">
        <w:tab/>
        <w:t>Комитет с обеспокоенностью отмечает, что срок действия национального плана действий государства-участника по осуществлению резолюции </w:t>
      </w:r>
      <w:hyperlink r:id="rId28" w:history="1">
        <w:r w:rsidRPr="00F32155">
          <w:rPr>
            <w:rStyle w:val="Hyperlink"/>
          </w:rPr>
          <w:t>1325</w:t>
        </w:r>
        <w:r>
          <w:rPr>
            <w:rStyle w:val="Hyperlink"/>
          </w:rPr>
          <w:t> </w:t>
        </w:r>
        <w:r w:rsidRPr="00F32155">
          <w:rPr>
            <w:rStyle w:val="Hyperlink"/>
          </w:rPr>
          <w:t>(2000)</w:t>
        </w:r>
      </w:hyperlink>
      <w:r w:rsidRPr="00F32155">
        <w:t xml:space="preserve"> Совета Безопасности о женщинах и мире и безопасности истек. Он также с обеспокоенностью отмечает недавнюю эскалацию напряженности на границе между Таджикистаном и Кыргызстаном и давнюю напряженность в восточной части Горно-Бадахшанской автономной области.</w:t>
      </w:r>
    </w:p>
    <w:p w14:paraId="453BF7C5" w14:textId="59ED657F" w:rsidR="00F32155" w:rsidRPr="00F32155" w:rsidRDefault="00F32155" w:rsidP="00F32155">
      <w:pPr>
        <w:pStyle w:val="SingleTxt"/>
        <w:rPr>
          <w:b/>
          <w:bCs/>
        </w:rPr>
      </w:pPr>
      <w:r w:rsidRPr="00F32155">
        <w:t>19.</w:t>
      </w:r>
      <w:r w:rsidRPr="00F32155">
        <w:tab/>
      </w:r>
      <w:r w:rsidRPr="00F32155">
        <w:rPr>
          <w:b/>
          <w:bCs/>
        </w:rPr>
        <w:t>Комитет напоминает о своей общей рекомендации № 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 принять новый национальный план действий по осуществлению резолюции </w:t>
      </w:r>
      <w:hyperlink r:id="rId29" w:history="1">
        <w:r w:rsidRPr="00F32155">
          <w:rPr>
            <w:rStyle w:val="Hyperlink"/>
            <w:b/>
            <w:bCs/>
          </w:rPr>
          <w:t>1325 (2000)</w:t>
        </w:r>
      </w:hyperlink>
      <w:r w:rsidRPr="00F32155">
        <w:rPr>
          <w:b/>
          <w:bCs/>
        </w:rPr>
        <w:t xml:space="preserve"> Совета Безопасности, который включал бы четко определенную цель по обеспечению равного представительства женщин и мужчин в процессе принятия решений в контексте предотвращения конфликтов, реконструкции, восстановления и поддержания мира.</w:t>
      </w:r>
      <w:r w:rsidRPr="00F32155">
        <w:t xml:space="preserve"> </w:t>
      </w:r>
      <w:r w:rsidRPr="00F32155">
        <w:rPr>
          <w:b/>
          <w:bCs/>
        </w:rPr>
        <w:t>Важно отметить, что с учетом его географической близости и экстерриториальных обязательств государству-участнику следует продолжать привлекать афганских женщин, в том числе женщин из числа этнических меньшинств, к уч</w:t>
      </w:r>
      <w:r w:rsidRPr="00F32155">
        <w:rPr>
          <w:b/>
          <w:bCs/>
          <w:spacing w:val="0"/>
        </w:rPr>
        <w:t>астию в осуществлении повестки дня по вопросу о женщинах, мире и безо</w:t>
      </w:r>
      <w:r w:rsidR="00880188" w:rsidRPr="00880188">
        <w:rPr>
          <w:b/>
          <w:bCs/>
          <w:spacing w:val="0"/>
        </w:rPr>
        <w:softHyphen/>
      </w:r>
      <w:r w:rsidRPr="00F32155">
        <w:rPr>
          <w:b/>
          <w:bCs/>
        </w:rPr>
        <w:t>пасности.</w:t>
      </w:r>
    </w:p>
    <w:p w14:paraId="720ABD13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289D2725" w14:textId="3856B92D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>Сокращение гражданского пространства</w:t>
      </w:r>
    </w:p>
    <w:p w14:paraId="3236EBA4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2FF38378" w14:textId="5EF32DF5" w:rsidR="00F32155" w:rsidRPr="00F32155" w:rsidRDefault="00F32155" w:rsidP="00F32155">
      <w:pPr>
        <w:pStyle w:val="SingleTxt"/>
      </w:pPr>
      <w:r w:rsidRPr="00F32155">
        <w:t>20.</w:t>
      </w:r>
      <w:r w:rsidRPr="00F32155">
        <w:tab/>
        <w:t>Комитет по-прежнему обеспокоен сужением гражданского пространства для женщин, включая женщин из числа религиозных меньшинств, диссиденток, правозащитниц, журналисток и онлайн-активисток, которые сталкиваются с нарушениями своих прав человека и ограничениями на законную деятельность в государстве-участнике, включая:</w:t>
      </w:r>
    </w:p>
    <w:p w14:paraId="2C0761F2" w14:textId="7FFAD208" w:rsidR="00F32155" w:rsidRPr="00F32155" w:rsidRDefault="00F32155" w:rsidP="00F32155">
      <w:pPr>
        <w:pStyle w:val="SingleTxt"/>
      </w:pPr>
      <w:r>
        <w:lastRenderedPageBreak/>
        <w:tab/>
      </w:r>
      <w:r w:rsidRPr="00F32155">
        <w:t>a)</w:t>
      </w:r>
      <w:r w:rsidRPr="00F32155">
        <w:tab/>
        <w:t>закрытие большого числа неправительственных организаций, в том числе неправительственных организаций, возглавляемых женщинами; арест и содержание под стражей известных правозащитниц, которые в некоторых случаях были приговорены к длительным срокам тюремного заключения без соблюдения надлежащей правовой процедуры; случаи, когда три женщины-правозащитницы были вынуждены покинуть государство-участник из-за репрессий со стороны органов безопасности или чтобы избежать ареста;</w:t>
      </w:r>
    </w:p>
    <w:p w14:paraId="3245421A" w14:textId="54588CD8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>сообщения об актах пыток и жестокого обращения, запугивания, угроз, преследований и насилия, включая насилие в Интернете, в отношении правозащитниц, журналисток и блогерок, а в некоторых случаях и в отношении членов их семей.</w:t>
      </w:r>
    </w:p>
    <w:p w14:paraId="2605BA56" w14:textId="485ACD10" w:rsidR="00F32155" w:rsidRPr="00F32155" w:rsidRDefault="00F32155" w:rsidP="00F32155">
      <w:pPr>
        <w:pStyle w:val="SingleTxt"/>
        <w:rPr>
          <w:b/>
          <w:bCs/>
        </w:rPr>
      </w:pPr>
      <w:r w:rsidRPr="00F32155">
        <w:t>21.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принять незамедлительные меры для обеспечения того, чтобы все женщины могли беспрепятственно осуществлять свои права на свободу выражения мнений, мирных собраний и ассоциаций, и рекомендует ему продолжать укреплять верховенство права.</w:t>
      </w:r>
      <w:r w:rsidRPr="00F32155">
        <w:t xml:space="preserve"> </w:t>
      </w:r>
      <w:r w:rsidRPr="00F32155">
        <w:rPr>
          <w:b/>
          <w:bCs/>
        </w:rPr>
        <w:t>Комитет напоминает государству-участнику, что любое ущемление таких прав представляет собой нарушение Конвенции и других договоров по правам человека, что свобода от пыток и жестокого обращения — это права, не допускающие отступлений, и что все, кто нарушает эти права, должны нести ответственность по закону.</w:t>
      </w:r>
      <w:r w:rsidRPr="00F32155">
        <w:t xml:space="preserve"> </w:t>
      </w:r>
      <w:r w:rsidRPr="00F32155">
        <w:rPr>
          <w:b/>
          <w:bCs/>
        </w:rPr>
        <w:t>Комитет также настоятельно рекомендует государству-участнику:</w:t>
      </w:r>
    </w:p>
    <w:p w14:paraId="44CA3561" w14:textId="642011C2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осуществлять расследование, преследование в судебном порядке и наложение надлежащих наказаний, не допуская безнаказанности, в связи со всеми актами нарушений прав человека в отношении правозащитниц, журналисток и онлайн-активисток, а также членов их семей, в том числе совершаемые сотрудниками полиции или другими государственными служащими, и предоставлять жертвам эффективные средства правовой защиты;</w:t>
      </w:r>
    </w:p>
    <w:p w14:paraId="1C6EB6A9" w14:textId="3D5630C5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запретить произвольные и внесудебные аресты, задержания, преследования и несправедливые судебные разбирательства в отношении правозащитниц, журналисток и других политических диссиденток и налагать наказания за такие деяния, а также запретить использование других средств разубеждения или давления, направленных на то, чтобы женщины отказались от своего права на инакомыслие;</w:t>
      </w:r>
    </w:p>
    <w:p w14:paraId="5E6244DD" w14:textId="2E99C19F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c)</w:t>
      </w:r>
      <w:r w:rsidRPr="00F32155">
        <w:tab/>
      </w:r>
      <w:r w:rsidRPr="00F32155">
        <w:rPr>
          <w:b/>
          <w:bCs/>
        </w:rPr>
        <w:t>обеспечить право на свободу слова и информации и свободу выражения мнений информационными агентствами и неправительственными организациями, особенно теми, которые возглавляются женщинами.</w:t>
      </w:r>
    </w:p>
    <w:p w14:paraId="7EB411A5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7AF8B975" w14:textId="6155C20A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>Доступ женщин к правосудию</w:t>
      </w:r>
    </w:p>
    <w:p w14:paraId="0D20035B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32EFC247" w14:textId="3201E0F6" w:rsidR="00F32155" w:rsidRPr="00F32155" w:rsidRDefault="00F32155" w:rsidP="00F32155">
      <w:pPr>
        <w:pStyle w:val="SingleTxt"/>
      </w:pPr>
      <w:r w:rsidRPr="00F32155">
        <w:t>22.</w:t>
      </w:r>
      <w:r w:rsidRPr="00F32155">
        <w:tab/>
        <w:t xml:space="preserve">Комитет с обеспокоенностью отмечает: </w:t>
      </w:r>
    </w:p>
    <w:p w14:paraId="32FCF28A" w14:textId="202D6033" w:rsidR="00F32155" w:rsidRPr="00F32155" w:rsidRDefault="00F32155" w:rsidP="00F32155">
      <w:pPr>
        <w:pStyle w:val="SingleTxt"/>
      </w:pPr>
      <w:r>
        <w:tab/>
      </w:r>
      <w:r w:rsidRPr="00F32155">
        <w:t>a)</w:t>
      </w:r>
      <w:r w:rsidRPr="00F32155">
        <w:tab/>
        <w:t>неосведомленность женщин и девочек о своих правах, предусмотренных Конвенцией и соответствующим национальным законодательством, о возможности защиты этих прав в судебном порядке и о средствах правовой защиты, доступных для отстаивания этих прав;</w:t>
      </w:r>
    </w:p>
    <w:p w14:paraId="2CF15C52" w14:textId="57F93B22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>тот факт, что жертвам гендерного насилия в отношении женщин в ходе расследования часто приходится возвращаться на место, где произошло преступление</w:t>
      </w:r>
      <w:r w:rsidR="00CE5AAA">
        <w:t xml:space="preserve"> для</w:t>
      </w:r>
      <w:r w:rsidRPr="00F32155">
        <w:t xml:space="preserve"> прохо</w:t>
      </w:r>
      <w:r w:rsidR="00CE5AAA">
        <w:t>ждения</w:t>
      </w:r>
      <w:r w:rsidRPr="00F32155">
        <w:t xml:space="preserve"> допрос</w:t>
      </w:r>
      <w:r w:rsidR="00CE5AAA">
        <w:t>а</w:t>
      </w:r>
      <w:r w:rsidRPr="00F32155">
        <w:t xml:space="preserve">, а также что они </w:t>
      </w:r>
      <w:r w:rsidR="00FF4D40">
        <w:t>могут быть</w:t>
      </w:r>
      <w:r w:rsidR="00D638E1" w:rsidRPr="00F32155">
        <w:t xml:space="preserve"> </w:t>
      </w:r>
      <w:r w:rsidRPr="00F32155">
        <w:t>вынуждены отвечать на вопросы со стороны предполагаемого преступника</w:t>
      </w:r>
      <w:r w:rsidR="00FF4D40">
        <w:t>, которы</w:t>
      </w:r>
      <w:r w:rsidR="00BC6169">
        <w:t>й</w:t>
      </w:r>
      <w:r w:rsidR="00FF4D40">
        <w:t xml:space="preserve"> имеет право задавать</w:t>
      </w:r>
      <w:r w:rsidR="00BC6169">
        <w:t xml:space="preserve"> такие вопросы</w:t>
      </w:r>
      <w:r w:rsidRPr="00F32155">
        <w:t xml:space="preserve"> в ходе судебного разбирательства; </w:t>
      </w:r>
    </w:p>
    <w:p w14:paraId="426F7481" w14:textId="5C9F11E7" w:rsidR="00F32155" w:rsidRPr="00F32155" w:rsidRDefault="00F32155" w:rsidP="00F32155">
      <w:pPr>
        <w:pStyle w:val="SingleTxt"/>
      </w:pPr>
      <w:r>
        <w:lastRenderedPageBreak/>
        <w:tab/>
      </w:r>
      <w:r w:rsidRPr="00F32155">
        <w:t>c)</w:t>
      </w:r>
      <w:r w:rsidRPr="00F32155">
        <w:tab/>
        <w:t>отсутствие систематических мероприятий, направленных на повышение профессионального уровня работников судебной системы по вопросам учитывающих гендерные аспекты судебных процедур и по вопросам принятия надлежащих мер для борьбы с гендерной предвзятостью в судебных, арбитражных и следственных органах.</w:t>
      </w:r>
    </w:p>
    <w:p w14:paraId="48D553FA" w14:textId="5E471ADD" w:rsidR="00F32155" w:rsidRPr="00F32155" w:rsidRDefault="00F32155" w:rsidP="00F32155">
      <w:pPr>
        <w:pStyle w:val="SingleTxt"/>
        <w:rPr>
          <w:b/>
          <w:bCs/>
        </w:rPr>
      </w:pPr>
      <w:r w:rsidRPr="00F32155">
        <w:t>23.</w:t>
      </w:r>
      <w:r w:rsidRPr="00F32155">
        <w:tab/>
      </w:r>
      <w:r w:rsidRPr="00F32155">
        <w:rPr>
          <w:b/>
          <w:bCs/>
        </w:rPr>
        <w:t>Ссылаясь на свою общую рекомендацию № 33 (2015), касающуюся доступа женщин к правосудию, Комитет рекомендует государству-участнику:</w:t>
      </w:r>
    </w:p>
    <w:p w14:paraId="3B0372DD" w14:textId="68DE737D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укрепить программы, направленные на расширение доступа женщин и девочек к правосудию и повышение их осведомленности о своих правах и доступных средствах правовой защиты этих прав, в тесном сотрудничестве с традиционными и общинными лидерами и организациями гражданского общества;</w:t>
      </w:r>
    </w:p>
    <w:p w14:paraId="0E5A6859" w14:textId="39016F22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пересмотреть нормы доказательственного права и их применение, включая транспарентные, конфиденциальные и учитывающие гендерные особенности судебные процедуры, во избежание стигматизации и повторной виктимизации жертв гендерного насилия в отношении женщин,</w:t>
      </w:r>
      <w:r w:rsidRPr="00F32155">
        <w:t xml:space="preserve"> </w:t>
      </w:r>
      <w:r w:rsidRPr="00F32155">
        <w:rPr>
          <w:b/>
          <w:bCs/>
        </w:rPr>
        <w:t>а также усилить защиту жертв в рамках системы правосудия и отменить требование о возвращении потерпевших на место, где произошло преступление;</w:t>
      </w:r>
    </w:p>
    <w:p w14:paraId="3D61CC90" w14:textId="07113456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c)</w:t>
      </w:r>
      <w:r w:rsidRPr="00F32155">
        <w:tab/>
      </w:r>
      <w:r w:rsidRPr="00F32155">
        <w:rPr>
          <w:b/>
          <w:bCs/>
        </w:rPr>
        <w:t>на систематической основе проводить мероприятия по наращиванию потенциала судей, прокуроров, адвокатов и сотрудников правоохранительных органов в области гендерного равенства и учитывающих гендерные особенности судебных процедур, а также создать механизм подотчетности для решения проблемы гендерной предвзятости судей.</w:t>
      </w:r>
    </w:p>
    <w:p w14:paraId="6BF18CEC" w14:textId="77777777" w:rsidR="00F32155" w:rsidRPr="00F32155" w:rsidRDefault="00F32155" w:rsidP="00F32155">
      <w:pPr>
        <w:pStyle w:val="SingleTxt"/>
      </w:pPr>
      <w:r w:rsidRPr="00F32155">
        <w:t>24.</w:t>
      </w:r>
      <w:r w:rsidRPr="00F32155">
        <w:tab/>
        <w:t>Комитет отмечает мораторий на смертную казнь, но выражает обеспокоенность тем, что государство-участник сохраняет смертную казнь в законодательстве, что может поставить под угрозу право на жизнь женщин, находящихся в конфликте с законом.</w:t>
      </w:r>
    </w:p>
    <w:p w14:paraId="2CB8270E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25.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без дальнейшего промедления отменить смертную казнь и пересмотреть все смертные приговоры или заменить их другими наказаниями.</w:t>
      </w:r>
    </w:p>
    <w:p w14:paraId="4B24FBF2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2FBF1E87" w14:textId="3A117792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>Национальный механизм по улучшению положения женщин</w:t>
      </w:r>
    </w:p>
    <w:p w14:paraId="48755FD9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5202DDBC" w14:textId="4A2354B4" w:rsidR="00F32155" w:rsidRPr="00F32155" w:rsidRDefault="00F32155" w:rsidP="00F32155">
      <w:pPr>
        <w:pStyle w:val="SingleTxt"/>
      </w:pPr>
      <w:r w:rsidRPr="00F32155">
        <w:t>26.</w:t>
      </w:r>
      <w:r w:rsidRPr="00F32155">
        <w:tab/>
        <w:t>Комитет приветствует увеличение объема кадровых и финансовых ресурсов, выделяемых Комитету по делам женщин и семьи, который отвечает за поддержку прав женщин и координацию гендерной политики. Он также приветствует Национальную стратегию активизации роли женщин в Таджикистане на период 2021–2030 годов, в которой используется межсекторальный подход к поддержке прав женщин, и соответствующий план реализации, отмечая при этом ограниченный срок действия плана (до 2025 года). Комитет с удовлетворением отмечает создание группы по вопросам гендерного равенства в рамках Национального совета по развитию в интересах достижения цели 5 в области устойчивого развития. Он с обеспокоенностью обращает внимание на следующие обстоятельства:</w:t>
      </w:r>
    </w:p>
    <w:p w14:paraId="53015415" w14:textId="59EAD53B" w:rsidR="00F32155" w:rsidRPr="00F32155" w:rsidRDefault="00F32155" w:rsidP="00F32155">
      <w:pPr>
        <w:pStyle w:val="SingleTxt"/>
      </w:pPr>
      <w:r>
        <w:tab/>
      </w:r>
      <w:r w:rsidRPr="00F32155">
        <w:t>a)</w:t>
      </w:r>
      <w:r w:rsidRPr="00F32155">
        <w:tab/>
        <w:t>Комитет по делам женщин и семьи по-прежнему не имеет мандата на координацию деятельности всех департаментов и ведомств, отвечающих за улучшение положения женщин;</w:t>
      </w:r>
    </w:p>
    <w:p w14:paraId="75037AD9" w14:textId="21032AA0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 xml:space="preserve">не принимаются последующие меры в связи с рекомендациями по внесению изменений в законодательство, которые были вынесены рабочей группой по совершенствованию нормативно-правовых актов, устранению гендерных </w:t>
      </w:r>
      <w:r w:rsidRPr="00F32155">
        <w:lastRenderedPageBreak/>
        <w:t>стереотипов, защите прав женщин и предотвращения семейно-бытового насилия;</w:t>
      </w:r>
    </w:p>
    <w:p w14:paraId="218CD324" w14:textId="11870F13" w:rsidR="00F32155" w:rsidRPr="00F32155" w:rsidRDefault="00F32155" w:rsidP="00F32155">
      <w:pPr>
        <w:pStyle w:val="SingleTxt"/>
      </w:pPr>
      <w:r>
        <w:tab/>
      </w:r>
      <w:r w:rsidRPr="00F32155">
        <w:t>c)</w:t>
      </w:r>
      <w:r w:rsidRPr="00F32155">
        <w:tab/>
        <w:t>организации, занимающиеся правами женщин, не принимают значимого участия в разработке, принятии и реализации законодательства и политики в области гендерного равенства и с ними не проводятся консультации по этим вопросам;</w:t>
      </w:r>
    </w:p>
    <w:p w14:paraId="328CCCBE" w14:textId="055A024E" w:rsidR="00F32155" w:rsidRPr="00F32155" w:rsidRDefault="00F32155" w:rsidP="00F32155">
      <w:pPr>
        <w:pStyle w:val="SingleTxt"/>
      </w:pPr>
      <w:r>
        <w:tab/>
      </w:r>
      <w:r w:rsidRPr="00F32155">
        <w:t>d)</w:t>
      </w:r>
      <w:r w:rsidRPr="00F32155">
        <w:tab/>
        <w:t>отсутствует эффективный механизм мониторинга и оценки осуществления национальной стратегии.</w:t>
      </w:r>
    </w:p>
    <w:p w14:paraId="5E97657F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27.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711D961F" w14:textId="691718DD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укрепить мандат национального механизма по улучшению положения женщин и улучшить его способность координировать и проводить мониторинг разработки и реализации законодательства и политики в области гендерного равенства;</w:t>
      </w:r>
      <w:r w:rsidRPr="00F32155">
        <w:t xml:space="preserve"> </w:t>
      </w:r>
    </w:p>
    <w:p w14:paraId="17150D10" w14:textId="3621CEC5" w:rsidR="00F32155" w:rsidRPr="00A32F37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Pr="00F32155">
        <w:rPr>
          <w:b/>
          <w:bCs/>
        </w:rPr>
        <w:t>ввести и обеспечить обязательный гендерный анализ всех законопроектов, политики и программ для оценки их соответствия Конвенции, а также обеспечить оперативное выполнение рекомендаций рабочей группы по совершенствованию нормативно-правовых актов, устранению гендерных стереотипов, защите прав женщин и предотвращению семейно-бытового насилия;</w:t>
      </w:r>
      <w:r w:rsidRPr="00F32155">
        <w:t xml:space="preserve"> </w:t>
      </w:r>
    </w:p>
    <w:p w14:paraId="1DA2E493" w14:textId="4A063867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c)</w:t>
      </w:r>
      <w:r w:rsidRPr="00F32155">
        <w:tab/>
      </w:r>
      <w:r w:rsidRPr="00F32155">
        <w:rPr>
          <w:b/>
          <w:bCs/>
        </w:rPr>
        <w:t>обеспечить систематическое и значимое участие организаций по защите прав женщин, включая организации, представляющие интересы женщин с инвалидностью, женщин из числа этнических меньшинств и других недопредставленных групп женщин, в разработке, принятии и реализации законопроектов и политики в области гендерного равенства;</w:t>
      </w:r>
    </w:p>
    <w:p w14:paraId="0D279301" w14:textId="6BAEA347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d)</w:t>
      </w:r>
      <w:r w:rsidRPr="00F32155">
        <w:tab/>
      </w:r>
      <w:r w:rsidRPr="00F32155">
        <w:rPr>
          <w:b/>
          <w:bCs/>
        </w:rPr>
        <w:t>выделить достаточные ресурсы для реализации национальной стратегии активизации роли женщин в Таджикистане (на период 2021–2030 годов), продлить соответствующий план реализации до 2030 года и проводить мониторинг и оценку результатов осуществления этого плана.</w:t>
      </w:r>
    </w:p>
    <w:p w14:paraId="0AAA0ED2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423F384C" w14:textId="25BACF29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 xml:space="preserve">Национальное правозащитное учреждение </w:t>
      </w:r>
    </w:p>
    <w:p w14:paraId="0F117271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0E5F9886" w14:textId="6C8C8232" w:rsidR="00F32155" w:rsidRPr="00F32155" w:rsidRDefault="00F32155" w:rsidP="00F32155">
      <w:pPr>
        <w:pStyle w:val="SingleTxt"/>
      </w:pPr>
      <w:r w:rsidRPr="00F32155">
        <w:t>28.</w:t>
      </w:r>
      <w:r w:rsidRPr="00F32155">
        <w:tab/>
        <w:t>Комитет вновь выражает свою ранее высказанную обеспокоенность (</w:t>
      </w:r>
      <w:hyperlink r:id="rId30" w:history="1">
        <w:r w:rsidRPr="00F32155">
          <w:rPr>
            <w:rStyle w:val="Hyperlink"/>
          </w:rPr>
          <w:t>CEDAW/C/TJK/CO/6</w:t>
        </w:r>
      </w:hyperlink>
      <w:r w:rsidRPr="00F32155">
        <w:t>,</w:t>
      </w:r>
      <w:r w:rsidR="00DE3F05">
        <w:t xml:space="preserve"> п. </w:t>
      </w:r>
      <w:r w:rsidRPr="00F32155">
        <w:t xml:space="preserve">17) тем, что Уполномоченный по правам человека имеет ограниченные возможности для расследования и рассмотрения жалоб, поданных женщинами, и не обладает достаточной независимостью. </w:t>
      </w:r>
    </w:p>
    <w:p w14:paraId="046B0927" w14:textId="6D67E41B" w:rsidR="00F32155" w:rsidRPr="00F32155" w:rsidRDefault="00F32155" w:rsidP="00F32155">
      <w:pPr>
        <w:pStyle w:val="SingleTxt"/>
        <w:rPr>
          <w:b/>
          <w:bCs/>
        </w:rPr>
      </w:pPr>
      <w:r w:rsidRPr="00F32155">
        <w:rPr>
          <w:spacing w:val="-2"/>
        </w:rPr>
        <w:t>29.</w:t>
      </w:r>
      <w:r w:rsidRPr="00F32155">
        <w:rPr>
          <w:spacing w:val="-2"/>
        </w:rPr>
        <w:tab/>
      </w:r>
      <w:r w:rsidRPr="00F32155">
        <w:rPr>
          <w:b/>
          <w:bCs/>
          <w:spacing w:val="-2"/>
        </w:rPr>
        <w:t>Комитет повторяет свои предыдущие рекомендации (</w:t>
      </w:r>
      <w:hyperlink r:id="rId31" w:history="1">
        <w:r w:rsidRPr="00F32155">
          <w:rPr>
            <w:rStyle w:val="Hyperlink"/>
            <w:b/>
            <w:bCs/>
            <w:spacing w:val="-2"/>
          </w:rPr>
          <w:t>CEDAW/C/TJK/CO/6</w:t>
        </w:r>
      </w:hyperlink>
      <w:r w:rsidRPr="00F32155">
        <w:rPr>
          <w:b/>
          <w:bCs/>
          <w:spacing w:val="-2"/>
        </w:rPr>
        <w:t>,</w:t>
      </w:r>
      <w:r w:rsidR="00DE3F05">
        <w:rPr>
          <w:b/>
          <w:bCs/>
        </w:rPr>
        <w:t xml:space="preserve"> п. </w:t>
      </w:r>
      <w:r w:rsidRPr="00F32155">
        <w:rPr>
          <w:b/>
          <w:bCs/>
        </w:rPr>
        <w:t>18) и призывает государство-участник укрепить аппарат Уполномоченного по правам человека путем предоставления ему надлежащего объема кадровых, технических и финансовых ресурсов для эффективного и независимого выполнения 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принципы), в частности в том, что касается защиты прав женщин и рассмотрения жалоб женщин и девочек в конфиденциальном порядке и с учетом гендерной специфики.</w:t>
      </w:r>
    </w:p>
    <w:p w14:paraId="1E8E2B90" w14:textId="77777777" w:rsidR="00F32155" w:rsidRPr="00F32155" w:rsidRDefault="00F32155" w:rsidP="00F32155">
      <w:pPr>
        <w:pStyle w:val="SingleTxt"/>
        <w:spacing w:after="0" w:line="120" w:lineRule="exact"/>
        <w:rPr>
          <w:b/>
          <w:sz w:val="10"/>
        </w:rPr>
      </w:pPr>
    </w:p>
    <w:p w14:paraId="194AC0B0" w14:textId="2B600AE1" w:rsidR="00F32155" w:rsidRPr="00F32155" w:rsidRDefault="00F32155" w:rsidP="00F32155">
      <w:pPr>
        <w:pStyle w:val="H23"/>
        <w:ind w:right="1260"/>
      </w:pPr>
      <w:r w:rsidRPr="00F32155">
        <w:tab/>
      </w:r>
      <w:r w:rsidRPr="00F32155">
        <w:tab/>
        <w:t>Временные специальные меры</w:t>
      </w:r>
    </w:p>
    <w:p w14:paraId="53287B9B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63CED728" w14:textId="2447021B" w:rsidR="00F32155" w:rsidRPr="00F32155" w:rsidRDefault="00F32155" w:rsidP="00F32155">
      <w:pPr>
        <w:pStyle w:val="SingleTxt"/>
      </w:pPr>
      <w:r w:rsidRPr="00F32155">
        <w:t>30.</w:t>
      </w:r>
      <w:r w:rsidRPr="00F32155">
        <w:tab/>
        <w:t xml:space="preserve">Комитет приветствует введение квот и предоставление стипендий девушкам для поступления в университеты, а также предоставление грантов для женщин-предпринимателей. Однако он обеспокоен тем, что эти временные специальные меры недостаточны для решения проблемы недопредставленности </w:t>
      </w:r>
      <w:r w:rsidRPr="00F32155">
        <w:lastRenderedPageBreak/>
        <w:t>женщин в образовании и в экономике и что временные специальные меры ограничиваются только этими двумя сферами, в то время как женщины по-прежнему недопредставлены почти во всех других сферах жизни. Он также с обеспокоенностью отмечает:</w:t>
      </w:r>
    </w:p>
    <w:p w14:paraId="112114B7" w14:textId="531AD32E" w:rsidR="00F32155" w:rsidRPr="00F32155" w:rsidRDefault="00F32155" w:rsidP="00F32155">
      <w:pPr>
        <w:pStyle w:val="SingleTxt"/>
      </w:pPr>
      <w:r>
        <w:tab/>
      </w:r>
      <w:r w:rsidRPr="00F32155">
        <w:t>a)</w:t>
      </w:r>
      <w:r w:rsidRPr="00F32155">
        <w:tab/>
        <w:t>отсутствие временных специальных мер для решения проблемы недостаточной представленности групп женщин, находящихся в неблагоприятном положении, включая женщин, принадлежащих к этническим меньшинствам, женщин с инвалидностью, женщин, живущих с ВИЧ, женщин, живущих в бедности, бывших женщин-заключенных, сельских женщин, а также беженок и женщин, ищущих убежище, которые по-прежнему находятся в неблагоприятном положении из-за сохраняющихся дискриминационных структур, институтов и систем;</w:t>
      </w:r>
    </w:p>
    <w:p w14:paraId="3D247BA2" w14:textId="47247ECD" w:rsidR="00F32155" w:rsidRPr="00F32155" w:rsidRDefault="00F32155" w:rsidP="00F32155">
      <w:pPr>
        <w:pStyle w:val="SingleTxt"/>
      </w:pPr>
      <w:r>
        <w:tab/>
      </w:r>
      <w:r w:rsidRPr="00F32155">
        <w:t>b)</w:t>
      </w:r>
      <w:r w:rsidRPr="00F32155">
        <w:tab/>
        <w:t>ограниченное понимание государственными чиновниками и широкой общественностью недискриминационного характера, цели и необходимости временных специальных мер.</w:t>
      </w:r>
    </w:p>
    <w:p w14:paraId="3BA7D6CF" w14:textId="4045C6BC" w:rsidR="00F32155" w:rsidRPr="00F32155" w:rsidRDefault="00F32155" w:rsidP="00F32155">
      <w:pPr>
        <w:pStyle w:val="SingleTxt"/>
        <w:rPr>
          <w:b/>
          <w:bCs/>
        </w:rPr>
      </w:pPr>
      <w:r w:rsidRPr="00F32155">
        <w:t>31.</w:t>
      </w:r>
      <w:r w:rsidRPr="00F32155">
        <w:tab/>
      </w:r>
      <w:r w:rsidRPr="00F32155">
        <w:rPr>
          <w:b/>
          <w:bCs/>
        </w:rPr>
        <w:t>Комитет напоминает о своей общей рекомендации № 25 (2004) о временных специальных мерах и рекомендует государству-участнику:</w:t>
      </w:r>
    </w:p>
    <w:p w14:paraId="30E89EB0" w14:textId="4FE5F3B0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a)</w:t>
      </w:r>
      <w:r w:rsidRPr="00F32155">
        <w:tab/>
      </w:r>
      <w:r w:rsidRPr="00F32155">
        <w:rPr>
          <w:b/>
          <w:bCs/>
        </w:rPr>
        <w:t>собирать дезагрегированные данные об интерсекционных формах дискриминации в отношении женщин и разрабатывать, в консультации с женскими правозащитными организациями, целевые временные специальные меры во всех ветвях государственной власти и других секторах общества для ускорения достижения фактического равноправия между женщинами, в том числе женщинами, сталкивающимися с интерсекционными формами дискриминации, и мужчинами;</w:t>
      </w:r>
    </w:p>
    <w:p w14:paraId="671C9775" w14:textId="0CD76724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b)</w:t>
      </w:r>
      <w:r w:rsidRPr="00F32155">
        <w:tab/>
      </w:r>
      <w:r w:rsidR="00B0582B" w:rsidRPr="00F32155">
        <w:rPr>
          <w:b/>
          <w:bCs/>
        </w:rPr>
        <w:t>содействовать</w:t>
      </w:r>
      <w:r w:rsidRPr="00F32155">
        <w:rPr>
          <w:b/>
          <w:bCs/>
        </w:rPr>
        <w:t xml:space="preserve"> систематическому пониманию государственными должностными лицами и широкой общественностью недискриминационного характера и преобразующей ценности временных специальных мер, а также последствий неиспользования таких мер в качестве инструмента для достижения фактического равноправия и поддержки национального развития;</w:t>
      </w:r>
    </w:p>
    <w:p w14:paraId="4EEB5552" w14:textId="1E99E6E7" w:rsidR="00F32155" w:rsidRPr="00F32155" w:rsidRDefault="00F32155" w:rsidP="00F32155">
      <w:pPr>
        <w:pStyle w:val="SingleTxt"/>
        <w:rPr>
          <w:b/>
          <w:bCs/>
        </w:rPr>
      </w:pPr>
      <w:r>
        <w:tab/>
      </w:r>
      <w:r w:rsidRPr="00F32155">
        <w:t>c)</w:t>
      </w:r>
      <w:r w:rsidRPr="00F32155">
        <w:tab/>
      </w:r>
      <w:r w:rsidRPr="00F32155">
        <w:rPr>
          <w:b/>
          <w:bCs/>
        </w:rPr>
        <w:t>в соответствии с общими рекомендациями Комитета № 5 (1988) о временных специальных мерах, № 8 (1988) об осуществлении статьи 8 Конвенции,</w:t>
      </w:r>
      <w:r w:rsidR="00534F73" w:rsidRPr="00A32F37">
        <w:rPr>
          <w:b/>
          <w:bCs/>
        </w:rPr>
        <w:t xml:space="preserve"> </w:t>
      </w:r>
      <w:r w:rsidRPr="00F32155">
        <w:rPr>
          <w:b/>
          <w:bCs/>
        </w:rPr>
        <w:t>№ 23 (1997) о женщинах в политической и общественной жизни и № 28 (2010) об основных обязательствах государств-участников по статье</w:t>
      </w:r>
      <w:r>
        <w:rPr>
          <w:b/>
          <w:bCs/>
        </w:rPr>
        <w:t> </w:t>
      </w:r>
      <w:r w:rsidRPr="00F32155">
        <w:rPr>
          <w:b/>
          <w:bCs/>
        </w:rPr>
        <w:t>2 Конвенции, принять временные специальные меры согласно пункту</w:t>
      </w:r>
      <w:r>
        <w:rPr>
          <w:b/>
          <w:bCs/>
        </w:rPr>
        <w:t> </w:t>
      </w:r>
      <w:r w:rsidRPr="00F32155">
        <w:rPr>
          <w:b/>
          <w:bCs/>
        </w:rPr>
        <w:t>1 статьи 4 Конвенции и общей рекомендации № 25 для ускорения достижения фактического равенства между женщинами и мужчинами в тех сферах, где женщины традиционно недопредставлены или находятся в неблагоприятном положении, в том числе в  политической и общественной жизни, в сфере образовании, экономики и занятости и в области представительства женщинами правительства на международном уровне и участия в работе международных организаций.</w:t>
      </w:r>
    </w:p>
    <w:p w14:paraId="7A66E241" w14:textId="77777777" w:rsidR="00F32155" w:rsidRPr="00F32155" w:rsidRDefault="00F32155" w:rsidP="00F32155">
      <w:pPr>
        <w:pStyle w:val="SingleTxt"/>
        <w:spacing w:after="0" w:line="120" w:lineRule="exact"/>
        <w:rPr>
          <w:b/>
          <w:bCs/>
          <w:sz w:val="10"/>
        </w:rPr>
      </w:pPr>
    </w:p>
    <w:p w14:paraId="35350142" w14:textId="00495CD0" w:rsidR="00F32155" w:rsidRPr="00F32155" w:rsidRDefault="00F32155" w:rsidP="00F32155">
      <w:pPr>
        <w:pStyle w:val="H23"/>
        <w:ind w:right="1260"/>
      </w:pPr>
      <w:r>
        <w:tab/>
      </w:r>
      <w:r>
        <w:tab/>
      </w:r>
      <w:r w:rsidRPr="00F32155">
        <w:t>Гендерные стереотипы</w:t>
      </w:r>
    </w:p>
    <w:p w14:paraId="10E5D58B" w14:textId="77777777" w:rsidR="00F32155" w:rsidRPr="00F32155" w:rsidRDefault="00F32155" w:rsidP="00F32155">
      <w:pPr>
        <w:pStyle w:val="SingleTxt"/>
        <w:spacing w:after="0" w:line="120" w:lineRule="exact"/>
        <w:rPr>
          <w:sz w:val="10"/>
        </w:rPr>
      </w:pPr>
    </w:p>
    <w:p w14:paraId="4D7E0BFB" w14:textId="6C2CE1F8" w:rsidR="00F32155" w:rsidRPr="00F32155" w:rsidRDefault="00F32155" w:rsidP="00F32155">
      <w:pPr>
        <w:pStyle w:val="SingleTxt"/>
      </w:pPr>
      <w:r w:rsidRPr="00F32155">
        <w:t>32.</w:t>
      </w:r>
      <w:r w:rsidRPr="00F32155">
        <w:tab/>
        <w:t xml:space="preserve">Комитет по-прежнему обеспокоен тем, что государство-участник до сих пор не приняло всеобъемлющей стратегии, направленной на искоренение гендерных стереотипов, и отмечает, что патриархальные стереотипы по-прежнему глубоко укоренились в обществе. Он также с обеспокоенностью отмечает отсутствие мер по обеспечению того, чтобы учебные материалы на всех уровнях образования способствовали формированию нестереотипного образа женщин и мужчин, несмотря на рекомендацию, вынесенную в этой связи Министерству </w:t>
      </w:r>
      <w:r w:rsidRPr="00F32155">
        <w:lastRenderedPageBreak/>
        <w:t>образования и науки рабочей группой по совершенствованию нормативно-правовых актов, устранению гендерных стереотипов, защите прав женщин и предотвращению семейно-бытового насилия.</w:t>
      </w:r>
    </w:p>
    <w:p w14:paraId="779E6F33" w14:textId="3EB32960" w:rsidR="00F32155" w:rsidRPr="00F32155" w:rsidRDefault="00F32155" w:rsidP="00F32155">
      <w:pPr>
        <w:pStyle w:val="SingleTxt"/>
        <w:rPr>
          <w:b/>
          <w:bCs/>
        </w:rPr>
      </w:pPr>
      <w:r w:rsidRPr="00F32155">
        <w:rPr>
          <w:spacing w:val="-6"/>
        </w:rPr>
        <w:t>33.</w:t>
      </w:r>
      <w:r w:rsidRPr="00F32155">
        <w:rPr>
          <w:spacing w:val="-6"/>
        </w:rPr>
        <w:tab/>
      </w:r>
      <w:r w:rsidRPr="00F32155">
        <w:rPr>
          <w:b/>
          <w:bCs/>
          <w:spacing w:val="-2"/>
        </w:rPr>
        <w:t xml:space="preserve">Комитет повторяет свои предыдущие </w:t>
      </w:r>
      <w:r w:rsidRPr="00F32155">
        <w:rPr>
          <w:b/>
          <w:bCs/>
          <w:spacing w:val="-6"/>
        </w:rPr>
        <w:t xml:space="preserve">рекомендации </w:t>
      </w:r>
      <w:r w:rsidRPr="00F32155">
        <w:rPr>
          <w:b/>
          <w:bCs/>
          <w:spacing w:val="-8"/>
        </w:rPr>
        <w:t>(</w:t>
      </w:r>
      <w:hyperlink r:id="rId32" w:history="1">
        <w:r w:rsidRPr="00F32155">
          <w:rPr>
            <w:rStyle w:val="Hyperlink"/>
            <w:b/>
            <w:bCs/>
            <w:spacing w:val="-8"/>
          </w:rPr>
          <w:t>CEDAW/C/TJK/CO/4-5</w:t>
        </w:r>
      </w:hyperlink>
      <w:r w:rsidRPr="00F32155">
        <w:rPr>
          <w:b/>
          <w:bCs/>
          <w:spacing w:val="-8"/>
        </w:rPr>
        <w:t>,</w:t>
      </w:r>
      <w:r w:rsidR="00DE3F05">
        <w:rPr>
          <w:b/>
          <w:bCs/>
        </w:rPr>
        <w:t xml:space="preserve"> п. </w:t>
      </w:r>
      <w:r w:rsidRPr="00F32155">
        <w:rPr>
          <w:b/>
          <w:bCs/>
        </w:rPr>
        <w:t>16</w:t>
      </w:r>
      <w:r w:rsidR="00534F73">
        <w:rPr>
          <w:b/>
          <w:bCs/>
          <w:lang w:val="en-US"/>
        </w:rPr>
        <w:t> </w:t>
      </w:r>
      <w:r w:rsidRPr="00F32155">
        <w:rPr>
          <w:b/>
          <w:bCs/>
        </w:rPr>
        <w:t xml:space="preserve">а), и </w:t>
      </w:r>
      <w:hyperlink r:id="rId33" w:history="1">
        <w:r w:rsidRPr="00F32155">
          <w:rPr>
            <w:rStyle w:val="Hyperlink"/>
            <w:b/>
            <w:bCs/>
          </w:rPr>
          <w:t>CEDAW/C/TJK/CO/6</w:t>
        </w:r>
      </w:hyperlink>
      <w:r w:rsidRPr="00F32155">
        <w:rPr>
          <w:b/>
          <w:bCs/>
        </w:rPr>
        <w:t>,</w:t>
      </w:r>
      <w:r w:rsidR="00DE3F05">
        <w:rPr>
          <w:b/>
          <w:bCs/>
        </w:rPr>
        <w:t xml:space="preserve"> п. </w:t>
      </w:r>
      <w:r w:rsidRPr="00F32155">
        <w:rPr>
          <w:b/>
          <w:bCs/>
        </w:rPr>
        <w:t>24 а)) и рекомендует государству-участнику оперативно разработать, принять и осуществить комплексную стратегию по искоренению гендерных стереотипов и патриархальных взглядов на женщин и девочек, в частности доминирующего и дискриминационного представления о роли женщин в обществе и семье, при участии соответствующих министерств, организаций гражданского общества, общинных и религиозных лидеров, школьных учителей и представителей научных кругов, коммерческого сектора и средств массовой информации.</w:t>
      </w:r>
      <w:r w:rsidRPr="00F32155">
        <w:t xml:space="preserve"> </w:t>
      </w:r>
      <w:r w:rsidRPr="00F32155">
        <w:rPr>
          <w:b/>
          <w:bCs/>
        </w:rPr>
        <w:t>Он также рекомендует государству-участнику принять оперативные меры для обеспечения выполнения Министерством образования и науки рекомендации рабочей группы по совершенствованию нормативно-правовых актов, устранению гендерных стереотипов, защите прав женщин и предотвращению семейно-бытового насилия, а именно обеспечить, чтобы учебные материалы на всех уровнях образования способствовали формированию нестереотипного образа женщин и мужчин.</w:t>
      </w:r>
    </w:p>
    <w:p w14:paraId="6D89A01C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141D01A0" w14:textId="170D1FCC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Вредные виды практики</w:t>
      </w:r>
    </w:p>
    <w:p w14:paraId="79D8B9D4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37D4019C" w14:textId="1D7A59EE" w:rsidR="00F32155" w:rsidRPr="00F32155" w:rsidRDefault="00F32155" w:rsidP="00F32155">
      <w:pPr>
        <w:pStyle w:val="SingleTxt"/>
      </w:pPr>
      <w:r w:rsidRPr="00F32155">
        <w:t>34.</w:t>
      </w:r>
      <w:r w:rsidRPr="00F32155">
        <w:tab/>
        <w:t>Комитет с обеспокоенностью отмечает, что в государстве-участнике самый высокий уровень детских браков по региону Центральной Азии: доля девочек, состоящих в браке, разводе или неформальном союзе, составляет 14,3 процента. Комитет с обеспокоенностью обращает внимание на то, что детские браки часто проводятся как религиозная церемония, чему способствует использование поддельных свидетельств о рождении и частое применение исключения, предусмотренного статьей 13 Семейного кодекса.</w:t>
      </w:r>
    </w:p>
    <w:p w14:paraId="5B4E9723" w14:textId="492B6EAC" w:rsidR="00F32155" w:rsidRPr="00F32155" w:rsidRDefault="00F32155" w:rsidP="00F32155">
      <w:pPr>
        <w:pStyle w:val="SingleTxt"/>
        <w:rPr>
          <w:b/>
          <w:bCs/>
        </w:rPr>
      </w:pPr>
      <w:r w:rsidRPr="00F32155">
        <w:t>35.</w:t>
      </w:r>
      <w:r w:rsidRPr="00F32155">
        <w:tab/>
      </w:r>
      <w:r w:rsidRPr="00F32155">
        <w:rPr>
          <w:b/>
          <w:bCs/>
        </w:rPr>
        <w:t>Комитет напоминает о совместной общей рекомендации № 31 Комитета по ликвидации дискриминации в отношении женщин/замечании общего порядка № 18 Комитета по правам ребенка (2019 год) о вредной практике и рекомендует государству-участнику создать механизмы для выявления детских браков и незарегистрированных союзов с детьми и обеспечения защиты и предоставления услуг поддержки для девочек, ставших жертвами такой практики, а также рекомендует государству-участнику:</w:t>
      </w:r>
    </w:p>
    <w:p w14:paraId="7108EEE8" w14:textId="0A5DE6F7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внести поправки в статью 13 Семейного кодекса, чтобы запретить любые исключения из минимального возраста вступления в брак, составляющего 18 лет;</w:t>
      </w:r>
    </w:p>
    <w:p w14:paraId="7EC22846" w14:textId="4F724967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вести учет всех свидетельств о рождении в органах записи актов гражданского состояния и ввести требование о государственной регистрации брака до проведения религиозной свадебной церемонии;</w:t>
      </w:r>
    </w:p>
    <w:p w14:paraId="798FF824" w14:textId="6E76CCAE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проводить информационно-просветительские кампании в сотрудничестве с религиозными лидерами по предотвращению детских браков;</w:t>
      </w:r>
    </w:p>
    <w:p w14:paraId="232F80E1" w14:textId="5E972E5D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ввести уголовную ответственность за детские и принудительные браки и наказывать тех, кто помогает и потворствует таким союзам, обеспечивая при этом защиту пострадавших детей и не допуская их уголовного преследования.</w:t>
      </w:r>
    </w:p>
    <w:p w14:paraId="22C91E81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706FFEB1" w14:textId="68DA8910" w:rsidR="00F32155" w:rsidRPr="00F32155" w:rsidRDefault="00F32155" w:rsidP="006D1A67">
      <w:pPr>
        <w:pStyle w:val="H23"/>
        <w:ind w:right="1260"/>
      </w:pPr>
      <w:r w:rsidRPr="00F32155">
        <w:lastRenderedPageBreak/>
        <w:tab/>
      </w:r>
      <w:r w:rsidRPr="00F32155">
        <w:tab/>
        <w:t>Гендерное насилие в отношении женщин</w:t>
      </w:r>
    </w:p>
    <w:p w14:paraId="27BF3154" w14:textId="77777777" w:rsidR="006D1A67" w:rsidRPr="006D1A67" w:rsidRDefault="006D1A67" w:rsidP="006D1A67">
      <w:pPr>
        <w:pStyle w:val="SingleTxt"/>
        <w:keepNext/>
        <w:spacing w:after="0" w:line="120" w:lineRule="exact"/>
        <w:rPr>
          <w:sz w:val="10"/>
        </w:rPr>
      </w:pPr>
    </w:p>
    <w:p w14:paraId="138ACD08" w14:textId="60BF58D1" w:rsidR="00F32155" w:rsidRPr="00F32155" w:rsidRDefault="00F32155" w:rsidP="00F32155">
      <w:pPr>
        <w:pStyle w:val="SingleTxt"/>
      </w:pPr>
      <w:r w:rsidRPr="00F32155">
        <w:t>36.</w:t>
      </w:r>
      <w:r w:rsidRPr="00F32155">
        <w:tab/>
        <w:t>Комитет обеспокоен задержками в принятии нового проекта уголовного кодекса, в соответствии с которым домашнее насилие будет считаться уголовным преступлением. Он также обеспокоен тем, что гендерное насилие в отношении женщин не выделяется в явном виде как уголовно наказуемое преступление, несмотря на то, что такое насилие остается серьезной проблемой. Комитет также с обеспокоенностью отмечает следующее:</w:t>
      </w:r>
    </w:p>
    <w:p w14:paraId="4EE861C7" w14:textId="6CD43077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отсутствует определение изнасилования, основанное на принципе согласия;</w:t>
      </w:r>
    </w:p>
    <w:p w14:paraId="43FC0023" w14:textId="235433FA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 xml:space="preserve">изнасилование в браке не является уголовно наказуемым деянием в государстве-участнике; </w:t>
      </w:r>
    </w:p>
    <w:p w14:paraId="359E0752" w14:textId="705AC347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  <w:t xml:space="preserve">сексуальные домогательства не являются отдельным уголовно наказуемым преступлением, а преследуются как «мелкое хулиганство»; </w:t>
      </w:r>
    </w:p>
    <w:p w14:paraId="0A8BAF02" w14:textId="6502633E" w:rsidR="00F32155" w:rsidRPr="00F32155" w:rsidRDefault="006D1A67" w:rsidP="00F32155">
      <w:pPr>
        <w:pStyle w:val="SingleTxt"/>
      </w:pPr>
      <w:r>
        <w:tab/>
      </w:r>
      <w:r w:rsidR="00F32155" w:rsidRPr="00F32155">
        <w:t>d)</w:t>
      </w:r>
      <w:r w:rsidR="00F32155" w:rsidRPr="00F32155">
        <w:tab/>
        <w:t>насилие и преследования в Интернете не являются уголовно наказуемыми, несмотря на большое количество случаев такого насилия (включая ненавистнические высказывания, раскрытие личных данных, размещение интимного контента без согласия, размещение материалов порнографического характера из мести и использование технологий дипфейков), направленного против женщин, в частности против активисток и женщин, участвующих в политической и общественной жизни;</w:t>
      </w:r>
    </w:p>
    <w:p w14:paraId="2BC58784" w14:textId="27A62375" w:rsidR="00F32155" w:rsidRPr="00F32155" w:rsidRDefault="006D1A67" w:rsidP="00F32155">
      <w:pPr>
        <w:pStyle w:val="SingleTxt"/>
      </w:pPr>
      <w:r>
        <w:tab/>
      </w:r>
      <w:r w:rsidR="00F32155" w:rsidRPr="00F32155">
        <w:t>e)</w:t>
      </w:r>
      <w:r w:rsidR="00F32155" w:rsidRPr="00F32155">
        <w:tab/>
        <w:t>отсутствуют службы поддержки жертв гендерного насилия в отношении женщин, за исключением случаев домашнего насилия; только один из четырех приютов для жертв домашнего насилия финансируется государством; отсутствуют службы поддержки жертв, доступные для женщин с инвалидностью;</w:t>
      </w:r>
    </w:p>
    <w:p w14:paraId="53EC97BD" w14:textId="2BAB027E" w:rsidR="00F32155" w:rsidRPr="00F32155" w:rsidRDefault="006D1A67" w:rsidP="00F32155">
      <w:pPr>
        <w:pStyle w:val="SingleTxt"/>
      </w:pPr>
      <w:r>
        <w:tab/>
      </w:r>
      <w:r w:rsidR="00F32155" w:rsidRPr="00F32155">
        <w:t>f)</w:t>
      </w:r>
      <w:r w:rsidR="00F32155" w:rsidRPr="00F32155">
        <w:tab/>
        <w:t>отсутствует четкий процесс, направленный на обеспечение доступа к правосудию для жертв гендерного насилия в отношении женщин;</w:t>
      </w:r>
    </w:p>
    <w:p w14:paraId="3685FDC2" w14:textId="5A8B5E15" w:rsidR="00F32155" w:rsidRPr="00F32155" w:rsidRDefault="006D1A67" w:rsidP="00F32155">
      <w:pPr>
        <w:pStyle w:val="SingleTxt"/>
      </w:pPr>
      <w:r>
        <w:tab/>
      </w:r>
      <w:r w:rsidR="00F32155" w:rsidRPr="00F32155">
        <w:t>g)</w:t>
      </w:r>
      <w:r w:rsidR="00F32155" w:rsidRPr="00F32155">
        <w:tab/>
        <w:t>не проводится систематический сбор данных о гендерном насилии в отношении женщин.</w:t>
      </w:r>
    </w:p>
    <w:p w14:paraId="4D64DBFC" w14:textId="71EDEC79" w:rsidR="00F32155" w:rsidRPr="00F32155" w:rsidRDefault="00F32155" w:rsidP="00F32155">
      <w:pPr>
        <w:pStyle w:val="SingleTxt"/>
        <w:rPr>
          <w:b/>
          <w:bCs/>
        </w:rPr>
      </w:pPr>
      <w:r w:rsidRPr="00F32155">
        <w:t>37.</w:t>
      </w:r>
      <w:r w:rsidRPr="00F32155">
        <w:tab/>
      </w:r>
      <w:r w:rsidRPr="00F32155">
        <w:rPr>
          <w:b/>
          <w:bCs/>
        </w:rPr>
        <w:t>Ссылаясь на свою общую рекомендацию № 35 (2017) о гендерном насилии в отношении женщин, предназначенную для обновления общей рекомендации № 19, Комитет рекомендует государству-участнику:</w:t>
      </w:r>
      <w:r w:rsidRPr="00F32155">
        <w:t xml:space="preserve"> </w:t>
      </w:r>
    </w:p>
    <w:p w14:paraId="31582A97" w14:textId="11393EC2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пересмотреть проект уголовного кодекса с целью введения уголовной ответственности за все формы гендерного насилия в отношении женщин;</w:t>
      </w:r>
      <w:r w:rsidR="00F32155" w:rsidRPr="00F32155">
        <w:t xml:space="preserve"> </w:t>
      </w:r>
      <w:r w:rsidR="00F32155" w:rsidRPr="00F32155">
        <w:rPr>
          <w:b/>
          <w:bCs/>
        </w:rPr>
        <w:t>внести изменения в статьи 138, 139 и 140 Уголовного кодекса, таким образом чтобы определение изнасилования основывалось</w:t>
      </w:r>
      <w:r w:rsidR="00182541">
        <w:rPr>
          <w:b/>
          <w:bCs/>
        </w:rPr>
        <w:t xml:space="preserve"> исключительно</w:t>
      </w:r>
      <w:r w:rsidR="00F32155" w:rsidRPr="00F32155">
        <w:rPr>
          <w:b/>
          <w:bCs/>
        </w:rPr>
        <w:t xml:space="preserve"> на отсутствии свободного и добровольного выражения согласия;</w:t>
      </w:r>
      <w:r w:rsidR="00F32155" w:rsidRPr="00F32155">
        <w:t xml:space="preserve"> </w:t>
      </w:r>
      <w:r w:rsidR="00F32155" w:rsidRPr="00F32155">
        <w:rPr>
          <w:b/>
          <w:bCs/>
        </w:rPr>
        <w:t>в явном виде предусмотреть уголовную ответственность за изнасилование в браке, сексуальные домогательства и насилие в Интернете;</w:t>
      </w:r>
      <w:r w:rsidR="00F32155" w:rsidRPr="00F32155">
        <w:t xml:space="preserve"> </w:t>
      </w:r>
      <w:r w:rsidR="00F32155" w:rsidRPr="00F32155">
        <w:rPr>
          <w:b/>
          <w:bCs/>
        </w:rPr>
        <w:t>оперативно принять проект уголовного кодекса с соответствующими поправками;</w:t>
      </w:r>
      <w:r w:rsidR="00F32155" w:rsidRPr="00F32155">
        <w:t xml:space="preserve"> </w:t>
      </w:r>
      <w:r w:rsidR="00F32155" w:rsidRPr="00F32155">
        <w:rPr>
          <w:b/>
          <w:bCs/>
        </w:rPr>
        <w:t>проводить обучение сотрудников правоохранительных органов, судей и других работников системы правосудия в целях обеспечения соблюдения кодекса;</w:t>
      </w:r>
      <w:r w:rsidR="00F32155" w:rsidRPr="00F32155">
        <w:t xml:space="preserve"> </w:t>
      </w:r>
      <w:r w:rsidR="00F32155" w:rsidRPr="00F32155">
        <w:rPr>
          <w:b/>
          <w:bCs/>
        </w:rPr>
        <w:t>кроме того, проводить кампании по повышению осведомленности широкой общественности о новых положениях;</w:t>
      </w:r>
    </w:p>
    <w:p w14:paraId="1E66A6BE" w14:textId="41595529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усилить регулятивные процедуры и механизмы должной осмотрительности для привлечения компаний — владельцев социальных сетей к ответственности за пользовательский контент, используемый в инцидентах, связанных с насилием и домогательствами в Интернете, и для оперативного удаления такого контента;</w:t>
      </w:r>
      <w:r w:rsidR="00F32155" w:rsidRPr="00F32155">
        <w:t xml:space="preserve"> </w:t>
      </w:r>
      <w:r w:rsidR="00F32155" w:rsidRPr="00F32155">
        <w:rPr>
          <w:b/>
          <w:bCs/>
        </w:rPr>
        <w:t>обеспечить наличие у таких компаний эффективных механизмов отчетности;</w:t>
      </w:r>
      <w:r w:rsidR="00F32155" w:rsidRPr="00F32155">
        <w:t xml:space="preserve"> </w:t>
      </w:r>
      <w:r w:rsidR="00F32155" w:rsidRPr="00F32155">
        <w:rPr>
          <w:b/>
          <w:bCs/>
        </w:rPr>
        <w:t>и обеспечить наличие в государстве-</w:t>
      </w:r>
      <w:r w:rsidR="00F32155" w:rsidRPr="00F32155">
        <w:rPr>
          <w:b/>
          <w:bCs/>
        </w:rPr>
        <w:lastRenderedPageBreak/>
        <w:t>участнике процедур, позволяющих привлекать к ответственности лиц, виновных в насилии и домогательствах в Интернете;</w:t>
      </w:r>
    </w:p>
    <w:p w14:paraId="6317903A" w14:textId="1B24D279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предоставлять или адекватно финансировать услуги поддержки и приюты для жертв гендерного насилия в отношении женщин, включая домашнее насилие, которые были бы доступны и учитывали потребности женщин во всем их многообразии, включая женщин с инвалидностью, в том числе путем создания финансируемых государством служб и приютов и оказания финансовой поддержки неправительственным организациям, предоставляющим такие услуги и приюты;</w:t>
      </w:r>
      <w:r w:rsidR="00F32155" w:rsidRPr="00F32155">
        <w:t xml:space="preserve"> </w:t>
      </w:r>
      <w:r w:rsidR="00F32155" w:rsidRPr="00F32155">
        <w:rPr>
          <w:b/>
          <w:bCs/>
        </w:rPr>
        <w:t>и укрепить процедуры использования, приведения в исполнение и контроль за исполнением защитных предписаний, включая запреты на контакты, для выселения нарушителей из дома;</w:t>
      </w:r>
    </w:p>
    <w:p w14:paraId="1A04ECAC" w14:textId="6EAB37DB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регулярно собирать, анализировать и публиковать статистические данные о гендерном насилии в отношении женщин в разбивке по возрасту и типу отношений между жертвой и правонарушителем, с тем чтобы укрепить разработку целенаправленных мер по предотвращению и пресечению гендерного насилия в отношении женщин;</w:t>
      </w:r>
    </w:p>
    <w:p w14:paraId="49F82FAA" w14:textId="398ACCD6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e)</w:t>
      </w:r>
      <w:r w:rsidR="00F32155" w:rsidRPr="00F32155">
        <w:tab/>
      </w:r>
      <w:r w:rsidR="00F32155" w:rsidRPr="00F32155">
        <w:rPr>
          <w:b/>
          <w:bCs/>
        </w:rPr>
        <w:t>продлить действие Государственной программы по предотвращению домашнего насилия в Таджикистане.</w:t>
      </w:r>
    </w:p>
    <w:p w14:paraId="7FBEB2DE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51497AE7" w14:textId="51E0E39C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Торговля людьми и эксплуатация проституции </w:t>
      </w:r>
    </w:p>
    <w:p w14:paraId="1A4AAE6C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0AFCCA36" w14:textId="03CAE89E" w:rsidR="00F32155" w:rsidRPr="00F32155" w:rsidRDefault="00F32155" w:rsidP="00F32155">
      <w:pPr>
        <w:pStyle w:val="SingleTxt"/>
      </w:pPr>
      <w:r w:rsidRPr="00F32155">
        <w:t>38.</w:t>
      </w:r>
      <w:r w:rsidRPr="00F32155">
        <w:tab/>
        <w:t>Комитет с удовлетворением отмечает национальный план действий по борьбе с торговлей людьми в Таджикистане на период 2022–2024 годов и проведение систематических занятий по законодательству о борьбе с торговлей людьми для студентов юридических факультетов. Вместе с тем он с обеспокоенностью отмечает масштабы торговли женщинами и девочками и их принудительного труда в государстве-участнике. Комитет также с обеспокоенностью отмечает следующие обстоятельства:</w:t>
      </w:r>
    </w:p>
    <w:p w14:paraId="1EE62860" w14:textId="3E12217A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процедуры раннего выявления жертв торговли людьми, ведения дел и защиты жертв недостаточно функциональны, а службы и приюты в значительной степени управляются неправительственными организациями и не приспособлены к потребностям жертв торговли людьми;</w:t>
      </w:r>
    </w:p>
    <w:p w14:paraId="7EA7AB89" w14:textId="434D0647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</w:r>
      <w:r w:rsidR="00E53ED7" w:rsidRPr="00F32155">
        <w:t>статья</w:t>
      </w:r>
      <w:r w:rsidR="00E53ED7">
        <w:rPr>
          <w:lang w:val="en-US"/>
        </w:rPr>
        <w:t> </w:t>
      </w:r>
      <w:r w:rsidR="00F32155" w:rsidRPr="00F32155">
        <w:t>130</w:t>
      </w:r>
      <w:r w:rsidR="00E53ED7">
        <w:rPr>
          <w:lang w:val="en-US"/>
        </w:rPr>
        <w:t> </w:t>
      </w:r>
      <w:r w:rsidR="00F32155" w:rsidRPr="00F32155">
        <w:t>2) об использовании рабского труда и статья</w:t>
      </w:r>
      <w:r w:rsidR="00E53ED7">
        <w:rPr>
          <w:lang w:val="en-US"/>
        </w:rPr>
        <w:t> </w:t>
      </w:r>
      <w:r w:rsidR="00F32155" w:rsidRPr="00F32155">
        <w:t>132 о вербовки людей для эксплуатации Уголовного кодекса были отменены в 2019 году;</w:t>
      </w:r>
    </w:p>
    <w:p w14:paraId="016C9D9C" w14:textId="5240B6FB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  <w:t>число расследований, судебных преследований и обвинительных приговоров по делам о торговле людьми является низким;</w:t>
      </w:r>
    </w:p>
    <w:p w14:paraId="3EE72072" w14:textId="17B88EE2" w:rsidR="00F32155" w:rsidRPr="00F32155" w:rsidRDefault="006D1A67" w:rsidP="00F32155">
      <w:pPr>
        <w:pStyle w:val="SingleTxt"/>
      </w:pPr>
      <w:r>
        <w:tab/>
      </w:r>
      <w:r w:rsidR="00F32155" w:rsidRPr="00F32155">
        <w:t>d)</w:t>
      </w:r>
      <w:r w:rsidR="00F32155" w:rsidRPr="00F32155">
        <w:tab/>
        <w:t>недостаточность мер по устранению факторов риска, повышающих вероятность того, что женщины и девочки могут стать жертвами торговли людьми, включая феминизацию бедности.</w:t>
      </w:r>
    </w:p>
    <w:p w14:paraId="43D486CA" w14:textId="36B3118D" w:rsidR="00F32155" w:rsidRPr="00F32155" w:rsidRDefault="00F32155" w:rsidP="00F32155">
      <w:pPr>
        <w:pStyle w:val="SingleTxt"/>
        <w:rPr>
          <w:b/>
          <w:bCs/>
        </w:rPr>
      </w:pPr>
      <w:r w:rsidRPr="00F32155">
        <w:t>39.</w:t>
      </w:r>
      <w:r w:rsidRPr="00F32155">
        <w:tab/>
      </w:r>
      <w:r w:rsidRPr="00F32155">
        <w:rPr>
          <w:b/>
          <w:bCs/>
        </w:rPr>
        <w:t>Комитет ссылается на свою общую рекомендацию № 38 (2020) о торговле женщинами и девочками в контексте глобальной миграции и рекомендует государству-участнику:</w:t>
      </w:r>
    </w:p>
    <w:p w14:paraId="4B43BC5D" w14:textId="0EB52418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проводить мероприятия по расширению профессиональных знаний сотрудников судебных органов, иммиграционной службы, полиции, пограничников и социальных работников в области применения законодательства о борьбе с торговлей людьми и учитывающих гендерную специфику процедур раннего выявления жертв и их направления в соответствующие службы, включая приюты, отвечающие их потребностям;</w:t>
      </w:r>
      <w:r w:rsidR="00F32155" w:rsidRPr="00F32155">
        <w:t xml:space="preserve"> </w:t>
      </w:r>
      <w:r w:rsidR="00F32155" w:rsidRPr="00F32155">
        <w:rPr>
          <w:b/>
          <w:bCs/>
        </w:rPr>
        <w:t xml:space="preserve">создать финансируемые государством службы и приюты для выполнения своих </w:t>
      </w:r>
      <w:r w:rsidR="00F32155" w:rsidRPr="00F32155">
        <w:rPr>
          <w:b/>
          <w:bCs/>
        </w:rPr>
        <w:lastRenderedPageBreak/>
        <w:t>обязательств перед жертвами;</w:t>
      </w:r>
      <w:r w:rsidR="00F32155" w:rsidRPr="00F32155">
        <w:t xml:space="preserve"> </w:t>
      </w:r>
      <w:r w:rsidR="00F32155" w:rsidRPr="00F32155">
        <w:rPr>
          <w:b/>
          <w:bCs/>
        </w:rPr>
        <w:t>и оказывать финансовую поддержку неправительственным организациям, предоставляющим такие услуги;</w:t>
      </w:r>
    </w:p>
    <w:p w14:paraId="009E127B" w14:textId="56366656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предоставлять временный вид на жительство женщинам и девочкам, ставшим жертвами торговли людьми, независимо от их способности или желания сотрудничать с органами прокуратуры;</w:t>
      </w:r>
    </w:p>
    <w:p w14:paraId="4B37B23A" w14:textId="0000E53C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обеспечить, чтобы все случаи торговли людьми расследовались и преследовались в судебном порядке, а преступники и их сообщники получали наказания, соразмерные тяжести преступления;</w:t>
      </w:r>
    </w:p>
    <w:p w14:paraId="32BD4818" w14:textId="3D66E92B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внести необходимые поправки в законодательство, чтобы обеспечить в полном объеме уголовную ответственность за помещение людей в рабство и вербовку людей для целей эксплуатации;</w:t>
      </w:r>
    </w:p>
    <w:p w14:paraId="22838AAD" w14:textId="300BDD35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e)</w:t>
      </w:r>
      <w:r w:rsidR="00F32155" w:rsidRPr="00F32155">
        <w:tab/>
      </w:r>
      <w:r w:rsidR="00F32155" w:rsidRPr="00F32155">
        <w:rPr>
          <w:b/>
          <w:bCs/>
        </w:rPr>
        <w:t>проводить кампании по информированию об угрозе торговли людьми и предоставлять женщинам и девочкам, подвергающимся риску торговли людьми, доступ к возможностям получения дохода и финансовой поддержке;</w:t>
      </w:r>
    </w:p>
    <w:p w14:paraId="2B6BCD0A" w14:textId="77777777" w:rsidR="00F32155" w:rsidRPr="00F32155" w:rsidRDefault="00F32155" w:rsidP="00F32155">
      <w:pPr>
        <w:pStyle w:val="SingleTxt"/>
      </w:pPr>
      <w:r w:rsidRPr="00F32155">
        <w:t>40.</w:t>
      </w:r>
      <w:r w:rsidRPr="00F32155">
        <w:tab/>
        <w:t>Комитет с обеспокоенностью отмечает, что в государстве-участнике женщины, занимающиеся проституцией, подвергаются штрафам или административному аресту и сталкиваются с повышенным риском гендерного насилия в отношении женщин, в том числе со стороны сотрудников правоохранительных органов.</w:t>
      </w:r>
    </w:p>
    <w:p w14:paraId="61A5C954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41.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проводить образовательные и просветительские кампании, ориентированные на мужчин и мальчиков, для решения проблемы объективизации женщин и спроса на проституцию.</w:t>
      </w:r>
      <w:r w:rsidRPr="00F32155">
        <w:t xml:space="preserve"> </w:t>
      </w:r>
      <w:r w:rsidRPr="00F32155">
        <w:rPr>
          <w:b/>
          <w:bCs/>
        </w:rPr>
        <w:t>Он также рекомендует государству-участнику:</w:t>
      </w:r>
    </w:p>
    <w:p w14:paraId="30298D68" w14:textId="5231FF90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обеспечить, чтобы женщины, занимающиеся проституцией, могли сообщать о гендерном насилии в отношении женщин, в том числе о насилии со стороны полиции, не опасаясь стигматизации или репрессий;</w:t>
      </w:r>
    </w:p>
    <w:p w14:paraId="4522AC38" w14:textId="632611D3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немедленно прекратить административную практику ареста и наложения штрафов на женщин, занимающихся проституцией;</w:t>
      </w:r>
    </w:p>
    <w:p w14:paraId="5E35A739" w14:textId="4686B5AD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осуществлять программы, обеспеченные достаточными ресурсами, для создания возможностей образования, трудоустройства и доступа к социальным льготам для женщин, которые сталкиваются с риском быть вовлеченными в проституцию или которые уже занимаются проституцией и хотят ее бросить.</w:t>
      </w:r>
    </w:p>
    <w:p w14:paraId="19782686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4B5D2F77" w14:textId="374CD445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Участие в политической и общественной жизни на равноправной основе </w:t>
      </w:r>
    </w:p>
    <w:p w14:paraId="546E08B4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50F2C870" w14:textId="6002546F" w:rsidR="00F32155" w:rsidRPr="00F32155" w:rsidRDefault="00F32155" w:rsidP="00F32155">
      <w:pPr>
        <w:pStyle w:val="SingleTxt"/>
      </w:pPr>
      <w:r w:rsidRPr="00F32155">
        <w:t>42.</w:t>
      </w:r>
      <w:r w:rsidRPr="00F32155">
        <w:tab/>
        <w:t>Комитет с обеспокоенностью отмечает, недостижение целевого показателя, установленного в Государственной программе по обеспечению равных прав и возможностей для женщин и мужчин на период 2001–2010 годов и предусматривающий достижение по меньшей мере 30-процентной представленности женщин в органах законодательной, исполнительной и судебной власти. Он также с обеспокоенностью отмечает, что 30-процентный целевой показатель подает сигнал о приемлемости неравного представительства женщин и мужчин. Комитет далее с обеспокоенностью отмечает следующие обстоятельства:</w:t>
      </w:r>
    </w:p>
    <w:p w14:paraId="0D005339" w14:textId="1C50CE30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женщины составляют лишь 24 процента парламентариев в нижней палате, 26 процентов парламентариев в верхней палате и 20 процентов работников судебной системы и гражданской службы, в государстве-участнике нет женщин-прокуроров и только один посол государства-участника является женщиной;</w:t>
      </w:r>
    </w:p>
    <w:p w14:paraId="60855FB6" w14:textId="6302D762" w:rsidR="00F32155" w:rsidRPr="00F32155" w:rsidRDefault="006D1A67" w:rsidP="00F32155">
      <w:pPr>
        <w:pStyle w:val="SingleTxt"/>
      </w:pPr>
      <w:r>
        <w:lastRenderedPageBreak/>
        <w:tab/>
      </w:r>
      <w:r w:rsidR="00F32155" w:rsidRPr="00F32155">
        <w:t>b)</w:t>
      </w:r>
      <w:r w:rsidR="00F32155" w:rsidRPr="00F32155">
        <w:tab/>
        <w:t>сохраняются стереотипные представления о том, что женщины не компетентны занимать руководящие должности в политической и общественной жизни.</w:t>
      </w:r>
    </w:p>
    <w:p w14:paraId="77B5B72F" w14:textId="0CE4132E" w:rsidR="00F32155" w:rsidRPr="00F32155" w:rsidRDefault="00F32155" w:rsidP="00F32155">
      <w:pPr>
        <w:pStyle w:val="SingleTxt"/>
        <w:rPr>
          <w:b/>
          <w:bCs/>
        </w:rPr>
      </w:pPr>
      <w:r w:rsidRPr="00F32155">
        <w:t>43.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перейти от 30-процентного целевого показателя представленности женщин на руководящих должностях к целевому показателю в 50 процентов без каких-либо исключений и далее рекомендует:</w:t>
      </w:r>
    </w:p>
    <w:p w14:paraId="11417FC3" w14:textId="7F0DC388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полностью воплотить в жизнь букву и дух закона государства-участника о временных специальных мерах в различных ветвях власти, разработать системы типа «молния» для составления избирательных списков политических партий, обеспечить целевое финансирование избирательных кампаний женщин-кандидатов, обеспечить гендерное равенство в списках кандидатов в международные органы и на должности государственной службы, включая должности в судебной системе и на дипломатической службе;</w:t>
      </w:r>
    </w:p>
    <w:p w14:paraId="18CF0EB8" w14:textId="4E133F0D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проводить информационно-просветительские кампании, направленные на поощрение к участию в выборах кандидатов из числа женщин и на формирование понимания того, что равное представительство женщин в директивных и международных органах является одним из прав человека и важнейшим условием достижения политической стабильности и устойчивого развития в государстве-участнике;</w:t>
      </w:r>
    </w:p>
    <w:p w14:paraId="5A746922" w14:textId="5366BF4C" w:rsidR="00F32155" w:rsidRPr="00F32155" w:rsidRDefault="006D1A67" w:rsidP="00F32155">
      <w:pPr>
        <w:pStyle w:val="SingleTxt"/>
        <w:rPr>
          <w:b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уделять особое внимание обеспечению представленности групп женщин, которые находятся в неблагоприятном положении из-за сохраняющихся дискриминационных структур, институтов и систем, путем принятия целенаправленных мер для обеспечения того, чтобы эти женщины могли в равной степени извлекать пользу из вышеупомянутых мер.</w:t>
      </w:r>
    </w:p>
    <w:p w14:paraId="634491F9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3EF21159" w14:textId="58A0F3FE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Гражданство</w:t>
      </w:r>
    </w:p>
    <w:p w14:paraId="599F8925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67904E8F" w14:textId="7B933685" w:rsidR="00F32155" w:rsidRPr="00F32155" w:rsidRDefault="00F32155" w:rsidP="00F32155">
      <w:pPr>
        <w:pStyle w:val="SingleTxt"/>
      </w:pPr>
      <w:r w:rsidRPr="00F32155">
        <w:t>44.</w:t>
      </w:r>
      <w:r w:rsidRPr="00F32155">
        <w:tab/>
        <w:t>Комитет с обеспокоенностью отмечает, что женщины и девочки составляют 70 процентов лиц без гражданства и лиц, которым грозит безгражданство, в государстве-участнике, особенно в сельских районах. Он также с обеспокоенностью обращает внимание на следующие обстоятельства:</w:t>
      </w:r>
    </w:p>
    <w:p w14:paraId="2622ABE0" w14:textId="24924F15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</w:r>
      <w:r w:rsidRPr="00F32155">
        <w:t>срок</w:t>
      </w:r>
      <w:r w:rsidR="00F32155" w:rsidRPr="00F32155">
        <w:t xml:space="preserve"> действия принятого в 2019 году закона об амнистии, согласно которому лица без гражданства и иностранные граждане могли урегулировать свой правовой статус без наложения на них штрафных санкций, истек в декабре 2022 года, а пандемия коронавирусного заболевания (COVID-19) и связанные с ней ограничения не позволили многим людям, в частности женщинам, своевременно подать заявления на урегулирование своего правового статуса; </w:t>
      </w:r>
    </w:p>
    <w:p w14:paraId="1B2887BE" w14:textId="0CB834F7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поступают сообщения о том, что женщины без гражданства не имеют доступа к жилью, социальной защите и возможностям трудоустройства и сталкиваются с депортацией, дискриминацией и вымогательством со стороны местных чиновников.</w:t>
      </w:r>
    </w:p>
    <w:p w14:paraId="7CEC55EB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45.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11A906AB" w14:textId="1BF0A416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обеспечить женщинам без гражданства, женщинам неопределенного гражданства и женщинам, которые рискуют остаться без гражданства, а также их детям адекватный доступ к документам, удостоверяющим личность, правосудию, занятости, здравоохранению, жилью и социальной защите;</w:t>
      </w:r>
    </w:p>
    <w:p w14:paraId="1C718FFC" w14:textId="79D39018" w:rsidR="00F32155" w:rsidRPr="00F32155" w:rsidRDefault="006D1A67" w:rsidP="00F32155">
      <w:pPr>
        <w:pStyle w:val="SingleTxt"/>
        <w:rPr>
          <w:b/>
          <w:bCs/>
        </w:rPr>
      </w:pPr>
      <w:r>
        <w:lastRenderedPageBreak/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продлить действие закона об амнистии, чтобы лица без гражданства и иностранцы, проживающие в государстве-участнике, имели возможность урегулировать свой правовой статус;</w:t>
      </w:r>
      <w:r w:rsidR="00F32155" w:rsidRPr="00F32155">
        <w:t xml:space="preserve"> </w:t>
      </w:r>
    </w:p>
    <w:p w14:paraId="4BAD836C" w14:textId="444BDA16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присоединиться к Конвенции о статусе апатридов 1954 года и Конвенции о сокращении безгражданства 1961 года.</w:t>
      </w:r>
    </w:p>
    <w:p w14:paraId="1A05A3B1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5A97AE02" w14:textId="69A0740C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Образование</w:t>
      </w:r>
    </w:p>
    <w:p w14:paraId="0F58D94B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07FB7286" w14:textId="4B90DC1B" w:rsidR="00F32155" w:rsidRPr="00F32155" w:rsidRDefault="00F32155" w:rsidP="00F32155">
      <w:pPr>
        <w:pStyle w:val="SingleTxt"/>
      </w:pPr>
      <w:r w:rsidRPr="00F32155">
        <w:t>46.</w:t>
      </w:r>
      <w:r w:rsidRPr="00F32155">
        <w:tab/>
        <w:t>Комитет с удовлетворением отмечает приоритетное внимание, уделяемое образованию девочек, и признание его важности для будущего страны. Он также приветствует включение целей гендерного равенства в национальную стратегию развития образования на период до 2030 года и приоритетное зачисление девочек в высшие профессиональные учебные заведения по техническим и инженерным специальностям. Вместе с тем он с обеспокоенностью отмечает, что секторальные планы по реализации стратегии не включают меры, направленные на устранение гендерного дисбаланса в научно-технических и инженерно-математических специальностях. Комитет также с обеспокоенностью обращает внимание на следующие обстоятельства:</w:t>
      </w:r>
    </w:p>
    <w:p w14:paraId="54653274" w14:textId="5E94D1C9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сохраняется гендерный дисбаланс в системе образования, особенно в средней школе после девятого класса, где отсев девочек составляет 30 процентов, и в профессионально-технических учебных заведениях, где доля девочек среди учащихся сократилась с 27 процентов в 2006 году до 19,3 процента в 2020 году;</w:t>
      </w:r>
    </w:p>
    <w:p w14:paraId="494D79AF" w14:textId="0E40E710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 xml:space="preserve">девочки и женщины продолжают ориентироваться на те области знаний, в которых они традиционно представлены в излишне большой степени, и по-прежнему составляют меньшинство студентов в области естественных наук, что также находит отражение в их чрезмерной представленности в профессиях, традиционно считающихся подходящими для женщин, и в недопредставленности в карьерных областях, связанных с естественными науками; </w:t>
      </w:r>
    </w:p>
    <w:p w14:paraId="3C421DD8" w14:textId="6AECF886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  <w:t>женщины и девочки, которые находятся в неблагоприятном и маргинализованном положении из-за сохраняющихся дискриминационных структур, институтов и систем, имеют ограниченный доступ к образованию, включая женщин из числа этнических меньшинств, женщин с инвалидностью, женщин, живущих с ВИЧ, и сельских женщин;</w:t>
      </w:r>
    </w:p>
    <w:p w14:paraId="4F7FB731" w14:textId="200710DC" w:rsidR="00F32155" w:rsidRPr="00F32155" w:rsidRDefault="006D1A67" w:rsidP="00F32155">
      <w:pPr>
        <w:pStyle w:val="SingleTxt"/>
      </w:pPr>
      <w:r>
        <w:tab/>
      </w:r>
      <w:r w:rsidR="00F32155" w:rsidRPr="00F32155">
        <w:t>d)</w:t>
      </w:r>
      <w:r w:rsidR="00F32155" w:rsidRPr="00F32155">
        <w:tab/>
        <w:t>женщины и девочки имеют ограниченный доступ к рекреационному и профессиональному спорту.</w:t>
      </w:r>
    </w:p>
    <w:p w14:paraId="71A3B6D4" w14:textId="3AD08D68" w:rsidR="00F32155" w:rsidRPr="00F32155" w:rsidRDefault="00F32155" w:rsidP="00F32155">
      <w:pPr>
        <w:pStyle w:val="SingleTxt"/>
        <w:rPr>
          <w:b/>
          <w:bCs/>
        </w:rPr>
      </w:pPr>
      <w:r w:rsidRPr="00F32155">
        <w:t>47.</w:t>
      </w:r>
      <w:r w:rsidRPr="00F32155">
        <w:tab/>
      </w:r>
      <w:r w:rsidRPr="00F32155">
        <w:rPr>
          <w:b/>
          <w:bCs/>
        </w:rPr>
        <w:t>Ссылаясь на свою общую рекомендацию № 36 (2017) о праве девочек и женщин на образование, Комитет рекомендует государству-участнику пропагандировать важность образования для девочек на всех уровнях в качестве основы для расширения их прав и возможностей, а также:</w:t>
      </w:r>
    </w:p>
    <w:p w14:paraId="30A9CFAA" w14:textId="4A1E9C37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провести анализ причин недостаточной представленности девочек в системе образования и высокого уровня их отсева из школ с целью разработки стратегического подхода, направленного на устранение этих причин;</w:t>
      </w:r>
    </w:p>
    <w:p w14:paraId="7D906EEB" w14:textId="20BEF9A3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принять временные специальные меры, такие как предоставлений специальных стипендий, и обеспечить консультирование девочек по вопросам карьеры с целью поощрения выбора нетрадиционного образова</w:t>
      </w:r>
      <w:r w:rsidR="00A626B8">
        <w:rPr>
          <w:b/>
          <w:bCs/>
        </w:rPr>
        <w:softHyphen/>
      </w:r>
      <w:r w:rsidR="00F32155" w:rsidRPr="00F32155">
        <w:rPr>
          <w:b/>
          <w:bCs/>
        </w:rPr>
        <w:t>ния и карьеры в таких областях, как наука, техника, инженерное дело и математика, а также информационно-коммуникационные технологии;</w:t>
      </w:r>
    </w:p>
    <w:p w14:paraId="28FC161F" w14:textId="6DCD9297" w:rsidR="00F32155" w:rsidRPr="00F32155" w:rsidRDefault="006D1A67" w:rsidP="00F32155">
      <w:pPr>
        <w:pStyle w:val="SingleTxt"/>
        <w:rPr>
          <w:b/>
          <w:bCs/>
        </w:rPr>
      </w:pPr>
      <w:r>
        <w:lastRenderedPageBreak/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принять целенаправленные меры, включая временные специальные меры, направленные на ликвидацию дискриминационных структур, институтов и систем, которые препятствуют доступу к образованию женщин и девочек из находящихся в неблагоприятном положении групп;</w:t>
      </w:r>
    </w:p>
    <w:p w14:paraId="69E97AB3" w14:textId="765E0B22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A626B8" w:rsidRPr="00F32155">
        <w:rPr>
          <w:b/>
          <w:bCs/>
        </w:rPr>
        <w:t>стимулировать</w:t>
      </w:r>
      <w:r w:rsidR="00F32155" w:rsidRPr="00F32155">
        <w:rPr>
          <w:b/>
          <w:bCs/>
        </w:rPr>
        <w:t xml:space="preserve"> девочек и женщин к получению образования в областях, связанных с инновационной экономикой, и на программах делового администрирования, в которых теоретические курсы сочетаются с практическим опытом работы в компаниях-стартапах, работающих в таких сферах, как искусственный интеллект, системы машинного обучения и другие новейшие технологии;</w:t>
      </w:r>
    </w:p>
    <w:p w14:paraId="3D152442" w14:textId="4C56A318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e)</w:t>
      </w:r>
      <w:r w:rsidR="00F32155" w:rsidRPr="00F32155">
        <w:tab/>
      </w:r>
      <w:r w:rsidR="00F32155" w:rsidRPr="00F32155">
        <w:rPr>
          <w:b/>
          <w:bCs/>
        </w:rPr>
        <w:t>устранять традиционные стереотипы, обеспечивать наличие спортивных сооружений, для того чтобы девочки и женщины могли заниматься физическими упражнениями и спортом, в которых традиционно доминируют мужчины, на базе учебных заведений как с совместным, так и с раздельным обучением мальчиков и девочек и создать систему гарантий и механизмов отчетности для предотвращения и решения проблемы сексуальных домогательств в спорте.</w:t>
      </w:r>
    </w:p>
    <w:p w14:paraId="65A97601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6F1CBBC9" w14:textId="32BBB207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Занятость</w:t>
      </w:r>
    </w:p>
    <w:p w14:paraId="4FA40E23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3C5CF69F" w14:textId="4AA24E56" w:rsidR="00F32155" w:rsidRPr="00F32155" w:rsidRDefault="00F32155" w:rsidP="00F32155">
      <w:pPr>
        <w:pStyle w:val="SingleTxt"/>
      </w:pPr>
      <w:r w:rsidRPr="00F32155">
        <w:t>48.</w:t>
      </w:r>
      <w:r w:rsidRPr="00F32155">
        <w:tab/>
        <w:t>Комитет с обеспокоенностью отмечает ограниченный доступ женщин к формальной занятости из-за непропорционально большого бремени неоплачиваемой работы по дому и сельскохозяйственной работы, семейных обязанностей, препятствующих оплачиваемой занятости, и недостаточного количества учреждений по уходу за детьми. Он также с обеспокоенностью обращает внимание на следующие обстоятельства:</w:t>
      </w:r>
    </w:p>
    <w:p w14:paraId="556DFB1E" w14:textId="63BF26D6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концентрацию женщин в неформальном секторе экономики и на низкооплачиваемых работах в таких областях, как сельское хозяйство, образование и здравоохранение, при отсутствии или ограниченном доступе к социальной защите и услугам по охране материнства;</w:t>
      </w:r>
    </w:p>
    <w:p w14:paraId="77478111" w14:textId="3741BC94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недостаточную адаптацию сектора труда к потребностям и жизненным реалиям женщин с инвалидностью, матерей с несколькими детьми, женщин, возглавляющих неполные семьи, и беременных женщин;</w:t>
      </w:r>
    </w:p>
    <w:p w14:paraId="0D2F5AD8" w14:textId="11EB153A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</w:r>
      <w:r w:rsidR="00B0582B">
        <w:rPr>
          <w:lang w:val="en-US"/>
        </w:rPr>
        <w:t>c</w:t>
      </w:r>
      <w:r w:rsidR="00B0582B" w:rsidRPr="00F32155">
        <w:t>охраняющийся</w:t>
      </w:r>
      <w:r w:rsidR="00F32155" w:rsidRPr="00F32155">
        <w:t xml:space="preserve"> гендерный разрыв в оплате труда в государстве-участнике, который является самым высоким в Центральной Азии.</w:t>
      </w:r>
    </w:p>
    <w:p w14:paraId="6CBCD912" w14:textId="392DCBB2" w:rsidR="00F32155" w:rsidRPr="00F32155" w:rsidRDefault="00F32155" w:rsidP="00F32155">
      <w:pPr>
        <w:pStyle w:val="SingleTxt"/>
        <w:rPr>
          <w:b/>
          <w:bCs/>
        </w:rPr>
      </w:pPr>
      <w:r w:rsidRPr="00F32155">
        <w:t>49.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23E0881E" w14:textId="2CEC4AF9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расширить доступ женщин к занятости в формальном секторе экономики, в том числе путем устранения гендерных стереотипов относительно традиционных ролей женщин, содействия переходу женщин от неформальной занятости к формальной, обеспечения их доступа к непрерывному обучению, включая онлайн-обучение, и проведения информационно-просветительских кампаний среди работодателей по вопросам гендерного равенства, а также принять временные специальные меры для содействия равному присутствию женщин на рынке труда;</w:t>
      </w:r>
    </w:p>
    <w:p w14:paraId="77D2B50C" w14:textId="00050E19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выделить необходимые ресурсы для расширения доступа к социальной защите и услугам по охране материнства для женщин, занятых в неформальном секторе экономики, и распространить социальную защиту на женщин, выполняющих домашнюю и другую неоплачиваемую работу, с целью укрепления самостоятельности женщин;</w:t>
      </w:r>
    </w:p>
    <w:p w14:paraId="69787881" w14:textId="5CFA8E2D" w:rsidR="00F32155" w:rsidRPr="00F32155" w:rsidRDefault="006D1A67" w:rsidP="00F32155">
      <w:pPr>
        <w:pStyle w:val="SingleTxt"/>
        <w:rPr>
          <w:b/>
          <w:bCs/>
        </w:rPr>
      </w:pPr>
      <w:r>
        <w:lastRenderedPageBreak/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расширить доступ женщин с инвалидностью к рынку труда, в том числе путем обеспечения доступности рабочих мест для людей с инвалидностью;</w:t>
      </w:r>
    </w:p>
    <w:p w14:paraId="4DB3E379" w14:textId="132D3DED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обеспечить возможность гибкого режима работы, содействовать равному распределению домашних и семейных обязанностей между женщинами и мужчинами, ввести обязательный отпуск по семейным обстоятельствам и отпуск по уходу за ребенком для отцов и увеличить количество доступных по цене и качественных учреждений по уходу за детьми в государстве-участнике;</w:t>
      </w:r>
    </w:p>
    <w:p w14:paraId="092A8768" w14:textId="49AD6BD0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e)</w:t>
      </w:r>
      <w:r w:rsidR="00F32155" w:rsidRPr="00F32155">
        <w:tab/>
      </w:r>
      <w:r w:rsidR="00F32155" w:rsidRPr="00F32155">
        <w:rPr>
          <w:b/>
          <w:bCs/>
        </w:rPr>
        <w:t>проводить пересмотр размера оплаты труда во всех секторах с применением учитывающих гендерную специфику аналитических методов классификации и оценки должностных обязанностей и обеспечить строгое соблюдение принципа равной оплаты за труд равной ценности;</w:t>
      </w:r>
    </w:p>
    <w:p w14:paraId="3F994A38" w14:textId="1D0DE5AE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f)</w:t>
      </w:r>
      <w:r w:rsidR="00F32155" w:rsidRPr="00F32155">
        <w:tab/>
      </w:r>
      <w:r w:rsidR="00F32155" w:rsidRPr="00F32155">
        <w:rPr>
          <w:b/>
          <w:bCs/>
        </w:rPr>
        <w:t>установить квоты для женщин в инновационной экономике и проводить регулярные курсы повышения квалификации с целью подготовки кадров для рабочих мест будущего, в том числе в области искусственного интеллекта, больших языковых моделей, финансовых технологий, биотехнологий и «зеленых» технологий.</w:t>
      </w:r>
    </w:p>
    <w:p w14:paraId="25E2F4E3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76C10AFA" w14:textId="3930F2E4" w:rsidR="00F32155" w:rsidRPr="00F32155" w:rsidRDefault="00F32155" w:rsidP="006D1A67">
      <w:pPr>
        <w:pStyle w:val="H23"/>
        <w:ind w:right="0"/>
      </w:pPr>
      <w:r w:rsidRPr="00F32155">
        <w:tab/>
      </w:r>
      <w:r w:rsidRPr="00F32155">
        <w:tab/>
        <w:t>Здравоохранение</w:t>
      </w:r>
    </w:p>
    <w:p w14:paraId="34A42680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66CF0158" w14:textId="1865CC00" w:rsidR="00F32155" w:rsidRPr="00F32155" w:rsidRDefault="00F32155" w:rsidP="00F32155">
      <w:pPr>
        <w:pStyle w:val="SingleTxt"/>
      </w:pPr>
      <w:r w:rsidRPr="00F32155">
        <w:t>50.</w:t>
      </w:r>
      <w:r w:rsidRPr="00F32155">
        <w:tab/>
        <w:t>Комитет приветствует меры, принятые государством-участником для расширения доступа женщин и их детей к услугам здравоохранения. Вместе с тем он с обеспокоенностью обращает внимание на следующие обстоятельства:</w:t>
      </w:r>
    </w:p>
    <w:p w14:paraId="2E7375CB" w14:textId="144FEB21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уровень материнской смертности в государстве-участнике, который ранее снизился, но вновь возрос во время пандемии COVID-19;</w:t>
      </w:r>
    </w:p>
    <w:p w14:paraId="1E7ACB02" w14:textId="58FBFD45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распространенность рака молочной железы и рака шейки матки, на долю которых приходится соответственно 23,3 и 10,2 процента всех новых случаев рака в государстве-участнике;</w:t>
      </w:r>
    </w:p>
    <w:p w14:paraId="67CAD288" w14:textId="56302751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  <w:t>ограниченный доступ женщин и девочек в возрасте от 15 до 49 лет к недорогим современным средствам контрацепции;</w:t>
      </w:r>
    </w:p>
    <w:p w14:paraId="6AFB9E32" w14:textId="106133CF" w:rsidR="00F32155" w:rsidRPr="00F32155" w:rsidRDefault="006D1A67" w:rsidP="00F32155">
      <w:pPr>
        <w:pStyle w:val="SingleTxt"/>
      </w:pPr>
      <w:r>
        <w:tab/>
      </w:r>
      <w:r w:rsidR="00F32155" w:rsidRPr="00F32155">
        <w:t>d)</w:t>
      </w:r>
      <w:r w:rsidR="00F32155" w:rsidRPr="00F32155">
        <w:tab/>
        <w:t>ограниченный доступ женщин и девочек с инвалидностью и сельских женщин в государстве-участнике к медицинским услугам надлежащего качества.</w:t>
      </w:r>
    </w:p>
    <w:p w14:paraId="51F0C87E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51.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1D486C02" w14:textId="7C0D3675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улучшить доступ женщин к дородовым, перинатальным и послеродовым медицинским услугам в целях снижения материнской смертности, в том числе путем обучения акушерок и других соответствующих медицинских работников, особенно в сельских районах, а также оценивать и регистрировать причины смерти, с тем чтобы соответствующим образом адаптировать учебные программы;</w:t>
      </w:r>
    </w:p>
    <w:p w14:paraId="7E644138" w14:textId="21EF116E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принять стратегию профилактики и лечения рака груди и рака шейки матки, в том числе путем повышения осведомленности женщин и девочек и обеспечения бесплатного доступа к скрининговым обследованиям, лечению и вакцинации против вируса папилломы человека, а также повышения осведомленности как женщин, так и мужчин о методах профилактики заражения вирусом;</w:t>
      </w:r>
      <w:r w:rsidR="00F32155" w:rsidRPr="00F32155">
        <w:t xml:space="preserve"> </w:t>
      </w:r>
    </w:p>
    <w:p w14:paraId="6726FFE5" w14:textId="6B7C643A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 xml:space="preserve">обеспечить доступ женщин и девочек на всей территории государства-участника к доступным по цене или бесплатным услугам по охране </w:t>
      </w:r>
      <w:r w:rsidR="00F32155" w:rsidRPr="00F32155">
        <w:rPr>
          <w:b/>
          <w:bCs/>
        </w:rPr>
        <w:lastRenderedPageBreak/>
        <w:t>сексуального и репродуктивного здоровья и современным противозачаточным средствам, а также проводить информационно-просветительские кампании, посвященные роли мужчин в предотвращении нежелательных беременностей;</w:t>
      </w:r>
    </w:p>
    <w:p w14:paraId="5E33EC73" w14:textId="1E1DF8E9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обеспечить наличие и доступность медицинских услуг для сельских женщин и женщин и девочек с инвалидностью, в том числе посредством организации передвижных медицинских пунктов, усилий, направленных на удовлетворение особых потребностей женщин и девочек с инвалидностью в области здравоохранения и обеспечения доступного, регулярного и безопасного общественного транспорта.</w:t>
      </w:r>
    </w:p>
    <w:p w14:paraId="5F28DE9D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0902E613" w14:textId="7EE2D596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ВИЧ/СПИД </w:t>
      </w:r>
    </w:p>
    <w:p w14:paraId="27E378E3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4F4128C4" w14:textId="27EC1B63" w:rsidR="00F32155" w:rsidRPr="00F32155" w:rsidRDefault="00F32155" w:rsidP="00F32155">
      <w:pPr>
        <w:pStyle w:val="SingleTxt"/>
      </w:pPr>
      <w:r w:rsidRPr="00F32155">
        <w:t>52.</w:t>
      </w:r>
      <w:r w:rsidRPr="00F32155">
        <w:tab/>
        <w:t>Комитет с обеспокоенностью отмечает увеличение числа женщин с ВИЧ/СПИДом в государстве-участнике и недостаточный доступ к антиретровирусным препаратам. Он также с обеспокоенностью обращает внимание на следующие обстоятельства:</w:t>
      </w:r>
    </w:p>
    <w:p w14:paraId="11C5B415" w14:textId="5CA160B9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статью 125 Уголовного кодекса, согласно которой передача ВИЧ другому человеку и создание риска заражения ВИЧ являются уголовно наказуемыми деяниями, а также указы от 25 сентября 2018 года и 1 октября 2004 года, согласно которым людям, живущим с ВИЧ, запрещено получать медицинское образование, усыновлять детей и выступать в качестве законных опекунов;</w:t>
      </w:r>
    </w:p>
    <w:p w14:paraId="689A4B0A" w14:textId="36088541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требование предоставлять информацию о ВИЧ-статусе при приеме на работу;</w:t>
      </w:r>
    </w:p>
    <w:p w14:paraId="023DAE6E" w14:textId="7FECE59A" w:rsidR="00F32155" w:rsidRPr="00F32155" w:rsidRDefault="006D1A67" w:rsidP="00F32155">
      <w:pPr>
        <w:pStyle w:val="SingleTxt"/>
      </w:pPr>
      <w:r>
        <w:tab/>
      </w:r>
      <w:r w:rsidR="00F32155" w:rsidRPr="00F32155">
        <w:t>c)</w:t>
      </w:r>
      <w:r w:rsidR="00F32155" w:rsidRPr="00F32155">
        <w:tab/>
        <w:t>стигматизацию и социальную изоляцию женщин и девочек, живущих с ВИЧ/СПИДом, в государстве-участнике.</w:t>
      </w:r>
    </w:p>
    <w:p w14:paraId="135965BD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53.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обеспечить бесплатную антиретровирусную терапию для женщин и мужчин, живущих с ВИЧ, а также:</w:t>
      </w:r>
      <w:r w:rsidRPr="00F32155">
        <w:t xml:space="preserve"> </w:t>
      </w:r>
    </w:p>
    <w:p w14:paraId="67A0CAD8" w14:textId="731A6FA8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 xml:space="preserve">отменить уголовную ответственность за передачу ВИЧ/СПИДа путем пересмотра статьи 125 Уголовного кодекса, пересмотреть указы от 25 сентября 2018 года и 1 октября 2004 года, чтобы разрешить людям, живущим с ВИЧ, получать медицинское образование, усыновлять детей или выступать в качестве законных опекунов, </w:t>
      </w:r>
      <w:r w:rsidR="00466BC2">
        <w:rPr>
          <w:b/>
          <w:bCs/>
        </w:rPr>
        <w:t>и запретить работодателям</w:t>
      </w:r>
      <w:r w:rsidR="003D1EF1">
        <w:rPr>
          <w:b/>
          <w:bCs/>
        </w:rPr>
        <w:t xml:space="preserve"> требовать раскрытия </w:t>
      </w:r>
      <w:r w:rsidR="00F32155" w:rsidRPr="00F32155">
        <w:rPr>
          <w:b/>
          <w:bCs/>
        </w:rPr>
        <w:t>информации о ВИЧ-статусе при приеме на работу;</w:t>
      </w:r>
    </w:p>
    <w:p w14:paraId="1E92A061" w14:textId="028CFC1C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проводить информационно-просветительские кампании для решения проблемы стигматизации и социальной изоляции женщин, живущих с ВИЧ, и обеспечения их доступа к образованию, занятости, медицинским услугам и социальной защите без какой-либо дискриминации, а также уважения их права на частную жизнь и конфиденциальность;</w:t>
      </w:r>
    </w:p>
    <w:p w14:paraId="7A1F6FE4" w14:textId="75B07E28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применять Международные руководящие принципы по ВИЧ/СПИДу и правам человека.</w:t>
      </w:r>
    </w:p>
    <w:p w14:paraId="7A0E80F3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2314890C" w14:textId="0EE4C963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Расширение экономических прав и возможностей женщин </w:t>
      </w:r>
    </w:p>
    <w:p w14:paraId="28802C8F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65DA57B7" w14:textId="7AABB65E" w:rsidR="00F32155" w:rsidRPr="00F32155" w:rsidRDefault="00F32155" w:rsidP="00F32155">
      <w:pPr>
        <w:pStyle w:val="SingleTxt"/>
      </w:pPr>
      <w:r w:rsidRPr="00F32155">
        <w:t>54.</w:t>
      </w:r>
      <w:r w:rsidRPr="00F32155">
        <w:tab/>
        <w:t xml:space="preserve">Комитет приветствует меры по укреплению женского предпринимательства. Вместе с тем он обеспокоен высоким уровнем бедности и ограниченным доступом к социальной защите среди женщин, а также ограниченным доступом женщин к предпринимательским возможностям и экономическим ресурсам в условиях быстро развивающейся цифровой глобальной экономики, в том числе к кредитам, финансированию и займам, во многом из-за стереотипов и </w:t>
      </w:r>
      <w:r w:rsidRPr="00F32155">
        <w:lastRenderedPageBreak/>
        <w:t>предвзятости в финансовых положениях. Он также с обеспокоенностью отмечает, что трудовая миграция мужчин оставляет многих жен, оставленных своими мужьями, без средств к существованию.</w:t>
      </w:r>
    </w:p>
    <w:p w14:paraId="0463F6D4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55.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0A00D359" w14:textId="583A3FE4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принять меры для решения проблемы феминизации бедности и обеспечить адекватный доступ к социальной защите и возможностям получения дохода для женщин, живущих в бедности;</w:t>
      </w:r>
    </w:p>
    <w:p w14:paraId="5CB8B6E0" w14:textId="422EC8EE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 xml:space="preserve">эффективно решать проблемы финансирования женского предпринимательства путем включения, например, женского банка или специального гендерного инвестиционного фонда в национальные инвестиционные приоритеты, расширения доступа женщин к низкопроцентным или беспроцентным беззалоговым кредитам и другим формам финансового кредитования, включая </w:t>
      </w:r>
      <w:r w:rsidR="008B1A8A" w:rsidRPr="00F32155">
        <w:rPr>
          <w:b/>
          <w:bCs/>
        </w:rPr>
        <w:t>взаимозаменяемые</w:t>
      </w:r>
      <w:r w:rsidR="00F32155" w:rsidRPr="00F32155">
        <w:rPr>
          <w:b/>
          <w:bCs/>
        </w:rPr>
        <w:t xml:space="preserve"> и невзаимозаменяемые токены, и обеспечения полного и равного доступа к владению землей;</w:t>
      </w:r>
    </w:p>
    <w:p w14:paraId="354C9C66" w14:textId="760708A4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создать механизмы регулирования для обеспечения безопасности и прозрачности алгоритмов, используемых применительно к заявкам на выдачу кредитов, и обеспечить использование репрезентативных в гендерном отношении данных при разработке алгоритмов с целью устранения и компенсации гендерной предвзятости в технологиях, включая системы машинного обучения и искусственного интеллекта, которые влияют на доступ женщин к услугам, в том числе к финансовым услугам;</w:t>
      </w:r>
    </w:p>
    <w:p w14:paraId="5718B38B" w14:textId="40441400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d)</w:t>
      </w:r>
      <w:r w:rsidR="00F32155" w:rsidRPr="00F32155">
        <w:tab/>
      </w:r>
      <w:r w:rsidR="00F32155" w:rsidRPr="00F32155">
        <w:rPr>
          <w:b/>
          <w:bCs/>
        </w:rPr>
        <w:t>оказывать женщинам поддержку в создании независимых предприятий, предоставлять доступ к программам закупок по принципу позитивной дискриминации и инфраструктуре, позволяющей женщинам получать доступ к рынкам, включая рынок электронной торговли;</w:t>
      </w:r>
    </w:p>
    <w:p w14:paraId="69ACC811" w14:textId="0C016A7F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e)</w:t>
      </w:r>
      <w:r w:rsidR="00F32155" w:rsidRPr="00F32155">
        <w:tab/>
      </w:r>
      <w:r w:rsidR="00F32155" w:rsidRPr="00F32155">
        <w:rPr>
          <w:b/>
          <w:bCs/>
        </w:rPr>
        <w:t>обеспечить женам, оставленным мужьями, доступ к адекватной социальной защите с целью снижения их уязвимости и риска насилия, а также доступ к соответствующему профессиональному обучению, чтобы они могли заниматься приносящей доход деятельностью, что улучшит их экономическую устойчивость.</w:t>
      </w:r>
    </w:p>
    <w:p w14:paraId="5052BEF1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24841596" w14:textId="7D9B77E0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Сельские женщины</w:t>
      </w:r>
    </w:p>
    <w:p w14:paraId="3AC87654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7A3CD40F" w14:textId="2D5F4435" w:rsidR="00F32155" w:rsidRPr="00F32155" w:rsidRDefault="00F32155" w:rsidP="00F32155">
      <w:pPr>
        <w:pStyle w:val="SingleTxt"/>
      </w:pPr>
      <w:r w:rsidRPr="00F32155">
        <w:t>56.</w:t>
      </w:r>
      <w:r w:rsidRPr="00F32155">
        <w:tab/>
        <w:t>Комитет с обеспокоенностью отмечает, что, хотя в сельскохозяйственном секторе трудятся в основном женщины, мужчины по-прежнему владеют подавляющим большинством сельскохозяйственных земель и управляют большинством ферм в государстве-участнике. Он также с обеспокоенностью отмечает:</w:t>
      </w:r>
    </w:p>
    <w:p w14:paraId="0AA048FA" w14:textId="37703C86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недостаточную представленность женщин в сфере управления земельными ресурсами и в сфере сельскохозяйственных технологий;</w:t>
      </w:r>
    </w:p>
    <w:p w14:paraId="421C464F" w14:textId="4A888A6A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 xml:space="preserve">тот факт, что </w:t>
      </w:r>
      <w:r w:rsidR="00170244" w:rsidRPr="00F32155">
        <w:t>сельские</w:t>
      </w:r>
      <w:r w:rsidR="00F32155" w:rsidRPr="00F32155">
        <w:t xml:space="preserve"> женщины, включая сельских женщин с инвалидностью, особенно страдают от бедности и имеют ограниченный доступ к социальной защите в государстве-участнике.</w:t>
      </w:r>
    </w:p>
    <w:p w14:paraId="51C213F9" w14:textId="69E2AA51" w:rsidR="00F32155" w:rsidRPr="00F32155" w:rsidRDefault="00F32155" w:rsidP="00F32155">
      <w:pPr>
        <w:pStyle w:val="SingleTxt"/>
        <w:rPr>
          <w:b/>
          <w:bCs/>
        </w:rPr>
      </w:pPr>
      <w:r w:rsidRPr="00F32155">
        <w:t>57.</w:t>
      </w:r>
      <w:r w:rsidRPr="00F32155">
        <w:tab/>
      </w:r>
      <w:r w:rsidRPr="00F32155">
        <w:rPr>
          <w:b/>
          <w:bCs/>
        </w:rPr>
        <w:t>Ссылаясь на свою общую рекомендацию № 34 (2016), касающуюся прав сельских женщин, Комитет рекомендует государству-участнику:</w:t>
      </w:r>
    </w:p>
    <w:p w14:paraId="1D85180B" w14:textId="7E49CF57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устранить барьеры, в том числе гендерные стереотипы, препятствующие доступу сельских женщин к земле и фермерским хозяйствам, в том числе с помощью временных специальных мер;</w:t>
      </w:r>
    </w:p>
    <w:p w14:paraId="15F816A5" w14:textId="37ACDF56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 xml:space="preserve">способствовать увеличению числа женщин, получающих высшее образование в области сельского хозяйства, землепользования и </w:t>
      </w:r>
      <w:r w:rsidR="00F32155" w:rsidRPr="00F32155">
        <w:rPr>
          <w:b/>
          <w:bCs/>
        </w:rPr>
        <w:lastRenderedPageBreak/>
        <w:t>сельскохозяйственных технологий, и обеспечить доступ к курсам переподготовки для женщин, не получивших соответствующего образования;</w:t>
      </w:r>
    </w:p>
    <w:p w14:paraId="698977B4" w14:textId="7E00AE05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оказывать женщинам поддержку в ведении собственного хозяйства и укреплять социальную защиту сельских женщин, в частности самозанятых женщин и женщин, работающих на семейных фермах.</w:t>
      </w:r>
    </w:p>
    <w:p w14:paraId="3A9C2ECA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59C22455" w14:textId="7B20F677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Бывшие женщины-заключенные</w:t>
      </w:r>
    </w:p>
    <w:p w14:paraId="7EE4147B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07F8B8F5" w14:textId="002A1DC9" w:rsidR="00F32155" w:rsidRPr="00F32155" w:rsidRDefault="00F32155" w:rsidP="00F32155">
      <w:pPr>
        <w:pStyle w:val="SingleTxt"/>
      </w:pPr>
      <w:r w:rsidRPr="00F32155">
        <w:t>58.</w:t>
      </w:r>
      <w:r w:rsidRPr="00F32155">
        <w:tab/>
        <w:t xml:space="preserve">Комитет обеспокоен дискриминацией и предвзятостью, с которыми сталкиваются бывшие женщины-заключенные, включая: </w:t>
      </w:r>
    </w:p>
    <w:p w14:paraId="6BDC4DF1" w14:textId="0EF2B9A2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 xml:space="preserve">социальную изоляцию, стигматизацию в обществе, потерю поддержки семьи и лишение родительских прав; </w:t>
      </w:r>
    </w:p>
    <w:p w14:paraId="7DA70691" w14:textId="10C83493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проблемы с трудоустройством, поскольку работодатели часто требуют справку об отсутствии судимости, даже когда это не предусмотрено законом, в результате чего бывшим заключенным отказывают в приеме на работу.</w:t>
      </w:r>
    </w:p>
    <w:p w14:paraId="0BB3D7CC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59.</w:t>
      </w:r>
      <w:r w:rsidRPr="00F32155">
        <w:tab/>
      </w:r>
      <w:r w:rsidRPr="00F32155">
        <w:rPr>
          <w:b/>
          <w:bCs/>
        </w:rPr>
        <w:t>Комитет рекомендует государству-участнику единообразно применять Закон о равенстве и ликвидации всех форм дискриминации в отношении женщин, находящихся в заключении, и бывших женщин-заключенных, а также рекомендует:</w:t>
      </w:r>
    </w:p>
    <w:p w14:paraId="0D6A6EFA" w14:textId="6B95B222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>проводить информационно-просветительские кампании с целью формирования представлений о достоинстве, присущем всем людям, и равенстве всех людей перед законом, прилагать усилия по устранению стигматизации бывших женщин-заключенных и ввести в действие процедуры оценки способов наилучшего обеспечения интересов ребенка в каждом конкретном случае, вместо того чтобы лишать женщин с уголовным прошлым права опеки над своими детьми;</w:t>
      </w:r>
    </w:p>
    <w:p w14:paraId="47301355" w14:textId="68DFAE2C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запретить работодателям требовать от соискателей справку об отсутствии судимости и проводить среди работодателей разъяснительную работу касательно найма бывших женщин-заключенных и создать для них стимулы для приема на работу таких женщин;</w:t>
      </w:r>
    </w:p>
    <w:p w14:paraId="1A628BA8" w14:textId="6829B682" w:rsidR="00F32155" w:rsidRPr="00F32155" w:rsidRDefault="006D1A67" w:rsidP="00F32155">
      <w:pPr>
        <w:pStyle w:val="SingleTxt"/>
        <w:rPr>
          <w:b/>
          <w:bCs/>
        </w:rPr>
      </w:pPr>
      <w:r>
        <w:tab/>
      </w:r>
      <w:r w:rsidR="00F32155" w:rsidRPr="00F32155">
        <w:t>c)</w:t>
      </w:r>
      <w:r w:rsidR="00F32155" w:rsidRPr="00F32155">
        <w:tab/>
      </w:r>
      <w:r w:rsidR="00F32155" w:rsidRPr="00F32155">
        <w:rPr>
          <w:b/>
          <w:bCs/>
        </w:rPr>
        <w:t>обеспечить, чтобы условия содержания женщин под стражей отвечали требованиям, сформулированным в Правилах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правила), и в Минимальных стандартных правилах Организации Объединенных Наций в отношении обращения с заключенными (Правила Нельсона Манделы).</w:t>
      </w:r>
    </w:p>
    <w:p w14:paraId="22C62B1D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51947576" w14:textId="234B81FA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Брак и семейные отношения</w:t>
      </w:r>
    </w:p>
    <w:p w14:paraId="037D7876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476B0A01" w14:textId="23D37D5F" w:rsidR="00F32155" w:rsidRPr="00F32155" w:rsidRDefault="00F32155" w:rsidP="00F32155">
      <w:pPr>
        <w:pStyle w:val="SingleTxt"/>
      </w:pPr>
      <w:r w:rsidRPr="00F32155">
        <w:t>60.</w:t>
      </w:r>
      <w:r w:rsidRPr="00F32155">
        <w:tab/>
        <w:t>Комитет с обеспокоенностью отмечает:</w:t>
      </w:r>
    </w:p>
    <w:p w14:paraId="706BB5E8" w14:textId="7F82FD43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  <w:t>увеличение числа полигамных браков, несмотря на их запрет и непризнание государством-участником;</w:t>
      </w:r>
    </w:p>
    <w:p w14:paraId="6F2E748C" w14:textId="5F3AEE98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  <w:t>маленькие суммы начисляемых алиментов на детей и отсутствие их принудительного взыскания со стороны судов.</w:t>
      </w:r>
    </w:p>
    <w:p w14:paraId="643A1505" w14:textId="77777777" w:rsidR="00F32155" w:rsidRPr="00F32155" w:rsidRDefault="00F32155" w:rsidP="00F32155">
      <w:pPr>
        <w:pStyle w:val="SingleTxt"/>
        <w:rPr>
          <w:b/>
          <w:bCs/>
        </w:rPr>
      </w:pPr>
      <w:r w:rsidRPr="00F32155">
        <w:t>61.</w:t>
      </w:r>
      <w:r w:rsidRPr="00F32155">
        <w:tab/>
      </w:r>
      <w:r w:rsidRPr="00F32155">
        <w:rPr>
          <w:b/>
          <w:bCs/>
        </w:rPr>
        <w:t>Комитет рекомендует государству-участнику:</w:t>
      </w:r>
    </w:p>
    <w:p w14:paraId="23454BE4" w14:textId="72E035C7" w:rsidR="00F32155" w:rsidRPr="00F32155" w:rsidRDefault="006D1A67" w:rsidP="00F32155">
      <w:pPr>
        <w:pStyle w:val="SingleTxt"/>
      </w:pPr>
      <w:r>
        <w:tab/>
      </w:r>
      <w:r w:rsidR="00F32155" w:rsidRPr="00F32155">
        <w:t>a)</w:t>
      </w:r>
      <w:r w:rsidR="00F32155" w:rsidRPr="00F32155">
        <w:tab/>
      </w:r>
      <w:r w:rsidR="00F32155" w:rsidRPr="00F32155">
        <w:rPr>
          <w:b/>
          <w:bCs/>
        </w:rPr>
        <w:t xml:space="preserve">обеспечить приведение в исполнение запрета на полигамные браки, изучать их коренные причины и стремиться к их устранению, а также обеспечить женщинам, состоящим в таких союзах, надлежащую </w:t>
      </w:r>
      <w:r w:rsidR="00F32155" w:rsidRPr="00F32155">
        <w:rPr>
          <w:b/>
          <w:bCs/>
        </w:rPr>
        <w:lastRenderedPageBreak/>
        <w:t>правовую защиту, несмотря на отсутствие юридического признания таких браков;</w:t>
      </w:r>
    </w:p>
    <w:p w14:paraId="347D32F6" w14:textId="1E7BF71A" w:rsidR="00F32155" w:rsidRPr="00F32155" w:rsidRDefault="006D1A67" w:rsidP="00F32155">
      <w:pPr>
        <w:pStyle w:val="SingleTxt"/>
      </w:pPr>
      <w:r>
        <w:tab/>
      </w:r>
      <w:r w:rsidR="00F32155" w:rsidRPr="00F32155">
        <w:t>b)</w:t>
      </w:r>
      <w:r w:rsidR="00F32155" w:rsidRPr="00F32155">
        <w:tab/>
      </w:r>
      <w:r w:rsidR="00F32155" w:rsidRPr="00F32155">
        <w:rPr>
          <w:b/>
          <w:bCs/>
        </w:rPr>
        <w:t>пересчитать размер алиментов и увеличить суммы, подлежащие выплате, с учетом потребностей ребенка и матери, обеспечить эффективное исполнение судебных решений о взыскании алиментов, а также обеспечить выплату алиментов государством в равных размерах, если отец не имеет финансовых средств.</w:t>
      </w:r>
    </w:p>
    <w:p w14:paraId="2426DA08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4218C5A2" w14:textId="14C351D3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Поправка к пункту 1 статьи 20 Конвенции </w:t>
      </w:r>
    </w:p>
    <w:p w14:paraId="6CC1E07E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4B62AF84" w14:textId="20580B9A" w:rsidR="00F32155" w:rsidRPr="00F32155" w:rsidRDefault="00F32155" w:rsidP="00F32155">
      <w:pPr>
        <w:pStyle w:val="SingleTxt"/>
        <w:rPr>
          <w:b/>
        </w:rPr>
      </w:pPr>
      <w:r w:rsidRPr="00F32155">
        <w:t>62.</w:t>
      </w:r>
      <w:r w:rsidRPr="00F32155">
        <w:tab/>
      </w:r>
      <w:r w:rsidRPr="00F32155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57C305C5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23F448BA" w14:textId="6FC14203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Пекинская декларация и Платформа действий </w:t>
      </w:r>
    </w:p>
    <w:p w14:paraId="4DA55EE8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6D96BF04" w14:textId="74326DA6" w:rsidR="00F32155" w:rsidRPr="00F32155" w:rsidRDefault="00F32155" w:rsidP="00F32155">
      <w:pPr>
        <w:pStyle w:val="SingleTxt"/>
      </w:pPr>
      <w:r w:rsidRPr="00F32155">
        <w:t>63.</w:t>
      </w:r>
      <w:r w:rsidRPr="00F32155">
        <w:tab/>
      </w:r>
      <w:r w:rsidRPr="00F32155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4CA8F328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4B2AE62D" w14:textId="3DCF16C2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Распространение информации </w:t>
      </w:r>
    </w:p>
    <w:p w14:paraId="3F3C05D7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47CD3193" w14:textId="4DFEB394" w:rsidR="00F32155" w:rsidRPr="00F32155" w:rsidRDefault="00F32155" w:rsidP="00F32155">
      <w:pPr>
        <w:pStyle w:val="SingleTxt"/>
        <w:rPr>
          <w:b/>
        </w:rPr>
      </w:pPr>
      <w:r w:rsidRPr="00F32155">
        <w:t>64.</w:t>
      </w:r>
      <w:r w:rsidRPr="00F32155">
        <w:tab/>
      </w:r>
      <w:r w:rsidRPr="00F32155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всех уровней (на национальном, региональном и местном уровнях), в первую очередь в правительстве, парламенте и органах судебной власти, в целях обеспечения их выполнения в полном объеме.</w:t>
      </w:r>
    </w:p>
    <w:p w14:paraId="49A2F4E7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25F3BD74" w14:textId="593B0E5D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Техническая помощь </w:t>
      </w:r>
    </w:p>
    <w:p w14:paraId="59CD01F0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12B7D7F2" w14:textId="5A1E5C6F" w:rsidR="00F32155" w:rsidRPr="00F32155" w:rsidRDefault="00F32155" w:rsidP="00F32155">
      <w:pPr>
        <w:pStyle w:val="SingleTxt"/>
        <w:rPr>
          <w:b/>
        </w:rPr>
      </w:pPr>
      <w:r w:rsidRPr="00F32155">
        <w:t>65.</w:t>
      </w:r>
      <w:r w:rsidRPr="00F32155">
        <w:tab/>
      </w:r>
      <w:r w:rsidRPr="00F32155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6DB85A2B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31E4195C" w14:textId="5712223D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 xml:space="preserve">Ратификация других договоров </w:t>
      </w:r>
    </w:p>
    <w:p w14:paraId="66AB0156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16ADABFA" w14:textId="4432A9DB" w:rsidR="00F32155" w:rsidRPr="00F32155" w:rsidRDefault="00F32155" w:rsidP="00F32155">
      <w:pPr>
        <w:pStyle w:val="SingleTxt"/>
        <w:rPr>
          <w:b/>
        </w:rPr>
      </w:pPr>
      <w:r w:rsidRPr="00F32155">
        <w:t>66.</w:t>
      </w:r>
      <w:r w:rsidRPr="00F32155">
        <w:tab/>
      </w:r>
      <w:r w:rsidRPr="00F32155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32155">
        <w:rPr>
          <w:bCs/>
          <w:vertAlign w:val="superscript"/>
        </w:rPr>
        <w:footnoteReference w:id="2"/>
      </w:r>
      <w:r w:rsidRPr="00F32155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F32155">
        <w:t xml:space="preserve"> </w:t>
      </w:r>
      <w:r w:rsidRPr="00F32155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Конвенцию о правах инвалидов, участником которых оно пока не является.</w:t>
      </w:r>
    </w:p>
    <w:p w14:paraId="65830F3B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2BF15958" w14:textId="77777777" w:rsidR="00B515C8" w:rsidRDefault="00B515C8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1FAB4939" w14:textId="655FEC19" w:rsidR="00F32155" w:rsidRPr="00F32155" w:rsidRDefault="006D1A67" w:rsidP="006D1A67">
      <w:pPr>
        <w:pStyle w:val="H23"/>
        <w:ind w:right="1260"/>
      </w:pPr>
      <w:r>
        <w:lastRenderedPageBreak/>
        <w:tab/>
      </w:r>
      <w:r w:rsidR="00F32155" w:rsidRPr="00F32155">
        <w:tab/>
        <w:t>Последующая деятельность в связи с заключительными замечаниями</w:t>
      </w:r>
    </w:p>
    <w:p w14:paraId="15271B1D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0924DA6A" w14:textId="396FE814" w:rsidR="00F32155" w:rsidRPr="00F32155" w:rsidRDefault="00F32155" w:rsidP="00F32155">
      <w:pPr>
        <w:pStyle w:val="SingleTxt"/>
        <w:rPr>
          <w:b/>
        </w:rPr>
      </w:pPr>
      <w:r w:rsidRPr="00F32155">
        <w:t>67.</w:t>
      </w:r>
      <w:r w:rsidRPr="00F32155">
        <w:tab/>
      </w:r>
      <w:r w:rsidRPr="00F32155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15, 37 a), 43 a) и 53 a) выше.</w:t>
      </w:r>
    </w:p>
    <w:p w14:paraId="6A4A867C" w14:textId="77777777" w:rsidR="006D1A67" w:rsidRPr="006D1A67" w:rsidRDefault="006D1A67" w:rsidP="006D1A67">
      <w:pPr>
        <w:pStyle w:val="SingleTxt"/>
        <w:spacing w:after="0" w:line="120" w:lineRule="exact"/>
        <w:rPr>
          <w:b/>
          <w:sz w:val="10"/>
        </w:rPr>
      </w:pPr>
    </w:p>
    <w:p w14:paraId="65DBCBA7" w14:textId="4A34E539" w:rsidR="00F32155" w:rsidRPr="00F32155" w:rsidRDefault="00F32155" w:rsidP="006D1A67">
      <w:pPr>
        <w:pStyle w:val="H23"/>
        <w:ind w:right="1260"/>
      </w:pPr>
      <w:r w:rsidRPr="00F32155">
        <w:tab/>
      </w:r>
      <w:r w:rsidRPr="00F32155">
        <w:tab/>
        <w:t>Подготовка следующего доклада</w:t>
      </w:r>
    </w:p>
    <w:p w14:paraId="7835A365" w14:textId="77777777" w:rsidR="006D1A67" w:rsidRPr="006D1A67" w:rsidRDefault="006D1A67" w:rsidP="006D1A67">
      <w:pPr>
        <w:pStyle w:val="SingleTxt"/>
        <w:spacing w:after="0" w:line="120" w:lineRule="exact"/>
        <w:rPr>
          <w:sz w:val="10"/>
        </w:rPr>
      </w:pPr>
    </w:p>
    <w:p w14:paraId="3C20B9E2" w14:textId="53E44B9D" w:rsidR="00F32155" w:rsidRPr="00F32155" w:rsidRDefault="00F32155" w:rsidP="00F32155">
      <w:pPr>
        <w:pStyle w:val="SingleTxt"/>
      </w:pPr>
      <w:r w:rsidRPr="00F32155">
        <w:t>68.</w:t>
      </w:r>
      <w:r w:rsidRPr="00F32155">
        <w:tab/>
      </w:r>
      <w:r w:rsidRPr="00F32155">
        <w:rPr>
          <w:b/>
          <w:bCs/>
        </w:rPr>
        <w:t>Комитет установит и сообщит дату представления восьмого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F32155">
        <w:t xml:space="preserve"> </w:t>
      </w:r>
      <w:r w:rsidRPr="00F32155">
        <w:rPr>
          <w:b/>
          <w:bCs/>
        </w:rPr>
        <w:t>Доклад должен охватывать весь период до момента его представления.</w:t>
      </w:r>
    </w:p>
    <w:p w14:paraId="4E87E260" w14:textId="491BFC3D" w:rsidR="00F32155" w:rsidRPr="00F32155" w:rsidRDefault="00F32155" w:rsidP="00F32155">
      <w:pPr>
        <w:pStyle w:val="SingleTxt"/>
        <w:rPr>
          <w:b/>
        </w:rPr>
      </w:pPr>
      <w:r w:rsidRPr="00F32155">
        <w:t>69.</w:t>
      </w:r>
      <w:r w:rsidRPr="00F32155">
        <w:tab/>
      </w:r>
      <w:r w:rsidRPr="00F3215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4" w:history="1">
        <w:r w:rsidRPr="00F32155">
          <w:rPr>
            <w:rStyle w:val="Hyperlink"/>
            <w:b/>
            <w:bCs/>
          </w:rPr>
          <w:t>HRI/GEN/2/Rev.6</w:t>
        </w:r>
      </w:hyperlink>
      <w:r w:rsidRPr="00F32155">
        <w:rPr>
          <w:b/>
          <w:bCs/>
        </w:rPr>
        <w:t>, гл. I).</w:t>
      </w:r>
    </w:p>
    <w:p w14:paraId="621CF309" w14:textId="2AE96C38" w:rsidR="00F32155" w:rsidRPr="00E40F84" w:rsidRDefault="00E40F84" w:rsidP="00E40F84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96953" wp14:editId="1F118C5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B7C0C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F32155" w:rsidRPr="00E40F84" w:rsidSect="00F32155">
      <w:headerReference w:type="even" r:id="rId35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05T14:22:00Z" w:initials="Start">
    <w:p w14:paraId="37D06FEA" w14:textId="77777777" w:rsidR="00573933" w:rsidRPr="00B0582B" w:rsidRDefault="0057393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0582B">
        <w:rPr>
          <w:lang w:val="en-US"/>
        </w:rPr>
        <w:t>&lt;&lt;ODS JOB NO&gt;&gt;N2404566R&lt;&lt;ODS JOB NO&gt;&gt;</w:t>
      </w:r>
    </w:p>
    <w:p w14:paraId="1BCF17D2" w14:textId="77777777" w:rsidR="00573933" w:rsidRPr="00B0582B" w:rsidRDefault="00573933">
      <w:pPr>
        <w:pStyle w:val="CommentText"/>
        <w:rPr>
          <w:lang w:val="en-US"/>
        </w:rPr>
      </w:pPr>
      <w:r w:rsidRPr="00B0582B">
        <w:rPr>
          <w:lang w:val="en-US"/>
        </w:rPr>
        <w:t>&lt;&lt;ODS DOC SYMBOL1&gt;&gt;CEDAW/C/TJK/CO/7&lt;&lt;ODS DOC SYMBOL1&gt;&gt;</w:t>
      </w:r>
    </w:p>
    <w:p w14:paraId="2E20032E" w14:textId="72D18DCE" w:rsidR="00573933" w:rsidRDefault="0057393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E20032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1A922" w16cex:dateUtc="2024-03-05T1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20032E" w16cid:durableId="2991A92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DDDB0" w14:textId="77777777" w:rsidR="00D91F81" w:rsidRDefault="00D91F81" w:rsidP="00331D20">
      <w:r>
        <w:separator/>
      </w:r>
    </w:p>
  </w:endnote>
  <w:endnote w:type="continuationSeparator" w:id="0">
    <w:p w14:paraId="14A6B9F7" w14:textId="77777777" w:rsidR="00D91F81" w:rsidRDefault="00D91F81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73933" w14:paraId="66A5C3E1" w14:textId="77777777" w:rsidTr="00573933">
      <w:tc>
        <w:tcPr>
          <w:tcW w:w="4920" w:type="dxa"/>
          <w:shd w:val="clear" w:color="auto" w:fill="auto"/>
          <w:vAlign w:val="bottom"/>
        </w:tcPr>
        <w:p w14:paraId="325B36DA" w14:textId="557E520E" w:rsidR="00573933" w:rsidRPr="00573933" w:rsidRDefault="00573933" w:rsidP="00573933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05421E8" w14:textId="11682BBB" w:rsidR="00573933" w:rsidRPr="00573933" w:rsidRDefault="00573933" w:rsidP="00573933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75B86">
            <w:rPr>
              <w:b w:val="0"/>
              <w:color w:val="000000"/>
              <w:sz w:val="14"/>
            </w:rPr>
            <w:t>24-03158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774226B" w14:textId="77777777" w:rsidR="00573933" w:rsidRPr="00573933" w:rsidRDefault="00573933" w:rsidP="00573933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73933" w14:paraId="44B0C7A7" w14:textId="77777777" w:rsidTr="00573933">
      <w:tc>
        <w:tcPr>
          <w:tcW w:w="4920" w:type="dxa"/>
          <w:shd w:val="clear" w:color="auto" w:fill="auto"/>
          <w:vAlign w:val="bottom"/>
        </w:tcPr>
        <w:p w14:paraId="1C35E38C" w14:textId="2F05A1DD" w:rsidR="00573933" w:rsidRPr="00573933" w:rsidRDefault="00573933" w:rsidP="00573933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75B86">
            <w:rPr>
              <w:b w:val="0"/>
              <w:color w:val="000000"/>
              <w:sz w:val="14"/>
            </w:rPr>
            <w:t>24-03158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A6736DE" w14:textId="00306C6F" w:rsidR="00573933" w:rsidRPr="00573933" w:rsidRDefault="00573933" w:rsidP="00573933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14DAD81" w14:textId="77777777" w:rsidR="00573933" w:rsidRPr="00573933" w:rsidRDefault="00573933" w:rsidP="00573933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573933" w14:paraId="3D9F6AB5" w14:textId="77777777" w:rsidTr="00573933">
      <w:tc>
        <w:tcPr>
          <w:tcW w:w="3830" w:type="dxa"/>
        </w:tcPr>
        <w:p w14:paraId="0B3BC518" w14:textId="30562712" w:rsidR="00573933" w:rsidRDefault="00573933" w:rsidP="0057393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4A34A09" wp14:editId="4CD1F66E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24-03158 (R)</w:t>
          </w:r>
          <w:r>
            <w:rPr>
              <w:color w:val="010000"/>
            </w:rPr>
            <w:t xml:space="preserve">    050324    </w:t>
          </w:r>
          <w:r w:rsidR="00F32155">
            <w:rPr>
              <w:color w:val="010000"/>
              <w:lang w:val="en-US"/>
            </w:rPr>
            <w:t>18</w:t>
          </w:r>
          <w:r>
            <w:rPr>
              <w:color w:val="010000"/>
            </w:rPr>
            <w:t>0324</w:t>
          </w:r>
        </w:p>
        <w:p w14:paraId="26A22365" w14:textId="0F04D69B" w:rsidR="00573933" w:rsidRPr="00573933" w:rsidRDefault="00573933" w:rsidP="00573933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*2403158*</w:t>
          </w:r>
        </w:p>
      </w:tc>
      <w:tc>
        <w:tcPr>
          <w:tcW w:w="4920" w:type="dxa"/>
        </w:tcPr>
        <w:p w14:paraId="3534975C" w14:textId="520DBCC1" w:rsidR="00573933" w:rsidRDefault="00573933" w:rsidP="00573933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740F0BBB" wp14:editId="0AE0146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2BFE34C" w14:textId="77777777" w:rsidR="00573933" w:rsidRPr="00573933" w:rsidRDefault="00573933" w:rsidP="00573933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20855" w14:textId="77777777" w:rsidR="00D91F81" w:rsidRPr="00F32155" w:rsidRDefault="00D91F81" w:rsidP="00F32155">
      <w:pPr>
        <w:pStyle w:val="Footer"/>
        <w:spacing w:after="80"/>
        <w:ind w:left="792"/>
        <w:rPr>
          <w:sz w:val="16"/>
        </w:rPr>
      </w:pPr>
      <w:r w:rsidRPr="00F32155">
        <w:rPr>
          <w:sz w:val="16"/>
        </w:rPr>
        <w:t>__________________</w:t>
      </w:r>
    </w:p>
  </w:footnote>
  <w:footnote w:type="continuationSeparator" w:id="0">
    <w:p w14:paraId="6ABDCF4C" w14:textId="77777777" w:rsidR="00D91F81" w:rsidRPr="00F32155" w:rsidRDefault="00D91F81" w:rsidP="00F32155">
      <w:pPr>
        <w:pStyle w:val="Footer"/>
        <w:spacing w:after="80"/>
        <w:ind w:left="792"/>
        <w:rPr>
          <w:sz w:val="16"/>
        </w:rPr>
      </w:pPr>
      <w:r w:rsidRPr="00F32155">
        <w:rPr>
          <w:sz w:val="16"/>
        </w:rPr>
        <w:t>__________________</w:t>
      </w:r>
    </w:p>
  </w:footnote>
  <w:footnote w:id="1">
    <w:p w14:paraId="4E045D75" w14:textId="1054C0B7" w:rsidR="00F32155" w:rsidRPr="00F32155" w:rsidRDefault="00F32155" w:rsidP="00F3215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F32155">
        <w:t>*</w:t>
      </w:r>
      <w:r w:rsidRPr="00F32155">
        <w:tab/>
        <w:t>Приняты Комитетом на его восемьдесят седьмой сессии (29</w:t>
      </w:r>
      <w:r>
        <w:rPr>
          <w:lang w:val="en-US"/>
        </w:rPr>
        <w:t> </w:t>
      </w:r>
      <w:r w:rsidRPr="00F32155">
        <w:t>января</w:t>
      </w:r>
      <w:r>
        <w:t xml:space="preserve"> — </w:t>
      </w:r>
      <w:r w:rsidRPr="00F32155">
        <w:t>16</w:t>
      </w:r>
      <w:r>
        <w:t> </w:t>
      </w:r>
      <w:r w:rsidRPr="00F32155">
        <w:t>февраля 2024</w:t>
      </w:r>
      <w:r>
        <w:t> </w:t>
      </w:r>
      <w:r w:rsidRPr="00F32155">
        <w:t>года).</w:t>
      </w:r>
    </w:p>
  </w:footnote>
  <w:footnote w:id="2">
    <w:p w14:paraId="18823084" w14:textId="607A0243" w:rsidR="00F32155" w:rsidRDefault="006D1A67" w:rsidP="00E40F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="00F32155">
        <w:rPr>
          <w:rStyle w:val="FootnoteReference"/>
        </w:rPr>
        <w:footnoteRef/>
      </w:r>
      <w:r>
        <w:tab/>
      </w:r>
      <w:r w:rsidR="00F32155" w:rsidRPr="00F32155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</w:t>
      </w:r>
      <w:r w:rsidR="00E40F84">
        <w:t>;</w:t>
      </w:r>
      <w:r w:rsidR="00F32155" w:rsidRPr="00F32155">
        <w:t xml:space="preserve">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73933" w14:paraId="37BD41D6" w14:textId="77777777" w:rsidTr="0057393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FDB6D79" w14:textId="483C0543" w:rsidR="00573933" w:rsidRPr="00573933" w:rsidRDefault="00573933" w:rsidP="0057393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75B86">
            <w:rPr>
              <w:b/>
            </w:rPr>
            <w:t>CEDAW/C/TJK/CO/7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003AAD3" w14:textId="77777777" w:rsidR="00573933" w:rsidRDefault="00573933" w:rsidP="00573933">
          <w:pPr>
            <w:pStyle w:val="Header"/>
            <w:spacing w:line="240" w:lineRule="auto"/>
          </w:pPr>
        </w:p>
      </w:tc>
    </w:tr>
  </w:tbl>
  <w:p w14:paraId="191725C9" w14:textId="77777777" w:rsidR="00573933" w:rsidRPr="00573933" w:rsidRDefault="00573933" w:rsidP="005739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73933" w14:paraId="075801FF" w14:textId="77777777" w:rsidTr="0057393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FDED3BA" w14:textId="77777777" w:rsidR="00573933" w:rsidRDefault="00573933" w:rsidP="00573933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26D54B9" w14:textId="17BD5207" w:rsidR="00573933" w:rsidRPr="00573933" w:rsidRDefault="00573933" w:rsidP="00573933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75B86">
            <w:rPr>
              <w:b/>
            </w:rPr>
            <w:t>CEDAW/C/TJK/CO/7</w:t>
          </w:r>
          <w:r>
            <w:rPr>
              <w:b/>
            </w:rPr>
            <w:fldChar w:fldCharType="end"/>
          </w:r>
        </w:p>
      </w:tc>
    </w:tr>
  </w:tbl>
  <w:p w14:paraId="39852152" w14:textId="77777777" w:rsidR="00573933" w:rsidRPr="00573933" w:rsidRDefault="00573933" w:rsidP="005739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573933" w14:paraId="183AE9CC" w14:textId="77777777" w:rsidTr="0057393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42BDA13" w14:textId="21C4B8E6" w:rsidR="00573933" w:rsidRPr="00573933" w:rsidRDefault="00573933" w:rsidP="0057393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159D05D" w14:textId="77777777" w:rsidR="00573933" w:rsidRDefault="00573933" w:rsidP="0057393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D9B41E0" w14:textId="04B6865F" w:rsidR="00573933" w:rsidRPr="00573933" w:rsidRDefault="00573933" w:rsidP="00573933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/C/TJK/CO/7</w:t>
          </w:r>
        </w:p>
      </w:tc>
    </w:tr>
    <w:tr w:rsidR="00573933" w:rsidRPr="00B515C8" w14:paraId="603ED7E8" w14:textId="77777777" w:rsidTr="0057393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727EC29" w14:textId="63D4EC02" w:rsidR="00573933" w:rsidRPr="00573933" w:rsidRDefault="00573933" w:rsidP="00573933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7A6EF8BE" wp14:editId="4B07D41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19BAB73" w14:textId="066170AC" w:rsidR="00573933" w:rsidRPr="00573933" w:rsidRDefault="00573933" w:rsidP="00573933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0D2A5B" w14:textId="77777777" w:rsidR="00573933" w:rsidRPr="00573933" w:rsidRDefault="00573933" w:rsidP="0057393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F9A093A" w14:textId="77777777" w:rsidR="00573933" w:rsidRPr="00F32155" w:rsidRDefault="00573933" w:rsidP="00573933">
          <w:pPr>
            <w:pStyle w:val="Distribution"/>
            <w:rPr>
              <w:color w:val="000000"/>
              <w:lang w:val="en-US"/>
            </w:rPr>
          </w:pPr>
          <w:r w:rsidRPr="00F32155">
            <w:rPr>
              <w:color w:val="000000"/>
              <w:lang w:val="en-US"/>
            </w:rPr>
            <w:t>Distr.: General</w:t>
          </w:r>
        </w:p>
        <w:p w14:paraId="146F4FCB" w14:textId="41B0373E" w:rsidR="00573933" w:rsidRPr="00F32155" w:rsidRDefault="00F32155" w:rsidP="00573933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20 February</w:t>
          </w:r>
          <w:r w:rsidR="00573933" w:rsidRPr="00F32155">
            <w:rPr>
              <w:color w:val="000000"/>
              <w:lang w:val="en-US"/>
            </w:rPr>
            <w:t xml:space="preserve"> 2024</w:t>
          </w:r>
        </w:p>
        <w:p w14:paraId="7BFA4B6B" w14:textId="77777777" w:rsidR="00573933" w:rsidRPr="00F32155" w:rsidRDefault="00573933" w:rsidP="00573933">
          <w:pPr>
            <w:rPr>
              <w:color w:val="000000"/>
              <w:lang w:val="en-US" w:eastAsia="en-US"/>
            </w:rPr>
          </w:pPr>
          <w:r w:rsidRPr="00F32155">
            <w:rPr>
              <w:color w:val="000000"/>
              <w:lang w:val="en-US" w:eastAsia="en-US"/>
            </w:rPr>
            <w:t>Russian</w:t>
          </w:r>
        </w:p>
        <w:p w14:paraId="355177A2" w14:textId="77777777" w:rsidR="00573933" w:rsidRPr="00F32155" w:rsidRDefault="00573933" w:rsidP="00573933">
          <w:pPr>
            <w:pStyle w:val="Original"/>
            <w:rPr>
              <w:color w:val="000000"/>
              <w:lang w:val="en-US"/>
            </w:rPr>
          </w:pPr>
          <w:r w:rsidRPr="00F32155">
            <w:rPr>
              <w:color w:val="000000"/>
              <w:lang w:val="en-US"/>
            </w:rPr>
            <w:t>Original: English</w:t>
          </w:r>
        </w:p>
        <w:p w14:paraId="701E94C9" w14:textId="57467022" w:rsidR="00573933" w:rsidRPr="00F32155" w:rsidRDefault="00573933" w:rsidP="00573933">
          <w:pPr>
            <w:rPr>
              <w:lang w:val="en-US" w:eastAsia="en-US"/>
            </w:rPr>
          </w:pPr>
        </w:p>
      </w:tc>
    </w:tr>
  </w:tbl>
  <w:p w14:paraId="721FFACD" w14:textId="77777777" w:rsidR="00573933" w:rsidRPr="00F32155" w:rsidRDefault="00573933" w:rsidP="00573933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32155" w14:paraId="66C36A52" w14:textId="77777777" w:rsidTr="0057393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957AAC2" w14:textId="00951606" w:rsidR="00F32155" w:rsidRPr="00573933" w:rsidRDefault="00F32155" w:rsidP="0057393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75B86">
            <w:rPr>
              <w:b/>
            </w:rPr>
            <w:t>CEDAW/C/TJK/CO/7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33EAEC5" w14:textId="77777777" w:rsidR="00F32155" w:rsidRDefault="00F32155" w:rsidP="00573933">
          <w:pPr>
            <w:pStyle w:val="Header"/>
            <w:spacing w:line="240" w:lineRule="auto"/>
          </w:pPr>
        </w:p>
      </w:tc>
    </w:tr>
  </w:tbl>
  <w:p w14:paraId="71D2B2D0" w14:textId="77777777" w:rsidR="00F32155" w:rsidRPr="00573933" w:rsidRDefault="00F32155" w:rsidP="005739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3158*"/>
    <w:docVar w:name="CreationDt" w:val="05/03/2024 2:22: PM"/>
    <w:docVar w:name="DocCategory" w:val="Doc"/>
    <w:docVar w:name="DocType" w:val="Final"/>
    <w:docVar w:name="DutyStation" w:val="New York"/>
    <w:docVar w:name="FooterJN" w:val="24-03158"/>
    <w:docVar w:name="jobn" w:val="24-03158 (R)"/>
    <w:docVar w:name="jobnDT" w:val="24-03158 (R)   050324"/>
    <w:docVar w:name="jobnDTDT" w:val="24-03158 (R)   050324   050324"/>
    <w:docVar w:name="JobNo" w:val="2403158R"/>
    <w:docVar w:name="JobNo2" w:val="2404566R"/>
    <w:docVar w:name="LocalDrive" w:val="-1"/>
    <w:docVar w:name="OandT" w:val=" "/>
    <w:docVar w:name="sss1" w:val="CEDAW/C/TJK/CO/7"/>
    <w:docVar w:name="sss2" w:val="-"/>
    <w:docVar w:name="Symbol1" w:val="CEDAW/C/TJK/CO/7"/>
    <w:docVar w:name="Symbol2" w:val="-"/>
    <w:docVar w:name="Title1" w:val="_x0009__x0009_Заключительные замечания по седьмому периодическому докладу Таджикистана*_x000d_"/>
  </w:docVars>
  <w:rsids>
    <w:rsidRoot w:val="00A41808"/>
    <w:rsid w:val="00001169"/>
    <w:rsid w:val="00010221"/>
    <w:rsid w:val="00017629"/>
    <w:rsid w:val="0003110D"/>
    <w:rsid w:val="000356E1"/>
    <w:rsid w:val="00040029"/>
    <w:rsid w:val="00046113"/>
    <w:rsid w:val="00046661"/>
    <w:rsid w:val="000568F3"/>
    <w:rsid w:val="00073193"/>
    <w:rsid w:val="00094905"/>
    <w:rsid w:val="000B4DC3"/>
    <w:rsid w:val="000C0614"/>
    <w:rsid w:val="000E5DFB"/>
    <w:rsid w:val="000F3B21"/>
    <w:rsid w:val="000F4920"/>
    <w:rsid w:val="000F4FB7"/>
    <w:rsid w:val="0010339A"/>
    <w:rsid w:val="0013561A"/>
    <w:rsid w:val="001449F7"/>
    <w:rsid w:val="00170244"/>
    <w:rsid w:val="00182541"/>
    <w:rsid w:val="001C1A26"/>
    <w:rsid w:val="001E32EA"/>
    <w:rsid w:val="001E5827"/>
    <w:rsid w:val="00247400"/>
    <w:rsid w:val="002633D1"/>
    <w:rsid w:val="00274DA8"/>
    <w:rsid w:val="00291FA6"/>
    <w:rsid w:val="00293D60"/>
    <w:rsid w:val="002A09F7"/>
    <w:rsid w:val="002A74E1"/>
    <w:rsid w:val="002D719D"/>
    <w:rsid w:val="00313C43"/>
    <w:rsid w:val="00331D20"/>
    <w:rsid w:val="00357587"/>
    <w:rsid w:val="00362A86"/>
    <w:rsid w:val="00365FD7"/>
    <w:rsid w:val="00370B2E"/>
    <w:rsid w:val="0038692D"/>
    <w:rsid w:val="003B2C81"/>
    <w:rsid w:val="003C535B"/>
    <w:rsid w:val="003D1EF1"/>
    <w:rsid w:val="003D3610"/>
    <w:rsid w:val="003F680A"/>
    <w:rsid w:val="004155C2"/>
    <w:rsid w:val="00424281"/>
    <w:rsid w:val="00433024"/>
    <w:rsid w:val="0044323A"/>
    <w:rsid w:val="00457711"/>
    <w:rsid w:val="00466BC2"/>
    <w:rsid w:val="00482F97"/>
    <w:rsid w:val="00495E7B"/>
    <w:rsid w:val="0049669D"/>
    <w:rsid w:val="004A4C36"/>
    <w:rsid w:val="004A6055"/>
    <w:rsid w:val="004B6266"/>
    <w:rsid w:val="004C42B0"/>
    <w:rsid w:val="004F23CD"/>
    <w:rsid w:val="004F5722"/>
    <w:rsid w:val="005171A1"/>
    <w:rsid w:val="00534F73"/>
    <w:rsid w:val="0054211F"/>
    <w:rsid w:val="0055227C"/>
    <w:rsid w:val="005610B1"/>
    <w:rsid w:val="005677A6"/>
    <w:rsid w:val="00573933"/>
    <w:rsid w:val="005A7927"/>
    <w:rsid w:val="005B627D"/>
    <w:rsid w:val="005C1D89"/>
    <w:rsid w:val="0064054E"/>
    <w:rsid w:val="00644A25"/>
    <w:rsid w:val="00675B86"/>
    <w:rsid w:val="006821AC"/>
    <w:rsid w:val="006904DC"/>
    <w:rsid w:val="006A1798"/>
    <w:rsid w:val="006C7E41"/>
    <w:rsid w:val="006D1A67"/>
    <w:rsid w:val="006F23F6"/>
    <w:rsid w:val="007037AD"/>
    <w:rsid w:val="007077B3"/>
    <w:rsid w:val="00711561"/>
    <w:rsid w:val="00750628"/>
    <w:rsid w:val="00755411"/>
    <w:rsid w:val="00755FA0"/>
    <w:rsid w:val="00760A3B"/>
    <w:rsid w:val="007C2122"/>
    <w:rsid w:val="007C3040"/>
    <w:rsid w:val="007D2A95"/>
    <w:rsid w:val="007D6E4D"/>
    <w:rsid w:val="007E07F7"/>
    <w:rsid w:val="007E470E"/>
    <w:rsid w:val="00802481"/>
    <w:rsid w:val="008138CB"/>
    <w:rsid w:val="00817994"/>
    <w:rsid w:val="0083127F"/>
    <w:rsid w:val="00850FF2"/>
    <w:rsid w:val="00863195"/>
    <w:rsid w:val="00877270"/>
    <w:rsid w:val="00880188"/>
    <w:rsid w:val="008B1A8A"/>
    <w:rsid w:val="008C6373"/>
    <w:rsid w:val="009018D9"/>
    <w:rsid w:val="00930BEA"/>
    <w:rsid w:val="009329E5"/>
    <w:rsid w:val="00960259"/>
    <w:rsid w:val="0098697E"/>
    <w:rsid w:val="00986B63"/>
    <w:rsid w:val="009D56BA"/>
    <w:rsid w:val="009E0127"/>
    <w:rsid w:val="009E2B67"/>
    <w:rsid w:val="00A2611F"/>
    <w:rsid w:val="00A32F37"/>
    <w:rsid w:val="00A335B9"/>
    <w:rsid w:val="00A41808"/>
    <w:rsid w:val="00A564A7"/>
    <w:rsid w:val="00A626B8"/>
    <w:rsid w:val="00A65C0F"/>
    <w:rsid w:val="00AA29EE"/>
    <w:rsid w:val="00AB16A7"/>
    <w:rsid w:val="00AE769E"/>
    <w:rsid w:val="00AF183C"/>
    <w:rsid w:val="00B0582B"/>
    <w:rsid w:val="00B27698"/>
    <w:rsid w:val="00B43FA2"/>
    <w:rsid w:val="00B47A7B"/>
    <w:rsid w:val="00B515C8"/>
    <w:rsid w:val="00B52384"/>
    <w:rsid w:val="00B70E71"/>
    <w:rsid w:val="00B8317D"/>
    <w:rsid w:val="00B901FD"/>
    <w:rsid w:val="00BB5255"/>
    <w:rsid w:val="00BC2C8A"/>
    <w:rsid w:val="00BC6169"/>
    <w:rsid w:val="00BE70DD"/>
    <w:rsid w:val="00C20D7B"/>
    <w:rsid w:val="00C26F91"/>
    <w:rsid w:val="00C41B18"/>
    <w:rsid w:val="00C5493D"/>
    <w:rsid w:val="00C621A6"/>
    <w:rsid w:val="00C91B4D"/>
    <w:rsid w:val="00C94D9F"/>
    <w:rsid w:val="00CC2D86"/>
    <w:rsid w:val="00CC438A"/>
    <w:rsid w:val="00CD3EEA"/>
    <w:rsid w:val="00CE4FD3"/>
    <w:rsid w:val="00CE5AAA"/>
    <w:rsid w:val="00CE7E1C"/>
    <w:rsid w:val="00D00326"/>
    <w:rsid w:val="00D23FFB"/>
    <w:rsid w:val="00D33738"/>
    <w:rsid w:val="00D409D0"/>
    <w:rsid w:val="00D5641F"/>
    <w:rsid w:val="00D638E1"/>
    <w:rsid w:val="00D91F81"/>
    <w:rsid w:val="00DB0712"/>
    <w:rsid w:val="00DD0C4E"/>
    <w:rsid w:val="00DE3F05"/>
    <w:rsid w:val="00E1314C"/>
    <w:rsid w:val="00E40F84"/>
    <w:rsid w:val="00E47F2B"/>
    <w:rsid w:val="00E53ED7"/>
    <w:rsid w:val="00E548DF"/>
    <w:rsid w:val="00E55A1E"/>
    <w:rsid w:val="00E62FF9"/>
    <w:rsid w:val="00E8036E"/>
    <w:rsid w:val="00EA1709"/>
    <w:rsid w:val="00EB166A"/>
    <w:rsid w:val="00EC4DAF"/>
    <w:rsid w:val="00ED096B"/>
    <w:rsid w:val="00EF05B1"/>
    <w:rsid w:val="00F0429D"/>
    <w:rsid w:val="00F32155"/>
    <w:rsid w:val="00F33370"/>
    <w:rsid w:val="00F8591D"/>
    <w:rsid w:val="00F95E56"/>
    <w:rsid w:val="00F96431"/>
    <w:rsid w:val="00FA64B6"/>
    <w:rsid w:val="00FC7F57"/>
    <w:rsid w:val="00FF4D40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FDE6CE"/>
  <w15:chartTrackingRefBased/>
  <w15:docId w15:val="{4824C4F8-90C7-46B1-ADD5-E03D1200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left="1494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393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933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9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933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C1A26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A/65/3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SR.2033" TargetMode="External"/><Relationship Id="rId34" Type="http://schemas.openxmlformats.org/officeDocument/2006/relationships/hyperlink" Target="https://undocs.org/ru/HRI/GEN/2/Rev.6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TJK/FCO/6" TargetMode="External"/><Relationship Id="rId33" Type="http://schemas.openxmlformats.org/officeDocument/2006/relationships/hyperlink" Target="https://undocs.org/ru/CEDAW/C/TJK/CO/6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CEDAW/C/TJK/7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TJK/RQ/7" TargetMode="External"/><Relationship Id="rId32" Type="http://schemas.openxmlformats.org/officeDocument/2006/relationships/hyperlink" Target="https://undocs.org/ru/CEDAW/C/TJK/CO/4-5" TargetMode="External"/><Relationship Id="rId37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TJK/Q/7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TJK/CO/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SR.2034" TargetMode="External"/><Relationship Id="rId27" Type="http://schemas.openxmlformats.org/officeDocument/2006/relationships/hyperlink" Target="https://undocs.org/ru/CEDAW/C/TJK/CO/6" TargetMode="External"/><Relationship Id="rId30" Type="http://schemas.openxmlformats.org/officeDocument/2006/relationships/hyperlink" Target="https://undocs.org/ru/CEDAW/C/TJK/CO/6" TargetMode="External"/><Relationship Id="rId35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7385</Words>
  <Characters>52737</Characters>
  <Application>Microsoft Office Word</Application>
  <DocSecurity>0</DocSecurity>
  <Lines>941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Griaznova</dc:creator>
  <cp:keywords/>
  <dc:description/>
  <cp:lastModifiedBy>Nina Kostyuchenko</cp:lastModifiedBy>
  <cp:revision>2</cp:revision>
  <cp:lastPrinted>2024-03-07T13:50:00Z</cp:lastPrinted>
  <dcterms:created xsi:type="dcterms:W3CDTF">2024-03-18T13:36:00Z</dcterms:created>
  <dcterms:modified xsi:type="dcterms:W3CDTF">2024-03-18T13:36:00Z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2403158R</vt:lpwstr>
  </property>
  <property fmtid="{D5CDD505-2E9C-101B-9397-08002B2CF9AE}" pid="3" name="ODSRefJobNo">
    <vt:lpwstr>2404566R</vt:lpwstr>
  </property>
  <property fmtid="{D5CDD505-2E9C-101B-9397-08002B2CF9AE}" pid="4" name="Symbol1">
    <vt:lpwstr>CEDAW/C/TJK/CO/7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20 February 2024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седьмому периодическому докладу Таджикистана*_x000d_</vt:lpwstr>
  </property>
</Properties>
</file>