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77BC1" w:rsidP="00D26BFC">
            <w:pPr>
              <w:jc w:val="right"/>
            </w:pPr>
            <w:r w:rsidRPr="00A77BC1">
              <w:rPr>
                <w:sz w:val="40"/>
              </w:rPr>
              <w:t>CCPR</w:t>
            </w:r>
            <w:r>
              <w:t>/C/JPN/CO/6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00C93"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267F5F">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p w:rsidR="00C21971" w:rsidRPr="000C1744" w:rsidRDefault="00C21971" w:rsidP="00267F5F">
            <w:pPr>
              <w:spacing w:before="120" w:line="380" w:lineRule="exact"/>
              <w:rPr>
                <w:sz w:val="24"/>
                <w:szCs w:val="24"/>
              </w:rPr>
            </w:pPr>
          </w:p>
        </w:tc>
        <w:tc>
          <w:tcPr>
            <w:tcW w:w="2835" w:type="dxa"/>
            <w:tcBorders>
              <w:top w:val="single" w:sz="4" w:space="0" w:color="auto"/>
              <w:bottom w:val="single" w:sz="12" w:space="0" w:color="auto"/>
            </w:tcBorders>
          </w:tcPr>
          <w:p w:rsidR="00B56E9C" w:rsidRDefault="00A77BC1" w:rsidP="00A77BC1">
            <w:pPr>
              <w:spacing w:before="240" w:line="240" w:lineRule="exact"/>
            </w:pPr>
            <w:r>
              <w:t xml:space="preserve">Distr.: </w:t>
            </w:r>
            <w:r w:rsidR="00D26BFC">
              <w:t>General</w:t>
            </w:r>
          </w:p>
          <w:p w:rsidR="00A77BC1" w:rsidRDefault="005F2791" w:rsidP="00A77BC1">
            <w:pPr>
              <w:spacing w:line="240" w:lineRule="exact"/>
            </w:pPr>
            <w:r>
              <w:t>20</w:t>
            </w:r>
            <w:r w:rsidR="002E17CD">
              <w:t xml:space="preserve"> August</w:t>
            </w:r>
            <w:r w:rsidR="00A77BC1">
              <w:t xml:space="preserve"> 2014</w:t>
            </w:r>
          </w:p>
          <w:p w:rsidR="00A77BC1" w:rsidRDefault="00A77BC1" w:rsidP="00A77BC1">
            <w:pPr>
              <w:spacing w:line="240" w:lineRule="exact"/>
            </w:pPr>
          </w:p>
          <w:p w:rsidR="00A77BC1" w:rsidRDefault="00A77BC1" w:rsidP="00A77BC1">
            <w:pPr>
              <w:spacing w:line="240" w:lineRule="exact"/>
            </w:pPr>
            <w:r>
              <w:t>Original: English</w:t>
            </w:r>
          </w:p>
        </w:tc>
      </w:tr>
    </w:tbl>
    <w:p w:rsidR="001C17A1" w:rsidRPr="00594817" w:rsidRDefault="001C17A1" w:rsidP="001C17A1">
      <w:pPr>
        <w:spacing w:before="120"/>
        <w:rPr>
          <w:b/>
          <w:sz w:val="24"/>
          <w:szCs w:val="24"/>
        </w:rPr>
      </w:pPr>
      <w:r w:rsidRPr="00594817">
        <w:rPr>
          <w:b/>
          <w:sz w:val="24"/>
          <w:szCs w:val="24"/>
        </w:rPr>
        <w:t>Human Rights Committee</w:t>
      </w:r>
      <w:r w:rsidR="00E1666E">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amp;Size=2 &amp;Lang=E"/>
            <w10:wrap anchorx="margin" anchory="margin"/>
          </v:shape>
        </w:pict>
      </w:r>
    </w:p>
    <w:p w:rsidR="001C17A1" w:rsidRPr="00594817" w:rsidRDefault="001C17A1" w:rsidP="001C17A1">
      <w:pPr>
        <w:pStyle w:val="HChG"/>
      </w:pPr>
      <w:r w:rsidRPr="00594817">
        <w:tab/>
      </w:r>
      <w:r w:rsidRPr="00594817">
        <w:tab/>
        <w:t>Concluding observations on the</w:t>
      </w:r>
      <w:r w:rsidR="008D481C">
        <w:t xml:space="preserve"> sixth</w:t>
      </w:r>
      <w:r>
        <w:t xml:space="preserve"> </w:t>
      </w:r>
      <w:r w:rsidR="00825F6F">
        <w:t>periodic report of </w:t>
      </w:r>
      <w:r w:rsidR="008D481C">
        <w:t>Japan</w:t>
      </w:r>
      <w:r w:rsidR="00137243">
        <w:rPr>
          <w:rStyle w:val="FootnoteReference"/>
        </w:rPr>
        <w:footnoteReference w:customMarkFollows="1" w:id="2"/>
        <w:t>*</w:t>
      </w:r>
    </w:p>
    <w:p w:rsidR="001C17A1" w:rsidRPr="001C17A1" w:rsidRDefault="001C17A1" w:rsidP="00FB601B">
      <w:pPr>
        <w:pStyle w:val="SingleTxtG"/>
        <w:numPr>
          <w:ilvl w:val="2"/>
          <w:numId w:val="16"/>
        </w:numPr>
      </w:pPr>
      <w:r w:rsidRPr="001C17A1">
        <w:t xml:space="preserve">The Committee considered the </w:t>
      </w:r>
      <w:r w:rsidR="004E0829" w:rsidRPr="001C17A1">
        <w:t>s</w:t>
      </w:r>
      <w:r w:rsidR="004E0829">
        <w:t>ixth</w:t>
      </w:r>
      <w:r w:rsidR="004E0829" w:rsidRPr="001C17A1">
        <w:t xml:space="preserve"> </w:t>
      </w:r>
      <w:r w:rsidRPr="001C17A1">
        <w:t xml:space="preserve">periodic report submitted by </w:t>
      </w:r>
      <w:smartTag w:uri="urn:schemas-microsoft-com:office:smarttags" w:element="place">
        <w:smartTag w:uri="urn:schemas-microsoft-com:office:smarttags" w:element="country-region">
          <w:r w:rsidRPr="001C17A1">
            <w:t>Japan</w:t>
          </w:r>
        </w:smartTag>
      </w:smartTag>
      <w:r w:rsidRPr="001C17A1">
        <w:t xml:space="preserve"> (CCPR/C/JPN/6) at its 3080th and 3081st meetings (CCPR/C/SR.3080 and CCPR/C/SR.3081), held on 15 and 16 July 2014. At its 3091st </w:t>
      </w:r>
      <w:r w:rsidR="00FA1179">
        <w:t>and 3092</w:t>
      </w:r>
      <w:r w:rsidR="00FB601B">
        <w:t>nd</w:t>
      </w:r>
      <w:r w:rsidR="00FA1179">
        <w:t xml:space="preserve"> </w:t>
      </w:r>
      <w:r w:rsidRPr="001C17A1">
        <w:t>meeting</w:t>
      </w:r>
      <w:r w:rsidR="00FA1179">
        <w:t>s</w:t>
      </w:r>
      <w:r w:rsidRPr="001C17A1">
        <w:t xml:space="preserve"> (CCPR/C/SR.3091</w:t>
      </w:r>
      <w:r w:rsidR="00FB601B">
        <w:t xml:space="preserve"> and</w:t>
      </w:r>
      <w:r w:rsidR="00FA1179">
        <w:t xml:space="preserve"> </w:t>
      </w:r>
      <w:r w:rsidR="00FA1179" w:rsidRPr="001C17A1">
        <w:t>CCPR/C/SR.309</w:t>
      </w:r>
      <w:r w:rsidR="00FA1179">
        <w:t>2</w:t>
      </w:r>
      <w:r w:rsidRPr="001C17A1">
        <w:t xml:space="preserve">), held on </w:t>
      </w:r>
      <w:r w:rsidR="004E0829" w:rsidRPr="001C17A1">
        <w:t>2</w:t>
      </w:r>
      <w:r w:rsidR="004E0829">
        <w:t>3</w:t>
      </w:r>
      <w:r w:rsidR="004E0829" w:rsidRPr="001C17A1">
        <w:t xml:space="preserve"> </w:t>
      </w:r>
      <w:r w:rsidRPr="001C17A1">
        <w:t>July 2014, it adopted the following concluding observations.</w:t>
      </w:r>
    </w:p>
    <w:p w:rsidR="001C17A1" w:rsidRPr="001970C4" w:rsidRDefault="001C17A1" w:rsidP="001C17A1">
      <w:pPr>
        <w:pStyle w:val="H1G"/>
      </w:pPr>
      <w:r>
        <w:tab/>
        <w:t>A.</w:t>
      </w:r>
      <w:r>
        <w:tab/>
        <w:t>Introduction</w:t>
      </w:r>
    </w:p>
    <w:p w:rsidR="001C17A1" w:rsidRPr="004E45A6" w:rsidRDefault="001C17A1" w:rsidP="004E7C12">
      <w:pPr>
        <w:pStyle w:val="SingleTxtG"/>
        <w:numPr>
          <w:ilvl w:val="2"/>
          <w:numId w:val="16"/>
        </w:numPr>
      </w:pPr>
      <w:r w:rsidRPr="00651075">
        <w:t xml:space="preserve">The Committee welcomes the submission of the </w:t>
      </w:r>
      <w:r w:rsidRPr="004E45A6">
        <w:t xml:space="preserve">sixth </w:t>
      </w:r>
      <w:r w:rsidRPr="00651075">
        <w:t xml:space="preserve">periodic report of </w:t>
      </w:r>
      <w:smartTag w:uri="urn:schemas-microsoft-com:office:smarttags" w:element="place">
        <w:smartTag w:uri="urn:schemas-microsoft-com:office:smarttags" w:element="country-region">
          <w:r w:rsidRPr="004E45A6">
            <w:t>Ja</w:t>
          </w:r>
          <w:r>
            <w:t>p</w:t>
          </w:r>
          <w:r w:rsidRPr="004E45A6">
            <w:t>an</w:t>
          </w:r>
        </w:smartTag>
      </w:smartTag>
      <w:r>
        <w:t xml:space="preserve"> </w:t>
      </w:r>
      <w:r w:rsidRPr="00651075">
        <w:t xml:space="preserve">and the information presented therein. It expresses appreciation for the opportunity to renew its constructive dialogue with the State party’s delegation on the measures that the State party has taken during the reporting period to implement the provisions of the </w:t>
      </w:r>
      <w:r w:rsidRPr="00306260">
        <w:t>Covenant</w:t>
      </w:r>
      <w:r w:rsidRPr="00651075">
        <w:t xml:space="preserve">. The Committee is grateful to the State party for its written replies </w:t>
      </w:r>
      <w:r w:rsidRPr="008A74E9">
        <w:t>(CCPR/C/</w:t>
      </w:r>
      <w:r>
        <w:t>JPN</w:t>
      </w:r>
      <w:r w:rsidRPr="008A74E9">
        <w:t>/Q/</w:t>
      </w:r>
      <w:r>
        <w:t>6</w:t>
      </w:r>
      <w:r w:rsidRPr="008A74E9">
        <w:t>/Add.1)</w:t>
      </w:r>
      <w:r w:rsidRPr="004E45A6">
        <w:t xml:space="preserve"> </w:t>
      </w:r>
      <w:r w:rsidRPr="0045771F">
        <w:t>and supplementary information</w:t>
      </w:r>
      <w:r w:rsidRPr="00C30FB4">
        <w:t xml:space="preserve"> to the</w:t>
      </w:r>
      <w:r w:rsidRPr="00651075">
        <w:t xml:space="preserve"> list of issues</w:t>
      </w:r>
      <w:r w:rsidR="00D61F2B">
        <w:t>,</w:t>
      </w:r>
      <w:r w:rsidRPr="00651075">
        <w:t xml:space="preserve"> which were supplemented by the oral responses provided by the delegation</w:t>
      </w:r>
      <w:r w:rsidR="00D61F2B">
        <w:t>,</w:t>
      </w:r>
      <w:r w:rsidRPr="00651075" w:rsidDel="00245A02">
        <w:t xml:space="preserve"> </w:t>
      </w:r>
      <w:r w:rsidRPr="00651075">
        <w:t>and for the supplementary information provided to it in writing</w:t>
      </w:r>
      <w:r>
        <w:t>.</w:t>
      </w:r>
    </w:p>
    <w:p w:rsidR="001C17A1" w:rsidRPr="001970C4" w:rsidRDefault="001C17A1" w:rsidP="001C17A1">
      <w:pPr>
        <w:pStyle w:val="H1G"/>
      </w:pPr>
      <w:r>
        <w:tab/>
        <w:t>B.</w:t>
      </w:r>
      <w:r>
        <w:tab/>
      </w:r>
      <w:r w:rsidRPr="007A52E0">
        <w:t>Positive aspects</w:t>
      </w:r>
    </w:p>
    <w:p w:rsidR="001C17A1" w:rsidRPr="001C17A1" w:rsidRDefault="001C17A1" w:rsidP="001C17A1">
      <w:pPr>
        <w:pStyle w:val="SingleTxtG"/>
        <w:numPr>
          <w:ilvl w:val="2"/>
          <w:numId w:val="16"/>
        </w:numPr>
      </w:pPr>
      <w:r w:rsidRPr="001C17A1">
        <w:t>The Committee welcomes the following legislative and institutional steps taken by the State party:</w:t>
      </w:r>
    </w:p>
    <w:p w:rsidR="001C17A1" w:rsidRPr="001C17A1" w:rsidRDefault="001C17A1" w:rsidP="0014750A">
      <w:pPr>
        <w:pStyle w:val="SingleTxtG"/>
        <w:ind w:firstLine="567"/>
      </w:pPr>
      <w:r w:rsidRPr="001C17A1">
        <w:t>(a)</w:t>
      </w:r>
      <w:r w:rsidRPr="001C17A1">
        <w:tab/>
        <w:t xml:space="preserve">The adoption of </w:t>
      </w:r>
      <w:r w:rsidR="0014750A">
        <w:t>the</w:t>
      </w:r>
      <w:r w:rsidR="0014750A" w:rsidRPr="001C17A1">
        <w:t xml:space="preserve"> </w:t>
      </w:r>
      <w:r w:rsidRPr="001C17A1">
        <w:t>Action Plan to Combat Trafficking in Persons, in December 2009;</w:t>
      </w:r>
    </w:p>
    <w:p w:rsidR="001C17A1" w:rsidRPr="001C17A1" w:rsidRDefault="001C17A1" w:rsidP="006A6A7B">
      <w:pPr>
        <w:pStyle w:val="SingleTxtG"/>
        <w:ind w:firstLine="567"/>
      </w:pPr>
      <w:r w:rsidRPr="001C17A1">
        <w:t>(b)</w:t>
      </w:r>
      <w:r w:rsidRPr="001C17A1">
        <w:tab/>
        <w:t>The approval of the Third Basic Plan for Gender Equality, in December 2010;</w:t>
      </w:r>
    </w:p>
    <w:p w:rsidR="001C17A1" w:rsidRPr="001C17A1" w:rsidRDefault="001C17A1" w:rsidP="000D003D">
      <w:pPr>
        <w:pStyle w:val="SingleTxtG"/>
        <w:ind w:firstLine="567"/>
      </w:pPr>
      <w:r w:rsidRPr="001C17A1">
        <w:t>(c)</w:t>
      </w:r>
      <w:r w:rsidRPr="001C17A1">
        <w:tab/>
        <w:t>The amendment of the Publicly</w:t>
      </w:r>
      <w:r w:rsidR="000B4D69">
        <w:t xml:space="preserve"> </w:t>
      </w:r>
      <w:r w:rsidRPr="001C17A1">
        <w:t xml:space="preserve">Operated Housing Act in 2012, </w:t>
      </w:r>
      <w:r w:rsidRPr="00BB6982">
        <w:t>to the effect that</w:t>
      </w:r>
      <w:r w:rsidRPr="001C17A1">
        <w:t xml:space="preserve"> same-sex couples are no longer </w:t>
      </w:r>
      <w:r w:rsidR="000B4D69" w:rsidRPr="005B09B5">
        <w:t>excluded</w:t>
      </w:r>
      <w:r w:rsidR="000D003D">
        <w:t xml:space="preserve"> </w:t>
      </w:r>
      <w:r w:rsidRPr="001C17A1">
        <w:t>from the publicly</w:t>
      </w:r>
      <w:r w:rsidR="000B4D69">
        <w:t xml:space="preserve"> </w:t>
      </w:r>
      <w:r w:rsidRPr="001C17A1">
        <w:t>operated housing system;</w:t>
      </w:r>
    </w:p>
    <w:p w:rsidR="001C17A1" w:rsidRPr="001C17A1" w:rsidRDefault="001C17A1" w:rsidP="006A6A7B">
      <w:pPr>
        <w:pStyle w:val="SingleTxtG"/>
        <w:ind w:firstLine="567"/>
      </w:pPr>
      <w:r w:rsidRPr="001C17A1">
        <w:t>(d)</w:t>
      </w:r>
      <w:r w:rsidRPr="001C17A1">
        <w:tab/>
        <w:t>The amendment of the Nationality Act in 2008 and of the Civil Code in 2013, which removed discriminatory provisions against children born out of wedlock.</w:t>
      </w:r>
    </w:p>
    <w:p w:rsidR="001C17A1" w:rsidRPr="001C17A1" w:rsidRDefault="001C17A1" w:rsidP="001C17A1">
      <w:pPr>
        <w:pStyle w:val="SingleTxtG"/>
        <w:numPr>
          <w:ilvl w:val="2"/>
          <w:numId w:val="16"/>
        </w:numPr>
      </w:pPr>
      <w:r w:rsidRPr="001C17A1">
        <w:t>The Committee welcomes the ratification by the State party of the following international instruments:</w:t>
      </w:r>
    </w:p>
    <w:p w:rsidR="001C17A1" w:rsidRPr="001C17A1" w:rsidRDefault="001C17A1" w:rsidP="006A6A7B">
      <w:pPr>
        <w:pStyle w:val="SingleTxtG"/>
        <w:ind w:firstLine="567"/>
      </w:pPr>
      <w:r w:rsidRPr="001C17A1">
        <w:t>(a)</w:t>
      </w:r>
      <w:r w:rsidRPr="001C17A1">
        <w:tab/>
      </w:r>
      <w:r w:rsidR="000B4D69">
        <w:t xml:space="preserve">International </w:t>
      </w:r>
      <w:r w:rsidRPr="001C17A1">
        <w:t>Convention for the Protection of All Persons from Enforced Disappearance</w:t>
      </w:r>
      <w:r w:rsidR="000B4D69">
        <w:t>,</w:t>
      </w:r>
      <w:r w:rsidRPr="001C17A1" w:rsidDel="00B4602D">
        <w:t xml:space="preserve"> </w:t>
      </w:r>
      <w:r w:rsidRPr="001C17A1">
        <w:t>in</w:t>
      </w:r>
      <w:r w:rsidR="006A6A7B">
        <w:t> 2009;</w:t>
      </w:r>
    </w:p>
    <w:p w:rsidR="001C17A1" w:rsidRPr="001C17A1" w:rsidRDefault="001C17A1" w:rsidP="000B4D69">
      <w:pPr>
        <w:pStyle w:val="SingleTxtG"/>
        <w:ind w:firstLine="567"/>
      </w:pPr>
      <w:r w:rsidRPr="001C17A1">
        <w:t>(b)</w:t>
      </w:r>
      <w:r w:rsidRPr="001C17A1">
        <w:tab/>
        <w:t>Convention on the Rights of Persons with Disabilities</w:t>
      </w:r>
      <w:r w:rsidR="000B4D69">
        <w:t>,</w:t>
      </w:r>
      <w:r w:rsidRPr="001C17A1">
        <w:t xml:space="preserve"> in 2014.</w:t>
      </w:r>
    </w:p>
    <w:p w:rsidR="001C17A1" w:rsidRDefault="001C17A1" w:rsidP="001C17A1">
      <w:pPr>
        <w:pStyle w:val="H1G"/>
      </w:pPr>
      <w:r>
        <w:tab/>
        <w:t>C.</w:t>
      </w:r>
      <w:r>
        <w:tab/>
      </w:r>
      <w:r w:rsidRPr="007A52E0">
        <w:t>Principal matters of concern and recommendations</w:t>
      </w:r>
    </w:p>
    <w:p w:rsidR="00EA7E77" w:rsidRPr="00757E90" w:rsidRDefault="006A6A7B" w:rsidP="000C1744">
      <w:pPr>
        <w:pStyle w:val="H23G"/>
      </w:pPr>
      <w:r>
        <w:tab/>
      </w:r>
      <w:r>
        <w:tab/>
      </w:r>
      <w:r w:rsidR="00EA7E77" w:rsidRPr="00D755A7">
        <w:t xml:space="preserve">Previous </w:t>
      </w:r>
      <w:r w:rsidR="00757E90" w:rsidRPr="00757E90">
        <w:t>concluding observations</w:t>
      </w:r>
    </w:p>
    <w:p w:rsidR="004E0829" w:rsidRDefault="004E0829" w:rsidP="000C1744">
      <w:pPr>
        <w:pStyle w:val="SingleTxtG"/>
        <w:numPr>
          <w:ilvl w:val="2"/>
          <w:numId w:val="16"/>
        </w:numPr>
      </w:pPr>
      <w:r>
        <w:t xml:space="preserve">The Committee is concerned that many of </w:t>
      </w:r>
      <w:r w:rsidR="000B4D69">
        <w:t>the</w:t>
      </w:r>
      <w:r>
        <w:t xml:space="preserve"> recommendations made after the consideration of the State party’s fourth and fifth periodic report</w:t>
      </w:r>
      <w:r w:rsidR="000B4D69">
        <w:t>s</w:t>
      </w:r>
      <w:r>
        <w:t xml:space="preserve"> have not been implemented.</w:t>
      </w:r>
    </w:p>
    <w:p w:rsidR="004E0829" w:rsidRPr="000C1744" w:rsidRDefault="004E0829" w:rsidP="000C1744">
      <w:pPr>
        <w:spacing w:after="120"/>
        <w:ind w:left="1134" w:right="1134"/>
        <w:jc w:val="both"/>
        <w:rPr>
          <w:b/>
        </w:rPr>
      </w:pPr>
      <w:r w:rsidRPr="000C1744">
        <w:rPr>
          <w:b/>
        </w:rPr>
        <w:t xml:space="preserve">The State party should give effect to the recommendations adopted by the Committee </w:t>
      </w:r>
      <w:r w:rsidR="000B7303">
        <w:rPr>
          <w:b/>
        </w:rPr>
        <w:t xml:space="preserve">that are contained </w:t>
      </w:r>
      <w:r w:rsidRPr="000C1744">
        <w:rPr>
          <w:b/>
        </w:rPr>
        <w:t>in the present</w:t>
      </w:r>
      <w:r w:rsidR="000B7303">
        <w:rPr>
          <w:b/>
        </w:rPr>
        <w:t xml:space="preserve"> concluding observations</w:t>
      </w:r>
      <w:r w:rsidR="00D23020">
        <w:rPr>
          <w:b/>
        </w:rPr>
        <w:t>,</w:t>
      </w:r>
      <w:r w:rsidRPr="000C1744">
        <w:rPr>
          <w:b/>
        </w:rPr>
        <w:t xml:space="preserve"> as well as </w:t>
      </w:r>
      <w:r w:rsidR="00214827">
        <w:rPr>
          <w:b/>
        </w:rPr>
        <w:t xml:space="preserve">those </w:t>
      </w:r>
      <w:r w:rsidRPr="000C1744">
        <w:rPr>
          <w:b/>
        </w:rPr>
        <w:t>in its previous concluding observations.</w:t>
      </w:r>
    </w:p>
    <w:p w:rsidR="001C17A1" w:rsidRPr="00BF4B25" w:rsidRDefault="006A6A7B" w:rsidP="000C1744">
      <w:pPr>
        <w:pStyle w:val="H23G"/>
      </w:pPr>
      <w:r>
        <w:tab/>
      </w:r>
      <w:r>
        <w:tab/>
      </w:r>
      <w:r w:rsidR="001C17A1" w:rsidRPr="00BF4B25">
        <w:t xml:space="preserve">Applicability of the Covenant </w:t>
      </w:r>
      <w:r w:rsidR="00E35A28">
        <w:t xml:space="preserve">rights </w:t>
      </w:r>
      <w:r w:rsidR="001C17A1">
        <w:t>by national courts</w:t>
      </w:r>
    </w:p>
    <w:p w:rsidR="001C17A1" w:rsidRDefault="001C17A1" w:rsidP="000B7303">
      <w:pPr>
        <w:pStyle w:val="SingleTxtG"/>
        <w:numPr>
          <w:ilvl w:val="2"/>
          <w:numId w:val="16"/>
        </w:numPr>
        <w:rPr>
          <w:color w:val="000000"/>
        </w:rPr>
      </w:pPr>
      <w:r w:rsidRPr="00C86A8F">
        <w:t xml:space="preserve">While </w:t>
      </w:r>
      <w:r>
        <w:t>noting</w:t>
      </w:r>
      <w:r w:rsidRPr="00C86A8F">
        <w:t xml:space="preserve"> that</w:t>
      </w:r>
      <w:r>
        <w:t xml:space="preserve"> treaties ratified by the State party have the effect of domestic law, the Committee is concerned </w:t>
      </w:r>
      <w:r w:rsidR="00E35A28">
        <w:t>at the</w:t>
      </w:r>
      <w:r w:rsidR="00D96295">
        <w:t xml:space="preserve"> </w:t>
      </w:r>
      <w:r w:rsidRPr="00185523">
        <w:rPr>
          <w:lang w:eastAsia="en-GB"/>
        </w:rPr>
        <w:t xml:space="preserve">restricted number of cases in which the </w:t>
      </w:r>
      <w:r w:rsidR="00E35A28">
        <w:rPr>
          <w:lang w:eastAsia="en-GB"/>
        </w:rPr>
        <w:t xml:space="preserve">rights protected under </w:t>
      </w:r>
      <w:r w:rsidRPr="00185523">
        <w:rPr>
          <w:lang w:eastAsia="en-GB"/>
        </w:rPr>
        <w:t>the Covenant have been applied by courts</w:t>
      </w:r>
      <w:r w:rsidR="006A6A7B">
        <w:rPr>
          <w:lang w:eastAsia="en-GB"/>
        </w:rPr>
        <w:t xml:space="preserve"> (art. </w:t>
      </w:r>
      <w:r>
        <w:rPr>
          <w:lang w:eastAsia="en-GB"/>
        </w:rPr>
        <w:t>2)</w:t>
      </w:r>
      <w:r w:rsidRPr="00EF518B">
        <w:rPr>
          <w:color w:val="000000"/>
        </w:rPr>
        <w:t>.</w:t>
      </w:r>
    </w:p>
    <w:p w:rsidR="001C17A1" w:rsidRPr="00B472C3" w:rsidRDefault="001C17A1" w:rsidP="00214827">
      <w:pPr>
        <w:pStyle w:val="SingleTxtG"/>
        <w:rPr>
          <w:b/>
          <w:bCs/>
        </w:rPr>
      </w:pPr>
      <w:r w:rsidRPr="00B8642D">
        <w:rPr>
          <w:b/>
        </w:rPr>
        <w:t>The Committee reiterates its recomme</w:t>
      </w:r>
      <w:r w:rsidR="006A6A7B">
        <w:rPr>
          <w:b/>
        </w:rPr>
        <w:t>ndation (</w:t>
      </w:r>
      <w:r w:rsidR="00242288">
        <w:rPr>
          <w:b/>
        </w:rPr>
        <w:t xml:space="preserve">see </w:t>
      </w:r>
      <w:r w:rsidR="006A6A7B">
        <w:rPr>
          <w:b/>
        </w:rPr>
        <w:t>CCPR/C/JPN/CO/5, para. </w:t>
      </w:r>
      <w:r w:rsidRPr="00B8642D">
        <w:rPr>
          <w:b/>
        </w:rPr>
        <w:t xml:space="preserve">7) and calls </w:t>
      </w:r>
      <w:r w:rsidR="000B7303">
        <w:rPr>
          <w:b/>
        </w:rPr>
        <w:t>up</w:t>
      </w:r>
      <w:r w:rsidRPr="00B8642D">
        <w:rPr>
          <w:b/>
        </w:rPr>
        <w:t>on the</w:t>
      </w:r>
      <w:r>
        <w:t xml:space="preserve"> </w:t>
      </w:r>
      <w:r>
        <w:rPr>
          <w:b/>
        </w:rPr>
        <w:t xml:space="preserve">State party to </w:t>
      </w:r>
      <w:r>
        <w:rPr>
          <w:b/>
          <w:bCs/>
        </w:rPr>
        <w:t xml:space="preserve">ensure </w:t>
      </w:r>
      <w:r w:rsidRPr="00B71151">
        <w:rPr>
          <w:b/>
          <w:bCs/>
        </w:rPr>
        <w:t>that the application and interpretation of the Covenant</w:t>
      </w:r>
      <w:r w:rsidRPr="00D975DF">
        <w:rPr>
          <w:b/>
          <w:bCs/>
        </w:rPr>
        <w:t xml:space="preserve"> </w:t>
      </w:r>
      <w:r w:rsidRPr="00B71151">
        <w:rPr>
          <w:b/>
          <w:bCs/>
        </w:rPr>
        <w:t>form part of the professional training of lawyers, judges and prosecutors at all levels, including the lower instances.</w:t>
      </w:r>
      <w:r>
        <w:rPr>
          <w:b/>
          <w:bCs/>
        </w:rPr>
        <w:t xml:space="preserve"> T</w:t>
      </w:r>
      <w:r w:rsidRPr="00930E8A">
        <w:rPr>
          <w:b/>
          <w:bCs/>
        </w:rPr>
        <w:t xml:space="preserve">he </w:t>
      </w:r>
      <w:r w:rsidRPr="00651075">
        <w:rPr>
          <w:b/>
          <w:bCs/>
        </w:rPr>
        <w:t xml:space="preserve">State party should </w:t>
      </w:r>
      <w:r>
        <w:rPr>
          <w:b/>
          <w:bCs/>
        </w:rPr>
        <w:t>also</w:t>
      </w:r>
      <w:r w:rsidRPr="001E75EC">
        <w:rPr>
          <w:b/>
          <w:bCs/>
        </w:rPr>
        <w:t xml:space="preserve"> </w:t>
      </w:r>
      <w:r w:rsidRPr="008A74E9">
        <w:rPr>
          <w:b/>
        </w:rPr>
        <w:t>ensure that effective remedies are available for violations of the</w:t>
      </w:r>
      <w:r w:rsidR="00E35A28">
        <w:rPr>
          <w:b/>
        </w:rPr>
        <w:t xml:space="preserve"> rights protected under the</w:t>
      </w:r>
      <w:r w:rsidRPr="008A74E9">
        <w:rPr>
          <w:b/>
        </w:rPr>
        <w:t xml:space="preserve"> Covenant</w:t>
      </w:r>
      <w:r>
        <w:rPr>
          <w:b/>
        </w:rPr>
        <w:t>. The State party</w:t>
      </w:r>
      <w:r w:rsidRPr="00561C31">
        <w:rPr>
          <w:b/>
        </w:rPr>
        <w:t xml:space="preserve"> should </w:t>
      </w:r>
      <w:r>
        <w:rPr>
          <w:b/>
        </w:rPr>
        <w:t>consider acceding</w:t>
      </w:r>
      <w:r w:rsidRPr="00561C31">
        <w:rPr>
          <w:b/>
        </w:rPr>
        <w:t xml:space="preserve"> to the </w:t>
      </w:r>
      <w:r>
        <w:rPr>
          <w:b/>
        </w:rPr>
        <w:t>Optional Protocol to the Covenant</w:t>
      </w:r>
      <w:r w:rsidR="009A3770">
        <w:rPr>
          <w:b/>
        </w:rPr>
        <w:t>, which</w:t>
      </w:r>
      <w:r w:rsidRPr="003864CA">
        <w:rPr>
          <w:b/>
        </w:rPr>
        <w:t xml:space="preserve"> provid</w:t>
      </w:r>
      <w:r w:rsidR="009A3770">
        <w:rPr>
          <w:b/>
        </w:rPr>
        <w:t>es</w:t>
      </w:r>
      <w:r w:rsidRPr="003864CA">
        <w:rPr>
          <w:b/>
        </w:rPr>
        <w:t xml:space="preserve"> for an in</w:t>
      </w:r>
      <w:r>
        <w:rPr>
          <w:b/>
        </w:rPr>
        <w:t>dividual communication procedur</w:t>
      </w:r>
      <w:r w:rsidRPr="003864CA">
        <w:rPr>
          <w:b/>
        </w:rPr>
        <w:t>e.</w:t>
      </w:r>
    </w:p>
    <w:p w:rsidR="001C17A1" w:rsidRPr="002034D4" w:rsidRDefault="001C17A1" w:rsidP="009A3770">
      <w:pPr>
        <w:pStyle w:val="H23G"/>
      </w:pPr>
      <w:r>
        <w:tab/>
      </w:r>
      <w:r>
        <w:tab/>
      </w:r>
      <w:r w:rsidRPr="002034D4">
        <w:t xml:space="preserve">National </w:t>
      </w:r>
      <w:r w:rsidR="009A3770">
        <w:t>h</w:t>
      </w:r>
      <w:r w:rsidRPr="002034D4">
        <w:t xml:space="preserve">uman </w:t>
      </w:r>
      <w:r w:rsidR="009A3770">
        <w:t>r</w:t>
      </w:r>
      <w:r w:rsidRPr="002034D4">
        <w:t xml:space="preserve">ights </w:t>
      </w:r>
      <w:r w:rsidR="009A3770">
        <w:t>i</w:t>
      </w:r>
      <w:r>
        <w:t xml:space="preserve">nstitution </w:t>
      </w:r>
    </w:p>
    <w:p w:rsidR="001C17A1" w:rsidRDefault="001C17A1" w:rsidP="006A6A7B">
      <w:pPr>
        <w:pStyle w:val="SingleTxtG"/>
        <w:numPr>
          <w:ilvl w:val="2"/>
          <w:numId w:val="16"/>
        </w:numPr>
      </w:pPr>
      <w:r w:rsidRPr="001950E6">
        <w:rPr>
          <w:color w:val="000000"/>
        </w:rPr>
        <w:t xml:space="preserve">The Committee notes </w:t>
      </w:r>
      <w:r>
        <w:rPr>
          <w:color w:val="000000"/>
        </w:rPr>
        <w:t xml:space="preserve">with regret </w:t>
      </w:r>
      <w:r w:rsidRPr="001950E6">
        <w:rPr>
          <w:color w:val="000000"/>
        </w:rPr>
        <w:t>that</w:t>
      </w:r>
      <w:r>
        <w:rPr>
          <w:color w:val="000000"/>
        </w:rPr>
        <w:t>, since the abandonment in</w:t>
      </w:r>
      <w:r w:rsidRPr="001950E6">
        <w:rPr>
          <w:color w:val="000000"/>
        </w:rPr>
        <w:t xml:space="preserve"> November 20</w:t>
      </w:r>
      <w:r>
        <w:rPr>
          <w:color w:val="000000"/>
        </w:rPr>
        <w:t xml:space="preserve">12 of </w:t>
      </w:r>
      <w:r w:rsidRPr="001950E6">
        <w:rPr>
          <w:color w:val="000000"/>
        </w:rPr>
        <w:t>the Human Rights Commission Bill</w:t>
      </w:r>
      <w:r>
        <w:rPr>
          <w:color w:val="000000"/>
        </w:rPr>
        <w:t>,</w:t>
      </w:r>
      <w:r>
        <w:t xml:space="preserve"> </w:t>
      </w:r>
      <w:r>
        <w:rPr>
          <w:color w:val="000000"/>
        </w:rPr>
        <w:t>the S</w:t>
      </w:r>
      <w:r w:rsidRPr="001950E6">
        <w:rPr>
          <w:color w:val="000000"/>
        </w:rPr>
        <w:t>tate party has not</w:t>
      </w:r>
      <w:r>
        <w:rPr>
          <w:color w:val="000000"/>
        </w:rPr>
        <w:t xml:space="preserve"> made any progress</w:t>
      </w:r>
      <w:r w:rsidRPr="00414C8C">
        <w:rPr>
          <w:color w:val="000000"/>
        </w:rPr>
        <w:t xml:space="preserve"> </w:t>
      </w:r>
      <w:r>
        <w:rPr>
          <w:color w:val="000000"/>
        </w:rPr>
        <w:t xml:space="preserve">to establish a </w:t>
      </w:r>
      <w:r w:rsidRPr="00D130EC">
        <w:rPr>
          <w:color w:val="000000"/>
        </w:rPr>
        <w:t xml:space="preserve">consolidated national </w:t>
      </w:r>
      <w:r>
        <w:rPr>
          <w:color w:val="000000"/>
        </w:rPr>
        <w:t xml:space="preserve">human rights </w:t>
      </w:r>
      <w:r w:rsidRPr="00D130EC">
        <w:rPr>
          <w:color w:val="000000"/>
        </w:rPr>
        <w:t>institution</w:t>
      </w:r>
      <w:r>
        <w:rPr>
          <w:color w:val="000000"/>
        </w:rPr>
        <w:t xml:space="preserve"> </w:t>
      </w:r>
      <w:r w:rsidR="006A6A7B">
        <w:t>(art. </w:t>
      </w:r>
      <w:r>
        <w:t>2)</w:t>
      </w:r>
      <w:r w:rsidRPr="00962756">
        <w:t>.</w:t>
      </w:r>
    </w:p>
    <w:p w:rsidR="001C17A1" w:rsidRPr="00C56BC2" w:rsidRDefault="001C17A1" w:rsidP="0033070E">
      <w:pPr>
        <w:pStyle w:val="SingleTxtG"/>
        <w:rPr>
          <w:b/>
        </w:rPr>
      </w:pPr>
      <w:r w:rsidRPr="00B8642D">
        <w:rPr>
          <w:b/>
        </w:rPr>
        <w:t xml:space="preserve">The Committee </w:t>
      </w:r>
      <w:r w:rsidRPr="00242288">
        <w:rPr>
          <w:b/>
        </w:rPr>
        <w:t>recalls its previous recommendation (</w:t>
      </w:r>
      <w:r w:rsidR="00242288" w:rsidRPr="000C1744">
        <w:rPr>
          <w:b/>
        </w:rPr>
        <w:t xml:space="preserve">see </w:t>
      </w:r>
      <w:r w:rsidRPr="00242288">
        <w:rPr>
          <w:b/>
        </w:rPr>
        <w:t>CCPR/C/JPN</w:t>
      </w:r>
      <w:r w:rsidR="006A6A7B" w:rsidRPr="00242288">
        <w:rPr>
          <w:b/>
        </w:rPr>
        <w:t>/CO/5, para. </w:t>
      </w:r>
      <w:r w:rsidRPr="00242288">
        <w:rPr>
          <w:b/>
        </w:rPr>
        <w:t>9)</w:t>
      </w:r>
      <w:r w:rsidRPr="00B8642D">
        <w:rPr>
          <w:b/>
        </w:rPr>
        <w:t xml:space="preserve"> </w:t>
      </w:r>
      <w:r>
        <w:rPr>
          <w:b/>
        </w:rPr>
        <w:t xml:space="preserve">and </w:t>
      </w:r>
      <w:r w:rsidRPr="00B20420">
        <w:rPr>
          <w:b/>
        </w:rPr>
        <w:t>recommends</w:t>
      </w:r>
      <w:r>
        <w:rPr>
          <w:b/>
        </w:rPr>
        <w:t xml:space="preserve"> </w:t>
      </w:r>
      <w:r w:rsidR="0033070E">
        <w:rPr>
          <w:b/>
        </w:rPr>
        <w:t xml:space="preserve">that </w:t>
      </w:r>
      <w:r>
        <w:rPr>
          <w:b/>
        </w:rPr>
        <w:t>the S</w:t>
      </w:r>
      <w:r w:rsidRPr="003D64A7">
        <w:rPr>
          <w:b/>
        </w:rPr>
        <w:t xml:space="preserve">tate party </w:t>
      </w:r>
      <w:r w:rsidRPr="002954C7">
        <w:rPr>
          <w:b/>
        </w:rPr>
        <w:t>re</w:t>
      </w:r>
      <w:r w:rsidRPr="00B20420">
        <w:rPr>
          <w:b/>
        </w:rPr>
        <w:t>consider</w:t>
      </w:r>
      <w:r w:rsidR="009A3770">
        <w:rPr>
          <w:b/>
        </w:rPr>
        <w:t>s</w:t>
      </w:r>
      <w:r>
        <w:rPr>
          <w:b/>
        </w:rPr>
        <w:t xml:space="preserve"> </w:t>
      </w:r>
      <w:r w:rsidRPr="00B20420">
        <w:rPr>
          <w:b/>
        </w:rPr>
        <w:t xml:space="preserve">establishing </w:t>
      </w:r>
      <w:r w:rsidRPr="003D64A7">
        <w:rPr>
          <w:b/>
        </w:rPr>
        <w:t>a</w:t>
      </w:r>
      <w:r>
        <w:rPr>
          <w:b/>
        </w:rPr>
        <w:t>n independent</w:t>
      </w:r>
      <w:r w:rsidRPr="003D64A7">
        <w:rPr>
          <w:b/>
        </w:rPr>
        <w:t xml:space="preserve"> na</w:t>
      </w:r>
      <w:r>
        <w:rPr>
          <w:b/>
        </w:rPr>
        <w:t>tional human rights institution</w:t>
      </w:r>
      <w:r w:rsidRPr="003D64A7">
        <w:rPr>
          <w:b/>
        </w:rPr>
        <w:t xml:space="preserve"> with a broad human rights mandate, and provide</w:t>
      </w:r>
      <w:r w:rsidR="009A3770">
        <w:rPr>
          <w:b/>
        </w:rPr>
        <w:t>s</w:t>
      </w:r>
      <w:r w:rsidRPr="003D64A7">
        <w:rPr>
          <w:b/>
        </w:rPr>
        <w:t xml:space="preserve"> it with adequate financial and human resources, i</w:t>
      </w:r>
      <w:r>
        <w:rPr>
          <w:b/>
        </w:rPr>
        <w:t xml:space="preserve">n line </w:t>
      </w:r>
      <w:r w:rsidRPr="003D64A7">
        <w:rPr>
          <w:b/>
        </w:rPr>
        <w:t xml:space="preserve">with the </w:t>
      </w:r>
      <w:r w:rsidR="00BF78F3" w:rsidRPr="00BF78F3">
        <w:rPr>
          <w:b/>
        </w:rPr>
        <w:t>principles relating to the status of national institutions</w:t>
      </w:r>
      <w:r w:rsidR="00BF78F3" w:rsidRPr="00BF78F3" w:rsidDel="00BF78F3">
        <w:rPr>
          <w:b/>
        </w:rPr>
        <w:t xml:space="preserve"> </w:t>
      </w:r>
      <w:r w:rsidR="00BF78F3" w:rsidRPr="00BF78F3">
        <w:rPr>
          <w:b/>
        </w:rPr>
        <w:t xml:space="preserve">for the promotion and protection of human rights </w:t>
      </w:r>
      <w:r w:rsidR="00BF78F3">
        <w:rPr>
          <w:b/>
        </w:rPr>
        <w:t xml:space="preserve">(the </w:t>
      </w:r>
      <w:r>
        <w:rPr>
          <w:b/>
        </w:rPr>
        <w:t>Paris principles</w:t>
      </w:r>
      <w:r w:rsidR="00BF78F3">
        <w:rPr>
          <w:b/>
        </w:rPr>
        <w:t>)</w:t>
      </w:r>
      <w:r>
        <w:rPr>
          <w:b/>
        </w:rPr>
        <w:t xml:space="preserve"> (General Asse</w:t>
      </w:r>
      <w:r w:rsidR="006A6A7B">
        <w:rPr>
          <w:b/>
        </w:rPr>
        <w:t>mbly resolution 48/134, annex).</w:t>
      </w:r>
    </w:p>
    <w:p w:rsidR="001C17A1" w:rsidRDefault="001C17A1" w:rsidP="001C17A1">
      <w:pPr>
        <w:pStyle w:val="H23G"/>
      </w:pPr>
      <w:r>
        <w:tab/>
      </w:r>
      <w:r>
        <w:tab/>
      </w:r>
      <w:r w:rsidRPr="007265A9">
        <w:t>Gender equality</w:t>
      </w:r>
    </w:p>
    <w:p w:rsidR="001C17A1" w:rsidRDefault="001C17A1" w:rsidP="00872007">
      <w:pPr>
        <w:pStyle w:val="SingleTxtG"/>
        <w:numPr>
          <w:ilvl w:val="2"/>
          <w:numId w:val="16"/>
        </w:numPr>
      </w:pPr>
      <w:r>
        <w:t>The Committee is concerned at the State party’s continuing refusal</w:t>
      </w:r>
      <w:r>
        <w:rPr>
          <w:bCs/>
        </w:rPr>
        <w:t xml:space="preserve"> </w:t>
      </w:r>
      <w:r>
        <w:t xml:space="preserve">to amend the discriminatory provisions of the Civil Code that prohibit women </w:t>
      </w:r>
      <w:r w:rsidR="00872007">
        <w:t xml:space="preserve">from </w:t>
      </w:r>
      <w:r>
        <w:t>remarry</w:t>
      </w:r>
      <w:r w:rsidR="00872007">
        <w:t>ing</w:t>
      </w:r>
      <w:r>
        <w:t xml:space="preserve"> in the six months following divorce and establish a different age of marriage for men and women, on the grounds that it could “affect the basic concept of the institution of marriage and that of the family” </w:t>
      </w:r>
      <w:r w:rsidR="006A6A7B">
        <w:t>(arts. </w:t>
      </w:r>
      <w:r w:rsidRPr="00651075">
        <w:t>2, 3</w:t>
      </w:r>
      <w:r>
        <w:t>,</w:t>
      </w:r>
      <w:r w:rsidRPr="00651075">
        <w:t xml:space="preserve"> </w:t>
      </w:r>
      <w:r>
        <w:t xml:space="preserve">23 </w:t>
      </w:r>
      <w:r w:rsidR="006A6A7B">
        <w:t>and </w:t>
      </w:r>
      <w:r w:rsidRPr="00651075">
        <w:t>26).</w:t>
      </w:r>
    </w:p>
    <w:p w:rsidR="001C17A1" w:rsidRDefault="001C17A1" w:rsidP="00D96295">
      <w:pPr>
        <w:pStyle w:val="SingleTxtG"/>
        <w:rPr>
          <w:b/>
        </w:rPr>
      </w:pPr>
      <w:r>
        <w:rPr>
          <w:b/>
        </w:rPr>
        <w:t xml:space="preserve">The State party should ensure that stereotypes regarding the roles of women and men in the family and in society </w:t>
      </w:r>
      <w:r w:rsidRPr="006E6CCF">
        <w:rPr>
          <w:b/>
        </w:rPr>
        <w:t>are not used to justify violations of women</w:t>
      </w:r>
      <w:r w:rsidR="00D96295">
        <w:rPr>
          <w:b/>
        </w:rPr>
        <w:t>’</w:t>
      </w:r>
      <w:r w:rsidRPr="006E6CCF">
        <w:rPr>
          <w:b/>
        </w:rPr>
        <w:t>s r</w:t>
      </w:r>
      <w:r>
        <w:rPr>
          <w:b/>
        </w:rPr>
        <w:t>ight to equality before the law. The State party should, therefore, take urgent action to amend the Civil Code accordingly.</w:t>
      </w:r>
    </w:p>
    <w:p w:rsidR="001C17A1" w:rsidRPr="00F1661F" w:rsidRDefault="001C17A1" w:rsidP="00872007">
      <w:pPr>
        <w:pStyle w:val="SingleTxtG"/>
        <w:numPr>
          <w:ilvl w:val="2"/>
          <w:numId w:val="16"/>
        </w:numPr>
      </w:pPr>
      <w:r>
        <w:t>While</w:t>
      </w:r>
      <w:r w:rsidRPr="00651075">
        <w:t xml:space="preserve"> welcoming the adoption of the </w:t>
      </w:r>
      <w:r w:rsidRPr="000C6589">
        <w:t>Third Basic Plan for Gender Equality</w:t>
      </w:r>
      <w:r>
        <w:t xml:space="preserve">, the Committee is concerned at </w:t>
      </w:r>
      <w:r w:rsidR="00C7296B">
        <w:t xml:space="preserve">its </w:t>
      </w:r>
      <w:r>
        <w:t>limited impact</w:t>
      </w:r>
      <w:r w:rsidR="00C7296B">
        <w:t>,</w:t>
      </w:r>
      <w:r>
        <w:t xml:space="preserve"> in view of the low levels of women carrying out political functions</w:t>
      </w:r>
      <w:r w:rsidRPr="00651075">
        <w:t xml:space="preserve">. </w:t>
      </w:r>
      <w:r>
        <w:t xml:space="preserve">The Committee regrets the lack of information regarding </w:t>
      </w:r>
      <w:r w:rsidR="00872007">
        <w:t xml:space="preserve">the </w:t>
      </w:r>
      <w:r>
        <w:t>participation of minority women, including Buraku women, in policymaking positions. It is concerned about reports that w</w:t>
      </w:r>
      <w:r w:rsidRPr="00651075">
        <w:t xml:space="preserve">omen </w:t>
      </w:r>
      <w:r>
        <w:t>represent 70 per</w:t>
      </w:r>
      <w:r w:rsidR="00C7296B">
        <w:t xml:space="preserve"> </w:t>
      </w:r>
      <w:r>
        <w:t>cent of the part-time workforce and earn on average 58 per</w:t>
      </w:r>
      <w:r w:rsidR="00C7296B">
        <w:t xml:space="preserve"> </w:t>
      </w:r>
      <w:r>
        <w:t xml:space="preserve">cent of the salaries received by men for equivalent work. The Committee </w:t>
      </w:r>
      <w:r w:rsidR="00872007">
        <w:t xml:space="preserve">is </w:t>
      </w:r>
      <w:r>
        <w:t>also concern</w:t>
      </w:r>
      <w:r w:rsidR="00872007">
        <w:t>ed</w:t>
      </w:r>
      <w:r>
        <w:t xml:space="preserve"> at the lack of </w:t>
      </w:r>
      <w:r w:rsidRPr="00FB4BF2">
        <w:t xml:space="preserve">punitive measures against sexual harassment </w:t>
      </w:r>
      <w:r w:rsidR="00FB4BF2" w:rsidRPr="000C1744">
        <w:t>and</w:t>
      </w:r>
      <w:r w:rsidR="00FB4BF2" w:rsidRPr="00FB4BF2">
        <w:t xml:space="preserve"> </w:t>
      </w:r>
      <w:r w:rsidR="00FB4BF2" w:rsidRPr="000C1744">
        <w:t xml:space="preserve">the </w:t>
      </w:r>
      <w:r w:rsidRPr="00FB4BF2">
        <w:t xml:space="preserve">dismissal of women </w:t>
      </w:r>
      <w:r w:rsidR="00C7296B" w:rsidRPr="00FB4BF2">
        <w:t>as</w:t>
      </w:r>
      <w:r w:rsidR="00C7296B" w:rsidRPr="000C1744">
        <w:t xml:space="preserve"> a result of</w:t>
      </w:r>
      <w:r>
        <w:t xml:space="preserve"> pregnancy and childbirth </w:t>
      </w:r>
      <w:r w:rsidR="006A6A7B">
        <w:t>(arts. 2, 3 and </w:t>
      </w:r>
      <w:r>
        <w:t>26).</w:t>
      </w:r>
    </w:p>
    <w:p w:rsidR="001C17A1" w:rsidRPr="00834AE9" w:rsidRDefault="001C17A1" w:rsidP="002845AB">
      <w:pPr>
        <w:pStyle w:val="SingleTxtG"/>
        <w:rPr>
          <w:b/>
        </w:rPr>
      </w:pPr>
      <w:r>
        <w:rPr>
          <w:b/>
        </w:rPr>
        <w:t xml:space="preserve">The </w:t>
      </w:r>
      <w:r w:rsidRPr="00834AE9">
        <w:rPr>
          <w:b/>
        </w:rPr>
        <w:t xml:space="preserve">State party should </w:t>
      </w:r>
      <w:r>
        <w:rPr>
          <w:b/>
        </w:rPr>
        <w:t xml:space="preserve">effectively monitor and assess the progress of the </w:t>
      </w:r>
      <w:r w:rsidR="006069F7" w:rsidRPr="005B09B5">
        <w:rPr>
          <w:b/>
        </w:rPr>
        <w:t>Third</w:t>
      </w:r>
      <w:r w:rsidR="006069F7">
        <w:rPr>
          <w:b/>
        </w:rPr>
        <w:t xml:space="preserve"> </w:t>
      </w:r>
      <w:r>
        <w:rPr>
          <w:b/>
        </w:rPr>
        <w:t>Basic Plan for Gender Equality and</w:t>
      </w:r>
      <w:r w:rsidRPr="00834AE9">
        <w:rPr>
          <w:b/>
        </w:rPr>
        <w:t xml:space="preserve"> </w:t>
      </w:r>
      <w:r>
        <w:rPr>
          <w:b/>
        </w:rPr>
        <w:t xml:space="preserve">take prompt action to </w:t>
      </w:r>
      <w:r w:rsidRPr="00651075">
        <w:rPr>
          <w:b/>
        </w:rPr>
        <w:t xml:space="preserve">increase the participation of women in the public </w:t>
      </w:r>
      <w:r>
        <w:rPr>
          <w:b/>
        </w:rPr>
        <w:t>sector</w:t>
      </w:r>
      <w:r w:rsidRPr="00651075">
        <w:rPr>
          <w:b/>
        </w:rPr>
        <w:t xml:space="preserve">, </w:t>
      </w:r>
      <w:r w:rsidRPr="00D12F93">
        <w:rPr>
          <w:b/>
        </w:rPr>
        <w:t>including</w:t>
      </w:r>
      <w:r w:rsidRPr="00651075">
        <w:rPr>
          <w:b/>
        </w:rPr>
        <w:t xml:space="preserve"> through temporary special measures</w:t>
      </w:r>
      <w:r w:rsidRPr="00834AE9">
        <w:rPr>
          <w:b/>
        </w:rPr>
        <w:t xml:space="preserve">, such as </w:t>
      </w:r>
      <w:r w:rsidRPr="00D12F93">
        <w:rPr>
          <w:b/>
        </w:rPr>
        <w:t>statutory quota</w:t>
      </w:r>
      <w:r>
        <w:rPr>
          <w:b/>
        </w:rPr>
        <w:t>s in political parties</w:t>
      </w:r>
      <w:r w:rsidRPr="00651075">
        <w:rPr>
          <w:b/>
        </w:rPr>
        <w:t xml:space="preserve">. </w:t>
      </w:r>
      <w:r w:rsidRPr="00B472C3">
        <w:rPr>
          <w:b/>
          <w:lang w:val="en-US"/>
        </w:rPr>
        <w:t xml:space="preserve">It </w:t>
      </w:r>
      <w:r>
        <w:rPr>
          <w:b/>
        </w:rPr>
        <w:t xml:space="preserve">should </w:t>
      </w:r>
      <w:r w:rsidRPr="00B076AA">
        <w:rPr>
          <w:b/>
        </w:rPr>
        <w:t xml:space="preserve">take concrete measures </w:t>
      </w:r>
      <w:r>
        <w:rPr>
          <w:b/>
        </w:rPr>
        <w:t>to assess and support the political participation of minority women, including Buraku women, promote the recruitment of women as full-time workers and</w:t>
      </w:r>
      <w:r w:rsidRPr="00B076AA">
        <w:rPr>
          <w:b/>
        </w:rPr>
        <w:t xml:space="preserve"> </w:t>
      </w:r>
      <w:r w:rsidR="004E0829">
        <w:rPr>
          <w:b/>
        </w:rPr>
        <w:t>re</w:t>
      </w:r>
      <w:r w:rsidR="00A40486">
        <w:rPr>
          <w:b/>
        </w:rPr>
        <w:t>d</w:t>
      </w:r>
      <w:r w:rsidR="004E0829">
        <w:rPr>
          <w:b/>
        </w:rPr>
        <w:t xml:space="preserve">ouble its efforts to </w:t>
      </w:r>
      <w:r w:rsidRPr="00B076AA">
        <w:rPr>
          <w:b/>
        </w:rPr>
        <w:t>close the wage gap between men and women</w:t>
      </w:r>
      <w:r>
        <w:rPr>
          <w:b/>
        </w:rPr>
        <w:t>. It should also take the necessary legislative measures to criminali</w:t>
      </w:r>
      <w:r w:rsidR="006069F7">
        <w:rPr>
          <w:b/>
        </w:rPr>
        <w:t>z</w:t>
      </w:r>
      <w:r>
        <w:rPr>
          <w:b/>
        </w:rPr>
        <w:t xml:space="preserve">e </w:t>
      </w:r>
      <w:r w:rsidRPr="00185523">
        <w:rPr>
          <w:b/>
        </w:rPr>
        <w:t>sexual harassment</w:t>
      </w:r>
      <w:r>
        <w:rPr>
          <w:b/>
        </w:rPr>
        <w:t xml:space="preserve"> and </w:t>
      </w:r>
      <w:r w:rsidR="006069F7">
        <w:rPr>
          <w:b/>
        </w:rPr>
        <w:t xml:space="preserve">to </w:t>
      </w:r>
      <w:r>
        <w:rPr>
          <w:b/>
        </w:rPr>
        <w:t>prohibit and sanction</w:t>
      </w:r>
      <w:r w:rsidR="006069F7">
        <w:rPr>
          <w:b/>
        </w:rPr>
        <w:t>,</w:t>
      </w:r>
      <w:r>
        <w:rPr>
          <w:b/>
        </w:rPr>
        <w:t xml:space="preserve"> with appropriate penalties</w:t>
      </w:r>
      <w:r w:rsidR="006069F7">
        <w:rPr>
          <w:b/>
        </w:rPr>
        <w:t>,</w:t>
      </w:r>
      <w:r>
        <w:rPr>
          <w:b/>
        </w:rPr>
        <w:t xml:space="preserve"> unfair treatment </w:t>
      </w:r>
      <w:r w:rsidR="002845AB">
        <w:rPr>
          <w:b/>
        </w:rPr>
        <w:t>based on</w:t>
      </w:r>
      <w:r>
        <w:rPr>
          <w:b/>
        </w:rPr>
        <w:t xml:space="preserve"> pregnancy and childbirth</w:t>
      </w:r>
      <w:r w:rsidRPr="00834AE9">
        <w:rPr>
          <w:b/>
        </w:rPr>
        <w:t xml:space="preserve">. </w:t>
      </w:r>
    </w:p>
    <w:p w:rsidR="001C17A1" w:rsidRPr="00651075" w:rsidRDefault="001C17A1" w:rsidP="001C17A1">
      <w:pPr>
        <w:pStyle w:val="H23G"/>
      </w:pPr>
      <w:r>
        <w:tab/>
      </w:r>
      <w:r>
        <w:tab/>
        <w:t xml:space="preserve">Gender-based and domestic violence </w:t>
      </w:r>
    </w:p>
    <w:p w:rsidR="001C17A1" w:rsidRDefault="001C17A1" w:rsidP="006456D5">
      <w:pPr>
        <w:pStyle w:val="SingleTxtG"/>
        <w:numPr>
          <w:ilvl w:val="2"/>
          <w:numId w:val="16"/>
        </w:numPr>
      </w:pPr>
      <w:r w:rsidRPr="00651075">
        <w:t xml:space="preserve">The Committee </w:t>
      </w:r>
      <w:r>
        <w:t>regrets that, despite its previous recommendation</w:t>
      </w:r>
      <w:r w:rsidR="000D76A2">
        <w:t>s</w:t>
      </w:r>
      <w:r>
        <w:t xml:space="preserve">, the State party has not made any progress </w:t>
      </w:r>
      <w:r w:rsidR="00872007">
        <w:t xml:space="preserve">in </w:t>
      </w:r>
      <w:r>
        <w:t>broaden</w:t>
      </w:r>
      <w:r w:rsidR="00872007">
        <w:t>ing</w:t>
      </w:r>
      <w:r>
        <w:t xml:space="preserve"> the scope of the definition of rape in the </w:t>
      </w:r>
      <w:r w:rsidR="007E0ACF">
        <w:t>C</w:t>
      </w:r>
      <w:r>
        <w:t xml:space="preserve">riminal </w:t>
      </w:r>
      <w:r w:rsidR="007E0ACF">
        <w:t>C</w:t>
      </w:r>
      <w:r>
        <w:t>ode, set</w:t>
      </w:r>
      <w:r w:rsidR="006456D5">
        <w:t>ting</w:t>
      </w:r>
      <w:r>
        <w:t xml:space="preserve"> the age of sexual consent above 13 years and prosecut</w:t>
      </w:r>
      <w:r w:rsidR="00872007">
        <w:t>ing</w:t>
      </w:r>
      <w:r>
        <w:t xml:space="preserve"> </w:t>
      </w:r>
      <w:r w:rsidRPr="006614DA">
        <w:t>rape and other sexual offences</w:t>
      </w:r>
      <w:r w:rsidRPr="00DD18D8">
        <w:rPr>
          <w:i/>
        </w:rPr>
        <w:t xml:space="preserve"> </w:t>
      </w:r>
      <w:r w:rsidRPr="000C1744">
        <w:rPr>
          <w:iCs/>
        </w:rPr>
        <w:t>ex officio</w:t>
      </w:r>
      <w:r>
        <w:rPr>
          <w:i/>
        </w:rPr>
        <w:t>.</w:t>
      </w:r>
      <w:r>
        <w:t xml:space="preserve"> It notes with concern that domestic violence remains prevalent, that the process to issue protection orders is too lengthy and that </w:t>
      </w:r>
      <w:r w:rsidRPr="006614DA">
        <w:t xml:space="preserve">the number of perpetrators </w:t>
      </w:r>
      <w:r w:rsidR="002C2304">
        <w:t xml:space="preserve">who </w:t>
      </w:r>
      <w:r>
        <w:t>are</w:t>
      </w:r>
      <w:r w:rsidRPr="006614DA">
        <w:t xml:space="preserve"> punished for </w:t>
      </w:r>
      <w:r>
        <w:t>th</w:t>
      </w:r>
      <w:r w:rsidR="002C2304">
        <w:t>at</w:t>
      </w:r>
      <w:r>
        <w:t xml:space="preserve"> offence</w:t>
      </w:r>
      <w:r w:rsidRPr="006614DA">
        <w:t xml:space="preserve"> </w:t>
      </w:r>
      <w:r>
        <w:t xml:space="preserve">is </w:t>
      </w:r>
      <w:r w:rsidRPr="006614DA">
        <w:t xml:space="preserve">very low. </w:t>
      </w:r>
      <w:r>
        <w:t>The C</w:t>
      </w:r>
      <w:r w:rsidRPr="00A275A4">
        <w:t xml:space="preserve">ommittee </w:t>
      </w:r>
      <w:r>
        <w:t xml:space="preserve">is concerned by reports of the insufficient protection provided to same-sex couples and immigrant women </w:t>
      </w:r>
      <w:r w:rsidR="006A6A7B">
        <w:t>(arts. </w:t>
      </w:r>
      <w:r w:rsidRPr="00651075">
        <w:t>3</w:t>
      </w:r>
      <w:r w:rsidR="00A40486">
        <w:t>, 6, 7</w:t>
      </w:r>
      <w:r w:rsidR="006A6A7B">
        <w:t xml:space="preserve"> and </w:t>
      </w:r>
      <w:r w:rsidR="00A40486">
        <w:t>26</w:t>
      </w:r>
      <w:r w:rsidRPr="00651075">
        <w:t>).</w:t>
      </w:r>
    </w:p>
    <w:p w:rsidR="001C17A1" w:rsidRPr="0037769F" w:rsidRDefault="001C17A1" w:rsidP="00523DAE">
      <w:pPr>
        <w:pStyle w:val="SingleTxtG"/>
        <w:rPr>
          <w:b/>
        </w:rPr>
      </w:pPr>
      <w:r w:rsidRPr="00834AE9">
        <w:rPr>
          <w:b/>
        </w:rPr>
        <w:t>In li</w:t>
      </w:r>
      <w:r>
        <w:rPr>
          <w:b/>
        </w:rPr>
        <w:t>ne</w:t>
      </w:r>
      <w:r w:rsidRPr="00834AE9">
        <w:rPr>
          <w:b/>
        </w:rPr>
        <w:t xml:space="preserve"> </w:t>
      </w:r>
      <w:r>
        <w:rPr>
          <w:b/>
        </w:rPr>
        <w:t xml:space="preserve">with </w:t>
      </w:r>
      <w:r w:rsidRPr="00834AE9">
        <w:rPr>
          <w:b/>
        </w:rPr>
        <w:t xml:space="preserve">the Committee’s previous recommendations </w:t>
      </w:r>
      <w:r>
        <w:rPr>
          <w:b/>
        </w:rPr>
        <w:t>(</w:t>
      </w:r>
      <w:r w:rsidR="00110019">
        <w:rPr>
          <w:b/>
        </w:rPr>
        <w:t xml:space="preserve">see </w:t>
      </w:r>
      <w:r>
        <w:rPr>
          <w:b/>
        </w:rPr>
        <w:t>CCPR/C/JPN/CO/5, para</w:t>
      </w:r>
      <w:r w:rsidRPr="00834AE9">
        <w:rPr>
          <w:b/>
        </w:rPr>
        <w:t>s</w:t>
      </w:r>
      <w:r w:rsidR="006A6A7B">
        <w:rPr>
          <w:b/>
        </w:rPr>
        <w:t>. </w:t>
      </w:r>
      <w:r w:rsidRPr="00834AE9">
        <w:rPr>
          <w:b/>
        </w:rPr>
        <w:t>1</w:t>
      </w:r>
      <w:r>
        <w:rPr>
          <w:b/>
        </w:rPr>
        <w:t>4</w:t>
      </w:r>
      <w:r w:rsidRPr="00834AE9">
        <w:rPr>
          <w:b/>
        </w:rPr>
        <w:t xml:space="preserve"> and 1</w:t>
      </w:r>
      <w:r>
        <w:rPr>
          <w:b/>
        </w:rPr>
        <w:t>5</w:t>
      </w:r>
      <w:r w:rsidRPr="00834AE9">
        <w:rPr>
          <w:b/>
        </w:rPr>
        <w:t xml:space="preserve">) </w:t>
      </w:r>
      <w:r w:rsidRPr="0037769F">
        <w:t>t</w:t>
      </w:r>
      <w:r w:rsidRPr="00651075">
        <w:rPr>
          <w:b/>
        </w:rPr>
        <w:t xml:space="preserve">he State party should </w:t>
      </w:r>
      <w:r>
        <w:rPr>
          <w:b/>
        </w:rPr>
        <w:t>take concrete action to prosecute rape and other crimes of sexual violence</w:t>
      </w:r>
      <w:r w:rsidRPr="0034742C">
        <w:rPr>
          <w:b/>
        </w:rPr>
        <w:t xml:space="preserve"> </w:t>
      </w:r>
      <w:r w:rsidRPr="000C1744">
        <w:rPr>
          <w:b/>
          <w:iCs/>
        </w:rPr>
        <w:t>ex officio</w:t>
      </w:r>
      <w:r w:rsidRPr="0034742C">
        <w:rPr>
          <w:b/>
        </w:rPr>
        <w:t>, rais</w:t>
      </w:r>
      <w:r w:rsidRPr="00524A06">
        <w:rPr>
          <w:b/>
        </w:rPr>
        <w:t>e</w:t>
      </w:r>
      <w:r w:rsidRPr="0034742C">
        <w:rPr>
          <w:b/>
        </w:rPr>
        <w:t xml:space="preserve"> </w:t>
      </w:r>
      <w:r w:rsidRPr="00676DB4">
        <w:rPr>
          <w:b/>
        </w:rPr>
        <w:t xml:space="preserve">without further delay </w:t>
      </w:r>
      <w:r w:rsidRPr="0034742C">
        <w:rPr>
          <w:b/>
        </w:rPr>
        <w:t>the age of consent for sexual activities and review th</w:t>
      </w:r>
      <w:r w:rsidRPr="0037769F">
        <w:rPr>
          <w:b/>
        </w:rPr>
        <w:t xml:space="preserve">e </w:t>
      </w:r>
      <w:r w:rsidRPr="0034742C">
        <w:rPr>
          <w:b/>
        </w:rPr>
        <w:t>elements of the crime</w:t>
      </w:r>
      <w:r w:rsidRPr="0037769F">
        <w:rPr>
          <w:b/>
        </w:rPr>
        <w:t xml:space="preserve"> of rape, </w:t>
      </w:r>
      <w:r>
        <w:rPr>
          <w:b/>
        </w:rPr>
        <w:t xml:space="preserve">as established in the </w:t>
      </w:r>
      <w:r w:rsidRPr="00A466B2">
        <w:rPr>
          <w:b/>
        </w:rPr>
        <w:t>Third Basic Plan for Gender Equality</w:t>
      </w:r>
      <w:r w:rsidRPr="0037769F">
        <w:rPr>
          <w:b/>
        </w:rPr>
        <w:t xml:space="preserve">. </w:t>
      </w:r>
      <w:r w:rsidRPr="00651075">
        <w:rPr>
          <w:b/>
        </w:rPr>
        <w:t xml:space="preserve">The State party should </w:t>
      </w:r>
      <w:r>
        <w:rPr>
          <w:b/>
        </w:rPr>
        <w:t xml:space="preserve">intensify its efforts to </w:t>
      </w:r>
      <w:r w:rsidRPr="00651075">
        <w:rPr>
          <w:b/>
        </w:rPr>
        <w:t xml:space="preserve">ensure that </w:t>
      </w:r>
      <w:r w:rsidRPr="0037769F">
        <w:rPr>
          <w:b/>
        </w:rPr>
        <w:t>all reports</w:t>
      </w:r>
      <w:r>
        <w:rPr>
          <w:b/>
        </w:rPr>
        <w:t xml:space="preserve"> of domestic violence, including </w:t>
      </w:r>
      <w:r w:rsidR="00922394">
        <w:rPr>
          <w:b/>
        </w:rPr>
        <w:t>in</w:t>
      </w:r>
      <w:r w:rsidR="00922394" w:rsidRPr="0037769F">
        <w:rPr>
          <w:b/>
        </w:rPr>
        <w:t xml:space="preserve"> </w:t>
      </w:r>
      <w:r w:rsidRPr="0037769F">
        <w:rPr>
          <w:b/>
        </w:rPr>
        <w:t>same-sex couples</w:t>
      </w:r>
      <w:r>
        <w:rPr>
          <w:b/>
        </w:rPr>
        <w:t>,</w:t>
      </w:r>
      <w:r w:rsidRPr="00651075">
        <w:rPr>
          <w:b/>
        </w:rPr>
        <w:t xml:space="preserve"> are thoroughly investigated</w:t>
      </w:r>
      <w:r w:rsidR="00922394">
        <w:rPr>
          <w:b/>
        </w:rPr>
        <w:t>;</w:t>
      </w:r>
      <w:r>
        <w:rPr>
          <w:b/>
        </w:rPr>
        <w:t xml:space="preserve"> </w:t>
      </w:r>
      <w:r w:rsidRPr="00651075">
        <w:rPr>
          <w:b/>
        </w:rPr>
        <w:t>that perpetrators are prosecuted and</w:t>
      </w:r>
      <w:r w:rsidR="00922394">
        <w:rPr>
          <w:b/>
        </w:rPr>
        <w:t>,</w:t>
      </w:r>
      <w:r w:rsidRPr="00651075">
        <w:rPr>
          <w:b/>
        </w:rPr>
        <w:t xml:space="preserve"> if convicted, punished with appropriate sanctions</w:t>
      </w:r>
      <w:r w:rsidRPr="0037769F">
        <w:rPr>
          <w:b/>
        </w:rPr>
        <w:t xml:space="preserve">; </w:t>
      </w:r>
      <w:r w:rsidRPr="00651075">
        <w:rPr>
          <w:b/>
        </w:rPr>
        <w:t xml:space="preserve">and </w:t>
      </w:r>
      <w:r>
        <w:rPr>
          <w:b/>
        </w:rPr>
        <w:t xml:space="preserve">that </w:t>
      </w:r>
      <w:r w:rsidRPr="00651075">
        <w:rPr>
          <w:b/>
        </w:rPr>
        <w:t xml:space="preserve">victims </w:t>
      </w:r>
      <w:r w:rsidRPr="0037769F">
        <w:rPr>
          <w:b/>
        </w:rPr>
        <w:t>have access to adequate protection</w:t>
      </w:r>
      <w:r>
        <w:rPr>
          <w:b/>
        </w:rPr>
        <w:t xml:space="preserve">, including </w:t>
      </w:r>
      <w:r w:rsidR="00922394">
        <w:rPr>
          <w:b/>
        </w:rPr>
        <w:t xml:space="preserve">through the </w:t>
      </w:r>
      <w:r>
        <w:rPr>
          <w:b/>
        </w:rPr>
        <w:t xml:space="preserve">granting </w:t>
      </w:r>
      <w:r w:rsidR="00922394">
        <w:rPr>
          <w:b/>
        </w:rPr>
        <w:t xml:space="preserve">of </w:t>
      </w:r>
      <w:r>
        <w:rPr>
          <w:b/>
        </w:rPr>
        <w:t xml:space="preserve">emergency protective orders </w:t>
      </w:r>
      <w:r w:rsidRPr="00430820">
        <w:rPr>
          <w:b/>
        </w:rPr>
        <w:t xml:space="preserve">and </w:t>
      </w:r>
      <w:r w:rsidRPr="0037769F">
        <w:rPr>
          <w:b/>
        </w:rPr>
        <w:t>preventing i</w:t>
      </w:r>
      <w:r>
        <w:rPr>
          <w:b/>
        </w:rPr>
        <w:t>mmigrant wome</w:t>
      </w:r>
      <w:r w:rsidRPr="0037769F">
        <w:rPr>
          <w:b/>
        </w:rPr>
        <w:t xml:space="preserve">n </w:t>
      </w:r>
      <w:r w:rsidR="00922394">
        <w:rPr>
          <w:b/>
        </w:rPr>
        <w:t>who</w:t>
      </w:r>
      <w:r w:rsidR="00922394" w:rsidRPr="0037769F">
        <w:rPr>
          <w:b/>
        </w:rPr>
        <w:t xml:space="preserve"> </w:t>
      </w:r>
      <w:r w:rsidRPr="0037769F">
        <w:rPr>
          <w:b/>
        </w:rPr>
        <w:t xml:space="preserve">are victims of sexual violence from losing their visa status. </w:t>
      </w:r>
    </w:p>
    <w:p w:rsidR="001C17A1" w:rsidRDefault="001C17A1" w:rsidP="001C17A1">
      <w:pPr>
        <w:pStyle w:val="H23G"/>
      </w:pPr>
      <w:r>
        <w:tab/>
      </w:r>
      <w:r>
        <w:tab/>
        <w:t>Discrimination based on sexual orientation and gender identity</w:t>
      </w:r>
    </w:p>
    <w:p w:rsidR="001C17A1" w:rsidRDefault="001C17A1" w:rsidP="008B060F">
      <w:pPr>
        <w:pStyle w:val="SingleTxtG"/>
        <w:numPr>
          <w:ilvl w:val="2"/>
          <w:numId w:val="16"/>
        </w:numPr>
      </w:pPr>
      <w:r>
        <w:t xml:space="preserve">The Committee is concerned about reports of </w:t>
      </w:r>
      <w:r w:rsidRPr="005F4433">
        <w:t>social harassment</w:t>
      </w:r>
      <w:r>
        <w:t xml:space="preserve"> and </w:t>
      </w:r>
      <w:r w:rsidRPr="005F4433">
        <w:t>stigmati</w:t>
      </w:r>
      <w:r w:rsidR="00922394">
        <w:t>z</w:t>
      </w:r>
      <w:r w:rsidRPr="005F4433">
        <w:t xml:space="preserve">ation </w:t>
      </w:r>
      <w:r>
        <w:t xml:space="preserve">of </w:t>
      </w:r>
      <w:r w:rsidRPr="005F4433">
        <w:t>lesbian, gay, bisexual and transgender</w:t>
      </w:r>
      <w:r w:rsidRPr="00CA25C1">
        <w:t xml:space="preserve"> </w:t>
      </w:r>
      <w:r>
        <w:t xml:space="preserve">persons and </w:t>
      </w:r>
      <w:r w:rsidRPr="005F4433">
        <w:t>discriminatory provisions</w:t>
      </w:r>
      <w:r w:rsidRPr="00177AC2">
        <w:t xml:space="preserve"> </w:t>
      </w:r>
      <w:r w:rsidR="008B060F">
        <w:t xml:space="preserve">that </w:t>
      </w:r>
      <w:r>
        <w:t>exclude</w:t>
      </w:r>
      <w:r w:rsidRPr="005F4433">
        <w:t xml:space="preserve"> same-sex couples from the</w:t>
      </w:r>
      <w:r>
        <w:t xml:space="preserve"> municipal</w:t>
      </w:r>
      <w:r w:rsidR="003322C9">
        <w:t>ly</w:t>
      </w:r>
      <w:r w:rsidR="008B060F">
        <w:t xml:space="preserve"> </w:t>
      </w:r>
      <w:r w:rsidRPr="005F4433">
        <w:t>operated housing</w:t>
      </w:r>
      <w:r>
        <w:t xml:space="preserve"> system</w:t>
      </w:r>
      <w:r w:rsidRPr="005F4433">
        <w:t xml:space="preserve"> </w:t>
      </w:r>
      <w:r w:rsidR="006A6A7B">
        <w:t>(arts. </w:t>
      </w:r>
      <w:r w:rsidRPr="00743099">
        <w:t>2</w:t>
      </w:r>
      <w:r w:rsidR="00523DAE">
        <w:t xml:space="preserve"> </w:t>
      </w:r>
      <w:r w:rsidRPr="00743099">
        <w:t>and</w:t>
      </w:r>
      <w:r w:rsidR="006A6A7B">
        <w:t> </w:t>
      </w:r>
      <w:r w:rsidRPr="00743099">
        <w:t>26).</w:t>
      </w:r>
    </w:p>
    <w:p w:rsidR="001C17A1" w:rsidRPr="00972901" w:rsidRDefault="001C17A1" w:rsidP="00FB2B96">
      <w:pPr>
        <w:pStyle w:val="SingleTxtG"/>
        <w:rPr>
          <w:b/>
        </w:rPr>
      </w:pPr>
      <w:r w:rsidRPr="003634CE">
        <w:rPr>
          <w:b/>
          <w:bCs/>
        </w:rPr>
        <w:t xml:space="preserve">The State party should adopt comprehensive anti-discrimination legislation </w:t>
      </w:r>
      <w:r w:rsidR="008B060F">
        <w:rPr>
          <w:b/>
          <w:bCs/>
        </w:rPr>
        <w:t>that</w:t>
      </w:r>
      <w:r w:rsidR="008B060F" w:rsidRPr="00D7296E">
        <w:rPr>
          <w:b/>
          <w:bCs/>
        </w:rPr>
        <w:t xml:space="preserve"> </w:t>
      </w:r>
      <w:r w:rsidRPr="00D7296E">
        <w:rPr>
          <w:b/>
          <w:bCs/>
        </w:rPr>
        <w:t xml:space="preserve">prohibits </w:t>
      </w:r>
      <w:r w:rsidRPr="00D7296E">
        <w:rPr>
          <w:b/>
        </w:rPr>
        <w:t>discrimination</w:t>
      </w:r>
      <w:r w:rsidRPr="00D7296E">
        <w:rPr>
          <w:b/>
          <w:bCs/>
        </w:rPr>
        <w:t xml:space="preserve"> on all grounds,</w:t>
      </w:r>
      <w:r w:rsidRPr="00B514BD">
        <w:rPr>
          <w:b/>
          <w:bCs/>
        </w:rPr>
        <w:t xml:space="preserve"> including </w:t>
      </w:r>
      <w:r w:rsidRPr="003634CE">
        <w:rPr>
          <w:b/>
          <w:bCs/>
        </w:rPr>
        <w:t>sexual orientation and gender identity</w:t>
      </w:r>
      <w:r w:rsidRPr="00B514BD">
        <w:rPr>
          <w:b/>
          <w:bCs/>
        </w:rPr>
        <w:t>,</w:t>
      </w:r>
      <w:r w:rsidRPr="003634CE">
        <w:rPr>
          <w:b/>
          <w:bCs/>
        </w:rPr>
        <w:t xml:space="preserve"> and provide</w:t>
      </w:r>
      <w:r w:rsidRPr="00B514BD">
        <w:rPr>
          <w:b/>
          <w:bCs/>
        </w:rPr>
        <w:t>s</w:t>
      </w:r>
      <w:r w:rsidRPr="003634CE">
        <w:rPr>
          <w:b/>
          <w:bCs/>
        </w:rPr>
        <w:t xml:space="preserve"> victims of </w:t>
      </w:r>
      <w:r w:rsidRPr="003634CE">
        <w:rPr>
          <w:b/>
        </w:rPr>
        <w:t>discrimination</w:t>
      </w:r>
      <w:r w:rsidRPr="003634CE">
        <w:rPr>
          <w:b/>
          <w:bCs/>
        </w:rPr>
        <w:t xml:space="preserve"> with effective and appropriate remedies</w:t>
      </w:r>
      <w:r>
        <w:rPr>
          <w:b/>
          <w:bCs/>
        </w:rPr>
        <w:t>.</w:t>
      </w:r>
      <w:r w:rsidRPr="00C17D0F">
        <w:rPr>
          <w:b/>
          <w:bCs/>
        </w:rPr>
        <w:t xml:space="preserve"> </w:t>
      </w:r>
      <w:r>
        <w:rPr>
          <w:b/>
        </w:rPr>
        <w:t xml:space="preserve">The State party </w:t>
      </w:r>
      <w:r w:rsidRPr="00CA25C1">
        <w:rPr>
          <w:b/>
        </w:rPr>
        <w:t xml:space="preserve">should intensify its </w:t>
      </w:r>
      <w:r>
        <w:rPr>
          <w:b/>
        </w:rPr>
        <w:t>awareness</w:t>
      </w:r>
      <w:r w:rsidR="008B060F">
        <w:rPr>
          <w:b/>
        </w:rPr>
        <w:t>-</w:t>
      </w:r>
      <w:r>
        <w:rPr>
          <w:b/>
        </w:rPr>
        <w:t xml:space="preserve">raising activities </w:t>
      </w:r>
      <w:r w:rsidRPr="00CA25C1">
        <w:rPr>
          <w:b/>
        </w:rPr>
        <w:t xml:space="preserve">to combat stereotypes and prejudice </w:t>
      </w:r>
      <w:r>
        <w:rPr>
          <w:b/>
        </w:rPr>
        <w:t xml:space="preserve">against </w:t>
      </w:r>
      <w:r w:rsidR="008B060F" w:rsidRPr="008B060F">
        <w:rPr>
          <w:b/>
        </w:rPr>
        <w:t>lesbian, gay, bisexual and transgender</w:t>
      </w:r>
      <w:r w:rsidR="008B060F" w:rsidRPr="008B060F" w:rsidDel="008B060F">
        <w:rPr>
          <w:b/>
        </w:rPr>
        <w:t xml:space="preserve"> </w:t>
      </w:r>
      <w:r>
        <w:rPr>
          <w:b/>
        </w:rPr>
        <w:t xml:space="preserve">persons, </w:t>
      </w:r>
      <w:r w:rsidRPr="00CA25C1">
        <w:rPr>
          <w:b/>
        </w:rPr>
        <w:t xml:space="preserve">investigate allegations of </w:t>
      </w:r>
      <w:r>
        <w:rPr>
          <w:b/>
        </w:rPr>
        <w:t>harassment</w:t>
      </w:r>
      <w:r w:rsidRPr="00CA25C1">
        <w:rPr>
          <w:b/>
        </w:rPr>
        <w:t xml:space="preserve"> against </w:t>
      </w:r>
      <w:r w:rsidR="008B060F" w:rsidRPr="008B060F">
        <w:rPr>
          <w:b/>
        </w:rPr>
        <w:t>lesbian, gay, bisexual and transgender</w:t>
      </w:r>
      <w:r w:rsidR="008B060F" w:rsidRPr="008B060F" w:rsidDel="008B060F">
        <w:rPr>
          <w:b/>
        </w:rPr>
        <w:t xml:space="preserve"> </w:t>
      </w:r>
      <w:r w:rsidRPr="00CA25C1">
        <w:rPr>
          <w:b/>
        </w:rPr>
        <w:t xml:space="preserve">persons and take appropriate measures to prevent </w:t>
      </w:r>
      <w:r w:rsidR="008B060F">
        <w:rPr>
          <w:b/>
        </w:rPr>
        <w:t>such stereotypes, prejudice and harassment</w:t>
      </w:r>
      <w:r>
        <w:rPr>
          <w:b/>
        </w:rPr>
        <w:t xml:space="preserve">. It should also </w:t>
      </w:r>
      <w:r w:rsidRPr="001E7099">
        <w:rPr>
          <w:b/>
        </w:rPr>
        <w:t xml:space="preserve">remove the remaining restrictions </w:t>
      </w:r>
      <w:r>
        <w:rPr>
          <w:b/>
        </w:rPr>
        <w:t xml:space="preserve">in terms of eligibility criteria </w:t>
      </w:r>
      <w:r w:rsidRPr="001E7099">
        <w:rPr>
          <w:b/>
        </w:rPr>
        <w:t>applied to same-sex couples with respect</w:t>
      </w:r>
      <w:r>
        <w:rPr>
          <w:b/>
        </w:rPr>
        <w:t xml:space="preserve"> to publicly operated housing services at </w:t>
      </w:r>
      <w:r w:rsidR="00FB2B96">
        <w:rPr>
          <w:b/>
        </w:rPr>
        <w:t xml:space="preserve">the </w:t>
      </w:r>
      <w:r>
        <w:rPr>
          <w:b/>
        </w:rPr>
        <w:t>municipal level.</w:t>
      </w:r>
    </w:p>
    <w:p w:rsidR="001C17A1" w:rsidRDefault="001C17A1" w:rsidP="001C17A1">
      <w:pPr>
        <w:pStyle w:val="H23G"/>
      </w:pPr>
      <w:r>
        <w:tab/>
      </w:r>
      <w:r>
        <w:tab/>
        <w:t>Hate speech and racial discrimination</w:t>
      </w:r>
    </w:p>
    <w:p w:rsidR="001C17A1" w:rsidRDefault="001C17A1" w:rsidP="006456D5">
      <w:pPr>
        <w:pStyle w:val="SingleTxtG"/>
        <w:numPr>
          <w:ilvl w:val="2"/>
          <w:numId w:val="16"/>
        </w:numPr>
        <w:rPr>
          <w:bCs/>
        </w:rPr>
      </w:pPr>
      <w:r>
        <w:t>The Committee expresses concern at the widespread racist discourse against members of minority groups, such as Koreans, Chinese or Burakumin, inciting hatred and discrimination against them, and the insufficient protection granted against th</w:t>
      </w:r>
      <w:r w:rsidR="006456D5">
        <w:t>o</w:t>
      </w:r>
      <w:r>
        <w:t xml:space="preserve">se acts in the </w:t>
      </w:r>
      <w:r w:rsidR="00A06768">
        <w:t>C</w:t>
      </w:r>
      <w:r>
        <w:t xml:space="preserve">riminal and </w:t>
      </w:r>
      <w:r w:rsidR="00A06768">
        <w:t>C</w:t>
      </w:r>
      <w:r>
        <w:t xml:space="preserve">ivil </w:t>
      </w:r>
      <w:r w:rsidR="00A06768">
        <w:t>C</w:t>
      </w:r>
      <w:r>
        <w:t>ode</w:t>
      </w:r>
      <w:r w:rsidR="00A06768">
        <w:t>s</w:t>
      </w:r>
      <w:r>
        <w:t>. The Committee also expresses concern at the</w:t>
      </w:r>
      <w:r>
        <w:rPr>
          <w:bCs/>
        </w:rPr>
        <w:t xml:space="preserve"> high number of extremist demonstrations authori</w:t>
      </w:r>
      <w:r w:rsidR="00A06768">
        <w:rPr>
          <w:bCs/>
        </w:rPr>
        <w:t>z</w:t>
      </w:r>
      <w:r>
        <w:rPr>
          <w:bCs/>
        </w:rPr>
        <w:t xml:space="preserve">ed, the harassment and violence perpetrated </w:t>
      </w:r>
      <w:r w:rsidRPr="00414B68">
        <w:rPr>
          <w:bCs/>
        </w:rPr>
        <w:t xml:space="preserve">against </w:t>
      </w:r>
      <w:r>
        <w:rPr>
          <w:bCs/>
        </w:rPr>
        <w:t xml:space="preserve">minorities, including against foreign students, </w:t>
      </w:r>
      <w:r w:rsidR="00A06768">
        <w:rPr>
          <w:bCs/>
        </w:rPr>
        <w:t>and</w:t>
      </w:r>
      <w:r>
        <w:rPr>
          <w:bCs/>
        </w:rPr>
        <w:t xml:space="preserve"> the open display in private establishments of signs such as</w:t>
      </w:r>
      <w:r w:rsidR="00A06768">
        <w:rPr>
          <w:bCs/>
        </w:rPr>
        <w:t xml:space="preserve"> those reading</w:t>
      </w:r>
      <w:r>
        <w:rPr>
          <w:bCs/>
        </w:rPr>
        <w:t xml:space="preserve"> “Japanese only”</w:t>
      </w:r>
      <w:r w:rsidR="006A6A7B">
        <w:rPr>
          <w:bCs/>
        </w:rPr>
        <w:t xml:space="preserve"> (arts. </w:t>
      </w:r>
      <w:r w:rsidRPr="00414B68">
        <w:rPr>
          <w:bCs/>
        </w:rPr>
        <w:t>2, 19, 20 and</w:t>
      </w:r>
      <w:r w:rsidR="006A6A7B">
        <w:rPr>
          <w:bCs/>
        </w:rPr>
        <w:t> </w:t>
      </w:r>
      <w:r w:rsidRPr="00414B68">
        <w:rPr>
          <w:bCs/>
        </w:rPr>
        <w:t>27).</w:t>
      </w:r>
    </w:p>
    <w:p w:rsidR="001C17A1" w:rsidRDefault="001C17A1" w:rsidP="00FD5A19">
      <w:pPr>
        <w:pStyle w:val="SingleTxtG"/>
        <w:rPr>
          <w:b/>
          <w:bCs/>
        </w:rPr>
      </w:pPr>
      <w:r>
        <w:rPr>
          <w:b/>
          <w:bCs/>
        </w:rPr>
        <w:t xml:space="preserve">The State should prohibit all propaganda advocating racial superiority or hatred that incites discrimination, hostility or violence, and should prohibit demonstrations that </w:t>
      </w:r>
      <w:r w:rsidR="00A06768">
        <w:rPr>
          <w:b/>
          <w:bCs/>
        </w:rPr>
        <w:t xml:space="preserve">are </w:t>
      </w:r>
      <w:r>
        <w:rPr>
          <w:b/>
          <w:bCs/>
        </w:rPr>
        <w:t xml:space="preserve">intended to disseminate such propaganda. The State party should also allocate sufficient resources for </w:t>
      </w:r>
      <w:r w:rsidRPr="002E4CA6">
        <w:rPr>
          <w:b/>
          <w:bCs/>
        </w:rPr>
        <w:t xml:space="preserve">awareness-raising campaigns against racism </w:t>
      </w:r>
      <w:r>
        <w:rPr>
          <w:b/>
          <w:bCs/>
        </w:rPr>
        <w:t>and in</w:t>
      </w:r>
      <w:r w:rsidRPr="002E4CA6">
        <w:rPr>
          <w:b/>
          <w:bCs/>
        </w:rPr>
        <w:t>creas</w:t>
      </w:r>
      <w:r>
        <w:rPr>
          <w:b/>
          <w:bCs/>
        </w:rPr>
        <w:t>e</w:t>
      </w:r>
      <w:r w:rsidRPr="002E4CA6">
        <w:rPr>
          <w:b/>
          <w:bCs/>
        </w:rPr>
        <w:t xml:space="preserve"> its efforts to ensure that judges, prosecutors and police officials are trained to detect hat</w:t>
      </w:r>
      <w:r>
        <w:rPr>
          <w:b/>
          <w:bCs/>
        </w:rPr>
        <w:t>e and racially motivated crimes. The State party should also t</w:t>
      </w:r>
      <w:r w:rsidRPr="002E4CA6">
        <w:rPr>
          <w:b/>
          <w:bCs/>
        </w:rPr>
        <w:t>ak</w:t>
      </w:r>
      <w:r>
        <w:rPr>
          <w:b/>
          <w:bCs/>
        </w:rPr>
        <w:t>e</w:t>
      </w:r>
      <w:r w:rsidRPr="002E4CA6">
        <w:rPr>
          <w:b/>
          <w:bCs/>
        </w:rPr>
        <w:t xml:space="preserve"> all necessary steps to prevent racist attacks and to ensure that the alleged perpetrators are thoroughly investigated</w:t>
      </w:r>
      <w:r w:rsidR="00FD5A19">
        <w:rPr>
          <w:b/>
          <w:bCs/>
        </w:rPr>
        <w:t>,</w:t>
      </w:r>
      <w:r w:rsidRPr="002E4CA6">
        <w:rPr>
          <w:b/>
          <w:bCs/>
        </w:rPr>
        <w:t xml:space="preserve"> prosecuted and, if convicted, punished with appropriate sanctions</w:t>
      </w:r>
      <w:r>
        <w:rPr>
          <w:b/>
          <w:bCs/>
        </w:rPr>
        <w:t>.</w:t>
      </w:r>
    </w:p>
    <w:p w:rsidR="001C17A1" w:rsidRPr="009039CD" w:rsidRDefault="001C17A1" w:rsidP="001C17A1">
      <w:pPr>
        <w:pStyle w:val="H23G"/>
        <w:rPr>
          <w:highlight w:val="yellow"/>
          <w:lang w:val="en-US" w:bidi="he-IL"/>
        </w:rPr>
      </w:pPr>
      <w:r>
        <w:tab/>
      </w:r>
      <w:r>
        <w:tab/>
      </w:r>
      <w:r w:rsidRPr="009039CD">
        <w:rPr>
          <w:lang w:val="en-US"/>
        </w:rPr>
        <w:t>Death penalty</w:t>
      </w:r>
    </w:p>
    <w:p w:rsidR="001C17A1" w:rsidRPr="001C17A1" w:rsidRDefault="001C17A1" w:rsidP="004F1A6B">
      <w:pPr>
        <w:pStyle w:val="SingleTxtG"/>
        <w:numPr>
          <w:ilvl w:val="2"/>
          <w:numId w:val="16"/>
        </w:numPr>
      </w:pPr>
      <w:r w:rsidRPr="001C17A1">
        <w:t>The Committee remains concerned that several of the 19 capital offences do not comply with the Covenant’s requirement of limit</w:t>
      </w:r>
      <w:r w:rsidR="006A6A7B">
        <w:t xml:space="preserve">ing capital punishment to the </w:t>
      </w:r>
      <w:r w:rsidR="00A06768">
        <w:t>“</w:t>
      </w:r>
      <w:r w:rsidRPr="001C17A1">
        <w:t>most serious crimes</w:t>
      </w:r>
      <w:r w:rsidR="00A06768">
        <w:t>”</w:t>
      </w:r>
      <w:r w:rsidRPr="001C17A1">
        <w:t>, that death row inmates are still kept in solitary confinement for periods of up to 40 years before execution, and that neither the</w:t>
      </w:r>
      <w:r w:rsidR="000F7C68">
        <w:t xml:space="preserve"> inmates</w:t>
      </w:r>
      <w:r w:rsidRPr="001C17A1">
        <w:t xml:space="preserve"> nor their families are given prior notice </w:t>
      </w:r>
      <w:r w:rsidR="00A06768">
        <w:t>of</w:t>
      </w:r>
      <w:r w:rsidR="00A06768" w:rsidRPr="001C17A1">
        <w:t xml:space="preserve"> </w:t>
      </w:r>
      <w:r w:rsidRPr="001C17A1">
        <w:t xml:space="preserve">the day of execution. </w:t>
      </w:r>
      <w:r w:rsidRPr="001C17A1">
        <w:rPr>
          <w:rFonts w:eastAsia="MS Gothic"/>
        </w:rPr>
        <w:t>The Committee notes,</w:t>
      </w:r>
      <w:r w:rsidRPr="001C17A1">
        <w:t xml:space="preserve"> furthermore, that the confidentiality of meetings between death row inmates and their lawyers </w:t>
      </w:r>
      <w:r w:rsidRPr="001C17A1">
        <w:rPr>
          <w:rFonts w:eastAsia="MS Gothic"/>
        </w:rPr>
        <w:t>is not guaranteed</w:t>
      </w:r>
      <w:r w:rsidRPr="001C17A1">
        <w:t xml:space="preserve">, that the mental examinations </w:t>
      </w:r>
      <w:r w:rsidR="00A06768">
        <w:t>to determine</w:t>
      </w:r>
      <w:r w:rsidR="00A06768" w:rsidRPr="001C17A1">
        <w:t xml:space="preserve"> </w:t>
      </w:r>
      <w:r w:rsidRPr="001C17A1">
        <w:t xml:space="preserve">whether persons facing execution are </w:t>
      </w:r>
      <w:r w:rsidRPr="001C17A1">
        <w:rPr>
          <w:rFonts w:eastAsia="MS Gothic"/>
        </w:rPr>
        <w:t xml:space="preserve">“in a state of insanity” are not independent and that </w:t>
      </w:r>
      <w:r w:rsidRPr="001C17A1">
        <w:t xml:space="preserve">requests </w:t>
      </w:r>
      <w:r w:rsidR="004F1A6B">
        <w:t>for a</w:t>
      </w:r>
      <w:r w:rsidR="004F1A6B" w:rsidRPr="001C17A1">
        <w:t xml:space="preserve"> </w:t>
      </w:r>
      <w:r w:rsidRPr="001C17A1">
        <w:t>retrial or pardon do not have the effect of staying the execution and are not effective. Moreover, reports that the death penalty has been imposed on various occasions as a result of forced confessions, including in the case of Iwao Hakamada, are a matter of concern</w:t>
      </w:r>
      <w:r w:rsidRPr="001C17A1">
        <w:rPr>
          <w:rFonts w:eastAsia="MS Gothic"/>
        </w:rPr>
        <w:t xml:space="preserve"> </w:t>
      </w:r>
      <w:r w:rsidRPr="001C17A1">
        <w:t>(arts.</w:t>
      </w:r>
      <w:r w:rsidR="006A6A7B">
        <w:t> </w:t>
      </w:r>
      <w:r w:rsidRPr="001C17A1">
        <w:t>2, 6, 7, 9 and</w:t>
      </w:r>
      <w:r w:rsidR="006A6A7B">
        <w:t> </w:t>
      </w:r>
      <w:r w:rsidRPr="001C17A1">
        <w:t>14).</w:t>
      </w:r>
    </w:p>
    <w:p w:rsidR="001C17A1" w:rsidRPr="004D1819" w:rsidRDefault="001C17A1" w:rsidP="0056351B">
      <w:pPr>
        <w:pStyle w:val="SingleTxtG"/>
        <w:keepNext/>
        <w:rPr>
          <w:b/>
        </w:rPr>
      </w:pPr>
      <w:r w:rsidRPr="004D1819">
        <w:rPr>
          <w:b/>
        </w:rPr>
        <w:t>The</w:t>
      </w:r>
      <w:r>
        <w:rPr>
          <w:b/>
        </w:rPr>
        <w:t xml:space="preserve"> </w:t>
      </w:r>
      <w:r w:rsidRPr="003871FC">
        <w:rPr>
          <w:b/>
        </w:rPr>
        <w:t xml:space="preserve">State party </w:t>
      </w:r>
      <w:r w:rsidRPr="005E298B">
        <w:rPr>
          <w:b/>
          <w:lang w:val="en-US"/>
        </w:rPr>
        <w:t>should:</w:t>
      </w:r>
    </w:p>
    <w:p w:rsidR="001C17A1" w:rsidRPr="00CC55A2" w:rsidRDefault="001C17A1" w:rsidP="001C17A1">
      <w:pPr>
        <w:pStyle w:val="SingleTxtG"/>
        <w:ind w:firstLine="567"/>
        <w:rPr>
          <w:b/>
        </w:rPr>
      </w:pPr>
      <w:r>
        <w:rPr>
          <w:b/>
        </w:rPr>
        <w:t>(a)</w:t>
      </w:r>
      <w:r>
        <w:rPr>
          <w:b/>
        </w:rPr>
        <w:tab/>
      </w:r>
      <w:r w:rsidRPr="00005ADD">
        <w:rPr>
          <w:b/>
        </w:rPr>
        <w:t xml:space="preserve">Give due consideration to the abolition of death penalty or, in the alternative, reduce the number of eligible crimes for capital punishment </w:t>
      </w:r>
      <w:r w:rsidRPr="00872A16">
        <w:rPr>
          <w:b/>
        </w:rPr>
        <w:t>to the most serious crimes</w:t>
      </w:r>
      <w:r>
        <w:rPr>
          <w:b/>
        </w:rPr>
        <w:t xml:space="preserve"> that result i</w:t>
      </w:r>
      <w:r w:rsidRPr="00005ADD">
        <w:rPr>
          <w:b/>
        </w:rPr>
        <w:t>n the loss of life</w:t>
      </w:r>
      <w:r>
        <w:rPr>
          <w:b/>
        </w:rPr>
        <w:t xml:space="preserve">; </w:t>
      </w:r>
    </w:p>
    <w:p w:rsidR="001C17A1" w:rsidRDefault="001C17A1" w:rsidP="00520CB0">
      <w:pPr>
        <w:pStyle w:val="SingleTxtG"/>
        <w:ind w:firstLine="567"/>
        <w:rPr>
          <w:b/>
          <w:lang w:val="en-US"/>
        </w:rPr>
      </w:pPr>
      <w:r>
        <w:rPr>
          <w:b/>
          <w:lang w:val="en-US"/>
        </w:rPr>
        <w:t>(b)</w:t>
      </w:r>
      <w:r>
        <w:rPr>
          <w:b/>
          <w:lang w:val="en-US"/>
        </w:rPr>
        <w:tab/>
        <w:t xml:space="preserve">Ensure that the death row regime </w:t>
      </w:r>
      <w:r w:rsidRPr="004D1819">
        <w:rPr>
          <w:b/>
        </w:rPr>
        <w:t>does not amount to cruel, inhuman or degrading treatment o</w:t>
      </w:r>
      <w:r>
        <w:rPr>
          <w:b/>
        </w:rPr>
        <w:t>r punishment</w:t>
      </w:r>
      <w:r>
        <w:rPr>
          <w:b/>
          <w:lang w:val="en-US"/>
        </w:rPr>
        <w:t xml:space="preserve"> by giving reasonable advance notice of the scheduled date and time of execution to death row inmates and their families and refraining from imposing solitary confinement on death row prisoners </w:t>
      </w:r>
      <w:r w:rsidR="00454E78">
        <w:rPr>
          <w:b/>
          <w:lang w:val="en-US"/>
        </w:rPr>
        <w:t>except</w:t>
      </w:r>
      <w:r w:rsidRPr="00625119">
        <w:rPr>
          <w:b/>
          <w:lang w:val="en-US"/>
        </w:rPr>
        <w:t xml:space="preserve"> in the most exceptional circumstances and for strictly limited periods</w:t>
      </w:r>
      <w:r>
        <w:rPr>
          <w:b/>
          <w:lang w:val="en-US"/>
        </w:rPr>
        <w:t>;</w:t>
      </w:r>
    </w:p>
    <w:p w:rsidR="001C17A1" w:rsidRDefault="001C17A1" w:rsidP="00454E78">
      <w:pPr>
        <w:pStyle w:val="SingleTxtG"/>
        <w:ind w:firstLine="567"/>
        <w:rPr>
          <w:b/>
          <w:lang w:val="en-US"/>
        </w:rPr>
      </w:pPr>
      <w:r>
        <w:rPr>
          <w:b/>
          <w:lang w:val="en-US"/>
        </w:rPr>
        <w:t>(c)</w:t>
      </w:r>
      <w:r>
        <w:rPr>
          <w:b/>
          <w:lang w:val="en-US"/>
        </w:rPr>
        <w:tab/>
        <w:t xml:space="preserve">Immediately strengthen the legal </w:t>
      </w:r>
      <w:r w:rsidRPr="005E298B">
        <w:rPr>
          <w:b/>
          <w:lang w:val="en-US"/>
        </w:rPr>
        <w:t>safeguards against wrongful sentencing to death</w:t>
      </w:r>
      <w:r>
        <w:rPr>
          <w:b/>
          <w:lang w:val="en-US"/>
        </w:rPr>
        <w:t xml:space="preserve">, </w:t>
      </w:r>
      <w:r w:rsidRPr="000C1744">
        <w:rPr>
          <w:b/>
          <w:iCs/>
          <w:lang w:val="en-US"/>
        </w:rPr>
        <w:t>inter alia</w:t>
      </w:r>
      <w:r>
        <w:rPr>
          <w:b/>
          <w:lang w:val="en-US"/>
        </w:rPr>
        <w:t>, by guaranteeing to the defen</w:t>
      </w:r>
      <w:r w:rsidR="00454E78">
        <w:rPr>
          <w:b/>
          <w:lang w:val="en-US"/>
        </w:rPr>
        <w:t>c</w:t>
      </w:r>
      <w:r>
        <w:rPr>
          <w:b/>
          <w:lang w:val="en-US"/>
        </w:rPr>
        <w:t xml:space="preserve">e full </w:t>
      </w:r>
      <w:r w:rsidRPr="00BD3195">
        <w:rPr>
          <w:b/>
          <w:lang w:val="en-US"/>
        </w:rPr>
        <w:t xml:space="preserve">access to </w:t>
      </w:r>
      <w:r>
        <w:rPr>
          <w:b/>
          <w:lang w:val="en-US"/>
        </w:rPr>
        <w:t>all</w:t>
      </w:r>
      <w:r w:rsidRPr="00BD3195">
        <w:rPr>
          <w:b/>
          <w:lang w:val="en-US"/>
        </w:rPr>
        <w:t xml:space="preserve"> </w:t>
      </w:r>
      <w:r>
        <w:rPr>
          <w:b/>
          <w:lang w:val="en-US"/>
        </w:rPr>
        <w:t>prosecution materials and ensuring that confessions obtained by torture or ill-treatment are not invoked as evidence;</w:t>
      </w:r>
      <w:r w:rsidRPr="005E298B">
        <w:rPr>
          <w:b/>
          <w:lang w:val="en-US"/>
        </w:rPr>
        <w:t xml:space="preserve"> </w:t>
      </w:r>
    </w:p>
    <w:p w:rsidR="001C17A1" w:rsidRDefault="001C17A1" w:rsidP="00090217">
      <w:pPr>
        <w:pStyle w:val="SingleTxtG"/>
        <w:ind w:firstLine="567"/>
        <w:rPr>
          <w:b/>
          <w:lang w:val="en-US"/>
        </w:rPr>
      </w:pPr>
      <w:r>
        <w:rPr>
          <w:b/>
          <w:lang w:val="en-US"/>
        </w:rPr>
        <w:t>(d)</w:t>
      </w:r>
      <w:r>
        <w:rPr>
          <w:b/>
          <w:lang w:val="en-US"/>
        </w:rPr>
        <w:tab/>
      </w:r>
      <w:r w:rsidR="005A2B7D">
        <w:rPr>
          <w:b/>
          <w:lang w:val="en-US"/>
        </w:rPr>
        <w:t>In light of the Committee’s previous concluding observations</w:t>
      </w:r>
      <w:r w:rsidR="008B4ACE">
        <w:rPr>
          <w:b/>
          <w:lang w:val="en-US"/>
        </w:rPr>
        <w:t xml:space="preserve"> </w:t>
      </w:r>
      <w:r w:rsidR="008B4ACE" w:rsidRPr="00B8642D">
        <w:rPr>
          <w:b/>
        </w:rPr>
        <w:t>(</w:t>
      </w:r>
      <w:r w:rsidR="004B3986">
        <w:rPr>
          <w:b/>
        </w:rPr>
        <w:t xml:space="preserve">see </w:t>
      </w:r>
      <w:r w:rsidR="008B4ACE" w:rsidRPr="00B8642D">
        <w:rPr>
          <w:b/>
        </w:rPr>
        <w:t xml:space="preserve">CCPR/C/JPN/CO/5, para. </w:t>
      </w:r>
      <w:r w:rsidR="008B4ACE">
        <w:rPr>
          <w:b/>
        </w:rPr>
        <w:t>1</w:t>
      </w:r>
      <w:r w:rsidR="008B4ACE" w:rsidRPr="00B8642D">
        <w:rPr>
          <w:b/>
        </w:rPr>
        <w:t>7)</w:t>
      </w:r>
      <w:r w:rsidR="005A2B7D">
        <w:rPr>
          <w:b/>
          <w:lang w:val="en-US"/>
        </w:rPr>
        <w:t>, e</w:t>
      </w:r>
      <w:r>
        <w:rPr>
          <w:b/>
          <w:lang w:val="en-US"/>
        </w:rPr>
        <w:t>stablish a mandatory and effective system of review in capital cases, with request</w:t>
      </w:r>
      <w:r w:rsidR="0072042E">
        <w:rPr>
          <w:b/>
          <w:lang w:val="en-US"/>
        </w:rPr>
        <w:t>s</w:t>
      </w:r>
      <w:r>
        <w:rPr>
          <w:b/>
          <w:lang w:val="en-US"/>
        </w:rPr>
        <w:t xml:space="preserve"> for retrial or pardon</w:t>
      </w:r>
      <w:r w:rsidR="00090217" w:rsidRPr="00090217">
        <w:rPr>
          <w:b/>
          <w:lang w:val="en-US"/>
        </w:rPr>
        <w:t xml:space="preserve"> </w:t>
      </w:r>
      <w:r w:rsidR="00090217">
        <w:rPr>
          <w:b/>
          <w:lang w:val="en-US"/>
        </w:rPr>
        <w:t>having a suspensive effect</w:t>
      </w:r>
      <w:r>
        <w:rPr>
          <w:b/>
          <w:lang w:val="en-US"/>
        </w:rPr>
        <w:t>, and guaranteeing the strict confidentiality of all meetings between death row inmates and their lawyers concerning requests for retrial;</w:t>
      </w:r>
    </w:p>
    <w:p w:rsidR="001C17A1" w:rsidRPr="00F2429E" w:rsidRDefault="001C17A1" w:rsidP="004B3986">
      <w:pPr>
        <w:pStyle w:val="SingleTxtG"/>
        <w:ind w:firstLine="567"/>
        <w:rPr>
          <w:b/>
        </w:rPr>
      </w:pPr>
      <w:r>
        <w:rPr>
          <w:b/>
        </w:rPr>
        <w:t>(</w:t>
      </w:r>
      <w:r w:rsidRPr="00D975DF">
        <w:rPr>
          <w:b/>
        </w:rPr>
        <w:t>e</w:t>
      </w:r>
      <w:r>
        <w:rPr>
          <w:b/>
        </w:rPr>
        <w:t>)</w:t>
      </w:r>
      <w:r>
        <w:rPr>
          <w:b/>
        </w:rPr>
        <w:tab/>
        <w:t xml:space="preserve">Establish an </w:t>
      </w:r>
      <w:r w:rsidRPr="00777759">
        <w:rPr>
          <w:b/>
        </w:rPr>
        <w:t xml:space="preserve">independent </w:t>
      </w:r>
      <w:r w:rsidRPr="00777759">
        <w:rPr>
          <w:rFonts w:eastAsia="MS Gothic"/>
          <w:b/>
        </w:rPr>
        <w:t xml:space="preserve">mechanism </w:t>
      </w:r>
      <w:r w:rsidR="004B3986">
        <w:rPr>
          <w:rFonts w:eastAsia="MS Gothic"/>
          <w:b/>
        </w:rPr>
        <w:t xml:space="preserve">to </w:t>
      </w:r>
      <w:r w:rsidR="004B3986" w:rsidRPr="00777759">
        <w:rPr>
          <w:rFonts w:eastAsia="MS Gothic"/>
          <w:b/>
        </w:rPr>
        <w:t xml:space="preserve">review </w:t>
      </w:r>
      <w:r w:rsidRPr="00777759">
        <w:rPr>
          <w:rFonts w:eastAsia="MS Gothic"/>
          <w:b/>
        </w:rPr>
        <w:t xml:space="preserve">the mental </w:t>
      </w:r>
      <w:r>
        <w:rPr>
          <w:rFonts w:eastAsia="MS Gothic"/>
          <w:b/>
        </w:rPr>
        <w:t>health</w:t>
      </w:r>
      <w:r w:rsidRPr="00777759">
        <w:rPr>
          <w:b/>
        </w:rPr>
        <w:t xml:space="preserve"> of death row inmates</w:t>
      </w:r>
      <w:r>
        <w:rPr>
          <w:b/>
        </w:rPr>
        <w:t>;</w:t>
      </w:r>
    </w:p>
    <w:p w:rsidR="001C17A1" w:rsidRDefault="001C17A1" w:rsidP="001C17A1">
      <w:pPr>
        <w:pStyle w:val="SingleTxtG"/>
        <w:ind w:firstLine="567"/>
        <w:rPr>
          <w:b/>
          <w:lang w:val="en-US"/>
        </w:rPr>
      </w:pPr>
      <w:r>
        <w:rPr>
          <w:b/>
        </w:rPr>
        <w:t>(f)</w:t>
      </w:r>
      <w:r>
        <w:rPr>
          <w:b/>
        </w:rPr>
        <w:tab/>
        <w:t>C</w:t>
      </w:r>
      <w:r>
        <w:rPr>
          <w:b/>
          <w:lang w:val="en-US"/>
        </w:rPr>
        <w:t>onsider acceding to</w:t>
      </w:r>
      <w:r w:rsidRPr="005E298B">
        <w:rPr>
          <w:b/>
          <w:lang w:val="en-US"/>
        </w:rPr>
        <w:t xml:space="preserve"> the Second Optional Protocol to the Covenant</w:t>
      </w:r>
      <w:r>
        <w:rPr>
          <w:b/>
          <w:lang w:val="en-US"/>
        </w:rPr>
        <w:t>,</w:t>
      </w:r>
      <w:r w:rsidRPr="005E298B">
        <w:rPr>
          <w:b/>
          <w:lang w:val="en-US"/>
        </w:rPr>
        <w:t xml:space="preserve"> aiming at the abolition of the death penalty. </w:t>
      </w:r>
    </w:p>
    <w:p w:rsidR="001C17A1" w:rsidRDefault="006A6A7B" w:rsidP="006A6A7B">
      <w:pPr>
        <w:pStyle w:val="H23G"/>
        <w:rPr>
          <w:lang w:val="en-US"/>
        </w:rPr>
      </w:pPr>
      <w:r>
        <w:rPr>
          <w:lang w:val="en-US"/>
        </w:rPr>
        <w:tab/>
      </w:r>
      <w:r>
        <w:rPr>
          <w:lang w:val="en-US"/>
        </w:rPr>
        <w:tab/>
      </w:r>
      <w:r w:rsidR="005A2B7D">
        <w:rPr>
          <w:lang w:val="en-US"/>
        </w:rPr>
        <w:t>S</w:t>
      </w:r>
      <w:r w:rsidR="001C17A1">
        <w:rPr>
          <w:lang w:val="en-US"/>
        </w:rPr>
        <w:t>exual slavery practices against “comfort women”</w:t>
      </w:r>
    </w:p>
    <w:p w:rsidR="001C17A1" w:rsidRPr="008664A9" w:rsidRDefault="001C17A1" w:rsidP="007B582D">
      <w:pPr>
        <w:pStyle w:val="SingleTxtG"/>
        <w:numPr>
          <w:ilvl w:val="2"/>
          <w:numId w:val="16"/>
        </w:numPr>
      </w:pPr>
      <w:r>
        <w:rPr>
          <w:color w:val="000000"/>
          <w:lang w:eastAsia="en-GB"/>
        </w:rPr>
        <w:t>The Committee is concerned by the State party’s contradictory position that the</w:t>
      </w:r>
      <w:r w:rsidRPr="00B472C3">
        <w:rPr>
          <w:color w:val="000000"/>
          <w:lang w:eastAsia="en-GB"/>
        </w:rPr>
        <w:t xml:space="preserve"> </w:t>
      </w:r>
      <w:r>
        <w:rPr>
          <w:color w:val="000000"/>
          <w:lang w:eastAsia="en-GB"/>
        </w:rPr>
        <w:t>“comfort women”</w:t>
      </w:r>
      <w:r w:rsidRPr="007D5D9B">
        <w:rPr>
          <w:color w:val="000000"/>
          <w:lang w:eastAsia="en-GB"/>
        </w:rPr>
        <w:t xml:space="preserve"> were not </w:t>
      </w:r>
      <w:r w:rsidR="005A2B7D">
        <w:rPr>
          <w:color w:val="000000"/>
          <w:lang w:eastAsia="en-GB"/>
        </w:rPr>
        <w:t>“</w:t>
      </w:r>
      <w:r w:rsidRPr="007D5D9B">
        <w:rPr>
          <w:color w:val="000000"/>
          <w:lang w:eastAsia="en-GB"/>
        </w:rPr>
        <w:t xml:space="preserve">forcibly </w:t>
      </w:r>
      <w:r w:rsidR="005A2B7D">
        <w:rPr>
          <w:color w:val="000000"/>
          <w:lang w:eastAsia="en-GB"/>
        </w:rPr>
        <w:t>deported</w:t>
      </w:r>
      <w:r w:rsidR="004D7F34">
        <w:rPr>
          <w:color w:val="000000"/>
          <w:lang w:eastAsia="en-GB"/>
        </w:rPr>
        <w:t>”</w:t>
      </w:r>
      <w:r>
        <w:rPr>
          <w:color w:val="000000"/>
          <w:lang w:eastAsia="en-GB"/>
        </w:rPr>
        <w:t xml:space="preserve"> by Japanese military during wartime </w:t>
      </w:r>
      <w:r w:rsidRPr="00BD6387">
        <w:rPr>
          <w:color w:val="000000"/>
          <w:lang w:eastAsia="en-GB"/>
        </w:rPr>
        <w:t xml:space="preserve">but that the </w:t>
      </w:r>
      <w:r>
        <w:rPr>
          <w:color w:val="000000"/>
          <w:lang w:eastAsia="en-GB"/>
        </w:rPr>
        <w:t>“</w:t>
      </w:r>
      <w:r w:rsidR="005A2B7D">
        <w:rPr>
          <w:color w:val="000000"/>
          <w:lang w:eastAsia="en-GB"/>
        </w:rPr>
        <w:t>recruitment</w:t>
      </w:r>
      <w:r w:rsidRPr="00BD6387">
        <w:rPr>
          <w:color w:val="000000"/>
          <w:lang w:eastAsia="en-GB"/>
        </w:rPr>
        <w:t>, transportation and management</w:t>
      </w:r>
      <w:r w:rsidR="004D7F34">
        <w:rPr>
          <w:color w:val="000000"/>
          <w:lang w:eastAsia="en-GB"/>
        </w:rPr>
        <w:t>”</w:t>
      </w:r>
      <w:r w:rsidRPr="00BD6387">
        <w:rPr>
          <w:color w:val="000000"/>
          <w:lang w:eastAsia="en-GB"/>
        </w:rPr>
        <w:t xml:space="preserve"> </w:t>
      </w:r>
      <w:r>
        <w:rPr>
          <w:color w:val="000000"/>
          <w:lang w:eastAsia="en-GB"/>
        </w:rPr>
        <w:t xml:space="preserve">of women in comfort stations was </w:t>
      </w:r>
      <w:r w:rsidR="005A2B7D">
        <w:rPr>
          <w:color w:val="000000"/>
          <w:lang w:eastAsia="en-GB"/>
        </w:rPr>
        <w:t xml:space="preserve">done in many cases </w:t>
      </w:r>
      <w:r>
        <w:rPr>
          <w:color w:val="000000"/>
          <w:lang w:eastAsia="en-GB"/>
        </w:rPr>
        <w:t>against their will</w:t>
      </w:r>
      <w:r w:rsidR="004D7F34">
        <w:rPr>
          <w:color w:val="000000"/>
          <w:lang w:eastAsia="en-GB"/>
        </w:rPr>
        <w:t>,</w:t>
      </w:r>
      <w:r>
        <w:rPr>
          <w:color w:val="000000"/>
          <w:lang w:eastAsia="en-GB"/>
        </w:rPr>
        <w:t xml:space="preserve"> through coercion and intimidation by the military or entities acting on behalf of the military. The Committee considers that any such acts carried out against the will of the victims are sufficient to consider them as human rights violations involving the direct legal responsibility of the State party. The Committee is also concerned about revictimization of the former </w:t>
      </w:r>
      <w:r w:rsidR="004D7F34">
        <w:rPr>
          <w:color w:val="000000"/>
          <w:lang w:eastAsia="en-GB"/>
        </w:rPr>
        <w:t>“</w:t>
      </w:r>
      <w:r>
        <w:rPr>
          <w:color w:val="000000"/>
          <w:lang w:eastAsia="en-GB"/>
        </w:rPr>
        <w:t>comfort women</w:t>
      </w:r>
      <w:r w:rsidR="004D7F34">
        <w:rPr>
          <w:color w:val="000000"/>
          <w:lang w:eastAsia="en-GB"/>
        </w:rPr>
        <w:t>”</w:t>
      </w:r>
      <w:r>
        <w:rPr>
          <w:color w:val="000000"/>
          <w:lang w:eastAsia="en-GB"/>
        </w:rPr>
        <w:t xml:space="preserve"> by attacks on their reputations, including by public officials</w:t>
      </w:r>
      <w:r w:rsidR="00090217">
        <w:rPr>
          <w:color w:val="000000"/>
          <w:lang w:eastAsia="en-GB"/>
        </w:rPr>
        <w:t>,</w:t>
      </w:r>
      <w:r>
        <w:rPr>
          <w:color w:val="000000"/>
          <w:lang w:eastAsia="en-GB"/>
        </w:rPr>
        <w:t xml:space="preserve"> and some that are encouraged by the State party’s equivocal position.</w:t>
      </w:r>
      <w:r w:rsidR="00D96295">
        <w:rPr>
          <w:color w:val="000000"/>
          <w:lang w:eastAsia="en-GB"/>
        </w:rPr>
        <w:t xml:space="preserve"> </w:t>
      </w:r>
      <w:r>
        <w:rPr>
          <w:color w:val="000000"/>
          <w:lang w:eastAsia="en-GB"/>
        </w:rPr>
        <w:t xml:space="preserve">The Committee takes into account information that </w:t>
      </w:r>
      <w:r w:rsidRPr="00647800">
        <w:t>a</w:t>
      </w:r>
      <w:r>
        <w:t xml:space="preserve">ll claims for reparation brought by </w:t>
      </w:r>
      <w:r w:rsidRPr="008D67C3">
        <w:t>victims</w:t>
      </w:r>
      <w:r>
        <w:t xml:space="preserve"> before Japanese courts have been dismissed, and </w:t>
      </w:r>
      <w:r w:rsidRPr="00647800">
        <w:t>al</w:t>
      </w:r>
      <w:r>
        <w:t xml:space="preserve">l </w:t>
      </w:r>
      <w:r w:rsidRPr="00490A68">
        <w:t xml:space="preserve">complaints to seek criminal investigation and prosecution </w:t>
      </w:r>
      <w:r>
        <w:t>against perpetrators have been rejected on the ground of the statute of limitations. The Committee considers</w:t>
      </w:r>
      <w:r w:rsidRPr="00CA28E7">
        <w:t xml:space="preserve"> that this situation reflects </w:t>
      </w:r>
      <w:r>
        <w:rPr>
          <w:lang w:val="en-US"/>
        </w:rPr>
        <w:t xml:space="preserve">ongoing violations of the victims’ human rights, as well as </w:t>
      </w:r>
      <w:r w:rsidRPr="00CA28E7">
        <w:t xml:space="preserve">a lack of effective remedies available to </w:t>
      </w:r>
      <w:r w:rsidRPr="00647800">
        <w:t>the</w:t>
      </w:r>
      <w:r>
        <w:t>m as</w:t>
      </w:r>
      <w:r w:rsidRPr="00647800">
        <w:t xml:space="preserve"> </w:t>
      </w:r>
      <w:r>
        <w:t>victims</w:t>
      </w:r>
      <w:r w:rsidRPr="007B6007">
        <w:t xml:space="preserve"> </w:t>
      </w:r>
      <w:r>
        <w:t>of past human rights violations</w:t>
      </w:r>
      <w:r w:rsidRPr="008664A9">
        <w:t xml:space="preserve"> </w:t>
      </w:r>
      <w:r w:rsidR="0056351B">
        <w:t>(arts. </w:t>
      </w:r>
      <w:r>
        <w:t>2</w:t>
      </w:r>
      <w:r w:rsidRPr="00CA28E7">
        <w:t>, 7</w:t>
      </w:r>
      <w:r w:rsidR="002115E7">
        <w:t xml:space="preserve"> and</w:t>
      </w:r>
      <w:r w:rsidR="0056351B">
        <w:t> </w:t>
      </w:r>
      <w:r w:rsidRPr="00F770E8">
        <w:t>8</w:t>
      </w:r>
      <w:r w:rsidRPr="00CA28E7">
        <w:t>)</w:t>
      </w:r>
      <w:r w:rsidRPr="008664A9">
        <w:t xml:space="preserve">. </w:t>
      </w:r>
    </w:p>
    <w:p w:rsidR="00873707" w:rsidRDefault="001C17A1" w:rsidP="00873707">
      <w:pPr>
        <w:pStyle w:val="SingleTxtG"/>
        <w:rPr>
          <w:b/>
          <w:lang w:val="en-US"/>
        </w:rPr>
      </w:pPr>
      <w:r>
        <w:rPr>
          <w:b/>
        </w:rPr>
        <w:t xml:space="preserve">The State party </w:t>
      </w:r>
      <w:r w:rsidRPr="00974202">
        <w:rPr>
          <w:b/>
        </w:rPr>
        <w:t>should</w:t>
      </w:r>
      <w:r w:rsidRPr="00310ED8">
        <w:rPr>
          <w:b/>
        </w:rPr>
        <w:t xml:space="preserve"> take </w:t>
      </w:r>
      <w:r>
        <w:rPr>
          <w:b/>
        </w:rPr>
        <w:t xml:space="preserve">immediate and effective legislative and administrative </w:t>
      </w:r>
      <w:r w:rsidRPr="00310ED8">
        <w:rPr>
          <w:b/>
        </w:rPr>
        <w:t>measures to</w:t>
      </w:r>
      <w:r>
        <w:rPr>
          <w:b/>
        </w:rPr>
        <w:t xml:space="preserve"> </w:t>
      </w:r>
      <w:r w:rsidRPr="005E298B">
        <w:rPr>
          <w:b/>
          <w:lang w:val="en-US"/>
        </w:rPr>
        <w:t>ensure</w:t>
      </w:r>
      <w:r>
        <w:rPr>
          <w:b/>
          <w:lang w:val="en-US"/>
        </w:rPr>
        <w:t>:</w:t>
      </w:r>
      <w:r w:rsidRPr="005E298B">
        <w:rPr>
          <w:b/>
          <w:lang w:val="en-US"/>
        </w:rPr>
        <w:t xml:space="preserve"> </w:t>
      </w:r>
    </w:p>
    <w:p w:rsidR="00873707" w:rsidRDefault="001C17A1" w:rsidP="000C1744">
      <w:pPr>
        <w:pStyle w:val="SingleTxtG"/>
        <w:ind w:firstLine="567"/>
        <w:rPr>
          <w:b/>
        </w:rPr>
      </w:pPr>
      <w:r>
        <w:rPr>
          <w:b/>
          <w:lang w:val="en-US"/>
        </w:rPr>
        <w:t>(</w:t>
      </w:r>
      <w:r w:rsidR="004D7F34">
        <w:rPr>
          <w:b/>
          <w:lang w:val="en-US"/>
        </w:rPr>
        <w:t>a</w:t>
      </w:r>
      <w:r>
        <w:rPr>
          <w:b/>
          <w:lang w:val="en-US"/>
        </w:rPr>
        <w:t>)</w:t>
      </w:r>
      <w:r w:rsidR="005B54C9">
        <w:rPr>
          <w:b/>
          <w:lang w:val="en-US"/>
        </w:rPr>
        <w:tab/>
      </w:r>
      <w:r w:rsidR="00C50A71">
        <w:rPr>
          <w:b/>
          <w:lang w:val="en-US"/>
        </w:rPr>
        <w:t>T</w:t>
      </w:r>
      <w:r w:rsidRPr="005E298B">
        <w:rPr>
          <w:b/>
          <w:lang w:val="en-US"/>
        </w:rPr>
        <w:t xml:space="preserve">hat all </w:t>
      </w:r>
      <w:r>
        <w:rPr>
          <w:b/>
          <w:lang w:val="en-US"/>
        </w:rPr>
        <w:t>allegations</w:t>
      </w:r>
      <w:r w:rsidRPr="005E298B">
        <w:rPr>
          <w:b/>
          <w:lang w:val="en-US"/>
        </w:rPr>
        <w:t xml:space="preserve"> of </w:t>
      </w:r>
      <w:r>
        <w:rPr>
          <w:b/>
          <w:lang w:val="en-US"/>
        </w:rPr>
        <w:t xml:space="preserve">sexual slavery or other human rights violations </w:t>
      </w:r>
      <w:r w:rsidRPr="00540544">
        <w:rPr>
          <w:b/>
        </w:rPr>
        <w:t xml:space="preserve">perpetrated </w:t>
      </w:r>
      <w:r w:rsidRPr="00AB6E82">
        <w:rPr>
          <w:b/>
        </w:rPr>
        <w:t xml:space="preserve">by </w:t>
      </w:r>
      <w:r w:rsidR="00873707">
        <w:rPr>
          <w:b/>
        </w:rPr>
        <w:t xml:space="preserve">the </w:t>
      </w:r>
      <w:r w:rsidRPr="00AB6E82">
        <w:rPr>
          <w:b/>
        </w:rPr>
        <w:t>Japanese military</w:t>
      </w:r>
      <w:r w:rsidRPr="005B2C7B">
        <w:rPr>
          <w:b/>
        </w:rPr>
        <w:t xml:space="preserve"> </w:t>
      </w:r>
      <w:r w:rsidRPr="00540544">
        <w:rPr>
          <w:b/>
        </w:rPr>
        <w:t xml:space="preserve">during </w:t>
      </w:r>
      <w:r>
        <w:rPr>
          <w:b/>
        </w:rPr>
        <w:t>wartime against the</w:t>
      </w:r>
      <w:r w:rsidRPr="00B472C3">
        <w:rPr>
          <w:b/>
        </w:rPr>
        <w:t xml:space="preserve"> </w:t>
      </w:r>
      <w:r w:rsidRPr="00AB6E82">
        <w:rPr>
          <w:b/>
        </w:rPr>
        <w:t>“comfort women”</w:t>
      </w:r>
      <w:r w:rsidRPr="005E298B">
        <w:rPr>
          <w:b/>
          <w:lang w:val="en-US"/>
        </w:rPr>
        <w:t xml:space="preserve"> are effectively, independently and impartially i</w:t>
      </w:r>
      <w:r>
        <w:rPr>
          <w:b/>
          <w:lang w:val="en-US"/>
        </w:rPr>
        <w:t xml:space="preserve">nvestigated and that perpetrators </w:t>
      </w:r>
      <w:r w:rsidRPr="005E298B">
        <w:rPr>
          <w:b/>
          <w:lang w:val="en-US"/>
        </w:rPr>
        <w:t>are prosecuted and</w:t>
      </w:r>
      <w:r>
        <w:rPr>
          <w:b/>
          <w:lang w:val="en-US"/>
        </w:rPr>
        <w:t>, if found guilty, punished;</w:t>
      </w:r>
      <w:r w:rsidRPr="000C2F9D">
        <w:rPr>
          <w:b/>
        </w:rPr>
        <w:t xml:space="preserve"> </w:t>
      </w:r>
    </w:p>
    <w:p w:rsidR="00873707" w:rsidRDefault="001C17A1" w:rsidP="000C1744">
      <w:pPr>
        <w:pStyle w:val="SingleTxtG"/>
        <w:ind w:firstLine="567"/>
        <w:rPr>
          <w:b/>
        </w:rPr>
      </w:pPr>
      <w:r>
        <w:rPr>
          <w:b/>
        </w:rPr>
        <w:t>(</w:t>
      </w:r>
      <w:r w:rsidR="00873707">
        <w:rPr>
          <w:b/>
        </w:rPr>
        <w:t>b</w:t>
      </w:r>
      <w:r>
        <w:rPr>
          <w:b/>
        </w:rPr>
        <w:t>)</w:t>
      </w:r>
      <w:r w:rsidR="005B54C9">
        <w:rPr>
          <w:b/>
        </w:rPr>
        <w:tab/>
      </w:r>
      <w:r w:rsidR="00C50A71">
        <w:rPr>
          <w:b/>
          <w:lang w:val="en-US"/>
        </w:rPr>
        <w:t>A</w:t>
      </w:r>
      <w:r>
        <w:rPr>
          <w:b/>
          <w:lang w:val="en-US"/>
        </w:rPr>
        <w:t xml:space="preserve">ccess to justice and full reparation to </w:t>
      </w:r>
      <w:r>
        <w:rPr>
          <w:b/>
        </w:rPr>
        <w:t>victims and their families;</w:t>
      </w:r>
      <w:r w:rsidRPr="005B2C7B">
        <w:rPr>
          <w:b/>
        </w:rPr>
        <w:t xml:space="preserve"> </w:t>
      </w:r>
    </w:p>
    <w:p w:rsidR="00873707" w:rsidRDefault="001C17A1" w:rsidP="000C1744">
      <w:pPr>
        <w:pStyle w:val="SingleTxtG"/>
        <w:ind w:firstLine="567"/>
        <w:rPr>
          <w:b/>
          <w:lang w:val="en-US"/>
        </w:rPr>
      </w:pPr>
      <w:r w:rsidRPr="005B2C7B">
        <w:rPr>
          <w:b/>
        </w:rPr>
        <w:t>(</w:t>
      </w:r>
      <w:r w:rsidR="00873707">
        <w:rPr>
          <w:b/>
        </w:rPr>
        <w:t>c</w:t>
      </w:r>
      <w:r>
        <w:rPr>
          <w:b/>
        </w:rPr>
        <w:t>)</w:t>
      </w:r>
      <w:r w:rsidR="005B54C9">
        <w:rPr>
          <w:b/>
        </w:rPr>
        <w:tab/>
      </w:r>
      <w:r w:rsidR="00C50A71">
        <w:rPr>
          <w:b/>
        </w:rPr>
        <w:t>T</w:t>
      </w:r>
      <w:r>
        <w:rPr>
          <w:b/>
        </w:rPr>
        <w:t xml:space="preserve">he disclosure of </w:t>
      </w:r>
      <w:r w:rsidRPr="009E67AD">
        <w:rPr>
          <w:b/>
        </w:rPr>
        <w:t xml:space="preserve">all </w:t>
      </w:r>
      <w:r w:rsidR="00873707">
        <w:rPr>
          <w:b/>
          <w:lang w:val="en-US"/>
        </w:rPr>
        <w:t xml:space="preserve">available </w:t>
      </w:r>
      <w:r>
        <w:rPr>
          <w:b/>
          <w:lang w:val="en-US"/>
        </w:rPr>
        <w:t xml:space="preserve">evidence; </w:t>
      </w:r>
    </w:p>
    <w:p w:rsidR="00873707" w:rsidRDefault="001C17A1" w:rsidP="000C1744">
      <w:pPr>
        <w:pStyle w:val="SingleTxtG"/>
        <w:ind w:firstLine="567"/>
        <w:rPr>
          <w:b/>
        </w:rPr>
      </w:pPr>
      <w:r>
        <w:rPr>
          <w:b/>
        </w:rPr>
        <w:t>(</w:t>
      </w:r>
      <w:r w:rsidR="00873707">
        <w:rPr>
          <w:b/>
        </w:rPr>
        <w:t>d</w:t>
      </w:r>
      <w:r>
        <w:rPr>
          <w:b/>
        </w:rPr>
        <w:t>)</w:t>
      </w:r>
      <w:r w:rsidR="005B54C9">
        <w:rPr>
          <w:b/>
        </w:rPr>
        <w:tab/>
      </w:r>
      <w:r w:rsidR="00C50A71">
        <w:rPr>
          <w:b/>
        </w:rPr>
        <w:t>E</w:t>
      </w:r>
      <w:r>
        <w:rPr>
          <w:b/>
        </w:rPr>
        <w:t>ducation of students and the general public about the issue, including</w:t>
      </w:r>
      <w:r w:rsidRPr="006F0F38">
        <w:rPr>
          <w:b/>
        </w:rPr>
        <w:t xml:space="preserve"> </w:t>
      </w:r>
      <w:r w:rsidR="005A2B7D">
        <w:rPr>
          <w:b/>
        </w:rPr>
        <w:t xml:space="preserve">adequate </w:t>
      </w:r>
      <w:r w:rsidRPr="006F0F38">
        <w:rPr>
          <w:b/>
        </w:rPr>
        <w:t>reference</w:t>
      </w:r>
      <w:r w:rsidRPr="00DA5B11">
        <w:rPr>
          <w:b/>
        </w:rPr>
        <w:t>s</w:t>
      </w:r>
      <w:r w:rsidRPr="006F0F38">
        <w:rPr>
          <w:b/>
        </w:rPr>
        <w:t xml:space="preserve"> in textbooks</w:t>
      </w:r>
      <w:r>
        <w:rPr>
          <w:b/>
        </w:rPr>
        <w:t xml:space="preserve">; </w:t>
      </w:r>
    </w:p>
    <w:p w:rsidR="00873707" w:rsidRDefault="001C17A1" w:rsidP="000C1744">
      <w:pPr>
        <w:pStyle w:val="SingleTxtG"/>
        <w:ind w:firstLine="567"/>
        <w:rPr>
          <w:b/>
        </w:rPr>
      </w:pPr>
      <w:r>
        <w:rPr>
          <w:b/>
        </w:rPr>
        <w:t>(</w:t>
      </w:r>
      <w:r w:rsidR="00873707">
        <w:rPr>
          <w:b/>
        </w:rPr>
        <w:t>e</w:t>
      </w:r>
      <w:r>
        <w:rPr>
          <w:b/>
        </w:rPr>
        <w:t>)</w:t>
      </w:r>
      <w:r w:rsidR="005B54C9">
        <w:rPr>
          <w:b/>
        </w:rPr>
        <w:tab/>
      </w:r>
      <w:r w:rsidR="00C50A71">
        <w:rPr>
          <w:b/>
        </w:rPr>
        <w:t>T</w:t>
      </w:r>
      <w:r w:rsidR="005A2B7D">
        <w:rPr>
          <w:b/>
        </w:rPr>
        <w:t xml:space="preserve">he expression of a public apology and official recognition of the responsibility of the State party; </w:t>
      </w:r>
    </w:p>
    <w:p w:rsidR="001C17A1" w:rsidRPr="00BA08CB" w:rsidRDefault="005A2B7D" w:rsidP="000C1744">
      <w:pPr>
        <w:pStyle w:val="SingleTxtG"/>
        <w:ind w:firstLine="567"/>
        <w:rPr>
          <w:b/>
        </w:rPr>
      </w:pPr>
      <w:r>
        <w:rPr>
          <w:b/>
        </w:rPr>
        <w:t>(</w:t>
      </w:r>
      <w:r w:rsidR="00873707">
        <w:rPr>
          <w:b/>
        </w:rPr>
        <w:t>f</w:t>
      </w:r>
      <w:r>
        <w:rPr>
          <w:b/>
        </w:rPr>
        <w:t>)</w:t>
      </w:r>
      <w:r w:rsidR="005B54C9">
        <w:rPr>
          <w:b/>
        </w:rPr>
        <w:tab/>
      </w:r>
      <w:r w:rsidR="00C50A71">
        <w:rPr>
          <w:b/>
        </w:rPr>
        <w:t>C</w:t>
      </w:r>
      <w:r w:rsidR="001C17A1" w:rsidRPr="00B472C3">
        <w:rPr>
          <w:b/>
        </w:rPr>
        <w:t>ondemnation</w:t>
      </w:r>
      <w:r w:rsidR="001C17A1">
        <w:rPr>
          <w:b/>
        </w:rPr>
        <w:t xml:space="preserve"> of any attempts to defame victims or to deny the events. </w:t>
      </w:r>
    </w:p>
    <w:p w:rsidR="001C17A1" w:rsidRPr="007B0FB3" w:rsidRDefault="0056351B" w:rsidP="0056351B">
      <w:pPr>
        <w:pStyle w:val="H23G"/>
      </w:pPr>
      <w:r>
        <w:tab/>
      </w:r>
      <w:r>
        <w:tab/>
      </w:r>
      <w:r w:rsidR="001C17A1" w:rsidRPr="007B0FB3">
        <w:t>Trafficking</w:t>
      </w:r>
      <w:r w:rsidR="001C17A1">
        <w:t xml:space="preserve"> in persons</w:t>
      </w:r>
    </w:p>
    <w:p w:rsidR="001C17A1" w:rsidRPr="009B275B" w:rsidRDefault="001C17A1" w:rsidP="00C50A71">
      <w:pPr>
        <w:pStyle w:val="SingleTxtG"/>
        <w:numPr>
          <w:ilvl w:val="2"/>
          <w:numId w:val="16"/>
        </w:numPr>
      </w:pPr>
      <w:r w:rsidRPr="00185523">
        <w:t xml:space="preserve">While appreciating the efforts made by </w:t>
      </w:r>
      <w:r>
        <w:t>the S</w:t>
      </w:r>
      <w:r w:rsidRPr="007B0FB3">
        <w:t>tate party t</w:t>
      </w:r>
      <w:r w:rsidRPr="00185523">
        <w:t xml:space="preserve">o address trafficking in persons, the Committee </w:t>
      </w:r>
      <w:r w:rsidRPr="009B275B">
        <w:t>remains</w:t>
      </w:r>
      <w:r w:rsidRPr="00185523">
        <w:t xml:space="preserve"> concerned about the persistence of </w:t>
      </w:r>
      <w:r>
        <w:t>th</w:t>
      </w:r>
      <w:r w:rsidR="00C50A71">
        <w:t>e</w:t>
      </w:r>
      <w:r>
        <w:t xml:space="preserve"> </w:t>
      </w:r>
      <w:r w:rsidRPr="00185523">
        <w:t>phenomenon</w:t>
      </w:r>
      <w:r w:rsidRPr="007B0FB3">
        <w:t>,</w:t>
      </w:r>
      <w:r>
        <w:t xml:space="preserve"> as well as about the low number of prison sentences imposed on perpetrators, the </w:t>
      </w:r>
      <w:r w:rsidR="00C50A71">
        <w:t>fact that no</w:t>
      </w:r>
      <w:r>
        <w:t xml:space="preserve"> </w:t>
      </w:r>
      <w:r w:rsidR="00DE1242">
        <w:t xml:space="preserve">perpetrators </w:t>
      </w:r>
      <w:r>
        <w:t xml:space="preserve">of </w:t>
      </w:r>
      <w:r w:rsidR="00A426D1">
        <w:t xml:space="preserve">forced </w:t>
      </w:r>
      <w:r w:rsidRPr="00C37AA2">
        <w:t xml:space="preserve">labour </w:t>
      </w:r>
      <w:r w:rsidR="00C50A71">
        <w:t xml:space="preserve">have been </w:t>
      </w:r>
      <w:r>
        <w:t xml:space="preserve">brought to justice, the decline in victim identification and the </w:t>
      </w:r>
      <w:r w:rsidRPr="000C7637">
        <w:t xml:space="preserve">insufficient </w:t>
      </w:r>
      <w:r>
        <w:t>support</w:t>
      </w:r>
      <w:r w:rsidRPr="000C7637">
        <w:t xml:space="preserve"> granted to victims</w:t>
      </w:r>
      <w:r w:rsidRPr="00C9154A">
        <w:t xml:space="preserve"> (</w:t>
      </w:r>
      <w:r w:rsidRPr="00185523">
        <w:t>art</w:t>
      </w:r>
      <w:r>
        <w:t>.</w:t>
      </w:r>
      <w:r w:rsidR="0056351B">
        <w:t> </w:t>
      </w:r>
      <w:r w:rsidRPr="00185523">
        <w:t>8).</w:t>
      </w:r>
    </w:p>
    <w:p w:rsidR="001C17A1" w:rsidRPr="00C9154A" w:rsidRDefault="001C17A1" w:rsidP="001C17A1">
      <w:pPr>
        <w:pStyle w:val="SingleTxtG"/>
        <w:rPr>
          <w:b/>
        </w:rPr>
      </w:pPr>
      <w:r>
        <w:rPr>
          <w:b/>
        </w:rPr>
        <w:t xml:space="preserve">In line with the Committee’s previous concluding observations </w:t>
      </w:r>
      <w:r w:rsidR="0056351B">
        <w:rPr>
          <w:b/>
        </w:rPr>
        <w:t>(</w:t>
      </w:r>
      <w:r w:rsidR="00DE1242">
        <w:rPr>
          <w:b/>
        </w:rPr>
        <w:t xml:space="preserve">see </w:t>
      </w:r>
      <w:r w:rsidR="0056351B">
        <w:rPr>
          <w:b/>
        </w:rPr>
        <w:t>CCPR/C/JPN/CO/5, para. </w:t>
      </w:r>
      <w:r w:rsidRPr="00C9154A">
        <w:rPr>
          <w:b/>
        </w:rPr>
        <w:t>23</w:t>
      </w:r>
      <w:r>
        <w:rPr>
          <w:b/>
        </w:rPr>
        <w:t xml:space="preserve">), the </w:t>
      </w:r>
      <w:r w:rsidRPr="003871FC">
        <w:rPr>
          <w:b/>
        </w:rPr>
        <w:t xml:space="preserve">State party </w:t>
      </w:r>
      <w:r w:rsidRPr="00C9154A">
        <w:rPr>
          <w:b/>
        </w:rPr>
        <w:t>should:</w:t>
      </w:r>
    </w:p>
    <w:p w:rsidR="001C17A1" w:rsidRDefault="001C17A1" w:rsidP="00CC15F9">
      <w:pPr>
        <w:pStyle w:val="SingleTxtG"/>
        <w:ind w:firstLine="567"/>
        <w:rPr>
          <w:b/>
        </w:rPr>
      </w:pPr>
      <w:r w:rsidRPr="00C9154A">
        <w:rPr>
          <w:b/>
        </w:rPr>
        <w:t>(a)</w:t>
      </w:r>
      <w:r w:rsidRPr="00C9154A">
        <w:rPr>
          <w:b/>
        </w:rPr>
        <w:tab/>
      </w:r>
      <w:r>
        <w:rPr>
          <w:b/>
        </w:rPr>
        <w:t xml:space="preserve">Enhance victim identification procedures, particularly with regard to victims of </w:t>
      </w:r>
      <w:r w:rsidR="00A426D1">
        <w:rPr>
          <w:b/>
        </w:rPr>
        <w:t xml:space="preserve">forced </w:t>
      </w:r>
      <w:r>
        <w:rPr>
          <w:b/>
        </w:rPr>
        <w:t>labour, and provide speciali</w:t>
      </w:r>
      <w:r w:rsidR="00CC15F9">
        <w:rPr>
          <w:b/>
        </w:rPr>
        <w:t>z</w:t>
      </w:r>
      <w:r>
        <w:rPr>
          <w:b/>
        </w:rPr>
        <w:t>ed training to all law enforcement officers, including labour inspectors;</w:t>
      </w:r>
    </w:p>
    <w:p w:rsidR="001C17A1" w:rsidRDefault="001C17A1" w:rsidP="0056351B">
      <w:pPr>
        <w:pStyle w:val="SingleTxtG"/>
        <w:ind w:firstLine="567"/>
        <w:rPr>
          <w:b/>
          <w:bCs/>
        </w:rPr>
      </w:pPr>
      <w:r>
        <w:rPr>
          <w:b/>
        </w:rPr>
        <w:t>(b)</w:t>
      </w:r>
      <w:r>
        <w:rPr>
          <w:b/>
        </w:rPr>
        <w:tab/>
        <w:t>V</w:t>
      </w:r>
      <w:r w:rsidRPr="00185523">
        <w:rPr>
          <w:b/>
          <w:bCs/>
        </w:rPr>
        <w:t>igorously investigate and prosecute perpetrators</w:t>
      </w:r>
      <w:r>
        <w:rPr>
          <w:b/>
          <w:bCs/>
        </w:rPr>
        <w:t xml:space="preserve"> </w:t>
      </w:r>
      <w:r w:rsidRPr="00185523">
        <w:rPr>
          <w:b/>
          <w:bCs/>
        </w:rPr>
        <w:t xml:space="preserve">and, when convicted, </w:t>
      </w:r>
      <w:r w:rsidRPr="00005B6F">
        <w:rPr>
          <w:b/>
        </w:rPr>
        <w:t>impos</w:t>
      </w:r>
      <w:r w:rsidRPr="00C0073E">
        <w:rPr>
          <w:b/>
        </w:rPr>
        <w:t>e</w:t>
      </w:r>
      <w:r w:rsidRPr="00005B6F">
        <w:rPr>
          <w:b/>
        </w:rPr>
        <w:t xml:space="preserve"> penalties that are commensurate with the seriousness of the acts</w:t>
      </w:r>
      <w:r>
        <w:rPr>
          <w:b/>
        </w:rPr>
        <w:t xml:space="preserve"> committed</w:t>
      </w:r>
      <w:r w:rsidRPr="00621E5A">
        <w:rPr>
          <w:b/>
          <w:bCs/>
        </w:rPr>
        <w:t>;</w:t>
      </w:r>
    </w:p>
    <w:p w:rsidR="001C17A1" w:rsidRDefault="001C17A1" w:rsidP="0056351B">
      <w:pPr>
        <w:pStyle w:val="SingleTxtG"/>
        <w:ind w:firstLine="567"/>
        <w:rPr>
          <w:b/>
        </w:rPr>
      </w:pPr>
      <w:r>
        <w:rPr>
          <w:b/>
          <w:bCs/>
        </w:rPr>
        <w:t>(c)</w:t>
      </w:r>
      <w:r>
        <w:rPr>
          <w:b/>
          <w:bCs/>
        </w:rPr>
        <w:tab/>
      </w:r>
      <w:r>
        <w:rPr>
          <w:b/>
        </w:rPr>
        <w:t xml:space="preserve">Enhance the current victim protection measures, including </w:t>
      </w:r>
      <w:r w:rsidRPr="00D76BD2">
        <w:rPr>
          <w:b/>
        </w:rPr>
        <w:t>interpretation</w:t>
      </w:r>
      <w:r w:rsidRPr="00C0073E">
        <w:rPr>
          <w:b/>
        </w:rPr>
        <w:t xml:space="preserve"> services</w:t>
      </w:r>
      <w:r w:rsidRPr="009E7EEE">
        <w:rPr>
          <w:b/>
        </w:rPr>
        <w:t xml:space="preserve"> and</w:t>
      </w:r>
      <w:r w:rsidRPr="00D76BD2">
        <w:rPr>
          <w:b/>
        </w:rPr>
        <w:t xml:space="preserve"> legal support for </w:t>
      </w:r>
      <w:r w:rsidRPr="00C0073E">
        <w:rPr>
          <w:b/>
        </w:rPr>
        <w:t xml:space="preserve">claiming </w:t>
      </w:r>
      <w:r w:rsidRPr="00D76BD2">
        <w:rPr>
          <w:b/>
        </w:rPr>
        <w:t>compensation</w:t>
      </w:r>
      <w:r>
        <w:rPr>
          <w:b/>
        </w:rPr>
        <w:t>.</w:t>
      </w:r>
    </w:p>
    <w:p w:rsidR="001C17A1" w:rsidRDefault="0056351B" w:rsidP="00CC15F9">
      <w:pPr>
        <w:pStyle w:val="H23G"/>
      </w:pPr>
      <w:r>
        <w:tab/>
      </w:r>
      <w:r>
        <w:tab/>
      </w:r>
      <w:r w:rsidR="001C17A1">
        <w:t xml:space="preserve">Technical </w:t>
      </w:r>
      <w:r w:rsidR="00CC15F9">
        <w:t>intern training programme</w:t>
      </w:r>
    </w:p>
    <w:p w:rsidR="001C17A1" w:rsidRDefault="001C17A1" w:rsidP="00CC15F9">
      <w:pPr>
        <w:pStyle w:val="SingleTxtG"/>
        <w:numPr>
          <w:ilvl w:val="2"/>
          <w:numId w:val="16"/>
        </w:numPr>
      </w:pPr>
      <w:r>
        <w:t>The Committee notes with concern that, despite the legis</w:t>
      </w:r>
      <w:r w:rsidRPr="00800BD8">
        <w:t xml:space="preserve">lative </w:t>
      </w:r>
      <w:r w:rsidRPr="001924DD">
        <w:t xml:space="preserve">amendment </w:t>
      </w:r>
      <w:r>
        <w:t>extending the protection of labour legislation to</w:t>
      </w:r>
      <w:r w:rsidRPr="001924DD">
        <w:t xml:space="preserve"> foreign trainees and technical interns, </w:t>
      </w:r>
      <w:r>
        <w:t xml:space="preserve">there are still a large number of reports of sexual abuse, labour-related deaths and conditions that could amount to forced labour in the </w:t>
      </w:r>
      <w:r w:rsidR="00CC15F9" w:rsidRPr="00CC15F9">
        <w:t>technical intern training programme</w:t>
      </w:r>
      <w:r w:rsidR="00CC15F9" w:rsidRPr="00CC15F9" w:rsidDel="00CC15F9">
        <w:t xml:space="preserve"> </w:t>
      </w:r>
      <w:r w:rsidRPr="00C9154A">
        <w:t>(</w:t>
      </w:r>
      <w:r w:rsidRPr="00185523">
        <w:t>art</w:t>
      </w:r>
      <w:r w:rsidR="00CC15F9">
        <w:t>s</w:t>
      </w:r>
      <w:r>
        <w:t xml:space="preserve">. 2 and 8). </w:t>
      </w:r>
    </w:p>
    <w:p w:rsidR="001C17A1" w:rsidRDefault="001C17A1" w:rsidP="000371C0">
      <w:pPr>
        <w:pStyle w:val="SingleTxtG"/>
        <w:rPr>
          <w:b/>
        </w:rPr>
      </w:pPr>
      <w:r>
        <w:rPr>
          <w:b/>
        </w:rPr>
        <w:t>In line with the Committee’s previous concluding observations (</w:t>
      </w:r>
      <w:r w:rsidR="00CC15F9">
        <w:rPr>
          <w:b/>
        </w:rPr>
        <w:t xml:space="preserve">see </w:t>
      </w:r>
      <w:r>
        <w:rPr>
          <w:b/>
        </w:rPr>
        <w:t>CCPR/C/JPN/CO/5, para</w:t>
      </w:r>
      <w:r w:rsidRPr="00C53BDD">
        <w:rPr>
          <w:b/>
        </w:rPr>
        <w:t>.</w:t>
      </w:r>
      <w:r w:rsidR="0056351B">
        <w:rPr>
          <w:b/>
        </w:rPr>
        <w:t> </w:t>
      </w:r>
      <w:r>
        <w:rPr>
          <w:b/>
        </w:rPr>
        <w:t>24),</w:t>
      </w:r>
      <w:r w:rsidRPr="00206060">
        <w:rPr>
          <w:b/>
        </w:rPr>
        <w:t xml:space="preserve"> the State party should strongly consider replacing the current </w:t>
      </w:r>
      <w:r>
        <w:rPr>
          <w:b/>
        </w:rPr>
        <w:t>programme</w:t>
      </w:r>
      <w:r w:rsidRPr="00206060">
        <w:rPr>
          <w:b/>
        </w:rPr>
        <w:t xml:space="preserve"> with a new scheme that focuses on capacity</w:t>
      </w:r>
      <w:r w:rsidR="00CC15F9">
        <w:rPr>
          <w:b/>
        </w:rPr>
        <w:t>-</w:t>
      </w:r>
      <w:r w:rsidRPr="00206060">
        <w:rPr>
          <w:b/>
        </w:rPr>
        <w:t xml:space="preserve">building rather than recruiting low-paid labour. </w:t>
      </w:r>
      <w:r>
        <w:rPr>
          <w:b/>
        </w:rPr>
        <w:t xml:space="preserve">In the meantime, the State party should increase the number of on-site inspections, establish an independent complaint mechanism </w:t>
      </w:r>
      <w:r w:rsidR="00E72505">
        <w:rPr>
          <w:b/>
        </w:rPr>
        <w:t xml:space="preserve">and </w:t>
      </w:r>
      <w:r>
        <w:rPr>
          <w:b/>
        </w:rPr>
        <w:t xml:space="preserve">effectively investigate, prosecute and sanction labour trafficking cases and other labour violations. </w:t>
      </w:r>
    </w:p>
    <w:p w:rsidR="001C17A1" w:rsidRPr="00D130EC" w:rsidRDefault="0056351B" w:rsidP="0056351B">
      <w:pPr>
        <w:pStyle w:val="H23G"/>
        <w:rPr>
          <w:lang w:val="en-US"/>
        </w:rPr>
      </w:pPr>
      <w:r>
        <w:tab/>
      </w:r>
      <w:r>
        <w:tab/>
      </w:r>
      <w:r w:rsidR="001C17A1">
        <w:t>Involuntary hospitalization</w:t>
      </w:r>
      <w:r w:rsidR="001C17A1" w:rsidRPr="0022783B">
        <w:t xml:space="preserve"> </w:t>
      </w:r>
    </w:p>
    <w:p w:rsidR="001C17A1" w:rsidRDefault="001C17A1" w:rsidP="00AC17BD">
      <w:pPr>
        <w:pStyle w:val="SingleTxtG"/>
        <w:numPr>
          <w:ilvl w:val="2"/>
          <w:numId w:val="16"/>
        </w:numPr>
      </w:pPr>
      <w:r w:rsidRPr="00883A36">
        <w:t xml:space="preserve">The Committee is concerned </w:t>
      </w:r>
      <w:r>
        <w:t>that</w:t>
      </w:r>
      <w:r w:rsidRPr="00883A36">
        <w:t xml:space="preserve"> a large number of persons with mental disabilities are s</w:t>
      </w:r>
      <w:r>
        <w:t>ubject to involuntary hospitaliz</w:t>
      </w:r>
      <w:r w:rsidRPr="00883A36">
        <w:t>ation</w:t>
      </w:r>
      <w:r>
        <w:t xml:space="preserve"> on very broad terms and without access to an effective remedy to challenge violations of their rights and that hospitalization is reportedly prolonged unnecessarily by the absenc</w:t>
      </w:r>
      <w:r w:rsidR="00AC17BD">
        <w:t>e of alternative services (art</w:t>
      </w:r>
      <w:r w:rsidR="003C6AD7">
        <w:t>s</w:t>
      </w:r>
      <w:r w:rsidR="00AC17BD">
        <w:t>. </w:t>
      </w:r>
      <w:r>
        <w:t>7</w:t>
      </w:r>
      <w:r w:rsidR="002115E7">
        <w:t xml:space="preserve"> and</w:t>
      </w:r>
      <w:r w:rsidR="00AC17BD">
        <w:t> </w:t>
      </w:r>
      <w:r>
        <w:t>9</w:t>
      </w:r>
      <w:r w:rsidRPr="00883A36">
        <w:t>).</w:t>
      </w:r>
    </w:p>
    <w:p w:rsidR="001C17A1" w:rsidRPr="00BE6754" w:rsidRDefault="001C17A1" w:rsidP="0056351B">
      <w:pPr>
        <w:pStyle w:val="SingleTxtG"/>
        <w:keepNext/>
        <w:rPr>
          <w:b/>
          <w:bCs/>
        </w:rPr>
      </w:pPr>
      <w:r w:rsidRPr="00BE6754">
        <w:rPr>
          <w:b/>
          <w:bCs/>
        </w:rPr>
        <w:t>The State party should:</w:t>
      </w:r>
    </w:p>
    <w:p w:rsidR="001C17A1" w:rsidRPr="006B26E9" w:rsidRDefault="001C17A1" w:rsidP="001C17A1">
      <w:pPr>
        <w:pStyle w:val="SingleTxtG"/>
        <w:ind w:firstLine="567"/>
        <w:rPr>
          <w:b/>
          <w:bCs/>
        </w:rPr>
      </w:pPr>
      <w:r w:rsidRPr="006A594E">
        <w:rPr>
          <w:b/>
          <w:bCs/>
        </w:rPr>
        <w:t>(a)</w:t>
      </w:r>
      <w:r w:rsidRPr="006A594E">
        <w:rPr>
          <w:b/>
          <w:bCs/>
        </w:rPr>
        <w:tab/>
      </w:r>
      <w:r>
        <w:rPr>
          <w:b/>
          <w:bCs/>
        </w:rPr>
        <w:t>Increase</w:t>
      </w:r>
      <w:r w:rsidRPr="00BE6754">
        <w:rPr>
          <w:b/>
          <w:bCs/>
        </w:rPr>
        <w:t xml:space="preserve"> community-based or alternative services for persons with mental disabilities</w:t>
      </w:r>
      <w:r w:rsidR="00AC17BD">
        <w:rPr>
          <w:b/>
          <w:bCs/>
        </w:rPr>
        <w:t>;</w:t>
      </w:r>
    </w:p>
    <w:p w:rsidR="001C17A1" w:rsidRPr="00BA0231" w:rsidRDefault="001C17A1" w:rsidP="001C17A1">
      <w:pPr>
        <w:pStyle w:val="SingleTxtG"/>
        <w:ind w:firstLine="567"/>
        <w:rPr>
          <w:b/>
          <w:bCs/>
        </w:rPr>
      </w:pPr>
      <w:r w:rsidRPr="00BA0231">
        <w:rPr>
          <w:b/>
          <w:bCs/>
        </w:rPr>
        <w:t>(b)</w:t>
      </w:r>
      <w:r w:rsidRPr="00BA0231">
        <w:rPr>
          <w:b/>
          <w:bCs/>
        </w:rPr>
        <w:tab/>
      </w:r>
      <w:r w:rsidRPr="00EE6579">
        <w:rPr>
          <w:b/>
          <w:bCs/>
          <w:lang w:val="en-US"/>
        </w:rPr>
        <w:t>Ensure that forced hospitalization is</w:t>
      </w:r>
      <w:r w:rsidR="00573C54">
        <w:rPr>
          <w:b/>
          <w:bCs/>
          <w:lang w:val="en-US"/>
        </w:rPr>
        <w:t xml:space="preserve"> </w:t>
      </w:r>
      <w:r w:rsidRPr="00EE6579">
        <w:rPr>
          <w:b/>
          <w:bCs/>
          <w:lang w:val="en-US"/>
        </w:rPr>
        <w:t xml:space="preserve">imposed </w:t>
      </w:r>
      <w:r>
        <w:rPr>
          <w:b/>
          <w:bCs/>
          <w:lang w:val="en-US"/>
        </w:rPr>
        <w:t xml:space="preserve">only as a last resort, for the minimum period required, and only </w:t>
      </w:r>
      <w:r w:rsidRPr="00EE6579">
        <w:rPr>
          <w:b/>
          <w:bCs/>
          <w:lang w:val="en-US"/>
        </w:rPr>
        <w:t>when</w:t>
      </w:r>
      <w:r>
        <w:rPr>
          <w:b/>
          <w:lang w:val="en-CA"/>
        </w:rPr>
        <w:t xml:space="preserve"> </w:t>
      </w:r>
      <w:r w:rsidRPr="00EE6579">
        <w:rPr>
          <w:b/>
          <w:lang w:val="en-CA"/>
        </w:rPr>
        <w:t>necessary and proportionate for the purpose of protecting the person in question from harm or preventing injury to others</w:t>
      </w:r>
      <w:r w:rsidRPr="00EE6579">
        <w:rPr>
          <w:b/>
          <w:bCs/>
          <w:lang w:val="en-US"/>
        </w:rPr>
        <w:t>;</w:t>
      </w:r>
    </w:p>
    <w:p w:rsidR="001C17A1" w:rsidRPr="0037769F" w:rsidRDefault="001C17A1" w:rsidP="001C17A1">
      <w:pPr>
        <w:pStyle w:val="SingleTxtG"/>
        <w:ind w:firstLine="567"/>
        <w:rPr>
          <w:b/>
          <w:bCs/>
        </w:rPr>
      </w:pPr>
      <w:r w:rsidRPr="00BE6754">
        <w:rPr>
          <w:b/>
          <w:bCs/>
        </w:rPr>
        <w:t>(</w:t>
      </w:r>
      <w:r w:rsidR="0082752B">
        <w:rPr>
          <w:b/>
          <w:bCs/>
        </w:rPr>
        <w:t>c</w:t>
      </w:r>
      <w:r w:rsidRPr="00BE6754">
        <w:rPr>
          <w:b/>
          <w:bCs/>
        </w:rPr>
        <w:t>)</w:t>
      </w:r>
      <w:r w:rsidRPr="00BE6754">
        <w:rPr>
          <w:b/>
          <w:bCs/>
        </w:rPr>
        <w:tab/>
        <w:t xml:space="preserve">Ensure an effective and independent monitoring and reporting system </w:t>
      </w:r>
      <w:r>
        <w:rPr>
          <w:b/>
          <w:bCs/>
        </w:rPr>
        <w:t xml:space="preserve">for </w:t>
      </w:r>
      <w:r w:rsidRPr="00BE6754">
        <w:rPr>
          <w:b/>
          <w:bCs/>
        </w:rPr>
        <w:t>mental institutions, aim</w:t>
      </w:r>
      <w:r>
        <w:rPr>
          <w:b/>
          <w:bCs/>
        </w:rPr>
        <w:t>ed</w:t>
      </w:r>
      <w:r w:rsidRPr="00BE6754">
        <w:rPr>
          <w:b/>
          <w:bCs/>
        </w:rPr>
        <w:t xml:space="preserve"> at effectively investigating and sanctioning abuses and providing compensation to victims and their families.</w:t>
      </w:r>
    </w:p>
    <w:p w:rsidR="001C17A1" w:rsidRPr="00193EED" w:rsidRDefault="00AC17BD" w:rsidP="003C6AD7">
      <w:pPr>
        <w:pStyle w:val="H23G"/>
      </w:pPr>
      <w:r>
        <w:tab/>
      </w:r>
      <w:r>
        <w:tab/>
      </w:r>
      <w:r w:rsidR="003C6AD7">
        <w:t>S</w:t>
      </w:r>
      <w:r w:rsidR="003C6AD7" w:rsidRPr="004F5EB1">
        <w:t>ubstitute detention system</w:t>
      </w:r>
      <w:r w:rsidR="003C6AD7" w:rsidRPr="003C6AD7">
        <w:rPr>
          <w:i/>
          <w:iCs/>
        </w:rPr>
        <w:t xml:space="preserve"> </w:t>
      </w:r>
      <w:r w:rsidR="003C6AD7">
        <w:t>(</w:t>
      </w:r>
      <w:r w:rsidR="001C17A1" w:rsidRPr="000C1744">
        <w:rPr>
          <w:i/>
          <w:iCs/>
        </w:rPr>
        <w:t>Daiyo Kangoku</w:t>
      </w:r>
      <w:r w:rsidR="003C6AD7">
        <w:t>)</w:t>
      </w:r>
      <w:r w:rsidR="001C17A1">
        <w:t xml:space="preserve"> and force</w:t>
      </w:r>
      <w:r w:rsidR="002115E7">
        <w:t>d</w:t>
      </w:r>
      <w:r w:rsidR="001C17A1">
        <w:t xml:space="preserve"> confessions</w:t>
      </w:r>
    </w:p>
    <w:p w:rsidR="001C17A1" w:rsidRDefault="001C17A1" w:rsidP="00236CB6">
      <w:pPr>
        <w:pStyle w:val="SingleTxtG"/>
        <w:numPr>
          <w:ilvl w:val="2"/>
          <w:numId w:val="16"/>
        </w:numPr>
        <w:rPr>
          <w:bCs/>
        </w:rPr>
      </w:pPr>
      <w:r>
        <w:rPr>
          <w:bCs/>
        </w:rPr>
        <w:t xml:space="preserve">The Committee regrets that the State party continues to justify the use of the </w:t>
      </w:r>
      <w:r w:rsidRPr="00875396">
        <w:rPr>
          <w:bCs/>
          <w:i/>
        </w:rPr>
        <w:t>Daiyo Kangoku</w:t>
      </w:r>
      <w:r>
        <w:rPr>
          <w:bCs/>
        </w:rPr>
        <w:t xml:space="preserve"> </w:t>
      </w:r>
      <w:r w:rsidR="00D11A90">
        <w:rPr>
          <w:bCs/>
        </w:rPr>
        <w:t xml:space="preserve">by citing </w:t>
      </w:r>
      <w:r>
        <w:rPr>
          <w:bCs/>
        </w:rPr>
        <w:t>the lack of available resources and the efficiency of th</w:t>
      </w:r>
      <w:r w:rsidR="00D11A90">
        <w:rPr>
          <w:bCs/>
        </w:rPr>
        <w:t>e</w:t>
      </w:r>
      <w:r>
        <w:rPr>
          <w:bCs/>
        </w:rPr>
        <w:t xml:space="preserve"> system for criminal investigations</w:t>
      </w:r>
      <w:r w:rsidRPr="001F321F">
        <w:t>.</w:t>
      </w:r>
      <w:r>
        <w:rPr>
          <w:bCs/>
        </w:rPr>
        <w:t xml:space="preserve"> The Committee remains concerned that the absence of an entitlement to bail or a right to State-appointed counsel prior to the indictment reinforces the risk of extracting forced confessions in </w:t>
      </w:r>
      <w:r w:rsidRPr="00875396">
        <w:rPr>
          <w:bCs/>
          <w:i/>
        </w:rPr>
        <w:t>Daiyo Kangoku</w:t>
      </w:r>
      <w:r>
        <w:rPr>
          <w:bCs/>
        </w:rPr>
        <w:t xml:space="preserve">. Moreover, the Committee expresses concern at the absence of strict regulations regarding the conduct of interrogations and regrets the limited scope of mandatory video recording of interrogations proposed in the 2014 </w:t>
      </w:r>
      <w:r w:rsidR="002115E7">
        <w:rPr>
          <w:bCs/>
        </w:rPr>
        <w:t>“</w:t>
      </w:r>
      <w:r w:rsidR="00D11A90" w:rsidRPr="00236CB6">
        <w:rPr>
          <w:bCs/>
        </w:rPr>
        <w:t>r</w:t>
      </w:r>
      <w:r w:rsidR="00A426D1" w:rsidRPr="00236CB6">
        <w:rPr>
          <w:bCs/>
        </w:rPr>
        <w:t xml:space="preserve">eport for </w:t>
      </w:r>
      <w:r w:rsidR="00D11A90" w:rsidRPr="000C1744">
        <w:rPr>
          <w:bCs/>
        </w:rPr>
        <w:t>r</w:t>
      </w:r>
      <w:r w:rsidRPr="000C1744">
        <w:rPr>
          <w:bCs/>
        </w:rPr>
        <w:t>eform</w:t>
      </w:r>
      <w:r w:rsidR="00A426D1" w:rsidRPr="000C1744">
        <w:rPr>
          <w:bCs/>
        </w:rPr>
        <w:t xml:space="preserve"> </w:t>
      </w:r>
      <w:r w:rsidR="00D11A90" w:rsidRPr="000C1744">
        <w:rPr>
          <w:bCs/>
        </w:rPr>
        <w:t>p</w:t>
      </w:r>
      <w:r w:rsidR="00A426D1" w:rsidRPr="000C1744">
        <w:rPr>
          <w:bCs/>
        </w:rPr>
        <w:t>lan</w:t>
      </w:r>
      <w:r w:rsidR="002115E7">
        <w:rPr>
          <w:bCs/>
        </w:rPr>
        <w:t>”</w:t>
      </w:r>
      <w:r w:rsidR="00AC17BD">
        <w:rPr>
          <w:bCs/>
        </w:rPr>
        <w:t xml:space="preserve"> (arts. </w:t>
      </w:r>
      <w:r>
        <w:rPr>
          <w:bCs/>
        </w:rPr>
        <w:t>7, 9, 10 and</w:t>
      </w:r>
      <w:r w:rsidR="00AC17BD">
        <w:rPr>
          <w:bCs/>
        </w:rPr>
        <w:t> </w:t>
      </w:r>
      <w:r>
        <w:rPr>
          <w:bCs/>
        </w:rPr>
        <w:t>14)</w:t>
      </w:r>
      <w:r w:rsidR="002115E7">
        <w:rPr>
          <w:bCs/>
        </w:rPr>
        <w:t>.</w:t>
      </w:r>
    </w:p>
    <w:p w:rsidR="001C17A1" w:rsidRDefault="001C17A1" w:rsidP="001C17A1">
      <w:pPr>
        <w:pStyle w:val="SingleTxtG"/>
        <w:rPr>
          <w:b/>
          <w:bCs/>
        </w:rPr>
      </w:pPr>
      <w:r w:rsidRPr="007B525B">
        <w:rPr>
          <w:b/>
          <w:bCs/>
        </w:rPr>
        <w:t>T</w:t>
      </w:r>
      <w:r>
        <w:rPr>
          <w:b/>
          <w:bCs/>
        </w:rPr>
        <w:t>he S</w:t>
      </w:r>
      <w:r w:rsidRPr="007B525B">
        <w:rPr>
          <w:b/>
          <w:bCs/>
        </w:rPr>
        <w:t xml:space="preserve">tate party should take all measures </w:t>
      </w:r>
      <w:r>
        <w:rPr>
          <w:b/>
          <w:bCs/>
        </w:rPr>
        <w:t>to</w:t>
      </w:r>
      <w:r w:rsidRPr="007B525B">
        <w:rPr>
          <w:b/>
          <w:bCs/>
        </w:rPr>
        <w:t xml:space="preserve"> </w:t>
      </w:r>
      <w:r>
        <w:rPr>
          <w:b/>
          <w:bCs/>
        </w:rPr>
        <w:t xml:space="preserve">abolish the substitute detention system or ensure that it is fully compliant with all guarantees in articles 9 and 14 of the Covenant, </w:t>
      </w:r>
      <w:r w:rsidRPr="000C1744">
        <w:rPr>
          <w:b/>
          <w:bCs/>
          <w:iCs/>
        </w:rPr>
        <w:t>inter alia</w:t>
      </w:r>
      <w:r>
        <w:rPr>
          <w:b/>
          <w:bCs/>
        </w:rPr>
        <w:t>, by guaranteeing:</w:t>
      </w:r>
    </w:p>
    <w:p w:rsidR="001C17A1" w:rsidRDefault="001C17A1" w:rsidP="00AC17BD">
      <w:pPr>
        <w:pStyle w:val="SingleTxtG"/>
        <w:ind w:firstLine="567"/>
      </w:pPr>
      <w:r>
        <w:rPr>
          <w:b/>
          <w:bCs/>
        </w:rPr>
        <w:t>(</w:t>
      </w:r>
      <w:r w:rsidR="0082752B">
        <w:rPr>
          <w:b/>
          <w:bCs/>
        </w:rPr>
        <w:t>a</w:t>
      </w:r>
      <w:r>
        <w:rPr>
          <w:b/>
          <w:bCs/>
        </w:rPr>
        <w:t>)</w:t>
      </w:r>
      <w:r>
        <w:rPr>
          <w:b/>
          <w:bCs/>
        </w:rPr>
        <w:tab/>
        <w:t xml:space="preserve">That alternatives to detention, </w:t>
      </w:r>
      <w:r w:rsidRPr="004C6036">
        <w:rPr>
          <w:b/>
          <w:bCs/>
        </w:rPr>
        <w:t>such as bail</w:t>
      </w:r>
      <w:r>
        <w:rPr>
          <w:b/>
          <w:bCs/>
        </w:rPr>
        <w:t>, are duly considered during pre-indictment detention;</w:t>
      </w:r>
    </w:p>
    <w:p w:rsidR="001C17A1" w:rsidRDefault="0082752B" w:rsidP="00AC17BD">
      <w:pPr>
        <w:pStyle w:val="SingleTxtG"/>
        <w:ind w:firstLine="567"/>
        <w:rPr>
          <w:b/>
          <w:bCs/>
        </w:rPr>
      </w:pPr>
      <w:r>
        <w:rPr>
          <w:b/>
          <w:bCs/>
        </w:rPr>
        <w:t>(b</w:t>
      </w:r>
      <w:r w:rsidR="001C17A1">
        <w:rPr>
          <w:b/>
          <w:bCs/>
        </w:rPr>
        <w:t>)</w:t>
      </w:r>
      <w:r w:rsidR="001C17A1">
        <w:rPr>
          <w:b/>
          <w:bCs/>
        </w:rPr>
        <w:tab/>
        <w:t xml:space="preserve">That all suspects are guaranteed the right to counsel from the moment of apprehension and that defence counsel is present during interrogations; </w:t>
      </w:r>
    </w:p>
    <w:p w:rsidR="001C17A1" w:rsidRDefault="0082752B" w:rsidP="005B25BD">
      <w:pPr>
        <w:pStyle w:val="SingleTxtG"/>
        <w:ind w:firstLine="567"/>
        <w:rPr>
          <w:b/>
          <w:bCs/>
        </w:rPr>
      </w:pPr>
      <w:r>
        <w:rPr>
          <w:b/>
          <w:bCs/>
        </w:rPr>
        <w:t>(c</w:t>
      </w:r>
      <w:r w:rsidR="001C17A1">
        <w:rPr>
          <w:b/>
          <w:bCs/>
        </w:rPr>
        <w:t>)</w:t>
      </w:r>
      <w:r w:rsidR="001C17A1">
        <w:rPr>
          <w:b/>
          <w:bCs/>
        </w:rPr>
        <w:tab/>
        <w:t>Legislative measures setting strict time</w:t>
      </w:r>
      <w:r w:rsidR="005B25BD">
        <w:rPr>
          <w:b/>
          <w:bCs/>
        </w:rPr>
        <w:t xml:space="preserve"> </w:t>
      </w:r>
      <w:r w:rsidR="001C17A1">
        <w:rPr>
          <w:b/>
          <w:bCs/>
        </w:rPr>
        <w:t xml:space="preserve">limits for the duration and methods of interrogation, which should be entirely video-recorded; </w:t>
      </w:r>
    </w:p>
    <w:p w:rsidR="001C17A1" w:rsidRDefault="0082752B" w:rsidP="00AC17BD">
      <w:pPr>
        <w:pStyle w:val="SingleTxtG"/>
        <w:ind w:firstLine="567"/>
        <w:rPr>
          <w:b/>
          <w:bCs/>
        </w:rPr>
      </w:pPr>
      <w:r>
        <w:rPr>
          <w:b/>
          <w:bCs/>
        </w:rPr>
        <w:t>(d</w:t>
      </w:r>
      <w:r w:rsidR="001C17A1">
        <w:rPr>
          <w:b/>
          <w:bCs/>
        </w:rPr>
        <w:t>)</w:t>
      </w:r>
      <w:r w:rsidR="001C17A1">
        <w:rPr>
          <w:b/>
          <w:bCs/>
        </w:rPr>
        <w:tab/>
        <w:t>A complaint review mechanism that is independent of the prefectural public safety commissions and has the authority to promptly, impartially and effectively investigate allegations of torture and ill-treatment during interrogation.</w:t>
      </w:r>
    </w:p>
    <w:p w:rsidR="001C17A1" w:rsidRPr="00240405" w:rsidRDefault="001C17A1" w:rsidP="001C17A1">
      <w:pPr>
        <w:pStyle w:val="H23G"/>
      </w:pPr>
      <w:r>
        <w:tab/>
      </w:r>
      <w:r>
        <w:tab/>
        <w:t>Expulsion and detention of asylum</w:t>
      </w:r>
      <w:r w:rsidR="00E127CC">
        <w:t xml:space="preserve"> </w:t>
      </w:r>
      <w:r>
        <w:t>seekers and undocumented immigrants</w:t>
      </w:r>
    </w:p>
    <w:p w:rsidR="001C17A1" w:rsidRDefault="001C17A1" w:rsidP="0014039D">
      <w:pPr>
        <w:pStyle w:val="SingleTxtG"/>
        <w:numPr>
          <w:ilvl w:val="2"/>
          <w:numId w:val="16"/>
        </w:numPr>
      </w:pPr>
      <w:r w:rsidRPr="00AE3FD1">
        <w:t xml:space="preserve">The Committee </w:t>
      </w:r>
      <w:r>
        <w:t xml:space="preserve">expresses concern about reported cases of ill-treatment during deportations, which resulted in the death of a person in 2010. The Committee is also concerned </w:t>
      </w:r>
      <w:r w:rsidRPr="00AE3FD1">
        <w:t>that</w:t>
      </w:r>
      <w:r w:rsidRPr="0057676C">
        <w:t xml:space="preserve">, </w:t>
      </w:r>
      <w:r>
        <w:t xml:space="preserve">despite </w:t>
      </w:r>
      <w:r w:rsidRPr="0057676C">
        <w:t>the amendment to</w:t>
      </w:r>
      <w:r>
        <w:t xml:space="preserve"> </w:t>
      </w:r>
      <w:r w:rsidRPr="0057676C">
        <w:t xml:space="preserve">the </w:t>
      </w:r>
      <w:r w:rsidRPr="0057676C">
        <w:rPr>
          <w:rFonts w:hint="eastAsia"/>
        </w:rPr>
        <w:t>Immigration Cont</w:t>
      </w:r>
      <w:r>
        <w:rPr>
          <w:rFonts w:hint="eastAsia"/>
        </w:rPr>
        <w:t>rol and Refugee Recognition Act</w:t>
      </w:r>
      <w:r>
        <w:t xml:space="preserve">, the principle of non-refoulement is not implemented effectively in practice. The Committee </w:t>
      </w:r>
      <w:r w:rsidR="0014039D">
        <w:t xml:space="preserve">is </w:t>
      </w:r>
      <w:r>
        <w:t>further concerned at the lack of an independent appeal mechanism with suspensive effect against negative decisions on asylum</w:t>
      </w:r>
      <w:r w:rsidR="005B25BD">
        <w:t>,</w:t>
      </w:r>
      <w:r>
        <w:t xml:space="preserve"> as well as at </w:t>
      </w:r>
      <w:r w:rsidRPr="00A04424">
        <w:t xml:space="preserve">the prolonged periods of </w:t>
      </w:r>
      <w:r>
        <w:t xml:space="preserve">administrative </w:t>
      </w:r>
      <w:r w:rsidRPr="00A04424">
        <w:t>detention</w:t>
      </w:r>
      <w:r>
        <w:t xml:space="preserve"> without adequate giving of reasons and without </w:t>
      </w:r>
      <w:r w:rsidRPr="000C6589">
        <w:rPr>
          <w:rStyle w:val="SingleTxtGChar1"/>
          <w:rFonts w:hint="eastAsia"/>
          <w:lang w:val="en-US"/>
        </w:rPr>
        <w:t xml:space="preserve">independent </w:t>
      </w:r>
      <w:r w:rsidRPr="000C6589">
        <w:rPr>
          <w:rStyle w:val="SingleTxtGChar1"/>
          <w:lang w:val="en-US"/>
        </w:rPr>
        <w:t>review</w:t>
      </w:r>
      <w:r w:rsidRPr="000C6589">
        <w:rPr>
          <w:rStyle w:val="SingleTxtGChar1"/>
          <w:rFonts w:hint="eastAsia"/>
          <w:lang w:val="en-US"/>
        </w:rPr>
        <w:t xml:space="preserve"> of </w:t>
      </w:r>
      <w:r>
        <w:rPr>
          <w:rStyle w:val="SingleTxtGChar1"/>
          <w:lang w:val="en-US"/>
        </w:rPr>
        <w:t xml:space="preserve">the </w:t>
      </w:r>
      <w:r w:rsidRPr="000C6589">
        <w:rPr>
          <w:rStyle w:val="SingleTxtGChar1"/>
          <w:lang w:val="en-US"/>
        </w:rPr>
        <w:t>detention decision</w:t>
      </w:r>
      <w:r>
        <w:t xml:space="preserve"> </w:t>
      </w:r>
      <w:r w:rsidR="0056351B">
        <w:t>(arts. </w:t>
      </w:r>
      <w:r w:rsidRPr="00A04424">
        <w:t>2, 7</w:t>
      </w:r>
      <w:r>
        <w:t>, 9</w:t>
      </w:r>
      <w:r w:rsidR="0056351B">
        <w:t xml:space="preserve"> and </w:t>
      </w:r>
      <w:r w:rsidRPr="00A04424">
        <w:t>13</w:t>
      </w:r>
      <w:r>
        <w:t>)</w:t>
      </w:r>
      <w:r w:rsidR="008D6126">
        <w:t>.</w:t>
      </w:r>
    </w:p>
    <w:p w:rsidR="001C17A1" w:rsidRPr="00C81D1F" w:rsidRDefault="001C17A1" w:rsidP="001C17A1">
      <w:pPr>
        <w:pStyle w:val="H23G"/>
      </w:pPr>
      <w:r>
        <w:tab/>
      </w:r>
      <w:r>
        <w:tab/>
      </w:r>
      <w:r w:rsidRPr="00C81D1F">
        <w:t>T</w:t>
      </w:r>
      <w:r>
        <w:t xml:space="preserve">he </w:t>
      </w:r>
      <w:r w:rsidRPr="00C81D1F">
        <w:t>S</w:t>
      </w:r>
      <w:r>
        <w:t>tate party should</w:t>
      </w:r>
      <w:r w:rsidRPr="00C81D1F">
        <w:t>:</w:t>
      </w:r>
    </w:p>
    <w:p w:rsidR="001C17A1" w:rsidRPr="00B45B59" w:rsidRDefault="001C17A1" w:rsidP="0056351B">
      <w:pPr>
        <w:pStyle w:val="SingleTxtG"/>
        <w:ind w:firstLine="567"/>
        <w:rPr>
          <w:b/>
          <w:bCs/>
        </w:rPr>
      </w:pPr>
      <w:r w:rsidRPr="00C81D1F">
        <w:rPr>
          <w:b/>
          <w:bCs/>
        </w:rPr>
        <w:t>(a)</w:t>
      </w:r>
      <w:r w:rsidRPr="00C81D1F">
        <w:rPr>
          <w:b/>
          <w:bCs/>
        </w:rPr>
        <w:tab/>
      </w:r>
      <w:r>
        <w:rPr>
          <w:b/>
          <w:bCs/>
        </w:rPr>
        <w:t>T</w:t>
      </w:r>
      <w:r w:rsidRPr="00B45B59">
        <w:rPr>
          <w:b/>
          <w:bCs/>
        </w:rPr>
        <w:t xml:space="preserve">ake all appropriate measures to guarantee that </w:t>
      </w:r>
      <w:r w:rsidRPr="006D3371">
        <w:rPr>
          <w:b/>
          <w:bCs/>
        </w:rPr>
        <w:t>im</w:t>
      </w:r>
      <w:r w:rsidRPr="00B45B59">
        <w:rPr>
          <w:b/>
          <w:bCs/>
        </w:rPr>
        <w:t>migrants are not subject t</w:t>
      </w:r>
      <w:r>
        <w:rPr>
          <w:b/>
          <w:bCs/>
        </w:rPr>
        <w:t>o ill-treatment during their deportation</w:t>
      </w:r>
      <w:r w:rsidRPr="00B45B59">
        <w:rPr>
          <w:b/>
          <w:bCs/>
        </w:rPr>
        <w:t xml:space="preserve">; </w:t>
      </w:r>
    </w:p>
    <w:p w:rsidR="001C17A1" w:rsidRPr="00B45B59" w:rsidRDefault="001C17A1" w:rsidP="0014039D">
      <w:pPr>
        <w:pStyle w:val="SingleTxtG"/>
        <w:ind w:firstLine="567"/>
        <w:rPr>
          <w:b/>
        </w:rPr>
      </w:pPr>
      <w:r>
        <w:rPr>
          <w:b/>
          <w:bCs/>
        </w:rPr>
        <w:t>(b)</w:t>
      </w:r>
      <w:r>
        <w:rPr>
          <w:b/>
          <w:bCs/>
        </w:rPr>
        <w:tab/>
        <w:t>E</w:t>
      </w:r>
      <w:r w:rsidRPr="00C81D1F">
        <w:rPr>
          <w:b/>
          <w:bCs/>
        </w:rPr>
        <w:t>nsure that all persons applying for international protection are given access</w:t>
      </w:r>
      <w:r w:rsidR="008D6126">
        <w:rPr>
          <w:b/>
          <w:bCs/>
        </w:rPr>
        <w:t xml:space="preserve"> to</w:t>
      </w:r>
      <w:r w:rsidRPr="00C81D1F">
        <w:rPr>
          <w:b/>
          <w:bCs/>
        </w:rPr>
        <w:t xml:space="preserve"> </w:t>
      </w:r>
      <w:r>
        <w:rPr>
          <w:b/>
          <w:bCs/>
          <w:lang w:val="en-US"/>
        </w:rPr>
        <w:t xml:space="preserve">fair procedures for </w:t>
      </w:r>
      <w:r w:rsidRPr="00C81D1F">
        <w:rPr>
          <w:b/>
          <w:bCs/>
        </w:rPr>
        <w:t xml:space="preserve">determination </w:t>
      </w:r>
      <w:r>
        <w:rPr>
          <w:b/>
          <w:bCs/>
          <w:lang w:val="en-US"/>
        </w:rPr>
        <w:t>and for protection against refoulement</w:t>
      </w:r>
      <w:r w:rsidRPr="00C81D1F">
        <w:rPr>
          <w:b/>
          <w:bCs/>
        </w:rPr>
        <w:t xml:space="preserve"> and have access to </w:t>
      </w:r>
      <w:r>
        <w:rPr>
          <w:b/>
          <w:bCs/>
        </w:rPr>
        <w:t xml:space="preserve">an independent appeal mechanism </w:t>
      </w:r>
      <w:r w:rsidRPr="00B45B59">
        <w:rPr>
          <w:b/>
        </w:rPr>
        <w:t>with suspensive effect against negative</w:t>
      </w:r>
      <w:r w:rsidRPr="000F6829">
        <w:rPr>
          <w:b/>
        </w:rPr>
        <w:t xml:space="preserve"> </w:t>
      </w:r>
      <w:r w:rsidRPr="00B45B59">
        <w:rPr>
          <w:b/>
        </w:rPr>
        <w:t>decisions;</w:t>
      </w:r>
    </w:p>
    <w:p w:rsidR="001C17A1" w:rsidRDefault="001C17A1" w:rsidP="0056351B">
      <w:pPr>
        <w:pStyle w:val="SingleTxtG"/>
        <w:ind w:firstLine="567"/>
        <w:rPr>
          <w:b/>
          <w:bCs/>
        </w:rPr>
      </w:pPr>
      <w:r w:rsidRPr="00AE3FD1">
        <w:rPr>
          <w:b/>
        </w:rPr>
        <w:t>(</w:t>
      </w:r>
      <w:r w:rsidRPr="007D67E6">
        <w:rPr>
          <w:b/>
        </w:rPr>
        <w:t>c</w:t>
      </w:r>
      <w:r w:rsidRPr="00AE3FD1">
        <w:rPr>
          <w:b/>
        </w:rPr>
        <w:t>)</w:t>
      </w:r>
      <w:r w:rsidRPr="00AE3FD1">
        <w:rPr>
          <w:b/>
        </w:rPr>
        <w:tab/>
        <w:t xml:space="preserve">Take measures to ensure that </w:t>
      </w:r>
      <w:r w:rsidRPr="00AE3FD1">
        <w:rPr>
          <w:rFonts w:hint="cs"/>
          <w:b/>
          <w:lang w:bidi="he-IL"/>
        </w:rPr>
        <w:t xml:space="preserve">detention </w:t>
      </w:r>
      <w:r w:rsidRPr="00AE3FD1">
        <w:rPr>
          <w:b/>
          <w:lang w:bidi="he-IL"/>
        </w:rPr>
        <w:t>is</w:t>
      </w:r>
      <w:r w:rsidRPr="00AE3FD1">
        <w:rPr>
          <w:rFonts w:hint="cs"/>
          <w:b/>
          <w:lang w:bidi="he-IL"/>
        </w:rPr>
        <w:t xml:space="preserve"> resorted to for the shortest appropriate period </w:t>
      </w:r>
      <w:r w:rsidRPr="00AE3FD1">
        <w:rPr>
          <w:b/>
        </w:rPr>
        <w:t xml:space="preserve">and only if the existing alternatives to administrative detention have been duly considered </w:t>
      </w:r>
      <w:r w:rsidRPr="00215309">
        <w:rPr>
          <w:b/>
          <w:bCs/>
        </w:rPr>
        <w:t xml:space="preserve">and </w:t>
      </w:r>
      <w:r w:rsidRPr="00B45B59">
        <w:rPr>
          <w:b/>
          <w:bCs/>
        </w:rPr>
        <w:t xml:space="preserve">that </w:t>
      </w:r>
      <w:r>
        <w:rPr>
          <w:b/>
          <w:bCs/>
        </w:rPr>
        <w:t>im</w:t>
      </w:r>
      <w:r w:rsidRPr="00215309">
        <w:rPr>
          <w:b/>
          <w:bCs/>
        </w:rPr>
        <w:t xml:space="preserve">migrants are </w:t>
      </w:r>
      <w:r>
        <w:rPr>
          <w:b/>
          <w:bCs/>
          <w:lang w:val="en-US"/>
        </w:rPr>
        <w:t>able</w:t>
      </w:r>
      <w:r w:rsidRPr="00215309">
        <w:rPr>
          <w:b/>
          <w:bCs/>
        </w:rPr>
        <w:t xml:space="preserve"> to bring proceedings before a court that will decide on the lawfulness of their detention</w:t>
      </w:r>
      <w:r>
        <w:rPr>
          <w:b/>
          <w:bCs/>
        </w:rPr>
        <w:t>.</w:t>
      </w:r>
    </w:p>
    <w:p w:rsidR="001C17A1" w:rsidRPr="00D975DF" w:rsidRDefault="001C17A1" w:rsidP="0056351B">
      <w:pPr>
        <w:pStyle w:val="H23G"/>
        <w:rPr>
          <w:lang w:val="en-US"/>
        </w:rPr>
      </w:pPr>
      <w:r>
        <w:tab/>
      </w:r>
      <w:r>
        <w:tab/>
      </w:r>
      <w:r w:rsidRPr="00D975DF">
        <w:rPr>
          <w:lang w:val="en-US"/>
        </w:rPr>
        <w:t>Surveillance of Muslims</w:t>
      </w:r>
    </w:p>
    <w:p w:rsidR="001C17A1" w:rsidRPr="008A74E9" w:rsidRDefault="001C17A1" w:rsidP="0056351B">
      <w:pPr>
        <w:pStyle w:val="SingleTxtG"/>
        <w:numPr>
          <w:ilvl w:val="2"/>
          <w:numId w:val="16"/>
        </w:numPr>
      </w:pPr>
      <w:r w:rsidRPr="00747B4F">
        <w:t>T</w:t>
      </w:r>
      <w:r w:rsidRPr="008A74E9">
        <w:t xml:space="preserve">he Committee </w:t>
      </w:r>
      <w:r w:rsidRPr="00747B4F">
        <w:t>is</w:t>
      </w:r>
      <w:r w:rsidRPr="008A74E9">
        <w:t xml:space="preserve"> concerned about </w:t>
      </w:r>
      <w:r w:rsidRPr="0037769F">
        <w:t xml:space="preserve">reports on </w:t>
      </w:r>
      <w:r w:rsidRPr="00747B4F">
        <w:t xml:space="preserve">widespread </w:t>
      </w:r>
      <w:r w:rsidRPr="008A74E9">
        <w:t>surveillance of Muslims</w:t>
      </w:r>
      <w:r w:rsidRPr="001370D1">
        <w:t xml:space="preserve"> </w:t>
      </w:r>
      <w:r w:rsidRPr="008A74E9">
        <w:t>by law enforcement officials</w:t>
      </w:r>
      <w:r w:rsidR="0056351B">
        <w:t xml:space="preserve"> (arts. </w:t>
      </w:r>
      <w:r>
        <w:t>2, 17 and 26).</w:t>
      </w:r>
    </w:p>
    <w:p w:rsidR="001C17A1" w:rsidRPr="00840D38" w:rsidRDefault="001C17A1" w:rsidP="0056351B">
      <w:pPr>
        <w:pStyle w:val="SingleTxtG"/>
        <w:keepNext/>
        <w:rPr>
          <w:b/>
        </w:rPr>
      </w:pPr>
      <w:r>
        <w:rPr>
          <w:b/>
        </w:rPr>
        <w:t>The State party should</w:t>
      </w:r>
      <w:r w:rsidRPr="00840D38">
        <w:rPr>
          <w:b/>
        </w:rPr>
        <w:t>:</w:t>
      </w:r>
    </w:p>
    <w:p w:rsidR="001C17A1" w:rsidRDefault="001C17A1" w:rsidP="0056351B">
      <w:pPr>
        <w:pStyle w:val="SingleTxtG"/>
        <w:ind w:firstLine="567"/>
        <w:rPr>
          <w:b/>
          <w:lang w:val="en-US"/>
        </w:rPr>
      </w:pPr>
      <w:r>
        <w:rPr>
          <w:b/>
        </w:rPr>
        <w:t>(a)</w:t>
      </w:r>
      <w:r>
        <w:rPr>
          <w:b/>
        </w:rPr>
        <w:tab/>
      </w:r>
      <w:r>
        <w:rPr>
          <w:b/>
          <w:lang w:val="en-US"/>
        </w:rPr>
        <w:t>Train</w:t>
      </w:r>
      <w:r w:rsidRPr="005E298B">
        <w:rPr>
          <w:b/>
          <w:lang w:val="en-US"/>
        </w:rPr>
        <w:t xml:space="preserve"> law enforcement personnel on cultural awareness and </w:t>
      </w:r>
      <w:r>
        <w:rPr>
          <w:b/>
          <w:lang w:val="en-US"/>
        </w:rPr>
        <w:t xml:space="preserve">the </w:t>
      </w:r>
      <w:r w:rsidRPr="005E298B">
        <w:rPr>
          <w:b/>
          <w:lang w:val="en-US"/>
        </w:rPr>
        <w:t>inad</w:t>
      </w:r>
      <w:r>
        <w:rPr>
          <w:b/>
          <w:lang w:val="en-US"/>
        </w:rPr>
        <w:t>missibility of racial profiling</w:t>
      </w:r>
      <w:r w:rsidR="008D6126">
        <w:rPr>
          <w:b/>
          <w:lang w:val="en-US"/>
        </w:rPr>
        <w:t>, including the widespread surveillance of Muslims by law enforcement officials</w:t>
      </w:r>
      <w:r>
        <w:rPr>
          <w:b/>
          <w:lang w:val="en-US"/>
        </w:rPr>
        <w:t>;</w:t>
      </w:r>
    </w:p>
    <w:p w:rsidR="001C17A1" w:rsidRPr="00840D38" w:rsidRDefault="001C17A1" w:rsidP="0056351B">
      <w:pPr>
        <w:pStyle w:val="SingleTxtG"/>
        <w:ind w:firstLine="567"/>
        <w:rPr>
          <w:b/>
        </w:rPr>
      </w:pPr>
      <w:r>
        <w:rPr>
          <w:b/>
          <w:lang w:val="en-US"/>
        </w:rPr>
        <w:t>(b)</w:t>
      </w:r>
      <w:r>
        <w:rPr>
          <w:b/>
          <w:lang w:val="en-US"/>
        </w:rPr>
        <w:tab/>
      </w:r>
      <w:r w:rsidRPr="008A74E9">
        <w:rPr>
          <w:b/>
        </w:rPr>
        <w:t>Ensure that affected persons have access to effective rem</w:t>
      </w:r>
      <w:r w:rsidR="00AC17BD">
        <w:rPr>
          <w:b/>
        </w:rPr>
        <w:t>edies in cases of </w:t>
      </w:r>
      <w:r w:rsidRPr="008A74E9">
        <w:rPr>
          <w:b/>
        </w:rPr>
        <w:t>abuse.</w:t>
      </w:r>
    </w:p>
    <w:p w:rsidR="001C17A1" w:rsidRDefault="0056351B" w:rsidP="0056351B">
      <w:pPr>
        <w:pStyle w:val="H23G"/>
      </w:pPr>
      <w:r>
        <w:tab/>
      </w:r>
      <w:r>
        <w:tab/>
      </w:r>
      <w:r w:rsidR="001C17A1">
        <w:t>Abduction and forced de-conversion</w:t>
      </w:r>
    </w:p>
    <w:p w:rsidR="001C17A1" w:rsidRDefault="001C17A1" w:rsidP="0056351B">
      <w:pPr>
        <w:pStyle w:val="SingleTxtG"/>
        <w:numPr>
          <w:ilvl w:val="2"/>
          <w:numId w:val="16"/>
        </w:numPr>
      </w:pPr>
      <w:r w:rsidRPr="00462149">
        <w:t xml:space="preserve">The Committee </w:t>
      </w:r>
      <w:r>
        <w:t>is concerned at reports of abductions and forced confinement of converts to new religious movements by members of their families in an effort to de-convert them (arts.</w:t>
      </w:r>
      <w:r w:rsidR="0056351B">
        <w:t> </w:t>
      </w:r>
      <w:r>
        <w:t>2, 9, 18,</w:t>
      </w:r>
      <w:r w:rsidR="0056351B">
        <w:t> </w:t>
      </w:r>
      <w:r>
        <w:t>26).</w:t>
      </w:r>
    </w:p>
    <w:p w:rsidR="001C17A1" w:rsidRDefault="001C17A1" w:rsidP="005B25BD">
      <w:pPr>
        <w:pStyle w:val="SingleTxtG"/>
        <w:rPr>
          <w:b/>
          <w:bCs/>
        </w:rPr>
      </w:pPr>
      <w:r>
        <w:rPr>
          <w:b/>
        </w:rPr>
        <w:t>T</w:t>
      </w:r>
      <w:r w:rsidRPr="00B7433A">
        <w:rPr>
          <w:b/>
        </w:rPr>
        <w:t xml:space="preserve">he </w:t>
      </w:r>
      <w:r w:rsidRPr="00F84D03">
        <w:rPr>
          <w:b/>
        </w:rPr>
        <w:t xml:space="preserve">State party should take effective measures to guarantee the right </w:t>
      </w:r>
      <w:r>
        <w:rPr>
          <w:b/>
        </w:rPr>
        <w:t xml:space="preserve">of every person </w:t>
      </w:r>
      <w:r w:rsidRPr="00F84D03">
        <w:rPr>
          <w:b/>
        </w:rPr>
        <w:t xml:space="preserve">not </w:t>
      </w:r>
      <w:r>
        <w:rPr>
          <w:b/>
        </w:rPr>
        <w:t xml:space="preserve">to </w:t>
      </w:r>
      <w:r w:rsidRPr="00F84D03">
        <w:rPr>
          <w:b/>
        </w:rPr>
        <w:t xml:space="preserve">be subject to coercion </w:t>
      </w:r>
      <w:r w:rsidR="005B25BD">
        <w:rPr>
          <w:b/>
        </w:rPr>
        <w:t>that</w:t>
      </w:r>
      <w:r w:rsidR="005B25BD" w:rsidRPr="00F84D03">
        <w:rPr>
          <w:b/>
        </w:rPr>
        <w:t xml:space="preserve"> </w:t>
      </w:r>
      <w:r>
        <w:rPr>
          <w:b/>
        </w:rPr>
        <w:t>would impair his or her freedom to have or to adopt a religion or belief</w:t>
      </w:r>
      <w:r w:rsidR="008D6126">
        <w:rPr>
          <w:b/>
        </w:rPr>
        <w:t>.</w:t>
      </w:r>
    </w:p>
    <w:p w:rsidR="001C17A1" w:rsidRDefault="0056351B" w:rsidP="0056351B">
      <w:pPr>
        <w:pStyle w:val="H23G"/>
      </w:pPr>
      <w:r>
        <w:tab/>
      </w:r>
      <w:r>
        <w:tab/>
      </w:r>
      <w:r w:rsidR="001C17A1">
        <w:t>Restriction of fundamental freedoms on grounds of “public welfare”</w:t>
      </w:r>
    </w:p>
    <w:p w:rsidR="001C17A1" w:rsidRDefault="001C17A1" w:rsidP="005B25BD">
      <w:pPr>
        <w:pStyle w:val="SingleTxtG"/>
        <w:numPr>
          <w:ilvl w:val="2"/>
          <w:numId w:val="16"/>
        </w:numPr>
        <w:rPr>
          <w:bCs/>
        </w:rPr>
      </w:pPr>
      <w:r w:rsidRPr="00CC0624">
        <w:rPr>
          <w:bCs/>
        </w:rPr>
        <w:t xml:space="preserve">The Committee </w:t>
      </w:r>
      <w:r>
        <w:rPr>
          <w:bCs/>
        </w:rPr>
        <w:t xml:space="preserve">reiterates its concern that the concept </w:t>
      </w:r>
      <w:r w:rsidR="008D6126">
        <w:rPr>
          <w:bCs/>
        </w:rPr>
        <w:t xml:space="preserve">of </w:t>
      </w:r>
      <w:r w:rsidR="0056351B">
        <w:rPr>
          <w:bCs/>
        </w:rPr>
        <w:t>“</w:t>
      </w:r>
      <w:r>
        <w:rPr>
          <w:bCs/>
        </w:rPr>
        <w:t>public welfare</w:t>
      </w:r>
      <w:r w:rsidR="0056351B">
        <w:rPr>
          <w:bCs/>
        </w:rPr>
        <w:t>”</w:t>
      </w:r>
      <w:r>
        <w:rPr>
          <w:bCs/>
        </w:rPr>
        <w:t xml:space="preserve"> is vague and open-ended and may permit restrictions exceeding those permissible under the Covenant (arts.</w:t>
      </w:r>
      <w:r w:rsidR="0056351B">
        <w:rPr>
          <w:bCs/>
        </w:rPr>
        <w:t> 2, 18 and </w:t>
      </w:r>
      <w:r>
        <w:rPr>
          <w:bCs/>
        </w:rPr>
        <w:t>19).</w:t>
      </w:r>
    </w:p>
    <w:p w:rsidR="001C17A1" w:rsidRPr="00CA2FC9" w:rsidRDefault="001C17A1" w:rsidP="001C17A1">
      <w:pPr>
        <w:pStyle w:val="SingleTxtG"/>
        <w:rPr>
          <w:b/>
          <w:bCs/>
        </w:rPr>
      </w:pPr>
      <w:r w:rsidRPr="00C000C4">
        <w:rPr>
          <w:b/>
          <w:bCs/>
        </w:rPr>
        <w:t xml:space="preserve">The </w:t>
      </w:r>
      <w:r w:rsidRPr="00CA2FC9">
        <w:rPr>
          <w:b/>
          <w:bCs/>
        </w:rPr>
        <w:t xml:space="preserve">Committee recalls its previous concluding observations </w:t>
      </w:r>
      <w:r>
        <w:rPr>
          <w:b/>
          <w:bCs/>
        </w:rPr>
        <w:t>(</w:t>
      </w:r>
      <w:r w:rsidR="005B25BD">
        <w:rPr>
          <w:b/>
          <w:bCs/>
        </w:rPr>
        <w:t xml:space="preserve">see </w:t>
      </w:r>
      <w:r w:rsidR="00AC17BD">
        <w:rPr>
          <w:b/>
        </w:rPr>
        <w:t>CCPR/C/JPN/CO/5, para. </w:t>
      </w:r>
      <w:r w:rsidRPr="00CA2FC9">
        <w:rPr>
          <w:b/>
        </w:rPr>
        <w:t>10)</w:t>
      </w:r>
      <w:r w:rsidRPr="00CA2FC9">
        <w:rPr>
          <w:b/>
          <w:bCs/>
        </w:rPr>
        <w:t xml:space="preserve"> and urges the State party to </w:t>
      </w:r>
      <w:r>
        <w:rPr>
          <w:b/>
          <w:bCs/>
        </w:rPr>
        <w:t xml:space="preserve">refrain from imposing any </w:t>
      </w:r>
      <w:r w:rsidRPr="00CA2FC9">
        <w:rPr>
          <w:b/>
        </w:rPr>
        <w:t xml:space="preserve">restriction on the rights to freedom of thought, conscience and religion or freedom of expression </w:t>
      </w:r>
      <w:r>
        <w:rPr>
          <w:b/>
        </w:rPr>
        <w:t xml:space="preserve">unless they fulfil the strict conditions set out in </w:t>
      </w:r>
      <w:r w:rsidRPr="00CA2FC9">
        <w:rPr>
          <w:b/>
        </w:rPr>
        <w:t>paragraph 3 of article</w:t>
      </w:r>
      <w:r>
        <w:rPr>
          <w:b/>
        </w:rPr>
        <w:t>s</w:t>
      </w:r>
      <w:r w:rsidR="0056351B">
        <w:rPr>
          <w:b/>
        </w:rPr>
        <w:t xml:space="preserve"> 18 and </w:t>
      </w:r>
      <w:r w:rsidRPr="00CA2FC9">
        <w:rPr>
          <w:b/>
        </w:rPr>
        <w:t>19</w:t>
      </w:r>
      <w:r>
        <w:rPr>
          <w:b/>
        </w:rPr>
        <w:t>.</w:t>
      </w:r>
    </w:p>
    <w:p w:rsidR="001C17A1" w:rsidRDefault="0056351B" w:rsidP="0056351B">
      <w:pPr>
        <w:pStyle w:val="H23G"/>
      </w:pPr>
      <w:r>
        <w:tab/>
      </w:r>
      <w:r>
        <w:tab/>
      </w:r>
      <w:r w:rsidR="001C17A1">
        <w:t>Act on the Protection of Specially Designated Secrets</w:t>
      </w:r>
    </w:p>
    <w:p w:rsidR="001C17A1" w:rsidRDefault="001C17A1" w:rsidP="00AC5E7B">
      <w:pPr>
        <w:pStyle w:val="SingleTxtG"/>
        <w:numPr>
          <w:ilvl w:val="2"/>
          <w:numId w:val="16"/>
        </w:numPr>
        <w:rPr>
          <w:bCs/>
          <w:lang w:val="en-US"/>
        </w:rPr>
      </w:pPr>
      <w:r>
        <w:t>The Committee is concerned that the</w:t>
      </w:r>
      <w:r w:rsidRPr="007E32BD">
        <w:t xml:space="preserve"> </w:t>
      </w:r>
      <w:r>
        <w:t>recently adopted Act on the Protection of Specially Designated Secrets contains a v</w:t>
      </w:r>
      <w:r>
        <w:rPr>
          <w:bCs/>
          <w:lang w:val="en-US"/>
        </w:rPr>
        <w:t xml:space="preserve">ague and broad definition of the matters </w:t>
      </w:r>
      <w:r>
        <w:t xml:space="preserve">that can </w:t>
      </w:r>
      <w:r>
        <w:rPr>
          <w:bCs/>
          <w:lang w:val="en-US"/>
        </w:rPr>
        <w:t>be classified as secret</w:t>
      </w:r>
      <w:r w:rsidR="00AC5E7B">
        <w:rPr>
          <w:bCs/>
          <w:lang w:val="en-US"/>
        </w:rPr>
        <w:t xml:space="preserve"> and </w:t>
      </w:r>
      <w:r>
        <w:rPr>
          <w:bCs/>
          <w:lang w:val="en-US"/>
        </w:rPr>
        <w:t>general preconditions for classification</w:t>
      </w:r>
      <w:r w:rsidR="00AC5E7B">
        <w:rPr>
          <w:bCs/>
          <w:lang w:val="en-US"/>
        </w:rPr>
        <w:t>,</w:t>
      </w:r>
      <w:r>
        <w:rPr>
          <w:bCs/>
          <w:lang w:val="en-US"/>
        </w:rPr>
        <w:t xml:space="preserve"> and sets high criminal penalties that could </w:t>
      </w:r>
      <w:r w:rsidRPr="00236CB6">
        <w:rPr>
          <w:bCs/>
          <w:lang w:val="en-US"/>
        </w:rPr>
        <w:t>generate a chilling effect</w:t>
      </w:r>
      <w:r>
        <w:rPr>
          <w:bCs/>
          <w:lang w:val="en-US"/>
        </w:rPr>
        <w:t xml:space="preserve"> on the activities of journalists and human rights defenders</w:t>
      </w:r>
      <w:r w:rsidR="0056351B">
        <w:rPr>
          <w:bCs/>
          <w:lang w:val="en-US"/>
        </w:rPr>
        <w:t xml:space="preserve"> </w:t>
      </w:r>
      <w:r w:rsidRPr="009D372B">
        <w:rPr>
          <w:bCs/>
          <w:lang w:val="en-US"/>
        </w:rPr>
        <w:t>(art.</w:t>
      </w:r>
      <w:r w:rsidR="0056351B">
        <w:rPr>
          <w:bCs/>
          <w:lang w:val="en-US"/>
        </w:rPr>
        <w:t> </w:t>
      </w:r>
      <w:r w:rsidRPr="009D372B">
        <w:rPr>
          <w:bCs/>
          <w:lang w:val="en-US"/>
        </w:rPr>
        <w:t>19)</w:t>
      </w:r>
      <w:r w:rsidR="004C0FD6">
        <w:rPr>
          <w:bCs/>
          <w:lang w:val="en-US"/>
        </w:rPr>
        <w:t>.</w:t>
      </w:r>
    </w:p>
    <w:p w:rsidR="001C17A1" w:rsidRDefault="001C17A1" w:rsidP="00AC5E7B">
      <w:pPr>
        <w:pStyle w:val="SingleTxtG"/>
        <w:rPr>
          <w:b/>
        </w:rPr>
      </w:pPr>
      <w:r>
        <w:rPr>
          <w:b/>
        </w:rPr>
        <w:t xml:space="preserve">The State party should </w:t>
      </w:r>
      <w:r w:rsidRPr="00A548EE">
        <w:rPr>
          <w:b/>
        </w:rPr>
        <w:t>t</w:t>
      </w:r>
      <w:r w:rsidRPr="008A74E9">
        <w:rPr>
          <w:b/>
        </w:rPr>
        <w:t>ake all necessary measures to ensure that</w:t>
      </w:r>
      <w:r w:rsidRPr="00676DB4">
        <w:rPr>
          <w:b/>
        </w:rPr>
        <w:t xml:space="preserve"> </w:t>
      </w:r>
      <w:r w:rsidRPr="00A548EE">
        <w:rPr>
          <w:b/>
        </w:rPr>
        <w:t xml:space="preserve">the </w:t>
      </w:r>
      <w:r>
        <w:rPr>
          <w:b/>
        </w:rPr>
        <w:t xml:space="preserve">Act on the Protection of Specially Designated Secrets and its application </w:t>
      </w:r>
      <w:r w:rsidRPr="003E5F8C">
        <w:rPr>
          <w:b/>
        </w:rPr>
        <w:t xml:space="preserve">conform to </w:t>
      </w:r>
      <w:r>
        <w:rPr>
          <w:b/>
        </w:rPr>
        <w:t xml:space="preserve">the strict requirements of article 19 of the Covenant, </w:t>
      </w:r>
      <w:r w:rsidRPr="000C1744">
        <w:rPr>
          <w:b/>
          <w:iCs/>
        </w:rPr>
        <w:t>inter alia</w:t>
      </w:r>
      <w:r>
        <w:rPr>
          <w:b/>
        </w:rPr>
        <w:t xml:space="preserve"> by guaranteeing that</w:t>
      </w:r>
      <w:r w:rsidR="004C0FD6">
        <w:rPr>
          <w:b/>
        </w:rPr>
        <w:t>:</w:t>
      </w:r>
    </w:p>
    <w:p w:rsidR="001C17A1" w:rsidRDefault="001C17A1" w:rsidP="001C17A1">
      <w:pPr>
        <w:pStyle w:val="SingleTxtG"/>
        <w:ind w:firstLine="567"/>
        <w:rPr>
          <w:b/>
        </w:rPr>
      </w:pPr>
      <w:r>
        <w:rPr>
          <w:b/>
        </w:rPr>
        <w:t>(a)</w:t>
      </w:r>
      <w:r>
        <w:rPr>
          <w:b/>
        </w:rPr>
        <w:tab/>
        <w:t xml:space="preserve">The </w:t>
      </w:r>
      <w:r w:rsidRPr="006D7DC5">
        <w:rPr>
          <w:b/>
        </w:rPr>
        <w:t xml:space="preserve">categories of information that </w:t>
      </w:r>
      <w:r>
        <w:rPr>
          <w:b/>
        </w:rPr>
        <w:t>could</w:t>
      </w:r>
      <w:r w:rsidRPr="006D7DC5">
        <w:rPr>
          <w:b/>
        </w:rPr>
        <w:t xml:space="preserve"> be </w:t>
      </w:r>
      <w:r>
        <w:rPr>
          <w:b/>
        </w:rPr>
        <w:t xml:space="preserve">classified are </w:t>
      </w:r>
      <w:r w:rsidRPr="003C2E3E">
        <w:rPr>
          <w:b/>
        </w:rPr>
        <w:t>narrowly</w:t>
      </w:r>
      <w:r>
        <w:rPr>
          <w:b/>
        </w:rPr>
        <w:t xml:space="preserve"> defined and any</w:t>
      </w:r>
      <w:r w:rsidRPr="003E5F8C">
        <w:rPr>
          <w:b/>
        </w:rPr>
        <w:t xml:space="preserve"> </w:t>
      </w:r>
      <w:r w:rsidRPr="00A548EE">
        <w:rPr>
          <w:b/>
        </w:rPr>
        <w:t>restriction</w:t>
      </w:r>
      <w:r w:rsidRPr="003E5F8C">
        <w:rPr>
          <w:b/>
        </w:rPr>
        <w:t xml:space="preserve"> </w:t>
      </w:r>
      <w:r w:rsidRPr="00A548EE">
        <w:rPr>
          <w:b/>
        </w:rPr>
        <w:t xml:space="preserve">on </w:t>
      </w:r>
      <w:r w:rsidRPr="003E5F8C">
        <w:rPr>
          <w:b/>
        </w:rPr>
        <w:t>the right to</w:t>
      </w:r>
      <w:r w:rsidRPr="00C61B3D">
        <w:rPr>
          <w:b/>
        </w:rPr>
        <w:t xml:space="preserve"> </w:t>
      </w:r>
      <w:r w:rsidRPr="00A548EE">
        <w:rPr>
          <w:b/>
        </w:rPr>
        <w:t>seek, receive and impart information</w:t>
      </w:r>
      <w:r>
        <w:rPr>
          <w:b/>
        </w:rPr>
        <w:t xml:space="preserve"> </w:t>
      </w:r>
      <w:r w:rsidRPr="003E5F8C">
        <w:rPr>
          <w:b/>
        </w:rPr>
        <w:t xml:space="preserve">complies with the principles of legality, proportionality and necessity to prevent </w:t>
      </w:r>
      <w:r>
        <w:rPr>
          <w:b/>
        </w:rPr>
        <w:t xml:space="preserve">a </w:t>
      </w:r>
      <w:r w:rsidRPr="003E5F8C">
        <w:rPr>
          <w:b/>
        </w:rPr>
        <w:t>specific</w:t>
      </w:r>
      <w:r>
        <w:rPr>
          <w:b/>
        </w:rPr>
        <w:t xml:space="preserve"> and</w:t>
      </w:r>
      <w:r w:rsidRPr="003E5F8C">
        <w:rPr>
          <w:b/>
        </w:rPr>
        <w:t xml:space="preserve"> identifiable </w:t>
      </w:r>
      <w:r>
        <w:rPr>
          <w:b/>
        </w:rPr>
        <w:t>threat</w:t>
      </w:r>
      <w:r w:rsidRPr="003E5F8C">
        <w:rPr>
          <w:b/>
        </w:rPr>
        <w:t xml:space="preserve"> to </w:t>
      </w:r>
      <w:r>
        <w:rPr>
          <w:b/>
        </w:rPr>
        <w:t xml:space="preserve">national security; </w:t>
      </w:r>
    </w:p>
    <w:p w:rsidR="001C17A1" w:rsidRDefault="001C17A1" w:rsidP="001C17A1">
      <w:pPr>
        <w:pStyle w:val="SingleTxtG"/>
        <w:ind w:firstLine="567"/>
        <w:rPr>
          <w:b/>
        </w:rPr>
      </w:pPr>
      <w:r w:rsidRPr="008A74E9">
        <w:rPr>
          <w:b/>
        </w:rPr>
        <w:t>(</w:t>
      </w:r>
      <w:r>
        <w:rPr>
          <w:b/>
        </w:rPr>
        <w:t>b</w:t>
      </w:r>
      <w:r w:rsidRPr="008A74E9">
        <w:rPr>
          <w:b/>
        </w:rPr>
        <w:t>)</w:t>
      </w:r>
      <w:r w:rsidRPr="003C2E3E">
        <w:rPr>
          <w:b/>
        </w:rPr>
        <w:tab/>
      </w:r>
      <w:r>
        <w:rPr>
          <w:b/>
        </w:rPr>
        <w:t xml:space="preserve">No individual is punished for disseminating information of legitimate public interest that does not harm national security. </w:t>
      </w:r>
    </w:p>
    <w:p w:rsidR="00AF3705" w:rsidRPr="007508AD" w:rsidRDefault="0056351B" w:rsidP="00AC5E7B">
      <w:pPr>
        <w:pStyle w:val="H23G"/>
        <w:rPr>
          <w:lang w:val="en-US"/>
        </w:rPr>
      </w:pPr>
      <w:r>
        <w:rPr>
          <w:lang w:val="en-US"/>
        </w:rPr>
        <w:tab/>
      </w:r>
      <w:r>
        <w:rPr>
          <w:lang w:val="en-US"/>
        </w:rPr>
        <w:tab/>
      </w:r>
      <w:smartTag w:uri="urn:schemas-microsoft-com:office:smarttags" w:element="place">
        <w:smartTag w:uri="urn:schemas-microsoft-com:office:smarttags" w:element="City">
          <w:r w:rsidR="00AF3705" w:rsidRPr="007508AD">
            <w:rPr>
              <w:lang w:val="en-US"/>
            </w:rPr>
            <w:t>Fukushima</w:t>
          </w:r>
        </w:smartTag>
      </w:smartTag>
      <w:r w:rsidR="00AF3705" w:rsidRPr="007508AD">
        <w:rPr>
          <w:lang w:val="en-US"/>
        </w:rPr>
        <w:t xml:space="preserve"> </w:t>
      </w:r>
      <w:r w:rsidR="00AC5E7B">
        <w:rPr>
          <w:lang w:val="en-US"/>
        </w:rPr>
        <w:t>n</w:t>
      </w:r>
      <w:r w:rsidR="00AF3705" w:rsidRPr="007508AD">
        <w:rPr>
          <w:lang w:val="en-US"/>
        </w:rPr>
        <w:t xml:space="preserve">uclear </w:t>
      </w:r>
      <w:r w:rsidR="00AC5E7B">
        <w:rPr>
          <w:lang w:val="en-US"/>
        </w:rPr>
        <w:t>d</w:t>
      </w:r>
      <w:r w:rsidR="00AF3705" w:rsidRPr="007508AD">
        <w:rPr>
          <w:lang w:val="en-US"/>
        </w:rPr>
        <w:t>isaster</w:t>
      </w:r>
    </w:p>
    <w:p w:rsidR="00AF3705" w:rsidRPr="007508AD" w:rsidRDefault="00AF3705" w:rsidP="00126DDA">
      <w:pPr>
        <w:pStyle w:val="SingleTxtG"/>
        <w:numPr>
          <w:ilvl w:val="2"/>
          <w:numId w:val="16"/>
        </w:numPr>
        <w:rPr>
          <w:color w:val="000000"/>
          <w:lang w:eastAsia="en-GB"/>
        </w:rPr>
      </w:pPr>
      <w:r w:rsidRPr="007508AD">
        <w:rPr>
          <w:color w:val="000000"/>
          <w:lang w:eastAsia="en-GB"/>
        </w:rPr>
        <w:t xml:space="preserve">The Committee is concerned that the high threshold of exposure level set by the State party in </w:t>
      </w:r>
      <w:smartTag w:uri="urn:schemas-microsoft-com:office:smarttags" w:element="City">
        <w:smartTag w:uri="urn:schemas-microsoft-com:office:smarttags" w:element="place">
          <w:r w:rsidRPr="007508AD">
            <w:rPr>
              <w:color w:val="000000"/>
              <w:lang w:eastAsia="en-GB"/>
            </w:rPr>
            <w:t>Fukushima</w:t>
          </w:r>
        </w:smartTag>
      </w:smartTag>
      <w:r w:rsidRPr="007508AD">
        <w:rPr>
          <w:color w:val="000000"/>
          <w:lang w:eastAsia="en-GB"/>
        </w:rPr>
        <w:t xml:space="preserve"> and the decision to cancel some of the evacuation areas give </w:t>
      </w:r>
      <w:r w:rsidR="00AC5E7B">
        <w:rPr>
          <w:color w:val="000000"/>
          <w:lang w:eastAsia="en-GB"/>
        </w:rPr>
        <w:t xml:space="preserve">people </w:t>
      </w:r>
      <w:r w:rsidRPr="007508AD">
        <w:rPr>
          <w:color w:val="000000"/>
          <w:lang w:eastAsia="en-GB"/>
        </w:rPr>
        <w:t>no choice but to return to high</w:t>
      </w:r>
      <w:r>
        <w:rPr>
          <w:color w:val="000000"/>
          <w:lang w:eastAsia="en-GB"/>
        </w:rPr>
        <w:t>ly contaminated areas (arts</w:t>
      </w:r>
      <w:r w:rsidRPr="00236CB6">
        <w:rPr>
          <w:color w:val="000000"/>
          <w:lang w:eastAsia="en-GB"/>
        </w:rPr>
        <w:t>.</w:t>
      </w:r>
      <w:r w:rsidR="0056351B" w:rsidRPr="00236CB6">
        <w:rPr>
          <w:color w:val="000000"/>
          <w:lang w:eastAsia="en-GB"/>
        </w:rPr>
        <w:t> </w:t>
      </w:r>
      <w:r w:rsidRPr="00236CB6">
        <w:rPr>
          <w:color w:val="000000"/>
          <w:lang w:eastAsia="en-GB"/>
        </w:rPr>
        <w:t>6, 12 and</w:t>
      </w:r>
      <w:r w:rsidR="0056351B" w:rsidRPr="00236CB6">
        <w:rPr>
          <w:color w:val="000000"/>
          <w:lang w:eastAsia="en-GB"/>
        </w:rPr>
        <w:t> </w:t>
      </w:r>
      <w:r w:rsidRPr="00236CB6">
        <w:rPr>
          <w:color w:val="000000"/>
          <w:lang w:eastAsia="en-GB"/>
        </w:rPr>
        <w:t>19).</w:t>
      </w:r>
    </w:p>
    <w:p w:rsidR="00AF3705" w:rsidRDefault="00AF3705" w:rsidP="000C1744">
      <w:pPr>
        <w:pStyle w:val="SingleTxtG"/>
        <w:rPr>
          <w:b/>
          <w:lang w:val="en-US"/>
        </w:rPr>
      </w:pPr>
      <w:r w:rsidRPr="007508AD">
        <w:rPr>
          <w:b/>
          <w:lang w:val="en-US"/>
        </w:rPr>
        <w:t xml:space="preserve">The State party should take all the necessary measures to protect the life of the people affected by the nuclear disaster in </w:t>
      </w:r>
      <w:smartTag w:uri="urn:schemas-microsoft-com:office:smarttags" w:element="place">
        <w:smartTag w:uri="urn:schemas-microsoft-com:office:smarttags" w:element="City">
          <w:r w:rsidRPr="007508AD">
            <w:rPr>
              <w:b/>
              <w:lang w:val="en-US"/>
            </w:rPr>
            <w:t>Fukushima</w:t>
          </w:r>
        </w:smartTag>
      </w:smartTag>
      <w:r w:rsidRPr="007508AD">
        <w:rPr>
          <w:b/>
          <w:lang w:val="en-US"/>
        </w:rPr>
        <w:t xml:space="preserve"> and </w:t>
      </w:r>
      <w:r>
        <w:rPr>
          <w:b/>
          <w:lang w:val="en-US"/>
        </w:rPr>
        <w:t>lift the designation of contaminated locations as evacuation areas</w:t>
      </w:r>
      <w:r w:rsidRPr="007508AD">
        <w:rPr>
          <w:b/>
          <w:lang w:val="en-US"/>
        </w:rPr>
        <w:t xml:space="preserve"> only where the radiation level does not place the residents at risk. The State party should monitor the levels of radiation and disclose th</w:t>
      </w:r>
      <w:r w:rsidR="00DB469D">
        <w:rPr>
          <w:b/>
          <w:lang w:val="en-US"/>
        </w:rPr>
        <w:t>at</w:t>
      </w:r>
      <w:r w:rsidRPr="007508AD">
        <w:rPr>
          <w:b/>
          <w:lang w:val="en-US"/>
        </w:rPr>
        <w:t xml:space="preserve"> information to the people affected in a timely manner.</w:t>
      </w:r>
    </w:p>
    <w:p w:rsidR="00AF3705" w:rsidRPr="007508AD" w:rsidRDefault="0056351B" w:rsidP="0056351B">
      <w:pPr>
        <w:pStyle w:val="H23G"/>
        <w:rPr>
          <w:lang w:val="en-US"/>
        </w:rPr>
      </w:pPr>
      <w:r>
        <w:rPr>
          <w:lang w:val="en-US"/>
        </w:rPr>
        <w:tab/>
      </w:r>
      <w:r>
        <w:rPr>
          <w:lang w:val="en-US"/>
        </w:rPr>
        <w:tab/>
      </w:r>
      <w:r w:rsidR="00AF3705" w:rsidRPr="007508AD">
        <w:rPr>
          <w:lang w:val="en-US"/>
        </w:rPr>
        <w:t>Corporal punishment</w:t>
      </w:r>
    </w:p>
    <w:p w:rsidR="00AF3705" w:rsidRPr="007508AD" w:rsidRDefault="00AF3705" w:rsidP="0056351B">
      <w:pPr>
        <w:pStyle w:val="SingleTxtG"/>
        <w:numPr>
          <w:ilvl w:val="2"/>
          <w:numId w:val="16"/>
        </w:numPr>
        <w:rPr>
          <w:color w:val="000000"/>
          <w:lang w:eastAsia="en-GB"/>
        </w:rPr>
      </w:pPr>
      <w:r w:rsidRPr="007508AD">
        <w:rPr>
          <w:color w:val="000000"/>
          <w:lang w:eastAsia="en-GB"/>
        </w:rPr>
        <w:t xml:space="preserve">The Committee observes that corporal punishment is only prohibited </w:t>
      </w:r>
      <w:r>
        <w:rPr>
          <w:color w:val="000000"/>
          <w:lang w:eastAsia="en-GB"/>
        </w:rPr>
        <w:t xml:space="preserve">explicitly </w:t>
      </w:r>
      <w:r w:rsidRPr="007508AD">
        <w:rPr>
          <w:color w:val="000000"/>
          <w:lang w:eastAsia="en-GB"/>
        </w:rPr>
        <w:t>in schools, and expresses concern at its prevalence and social acceptance (arts.</w:t>
      </w:r>
      <w:r w:rsidR="0056351B">
        <w:rPr>
          <w:color w:val="000000"/>
          <w:lang w:eastAsia="en-GB"/>
        </w:rPr>
        <w:t> </w:t>
      </w:r>
      <w:r w:rsidRPr="007508AD">
        <w:rPr>
          <w:color w:val="000000"/>
          <w:lang w:eastAsia="en-GB"/>
        </w:rPr>
        <w:t>7 and</w:t>
      </w:r>
      <w:r w:rsidR="0056351B">
        <w:rPr>
          <w:color w:val="000000"/>
          <w:lang w:eastAsia="en-GB"/>
        </w:rPr>
        <w:t> </w:t>
      </w:r>
      <w:r w:rsidRPr="007508AD">
        <w:rPr>
          <w:color w:val="000000"/>
          <w:lang w:eastAsia="en-GB"/>
        </w:rPr>
        <w:t>24).</w:t>
      </w:r>
    </w:p>
    <w:p w:rsidR="00AF3705" w:rsidRDefault="00AF3705" w:rsidP="000C1744">
      <w:pPr>
        <w:pStyle w:val="SingleTxtG"/>
        <w:rPr>
          <w:b/>
        </w:rPr>
      </w:pPr>
      <w:r w:rsidRPr="007508AD">
        <w:rPr>
          <w:b/>
          <w:lang w:val="en-US"/>
        </w:rPr>
        <w:t>The State party should take practical steps, including through legislative measures</w:t>
      </w:r>
      <w:r w:rsidR="006C2776">
        <w:rPr>
          <w:b/>
          <w:lang w:val="en-US"/>
        </w:rPr>
        <w:t>,</w:t>
      </w:r>
      <w:r w:rsidRPr="007508AD">
        <w:rPr>
          <w:b/>
          <w:lang w:val="en-US"/>
        </w:rPr>
        <w:t xml:space="preserve"> where appropriate, to put an end to corporal punishment in all settings. It should encourage non-violent forms of discipline as alternatives to corporal punishment, and should conduct public information campaigns to raise awareness about its harmful effects</w:t>
      </w:r>
      <w:r>
        <w:rPr>
          <w:b/>
          <w:lang w:val="en-US"/>
        </w:rPr>
        <w:t>.</w:t>
      </w:r>
    </w:p>
    <w:p w:rsidR="001C17A1" w:rsidRPr="005D746E" w:rsidRDefault="001C17A1" w:rsidP="001C17A1">
      <w:pPr>
        <w:pStyle w:val="H23G"/>
      </w:pPr>
      <w:r>
        <w:tab/>
      </w:r>
      <w:r>
        <w:tab/>
      </w:r>
      <w:r w:rsidRPr="005D746E">
        <w:t>Rights of indigenous peoples</w:t>
      </w:r>
    </w:p>
    <w:p w:rsidR="001C17A1" w:rsidRDefault="001C17A1" w:rsidP="006C2776">
      <w:pPr>
        <w:pStyle w:val="SingleTxtG"/>
        <w:numPr>
          <w:ilvl w:val="2"/>
          <w:numId w:val="16"/>
        </w:numPr>
      </w:pPr>
      <w:r>
        <w:t xml:space="preserve">While welcoming the recognition of the Ainu as an indigenous group, the Committee reiterates its concern regarding the lack of recognition of the Ryukyu and </w:t>
      </w:r>
      <w:smartTag w:uri="urn:schemas-microsoft-com:office:smarttags" w:element="place">
        <w:r>
          <w:t>Okinawa</w:t>
        </w:r>
      </w:smartTag>
      <w:r w:rsidR="00DB469D">
        <w:t>,</w:t>
      </w:r>
      <w:r>
        <w:t xml:space="preserve"> as well as of the rights of th</w:t>
      </w:r>
      <w:r w:rsidR="00DB469D">
        <w:t>o</w:t>
      </w:r>
      <w:r>
        <w:t xml:space="preserve">se groups to their traditional land and resources </w:t>
      </w:r>
      <w:r w:rsidR="006C2776">
        <w:t xml:space="preserve">and </w:t>
      </w:r>
      <w:r>
        <w:t>the right of their children to be educated in their language (art.</w:t>
      </w:r>
      <w:r w:rsidR="0056351B">
        <w:t> </w:t>
      </w:r>
      <w:r>
        <w:t>27)</w:t>
      </w:r>
      <w:r w:rsidR="00DB469D">
        <w:t>.</w:t>
      </w:r>
    </w:p>
    <w:p w:rsidR="001C17A1" w:rsidRPr="008302AA" w:rsidRDefault="001C17A1" w:rsidP="001C17A1">
      <w:pPr>
        <w:pStyle w:val="SingleTxtG"/>
      </w:pPr>
      <w:r>
        <w:rPr>
          <w:b/>
        </w:rPr>
        <w:t>The</w:t>
      </w:r>
      <w:r w:rsidRPr="006B4F55">
        <w:rPr>
          <w:b/>
        </w:rPr>
        <w:t xml:space="preserve"> </w:t>
      </w:r>
      <w:r>
        <w:rPr>
          <w:b/>
        </w:rPr>
        <w:t>State party should</w:t>
      </w:r>
      <w:r w:rsidRPr="007643F5">
        <w:rPr>
          <w:b/>
        </w:rPr>
        <w:t xml:space="preserve"> </w:t>
      </w:r>
      <w:r w:rsidRPr="008302AA">
        <w:rPr>
          <w:b/>
        </w:rPr>
        <w:t>take further steps</w:t>
      </w:r>
      <w:r w:rsidRPr="007643F5">
        <w:rPr>
          <w:b/>
        </w:rPr>
        <w:t xml:space="preserve"> to revise its legislation </w:t>
      </w:r>
      <w:r w:rsidRPr="008302AA">
        <w:rPr>
          <w:b/>
        </w:rPr>
        <w:t>and</w:t>
      </w:r>
      <w:r>
        <w:rPr>
          <w:b/>
        </w:rPr>
        <w:t xml:space="preserve"> fully guarantee the right</w:t>
      </w:r>
      <w:r w:rsidRPr="00B472C3">
        <w:rPr>
          <w:b/>
          <w:lang w:val="en-US"/>
        </w:rPr>
        <w:t>s</w:t>
      </w:r>
      <w:r w:rsidRPr="007643F5">
        <w:rPr>
          <w:b/>
        </w:rPr>
        <w:t xml:space="preserve"> of </w:t>
      </w:r>
      <w:r w:rsidRPr="008302AA">
        <w:rPr>
          <w:b/>
        </w:rPr>
        <w:t>Ainu</w:t>
      </w:r>
      <w:r>
        <w:rPr>
          <w:b/>
        </w:rPr>
        <w:t>,</w:t>
      </w:r>
      <w:r w:rsidRPr="007643F5">
        <w:rPr>
          <w:b/>
        </w:rPr>
        <w:t xml:space="preserve"> </w:t>
      </w:r>
      <w:r w:rsidRPr="008E17ED">
        <w:rPr>
          <w:b/>
        </w:rPr>
        <w:t>Ryukyu and Okinawa</w:t>
      </w:r>
      <w:r w:rsidRPr="007643F5">
        <w:rPr>
          <w:b/>
        </w:rPr>
        <w:t xml:space="preserve"> communities</w:t>
      </w:r>
      <w:r>
        <w:rPr>
          <w:b/>
        </w:rPr>
        <w:t xml:space="preserve"> </w:t>
      </w:r>
      <w:r w:rsidRPr="008302AA">
        <w:rPr>
          <w:b/>
        </w:rPr>
        <w:t>to their traditional land and nat</w:t>
      </w:r>
      <w:r>
        <w:rPr>
          <w:b/>
        </w:rPr>
        <w:t>ural</w:t>
      </w:r>
      <w:r w:rsidRPr="008302AA">
        <w:rPr>
          <w:b/>
        </w:rPr>
        <w:t xml:space="preserve"> resources,</w:t>
      </w:r>
      <w:r w:rsidRPr="007643F5">
        <w:rPr>
          <w:b/>
        </w:rPr>
        <w:t xml:space="preserve"> ensuring respect for</w:t>
      </w:r>
      <w:r>
        <w:rPr>
          <w:b/>
        </w:rPr>
        <w:t xml:space="preserve"> the</w:t>
      </w:r>
      <w:r w:rsidR="00DB469D">
        <w:rPr>
          <w:b/>
        </w:rPr>
        <w:t>ir</w:t>
      </w:r>
      <w:r>
        <w:rPr>
          <w:b/>
        </w:rPr>
        <w:t xml:space="preserve"> right </w:t>
      </w:r>
      <w:r w:rsidRPr="007643F5">
        <w:rPr>
          <w:b/>
        </w:rPr>
        <w:t>to engage in free, prior and informed participation in polic</w:t>
      </w:r>
      <w:r w:rsidRPr="00D975DF">
        <w:rPr>
          <w:b/>
        </w:rPr>
        <w:t>ies</w:t>
      </w:r>
      <w:r w:rsidRPr="007643F5">
        <w:rPr>
          <w:b/>
        </w:rPr>
        <w:t xml:space="preserve"> that affect them</w:t>
      </w:r>
      <w:r w:rsidRPr="00D975DF">
        <w:rPr>
          <w:b/>
        </w:rPr>
        <w:t xml:space="preserve"> and </w:t>
      </w:r>
      <w:r w:rsidRPr="007643F5">
        <w:rPr>
          <w:b/>
        </w:rPr>
        <w:t>facilitat</w:t>
      </w:r>
      <w:r w:rsidR="00DB469D">
        <w:rPr>
          <w:b/>
        </w:rPr>
        <w:t>ing</w:t>
      </w:r>
      <w:r w:rsidRPr="007643F5">
        <w:rPr>
          <w:b/>
        </w:rPr>
        <w:t xml:space="preserve">, to the extent possible, </w:t>
      </w:r>
      <w:r>
        <w:rPr>
          <w:b/>
        </w:rPr>
        <w:t>education</w:t>
      </w:r>
      <w:r w:rsidRPr="00D975DF">
        <w:rPr>
          <w:b/>
        </w:rPr>
        <w:t xml:space="preserve"> for their children</w:t>
      </w:r>
      <w:r>
        <w:rPr>
          <w:b/>
        </w:rPr>
        <w:t xml:space="preserve"> in their own language</w:t>
      </w:r>
      <w:r w:rsidRPr="00D975DF">
        <w:rPr>
          <w:b/>
        </w:rPr>
        <w:t xml:space="preserve">. </w:t>
      </w:r>
    </w:p>
    <w:p w:rsidR="001C17A1" w:rsidRPr="00651075" w:rsidRDefault="001C17A1" w:rsidP="00DB469D">
      <w:pPr>
        <w:pStyle w:val="SingleTxtG"/>
        <w:numPr>
          <w:ilvl w:val="2"/>
          <w:numId w:val="16"/>
        </w:numPr>
      </w:pPr>
      <w:r w:rsidRPr="00A817BE">
        <w:t xml:space="preserve">The State party should widely disseminate the Covenant, the text of its </w:t>
      </w:r>
      <w:r>
        <w:t xml:space="preserve">sixth </w:t>
      </w:r>
      <w:r w:rsidRPr="00A817BE">
        <w:t xml:space="preserve">periodic report, the written replies to the list of issues drawn up by the Committee and the present concluding observations among the judicial, legislative and administrative authorities, </w:t>
      </w:r>
      <w:r w:rsidRPr="00F92501">
        <w:t>civil society</w:t>
      </w:r>
      <w:r w:rsidRPr="00A817BE">
        <w:t xml:space="preserve"> </w:t>
      </w:r>
      <w:r w:rsidRPr="00F92501">
        <w:t>and non-governmental organizations</w:t>
      </w:r>
      <w:r w:rsidRPr="00A817BE">
        <w:t xml:space="preserve"> </w:t>
      </w:r>
      <w:r w:rsidR="00F2489F">
        <w:t xml:space="preserve">(NGOs) </w:t>
      </w:r>
      <w:r w:rsidRPr="00A817BE">
        <w:t xml:space="preserve">operating in the country, as well as the </w:t>
      </w:r>
      <w:r w:rsidRPr="00F92501">
        <w:t>general public</w:t>
      </w:r>
      <w:r w:rsidRPr="00A817BE">
        <w:t>.</w:t>
      </w:r>
    </w:p>
    <w:p w:rsidR="001C17A1" w:rsidRPr="0082752B" w:rsidRDefault="001C17A1" w:rsidP="006C2776">
      <w:pPr>
        <w:pStyle w:val="SingleTxtG"/>
        <w:numPr>
          <w:ilvl w:val="2"/>
          <w:numId w:val="16"/>
        </w:numPr>
      </w:pPr>
      <w:r w:rsidRPr="0082752B">
        <w:t xml:space="preserve">In accordance with rule 71, paragraph 5, of the Committee’s rules of procedure, the State party should provide, within one year, relevant information on its implementation of the Committee’s recommendations made in paragraphs </w:t>
      </w:r>
      <w:r w:rsidR="00CB6AB5" w:rsidRPr="00236CB6">
        <w:t xml:space="preserve">13, 14, 16 </w:t>
      </w:r>
      <w:r w:rsidRPr="00236CB6">
        <w:t xml:space="preserve">and </w:t>
      </w:r>
      <w:r w:rsidR="00CB6AB5" w:rsidRPr="00236CB6">
        <w:t xml:space="preserve">18 </w:t>
      </w:r>
      <w:r w:rsidRPr="00236CB6">
        <w:t>above</w:t>
      </w:r>
      <w:r w:rsidRPr="0082752B">
        <w:t>.</w:t>
      </w:r>
    </w:p>
    <w:p w:rsidR="001C17A1" w:rsidRDefault="001C17A1" w:rsidP="00031704">
      <w:pPr>
        <w:pStyle w:val="SingleTxtG"/>
        <w:numPr>
          <w:ilvl w:val="2"/>
          <w:numId w:val="16"/>
        </w:numPr>
      </w:pPr>
      <w:r w:rsidRPr="0082752B">
        <w:t>The Committee requests the State party to provide</w:t>
      </w:r>
      <w:r w:rsidR="00DB469D">
        <w:t>,</w:t>
      </w:r>
      <w:r w:rsidRPr="0082752B">
        <w:t xml:space="preserve"> in its next periodic report, </w:t>
      </w:r>
      <w:r w:rsidR="00E507C6">
        <w:t xml:space="preserve">which is </w:t>
      </w:r>
      <w:r w:rsidRPr="0082752B">
        <w:t xml:space="preserve">due for submission </w:t>
      </w:r>
      <w:r w:rsidR="00DB469D">
        <w:t>by</w:t>
      </w:r>
      <w:r w:rsidR="00DB469D" w:rsidRPr="0082752B">
        <w:t xml:space="preserve"> </w:t>
      </w:r>
      <w:r w:rsidR="00D0170C">
        <w:t>31</w:t>
      </w:r>
      <w:r w:rsidR="008B4ACE">
        <w:t xml:space="preserve"> July 2018</w:t>
      </w:r>
      <w:r w:rsidR="008B4ACE" w:rsidRPr="0082752B">
        <w:t xml:space="preserve">, </w:t>
      </w:r>
      <w:r w:rsidRPr="0082752B">
        <w:t>specific, up-to-date information on the implementation of all its recommendations and on the Covenant</w:t>
      </w:r>
      <w:r w:rsidRPr="00E734BC">
        <w:t xml:space="preserve"> as a whole. The Committee also requests the State party, when preparing its next periodic report, to broadly consult civil society and </w:t>
      </w:r>
      <w:r w:rsidR="00F2489F">
        <w:t>NGOs</w:t>
      </w:r>
      <w:r>
        <w:t xml:space="preserve"> operating in the country</w:t>
      </w:r>
      <w:r w:rsidR="0056351B">
        <w:t>.</w:t>
      </w:r>
    </w:p>
    <w:p w:rsidR="00F411F5" w:rsidRPr="00106A43" w:rsidRDefault="00F411F5">
      <w:pPr>
        <w:spacing w:before="240"/>
        <w:jc w:val="center"/>
        <w:rPr>
          <w:u w:val="single"/>
        </w:rPr>
      </w:pPr>
      <w:r>
        <w:rPr>
          <w:u w:val="single"/>
        </w:rPr>
        <w:tab/>
      </w:r>
      <w:r>
        <w:rPr>
          <w:u w:val="single"/>
        </w:rPr>
        <w:tab/>
      </w:r>
      <w:r>
        <w:rPr>
          <w:u w:val="single"/>
        </w:rPr>
        <w:tab/>
      </w:r>
    </w:p>
    <w:sectPr w:rsidR="00F411F5" w:rsidRPr="00106A43" w:rsidSect="00A77BC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1D0" w:rsidRDefault="001201D0"/>
  </w:endnote>
  <w:endnote w:type="continuationSeparator" w:id="0">
    <w:p w:rsidR="001201D0" w:rsidRDefault="001201D0"/>
  </w:endnote>
  <w:endnote w:type="continuationNotice" w:id="1">
    <w:p w:rsidR="001201D0" w:rsidRDefault="00120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6E" w:rsidRPr="00A77BC1" w:rsidRDefault="00E1666E" w:rsidP="00A77BC1">
    <w:pPr>
      <w:pStyle w:val="Footer"/>
      <w:tabs>
        <w:tab w:val="right" w:pos="9638"/>
      </w:tabs>
    </w:pPr>
    <w:r w:rsidRPr="00A77BC1">
      <w:rPr>
        <w:b/>
        <w:sz w:val="18"/>
      </w:rPr>
      <w:fldChar w:fldCharType="begin"/>
    </w:r>
    <w:r w:rsidRPr="00A77BC1">
      <w:rPr>
        <w:b/>
        <w:sz w:val="18"/>
      </w:rPr>
      <w:instrText xml:space="preserve"> PAGE  \* MERGEFORMAT </w:instrText>
    </w:r>
    <w:r w:rsidRPr="00A77BC1">
      <w:rPr>
        <w:b/>
        <w:sz w:val="18"/>
      </w:rPr>
      <w:fldChar w:fldCharType="separate"/>
    </w:r>
    <w:r w:rsidR="00686DED">
      <w:rPr>
        <w:b/>
        <w:noProof/>
        <w:sz w:val="18"/>
      </w:rPr>
      <w:t>8</w:t>
    </w:r>
    <w:r w:rsidRPr="00A77BC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6E" w:rsidRPr="00A77BC1" w:rsidRDefault="00E1666E" w:rsidP="00A77BC1">
    <w:pPr>
      <w:pStyle w:val="Footer"/>
      <w:tabs>
        <w:tab w:val="right" w:pos="9638"/>
      </w:tabs>
      <w:rPr>
        <w:b/>
        <w:sz w:val="18"/>
      </w:rPr>
    </w:pPr>
    <w:r>
      <w:tab/>
    </w:r>
    <w:r w:rsidRPr="00A77BC1">
      <w:rPr>
        <w:b/>
        <w:sz w:val="18"/>
      </w:rPr>
      <w:fldChar w:fldCharType="begin"/>
    </w:r>
    <w:r w:rsidRPr="00A77BC1">
      <w:rPr>
        <w:b/>
        <w:sz w:val="18"/>
      </w:rPr>
      <w:instrText xml:space="preserve"> PAGE  \* MERGEFORMAT </w:instrText>
    </w:r>
    <w:r w:rsidRPr="00A77BC1">
      <w:rPr>
        <w:b/>
        <w:sz w:val="18"/>
      </w:rPr>
      <w:fldChar w:fldCharType="separate"/>
    </w:r>
    <w:r w:rsidR="00686DED">
      <w:rPr>
        <w:b/>
        <w:noProof/>
        <w:sz w:val="18"/>
      </w:rPr>
      <w:t>9</w:t>
    </w:r>
    <w:r w:rsidRPr="00A77B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6E" w:rsidRPr="00A77BC1" w:rsidRDefault="00E1666E" w:rsidP="00825F6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GE.14-14249  (E)</w:t>
    </w:r>
    <w:r>
      <w:br/>
    </w:r>
    <w:r w:rsidRPr="00E1666E">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E1666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1D0" w:rsidRPr="000B175B" w:rsidRDefault="001201D0" w:rsidP="000B175B">
      <w:pPr>
        <w:tabs>
          <w:tab w:val="right" w:pos="2155"/>
        </w:tabs>
        <w:spacing w:after="80"/>
        <w:ind w:left="680"/>
        <w:rPr>
          <w:u w:val="single"/>
        </w:rPr>
      </w:pPr>
      <w:r>
        <w:rPr>
          <w:u w:val="single"/>
        </w:rPr>
        <w:tab/>
      </w:r>
    </w:p>
  </w:footnote>
  <w:footnote w:type="continuationSeparator" w:id="0">
    <w:p w:rsidR="001201D0" w:rsidRPr="00FC68B7" w:rsidRDefault="001201D0" w:rsidP="00FC68B7">
      <w:pPr>
        <w:tabs>
          <w:tab w:val="left" w:pos="2155"/>
        </w:tabs>
        <w:spacing w:after="80"/>
        <w:ind w:left="680"/>
        <w:rPr>
          <w:u w:val="single"/>
        </w:rPr>
      </w:pPr>
      <w:r>
        <w:rPr>
          <w:u w:val="single"/>
        </w:rPr>
        <w:tab/>
      </w:r>
    </w:p>
  </w:footnote>
  <w:footnote w:type="continuationNotice" w:id="1">
    <w:p w:rsidR="001201D0" w:rsidRDefault="001201D0"/>
  </w:footnote>
  <w:footnote w:id="2">
    <w:p w:rsidR="00E1666E" w:rsidRDefault="00E1666E" w:rsidP="00FB601B">
      <w:pPr>
        <w:pStyle w:val="FootnoteText"/>
      </w:pPr>
      <w:r>
        <w:tab/>
      </w:r>
      <w:r w:rsidRPr="00825F6F">
        <w:rPr>
          <w:rStyle w:val="FootnoteReference"/>
          <w:sz w:val="20"/>
          <w:vertAlign w:val="baseline"/>
        </w:rPr>
        <w:t>*</w:t>
      </w:r>
      <w:r>
        <w:tab/>
      </w:r>
      <w:r>
        <w:rPr>
          <w:color w:val="000000"/>
          <w:szCs w:val="18"/>
          <w:lang w:eastAsia="en-GB"/>
        </w:rPr>
        <w:t>Adopted by the Committee at its 111th</w:t>
      </w:r>
      <w:r>
        <w:rPr>
          <w:color w:val="FF0000"/>
          <w:szCs w:val="18"/>
          <w:lang w:eastAsia="en-GB"/>
        </w:rPr>
        <w:t xml:space="preserve"> </w:t>
      </w:r>
      <w:r>
        <w:rPr>
          <w:color w:val="000000"/>
          <w:szCs w:val="18"/>
          <w:lang w:eastAsia="en-GB"/>
        </w:rPr>
        <w:t>session (7–25 July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6E" w:rsidRPr="00A77BC1" w:rsidRDefault="00E1666E">
    <w:pPr>
      <w:pStyle w:val="Header"/>
    </w:pPr>
    <w:r>
      <w:t>CCPR/C/JPN/CO/6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6E" w:rsidRPr="00A77BC1" w:rsidRDefault="00E1666E" w:rsidP="00A77BC1">
    <w:pPr>
      <w:pStyle w:val="Header"/>
      <w:jc w:val="right"/>
    </w:pPr>
    <w:r>
      <w:t>CCPR/C/JPN/CO/6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66E" w:rsidRDefault="00E166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DA02B7"/>
    <w:multiLevelType w:val="hybridMultilevel"/>
    <w:tmpl w:val="7BB2D01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F613CEA"/>
    <w:multiLevelType w:val="hybridMultilevel"/>
    <w:tmpl w:val="92FEABB6"/>
    <w:lvl w:ilvl="0" w:tplc="E29AB25A">
      <w:start w:val="1"/>
      <w:numFmt w:val="decimal"/>
      <w:lvlText w:val="%1."/>
      <w:lvlJc w:val="left"/>
      <w:pPr>
        <w:tabs>
          <w:tab w:val="num" w:pos="2835"/>
        </w:tabs>
        <w:ind w:left="2268" w:firstLine="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156B610E"/>
    <w:multiLevelType w:val="hybridMultilevel"/>
    <w:tmpl w:val="2B7ECE84"/>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5A90DA66">
      <w:start w:val="42"/>
      <w:numFmt w:val="bullet"/>
      <w:lvlText w:val="-"/>
      <w:lvlJc w:val="left"/>
      <w:pPr>
        <w:ind w:left="3114" w:hanging="360"/>
      </w:pPr>
      <w:rPr>
        <w:rFonts w:ascii="Times New Roman" w:eastAsia="Times New Roman" w:hAnsi="Times New Roman" w:cs="Times New Roman" w:hint="default"/>
      </w:r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28A02ABA"/>
    <w:multiLevelType w:val="hybridMultilevel"/>
    <w:tmpl w:val="DD1646A0"/>
    <w:lvl w:ilvl="0" w:tplc="4E3CA6A6">
      <w:start w:val="1"/>
      <w:numFmt w:val="decimal"/>
      <w:lvlText w:val="%1."/>
      <w:lvlJc w:val="left"/>
      <w:pPr>
        <w:ind w:left="1353"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5">
    <w:nsid w:val="3AAF0EA8"/>
    <w:multiLevelType w:val="hybridMultilevel"/>
    <w:tmpl w:val="2D94DBA2"/>
    <w:lvl w:ilvl="0" w:tplc="FE98A0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21732C0"/>
    <w:multiLevelType w:val="hybridMultilevel"/>
    <w:tmpl w:val="2EFA80D2"/>
    <w:lvl w:ilvl="0" w:tplc="25B296A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5B9C3403"/>
    <w:multiLevelType w:val="multilevel"/>
    <w:tmpl w:val="B0B4562C"/>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0">
    <w:nsid w:val="5FCF5A73"/>
    <w:multiLevelType w:val="hybridMultilevel"/>
    <w:tmpl w:val="7BB2D01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F8D3723"/>
    <w:multiLevelType w:val="hybridMultilevel"/>
    <w:tmpl w:val="C50AA212"/>
    <w:lvl w:ilvl="0" w:tplc="4888F99E">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3">
    <w:nsid w:val="73990AE3"/>
    <w:multiLevelType w:val="hybridMultilevel"/>
    <w:tmpl w:val="09322A20"/>
    <w:lvl w:ilvl="0" w:tplc="16F6548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10ACF7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761430CB"/>
    <w:multiLevelType w:val="hybridMultilevel"/>
    <w:tmpl w:val="BB88EAC2"/>
    <w:lvl w:ilvl="0" w:tplc="4888F99E">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6">
    <w:nsid w:val="7D212F98"/>
    <w:multiLevelType w:val="hybridMultilevel"/>
    <w:tmpl w:val="3B406638"/>
    <w:lvl w:ilvl="0" w:tplc="B67EB62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11"/>
  </w:num>
  <w:num w:numId="3">
    <w:abstractNumId w:val="8"/>
  </w:num>
  <w:num w:numId="4">
    <w:abstractNumId w:val="5"/>
  </w:num>
  <w:num w:numId="5">
    <w:abstractNumId w:val="14"/>
  </w:num>
  <w:num w:numId="6">
    <w:abstractNumId w:val="15"/>
  </w:num>
  <w:num w:numId="7">
    <w:abstractNumId w:val="12"/>
  </w:num>
  <w:num w:numId="8">
    <w:abstractNumId w:val="3"/>
  </w:num>
  <w:num w:numId="9">
    <w:abstractNumId w:val="10"/>
  </w:num>
  <w:num w:numId="10">
    <w:abstractNumId w:val="16"/>
  </w:num>
  <w:num w:numId="11">
    <w:abstractNumId w:val="4"/>
  </w:num>
  <w:num w:numId="12">
    <w:abstractNumId w:val="2"/>
  </w:num>
  <w:num w:numId="13">
    <w:abstractNumId w:val="6"/>
  </w:num>
  <w:num w:numId="14">
    <w:abstractNumId w:val="1"/>
  </w:num>
  <w:num w:numId="15">
    <w:abstractNumId w:val="7"/>
  </w:num>
  <w:num w:numId="16">
    <w:abstractNumId w:val="13"/>
  </w:num>
  <w:num w:numId="17">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BC1"/>
    <w:rsid w:val="000272B3"/>
    <w:rsid w:val="00031704"/>
    <w:rsid w:val="000371C0"/>
    <w:rsid w:val="00050F6B"/>
    <w:rsid w:val="00057E97"/>
    <w:rsid w:val="00060C3A"/>
    <w:rsid w:val="00072C8C"/>
    <w:rsid w:val="000733B5"/>
    <w:rsid w:val="00081815"/>
    <w:rsid w:val="00090217"/>
    <w:rsid w:val="000931C0"/>
    <w:rsid w:val="000B175B"/>
    <w:rsid w:val="000B3A0F"/>
    <w:rsid w:val="000B4D69"/>
    <w:rsid w:val="000B4EF7"/>
    <w:rsid w:val="000B7303"/>
    <w:rsid w:val="000C1744"/>
    <w:rsid w:val="000C2C03"/>
    <w:rsid w:val="000C2D2E"/>
    <w:rsid w:val="000D003D"/>
    <w:rsid w:val="000D76A2"/>
    <w:rsid w:val="000E0415"/>
    <w:rsid w:val="000F7C68"/>
    <w:rsid w:val="00110019"/>
    <w:rsid w:val="001103AA"/>
    <w:rsid w:val="001201D0"/>
    <w:rsid w:val="00126DDA"/>
    <w:rsid w:val="00136E3B"/>
    <w:rsid w:val="00137243"/>
    <w:rsid w:val="0014039D"/>
    <w:rsid w:val="0014750A"/>
    <w:rsid w:val="00151DF0"/>
    <w:rsid w:val="00161669"/>
    <w:rsid w:val="00165A23"/>
    <w:rsid w:val="00165F3A"/>
    <w:rsid w:val="00173B31"/>
    <w:rsid w:val="00173F3B"/>
    <w:rsid w:val="00183968"/>
    <w:rsid w:val="00196738"/>
    <w:rsid w:val="001A6686"/>
    <w:rsid w:val="001A72A4"/>
    <w:rsid w:val="001B4B04"/>
    <w:rsid w:val="001C0BCA"/>
    <w:rsid w:val="001C17A1"/>
    <w:rsid w:val="001C6663"/>
    <w:rsid w:val="001C7895"/>
    <w:rsid w:val="001D0C8C"/>
    <w:rsid w:val="001D26DF"/>
    <w:rsid w:val="001D3A03"/>
    <w:rsid w:val="00202A22"/>
    <w:rsid w:val="00202DA8"/>
    <w:rsid w:val="002115E7"/>
    <w:rsid w:val="00211E0B"/>
    <w:rsid w:val="00214827"/>
    <w:rsid w:val="0023210C"/>
    <w:rsid w:val="00236CB6"/>
    <w:rsid w:val="00242288"/>
    <w:rsid w:val="00267F5F"/>
    <w:rsid w:val="002700B3"/>
    <w:rsid w:val="00273615"/>
    <w:rsid w:val="00274B1E"/>
    <w:rsid w:val="002845AB"/>
    <w:rsid w:val="00286B4D"/>
    <w:rsid w:val="00295D42"/>
    <w:rsid w:val="002B25D2"/>
    <w:rsid w:val="002C2304"/>
    <w:rsid w:val="002E17CD"/>
    <w:rsid w:val="002F175C"/>
    <w:rsid w:val="002F71F4"/>
    <w:rsid w:val="00303264"/>
    <w:rsid w:val="00306260"/>
    <w:rsid w:val="003229D8"/>
    <w:rsid w:val="0033070E"/>
    <w:rsid w:val="003322C9"/>
    <w:rsid w:val="00352709"/>
    <w:rsid w:val="00367567"/>
    <w:rsid w:val="00371178"/>
    <w:rsid w:val="0038336C"/>
    <w:rsid w:val="003A6810"/>
    <w:rsid w:val="003C2CC4"/>
    <w:rsid w:val="003C6AD7"/>
    <w:rsid w:val="003D4B23"/>
    <w:rsid w:val="00410C89"/>
    <w:rsid w:val="00423137"/>
    <w:rsid w:val="00426B9B"/>
    <w:rsid w:val="00427391"/>
    <w:rsid w:val="004325CB"/>
    <w:rsid w:val="00436B33"/>
    <w:rsid w:val="00442A83"/>
    <w:rsid w:val="0045495B"/>
    <w:rsid w:val="00454E78"/>
    <w:rsid w:val="0045541E"/>
    <w:rsid w:val="0045771F"/>
    <w:rsid w:val="00484CD0"/>
    <w:rsid w:val="00487488"/>
    <w:rsid w:val="00487BC7"/>
    <w:rsid w:val="004B3986"/>
    <w:rsid w:val="004C0FD6"/>
    <w:rsid w:val="004D7F34"/>
    <w:rsid w:val="004E0829"/>
    <w:rsid w:val="004E7C12"/>
    <w:rsid w:val="004F1A6B"/>
    <w:rsid w:val="00520CB0"/>
    <w:rsid w:val="0052136D"/>
    <w:rsid w:val="00523DAE"/>
    <w:rsid w:val="0052775E"/>
    <w:rsid w:val="005420F2"/>
    <w:rsid w:val="005628B6"/>
    <w:rsid w:val="0056351B"/>
    <w:rsid w:val="00573C54"/>
    <w:rsid w:val="005848B3"/>
    <w:rsid w:val="00590F87"/>
    <w:rsid w:val="00592C4A"/>
    <w:rsid w:val="005A2B7D"/>
    <w:rsid w:val="005B09B5"/>
    <w:rsid w:val="005B25BD"/>
    <w:rsid w:val="005B3DB3"/>
    <w:rsid w:val="005B54C9"/>
    <w:rsid w:val="005F0570"/>
    <w:rsid w:val="005F2791"/>
    <w:rsid w:val="005F7717"/>
    <w:rsid w:val="005F7B75"/>
    <w:rsid w:val="006001EE"/>
    <w:rsid w:val="00605042"/>
    <w:rsid w:val="006069F7"/>
    <w:rsid w:val="00611FC4"/>
    <w:rsid w:val="006176FB"/>
    <w:rsid w:val="00622592"/>
    <w:rsid w:val="00640B26"/>
    <w:rsid w:val="006456D5"/>
    <w:rsid w:val="00652D0A"/>
    <w:rsid w:val="00662BB6"/>
    <w:rsid w:val="0068240E"/>
    <w:rsid w:val="00684C21"/>
    <w:rsid w:val="00686DED"/>
    <w:rsid w:val="006A6A7B"/>
    <w:rsid w:val="006C2776"/>
    <w:rsid w:val="006D37AF"/>
    <w:rsid w:val="006D51D0"/>
    <w:rsid w:val="006D70E6"/>
    <w:rsid w:val="006E564B"/>
    <w:rsid w:val="006E7191"/>
    <w:rsid w:val="00703577"/>
    <w:rsid w:val="0072042E"/>
    <w:rsid w:val="0072632A"/>
    <w:rsid w:val="0072692B"/>
    <w:rsid w:val="007327D5"/>
    <w:rsid w:val="00737F4A"/>
    <w:rsid w:val="00757E90"/>
    <w:rsid w:val="007629C8"/>
    <w:rsid w:val="00772A96"/>
    <w:rsid w:val="007B582D"/>
    <w:rsid w:val="007B6BA5"/>
    <w:rsid w:val="007C3390"/>
    <w:rsid w:val="007C4F4B"/>
    <w:rsid w:val="007C784F"/>
    <w:rsid w:val="007D3876"/>
    <w:rsid w:val="007E0ACF"/>
    <w:rsid w:val="007E0B2D"/>
    <w:rsid w:val="007F6611"/>
    <w:rsid w:val="008062C6"/>
    <w:rsid w:val="008105B8"/>
    <w:rsid w:val="008242D7"/>
    <w:rsid w:val="008257B1"/>
    <w:rsid w:val="00825F6F"/>
    <w:rsid w:val="0082752B"/>
    <w:rsid w:val="00830645"/>
    <w:rsid w:val="00843767"/>
    <w:rsid w:val="008679D9"/>
    <w:rsid w:val="00872007"/>
    <w:rsid w:val="00873707"/>
    <w:rsid w:val="00882063"/>
    <w:rsid w:val="008979B1"/>
    <w:rsid w:val="008A1DB2"/>
    <w:rsid w:val="008A6B25"/>
    <w:rsid w:val="008A6C4F"/>
    <w:rsid w:val="008B060F"/>
    <w:rsid w:val="008B2335"/>
    <w:rsid w:val="008B4422"/>
    <w:rsid w:val="008B4ACE"/>
    <w:rsid w:val="008D481C"/>
    <w:rsid w:val="008D6126"/>
    <w:rsid w:val="008E0678"/>
    <w:rsid w:val="00910F40"/>
    <w:rsid w:val="00912C08"/>
    <w:rsid w:val="00922394"/>
    <w:rsid w:val="009223CA"/>
    <w:rsid w:val="00940F93"/>
    <w:rsid w:val="0094457F"/>
    <w:rsid w:val="0095347F"/>
    <w:rsid w:val="009760F3"/>
    <w:rsid w:val="009909F5"/>
    <w:rsid w:val="009A0E8D"/>
    <w:rsid w:val="009A3770"/>
    <w:rsid w:val="009B26E7"/>
    <w:rsid w:val="00A00A3F"/>
    <w:rsid w:val="00A01489"/>
    <w:rsid w:val="00A06768"/>
    <w:rsid w:val="00A338F1"/>
    <w:rsid w:val="00A3618D"/>
    <w:rsid w:val="00A40486"/>
    <w:rsid w:val="00A426D1"/>
    <w:rsid w:val="00A44615"/>
    <w:rsid w:val="00A72F22"/>
    <w:rsid w:val="00A7360F"/>
    <w:rsid w:val="00A748A6"/>
    <w:rsid w:val="00A769F4"/>
    <w:rsid w:val="00A77102"/>
    <w:rsid w:val="00A776B4"/>
    <w:rsid w:val="00A77BC1"/>
    <w:rsid w:val="00A80BC4"/>
    <w:rsid w:val="00A83BAA"/>
    <w:rsid w:val="00A94361"/>
    <w:rsid w:val="00AA293C"/>
    <w:rsid w:val="00AC17BD"/>
    <w:rsid w:val="00AC5E7B"/>
    <w:rsid w:val="00AD6D3F"/>
    <w:rsid w:val="00AD7962"/>
    <w:rsid w:val="00AF3705"/>
    <w:rsid w:val="00B06CEC"/>
    <w:rsid w:val="00B13E9B"/>
    <w:rsid w:val="00B30179"/>
    <w:rsid w:val="00B339A7"/>
    <w:rsid w:val="00B56E4A"/>
    <w:rsid w:val="00B56E9C"/>
    <w:rsid w:val="00B64B1F"/>
    <w:rsid w:val="00B6553F"/>
    <w:rsid w:val="00B66E5E"/>
    <w:rsid w:val="00B77D05"/>
    <w:rsid w:val="00B81206"/>
    <w:rsid w:val="00B81E12"/>
    <w:rsid w:val="00B86AAA"/>
    <w:rsid w:val="00B9067B"/>
    <w:rsid w:val="00B95EA9"/>
    <w:rsid w:val="00B9692F"/>
    <w:rsid w:val="00BB6982"/>
    <w:rsid w:val="00BC2C23"/>
    <w:rsid w:val="00BC73D2"/>
    <w:rsid w:val="00BC74E9"/>
    <w:rsid w:val="00BF4EB5"/>
    <w:rsid w:val="00BF68A8"/>
    <w:rsid w:val="00BF78F3"/>
    <w:rsid w:val="00C11A03"/>
    <w:rsid w:val="00C21971"/>
    <w:rsid w:val="00C463DD"/>
    <w:rsid w:val="00C4724C"/>
    <w:rsid w:val="00C50A71"/>
    <w:rsid w:val="00C629A0"/>
    <w:rsid w:val="00C7296B"/>
    <w:rsid w:val="00C745C3"/>
    <w:rsid w:val="00CB6AB5"/>
    <w:rsid w:val="00CC1386"/>
    <w:rsid w:val="00CC15F9"/>
    <w:rsid w:val="00CD5B3C"/>
    <w:rsid w:val="00CE126C"/>
    <w:rsid w:val="00CE4A8F"/>
    <w:rsid w:val="00CE6E4E"/>
    <w:rsid w:val="00D0170C"/>
    <w:rsid w:val="00D11A90"/>
    <w:rsid w:val="00D2031B"/>
    <w:rsid w:val="00D23020"/>
    <w:rsid w:val="00D25FE2"/>
    <w:rsid w:val="00D26BFC"/>
    <w:rsid w:val="00D332DF"/>
    <w:rsid w:val="00D43252"/>
    <w:rsid w:val="00D47EEA"/>
    <w:rsid w:val="00D61F2B"/>
    <w:rsid w:val="00D755A7"/>
    <w:rsid w:val="00D95303"/>
    <w:rsid w:val="00D96295"/>
    <w:rsid w:val="00D978C6"/>
    <w:rsid w:val="00DA3111"/>
    <w:rsid w:val="00DA3C1C"/>
    <w:rsid w:val="00DB0C79"/>
    <w:rsid w:val="00DB2B50"/>
    <w:rsid w:val="00DB469D"/>
    <w:rsid w:val="00DC166F"/>
    <w:rsid w:val="00DE1242"/>
    <w:rsid w:val="00E00C93"/>
    <w:rsid w:val="00E127CC"/>
    <w:rsid w:val="00E1666E"/>
    <w:rsid w:val="00E27346"/>
    <w:rsid w:val="00E341AD"/>
    <w:rsid w:val="00E35A28"/>
    <w:rsid w:val="00E507C6"/>
    <w:rsid w:val="00E71BC8"/>
    <w:rsid w:val="00E72505"/>
    <w:rsid w:val="00E7260F"/>
    <w:rsid w:val="00E779FC"/>
    <w:rsid w:val="00E96630"/>
    <w:rsid w:val="00EA7E77"/>
    <w:rsid w:val="00EB09BE"/>
    <w:rsid w:val="00EB2581"/>
    <w:rsid w:val="00ED7A2A"/>
    <w:rsid w:val="00EF1D7F"/>
    <w:rsid w:val="00F1181A"/>
    <w:rsid w:val="00F20C3D"/>
    <w:rsid w:val="00F2489F"/>
    <w:rsid w:val="00F411F5"/>
    <w:rsid w:val="00F43E9E"/>
    <w:rsid w:val="00F57B20"/>
    <w:rsid w:val="00F9057C"/>
    <w:rsid w:val="00F906D7"/>
    <w:rsid w:val="00F92501"/>
    <w:rsid w:val="00F93781"/>
    <w:rsid w:val="00FA1179"/>
    <w:rsid w:val="00FA6777"/>
    <w:rsid w:val="00FB2B96"/>
    <w:rsid w:val="00FB4BF2"/>
    <w:rsid w:val="00FB601B"/>
    <w:rsid w:val="00FB613B"/>
    <w:rsid w:val="00FC68B7"/>
    <w:rsid w:val="00FD5A19"/>
    <w:rsid w:val="00FE106A"/>
    <w:rsid w:val="00FE2DA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 Char,Footnote Reference1"/>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locked/>
    <w:rsid w:val="001C17A1"/>
    <w:rPr>
      <w:b/>
      <w:sz w:val="24"/>
      <w:lang w:eastAsia="en-US"/>
    </w:rPr>
  </w:style>
  <w:style w:type="character" w:customStyle="1" w:styleId="SingleTxtGChar">
    <w:name w:val="_ Single Txt_G Char"/>
    <w:link w:val="SingleTxtG"/>
    <w:rsid w:val="001C17A1"/>
    <w:rPr>
      <w:lang w:eastAsia="en-US"/>
    </w:rPr>
  </w:style>
  <w:style w:type="paragraph" w:styleId="ListParagraph">
    <w:name w:val="List Paragraph"/>
    <w:basedOn w:val="Normal"/>
    <w:qFormat/>
    <w:rsid w:val="001C17A1"/>
    <w:pPr>
      <w:ind w:left="720"/>
    </w:pPr>
  </w:style>
  <w:style w:type="paragraph" w:styleId="BalloonText">
    <w:name w:val="Balloon Text"/>
    <w:basedOn w:val="Normal"/>
    <w:link w:val="BalloonTextChar"/>
    <w:rsid w:val="001C17A1"/>
    <w:pPr>
      <w:spacing w:line="240" w:lineRule="auto"/>
    </w:pPr>
    <w:rPr>
      <w:rFonts w:ascii="Tahoma" w:hAnsi="Tahoma"/>
      <w:sz w:val="16"/>
      <w:szCs w:val="16"/>
      <w:lang w:val="x-none"/>
    </w:rPr>
  </w:style>
  <w:style w:type="character" w:customStyle="1" w:styleId="BalloonTextChar">
    <w:name w:val="Balloon Text Char"/>
    <w:link w:val="BalloonText"/>
    <w:rsid w:val="001C17A1"/>
    <w:rPr>
      <w:rFonts w:ascii="Tahoma" w:hAnsi="Tahoma"/>
      <w:sz w:val="16"/>
      <w:szCs w:val="16"/>
      <w:lang w:val="x-none" w:eastAsia="en-US"/>
    </w:rPr>
  </w:style>
  <w:style w:type="character" w:customStyle="1" w:styleId="highlight1">
    <w:name w:val="highlight1"/>
    <w:rsid w:val="001C17A1"/>
    <w:rPr>
      <w:shd w:val="clear" w:color="auto" w:fill="FFCC33"/>
    </w:rPr>
  </w:style>
  <w:style w:type="paragraph" w:styleId="NormalWeb">
    <w:name w:val="Normal (Web)"/>
    <w:basedOn w:val="Normal"/>
    <w:uiPriority w:val="99"/>
    <w:unhideWhenUsed/>
    <w:rsid w:val="001C17A1"/>
    <w:pPr>
      <w:suppressAutoHyphens w:val="0"/>
      <w:spacing w:before="100" w:beforeAutospacing="1" w:after="100" w:afterAutospacing="1" w:line="240" w:lineRule="auto"/>
    </w:pPr>
    <w:rPr>
      <w:sz w:val="24"/>
      <w:szCs w:val="24"/>
      <w:lang w:eastAsia="en-GB"/>
    </w:rPr>
  </w:style>
  <w:style w:type="character" w:styleId="CommentReference">
    <w:name w:val="annotation reference"/>
    <w:uiPriority w:val="99"/>
    <w:rsid w:val="001C17A1"/>
    <w:rPr>
      <w:sz w:val="16"/>
      <w:szCs w:val="16"/>
    </w:rPr>
  </w:style>
  <w:style w:type="paragraph" w:styleId="CommentText">
    <w:name w:val="annotation text"/>
    <w:basedOn w:val="Normal"/>
    <w:link w:val="CommentTextChar"/>
    <w:rsid w:val="001C17A1"/>
    <w:rPr>
      <w:lang w:val="x-none"/>
    </w:rPr>
  </w:style>
  <w:style w:type="character" w:customStyle="1" w:styleId="CommentTextChar">
    <w:name w:val="Comment Text Char"/>
    <w:link w:val="CommentText"/>
    <w:rsid w:val="001C17A1"/>
    <w:rPr>
      <w:lang w:val="x-none" w:eastAsia="en-US"/>
    </w:rPr>
  </w:style>
  <w:style w:type="paragraph" w:styleId="CommentSubject">
    <w:name w:val="annotation subject"/>
    <w:basedOn w:val="CommentText"/>
    <w:next w:val="CommentText"/>
    <w:link w:val="CommentSubjectChar"/>
    <w:rsid w:val="001C17A1"/>
    <w:rPr>
      <w:b/>
      <w:bCs/>
    </w:rPr>
  </w:style>
  <w:style w:type="character" w:customStyle="1" w:styleId="CommentSubjectChar">
    <w:name w:val="Comment Subject Char"/>
    <w:link w:val="CommentSubject"/>
    <w:rsid w:val="001C17A1"/>
    <w:rPr>
      <w:b/>
      <w:bCs/>
      <w:lang w:val="x-none" w:eastAsia="en-US"/>
    </w:rPr>
  </w:style>
  <w:style w:type="paragraph" w:customStyle="1" w:styleId="ParaNo">
    <w:name w:val="ParaNo."/>
    <w:basedOn w:val="Normal"/>
    <w:rsid w:val="001C17A1"/>
    <w:pPr>
      <w:numPr>
        <w:numId w:val="13"/>
      </w:numPr>
      <w:tabs>
        <w:tab w:val="clear" w:pos="360"/>
      </w:tabs>
      <w:suppressAutoHyphens w:val="0"/>
      <w:spacing w:after="240" w:line="240" w:lineRule="auto"/>
      <w:ind w:left="0" w:firstLine="0"/>
    </w:pPr>
    <w:rPr>
      <w:sz w:val="24"/>
    </w:rPr>
  </w:style>
  <w:style w:type="character" w:customStyle="1" w:styleId="SingleTxtGChar1">
    <w:name w:val="_ Single Txt_G Char1"/>
    <w:locked/>
    <w:rsid w:val="001C17A1"/>
    <w:rPr>
      <w:lang w:val="fr-CH" w:eastAsia="en-US"/>
    </w:rPr>
  </w:style>
  <w:style w:type="character" w:customStyle="1" w:styleId="highlight">
    <w:name w:val="highlight"/>
    <w:rsid w:val="001C17A1"/>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
    <w:link w:val="FootnoteText"/>
    <w:rsid w:val="001C17A1"/>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9</Pages>
  <Words>3963</Words>
  <Characters>22314</Characters>
  <Application>Microsoft Office Word</Application>
  <DocSecurity>4</DocSecurity>
  <Lines>378</Lines>
  <Paragraphs>138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cp:lastModifiedBy>
  <cp:revision>2</cp:revision>
  <cp:lastPrinted>2014-08-18T16:47:00Z</cp:lastPrinted>
  <dcterms:created xsi:type="dcterms:W3CDTF">2014-08-20T10:49:00Z</dcterms:created>
  <dcterms:modified xsi:type="dcterms:W3CDTF">2014-08-20T10:49:00Z</dcterms:modified>
</cp:coreProperties>
</file>