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918394" w14:textId="77777777" w:rsidTr="00C6457C">
        <w:trPr>
          <w:trHeight w:hRule="exact" w:val="851"/>
        </w:trPr>
        <w:tc>
          <w:tcPr>
            <w:tcW w:w="1276" w:type="dxa"/>
            <w:tcBorders>
              <w:bottom w:val="single" w:sz="4" w:space="0" w:color="auto"/>
            </w:tcBorders>
          </w:tcPr>
          <w:p w14:paraId="0C153E06" w14:textId="77777777" w:rsidR="002D5AAC" w:rsidRPr="0056415C" w:rsidRDefault="002D5AAC" w:rsidP="00734D2A">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5F91BB0"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0A7E88E" w14:textId="4F92343D" w:rsidR="002D5AAC" w:rsidRDefault="00734D2A" w:rsidP="00734D2A">
            <w:pPr>
              <w:jc w:val="right"/>
            </w:pPr>
            <w:r w:rsidRPr="00734D2A">
              <w:rPr>
                <w:sz w:val="40"/>
              </w:rPr>
              <w:t>CRPD</w:t>
            </w:r>
            <w:r>
              <w:t>/C/33/1</w:t>
            </w:r>
          </w:p>
        </w:tc>
      </w:tr>
      <w:tr w:rsidR="002D5AAC" w14:paraId="21E19736" w14:textId="77777777" w:rsidTr="00C6457C">
        <w:trPr>
          <w:trHeight w:hRule="exact" w:val="2835"/>
        </w:trPr>
        <w:tc>
          <w:tcPr>
            <w:tcW w:w="1276" w:type="dxa"/>
            <w:tcBorders>
              <w:top w:val="single" w:sz="4" w:space="0" w:color="auto"/>
              <w:bottom w:val="single" w:sz="12" w:space="0" w:color="auto"/>
            </w:tcBorders>
          </w:tcPr>
          <w:p w14:paraId="7D717F22" w14:textId="77777777" w:rsidR="002D5AAC" w:rsidRDefault="00952284" w:rsidP="00C6457C">
            <w:pPr>
              <w:spacing w:before="120"/>
              <w:jc w:val="center"/>
            </w:pPr>
            <w:r>
              <w:rPr>
                <w:noProof/>
              </w:rPr>
              <w:drawing>
                <wp:inline distT="0" distB="0" distL="0" distR="0" wp14:anchorId="57327A33" wp14:editId="4686E34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27284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D72FDE1" w14:textId="77777777" w:rsidR="002D5AAC" w:rsidRDefault="00734D2A" w:rsidP="00C6457C">
            <w:pPr>
              <w:spacing w:before="240"/>
            </w:pPr>
            <w:r>
              <w:t>Distr. general</w:t>
            </w:r>
          </w:p>
          <w:p w14:paraId="09E7482D" w14:textId="12B06688" w:rsidR="00734D2A" w:rsidRDefault="00824986" w:rsidP="00734D2A">
            <w:pPr>
              <w:spacing w:line="240" w:lineRule="exact"/>
            </w:pPr>
            <w:r>
              <w:t>12</w:t>
            </w:r>
            <w:r w:rsidR="00734D2A">
              <w:t xml:space="preserve"> de</w:t>
            </w:r>
            <w:r>
              <w:t xml:space="preserve"> junio d</w:t>
            </w:r>
            <w:r w:rsidR="00734D2A">
              <w:t>e 2025</w:t>
            </w:r>
          </w:p>
          <w:p w14:paraId="478A3B0D" w14:textId="77777777" w:rsidR="00734D2A" w:rsidRDefault="00734D2A" w:rsidP="00734D2A">
            <w:pPr>
              <w:spacing w:line="240" w:lineRule="exact"/>
            </w:pPr>
            <w:r>
              <w:t>Español</w:t>
            </w:r>
          </w:p>
          <w:p w14:paraId="2741C9A5" w14:textId="60622090" w:rsidR="00734D2A" w:rsidRDefault="00734D2A" w:rsidP="00734D2A">
            <w:pPr>
              <w:spacing w:line="240" w:lineRule="exact"/>
            </w:pPr>
            <w:r>
              <w:t>Original: ing</w:t>
            </w:r>
            <w:r w:rsidR="00824986">
              <w:t>l</w:t>
            </w:r>
            <w:r>
              <w:t>és</w:t>
            </w:r>
          </w:p>
        </w:tc>
      </w:tr>
    </w:tbl>
    <w:p w14:paraId="21E223D6" w14:textId="6DB7AEC5" w:rsidR="001964BC" w:rsidRPr="00A877D5" w:rsidRDefault="001964BC" w:rsidP="00A877D5">
      <w:pPr>
        <w:spacing w:before="120"/>
        <w:rPr>
          <w:b/>
          <w:bCs/>
          <w:sz w:val="24"/>
          <w:szCs w:val="24"/>
          <w:lang w:val="en-GB"/>
        </w:rPr>
      </w:pPr>
      <w:r w:rsidRPr="00A877D5">
        <w:rPr>
          <w:b/>
          <w:bCs/>
          <w:sz w:val="24"/>
          <w:szCs w:val="24"/>
        </w:rPr>
        <w:t>Comité sobre los Derechos de las</w:t>
      </w:r>
      <w:r w:rsidR="00312046">
        <w:rPr>
          <w:b/>
          <w:bCs/>
          <w:sz w:val="24"/>
          <w:szCs w:val="24"/>
        </w:rPr>
        <w:t xml:space="preserve"> </w:t>
      </w:r>
      <w:r w:rsidRPr="00A877D5">
        <w:rPr>
          <w:b/>
          <w:bCs/>
          <w:sz w:val="24"/>
          <w:szCs w:val="24"/>
        </w:rPr>
        <w:t>Personas con Discapacidad</w:t>
      </w:r>
    </w:p>
    <w:p w14:paraId="7B858488" w14:textId="77777777" w:rsidR="001964BC" w:rsidRPr="00A877D5" w:rsidRDefault="001964BC" w:rsidP="00A877D5">
      <w:pPr>
        <w:rPr>
          <w:b/>
          <w:bCs/>
          <w:lang w:val="en-GB"/>
        </w:rPr>
      </w:pPr>
      <w:r w:rsidRPr="00A877D5">
        <w:rPr>
          <w:b/>
          <w:bCs/>
        </w:rPr>
        <w:t>33</w:t>
      </w:r>
      <w:r w:rsidRPr="00A877D5">
        <w:rPr>
          <w:b/>
          <w:bCs/>
          <w:vertAlign w:val="superscript"/>
        </w:rPr>
        <w:t xml:space="preserve">er </w:t>
      </w:r>
      <w:r w:rsidRPr="00A877D5">
        <w:rPr>
          <w:b/>
          <w:bCs/>
        </w:rPr>
        <w:t>período de sesiones</w:t>
      </w:r>
    </w:p>
    <w:p w14:paraId="4C3A53A9" w14:textId="77777777" w:rsidR="001964BC" w:rsidRPr="000854A5" w:rsidRDefault="001964BC" w:rsidP="00A877D5">
      <w:pPr>
        <w:rPr>
          <w:lang w:val="en-GB"/>
        </w:rPr>
      </w:pPr>
      <w:r w:rsidRPr="000854A5">
        <w:t>Ginebra, 11 a 29 de agosto de 2025</w:t>
      </w:r>
    </w:p>
    <w:p w14:paraId="74A856C7" w14:textId="77777777" w:rsidR="001964BC" w:rsidRPr="000854A5" w:rsidRDefault="001964BC" w:rsidP="00A877D5">
      <w:pPr>
        <w:rPr>
          <w:lang w:val="en-GB"/>
        </w:rPr>
      </w:pPr>
      <w:r w:rsidRPr="000854A5">
        <w:t>Tema 1 del programa provisional</w:t>
      </w:r>
    </w:p>
    <w:p w14:paraId="79160F12" w14:textId="77777777" w:rsidR="001964BC" w:rsidRPr="00A877D5" w:rsidRDefault="001964BC" w:rsidP="00A877D5">
      <w:pPr>
        <w:rPr>
          <w:b/>
          <w:bCs/>
          <w:lang w:val="en-GB"/>
        </w:rPr>
      </w:pPr>
      <w:r w:rsidRPr="00A877D5">
        <w:rPr>
          <w:b/>
          <w:bCs/>
        </w:rPr>
        <w:t>Aprobación del programa</w:t>
      </w:r>
    </w:p>
    <w:p w14:paraId="5E4D0C44" w14:textId="17B30DCB" w:rsidR="001964BC" w:rsidRPr="000854A5" w:rsidRDefault="00A877D5" w:rsidP="00A877D5">
      <w:pPr>
        <w:pStyle w:val="HChG"/>
        <w:rPr>
          <w:lang w:val="en-GB"/>
        </w:rPr>
      </w:pPr>
      <w:r>
        <w:tab/>
      </w:r>
      <w:r w:rsidR="001964BC" w:rsidRPr="000854A5">
        <w:tab/>
      </w:r>
      <w:r w:rsidR="001964BC" w:rsidRPr="000854A5">
        <w:tab/>
        <w:t>Programa provisional anotado</w:t>
      </w:r>
    </w:p>
    <w:p w14:paraId="4CDC67BE" w14:textId="4B24E5EF" w:rsidR="001964BC" w:rsidRPr="000854A5" w:rsidRDefault="00A877D5" w:rsidP="00A877D5">
      <w:pPr>
        <w:pStyle w:val="H1G"/>
        <w:rPr>
          <w:lang w:val="en-GB"/>
        </w:rPr>
      </w:pPr>
      <w:r>
        <w:tab/>
      </w:r>
      <w:r w:rsidR="001964BC" w:rsidRPr="000854A5">
        <w:tab/>
      </w:r>
      <w:r w:rsidR="001964BC" w:rsidRPr="000854A5">
        <w:tab/>
        <w:t>Programa provisional</w:t>
      </w:r>
    </w:p>
    <w:p w14:paraId="3E84B219" w14:textId="77777777" w:rsidR="001964BC" w:rsidRPr="000854A5" w:rsidRDefault="001964BC" w:rsidP="00A877D5">
      <w:pPr>
        <w:pStyle w:val="SingleTxtG"/>
        <w:ind w:left="1701" w:hanging="567"/>
        <w:rPr>
          <w:lang w:val="en-GB"/>
        </w:rPr>
      </w:pPr>
      <w:r w:rsidRPr="000854A5">
        <w:t>1.</w:t>
      </w:r>
      <w:r w:rsidRPr="000854A5">
        <w:tab/>
        <w:t>Aprobación del programa.</w:t>
      </w:r>
    </w:p>
    <w:p w14:paraId="03B14D44" w14:textId="77777777" w:rsidR="001964BC" w:rsidRPr="000854A5" w:rsidRDefault="001964BC" w:rsidP="00A877D5">
      <w:pPr>
        <w:pStyle w:val="SingleTxtG"/>
        <w:ind w:left="1701" w:hanging="567"/>
        <w:rPr>
          <w:lang w:val="en-GB"/>
        </w:rPr>
      </w:pPr>
      <w:r w:rsidRPr="000854A5">
        <w:t>2.</w:t>
      </w:r>
      <w:r w:rsidRPr="000854A5">
        <w:tab/>
        <w:t>Cuestiones de organización.</w:t>
      </w:r>
    </w:p>
    <w:p w14:paraId="43EDD78F" w14:textId="77777777" w:rsidR="001964BC" w:rsidRPr="000854A5" w:rsidRDefault="001964BC" w:rsidP="00A877D5">
      <w:pPr>
        <w:pStyle w:val="SingleTxtG"/>
        <w:ind w:left="1701" w:hanging="567"/>
        <w:rPr>
          <w:lang w:val="en-GB"/>
        </w:rPr>
      </w:pPr>
      <w:r w:rsidRPr="000854A5">
        <w:t>3.</w:t>
      </w:r>
      <w:r w:rsidRPr="000854A5">
        <w:tab/>
        <w:t>Informe de la Presidencia sobre las actividades realizadas entre los períodos de sesiones 32º y 33º del Comité.</w:t>
      </w:r>
    </w:p>
    <w:p w14:paraId="16736916" w14:textId="77777777" w:rsidR="001964BC" w:rsidRPr="000854A5" w:rsidRDefault="001964BC" w:rsidP="00A877D5">
      <w:pPr>
        <w:pStyle w:val="SingleTxtG"/>
        <w:ind w:left="1701" w:hanging="567"/>
        <w:rPr>
          <w:lang w:val="en-GB"/>
        </w:rPr>
      </w:pPr>
      <w:r w:rsidRPr="000854A5">
        <w:t>4.</w:t>
      </w:r>
      <w:r w:rsidRPr="000854A5">
        <w:tab/>
        <w:t>Presentación de informes por los Estados partes en virtud del artículo 35 de la Convención.</w:t>
      </w:r>
    </w:p>
    <w:p w14:paraId="64932630" w14:textId="77777777" w:rsidR="001964BC" w:rsidRPr="000854A5" w:rsidRDefault="001964BC" w:rsidP="00A877D5">
      <w:pPr>
        <w:pStyle w:val="SingleTxtG"/>
        <w:ind w:left="1701" w:hanging="567"/>
        <w:rPr>
          <w:lang w:val="en-GB"/>
        </w:rPr>
      </w:pPr>
      <w:r w:rsidRPr="000854A5">
        <w:t>5.</w:t>
      </w:r>
      <w:r w:rsidRPr="000854A5">
        <w:tab/>
        <w:t>Examen de los informes presentados por los Estados partes en virtud del artículo 35 de la Convención.</w:t>
      </w:r>
    </w:p>
    <w:p w14:paraId="7C2CFE4A" w14:textId="77777777" w:rsidR="001964BC" w:rsidRPr="000854A5" w:rsidRDefault="001964BC" w:rsidP="00A877D5">
      <w:pPr>
        <w:pStyle w:val="SingleTxtG"/>
        <w:ind w:left="1701" w:hanging="567"/>
        <w:rPr>
          <w:lang w:val="en-GB"/>
        </w:rPr>
      </w:pPr>
      <w:r w:rsidRPr="000854A5">
        <w:t>6.</w:t>
      </w:r>
      <w:r w:rsidRPr="000854A5">
        <w:tab/>
        <w:t>Cooperación con otros órganos de las Naciones Unidas, organismos especializados, organizaciones de personas con discapacidad y otras entidades competentes.</w:t>
      </w:r>
    </w:p>
    <w:p w14:paraId="65244A93" w14:textId="77777777" w:rsidR="001964BC" w:rsidRPr="000854A5" w:rsidRDefault="001964BC" w:rsidP="00A877D5">
      <w:pPr>
        <w:pStyle w:val="SingleTxtG"/>
        <w:ind w:left="1701" w:hanging="567"/>
        <w:rPr>
          <w:lang w:val="en-GB"/>
        </w:rPr>
      </w:pPr>
      <w:r w:rsidRPr="000854A5">
        <w:t>7.</w:t>
      </w:r>
      <w:r w:rsidRPr="000854A5">
        <w:tab/>
        <w:t>Observaciones generales.</w:t>
      </w:r>
    </w:p>
    <w:p w14:paraId="3C4DE69C" w14:textId="77777777" w:rsidR="001964BC" w:rsidRPr="000854A5" w:rsidRDefault="001964BC" w:rsidP="00A877D5">
      <w:pPr>
        <w:pStyle w:val="SingleTxtG"/>
        <w:ind w:left="1701" w:hanging="567"/>
        <w:rPr>
          <w:lang w:val="en-GB"/>
        </w:rPr>
      </w:pPr>
      <w:r w:rsidRPr="000854A5">
        <w:t>8.</w:t>
      </w:r>
      <w:r w:rsidRPr="000854A5">
        <w:tab/>
        <w:t>Métodos de trabajo del Comité.</w:t>
      </w:r>
    </w:p>
    <w:p w14:paraId="1394B628" w14:textId="77777777" w:rsidR="001964BC" w:rsidRPr="000854A5" w:rsidRDefault="001964BC" w:rsidP="00A877D5">
      <w:pPr>
        <w:pStyle w:val="SingleTxtG"/>
        <w:ind w:left="1701" w:hanging="567"/>
        <w:rPr>
          <w:lang w:val="en-GB"/>
        </w:rPr>
      </w:pPr>
      <w:r w:rsidRPr="000854A5">
        <w:t>9.</w:t>
      </w:r>
      <w:r w:rsidRPr="000854A5">
        <w:tab/>
        <w:t>Actividades en el marco del Protocolo Facultativo de la Convención.</w:t>
      </w:r>
    </w:p>
    <w:p w14:paraId="4B1CDAF2" w14:textId="77777777" w:rsidR="001964BC" w:rsidRPr="000854A5" w:rsidRDefault="001964BC" w:rsidP="00A877D5">
      <w:pPr>
        <w:pStyle w:val="SingleTxtG"/>
        <w:ind w:left="1701" w:hanging="567"/>
        <w:rPr>
          <w:lang w:val="en-GB"/>
        </w:rPr>
      </w:pPr>
      <w:r w:rsidRPr="000854A5">
        <w:t>10.</w:t>
      </w:r>
      <w:r w:rsidRPr="000854A5">
        <w:tab/>
        <w:t>Reuniones futuras.</w:t>
      </w:r>
    </w:p>
    <w:p w14:paraId="2D085B85" w14:textId="77777777" w:rsidR="001964BC" w:rsidRPr="000854A5" w:rsidRDefault="001964BC" w:rsidP="00A877D5">
      <w:pPr>
        <w:pStyle w:val="SingleTxtG"/>
        <w:ind w:left="1701" w:hanging="567"/>
        <w:rPr>
          <w:lang w:val="en-GB"/>
        </w:rPr>
      </w:pPr>
      <w:r w:rsidRPr="000854A5">
        <w:t>11.</w:t>
      </w:r>
      <w:r w:rsidRPr="000854A5">
        <w:tab/>
        <w:t>Otros asuntos.</w:t>
      </w:r>
    </w:p>
    <w:p w14:paraId="34ABBC7B" w14:textId="77777777" w:rsidR="001964BC" w:rsidRPr="000854A5" w:rsidRDefault="001964BC" w:rsidP="00A877D5">
      <w:pPr>
        <w:pStyle w:val="SingleTxtG"/>
        <w:ind w:left="1701" w:hanging="567"/>
        <w:rPr>
          <w:lang w:val="en-GB"/>
        </w:rPr>
      </w:pPr>
      <w:r w:rsidRPr="000854A5">
        <w:t>12.</w:t>
      </w:r>
      <w:r w:rsidRPr="000854A5">
        <w:tab/>
        <w:t>Aprobación del informe del 33</w:t>
      </w:r>
      <w:r w:rsidRPr="00350E06">
        <w:rPr>
          <w:vertAlign w:val="superscript"/>
        </w:rPr>
        <w:t>er</w:t>
      </w:r>
      <w:r w:rsidRPr="000854A5">
        <w:t xml:space="preserve"> período de sesiones.</w:t>
      </w:r>
    </w:p>
    <w:p w14:paraId="3B6A993E" w14:textId="77777777" w:rsidR="001964BC" w:rsidRPr="000854A5" w:rsidRDefault="001964BC" w:rsidP="00A877D5">
      <w:pPr>
        <w:pStyle w:val="H1G"/>
        <w:rPr>
          <w:lang w:val="en-GB"/>
        </w:rPr>
      </w:pPr>
      <w:r w:rsidRPr="000854A5">
        <w:tab/>
      </w:r>
      <w:r w:rsidRPr="000854A5">
        <w:tab/>
        <w:t>Anotaciones</w:t>
      </w:r>
    </w:p>
    <w:p w14:paraId="0385C235" w14:textId="77777777" w:rsidR="001964BC" w:rsidRPr="000854A5" w:rsidRDefault="001964BC" w:rsidP="00A877D5">
      <w:pPr>
        <w:pStyle w:val="H23G"/>
        <w:rPr>
          <w:lang w:val="en-GB"/>
        </w:rPr>
      </w:pPr>
      <w:r w:rsidRPr="000854A5">
        <w:tab/>
        <w:t>1.</w:t>
      </w:r>
      <w:r w:rsidRPr="000854A5">
        <w:tab/>
        <w:t>Aprobación del programa</w:t>
      </w:r>
    </w:p>
    <w:p w14:paraId="3D782732" w14:textId="02C485FD" w:rsidR="001964BC" w:rsidRPr="000854A5" w:rsidRDefault="00F77905" w:rsidP="001964BC">
      <w:pPr>
        <w:pStyle w:val="SingleTxtG"/>
        <w:rPr>
          <w:lang w:val="en-GB"/>
        </w:rPr>
      </w:pPr>
      <w:r>
        <w:tab/>
      </w:r>
      <w:r w:rsidR="001964BC" w:rsidRPr="000854A5">
        <w:t xml:space="preserve">De conformidad con el artículo 9 del reglamento del Comité, el primer tema del programa </w:t>
      </w:r>
      <w:r w:rsidR="00A877D5">
        <w:t>p</w:t>
      </w:r>
      <w:r w:rsidR="001964BC" w:rsidRPr="000854A5">
        <w:t>rovisional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45848EFE" w14:textId="43E01D46" w:rsidR="001964BC" w:rsidRPr="000854A5" w:rsidRDefault="00A877D5" w:rsidP="001964BC">
      <w:pPr>
        <w:pStyle w:val="SingleTxtG"/>
        <w:rPr>
          <w:lang w:val="en-GB"/>
        </w:rPr>
      </w:pPr>
      <w:r>
        <w:tab/>
      </w:r>
      <w:r w:rsidR="001964BC" w:rsidRPr="000854A5">
        <w:t>El Secretario General preparó el programa provisional del 33</w:t>
      </w:r>
      <w:r w:rsidR="001964BC" w:rsidRPr="00ED2611">
        <w:rPr>
          <w:vertAlign w:val="superscript"/>
        </w:rPr>
        <w:t xml:space="preserve">er </w:t>
      </w:r>
      <w:r w:rsidR="001964BC" w:rsidRPr="000854A5">
        <w:t>período de sesiones en consulta con la Presidencia del Comité, de conformidad con el artículo 8 del reglamento.</w:t>
      </w:r>
    </w:p>
    <w:p w14:paraId="096E7A59" w14:textId="77777777" w:rsidR="001964BC" w:rsidRPr="000854A5" w:rsidRDefault="001964BC" w:rsidP="00A877D5">
      <w:pPr>
        <w:pStyle w:val="H23G"/>
        <w:rPr>
          <w:lang w:val="en-GB"/>
        </w:rPr>
      </w:pPr>
      <w:r w:rsidRPr="000854A5">
        <w:lastRenderedPageBreak/>
        <w:tab/>
        <w:t>2.</w:t>
      </w:r>
      <w:r w:rsidRPr="000854A5">
        <w:tab/>
        <w:t>Cuestiones de organización</w:t>
      </w:r>
    </w:p>
    <w:p w14:paraId="6E58542A" w14:textId="215274DA" w:rsidR="001964BC" w:rsidRPr="000854A5" w:rsidRDefault="00A877D5" w:rsidP="001964BC">
      <w:pPr>
        <w:pStyle w:val="SingleTxtG"/>
        <w:rPr>
          <w:lang w:val="en-GB"/>
        </w:rPr>
      </w:pPr>
      <w:r>
        <w:tab/>
      </w:r>
      <w:r w:rsidR="001964BC" w:rsidRPr="000854A5">
        <w:t>El 33</w:t>
      </w:r>
      <w:r w:rsidR="001964BC" w:rsidRPr="00A877D5">
        <w:rPr>
          <w:vertAlign w:val="superscript"/>
        </w:rPr>
        <w:t>er</w:t>
      </w:r>
      <w:r w:rsidR="001964BC" w:rsidRPr="000854A5">
        <w:t xml:space="preserve"> período de sesiones del Comité se celebrará en la Oficina de las Naciones Unidas en Ginebra, en la sala XVI del Palacio de las Naciones, del 11 al 29 de agosto de</w:t>
      </w:r>
      <w:r>
        <w:t> </w:t>
      </w:r>
      <w:r w:rsidR="001964BC" w:rsidRPr="000854A5">
        <w:t>2025. La primera sesión tendrá lugar el lunes 11 de agosto a las 10.00 horas. Un representante del Secretario General declarará abierto el período de sesiones.</w:t>
      </w:r>
    </w:p>
    <w:p w14:paraId="4DA1B310" w14:textId="73599626" w:rsidR="001964BC" w:rsidRPr="000854A5" w:rsidRDefault="00A877D5" w:rsidP="001964BC">
      <w:pPr>
        <w:pStyle w:val="SingleTxtG"/>
        <w:rPr>
          <w:lang w:val="en-GB"/>
        </w:rPr>
      </w:pPr>
      <w:r>
        <w:tab/>
      </w:r>
      <w:r w:rsidR="001964BC" w:rsidRPr="000854A5">
        <w:t>De conformidad con el artículo 29 del reglamento, las sesiones del Comité serán públicas a menos que el Comité decida otra cosa.</w:t>
      </w:r>
    </w:p>
    <w:p w14:paraId="4F5F448E" w14:textId="4EE23088" w:rsidR="001964BC" w:rsidRPr="000854A5" w:rsidRDefault="00A877D5" w:rsidP="001964BC">
      <w:pPr>
        <w:pStyle w:val="SingleTxtG"/>
        <w:rPr>
          <w:lang w:val="en-GB"/>
        </w:rPr>
      </w:pPr>
      <w:r>
        <w:tab/>
      </w:r>
      <w:r w:rsidR="001964BC" w:rsidRPr="000854A5">
        <w:t>El Comité examinará cuestiones relativas a la organización del 33</w:t>
      </w:r>
      <w:r w:rsidR="001964BC" w:rsidRPr="00A636AD">
        <w:rPr>
          <w:vertAlign w:val="superscript"/>
        </w:rPr>
        <w:t>er</w:t>
      </w:r>
      <w:r w:rsidR="001964BC" w:rsidRPr="000854A5">
        <w:t xml:space="preserve"> período de sesiones, en particular la aprobación de su programa de trabajo.</w:t>
      </w:r>
    </w:p>
    <w:p w14:paraId="14D5C9F7" w14:textId="6E8CD251" w:rsidR="001964BC" w:rsidRPr="000854A5" w:rsidRDefault="00A877D5" w:rsidP="00A877D5">
      <w:pPr>
        <w:pStyle w:val="H23G"/>
        <w:rPr>
          <w:lang w:val="en-GB"/>
        </w:rPr>
      </w:pPr>
      <w:r>
        <w:tab/>
      </w:r>
      <w:r w:rsidR="001964BC" w:rsidRPr="000854A5">
        <w:t>3.</w:t>
      </w:r>
      <w:r w:rsidR="001964BC" w:rsidRPr="000854A5">
        <w:tab/>
        <w:t>Informe de la Presidencia sobre las actividades realizadas entre</w:t>
      </w:r>
      <w:r>
        <w:br/>
      </w:r>
      <w:r w:rsidR="001964BC" w:rsidRPr="000854A5">
        <w:t>los períodos de sesiones 32º y 33º del Comité</w:t>
      </w:r>
    </w:p>
    <w:p w14:paraId="68B1BC0E" w14:textId="2B6D61F1" w:rsidR="001964BC" w:rsidRPr="000854A5" w:rsidRDefault="00A877D5" w:rsidP="001964BC">
      <w:pPr>
        <w:pStyle w:val="SingleTxtG"/>
        <w:rPr>
          <w:lang w:val="en-GB"/>
        </w:rPr>
      </w:pPr>
      <w:r>
        <w:tab/>
      </w:r>
      <w:r w:rsidR="001964BC" w:rsidRPr="000854A5">
        <w:t>El Comité examinará el informe de la Presidencia sobre las actividades realizadas entre los períodos de sesiones 32º y 33º.</w:t>
      </w:r>
    </w:p>
    <w:p w14:paraId="05884F30" w14:textId="75E8D635" w:rsidR="001964BC" w:rsidRPr="000854A5" w:rsidRDefault="001964BC" w:rsidP="00A877D5">
      <w:pPr>
        <w:pStyle w:val="H23G"/>
        <w:rPr>
          <w:lang w:val="en-GB"/>
        </w:rPr>
      </w:pPr>
      <w:r w:rsidRPr="000854A5">
        <w:tab/>
        <w:t>4.</w:t>
      </w:r>
      <w:r w:rsidRPr="000854A5">
        <w:tab/>
        <w:t>Presentación de informes por los Estados partes en virtud</w:t>
      </w:r>
      <w:r w:rsidR="00A877D5">
        <w:br/>
      </w:r>
      <w:r w:rsidRPr="000854A5">
        <w:t>del artículo 35 de la Convención</w:t>
      </w:r>
    </w:p>
    <w:p w14:paraId="59529FB4" w14:textId="3B92B155" w:rsidR="001964BC" w:rsidRPr="000854A5" w:rsidRDefault="00A877D5" w:rsidP="001964BC">
      <w:pPr>
        <w:pStyle w:val="SingleTxtG"/>
        <w:rPr>
          <w:lang w:val="en-GB"/>
        </w:rPr>
      </w:pPr>
      <w:r>
        <w:tab/>
      </w:r>
      <w:r w:rsidR="001964BC" w:rsidRPr="000854A5">
        <w:t xml:space="preserve">Se facilitará al Comité información actualizada sobre los informes presentados por los Estados partes en virtud del artículo 35 de la Convención. En el momento de la publicación del presente programa provisional se habían recibido los siguientes informes cuyo examen tenía pendiente el Comité. </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985"/>
        <w:gridCol w:w="1275"/>
        <w:gridCol w:w="2269"/>
        <w:gridCol w:w="1841"/>
      </w:tblGrid>
      <w:tr w:rsidR="00A877D5" w:rsidRPr="00A877D5" w14:paraId="4AF99EE8" w14:textId="77777777" w:rsidTr="009C3CCE">
        <w:trPr>
          <w:trHeight w:val="240"/>
          <w:tblHeader/>
        </w:trPr>
        <w:tc>
          <w:tcPr>
            <w:tcW w:w="1985" w:type="dxa"/>
            <w:tcBorders>
              <w:top w:val="single" w:sz="4" w:space="0" w:color="auto"/>
              <w:bottom w:val="single" w:sz="12" w:space="0" w:color="auto"/>
            </w:tcBorders>
            <w:shd w:val="clear" w:color="auto" w:fill="auto"/>
            <w:vAlign w:val="bottom"/>
          </w:tcPr>
          <w:p w14:paraId="51C5B03B" w14:textId="1397B730" w:rsidR="001964BC" w:rsidRPr="00A877D5" w:rsidRDefault="001964BC" w:rsidP="00A877D5">
            <w:pPr>
              <w:pStyle w:val="SingleTxtG"/>
              <w:tabs>
                <w:tab w:val="clear" w:pos="1701"/>
                <w:tab w:val="clear" w:pos="2268"/>
                <w:tab w:val="clear" w:pos="2835"/>
              </w:tabs>
              <w:spacing w:before="80" w:after="80" w:line="200" w:lineRule="exact"/>
              <w:ind w:left="0" w:right="0"/>
              <w:jc w:val="left"/>
              <w:rPr>
                <w:i/>
                <w:sz w:val="16"/>
                <w:lang w:val="en-GB"/>
              </w:rPr>
            </w:pPr>
            <w:r w:rsidRPr="00A877D5">
              <w:rPr>
                <w:i/>
                <w:iCs/>
                <w:sz w:val="16"/>
              </w:rPr>
              <w:t>Parte</w:t>
            </w:r>
          </w:p>
        </w:tc>
        <w:tc>
          <w:tcPr>
            <w:tcW w:w="1275" w:type="dxa"/>
            <w:tcBorders>
              <w:top w:val="single" w:sz="4" w:space="0" w:color="auto"/>
              <w:bottom w:val="single" w:sz="12" w:space="0" w:color="auto"/>
            </w:tcBorders>
            <w:shd w:val="clear" w:color="auto" w:fill="auto"/>
            <w:vAlign w:val="bottom"/>
          </w:tcPr>
          <w:p w14:paraId="28069A3B" w14:textId="77777777" w:rsidR="001964BC" w:rsidRPr="00A877D5" w:rsidRDefault="001964BC" w:rsidP="00A877D5">
            <w:pPr>
              <w:pStyle w:val="SingleTxtG"/>
              <w:tabs>
                <w:tab w:val="clear" w:pos="1701"/>
                <w:tab w:val="clear" w:pos="2268"/>
                <w:tab w:val="clear" w:pos="2835"/>
              </w:tabs>
              <w:spacing w:before="80" w:after="80" w:line="200" w:lineRule="exact"/>
              <w:ind w:left="0" w:right="0"/>
              <w:jc w:val="left"/>
              <w:rPr>
                <w:i/>
                <w:sz w:val="16"/>
                <w:lang w:val="en-GB"/>
              </w:rPr>
            </w:pPr>
            <w:r w:rsidRPr="00A877D5">
              <w:rPr>
                <w:i/>
                <w:iCs/>
                <w:sz w:val="16"/>
              </w:rPr>
              <w:t>Fecha en que debía presentarse</w:t>
            </w:r>
          </w:p>
        </w:tc>
        <w:tc>
          <w:tcPr>
            <w:tcW w:w="2269" w:type="dxa"/>
            <w:tcBorders>
              <w:top w:val="single" w:sz="4" w:space="0" w:color="auto"/>
              <w:bottom w:val="single" w:sz="12" w:space="0" w:color="auto"/>
            </w:tcBorders>
            <w:shd w:val="clear" w:color="auto" w:fill="auto"/>
            <w:vAlign w:val="bottom"/>
          </w:tcPr>
          <w:p w14:paraId="20579843" w14:textId="77777777" w:rsidR="001964BC" w:rsidRPr="00A877D5" w:rsidRDefault="001964BC" w:rsidP="00A877D5">
            <w:pPr>
              <w:pStyle w:val="SingleTxtG"/>
              <w:tabs>
                <w:tab w:val="clear" w:pos="1701"/>
                <w:tab w:val="clear" w:pos="2268"/>
                <w:tab w:val="clear" w:pos="2835"/>
              </w:tabs>
              <w:spacing w:before="80" w:after="80" w:line="200" w:lineRule="exact"/>
              <w:ind w:left="0" w:right="0"/>
              <w:jc w:val="left"/>
              <w:rPr>
                <w:i/>
                <w:sz w:val="16"/>
                <w:lang w:val="en-GB"/>
              </w:rPr>
            </w:pPr>
            <w:r w:rsidRPr="00A877D5">
              <w:rPr>
                <w:i/>
                <w:iCs/>
                <w:sz w:val="16"/>
              </w:rPr>
              <w:t>Fecha de recepción</w:t>
            </w:r>
          </w:p>
        </w:tc>
        <w:tc>
          <w:tcPr>
            <w:tcW w:w="1841" w:type="dxa"/>
            <w:tcBorders>
              <w:top w:val="single" w:sz="4" w:space="0" w:color="auto"/>
              <w:bottom w:val="single" w:sz="12" w:space="0" w:color="auto"/>
            </w:tcBorders>
            <w:shd w:val="clear" w:color="auto" w:fill="auto"/>
            <w:vAlign w:val="bottom"/>
          </w:tcPr>
          <w:p w14:paraId="5B78F91C" w14:textId="77777777" w:rsidR="001964BC" w:rsidRPr="00A877D5" w:rsidRDefault="001964BC" w:rsidP="00A877D5">
            <w:pPr>
              <w:pStyle w:val="SingleTxtG"/>
              <w:tabs>
                <w:tab w:val="clear" w:pos="1701"/>
                <w:tab w:val="clear" w:pos="2268"/>
                <w:tab w:val="clear" w:pos="2835"/>
              </w:tabs>
              <w:spacing w:before="80" w:after="80" w:line="200" w:lineRule="exact"/>
              <w:ind w:left="0" w:right="0"/>
              <w:jc w:val="left"/>
              <w:rPr>
                <w:i/>
                <w:sz w:val="16"/>
                <w:lang w:val="en-GB"/>
              </w:rPr>
            </w:pPr>
            <w:r w:rsidRPr="00A877D5">
              <w:rPr>
                <w:i/>
                <w:iCs/>
                <w:sz w:val="16"/>
              </w:rPr>
              <w:t>Signatura</w:t>
            </w:r>
          </w:p>
        </w:tc>
      </w:tr>
      <w:tr w:rsidR="00A877D5" w:rsidRPr="00A877D5" w14:paraId="4B82E074" w14:textId="77777777" w:rsidTr="009C3CCE">
        <w:trPr>
          <w:trHeight w:hRule="exact" w:val="113"/>
          <w:tblHeader/>
        </w:trPr>
        <w:tc>
          <w:tcPr>
            <w:tcW w:w="1985" w:type="dxa"/>
            <w:tcBorders>
              <w:top w:val="single" w:sz="12" w:space="0" w:color="auto"/>
            </w:tcBorders>
            <w:shd w:val="clear" w:color="auto" w:fill="auto"/>
          </w:tcPr>
          <w:p w14:paraId="65520E29" w14:textId="77777777" w:rsidR="001964BC" w:rsidRPr="00A877D5" w:rsidRDefault="001964BC" w:rsidP="00A877D5">
            <w:pPr>
              <w:pStyle w:val="SingleTxtG"/>
              <w:tabs>
                <w:tab w:val="clear" w:pos="1701"/>
                <w:tab w:val="clear" w:pos="2268"/>
                <w:tab w:val="clear" w:pos="2835"/>
              </w:tabs>
              <w:spacing w:before="40"/>
              <w:ind w:left="0" w:right="0"/>
              <w:jc w:val="left"/>
              <w:rPr>
                <w:lang w:val="en-GB"/>
              </w:rPr>
            </w:pPr>
          </w:p>
        </w:tc>
        <w:tc>
          <w:tcPr>
            <w:tcW w:w="1275" w:type="dxa"/>
            <w:tcBorders>
              <w:top w:val="single" w:sz="12" w:space="0" w:color="auto"/>
            </w:tcBorders>
            <w:shd w:val="clear" w:color="auto" w:fill="auto"/>
          </w:tcPr>
          <w:p w14:paraId="17F6199B" w14:textId="77777777" w:rsidR="001964BC" w:rsidRPr="00A877D5" w:rsidRDefault="001964BC" w:rsidP="00A877D5">
            <w:pPr>
              <w:pStyle w:val="SingleTxtG"/>
              <w:tabs>
                <w:tab w:val="clear" w:pos="1701"/>
                <w:tab w:val="clear" w:pos="2268"/>
                <w:tab w:val="clear" w:pos="2835"/>
              </w:tabs>
              <w:spacing w:before="40"/>
              <w:ind w:left="0" w:right="0"/>
              <w:jc w:val="left"/>
              <w:rPr>
                <w:lang w:val="en-GB"/>
              </w:rPr>
            </w:pPr>
          </w:p>
        </w:tc>
        <w:tc>
          <w:tcPr>
            <w:tcW w:w="2269" w:type="dxa"/>
            <w:tcBorders>
              <w:top w:val="single" w:sz="12" w:space="0" w:color="auto"/>
            </w:tcBorders>
            <w:shd w:val="clear" w:color="auto" w:fill="auto"/>
          </w:tcPr>
          <w:p w14:paraId="57411990" w14:textId="77777777" w:rsidR="001964BC" w:rsidRPr="00A877D5" w:rsidRDefault="001964BC" w:rsidP="00A877D5">
            <w:pPr>
              <w:pStyle w:val="SingleTxtG"/>
              <w:tabs>
                <w:tab w:val="clear" w:pos="1701"/>
                <w:tab w:val="clear" w:pos="2268"/>
                <w:tab w:val="clear" w:pos="2835"/>
              </w:tabs>
              <w:spacing w:before="40"/>
              <w:ind w:left="0" w:right="0"/>
              <w:jc w:val="left"/>
              <w:rPr>
                <w:lang w:val="en-GB"/>
              </w:rPr>
            </w:pPr>
          </w:p>
        </w:tc>
        <w:tc>
          <w:tcPr>
            <w:tcW w:w="1841" w:type="dxa"/>
            <w:tcBorders>
              <w:top w:val="single" w:sz="12" w:space="0" w:color="auto"/>
            </w:tcBorders>
            <w:shd w:val="clear" w:color="auto" w:fill="auto"/>
          </w:tcPr>
          <w:p w14:paraId="777E8360" w14:textId="77777777" w:rsidR="001964BC" w:rsidRPr="00A877D5" w:rsidRDefault="001964BC" w:rsidP="00A877D5">
            <w:pPr>
              <w:pStyle w:val="SingleTxtG"/>
              <w:tabs>
                <w:tab w:val="clear" w:pos="1701"/>
                <w:tab w:val="clear" w:pos="2268"/>
                <w:tab w:val="clear" w:pos="2835"/>
              </w:tabs>
              <w:spacing w:before="40"/>
              <w:ind w:left="0" w:right="0"/>
              <w:jc w:val="left"/>
              <w:rPr>
                <w:lang w:val="en-GB"/>
              </w:rPr>
            </w:pPr>
          </w:p>
        </w:tc>
      </w:tr>
      <w:tr w:rsidR="00A877D5" w:rsidRPr="00A877D5" w14:paraId="5A3A5B64" w14:textId="77777777" w:rsidTr="009C3CCE">
        <w:trPr>
          <w:trHeight w:val="240"/>
        </w:trPr>
        <w:tc>
          <w:tcPr>
            <w:tcW w:w="1985" w:type="dxa"/>
            <w:shd w:val="clear" w:color="auto" w:fill="auto"/>
          </w:tcPr>
          <w:p w14:paraId="09F4720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Afganistán</w:t>
            </w:r>
          </w:p>
        </w:tc>
        <w:tc>
          <w:tcPr>
            <w:tcW w:w="1275" w:type="dxa"/>
            <w:shd w:val="clear" w:color="auto" w:fill="auto"/>
          </w:tcPr>
          <w:p w14:paraId="01C74D0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2014</w:t>
            </w:r>
          </w:p>
        </w:tc>
        <w:tc>
          <w:tcPr>
            <w:tcW w:w="2269" w:type="dxa"/>
            <w:shd w:val="clear" w:color="auto" w:fill="auto"/>
          </w:tcPr>
          <w:p w14:paraId="55E2371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 de diciembre de 2020</w:t>
            </w:r>
          </w:p>
        </w:tc>
        <w:tc>
          <w:tcPr>
            <w:tcW w:w="1841" w:type="dxa"/>
            <w:shd w:val="clear" w:color="auto" w:fill="auto"/>
          </w:tcPr>
          <w:p w14:paraId="626866BD" w14:textId="66F8B50A"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8" w:history="1">
              <w:r w:rsidRPr="001D6095">
                <w:rPr>
                  <w:rStyle w:val="Hipervnculo"/>
                  <w:lang w:val="en-GB"/>
                </w:rPr>
                <w:t>CRPD/C/AFG/1</w:t>
              </w:r>
            </w:hyperlink>
          </w:p>
        </w:tc>
      </w:tr>
      <w:tr w:rsidR="00A877D5" w:rsidRPr="00A877D5" w14:paraId="1299B961" w14:textId="77777777" w:rsidTr="009C3CCE">
        <w:trPr>
          <w:trHeight w:val="240"/>
        </w:trPr>
        <w:tc>
          <w:tcPr>
            <w:tcW w:w="1985" w:type="dxa"/>
            <w:shd w:val="clear" w:color="auto" w:fill="auto"/>
          </w:tcPr>
          <w:p w14:paraId="0BD0F96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Armenia</w:t>
            </w:r>
          </w:p>
        </w:tc>
        <w:tc>
          <w:tcPr>
            <w:tcW w:w="1275" w:type="dxa"/>
            <w:shd w:val="clear" w:color="auto" w:fill="auto"/>
          </w:tcPr>
          <w:p w14:paraId="6AFC915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7661E91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14 de septiembre de 2020</w:t>
            </w:r>
          </w:p>
        </w:tc>
        <w:tc>
          <w:tcPr>
            <w:tcW w:w="1841" w:type="dxa"/>
            <w:shd w:val="clear" w:color="auto" w:fill="auto"/>
          </w:tcPr>
          <w:p w14:paraId="2538E444" w14:textId="401981C7"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9" w:history="1">
              <w:r w:rsidRPr="001D6095">
                <w:rPr>
                  <w:rStyle w:val="Hipervnculo"/>
                  <w:lang w:val="en-GB"/>
                </w:rPr>
                <w:t>CRPD/C/ARM/2-3</w:t>
              </w:r>
            </w:hyperlink>
          </w:p>
        </w:tc>
      </w:tr>
      <w:tr w:rsidR="00A877D5" w:rsidRPr="00A877D5" w14:paraId="5C956E2B" w14:textId="77777777" w:rsidTr="009C3CCE">
        <w:trPr>
          <w:trHeight w:val="240"/>
        </w:trPr>
        <w:tc>
          <w:tcPr>
            <w:tcW w:w="1985" w:type="dxa"/>
            <w:shd w:val="clear" w:color="auto" w:fill="auto"/>
          </w:tcPr>
          <w:p w14:paraId="2E698C5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 xml:space="preserve">Bolivia (Estado Plurinacional de) </w:t>
            </w:r>
          </w:p>
        </w:tc>
        <w:tc>
          <w:tcPr>
            <w:tcW w:w="1275" w:type="dxa"/>
            <w:shd w:val="clear" w:color="auto" w:fill="auto"/>
          </w:tcPr>
          <w:p w14:paraId="2238BD3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2023</w:t>
            </w:r>
          </w:p>
        </w:tc>
        <w:tc>
          <w:tcPr>
            <w:tcW w:w="2269" w:type="dxa"/>
            <w:shd w:val="clear" w:color="auto" w:fill="auto"/>
          </w:tcPr>
          <w:p w14:paraId="75C0C7B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14 de diciembre de 2023</w:t>
            </w:r>
          </w:p>
        </w:tc>
        <w:tc>
          <w:tcPr>
            <w:tcW w:w="1841" w:type="dxa"/>
            <w:shd w:val="clear" w:color="auto" w:fill="auto"/>
          </w:tcPr>
          <w:p w14:paraId="7FBBA42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439CFDDC" w14:textId="77777777" w:rsidTr="009C3CCE">
        <w:trPr>
          <w:trHeight w:val="240"/>
        </w:trPr>
        <w:tc>
          <w:tcPr>
            <w:tcW w:w="1985" w:type="dxa"/>
            <w:shd w:val="clear" w:color="auto" w:fill="auto"/>
          </w:tcPr>
          <w:p w14:paraId="6BB0472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Bosnia y Herzegovina</w:t>
            </w:r>
          </w:p>
        </w:tc>
        <w:tc>
          <w:tcPr>
            <w:tcW w:w="1275" w:type="dxa"/>
            <w:shd w:val="clear" w:color="auto" w:fill="auto"/>
          </w:tcPr>
          <w:p w14:paraId="64A693B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657D805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 de octubre de 2020</w:t>
            </w:r>
          </w:p>
        </w:tc>
        <w:tc>
          <w:tcPr>
            <w:tcW w:w="1841" w:type="dxa"/>
            <w:shd w:val="clear" w:color="auto" w:fill="auto"/>
          </w:tcPr>
          <w:p w14:paraId="1AB2420F" w14:textId="1E7E54A1"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0" w:history="1">
              <w:r w:rsidRPr="001D6095">
                <w:rPr>
                  <w:rStyle w:val="Hipervnculo"/>
                  <w:lang w:val="en-GB"/>
                </w:rPr>
                <w:t>CRPD/C/BIH/2-3</w:t>
              </w:r>
            </w:hyperlink>
          </w:p>
        </w:tc>
      </w:tr>
      <w:tr w:rsidR="00A877D5" w:rsidRPr="00A877D5" w14:paraId="4244D329" w14:textId="77777777" w:rsidTr="009C3CCE">
        <w:trPr>
          <w:trHeight w:val="240"/>
        </w:trPr>
        <w:tc>
          <w:tcPr>
            <w:tcW w:w="1985" w:type="dxa"/>
            <w:shd w:val="clear" w:color="auto" w:fill="auto"/>
          </w:tcPr>
          <w:p w14:paraId="78C3B48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Botswana</w:t>
            </w:r>
          </w:p>
        </w:tc>
        <w:tc>
          <w:tcPr>
            <w:tcW w:w="1275" w:type="dxa"/>
            <w:shd w:val="clear" w:color="auto" w:fill="auto"/>
          </w:tcPr>
          <w:p w14:paraId="06F2074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2023</w:t>
            </w:r>
          </w:p>
        </w:tc>
        <w:tc>
          <w:tcPr>
            <w:tcW w:w="2269" w:type="dxa"/>
            <w:shd w:val="clear" w:color="auto" w:fill="auto"/>
          </w:tcPr>
          <w:p w14:paraId="0E0CD22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11 de diciembre de 2023</w:t>
            </w:r>
          </w:p>
        </w:tc>
        <w:tc>
          <w:tcPr>
            <w:tcW w:w="1841" w:type="dxa"/>
            <w:shd w:val="clear" w:color="auto" w:fill="auto"/>
          </w:tcPr>
          <w:p w14:paraId="1CE6187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0B01AF5C" w14:textId="77777777" w:rsidTr="009C3CCE">
        <w:trPr>
          <w:trHeight w:val="240"/>
        </w:trPr>
        <w:tc>
          <w:tcPr>
            <w:tcW w:w="1985" w:type="dxa"/>
            <w:shd w:val="clear" w:color="auto" w:fill="auto"/>
          </w:tcPr>
          <w:p w14:paraId="6565AE8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Burundi</w:t>
            </w:r>
          </w:p>
        </w:tc>
        <w:tc>
          <w:tcPr>
            <w:tcW w:w="1275" w:type="dxa"/>
            <w:shd w:val="clear" w:color="auto" w:fill="auto"/>
          </w:tcPr>
          <w:p w14:paraId="08E43FD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2016</w:t>
            </w:r>
          </w:p>
        </w:tc>
        <w:tc>
          <w:tcPr>
            <w:tcW w:w="2269" w:type="dxa"/>
            <w:shd w:val="clear" w:color="auto" w:fill="auto"/>
          </w:tcPr>
          <w:p w14:paraId="3771DEB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3 de diciembre de 2021</w:t>
            </w:r>
          </w:p>
        </w:tc>
        <w:tc>
          <w:tcPr>
            <w:tcW w:w="1841" w:type="dxa"/>
            <w:shd w:val="clear" w:color="auto" w:fill="auto"/>
          </w:tcPr>
          <w:p w14:paraId="2678FFF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36B05519" w14:textId="77777777" w:rsidTr="009C3CCE">
        <w:trPr>
          <w:trHeight w:val="240"/>
        </w:trPr>
        <w:tc>
          <w:tcPr>
            <w:tcW w:w="1985" w:type="dxa"/>
            <w:shd w:val="clear" w:color="auto" w:fill="auto"/>
          </w:tcPr>
          <w:p w14:paraId="5AB1081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Cabo Verde</w:t>
            </w:r>
          </w:p>
        </w:tc>
        <w:tc>
          <w:tcPr>
            <w:tcW w:w="1275" w:type="dxa"/>
            <w:shd w:val="clear" w:color="auto" w:fill="auto"/>
          </w:tcPr>
          <w:p w14:paraId="5490C9A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2013</w:t>
            </w:r>
          </w:p>
        </w:tc>
        <w:tc>
          <w:tcPr>
            <w:tcW w:w="2269" w:type="dxa"/>
            <w:shd w:val="clear" w:color="auto" w:fill="auto"/>
          </w:tcPr>
          <w:p w14:paraId="5195D1D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12 de agosto de 2024</w:t>
            </w:r>
          </w:p>
        </w:tc>
        <w:tc>
          <w:tcPr>
            <w:tcW w:w="1841" w:type="dxa"/>
            <w:shd w:val="clear" w:color="auto" w:fill="auto"/>
          </w:tcPr>
          <w:p w14:paraId="7B9FA60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5EBE4DC7" w14:textId="77777777" w:rsidTr="009C3CCE">
        <w:trPr>
          <w:trHeight w:val="240"/>
        </w:trPr>
        <w:tc>
          <w:tcPr>
            <w:tcW w:w="1985" w:type="dxa"/>
            <w:shd w:val="clear" w:color="auto" w:fill="auto"/>
          </w:tcPr>
          <w:p w14:paraId="25BD66B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Chad</w:t>
            </w:r>
          </w:p>
        </w:tc>
        <w:tc>
          <w:tcPr>
            <w:tcW w:w="1275" w:type="dxa"/>
            <w:shd w:val="clear" w:color="auto" w:fill="auto"/>
          </w:tcPr>
          <w:p w14:paraId="6E1B458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2021</w:t>
            </w:r>
          </w:p>
        </w:tc>
        <w:tc>
          <w:tcPr>
            <w:tcW w:w="2269" w:type="dxa"/>
            <w:shd w:val="clear" w:color="auto" w:fill="auto"/>
          </w:tcPr>
          <w:p w14:paraId="27469F2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4 de abril de 2023</w:t>
            </w:r>
          </w:p>
        </w:tc>
        <w:tc>
          <w:tcPr>
            <w:tcW w:w="1841" w:type="dxa"/>
            <w:shd w:val="clear" w:color="auto" w:fill="auto"/>
          </w:tcPr>
          <w:p w14:paraId="5B54C96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7573435B" w14:textId="77777777" w:rsidTr="009C3CCE">
        <w:trPr>
          <w:trHeight w:val="240"/>
        </w:trPr>
        <w:tc>
          <w:tcPr>
            <w:tcW w:w="1985" w:type="dxa"/>
            <w:shd w:val="clear" w:color="auto" w:fill="auto"/>
          </w:tcPr>
          <w:p w14:paraId="45BAA65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Chequia</w:t>
            </w:r>
          </w:p>
        </w:tc>
        <w:tc>
          <w:tcPr>
            <w:tcW w:w="1275" w:type="dxa"/>
            <w:shd w:val="clear" w:color="auto" w:fill="auto"/>
          </w:tcPr>
          <w:p w14:paraId="248BD8F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240EECD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23 de noviembre de 2022</w:t>
            </w:r>
          </w:p>
        </w:tc>
        <w:tc>
          <w:tcPr>
            <w:tcW w:w="1841" w:type="dxa"/>
            <w:shd w:val="clear" w:color="auto" w:fill="auto"/>
          </w:tcPr>
          <w:p w14:paraId="6BA0088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57ED1574" w14:textId="77777777" w:rsidTr="009C3CCE">
        <w:trPr>
          <w:trHeight w:val="240"/>
        </w:trPr>
        <w:tc>
          <w:tcPr>
            <w:tcW w:w="1985" w:type="dxa"/>
            <w:shd w:val="clear" w:color="auto" w:fill="auto"/>
          </w:tcPr>
          <w:p w14:paraId="61EBFC0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Chile</w:t>
            </w:r>
          </w:p>
        </w:tc>
        <w:tc>
          <w:tcPr>
            <w:tcW w:w="1275" w:type="dxa"/>
            <w:shd w:val="clear" w:color="auto" w:fill="auto"/>
          </w:tcPr>
          <w:p w14:paraId="3531AAF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2022</w:t>
            </w:r>
          </w:p>
        </w:tc>
        <w:tc>
          <w:tcPr>
            <w:tcW w:w="2269" w:type="dxa"/>
            <w:shd w:val="clear" w:color="auto" w:fill="auto"/>
          </w:tcPr>
          <w:p w14:paraId="4D794FB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29 de diciembre de 2022</w:t>
            </w:r>
          </w:p>
        </w:tc>
        <w:tc>
          <w:tcPr>
            <w:tcW w:w="1841" w:type="dxa"/>
            <w:shd w:val="clear" w:color="auto" w:fill="auto"/>
          </w:tcPr>
          <w:p w14:paraId="41F465A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6E086099" w14:textId="77777777" w:rsidTr="009C3CCE">
        <w:trPr>
          <w:trHeight w:val="240"/>
        </w:trPr>
        <w:tc>
          <w:tcPr>
            <w:tcW w:w="1985" w:type="dxa"/>
            <w:shd w:val="clear" w:color="auto" w:fill="auto"/>
          </w:tcPr>
          <w:p w14:paraId="3D5CF62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Colombia</w:t>
            </w:r>
          </w:p>
        </w:tc>
        <w:tc>
          <w:tcPr>
            <w:tcW w:w="1275" w:type="dxa"/>
            <w:shd w:val="clear" w:color="auto" w:fill="auto"/>
          </w:tcPr>
          <w:p w14:paraId="325C2F6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2021</w:t>
            </w:r>
          </w:p>
        </w:tc>
        <w:tc>
          <w:tcPr>
            <w:tcW w:w="2269" w:type="dxa"/>
            <w:shd w:val="clear" w:color="auto" w:fill="auto"/>
          </w:tcPr>
          <w:p w14:paraId="1593583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9 de junio de 2021</w:t>
            </w:r>
          </w:p>
        </w:tc>
        <w:tc>
          <w:tcPr>
            <w:tcW w:w="1841" w:type="dxa"/>
            <w:shd w:val="clear" w:color="auto" w:fill="auto"/>
          </w:tcPr>
          <w:p w14:paraId="50ABE8A2" w14:textId="0F9F0658"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1" w:history="1">
              <w:r w:rsidRPr="001D6095">
                <w:rPr>
                  <w:rStyle w:val="Hipervnculo"/>
                  <w:lang w:val="en-GB"/>
                </w:rPr>
                <w:t>CRPD/C/COL/2-4</w:t>
              </w:r>
            </w:hyperlink>
          </w:p>
        </w:tc>
      </w:tr>
      <w:tr w:rsidR="00A877D5" w:rsidRPr="00A877D5" w14:paraId="7CCF031E" w14:textId="77777777" w:rsidTr="009C3CCE">
        <w:trPr>
          <w:trHeight w:val="240"/>
        </w:trPr>
        <w:tc>
          <w:tcPr>
            <w:tcW w:w="1985" w:type="dxa"/>
            <w:shd w:val="clear" w:color="auto" w:fill="auto"/>
          </w:tcPr>
          <w:p w14:paraId="526EADF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Croacia</w:t>
            </w:r>
          </w:p>
        </w:tc>
        <w:tc>
          <w:tcPr>
            <w:tcW w:w="1275" w:type="dxa"/>
            <w:shd w:val="clear" w:color="auto" w:fill="auto"/>
          </w:tcPr>
          <w:p w14:paraId="7B13C0C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2021</w:t>
            </w:r>
          </w:p>
        </w:tc>
        <w:tc>
          <w:tcPr>
            <w:tcW w:w="2269" w:type="dxa"/>
            <w:shd w:val="clear" w:color="auto" w:fill="auto"/>
          </w:tcPr>
          <w:p w14:paraId="3FD878E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 de diciembre de 2021</w:t>
            </w:r>
          </w:p>
        </w:tc>
        <w:tc>
          <w:tcPr>
            <w:tcW w:w="1841" w:type="dxa"/>
            <w:shd w:val="clear" w:color="auto" w:fill="auto"/>
          </w:tcPr>
          <w:p w14:paraId="6EA2F64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5755FC9D" w14:textId="77777777" w:rsidTr="009C3CCE">
        <w:trPr>
          <w:trHeight w:val="240"/>
        </w:trPr>
        <w:tc>
          <w:tcPr>
            <w:tcW w:w="1985" w:type="dxa"/>
            <w:shd w:val="clear" w:color="auto" w:fill="auto"/>
          </w:tcPr>
          <w:p w14:paraId="2CB7838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Egipto</w:t>
            </w:r>
          </w:p>
        </w:tc>
        <w:tc>
          <w:tcPr>
            <w:tcW w:w="1275" w:type="dxa"/>
            <w:shd w:val="clear" w:color="auto" w:fill="auto"/>
          </w:tcPr>
          <w:p w14:paraId="173D554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2010</w:t>
            </w:r>
          </w:p>
        </w:tc>
        <w:tc>
          <w:tcPr>
            <w:tcW w:w="2269" w:type="dxa"/>
            <w:shd w:val="clear" w:color="auto" w:fill="auto"/>
          </w:tcPr>
          <w:p w14:paraId="26FCE44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4 de febrero de 2020</w:t>
            </w:r>
          </w:p>
        </w:tc>
        <w:tc>
          <w:tcPr>
            <w:tcW w:w="1841" w:type="dxa"/>
            <w:shd w:val="clear" w:color="auto" w:fill="auto"/>
          </w:tcPr>
          <w:p w14:paraId="4ECE31B6" w14:textId="4CC32B7F"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2" w:history="1">
              <w:r w:rsidRPr="001D6095">
                <w:rPr>
                  <w:rStyle w:val="Hipervnculo"/>
                  <w:lang w:val="en-GB"/>
                </w:rPr>
                <w:t>CRPD/C/EGY/1</w:t>
              </w:r>
            </w:hyperlink>
          </w:p>
        </w:tc>
      </w:tr>
      <w:tr w:rsidR="00A877D5" w:rsidRPr="00A877D5" w14:paraId="30F1BF24" w14:textId="77777777" w:rsidTr="009C3CCE">
        <w:trPr>
          <w:trHeight w:val="240"/>
        </w:trPr>
        <w:tc>
          <w:tcPr>
            <w:tcW w:w="1985" w:type="dxa"/>
            <w:shd w:val="clear" w:color="auto" w:fill="auto"/>
          </w:tcPr>
          <w:p w14:paraId="18C909A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Emiratos Árabes Unidos</w:t>
            </w:r>
          </w:p>
        </w:tc>
        <w:tc>
          <w:tcPr>
            <w:tcW w:w="1275" w:type="dxa"/>
            <w:shd w:val="clear" w:color="auto" w:fill="auto"/>
          </w:tcPr>
          <w:p w14:paraId="7383ED6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2023</w:t>
            </w:r>
          </w:p>
        </w:tc>
        <w:tc>
          <w:tcPr>
            <w:tcW w:w="2269" w:type="dxa"/>
            <w:shd w:val="clear" w:color="auto" w:fill="auto"/>
          </w:tcPr>
          <w:p w14:paraId="2736BEC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12 de febrero de 2024</w:t>
            </w:r>
          </w:p>
        </w:tc>
        <w:tc>
          <w:tcPr>
            <w:tcW w:w="1841" w:type="dxa"/>
            <w:shd w:val="clear" w:color="auto" w:fill="auto"/>
          </w:tcPr>
          <w:p w14:paraId="7A4129E9"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0F4674C4" w14:textId="77777777" w:rsidTr="009C3CCE">
        <w:trPr>
          <w:trHeight w:val="240"/>
        </w:trPr>
        <w:tc>
          <w:tcPr>
            <w:tcW w:w="1985" w:type="dxa"/>
            <w:shd w:val="clear" w:color="auto" w:fill="auto"/>
          </w:tcPr>
          <w:p w14:paraId="453E865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Eslovaquia</w:t>
            </w:r>
          </w:p>
        </w:tc>
        <w:tc>
          <w:tcPr>
            <w:tcW w:w="1275" w:type="dxa"/>
            <w:shd w:val="clear" w:color="auto" w:fill="auto"/>
          </w:tcPr>
          <w:p w14:paraId="0AB4B5A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51A8F59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30 de septiembre de 2020</w:t>
            </w:r>
          </w:p>
        </w:tc>
        <w:tc>
          <w:tcPr>
            <w:tcW w:w="1841" w:type="dxa"/>
            <w:shd w:val="clear" w:color="auto" w:fill="auto"/>
          </w:tcPr>
          <w:p w14:paraId="59E3B292" w14:textId="14C94C00"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3" w:history="1">
              <w:r w:rsidRPr="001D6095">
                <w:rPr>
                  <w:rStyle w:val="Hipervnculo"/>
                  <w:lang w:val="en-GB"/>
                </w:rPr>
                <w:t>CRPD/C/SVK/2-3</w:t>
              </w:r>
            </w:hyperlink>
          </w:p>
        </w:tc>
      </w:tr>
      <w:tr w:rsidR="00A877D5" w:rsidRPr="00A877D5" w14:paraId="5A39FD78" w14:textId="77777777" w:rsidTr="009C3CCE">
        <w:trPr>
          <w:trHeight w:val="240"/>
        </w:trPr>
        <w:tc>
          <w:tcPr>
            <w:tcW w:w="1985" w:type="dxa"/>
            <w:shd w:val="clear" w:color="auto" w:fill="auto"/>
          </w:tcPr>
          <w:p w14:paraId="1CFA41F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Eslovenia</w:t>
            </w:r>
          </w:p>
        </w:tc>
        <w:tc>
          <w:tcPr>
            <w:tcW w:w="1275" w:type="dxa"/>
            <w:shd w:val="clear" w:color="auto" w:fill="auto"/>
          </w:tcPr>
          <w:p w14:paraId="47C28F5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2024</w:t>
            </w:r>
          </w:p>
        </w:tc>
        <w:tc>
          <w:tcPr>
            <w:tcW w:w="2269" w:type="dxa"/>
            <w:shd w:val="clear" w:color="auto" w:fill="auto"/>
          </w:tcPr>
          <w:p w14:paraId="0E0266F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30 de octubre de 2024</w:t>
            </w:r>
          </w:p>
        </w:tc>
        <w:tc>
          <w:tcPr>
            <w:tcW w:w="1841" w:type="dxa"/>
            <w:shd w:val="clear" w:color="auto" w:fill="auto"/>
          </w:tcPr>
          <w:p w14:paraId="0D358B9F" w14:textId="77777777" w:rsidR="00A877D5" w:rsidRPr="00A877D5" w:rsidDel="00133286"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2564D35F" w14:textId="77777777" w:rsidTr="009C3CCE">
        <w:trPr>
          <w:trHeight w:val="240"/>
        </w:trPr>
        <w:tc>
          <w:tcPr>
            <w:tcW w:w="1985" w:type="dxa"/>
            <w:shd w:val="clear" w:color="auto" w:fill="auto"/>
          </w:tcPr>
          <w:p w14:paraId="7DBDD2F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Estado de Palestina</w:t>
            </w:r>
          </w:p>
        </w:tc>
        <w:tc>
          <w:tcPr>
            <w:tcW w:w="1275" w:type="dxa"/>
            <w:shd w:val="clear" w:color="auto" w:fill="auto"/>
          </w:tcPr>
          <w:p w14:paraId="7653168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2016</w:t>
            </w:r>
          </w:p>
        </w:tc>
        <w:tc>
          <w:tcPr>
            <w:tcW w:w="2269" w:type="dxa"/>
            <w:shd w:val="clear" w:color="auto" w:fill="auto"/>
          </w:tcPr>
          <w:p w14:paraId="6C955B11" w14:textId="77777777" w:rsidR="00A877D5" w:rsidRPr="00A877D5" w:rsidDel="00280565" w:rsidRDefault="00A877D5" w:rsidP="00A877D5">
            <w:pPr>
              <w:pStyle w:val="SingleTxtG"/>
              <w:tabs>
                <w:tab w:val="clear" w:pos="1701"/>
                <w:tab w:val="clear" w:pos="2268"/>
                <w:tab w:val="clear" w:pos="2835"/>
              </w:tabs>
              <w:spacing w:before="40"/>
              <w:ind w:left="0" w:right="0"/>
              <w:jc w:val="left"/>
              <w:rPr>
                <w:lang w:val="en-GB"/>
              </w:rPr>
            </w:pPr>
            <w:r w:rsidRPr="00A877D5">
              <w:t>14 de junio de 2019</w:t>
            </w:r>
          </w:p>
        </w:tc>
        <w:tc>
          <w:tcPr>
            <w:tcW w:w="1841" w:type="dxa"/>
            <w:shd w:val="clear" w:color="auto" w:fill="auto"/>
          </w:tcPr>
          <w:p w14:paraId="38D38367" w14:textId="133A294D"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4" w:history="1">
              <w:r w:rsidRPr="001D6095">
                <w:rPr>
                  <w:rStyle w:val="Hipervnculo"/>
                  <w:lang w:val="en-GB"/>
                </w:rPr>
                <w:t>CRPD/C/PSE/1</w:t>
              </w:r>
            </w:hyperlink>
          </w:p>
        </w:tc>
      </w:tr>
      <w:tr w:rsidR="00A877D5" w:rsidRPr="00A877D5" w14:paraId="1A971633" w14:textId="77777777" w:rsidTr="009C3CCE">
        <w:trPr>
          <w:trHeight w:val="240"/>
        </w:trPr>
        <w:tc>
          <w:tcPr>
            <w:tcW w:w="1985" w:type="dxa"/>
            <w:shd w:val="clear" w:color="auto" w:fill="auto"/>
          </w:tcPr>
          <w:p w14:paraId="280DABE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Eswatini</w:t>
            </w:r>
          </w:p>
        </w:tc>
        <w:tc>
          <w:tcPr>
            <w:tcW w:w="1275" w:type="dxa"/>
            <w:shd w:val="clear" w:color="auto" w:fill="auto"/>
          </w:tcPr>
          <w:p w14:paraId="2F88358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2014</w:t>
            </w:r>
          </w:p>
        </w:tc>
        <w:tc>
          <w:tcPr>
            <w:tcW w:w="2269" w:type="dxa"/>
            <w:shd w:val="clear" w:color="auto" w:fill="auto"/>
          </w:tcPr>
          <w:p w14:paraId="17794A0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24 de agosto de 2022</w:t>
            </w:r>
          </w:p>
        </w:tc>
        <w:tc>
          <w:tcPr>
            <w:tcW w:w="1841" w:type="dxa"/>
            <w:shd w:val="clear" w:color="auto" w:fill="auto"/>
          </w:tcPr>
          <w:p w14:paraId="23193F1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72921ED9" w14:textId="77777777" w:rsidTr="009C3CCE">
        <w:trPr>
          <w:trHeight w:val="240"/>
        </w:trPr>
        <w:tc>
          <w:tcPr>
            <w:tcW w:w="1985" w:type="dxa"/>
            <w:shd w:val="clear" w:color="auto" w:fill="auto"/>
          </w:tcPr>
          <w:p w14:paraId="313B742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lastRenderedPageBreak/>
              <w:t>Etiopía</w:t>
            </w:r>
          </w:p>
        </w:tc>
        <w:tc>
          <w:tcPr>
            <w:tcW w:w="1275" w:type="dxa"/>
            <w:shd w:val="clear" w:color="auto" w:fill="auto"/>
          </w:tcPr>
          <w:p w14:paraId="50E2C20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263B18B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9 de enero de 2023</w:t>
            </w:r>
          </w:p>
        </w:tc>
        <w:tc>
          <w:tcPr>
            <w:tcW w:w="1841" w:type="dxa"/>
            <w:shd w:val="clear" w:color="auto" w:fill="auto"/>
          </w:tcPr>
          <w:p w14:paraId="442FA32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2E1FC206" w14:textId="77777777" w:rsidTr="009C3CCE">
        <w:trPr>
          <w:trHeight w:val="240"/>
        </w:trPr>
        <w:tc>
          <w:tcPr>
            <w:tcW w:w="1985" w:type="dxa"/>
            <w:shd w:val="clear" w:color="auto" w:fill="auto"/>
          </w:tcPr>
          <w:p w14:paraId="6AB6605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Federación de Rusia</w:t>
            </w:r>
          </w:p>
        </w:tc>
        <w:tc>
          <w:tcPr>
            <w:tcW w:w="1275" w:type="dxa"/>
            <w:shd w:val="clear" w:color="auto" w:fill="auto"/>
          </w:tcPr>
          <w:p w14:paraId="7199FC6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2022</w:t>
            </w:r>
          </w:p>
        </w:tc>
        <w:tc>
          <w:tcPr>
            <w:tcW w:w="2269" w:type="dxa"/>
            <w:shd w:val="clear" w:color="auto" w:fill="auto"/>
          </w:tcPr>
          <w:p w14:paraId="3B76159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5 de octubre de 2022</w:t>
            </w:r>
          </w:p>
        </w:tc>
        <w:tc>
          <w:tcPr>
            <w:tcW w:w="1841" w:type="dxa"/>
            <w:shd w:val="clear" w:color="auto" w:fill="auto"/>
          </w:tcPr>
          <w:p w14:paraId="3C268DE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6843388B" w14:textId="77777777" w:rsidTr="009C3CCE">
        <w:trPr>
          <w:trHeight w:val="240"/>
        </w:trPr>
        <w:tc>
          <w:tcPr>
            <w:tcW w:w="1985" w:type="dxa"/>
            <w:shd w:val="clear" w:color="auto" w:fill="auto"/>
          </w:tcPr>
          <w:p w14:paraId="13631C8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Filipinas</w:t>
            </w:r>
          </w:p>
        </w:tc>
        <w:tc>
          <w:tcPr>
            <w:tcW w:w="1275" w:type="dxa"/>
            <w:shd w:val="clear" w:color="auto" w:fill="auto"/>
          </w:tcPr>
          <w:p w14:paraId="5C49167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2022</w:t>
            </w:r>
          </w:p>
        </w:tc>
        <w:tc>
          <w:tcPr>
            <w:tcW w:w="2269" w:type="dxa"/>
            <w:shd w:val="clear" w:color="auto" w:fill="auto"/>
          </w:tcPr>
          <w:p w14:paraId="7AEED2E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17 de octubre de 2023</w:t>
            </w:r>
          </w:p>
        </w:tc>
        <w:tc>
          <w:tcPr>
            <w:tcW w:w="1841" w:type="dxa"/>
            <w:shd w:val="clear" w:color="auto" w:fill="auto"/>
          </w:tcPr>
          <w:p w14:paraId="371CD5C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7DC5DD81" w14:textId="77777777" w:rsidTr="009C3CCE">
        <w:trPr>
          <w:trHeight w:val="240"/>
        </w:trPr>
        <w:tc>
          <w:tcPr>
            <w:tcW w:w="1985" w:type="dxa"/>
            <w:shd w:val="clear" w:color="auto" w:fill="auto"/>
          </w:tcPr>
          <w:p w14:paraId="75DD1E3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Finlandia</w:t>
            </w:r>
          </w:p>
        </w:tc>
        <w:tc>
          <w:tcPr>
            <w:tcW w:w="1275" w:type="dxa"/>
            <w:shd w:val="clear" w:color="auto" w:fill="auto"/>
          </w:tcPr>
          <w:p w14:paraId="3EDDD9A9"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2018</w:t>
            </w:r>
          </w:p>
        </w:tc>
        <w:tc>
          <w:tcPr>
            <w:tcW w:w="2269" w:type="dxa"/>
            <w:shd w:val="clear" w:color="auto" w:fill="auto"/>
          </w:tcPr>
          <w:p w14:paraId="5FF3F79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9 de agosto de 2019</w:t>
            </w:r>
          </w:p>
        </w:tc>
        <w:tc>
          <w:tcPr>
            <w:tcW w:w="1841" w:type="dxa"/>
            <w:shd w:val="clear" w:color="auto" w:fill="auto"/>
          </w:tcPr>
          <w:p w14:paraId="2D6E5BD6" w14:textId="009CAA9A"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5" w:history="1">
              <w:r w:rsidRPr="001D6095">
                <w:rPr>
                  <w:rStyle w:val="Hipervnculo"/>
                  <w:lang w:val="en-GB"/>
                </w:rPr>
                <w:t>CRPD/C/FIN/1</w:t>
              </w:r>
            </w:hyperlink>
          </w:p>
        </w:tc>
      </w:tr>
      <w:tr w:rsidR="00A877D5" w:rsidRPr="00A877D5" w14:paraId="23915579" w14:textId="77777777" w:rsidTr="009C3CCE">
        <w:trPr>
          <w:trHeight w:val="240"/>
        </w:trPr>
        <w:tc>
          <w:tcPr>
            <w:tcW w:w="1985" w:type="dxa"/>
            <w:shd w:val="clear" w:color="auto" w:fill="auto"/>
          </w:tcPr>
          <w:p w14:paraId="2ACFA9F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Guinea-Bissau</w:t>
            </w:r>
          </w:p>
        </w:tc>
        <w:tc>
          <w:tcPr>
            <w:tcW w:w="1275" w:type="dxa"/>
            <w:shd w:val="clear" w:color="auto" w:fill="auto"/>
          </w:tcPr>
          <w:p w14:paraId="7BB8CF6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2016</w:t>
            </w:r>
          </w:p>
        </w:tc>
        <w:tc>
          <w:tcPr>
            <w:tcW w:w="2269" w:type="dxa"/>
            <w:shd w:val="clear" w:color="auto" w:fill="auto"/>
          </w:tcPr>
          <w:p w14:paraId="7BFAB99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5 de diciembre de 2024</w:t>
            </w:r>
          </w:p>
        </w:tc>
        <w:tc>
          <w:tcPr>
            <w:tcW w:w="1841" w:type="dxa"/>
            <w:shd w:val="clear" w:color="auto" w:fill="auto"/>
          </w:tcPr>
          <w:p w14:paraId="5CAE3E1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30A12961" w14:textId="77777777" w:rsidTr="009C3CCE">
        <w:trPr>
          <w:trHeight w:val="240"/>
        </w:trPr>
        <w:tc>
          <w:tcPr>
            <w:tcW w:w="1985" w:type="dxa"/>
            <w:shd w:val="clear" w:color="auto" w:fill="auto"/>
          </w:tcPr>
          <w:p w14:paraId="1988B74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Honduras</w:t>
            </w:r>
          </w:p>
        </w:tc>
        <w:tc>
          <w:tcPr>
            <w:tcW w:w="1275" w:type="dxa"/>
            <w:shd w:val="clear" w:color="auto" w:fill="auto"/>
          </w:tcPr>
          <w:p w14:paraId="2CEB309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2022</w:t>
            </w:r>
          </w:p>
        </w:tc>
        <w:tc>
          <w:tcPr>
            <w:tcW w:w="2269" w:type="dxa"/>
            <w:shd w:val="clear" w:color="auto" w:fill="auto"/>
          </w:tcPr>
          <w:p w14:paraId="55B349D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12 de julio de 2022</w:t>
            </w:r>
          </w:p>
        </w:tc>
        <w:tc>
          <w:tcPr>
            <w:tcW w:w="1841" w:type="dxa"/>
            <w:shd w:val="clear" w:color="auto" w:fill="auto"/>
          </w:tcPr>
          <w:p w14:paraId="5A23F5FF" w14:textId="6E489523"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6" w:history="1">
              <w:r w:rsidRPr="001D6095">
                <w:rPr>
                  <w:rStyle w:val="Hipervnculo"/>
                  <w:lang w:val="en-GB"/>
                </w:rPr>
                <w:t>CRPD/C/HND/2-4</w:t>
              </w:r>
            </w:hyperlink>
          </w:p>
        </w:tc>
      </w:tr>
      <w:tr w:rsidR="00A877D5" w:rsidRPr="00A877D5" w14:paraId="3DA81A1B" w14:textId="77777777" w:rsidTr="009C3CCE">
        <w:trPr>
          <w:trHeight w:val="240"/>
        </w:trPr>
        <w:tc>
          <w:tcPr>
            <w:tcW w:w="1985" w:type="dxa"/>
            <w:shd w:val="clear" w:color="auto" w:fill="auto"/>
          </w:tcPr>
          <w:p w14:paraId="31BD3DB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Irlanda</w:t>
            </w:r>
          </w:p>
        </w:tc>
        <w:tc>
          <w:tcPr>
            <w:tcW w:w="1275" w:type="dxa"/>
            <w:shd w:val="clear" w:color="auto" w:fill="auto"/>
          </w:tcPr>
          <w:p w14:paraId="43F64AC9"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5A9FD3A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8 de noviembre de 2021</w:t>
            </w:r>
          </w:p>
        </w:tc>
        <w:tc>
          <w:tcPr>
            <w:tcW w:w="1841" w:type="dxa"/>
            <w:shd w:val="clear" w:color="auto" w:fill="auto"/>
          </w:tcPr>
          <w:p w14:paraId="40880802" w14:textId="682EFACC"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7" w:history="1">
              <w:r w:rsidRPr="001D6095">
                <w:rPr>
                  <w:rStyle w:val="Hipervnculo"/>
                  <w:lang w:val="en-GB"/>
                </w:rPr>
                <w:t>CRPD/C/IRL/1</w:t>
              </w:r>
            </w:hyperlink>
          </w:p>
        </w:tc>
      </w:tr>
      <w:tr w:rsidR="00A877D5" w:rsidRPr="00A877D5" w14:paraId="0FFC96BB" w14:textId="77777777" w:rsidTr="009C3CCE">
        <w:trPr>
          <w:trHeight w:val="240"/>
        </w:trPr>
        <w:tc>
          <w:tcPr>
            <w:tcW w:w="1985" w:type="dxa"/>
            <w:shd w:val="clear" w:color="auto" w:fill="auto"/>
          </w:tcPr>
          <w:p w14:paraId="74FE4E6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Islandia</w:t>
            </w:r>
          </w:p>
        </w:tc>
        <w:tc>
          <w:tcPr>
            <w:tcW w:w="1275" w:type="dxa"/>
            <w:shd w:val="clear" w:color="auto" w:fill="auto"/>
          </w:tcPr>
          <w:p w14:paraId="5B13BCE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2018</w:t>
            </w:r>
          </w:p>
        </w:tc>
        <w:tc>
          <w:tcPr>
            <w:tcW w:w="2269" w:type="dxa"/>
            <w:shd w:val="clear" w:color="auto" w:fill="auto"/>
          </w:tcPr>
          <w:p w14:paraId="1F420BB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5 de mayo de 2021</w:t>
            </w:r>
          </w:p>
        </w:tc>
        <w:tc>
          <w:tcPr>
            <w:tcW w:w="1841" w:type="dxa"/>
            <w:shd w:val="clear" w:color="auto" w:fill="auto"/>
          </w:tcPr>
          <w:p w14:paraId="43C8F8C6" w14:textId="038CB1AB"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8" w:history="1">
              <w:r w:rsidRPr="001D6095">
                <w:rPr>
                  <w:rStyle w:val="Hipervnculo"/>
                  <w:lang w:val="en-GB"/>
                </w:rPr>
                <w:t>CRPD/C/ISL/1</w:t>
              </w:r>
            </w:hyperlink>
          </w:p>
        </w:tc>
      </w:tr>
      <w:tr w:rsidR="00A877D5" w:rsidRPr="00A877D5" w14:paraId="5975DEEB" w14:textId="77777777" w:rsidTr="009C3CCE">
        <w:trPr>
          <w:trHeight w:val="240"/>
        </w:trPr>
        <w:tc>
          <w:tcPr>
            <w:tcW w:w="1985" w:type="dxa"/>
            <w:shd w:val="clear" w:color="auto" w:fill="auto"/>
          </w:tcPr>
          <w:p w14:paraId="682F2C6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Islas Marshall</w:t>
            </w:r>
          </w:p>
        </w:tc>
        <w:tc>
          <w:tcPr>
            <w:tcW w:w="1275" w:type="dxa"/>
            <w:shd w:val="clear" w:color="auto" w:fill="auto"/>
          </w:tcPr>
          <w:p w14:paraId="74C6FBD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2017</w:t>
            </w:r>
          </w:p>
        </w:tc>
        <w:tc>
          <w:tcPr>
            <w:tcW w:w="2269" w:type="dxa"/>
            <w:shd w:val="clear" w:color="auto" w:fill="auto"/>
          </w:tcPr>
          <w:p w14:paraId="10B7C56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 xml:space="preserve">22 de agosto de 2019 </w:t>
            </w:r>
          </w:p>
        </w:tc>
        <w:tc>
          <w:tcPr>
            <w:tcW w:w="1841" w:type="dxa"/>
            <w:shd w:val="clear" w:color="auto" w:fill="auto"/>
          </w:tcPr>
          <w:p w14:paraId="751C4AFE" w14:textId="43B08E2C"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19" w:history="1">
              <w:r w:rsidRPr="001D6095">
                <w:rPr>
                  <w:rStyle w:val="Hipervnculo"/>
                  <w:lang w:val="en-GB"/>
                </w:rPr>
                <w:t>CRPD/C/MHL/1</w:t>
              </w:r>
            </w:hyperlink>
          </w:p>
        </w:tc>
      </w:tr>
      <w:tr w:rsidR="00A877D5" w:rsidRPr="00A877D5" w14:paraId="538A801B" w14:textId="77777777" w:rsidTr="009C3CCE">
        <w:trPr>
          <w:trHeight w:val="240"/>
        </w:trPr>
        <w:tc>
          <w:tcPr>
            <w:tcW w:w="1985" w:type="dxa"/>
            <w:shd w:val="clear" w:color="auto" w:fill="auto"/>
          </w:tcPr>
          <w:p w14:paraId="19F5C5E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Kirguistán</w:t>
            </w:r>
          </w:p>
        </w:tc>
        <w:tc>
          <w:tcPr>
            <w:tcW w:w="1275" w:type="dxa"/>
            <w:shd w:val="clear" w:color="auto" w:fill="auto"/>
          </w:tcPr>
          <w:p w14:paraId="04B5CAF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2021</w:t>
            </w:r>
          </w:p>
        </w:tc>
        <w:tc>
          <w:tcPr>
            <w:tcW w:w="2269" w:type="dxa"/>
            <w:shd w:val="clear" w:color="auto" w:fill="auto"/>
          </w:tcPr>
          <w:p w14:paraId="4D3756D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30 de marzo de 2022</w:t>
            </w:r>
          </w:p>
        </w:tc>
        <w:tc>
          <w:tcPr>
            <w:tcW w:w="1841" w:type="dxa"/>
            <w:shd w:val="clear" w:color="auto" w:fill="auto"/>
          </w:tcPr>
          <w:p w14:paraId="5F0B676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01FB673A" w14:textId="77777777" w:rsidTr="009C3CCE">
        <w:trPr>
          <w:trHeight w:val="240"/>
        </w:trPr>
        <w:tc>
          <w:tcPr>
            <w:tcW w:w="1985" w:type="dxa"/>
            <w:shd w:val="clear" w:color="auto" w:fill="auto"/>
          </w:tcPr>
          <w:p w14:paraId="036173A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Kiribati</w:t>
            </w:r>
          </w:p>
        </w:tc>
        <w:tc>
          <w:tcPr>
            <w:tcW w:w="1275" w:type="dxa"/>
            <w:shd w:val="clear" w:color="auto" w:fill="auto"/>
          </w:tcPr>
          <w:p w14:paraId="4C9EEAC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2015</w:t>
            </w:r>
          </w:p>
        </w:tc>
        <w:tc>
          <w:tcPr>
            <w:tcW w:w="2269" w:type="dxa"/>
            <w:shd w:val="clear" w:color="auto" w:fill="auto"/>
          </w:tcPr>
          <w:p w14:paraId="07A243C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12 de febrero de 2019</w:t>
            </w:r>
          </w:p>
        </w:tc>
        <w:tc>
          <w:tcPr>
            <w:tcW w:w="1841" w:type="dxa"/>
            <w:shd w:val="clear" w:color="auto" w:fill="auto"/>
          </w:tcPr>
          <w:p w14:paraId="770E7DC2" w14:textId="546EC409"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0" w:history="1">
              <w:r w:rsidRPr="001D6095">
                <w:rPr>
                  <w:rStyle w:val="Hipervnculo"/>
                  <w:lang w:val="en-GB"/>
                </w:rPr>
                <w:t>CRPD/C/KIR/1</w:t>
              </w:r>
            </w:hyperlink>
          </w:p>
        </w:tc>
      </w:tr>
      <w:tr w:rsidR="00A877D5" w:rsidRPr="00A877D5" w14:paraId="36EA8ECE" w14:textId="77777777" w:rsidTr="009C3CCE">
        <w:trPr>
          <w:trHeight w:val="240"/>
        </w:trPr>
        <w:tc>
          <w:tcPr>
            <w:tcW w:w="1985" w:type="dxa"/>
            <w:shd w:val="clear" w:color="auto" w:fill="auto"/>
          </w:tcPr>
          <w:p w14:paraId="24B3D75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Lesotho</w:t>
            </w:r>
          </w:p>
        </w:tc>
        <w:tc>
          <w:tcPr>
            <w:tcW w:w="1275" w:type="dxa"/>
            <w:shd w:val="clear" w:color="auto" w:fill="auto"/>
          </w:tcPr>
          <w:p w14:paraId="2258F21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2011</w:t>
            </w:r>
          </w:p>
        </w:tc>
        <w:tc>
          <w:tcPr>
            <w:tcW w:w="2269" w:type="dxa"/>
            <w:shd w:val="clear" w:color="auto" w:fill="auto"/>
          </w:tcPr>
          <w:p w14:paraId="494BF96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21 de febrero de 2025</w:t>
            </w:r>
          </w:p>
        </w:tc>
        <w:tc>
          <w:tcPr>
            <w:tcW w:w="1841" w:type="dxa"/>
            <w:shd w:val="clear" w:color="auto" w:fill="auto"/>
          </w:tcPr>
          <w:p w14:paraId="02ACB6B9"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26C56B1F" w14:textId="77777777" w:rsidTr="009C3CCE">
        <w:trPr>
          <w:trHeight w:val="240"/>
        </w:trPr>
        <w:tc>
          <w:tcPr>
            <w:tcW w:w="1985" w:type="dxa"/>
            <w:shd w:val="clear" w:color="auto" w:fill="auto"/>
          </w:tcPr>
          <w:p w14:paraId="5F75462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Letonia</w:t>
            </w:r>
          </w:p>
        </w:tc>
        <w:tc>
          <w:tcPr>
            <w:tcW w:w="1275" w:type="dxa"/>
            <w:shd w:val="clear" w:color="auto" w:fill="auto"/>
          </w:tcPr>
          <w:p w14:paraId="31107A4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602F5C7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17 de septiembre de 2021</w:t>
            </w:r>
          </w:p>
        </w:tc>
        <w:tc>
          <w:tcPr>
            <w:tcW w:w="1841" w:type="dxa"/>
            <w:shd w:val="clear" w:color="auto" w:fill="auto"/>
          </w:tcPr>
          <w:p w14:paraId="13FB324D" w14:textId="6BE2B75B"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1" w:history="1">
              <w:r w:rsidRPr="001D6095">
                <w:rPr>
                  <w:rStyle w:val="Hipervnculo"/>
                  <w:lang w:val="en-GB"/>
                </w:rPr>
                <w:t>CRPD/C/LVA/2-3</w:t>
              </w:r>
            </w:hyperlink>
          </w:p>
        </w:tc>
      </w:tr>
      <w:tr w:rsidR="00A877D5" w:rsidRPr="00A877D5" w14:paraId="755ED0AA" w14:textId="77777777" w:rsidTr="009C3CCE">
        <w:trPr>
          <w:trHeight w:val="240"/>
        </w:trPr>
        <w:tc>
          <w:tcPr>
            <w:tcW w:w="1985" w:type="dxa"/>
            <w:shd w:val="clear" w:color="auto" w:fill="auto"/>
          </w:tcPr>
          <w:p w14:paraId="7EAB521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Liberia</w:t>
            </w:r>
          </w:p>
        </w:tc>
        <w:tc>
          <w:tcPr>
            <w:tcW w:w="1275" w:type="dxa"/>
            <w:shd w:val="clear" w:color="auto" w:fill="auto"/>
          </w:tcPr>
          <w:p w14:paraId="0D79F1D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2014</w:t>
            </w:r>
          </w:p>
        </w:tc>
        <w:tc>
          <w:tcPr>
            <w:tcW w:w="2269" w:type="dxa"/>
            <w:shd w:val="clear" w:color="auto" w:fill="auto"/>
          </w:tcPr>
          <w:p w14:paraId="1A3E72E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 de octubre de 2019</w:t>
            </w:r>
          </w:p>
        </w:tc>
        <w:tc>
          <w:tcPr>
            <w:tcW w:w="1841" w:type="dxa"/>
            <w:shd w:val="clear" w:color="auto" w:fill="auto"/>
          </w:tcPr>
          <w:p w14:paraId="68CC0168" w14:textId="2ECB2D78"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2" w:history="1">
              <w:r w:rsidRPr="001D6095">
                <w:rPr>
                  <w:rStyle w:val="Hipervnculo"/>
                  <w:lang w:val="en-GB"/>
                </w:rPr>
                <w:t>CRPD/C/LBR/1</w:t>
              </w:r>
            </w:hyperlink>
          </w:p>
        </w:tc>
      </w:tr>
      <w:tr w:rsidR="00A877D5" w:rsidRPr="00A877D5" w14:paraId="5D085C27" w14:textId="77777777" w:rsidTr="009C3CCE">
        <w:trPr>
          <w:trHeight w:val="240"/>
        </w:trPr>
        <w:tc>
          <w:tcPr>
            <w:tcW w:w="1985" w:type="dxa"/>
            <w:shd w:val="clear" w:color="auto" w:fill="auto"/>
          </w:tcPr>
          <w:p w14:paraId="5177FA7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Lituania</w:t>
            </w:r>
          </w:p>
        </w:tc>
        <w:tc>
          <w:tcPr>
            <w:tcW w:w="1275" w:type="dxa"/>
            <w:shd w:val="clear" w:color="auto" w:fill="auto"/>
          </w:tcPr>
          <w:p w14:paraId="02CFEED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7E095DA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15 de febrero de 2021</w:t>
            </w:r>
          </w:p>
        </w:tc>
        <w:tc>
          <w:tcPr>
            <w:tcW w:w="1841" w:type="dxa"/>
            <w:shd w:val="clear" w:color="auto" w:fill="auto"/>
          </w:tcPr>
          <w:p w14:paraId="485AC36F" w14:textId="24595A79"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3" w:history="1">
              <w:r w:rsidRPr="001D6095">
                <w:rPr>
                  <w:rStyle w:val="Hipervnculo"/>
                  <w:lang w:val="en-GB"/>
                </w:rPr>
                <w:t>CRPD/C/LTU/2-3</w:t>
              </w:r>
            </w:hyperlink>
          </w:p>
        </w:tc>
      </w:tr>
      <w:tr w:rsidR="00A877D5" w:rsidRPr="00A877D5" w14:paraId="3B9F27A9" w14:textId="77777777" w:rsidTr="009C3CCE">
        <w:trPr>
          <w:trHeight w:val="240"/>
        </w:trPr>
        <w:tc>
          <w:tcPr>
            <w:tcW w:w="1985" w:type="dxa"/>
            <w:shd w:val="clear" w:color="auto" w:fill="auto"/>
          </w:tcPr>
          <w:p w14:paraId="24C4346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Maldivas</w:t>
            </w:r>
          </w:p>
        </w:tc>
        <w:tc>
          <w:tcPr>
            <w:tcW w:w="1275" w:type="dxa"/>
            <w:shd w:val="clear" w:color="auto" w:fill="auto"/>
          </w:tcPr>
          <w:p w14:paraId="161B7DB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2012</w:t>
            </w:r>
          </w:p>
        </w:tc>
        <w:tc>
          <w:tcPr>
            <w:tcW w:w="2269" w:type="dxa"/>
            <w:shd w:val="clear" w:color="auto" w:fill="auto"/>
          </w:tcPr>
          <w:p w14:paraId="37B343C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8 de octubre de 2018</w:t>
            </w:r>
          </w:p>
        </w:tc>
        <w:tc>
          <w:tcPr>
            <w:tcW w:w="1841" w:type="dxa"/>
            <w:shd w:val="clear" w:color="auto" w:fill="auto"/>
          </w:tcPr>
          <w:p w14:paraId="733B0E43" w14:textId="044C9E32"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4" w:history="1">
              <w:r w:rsidRPr="001D6095">
                <w:rPr>
                  <w:rStyle w:val="Hipervnculo"/>
                  <w:lang w:val="en-GB"/>
                </w:rPr>
                <w:t>CRPD/C/MDV/1</w:t>
              </w:r>
            </w:hyperlink>
          </w:p>
        </w:tc>
      </w:tr>
      <w:tr w:rsidR="00A877D5" w:rsidRPr="00A877D5" w14:paraId="4041AC8A" w14:textId="77777777" w:rsidTr="009C3CCE">
        <w:trPr>
          <w:trHeight w:val="240"/>
        </w:trPr>
        <w:tc>
          <w:tcPr>
            <w:tcW w:w="1985" w:type="dxa"/>
            <w:shd w:val="clear" w:color="auto" w:fill="auto"/>
          </w:tcPr>
          <w:p w14:paraId="63C15A0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Malí</w:t>
            </w:r>
          </w:p>
        </w:tc>
        <w:tc>
          <w:tcPr>
            <w:tcW w:w="1275" w:type="dxa"/>
            <w:shd w:val="clear" w:color="auto" w:fill="auto"/>
          </w:tcPr>
          <w:p w14:paraId="0BA7C45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2010</w:t>
            </w:r>
          </w:p>
        </w:tc>
        <w:tc>
          <w:tcPr>
            <w:tcW w:w="2269" w:type="dxa"/>
            <w:shd w:val="clear" w:color="auto" w:fill="auto"/>
          </w:tcPr>
          <w:p w14:paraId="3E250D5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24 de junio de 2019</w:t>
            </w:r>
          </w:p>
        </w:tc>
        <w:tc>
          <w:tcPr>
            <w:tcW w:w="1841" w:type="dxa"/>
            <w:shd w:val="clear" w:color="auto" w:fill="auto"/>
          </w:tcPr>
          <w:p w14:paraId="2E7E59A4" w14:textId="294623C0"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5" w:history="1">
              <w:r w:rsidRPr="001D6095">
                <w:rPr>
                  <w:rStyle w:val="Hipervnculo"/>
                  <w:lang w:val="en-GB"/>
                </w:rPr>
                <w:t>CRPD/C/MLI/1</w:t>
              </w:r>
            </w:hyperlink>
          </w:p>
        </w:tc>
      </w:tr>
      <w:tr w:rsidR="00A877D5" w:rsidRPr="00A877D5" w14:paraId="60193575" w14:textId="77777777" w:rsidTr="009C3CCE">
        <w:trPr>
          <w:trHeight w:val="240"/>
        </w:trPr>
        <w:tc>
          <w:tcPr>
            <w:tcW w:w="1985" w:type="dxa"/>
            <w:shd w:val="clear" w:color="auto" w:fill="auto"/>
          </w:tcPr>
          <w:p w14:paraId="3284FA4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Micronesia (Estados Federados de)</w:t>
            </w:r>
          </w:p>
        </w:tc>
        <w:tc>
          <w:tcPr>
            <w:tcW w:w="1275" w:type="dxa"/>
            <w:shd w:val="clear" w:color="auto" w:fill="auto"/>
          </w:tcPr>
          <w:p w14:paraId="328369D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2019</w:t>
            </w:r>
          </w:p>
        </w:tc>
        <w:tc>
          <w:tcPr>
            <w:tcW w:w="2269" w:type="dxa"/>
            <w:shd w:val="clear" w:color="auto" w:fill="auto"/>
          </w:tcPr>
          <w:p w14:paraId="767F247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28 de abril de 2022</w:t>
            </w:r>
          </w:p>
        </w:tc>
        <w:tc>
          <w:tcPr>
            <w:tcW w:w="1841" w:type="dxa"/>
            <w:shd w:val="clear" w:color="auto" w:fill="auto"/>
          </w:tcPr>
          <w:p w14:paraId="06A76D4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218456D7" w14:textId="77777777" w:rsidTr="009C3CCE">
        <w:trPr>
          <w:trHeight w:val="240"/>
        </w:trPr>
        <w:tc>
          <w:tcPr>
            <w:tcW w:w="1985" w:type="dxa"/>
            <w:shd w:val="clear" w:color="auto" w:fill="auto"/>
          </w:tcPr>
          <w:p w14:paraId="4224A77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Mónaco</w:t>
            </w:r>
          </w:p>
        </w:tc>
        <w:tc>
          <w:tcPr>
            <w:tcW w:w="1275" w:type="dxa"/>
            <w:shd w:val="clear" w:color="auto" w:fill="auto"/>
          </w:tcPr>
          <w:p w14:paraId="1339518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2019</w:t>
            </w:r>
          </w:p>
        </w:tc>
        <w:tc>
          <w:tcPr>
            <w:tcW w:w="2269" w:type="dxa"/>
            <w:shd w:val="clear" w:color="auto" w:fill="auto"/>
          </w:tcPr>
          <w:p w14:paraId="18F984F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18 de octubre de 2019</w:t>
            </w:r>
          </w:p>
        </w:tc>
        <w:tc>
          <w:tcPr>
            <w:tcW w:w="1841" w:type="dxa"/>
            <w:shd w:val="clear" w:color="auto" w:fill="auto"/>
          </w:tcPr>
          <w:p w14:paraId="376E6779" w14:textId="049EBD15"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6" w:history="1">
              <w:r w:rsidRPr="001D6095">
                <w:rPr>
                  <w:rStyle w:val="Hipervnculo"/>
                  <w:lang w:val="en-GB"/>
                </w:rPr>
                <w:t>CRPD/C/MCO/1</w:t>
              </w:r>
            </w:hyperlink>
          </w:p>
        </w:tc>
      </w:tr>
      <w:tr w:rsidR="00A877D5" w:rsidRPr="00A877D5" w14:paraId="0DFF44F2" w14:textId="77777777" w:rsidTr="009C3CCE">
        <w:trPr>
          <w:trHeight w:val="240"/>
        </w:trPr>
        <w:tc>
          <w:tcPr>
            <w:tcW w:w="1985" w:type="dxa"/>
            <w:shd w:val="clear" w:color="auto" w:fill="auto"/>
          </w:tcPr>
          <w:p w14:paraId="6D042D5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Mozambique</w:t>
            </w:r>
          </w:p>
        </w:tc>
        <w:tc>
          <w:tcPr>
            <w:tcW w:w="1275" w:type="dxa"/>
            <w:shd w:val="clear" w:color="auto" w:fill="auto"/>
          </w:tcPr>
          <w:p w14:paraId="544BC45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2014</w:t>
            </w:r>
          </w:p>
        </w:tc>
        <w:tc>
          <w:tcPr>
            <w:tcW w:w="2269" w:type="dxa"/>
            <w:shd w:val="clear" w:color="auto" w:fill="auto"/>
          </w:tcPr>
          <w:p w14:paraId="79B7E26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3 de enero de 2020</w:t>
            </w:r>
          </w:p>
        </w:tc>
        <w:tc>
          <w:tcPr>
            <w:tcW w:w="1841" w:type="dxa"/>
            <w:shd w:val="clear" w:color="auto" w:fill="auto"/>
          </w:tcPr>
          <w:p w14:paraId="1E751DA7" w14:textId="7B68D768"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7" w:history="1">
              <w:r w:rsidRPr="001D6095">
                <w:rPr>
                  <w:rStyle w:val="Hipervnculo"/>
                  <w:lang w:val="en-GB"/>
                </w:rPr>
                <w:t>CRPD/C/MOZ/1</w:t>
              </w:r>
            </w:hyperlink>
          </w:p>
        </w:tc>
      </w:tr>
      <w:tr w:rsidR="00A877D5" w:rsidRPr="00A877D5" w14:paraId="19B89017" w14:textId="77777777" w:rsidTr="009C3CCE">
        <w:trPr>
          <w:trHeight w:val="240"/>
        </w:trPr>
        <w:tc>
          <w:tcPr>
            <w:tcW w:w="1985" w:type="dxa"/>
            <w:shd w:val="clear" w:color="auto" w:fill="auto"/>
          </w:tcPr>
          <w:p w14:paraId="1504B10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 xml:space="preserve">Namibia </w:t>
            </w:r>
          </w:p>
        </w:tc>
        <w:tc>
          <w:tcPr>
            <w:tcW w:w="1275" w:type="dxa"/>
            <w:shd w:val="clear" w:color="auto" w:fill="auto"/>
          </w:tcPr>
          <w:p w14:paraId="7007834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2010</w:t>
            </w:r>
          </w:p>
        </w:tc>
        <w:tc>
          <w:tcPr>
            <w:tcW w:w="2269" w:type="dxa"/>
            <w:shd w:val="clear" w:color="auto" w:fill="auto"/>
          </w:tcPr>
          <w:p w14:paraId="6B44F830"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 de mayo de 2020</w:t>
            </w:r>
          </w:p>
        </w:tc>
        <w:tc>
          <w:tcPr>
            <w:tcW w:w="1841" w:type="dxa"/>
            <w:shd w:val="clear" w:color="auto" w:fill="auto"/>
          </w:tcPr>
          <w:p w14:paraId="4FF233C3" w14:textId="0124E247"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8" w:history="1">
              <w:r w:rsidRPr="001D6095">
                <w:rPr>
                  <w:rStyle w:val="Hipervnculo"/>
                  <w:lang w:val="en-GB"/>
                </w:rPr>
                <w:t>CRPD/C/NAM/1</w:t>
              </w:r>
            </w:hyperlink>
          </w:p>
        </w:tc>
      </w:tr>
      <w:tr w:rsidR="00A877D5" w:rsidRPr="00A877D5" w14:paraId="2D408F11" w14:textId="77777777" w:rsidTr="009C3CCE">
        <w:trPr>
          <w:trHeight w:val="240"/>
        </w:trPr>
        <w:tc>
          <w:tcPr>
            <w:tcW w:w="1985" w:type="dxa"/>
            <w:shd w:val="clear" w:color="auto" w:fill="auto"/>
          </w:tcPr>
          <w:p w14:paraId="587C8A6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Nepal</w:t>
            </w:r>
          </w:p>
        </w:tc>
        <w:tc>
          <w:tcPr>
            <w:tcW w:w="1275" w:type="dxa"/>
            <w:shd w:val="clear" w:color="auto" w:fill="auto"/>
          </w:tcPr>
          <w:p w14:paraId="3CD7BA7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2024</w:t>
            </w:r>
          </w:p>
        </w:tc>
        <w:tc>
          <w:tcPr>
            <w:tcW w:w="2269" w:type="dxa"/>
            <w:shd w:val="clear" w:color="auto" w:fill="auto"/>
          </w:tcPr>
          <w:p w14:paraId="3B1A120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17 de septiembre de 2024</w:t>
            </w:r>
          </w:p>
        </w:tc>
        <w:tc>
          <w:tcPr>
            <w:tcW w:w="1841" w:type="dxa"/>
            <w:shd w:val="clear" w:color="auto" w:fill="auto"/>
          </w:tcPr>
          <w:p w14:paraId="7233188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381FAB28" w14:textId="77777777" w:rsidTr="009C3CCE">
        <w:trPr>
          <w:trHeight w:val="240"/>
        </w:trPr>
        <w:tc>
          <w:tcPr>
            <w:tcW w:w="1985" w:type="dxa"/>
            <w:shd w:val="clear" w:color="auto" w:fill="auto"/>
          </w:tcPr>
          <w:p w14:paraId="20BD569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Nigeria</w:t>
            </w:r>
          </w:p>
        </w:tc>
        <w:tc>
          <w:tcPr>
            <w:tcW w:w="1275" w:type="dxa"/>
            <w:shd w:val="clear" w:color="auto" w:fill="auto"/>
          </w:tcPr>
          <w:p w14:paraId="1AB0C44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2012</w:t>
            </w:r>
          </w:p>
        </w:tc>
        <w:tc>
          <w:tcPr>
            <w:tcW w:w="2269" w:type="dxa"/>
            <w:shd w:val="clear" w:color="auto" w:fill="auto"/>
          </w:tcPr>
          <w:p w14:paraId="0A66288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26 de marzo de 2021</w:t>
            </w:r>
          </w:p>
        </w:tc>
        <w:tc>
          <w:tcPr>
            <w:tcW w:w="1841" w:type="dxa"/>
            <w:shd w:val="clear" w:color="auto" w:fill="auto"/>
          </w:tcPr>
          <w:p w14:paraId="0C2D1231" w14:textId="7FBD527C"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29" w:history="1">
              <w:r w:rsidRPr="001D6095">
                <w:rPr>
                  <w:rStyle w:val="Hipervnculo"/>
                  <w:lang w:val="en-GB"/>
                </w:rPr>
                <w:t>CRPD/C/NGA/1</w:t>
              </w:r>
            </w:hyperlink>
          </w:p>
        </w:tc>
      </w:tr>
      <w:tr w:rsidR="00A877D5" w:rsidRPr="00A877D5" w14:paraId="161F9C6B" w14:textId="77777777" w:rsidTr="009C3CCE">
        <w:trPr>
          <w:trHeight w:val="240"/>
        </w:trPr>
        <w:tc>
          <w:tcPr>
            <w:tcW w:w="1985" w:type="dxa"/>
            <w:shd w:val="clear" w:color="auto" w:fill="auto"/>
          </w:tcPr>
          <w:p w14:paraId="31F5F0B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Omán</w:t>
            </w:r>
          </w:p>
        </w:tc>
        <w:tc>
          <w:tcPr>
            <w:tcW w:w="1275" w:type="dxa"/>
            <w:shd w:val="clear" w:color="auto" w:fill="auto"/>
          </w:tcPr>
          <w:p w14:paraId="431FF4B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2023</w:t>
            </w:r>
          </w:p>
        </w:tc>
        <w:tc>
          <w:tcPr>
            <w:tcW w:w="2269" w:type="dxa"/>
            <w:shd w:val="clear" w:color="auto" w:fill="auto"/>
          </w:tcPr>
          <w:p w14:paraId="3BFB193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22 de diciembre de 2023</w:t>
            </w:r>
          </w:p>
        </w:tc>
        <w:tc>
          <w:tcPr>
            <w:tcW w:w="1841" w:type="dxa"/>
            <w:shd w:val="clear" w:color="auto" w:fill="auto"/>
          </w:tcPr>
          <w:p w14:paraId="2B026669"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76036FBF" w14:textId="77777777" w:rsidTr="009C3CCE">
        <w:trPr>
          <w:trHeight w:val="240"/>
        </w:trPr>
        <w:tc>
          <w:tcPr>
            <w:tcW w:w="1985" w:type="dxa"/>
            <w:shd w:val="clear" w:color="auto" w:fill="auto"/>
          </w:tcPr>
          <w:p w14:paraId="55C0794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Pakistán</w:t>
            </w:r>
          </w:p>
        </w:tc>
        <w:tc>
          <w:tcPr>
            <w:tcW w:w="1275" w:type="dxa"/>
            <w:shd w:val="clear" w:color="auto" w:fill="auto"/>
          </w:tcPr>
          <w:p w14:paraId="53F992C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2013</w:t>
            </w:r>
          </w:p>
        </w:tc>
        <w:tc>
          <w:tcPr>
            <w:tcW w:w="2269" w:type="dxa"/>
            <w:shd w:val="clear" w:color="auto" w:fill="auto"/>
          </w:tcPr>
          <w:p w14:paraId="2880AB0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18 de octubre de 2019</w:t>
            </w:r>
          </w:p>
        </w:tc>
        <w:tc>
          <w:tcPr>
            <w:tcW w:w="1841" w:type="dxa"/>
            <w:shd w:val="clear" w:color="auto" w:fill="auto"/>
          </w:tcPr>
          <w:p w14:paraId="6B2E9B29" w14:textId="02067B2A"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30" w:history="1">
              <w:r w:rsidRPr="001D6095">
                <w:rPr>
                  <w:rStyle w:val="Hipervnculo"/>
                  <w:lang w:val="en-GB"/>
                </w:rPr>
                <w:t>CRPD/C/PAK/1</w:t>
              </w:r>
            </w:hyperlink>
          </w:p>
        </w:tc>
      </w:tr>
      <w:tr w:rsidR="00A877D5" w:rsidRPr="00A877D5" w14:paraId="7AD73509" w14:textId="77777777" w:rsidTr="009C3CCE">
        <w:trPr>
          <w:trHeight w:val="240"/>
        </w:trPr>
        <w:tc>
          <w:tcPr>
            <w:tcW w:w="1985" w:type="dxa"/>
            <w:shd w:val="clear" w:color="auto" w:fill="auto"/>
          </w:tcPr>
          <w:p w14:paraId="7CE2FC5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Panamá</w:t>
            </w:r>
          </w:p>
        </w:tc>
        <w:tc>
          <w:tcPr>
            <w:tcW w:w="1275" w:type="dxa"/>
            <w:shd w:val="clear" w:color="auto" w:fill="auto"/>
          </w:tcPr>
          <w:p w14:paraId="2AF70BC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2021</w:t>
            </w:r>
          </w:p>
        </w:tc>
        <w:tc>
          <w:tcPr>
            <w:tcW w:w="2269" w:type="dxa"/>
            <w:shd w:val="clear" w:color="auto" w:fill="auto"/>
          </w:tcPr>
          <w:p w14:paraId="628C262A"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29 de septiembre de 2021</w:t>
            </w:r>
          </w:p>
        </w:tc>
        <w:tc>
          <w:tcPr>
            <w:tcW w:w="1841" w:type="dxa"/>
            <w:shd w:val="clear" w:color="auto" w:fill="auto"/>
          </w:tcPr>
          <w:p w14:paraId="35A0F4A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055E3928" w14:textId="77777777" w:rsidTr="009C3CCE">
        <w:trPr>
          <w:trHeight w:val="240"/>
        </w:trPr>
        <w:tc>
          <w:tcPr>
            <w:tcW w:w="1985" w:type="dxa"/>
            <w:shd w:val="clear" w:color="auto" w:fill="auto"/>
          </w:tcPr>
          <w:p w14:paraId="2D1A903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Qatar</w:t>
            </w:r>
          </w:p>
        </w:tc>
        <w:tc>
          <w:tcPr>
            <w:tcW w:w="1275" w:type="dxa"/>
            <w:shd w:val="clear" w:color="auto" w:fill="auto"/>
          </w:tcPr>
          <w:p w14:paraId="6F1B177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2022</w:t>
            </w:r>
          </w:p>
        </w:tc>
        <w:tc>
          <w:tcPr>
            <w:tcW w:w="2269" w:type="dxa"/>
            <w:shd w:val="clear" w:color="auto" w:fill="auto"/>
          </w:tcPr>
          <w:p w14:paraId="7D613F9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3 de agosto de 2022</w:t>
            </w:r>
          </w:p>
        </w:tc>
        <w:tc>
          <w:tcPr>
            <w:tcW w:w="1841" w:type="dxa"/>
            <w:shd w:val="clear" w:color="auto" w:fill="auto"/>
          </w:tcPr>
          <w:p w14:paraId="16D1B01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2D6FBB70" w14:textId="77777777" w:rsidTr="009C3CCE">
        <w:trPr>
          <w:trHeight w:val="240"/>
        </w:trPr>
        <w:tc>
          <w:tcPr>
            <w:tcW w:w="1985" w:type="dxa"/>
            <w:shd w:val="clear" w:color="auto" w:fill="auto"/>
          </w:tcPr>
          <w:p w14:paraId="0AC3673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República de Moldova</w:t>
            </w:r>
          </w:p>
        </w:tc>
        <w:tc>
          <w:tcPr>
            <w:tcW w:w="1275" w:type="dxa"/>
            <w:shd w:val="clear" w:color="auto" w:fill="auto"/>
          </w:tcPr>
          <w:p w14:paraId="055C290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3B9E251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28 de octubre de 2020</w:t>
            </w:r>
          </w:p>
        </w:tc>
        <w:tc>
          <w:tcPr>
            <w:tcW w:w="1841" w:type="dxa"/>
            <w:shd w:val="clear" w:color="auto" w:fill="auto"/>
          </w:tcPr>
          <w:p w14:paraId="3D02BF3F" w14:textId="43046D81"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31" w:history="1">
              <w:r w:rsidRPr="001D6095">
                <w:rPr>
                  <w:rStyle w:val="Hipervnculo"/>
                  <w:lang w:val="en-GB"/>
                </w:rPr>
                <w:t>CRPD/C/MDA/2-3</w:t>
              </w:r>
            </w:hyperlink>
          </w:p>
        </w:tc>
      </w:tr>
      <w:tr w:rsidR="00A877D5" w:rsidRPr="00A877D5" w14:paraId="00DA3615" w14:textId="77777777" w:rsidTr="009C3CCE">
        <w:trPr>
          <w:trHeight w:val="240"/>
        </w:trPr>
        <w:tc>
          <w:tcPr>
            <w:tcW w:w="1985" w:type="dxa"/>
            <w:shd w:val="clear" w:color="auto" w:fill="auto"/>
          </w:tcPr>
          <w:p w14:paraId="3276929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 xml:space="preserve">República Democrática del Congo </w:t>
            </w:r>
          </w:p>
        </w:tc>
        <w:tc>
          <w:tcPr>
            <w:tcW w:w="1275" w:type="dxa"/>
            <w:shd w:val="clear" w:color="auto" w:fill="auto"/>
          </w:tcPr>
          <w:p w14:paraId="09E1F7E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2017</w:t>
            </w:r>
          </w:p>
        </w:tc>
        <w:tc>
          <w:tcPr>
            <w:tcW w:w="2269" w:type="dxa"/>
            <w:shd w:val="clear" w:color="auto" w:fill="auto"/>
          </w:tcPr>
          <w:p w14:paraId="3CF0455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22 de mayo de 2024</w:t>
            </w:r>
          </w:p>
        </w:tc>
        <w:tc>
          <w:tcPr>
            <w:tcW w:w="1841" w:type="dxa"/>
            <w:shd w:val="clear" w:color="auto" w:fill="auto"/>
          </w:tcPr>
          <w:p w14:paraId="68A0EE1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0B930386" w14:textId="77777777" w:rsidTr="009C3CCE">
        <w:trPr>
          <w:trHeight w:val="240"/>
        </w:trPr>
        <w:tc>
          <w:tcPr>
            <w:tcW w:w="1985" w:type="dxa"/>
            <w:shd w:val="clear" w:color="auto" w:fill="auto"/>
          </w:tcPr>
          <w:p w14:paraId="4E597BA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República Popular Democrática de Corea</w:t>
            </w:r>
          </w:p>
        </w:tc>
        <w:tc>
          <w:tcPr>
            <w:tcW w:w="1275" w:type="dxa"/>
            <w:shd w:val="clear" w:color="auto" w:fill="auto"/>
          </w:tcPr>
          <w:p w14:paraId="59EA709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2018</w:t>
            </w:r>
          </w:p>
        </w:tc>
        <w:tc>
          <w:tcPr>
            <w:tcW w:w="2269" w:type="dxa"/>
            <w:shd w:val="clear" w:color="auto" w:fill="auto"/>
          </w:tcPr>
          <w:p w14:paraId="11EE46D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19 de diciembre de 2018</w:t>
            </w:r>
          </w:p>
        </w:tc>
        <w:tc>
          <w:tcPr>
            <w:tcW w:w="1841" w:type="dxa"/>
            <w:shd w:val="clear" w:color="auto" w:fill="auto"/>
          </w:tcPr>
          <w:p w14:paraId="7D218FB5" w14:textId="3E7E1C2A"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32" w:history="1">
              <w:r w:rsidRPr="001D6095">
                <w:rPr>
                  <w:rStyle w:val="Hipervnculo"/>
                  <w:lang w:val="en-GB"/>
                </w:rPr>
                <w:t>CRPD/C/PRK/1</w:t>
              </w:r>
            </w:hyperlink>
          </w:p>
        </w:tc>
      </w:tr>
      <w:tr w:rsidR="00A877D5" w:rsidRPr="00A877D5" w14:paraId="724D6E76" w14:textId="77777777" w:rsidTr="009C3CCE">
        <w:trPr>
          <w:trHeight w:val="240"/>
        </w:trPr>
        <w:tc>
          <w:tcPr>
            <w:tcW w:w="1985" w:type="dxa"/>
            <w:shd w:val="clear" w:color="auto" w:fill="auto"/>
          </w:tcPr>
          <w:p w14:paraId="21FAED6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Rumanía</w:t>
            </w:r>
          </w:p>
        </w:tc>
        <w:tc>
          <w:tcPr>
            <w:tcW w:w="1275" w:type="dxa"/>
            <w:shd w:val="clear" w:color="auto" w:fill="auto"/>
          </w:tcPr>
          <w:p w14:paraId="3271FAA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2013</w:t>
            </w:r>
          </w:p>
        </w:tc>
        <w:tc>
          <w:tcPr>
            <w:tcW w:w="2269" w:type="dxa"/>
            <w:shd w:val="clear" w:color="auto" w:fill="auto"/>
          </w:tcPr>
          <w:p w14:paraId="59A8E28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3 de marzo de 2022</w:t>
            </w:r>
          </w:p>
        </w:tc>
        <w:tc>
          <w:tcPr>
            <w:tcW w:w="1841" w:type="dxa"/>
            <w:shd w:val="clear" w:color="auto" w:fill="auto"/>
          </w:tcPr>
          <w:p w14:paraId="3F065DE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33FC8D47" w14:textId="77777777" w:rsidTr="009C3CCE">
        <w:trPr>
          <w:trHeight w:val="240"/>
        </w:trPr>
        <w:tc>
          <w:tcPr>
            <w:tcW w:w="1985" w:type="dxa"/>
            <w:shd w:val="clear" w:color="auto" w:fill="auto"/>
          </w:tcPr>
          <w:p w14:paraId="1F93954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lastRenderedPageBreak/>
              <w:t>Samoa</w:t>
            </w:r>
          </w:p>
        </w:tc>
        <w:tc>
          <w:tcPr>
            <w:tcW w:w="1275" w:type="dxa"/>
            <w:shd w:val="clear" w:color="auto" w:fill="auto"/>
          </w:tcPr>
          <w:p w14:paraId="7BD1F07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2019</w:t>
            </w:r>
          </w:p>
        </w:tc>
        <w:tc>
          <w:tcPr>
            <w:tcW w:w="2269" w:type="dxa"/>
            <w:shd w:val="clear" w:color="auto" w:fill="auto"/>
          </w:tcPr>
          <w:p w14:paraId="40042B1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28 de enero de 2025</w:t>
            </w:r>
          </w:p>
        </w:tc>
        <w:tc>
          <w:tcPr>
            <w:tcW w:w="1841" w:type="dxa"/>
            <w:shd w:val="clear" w:color="auto" w:fill="auto"/>
          </w:tcPr>
          <w:p w14:paraId="7AF56A5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7C4D1921" w14:textId="77777777" w:rsidTr="009C3CCE">
        <w:trPr>
          <w:trHeight w:val="240"/>
        </w:trPr>
        <w:tc>
          <w:tcPr>
            <w:tcW w:w="1985" w:type="dxa"/>
            <w:shd w:val="clear" w:color="auto" w:fill="auto"/>
          </w:tcPr>
          <w:p w14:paraId="7AC4AD5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Sierra Leona</w:t>
            </w:r>
          </w:p>
        </w:tc>
        <w:tc>
          <w:tcPr>
            <w:tcW w:w="1275" w:type="dxa"/>
            <w:shd w:val="clear" w:color="auto" w:fill="auto"/>
          </w:tcPr>
          <w:p w14:paraId="663AC68F"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2012</w:t>
            </w:r>
          </w:p>
        </w:tc>
        <w:tc>
          <w:tcPr>
            <w:tcW w:w="2269" w:type="dxa"/>
            <w:shd w:val="clear" w:color="auto" w:fill="auto"/>
          </w:tcPr>
          <w:p w14:paraId="77E041C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29 de agosto de 2020</w:t>
            </w:r>
          </w:p>
        </w:tc>
        <w:tc>
          <w:tcPr>
            <w:tcW w:w="1841" w:type="dxa"/>
            <w:shd w:val="clear" w:color="auto" w:fill="auto"/>
          </w:tcPr>
          <w:p w14:paraId="7148435C" w14:textId="0AAB4E7C"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33" w:history="1">
              <w:r w:rsidRPr="001D6095">
                <w:rPr>
                  <w:rStyle w:val="Hipervnculo"/>
                  <w:lang w:val="en-GB"/>
                </w:rPr>
                <w:t>CRPD/C/SLE/1</w:t>
              </w:r>
            </w:hyperlink>
          </w:p>
        </w:tc>
      </w:tr>
      <w:tr w:rsidR="00A877D5" w:rsidRPr="00A877D5" w14:paraId="2373AE0F" w14:textId="77777777" w:rsidTr="009C3CCE">
        <w:trPr>
          <w:trHeight w:val="240"/>
        </w:trPr>
        <w:tc>
          <w:tcPr>
            <w:tcW w:w="1985" w:type="dxa"/>
            <w:shd w:val="clear" w:color="auto" w:fill="auto"/>
          </w:tcPr>
          <w:p w14:paraId="34C9F8C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Sri Lanka</w:t>
            </w:r>
          </w:p>
        </w:tc>
        <w:tc>
          <w:tcPr>
            <w:tcW w:w="1275" w:type="dxa"/>
            <w:shd w:val="clear" w:color="auto" w:fill="auto"/>
          </w:tcPr>
          <w:p w14:paraId="435ACD6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2018</w:t>
            </w:r>
          </w:p>
        </w:tc>
        <w:tc>
          <w:tcPr>
            <w:tcW w:w="2269" w:type="dxa"/>
            <w:shd w:val="clear" w:color="auto" w:fill="auto"/>
          </w:tcPr>
          <w:p w14:paraId="0D85D43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5 de diciembre de 2019</w:t>
            </w:r>
          </w:p>
        </w:tc>
        <w:tc>
          <w:tcPr>
            <w:tcW w:w="1841" w:type="dxa"/>
            <w:shd w:val="clear" w:color="auto" w:fill="auto"/>
          </w:tcPr>
          <w:p w14:paraId="622AEA84" w14:textId="559EDB9D"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34" w:history="1">
              <w:r w:rsidRPr="001D6095">
                <w:rPr>
                  <w:rStyle w:val="Hipervnculo"/>
                  <w:lang w:val="en-GB"/>
                </w:rPr>
                <w:t>CRPD/C/LKA/1</w:t>
              </w:r>
            </w:hyperlink>
          </w:p>
        </w:tc>
      </w:tr>
      <w:tr w:rsidR="00A877D5" w:rsidRPr="00A877D5" w14:paraId="39677A1F" w14:textId="77777777" w:rsidTr="009C3CCE">
        <w:trPr>
          <w:trHeight w:val="240"/>
        </w:trPr>
        <w:tc>
          <w:tcPr>
            <w:tcW w:w="1985" w:type="dxa"/>
            <w:shd w:val="clear" w:color="auto" w:fill="auto"/>
          </w:tcPr>
          <w:p w14:paraId="27E942B4"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Sudáfrica</w:t>
            </w:r>
          </w:p>
        </w:tc>
        <w:tc>
          <w:tcPr>
            <w:tcW w:w="1275" w:type="dxa"/>
            <w:shd w:val="clear" w:color="auto" w:fill="auto"/>
          </w:tcPr>
          <w:p w14:paraId="3AB0B14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2014</w:t>
            </w:r>
          </w:p>
        </w:tc>
        <w:tc>
          <w:tcPr>
            <w:tcW w:w="2269" w:type="dxa"/>
            <w:shd w:val="clear" w:color="auto" w:fill="auto"/>
          </w:tcPr>
          <w:p w14:paraId="278DF259"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14 de marzo de 2025</w:t>
            </w:r>
          </w:p>
        </w:tc>
        <w:tc>
          <w:tcPr>
            <w:tcW w:w="1841" w:type="dxa"/>
            <w:shd w:val="clear" w:color="auto" w:fill="auto"/>
          </w:tcPr>
          <w:p w14:paraId="0B96F5FC"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038DCBF2" w14:textId="77777777" w:rsidTr="009C3CCE">
        <w:trPr>
          <w:trHeight w:val="240"/>
        </w:trPr>
        <w:tc>
          <w:tcPr>
            <w:tcW w:w="1985" w:type="dxa"/>
            <w:shd w:val="clear" w:color="auto" w:fill="auto"/>
          </w:tcPr>
          <w:p w14:paraId="51C4CC3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Trinidad y Tabago</w:t>
            </w:r>
          </w:p>
        </w:tc>
        <w:tc>
          <w:tcPr>
            <w:tcW w:w="1275" w:type="dxa"/>
            <w:shd w:val="clear" w:color="auto" w:fill="auto"/>
          </w:tcPr>
          <w:p w14:paraId="05DBCC87"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2017</w:t>
            </w:r>
          </w:p>
        </w:tc>
        <w:tc>
          <w:tcPr>
            <w:tcW w:w="2269" w:type="dxa"/>
            <w:shd w:val="clear" w:color="auto" w:fill="auto"/>
          </w:tcPr>
          <w:p w14:paraId="5C42096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9 de junio de 2021</w:t>
            </w:r>
          </w:p>
        </w:tc>
        <w:tc>
          <w:tcPr>
            <w:tcW w:w="1841" w:type="dxa"/>
            <w:shd w:val="clear" w:color="auto" w:fill="auto"/>
          </w:tcPr>
          <w:p w14:paraId="6C6F43ED" w14:textId="23C7FA6F" w:rsidR="00A877D5" w:rsidRPr="00A877D5" w:rsidRDefault="00A877D5" w:rsidP="00A877D5">
            <w:pPr>
              <w:pStyle w:val="SingleTxtG"/>
              <w:tabs>
                <w:tab w:val="clear" w:pos="1701"/>
                <w:tab w:val="clear" w:pos="2268"/>
                <w:tab w:val="clear" w:pos="2835"/>
              </w:tabs>
              <w:spacing w:before="40"/>
              <w:ind w:left="0" w:right="0"/>
              <w:jc w:val="left"/>
              <w:rPr>
                <w:lang w:val="en-GB"/>
              </w:rPr>
            </w:pPr>
            <w:hyperlink r:id="rId35" w:history="1">
              <w:r w:rsidRPr="001D6095">
                <w:rPr>
                  <w:rStyle w:val="Hipervnculo"/>
                  <w:lang w:val="en-GB"/>
                </w:rPr>
                <w:t>CRPD/C/TTO/1</w:t>
              </w:r>
            </w:hyperlink>
          </w:p>
        </w:tc>
      </w:tr>
      <w:tr w:rsidR="00A877D5" w:rsidRPr="00A877D5" w14:paraId="5FFD75FD" w14:textId="77777777" w:rsidTr="009C3CCE">
        <w:trPr>
          <w:trHeight w:val="240"/>
        </w:trPr>
        <w:tc>
          <w:tcPr>
            <w:tcW w:w="1985" w:type="dxa"/>
            <w:shd w:val="clear" w:color="auto" w:fill="auto"/>
          </w:tcPr>
          <w:p w14:paraId="71D5A54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Turkmenistán</w:t>
            </w:r>
          </w:p>
        </w:tc>
        <w:tc>
          <w:tcPr>
            <w:tcW w:w="1275" w:type="dxa"/>
            <w:shd w:val="clear" w:color="auto" w:fill="auto"/>
          </w:tcPr>
          <w:p w14:paraId="2C33897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2020</w:t>
            </w:r>
          </w:p>
        </w:tc>
        <w:tc>
          <w:tcPr>
            <w:tcW w:w="2269" w:type="dxa"/>
            <w:shd w:val="clear" w:color="auto" w:fill="auto"/>
          </w:tcPr>
          <w:p w14:paraId="502E467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9 de noviembre de 2022</w:t>
            </w:r>
          </w:p>
        </w:tc>
        <w:tc>
          <w:tcPr>
            <w:tcW w:w="1841" w:type="dxa"/>
            <w:shd w:val="clear" w:color="auto" w:fill="auto"/>
          </w:tcPr>
          <w:p w14:paraId="1A523D11"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336D00F5" w14:textId="77777777" w:rsidTr="009C3CCE">
        <w:trPr>
          <w:trHeight w:val="240"/>
        </w:trPr>
        <w:tc>
          <w:tcPr>
            <w:tcW w:w="1985" w:type="dxa"/>
            <w:shd w:val="clear" w:color="auto" w:fill="auto"/>
          </w:tcPr>
          <w:p w14:paraId="19A44953"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Uganda</w:t>
            </w:r>
          </w:p>
        </w:tc>
        <w:tc>
          <w:tcPr>
            <w:tcW w:w="1275" w:type="dxa"/>
            <w:shd w:val="clear" w:color="auto" w:fill="auto"/>
          </w:tcPr>
          <w:p w14:paraId="4E9DA388"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2022</w:t>
            </w:r>
          </w:p>
        </w:tc>
        <w:tc>
          <w:tcPr>
            <w:tcW w:w="2269" w:type="dxa"/>
            <w:shd w:val="clear" w:color="auto" w:fill="auto"/>
          </w:tcPr>
          <w:p w14:paraId="109782F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28 de marzo de 2023</w:t>
            </w:r>
          </w:p>
        </w:tc>
        <w:tc>
          <w:tcPr>
            <w:tcW w:w="1841" w:type="dxa"/>
            <w:shd w:val="clear" w:color="auto" w:fill="auto"/>
          </w:tcPr>
          <w:p w14:paraId="1F87AFB9"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68527334" w14:textId="77777777" w:rsidTr="009C3CCE">
        <w:trPr>
          <w:trHeight w:val="240"/>
        </w:trPr>
        <w:tc>
          <w:tcPr>
            <w:tcW w:w="1985" w:type="dxa"/>
            <w:shd w:val="clear" w:color="auto" w:fill="auto"/>
          </w:tcPr>
          <w:p w14:paraId="77CA8C0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Uzbekistán</w:t>
            </w:r>
          </w:p>
        </w:tc>
        <w:tc>
          <w:tcPr>
            <w:tcW w:w="1275" w:type="dxa"/>
            <w:shd w:val="clear" w:color="auto" w:fill="auto"/>
          </w:tcPr>
          <w:p w14:paraId="306B886B"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2023</w:t>
            </w:r>
          </w:p>
        </w:tc>
        <w:tc>
          <w:tcPr>
            <w:tcW w:w="2269" w:type="dxa"/>
            <w:shd w:val="clear" w:color="auto" w:fill="auto"/>
          </w:tcPr>
          <w:p w14:paraId="285D459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1 de agosto de 2023</w:t>
            </w:r>
          </w:p>
        </w:tc>
        <w:tc>
          <w:tcPr>
            <w:tcW w:w="1841" w:type="dxa"/>
            <w:shd w:val="clear" w:color="auto" w:fill="auto"/>
          </w:tcPr>
          <w:p w14:paraId="1D448296"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r w:rsidR="00A877D5" w:rsidRPr="00A877D5" w14:paraId="047B8992" w14:textId="77777777" w:rsidTr="009C3CCE">
        <w:trPr>
          <w:trHeight w:val="240"/>
        </w:trPr>
        <w:tc>
          <w:tcPr>
            <w:tcW w:w="1985" w:type="dxa"/>
            <w:tcBorders>
              <w:bottom w:val="single" w:sz="12" w:space="0" w:color="auto"/>
            </w:tcBorders>
            <w:shd w:val="clear" w:color="auto" w:fill="auto"/>
          </w:tcPr>
          <w:p w14:paraId="3E1A935E"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Zimbabwe</w:t>
            </w:r>
          </w:p>
        </w:tc>
        <w:tc>
          <w:tcPr>
            <w:tcW w:w="1275" w:type="dxa"/>
            <w:tcBorders>
              <w:bottom w:val="single" w:sz="12" w:space="0" w:color="auto"/>
            </w:tcBorders>
            <w:shd w:val="clear" w:color="auto" w:fill="auto"/>
          </w:tcPr>
          <w:p w14:paraId="1C945232"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2015</w:t>
            </w:r>
          </w:p>
        </w:tc>
        <w:tc>
          <w:tcPr>
            <w:tcW w:w="2269" w:type="dxa"/>
            <w:tcBorders>
              <w:bottom w:val="single" w:sz="12" w:space="0" w:color="auto"/>
            </w:tcBorders>
            <w:shd w:val="clear" w:color="auto" w:fill="auto"/>
          </w:tcPr>
          <w:p w14:paraId="012201DD"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t>8 de junio de 2022</w:t>
            </w:r>
          </w:p>
        </w:tc>
        <w:tc>
          <w:tcPr>
            <w:tcW w:w="1841" w:type="dxa"/>
            <w:tcBorders>
              <w:bottom w:val="single" w:sz="12" w:space="0" w:color="auto"/>
            </w:tcBorders>
            <w:shd w:val="clear" w:color="auto" w:fill="auto"/>
          </w:tcPr>
          <w:p w14:paraId="10AE2985" w14:textId="77777777" w:rsidR="00A877D5" w:rsidRPr="00A877D5" w:rsidRDefault="00A877D5" w:rsidP="00A877D5">
            <w:pPr>
              <w:pStyle w:val="SingleTxtG"/>
              <w:tabs>
                <w:tab w:val="clear" w:pos="1701"/>
                <w:tab w:val="clear" w:pos="2268"/>
                <w:tab w:val="clear" w:pos="2835"/>
              </w:tabs>
              <w:spacing w:before="40"/>
              <w:ind w:left="0" w:right="0"/>
              <w:jc w:val="left"/>
              <w:rPr>
                <w:lang w:val="en-GB"/>
              </w:rPr>
            </w:pPr>
            <w:r w:rsidRPr="00A877D5">
              <w:rPr>
                <w:lang w:val="en-GB"/>
              </w:rPr>
              <w:t>-</w:t>
            </w:r>
          </w:p>
        </w:tc>
      </w:tr>
    </w:tbl>
    <w:p w14:paraId="11F1B1CE" w14:textId="4C495EEC" w:rsidR="001964BC" w:rsidRPr="000854A5" w:rsidRDefault="001964BC" w:rsidP="009C3CCE">
      <w:pPr>
        <w:pStyle w:val="H23G"/>
        <w:rPr>
          <w:lang w:val="en-GB"/>
        </w:rPr>
      </w:pPr>
      <w:r w:rsidRPr="000854A5">
        <w:tab/>
        <w:t>5.</w:t>
      </w:r>
      <w:r w:rsidRPr="000854A5">
        <w:tab/>
        <w:t>Examen de los informes presentados por los Estados partes en</w:t>
      </w:r>
      <w:r w:rsidR="009C3CCE">
        <w:br/>
      </w:r>
      <w:r w:rsidRPr="000854A5">
        <w:t>virtud del artículo 35 de la Convención</w:t>
      </w:r>
    </w:p>
    <w:p w14:paraId="003ED93F" w14:textId="21EA1AD7" w:rsidR="001964BC" w:rsidRPr="000854A5" w:rsidRDefault="009C3CCE" w:rsidP="001964BC">
      <w:pPr>
        <w:pStyle w:val="SingleTxtG"/>
        <w:rPr>
          <w:lang w:val="en-GB"/>
        </w:rPr>
      </w:pPr>
      <w:r>
        <w:tab/>
      </w:r>
      <w:r w:rsidR="001964BC" w:rsidRPr="000854A5">
        <w:t>En su 33</w:t>
      </w:r>
      <w:r w:rsidR="001964BC" w:rsidRPr="009C3CCE">
        <w:rPr>
          <w:vertAlign w:val="superscript"/>
        </w:rPr>
        <w:t>er</w:t>
      </w:r>
      <w:r w:rsidR="001964BC" w:rsidRPr="000854A5">
        <w:t xml:space="preserve"> período de sesiones, el Comité examinará los informes iniciales del </w:t>
      </w:r>
      <w:r w:rsidR="00A923C6" w:rsidRPr="000854A5">
        <w:t>Estado de Palestina</w:t>
      </w:r>
      <w:r w:rsidR="00A923C6">
        <w:t xml:space="preserve">, </w:t>
      </w:r>
      <w:r w:rsidR="00A923C6" w:rsidRPr="000854A5">
        <w:t>Finlandia</w:t>
      </w:r>
      <w:r w:rsidR="00A923C6">
        <w:t xml:space="preserve">, </w:t>
      </w:r>
      <w:r w:rsidR="00A923C6" w:rsidRPr="000854A5">
        <w:t>Kiribati</w:t>
      </w:r>
      <w:r w:rsidR="00A923C6">
        <w:t xml:space="preserve">, </w:t>
      </w:r>
      <w:r w:rsidR="00A923C6" w:rsidRPr="000854A5">
        <w:t>Maldivas</w:t>
      </w:r>
      <w:r w:rsidR="00A923C6">
        <w:t xml:space="preserve">, </w:t>
      </w:r>
      <w:r w:rsidR="00A923C6" w:rsidRPr="000854A5">
        <w:t>Malí</w:t>
      </w:r>
      <w:r w:rsidR="00A923C6">
        <w:t xml:space="preserve"> y la </w:t>
      </w:r>
      <w:r w:rsidR="00A923C6" w:rsidRPr="000854A5">
        <w:t>República Popular Democrática de Corea</w:t>
      </w:r>
      <w:r w:rsidR="001964BC" w:rsidRPr="000854A5">
        <w:t>.</w:t>
      </w:r>
    </w:p>
    <w:p w14:paraId="0620FC37" w14:textId="563BFD4A" w:rsidR="001964BC" w:rsidRPr="000854A5" w:rsidRDefault="009C3CCE" w:rsidP="001964BC">
      <w:pPr>
        <w:pStyle w:val="SingleTxtG"/>
        <w:rPr>
          <w:lang w:val="en-GB"/>
        </w:rPr>
      </w:pPr>
      <w:r>
        <w:tab/>
      </w:r>
      <w:r w:rsidR="001964BC" w:rsidRPr="000854A5">
        <w:t>El Comité también seguirá examinando, en el marco del procedimiento de seguimiento, la situación de las personas con discapacidad en la Franja de Gaza y la Ribera Occidental, de conformidad con el artículo 36, párrafo 1, de la Convención.</w:t>
      </w:r>
    </w:p>
    <w:p w14:paraId="3A78718B" w14:textId="5670DA3F" w:rsidR="001964BC" w:rsidRPr="000854A5" w:rsidRDefault="009C3CCE" w:rsidP="001964BC">
      <w:pPr>
        <w:pStyle w:val="SingleTxtG"/>
        <w:rPr>
          <w:lang w:val="en-GB"/>
        </w:rPr>
      </w:pPr>
      <w:r>
        <w:tab/>
      </w:r>
      <w:r w:rsidR="001964BC" w:rsidRPr="000854A5">
        <w:t>Siguiendo la práctica habitual y de conformidad con el artículo 41 del reglamento, el Secretario General ha comunicado a los Estados partes interesados las fechas provisionales en que el Comité ha previsto examinar su informe. En el programa de trabajo provisional que se publicará en la página web del Comité figura el calendario para el examen de los informes.</w:t>
      </w:r>
    </w:p>
    <w:p w14:paraId="39A8C61D" w14:textId="34156151" w:rsidR="001964BC" w:rsidRPr="000854A5" w:rsidRDefault="001964BC" w:rsidP="009C3CCE">
      <w:pPr>
        <w:pStyle w:val="H23G"/>
        <w:rPr>
          <w:lang w:val="en-GB"/>
        </w:rPr>
      </w:pPr>
      <w:r w:rsidRPr="000854A5">
        <w:tab/>
        <w:t>6.</w:t>
      </w:r>
      <w:r w:rsidRPr="000854A5">
        <w:tab/>
        <w:t>Cooperación con otros órganos de las Naciones Unidas, organismos</w:t>
      </w:r>
      <w:r w:rsidR="009C3CCE">
        <w:br/>
      </w:r>
      <w:r w:rsidRPr="000854A5">
        <w:t>especializados, organizaciones de personas con discapacidad y</w:t>
      </w:r>
      <w:r w:rsidR="009C3CCE">
        <w:br/>
      </w:r>
      <w:r w:rsidRPr="000854A5">
        <w:t>otras entidades competentes</w:t>
      </w:r>
    </w:p>
    <w:p w14:paraId="1AC5075A" w14:textId="3343359F" w:rsidR="001964BC" w:rsidRPr="000854A5" w:rsidRDefault="009C3CCE" w:rsidP="001964BC">
      <w:pPr>
        <w:pStyle w:val="SingleTxtG"/>
        <w:rPr>
          <w:lang w:val="en-GB"/>
        </w:rPr>
      </w:pPr>
      <w:r>
        <w:tab/>
      </w:r>
      <w:r w:rsidR="001964BC" w:rsidRPr="000854A5">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13B7BFBF" w14:textId="77777777" w:rsidR="001964BC" w:rsidRPr="000854A5" w:rsidRDefault="001964BC" w:rsidP="009C3CCE">
      <w:pPr>
        <w:pStyle w:val="H23G"/>
        <w:rPr>
          <w:lang w:val="en-GB"/>
        </w:rPr>
      </w:pPr>
      <w:r w:rsidRPr="000854A5">
        <w:tab/>
        <w:t>7.</w:t>
      </w:r>
      <w:r w:rsidRPr="000854A5">
        <w:tab/>
        <w:t>Observaciones generales</w:t>
      </w:r>
    </w:p>
    <w:p w14:paraId="0B43B0C5" w14:textId="2D147230" w:rsidR="001964BC" w:rsidRPr="000854A5" w:rsidRDefault="00A923C6" w:rsidP="001964BC">
      <w:pPr>
        <w:pStyle w:val="SingleTxtG"/>
        <w:rPr>
          <w:lang w:val="en-GB"/>
        </w:rPr>
      </w:pPr>
      <w:r>
        <w:tab/>
      </w:r>
      <w:r w:rsidR="001964BC" w:rsidRPr="000854A5">
        <w:t>El Comité continuará su labor de redacción de observaciones generales sobre el artículo 11 de la Convención, relativo a situaciones de riesgo y emergencias humanitarias, y el artículo</w:t>
      </w:r>
      <w:r w:rsidR="009C3CCE">
        <w:t> </w:t>
      </w:r>
      <w:r w:rsidR="001964BC" w:rsidRPr="000854A5">
        <w:t xml:space="preserve">29, sobre la participación en la vida política y pública. </w:t>
      </w:r>
    </w:p>
    <w:p w14:paraId="3EE139C0" w14:textId="77777777" w:rsidR="001964BC" w:rsidRPr="000854A5" w:rsidRDefault="001964BC" w:rsidP="009C3CCE">
      <w:pPr>
        <w:pStyle w:val="H23G"/>
        <w:rPr>
          <w:lang w:val="en-GB"/>
        </w:rPr>
      </w:pPr>
      <w:r w:rsidRPr="000854A5">
        <w:tab/>
        <w:t>8.</w:t>
      </w:r>
      <w:r w:rsidRPr="000854A5">
        <w:tab/>
        <w:t>Métodos de trabajo del Comité</w:t>
      </w:r>
    </w:p>
    <w:p w14:paraId="61715FD4" w14:textId="4593125B" w:rsidR="001964BC" w:rsidRPr="000854A5" w:rsidRDefault="009C3CCE" w:rsidP="001964BC">
      <w:pPr>
        <w:pStyle w:val="SingleTxtG"/>
        <w:rPr>
          <w:lang w:val="en-GB"/>
        </w:rPr>
      </w:pPr>
      <w:r>
        <w:tab/>
      </w:r>
      <w:r w:rsidR="001964BC" w:rsidRPr="000854A5">
        <w:t>El Comité examinará sus métodos de trabajo.</w:t>
      </w:r>
    </w:p>
    <w:p w14:paraId="55762321" w14:textId="77777777" w:rsidR="001964BC" w:rsidRPr="000854A5" w:rsidRDefault="001964BC" w:rsidP="009C3CCE">
      <w:pPr>
        <w:pStyle w:val="H23G"/>
        <w:rPr>
          <w:lang w:val="en-GB"/>
        </w:rPr>
      </w:pPr>
      <w:r w:rsidRPr="000854A5">
        <w:tab/>
        <w:t>9.</w:t>
      </w:r>
      <w:r w:rsidRPr="000854A5">
        <w:tab/>
        <w:t>Actividades en el marco del Protocolo Facultativo de la Convención</w:t>
      </w:r>
    </w:p>
    <w:p w14:paraId="302E7E08" w14:textId="36341356" w:rsidR="001964BC" w:rsidRPr="000854A5" w:rsidRDefault="009C3CCE" w:rsidP="001964BC">
      <w:pPr>
        <w:pStyle w:val="SingleTxtG"/>
        <w:rPr>
          <w:lang w:val="en-GB"/>
        </w:rPr>
      </w:pPr>
      <w:r>
        <w:tab/>
      </w:r>
      <w:r w:rsidR="001964BC" w:rsidRPr="000854A5">
        <w:t>El Comité examinará las comunicaciones presentadas en virtud del Protocolo Facultativo de la Convención. También examinará cuestiones relacionadas con las investigaciones en el marco del Protocolo Facultativo.</w:t>
      </w:r>
    </w:p>
    <w:p w14:paraId="02A5D8F8" w14:textId="77777777" w:rsidR="001964BC" w:rsidRPr="000854A5" w:rsidRDefault="001964BC" w:rsidP="009C3CCE">
      <w:pPr>
        <w:pStyle w:val="H23G"/>
        <w:rPr>
          <w:lang w:val="en-GB"/>
        </w:rPr>
      </w:pPr>
      <w:r w:rsidRPr="000854A5">
        <w:lastRenderedPageBreak/>
        <w:tab/>
        <w:t>10.</w:t>
      </w:r>
      <w:r w:rsidRPr="000854A5">
        <w:tab/>
        <w:t>Reuniones futuras</w:t>
      </w:r>
    </w:p>
    <w:p w14:paraId="2F815053" w14:textId="06D6A1C3" w:rsidR="001964BC" w:rsidRPr="000854A5" w:rsidRDefault="009C3CCE" w:rsidP="001964BC">
      <w:pPr>
        <w:pStyle w:val="SingleTxtG"/>
        <w:rPr>
          <w:lang w:val="en-GB"/>
        </w:rPr>
      </w:pPr>
      <w:r>
        <w:tab/>
      </w:r>
      <w:r w:rsidR="001964BC" w:rsidRPr="000854A5">
        <w:t>Se informará al Comité de cualquier novedad que guarde relación con sus reuniones futuras. El Comité también estudiará la organización futura de su labor.</w:t>
      </w:r>
    </w:p>
    <w:p w14:paraId="0EF35CC5" w14:textId="77777777" w:rsidR="001964BC" w:rsidRPr="000854A5" w:rsidRDefault="001964BC" w:rsidP="009C3CCE">
      <w:pPr>
        <w:pStyle w:val="H23G"/>
        <w:rPr>
          <w:lang w:val="en-GB"/>
        </w:rPr>
      </w:pPr>
      <w:r w:rsidRPr="000854A5">
        <w:tab/>
        <w:t>11.</w:t>
      </w:r>
      <w:r w:rsidRPr="000854A5">
        <w:tab/>
        <w:t>Otros asuntos</w:t>
      </w:r>
    </w:p>
    <w:p w14:paraId="293AA92A" w14:textId="73086F4F" w:rsidR="001964BC" w:rsidRPr="000854A5" w:rsidRDefault="009C3CCE" w:rsidP="001964BC">
      <w:pPr>
        <w:pStyle w:val="SingleTxtG"/>
        <w:rPr>
          <w:lang w:val="en-GB"/>
        </w:rPr>
      </w:pPr>
      <w:r>
        <w:tab/>
      </w:r>
      <w:r w:rsidR="001964BC" w:rsidRPr="000854A5">
        <w:t>Los miembros del Comité examinarán otros asuntos relativos a la labor de este, según proceda.</w:t>
      </w:r>
    </w:p>
    <w:p w14:paraId="4A78818E" w14:textId="77777777" w:rsidR="001964BC" w:rsidRPr="000854A5" w:rsidRDefault="001964BC" w:rsidP="009C3CCE">
      <w:pPr>
        <w:pStyle w:val="H23G"/>
        <w:rPr>
          <w:lang w:val="en-GB"/>
        </w:rPr>
      </w:pPr>
      <w:r w:rsidRPr="000854A5">
        <w:tab/>
        <w:t>12.</w:t>
      </w:r>
      <w:r w:rsidRPr="000854A5">
        <w:tab/>
        <w:t>Aprobación del informe del 33</w:t>
      </w:r>
      <w:r w:rsidRPr="009C3CCE">
        <w:rPr>
          <w:vertAlign w:val="superscript"/>
        </w:rPr>
        <w:t>er</w:t>
      </w:r>
      <w:r w:rsidRPr="000854A5">
        <w:t xml:space="preserve"> período de sesiones</w:t>
      </w:r>
    </w:p>
    <w:p w14:paraId="57EFF797" w14:textId="30CDEE5A" w:rsidR="006F35EE" w:rsidRDefault="009C3CCE" w:rsidP="001D6095">
      <w:pPr>
        <w:pStyle w:val="SingleTxtG"/>
      </w:pPr>
      <w:r>
        <w:tab/>
      </w:r>
      <w:r w:rsidR="001964BC" w:rsidRPr="000854A5">
        <w:t xml:space="preserve">De conformidad con el artículo 38 </w:t>
      </w:r>
      <w:r w:rsidR="001964BC" w:rsidRPr="00A923C6">
        <w:rPr>
          <w:i/>
          <w:iCs/>
        </w:rPr>
        <w:t>bis</w:t>
      </w:r>
      <w:r w:rsidR="001964BC" w:rsidRPr="000854A5">
        <w:t xml:space="preserve"> de su reglamento, el Comité podrá examinar y aprobar el informe sobre su 33</w:t>
      </w:r>
      <w:r w:rsidR="001964BC" w:rsidRPr="009C3CCE">
        <w:rPr>
          <w:vertAlign w:val="superscript"/>
        </w:rPr>
        <w:t>er</w:t>
      </w:r>
      <w:r w:rsidR="001964BC" w:rsidRPr="000854A5">
        <w:t xml:space="preserve"> período de sesiones.</w:t>
      </w:r>
    </w:p>
    <w:p w14:paraId="48AB97A4" w14:textId="79E5414C" w:rsidR="001D6095" w:rsidRPr="001D6095" w:rsidRDefault="001D6095" w:rsidP="001D6095">
      <w:pPr>
        <w:pStyle w:val="SingleTxtG"/>
        <w:suppressAutoHyphens/>
        <w:spacing w:before="240" w:after="0"/>
        <w:jc w:val="center"/>
        <w:rPr>
          <w:u w:val="single"/>
        </w:rPr>
      </w:pPr>
      <w:r>
        <w:rPr>
          <w:u w:val="single"/>
        </w:rPr>
        <w:tab/>
      </w:r>
      <w:r>
        <w:rPr>
          <w:u w:val="single"/>
        </w:rPr>
        <w:tab/>
      </w:r>
      <w:r>
        <w:rPr>
          <w:u w:val="single"/>
        </w:rPr>
        <w:tab/>
      </w:r>
    </w:p>
    <w:sectPr w:rsidR="001D6095" w:rsidRPr="001D6095" w:rsidSect="00734D2A">
      <w:headerReference w:type="even" r:id="rId36"/>
      <w:headerReference w:type="default" r:id="rId37"/>
      <w:footerReference w:type="even" r:id="rId38"/>
      <w:footerReference w:type="default" r:id="rId39"/>
      <w:footerReference w:type="first" r:id="rId4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FC838" w14:textId="77777777" w:rsidR="00E4553A" w:rsidRPr="0071316C" w:rsidRDefault="00E4553A" w:rsidP="0071316C">
      <w:pPr>
        <w:pStyle w:val="Piedepgina"/>
      </w:pPr>
    </w:p>
  </w:endnote>
  <w:endnote w:type="continuationSeparator" w:id="0">
    <w:p w14:paraId="5D84FCF7" w14:textId="77777777" w:rsidR="00E4553A" w:rsidRPr="0071316C" w:rsidRDefault="00E4553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C5B0C" w14:textId="2ECEB4C2" w:rsidR="00734D2A" w:rsidRPr="00734D2A" w:rsidRDefault="00734D2A" w:rsidP="00734D2A">
    <w:pPr>
      <w:pStyle w:val="Piedepgina"/>
      <w:tabs>
        <w:tab w:val="right" w:pos="9638"/>
      </w:tabs>
    </w:pPr>
    <w:r w:rsidRPr="00734D2A">
      <w:rPr>
        <w:b/>
        <w:sz w:val="18"/>
      </w:rPr>
      <w:fldChar w:fldCharType="begin"/>
    </w:r>
    <w:r w:rsidRPr="00734D2A">
      <w:rPr>
        <w:b/>
        <w:sz w:val="18"/>
      </w:rPr>
      <w:instrText xml:space="preserve"> PAGE  \* MERGEFORMAT </w:instrText>
    </w:r>
    <w:r w:rsidRPr="00734D2A">
      <w:rPr>
        <w:b/>
        <w:sz w:val="18"/>
      </w:rPr>
      <w:fldChar w:fldCharType="separate"/>
    </w:r>
    <w:r w:rsidRPr="00734D2A">
      <w:rPr>
        <w:b/>
        <w:noProof/>
        <w:sz w:val="18"/>
      </w:rPr>
      <w:t>2</w:t>
    </w:r>
    <w:r w:rsidRPr="00734D2A">
      <w:rPr>
        <w:b/>
        <w:sz w:val="18"/>
      </w:rPr>
      <w:fldChar w:fldCharType="end"/>
    </w:r>
    <w:r>
      <w:rPr>
        <w:b/>
        <w:sz w:val="18"/>
      </w:rPr>
      <w:tab/>
    </w:r>
    <w:r>
      <w:t>GE.25-08473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A6532" w14:textId="08450D46" w:rsidR="00734D2A" w:rsidRPr="00734D2A" w:rsidRDefault="00734D2A" w:rsidP="00734D2A">
    <w:pPr>
      <w:pStyle w:val="Piedepgina"/>
      <w:tabs>
        <w:tab w:val="right" w:pos="9638"/>
      </w:tabs>
      <w:rPr>
        <w:b/>
        <w:sz w:val="18"/>
      </w:rPr>
    </w:pPr>
    <w:r>
      <w:t>GE.25-08473</w:t>
    </w:r>
    <w:r>
      <w:tab/>
    </w:r>
    <w:r w:rsidRPr="00734D2A">
      <w:rPr>
        <w:b/>
        <w:sz w:val="18"/>
      </w:rPr>
      <w:fldChar w:fldCharType="begin"/>
    </w:r>
    <w:r w:rsidRPr="00734D2A">
      <w:rPr>
        <w:b/>
        <w:sz w:val="18"/>
      </w:rPr>
      <w:instrText xml:space="preserve"> PAGE  \* MERGEFORMAT </w:instrText>
    </w:r>
    <w:r w:rsidRPr="00734D2A">
      <w:rPr>
        <w:b/>
        <w:sz w:val="18"/>
      </w:rPr>
      <w:fldChar w:fldCharType="separate"/>
    </w:r>
    <w:r w:rsidRPr="00734D2A">
      <w:rPr>
        <w:b/>
        <w:noProof/>
        <w:sz w:val="18"/>
      </w:rPr>
      <w:t>3</w:t>
    </w:r>
    <w:r w:rsidRPr="00734D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A5A4D" w14:textId="7C8D9E3A" w:rsidR="00763AC2" w:rsidRPr="00734D2A" w:rsidRDefault="00734D2A" w:rsidP="007C48F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00C8098" wp14:editId="0BBE8B5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25-08473  (S)</w:t>
    </w:r>
    <w:r>
      <w:rPr>
        <w:noProof/>
        <w:sz w:val="20"/>
      </w:rPr>
      <w:drawing>
        <wp:anchor distT="0" distB="0" distL="114300" distR="114300" simplePos="0" relativeHeight="251658752" behindDoc="0" locked="0" layoutInCell="1" allowOverlap="1" wp14:anchorId="72E75609" wp14:editId="7614440B">
          <wp:simplePos x="0" y="0"/>
          <wp:positionH relativeFrom="margin">
            <wp:posOffset>5489575</wp:posOffset>
          </wp:positionH>
          <wp:positionV relativeFrom="margin">
            <wp:posOffset>8891905</wp:posOffset>
          </wp:positionV>
          <wp:extent cx="628650" cy="628650"/>
          <wp:effectExtent l="0" t="0" r="0" b="0"/>
          <wp:wrapNone/>
          <wp:docPr id="1699712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48F6">
      <w:rPr>
        <w:sz w:val="20"/>
      </w:rPr>
      <w:t xml:space="preserve">    230625    2</w:t>
    </w:r>
    <w:r w:rsidR="00ED2611">
      <w:rPr>
        <w:sz w:val="20"/>
      </w:rPr>
      <w:t>4</w:t>
    </w:r>
    <w:r w:rsidR="007C48F6">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C921" w14:textId="77777777" w:rsidR="00E4553A" w:rsidRPr="001075E9" w:rsidRDefault="00E4553A" w:rsidP="001075E9">
      <w:pPr>
        <w:tabs>
          <w:tab w:val="right" w:pos="2155"/>
        </w:tabs>
        <w:spacing w:after="80" w:line="240" w:lineRule="auto"/>
        <w:ind w:left="680"/>
        <w:rPr>
          <w:u w:val="single"/>
        </w:rPr>
      </w:pPr>
      <w:r>
        <w:rPr>
          <w:u w:val="single"/>
        </w:rPr>
        <w:tab/>
      </w:r>
    </w:p>
  </w:footnote>
  <w:footnote w:type="continuationSeparator" w:id="0">
    <w:p w14:paraId="034E3E6E" w14:textId="77777777" w:rsidR="00E4553A" w:rsidRDefault="00E4553A"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9C59" w14:textId="296B1126" w:rsidR="00734D2A" w:rsidRPr="00734D2A" w:rsidRDefault="00734D2A">
    <w:pPr>
      <w:pStyle w:val="Encabezado"/>
    </w:pPr>
    <w:r>
      <w:fldChar w:fldCharType="begin"/>
    </w:r>
    <w:r>
      <w:instrText xml:space="preserve"> TITLE  \* MERGEFORMAT </w:instrText>
    </w:r>
    <w:r>
      <w:fldChar w:fldCharType="separate"/>
    </w:r>
    <w:proofErr w:type="spellStart"/>
    <w:r w:rsidR="0008154E">
      <w:t>CRPD</w:t>
    </w:r>
    <w:proofErr w:type="spellEnd"/>
    <w:r w:rsidR="0008154E">
      <w:t>/C/33/1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D4830" w14:textId="6CDD14C1" w:rsidR="00734D2A" w:rsidRPr="00734D2A" w:rsidRDefault="00734D2A" w:rsidP="00734D2A">
    <w:pPr>
      <w:pStyle w:val="Encabezado"/>
      <w:jc w:val="right"/>
    </w:pPr>
    <w:r>
      <w:fldChar w:fldCharType="begin"/>
    </w:r>
    <w:r>
      <w:instrText xml:space="preserve"> TITLE  \* MERGEFORMAT </w:instrText>
    </w:r>
    <w:r>
      <w:fldChar w:fldCharType="separate"/>
    </w:r>
    <w:proofErr w:type="spellStart"/>
    <w:r w:rsidR="0008154E">
      <w:t>CRPD</w:t>
    </w:r>
    <w:proofErr w:type="spellEnd"/>
    <w:r w:rsidR="0008154E">
      <w:t>/C/33/1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22799337">
    <w:abstractNumId w:val="14"/>
  </w:num>
  <w:num w:numId="2" w16cid:durableId="1840273716">
    <w:abstractNumId w:val="11"/>
  </w:num>
  <w:num w:numId="3" w16cid:durableId="1021273368">
    <w:abstractNumId w:val="16"/>
  </w:num>
  <w:num w:numId="4" w16cid:durableId="247081270">
    <w:abstractNumId w:val="15"/>
  </w:num>
  <w:num w:numId="5" w16cid:durableId="843278970">
    <w:abstractNumId w:val="13"/>
  </w:num>
  <w:num w:numId="6" w16cid:durableId="113712959">
    <w:abstractNumId w:val="8"/>
  </w:num>
  <w:num w:numId="7" w16cid:durableId="774442289">
    <w:abstractNumId w:val="3"/>
  </w:num>
  <w:num w:numId="8" w16cid:durableId="1251155947">
    <w:abstractNumId w:val="2"/>
  </w:num>
  <w:num w:numId="9" w16cid:durableId="143393457">
    <w:abstractNumId w:val="1"/>
  </w:num>
  <w:num w:numId="10" w16cid:durableId="1168792576">
    <w:abstractNumId w:val="0"/>
  </w:num>
  <w:num w:numId="11" w16cid:durableId="632634541">
    <w:abstractNumId w:val="9"/>
  </w:num>
  <w:num w:numId="12" w16cid:durableId="1840383706">
    <w:abstractNumId w:val="7"/>
  </w:num>
  <w:num w:numId="13" w16cid:durableId="1418793058">
    <w:abstractNumId w:val="6"/>
  </w:num>
  <w:num w:numId="14" w16cid:durableId="661550015">
    <w:abstractNumId w:val="5"/>
  </w:num>
  <w:num w:numId="15" w16cid:durableId="718819765">
    <w:abstractNumId w:val="4"/>
  </w:num>
  <w:num w:numId="16" w16cid:durableId="959334311">
    <w:abstractNumId w:val="10"/>
  </w:num>
  <w:num w:numId="17" w16cid:durableId="933395314">
    <w:abstractNumId w:val="14"/>
  </w:num>
  <w:num w:numId="18" w16cid:durableId="1502352056">
    <w:abstractNumId w:val="11"/>
  </w:num>
  <w:num w:numId="19" w16cid:durableId="2066447328">
    <w:abstractNumId w:val="10"/>
  </w:num>
  <w:num w:numId="20" w16cid:durableId="2128042335">
    <w:abstractNumId w:val="16"/>
  </w:num>
  <w:num w:numId="21" w16cid:durableId="2125267184">
    <w:abstractNumId w:val="15"/>
  </w:num>
  <w:num w:numId="22" w16cid:durableId="1483892467">
    <w:abstractNumId w:val="12"/>
  </w:num>
  <w:num w:numId="23" w16cid:durableId="1537349068">
    <w:abstractNumId w:val="12"/>
  </w:num>
  <w:num w:numId="24" w16cid:durableId="470289297">
    <w:abstractNumId w:val="13"/>
  </w:num>
  <w:num w:numId="25" w16cid:durableId="520356767">
    <w:abstractNumId w:val="9"/>
  </w:num>
  <w:num w:numId="26" w16cid:durableId="1023433087">
    <w:abstractNumId w:val="7"/>
  </w:num>
  <w:num w:numId="27" w16cid:durableId="1874271544">
    <w:abstractNumId w:val="6"/>
  </w:num>
  <w:num w:numId="28" w16cid:durableId="2048141931">
    <w:abstractNumId w:val="5"/>
  </w:num>
  <w:num w:numId="29" w16cid:durableId="1582525214">
    <w:abstractNumId w:val="4"/>
  </w:num>
  <w:num w:numId="30" w16cid:durableId="1940017531">
    <w:abstractNumId w:val="8"/>
  </w:num>
  <w:num w:numId="31" w16cid:durableId="6489752">
    <w:abstractNumId w:val="3"/>
  </w:num>
  <w:num w:numId="32" w16cid:durableId="1486436924">
    <w:abstractNumId w:val="2"/>
  </w:num>
  <w:num w:numId="33" w16cid:durableId="2068871006">
    <w:abstractNumId w:val="1"/>
  </w:num>
  <w:num w:numId="34" w16cid:durableId="21023319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53A"/>
    <w:rsid w:val="00006BB9"/>
    <w:rsid w:val="000221D5"/>
    <w:rsid w:val="00042677"/>
    <w:rsid w:val="0008154E"/>
    <w:rsid w:val="000A36A2"/>
    <w:rsid w:val="000B53F5"/>
    <w:rsid w:val="000B57E7"/>
    <w:rsid w:val="000F09DF"/>
    <w:rsid w:val="000F61B2"/>
    <w:rsid w:val="001075E9"/>
    <w:rsid w:val="0011050C"/>
    <w:rsid w:val="00160FF7"/>
    <w:rsid w:val="0016400B"/>
    <w:rsid w:val="00180183"/>
    <w:rsid w:val="00196389"/>
    <w:rsid w:val="001964BC"/>
    <w:rsid w:val="001C7A89"/>
    <w:rsid w:val="001D6095"/>
    <w:rsid w:val="002172D2"/>
    <w:rsid w:val="0022765D"/>
    <w:rsid w:val="002A061F"/>
    <w:rsid w:val="002A2EFC"/>
    <w:rsid w:val="002A6FA7"/>
    <w:rsid w:val="002C0E18"/>
    <w:rsid w:val="002C33BB"/>
    <w:rsid w:val="002D5AAC"/>
    <w:rsid w:val="002F13FE"/>
    <w:rsid w:val="00301299"/>
    <w:rsid w:val="00312046"/>
    <w:rsid w:val="00322004"/>
    <w:rsid w:val="003402C2"/>
    <w:rsid w:val="00350E06"/>
    <w:rsid w:val="00381C24"/>
    <w:rsid w:val="003958D0"/>
    <w:rsid w:val="003977DE"/>
    <w:rsid w:val="003B6D6D"/>
    <w:rsid w:val="003E1F6E"/>
    <w:rsid w:val="00454E07"/>
    <w:rsid w:val="004875CF"/>
    <w:rsid w:val="00494F64"/>
    <w:rsid w:val="00495986"/>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34D2A"/>
    <w:rsid w:val="00763AC2"/>
    <w:rsid w:val="007709CC"/>
    <w:rsid w:val="007967DF"/>
    <w:rsid w:val="007B49DF"/>
    <w:rsid w:val="007C48F6"/>
    <w:rsid w:val="00824412"/>
    <w:rsid w:val="00824986"/>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C3CCE"/>
    <w:rsid w:val="009D2588"/>
    <w:rsid w:val="00A17DFD"/>
    <w:rsid w:val="00A636AD"/>
    <w:rsid w:val="00A764E4"/>
    <w:rsid w:val="00A877D5"/>
    <w:rsid w:val="00A917B3"/>
    <w:rsid w:val="00A923C6"/>
    <w:rsid w:val="00AA704D"/>
    <w:rsid w:val="00AB4B51"/>
    <w:rsid w:val="00AB70B5"/>
    <w:rsid w:val="00AE4CC4"/>
    <w:rsid w:val="00AF2F97"/>
    <w:rsid w:val="00AF7274"/>
    <w:rsid w:val="00B10CC7"/>
    <w:rsid w:val="00B1521B"/>
    <w:rsid w:val="00B37C3B"/>
    <w:rsid w:val="00B5520E"/>
    <w:rsid w:val="00B62458"/>
    <w:rsid w:val="00BD33EE"/>
    <w:rsid w:val="00C3559E"/>
    <w:rsid w:val="00C60F0C"/>
    <w:rsid w:val="00C6457C"/>
    <w:rsid w:val="00C76505"/>
    <w:rsid w:val="00C805C9"/>
    <w:rsid w:val="00C94626"/>
    <w:rsid w:val="00CA1679"/>
    <w:rsid w:val="00D31070"/>
    <w:rsid w:val="00D5042C"/>
    <w:rsid w:val="00D80BBB"/>
    <w:rsid w:val="00D90138"/>
    <w:rsid w:val="00DB2215"/>
    <w:rsid w:val="00DD13B7"/>
    <w:rsid w:val="00E4553A"/>
    <w:rsid w:val="00E50C33"/>
    <w:rsid w:val="00E73F76"/>
    <w:rsid w:val="00E973E2"/>
    <w:rsid w:val="00ED0DC1"/>
    <w:rsid w:val="00ED2611"/>
    <w:rsid w:val="00EF1360"/>
    <w:rsid w:val="00EF3220"/>
    <w:rsid w:val="00F44B33"/>
    <w:rsid w:val="00F51B18"/>
    <w:rsid w:val="00F77905"/>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0E05F"/>
  <w15:docId w15:val="{5AB65075-1B26-4364-A141-B258DD4B8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1D6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RPD/C/AFG/1" TargetMode="External"/><Relationship Id="rId13" Type="http://schemas.openxmlformats.org/officeDocument/2006/relationships/hyperlink" Target="https://undocs.org/es/CRPD/C/SVK/2-3" TargetMode="External"/><Relationship Id="rId18" Type="http://schemas.openxmlformats.org/officeDocument/2006/relationships/hyperlink" Target="https://undocs.org/es/CRPD/C/ISL/1" TargetMode="External"/><Relationship Id="rId26" Type="http://schemas.openxmlformats.org/officeDocument/2006/relationships/hyperlink" Target="https://undocs.org/es/CRPD/C/MCO/1"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undocs.org/es/CRPD/C/LVA/2-3" TargetMode="External"/><Relationship Id="rId34" Type="http://schemas.openxmlformats.org/officeDocument/2006/relationships/hyperlink" Target="https://undocs.org/es/CRPD/C/LKA/1" TargetMode="External"/><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undocs.org/es/CRPD/C/EGY/1" TargetMode="External"/><Relationship Id="rId17" Type="http://schemas.openxmlformats.org/officeDocument/2006/relationships/hyperlink" Target="https://undocs.org/es/CRPD/C/IRL/1" TargetMode="External"/><Relationship Id="rId25" Type="http://schemas.openxmlformats.org/officeDocument/2006/relationships/hyperlink" Target="https://undocs.org/es/CRPD/C/MLI/1" TargetMode="External"/><Relationship Id="rId33" Type="http://schemas.openxmlformats.org/officeDocument/2006/relationships/hyperlink" Target="https://undocs.org/es/CRPD/C/SLE/1"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ndocs.org/es/CRPD/C/HND/2-4%0d" TargetMode="External"/><Relationship Id="rId20" Type="http://schemas.openxmlformats.org/officeDocument/2006/relationships/hyperlink" Target="https://undocs.org/es/CRPD/C/KIR/1" TargetMode="External"/><Relationship Id="rId29" Type="http://schemas.openxmlformats.org/officeDocument/2006/relationships/hyperlink" Target="https://undocs.org/es/CRPD/C/NGA/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COL/2-4" TargetMode="External"/><Relationship Id="rId24" Type="http://schemas.openxmlformats.org/officeDocument/2006/relationships/hyperlink" Target="https://undocs.org/es/CRPD/C/MDV/1" TargetMode="External"/><Relationship Id="rId32" Type="http://schemas.openxmlformats.org/officeDocument/2006/relationships/hyperlink" Target="https://undocs.org/es/CRPD/C/PRK/1"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undocs.org/es/CRPD/C/FIN/1" TargetMode="External"/><Relationship Id="rId23" Type="http://schemas.openxmlformats.org/officeDocument/2006/relationships/hyperlink" Target="https://undocs.org/es/CRPD/C/LTU/2-3" TargetMode="External"/><Relationship Id="rId28" Type="http://schemas.openxmlformats.org/officeDocument/2006/relationships/hyperlink" Target="https://undocs.org/es/CRPD/C/NAM/1" TargetMode="External"/><Relationship Id="rId36" Type="http://schemas.openxmlformats.org/officeDocument/2006/relationships/header" Target="header1.xml"/><Relationship Id="rId10" Type="http://schemas.openxmlformats.org/officeDocument/2006/relationships/hyperlink" Target="https://undocs.org/es/CRPD/C/BIH/2-3" TargetMode="External"/><Relationship Id="rId19" Type="http://schemas.openxmlformats.org/officeDocument/2006/relationships/hyperlink" Target="https://undocs.org/es/CRPD/C/MHL/1" TargetMode="External"/><Relationship Id="rId31" Type="http://schemas.openxmlformats.org/officeDocument/2006/relationships/hyperlink" Target="https://undocs.org/es/CRPD/C/MDA/2-3" TargetMode="External"/><Relationship Id="rId4" Type="http://schemas.openxmlformats.org/officeDocument/2006/relationships/webSettings" Target="webSettings.xml"/><Relationship Id="rId9" Type="http://schemas.openxmlformats.org/officeDocument/2006/relationships/hyperlink" Target="https://undocs.org/es/CRPD/C/ARM/2-3" TargetMode="External"/><Relationship Id="rId14" Type="http://schemas.openxmlformats.org/officeDocument/2006/relationships/hyperlink" Target="https://undocs.org/es/CRPD/C/PSE/1" TargetMode="External"/><Relationship Id="rId22" Type="http://schemas.openxmlformats.org/officeDocument/2006/relationships/hyperlink" Target="https://undocs.org/es/CRPD/C/LBR/1" TargetMode="External"/><Relationship Id="rId27" Type="http://schemas.openxmlformats.org/officeDocument/2006/relationships/hyperlink" Target="https://undocs.org/es/CRPD/C/MOZ/1" TargetMode="External"/><Relationship Id="rId30" Type="http://schemas.openxmlformats.org/officeDocument/2006/relationships/hyperlink" Target="https://undocs.org/es/CRPD/C/PAK/1" TargetMode="External"/><Relationship Id="rId35" Type="http://schemas.openxmlformats.org/officeDocument/2006/relationships/hyperlink" Target="https://undocs.org/es/CRPD/C/TT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1385</Words>
  <Characters>7016</Characters>
  <Application>Microsoft Office Word</Application>
  <DocSecurity>0</DocSecurity>
  <Lines>349</Lines>
  <Paragraphs>292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CRPD/C/33/1</dc:title>
  <dc:subject/>
  <dc:creator>Romina Valeria MERINO MAC-KAY</dc:creator>
  <cp:keywords/>
  <cp:lastModifiedBy>Romina Merino Mac-Kay</cp:lastModifiedBy>
  <cp:revision>3</cp:revision>
  <cp:lastPrinted>2025-06-24T09:03:00Z</cp:lastPrinted>
  <dcterms:created xsi:type="dcterms:W3CDTF">2025-06-24T09:03:00Z</dcterms:created>
  <dcterms:modified xsi:type="dcterms:W3CDTF">2025-06-24T09:03:00Z</dcterms:modified>
</cp:coreProperties>
</file>