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B624DC">
        <w:trPr>
          <w:trHeight w:val="851"/>
        </w:trPr>
        <w:tc>
          <w:tcPr>
            <w:tcW w:w="1259" w:type="dxa"/>
            <w:tcBorders>
              <w:top w:val="nil"/>
              <w:left w:val="nil"/>
              <w:bottom w:val="single" w:sz="4" w:space="0" w:color="auto"/>
              <w:right w:val="nil"/>
            </w:tcBorders>
          </w:tcPr>
          <w:p w:rsidR="00446DE4" w:rsidRPr="00F106E7" w:rsidRDefault="00446DE4" w:rsidP="00F106E7">
            <w:pPr>
              <w:pStyle w:val="Heading2"/>
            </w:pPr>
          </w:p>
        </w:tc>
        <w:tc>
          <w:tcPr>
            <w:tcW w:w="2236" w:type="dxa"/>
            <w:tcBorders>
              <w:top w:val="nil"/>
              <w:left w:val="nil"/>
              <w:bottom w:val="single" w:sz="4" w:space="0" w:color="auto"/>
              <w:right w:val="nil"/>
            </w:tcBorders>
            <w:vAlign w:val="bottom"/>
          </w:tcPr>
          <w:p w:rsidR="00446DE4" w:rsidRPr="00B624DC" w:rsidRDefault="00F03161" w:rsidP="00473FF8">
            <w:pPr>
              <w:spacing w:after="80" w:line="340" w:lineRule="exact"/>
              <w:rPr>
                <w:sz w:val="28"/>
                <w:szCs w:val="28"/>
              </w:rPr>
            </w:pPr>
            <w:r w:rsidRPr="00B624DC">
              <w:rPr>
                <w:sz w:val="28"/>
                <w:szCs w:val="28"/>
              </w:rPr>
              <w:t>United Nations</w:t>
            </w:r>
          </w:p>
        </w:tc>
        <w:tc>
          <w:tcPr>
            <w:tcW w:w="6144" w:type="dxa"/>
            <w:gridSpan w:val="2"/>
            <w:tcBorders>
              <w:top w:val="nil"/>
              <w:left w:val="nil"/>
              <w:bottom w:val="single" w:sz="4" w:space="0" w:color="auto"/>
              <w:right w:val="nil"/>
            </w:tcBorders>
            <w:vAlign w:val="bottom"/>
          </w:tcPr>
          <w:p w:rsidR="00446DE4" w:rsidRPr="00B624DC" w:rsidRDefault="007C5752" w:rsidP="00074B59">
            <w:pPr>
              <w:jc w:val="right"/>
            </w:pPr>
            <w:r w:rsidRPr="00B624DC">
              <w:rPr>
                <w:sz w:val="40"/>
              </w:rPr>
              <w:t>CRC</w:t>
            </w:r>
            <w:r w:rsidRPr="00B624DC">
              <w:t>/C/</w:t>
            </w:r>
            <w:r w:rsidR="006575F1" w:rsidRPr="00B624DC">
              <w:t>LU</w:t>
            </w:r>
            <w:r w:rsidR="00074B59" w:rsidRPr="00B624DC">
              <w:t>X</w:t>
            </w:r>
            <w:r w:rsidRPr="00B624DC">
              <w:t>/CO/</w:t>
            </w:r>
            <w:r w:rsidR="00C95CCB" w:rsidRPr="00B624DC">
              <w:t>3</w:t>
            </w:r>
            <w:r w:rsidRPr="00B624DC">
              <w:t>-4</w:t>
            </w:r>
          </w:p>
        </w:tc>
      </w:tr>
      <w:tr w:rsidR="003107FA" w:rsidRPr="00B624DC">
        <w:trPr>
          <w:trHeight w:val="2835"/>
        </w:trPr>
        <w:tc>
          <w:tcPr>
            <w:tcW w:w="1259" w:type="dxa"/>
            <w:tcBorders>
              <w:top w:val="single" w:sz="4" w:space="0" w:color="auto"/>
              <w:left w:val="nil"/>
              <w:bottom w:val="single" w:sz="12" w:space="0" w:color="auto"/>
              <w:right w:val="nil"/>
            </w:tcBorders>
          </w:tcPr>
          <w:p w:rsidR="003107FA" w:rsidRPr="00B624DC" w:rsidRDefault="004134E4" w:rsidP="00942BE3">
            <w:pPr>
              <w:spacing w:before="120"/>
              <w:jc w:val="center"/>
            </w:pPr>
            <w:r w:rsidRPr="00B624DC">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B624DC" w:rsidRDefault="00F03161" w:rsidP="005C50EF">
            <w:pPr>
              <w:spacing w:before="120" w:line="420" w:lineRule="exact"/>
              <w:rPr>
                <w:b/>
                <w:sz w:val="40"/>
                <w:szCs w:val="40"/>
              </w:rPr>
            </w:pPr>
            <w:r w:rsidRPr="00B624DC">
              <w:rPr>
                <w:b/>
                <w:sz w:val="40"/>
                <w:szCs w:val="40"/>
              </w:rPr>
              <w:t>Convention on the</w:t>
            </w:r>
            <w:r w:rsidRPr="00B624DC">
              <w:rPr>
                <w:b/>
                <w:sz w:val="40"/>
                <w:szCs w:val="40"/>
              </w:rPr>
              <w:br/>
              <w:t>Rights of the Child</w:t>
            </w:r>
          </w:p>
        </w:tc>
        <w:tc>
          <w:tcPr>
            <w:tcW w:w="2930" w:type="dxa"/>
            <w:tcBorders>
              <w:top w:val="single" w:sz="4" w:space="0" w:color="auto"/>
              <w:left w:val="nil"/>
              <w:bottom w:val="single" w:sz="12" w:space="0" w:color="auto"/>
              <w:right w:val="nil"/>
            </w:tcBorders>
          </w:tcPr>
          <w:p w:rsidR="007C5752" w:rsidRPr="00B624DC" w:rsidRDefault="007C5752" w:rsidP="007C5752">
            <w:pPr>
              <w:spacing w:before="240" w:line="240" w:lineRule="exact"/>
            </w:pPr>
            <w:r w:rsidRPr="00B624DC">
              <w:t>Distr.: General</w:t>
            </w:r>
          </w:p>
          <w:p w:rsidR="007C5752" w:rsidRPr="00B624DC" w:rsidRDefault="00BF7D11" w:rsidP="007C5752">
            <w:pPr>
              <w:spacing w:line="240" w:lineRule="exact"/>
            </w:pPr>
            <w:r>
              <w:t>2</w:t>
            </w:r>
            <w:r w:rsidR="002077B2">
              <w:t>9</w:t>
            </w:r>
            <w:r w:rsidR="00820B13" w:rsidRPr="00B624DC">
              <w:t xml:space="preserve"> </w:t>
            </w:r>
            <w:r w:rsidR="003116FE" w:rsidRPr="00B624DC">
              <w:t>October 2013</w:t>
            </w:r>
          </w:p>
          <w:p w:rsidR="00683CF3" w:rsidRPr="00B624DC" w:rsidRDefault="00683CF3" w:rsidP="007C5752">
            <w:pPr>
              <w:spacing w:line="240" w:lineRule="exact"/>
            </w:pPr>
          </w:p>
          <w:p w:rsidR="003107FA" w:rsidRPr="00B624DC" w:rsidRDefault="007C5752" w:rsidP="007C5752">
            <w:pPr>
              <w:spacing w:line="240" w:lineRule="exact"/>
            </w:pPr>
            <w:r w:rsidRPr="00B624DC">
              <w:t>Original: English</w:t>
            </w:r>
          </w:p>
          <w:p w:rsidR="00A32F85" w:rsidRPr="00B624DC" w:rsidRDefault="00A32F85" w:rsidP="007C5752">
            <w:pPr>
              <w:spacing w:line="240" w:lineRule="exact"/>
            </w:pPr>
          </w:p>
          <w:p w:rsidR="00D26057" w:rsidRPr="00B624DC" w:rsidRDefault="00D26057" w:rsidP="00683CF3">
            <w:pPr>
              <w:spacing w:line="240" w:lineRule="exact"/>
            </w:pPr>
          </w:p>
        </w:tc>
      </w:tr>
    </w:tbl>
    <w:p w:rsidR="007C5752" w:rsidRPr="00B624DC" w:rsidRDefault="007C5752" w:rsidP="007C5752">
      <w:pPr>
        <w:spacing w:before="120"/>
        <w:rPr>
          <w:b/>
          <w:bCs/>
          <w:sz w:val="24"/>
          <w:szCs w:val="24"/>
        </w:rPr>
      </w:pPr>
      <w:r w:rsidRPr="00B624DC">
        <w:rPr>
          <w:b/>
          <w:bCs/>
          <w:sz w:val="24"/>
          <w:szCs w:val="24"/>
        </w:rPr>
        <w:t>Committee on the Rights of the Child</w:t>
      </w:r>
    </w:p>
    <w:p w:rsidR="0033281F" w:rsidRPr="00B624DC" w:rsidRDefault="0033281F" w:rsidP="00331164">
      <w:pPr>
        <w:pStyle w:val="HChG"/>
      </w:pPr>
      <w:r w:rsidRPr="00B624DC">
        <w:tab/>
      </w:r>
      <w:r w:rsidRPr="00B624DC">
        <w:tab/>
        <w:t xml:space="preserve">Concluding observations on the </w:t>
      </w:r>
      <w:r w:rsidR="00331164" w:rsidRPr="00B624DC">
        <w:t xml:space="preserve">combined </w:t>
      </w:r>
      <w:r w:rsidRPr="00B624DC">
        <w:t xml:space="preserve">third and fourth periodic reports of </w:t>
      </w:r>
      <w:smartTag w:uri="urn:schemas-microsoft-com:office:smarttags" w:element="place">
        <w:smartTag w:uri="urn:schemas-microsoft-com:office:smarttags" w:element="country-region">
          <w:r w:rsidR="00074B59" w:rsidRPr="00B624DC">
            <w:t>Luxembourg</w:t>
          </w:r>
        </w:smartTag>
      </w:smartTag>
      <w:r w:rsidRPr="00B624DC">
        <w:t>, adopted by the Committee at its sixty-</w:t>
      </w:r>
      <w:r w:rsidR="006575F1" w:rsidRPr="00B624DC">
        <w:t>fourth</w:t>
      </w:r>
      <w:r w:rsidRPr="00B624DC">
        <w:t xml:space="preserve"> session (</w:t>
      </w:r>
      <w:r w:rsidR="006575F1" w:rsidRPr="00B624DC">
        <w:t>16</w:t>
      </w:r>
      <w:r w:rsidR="00C95CCB" w:rsidRPr="00B624DC">
        <w:t xml:space="preserve"> </w:t>
      </w:r>
      <w:r w:rsidR="006575F1" w:rsidRPr="00B624DC">
        <w:t>September</w:t>
      </w:r>
      <w:r w:rsidRPr="00B624DC">
        <w:t>–</w:t>
      </w:r>
      <w:r w:rsidR="000013B4" w:rsidRPr="00B624DC">
        <w:t xml:space="preserve">4 </w:t>
      </w:r>
      <w:r w:rsidR="006575F1" w:rsidRPr="00B624DC">
        <w:t>October</w:t>
      </w:r>
      <w:r w:rsidRPr="00B624DC">
        <w:t xml:space="preserve"> 2013)</w:t>
      </w:r>
    </w:p>
    <w:p w:rsidR="00F61FC3" w:rsidRPr="00B624DC" w:rsidRDefault="0013642B" w:rsidP="0013642B">
      <w:pPr>
        <w:pStyle w:val="SingleTxtG"/>
        <w:rPr>
          <w:rFonts w:eastAsia="Malgun Gothic"/>
          <w:lang w:eastAsia="zh-CN"/>
        </w:rPr>
      </w:pPr>
      <w:r w:rsidRPr="00B624DC">
        <w:rPr>
          <w:rFonts w:eastAsia="Malgun Gothic"/>
          <w:lang w:eastAsia="zh-CN"/>
        </w:rPr>
        <w:t>1.</w:t>
      </w:r>
      <w:r w:rsidRPr="00B624DC">
        <w:rPr>
          <w:rFonts w:eastAsia="Malgun Gothic"/>
          <w:lang w:eastAsia="zh-CN"/>
        </w:rPr>
        <w:tab/>
      </w:r>
      <w:r w:rsidR="00F61FC3" w:rsidRPr="00B624DC">
        <w:rPr>
          <w:rFonts w:eastAsia="Malgun Gothic"/>
          <w:lang w:eastAsia="zh-CN"/>
        </w:rPr>
        <w:t xml:space="preserve">The Committee considered the </w:t>
      </w:r>
      <w:r w:rsidR="00CB7539" w:rsidRPr="00B624DC">
        <w:rPr>
          <w:rFonts w:eastAsia="Malgun Gothic"/>
          <w:lang w:eastAsia="zh-CN"/>
        </w:rPr>
        <w:t xml:space="preserve">combined </w:t>
      </w:r>
      <w:r w:rsidR="00F61FC3" w:rsidRPr="00B624DC">
        <w:rPr>
          <w:rFonts w:eastAsia="Malgun Gothic"/>
          <w:lang w:eastAsia="zh-CN"/>
        </w:rPr>
        <w:t>third and fourth periodic reports of Luxembourg (CRC/C/LUX/3-4) at its 1836th and 1837th meetings (see CRC/C/SR.1836 and 1837), held on 30 September 2013, and adopted, at its 184</w:t>
      </w:r>
      <w:r w:rsidR="00E37540" w:rsidRPr="00B624DC">
        <w:rPr>
          <w:rFonts w:eastAsia="Malgun Gothic"/>
          <w:lang w:eastAsia="zh-CN"/>
        </w:rPr>
        <w:t>5</w:t>
      </w:r>
      <w:r w:rsidR="00F61FC3" w:rsidRPr="00B624DC">
        <w:rPr>
          <w:rFonts w:eastAsia="Malgun Gothic"/>
          <w:lang w:eastAsia="zh-CN"/>
        </w:rPr>
        <w:t xml:space="preserve">th meeting, held on 4 October 2013, the following concluding observations.  </w:t>
      </w:r>
    </w:p>
    <w:p w:rsidR="00F61FC3" w:rsidRPr="00B624DC" w:rsidRDefault="00F61FC3" w:rsidP="00F61FC3">
      <w:pPr>
        <w:keepNext/>
        <w:keepLines/>
        <w:tabs>
          <w:tab w:val="right" w:pos="851"/>
        </w:tabs>
        <w:spacing w:before="360" w:after="240" w:line="300" w:lineRule="exact"/>
        <w:ind w:left="1134" w:hanging="1134"/>
        <w:rPr>
          <w:rFonts w:eastAsia="Malgun Gothic"/>
          <w:b/>
          <w:sz w:val="28"/>
          <w:lang w:eastAsia="zh-CN"/>
        </w:rPr>
      </w:pPr>
      <w:r w:rsidRPr="00B624DC">
        <w:rPr>
          <w:rFonts w:eastAsia="Malgun Gothic"/>
          <w:b/>
          <w:sz w:val="28"/>
          <w:lang w:eastAsia="zh-CN"/>
        </w:rPr>
        <w:tab/>
        <w:t>I.</w:t>
      </w:r>
      <w:r w:rsidRPr="00B624DC">
        <w:rPr>
          <w:rFonts w:eastAsia="Malgun Gothic"/>
          <w:b/>
          <w:sz w:val="28"/>
          <w:lang w:eastAsia="zh-CN"/>
        </w:rPr>
        <w:tab/>
        <w:t>Introduction</w:t>
      </w:r>
    </w:p>
    <w:p w:rsidR="00F61FC3" w:rsidRPr="00B624DC" w:rsidRDefault="0013642B" w:rsidP="0013642B">
      <w:pPr>
        <w:pStyle w:val="SingleTxtG"/>
        <w:rPr>
          <w:rFonts w:eastAsia="Malgun Gothic"/>
          <w:lang w:eastAsia="zh-CN"/>
        </w:rPr>
      </w:pPr>
      <w:r w:rsidRPr="00B624DC">
        <w:rPr>
          <w:rFonts w:eastAsia="Malgun Gothic"/>
          <w:lang w:eastAsia="zh-CN"/>
        </w:rPr>
        <w:t>2.</w:t>
      </w:r>
      <w:r w:rsidRPr="00B624DC">
        <w:rPr>
          <w:rFonts w:eastAsia="Malgun Gothic"/>
          <w:lang w:eastAsia="zh-CN"/>
        </w:rPr>
        <w:tab/>
      </w:r>
      <w:r w:rsidR="00F61FC3" w:rsidRPr="00B624DC">
        <w:rPr>
          <w:rFonts w:eastAsia="Malgun Gothic"/>
          <w:lang w:eastAsia="zh-CN"/>
        </w:rPr>
        <w:t>The Committee welcomes the submission of the c</w:t>
      </w:r>
      <w:r w:rsidR="00CB7539" w:rsidRPr="00B624DC">
        <w:rPr>
          <w:rFonts w:eastAsia="Malgun Gothic"/>
          <w:lang w:eastAsia="zh-CN"/>
        </w:rPr>
        <w:t>ombined</w:t>
      </w:r>
      <w:r w:rsidR="00F61FC3" w:rsidRPr="00B624DC">
        <w:rPr>
          <w:rFonts w:eastAsia="Malgun Gothic"/>
          <w:lang w:eastAsia="zh-CN"/>
        </w:rPr>
        <w:t xml:space="preserve"> third and fourth periodic reports of the State party (CRC/C/LUX/3-4) and the written replies to the list of issues (CRC/C/LUX/Q/3-4/Add.1), which allowed for a better understanding of the situation of children’s rights in the State party. The Committee expresses appreciation for the constructive dialogue held with the high-level and multisectoral delegation of the State party. </w:t>
      </w:r>
    </w:p>
    <w:p w:rsidR="00F61FC3" w:rsidRPr="00B624DC" w:rsidRDefault="00F61FC3" w:rsidP="00F61FC3">
      <w:pPr>
        <w:keepNext/>
        <w:keepLines/>
        <w:tabs>
          <w:tab w:val="right" w:pos="851"/>
        </w:tabs>
        <w:spacing w:before="360" w:after="240" w:line="300" w:lineRule="exact"/>
        <w:ind w:left="1134" w:hanging="1134"/>
        <w:rPr>
          <w:rFonts w:eastAsia="Malgun Gothic"/>
          <w:b/>
          <w:sz w:val="28"/>
          <w:lang w:eastAsia="zh-CN"/>
        </w:rPr>
      </w:pPr>
      <w:r w:rsidRPr="00B624DC">
        <w:rPr>
          <w:rFonts w:eastAsia="Malgun Gothic"/>
          <w:b/>
          <w:sz w:val="28"/>
          <w:lang w:eastAsia="zh-CN"/>
        </w:rPr>
        <w:tab/>
        <w:t>II.</w:t>
      </w:r>
      <w:r w:rsidRPr="00B624DC">
        <w:rPr>
          <w:rFonts w:eastAsia="Malgun Gothic"/>
          <w:b/>
          <w:sz w:val="28"/>
          <w:lang w:eastAsia="zh-CN"/>
        </w:rPr>
        <w:tab/>
        <w:t xml:space="preserve">Follow-up measures undertaken and progress achieved by </w:t>
      </w:r>
      <w:r w:rsidR="00A32F85" w:rsidRPr="00B624DC">
        <w:rPr>
          <w:rFonts w:eastAsia="Malgun Gothic"/>
          <w:b/>
          <w:sz w:val="28"/>
          <w:lang w:eastAsia="zh-CN"/>
        </w:rPr>
        <w:br/>
      </w:r>
      <w:r w:rsidRPr="00B624DC">
        <w:rPr>
          <w:rFonts w:eastAsia="Malgun Gothic"/>
          <w:b/>
          <w:sz w:val="28"/>
          <w:lang w:eastAsia="zh-CN"/>
        </w:rPr>
        <w:t>the</w:t>
      </w:r>
      <w:r w:rsidR="00A32F85" w:rsidRPr="00B624DC">
        <w:rPr>
          <w:rFonts w:eastAsia="Malgun Gothic"/>
          <w:b/>
          <w:sz w:val="28"/>
          <w:lang w:eastAsia="zh-CN"/>
        </w:rPr>
        <w:t xml:space="preserve"> </w:t>
      </w:r>
      <w:r w:rsidRPr="00B624DC">
        <w:rPr>
          <w:rFonts w:eastAsia="Malgun Gothic"/>
          <w:b/>
          <w:sz w:val="28"/>
          <w:lang w:eastAsia="zh-CN"/>
        </w:rPr>
        <w:t>State party</w:t>
      </w:r>
    </w:p>
    <w:p w:rsidR="00F61FC3" w:rsidRPr="00B624DC" w:rsidRDefault="0013642B" w:rsidP="0013642B">
      <w:pPr>
        <w:pStyle w:val="SingleTxtG"/>
        <w:rPr>
          <w:rFonts w:eastAsia="Malgun Gothic"/>
          <w:lang w:eastAsia="zh-CN"/>
        </w:rPr>
      </w:pPr>
      <w:r w:rsidRPr="00B624DC">
        <w:rPr>
          <w:rFonts w:eastAsia="Malgun Gothic"/>
          <w:lang w:eastAsia="zh-CN"/>
        </w:rPr>
        <w:t>3.</w:t>
      </w:r>
      <w:r w:rsidRPr="00B624DC">
        <w:rPr>
          <w:rFonts w:eastAsia="Malgun Gothic"/>
          <w:lang w:eastAsia="zh-CN"/>
        </w:rPr>
        <w:tab/>
      </w:r>
      <w:r w:rsidR="00F61FC3" w:rsidRPr="00B624DC">
        <w:rPr>
          <w:rFonts w:eastAsia="Malgun Gothic"/>
          <w:lang w:eastAsia="zh-CN"/>
        </w:rPr>
        <w:t>The Committee welcomes the adoption of the following legislative measures:</w:t>
      </w:r>
    </w:p>
    <w:p w:rsidR="00F61FC3" w:rsidRPr="00B624DC" w:rsidRDefault="0013642B" w:rsidP="00EB73E1">
      <w:pPr>
        <w:spacing w:after="120"/>
        <w:ind w:left="1134" w:right="1134" w:firstLine="567"/>
        <w:jc w:val="both"/>
        <w:rPr>
          <w:rFonts w:eastAsia="Malgun Gothic"/>
          <w:lang w:eastAsia="zh-CN"/>
        </w:rPr>
      </w:pPr>
      <w:r w:rsidRPr="00B624DC">
        <w:rPr>
          <w:rFonts w:eastAsia="Malgun Gothic"/>
          <w:lang w:eastAsia="zh-CN"/>
        </w:rPr>
        <w:t>(a)</w:t>
      </w:r>
      <w:r w:rsidRPr="00B624DC">
        <w:rPr>
          <w:rFonts w:eastAsia="Malgun Gothic"/>
          <w:lang w:eastAsia="zh-CN"/>
        </w:rPr>
        <w:tab/>
      </w:r>
      <w:r w:rsidR="0068315C" w:rsidRPr="00B624DC">
        <w:rPr>
          <w:rFonts w:eastAsia="Malgun Gothic"/>
          <w:lang w:eastAsia="zh-CN"/>
        </w:rPr>
        <w:t>Act</w:t>
      </w:r>
      <w:r w:rsidR="00F61FC3" w:rsidRPr="00B624DC">
        <w:rPr>
          <w:rFonts w:eastAsia="Malgun Gothic"/>
          <w:lang w:eastAsia="zh-CN"/>
        </w:rPr>
        <w:t xml:space="preserve"> of 21 February 2013 on combat</w:t>
      </w:r>
      <w:r w:rsidR="00EB73E1" w:rsidRPr="00B624DC">
        <w:rPr>
          <w:rFonts w:eastAsia="Malgun Gothic"/>
          <w:lang w:eastAsia="zh-CN"/>
        </w:rPr>
        <w:t>ing</w:t>
      </w:r>
      <w:r w:rsidR="00F61FC3" w:rsidRPr="00B624DC">
        <w:rPr>
          <w:rFonts w:eastAsia="Malgun Gothic"/>
          <w:lang w:eastAsia="zh-CN"/>
        </w:rPr>
        <w:t xml:space="preserve"> sexual abuse and sexual exploitation of children</w:t>
      </w:r>
      <w:r w:rsidR="00CB7539" w:rsidRPr="00B624DC">
        <w:rPr>
          <w:rFonts w:eastAsia="Malgun Gothic"/>
          <w:lang w:eastAsia="zh-CN"/>
        </w:rPr>
        <w:t>;</w:t>
      </w:r>
    </w:p>
    <w:p w:rsidR="00F61FC3" w:rsidRPr="00B624DC" w:rsidRDefault="0013642B" w:rsidP="001C4CAA">
      <w:pPr>
        <w:spacing w:after="120"/>
        <w:ind w:left="1134" w:right="1134" w:firstLine="567"/>
        <w:jc w:val="both"/>
        <w:rPr>
          <w:rFonts w:eastAsia="Malgun Gothic"/>
          <w:lang w:eastAsia="zh-CN"/>
        </w:rPr>
      </w:pPr>
      <w:r w:rsidRPr="00B624DC">
        <w:rPr>
          <w:rFonts w:eastAsia="Malgun Gothic"/>
          <w:lang w:eastAsia="zh-CN"/>
        </w:rPr>
        <w:t>(b)</w:t>
      </w:r>
      <w:r w:rsidRPr="00B624DC">
        <w:rPr>
          <w:rFonts w:eastAsia="Malgun Gothic"/>
          <w:lang w:eastAsia="zh-CN"/>
        </w:rPr>
        <w:tab/>
      </w:r>
      <w:r w:rsidR="001C4CAA" w:rsidRPr="00B624DC">
        <w:rPr>
          <w:rFonts w:eastAsia="Malgun Gothic"/>
          <w:lang w:eastAsia="zh-CN"/>
        </w:rPr>
        <w:t xml:space="preserve">Act </w:t>
      </w:r>
      <w:r w:rsidR="00F61FC3" w:rsidRPr="00B624DC">
        <w:rPr>
          <w:rFonts w:eastAsia="Malgun Gothic"/>
          <w:lang w:eastAsia="zh-CN"/>
        </w:rPr>
        <w:t xml:space="preserve">of 8 May 2009 on assistance, protection and safety of </w:t>
      </w:r>
      <w:r w:rsidR="001C4CAA" w:rsidRPr="00B624DC">
        <w:rPr>
          <w:rFonts w:eastAsia="Malgun Gothic"/>
          <w:lang w:eastAsia="zh-CN"/>
        </w:rPr>
        <w:t>victims</w:t>
      </w:r>
      <w:r w:rsidR="001C4CAA" w:rsidRPr="00B624DC" w:rsidDel="001C4CAA">
        <w:rPr>
          <w:rFonts w:eastAsia="Malgun Gothic"/>
          <w:lang w:eastAsia="zh-CN"/>
        </w:rPr>
        <w:t xml:space="preserve"> </w:t>
      </w:r>
      <w:r w:rsidR="001C4CAA" w:rsidRPr="00B624DC">
        <w:rPr>
          <w:rFonts w:eastAsia="Malgun Gothic"/>
          <w:lang w:eastAsia="zh-CN"/>
        </w:rPr>
        <w:t xml:space="preserve">of </w:t>
      </w:r>
      <w:r w:rsidR="00F61FC3" w:rsidRPr="00B624DC">
        <w:rPr>
          <w:rFonts w:eastAsia="Malgun Gothic"/>
          <w:lang w:eastAsia="zh-CN"/>
        </w:rPr>
        <w:t>trafficking</w:t>
      </w:r>
      <w:r w:rsidR="00CB7539" w:rsidRPr="00B624DC">
        <w:rPr>
          <w:rFonts w:eastAsia="Malgun Gothic"/>
          <w:lang w:eastAsia="zh-CN"/>
        </w:rPr>
        <w:t>;</w:t>
      </w:r>
    </w:p>
    <w:p w:rsidR="00F61FC3" w:rsidRPr="00B624DC" w:rsidRDefault="0013642B" w:rsidP="00820B13">
      <w:pPr>
        <w:spacing w:after="120"/>
        <w:ind w:left="1134" w:right="1134" w:firstLine="567"/>
        <w:jc w:val="both"/>
        <w:rPr>
          <w:rFonts w:eastAsia="Malgun Gothic"/>
          <w:lang w:eastAsia="zh-CN"/>
        </w:rPr>
      </w:pPr>
      <w:r w:rsidRPr="00B624DC">
        <w:rPr>
          <w:rFonts w:eastAsia="Malgun Gothic"/>
          <w:lang w:eastAsia="zh-CN"/>
        </w:rPr>
        <w:t>(c)</w:t>
      </w:r>
      <w:r w:rsidRPr="00B624DC">
        <w:rPr>
          <w:rFonts w:eastAsia="Malgun Gothic"/>
          <w:lang w:eastAsia="zh-CN"/>
        </w:rPr>
        <w:tab/>
      </w:r>
      <w:r w:rsidR="00F61FC3" w:rsidRPr="00B624DC">
        <w:rPr>
          <w:rFonts w:eastAsia="Malgun Gothic"/>
          <w:lang w:eastAsia="zh-CN"/>
        </w:rPr>
        <w:t>The Compulsory Education Act of 6 February 2009</w:t>
      </w:r>
      <w:r w:rsidR="001C4CAA" w:rsidRPr="00B624DC">
        <w:rPr>
          <w:rFonts w:eastAsia="Malgun Gothic"/>
          <w:lang w:eastAsia="zh-CN"/>
        </w:rPr>
        <w:t>,</w:t>
      </w:r>
      <w:r w:rsidR="00F61FC3" w:rsidRPr="00B624DC">
        <w:rPr>
          <w:rFonts w:eastAsia="Malgun Gothic"/>
          <w:lang w:eastAsia="zh-CN"/>
        </w:rPr>
        <w:t xml:space="preserve"> which sets the length of compulsory education </w:t>
      </w:r>
      <w:r w:rsidR="00820B13" w:rsidRPr="00B624DC">
        <w:rPr>
          <w:rFonts w:eastAsia="Malgun Gothic"/>
          <w:lang w:eastAsia="zh-CN"/>
        </w:rPr>
        <w:t xml:space="preserve">at </w:t>
      </w:r>
      <w:r w:rsidR="00F61FC3" w:rsidRPr="00B624DC">
        <w:rPr>
          <w:rFonts w:eastAsia="Malgun Gothic"/>
          <w:lang w:eastAsia="zh-CN"/>
        </w:rPr>
        <w:t>12 years, from age 4 to 16, and encourages retention of students with learning difficulties or behavioural problems in the school system</w:t>
      </w:r>
      <w:r w:rsidR="00CB7539" w:rsidRPr="00B624DC">
        <w:rPr>
          <w:rFonts w:eastAsia="Malgun Gothic"/>
          <w:lang w:eastAsia="zh-CN"/>
        </w:rPr>
        <w:t>;</w:t>
      </w:r>
    </w:p>
    <w:p w:rsidR="00F61FC3" w:rsidRPr="00B624DC" w:rsidRDefault="0013642B" w:rsidP="0013642B">
      <w:pPr>
        <w:spacing w:after="120"/>
        <w:ind w:left="1134" w:right="1134" w:firstLine="567"/>
        <w:jc w:val="both"/>
        <w:rPr>
          <w:rFonts w:eastAsia="Malgun Gothic"/>
          <w:lang w:eastAsia="zh-CN"/>
        </w:rPr>
      </w:pPr>
      <w:r w:rsidRPr="00B624DC">
        <w:rPr>
          <w:rFonts w:eastAsia="Malgun Gothic"/>
          <w:lang w:eastAsia="zh-CN"/>
        </w:rPr>
        <w:t>(d)</w:t>
      </w:r>
      <w:r w:rsidRPr="00B624DC">
        <w:rPr>
          <w:rFonts w:eastAsia="Malgun Gothic"/>
          <w:lang w:eastAsia="zh-CN"/>
        </w:rPr>
        <w:tab/>
      </w:r>
      <w:r w:rsidR="00F61FC3" w:rsidRPr="00B624DC">
        <w:rPr>
          <w:rFonts w:eastAsia="Malgun Gothic"/>
          <w:lang w:eastAsia="zh-CN"/>
        </w:rPr>
        <w:t>The Act of 16 December 2008 on support for children and the family establishing a legal framework for child welfare, creating the National Children’s Bureau (ONE), and expressly prohibiting corporal punishment</w:t>
      </w:r>
      <w:r w:rsidR="00CB7539" w:rsidRPr="00B624DC">
        <w:rPr>
          <w:rFonts w:eastAsia="Malgun Gothic"/>
          <w:lang w:eastAsia="zh-CN"/>
        </w:rPr>
        <w:t>;</w:t>
      </w:r>
    </w:p>
    <w:p w:rsidR="00F61FC3" w:rsidRPr="00B624DC" w:rsidRDefault="0013642B" w:rsidP="0013642B">
      <w:pPr>
        <w:spacing w:after="120"/>
        <w:ind w:left="1134" w:right="1134" w:firstLine="567"/>
        <w:jc w:val="both"/>
        <w:rPr>
          <w:rFonts w:eastAsia="Malgun Gothic"/>
          <w:lang w:eastAsia="zh-CN"/>
        </w:rPr>
      </w:pPr>
      <w:r w:rsidRPr="00B624DC">
        <w:rPr>
          <w:rFonts w:eastAsia="Malgun Gothic"/>
          <w:lang w:eastAsia="zh-CN"/>
        </w:rPr>
        <w:t>(e)</w:t>
      </w:r>
      <w:r w:rsidRPr="00B624DC">
        <w:rPr>
          <w:rFonts w:eastAsia="Malgun Gothic"/>
          <w:lang w:eastAsia="zh-CN"/>
        </w:rPr>
        <w:tab/>
      </w:r>
      <w:r w:rsidR="00F61FC3" w:rsidRPr="00B624DC">
        <w:rPr>
          <w:rFonts w:eastAsia="Malgun Gothic"/>
          <w:lang w:eastAsia="zh-CN"/>
        </w:rPr>
        <w:t>The Act of 4 July 2008 establishing the National Youth Assembly as the main channel for young people to be heard in society</w:t>
      </w:r>
      <w:r w:rsidR="00CB7539" w:rsidRPr="00B624DC">
        <w:rPr>
          <w:rFonts w:eastAsia="Malgun Gothic"/>
          <w:lang w:eastAsia="zh-CN"/>
        </w:rPr>
        <w:t>;</w:t>
      </w:r>
    </w:p>
    <w:p w:rsidR="00F61FC3" w:rsidRPr="00B624DC" w:rsidRDefault="0013642B" w:rsidP="0013642B">
      <w:pPr>
        <w:spacing w:after="120"/>
        <w:ind w:left="1134" w:right="1134" w:firstLine="567"/>
        <w:jc w:val="both"/>
        <w:rPr>
          <w:rFonts w:eastAsia="Malgun Gothic"/>
          <w:lang w:eastAsia="zh-CN"/>
        </w:rPr>
      </w:pPr>
      <w:r w:rsidRPr="00B624DC">
        <w:rPr>
          <w:rFonts w:eastAsia="Malgun Gothic"/>
          <w:lang w:eastAsia="zh-CN"/>
        </w:rPr>
        <w:t>(f)</w:t>
      </w:r>
      <w:r w:rsidRPr="00B624DC">
        <w:rPr>
          <w:rFonts w:eastAsia="Malgun Gothic"/>
          <w:lang w:eastAsia="zh-CN"/>
        </w:rPr>
        <w:tab/>
      </w:r>
      <w:r w:rsidR="00F61FC3" w:rsidRPr="00B624DC">
        <w:rPr>
          <w:rFonts w:eastAsia="Malgun Gothic"/>
          <w:lang w:eastAsia="zh-CN"/>
        </w:rPr>
        <w:t>The Act of 5 May 2006 on the right of asylum and additional forms of protection</w:t>
      </w:r>
      <w:r w:rsidR="00820B13" w:rsidRPr="00B624DC">
        <w:rPr>
          <w:rFonts w:eastAsia="Malgun Gothic"/>
          <w:lang w:eastAsia="zh-CN"/>
        </w:rPr>
        <w:t>,</w:t>
      </w:r>
      <w:r w:rsidR="00F61FC3" w:rsidRPr="00B624DC">
        <w:rPr>
          <w:rFonts w:eastAsia="Malgun Gothic"/>
          <w:lang w:eastAsia="zh-CN"/>
        </w:rPr>
        <w:t xml:space="preserve"> which introduced substantial changes in the right of asylum, in particular the “subsidiary protection” status.</w:t>
      </w:r>
    </w:p>
    <w:p w:rsidR="00F61FC3" w:rsidRPr="00B624DC" w:rsidRDefault="0013642B" w:rsidP="0013642B">
      <w:pPr>
        <w:pStyle w:val="SingleTxtG"/>
        <w:rPr>
          <w:rFonts w:eastAsia="Malgun Gothic"/>
          <w:lang w:eastAsia="zh-CN"/>
        </w:rPr>
      </w:pPr>
      <w:r w:rsidRPr="00B624DC">
        <w:rPr>
          <w:rFonts w:eastAsia="Malgun Gothic"/>
          <w:lang w:eastAsia="zh-CN"/>
        </w:rPr>
        <w:t>4.</w:t>
      </w:r>
      <w:r w:rsidRPr="00B624DC">
        <w:rPr>
          <w:rFonts w:eastAsia="Malgun Gothic"/>
          <w:lang w:eastAsia="zh-CN"/>
        </w:rPr>
        <w:tab/>
      </w:r>
      <w:r w:rsidR="00F61FC3" w:rsidRPr="00B624DC">
        <w:rPr>
          <w:rFonts w:eastAsia="Malgun Gothic"/>
          <w:lang w:eastAsia="zh-CN"/>
        </w:rPr>
        <w:t xml:space="preserve">The Committee notes with appreciation that since the consideration of its second periodic report in 2005, the State party has ratified or acceded to: </w:t>
      </w:r>
    </w:p>
    <w:p w:rsidR="00F61FC3" w:rsidRPr="00B624DC" w:rsidRDefault="0013642B" w:rsidP="0013642B">
      <w:pPr>
        <w:suppressAutoHyphens w:val="0"/>
        <w:spacing w:after="120"/>
        <w:ind w:left="1134" w:right="1134" w:firstLine="567"/>
        <w:jc w:val="both"/>
      </w:pPr>
      <w:r w:rsidRPr="00B624DC">
        <w:rPr>
          <w:rFonts w:eastAsia="Malgun Gothic"/>
        </w:rPr>
        <w:t>(a)</w:t>
      </w:r>
      <w:r w:rsidRPr="00B624DC">
        <w:rPr>
          <w:rFonts w:eastAsia="Malgun Gothic"/>
        </w:rPr>
        <w:tab/>
      </w:r>
      <w:r w:rsidR="00F61FC3" w:rsidRPr="00B624DC">
        <w:t>The Optional Protocol to the Convention on the Rights of the Child on the sale of children, child prostitution and child pornography (September 2011);</w:t>
      </w:r>
    </w:p>
    <w:p w:rsidR="00F61FC3" w:rsidRPr="00B624DC" w:rsidRDefault="0013642B" w:rsidP="0013642B">
      <w:pPr>
        <w:suppressAutoHyphens w:val="0"/>
        <w:spacing w:after="120"/>
        <w:ind w:left="1134" w:right="1134" w:firstLine="567"/>
        <w:jc w:val="both"/>
      </w:pPr>
      <w:r w:rsidRPr="00B624DC">
        <w:rPr>
          <w:rFonts w:eastAsia="Malgun Gothic"/>
        </w:rPr>
        <w:t>(b)</w:t>
      </w:r>
      <w:r w:rsidRPr="00B624DC">
        <w:rPr>
          <w:rFonts w:eastAsia="Malgun Gothic"/>
        </w:rPr>
        <w:tab/>
      </w:r>
      <w:r w:rsidR="00F61FC3" w:rsidRPr="00B624DC">
        <w:t xml:space="preserve">The Convention on the Rights of Persons with Disabilities and its Optional Protocol (September 2011); </w:t>
      </w:r>
    </w:p>
    <w:p w:rsidR="00F61FC3" w:rsidRPr="00B624DC" w:rsidRDefault="0013642B" w:rsidP="0013642B">
      <w:pPr>
        <w:suppressAutoHyphens w:val="0"/>
        <w:spacing w:after="120"/>
        <w:ind w:left="1134" w:right="1134" w:firstLine="567"/>
        <w:jc w:val="both"/>
      </w:pPr>
      <w:r w:rsidRPr="00B624DC">
        <w:rPr>
          <w:rFonts w:eastAsia="Malgun Gothic"/>
        </w:rPr>
        <w:t>(c)</w:t>
      </w:r>
      <w:r w:rsidRPr="00B624DC">
        <w:rPr>
          <w:rFonts w:eastAsia="Malgun Gothic"/>
        </w:rPr>
        <w:tab/>
      </w:r>
      <w:r w:rsidR="00E37540" w:rsidRPr="00B624DC">
        <w:rPr>
          <w:rFonts w:eastAsia="Malgun Gothic"/>
          <w:lang w:eastAsia="zh-CN"/>
        </w:rPr>
        <w:t>The</w:t>
      </w:r>
      <w:r w:rsidR="00F61FC3" w:rsidRPr="00B624DC">
        <w:rPr>
          <w:rFonts w:eastAsia="Malgun Gothic"/>
          <w:lang w:eastAsia="zh-CN"/>
        </w:rPr>
        <w:t xml:space="preserve"> Council of </w:t>
      </w:r>
      <w:smartTag w:uri="urn:schemas-microsoft-com:office:smarttags" w:element="place">
        <w:r w:rsidR="00F61FC3" w:rsidRPr="00B624DC">
          <w:rPr>
            <w:rFonts w:eastAsia="Malgun Gothic"/>
            <w:lang w:eastAsia="zh-CN"/>
          </w:rPr>
          <w:t>Europe</w:t>
        </w:r>
      </w:smartTag>
      <w:r w:rsidR="00F61FC3" w:rsidRPr="00B624DC">
        <w:rPr>
          <w:rFonts w:eastAsia="Malgun Gothic"/>
          <w:lang w:eastAsia="zh-CN"/>
        </w:rPr>
        <w:t xml:space="preserve"> Convention on the Protection of Children against Sexual Exploitation and Sexual Abuse (September 2011);</w:t>
      </w:r>
    </w:p>
    <w:p w:rsidR="00F61FC3" w:rsidRPr="00B624DC" w:rsidRDefault="0013642B" w:rsidP="0013642B">
      <w:pPr>
        <w:suppressAutoHyphens w:val="0"/>
        <w:spacing w:after="120"/>
        <w:ind w:left="1134" w:right="1134" w:firstLine="567"/>
        <w:jc w:val="both"/>
      </w:pPr>
      <w:r w:rsidRPr="00B624DC">
        <w:rPr>
          <w:rFonts w:eastAsia="Malgun Gothic"/>
        </w:rPr>
        <w:t>(d)</w:t>
      </w:r>
      <w:r w:rsidRPr="00B624DC">
        <w:rPr>
          <w:rFonts w:eastAsia="Malgun Gothic"/>
        </w:rPr>
        <w:tab/>
      </w:r>
      <w:r w:rsidR="00F61FC3" w:rsidRPr="00B624DC">
        <w:rPr>
          <w:rFonts w:eastAsia="Malgun Gothic"/>
          <w:lang w:eastAsia="zh-CN"/>
        </w:rPr>
        <w:t>The Protocol against the Smuggling of Migrants by Land, Air and Sea, supplementing the United Nations Convention against Transnational Organized Crime (“Palermo Protocol”) (May 2008).</w:t>
      </w:r>
    </w:p>
    <w:p w:rsidR="00F61FC3" w:rsidRPr="00B624DC" w:rsidRDefault="0013642B" w:rsidP="0013642B">
      <w:pPr>
        <w:pStyle w:val="SingleTxtG"/>
        <w:rPr>
          <w:rFonts w:eastAsia="Malgun Gothic"/>
          <w:lang w:eastAsia="zh-CN"/>
        </w:rPr>
      </w:pPr>
      <w:r w:rsidRPr="00B624DC">
        <w:rPr>
          <w:rFonts w:eastAsia="Malgun Gothic"/>
          <w:lang w:eastAsia="zh-CN"/>
        </w:rPr>
        <w:t>5.</w:t>
      </w:r>
      <w:r w:rsidRPr="00B624DC">
        <w:rPr>
          <w:rFonts w:eastAsia="Malgun Gothic"/>
          <w:lang w:eastAsia="zh-CN"/>
        </w:rPr>
        <w:tab/>
      </w:r>
      <w:r w:rsidR="00F61FC3" w:rsidRPr="00B624DC">
        <w:rPr>
          <w:rFonts w:eastAsia="Malgun Gothic"/>
          <w:lang w:eastAsia="zh-CN"/>
        </w:rPr>
        <w:t>The Committee also welcomes the following institutional and policy measures:</w:t>
      </w:r>
    </w:p>
    <w:p w:rsidR="00F61FC3" w:rsidRPr="00B624DC" w:rsidRDefault="0013642B" w:rsidP="00A27896">
      <w:pPr>
        <w:spacing w:after="120"/>
        <w:ind w:left="1134" w:right="1134" w:firstLine="567"/>
        <w:jc w:val="both"/>
        <w:rPr>
          <w:rFonts w:eastAsia="Malgun Gothic"/>
          <w:lang w:eastAsia="zh-CN"/>
        </w:rPr>
      </w:pPr>
      <w:r w:rsidRPr="00B624DC">
        <w:rPr>
          <w:rFonts w:eastAsia="Malgun Gothic"/>
          <w:lang w:eastAsia="zh-CN"/>
        </w:rPr>
        <w:t>(a)</w:t>
      </w:r>
      <w:r w:rsidRPr="00B624DC">
        <w:rPr>
          <w:rFonts w:eastAsia="Malgun Gothic"/>
          <w:lang w:eastAsia="zh-CN"/>
        </w:rPr>
        <w:tab/>
      </w:r>
      <w:r w:rsidR="00E37540" w:rsidRPr="00B624DC">
        <w:rPr>
          <w:rFonts w:eastAsia="Malgun Gothic"/>
          <w:lang w:eastAsia="zh-CN"/>
        </w:rPr>
        <w:t>The</w:t>
      </w:r>
      <w:r w:rsidR="00F61FC3" w:rsidRPr="00B624DC">
        <w:rPr>
          <w:rFonts w:eastAsia="Malgun Gothic"/>
          <w:lang w:eastAsia="zh-CN"/>
        </w:rPr>
        <w:t xml:space="preserve"> National Children’s Bureau (Office National de l’Enfance</w:t>
      </w:r>
      <w:r w:rsidR="00A27896" w:rsidRPr="00B624DC">
        <w:rPr>
          <w:rFonts w:eastAsia="Malgun Gothic"/>
          <w:lang w:eastAsia="zh-CN"/>
        </w:rPr>
        <w:t xml:space="preserve"> –</w:t>
      </w:r>
      <w:r w:rsidR="00F61FC3" w:rsidRPr="00B624DC">
        <w:rPr>
          <w:rFonts w:eastAsia="Malgun Gothic"/>
          <w:lang w:eastAsia="zh-CN"/>
        </w:rPr>
        <w:t xml:space="preserve"> ONE) (2011);</w:t>
      </w:r>
    </w:p>
    <w:p w:rsidR="00F61FC3" w:rsidRPr="00B624DC" w:rsidRDefault="0013642B" w:rsidP="0013642B">
      <w:pPr>
        <w:spacing w:after="120"/>
        <w:ind w:left="1134" w:right="1134" w:firstLine="567"/>
        <w:jc w:val="both"/>
        <w:rPr>
          <w:rFonts w:eastAsia="Malgun Gothic"/>
          <w:lang w:eastAsia="zh-CN"/>
        </w:rPr>
      </w:pPr>
      <w:r w:rsidRPr="00B624DC">
        <w:rPr>
          <w:rFonts w:eastAsia="Malgun Gothic"/>
          <w:lang w:eastAsia="zh-CN"/>
        </w:rPr>
        <w:t>(b)</w:t>
      </w:r>
      <w:r w:rsidRPr="00B624DC">
        <w:rPr>
          <w:rFonts w:eastAsia="Malgun Gothic"/>
          <w:lang w:eastAsia="zh-CN"/>
        </w:rPr>
        <w:tab/>
      </w:r>
      <w:r w:rsidR="00E37540" w:rsidRPr="00B624DC">
        <w:rPr>
          <w:rFonts w:eastAsia="Malgun Gothic"/>
          <w:lang w:eastAsia="zh-CN"/>
        </w:rPr>
        <w:t>The</w:t>
      </w:r>
      <w:r w:rsidR="00F61FC3" w:rsidRPr="00B624DC">
        <w:rPr>
          <w:rFonts w:eastAsia="Malgun Gothic"/>
          <w:lang w:eastAsia="zh-CN"/>
        </w:rPr>
        <w:t xml:space="preserve"> National Youth Assembly (2009);</w:t>
      </w:r>
    </w:p>
    <w:p w:rsidR="00F61FC3" w:rsidRPr="00B624DC" w:rsidRDefault="0013642B" w:rsidP="0013642B">
      <w:pPr>
        <w:spacing w:after="120"/>
        <w:ind w:left="1134" w:right="1134" w:firstLine="567"/>
        <w:jc w:val="both"/>
        <w:rPr>
          <w:rFonts w:eastAsia="Malgun Gothic"/>
          <w:lang w:eastAsia="zh-CN"/>
        </w:rPr>
      </w:pPr>
      <w:r w:rsidRPr="00B624DC">
        <w:rPr>
          <w:rFonts w:eastAsia="Malgun Gothic"/>
          <w:lang w:eastAsia="zh-CN"/>
        </w:rPr>
        <w:t>(c)</w:t>
      </w:r>
      <w:r w:rsidRPr="00B624DC">
        <w:rPr>
          <w:rFonts w:eastAsia="Malgun Gothic"/>
          <w:lang w:eastAsia="zh-CN"/>
        </w:rPr>
        <w:tab/>
      </w:r>
      <w:r w:rsidR="00E37540" w:rsidRPr="00B624DC">
        <w:rPr>
          <w:rFonts w:eastAsia="Malgun Gothic"/>
          <w:lang w:eastAsia="zh-CN"/>
        </w:rPr>
        <w:t>The</w:t>
      </w:r>
      <w:r w:rsidR="00F61FC3" w:rsidRPr="00B624DC">
        <w:rPr>
          <w:rFonts w:eastAsia="Malgun Gothic"/>
          <w:lang w:eastAsia="zh-CN"/>
        </w:rPr>
        <w:t xml:space="preserve"> introduction of the “childcare service voucher” (2009).</w:t>
      </w:r>
    </w:p>
    <w:p w:rsidR="00F61FC3" w:rsidRPr="00B624DC" w:rsidRDefault="0013642B" w:rsidP="0013642B">
      <w:pPr>
        <w:pStyle w:val="SingleTxtG"/>
        <w:rPr>
          <w:rFonts w:eastAsia="Malgun Gothic"/>
          <w:lang w:eastAsia="zh-CN"/>
        </w:rPr>
      </w:pPr>
      <w:r w:rsidRPr="00B624DC">
        <w:rPr>
          <w:rFonts w:eastAsia="Malgun Gothic"/>
          <w:lang w:eastAsia="zh-CN"/>
        </w:rPr>
        <w:t>6.</w:t>
      </w:r>
      <w:r w:rsidRPr="00B624DC">
        <w:rPr>
          <w:rFonts w:eastAsia="Malgun Gothic"/>
          <w:lang w:eastAsia="zh-CN"/>
        </w:rPr>
        <w:tab/>
      </w:r>
      <w:r w:rsidR="00F61FC3" w:rsidRPr="00B624DC">
        <w:rPr>
          <w:rFonts w:eastAsia="Malgun Gothic"/>
          <w:lang w:eastAsia="zh-CN"/>
        </w:rPr>
        <w:t xml:space="preserve">The Committee notes with appreciation the reforms to raise the minimum age of recruitment into the army of the State party. </w:t>
      </w:r>
    </w:p>
    <w:p w:rsidR="00F61FC3" w:rsidRPr="00B624DC" w:rsidRDefault="0013642B" w:rsidP="005860D1">
      <w:pPr>
        <w:pStyle w:val="SingleTxtG"/>
        <w:rPr>
          <w:rFonts w:eastAsia="Malgun Gothic"/>
          <w:lang w:eastAsia="zh-CN"/>
        </w:rPr>
      </w:pPr>
      <w:r w:rsidRPr="00B624DC">
        <w:rPr>
          <w:rFonts w:eastAsia="Malgun Gothic"/>
          <w:lang w:eastAsia="zh-CN"/>
        </w:rPr>
        <w:t>7.</w:t>
      </w:r>
      <w:r w:rsidRPr="00B624DC">
        <w:rPr>
          <w:rFonts w:eastAsia="Malgun Gothic"/>
          <w:lang w:eastAsia="zh-CN"/>
        </w:rPr>
        <w:tab/>
      </w:r>
      <w:r w:rsidR="00F61FC3" w:rsidRPr="00B624DC">
        <w:rPr>
          <w:rFonts w:eastAsia="Malgun Gothic"/>
          <w:lang w:eastAsia="zh-CN"/>
        </w:rPr>
        <w:t xml:space="preserve">The Committee also notes with appreciation that the latest statistics on official development assistance (ODA) rank the State party first among </w:t>
      </w:r>
      <w:r w:rsidR="005860D1" w:rsidRPr="00B624DC">
        <w:rPr>
          <w:rFonts w:eastAsia="Malgun Gothic"/>
          <w:lang w:eastAsia="zh-CN"/>
        </w:rPr>
        <w:t xml:space="preserve">member States of the </w:t>
      </w:r>
      <w:r w:rsidR="005877C6" w:rsidRPr="00B624DC">
        <w:rPr>
          <w:rFonts w:eastAsia="Malgun Gothic"/>
          <w:lang w:eastAsia="zh-CN"/>
        </w:rPr>
        <w:t>Organisation for Economic Co-operation and Development (</w:t>
      </w:r>
      <w:r w:rsidR="00F61FC3" w:rsidRPr="00B624DC">
        <w:rPr>
          <w:rFonts w:eastAsia="Malgun Gothic"/>
          <w:lang w:eastAsia="zh-CN"/>
        </w:rPr>
        <w:t>OECD</w:t>
      </w:r>
      <w:r w:rsidR="005877C6" w:rsidRPr="00B624DC">
        <w:rPr>
          <w:rFonts w:eastAsia="Malgun Gothic"/>
          <w:lang w:eastAsia="zh-CN"/>
        </w:rPr>
        <w:t>)</w:t>
      </w:r>
      <w:r w:rsidR="00F61FC3" w:rsidRPr="00B624DC">
        <w:rPr>
          <w:rFonts w:eastAsia="Malgun Gothic"/>
          <w:lang w:eastAsia="zh-CN"/>
        </w:rPr>
        <w:t xml:space="preserve"> with an ODA representing 1</w:t>
      </w:r>
      <w:r w:rsidR="00CB7539" w:rsidRPr="00B624DC">
        <w:rPr>
          <w:rFonts w:eastAsia="Malgun Gothic"/>
          <w:lang w:eastAsia="zh-CN"/>
        </w:rPr>
        <w:t xml:space="preserve"> per cent</w:t>
      </w:r>
      <w:r w:rsidR="00F61FC3" w:rsidRPr="00B624DC">
        <w:rPr>
          <w:rFonts w:eastAsia="Malgun Gothic"/>
          <w:lang w:eastAsia="zh-CN"/>
        </w:rPr>
        <w:t xml:space="preserve"> of its gross national income. </w:t>
      </w:r>
    </w:p>
    <w:p w:rsidR="00F61FC3" w:rsidRPr="00B624DC" w:rsidRDefault="00F61FC3" w:rsidP="00F61FC3">
      <w:pPr>
        <w:keepNext/>
        <w:keepLines/>
        <w:tabs>
          <w:tab w:val="right" w:pos="851"/>
        </w:tabs>
        <w:spacing w:before="360" w:after="240" w:line="300" w:lineRule="exact"/>
        <w:ind w:left="1134" w:hanging="1134"/>
        <w:rPr>
          <w:rFonts w:eastAsia="Malgun Gothic"/>
          <w:b/>
          <w:sz w:val="28"/>
          <w:lang w:eastAsia="zh-CN"/>
        </w:rPr>
      </w:pPr>
      <w:r w:rsidRPr="00B624DC">
        <w:rPr>
          <w:rFonts w:eastAsia="Malgun Gothic"/>
          <w:b/>
          <w:sz w:val="28"/>
          <w:lang w:eastAsia="zh-CN"/>
        </w:rPr>
        <w:tab/>
        <w:t>III.</w:t>
      </w:r>
      <w:r w:rsidRPr="00B624DC">
        <w:rPr>
          <w:rFonts w:eastAsia="Malgun Gothic"/>
          <w:b/>
          <w:sz w:val="28"/>
          <w:lang w:eastAsia="zh-CN"/>
        </w:rPr>
        <w:tab/>
        <w:t>Main areas of concern and recommendations</w:t>
      </w:r>
    </w:p>
    <w:p w:rsidR="00F61FC3" w:rsidRPr="00B624DC" w:rsidRDefault="00F61FC3" w:rsidP="0013642B">
      <w:pPr>
        <w:pStyle w:val="H1G"/>
      </w:pPr>
      <w:r w:rsidRPr="00B624DC">
        <w:tab/>
        <w:t>A.</w:t>
      </w:r>
      <w:r w:rsidRPr="00B624DC">
        <w:tab/>
        <w:t>General measures of implementation (arts. 4, 42 and 44, para. 6, of the Convention)</w:t>
      </w:r>
    </w:p>
    <w:p w:rsidR="00F61FC3" w:rsidRPr="00B624DC" w:rsidRDefault="00F61FC3" w:rsidP="00F61FC3">
      <w:pPr>
        <w:keepNext/>
        <w:keepLines/>
        <w:tabs>
          <w:tab w:val="right" w:pos="851"/>
        </w:tabs>
        <w:spacing w:before="240" w:after="120" w:line="240" w:lineRule="exact"/>
        <w:ind w:left="1134" w:hanging="1134"/>
        <w:rPr>
          <w:b/>
        </w:rPr>
      </w:pPr>
      <w:r w:rsidRPr="00B624DC">
        <w:rPr>
          <w:b/>
        </w:rPr>
        <w:tab/>
      </w:r>
      <w:r w:rsidRPr="00B624DC">
        <w:rPr>
          <w:b/>
        </w:rPr>
        <w:tab/>
        <w:t xml:space="preserve">The Committee’s previous recommendations </w:t>
      </w:r>
    </w:p>
    <w:p w:rsidR="00F61FC3" w:rsidRPr="00B624DC" w:rsidRDefault="0013642B" w:rsidP="0013642B">
      <w:pPr>
        <w:pStyle w:val="SingleTxtG"/>
        <w:rPr>
          <w:rFonts w:eastAsia="Malgun Gothic"/>
          <w:lang w:eastAsia="zh-CN"/>
        </w:rPr>
      </w:pPr>
      <w:r w:rsidRPr="00B624DC">
        <w:rPr>
          <w:rFonts w:eastAsia="Malgun Gothic"/>
          <w:lang w:eastAsia="zh-CN"/>
        </w:rPr>
        <w:t>8.</w:t>
      </w:r>
      <w:r w:rsidRPr="00B624DC">
        <w:rPr>
          <w:rFonts w:eastAsia="Malgun Gothic"/>
          <w:lang w:eastAsia="zh-CN"/>
        </w:rPr>
        <w:tab/>
      </w:r>
      <w:r w:rsidR="00F61FC3" w:rsidRPr="00B624DC">
        <w:rPr>
          <w:rFonts w:eastAsia="Malgun Gothic"/>
          <w:lang w:eastAsia="zh-CN"/>
        </w:rPr>
        <w:t>The Committee, while welcoming the State party’s efforts to implement its  concluding observations of 2005 on the second periodic report of the State party (CRC/C/15/Add.250), notes with concern that some of the recommendations contained therein have not been fully addressed.</w:t>
      </w:r>
    </w:p>
    <w:p w:rsidR="00F61FC3" w:rsidRPr="00B624DC" w:rsidRDefault="0013642B" w:rsidP="005877C6">
      <w:pPr>
        <w:pStyle w:val="SingleTxtG"/>
        <w:rPr>
          <w:rFonts w:eastAsia="Malgun Gothic"/>
          <w:b/>
          <w:lang w:eastAsia="zh-CN"/>
        </w:rPr>
      </w:pPr>
      <w:r w:rsidRPr="00B624DC">
        <w:rPr>
          <w:rFonts w:eastAsia="Malgun Gothic"/>
          <w:lang w:eastAsia="zh-CN"/>
        </w:rPr>
        <w:t>9.</w:t>
      </w:r>
      <w:r w:rsidRPr="00B624DC">
        <w:rPr>
          <w:rFonts w:eastAsia="Malgun Gothic"/>
          <w:lang w:eastAsia="zh-CN"/>
        </w:rPr>
        <w:tab/>
      </w:r>
      <w:r w:rsidR="00F61FC3" w:rsidRPr="00B624DC">
        <w:rPr>
          <w:rFonts w:eastAsia="Malgun Gothic"/>
          <w:b/>
          <w:lang w:eastAsia="zh-CN"/>
        </w:rPr>
        <w:t xml:space="preserve">The Committee urges the State party to take all necessary measures to address those recommendations </w:t>
      </w:r>
      <w:r w:rsidR="00CB7539" w:rsidRPr="00B624DC">
        <w:rPr>
          <w:rFonts w:eastAsia="Malgun Gothic"/>
          <w:b/>
          <w:lang w:eastAsia="zh-CN"/>
        </w:rPr>
        <w:t>in</w:t>
      </w:r>
      <w:r w:rsidR="00F61FC3" w:rsidRPr="00B624DC">
        <w:rPr>
          <w:rFonts w:eastAsia="Malgun Gothic"/>
          <w:b/>
          <w:lang w:eastAsia="zh-CN"/>
        </w:rPr>
        <w:t xml:space="preserve"> the concluding observations</w:t>
      </w:r>
      <w:r w:rsidR="00CB7539" w:rsidRPr="00B624DC">
        <w:rPr>
          <w:rFonts w:eastAsia="Malgun Gothic"/>
          <w:b/>
          <w:lang w:eastAsia="zh-CN"/>
        </w:rPr>
        <w:t xml:space="preserve"> (CRC/C/15/Add.250)</w:t>
      </w:r>
      <w:r w:rsidR="00F61FC3" w:rsidRPr="00B624DC">
        <w:rPr>
          <w:rFonts w:eastAsia="Malgun Gothic"/>
          <w:b/>
          <w:lang w:eastAsia="zh-CN"/>
        </w:rPr>
        <w:t xml:space="preserve"> that have not been implemented or sufficiently implemented, particularly those related to reservations, anonymous birth</w:t>
      </w:r>
      <w:r w:rsidR="00CB7539" w:rsidRPr="00B624DC">
        <w:rPr>
          <w:rFonts w:eastAsia="Malgun Gothic"/>
          <w:b/>
          <w:lang w:eastAsia="zh-CN"/>
        </w:rPr>
        <w:t>s</w:t>
      </w:r>
      <w:r w:rsidR="00F61FC3" w:rsidRPr="00B624DC">
        <w:rPr>
          <w:rFonts w:eastAsia="Malgun Gothic"/>
          <w:b/>
          <w:lang w:eastAsia="zh-CN"/>
        </w:rPr>
        <w:t xml:space="preserve">, a comprehensive policy </w:t>
      </w:r>
      <w:r w:rsidR="005877C6" w:rsidRPr="00B624DC">
        <w:rPr>
          <w:rFonts w:eastAsia="Malgun Gothic"/>
          <w:b/>
          <w:lang w:eastAsia="zh-CN"/>
        </w:rPr>
        <w:t xml:space="preserve">on </w:t>
      </w:r>
      <w:r w:rsidR="00F61FC3" w:rsidRPr="00B624DC">
        <w:rPr>
          <w:rFonts w:eastAsia="Malgun Gothic"/>
          <w:b/>
          <w:lang w:eastAsia="zh-CN"/>
        </w:rPr>
        <w:t xml:space="preserve">children, and quality education for all children. </w:t>
      </w:r>
    </w:p>
    <w:p w:rsidR="00F61FC3" w:rsidRPr="00B624DC" w:rsidRDefault="005877C6" w:rsidP="005877C6">
      <w:pPr>
        <w:pStyle w:val="H23G"/>
      </w:pPr>
      <w:r w:rsidRPr="00B624DC">
        <w:tab/>
      </w:r>
      <w:r w:rsidRPr="00B624DC">
        <w:tab/>
      </w:r>
      <w:r w:rsidR="00F61FC3" w:rsidRPr="00B624DC">
        <w:t>Reservations</w:t>
      </w:r>
    </w:p>
    <w:p w:rsidR="00F61FC3" w:rsidRPr="00B624DC" w:rsidRDefault="0013642B" w:rsidP="0013642B">
      <w:pPr>
        <w:pStyle w:val="SingleTxtG"/>
        <w:rPr>
          <w:rFonts w:eastAsia="Malgun Gothic"/>
          <w:lang w:eastAsia="zh-CN"/>
        </w:rPr>
      </w:pPr>
      <w:r w:rsidRPr="00B624DC">
        <w:rPr>
          <w:rFonts w:eastAsia="Malgun Gothic"/>
          <w:lang w:eastAsia="zh-CN"/>
        </w:rPr>
        <w:t>10.</w:t>
      </w:r>
      <w:r w:rsidRPr="00B624DC">
        <w:rPr>
          <w:rFonts w:eastAsia="Malgun Gothic"/>
          <w:lang w:eastAsia="zh-CN"/>
        </w:rPr>
        <w:tab/>
      </w:r>
      <w:r w:rsidR="00F61FC3" w:rsidRPr="00B624DC">
        <w:rPr>
          <w:rFonts w:eastAsia="Malgun Gothic"/>
          <w:lang w:eastAsia="zh-CN"/>
        </w:rPr>
        <w:t xml:space="preserve"> The Committee regrets that</w:t>
      </w:r>
      <w:r w:rsidR="00E37540" w:rsidRPr="00B624DC">
        <w:rPr>
          <w:rFonts w:eastAsia="Malgun Gothic"/>
          <w:lang w:eastAsia="zh-CN"/>
        </w:rPr>
        <w:t>,</w:t>
      </w:r>
      <w:r w:rsidR="00F61FC3" w:rsidRPr="00B624DC">
        <w:rPr>
          <w:rFonts w:eastAsia="Malgun Gothic"/>
          <w:lang w:eastAsia="zh-CN"/>
        </w:rPr>
        <w:t xml:space="preserve"> notwithstanding its previous recommendation (CRC/C/15/Add.250, para. 8)</w:t>
      </w:r>
      <w:r w:rsidR="00E37540" w:rsidRPr="00B624DC">
        <w:rPr>
          <w:rFonts w:eastAsia="Malgun Gothic"/>
          <w:lang w:eastAsia="zh-CN"/>
        </w:rPr>
        <w:t>,</w:t>
      </w:r>
      <w:r w:rsidR="00F61FC3" w:rsidRPr="00B624DC">
        <w:rPr>
          <w:rFonts w:eastAsia="Malgun Gothic"/>
          <w:lang w:eastAsia="zh-CN"/>
        </w:rPr>
        <w:t xml:space="preserve"> the State party </w:t>
      </w:r>
      <w:r w:rsidR="0035378C" w:rsidRPr="00B624DC">
        <w:rPr>
          <w:rFonts w:eastAsia="Malgun Gothic"/>
          <w:lang w:eastAsia="zh-CN"/>
        </w:rPr>
        <w:t xml:space="preserve">still </w:t>
      </w:r>
      <w:r w:rsidR="00F61FC3" w:rsidRPr="00B624DC">
        <w:rPr>
          <w:rFonts w:eastAsia="Malgun Gothic"/>
          <w:lang w:eastAsia="zh-CN"/>
        </w:rPr>
        <w:t xml:space="preserve">maintains its reservations to articles 2, 6, 7 and 15, some of which seem incompatible with the object and purpose of the Convention.  </w:t>
      </w:r>
    </w:p>
    <w:p w:rsidR="00F61FC3" w:rsidRPr="00B624DC" w:rsidRDefault="0013642B" w:rsidP="0013642B">
      <w:pPr>
        <w:pStyle w:val="SingleTxtG"/>
        <w:rPr>
          <w:rFonts w:eastAsia="Malgun Gothic"/>
          <w:b/>
          <w:lang w:eastAsia="zh-CN"/>
        </w:rPr>
      </w:pPr>
      <w:r w:rsidRPr="00B624DC">
        <w:rPr>
          <w:rFonts w:eastAsia="Malgun Gothic"/>
          <w:lang w:eastAsia="zh-CN"/>
        </w:rPr>
        <w:t>11.</w:t>
      </w:r>
      <w:r w:rsidRPr="00B624DC">
        <w:rPr>
          <w:rFonts w:eastAsia="Malgun Gothic"/>
          <w:lang w:eastAsia="zh-CN"/>
        </w:rPr>
        <w:tab/>
      </w:r>
      <w:r w:rsidR="00F61FC3" w:rsidRPr="00B624DC">
        <w:rPr>
          <w:rFonts w:eastAsia="Malgun Gothic"/>
          <w:b/>
          <w:lang w:eastAsia="zh-CN"/>
        </w:rPr>
        <w:t xml:space="preserve">The Committee reiterates its previous recommendations (CRC/C/15/Add.250, para. 9) urging the State party to </w:t>
      </w:r>
      <w:r w:rsidR="00E37540" w:rsidRPr="00B624DC">
        <w:rPr>
          <w:rFonts w:eastAsia="Malgun Gothic"/>
          <w:b/>
          <w:lang w:eastAsia="zh-CN"/>
        </w:rPr>
        <w:t xml:space="preserve">consider </w:t>
      </w:r>
      <w:r w:rsidR="00F61FC3" w:rsidRPr="00B624DC">
        <w:rPr>
          <w:rFonts w:eastAsia="Malgun Gothic"/>
          <w:b/>
          <w:lang w:eastAsia="zh-CN"/>
        </w:rPr>
        <w:t>withdraw</w:t>
      </w:r>
      <w:r w:rsidR="00E37540" w:rsidRPr="00B624DC">
        <w:rPr>
          <w:rFonts w:eastAsia="Malgun Gothic"/>
          <w:b/>
          <w:lang w:eastAsia="zh-CN"/>
        </w:rPr>
        <w:t>ing</w:t>
      </w:r>
      <w:r w:rsidR="00F61FC3" w:rsidRPr="00B624DC">
        <w:rPr>
          <w:rFonts w:eastAsia="Malgun Gothic"/>
          <w:b/>
          <w:lang w:eastAsia="zh-CN"/>
        </w:rPr>
        <w:t xml:space="preserve"> its reservations to the Convention. </w:t>
      </w:r>
    </w:p>
    <w:p w:rsidR="00F61FC3" w:rsidRPr="00B624DC" w:rsidRDefault="00074B59" w:rsidP="00074B59">
      <w:pPr>
        <w:pStyle w:val="H23G"/>
      </w:pPr>
      <w:r w:rsidRPr="00B624DC">
        <w:tab/>
      </w:r>
      <w:r w:rsidRPr="00B624DC">
        <w:tab/>
      </w:r>
      <w:r w:rsidR="00F61FC3" w:rsidRPr="00B624DC">
        <w:t>Legislation</w:t>
      </w:r>
    </w:p>
    <w:p w:rsidR="00F61FC3" w:rsidRPr="00B624DC" w:rsidRDefault="0013642B" w:rsidP="0013642B">
      <w:pPr>
        <w:pStyle w:val="SingleTxtG"/>
        <w:rPr>
          <w:rFonts w:eastAsia="Malgun Gothic"/>
          <w:lang w:eastAsia="zh-CN"/>
        </w:rPr>
      </w:pPr>
      <w:r w:rsidRPr="00B624DC">
        <w:rPr>
          <w:rFonts w:eastAsia="Malgun Gothic"/>
          <w:lang w:eastAsia="zh-CN"/>
        </w:rPr>
        <w:t>12.</w:t>
      </w:r>
      <w:r w:rsidRPr="00B624DC">
        <w:rPr>
          <w:rFonts w:eastAsia="Malgun Gothic"/>
          <w:lang w:eastAsia="zh-CN"/>
        </w:rPr>
        <w:tab/>
      </w:r>
      <w:r w:rsidR="00F61FC3" w:rsidRPr="00B624DC">
        <w:rPr>
          <w:rFonts w:eastAsia="Malgun Gothic"/>
          <w:lang w:eastAsia="zh-CN"/>
        </w:rPr>
        <w:t>The Committee welcomes efforts undertaken by the State party to pass new legislation to implement the Convention and notes with interest information about bills under consideration which would reform legislation on the rights of the child. However, the Committee is concerned by the slow advance of these efforts and the lack of guidelines to ensure the consistent applica</w:t>
      </w:r>
      <w:r w:rsidR="002077B2">
        <w:rPr>
          <w:rFonts w:eastAsia="Malgun Gothic"/>
          <w:lang w:eastAsia="zh-CN"/>
        </w:rPr>
        <w:t>tion of domestic legislation.</w:t>
      </w:r>
    </w:p>
    <w:p w:rsidR="00F61FC3" w:rsidRPr="00B624DC" w:rsidRDefault="0013642B" w:rsidP="0013642B">
      <w:pPr>
        <w:pStyle w:val="SingleTxtG"/>
        <w:rPr>
          <w:rFonts w:eastAsia="Malgun Gothic"/>
          <w:b/>
          <w:lang w:eastAsia="zh-CN"/>
        </w:rPr>
      </w:pPr>
      <w:r w:rsidRPr="00B624DC">
        <w:rPr>
          <w:rFonts w:eastAsia="Malgun Gothic"/>
          <w:lang w:eastAsia="zh-CN"/>
        </w:rPr>
        <w:t>13.</w:t>
      </w:r>
      <w:r w:rsidRPr="00B624DC">
        <w:rPr>
          <w:rFonts w:eastAsia="Malgun Gothic"/>
          <w:lang w:eastAsia="zh-CN"/>
        </w:rPr>
        <w:tab/>
      </w:r>
      <w:r w:rsidR="00F61FC3" w:rsidRPr="00B624DC">
        <w:rPr>
          <w:rFonts w:eastAsia="Malgun Gothic"/>
          <w:b/>
          <w:lang w:eastAsia="zh-CN"/>
        </w:rPr>
        <w:t>The Committee urges the State party to expeditiously undertake the necessary legislative reviews and reforms to ensure the full incorporation of the principles and provisions of the Convention into domestic legislation. It also encourages the State party to provide clear guidelines for the consistent application of this legislation.</w:t>
      </w:r>
    </w:p>
    <w:p w:rsidR="00F61FC3" w:rsidRPr="00B624DC" w:rsidRDefault="00F61FC3" w:rsidP="00F61FC3">
      <w:pPr>
        <w:keepNext/>
        <w:keepLines/>
        <w:tabs>
          <w:tab w:val="right" w:pos="851"/>
        </w:tabs>
        <w:spacing w:before="240" w:after="120" w:line="240" w:lineRule="exact"/>
        <w:ind w:left="1134" w:hanging="1134"/>
        <w:rPr>
          <w:b/>
        </w:rPr>
      </w:pPr>
      <w:r w:rsidRPr="00B624DC">
        <w:rPr>
          <w:rFonts w:eastAsia="Malgun Gothic"/>
          <w:b/>
          <w:lang w:eastAsia="zh-CN"/>
        </w:rPr>
        <w:tab/>
      </w:r>
      <w:r w:rsidRPr="00B624DC">
        <w:rPr>
          <w:b/>
        </w:rPr>
        <w:tab/>
        <w:t xml:space="preserve">Comprehensive policy and strategy </w:t>
      </w:r>
    </w:p>
    <w:p w:rsidR="00F61FC3" w:rsidRPr="00B624DC" w:rsidRDefault="0013642B" w:rsidP="0013642B">
      <w:pPr>
        <w:pStyle w:val="SingleTxtG"/>
        <w:rPr>
          <w:rFonts w:eastAsia="Malgun Gothic"/>
          <w:lang w:eastAsia="zh-CN"/>
        </w:rPr>
      </w:pPr>
      <w:r w:rsidRPr="00B624DC">
        <w:rPr>
          <w:rFonts w:eastAsia="Malgun Gothic"/>
          <w:lang w:eastAsia="zh-CN"/>
        </w:rPr>
        <w:t>14.</w:t>
      </w:r>
      <w:r w:rsidRPr="00B624DC">
        <w:rPr>
          <w:rFonts w:eastAsia="Malgun Gothic"/>
          <w:lang w:eastAsia="zh-CN"/>
        </w:rPr>
        <w:tab/>
      </w:r>
      <w:r w:rsidR="00F61FC3" w:rsidRPr="00B624DC">
        <w:rPr>
          <w:rFonts w:eastAsia="Malgun Gothic"/>
          <w:lang w:eastAsia="zh-CN"/>
        </w:rPr>
        <w:t xml:space="preserve">The Committee remains concerned about the absence of a comprehensive policy on children in the State party and of a comprehensive strategy for implementing the Convention as a whole. </w:t>
      </w:r>
    </w:p>
    <w:p w:rsidR="00F61FC3" w:rsidRPr="00B624DC" w:rsidRDefault="0013642B" w:rsidP="0013642B">
      <w:pPr>
        <w:pStyle w:val="SingleTxtG"/>
        <w:rPr>
          <w:rFonts w:eastAsia="Malgun Gothic"/>
          <w:b/>
          <w:lang w:eastAsia="zh-CN"/>
        </w:rPr>
      </w:pPr>
      <w:r w:rsidRPr="00B624DC">
        <w:rPr>
          <w:rFonts w:eastAsia="Malgun Gothic"/>
          <w:lang w:eastAsia="zh-CN"/>
        </w:rPr>
        <w:t>15.</w:t>
      </w:r>
      <w:r w:rsidRPr="00B624DC">
        <w:rPr>
          <w:rFonts w:eastAsia="Malgun Gothic"/>
          <w:lang w:eastAsia="zh-CN"/>
        </w:rPr>
        <w:tab/>
      </w:r>
      <w:r w:rsidR="00F61FC3" w:rsidRPr="00B624DC">
        <w:rPr>
          <w:rFonts w:eastAsia="Malgun Gothic"/>
          <w:b/>
          <w:lang w:eastAsia="zh-CN"/>
        </w:rPr>
        <w:t>The Committee recommends that the State party prepare a comprehensive policy on children and, on the basis of the policy and in consultation with children and civil society, that it develop a comprehensive strategy for the overall realization of the principles and provisions of the Convention. The Committee further recommends that the State party allocate adequate human, technical and financial resources for their implementation.</w:t>
      </w:r>
    </w:p>
    <w:p w:rsidR="00F61FC3" w:rsidRPr="00B624DC" w:rsidRDefault="00F61FC3" w:rsidP="00F61FC3">
      <w:pPr>
        <w:keepNext/>
        <w:keepLines/>
        <w:tabs>
          <w:tab w:val="right" w:pos="851"/>
        </w:tabs>
        <w:spacing w:before="240" w:after="120" w:line="240" w:lineRule="exact"/>
        <w:ind w:left="1134" w:hanging="1134"/>
        <w:rPr>
          <w:rFonts w:eastAsia="Malgun Gothic"/>
          <w:b/>
          <w:lang w:eastAsia="en-GB"/>
        </w:rPr>
      </w:pPr>
      <w:r w:rsidRPr="00B624DC">
        <w:rPr>
          <w:rFonts w:eastAsia="Malgun Gothic"/>
          <w:b/>
          <w:lang w:eastAsia="en-GB"/>
        </w:rPr>
        <w:tab/>
      </w:r>
      <w:r w:rsidRPr="00B624DC">
        <w:rPr>
          <w:rFonts w:eastAsia="Malgun Gothic"/>
          <w:b/>
          <w:lang w:eastAsia="en-GB"/>
        </w:rPr>
        <w:tab/>
        <w:t>Coordination</w:t>
      </w:r>
    </w:p>
    <w:p w:rsidR="00F61FC3" w:rsidRPr="00B624DC" w:rsidRDefault="0013642B" w:rsidP="00A27896">
      <w:pPr>
        <w:pStyle w:val="SingleTxtG"/>
        <w:rPr>
          <w:rFonts w:eastAsia="Malgun Gothic"/>
          <w:lang w:eastAsia="zh-CN"/>
        </w:rPr>
      </w:pPr>
      <w:r w:rsidRPr="00B624DC">
        <w:rPr>
          <w:rFonts w:eastAsia="Malgun Gothic"/>
          <w:lang w:eastAsia="zh-CN"/>
        </w:rPr>
        <w:t>16.</w:t>
      </w:r>
      <w:r w:rsidRPr="00B624DC">
        <w:rPr>
          <w:rFonts w:eastAsia="Malgun Gothic"/>
          <w:lang w:eastAsia="zh-CN"/>
        </w:rPr>
        <w:tab/>
      </w:r>
      <w:r w:rsidR="00F61FC3" w:rsidRPr="00B624DC">
        <w:rPr>
          <w:rFonts w:eastAsia="Malgun Gothic"/>
          <w:lang w:eastAsia="zh-CN"/>
        </w:rPr>
        <w:t>The Committee notes with appreciation the creation of the National Children’s Bureau (Office National de l’Enfance</w:t>
      </w:r>
      <w:r w:rsidR="00A27896" w:rsidRPr="00B624DC">
        <w:rPr>
          <w:rFonts w:eastAsia="Malgun Gothic"/>
          <w:lang w:eastAsia="zh-CN"/>
        </w:rPr>
        <w:t xml:space="preserve"> –</w:t>
      </w:r>
      <w:r w:rsidR="00F61FC3" w:rsidRPr="00B624DC">
        <w:rPr>
          <w:rFonts w:eastAsia="Malgun Gothic"/>
          <w:lang w:eastAsia="zh-CN"/>
        </w:rPr>
        <w:t xml:space="preserve"> ONE) and the setting up of an interministerial child rights coordination body. Nevertheless, the Committee is concerned about the possible overlaps in coordination efforts, that the ONE has not been given a clear and authoritative mandate and that it does not have sufficient human, technical and financial resources for its effective functioning.</w:t>
      </w:r>
    </w:p>
    <w:p w:rsidR="00F61FC3" w:rsidRPr="00B624DC" w:rsidRDefault="0013642B" w:rsidP="0013642B">
      <w:pPr>
        <w:pStyle w:val="SingleTxtG"/>
        <w:rPr>
          <w:rFonts w:eastAsia="Malgun Gothic"/>
          <w:b/>
          <w:lang w:eastAsia="zh-CN"/>
        </w:rPr>
      </w:pPr>
      <w:r w:rsidRPr="00B624DC">
        <w:rPr>
          <w:rFonts w:eastAsia="Malgun Gothic"/>
          <w:lang w:eastAsia="zh-CN"/>
        </w:rPr>
        <w:t>17.</w:t>
      </w:r>
      <w:r w:rsidRPr="00B624DC">
        <w:rPr>
          <w:rFonts w:eastAsia="Malgun Gothic"/>
          <w:lang w:eastAsia="zh-CN"/>
        </w:rPr>
        <w:tab/>
      </w:r>
      <w:r w:rsidR="00F61FC3" w:rsidRPr="00B624DC">
        <w:rPr>
          <w:rFonts w:eastAsia="Malgun Gothic"/>
          <w:b/>
          <w:lang w:eastAsia="zh-CN"/>
        </w:rPr>
        <w:t xml:space="preserve">The Committee encourages the State party to further strengthen the authority and mandate of the ONE to ensure its functioning at all levels, including </w:t>
      </w:r>
      <w:r w:rsidR="00D27C16" w:rsidRPr="00B624DC">
        <w:rPr>
          <w:rFonts w:eastAsia="Malgun Gothic"/>
          <w:b/>
          <w:lang w:eastAsia="zh-CN"/>
        </w:rPr>
        <w:t xml:space="preserve">the </w:t>
      </w:r>
      <w:r w:rsidR="00F61FC3" w:rsidRPr="00B624DC">
        <w:rPr>
          <w:rFonts w:eastAsia="Malgun Gothic"/>
          <w:b/>
          <w:lang w:eastAsia="zh-CN"/>
        </w:rPr>
        <w:t xml:space="preserve">interministerial level. It recommends that the State party clearly specify mandates in relation to the coordination of the implementation of the Convention of both bodies to prevent possible overlaps. Furthermore the State party should ensure that the ONE is provided with the necessary human, technical and financial resources for its effective operation. </w:t>
      </w:r>
    </w:p>
    <w:p w:rsidR="00F61FC3" w:rsidRPr="00B624DC" w:rsidRDefault="00F61FC3" w:rsidP="00F61FC3">
      <w:pPr>
        <w:keepNext/>
        <w:keepLines/>
        <w:tabs>
          <w:tab w:val="right" w:pos="851"/>
        </w:tabs>
        <w:spacing w:before="240" w:after="120" w:line="240" w:lineRule="exact"/>
        <w:ind w:left="1134" w:hanging="1134"/>
        <w:rPr>
          <w:b/>
        </w:rPr>
      </w:pPr>
      <w:r w:rsidRPr="00B624DC">
        <w:rPr>
          <w:b/>
        </w:rPr>
        <w:tab/>
      </w:r>
      <w:r w:rsidRPr="00B624DC">
        <w:rPr>
          <w:b/>
        </w:rPr>
        <w:tab/>
        <w:t>Data collection</w:t>
      </w:r>
    </w:p>
    <w:p w:rsidR="00F61FC3" w:rsidRPr="00B624DC" w:rsidRDefault="0013642B" w:rsidP="0013642B">
      <w:pPr>
        <w:pStyle w:val="SingleTxtG"/>
        <w:rPr>
          <w:rFonts w:eastAsia="Malgun Gothic"/>
          <w:lang w:eastAsia="zh-CN"/>
        </w:rPr>
      </w:pPr>
      <w:r w:rsidRPr="00B624DC">
        <w:rPr>
          <w:rFonts w:eastAsia="Malgun Gothic"/>
          <w:lang w:eastAsia="zh-CN"/>
        </w:rPr>
        <w:t>18.</w:t>
      </w:r>
      <w:r w:rsidRPr="00B624DC">
        <w:rPr>
          <w:rFonts w:eastAsia="Malgun Gothic"/>
          <w:lang w:eastAsia="zh-CN"/>
        </w:rPr>
        <w:tab/>
      </w:r>
      <w:r w:rsidR="00F61FC3" w:rsidRPr="00B624DC">
        <w:rPr>
          <w:rFonts w:eastAsia="Malgun Gothic"/>
          <w:lang w:eastAsia="zh-CN"/>
        </w:rPr>
        <w:t>The Committee reiterates its concern about the inadequate data collection system on child-related data.</w:t>
      </w:r>
    </w:p>
    <w:p w:rsidR="00F61FC3" w:rsidRPr="00B624DC" w:rsidRDefault="0013642B" w:rsidP="0013642B">
      <w:pPr>
        <w:pStyle w:val="SingleTxtG"/>
        <w:rPr>
          <w:rFonts w:eastAsia="Malgun Gothic"/>
          <w:b/>
          <w:lang w:eastAsia="zh-CN"/>
        </w:rPr>
      </w:pPr>
      <w:r w:rsidRPr="00B624DC">
        <w:rPr>
          <w:rFonts w:eastAsia="Malgun Gothic"/>
          <w:lang w:eastAsia="zh-CN"/>
        </w:rPr>
        <w:t>19.</w:t>
      </w:r>
      <w:r w:rsidRPr="00B624DC">
        <w:rPr>
          <w:rFonts w:eastAsia="Malgun Gothic"/>
          <w:lang w:eastAsia="zh-CN"/>
        </w:rPr>
        <w:tab/>
      </w:r>
      <w:r w:rsidR="00F61FC3" w:rsidRPr="00B624DC">
        <w:rPr>
          <w:rFonts w:eastAsia="Malgun Gothic"/>
          <w:b/>
          <w:lang w:eastAsia="zh-CN"/>
        </w:rPr>
        <w:t>In line with its previous recommendation of 2005, the Committee recommends that the State party continue and strengthen its efforts to develop a comprehensive system for the collection of comparative and disaggregated data on the implementation of the Convention (CRC/C/15/add.250, par</w:t>
      </w:r>
      <w:r w:rsidR="00A27896" w:rsidRPr="00B624DC">
        <w:rPr>
          <w:rFonts w:eastAsia="Malgun Gothic"/>
          <w:b/>
          <w:lang w:eastAsia="zh-CN"/>
        </w:rPr>
        <w:t>a</w:t>
      </w:r>
      <w:r w:rsidR="00F61FC3" w:rsidRPr="00B624DC">
        <w:rPr>
          <w:rFonts w:eastAsia="Malgun Gothic"/>
          <w:b/>
          <w:lang w:eastAsia="zh-CN"/>
        </w:rPr>
        <w:t xml:space="preserve">. 17). </w:t>
      </w:r>
    </w:p>
    <w:p w:rsidR="00F61FC3" w:rsidRPr="00B624DC" w:rsidRDefault="00F61FC3" w:rsidP="00F61FC3">
      <w:pPr>
        <w:keepNext/>
        <w:keepLines/>
        <w:tabs>
          <w:tab w:val="right" w:pos="851"/>
        </w:tabs>
        <w:spacing w:before="240" w:after="120" w:line="240" w:lineRule="exact"/>
        <w:ind w:left="1134" w:hanging="1134"/>
        <w:rPr>
          <w:b/>
        </w:rPr>
      </w:pPr>
      <w:r w:rsidRPr="00B624DC">
        <w:rPr>
          <w:b/>
        </w:rPr>
        <w:tab/>
      </w:r>
      <w:r w:rsidRPr="00B624DC">
        <w:rPr>
          <w:b/>
        </w:rPr>
        <w:tab/>
        <w:t xml:space="preserve">Independent monitoring </w:t>
      </w:r>
      <w:r w:rsidRPr="00B624DC">
        <w:rPr>
          <w:b/>
        </w:rPr>
        <w:tab/>
      </w:r>
    </w:p>
    <w:p w:rsidR="00F61FC3" w:rsidRPr="00B624DC" w:rsidRDefault="0013642B" w:rsidP="0013642B">
      <w:pPr>
        <w:pStyle w:val="SingleTxtG"/>
        <w:rPr>
          <w:rFonts w:eastAsia="Malgun Gothic"/>
          <w:lang w:eastAsia="zh-CN"/>
        </w:rPr>
      </w:pPr>
      <w:r w:rsidRPr="00B624DC">
        <w:rPr>
          <w:rFonts w:eastAsia="Malgun Gothic"/>
          <w:lang w:eastAsia="zh-CN"/>
        </w:rPr>
        <w:t>20.</w:t>
      </w:r>
      <w:r w:rsidRPr="00B624DC">
        <w:rPr>
          <w:rFonts w:eastAsia="Malgun Gothic"/>
          <w:lang w:eastAsia="zh-CN"/>
        </w:rPr>
        <w:tab/>
      </w:r>
      <w:r w:rsidR="00F61FC3" w:rsidRPr="00B624DC">
        <w:rPr>
          <w:rFonts w:eastAsia="Malgun Gothic"/>
          <w:lang w:eastAsia="zh-CN"/>
        </w:rPr>
        <w:t>While welcoming the work of the Consultative Commission on Human Rights (CCDH) with regard to the rights of the child, the Committee is nevertheless concerned that the CCDH has not been provided with the immunities required for it to fully function in compliance with the Paris Principles. It notes with appreciation the work of the Ombuds Committee for Child Rights (ORK), but is concerned as to the transparency and impartiality of the selection and appointment process of its President and members.  Furthermore, the Committee reiterates its concern</w:t>
      </w:r>
      <w:r w:rsidR="00D27C16" w:rsidRPr="00B624DC">
        <w:rPr>
          <w:rFonts w:eastAsia="Malgun Gothic"/>
          <w:lang w:eastAsia="zh-CN"/>
        </w:rPr>
        <w:t xml:space="preserve"> (CRC/C/15/Add.250, para. 14)</w:t>
      </w:r>
      <w:r w:rsidR="00F61FC3" w:rsidRPr="00B624DC">
        <w:rPr>
          <w:rFonts w:eastAsia="Malgun Gothic"/>
          <w:lang w:eastAsia="zh-CN"/>
        </w:rPr>
        <w:t xml:space="preserve"> about the insufficiency of the resources  allocated to the ORK.</w:t>
      </w:r>
    </w:p>
    <w:p w:rsidR="00F61FC3" w:rsidRPr="00B624DC" w:rsidRDefault="0013642B" w:rsidP="00A27896">
      <w:pPr>
        <w:pStyle w:val="SingleTxtG"/>
        <w:rPr>
          <w:rFonts w:eastAsia="Malgun Gothic"/>
          <w:b/>
          <w:lang w:eastAsia="zh-CN"/>
        </w:rPr>
      </w:pPr>
      <w:r w:rsidRPr="00B624DC">
        <w:rPr>
          <w:rFonts w:eastAsia="Malgun Gothic"/>
          <w:lang w:eastAsia="zh-CN"/>
        </w:rPr>
        <w:t>21.</w:t>
      </w:r>
      <w:r w:rsidRPr="00B624DC">
        <w:rPr>
          <w:rFonts w:eastAsia="Malgun Gothic"/>
          <w:lang w:eastAsia="zh-CN"/>
        </w:rPr>
        <w:tab/>
      </w:r>
      <w:r w:rsidR="00F61FC3" w:rsidRPr="00B624DC">
        <w:rPr>
          <w:rFonts w:eastAsia="Malgun Gothic"/>
          <w:b/>
          <w:lang w:eastAsia="zh-CN"/>
        </w:rPr>
        <w:t xml:space="preserve">Taking into account the Committee’s </w:t>
      </w:r>
      <w:r w:rsidR="00A27896" w:rsidRPr="00B624DC">
        <w:rPr>
          <w:rFonts w:eastAsia="Malgun Gothic"/>
          <w:b/>
          <w:lang w:eastAsia="zh-CN"/>
        </w:rPr>
        <w:t>g</w:t>
      </w:r>
      <w:r w:rsidR="00F61FC3" w:rsidRPr="00B624DC">
        <w:rPr>
          <w:rFonts w:eastAsia="Malgun Gothic"/>
          <w:b/>
          <w:lang w:eastAsia="zh-CN"/>
        </w:rPr>
        <w:t xml:space="preserve">eneral </w:t>
      </w:r>
      <w:r w:rsidR="00A27896" w:rsidRPr="00B624DC">
        <w:rPr>
          <w:rFonts w:eastAsia="Malgun Gothic"/>
          <w:b/>
          <w:lang w:eastAsia="zh-CN"/>
        </w:rPr>
        <w:t>c</w:t>
      </w:r>
      <w:r w:rsidR="00F61FC3" w:rsidRPr="00B624DC">
        <w:rPr>
          <w:rFonts w:eastAsia="Malgun Gothic"/>
          <w:b/>
          <w:lang w:eastAsia="zh-CN"/>
        </w:rPr>
        <w:t xml:space="preserve">omment No. 2 (2003) on the role of independent human rights institutions, the Committee recommends that the State party ensure the full independence of the CCDH by ensuring that the mandate and immunities provided to it are in full compliance with the Paris Principles. With regard to the ORK, the Committee also recommends that the State party: </w:t>
      </w:r>
    </w:p>
    <w:p w:rsidR="00F61FC3" w:rsidRPr="00B624DC" w:rsidRDefault="00074B59" w:rsidP="00A27896">
      <w:pPr>
        <w:spacing w:after="120"/>
        <w:ind w:left="1134" w:right="1134" w:firstLine="567"/>
        <w:jc w:val="both"/>
        <w:rPr>
          <w:rFonts w:eastAsia="Malgun Gothic"/>
          <w:b/>
          <w:lang w:eastAsia="zh-CN"/>
        </w:rPr>
      </w:pPr>
      <w:r w:rsidRPr="00B624DC">
        <w:rPr>
          <w:rFonts w:eastAsia="Malgun Gothic"/>
          <w:lang w:eastAsia="zh-CN"/>
        </w:rPr>
        <w:t>(a)</w:t>
      </w:r>
      <w:r w:rsidRPr="00B624DC">
        <w:rPr>
          <w:rFonts w:eastAsia="Malgun Gothic"/>
          <w:b/>
          <w:lang w:eastAsia="zh-CN"/>
        </w:rPr>
        <w:tab/>
      </w:r>
      <w:r w:rsidR="00A27896" w:rsidRPr="00B624DC">
        <w:rPr>
          <w:rFonts w:eastAsia="Malgun Gothic"/>
          <w:b/>
          <w:lang w:eastAsia="zh-CN"/>
        </w:rPr>
        <w:t>C</w:t>
      </w:r>
      <w:r w:rsidR="00F61FC3" w:rsidRPr="00B624DC">
        <w:rPr>
          <w:rFonts w:eastAsia="Malgun Gothic"/>
          <w:b/>
          <w:lang w:eastAsia="zh-CN"/>
        </w:rPr>
        <w:t xml:space="preserve">onsider taking measures to ensure that the selection and appointment processes are transparent and impartial, including through meaningful consultations with children and civil society; </w:t>
      </w:r>
      <w:r w:rsidR="0035378C" w:rsidRPr="00B624DC">
        <w:rPr>
          <w:rFonts w:eastAsia="Malgun Gothic"/>
          <w:b/>
          <w:lang w:eastAsia="zh-CN"/>
        </w:rPr>
        <w:t>and</w:t>
      </w:r>
    </w:p>
    <w:p w:rsidR="00F61FC3" w:rsidRPr="00B624DC" w:rsidRDefault="00F61FC3" w:rsidP="00A27896">
      <w:pPr>
        <w:spacing w:after="120"/>
        <w:ind w:left="1134" w:right="1134" w:firstLine="567"/>
        <w:jc w:val="both"/>
        <w:rPr>
          <w:rFonts w:eastAsia="Malgun Gothic"/>
          <w:b/>
          <w:lang w:eastAsia="zh-CN"/>
        </w:rPr>
      </w:pPr>
      <w:r w:rsidRPr="00B624DC">
        <w:rPr>
          <w:rFonts w:eastAsia="Malgun Gothic"/>
        </w:rPr>
        <w:t>(b)</w:t>
      </w:r>
      <w:r w:rsidR="00074B59" w:rsidRPr="00B624DC">
        <w:rPr>
          <w:rFonts w:eastAsia="Malgun Gothic"/>
          <w:b/>
        </w:rPr>
        <w:tab/>
      </w:r>
      <w:r w:rsidR="00A27896" w:rsidRPr="00B624DC">
        <w:rPr>
          <w:rFonts w:eastAsia="Malgun Gothic"/>
          <w:b/>
        </w:rPr>
        <w:t>U</w:t>
      </w:r>
      <w:r w:rsidRPr="00B624DC">
        <w:rPr>
          <w:rFonts w:eastAsia="Malgun Gothic"/>
          <w:b/>
        </w:rPr>
        <w:t xml:space="preserve">ndertake efforts to inform children of the availability of complaints mechanisms and their confidentiality. </w:t>
      </w:r>
    </w:p>
    <w:p w:rsidR="00F61FC3" w:rsidRPr="00B624DC" w:rsidRDefault="00F61FC3" w:rsidP="0013642B">
      <w:pPr>
        <w:pStyle w:val="H1G"/>
      </w:pPr>
      <w:r w:rsidRPr="00B624DC">
        <w:tab/>
        <w:t>B.</w:t>
      </w:r>
      <w:r w:rsidRPr="00B624DC">
        <w:tab/>
        <w:t>General principles (arts. 2, 3, 6 and 12 of the Convention)</w:t>
      </w:r>
    </w:p>
    <w:p w:rsidR="00F61FC3" w:rsidRPr="00B624DC" w:rsidRDefault="00F61FC3" w:rsidP="00F61FC3">
      <w:pPr>
        <w:keepNext/>
        <w:keepLines/>
        <w:tabs>
          <w:tab w:val="right" w:pos="851"/>
        </w:tabs>
        <w:spacing w:before="240" w:after="120" w:line="240" w:lineRule="exact"/>
        <w:ind w:left="1134" w:hanging="1134"/>
        <w:rPr>
          <w:b/>
        </w:rPr>
      </w:pPr>
      <w:r w:rsidRPr="00B624DC">
        <w:rPr>
          <w:b/>
        </w:rPr>
        <w:tab/>
      </w:r>
      <w:r w:rsidRPr="00B624DC">
        <w:rPr>
          <w:b/>
        </w:rPr>
        <w:tab/>
        <w:t>Non-discrimination</w:t>
      </w:r>
    </w:p>
    <w:p w:rsidR="00F61FC3" w:rsidRPr="00B624DC" w:rsidRDefault="0013642B" w:rsidP="0013642B">
      <w:pPr>
        <w:pStyle w:val="SingleTxtG"/>
        <w:rPr>
          <w:rFonts w:eastAsia="Malgun Gothic"/>
          <w:lang w:eastAsia="zh-CN"/>
        </w:rPr>
      </w:pPr>
      <w:r w:rsidRPr="00B624DC">
        <w:rPr>
          <w:rFonts w:eastAsia="Malgun Gothic"/>
          <w:lang w:eastAsia="zh-CN"/>
        </w:rPr>
        <w:t>22.</w:t>
      </w:r>
      <w:r w:rsidRPr="00B624DC">
        <w:rPr>
          <w:rFonts w:eastAsia="Malgun Gothic"/>
          <w:lang w:eastAsia="zh-CN"/>
        </w:rPr>
        <w:tab/>
      </w:r>
      <w:r w:rsidR="00F61FC3" w:rsidRPr="00B624DC">
        <w:rPr>
          <w:rFonts w:eastAsia="Malgun Gothic"/>
          <w:lang w:eastAsia="zh-CN"/>
        </w:rPr>
        <w:t>The Committee acknowledges information by the State party’s delegation that, in practice, discrimination against children born out of wedlock never happens. Nevertheless, it is concerned that the State party continues to have legislation that might result in discrimination against children born out of wedlock (CRC/C/15/Add.250, par</w:t>
      </w:r>
      <w:r w:rsidR="00FC7B61" w:rsidRPr="00B624DC">
        <w:rPr>
          <w:rFonts w:eastAsia="Malgun Gothic"/>
          <w:lang w:eastAsia="zh-CN"/>
        </w:rPr>
        <w:t>a</w:t>
      </w:r>
      <w:r w:rsidR="00F61FC3" w:rsidRPr="00B624DC">
        <w:rPr>
          <w:rFonts w:eastAsia="Malgun Gothic"/>
          <w:lang w:eastAsia="zh-CN"/>
        </w:rPr>
        <w:t xml:space="preserve">. 22). The Committee takes note that a draft law on parentage will eliminate current distinctions with regard to children born out of wedlock. </w:t>
      </w:r>
    </w:p>
    <w:p w:rsidR="00F61FC3" w:rsidRPr="00B624DC" w:rsidRDefault="0013642B" w:rsidP="0013642B">
      <w:pPr>
        <w:pStyle w:val="SingleTxtG"/>
        <w:rPr>
          <w:rFonts w:eastAsia="Malgun Gothic"/>
          <w:b/>
          <w:lang w:eastAsia="zh-CN"/>
        </w:rPr>
      </w:pPr>
      <w:r w:rsidRPr="00B624DC">
        <w:rPr>
          <w:rFonts w:eastAsia="Malgun Gothic"/>
          <w:lang w:eastAsia="zh-CN"/>
        </w:rPr>
        <w:t>23.</w:t>
      </w:r>
      <w:r w:rsidRPr="00B624DC">
        <w:rPr>
          <w:rFonts w:eastAsia="Malgun Gothic"/>
          <w:lang w:eastAsia="zh-CN"/>
        </w:rPr>
        <w:tab/>
      </w:r>
      <w:r w:rsidR="00F61FC3" w:rsidRPr="00B624DC">
        <w:rPr>
          <w:rFonts w:eastAsia="Malgun Gothic"/>
          <w:b/>
          <w:lang w:eastAsia="zh-CN"/>
        </w:rPr>
        <w:t xml:space="preserve">The Committee reiterates its recommendation </w:t>
      </w:r>
      <w:r w:rsidR="00A27896" w:rsidRPr="00B624DC">
        <w:rPr>
          <w:rFonts w:eastAsia="Malgun Gothic"/>
          <w:b/>
          <w:lang w:eastAsia="zh-CN"/>
        </w:rPr>
        <w:t>(</w:t>
      </w:r>
      <w:r w:rsidR="00F61FC3" w:rsidRPr="00B624DC">
        <w:rPr>
          <w:rFonts w:eastAsia="Malgun Gothic"/>
          <w:b/>
          <w:lang w:eastAsia="zh-CN"/>
        </w:rPr>
        <w:t>CRC/C/15/Add.250, par</w:t>
      </w:r>
      <w:r w:rsidR="00A27896" w:rsidRPr="00B624DC">
        <w:rPr>
          <w:rFonts w:eastAsia="Malgun Gothic"/>
          <w:b/>
          <w:lang w:eastAsia="zh-CN"/>
        </w:rPr>
        <w:t>a</w:t>
      </w:r>
      <w:r w:rsidR="00F61FC3" w:rsidRPr="00B624DC">
        <w:rPr>
          <w:rFonts w:eastAsia="Malgun Gothic"/>
          <w:b/>
          <w:lang w:eastAsia="zh-CN"/>
        </w:rPr>
        <w:t xml:space="preserve">. 23) and urges the State party to expeditiously undertake the necessary legislative reforms </w:t>
      </w:r>
      <w:r w:rsidR="00FA7AE5" w:rsidRPr="00B624DC">
        <w:rPr>
          <w:rFonts w:eastAsia="Malgun Gothic"/>
          <w:b/>
          <w:lang w:eastAsia="zh-CN"/>
        </w:rPr>
        <w:t>to</w:t>
      </w:r>
      <w:r w:rsidR="00F61FC3" w:rsidRPr="00B624DC">
        <w:rPr>
          <w:rFonts w:eastAsia="Malgun Gothic"/>
          <w:b/>
          <w:lang w:eastAsia="zh-CN"/>
        </w:rPr>
        <w:t xml:space="preserve"> eliminat</w:t>
      </w:r>
      <w:r w:rsidR="00FA7AE5" w:rsidRPr="00B624DC">
        <w:rPr>
          <w:rFonts w:eastAsia="Malgun Gothic"/>
          <w:b/>
          <w:lang w:eastAsia="zh-CN"/>
        </w:rPr>
        <w:t>e</w:t>
      </w:r>
      <w:r w:rsidR="00F61FC3" w:rsidRPr="00B624DC">
        <w:rPr>
          <w:rFonts w:eastAsia="Malgun Gothic"/>
          <w:b/>
          <w:lang w:eastAsia="zh-CN"/>
        </w:rPr>
        <w:t xml:space="preserve"> discrimination against children born out of wedlock.</w:t>
      </w:r>
    </w:p>
    <w:p w:rsidR="00F61FC3" w:rsidRPr="00B624DC" w:rsidRDefault="00074B59" w:rsidP="00074B59">
      <w:pPr>
        <w:pStyle w:val="H23G"/>
      </w:pPr>
      <w:r w:rsidRPr="00B624DC">
        <w:tab/>
      </w:r>
      <w:r w:rsidRPr="00B624DC">
        <w:tab/>
      </w:r>
      <w:r w:rsidR="00F61FC3" w:rsidRPr="00B624DC">
        <w:t>Best interests of the child</w:t>
      </w:r>
    </w:p>
    <w:p w:rsidR="00F61FC3" w:rsidRPr="00B624DC" w:rsidRDefault="0013642B" w:rsidP="0068315C">
      <w:pPr>
        <w:pStyle w:val="SingleTxtG"/>
        <w:rPr>
          <w:rFonts w:eastAsia="Malgun Gothic"/>
          <w:lang w:eastAsia="zh-CN"/>
        </w:rPr>
      </w:pPr>
      <w:r w:rsidRPr="00B624DC">
        <w:rPr>
          <w:rFonts w:eastAsia="Malgun Gothic"/>
          <w:lang w:eastAsia="zh-CN"/>
        </w:rPr>
        <w:t>24.</w:t>
      </w:r>
      <w:r w:rsidRPr="00B624DC">
        <w:rPr>
          <w:rFonts w:eastAsia="Malgun Gothic"/>
          <w:lang w:eastAsia="zh-CN"/>
        </w:rPr>
        <w:tab/>
      </w:r>
      <w:r w:rsidR="00F61FC3" w:rsidRPr="00B624DC">
        <w:rPr>
          <w:rFonts w:eastAsia="Malgun Gothic"/>
          <w:lang w:eastAsia="zh-CN"/>
        </w:rPr>
        <w:t xml:space="preserve">The Committee welcomes the inclusion of the principle of the best interests of the child into </w:t>
      </w:r>
      <w:r w:rsidR="00866D2A" w:rsidRPr="00B624DC">
        <w:rPr>
          <w:rFonts w:eastAsia="Malgun Gothic"/>
          <w:lang w:eastAsia="zh-CN"/>
        </w:rPr>
        <w:t xml:space="preserve">the </w:t>
      </w:r>
      <w:r w:rsidR="00F61FC3" w:rsidRPr="00B624DC">
        <w:rPr>
          <w:rFonts w:eastAsia="Malgun Gothic"/>
          <w:lang w:eastAsia="zh-CN"/>
        </w:rPr>
        <w:t xml:space="preserve">Act of 16 December 2008 on support for children and the family. However, the Committee is concerned about the lack of adequate guidelines and procedures for implementing the right of the child to have his or her best interests taken as a primary consideration in actual practice and throughout all State party institutions, bodies, policies and programmes. </w:t>
      </w:r>
    </w:p>
    <w:p w:rsidR="00F61FC3" w:rsidRPr="00B624DC" w:rsidRDefault="0013642B" w:rsidP="00A27896">
      <w:pPr>
        <w:pStyle w:val="SingleTxtG"/>
        <w:rPr>
          <w:rFonts w:eastAsia="Malgun Gothic"/>
          <w:b/>
          <w:lang w:eastAsia="zh-CN"/>
        </w:rPr>
      </w:pPr>
      <w:r w:rsidRPr="00B624DC">
        <w:rPr>
          <w:rFonts w:eastAsia="Malgun Gothic"/>
          <w:lang w:eastAsia="zh-CN"/>
        </w:rPr>
        <w:t>25.</w:t>
      </w:r>
      <w:r w:rsidRPr="00B624DC">
        <w:rPr>
          <w:rFonts w:eastAsia="Malgun Gothic"/>
          <w:lang w:eastAsia="zh-CN"/>
        </w:rPr>
        <w:tab/>
      </w:r>
      <w:r w:rsidR="00F61FC3" w:rsidRPr="00B624DC">
        <w:rPr>
          <w:rFonts w:eastAsia="Malgun Gothic"/>
          <w:b/>
          <w:lang w:eastAsia="zh-CN"/>
        </w:rPr>
        <w:t xml:space="preserve">The Committee draws the State party’s attention to its </w:t>
      </w:r>
      <w:r w:rsidR="00A27896" w:rsidRPr="00B624DC">
        <w:rPr>
          <w:rFonts w:eastAsia="Malgun Gothic"/>
          <w:b/>
          <w:lang w:eastAsia="zh-CN"/>
        </w:rPr>
        <w:t>g</w:t>
      </w:r>
      <w:r w:rsidR="00F61FC3" w:rsidRPr="00B624DC">
        <w:rPr>
          <w:rFonts w:eastAsia="Malgun Gothic"/>
          <w:b/>
          <w:lang w:eastAsia="zh-CN"/>
        </w:rPr>
        <w:t xml:space="preserve">eneral </w:t>
      </w:r>
      <w:r w:rsidR="00A27896" w:rsidRPr="00B624DC">
        <w:rPr>
          <w:rFonts w:eastAsia="Malgun Gothic"/>
          <w:b/>
          <w:lang w:eastAsia="zh-CN"/>
        </w:rPr>
        <w:t>c</w:t>
      </w:r>
      <w:r w:rsidR="00F61FC3" w:rsidRPr="00B624DC">
        <w:rPr>
          <w:rFonts w:eastAsia="Malgun Gothic"/>
          <w:b/>
          <w:lang w:eastAsia="zh-CN"/>
        </w:rPr>
        <w:t>omment No. 14 (2013) on the right of the child to have his or her best interests taken as a primary consideration</w:t>
      </w:r>
      <w:r w:rsidR="00FA7AE5" w:rsidRPr="00B624DC">
        <w:rPr>
          <w:rFonts w:eastAsia="Malgun Gothic"/>
          <w:b/>
          <w:lang w:eastAsia="zh-CN"/>
        </w:rPr>
        <w:t>,</w:t>
      </w:r>
      <w:r w:rsidR="00F61FC3" w:rsidRPr="00B624DC">
        <w:rPr>
          <w:rFonts w:eastAsia="Malgun Gothic"/>
          <w:b/>
          <w:lang w:eastAsia="zh-CN"/>
        </w:rPr>
        <w:t xml:space="preserve"> and recommends that the State party strengthen its efforts to ensure that this right is appropriately integrated and consistently applied in all legislative, administrative and judicial proceedings as well as in all policies, programmes and projects relevant to and with an impact on children. In this regard, the State party is encouraged to develop procedures and criteria to provide guidance to all relevant persons in authority for determining the best interests of the child in every area, and to disseminate these to the public, including public and private social welfare institutions, courts of law, administrative authorities and legislative bodies. </w:t>
      </w:r>
    </w:p>
    <w:p w:rsidR="00F61FC3" w:rsidRPr="00B624DC" w:rsidRDefault="00F61FC3" w:rsidP="00F61FC3">
      <w:pPr>
        <w:keepNext/>
        <w:keepLines/>
        <w:tabs>
          <w:tab w:val="right" w:pos="851"/>
        </w:tabs>
        <w:spacing w:before="240" w:after="120" w:line="240" w:lineRule="exact"/>
        <w:ind w:left="1134" w:hanging="1134"/>
        <w:rPr>
          <w:rFonts w:eastAsia="Malgun Gothic"/>
          <w:b/>
          <w:lang w:eastAsia="zh-CN"/>
        </w:rPr>
      </w:pPr>
      <w:r w:rsidRPr="00B624DC">
        <w:rPr>
          <w:rFonts w:eastAsia="Malgun Gothic"/>
          <w:b/>
          <w:lang w:eastAsia="zh-CN"/>
        </w:rPr>
        <w:tab/>
      </w:r>
      <w:r w:rsidRPr="00B624DC">
        <w:rPr>
          <w:rFonts w:eastAsia="Malgun Gothic"/>
          <w:b/>
          <w:lang w:eastAsia="zh-CN"/>
        </w:rPr>
        <w:tab/>
        <w:t>Respect for the views of the child</w:t>
      </w:r>
    </w:p>
    <w:p w:rsidR="00F61FC3" w:rsidRPr="00B624DC" w:rsidRDefault="0013642B" w:rsidP="0013642B">
      <w:pPr>
        <w:pStyle w:val="SingleTxtG"/>
        <w:rPr>
          <w:rFonts w:eastAsia="Malgun Gothic"/>
          <w:lang w:eastAsia="zh-CN"/>
        </w:rPr>
      </w:pPr>
      <w:r w:rsidRPr="00B624DC">
        <w:rPr>
          <w:rFonts w:eastAsia="Malgun Gothic"/>
          <w:lang w:eastAsia="zh-CN"/>
        </w:rPr>
        <w:t>26.</w:t>
      </w:r>
      <w:r w:rsidRPr="00B624DC">
        <w:rPr>
          <w:rFonts w:eastAsia="Malgun Gothic"/>
          <w:lang w:eastAsia="zh-CN"/>
        </w:rPr>
        <w:tab/>
      </w:r>
      <w:r w:rsidR="00F61FC3" w:rsidRPr="00B624DC">
        <w:rPr>
          <w:rFonts w:eastAsia="Malgun Gothic"/>
          <w:lang w:eastAsia="zh-CN"/>
        </w:rPr>
        <w:t xml:space="preserve">The Committee welcomes the National Youth Assembly but is concerned that a similar channel for children under the age of 13 years to express their views in the public domain does not exist. While noting with appreciation the appointment by courts of lawyers for children, the Committee is concerned that the right of the child of any age to be heard in judicial and administrative proceedings is not sufficiently respected as it is not compulsory for judges to listen to a child. </w:t>
      </w:r>
    </w:p>
    <w:p w:rsidR="00F61FC3" w:rsidRPr="00B624DC" w:rsidRDefault="0013642B" w:rsidP="0013642B">
      <w:pPr>
        <w:pStyle w:val="SingleTxtG"/>
        <w:rPr>
          <w:rFonts w:eastAsia="Malgun Gothic"/>
          <w:b/>
          <w:lang w:eastAsia="zh-CN"/>
        </w:rPr>
      </w:pPr>
      <w:r w:rsidRPr="00B624DC">
        <w:rPr>
          <w:rFonts w:eastAsia="Malgun Gothic"/>
          <w:lang w:eastAsia="zh-CN"/>
        </w:rPr>
        <w:t>27.</w:t>
      </w:r>
      <w:r w:rsidRPr="00B624DC">
        <w:rPr>
          <w:rFonts w:eastAsia="Malgun Gothic"/>
          <w:lang w:eastAsia="zh-CN"/>
        </w:rPr>
        <w:tab/>
      </w:r>
      <w:r w:rsidR="00F61FC3" w:rsidRPr="00B624DC">
        <w:rPr>
          <w:rFonts w:eastAsia="Malgun Gothic"/>
          <w:b/>
          <w:lang w:eastAsia="zh-CN"/>
        </w:rPr>
        <w:t xml:space="preserve">In view of its general comment No. 12 (2009) on the right of the child to be heard, the Committee recommends that </w:t>
      </w:r>
      <w:r w:rsidR="0035378C" w:rsidRPr="00B624DC">
        <w:rPr>
          <w:rFonts w:eastAsia="Malgun Gothic"/>
          <w:b/>
          <w:lang w:eastAsia="zh-CN"/>
        </w:rPr>
        <w:t xml:space="preserve">the </w:t>
      </w:r>
      <w:r w:rsidR="00F61FC3" w:rsidRPr="00B624DC">
        <w:rPr>
          <w:rFonts w:eastAsia="Malgun Gothic"/>
          <w:b/>
          <w:lang w:eastAsia="zh-CN"/>
        </w:rPr>
        <w:t xml:space="preserve">State party: </w:t>
      </w:r>
    </w:p>
    <w:p w:rsidR="00F61FC3" w:rsidRPr="00B624DC" w:rsidRDefault="0013642B" w:rsidP="0013642B">
      <w:pPr>
        <w:spacing w:after="120"/>
        <w:ind w:left="1134" w:right="1134" w:firstLine="567"/>
        <w:jc w:val="both"/>
        <w:rPr>
          <w:rFonts w:eastAsia="Calibri"/>
          <w:b/>
        </w:rPr>
      </w:pPr>
      <w:r w:rsidRPr="00B624DC">
        <w:rPr>
          <w:rFonts w:eastAsia="Calibri"/>
        </w:rPr>
        <w:t>(a)</w:t>
      </w:r>
      <w:r w:rsidRPr="00B624DC">
        <w:rPr>
          <w:rFonts w:eastAsia="Calibri"/>
          <w:b/>
        </w:rPr>
        <w:tab/>
      </w:r>
      <w:r w:rsidR="00F61FC3" w:rsidRPr="00B624DC">
        <w:rPr>
          <w:b/>
        </w:rPr>
        <w:t>Continue promoting and facilitating the principle of respect for the views of the child notwithstanding his or her age within the family, schools, institutions and the community;</w:t>
      </w:r>
    </w:p>
    <w:p w:rsidR="00F61FC3" w:rsidRPr="00B624DC" w:rsidRDefault="0013642B" w:rsidP="0013642B">
      <w:pPr>
        <w:spacing w:after="120"/>
        <w:ind w:left="1134" w:right="1134" w:firstLine="567"/>
        <w:jc w:val="both"/>
        <w:rPr>
          <w:rFonts w:eastAsia="Calibri"/>
          <w:b/>
        </w:rPr>
      </w:pPr>
      <w:r w:rsidRPr="00B624DC">
        <w:rPr>
          <w:rFonts w:eastAsia="Calibri"/>
        </w:rPr>
        <w:t>(b)</w:t>
      </w:r>
      <w:r w:rsidRPr="00B624DC">
        <w:rPr>
          <w:rFonts w:eastAsia="Calibri"/>
          <w:b/>
        </w:rPr>
        <w:tab/>
      </w:r>
      <w:r w:rsidR="00F61FC3" w:rsidRPr="00B624DC">
        <w:rPr>
          <w:rFonts w:eastAsia="Calibri"/>
          <w:b/>
        </w:rPr>
        <w:t xml:space="preserve">Ensure the right of the child to be heard in relevant legal and judicial proceedings, including by continuing to facilitate systems and/or procedures for social workers and courts to comply with the principle; </w:t>
      </w:r>
    </w:p>
    <w:p w:rsidR="00F61FC3" w:rsidRPr="00B624DC" w:rsidRDefault="0013642B" w:rsidP="0013642B">
      <w:pPr>
        <w:spacing w:after="120"/>
        <w:ind w:left="1134" w:right="1134" w:firstLine="567"/>
        <w:jc w:val="both"/>
        <w:rPr>
          <w:b/>
        </w:rPr>
      </w:pPr>
      <w:r w:rsidRPr="00B624DC">
        <w:t>(c)</w:t>
      </w:r>
      <w:r w:rsidRPr="00B624DC">
        <w:rPr>
          <w:b/>
        </w:rPr>
        <w:tab/>
      </w:r>
      <w:r w:rsidR="00F61FC3" w:rsidRPr="00B624DC">
        <w:rPr>
          <w:b/>
        </w:rPr>
        <w:t xml:space="preserve"> Continue to provide educational information to parents, teachers and headmasters, government administrative officials, the judiciary, children themselves and society at large, with a view to creating an encouraging atmosphere where children can freely express their views; </w:t>
      </w:r>
      <w:r w:rsidR="0035378C" w:rsidRPr="00B624DC">
        <w:rPr>
          <w:b/>
        </w:rPr>
        <w:t>and</w:t>
      </w:r>
    </w:p>
    <w:p w:rsidR="00F61FC3" w:rsidRPr="00B624DC" w:rsidRDefault="0013642B" w:rsidP="0013642B">
      <w:pPr>
        <w:spacing w:after="120"/>
        <w:ind w:left="1134" w:right="1134" w:firstLine="567"/>
        <w:jc w:val="both"/>
        <w:rPr>
          <w:b/>
        </w:rPr>
      </w:pPr>
      <w:r w:rsidRPr="00B624DC">
        <w:t>(d)</w:t>
      </w:r>
      <w:r w:rsidRPr="00B624DC">
        <w:rPr>
          <w:b/>
        </w:rPr>
        <w:tab/>
      </w:r>
      <w:r w:rsidR="00F61FC3" w:rsidRPr="00B624DC">
        <w:rPr>
          <w:b/>
        </w:rPr>
        <w:t>Systematically consider the views of the child in formulating laws and policies that may affect them.</w:t>
      </w:r>
    </w:p>
    <w:p w:rsidR="00F61FC3" w:rsidRPr="00B624DC" w:rsidRDefault="00F61FC3" w:rsidP="0013642B">
      <w:pPr>
        <w:pStyle w:val="H1G"/>
        <w:rPr>
          <w:rFonts w:eastAsia="Malgun Gothic"/>
          <w:lang w:eastAsia="zh-CN"/>
        </w:rPr>
      </w:pPr>
      <w:r w:rsidRPr="00B624DC">
        <w:rPr>
          <w:rFonts w:eastAsia="Malgun Gothic"/>
          <w:lang w:eastAsia="zh-CN"/>
        </w:rPr>
        <w:tab/>
        <w:t>C.</w:t>
      </w:r>
      <w:r w:rsidR="0013642B" w:rsidRPr="00B624DC">
        <w:rPr>
          <w:rFonts w:eastAsia="Malgun Gothic"/>
          <w:lang w:eastAsia="zh-CN"/>
        </w:rPr>
        <w:tab/>
      </w:r>
      <w:r w:rsidRPr="00B624DC">
        <w:rPr>
          <w:rFonts w:eastAsia="Malgun Gothic"/>
          <w:lang w:eastAsia="zh-CN"/>
        </w:rPr>
        <w:t>Civil rights and freedom (arts.7, 8, 13-17, 19 and 37 (a) of the Convention)</w:t>
      </w:r>
    </w:p>
    <w:p w:rsidR="00F61FC3" w:rsidRPr="00B624DC" w:rsidRDefault="0013642B" w:rsidP="0013642B">
      <w:pPr>
        <w:pStyle w:val="H23G"/>
      </w:pPr>
      <w:r w:rsidRPr="00B624DC">
        <w:tab/>
      </w:r>
      <w:r w:rsidRPr="00B624DC">
        <w:tab/>
      </w:r>
      <w:r w:rsidR="00F61FC3" w:rsidRPr="00B624DC">
        <w:t>Anonymous birth and preservation of identity</w:t>
      </w:r>
    </w:p>
    <w:p w:rsidR="00F61FC3" w:rsidRPr="00B624DC" w:rsidRDefault="0013642B" w:rsidP="0013642B">
      <w:pPr>
        <w:pStyle w:val="SingleTxtG"/>
        <w:rPr>
          <w:rFonts w:eastAsia="Malgun Gothic"/>
          <w:lang w:eastAsia="zh-CN"/>
        </w:rPr>
      </w:pPr>
      <w:r w:rsidRPr="00B624DC">
        <w:rPr>
          <w:rFonts w:eastAsia="Malgun Gothic"/>
          <w:lang w:eastAsia="zh-CN"/>
        </w:rPr>
        <w:t>28.</w:t>
      </w:r>
      <w:r w:rsidRPr="00B624DC">
        <w:rPr>
          <w:rFonts w:eastAsia="Malgun Gothic"/>
          <w:lang w:eastAsia="zh-CN"/>
        </w:rPr>
        <w:tab/>
      </w:r>
      <w:r w:rsidR="00F61FC3" w:rsidRPr="00B624DC">
        <w:rPr>
          <w:rFonts w:eastAsia="Malgun Gothic"/>
          <w:lang w:eastAsia="zh-CN"/>
        </w:rPr>
        <w:t>The Committee takes note of the steps taken by the State party, including the bill on parentage (</w:t>
      </w:r>
      <w:r w:rsidR="00F61FC3" w:rsidRPr="00B624DC">
        <w:rPr>
          <w:rFonts w:eastAsia="Malgun Gothic"/>
          <w:i/>
          <w:lang w:eastAsia="zh-CN"/>
        </w:rPr>
        <w:t>projet de loi portant réforme de la filiation</w:t>
      </w:r>
      <w:r w:rsidR="00F61FC3" w:rsidRPr="00B624DC">
        <w:rPr>
          <w:rFonts w:eastAsia="Malgun Gothic"/>
          <w:lang w:eastAsia="zh-CN"/>
        </w:rPr>
        <w:t>), to reconcile anonymous birth with the preservation of the identity of a child and the right of a child to know his or her origin. Nonetheless, the Committee notes with concern that the registration and archiving of information about the child to facilitate research about his or her origins at a subsequent date are still not carried out, and that</w:t>
      </w:r>
      <w:r w:rsidR="00A27896" w:rsidRPr="00B624DC">
        <w:rPr>
          <w:rFonts w:eastAsia="Malgun Gothic"/>
          <w:lang w:eastAsia="zh-CN"/>
        </w:rPr>
        <w:t>,</w:t>
      </w:r>
      <w:r w:rsidR="00F61FC3" w:rsidRPr="00B624DC">
        <w:rPr>
          <w:rFonts w:eastAsia="Malgun Gothic"/>
          <w:lang w:eastAsia="zh-CN"/>
        </w:rPr>
        <w:t xml:space="preserve"> according to the bill, the right of the child to obtain information will be dependent on the consent of the mother. </w:t>
      </w:r>
    </w:p>
    <w:p w:rsidR="00F61FC3" w:rsidRPr="00B624DC" w:rsidRDefault="0013642B" w:rsidP="006B2BEE">
      <w:pPr>
        <w:pStyle w:val="SingleTxtG"/>
        <w:rPr>
          <w:rFonts w:eastAsia="Malgun Gothic"/>
          <w:b/>
          <w:lang w:eastAsia="zh-CN"/>
        </w:rPr>
      </w:pPr>
      <w:r w:rsidRPr="00B624DC">
        <w:rPr>
          <w:rFonts w:eastAsia="Malgun Gothic"/>
          <w:lang w:eastAsia="zh-CN"/>
        </w:rPr>
        <w:t>29.</w:t>
      </w:r>
      <w:r w:rsidRPr="00B624DC">
        <w:rPr>
          <w:rFonts w:eastAsia="Malgun Gothic"/>
          <w:lang w:eastAsia="zh-CN"/>
        </w:rPr>
        <w:tab/>
      </w:r>
      <w:r w:rsidR="00F61FC3" w:rsidRPr="00B624DC">
        <w:rPr>
          <w:rFonts w:eastAsia="Malgun Gothic"/>
          <w:b/>
          <w:lang w:eastAsia="zh-CN"/>
        </w:rPr>
        <w:t xml:space="preserve">The Committee reiterates its recommendation to the State party and urges it to take the necessary measures </w:t>
      </w:r>
      <w:r w:rsidR="006B2BEE" w:rsidRPr="00B624DC">
        <w:rPr>
          <w:rFonts w:eastAsia="Malgun Gothic"/>
          <w:b/>
          <w:lang w:eastAsia="zh-CN"/>
        </w:rPr>
        <w:t>for</w:t>
      </w:r>
      <w:r w:rsidR="00F61FC3" w:rsidRPr="00B624DC">
        <w:rPr>
          <w:rFonts w:eastAsia="Malgun Gothic"/>
          <w:b/>
          <w:lang w:eastAsia="zh-CN"/>
        </w:rPr>
        <w:t xml:space="preserve"> all information about parent(s) </w:t>
      </w:r>
      <w:r w:rsidR="006B2BEE" w:rsidRPr="00B624DC">
        <w:rPr>
          <w:rFonts w:eastAsia="Malgun Gothic"/>
          <w:b/>
          <w:lang w:eastAsia="zh-CN"/>
        </w:rPr>
        <w:t xml:space="preserve">to be </w:t>
      </w:r>
      <w:r w:rsidR="00F61FC3" w:rsidRPr="00B624DC">
        <w:rPr>
          <w:rFonts w:eastAsia="Malgun Gothic"/>
          <w:b/>
          <w:lang w:eastAsia="zh-CN"/>
        </w:rPr>
        <w:t>registered and filed, in order to allow the child to know, to the extent possible and at the appropriate time, his or her parents (CRC/C/15/Add.250, par</w:t>
      </w:r>
      <w:r w:rsidR="00A27896" w:rsidRPr="00B624DC">
        <w:rPr>
          <w:rFonts w:eastAsia="Malgun Gothic"/>
          <w:b/>
          <w:lang w:eastAsia="zh-CN"/>
        </w:rPr>
        <w:t>a</w:t>
      </w:r>
      <w:r w:rsidR="00F61FC3" w:rsidRPr="00B624DC">
        <w:rPr>
          <w:rFonts w:eastAsia="Malgun Gothic"/>
          <w:b/>
          <w:lang w:eastAsia="zh-CN"/>
        </w:rPr>
        <w:t xml:space="preserve">. 29), and to remove the requirement </w:t>
      </w:r>
      <w:r w:rsidR="006B2BEE" w:rsidRPr="00B624DC">
        <w:rPr>
          <w:rFonts w:eastAsia="Malgun Gothic"/>
          <w:b/>
          <w:lang w:eastAsia="zh-CN"/>
        </w:rPr>
        <w:t xml:space="preserve">for </w:t>
      </w:r>
      <w:r w:rsidR="00F61FC3" w:rsidRPr="00B624DC">
        <w:rPr>
          <w:rFonts w:eastAsia="Malgun Gothic"/>
          <w:b/>
          <w:lang w:eastAsia="zh-CN"/>
        </w:rPr>
        <w:t>the mother’s consent. Furthermore, the Committee urges the State party to increase its efforts to address the root causes leading parents to choose to use anonymous birth, including the provision of family planning, counselling and social support for unplanned pregnancies and the prevention of at-risk pregnancies.</w:t>
      </w:r>
    </w:p>
    <w:p w:rsidR="00F61FC3" w:rsidRPr="00B624DC" w:rsidRDefault="00F61FC3" w:rsidP="0013642B">
      <w:pPr>
        <w:pStyle w:val="H1G"/>
      </w:pPr>
      <w:r w:rsidRPr="00B624DC">
        <w:tab/>
        <w:t>D.</w:t>
      </w:r>
      <w:r w:rsidR="0013642B" w:rsidRPr="00B624DC">
        <w:tab/>
      </w:r>
      <w:r w:rsidRPr="00B624DC">
        <w:t>Violence against children (arts</w:t>
      </w:r>
      <w:r w:rsidR="006B2BEE" w:rsidRPr="00B624DC">
        <w:t>.</w:t>
      </w:r>
      <w:r w:rsidRPr="00B624DC">
        <w:t xml:space="preserve"> 19, 37 (a) and 39 of the Convention) </w:t>
      </w:r>
    </w:p>
    <w:p w:rsidR="00F61FC3" w:rsidRPr="00B624DC" w:rsidRDefault="00F61FC3" w:rsidP="0013642B">
      <w:pPr>
        <w:pStyle w:val="H23G"/>
        <w:rPr>
          <w:rFonts w:eastAsia="Calibri"/>
        </w:rPr>
      </w:pPr>
      <w:r w:rsidRPr="00B624DC">
        <w:tab/>
      </w:r>
      <w:r w:rsidRPr="00B624DC">
        <w:rPr>
          <w:rFonts w:eastAsia="Malgun Gothic"/>
          <w:lang w:eastAsia="zh-CN"/>
        </w:rPr>
        <w:tab/>
      </w:r>
      <w:r w:rsidRPr="00B624DC">
        <w:rPr>
          <w:rFonts w:eastAsia="Calibri"/>
        </w:rPr>
        <w:t xml:space="preserve">Freedom of the child from all forms of violence  </w:t>
      </w:r>
    </w:p>
    <w:p w:rsidR="00F61FC3" w:rsidRPr="00B624DC" w:rsidRDefault="0013642B" w:rsidP="0013642B">
      <w:pPr>
        <w:pStyle w:val="SingleTxtG"/>
        <w:rPr>
          <w:rFonts w:eastAsia="Malgun Gothic"/>
          <w:lang w:eastAsia="zh-CN"/>
        </w:rPr>
      </w:pPr>
      <w:r w:rsidRPr="00B624DC">
        <w:rPr>
          <w:rFonts w:eastAsia="Malgun Gothic"/>
          <w:lang w:eastAsia="zh-CN"/>
        </w:rPr>
        <w:t>30.</w:t>
      </w:r>
      <w:r w:rsidRPr="00B624DC">
        <w:rPr>
          <w:rFonts w:eastAsia="Malgun Gothic"/>
          <w:lang w:eastAsia="zh-CN"/>
        </w:rPr>
        <w:tab/>
      </w:r>
      <w:r w:rsidR="00F61FC3" w:rsidRPr="00B624DC">
        <w:rPr>
          <w:rFonts w:eastAsia="Malgun Gothic"/>
          <w:lang w:eastAsia="zh-CN"/>
        </w:rPr>
        <w:t>While welcoming the State party’s efforts to combat violence against children at school, on the Internet, and in other contexts, the Committee is concerned about the lack of information, including statistics, about the extent of violence against children in the family</w:t>
      </w:r>
      <w:r w:rsidR="0035378C" w:rsidRPr="00B624DC">
        <w:rPr>
          <w:rFonts w:eastAsia="Malgun Gothic"/>
          <w:lang w:eastAsia="zh-CN"/>
        </w:rPr>
        <w:t>,</w:t>
      </w:r>
      <w:r w:rsidR="00F61FC3" w:rsidRPr="00B624DC">
        <w:rPr>
          <w:rFonts w:eastAsia="Malgun Gothic"/>
          <w:lang w:eastAsia="zh-CN"/>
        </w:rPr>
        <w:t xml:space="preserve"> including corporal punishment</w:t>
      </w:r>
      <w:r w:rsidR="0035378C" w:rsidRPr="00B624DC">
        <w:rPr>
          <w:rFonts w:eastAsia="Malgun Gothic"/>
          <w:lang w:eastAsia="zh-CN"/>
        </w:rPr>
        <w:t>,</w:t>
      </w:r>
      <w:r w:rsidR="00F61FC3" w:rsidRPr="00B624DC">
        <w:rPr>
          <w:rFonts w:eastAsia="Malgun Gothic"/>
          <w:lang w:eastAsia="zh-CN"/>
        </w:rPr>
        <w:t xml:space="preserve"> in the State party.</w:t>
      </w:r>
    </w:p>
    <w:p w:rsidR="00F61FC3" w:rsidRPr="00B624DC" w:rsidRDefault="0013642B" w:rsidP="0013642B">
      <w:pPr>
        <w:pStyle w:val="SingleTxtG"/>
        <w:rPr>
          <w:rFonts w:eastAsia="Malgun Gothic"/>
          <w:b/>
          <w:lang w:eastAsia="zh-CN"/>
        </w:rPr>
      </w:pPr>
      <w:r w:rsidRPr="00B624DC">
        <w:rPr>
          <w:rFonts w:eastAsia="Malgun Gothic"/>
          <w:lang w:eastAsia="zh-CN"/>
        </w:rPr>
        <w:t>31.</w:t>
      </w:r>
      <w:r w:rsidRPr="00B624DC">
        <w:rPr>
          <w:rFonts w:eastAsia="Malgun Gothic"/>
          <w:lang w:eastAsia="zh-CN"/>
        </w:rPr>
        <w:tab/>
      </w:r>
      <w:r w:rsidR="00F61FC3" w:rsidRPr="00B624DC">
        <w:rPr>
          <w:rFonts w:eastAsia="Malgun Gothic"/>
          <w:b/>
          <w:lang w:eastAsia="zh-CN"/>
        </w:rPr>
        <w:t xml:space="preserve">Recalling the recommendations of the United Nations study on violence against children of 2006 (A/61/299), the Committee recommends that the State party prioritize the elimination of all forms of violence against children. The Committee further recommends that the State party take into account </w:t>
      </w:r>
      <w:r w:rsidR="00FA7AE5" w:rsidRPr="00B624DC">
        <w:rPr>
          <w:rFonts w:eastAsia="Malgun Gothic"/>
          <w:b/>
          <w:lang w:eastAsia="zh-CN"/>
        </w:rPr>
        <w:t xml:space="preserve">its </w:t>
      </w:r>
      <w:r w:rsidR="00F61FC3" w:rsidRPr="00B624DC">
        <w:rPr>
          <w:rFonts w:eastAsia="Malgun Gothic"/>
          <w:b/>
          <w:lang w:eastAsia="zh-CN"/>
        </w:rPr>
        <w:t>general comment No. 13 (2011)</w:t>
      </w:r>
      <w:r w:rsidR="00D4289E" w:rsidRPr="00B624DC">
        <w:rPr>
          <w:rFonts w:eastAsia="Malgun Gothic"/>
          <w:b/>
          <w:lang w:eastAsia="zh-CN"/>
        </w:rPr>
        <w:t xml:space="preserve"> on the right of the child to freedom from all forms of violence</w:t>
      </w:r>
      <w:r w:rsidR="00F61FC3" w:rsidRPr="00B624DC">
        <w:rPr>
          <w:rFonts w:eastAsia="Malgun Gothic"/>
          <w:b/>
          <w:lang w:eastAsia="zh-CN"/>
        </w:rPr>
        <w:t>, and in particular, that it:</w:t>
      </w:r>
    </w:p>
    <w:p w:rsidR="00F61FC3" w:rsidRPr="00B624DC" w:rsidRDefault="0013642B" w:rsidP="00A27896">
      <w:pPr>
        <w:spacing w:after="120"/>
        <w:ind w:left="1134" w:right="1134" w:firstLine="567"/>
        <w:jc w:val="both"/>
        <w:rPr>
          <w:rFonts w:eastAsia="Calibri"/>
          <w:b/>
        </w:rPr>
      </w:pPr>
      <w:r w:rsidRPr="00B624DC">
        <w:rPr>
          <w:rFonts w:eastAsia="Calibri"/>
        </w:rPr>
        <w:t>(a)</w:t>
      </w:r>
      <w:r w:rsidRPr="00B624DC">
        <w:rPr>
          <w:rFonts w:eastAsia="Calibri"/>
          <w:b/>
        </w:rPr>
        <w:tab/>
      </w:r>
      <w:r w:rsidR="00A27896" w:rsidRPr="00B624DC">
        <w:rPr>
          <w:rFonts w:eastAsia="Calibri"/>
          <w:b/>
        </w:rPr>
        <w:t>D</w:t>
      </w:r>
      <w:r w:rsidR="00F61FC3" w:rsidRPr="00B624DC">
        <w:rPr>
          <w:rFonts w:eastAsia="Calibri"/>
          <w:b/>
        </w:rPr>
        <w:t>evelop a comprehensive national strategy to prevent and address all forms of violence against children, especially in the family</w:t>
      </w:r>
      <w:r w:rsidR="0035378C" w:rsidRPr="00B624DC">
        <w:rPr>
          <w:rFonts w:eastAsia="Calibri"/>
          <w:b/>
        </w:rPr>
        <w:t>,</w:t>
      </w:r>
      <w:r w:rsidR="00F61FC3" w:rsidRPr="00B624DC">
        <w:rPr>
          <w:rFonts w:eastAsia="Calibri"/>
          <w:b/>
        </w:rPr>
        <w:t xml:space="preserve"> and promote alternative discipline strategies;</w:t>
      </w:r>
    </w:p>
    <w:p w:rsidR="00F61FC3" w:rsidRPr="00B624DC" w:rsidRDefault="0013642B" w:rsidP="00A27896">
      <w:pPr>
        <w:spacing w:after="120"/>
        <w:ind w:left="1134" w:right="1134" w:firstLine="567"/>
        <w:jc w:val="both"/>
        <w:rPr>
          <w:rFonts w:eastAsia="Calibri"/>
          <w:b/>
        </w:rPr>
      </w:pPr>
      <w:r w:rsidRPr="00B624DC">
        <w:rPr>
          <w:rFonts w:eastAsia="Calibri"/>
        </w:rPr>
        <w:t>(b)</w:t>
      </w:r>
      <w:r w:rsidRPr="00B624DC">
        <w:rPr>
          <w:rFonts w:eastAsia="Calibri"/>
          <w:b/>
        </w:rPr>
        <w:tab/>
      </w:r>
      <w:r w:rsidR="00A27896" w:rsidRPr="00B624DC">
        <w:rPr>
          <w:rFonts w:eastAsia="Calibri"/>
          <w:b/>
        </w:rPr>
        <w:t>A</w:t>
      </w:r>
      <w:r w:rsidR="00F61FC3" w:rsidRPr="00B624DC">
        <w:rPr>
          <w:rFonts w:eastAsia="Calibri"/>
          <w:b/>
        </w:rPr>
        <w:t>dopt a national coordinating framework to address all forms of violence against children, including on the Internet;</w:t>
      </w:r>
    </w:p>
    <w:p w:rsidR="00F61FC3" w:rsidRPr="00B624DC" w:rsidRDefault="0013642B" w:rsidP="00A27896">
      <w:pPr>
        <w:spacing w:after="120"/>
        <w:ind w:left="1134" w:right="1134" w:firstLine="567"/>
        <w:jc w:val="both"/>
        <w:rPr>
          <w:rFonts w:eastAsia="Calibri"/>
          <w:b/>
        </w:rPr>
      </w:pPr>
      <w:r w:rsidRPr="00B624DC">
        <w:rPr>
          <w:rFonts w:eastAsia="Calibri"/>
        </w:rPr>
        <w:t>(c)</w:t>
      </w:r>
      <w:r w:rsidRPr="00B624DC">
        <w:rPr>
          <w:rFonts w:eastAsia="Calibri"/>
          <w:b/>
        </w:rPr>
        <w:tab/>
      </w:r>
      <w:r w:rsidR="00A27896" w:rsidRPr="00B624DC">
        <w:rPr>
          <w:rFonts w:eastAsia="Calibri"/>
          <w:b/>
        </w:rPr>
        <w:t>C</w:t>
      </w:r>
      <w:r w:rsidR="00F61FC3" w:rsidRPr="00B624DC">
        <w:rPr>
          <w:rFonts w:eastAsia="Calibri"/>
          <w:b/>
        </w:rPr>
        <w:t>ooperate with the Special Representative of the Secretary-General on violence against children and other relevant United Nations institutions.</w:t>
      </w:r>
      <w:r w:rsidR="00F61FC3" w:rsidRPr="00B624DC">
        <w:rPr>
          <w:rFonts w:eastAsia="Calibri"/>
        </w:rPr>
        <w:tab/>
      </w:r>
    </w:p>
    <w:p w:rsidR="00F61FC3" w:rsidRPr="00B624DC" w:rsidRDefault="00F61FC3" w:rsidP="0013642B">
      <w:pPr>
        <w:pStyle w:val="H1G"/>
        <w:rPr>
          <w:bCs/>
          <w:lang w:eastAsia="en-GB"/>
        </w:rPr>
      </w:pPr>
      <w:r w:rsidRPr="00B624DC">
        <w:tab/>
        <w:t>E.</w:t>
      </w:r>
      <w:r w:rsidRPr="00B624DC">
        <w:tab/>
        <w:t>Family environment and alternative care (arts. 5, 18 (paras. 1-2), 9-11, 19-21, 25, 27 (para. 4) and 39 of the Convention)</w:t>
      </w:r>
    </w:p>
    <w:p w:rsidR="00F61FC3" w:rsidRPr="00B624DC" w:rsidRDefault="00F61FC3" w:rsidP="00F61FC3">
      <w:pPr>
        <w:keepNext/>
        <w:keepLines/>
        <w:tabs>
          <w:tab w:val="right" w:pos="851"/>
        </w:tabs>
        <w:spacing w:before="240" w:after="120" w:line="240" w:lineRule="exact"/>
        <w:ind w:left="1134"/>
        <w:rPr>
          <w:b/>
        </w:rPr>
      </w:pPr>
      <w:r w:rsidRPr="00B624DC">
        <w:rPr>
          <w:b/>
        </w:rPr>
        <w:t>Family environment</w:t>
      </w:r>
    </w:p>
    <w:p w:rsidR="00F61FC3" w:rsidRPr="00B624DC" w:rsidRDefault="0013642B" w:rsidP="00A27896">
      <w:pPr>
        <w:pStyle w:val="SingleTxtG"/>
        <w:rPr>
          <w:rFonts w:eastAsia="Malgun Gothic"/>
          <w:lang w:eastAsia="zh-CN"/>
        </w:rPr>
      </w:pPr>
      <w:r w:rsidRPr="00B624DC">
        <w:rPr>
          <w:rFonts w:eastAsia="Malgun Gothic"/>
          <w:lang w:eastAsia="zh-CN"/>
        </w:rPr>
        <w:t>32.</w:t>
      </w:r>
      <w:r w:rsidRPr="00B624DC">
        <w:rPr>
          <w:rFonts w:eastAsia="Malgun Gothic"/>
          <w:lang w:eastAsia="zh-CN"/>
        </w:rPr>
        <w:tab/>
      </w:r>
      <w:r w:rsidR="00F61FC3" w:rsidRPr="00B624DC">
        <w:rPr>
          <w:rFonts w:eastAsia="Malgun Gothic"/>
          <w:lang w:eastAsia="zh-CN"/>
        </w:rPr>
        <w:t xml:space="preserve">The Committee welcomes the efforts undertaken by the State party to ensure that both parents </w:t>
      </w:r>
      <w:r w:rsidR="00A27896" w:rsidRPr="00B624DC">
        <w:rPr>
          <w:rFonts w:eastAsia="Malgun Gothic"/>
          <w:lang w:eastAsia="zh-CN"/>
        </w:rPr>
        <w:t xml:space="preserve">share </w:t>
      </w:r>
      <w:r w:rsidR="00F61FC3" w:rsidRPr="00B624DC">
        <w:rPr>
          <w:rFonts w:eastAsia="Malgun Gothic"/>
          <w:lang w:eastAsia="zh-CN"/>
        </w:rPr>
        <w:t xml:space="preserve">responsibilities for the upbringing and development of the child. It also notes the State party’s 2006 draft </w:t>
      </w:r>
      <w:r w:rsidR="00B96825" w:rsidRPr="00B624DC">
        <w:rPr>
          <w:rFonts w:eastAsia="Malgun Gothic"/>
          <w:lang w:eastAsia="zh-CN"/>
        </w:rPr>
        <w:t>b</w:t>
      </w:r>
      <w:r w:rsidR="00F61FC3" w:rsidRPr="00B624DC">
        <w:rPr>
          <w:rFonts w:eastAsia="Malgun Gothic"/>
          <w:lang w:eastAsia="zh-CN"/>
        </w:rPr>
        <w:t xml:space="preserve">ill on parental responsibility but is concerned that it has not yet been adopted. </w:t>
      </w:r>
    </w:p>
    <w:p w:rsidR="00F61FC3" w:rsidRPr="00B624DC" w:rsidRDefault="0013642B" w:rsidP="0013642B">
      <w:pPr>
        <w:pStyle w:val="SingleTxtG"/>
        <w:rPr>
          <w:rFonts w:eastAsia="Malgun Gothic"/>
          <w:b/>
          <w:lang w:eastAsia="zh-CN"/>
        </w:rPr>
      </w:pPr>
      <w:r w:rsidRPr="00B624DC">
        <w:rPr>
          <w:rFonts w:eastAsia="Malgun Gothic"/>
          <w:lang w:eastAsia="zh-CN"/>
        </w:rPr>
        <w:t>33.</w:t>
      </w:r>
      <w:r w:rsidRPr="00B624DC">
        <w:rPr>
          <w:rFonts w:eastAsia="Malgun Gothic"/>
          <w:lang w:eastAsia="zh-CN"/>
        </w:rPr>
        <w:tab/>
      </w:r>
      <w:r w:rsidR="00F61FC3" w:rsidRPr="00B624DC">
        <w:rPr>
          <w:rFonts w:eastAsia="Malgun Gothic"/>
          <w:b/>
          <w:lang w:eastAsia="zh-CN"/>
        </w:rPr>
        <w:t xml:space="preserve">The Committee urges the State party to expedite the adoption of the bill on parental responsibility to ensure that parents equally share legal responsibility for their children, in accordance with article 18, paragraph 1, of the Convention.  </w:t>
      </w:r>
    </w:p>
    <w:p w:rsidR="00F61FC3" w:rsidRPr="00B624DC" w:rsidRDefault="0013642B" w:rsidP="0013642B">
      <w:pPr>
        <w:pStyle w:val="H23G"/>
      </w:pPr>
      <w:r w:rsidRPr="00B624DC">
        <w:tab/>
      </w:r>
      <w:r w:rsidRPr="00B624DC">
        <w:tab/>
      </w:r>
      <w:r w:rsidR="00F61FC3" w:rsidRPr="00B624DC">
        <w:t xml:space="preserve">Children deprived of a family environment </w:t>
      </w:r>
    </w:p>
    <w:p w:rsidR="00F61FC3" w:rsidRPr="00B624DC" w:rsidRDefault="0013642B" w:rsidP="0013642B">
      <w:pPr>
        <w:pStyle w:val="SingleTxtG"/>
        <w:rPr>
          <w:rFonts w:eastAsia="Malgun Gothic"/>
          <w:lang w:eastAsia="zh-CN"/>
        </w:rPr>
      </w:pPr>
      <w:r w:rsidRPr="00B624DC">
        <w:rPr>
          <w:rFonts w:eastAsia="Malgun Gothic"/>
          <w:lang w:eastAsia="zh-CN"/>
        </w:rPr>
        <w:t>34.</w:t>
      </w:r>
      <w:r w:rsidRPr="00B624DC">
        <w:rPr>
          <w:rFonts w:eastAsia="Malgun Gothic"/>
          <w:lang w:eastAsia="zh-CN"/>
        </w:rPr>
        <w:tab/>
      </w:r>
      <w:r w:rsidR="00F61FC3" w:rsidRPr="00B624DC">
        <w:rPr>
          <w:rFonts w:eastAsia="Malgun Gothic"/>
          <w:lang w:eastAsia="zh-CN"/>
        </w:rPr>
        <w:t xml:space="preserve">The Committee takes note of efforts to improve the situation of children deprived of a family environment introduced by the Act on support for children and the family (16 December 2008). It also takes note that the Youth Protection Bill of 2003 aims at reducing the time frame for the optional review of placement measures and for compulsory legal review and would improve the system of measures for the protection of children in the Youth Protection Act of 1992, when finally adopted. Nevertheless, the Committee is concerned about the prolonged delay in the adoption process and the lack of clarity </w:t>
      </w:r>
      <w:r w:rsidR="00A27896" w:rsidRPr="00B624DC">
        <w:rPr>
          <w:rFonts w:eastAsia="Malgun Gothic"/>
          <w:lang w:eastAsia="zh-CN"/>
        </w:rPr>
        <w:t xml:space="preserve">as to </w:t>
      </w:r>
      <w:r w:rsidR="00F61FC3" w:rsidRPr="00B624DC">
        <w:rPr>
          <w:rFonts w:eastAsia="Malgun Gothic"/>
          <w:lang w:eastAsia="zh-CN"/>
        </w:rPr>
        <w:t>whether the same measures exist for children not covered by the Act (under 12 years old) (CRC/C/15/Add.250, par</w:t>
      </w:r>
      <w:r w:rsidR="00A27896" w:rsidRPr="00B624DC">
        <w:rPr>
          <w:rFonts w:eastAsia="Malgun Gothic"/>
          <w:lang w:eastAsia="zh-CN"/>
        </w:rPr>
        <w:t>a</w:t>
      </w:r>
      <w:r w:rsidR="00F61FC3" w:rsidRPr="00B624DC">
        <w:rPr>
          <w:rFonts w:eastAsia="Malgun Gothic"/>
          <w:lang w:eastAsia="zh-CN"/>
        </w:rPr>
        <w:t xml:space="preserve">s. 34 and 36). The Committee also expresses its concern about: </w:t>
      </w:r>
    </w:p>
    <w:p w:rsidR="00F61FC3" w:rsidRPr="00B624DC" w:rsidRDefault="0013642B" w:rsidP="0013642B">
      <w:pPr>
        <w:spacing w:after="120"/>
        <w:ind w:left="1134" w:right="1134" w:firstLine="567"/>
        <w:jc w:val="both"/>
      </w:pPr>
      <w:r w:rsidRPr="00B624DC">
        <w:t>(a)</w:t>
      </w:r>
      <w:r w:rsidRPr="00B624DC">
        <w:tab/>
      </w:r>
      <w:r w:rsidR="00F61FC3" w:rsidRPr="00B624DC">
        <w:t xml:space="preserve">The persistence of court-ordered placements of children in </w:t>
      </w:r>
      <w:r w:rsidR="0035378C" w:rsidRPr="00B624DC">
        <w:t>S</w:t>
      </w:r>
      <w:r w:rsidR="00F61FC3" w:rsidRPr="00B624DC">
        <w:t xml:space="preserve">tate care institutions and the low number of </w:t>
      </w:r>
      <w:r w:rsidR="00F61FC3" w:rsidRPr="00B624DC">
        <w:rPr>
          <w:rFonts w:eastAsia="Calibri"/>
        </w:rPr>
        <w:t>foster families;</w:t>
      </w:r>
      <w:r w:rsidR="00F61FC3" w:rsidRPr="00B624DC">
        <w:rPr>
          <w:sz w:val="18"/>
          <w:vertAlign w:val="superscript"/>
        </w:rPr>
        <w:t xml:space="preserve"> </w:t>
      </w:r>
    </w:p>
    <w:p w:rsidR="00F61FC3" w:rsidRPr="00B624DC" w:rsidRDefault="0013642B" w:rsidP="00721D4C">
      <w:pPr>
        <w:spacing w:after="120"/>
        <w:ind w:left="1134" w:right="1134" w:firstLine="567"/>
        <w:jc w:val="both"/>
      </w:pPr>
      <w:r w:rsidRPr="00B624DC">
        <w:t>(b)</w:t>
      </w:r>
      <w:r w:rsidRPr="00B624DC">
        <w:tab/>
      </w:r>
      <w:r w:rsidR="00721D4C" w:rsidRPr="00B624DC">
        <w:t>T</w:t>
      </w:r>
      <w:r w:rsidR="00F61FC3" w:rsidRPr="00B624DC">
        <w:t xml:space="preserve">he deprivation of parental rights and responsibility over children when the children are placed in institutions or foster care; </w:t>
      </w:r>
    </w:p>
    <w:p w:rsidR="00F61FC3" w:rsidRPr="00B624DC" w:rsidRDefault="0013642B" w:rsidP="00721D4C">
      <w:pPr>
        <w:spacing w:after="120"/>
        <w:ind w:left="1134" w:right="1134" w:firstLine="567"/>
        <w:jc w:val="both"/>
      </w:pPr>
      <w:r w:rsidRPr="00B624DC">
        <w:t>(c)</w:t>
      </w:r>
      <w:r w:rsidRPr="00B624DC">
        <w:tab/>
      </w:r>
      <w:r w:rsidR="00721D4C" w:rsidRPr="00B624DC">
        <w:rPr>
          <w:rFonts w:eastAsia="Calibri"/>
        </w:rPr>
        <w:t>T</w:t>
      </w:r>
      <w:r w:rsidR="00F61FC3" w:rsidRPr="00B624DC">
        <w:rPr>
          <w:rFonts w:eastAsia="Calibri"/>
        </w:rPr>
        <w:t xml:space="preserve">he use of police intervention at home or </w:t>
      </w:r>
      <w:r w:rsidR="000F7FAD" w:rsidRPr="00B624DC">
        <w:rPr>
          <w:rFonts w:eastAsia="Calibri"/>
        </w:rPr>
        <w:t xml:space="preserve">in </w:t>
      </w:r>
      <w:r w:rsidR="00F61FC3" w:rsidRPr="00B624DC">
        <w:rPr>
          <w:rFonts w:eastAsia="Calibri"/>
        </w:rPr>
        <w:t>schools for numerous and persistent cases of court-</w:t>
      </w:r>
      <w:r w:rsidR="00F61FC3" w:rsidRPr="00B624DC">
        <w:t>ordered placements of children</w:t>
      </w:r>
      <w:r w:rsidR="00F61FC3" w:rsidRPr="00B624DC">
        <w:rPr>
          <w:rFonts w:eastAsia="Calibri"/>
        </w:rPr>
        <w:t>.</w:t>
      </w:r>
    </w:p>
    <w:p w:rsidR="00F61FC3" w:rsidRPr="00B624DC" w:rsidRDefault="0013642B" w:rsidP="005860D1">
      <w:pPr>
        <w:pStyle w:val="SingleTxtG"/>
        <w:rPr>
          <w:rFonts w:eastAsia="Malgun Gothic"/>
          <w:b/>
          <w:lang w:eastAsia="zh-CN"/>
        </w:rPr>
      </w:pPr>
      <w:r w:rsidRPr="00B624DC">
        <w:rPr>
          <w:rFonts w:eastAsia="Malgun Gothic"/>
          <w:lang w:eastAsia="zh-CN"/>
        </w:rPr>
        <w:t>35.</w:t>
      </w:r>
      <w:r w:rsidRPr="00B624DC">
        <w:rPr>
          <w:rFonts w:eastAsia="Malgun Gothic"/>
          <w:lang w:eastAsia="zh-CN"/>
        </w:rPr>
        <w:tab/>
      </w:r>
      <w:r w:rsidR="00F61FC3" w:rsidRPr="00B624DC">
        <w:rPr>
          <w:rFonts w:eastAsia="Malgun Gothic"/>
          <w:b/>
          <w:lang w:eastAsia="zh-CN"/>
        </w:rPr>
        <w:t>Recalling the Guidelines for the Alternative Care of Children annexed to General Assembly resolution 64/142, the Committee calls upon the State party to expedite the adoption of the youth protection bill. It also reiterates its recommendation to the State party to ensure that the right to</w:t>
      </w:r>
      <w:r w:rsidR="005860D1" w:rsidRPr="00B624DC">
        <w:rPr>
          <w:rFonts w:eastAsia="Malgun Gothic"/>
          <w:b/>
          <w:lang w:eastAsia="zh-CN"/>
        </w:rPr>
        <w:t xml:space="preserve"> a</w:t>
      </w:r>
      <w:r w:rsidR="00F61FC3" w:rsidRPr="00B624DC">
        <w:rPr>
          <w:rFonts w:eastAsia="Malgun Gothic"/>
          <w:b/>
          <w:lang w:eastAsia="zh-CN"/>
        </w:rPr>
        <w:t xml:space="preserve"> family </w:t>
      </w:r>
      <w:r w:rsidR="005860D1" w:rsidRPr="00B624DC">
        <w:rPr>
          <w:rFonts w:eastAsia="Malgun Gothic"/>
          <w:b/>
          <w:lang w:eastAsia="zh-CN"/>
        </w:rPr>
        <w:t xml:space="preserve">environment </w:t>
      </w:r>
      <w:r w:rsidR="00F61FC3" w:rsidRPr="00B624DC">
        <w:rPr>
          <w:rFonts w:eastAsia="Malgun Gothic"/>
          <w:b/>
          <w:lang w:eastAsia="zh-CN"/>
        </w:rPr>
        <w:t xml:space="preserve">for children in placements </w:t>
      </w:r>
      <w:r w:rsidR="005860D1" w:rsidRPr="00B624DC">
        <w:rPr>
          <w:rFonts w:eastAsia="Malgun Gothic"/>
          <w:b/>
          <w:lang w:eastAsia="zh-CN"/>
        </w:rPr>
        <w:t xml:space="preserve">is </w:t>
      </w:r>
      <w:r w:rsidR="00F61FC3" w:rsidRPr="00B624DC">
        <w:rPr>
          <w:rFonts w:eastAsia="Malgun Gothic"/>
          <w:b/>
          <w:lang w:eastAsia="zh-CN"/>
        </w:rPr>
        <w:t>protected and that re-assumption of parental responsibility is guaranteed for all children when it is in their best interests (CRC/C/15/Add.250, par</w:t>
      </w:r>
      <w:r w:rsidR="00721D4C" w:rsidRPr="00B624DC">
        <w:rPr>
          <w:rFonts w:eastAsia="Malgun Gothic"/>
          <w:b/>
          <w:lang w:eastAsia="zh-CN"/>
        </w:rPr>
        <w:t>a</w:t>
      </w:r>
      <w:r w:rsidR="00F61FC3" w:rsidRPr="00B624DC">
        <w:rPr>
          <w:rFonts w:eastAsia="Malgun Gothic"/>
          <w:b/>
          <w:lang w:eastAsia="zh-CN"/>
        </w:rPr>
        <w:t>. 35). It recommends that the State party take into consideration the Common European Guidelines on the Transition from Institutional to Community</w:t>
      </w:r>
      <w:r w:rsidR="00D4289E" w:rsidRPr="00B624DC">
        <w:rPr>
          <w:rFonts w:eastAsia="Malgun Gothic"/>
          <w:b/>
          <w:lang w:eastAsia="zh-CN"/>
        </w:rPr>
        <w:t>-b</w:t>
      </w:r>
      <w:r w:rsidR="00F61FC3" w:rsidRPr="00B624DC">
        <w:rPr>
          <w:rFonts w:eastAsia="Malgun Gothic"/>
          <w:b/>
          <w:lang w:eastAsia="zh-CN"/>
        </w:rPr>
        <w:t xml:space="preserve">ased Care and: </w:t>
      </w:r>
    </w:p>
    <w:p w:rsidR="00F61FC3" w:rsidRPr="00B624DC" w:rsidRDefault="0013642B" w:rsidP="00721D4C">
      <w:pPr>
        <w:spacing w:after="120"/>
        <w:ind w:left="1134" w:right="1134" w:firstLine="567"/>
        <w:jc w:val="both"/>
        <w:rPr>
          <w:rFonts w:ascii="Times New Roman Bold" w:hAnsi="Times New Roman Bold" w:cs="Times New Roman Bold"/>
          <w:b/>
        </w:rPr>
      </w:pPr>
      <w:r w:rsidRPr="00B624DC">
        <w:rPr>
          <w:rFonts w:eastAsia="Malgun Gothic"/>
        </w:rPr>
        <w:t>(a)</w:t>
      </w:r>
      <w:r w:rsidRPr="00B624DC">
        <w:rPr>
          <w:rFonts w:eastAsia="Malgun Gothic"/>
          <w:b/>
        </w:rPr>
        <w:tab/>
      </w:r>
      <w:r w:rsidR="00721D4C" w:rsidRPr="00B624DC">
        <w:rPr>
          <w:rFonts w:ascii="Times New Roman Bold" w:hAnsi="Times New Roman Bold" w:cs="Times New Roman Bold"/>
          <w:b/>
        </w:rPr>
        <w:t>E</w:t>
      </w:r>
      <w:r w:rsidR="00F61FC3" w:rsidRPr="00B624DC">
        <w:rPr>
          <w:rFonts w:ascii="Times New Roman Bold" w:hAnsi="Times New Roman Bold" w:cs="Times New Roman Bold"/>
          <w:b/>
        </w:rPr>
        <w:t>nsure sufficient alternative family and community</w:t>
      </w:r>
      <w:r w:rsidR="00721D4C" w:rsidRPr="00B624DC">
        <w:rPr>
          <w:rFonts w:ascii="Times New Roman Bold" w:hAnsi="Times New Roman Bold" w:cs="Times New Roman Bold"/>
          <w:b/>
        </w:rPr>
        <w:t>-</w:t>
      </w:r>
      <w:r w:rsidR="00F61FC3" w:rsidRPr="00B624DC">
        <w:rPr>
          <w:rFonts w:ascii="Times New Roman Bold" w:hAnsi="Times New Roman Bold" w:cs="Times New Roman Bold"/>
          <w:b/>
        </w:rPr>
        <w:t xml:space="preserve">based care options for children deprived of </w:t>
      </w:r>
      <w:r w:rsidR="0026595A" w:rsidRPr="00B624DC">
        <w:rPr>
          <w:rFonts w:ascii="Times New Roman Bold" w:hAnsi="Times New Roman Bold" w:cs="Times New Roman Bold"/>
          <w:b/>
        </w:rPr>
        <w:t xml:space="preserve">a </w:t>
      </w:r>
      <w:r w:rsidR="00F61FC3" w:rsidRPr="00B624DC">
        <w:rPr>
          <w:rFonts w:ascii="Times New Roman Bold" w:hAnsi="Times New Roman Bold" w:cs="Times New Roman Bold"/>
          <w:b/>
        </w:rPr>
        <w:t xml:space="preserve">family environment; </w:t>
      </w:r>
    </w:p>
    <w:p w:rsidR="00F61FC3" w:rsidRPr="00B624DC" w:rsidRDefault="0013642B" w:rsidP="00721D4C">
      <w:pPr>
        <w:spacing w:after="120"/>
        <w:ind w:left="1134" w:right="1134" w:firstLine="567"/>
        <w:jc w:val="both"/>
        <w:rPr>
          <w:rFonts w:ascii="Times New Roman Bold" w:hAnsi="Times New Roman Bold" w:cs="Times New Roman Bold"/>
          <w:b/>
        </w:rPr>
      </w:pPr>
      <w:r w:rsidRPr="00B624DC">
        <w:rPr>
          <w:rFonts w:eastAsia="Malgun Gothic"/>
        </w:rPr>
        <w:t>(b)</w:t>
      </w:r>
      <w:r w:rsidRPr="00B624DC">
        <w:rPr>
          <w:rFonts w:eastAsia="Malgun Gothic"/>
          <w:b/>
        </w:rPr>
        <w:tab/>
      </w:r>
      <w:r w:rsidR="00721D4C" w:rsidRPr="00B624DC">
        <w:rPr>
          <w:rFonts w:ascii="Times New Roman Bold" w:hAnsi="Times New Roman Bold" w:cs="Times New Roman Bold"/>
          <w:b/>
        </w:rPr>
        <w:t>E</w:t>
      </w:r>
      <w:r w:rsidR="00F61FC3" w:rsidRPr="00B624DC">
        <w:rPr>
          <w:rFonts w:ascii="Times New Roman Bold" w:hAnsi="Times New Roman Bold" w:cs="Times New Roman Bold"/>
          <w:b/>
        </w:rPr>
        <w:t xml:space="preserve">nsure that placement in institutional care is used only as a last resort and that adequate safeguards and clear criteria based on the needs and best interests of the child are used to determine whether a child should be placed in institutional care; </w:t>
      </w:r>
    </w:p>
    <w:p w:rsidR="00F61FC3" w:rsidRPr="00B624DC" w:rsidRDefault="0013642B" w:rsidP="00721D4C">
      <w:pPr>
        <w:spacing w:after="120"/>
        <w:ind w:left="1134" w:right="1134" w:firstLine="567"/>
        <w:jc w:val="both"/>
        <w:rPr>
          <w:rFonts w:ascii="Times New Roman Bold" w:hAnsi="Times New Roman Bold" w:cs="Times New Roman Bold"/>
          <w:b/>
        </w:rPr>
      </w:pPr>
      <w:r w:rsidRPr="00B624DC">
        <w:rPr>
          <w:rFonts w:eastAsia="Malgun Gothic"/>
        </w:rPr>
        <w:t>(c)</w:t>
      </w:r>
      <w:r w:rsidRPr="00B624DC">
        <w:rPr>
          <w:rFonts w:eastAsia="Malgun Gothic"/>
          <w:b/>
        </w:rPr>
        <w:tab/>
      </w:r>
      <w:r w:rsidR="00721D4C" w:rsidRPr="00B624DC">
        <w:rPr>
          <w:rFonts w:ascii="Times New Roman Bold" w:hAnsi="Times New Roman Bold" w:cs="Times New Roman Bold"/>
          <w:b/>
        </w:rPr>
        <w:t>R</w:t>
      </w:r>
      <w:r w:rsidR="00F61FC3" w:rsidRPr="00B624DC">
        <w:rPr>
          <w:rFonts w:ascii="Times New Roman Bold" w:hAnsi="Times New Roman Bold" w:cs="Times New Roman Bold"/>
          <w:b/>
        </w:rPr>
        <w:t>egularly review placement measures and monitor all placements in care institutions;</w:t>
      </w:r>
    </w:p>
    <w:p w:rsidR="00F61FC3" w:rsidRPr="00B624DC" w:rsidRDefault="0013642B" w:rsidP="005860D1">
      <w:pPr>
        <w:spacing w:after="120"/>
        <w:ind w:left="1134" w:right="1134" w:firstLine="567"/>
        <w:jc w:val="both"/>
        <w:rPr>
          <w:rFonts w:ascii="Times New Roman Bold" w:hAnsi="Times New Roman Bold" w:cs="Times New Roman Bold"/>
          <w:b/>
        </w:rPr>
      </w:pPr>
      <w:r w:rsidRPr="00B624DC">
        <w:rPr>
          <w:rFonts w:eastAsia="Malgun Gothic"/>
        </w:rPr>
        <w:t>(d)</w:t>
      </w:r>
      <w:r w:rsidRPr="00B624DC">
        <w:rPr>
          <w:rFonts w:eastAsia="Malgun Gothic"/>
          <w:b/>
        </w:rPr>
        <w:tab/>
      </w:r>
      <w:r w:rsidR="00F61FC3" w:rsidRPr="00B624DC">
        <w:rPr>
          <w:b/>
        </w:rPr>
        <w:t xml:space="preserve"> </w:t>
      </w:r>
      <w:r w:rsidR="00721D4C" w:rsidRPr="00B624DC">
        <w:rPr>
          <w:rFonts w:ascii="Times New Roman Bold" w:hAnsi="Times New Roman Bold" w:cs="Times New Roman Bold"/>
          <w:b/>
        </w:rPr>
        <w:t>E</w:t>
      </w:r>
      <w:r w:rsidR="00F61FC3" w:rsidRPr="00B624DC">
        <w:rPr>
          <w:rFonts w:ascii="Times New Roman Bold" w:hAnsi="Times New Roman Bold" w:cs="Times New Roman Bold"/>
          <w:b/>
        </w:rPr>
        <w:t xml:space="preserve">stablish a rigorous system </w:t>
      </w:r>
      <w:r w:rsidR="005860D1" w:rsidRPr="00B624DC">
        <w:rPr>
          <w:rFonts w:ascii="Times New Roman Bold" w:hAnsi="Times New Roman Bold" w:cs="Times New Roman Bold"/>
          <w:b/>
        </w:rPr>
        <w:t xml:space="preserve">for </w:t>
      </w:r>
      <w:r w:rsidR="00F61FC3" w:rsidRPr="00B624DC">
        <w:rPr>
          <w:rFonts w:ascii="Times New Roman Bold" w:hAnsi="Times New Roman Bold" w:cs="Times New Roman Bold"/>
          <w:b/>
        </w:rPr>
        <w:t>monitoring the services provided by care institutions, especially by nongovernmental care institutions;</w:t>
      </w:r>
      <w:r w:rsidR="0035378C" w:rsidRPr="00B624DC">
        <w:rPr>
          <w:rFonts w:ascii="Times New Roman Bold" w:hAnsi="Times New Roman Bold" w:cs="Times New Roman Bold"/>
          <w:b/>
        </w:rPr>
        <w:t xml:space="preserve"> and</w:t>
      </w:r>
    </w:p>
    <w:p w:rsidR="00F61FC3" w:rsidRPr="00B624DC" w:rsidRDefault="0013642B" w:rsidP="00721D4C">
      <w:pPr>
        <w:spacing w:after="120"/>
        <w:ind w:left="1134" w:right="1134" w:firstLine="567"/>
        <w:jc w:val="both"/>
        <w:rPr>
          <w:rFonts w:ascii="Times New Roman Bold" w:hAnsi="Times New Roman Bold" w:cs="Times New Roman Bold"/>
          <w:b/>
        </w:rPr>
      </w:pPr>
      <w:r w:rsidRPr="00B624DC">
        <w:rPr>
          <w:rFonts w:eastAsia="Malgun Gothic"/>
        </w:rPr>
        <w:t>(e)</w:t>
      </w:r>
      <w:r w:rsidRPr="00B624DC">
        <w:rPr>
          <w:rFonts w:eastAsia="Malgun Gothic"/>
          <w:b/>
        </w:rPr>
        <w:tab/>
      </w:r>
      <w:r w:rsidR="00721D4C" w:rsidRPr="00B624DC">
        <w:rPr>
          <w:b/>
        </w:rPr>
        <w:t>I</w:t>
      </w:r>
      <w:r w:rsidR="00F61FC3" w:rsidRPr="00B624DC">
        <w:rPr>
          <w:b/>
        </w:rPr>
        <w:t xml:space="preserve">ncrease training activities for the police so as to ensure that they carry out court-ordered judgements in accordance </w:t>
      </w:r>
      <w:r w:rsidR="0035378C" w:rsidRPr="00B624DC">
        <w:rPr>
          <w:b/>
        </w:rPr>
        <w:t>with</w:t>
      </w:r>
      <w:r w:rsidR="00F61FC3" w:rsidRPr="00B624DC">
        <w:rPr>
          <w:b/>
        </w:rPr>
        <w:t xml:space="preserve"> the best interests of the child. </w:t>
      </w:r>
    </w:p>
    <w:p w:rsidR="00F61FC3" w:rsidRPr="00B624DC" w:rsidRDefault="00F61FC3" w:rsidP="00F61FC3">
      <w:pPr>
        <w:keepNext/>
        <w:keepLines/>
        <w:tabs>
          <w:tab w:val="right" w:pos="851"/>
        </w:tabs>
        <w:spacing w:before="360" w:after="240" w:line="270" w:lineRule="exact"/>
        <w:ind w:left="1134" w:hanging="1134"/>
        <w:rPr>
          <w:b/>
          <w:sz w:val="24"/>
        </w:rPr>
      </w:pPr>
      <w:r w:rsidRPr="00B624DC">
        <w:rPr>
          <w:b/>
          <w:sz w:val="24"/>
        </w:rPr>
        <w:tab/>
        <w:t>F.</w:t>
      </w:r>
      <w:r w:rsidRPr="00B624DC">
        <w:rPr>
          <w:b/>
          <w:sz w:val="24"/>
        </w:rPr>
        <w:tab/>
        <w:t xml:space="preserve">Disability, basic health and welfare (arts. 6, 18 (para. 3), 23, 24, 26, </w:t>
      </w:r>
      <w:r w:rsidR="000F7FAD" w:rsidRPr="00B624DC">
        <w:rPr>
          <w:b/>
          <w:sz w:val="24"/>
        </w:rPr>
        <w:br/>
      </w:r>
      <w:r w:rsidRPr="00B624DC">
        <w:rPr>
          <w:b/>
          <w:sz w:val="24"/>
        </w:rPr>
        <w:t>27 (paras. 1-3) of the Convention)</w:t>
      </w:r>
    </w:p>
    <w:p w:rsidR="00F61FC3" w:rsidRPr="00B624DC" w:rsidRDefault="00F61FC3" w:rsidP="00F61FC3">
      <w:pPr>
        <w:keepNext/>
        <w:keepLines/>
        <w:tabs>
          <w:tab w:val="right" w:pos="851"/>
        </w:tabs>
        <w:spacing w:before="240" w:after="120" w:line="240" w:lineRule="exact"/>
        <w:ind w:left="1134" w:right="1134" w:hanging="1134"/>
        <w:rPr>
          <w:b/>
        </w:rPr>
      </w:pPr>
      <w:r w:rsidRPr="00B624DC">
        <w:rPr>
          <w:b/>
        </w:rPr>
        <w:tab/>
      </w:r>
      <w:r w:rsidRPr="00B624DC">
        <w:rPr>
          <w:b/>
        </w:rPr>
        <w:tab/>
        <w:t>Children with disabilities</w:t>
      </w:r>
    </w:p>
    <w:p w:rsidR="00F61FC3" w:rsidRPr="00B624DC" w:rsidRDefault="00D1729B" w:rsidP="00D1729B">
      <w:pPr>
        <w:pStyle w:val="SingleTxtG"/>
        <w:rPr>
          <w:rFonts w:eastAsia="Malgun Gothic"/>
          <w:lang w:eastAsia="zh-CN"/>
        </w:rPr>
      </w:pPr>
      <w:r w:rsidRPr="00B624DC">
        <w:rPr>
          <w:rFonts w:eastAsia="Malgun Gothic"/>
          <w:lang w:eastAsia="zh-CN"/>
        </w:rPr>
        <w:t>36</w:t>
      </w:r>
      <w:r w:rsidR="0013642B" w:rsidRPr="00B624DC">
        <w:rPr>
          <w:rFonts w:eastAsia="Malgun Gothic"/>
          <w:lang w:eastAsia="zh-CN"/>
        </w:rPr>
        <w:t>.</w:t>
      </w:r>
      <w:r w:rsidR="0013642B" w:rsidRPr="00B624DC">
        <w:rPr>
          <w:rFonts w:eastAsia="Malgun Gothic"/>
          <w:b/>
          <w:lang w:eastAsia="zh-CN"/>
        </w:rPr>
        <w:tab/>
      </w:r>
      <w:r w:rsidR="00F61FC3" w:rsidRPr="00B624DC">
        <w:rPr>
          <w:rFonts w:eastAsia="Malgun Gothic"/>
          <w:lang w:eastAsia="zh-CN"/>
        </w:rPr>
        <w:t>While noting with appreciation the efforts made by the State party to improve the inclusive education of children with disabilities, the Committee is nevertheless concerned that:</w:t>
      </w:r>
    </w:p>
    <w:p w:rsidR="00F61FC3" w:rsidRPr="00B624DC" w:rsidRDefault="00F61FC3" w:rsidP="002038F9">
      <w:pPr>
        <w:spacing w:after="120"/>
        <w:ind w:left="1134" w:right="1134" w:firstLine="567"/>
        <w:jc w:val="both"/>
      </w:pPr>
      <w:r w:rsidRPr="00B624DC">
        <w:t>(a)</w:t>
      </w:r>
      <w:r w:rsidRPr="00B624DC">
        <w:tab/>
      </w:r>
      <w:r w:rsidR="00721D4C" w:rsidRPr="00B624DC">
        <w:t>T</w:t>
      </w:r>
      <w:r w:rsidRPr="00B624DC">
        <w:t xml:space="preserve">he decision </w:t>
      </w:r>
      <w:r w:rsidR="00721D4C" w:rsidRPr="00B624DC">
        <w:t xml:space="preserve">as to </w:t>
      </w:r>
      <w:r w:rsidRPr="00B624DC">
        <w:t xml:space="preserve">whether a child with a disability should study in a mainstream or special education centre remains at the discretion of his or her parents, leading to a possible conflict of interests between the protective </w:t>
      </w:r>
      <w:r w:rsidR="002038F9" w:rsidRPr="00B624DC">
        <w:t>urges</w:t>
      </w:r>
      <w:r w:rsidRPr="00B624DC">
        <w:t xml:space="preserve"> of parents and the best interests of the child; </w:t>
      </w:r>
    </w:p>
    <w:p w:rsidR="00F61FC3" w:rsidRPr="00B624DC" w:rsidRDefault="00F61FC3" w:rsidP="00D4289E">
      <w:pPr>
        <w:spacing w:after="120"/>
        <w:ind w:left="1134" w:right="1134" w:firstLine="567"/>
        <w:jc w:val="both"/>
      </w:pPr>
      <w:r w:rsidRPr="00B624DC">
        <w:t>(b)</w:t>
      </w:r>
      <w:r w:rsidRPr="00B624DC">
        <w:tab/>
      </w:r>
      <w:r w:rsidR="00721D4C" w:rsidRPr="00B624DC">
        <w:t>T</w:t>
      </w:r>
      <w:r w:rsidRPr="00B624DC">
        <w:t xml:space="preserve">he majority of children with disabilities </w:t>
      </w:r>
      <w:r w:rsidR="00D4289E" w:rsidRPr="00B624DC">
        <w:t>remain</w:t>
      </w:r>
      <w:r w:rsidRPr="00B624DC">
        <w:t xml:space="preserve"> in the special education system;</w:t>
      </w:r>
      <w:r w:rsidR="0035378C" w:rsidRPr="00B624DC">
        <w:t xml:space="preserve"> and</w:t>
      </w:r>
    </w:p>
    <w:p w:rsidR="00F61FC3" w:rsidRPr="00B624DC" w:rsidRDefault="00F61FC3" w:rsidP="00721D4C">
      <w:pPr>
        <w:spacing w:after="120"/>
        <w:ind w:left="1134" w:right="1134" w:firstLine="567"/>
        <w:jc w:val="both"/>
      </w:pPr>
      <w:r w:rsidRPr="00B624DC">
        <w:t>(c)</w:t>
      </w:r>
      <w:r w:rsidRPr="00B624DC">
        <w:tab/>
      </w:r>
      <w:r w:rsidR="00721D4C" w:rsidRPr="00B624DC">
        <w:t>I</w:t>
      </w:r>
      <w:r w:rsidRPr="00B624DC">
        <w:t>nformation on the measures taken to increase accessibility of physical, social or economic structures for children with disabilities to exercise their rights on an equal basis with other children, especially in the areas of the rights to health, leisure, play and culture</w:t>
      </w:r>
      <w:r w:rsidR="0035378C" w:rsidRPr="00B624DC">
        <w:t>,</w:t>
      </w:r>
      <w:r w:rsidRPr="00B624DC">
        <w:t xml:space="preserve"> is absent.</w:t>
      </w:r>
    </w:p>
    <w:p w:rsidR="00F61FC3" w:rsidRPr="00B624DC" w:rsidRDefault="0013642B" w:rsidP="00462F71">
      <w:pPr>
        <w:pStyle w:val="SingleTxtG"/>
        <w:rPr>
          <w:rStyle w:val="SingleTxtGChar"/>
          <w:b/>
        </w:rPr>
      </w:pPr>
      <w:r w:rsidRPr="00B624DC">
        <w:t>3</w:t>
      </w:r>
      <w:r w:rsidR="00D1729B" w:rsidRPr="00B624DC">
        <w:t>7</w:t>
      </w:r>
      <w:r w:rsidRPr="00B624DC">
        <w:t>.</w:t>
      </w:r>
      <w:r w:rsidRPr="00B624DC">
        <w:tab/>
      </w:r>
      <w:r w:rsidR="00F61FC3" w:rsidRPr="00B624DC">
        <w:rPr>
          <w:rStyle w:val="SingleTxtGChar"/>
          <w:b/>
        </w:rPr>
        <w:t>Taking into account general comment No. 9 (2006)</w:t>
      </w:r>
      <w:r w:rsidR="00D4289E" w:rsidRPr="00B624DC">
        <w:rPr>
          <w:rStyle w:val="SingleTxtGChar"/>
          <w:b/>
        </w:rPr>
        <w:t xml:space="preserve"> on the rights of children with disabilities</w:t>
      </w:r>
      <w:r w:rsidR="00F61FC3" w:rsidRPr="00B624DC">
        <w:rPr>
          <w:rStyle w:val="SingleTxtGChar"/>
          <w:b/>
        </w:rPr>
        <w:t>, the Committee recommends that the State party:</w:t>
      </w:r>
    </w:p>
    <w:p w:rsidR="00F61FC3" w:rsidRPr="00B624DC" w:rsidRDefault="00F61FC3" w:rsidP="000F7FAD">
      <w:pPr>
        <w:spacing w:after="120"/>
        <w:ind w:left="1134" w:right="1134" w:firstLine="567"/>
        <w:jc w:val="both"/>
        <w:rPr>
          <w:b/>
        </w:rPr>
      </w:pPr>
      <w:r w:rsidRPr="00B624DC">
        <w:rPr>
          <w:bCs/>
        </w:rPr>
        <w:t>(a)</w:t>
      </w:r>
      <w:r w:rsidRPr="00B624DC">
        <w:rPr>
          <w:b/>
        </w:rPr>
        <w:tab/>
      </w:r>
      <w:r w:rsidR="00721D4C" w:rsidRPr="00B624DC">
        <w:rPr>
          <w:b/>
        </w:rPr>
        <w:t>T</w:t>
      </w:r>
      <w:r w:rsidRPr="00B624DC">
        <w:rPr>
          <w:b/>
        </w:rPr>
        <w:t xml:space="preserve">ake measures </w:t>
      </w:r>
      <w:r w:rsidR="000F7FAD" w:rsidRPr="00B624DC">
        <w:rPr>
          <w:b/>
        </w:rPr>
        <w:t xml:space="preserve">to ensure </w:t>
      </w:r>
      <w:r w:rsidRPr="00B624DC">
        <w:rPr>
          <w:b/>
        </w:rPr>
        <w:t xml:space="preserve">that the best interests of the child are the primary consideration when deciding the education system to be followed by each child with disabilities and, to this end, recommends that children be evaluated by interdisciplinary teams; </w:t>
      </w:r>
    </w:p>
    <w:p w:rsidR="00F61FC3" w:rsidRPr="00B624DC" w:rsidRDefault="00F61FC3" w:rsidP="00721D4C">
      <w:pPr>
        <w:spacing w:after="120"/>
        <w:ind w:left="1134" w:right="1134" w:firstLine="567"/>
        <w:jc w:val="both"/>
        <w:rPr>
          <w:b/>
        </w:rPr>
      </w:pPr>
      <w:r w:rsidRPr="00B624DC">
        <w:rPr>
          <w:bCs/>
        </w:rPr>
        <w:t>(b)</w:t>
      </w:r>
      <w:r w:rsidRPr="00B624DC">
        <w:rPr>
          <w:b/>
        </w:rPr>
        <w:tab/>
      </w:r>
      <w:r w:rsidR="00721D4C" w:rsidRPr="00B624DC">
        <w:rPr>
          <w:b/>
        </w:rPr>
        <w:t>S</w:t>
      </w:r>
      <w:r w:rsidRPr="00B624DC">
        <w:rPr>
          <w:b/>
        </w:rPr>
        <w:t xml:space="preserve">trengthen the resources of mainstream schools so that they can include as many children with disabilities as possible and that it carry out a review of the situation of children enrolled in the special education system with a view to their incorporation into the mainstream education system, when possible; </w:t>
      </w:r>
      <w:r w:rsidR="0035378C" w:rsidRPr="00B624DC">
        <w:rPr>
          <w:b/>
        </w:rPr>
        <w:t>and</w:t>
      </w:r>
    </w:p>
    <w:p w:rsidR="00F61FC3" w:rsidRPr="00B624DC" w:rsidRDefault="00F61FC3" w:rsidP="00C97253">
      <w:pPr>
        <w:spacing w:after="120"/>
        <w:ind w:left="1134" w:right="1134" w:firstLine="567"/>
        <w:jc w:val="both"/>
        <w:rPr>
          <w:b/>
        </w:rPr>
      </w:pPr>
      <w:r w:rsidRPr="00B624DC">
        <w:rPr>
          <w:bCs/>
        </w:rPr>
        <w:t>(c)</w:t>
      </w:r>
      <w:r w:rsidRPr="00B624DC">
        <w:rPr>
          <w:b/>
        </w:rPr>
        <w:tab/>
      </w:r>
      <w:r w:rsidR="00721D4C" w:rsidRPr="00B624DC">
        <w:rPr>
          <w:b/>
        </w:rPr>
        <w:t>R</w:t>
      </w:r>
      <w:r w:rsidRPr="00B624DC">
        <w:rPr>
          <w:b/>
        </w:rPr>
        <w:t xml:space="preserve">evise legislation, policies and practices in the areas of health, leisure, play, culture, and architecture to eliminate physical, economic, legal and cultural factors that may prevent children with physical, sensorial, mental or psychosocial disabilities </w:t>
      </w:r>
      <w:r w:rsidR="00C97253" w:rsidRPr="00B624DC">
        <w:rPr>
          <w:b/>
        </w:rPr>
        <w:t xml:space="preserve">from </w:t>
      </w:r>
      <w:r w:rsidRPr="00B624DC">
        <w:rPr>
          <w:b/>
        </w:rPr>
        <w:t>exercis</w:t>
      </w:r>
      <w:r w:rsidR="00C97253" w:rsidRPr="00B624DC">
        <w:rPr>
          <w:b/>
        </w:rPr>
        <w:t>ing</w:t>
      </w:r>
      <w:r w:rsidRPr="00B624DC">
        <w:rPr>
          <w:b/>
        </w:rPr>
        <w:t xml:space="preserve"> all their rights </w:t>
      </w:r>
      <w:r w:rsidR="00721D4C" w:rsidRPr="00B624DC">
        <w:rPr>
          <w:b/>
        </w:rPr>
        <w:t>on an equal basis</w:t>
      </w:r>
      <w:r w:rsidRPr="00B624DC">
        <w:rPr>
          <w:b/>
        </w:rPr>
        <w:t xml:space="preserve"> with other children.</w:t>
      </w:r>
    </w:p>
    <w:p w:rsidR="00F61FC3" w:rsidRPr="00B624DC" w:rsidRDefault="00F61FC3" w:rsidP="00F61FC3">
      <w:pPr>
        <w:keepNext/>
        <w:keepLines/>
        <w:tabs>
          <w:tab w:val="right" w:pos="851"/>
        </w:tabs>
        <w:spacing w:before="240" w:after="120" w:line="240" w:lineRule="exact"/>
        <w:ind w:left="1134" w:hanging="1134"/>
        <w:rPr>
          <w:b/>
        </w:rPr>
      </w:pPr>
      <w:r w:rsidRPr="00B624DC">
        <w:rPr>
          <w:b/>
        </w:rPr>
        <w:tab/>
      </w:r>
      <w:r w:rsidRPr="00B624DC">
        <w:rPr>
          <w:b/>
        </w:rPr>
        <w:tab/>
        <w:t xml:space="preserve">Mental health  </w:t>
      </w:r>
    </w:p>
    <w:p w:rsidR="00F61FC3" w:rsidRPr="00B624DC" w:rsidRDefault="00D1729B" w:rsidP="00312AC7">
      <w:pPr>
        <w:pStyle w:val="SingleTxtG"/>
        <w:rPr>
          <w:rFonts w:eastAsia="Malgun Gothic"/>
          <w:lang w:eastAsia="zh-CN"/>
        </w:rPr>
      </w:pPr>
      <w:r w:rsidRPr="00B624DC">
        <w:rPr>
          <w:rFonts w:eastAsia="Malgun Gothic"/>
          <w:lang w:eastAsia="zh-CN"/>
        </w:rPr>
        <w:t>38</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lang w:eastAsia="zh-CN"/>
        </w:rPr>
        <w:t xml:space="preserve">While noting the 2010 National </w:t>
      </w:r>
      <w:r w:rsidR="00312AC7" w:rsidRPr="00B624DC">
        <w:rPr>
          <w:rFonts w:eastAsia="Malgun Gothic"/>
          <w:lang w:eastAsia="zh-CN"/>
        </w:rPr>
        <w:t>M</w:t>
      </w:r>
      <w:r w:rsidR="00F61FC3" w:rsidRPr="00B624DC">
        <w:rPr>
          <w:rFonts w:eastAsia="Malgun Gothic"/>
          <w:lang w:eastAsia="zh-CN"/>
        </w:rPr>
        <w:t xml:space="preserve">ental </w:t>
      </w:r>
      <w:r w:rsidR="00312AC7" w:rsidRPr="00B624DC">
        <w:rPr>
          <w:rFonts w:eastAsia="Malgun Gothic"/>
          <w:lang w:eastAsia="zh-CN"/>
        </w:rPr>
        <w:t>H</w:t>
      </w:r>
      <w:r w:rsidR="00F61FC3" w:rsidRPr="00B624DC">
        <w:rPr>
          <w:rFonts w:eastAsia="Malgun Gothic"/>
          <w:lang w:eastAsia="zh-CN"/>
        </w:rPr>
        <w:t xml:space="preserve">ealth </w:t>
      </w:r>
      <w:r w:rsidR="00312AC7" w:rsidRPr="00B624DC">
        <w:rPr>
          <w:rFonts w:eastAsia="Malgun Gothic"/>
          <w:lang w:eastAsia="zh-CN"/>
        </w:rPr>
        <w:t>P</w:t>
      </w:r>
      <w:r w:rsidR="00F61FC3" w:rsidRPr="00B624DC">
        <w:rPr>
          <w:rFonts w:eastAsia="Malgun Gothic"/>
          <w:lang w:eastAsia="zh-CN"/>
        </w:rPr>
        <w:t xml:space="preserve">lan for </w:t>
      </w:r>
      <w:r w:rsidR="00312AC7" w:rsidRPr="00B624DC">
        <w:rPr>
          <w:rFonts w:eastAsia="Malgun Gothic"/>
          <w:lang w:eastAsia="zh-CN"/>
        </w:rPr>
        <w:t>C</w:t>
      </w:r>
      <w:r w:rsidR="00F61FC3" w:rsidRPr="00B624DC">
        <w:rPr>
          <w:rFonts w:eastAsia="Malgun Gothic"/>
          <w:lang w:eastAsia="zh-CN"/>
        </w:rPr>
        <w:t xml:space="preserve">hildren and </w:t>
      </w:r>
      <w:r w:rsidR="00312AC7" w:rsidRPr="00B624DC">
        <w:rPr>
          <w:rFonts w:eastAsia="Malgun Gothic"/>
          <w:lang w:eastAsia="zh-CN"/>
        </w:rPr>
        <w:t>A</w:t>
      </w:r>
      <w:r w:rsidR="00F61FC3" w:rsidRPr="00B624DC">
        <w:rPr>
          <w:rFonts w:eastAsia="Malgun Gothic"/>
          <w:lang w:eastAsia="zh-CN"/>
        </w:rPr>
        <w:t xml:space="preserve">dolescents, the Committee is concerned about the delays in its implementation. The Committee also reiterates its concern regarding inadequacies in the child psychiatric services in the State party </w:t>
      </w:r>
      <w:r w:rsidR="00C97253" w:rsidRPr="00B624DC">
        <w:rPr>
          <w:rFonts w:eastAsia="Malgun Gothic"/>
          <w:lang w:eastAsia="zh-CN"/>
        </w:rPr>
        <w:t xml:space="preserve">with regard </w:t>
      </w:r>
      <w:r w:rsidR="00F61FC3" w:rsidRPr="00B624DC">
        <w:rPr>
          <w:rFonts w:eastAsia="Malgun Gothic"/>
          <w:lang w:eastAsia="zh-CN"/>
        </w:rPr>
        <w:t>to prevent</w:t>
      </w:r>
      <w:r w:rsidR="00C97253" w:rsidRPr="00B624DC">
        <w:rPr>
          <w:rFonts w:eastAsia="Malgun Gothic"/>
          <w:lang w:eastAsia="zh-CN"/>
        </w:rPr>
        <w:t>ing</w:t>
      </w:r>
      <w:r w:rsidR="00F61FC3" w:rsidRPr="00B624DC">
        <w:rPr>
          <w:rFonts w:eastAsia="Malgun Gothic"/>
          <w:lang w:eastAsia="zh-CN"/>
        </w:rPr>
        <w:t xml:space="preserve"> and respond</w:t>
      </w:r>
      <w:r w:rsidR="00C97253" w:rsidRPr="00B624DC">
        <w:rPr>
          <w:rFonts w:eastAsia="Malgun Gothic"/>
          <w:lang w:eastAsia="zh-CN"/>
        </w:rPr>
        <w:t>ing</w:t>
      </w:r>
      <w:r w:rsidR="00F61FC3" w:rsidRPr="00B624DC">
        <w:rPr>
          <w:rFonts w:eastAsia="Malgun Gothic"/>
          <w:lang w:eastAsia="zh-CN"/>
        </w:rPr>
        <w:t xml:space="preserve"> to attempted suicides and suicide of adolescents (CRC/C/15/Add.250, par</w:t>
      </w:r>
      <w:r w:rsidR="00FC7B61" w:rsidRPr="00B624DC">
        <w:rPr>
          <w:rFonts w:eastAsia="Malgun Gothic"/>
          <w:lang w:eastAsia="zh-CN"/>
        </w:rPr>
        <w:t>a</w:t>
      </w:r>
      <w:r w:rsidR="00F61FC3" w:rsidRPr="00B624DC">
        <w:rPr>
          <w:rFonts w:eastAsia="Malgun Gothic"/>
          <w:lang w:eastAsia="zh-CN"/>
        </w:rPr>
        <w:t xml:space="preserve">. 44).  It also notes with concern the indiscriminate diagnosis of mental health problems and use of psychotropic medication, instead of undertaking comprehensive screening and providing access to psychosocial support and counselling services. </w:t>
      </w:r>
    </w:p>
    <w:p w:rsidR="00F61FC3" w:rsidRPr="00B624DC" w:rsidRDefault="00D1729B" w:rsidP="0026595A">
      <w:pPr>
        <w:pStyle w:val="SingleTxtG"/>
        <w:rPr>
          <w:rFonts w:eastAsia="Malgun Gothic"/>
          <w:b/>
          <w:lang w:eastAsia="zh-CN"/>
        </w:rPr>
      </w:pPr>
      <w:r w:rsidRPr="00B624DC">
        <w:rPr>
          <w:rFonts w:eastAsia="Malgun Gothic"/>
          <w:lang w:eastAsia="zh-CN"/>
        </w:rPr>
        <w:t>39</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b/>
          <w:lang w:eastAsia="zh-CN"/>
        </w:rPr>
        <w:t xml:space="preserve">The Committee urges the State party to implement the </w:t>
      </w:r>
      <w:r w:rsidR="0026595A" w:rsidRPr="00B624DC">
        <w:rPr>
          <w:rFonts w:eastAsia="Malgun Gothic"/>
          <w:b/>
          <w:lang w:eastAsia="zh-CN"/>
        </w:rPr>
        <w:t>n</w:t>
      </w:r>
      <w:r w:rsidR="00F61FC3" w:rsidRPr="00B624DC">
        <w:rPr>
          <w:rFonts w:eastAsia="Malgun Gothic"/>
          <w:b/>
          <w:lang w:eastAsia="zh-CN"/>
        </w:rPr>
        <w:t xml:space="preserve">ational mental health plan for children and adolescents. In doing so, the State party should ensure the provision of adequate human, technical and financial resources for parents and professionals working with or for children to address the issue of suicide and its related root causes. It also recommends </w:t>
      </w:r>
      <w:r w:rsidR="0035378C" w:rsidRPr="00B624DC">
        <w:rPr>
          <w:rFonts w:eastAsia="Malgun Gothic"/>
          <w:b/>
          <w:lang w:eastAsia="zh-CN"/>
        </w:rPr>
        <w:t xml:space="preserve">that </w:t>
      </w:r>
      <w:r w:rsidR="00F61FC3" w:rsidRPr="00B624DC">
        <w:rPr>
          <w:rFonts w:eastAsia="Malgun Gothic"/>
          <w:b/>
          <w:lang w:eastAsia="zh-CN"/>
        </w:rPr>
        <w:t xml:space="preserve">the State party ensure that children with behavioural disorders, as well as their parents and teachers, have access to a wide range of psychological and educational measures instead of drug therapy.  </w:t>
      </w:r>
    </w:p>
    <w:p w:rsidR="00F61FC3" w:rsidRPr="00B624DC" w:rsidRDefault="00F61FC3" w:rsidP="00F61FC3">
      <w:pPr>
        <w:keepNext/>
        <w:keepLines/>
        <w:tabs>
          <w:tab w:val="right" w:pos="851"/>
        </w:tabs>
        <w:spacing w:before="240" w:after="120" w:line="240" w:lineRule="exact"/>
        <w:ind w:left="1134" w:hanging="1134"/>
        <w:rPr>
          <w:b/>
        </w:rPr>
      </w:pPr>
      <w:r w:rsidRPr="00B624DC">
        <w:rPr>
          <w:b/>
        </w:rPr>
        <w:tab/>
      </w:r>
      <w:r w:rsidRPr="00B624DC">
        <w:rPr>
          <w:b/>
        </w:rPr>
        <w:tab/>
        <w:t xml:space="preserve">Adolescent health </w:t>
      </w:r>
    </w:p>
    <w:p w:rsidR="00F61FC3" w:rsidRPr="00B624DC" w:rsidRDefault="00D1729B" w:rsidP="00C97253">
      <w:pPr>
        <w:pStyle w:val="SingleTxtG"/>
        <w:rPr>
          <w:rFonts w:eastAsia="Malgun Gothic"/>
          <w:lang w:eastAsia="zh-CN"/>
        </w:rPr>
      </w:pPr>
      <w:r w:rsidRPr="00B624DC">
        <w:rPr>
          <w:rFonts w:eastAsia="Malgun Gothic"/>
          <w:lang w:eastAsia="zh-CN"/>
        </w:rPr>
        <w:t>40</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lang w:eastAsia="zh-CN"/>
        </w:rPr>
        <w:t xml:space="preserve">The Committee notes with appreciation the efforts undertaken by the State party to prevent and reduce alcohol consumption and smoking among adolescents. While welcoming the action </w:t>
      </w:r>
      <w:r w:rsidR="00C97253" w:rsidRPr="00B624DC">
        <w:rPr>
          <w:rFonts w:eastAsia="Malgun Gothic"/>
          <w:lang w:eastAsia="zh-CN"/>
        </w:rPr>
        <w:t xml:space="preserve">planned </w:t>
      </w:r>
      <w:r w:rsidR="00F61FC3" w:rsidRPr="00B624DC">
        <w:rPr>
          <w:rFonts w:eastAsia="Malgun Gothic"/>
          <w:lang w:eastAsia="zh-CN"/>
        </w:rPr>
        <w:t>under the National Program for the Promotion of Emotional and Sexual Health to protect and promote sexual health, the Committee notes with concern that adolescents are often not informed about the sexual health services available to them, including the medical and psychological services available in cases of underage pregnanc</w:t>
      </w:r>
      <w:r w:rsidR="00C97253" w:rsidRPr="00B624DC">
        <w:rPr>
          <w:rFonts w:eastAsia="Malgun Gothic"/>
          <w:lang w:eastAsia="zh-CN"/>
        </w:rPr>
        <w:t>y</w:t>
      </w:r>
      <w:r w:rsidR="00F61FC3" w:rsidRPr="00B624DC">
        <w:rPr>
          <w:rFonts w:eastAsia="Malgun Gothic"/>
          <w:lang w:eastAsia="zh-CN"/>
        </w:rPr>
        <w:t xml:space="preserve">.  </w:t>
      </w:r>
    </w:p>
    <w:p w:rsidR="00F61FC3" w:rsidRPr="00B624DC" w:rsidRDefault="00D1729B" w:rsidP="009E3390">
      <w:pPr>
        <w:pStyle w:val="SingleTxtG"/>
        <w:rPr>
          <w:rFonts w:eastAsia="Malgun Gothic"/>
          <w:b/>
          <w:lang w:eastAsia="zh-CN"/>
        </w:rPr>
      </w:pPr>
      <w:r w:rsidRPr="00B624DC">
        <w:rPr>
          <w:rFonts w:eastAsia="Malgun Gothic"/>
          <w:lang w:eastAsia="zh-CN"/>
        </w:rPr>
        <w:t>41</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b/>
          <w:lang w:eastAsia="zh-CN"/>
        </w:rPr>
        <w:t>Referring to its general comment No. 4 (2003)</w:t>
      </w:r>
      <w:r w:rsidR="00D4289E" w:rsidRPr="00B624DC">
        <w:rPr>
          <w:rFonts w:eastAsia="Malgun Gothic"/>
          <w:b/>
          <w:lang w:eastAsia="zh-CN"/>
        </w:rPr>
        <w:t xml:space="preserve"> on adolescent health</w:t>
      </w:r>
      <w:r w:rsidR="00F61FC3" w:rsidRPr="00B624DC">
        <w:rPr>
          <w:rFonts w:eastAsia="Malgun Gothic"/>
          <w:b/>
          <w:lang w:eastAsia="zh-CN"/>
        </w:rPr>
        <w:t xml:space="preserve">, the Committee encourages the State party to implement the National Program for the Promotion of Emotional and Sexual Health and </w:t>
      </w:r>
      <w:r w:rsidR="009E3390" w:rsidRPr="00B624DC">
        <w:rPr>
          <w:rFonts w:eastAsia="Malgun Gothic"/>
          <w:b/>
          <w:lang w:eastAsia="zh-CN"/>
        </w:rPr>
        <w:t>to</w:t>
      </w:r>
      <w:r w:rsidR="00F61FC3" w:rsidRPr="00B624DC">
        <w:rPr>
          <w:rFonts w:eastAsia="Malgun Gothic"/>
          <w:b/>
          <w:lang w:eastAsia="zh-CN"/>
        </w:rPr>
        <w:t xml:space="preserve"> continue to strengthen efforts to disseminate information. It also recommends that the State party continue the implementation of appropriate programmes and strategies for preventing and addressing unwanted pregnancies. It requests information on the National Program on Sexual and Emotional Health in the next periodic report of the State party. </w:t>
      </w:r>
    </w:p>
    <w:p w:rsidR="00F61FC3" w:rsidRPr="00B624DC" w:rsidRDefault="00F61FC3" w:rsidP="00462F71">
      <w:pPr>
        <w:pStyle w:val="H1G"/>
        <w:rPr>
          <w:rFonts w:eastAsia="Malgun Gothic"/>
          <w:lang w:eastAsia="zh-CN"/>
        </w:rPr>
      </w:pPr>
      <w:r w:rsidRPr="00B624DC">
        <w:rPr>
          <w:rFonts w:eastAsia="Malgun Gothic"/>
          <w:lang w:eastAsia="zh-CN"/>
        </w:rPr>
        <w:tab/>
        <w:t>G.</w:t>
      </w:r>
      <w:r w:rsidRPr="00B624DC">
        <w:rPr>
          <w:rFonts w:eastAsia="Malgun Gothic"/>
          <w:lang w:eastAsia="zh-CN"/>
        </w:rPr>
        <w:tab/>
        <w:t>Education, leisure and cultural activities (arts. 28, 29 and 31 of the Convention)</w:t>
      </w:r>
    </w:p>
    <w:p w:rsidR="00F61FC3" w:rsidRPr="00B624DC" w:rsidRDefault="00462F71" w:rsidP="00462F71">
      <w:pPr>
        <w:pStyle w:val="H23G"/>
      </w:pPr>
      <w:r w:rsidRPr="00B624DC">
        <w:tab/>
      </w:r>
      <w:r w:rsidRPr="00B624DC">
        <w:tab/>
      </w:r>
      <w:r w:rsidR="00F61FC3" w:rsidRPr="00B624DC">
        <w:t>Education, including vocational training and guidance</w:t>
      </w:r>
    </w:p>
    <w:p w:rsidR="00F61FC3" w:rsidRPr="00B624DC" w:rsidRDefault="00D1729B" w:rsidP="009E3390">
      <w:pPr>
        <w:pStyle w:val="SingleTxtG"/>
        <w:rPr>
          <w:rFonts w:eastAsia="Malgun Gothic"/>
          <w:lang w:eastAsia="zh-CN"/>
        </w:rPr>
      </w:pPr>
      <w:r w:rsidRPr="00B624DC">
        <w:rPr>
          <w:rFonts w:eastAsia="Malgun Gothic"/>
          <w:lang w:eastAsia="zh-CN"/>
        </w:rPr>
        <w:t>42</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lang w:eastAsia="zh-CN"/>
        </w:rPr>
        <w:t>The Committee welcomes the efforts of the State party in the sphere of education, including education reform, second-chance schools, and the many efforts to face the language challenge with regard to foreign students. However, the Committee is concerned that several groups of children, notably children of migrant workers, asylum</w:t>
      </w:r>
      <w:r w:rsidR="0026595A" w:rsidRPr="00B624DC">
        <w:rPr>
          <w:rFonts w:eastAsia="Malgun Gothic"/>
          <w:lang w:eastAsia="zh-CN"/>
        </w:rPr>
        <w:t>-</w:t>
      </w:r>
      <w:r w:rsidR="00F61FC3" w:rsidRPr="00B624DC">
        <w:rPr>
          <w:rFonts w:eastAsia="Malgun Gothic"/>
          <w:lang w:eastAsia="zh-CN"/>
        </w:rPr>
        <w:t xml:space="preserve">seeking and refugee children continue to have problems related to language, a factor that is reflected in the high drop-out rates either in mainstream schools or alternative educational facilities, and cannot fully enjoy their right to education. </w:t>
      </w:r>
    </w:p>
    <w:p w:rsidR="00F61FC3" w:rsidRPr="00B624DC" w:rsidRDefault="00D1729B" w:rsidP="00462F71">
      <w:pPr>
        <w:pStyle w:val="SingleTxtG"/>
        <w:rPr>
          <w:rFonts w:eastAsia="Malgun Gothic"/>
          <w:b/>
          <w:lang w:eastAsia="zh-CN"/>
        </w:rPr>
      </w:pPr>
      <w:r w:rsidRPr="00B624DC">
        <w:rPr>
          <w:rFonts w:eastAsia="Malgun Gothic"/>
          <w:lang w:eastAsia="zh-CN"/>
        </w:rPr>
        <w:t>43</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b/>
          <w:lang w:eastAsia="zh-CN"/>
        </w:rPr>
        <w:t>Taking into account its general comment No. 1 (2001) on the aims of education, and reiterating its previous recommendations (CRC/C/15/</w:t>
      </w:r>
      <w:r w:rsidR="00AE4EFC" w:rsidRPr="00B624DC">
        <w:rPr>
          <w:rFonts w:eastAsia="Malgun Gothic"/>
          <w:b/>
          <w:lang w:eastAsia="zh-CN"/>
        </w:rPr>
        <w:t>A</w:t>
      </w:r>
      <w:r w:rsidR="00F61FC3" w:rsidRPr="00B624DC">
        <w:rPr>
          <w:rFonts w:eastAsia="Malgun Gothic"/>
          <w:b/>
          <w:lang w:eastAsia="zh-CN"/>
        </w:rPr>
        <w:t xml:space="preserve">dd.250, paras. 49 and 51), the Committee calls upon the State party to:  </w:t>
      </w:r>
    </w:p>
    <w:p w:rsidR="00F61FC3" w:rsidRPr="00B624DC" w:rsidRDefault="00F61FC3" w:rsidP="009E3390">
      <w:pPr>
        <w:spacing w:after="120"/>
        <w:ind w:left="1134" w:right="1134" w:firstLine="567"/>
        <w:jc w:val="both"/>
        <w:rPr>
          <w:b/>
          <w:bCs/>
        </w:rPr>
      </w:pPr>
      <w:r w:rsidRPr="00B624DC">
        <w:t>(a)</w:t>
      </w:r>
      <w:r w:rsidR="00D1729B" w:rsidRPr="00B624DC">
        <w:tab/>
      </w:r>
      <w:r w:rsidR="009E3390" w:rsidRPr="00B624DC">
        <w:rPr>
          <w:b/>
          <w:bCs/>
        </w:rPr>
        <w:t>C</w:t>
      </w:r>
      <w:r w:rsidRPr="00B624DC">
        <w:rPr>
          <w:b/>
          <w:bCs/>
        </w:rPr>
        <w:t>ontinue investing the necessary resources to improve and/or expand schooling facilities and opportunities to ensure the right of all children, including of migrant workers, asylum</w:t>
      </w:r>
      <w:r w:rsidR="00C97253" w:rsidRPr="00B624DC">
        <w:rPr>
          <w:b/>
          <w:bCs/>
        </w:rPr>
        <w:t>-</w:t>
      </w:r>
      <w:r w:rsidRPr="00B624DC">
        <w:rPr>
          <w:b/>
          <w:bCs/>
        </w:rPr>
        <w:t>seeking and refugee children, to access quality education in the State party;</w:t>
      </w:r>
    </w:p>
    <w:p w:rsidR="00F61FC3" w:rsidRPr="00B624DC" w:rsidRDefault="00F61FC3" w:rsidP="009E3390">
      <w:pPr>
        <w:spacing w:after="120"/>
        <w:ind w:left="1134" w:right="1134" w:firstLine="567"/>
        <w:jc w:val="both"/>
      </w:pPr>
      <w:r w:rsidRPr="00B624DC">
        <w:t>(b</w:t>
      </w:r>
      <w:r w:rsidR="00D1729B" w:rsidRPr="00B624DC">
        <w:t>)</w:t>
      </w:r>
      <w:r w:rsidR="00D1729B" w:rsidRPr="00B624DC">
        <w:tab/>
      </w:r>
      <w:r w:rsidR="009E3390" w:rsidRPr="00B624DC">
        <w:rPr>
          <w:b/>
          <w:bCs/>
        </w:rPr>
        <w:t>C</w:t>
      </w:r>
      <w:r w:rsidRPr="00B624DC">
        <w:rPr>
          <w:b/>
          <w:bCs/>
        </w:rPr>
        <w:t>ontinue its efforts to ensure that language does not become an obstacle in education, including through the provision of support classes and welcome units to provide assistance to children and their families in regard to languages.</w:t>
      </w:r>
    </w:p>
    <w:p w:rsidR="00F61FC3" w:rsidRPr="00B624DC" w:rsidRDefault="00F61FC3" w:rsidP="00D1729B">
      <w:pPr>
        <w:pStyle w:val="H1G"/>
      </w:pPr>
      <w:r w:rsidRPr="00B624DC">
        <w:tab/>
        <w:t>H.</w:t>
      </w:r>
      <w:r w:rsidRPr="00B624DC">
        <w:tab/>
        <w:t>Other special protection measures (arts. 22, 30, 38, 39, 40, 37 (b)-(d), 32-36 of the Convention)</w:t>
      </w:r>
    </w:p>
    <w:p w:rsidR="00F61FC3" w:rsidRPr="00B624DC" w:rsidRDefault="00D1729B" w:rsidP="00D1729B">
      <w:pPr>
        <w:pStyle w:val="H23G"/>
        <w:rPr>
          <w:rFonts w:eastAsia="Malgun Gothic"/>
          <w:lang w:eastAsia="zh-CN"/>
        </w:rPr>
      </w:pPr>
      <w:r w:rsidRPr="00B624DC">
        <w:rPr>
          <w:rFonts w:eastAsia="Malgun Gothic"/>
          <w:lang w:eastAsia="zh-CN"/>
        </w:rPr>
        <w:tab/>
      </w:r>
      <w:r w:rsidRPr="00B624DC">
        <w:rPr>
          <w:rFonts w:eastAsia="Malgun Gothic"/>
          <w:lang w:eastAsia="zh-CN"/>
        </w:rPr>
        <w:tab/>
      </w:r>
      <w:r w:rsidR="00F61FC3" w:rsidRPr="00B624DC">
        <w:rPr>
          <w:rFonts w:eastAsia="Malgun Gothic"/>
          <w:lang w:eastAsia="zh-CN"/>
        </w:rPr>
        <w:t xml:space="preserve">Unaccompanied </w:t>
      </w:r>
      <w:r w:rsidR="0035378C" w:rsidRPr="00B624DC">
        <w:rPr>
          <w:rFonts w:eastAsia="Malgun Gothic"/>
          <w:lang w:eastAsia="zh-CN"/>
        </w:rPr>
        <w:t>children</w:t>
      </w:r>
    </w:p>
    <w:p w:rsidR="00F61FC3" w:rsidRPr="00B624DC" w:rsidRDefault="00FB6CF3" w:rsidP="002038F9">
      <w:pPr>
        <w:pStyle w:val="SingleTxtG"/>
        <w:rPr>
          <w:rFonts w:eastAsia="Malgun Gothic"/>
          <w:lang w:eastAsia="zh-CN"/>
        </w:rPr>
      </w:pPr>
      <w:r w:rsidRPr="00B624DC">
        <w:rPr>
          <w:rFonts w:eastAsia="Malgun Gothic"/>
          <w:lang w:eastAsia="zh-CN"/>
        </w:rPr>
        <w:t>44</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lang w:eastAsia="zh-CN"/>
        </w:rPr>
        <w:t xml:space="preserve">The Committee notes with concern the lack of available places in special reception centres for unaccompanied children and that a significant number of them leave the State party prior to completing the asylum procedure or </w:t>
      </w:r>
      <w:r w:rsidR="00C97253" w:rsidRPr="00B624DC">
        <w:rPr>
          <w:rFonts w:eastAsia="Malgun Gothic"/>
          <w:lang w:eastAsia="zh-CN"/>
        </w:rPr>
        <w:t xml:space="preserve">to </w:t>
      </w:r>
      <w:r w:rsidR="00F61FC3" w:rsidRPr="00B624DC">
        <w:rPr>
          <w:rFonts w:eastAsia="Malgun Gothic"/>
          <w:lang w:eastAsia="zh-CN"/>
        </w:rPr>
        <w:t xml:space="preserve">the initial decision of the competent authority. The Committee also notes with concern that the </w:t>
      </w:r>
      <w:r w:rsidR="002038F9" w:rsidRPr="00B624DC">
        <w:rPr>
          <w:rFonts w:eastAsia="Malgun Gothic"/>
          <w:lang w:eastAsia="zh-CN"/>
        </w:rPr>
        <w:t xml:space="preserve">Act of </w:t>
      </w:r>
      <w:r w:rsidR="00312AC7" w:rsidRPr="00B624DC">
        <w:rPr>
          <w:rFonts w:eastAsia="Malgun Gothic"/>
          <w:lang w:eastAsia="zh-CN"/>
        </w:rPr>
        <w:t xml:space="preserve">28 </w:t>
      </w:r>
      <w:r w:rsidR="00F61FC3" w:rsidRPr="00B624DC">
        <w:rPr>
          <w:rFonts w:eastAsia="Malgun Gothic"/>
          <w:lang w:eastAsia="zh-CN"/>
        </w:rPr>
        <w:t xml:space="preserve">May on the </w:t>
      </w:r>
      <w:r w:rsidR="00F61FC3" w:rsidRPr="00B624DC">
        <w:rPr>
          <w:rFonts w:eastAsia="Malgun Gothic"/>
          <w:i/>
          <w:iCs/>
          <w:lang w:eastAsia="zh-CN"/>
        </w:rPr>
        <w:t>centres de retention</w:t>
      </w:r>
      <w:r w:rsidR="00F61FC3" w:rsidRPr="00B624DC">
        <w:rPr>
          <w:rFonts w:eastAsia="Malgun Gothic"/>
          <w:lang w:eastAsia="zh-CN"/>
        </w:rPr>
        <w:t xml:space="preserve"> and the </w:t>
      </w:r>
      <w:r w:rsidR="002038F9" w:rsidRPr="00B624DC">
        <w:rPr>
          <w:rFonts w:eastAsia="Malgun Gothic"/>
          <w:lang w:eastAsia="zh-CN"/>
        </w:rPr>
        <w:t xml:space="preserve">Act of </w:t>
      </w:r>
      <w:r w:rsidR="00F61FC3" w:rsidRPr="00B624DC">
        <w:rPr>
          <w:rFonts w:eastAsia="Malgun Gothic"/>
          <w:lang w:eastAsia="zh-CN"/>
        </w:rPr>
        <w:t>1 July 2011 implementing the E</w:t>
      </w:r>
      <w:r w:rsidR="009E3390" w:rsidRPr="00B624DC">
        <w:rPr>
          <w:rFonts w:eastAsia="Malgun Gothic"/>
          <w:lang w:eastAsia="zh-CN"/>
        </w:rPr>
        <w:t xml:space="preserve">uropean </w:t>
      </w:r>
      <w:r w:rsidR="00F61FC3" w:rsidRPr="00B624DC">
        <w:rPr>
          <w:rFonts w:eastAsia="Malgun Gothic"/>
          <w:lang w:eastAsia="zh-CN"/>
        </w:rPr>
        <w:t>U</w:t>
      </w:r>
      <w:r w:rsidR="009E3390" w:rsidRPr="00B624DC">
        <w:rPr>
          <w:rFonts w:eastAsia="Malgun Gothic"/>
          <w:lang w:eastAsia="zh-CN"/>
        </w:rPr>
        <w:t>nion</w:t>
      </w:r>
      <w:r w:rsidR="00F61FC3" w:rsidRPr="00B624DC">
        <w:rPr>
          <w:rFonts w:eastAsia="Malgun Gothic"/>
          <w:lang w:eastAsia="zh-CN"/>
        </w:rPr>
        <w:t xml:space="preserve"> Returns Directive explicitly allow detention of unaccompanied children pending removal from the State party. The Committee is further concerned that the State party has not put in place a mechanism to identify at an early stage children who may have been involved in armed conflict abroad or </w:t>
      </w:r>
      <w:r w:rsidR="00C97253" w:rsidRPr="00B624DC">
        <w:rPr>
          <w:rFonts w:eastAsia="Malgun Gothic"/>
          <w:lang w:eastAsia="zh-CN"/>
        </w:rPr>
        <w:t xml:space="preserve">been </w:t>
      </w:r>
      <w:r w:rsidR="00F61FC3" w:rsidRPr="00B624DC">
        <w:rPr>
          <w:rFonts w:eastAsia="Malgun Gothic"/>
          <w:lang w:eastAsia="zh-CN"/>
        </w:rPr>
        <w:t xml:space="preserve">victims of crimes, nor a procedure for their protection, recovery and reintegration. </w:t>
      </w:r>
    </w:p>
    <w:p w:rsidR="00F61FC3" w:rsidRPr="00B624DC" w:rsidRDefault="00FB6CF3" w:rsidP="00C97253">
      <w:pPr>
        <w:pStyle w:val="SingleTxtG"/>
        <w:rPr>
          <w:rFonts w:eastAsia="Malgun Gothic"/>
          <w:b/>
          <w:lang w:eastAsia="zh-CN"/>
        </w:rPr>
      </w:pPr>
      <w:r w:rsidRPr="00B624DC">
        <w:rPr>
          <w:rFonts w:eastAsia="Malgun Gothic"/>
          <w:lang w:eastAsia="zh-CN"/>
        </w:rPr>
        <w:t>45</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b/>
          <w:lang w:eastAsia="zh-CN"/>
        </w:rPr>
        <w:t xml:space="preserve">The Committee recommends that the State party take into account its </w:t>
      </w:r>
      <w:r w:rsidR="00564329" w:rsidRPr="00B624DC">
        <w:rPr>
          <w:rFonts w:eastAsia="Malgun Gothic"/>
          <w:b/>
          <w:lang w:eastAsia="zh-CN"/>
        </w:rPr>
        <w:t>g</w:t>
      </w:r>
      <w:r w:rsidR="00F61FC3" w:rsidRPr="00B624DC">
        <w:rPr>
          <w:rFonts w:eastAsia="Malgun Gothic"/>
          <w:b/>
          <w:lang w:eastAsia="zh-CN"/>
        </w:rPr>
        <w:t xml:space="preserve">eneral </w:t>
      </w:r>
      <w:r w:rsidR="00564329" w:rsidRPr="00B624DC">
        <w:rPr>
          <w:rFonts w:eastAsia="Malgun Gothic"/>
          <w:b/>
          <w:lang w:eastAsia="zh-CN"/>
        </w:rPr>
        <w:t>c</w:t>
      </w:r>
      <w:r w:rsidR="00F61FC3" w:rsidRPr="00B624DC">
        <w:rPr>
          <w:rFonts w:eastAsia="Malgun Gothic"/>
          <w:b/>
          <w:lang w:eastAsia="zh-CN"/>
        </w:rPr>
        <w:t xml:space="preserve">omment </w:t>
      </w:r>
      <w:r w:rsidR="00C97253" w:rsidRPr="00B624DC">
        <w:rPr>
          <w:rFonts w:eastAsia="Malgun Gothic"/>
          <w:b/>
          <w:lang w:eastAsia="zh-CN"/>
        </w:rPr>
        <w:t>N</w:t>
      </w:r>
      <w:r w:rsidR="00F61FC3" w:rsidRPr="00B624DC">
        <w:rPr>
          <w:rFonts w:eastAsia="Malgun Gothic"/>
          <w:b/>
          <w:lang w:eastAsia="zh-CN"/>
        </w:rPr>
        <w:t xml:space="preserve">o. 6 (2005) </w:t>
      </w:r>
      <w:r w:rsidR="0035378C" w:rsidRPr="00B624DC">
        <w:rPr>
          <w:rFonts w:eastAsia="Malgun Gothic"/>
          <w:b/>
          <w:lang w:eastAsia="zh-CN"/>
        </w:rPr>
        <w:t>on treatment of unaccompanied and separated children outside their country of origin</w:t>
      </w:r>
      <w:r w:rsidR="00AE4EFC" w:rsidRPr="00B624DC">
        <w:rPr>
          <w:rFonts w:eastAsia="Malgun Gothic"/>
          <w:b/>
          <w:lang w:eastAsia="zh-CN"/>
        </w:rPr>
        <w:t>,</w:t>
      </w:r>
      <w:r w:rsidR="0035378C" w:rsidRPr="00B624DC">
        <w:rPr>
          <w:rFonts w:eastAsia="Malgun Gothic"/>
          <w:b/>
          <w:lang w:eastAsia="zh-CN"/>
        </w:rPr>
        <w:t xml:space="preserve"> </w:t>
      </w:r>
      <w:r w:rsidR="00F61FC3" w:rsidRPr="00B624DC">
        <w:rPr>
          <w:rFonts w:eastAsia="Malgun Gothic"/>
          <w:b/>
          <w:lang w:eastAsia="zh-CN"/>
        </w:rPr>
        <w:t xml:space="preserve">and: </w:t>
      </w:r>
    </w:p>
    <w:p w:rsidR="00F61FC3" w:rsidRPr="00B624DC" w:rsidRDefault="0013642B" w:rsidP="00564329">
      <w:pPr>
        <w:spacing w:after="120"/>
        <w:ind w:left="1134" w:right="1134" w:firstLine="567"/>
        <w:jc w:val="both"/>
        <w:rPr>
          <w:rFonts w:eastAsia="Malgun Gothic"/>
          <w:b/>
          <w:lang w:eastAsia="zh-CN"/>
        </w:rPr>
      </w:pPr>
      <w:r w:rsidRPr="00B624DC">
        <w:rPr>
          <w:rFonts w:eastAsia="Malgun Gothic"/>
          <w:bCs/>
          <w:lang w:eastAsia="zh-CN"/>
        </w:rPr>
        <w:t>(a)</w:t>
      </w:r>
      <w:r w:rsidRPr="00B624DC">
        <w:rPr>
          <w:rFonts w:eastAsia="Malgun Gothic"/>
          <w:b/>
          <w:lang w:eastAsia="zh-CN"/>
        </w:rPr>
        <w:tab/>
      </w:r>
      <w:r w:rsidR="00564329" w:rsidRPr="00B624DC">
        <w:rPr>
          <w:rFonts w:eastAsia="Malgun Gothic"/>
          <w:b/>
          <w:lang w:eastAsia="zh-CN"/>
        </w:rPr>
        <w:t>C</w:t>
      </w:r>
      <w:r w:rsidR="00F61FC3" w:rsidRPr="00B624DC">
        <w:rPr>
          <w:rFonts w:eastAsia="Malgun Gothic"/>
          <w:b/>
          <w:lang w:eastAsia="zh-CN"/>
        </w:rPr>
        <w:t xml:space="preserve">arry out effective measures to safeguard the rights of unaccompanied children in its territory and that it initiate timely, practical and appropriate measures for preventing the disappearance of unaccompanied asylum-seeking children; </w:t>
      </w:r>
    </w:p>
    <w:p w:rsidR="00F61FC3" w:rsidRPr="00B624DC" w:rsidRDefault="0013642B" w:rsidP="00C97253">
      <w:pPr>
        <w:spacing w:after="120"/>
        <w:ind w:left="1134" w:right="1134" w:firstLine="567"/>
        <w:jc w:val="both"/>
        <w:rPr>
          <w:rFonts w:eastAsia="Malgun Gothic"/>
          <w:b/>
          <w:lang w:eastAsia="zh-CN"/>
        </w:rPr>
      </w:pPr>
      <w:r w:rsidRPr="00B624DC">
        <w:rPr>
          <w:rFonts w:eastAsia="Malgun Gothic"/>
          <w:bCs/>
          <w:lang w:eastAsia="zh-CN"/>
        </w:rPr>
        <w:t>(b)</w:t>
      </w:r>
      <w:r w:rsidRPr="00B624DC">
        <w:rPr>
          <w:rFonts w:eastAsia="Malgun Gothic"/>
          <w:b/>
          <w:lang w:eastAsia="zh-CN"/>
        </w:rPr>
        <w:tab/>
      </w:r>
      <w:r w:rsidR="00564329" w:rsidRPr="00B624DC">
        <w:rPr>
          <w:rFonts w:eastAsia="Malgun Gothic"/>
          <w:b/>
          <w:lang w:eastAsia="zh-CN"/>
        </w:rPr>
        <w:t>A</w:t>
      </w:r>
      <w:r w:rsidR="00F61FC3" w:rsidRPr="00B624DC">
        <w:rPr>
          <w:rFonts w:eastAsia="Malgun Gothic"/>
          <w:b/>
          <w:lang w:eastAsia="zh-CN"/>
        </w:rPr>
        <w:t xml:space="preserve">dopt legislation </w:t>
      </w:r>
      <w:r w:rsidR="00C97253" w:rsidRPr="00B624DC">
        <w:rPr>
          <w:rFonts w:eastAsia="Malgun Gothic"/>
          <w:b/>
          <w:lang w:eastAsia="zh-CN"/>
        </w:rPr>
        <w:t xml:space="preserve">to prevent the detention of </w:t>
      </w:r>
      <w:r w:rsidR="00F61FC3" w:rsidRPr="00B624DC">
        <w:rPr>
          <w:rFonts w:eastAsia="Malgun Gothic"/>
          <w:b/>
          <w:lang w:eastAsia="zh-CN"/>
        </w:rPr>
        <w:t xml:space="preserve">unaccompanied children;  </w:t>
      </w:r>
      <w:r w:rsidR="0035378C" w:rsidRPr="00B624DC">
        <w:rPr>
          <w:rFonts w:eastAsia="Malgun Gothic"/>
          <w:b/>
          <w:lang w:eastAsia="zh-CN"/>
        </w:rPr>
        <w:t>and</w:t>
      </w:r>
    </w:p>
    <w:p w:rsidR="00F61FC3" w:rsidRPr="00B624DC" w:rsidRDefault="0013642B" w:rsidP="00564329">
      <w:pPr>
        <w:spacing w:after="120"/>
        <w:ind w:left="1134" w:right="1134" w:firstLine="567"/>
        <w:jc w:val="both"/>
        <w:rPr>
          <w:rFonts w:eastAsia="Malgun Gothic"/>
          <w:b/>
          <w:lang w:eastAsia="zh-CN"/>
        </w:rPr>
      </w:pPr>
      <w:r w:rsidRPr="00B624DC">
        <w:rPr>
          <w:rFonts w:eastAsia="Malgun Gothic"/>
          <w:bCs/>
          <w:lang w:eastAsia="zh-CN"/>
        </w:rPr>
        <w:t>(c)</w:t>
      </w:r>
      <w:r w:rsidRPr="00B624DC">
        <w:rPr>
          <w:rFonts w:eastAsia="Malgun Gothic"/>
          <w:b/>
          <w:lang w:eastAsia="zh-CN"/>
        </w:rPr>
        <w:tab/>
      </w:r>
      <w:r w:rsidR="00564329" w:rsidRPr="00B624DC">
        <w:rPr>
          <w:rFonts w:eastAsia="Malgun Gothic"/>
          <w:b/>
          <w:lang w:eastAsia="zh-CN"/>
        </w:rPr>
        <w:t>C</w:t>
      </w:r>
      <w:r w:rsidR="00F61FC3" w:rsidRPr="00B624DC">
        <w:rPr>
          <w:rFonts w:eastAsia="Malgun Gothic"/>
          <w:b/>
          <w:lang w:eastAsia="zh-CN"/>
        </w:rPr>
        <w:t>onsider establishing mechanisms to identify, at an early stage, children among refugees and asylum seekers coming from countries where armed conflicts exist and who may have been involved in armed conflict and/or countries where they may have been exploited by criminal groups</w:t>
      </w:r>
      <w:r w:rsidR="00C97253" w:rsidRPr="00B624DC">
        <w:rPr>
          <w:rFonts w:eastAsia="Malgun Gothic"/>
          <w:b/>
          <w:lang w:eastAsia="zh-CN"/>
        </w:rPr>
        <w:t>,</w:t>
      </w:r>
      <w:r w:rsidR="00F61FC3" w:rsidRPr="00B624DC">
        <w:rPr>
          <w:rFonts w:eastAsia="Malgun Gothic"/>
          <w:b/>
          <w:lang w:eastAsia="zh-CN"/>
        </w:rPr>
        <w:t xml:space="preserve"> in order to ensure their protection, recovery and reintegration. </w:t>
      </w:r>
    </w:p>
    <w:p w:rsidR="00F61FC3" w:rsidRPr="00B624DC" w:rsidRDefault="00F61FC3" w:rsidP="00462F71">
      <w:pPr>
        <w:pStyle w:val="H23G"/>
        <w:rPr>
          <w:rFonts w:eastAsia="Malgun Gothic"/>
          <w:lang w:eastAsia="zh-CN"/>
        </w:rPr>
      </w:pPr>
      <w:r w:rsidRPr="00B624DC">
        <w:rPr>
          <w:rFonts w:eastAsia="Malgun Gothic"/>
          <w:lang w:eastAsia="zh-CN"/>
        </w:rPr>
        <w:tab/>
      </w:r>
      <w:r w:rsidRPr="00B624DC">
        <w:rPr>
          <w:rFonts w:eastAsia="Malgun Gothic"/>
          <w:lang w:eastAsia="zh-CN"/>
        </w:rPr>
        <w:tab/>
        <w:t>Sexual exploitation, trafficking and abuse</w:t>
      </w:r>
    </w:p>
    <w:p w:rsidR="00F61FC3" w:rsidRPr="00B624DC" w:rsidRDefault="00FB6CF3" w:rsidP="00C97253">
      <w:pPr>
        <w:pStyle w:val="SingleTxtG"/>
        <w:rPr>
          <w:rFonts w:eastAsia="Malgun Gothic"/>
          <w:lang w:eastAsia="zh-CN"/>
        </w:rPr>
      </w:pPr>
      <w:r w:rsidRPr="00B624DC">
        <w:rPr>
          <w:rFonts w:eastAsia="Malgun Gothic"/>
          <w:lang w:eastAsia="zh-CN"/>
        </w:rPr>
        <w:t>46</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lang w:eastAsia="zh-CN"/>
        </w:rPr>
        <w:t xml:space="preserve">The Committee welcomes </w:t>
      </w:r>
      <w:r w:rsidR="00564329" w:rsidRPr="00B624DC">
        <w:rPr>
          <w:rFonts w:eastAsia="Malgun Gothic"/>
          <w:lang w:eastAsia="zh-CN"/>
        </w:rPr>
        <w:t xml:space="preserve">the fact </w:t>
      </w:r>
      <w:r w:rsidR="00F61FC3" w:rsidRPr="00B624DC">
        <w:rPr>
          <w:rFonts w:eastAsia="Malgun Gothic"/>
          <w:lang w:eastAsia="zh-CN"/>
        </w:rPr>
        <w:t xml:space="preserve">that the State party facilitates the granting of residence permits to child victims of trafficking as well as its efforts to combat and raise awareness of trafficking in children, sexual exploitation and sex tourism. Nevertheless, the Committee is concerned about the lack of data concerning the phenomenon, </w:t>
      </w:r>
      <w:r w:rsidR="00312AC7" w:rsidRPr="00B624DC">
        <w:rPr>
          <w:rFonts w:eastAsia="Malgun Gothic"/>
          <w:lang w:eastAsia="zh-CN"/>
        </w:rPr>
        <w:t xml:space="preserve">and </w:t>
      </w:r>
      <w:r w:rsidR="00F61FC3" w:rsidRPr="00B624DC">
        <w:rPr>
          <w:rFonts w:eastAsia="Malgun Gothic"/>
          <w:lang w:eastAsia="zh-CN"/>
        </w:rPr>
        <w:t>the gaps in the legislation on sexual exploitation of children, including the lack of a clear definition of child pornography and child prostitution in the State party</w:t>
      </w:r>
      <w:r w:rsidR="00C97253" w:rsidRPr="00B624DC">
        <w:rPr>
          <w:rFonts w:eastAsia="Malgun Gothic"/>
          <w:lang w:eastAsia="zh-CN"/>
        </w:rPr>
        <w:t>’s legislation</w:t>
      </w:r>
      <w:r w:rsidR="00F61FC3" w:rsidRPr="00B624DC">
        <w:rPr>
          <w:rFonts w:eastAsia="Malgun Gothic"/>
          <w:lang w:eastAsia="zh-CN"/>
        </w:rPr>
        <w:t>.</w:t>
      </w:r>
    </w:p>
    <w:p w:rsidR="00F61FC3" w:rsidRPr="00B624DC" w:rsidRDefault="00FB6CF3" w:rsidP="00462F71">
      <w:pPr>
        <w:pStyle w:val="SingleTxtG"/>
        <w:rPr>
          <w:rFonts w:eastAsia="Malgun Gothic"/>
          <w:b/>
          <w:lang w:eastAsia="zh-CN"/>
        </w:rPr>
      </w:pPr>
      <w:r w:rsidRPr="00B624DC">
        <w:rPr>
          <w:rFonts w:eastAsia="Malgun Gothic"/>
          <w:lang w:eastAsia="zh-CN"/>
        </w:rPr>
        <w:t>47</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b/>
          <w:lang w:eastAsia="zh-CN"/>
        </w:rPr>
        <w:t>The Committee reiterates its recommendation (CRC/C/15/Add.250, par</w:t>
      </w:r>
      <w:r w:rsidR="00564329" w:rsidRPr="00B624DC">
        <w:rPr>
          <w:rFonts w:eastAsia="Malgun Gothic"/>
          <w:b/>
          <w:lang w:eastAsia="zh-CN"/>
        </w:rPr>
        <w:t>a</w:t>
      </w:r>
      <w:r w:rsidR="00F61FC3" w:rsidRPr="00B624DC">
        <w:rPr>
          <w:rFonts w:eastAsia="Malgun Gothic"/>
          <w:b/>
          <w:lang w:eastAsia="zh-CN"/>
        </w:rPr>
        <w:t xml:space="preserve">. 58) to the State party to: </w:t>
      </w:r>
    </w:p>
    <w:p w:rsidR="00F61FC3" w:rsidRPr="00B624DC" w:rsidRDefault="0013642B" w:rsidP="00564329">
      <w:pPr>
        <w:spacing w:after="120"/>
        <w:ind w:left="1134" w:right="1134" w:firstLine="567"/>
        <w:jc w:val="both"/>
        <w:rPr>
          <w:rFonts w:eastAsia="Calibri"/>
          <w:b/>
        </w:rPr>
      </w:pPr>
      <w:r w:rsidRPr="00B624DC">
        <w:rPr>
          <w:rFonts w:eastAsia="Malgun Gothic"/>
          <w:bCs/>
        </w:rPr>
        <w:t>(</w:t>
      </w:r>
      <w:r w:rsidR="00FB6CF3" w:rsidRPr="00B624DC">
        <w:rPr>
          <w:rFonts w:eastAsia="Malgun Gothic"/>
          <w:bCs/>
        </w:rPr>
        <w:t>a</w:t>
      </w:r>
      <w:r w:rsidRPr="00B624DC">
        <w:rPr>
          <w:rFonts w:eastAsia="Malgun Gothic"/>
          <w:bCs/>
        </w:rPr>
        <w:t>)</w:t>
      </w:r>
      <w:r w:rsidRPr="00B624DC">
        <w:rPr>
          <w:rFonts w:eastAsia="Malgun Gothic"/>
          <w:b/>
        </w:rPr>
        <w:tab/>
      </w:r>
      <w:r w:rsidR="00564329" w:rsidRPr="00B624DC">
        <w:rPr>
          <w:rFonts w:eastAsia="Malgun Gothic"/>
          <w:b/>
          <w:lang w:eastAsia="zh-CN"/>
        </w:rPr>
        <w:t>C</w:t>
      </w:r>
      <w:r w:rsidR="00F61FC3" w:rsidRPr="00B624DC">
        <w:rPr>
          <w:rFonts w:eastAsia="Malgun Gothic"/>
          <w:b/>
          <w:lang w:eastAsia="zh-CN"/>
        </w:rPr>
        <w:t>ontinue</w:t>
      </w:r>
      <w:r w:rsidR="00F61FC3" w:rsidRPr="00B624DC">
        <w:rPr>
          <w:b/>
          <w:lang w:eastAsia="en-GB"/>
        </w:rPr>
        <w:t xml:space="preserve"> and strengthen its efforts to identify, prevent and combat trafficking in children for sexual and other exploitative purposes; </w:t>
      </w:r>
    </w:p>
    <w:p w:rsidR="00F61FC3" w:rsidRPr="00B624DC" w:rsidRDefault="0013642B" w:rsidP="002038F9">
      <w:pPr>
        <w:spacing w:after="120"/>
        <w:ind w:left="1134" w:right="1134" w:firstLine="567"/>
        <w:jc w:val="both"/>
        <w:rPr>
          <w:rFonts w:eastAsia="Calibri"/>
          <w:b/>
        </w:rPr>
      </w:pPr>
      <w:r w:rsidRPr="00B624DC">
        <w:rPr>
          <w:rFonts w:eastAsia="Malgun Gothic"/>
          <w:bCs/>
        </w:rPr>
        <w:t>(</w:t>
      </w:r>
      <w:r w:rsidR="00FB6CF3" w:rsidRPr="00B624DC">
        <w:rPr>
          <w:rFonts w:eastAsia="Malgun Gothic"/>
          <w:bCs/>
        </w:rPr>
        <w:t>b</w:t>
      </w:r>
      <w:r w:rsidRPr="00B624DC">
        <w:rPr>
          <w:rFonts w:eastAsia="Malgun Gothic"/>
          <w:bCs/>
        </w:rPr>
        <w:t>)</w:t>
      </w:r>
      <w:r w:rsidRPr="00B624DC">
        <w:rPr>
          <w:rFonts w:eastAsia="Malgun Gothic"/>
          <w:b/>
        </w:rPr>
        <w:tab/>
      </w:r>
      <w:r w:rsidR="00564329" w:rsidRPr="00B624DC">
        <w:rPr>
          <w:b/>
          <w:lang w:eastAsia="en-GB"/>
        </w:rPr>
        <w:t>U</w:t>
      </w:r>
      <w:r w:rsidR="00F61FC3" w:rsidRPr="00B624DC">
        <w:rPr>
          <w:b/>
          <w:lang w:eastAsia="en-GB"/>
        </w:rPr>
        <w:t xml:space="preserve">ndertake data collection and a study to assess the nature and magnitude of the situation in the State party with adequate resources </w:t>
      </w:r>
      <w:r w:rsidR="00805A07" w:rsidRPr="00B624DC">
        <w:rPr>
          <w:b/>
          <w:lang w:eastAsia="en-GB"/>
        </w:rPr>
        <w:t>for this task</w:t>
      </w:r>
      <w:r w:rsidR="00F61FC3" w:rsidRPr="00B624DC">
        <w:rPr>
          <w:b/>
          <w:lang w:eastAsia="en-GB"/>
        </w:rPr>
        <w:t xml:space="preserve">; </w:t>
      </w:r>
      <w:r w:rsidR="00805A07" w:rsidRPr="00B624DC">
        <w:rPr>
          <w:b/>
          <w:lang w:eastAsia="en-GB"/>
        </w:rPr>
        <w:t>and to</w:t>
      </w:r>
    </w:p>
    <w:p w:rsidR="00F61FC3" w:rsidRPr="00B624DC" w:rsidRDefault="0013642B" w:rsidP="00564329">
      <w:pPr>
        <w:spacing w:after="120"/>
        <w:ind w:left="1134" w:right="1134" w:firstLine="567"/>
        <w:jc w:val="both"/>
        <w:rPr>
          <w:rFonts w:eastAsia="Calibri"/>
          <w:b/>
        </w:rPr>
      </w:pPr>
      <w:r w:rsidRPr="00B624DC">
        <w:rPr>
          <w:rFonts w:eastAsia="Malgun Gothic"/>
          <w:bCs/>
        </w:rPr>
        <w:t>(</w:t>
      </w:r>
      <w:r w:rsidR="00FB6CF3" w:rsidRPr="00B624DC">
        <w:rPr>
          <w:rFonts w:eastAsia="Malgun Gothic"/>
          <w:bCs/>
        </w:rPr>
        <w:t>c</w:t>
      </w:r>
      <w:r w:rsidRPr="00B624DC">
        <w:rPr>
          <w:rFonts w:eastAsia="Malgun Gothic"/>
          <w:bCs/>
        </w:rPr>
        <w:t>)</w:t>
      </w:r>
      <w:r w:rsidRPr="00B624DC">
        <w:rPr>
          <w:rFonts w:eastAsia="Malgun Gothic"/>
          <w:b/>
        </w:rPr>
        <w:tab/>
      </w:r>
      <w:r w:rsidR="00564329" w:rsidRPr="00B624DC">
        <w:rPr>
          <w:b/>
          <w:lang w:eastAsia="en-GB"/>
        </w:rPr>
        <w:t>E</w:t>
      </w:r>
      <w:r w:rsidR="00F61FC3" w:rsidRPr="00B624DC">
        <w:rPr>
          <w:b/>
          <w:lang w:eastAsia="en-GB"/>
        </w:rPr>
        <w:t>nsure that any services facilitated for the prevention, recovery and reintegration of child victims of trafficking take into account the outcome documents adopted at the 1996, 2001 and 2008 World Congress</w:t>
      </w:r>
      <w:r w:rsidR="00564329" w:rsidRPr="00B624DC">
        <w:rPr>
          <w:b/>
          <w:lang w:eastAsia="en-GB"/>
        </w:rPr>
        <w:t>es</w:t>
      </w:r>
      <w:r w:rsidR="00F61FC3" w:rsidRPr="00B624DC">
        <w:rPr>
          <w:b/>
          <w:lang w:eastAsia="en-GB"/>
        </w:rPr>
        <w:t xml:space="preserve"> against Commercial Sexual Exploitation of Children held in Stockholm, Yokohama and Rio de Janeiro</w:t>
      </w:r>
      <w:r w:rsidR="0026595A" w:rsidRPr="00B624DC">
        <w:rPr>
          <w:b/>
          <w:lang w:eastAsia="en-GB"/>
        </w:rPr>
        <w:t xml:space="preserve"> respectively</w:t>
      </w:r>
      <w:r w:rsidR="00F61FC3" w:rsidRPr="00B624DC">
        <w:rPr>
          <w:b/>
          <w:lang w:eastAsia="en-GB"/>
        </w:rPr>
        <w:t>;</w:t>
      </w:r>
    </w:p>
    <w:p w:rsidR="00F61FC3" w:rsidRPr="00B624DC" w:rsidRDefault="0013642B" w:rsidP="0026595A">
      <w:pPr>
        <w:spacing w:after="120"/>
        <w:ind w:left="1134" w:right="1134" w:firstLine="567"/>
        <w:jc w:val="both"/>
        <w:rPr>
          <w:rFonts w:eastAsia="Calibri"/>
          <w:b/>
        </w:rPr>
      </w:pPr>
      <w:r w:rsidRPr="00B624DC">
        <w:rPr>
          <w:rFonts w:eastAsia="Malgun Gothic"/>
          <w:bCs/>
        </w:rPr>
        <w:t>(</w:t>
      </w:r>
      <w:r w:rsidR="00FB6CF3" w:rsidRPr="00B624DC">
        <w:rPr>
          <w:rFonts w:eastAsia="Malgun Gothic"/>
          <w:bCs/>
        </w:rPr>
        <w:t>d</w:t>
      </w:r>
      <w:r w:rsidRPr="00B624DC">
        <w:rPr>
          <w:rFonts w:eastAsia="Malgun Gothic"/>
          <w:bCs/>
        </w:rPr>
        <w:t>)</w:t>
      </w:r>
      <w:r w:rsidRPr="00B624DC">
        <w:rPr>
          <w:rFonts w:eastAsia="Malgun Gothic"/>
          <w:b/>
        </w:rPr>
        <w:tab/>
      </w:r>
      <w:r w:rsidR="00F61FC3" w:rsidRPr="00B624DC">
        <w:rPr>
          <w:rFonts w:eastAsia="Calibri"/>
          <w:b/>
        </w:rPr>
        <w:t xml:space="preserve"> </w:t>
      </w:r>
      <w:r w:rsidR="00564329" w:rsidRPr="00B624DC">
        <w:rPr>
          <w:rFonts w:eastAsia="Malgun Gothic"/>
          <w:b/>
          <w:lang w:eastAsia="zh-CN"/>
        </w:rPr>
        <w:t>E</w:t>
      </w:r>
      <w:r w:rsidR="00F61FC3" w:rsidRPr="00B624DC">
        <w:rPr>
          <w:rFonts w:eastAsia="Malgun Gothic"/>
          <w:b/>
          <w:lang w:eastAsia="zh-CN"/>
        </w:rPr>
        <w:t xml:space="preserve">xpedite the </w:t>
      </w:r>
      <w:r w:rsidR="00AE4EFC" w:rsidRPr="00B624DC">
        <w:rPr>
          <w:rFonts w:eastAsia="Malgun Gothic"/>
          <w:b/>
          <w:lang w:eastAsia="zh-CN"/>
        </w:rPr>
        <w:t xml:space="preserve">submission </w:t>
      </w:r>
      <w:r w:rsidR="00F61FC3" w:rsidRPr="00B624DC">
        <w:rPr>
          <w:rFonts w:eastAsia="Malgun Gothic"/>
          <w:b/>
          <w:lang w:eastAsia="zh-CN"/>
        </w:rPr>
        <w:t xml:space="preserve">of its initial report </w:t>
      </w:r>
      <w:r w:rsidR="0026595A" w:rsidRPr="00B624DC">
        <w:rPr>
          <w:rFonts w:eastAsia="Malgun Gothic"/>
          <w:b/>
          <w:lang w:eastAsia="zh-CN"/>
        </w:rPr>
        <w:t>on</w:t>
      </w:r>
      <w:r w:rsidR="00F61FC3" w:rsidRPr="00B624DC">
        <w:rPr>
          <w:rFonts w:eastAsia="Malgun Gothic"/>
          <w:b/>
          <w:lang w:eastAsia="zh-CN"/>
        </w:rPr>
        <w:t xml:space="preserve"> </w:t>
      </w:r>
      <w:r w:rsidR="00F61FC3" w:rsidRPr="00B624DC">
        <w:rPr>
          <w:rFonts w:eastAsia="Calibri"/>
          <w:b/>
        </w:rPr>
        <w:t xml:space="preserve">the Optional Protocol </w:t>
      </w:r>
      <w:r w:rsidR="00F61FC3" w:rsidRPr="00B624DC">
        <w:rPr>
          <w:rFonts w:eastAsia="Malgun Gothic"/>
          <w:b/>
          <w:lang w:eastAsia="zh-CN"/>
        </w:rPr>
        <w:t>on the sale of children</w:t>
      </w:r>
      <w:r w:rsidR="00564329" w:rsidRPr="00B624DC">
        <w:rPr>
          <w:rFonts w:eastAsia="Malgun Gothic"/>
          <w:b/>
          <w:lang w:eastAsia="zh-CN"/>
        </w:rPr>
        <w:t>,</w:t>
      </w:r>
      <w:r w:rsidR="00F61FC3" w:rsidRPr="00B624DC">
        <w:rPr>
          <w:rFonts w:eastAsia="Calibri"/>
          <w:b/>
        </w:rPr>
        <w:t xml:space="preserve"> child prostitution and child pornography and related matters.</w:t>
      </w:r>
    </w:p>
    <w:p w:rsidR="00F61FC3" w:rsidRPr="00B624DC" w:rsidRDefault="00FB6CF3" w:rsidP="00564329">
      <w:pPr>
        <w:pStyle w:val="H23G"/>
        <w:jc w:val="both"/>
        <w:rPr>
          <w:rFonts w:eastAsia="Malgun Gothic"/>
          <w:lang w:eastAsia="zh-CN"/>
        </w:rPr>
      </w:pPr>
      <w:r w:rsidRPr="00B624DC">
        <w:rPr>
          <w:rFonts w:eastAsia="Malgun Gothic"/>
          <w:lang w:eastAsia="zh-CN"/>
        </w:rPr>
        <w:tab/>
      </w:r>
      <w:r w:rsidRPr="00B624DC">
        <w:rPr>
          <w:rFonts w:eastAsia="Malgun Gothic"/>
          <w:lang w:eastAsia="zh-CN"/>
        </w:rPr>
        <w:tab/>
      </w:r>
      <w:r w:rsidR="00F61FC3" w:rsidRPr="00B624DC">
        <w:rPr>
          <w:rFonts w:eastAsia="Malgun Gothic"/>
          <w:lang w:eastAsia="zh-CN"/>
        </w:rPr>
        <w:t xml:space="preserve">Follow-up to the Committee’s previous concluding observations and recommendations on </w:t>
      </w:r>
      <w:r w:rsidR="002E3977" w:rsidRPr="00B624DC">
        <w:rPr>
          <w:rFonts w:eastAsia="Malgun Gothic"/>
          <w:lang w:eastAsia="zh-CN"/>
        </w:rPr>
        <w:t xml:space="preserve">the State party’s initial report under </w:t>
      </w:r>
      <w:r w:rsidR="00F61FC3" w:rsidRPr="00B624DC">
        <w:rPr>
          <w:rFonts w:eastAsia="Malgun Gothic"/>
          <w:lang w:eastAsia="zh-CN"/>
        </w:rPr>
        <w:t xml:space="preserve">the Optional Protocol on the </w:t>
      </w:r>
      <w:r w:rsidR="00564329" w:rsidRPr="00B624DC">
        <w:rPr>
          <w:rFonts w:eastAsia="Malgun Gothic"/>
          <w:lang w:eastAsia="zh-CN"/>
        </w:rPr>
        <w:t>i</w:t>
      </w:r>
      <w:r w:rsidR="00F61FC3" w:rsidRPr="00B624DC">
        <w:rPr>
          <w:rFonts w:eastAsia="Malgun Gothic"/>
          <w:lang w:eastAsia="zh-CN"/>
        </w:rPr>
        <w:t xml:space="preserve">nvolvement of </w:t>
      </w:r>
      <w:r w:rsidR="00564329" w:rsidRPr="00B624DC">
        <w:rPr>
          <w:rFonts w:eastAsia="Malgun Gothic"/>
          <w:lang w:eastAsia="zh-CN"/>
        </w:rPr>
        <w:t>c</w:t>
      </w:r>
      <w:r w:rsidR="00F61FC3" w:rsidRPr="00B624DC">
        <w:rPr>
          <w:rFonts w:eastAsia="Malgun Gothic"/>
          <w:lang w:eastAsia="zh-CN"/>
        </w:rPr>
        <w:t xml:space="preserve">hildren in </w:t>
      </w:r>
      <w:r w:rsidR="00564329" w:rsidRPr="00B624DC">
        <w:rPr>
          <w:rFonts w:eastAsia="Malgun Gothic"/>
          <w:lang w:eastAsia="zh-CN"/>
        </w:rPr>
        <w:t>a</w:t>
      </w:r>
      <w:r w:rsidR="00F61FC3" w:rsidRPr="00B624DC">
        <w:rPr>
          <w:rFonts w:eastAsia="Malgun Gothic"/>
          <w:lang w:eastAsia="zh-CN"/>
        </w:rPr>
        <w:t xml:space="preserve">rmed </w:t>
      </w:r>
      <w:r w:rsidR="00564329" w:rsidRPr="00B624DC">
        <w:rPr>
          <w:rFonts w:eastAsia="Malgun Gothic"/>
          <w:lang w:eastAsia="zh-CN"/>
        </w:rPr>
        <w:t>c</w:t>
      </w:r>
      <w:r w:rsidR="00F61FC3" w:rsidRPr="00B624DC">
        <w:rPr>
          <w:rFonts w:eastAsia="Malgun Gothic"/>
          <w:lang w:eastAsia="zh-CN"/>
        </w:rPr>
        <w:t>onflict (2007)</w:t>
      </w:r>
    </w:p>
    <w:p w:rsidR="00F61FC3" w:rsidRPr="00B624DC" w:rsidRDefault="00FB6CF3" w:rsidP="002038F9">
      <w:pPr>
        <w:pStyle w:val="SingleTxtG"/>
        <w:rPr>
          <w:rFonts w:eastAsia="Malgun Gothic"/>
          <w:b/>
          <w:lang w:eastAsia="zh-CN"/>
        </w:rPr>
      </w:pPr>
      <w:r w:rsidRPr="00B624DC">
        <w:rPr>
          <w:rFonts w:eastAsia="Malgun Gothic"/>
          <w:lang w:eastAsia="zh-CN"/>
        </w:rPr>
        <w:t>48</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b/>
          <w:lang w:eastAsia="zh-CN"/>
        </w:rPr>
        <w:t xml:space="preserve">The </w:t>
      </w:r>
      <w:r w:rsidR="0035378C" w:rsidRPr="00B624DC">
        <w:rPr>
          <w:rFonts w:eastAsia="Malgun Gothic"/>
          <w:b/>
          <w:lang w:eastAsia="zh-CN"/>
        </w:rPr>
        <w:t>C</w:t>
      </w:r>
      <w:r w:rsidR="00F61FC3" w:rsidRPr="00B624DC">
        <w:rPr>
          <w:rFonts w:eastAsia="Malgun Gothic"/>
          <w:b/>
          <w:lang w:eastAsia="zh-CN"/>
        </w:rPr>
        <w:t>ommittee recalls its pr</w:t>
      </w:r>
      <w:r w:rsidR="002E3977" w:rsidRPr="00B624DC">
        <w:rPr>
          <w:rFonts w:eastAsia="Malgun Gothic"/>
          <w:b/>
          <w:lang w:eastAsia="zh-CN"/>
        </w:rPr>
        <w:t>evious</w:t>
      </w:r>
      <w:r w:rsidR="00F61FC3" w:rsidRPr="00B624DC">
        <w:rPr>
          <w:rFonts w:eastAsia="Malgun Gothic"/>
          <w:b/>
          <w:lang w:eastAsia="zh-CN"/>
        </w:rPr>
        <w:t xml:space="preserve"> </w:t>
      </w:r>
      <w:r w:rsidR="002E3977" w:rsidRPr="00B624DC">
        <w:rPr>
          <w:rFonts w:eastAsia="Malgun Gothic"/>
          <w:b/>
          <w:lang w:eastAsia="zh-CN"/>
        </w:rPr>
        <w:t xml:space="preserve">concluding observations on </w:t>
      </w:r>
      <w:r w:rsidR="00F61FC3" w:rsidRPr="00B624DC">
        <w:rPr>
          <w:rFonts w:eastAsia="Malgun Gothic"/>
          <w:b/>
          <w:lang w:eastAsia="zh-CN"/>
        </w:rPr>
        <w:t>the State party</w:t>
      </w:r>
      <w:r w:rsidR="002E3977" w:rsidRPr="00B624DC">
        <w:rPr>
          <w:rFonts w:eastAsia="Malgun Gothic"/>
          <w:b/>
          <w:lang w:eastAsia="zh-CN"/>
        </w:rPr>
        <w:t>’s initial report</w:t>
      </w:r>
      <w:r w:rsidR="00F61FC3" w:rsidRPr="00B624DC">
        <w:rPr>
          <w:rFonts w:eastAsia="Malgun Gothic"/>
          <w:b/>
          <w:lang w:eastAsia="zh-CN"/>
        </w:rPr>
        <w:t xml:space="preserve"> under the Optional </w:t>
      </w:r>
      <w:r w:rsidR="00564329" w:rsidRPr="00B624DC">
        <w:rPr>
          <w:rFonts w:eastAsia="Malgun Gothic"/>
          <w:b/>
          <w:lang w:eastAsia="zh-CN"/>
        </w:rPr>
        <w:t>P</w:t>
      </w:r>
      <w:r w:rsidR="00F61FC3" w:rsidRPr="00B624DC">
        <w:rPr>
          <w:rFonts w:eastAsia="Malgun Gothic"/>
          <w:b/>
          <w:lang w:eastAsia="zh-CN"/>
        </w:rPr>
        <w:t xml:space="preserve">rotocol on the </w:t>
      </w:r>
      <w:r w:rsidR="00063A6D" w:rsidRPr="00B624DC">
        <w:rPr>
          <w:rFonts w:eastAsia="Malgun Gothic"/>
          <w:b/>
          <w:lang w:eastAsia="zh-CN"/>
        </w:rPr>
        <w:t>i</w:t>
      </w:r>
      <w:r w:rsidR="00F61FC3" w:rsidRPr="00B624DC">
        <w:rPr>
          <w:rFonts w:eastAsia="Malgun Gothic"/>
          <w:b/>
          <w:lang w:eastAsia="zh-CN"/>
        </w:rPr>
        <w:t xml:space="preserve">nvolvement of </w:t>
      </w:r>
      <w:r w:rsidR="00063A6D" w:rsidRPr="00B624DC">
        <w:rPr>
          <w:rFonts w:eastAsia="Malgun Gothic"/>
          <w:b/>
          <w:lang w:eastAsia="zh-CN"/>
        </w:rPr>
        <w:t>c</w:t>
      </w:r>
      <w:r w:rsidR="00F61FC3" w:rsidRPr="00B624DC">
        <w:rPr>
          <w:rFonts w:eastAsia="Malgun Gothic"/>
          <w:b/>
          <w:lang w:eastAsia="zh-CN"/>
        </w:rPr>
        <w:t xml:space="preserve">hildren in </w:t>
      </w:r>
      <w:r w:rsidR="00063A6D" w:rsidRPr="00B624DC">
        <w:rPr>
          <w:rFonts w:eastAsia="Malgun Gothic"/>
          <w:b/>
          <w:lang w:eastAsia="zh-CN"/>
        </w:rPr>
        <w:t>a</w:t>
      </w:r>
      <w:r w:rsidR="00F61FC3" w:rsidRPr="00B624DC">
        <w:rPr>
          <w:rFonts w:eastAsia="Malgun Gothic"/>
          <w:b/>
          <w:lang w:eastAsia="zh-CN"/>
        </w:rPr>
        <w:t xml:space="preserve">rmed </w:t>
      </w:r>
      <w:r w:rsidR="00063A6D" w:rsidRPr="00B624DC">
        <w:rPr>
          <w:rFonts w:eastAsia="Malgun Gothic"/>
          <w:b/>
          <w:lang w:eastAsia="zh-CN"/>
        </w:rPr>
        <w:t>c</w:t>
      </w:r>
      <w:r w:rsidR="00F61FC3" w:rsidRPr="00B624DC">
        <w:rPr>
          <w:rFonts w:eastAsia="Malgun Gothic"/>
          <w:b/>
          <w:lang w:eastAsia="zh-CN"/>
        </w:rPr>
        <w:t>onflict (CRC/C/OPAC/LUX/CO/1) and requests that the State party provide follow-up information in its next periodic report</w:t>
      </w:r>
      <w:r w:rsidR="002E3977" w:rsidRPr="00B624DC">
        <w:rPr>
          <w:rFonts w:eastAsia="Malgun Gothic"/>
          <w:b/>
          <w:lang w:eastAsia="zh-CN"/>
        </w:rPr>
        <w:t xml:space="preserve"> under the Convention</w:t>
      </w:r>
      <w:r w:rsidR="00F61FC3" w:rsidRPr="00B624DC">
        <w:rPr>
          <w:rFonts w:eastAsia="Malgun Gothic"/>
          <w:b/>
          <w:lang w:eastAsia="zh-CN"/>
        </w:rPr>
        <w:t xml:space="preserve"> on the efforts undertaken to: </w:t>
      </w:r>
    </w:p>
    <w:p w:rsidR="00F61FC3" w:rsidRPr="00B624DC" w:rsidRDefault="0013642B" w:rsidP="00564329">
      <w:pPr>
        <w:spacing w:after="120"/>
        <w:ind w:left="1134" w:right="1134" w:firstLine="567"/>
        <w:jc w:val="both"/>
        <w:rPr>
          <w:rFonts w:eastAsia="Malgun Gothic"/>
          <w:b/>
          <w:lang w:eastAsia="zh-CN"/>
        </w:rPr>
      </w:pPr>
      <w:r w:rsidRPr="00B624DC">
        <w:rPr>
          <w:rFonts w:eastAsia="Malgun Gothic"/>
          <w:bCs/>
          <w:lang w:eastAsia="zh-CN"/>
        </w:rPr>
        <w:t>(a)</w:t>
      </w:r>
      <w:r w:rsidRPr="00B624DC">
        <w:rPr>
          <w:rFonts w:eastAsia="Malgun Gothic"/>
          <w:b/>
          <w:lang w:eastAsia="zh-CN"/>
        </w:rPr>
        <w:tab/>
      </w:r>
      <w:r w:rsidR="00564329" w:rsidRPr="00B624DC">
        <w:rPr>
          <w:rFonts w:eastAsia="Malgun Gothic"/>
          <w:b/>
          <w:lang w:eastAsia="zh-CN"/>
        </w:rPr>
        <w:t>F</w:t>
      </w:r>
      <w:r w:rsidR="00F61FC3" w:rsidRPr="00B624DC">
        <w:rPr>
          <w:rFonts w:eastAsia="Malgun Gothic"/>
          <w:b/>
          <w:lang w:eastAsia="zh-CN"/>
        </w:rPr>
        <w:t xml:space="preserve">ormally criminalize the recruitment of children in hostilities; </w:t>
      </w:r>
      <w:r w:rsidR="00063A6D" w:rsidRPr="00B624DC">
        <w:rPr>
          <w:rFonts w:eastAsia="Malgun Gothic"/>
          <w:b/>
          <w:lang w:eastAsia="zh-CN"/>
        </w:rPr>
        <w:t>and</w:t>
      </w:r>
    </w:p>
    <w:p w:rsidR="00F61FC3" w:rsidRPr="00B624DC" w:rsidRDefault="0013642B" w:rsidP="00564329">
      <w:pPr>
        <w:spacing w:after="120"/>
        <w:ind w:left="1134" w:right="1134" w:firstLine="567"/>
        <w:jc w:val="both"/>
        <w:rPr>
          <w:rFonts w:eastAsia="Malgun Gothic"/>
          <w:b/>
          <w:lang w:eastAsia="zh-CN"/>
        </w:rPr>
      </w:pPr>
      <w:r w:rsidRPr="00B624DC">
        <w:rPr>
          <w:rFonts w:eastAsia="Malgun Gothic"/>
          <w:bCs/>
          <w:lang w:eastAsia="zh-CN"/>
        </w:rPr>
        <w:t>(b)</w:t>
      </w:r>
      <w:r w:rsidRPr="00B624DC">
        <w:rPr>
          <w:rFonts w:eastAsia="Malgun Gothic"/>
          <w:b/>
          <w:lang w:eastAsia="zh-CN"/>
        </w:rPr>
        <w:tab/>
      </w:r>
      <w:r w:rsidR="00564329" w:rsidRPr="00B624DC">
        <w:rPr>
          <w:rFonts w:eastAsia="Malgun Gothic"/>
          <w:b/>
          <w:lang w:eastAsia="zh-CN"/>
        </w:rPr>
        <w:t>E</w:t>
      </w:r>
      <w:r w:rsidR="00F61FC3" w:rsidRPr="00B624DC">
        <w:rPr>
          <w:rFonts w:eastAsia="Malgun Gothic"/>
          <w:b/>
          <w:lang w:eastAsia="zh-CN"/>
        </w:rPr>
        <w:t xml:space="preserve">stablish extraterritorial jurisdiction for the violation of the provisions of the Optional Protocol on the </w:t>
      </w:r>
      <w:r w:rsidR="00564329" w:rsidRPr="00B624DC">
        <w:rPr>
          <w:rFonts w:eastAsia="Malgun Gothic"/>
          <w:b/>
          <w:lang w:eastAsia="zh-CN"/>
        </w:rPr>
        <w:t>i</w:t>
      </w:r>
      <w:r w:rsidR="00F61FC3" w:rsidRPr="00B624DC">
        <w:rPr>
          <w:rFonts w:eastAsia="Malgun Gothic"/>
          <w:b/>
          <w:lang w:eastAsia="zh-CN"/>
        </w:rPr>
        <w:t>nvolvement of children in armed conflict regarding the recruitment and involv</w:t>
      </w:r>
      <w:r w:rsidR="00312AC7" w:rsidRPr="00B624DC">
        <w:rPr>
          <w:rFonts w:eastAsia="Malgun Gothic"/>
          <w:b/>
          <w:lang w:eastAsia="zh-CN"/>
        </w:rPr>
        <w:t>e</w:t>
      </w:r>
      <w:r w:rsidR="002E3977" w:rsidRPr="00B624DC">
        <w:rPr>
          <w:rFonts w:eastAsia="Malgun Gothic"/>
          <w:b/>
          <w:lang w:eastAsia="zh-CN"/>
        </w:rPr>
        <w:t>ment</w:t>
      </w:r>
      <w:r w:rsidR="00F61FC3" w:rsidRPr="00B624DC">
        <w:rPr>
          <w:rFonts w:eastAsia="Malgun Gothic"/>
          <w:b/>
          <w:lang w:eastAsia="zh-CN"/>
        </w:rPr>
        <w:t xml:space="preserve"> of children in hostilities when they are committed by or against a person who is a citizen of</w:t>
      </w:r>
      <w:r w:rsidR="002E3977" w:rsidRPr="00B624DC">
        <w:rPr>
          <w:rFonts w:eastAsia="Malgun Gothic"/>
          <w:b/>
          <w:lang w:eastAsia="zh-CN"/>
        </w:rPr>
        <w:t>,</w:t>
      </w:r>
      <w:r w:rsidR="00F61FC3" w:rsidRPr="00B624DC">
        <w:rPr>
          <w:rFonts w:eastAsia="Malgun Gothic"/>
          <w:b/>
          <w:lang w:eastAsia="zh-CN"/>
        </w:rPr>
        <w:t xml:space="preserve"> or has other links with</w:t>
      </w:r>
      <w:r w:rsidR="002E3977" w:rsidRPr="00B624DC">
        <w:rPr>
          <w:rFonts w:eastAsia="Malgun Gothic"/>
          <w:b/>
          <w:lang w:eastAsia="zh-CN"/>
        </w:rPr>
        <w:t>,</w:t>
      </w:r>
      <w:r w:rsidR="00F61FC3" w:rsidRPr="00B624DC">
        <w:rPr>
          <w:rFonts w:eastAsia="Malgun Gothic"/>
          <w:b/>
          <w:lang w:eastAsia="zh-CN"/>
        </w:rPr>
        <w:t xml:space="preserve"> the State party</w:t>
      </w:r>
      <w:r w:rsidR="002E3977" w:rsidRPr="00B624DC">
        <w:rPr>
          <w:rFonts w:eastAsia="Malgun Gothic"/>
          <w:b/>
          <w:lang w:eastAsia="zh-CN"/>
        </w:rPr>
        <w:t>,</w:t>
      </w:r>
      <w:r w:rsidR="00F61FC3" w:rsidRPr="00B624DC">
        <w:rPr>
          <w:rFonts w:eastAsia="Malgun Gothic"/>
          <w:b/>
          <w:lang w:eastAsia="zh-CN"/>
        </w:rPr>
        <w:t xml:space="preserve"> as required by article 4 of the Optional Protocol. </w:t>
      </w:r>
    </w:p>
    <w:p w:rsidR="00F61FC3" w:rsidRPr="00B624DC" w:rsidRDefault="00FB6CF3" w:rsidP="00FB6CF3">
      <w:pPr>
        <w:pStyle w:val="H23G"/>
        <w:rPr>
          <w:bCs/>
          <w:lang w:eastAsia="en-GB"/>
        </w:rPr>
      </w:pPr>
      <w:r w:rsidRPr="00B624DC">
        <w:rPr>
          <w:rFonts w:eastAsia="Malgun Gothic"/>
          <w:lang w:eastAsia="zh-CN"/>
        </w:rPr>
        <w:tab/>
      </w:r>
      <w:r w:rsidRPr="00B624DC">
        <w:rPr>
          <w:rFonts w:eastAsia="Malgun Gothic"/>
          <w:lang w:eastAsia="zh-CN"/>
        </w:rPr>
        <w:tab/>
      </w:r>
      <w:r w:rsidR="00F61FC3" w:rsidRPr="00B624DC">
        <w:rPr>
          <w:rFonts w:eastAsia="Malgun Gothic"/>
          <w:lang w:eastAsia="zh-CN"/>
        </w:rPr>
        <w:t>Admi</w:t>
      </w:r>
      <w:r w:rsidR="002077B2">
        <w:rPr>
          <w:rFonts w:eastAsia="Malgun Gothic"/>
          <w:lang w:eastAsia="zh-CN"/>
        </w:rPr>
        <w:t>nistration of juvenile justice</w:t>
      </w:r>
    </w:p>
    <w:p w:rsidR="00F61FC3" w:rsidRPr="00B624DC" w:rsidRDefault="00FB6CF3" w:rsidP="00FB6CF3">
      <w:pPr>
        <w:pStyle w:val="SingleTxtG"/>
        <w:rPr>
          <w:rFonts w:eastAsia="Malgun Gothic"/>
          <w:lang w:eastAsia="zh-CN"/>
        </w:rPr>
      </w:pPr>
      <w:r w:rsidRPr="00B624DC">
        <w:rPr>
          <w:rFonts w:eastAsia="Malgun Gothic"/>
          <w:lang w:eastAsia="zh-CN"/>
        </w:rPr>
        <w:t>49</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lang w:eastAsia="zh-CN"/>
        </w:rPr>
        <w:t>Noting that</w:t>
      </w:r>
      <w:r w:rsidR="00312AC7" w:rsidRPr="00B624DC">
        <w:rPr>
          <w:rFonts w:eastAsia="Malgun Gothic"/>
          <w:lang w:eastAsia="zh-CN"/>
        </w:rPr>
        <w:t>,</w:t>
      </w:r>
      <w:r w:rsidR="00F61FC3" w:rsidRPr="00B624DC">
        <w:rPr>
          <w:rFonts w:eastAsia="Malgun Gothic"/>
          <w:lang w:eastAsia="zh-CN"/>
        </w:rPr>
        <w:t xml:space="preserve"> in the State party</w:t>
      </w:r>
      <w:r w:rsidR="002E3977" w:rsidRPr="00B624DC">
        <w:rPr>
          <w:rFonts w:eastAsia="Malgun Gothic"/>
          <w:lang w:eastAsia="zh-CN"/>
        </w:rPr>
        <w:t>,</w:t>
      </w:r>
      <w:r w:rsidR="00F61FC3" w:rsidRPr="00B624DC">
        <w:rPr>
          <w:rFonts w:eastAsia="Malgun Gothic"/>
          <w:lang w:eastAsia="zh-CN"/>
        </w:rPr>
        <w:t xml:space="preserve"> children who have comm</w:t>
      </w:r>
      <w:r w:rsidR="00462F71" w:rsidRPr="00B624DC">
        <w:rPr>
          <w:rFonts w:eastAsia="Malgun Gothic"/>
          <w:lang w:eastAsia="zh-CN"/>
        </w:rPr>
        <w:t>itted an offence are considered</w:t>
      </w:r>
      <w:r w:rsidR="00F61FC3" w:rsidRPr="00B624DC">
        <w:rPr>
          <w:rFonts w:eastAsia="Malgun Gothic"/>
          <w:lang w:eastAsia="zh-CN"/>
        </w:rPr>
        <w:t xml:space="preserve"> victims, the Committee however regrets that: </w:t>
      </w:r>
    </w:p>
    <w:p w:rsidR="00F61FC3" w:rsidRPr="00B624DC" w:rsidRDefault="0013642B" w:rsidP="00564329">
      <w:pPr>
        <w:spacing w:after="120"/>
        <w:ind w:left="1134" w:right="1134" w:firstLine="567"/>
        <w:jc w:val="both"/>
        <w:rPr>
          <w:rFonts w:eastAsia="Malgun Gothic"/>
          <w:lang w:eastAsia="zh-CN"/>
        </w:rPr>
      </w:pPr>
      <w:r w:rsidRPr="00B624DC">
        <w:rPr>
          <w:rFonts w:eastAsia="Malgun Gothic"/>
          <w:lang w:eastAsia="zh-CN"/>
        </w:rPr>
        <w:t>(a)</w:t>
      </w:r>
      <w:r w:rsidRPr="00B624DC">
        <w:rPr>
          <w:rFonts w:eastAsia="Malgun Gothic"/>
          <w:lang w:eastAsia="zh-CN"/>
        </w:rPr>
        <w:tab/>
      </w:r>
      <w:r w:rsidR="00564329" w:rsidRPr="00B624DC">
        <w:rPr>
          <w:rFonts w:eastAsia="Malgun Gothic"/>
          <w:lang w:eastAsia="zh-CN"/>
        </w:rPr>
        <w:t>T</w:t>
      </w:r>
      <w:r w:rsidR="00F61FC3" w:rsidRPr="00B624DC">
        <w:rPr>
          <w:rFonts w:eastAsia="Malgun Gothic"/>
          <w:lang w:eastAsia="zh-CN"/>
        </w:rPr>
        <w:t xml:space="preserve">here is no juvenile justice system in place that would allow judges to deal with such children in a child appropriate manner, including diversion measures to reconcile such children with society; </w:t>
      </w:r>
    </w:p>
    <w:p w:rsidR="00F61FC3" w:rsidRPr="00B624DC" w:rsidRDefault="0013642B" w:rsidP="00564329">
      <w:pPr>
        <w:spacing w:after="120"/>
        <w:ind w:left="1134" w:right="1134" w:firstLine="567"/>
        <w:jc w:val="both"/>
        <w:rPr>
          <w:rFonts w:eastAsia="Malgun Gothic"/>
          <w:lang w:eastAsia="zh-CN"/>
        </w:rPr>
      </w:pPr>
      <w:r w:rsidRPr="00B624DC">
        <w:rPr>
          <w:rFonts w:eastAsia="Malgun Gothic"/>
          <w:lang w:eastAsia="zh-CN"/>
        </w:rPr>
        <w:t>(b)</w:t>
      </w:r>
      <w:r w:rsidRPr="00B624DC">
        <w:rPr>
          <w:rFonts w:eastAsia="Malgun Gothic"/>
          <w:lang w:eastAsia="zh-CN"/>
        </w:rPr>
        <w:tab/>
      </w:r>
      <w:r w:rsidR="00564329" w:rsidRPr="00B624DC">
        <w:rPr>
          <w:rFonts w:eastAsia="Malgun Gothic"/>
          <w:lang w:eastAsia="zh-CN"/>
        </w:rPr>
        <w:t>I</w:t>
      </w:r>
      <w:r w:rsidR="00F61FC3" w:rsidRPr="00B624DC">
        <w:rPr>
          <w:rFonts w:eastAsia="Malgun Gothic"/>
          <w:lang w:eastAsia="zh-CN"/>
        </w:rPr>
        <w:t>n spite of the reform in prison administration and the detention unit for juveniles to open soon, juveniles are still detained in the State Penitentiary (CPL) where psychological assistance, supervision, academic instruction and activities are minimal;</w:t>
      </w:r>
      <w:r w:rsidR="00F61FC3" w:rsidRPr="00B624DC">
        <w:rPr>
          <w:sz w:val="18"/>
          <w:vertAlign w:val="superscript"/>
        </w:rPr>
        <w:t xml:space="preserve"> </w:t>
      </w:r>
    </w:p>
    <w:p w:rsidR="00F61FC3" w:rsidRPr="00B624DC" w:rsidRDefault="0013642B" w:rsidP="00564329">
      <w:pPr>
        <w:spacing w:after="120"/>
        <w:ind w:left="1134" w:right="1134" w:firstLine="567"/>
        <w:jc w:val="both"/>
        <w:rPr>
          <w:rFonts w:eastAsia="Malgun Gothic"/>
          <w:lang w:eastAsia="zh-CN"/>
        </w:rPr>
      </w:pPr>
      <w:r w:rsidRPr="00B624DC">
        <w:rPr>
          <w:rFonts w:eastAsia="Malgun Gothic"/>
          <w:lang w:eastAsia="zh-CN"/>
        </w:rPr>
        <w:t>(c)</w:t>
      </w:r>
      <w:r w:rsidRPr="00B624DC">
        <w:rPr>
          <w:rFonts w:eastAsia="Malgun Gothic"/>
          <w:lang w:eastAsia="zh-CN"/>
        </w:rPr>
        <w:tab/>
      </w:r>
      <w:r w:rsidR="00564329" w:rsidRPr="00B624DC">
        <w:rPr>
          <w:rFonts w:eastAsia="Malgun Gothic"/>
          <w:lang w:eastAsia="zh-CN"/>
        </w:rPr>
        <w:t>T</w:t>
      </w:r>
      <w:r w:rsidR="00F61FC3" w:rsidRPr="00B624DC">
        <w:rPr>
          <w:rFonts w:eastAsia="Malgun Gothic"/>
          <w:lang w:eastAsia="zh-CN"/>
        </w:rPr>
        <w:t>he State’s Socio-Educational Centres (CSEE) are entrusted with children with a wide range of needs and do not have sufficient resources to adequately deal with them (CRC/C/15/Add.250, par</w:t>
      </w:r>
      <w:r w:rsidR="00564329" w:rsidRPr="00B624DC">
        <w:rPr>
          <w:rFonts w:eastAsia="Malgun Gothic"/>
          <w:lang w:eastAsia="zh-CN"/>
        </w:rPr>
        <w:t>a</w:t>
      </w:r>
      <w:r w:rsidR="00F61FC3" w:rsidRPr="00B624DC">
        <w:rPr>
          <w:rFonts w:eastAsia="Malgun Gothic"/>
          <w:lang w:eastAsia="zh-CN"/>
        </w:rPr>
        <w:t xml:space="preserve">. 60); </w:t>
      </w:r>
    </w:p>
    <w:p w:rsidR="00F61FC3" w:rsidRPr="00B624DC" w:rsidRDefault="0013642B" w:rsidP="00564329">
      <w:pPr>
        <w:spacing w:after="120"/>
        <w:ind w:left="1134" w:right="1134" w:firstLine="567"/>
        <w:jc w:val="both"/>
        <w:rPr>
          <w:rFonts w:eastAsia="Malgun Gothic"/>
          <w:lang w:eastAsia="zh-CN"/>
        </w:rPr>
      </w:pPr>
      <w:r w:rsidRPr="00B624DC">
        <w:rPr>
          <w:rFonts w:eastAsia="Malgun Gothic"/>
          <w:lang w:eastAsia="zh-CN"/>
        </w:rPr>
        <w:t>(d)</w:t>
      </w:r>
      <w:r w:rsidRPr="00B624DC">
        <w:rPr>
          <w:rFonts w:eastAsia="Malgun Gothic"/>
          <w:lang w:eastAsia="zh-CN"/>
        </w:rPr>
        <w:tab/>
      </w:r>
      <w:r w:rsidR="00564329" w:rsidRPr="00B624DC">
        <w:rPr>
          <w:rFonts w:eastAsia="Malgun Gothic"/>
          <w:lang w:eastAsia="zh-CN"/>
        </w:rPr>
        <w:t>I</w:t>
      </w:r>
      <w:r w:rsidR="00EE145F" w:rsidRPr="00B624DC">
        <w:rPr>
          <w:rFonts w:eastAsia="Malgun Gothic"/>
          <w:lang w:eastAsia="zh-CN"/>
        </w:rPr>
        <w:t>nformation on the work of the Ombudsperson (M</w:t>
      </w:r>
      <w:r w:rsidR="00564329" w:rsidRPr="00B624DC">
        <w:rPr>
          <w:rFonts w:eastAsia="Malgun Gothic"/>
          <w:lang w:eastAsia="zh-CN"/>
        </w:rPr>
        <w:t>é</w:t>
      </w:r>
      <w:r w:rsidR="00EE145F" w:rsidRPr="00B624DC">
        <w:rPr>
          <w:rFonts w:eastAsia="Malgun Gothic"/>
          <w:lang w:eastAsia="zh-CN"/>
        </w:rPr>
        <w:t xml:space="preserve">diateur de </w:t>
      </w:r>
      <w:smartTag w:uri="urn:schemas-microsoft-com:office:smarttags" w:element="place">
        <w:smartTag w:uri="urn:schemas-microsoft-com:office:smarttags" w:element="country-region">
          <w:r w:rsidR="00EE145F" w:rsidRPr="00B624DC">
            <w:rPr>
              <w:rFonts w:eastAsia="Malgun Gothic"/>
              <w:lang w:eastAsia="zh-CN"/>
            </w:rPr>
            <w:t>Luxembourg</w:t>
          </w:r>
        </w:smartTag>
      </w:smartTag>
      <w:r w:rsidR="00EE145F" w:rsidRPr="00B624DC">
        <w:rPr>
          <w:rFonts w:eastAsia="Malgun Gothic"/>
          <w:lang w:eastAsia="zh-CN"/>
        </w:rPr>
        <w:t>), in its capacity of</w:t>
      </w:r>
      <w:r w:rsidR="00F61FC3" w:rsidRPr="00B624DC">
        <w:rPr>
          <w:rFonts w:eastAsia="Malgun Gothic"/>
          <w:lang w:eastAsia="zh-CN"/>
        </w:rPr>
        <w:t xml:space="preserve"> official monitoring mechanism mandated to cover children in places of detention</w:t>
      </w:r>
      <w:r w:rsidR="00EE145F" w:rsidRPr="00B624DC">
        <w:rPr>
          <w:rFonts w:eastAsia="Malgun Gothic"/>
          <w:lang w:eastAsia="zh-CN"/>
        </w:rPr>
        <w:t>, was not available to the Committee</w:t>
      </w:r>
      <w:r w:rsidR="00F61FC3" w:rsidRPr="00B624DC">
        <w:rPr>
          <w:rFonts w:eastAsia="Malgun Gothic"/>
          <w:lang w:eastAsia="zh-CN"/>
        </w:rPr>
        <w:t>.</w:t>
      </w:r>
      <w:r w:rsidR="00F61FC3" w:rsidRPr="00B624DC">
        <w:rPr>
          <w:sz w:val="18"/>
          <w:vertAlign w:val="superscript"/>
        </w:rPr>
        <w:t xml:space="preserve"> </w:t>
      </w:r>
    </w:p>
    <w:p w:rsidR="00F61FC3" w:rsidRPr="00B624DC" w:rsidRDefault="00FB6CF3" w:rsidP="00564329">
      <w:pPr>
        <w:pStyle w:val="SingleTxtG"/>
        <w:rPr>
          <w:rFonts w:eastAsia="Malgun Gothic"/>
          <w:lang w:eastAsia="zh-CN"/>
        </w:rPr>
      </w:pPr>
      <w:r w:rsidRPr="00B624DC">
        <w:rPr>
          <w:rFonts w:eastAsia="Malgun Gothic"/>
          <w:lang w:eastAsia="zh-CN"/>
        </w:rPr>
        <w:t>50</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lang w:eastAsia="zh-CN"/>
        </w:rPr>
        <w:t>The Committee also reiterates its concern that the possibility of a child be</w:t>
      </w:r>
      <w:r w:rsidR="00564329" w:rsidRPr="00B624DC">
        <w:rPr>
          <w:rFonts w:eastAsia="Malgun Gothic"/>
          <w:lang w:eastAsia="zh-CN"/>
        </w:rPr>
        <w:t>ing</w:t>
      </w:r>
      <w:r w:rsidR="00F61FC3" w:rsidRPr="00B624DC">
        <w:rPr>
          <w:rFonts w:eastAsia="Malgun Gothic"/>
          <w:lang w:eastAsia="zh-CN"/>
        </w:rPr>
        <w:t xml:space="preserve"> kept in solitary confinement for up to 10 days as a means of punishment for children deprived of liberty continues to exist (CRC/C/15/Add.250, par</w:t>
      </w:r>
      <w:r w:rsidR="00564329" w:rsidRPr="00B624DC">
        <w:rPr>
          <w:rFonts w:eastAsia="Malgun Gothic"/>
          <w:lang w:eastAsia="zh-CN"/>
        </w:rPr>
        <w:t>a</w:t>
      </w:r>
      <w:r w:rsidR="00F61FC3" w:rsidRPr="00B624DC">
        <w:rPr>
          <w:rFonts w:eastAsia="Malgun Gothic"/>
          <w:lang w:eastAsia="zh-CN"/>
        </w:rPr>
        <w:t>. 3</w:t>
      </w:r>
      <w:r w:rsidR="00F83E26" w:rsidRPr="00B624DC">
        <w:rPr>
          <w:rFonts w:eastAsia="Malgun Gothic"/>
          <w:lang w:eastAsia="zh-CN"/>
        </w:rPr>
        <w:t>2</w:t>
      </w:r>
      <w:r w:rsidR="00F61FC3" w:rsidRPr="00B624DC">
        <w:rPr>
          <w:rFonts w:eastAsia="Malgun Gothic"/>
          <w:lang w:eastAsia="zh-CN"/>
        </w:rPr>
        <w:t>) even though it has almost never been used since the consideration of the last periodic report of the State party.</w:t>
      </w:r>
    </w:p>
    <w:p w:rsidR="00F61FC3" w:rsidRPr="00B624DC" w:rsidRDefault="00FB6CF3" w:rsidP="00FB6CF3">
      <w:pPr>
        <w:pStyle w:val="SingleTxtG"/>
        <w:rPr>
          <w:rFonts w:eastAsia="Malgun Gothic"/>
          <w:b/>
          <w:lang w:eastAsia="zh-CN"/>
        </w:rPr>
      </w:pPr>
      <w:r w:rsidRPr="00B624DC">
        <w:rPr>
          <w:rFonts w:eastAsia="Malgun Gothic"/>
          <w:lang w:eastAsia="zh-CN"/>
        </w:rPr>
        <w:t>51</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b/>
          <w:lang w:eastAsia="zh-CN"/>
        </w:rPr>
        <w:t xml:space="preserve">The Committee urges the State party </w:t>
      </w:r>
      <w:r w:rsidR="00063A6D" w:rsidRPr="00B624DC">
        <w:rPr>
          <w:rFonts w:eastAsia="Malgun Gothic"/>
          <w:b/>
          <w:lang w:eastAsia="zh-CN"/>
        </w:rPr>
        <w:t xml:space="preserve">to </w:t>
      </w:r>
      <w:r w:rsidR="00F61FC3" w:rsidRPr="00B624DC">
        <w:rPr>
          <w:rFonts w:eastAsia="Malgun Gothic"/>
          <w:b/>
          <w:lang w:eastAsia="zh-CN"/>
        </w:rPr>
        <w:t>bring its juvenile justice system fully into line with the Convention, in particular articles 37, 39 and 40, and with other relevant international standards, and refers it to the Committee’s general comment No. 10 (2007)</w:t>
      </w:r>
      <w:r w:rsidR="0026595A" w:rsidRPr="00B624DC">
        <w:rPr>
          <w:rFonts w:eastAsia="Malgun Gothic"/>
          <w:b/>
          <w:lang w:eastAsia="zh-CN"/>
        </w:rPr>
        <w:t xml:space="preserve"> on children’s rights in juvenile justice</w:t>
      </w:r>
      <w:r w:rsidR="00F61FC3" w:rsidRPr="00B624DC">
        <w:rPr>
          <w:rFonts w:eastAsia="Malgun Gothic"/>
          <w:b/>
          <w:lang w:eastAsia="zh-CN"/>
        </w:rPr>
        <w:t>. In particular, the Committee urges the State party to:</w:t>
      </w:r>
    </w:p>
    <w:p w:rsidR="00F61FC3" w:rsidRPr="00B624DC" w:rsidRDefault="0013642B" w:rsidP="00564329">
      <w:pPr>
        <w:spacing w:after="120"/>
        <w:ind w:left="1134" w:right="1134" w:firstLine="567"/>
        <w:jc w:val="both"/>
        <w:rPr>
          <w:rFonts w:eastAsia="Malgun Gothic"/>
          <w:b/>
          <w:lang w:eastAsia="zh-CN"/>
        </w:rPr>
      </w:pPr>
      <w:r w:rsidRPr="00B624DC">
        <w:rPr>
          <w:rFonts w:eastAsia="Malgun Gothic"/>
          <w:bCs/>
          <w:lang w:eastAsia="zh-CN"/>
        </w:rPr>
        <w:t>(a)</w:t>
      </w:r>
      <w:r w:rsidRPr="00B624DC">
        <w:rPr>
          <w:rFonts w:eastAsia="Malgun Gothic"/>
          <w:b/>
          <w:lang w:eastAsia="zh-CN"/>
        </w:rPr>
        <w:tab/>
      </w:r>
      <w:r w:rsidR="00564329" w:rsidRPr="00B624DC">
        <w:rPr>
          <w:rFonts w:eastAsia="Malgun Gothic"/>
          <w:b/>
          <w:lang w:eastAsia="zh-CN"/>
        </w:rPr>
        <w:t>C</w:t>
      </w:r>
      <w:r w:rsidR="00F61FC3" w:rsidRPr="00B624DC">
        <w:rPr>
          <w:rFonts w:eastAsia="Malgun Gothic"/>
          <w:b/>
          <w:lang w:eastAsia="zh-CN"/>
        </w:rPr>
        <w:t xml:space="preserve">onsider restorative justice practices and develop diversion mechanisms and alternatives to detention and punishment to prevent recidivism; </w:t>
      </w:r>
    </w:p>
    <w:p w:rsidR="00F61FC3" w:rsidRPr="00B624DC" w:rsidRDefault="0013642B" w:rsidP="00564329">
      <w:pPr>
        <w:spacing w:after="120"/>
        <w:ind w:left="1134" w:right="1134" w:firstLine="567"/>
        <w:jc w:val="both"/>
        <w:rPr>
          <w:rFonts w:eastAsia="Malgun Gothic"/>
          <w:b/>
          <w:lang w:eastAsia="zh-CN"/>
        </w:rPr>
      </w:pPr>
      <w:r w:rsidRPr="00B624DC">
        <w:rPr>
          <w:rFonts w:eastAsia="Malgun Gothic"/>
          <w:bCs/>
          <w:lang w:eastAsia="zh-CN"/>
        </w:rPr>
        <w:t>(b)</w:t>
      </w:r>
      <w:r w:rsidRPr="00B624DC">
        <w:rPr>
          <w:rFonts w:eastAsia="Malgun Gothic"/>
          <w:b/>
          <w:lang w:eastAsia="zh-CN"/>
        </w:rPr>
        <w:tab/>
      </w:r>
      <w:r w:rsidR="00564329" w:rsidRPr="00B624DC">
        <w:rPr>
          <w:rFonts w:eastAsia="Malgun Gothic"/>
          <w:b/>
          <w:lang w:eastAsia="zh-CN"/>
        </w:rPr>
        <w:t>S</w:t>
      </w:r>
      <w:r w:rsidR="00F61FC3" w:rsidRPr="00B624DC">
        <w:rPr>
          <w:rFonts w:eastAsia="Malgun Gothic"/>
          <w:b/>
          <w:lang w:eastAsia="zh-CN"/>
        </w:rPr>
        <w:t xml:space="preserve">top placing juveniles in the State Penitentiary and to rapidly open the new detention unit for juveniles; </w:t>
      </w:r>
    </w:p>
    <w:p w:rsidR="00F61FC3" w:rsidRPr="00B624DC" w:rsidRDefault="0013642B" w:rsidP="00564329">
      <w:pPr>
        <w:spacing w:after="120"/>
        <w:ind w:left="1134" w:right="1134" w:firstLine="567"/>
        <w:jc w:val="both"/>
        <w:rPr>
          <w:rFonts w:eastAsia="Malgun Gothic"/>
          <w:b/>
          <w:lang w:eastAsia="zh-CN"/>
        </w:rPr>
      </w:pPr>
      <w:r w:rsidRPr="00B624DC">
        <w:rPr>
          <w:rFonts w:eastAsia="Malgun Gothic"/>
          <w:bCs/>
          <w:lang w:eastAsia="zh-CN"/>
        </w:rPr>
        <w:t>(c)</w:t>
      </w:r>
      <w:r w:rsidRPr="00B624DC">
        <w:rPr>
          <w:rFonts w:eastAsia="Malgun Gothic"/>
          <w:b/>
          <w:lang w:eastAsia="zh-CN"/>
        </w:rPr>
        <w:tab/>
      </w:r>
      <w:r w:rsidR="00564329" w:rsidRPr="00B624DC">
        <w:rPr>
          <w:rFonts w:eastAsia="Malgun Gothic"/>
          <w:b/>
          <w:lang w:eastAsia="zh-CN"/>
        </w:rPr>
        <w:t>P</w:t>
      </w:r>
      <w:r w:rsidR="00F61FC3" w:rsidRPr="00B624DC">
        <w:rPr>
          <w:rFonts w:eastAsia="Malgun Gothic"/>
          <w:b/>
          <w:lang w:eastAsia="zh-CN"/>
        </w:rPr>
        <w:t xml:space="preserve">rovide sufficient resources for the new detention unit to be fully operational; </w:t>
      </w:r>
    </w:p>
    <w:p w:rsidR="00F61FC3" w:rsidRPr="00B624DC" w:rsidRDefault="0013642B" w:rsidP="00564329">
      <w:pPr>
        <w:spacing w:after="120"/>
        <w:ind w:left="1134" w:right="1134" w:firstLine="567"/>
        <w:jc w:val="both"/>
        <w:rPr>
          <w:rFonts w:eastAsia="Malgun Gothic"/>
          <w:b/>
          <w:lang w:eastAsia="zh-CN"/>
        </w:rPr>
      </w:pPr>
      <w:r w:rsidRPr="00B624DC">
        <w:rPr>
          <w:rFonts w:eastAsia="Malgun Gothic"/>
          <w:bCs/>
          <w:lang w:eastAsia="zh-CN"/>
        </w:rPr>
        <w:t>(d)</w:t>
      </w:r>
      <w:r w:rsidRPr="00B624DC">
        <w:rPr>
          <w:rFonts w:eastAsia="Malgun Gothic"/>
          <w:b/>
          <w:lang w:eastAsia="zh-CN"/>
        </w:rPr>
        <w:tab/>
      </w:r>
      <w:r w:rsidR="00564329" w:rsidRPr="00B624DC">
        <w:rPr>
          <w:rFonts w:eastAsia="Malgun Gothic"/>
          <w:b/>
          <w:lang w:eastAsia="zh-CN"/>
        </w:rPr>
        <w:t>P</w:t>
      </w:r>
      <w:r w:rsidR="00F61FC3" w:rsidRPr="00B624DC">
        <w:rPr>
          <w:rFonts w:eastAsia="Malgun Gothic"/>
          <w:b/>
          <w:lang w:eastAsia="zh-CN"/>
        </w:rPr>
        <w:t>rovide the CSEEs with the necessary human</w:t>
      </w:r>
      <w:r w:rsidR="00063A6D" w:rsidRPr="00B624DC">
        <w:rPr>
          <w:rFonts w:eastAsia="Malgun Gothic"/>
          <w:b/>
          <w:lang w:eastAsia="zh-CN"/>
        </w:rPr>
        <w:t>, technical</w:t>
      </w:r>
      <w:r w:rsidR="00F61FC3" w:rsidRPr="00B624DC">
        <w:rPr>
          <w:rFonts w:eastAsia="Malgun Gothic"/>
          <w:b/>
          <w:lang w:eastAsia="zh-CN"/>
        </w:rPr>
        <w:t xml:space="preserve"> and financial resources to adequately carry out their work with children with a wide array of needs;</w:t>
      </w:r>
    </w:p>
    <w:p w:rsidR="00F61FC3" w:rsidRPr="00B624DC" w:rsidRDefault="0013642B" w:rsidP="00564329">
      <w:pPr>
        <w:spacing w:after="120"/>
        <w:ind w:left="1134" w:right="1134" w:firstLine="567"/>
        <w:jc w:val="both"/>
        <w:rPr>
          <w:rFonts w:eastAsia="Malgun Gothic"/>
          <w:b/>
          <w:lang w:eastAsia="zh-CN"/>
        </w:rPr>
      </w:pPr>
      <w:r w:rsidRPr="00B624DC">
        <w:rPr>
          <w:rFonts w:eastAsia="Malgun Gothic"/>
          <w:bCs/>
          <w:lang w:eastAsia="zh-CN"/>
        </w:rPr>
        <w:t>(e)</w:t>
      </w:r>
      <w:r w:rsidRPr="00B624DC">
        <w:rPr>
          <w:rFonts w:eastAsia="Malgun Gothic"/>
          <w:b/>
          <w:lang w:eastAsia="zh-CN"/>
        </w:rPr>
        <w:tab/>
      </w:r>
      <w:r w:rsidR="00564329" w:rsidRPr="00B624DC">
        <w:rPr>
          <w:rFonts w:eastAsia="Malgun Gothic"/>
          <w:b/>
          <w:lang w:eastAsia="zh-CN"/>
        </w:rPr>
        <w:t>T</w:t>
      </w:r>
      <w:r w:rsidR="00F61FC3" w:rsidRPr="00B624DC">
        <w:rPr>
          <w:rFonts w:eastAsia="Malgun Gothic"/>
          <w:b/>
          <w:lang w:eastAsia="zh-CN"/>
        </w:rPr>
        <w:t>ake immediate measures to ban solitary confinement of children.</w:t>
      </w:r>
    </w:p>
    <w:p w:rsidR="00F61FC3" w:rsidRPr="00B624DC" w:rsidRDefault="00F61FC3" w:rsidP="00FB6CF3">
      <w:pPr>
        <w:pStyle w:val="H1G"/>
        <w:rPr>
          <w:rFonts w:eastAsia="SimSun"/>
          <w:lang w:eastAsia="zh-CN"/>
        </w:rPr>
      </w:pPr>
      <w:r w:rsidRPr="00B624DC">
        <w:rPr>
          <w:rFonts w:eastAsia="SimSun"/>
          <w:lang w:eastAsia="zh-CN"/>
        </w:rPr>
        <w:tab/>
        <w:t>I.</w:t>
      </w:r>
      <w:r w:rsidRPr="00B624DC">
        <w:rPr>
          <w:rFonts w:eastAsia="SimSun"/>
          <w:lang w:eastAsia="zh-CN"/>
        </w:rPr>
        <w:tab/>
        <w:t>Ratification of international human rights instruments</w:t>
      </w:r>
    </w:p>
    <w:p w:rsidR="00F61FC3" w:rsidRPr="00B624DC" w:rsidRDefault="00FB6CF3" w:rsidP="00564329">
      <w:pPr>
        <w:pStyle w:val="SingleTxtG"/>
        <w:rPr>
          <w:b/>
          <w:color w:val="000000"/>
          <w:lang w:eastAsia="en-GB"/>
        </w:rPr>
      </w:pPr>
      <w:r w:rsidRPr="00B624DC">
        <w:rPr>
          <w:color w:val="000000"/>
          <w:lang w:eastAsia="en-GB"/>
        </w:rPr>
        <w:t>52</w:t>
      </w:r>
      <w:r w:rsidR="0013642B" w:rsidRPr="00B624DC">
        <w:rPr>
          <w:color w:val="000000"/>
          <w:lang w:eastAsia="en-GB"/>
        </w:rPr>
        <w:t>.</w:t>
      </w:r>
      <w:r w:rsidR="0013642B" w:rsidRPr="00B624DC">
        <w:rPr>
          <w:color w:val="000000"/>
          <w:lang w:eastAsia="en-GB"/>
        </w:rPr>
        <w:tab/>
      </w:r>
      <w:r w:rsidR="00F61FC3" w:rsidRPr="00B624DC">
        <w:rPr>
          <w:rFonts w:eastAsia="Malgun Gothic"/>
          <w:b/>
          <w:lang w:eastAsia="zh-CN"/>
        </w:rPr>
        <w:t xml:space="preserve">The Committee recommends that the State party, in order to further strengthen the fulfilment of children’s rights, ratify the </w:t>
      </w:r>
      <w:r w:rsidR="00063A6D" w:rsidRPr="00B624DC">
        <w:rPr>
          <w:rFonts w:eastAsia="Malgun Gothic"/>
          <w:b/>
          <w:lang w:eastAsia="zh-CN"/>
        </w:rPr>
        <w:t>core human rights instruments</w:t>
      </w:r>
      <w:r w:rsidR="00F61FC3" w:rsidRPr="00B624DC">
        <w:rPr>
          <w:rFonts w:eastAsia="Malgun Gothic"/>
          <w:b/>
          <w:lang w:eastAsia="zh-CN"/>
        </w:rPr>
        <w:t xml:space="preserve"> to which it is not yet a party, </w:t>
      </w:r>
      <w:r w:rsidR="00063A6D" w:rsidRPr="00B624DC">
        <w:rPr>
          <w:rFonts w:eastAsia="Malgun Gothic"/>
          <w:b/>
          <w:lang w:eastAsia="zh-CN"/>
        </w:rPr>
        <w:t>in particular</w:t>
      </w:r>
      <w:r w:rsidR="00F61FC3" w:rsidRPr="00B624DC">
        <w:rPr>
          <w:rFonts w:eastAsia="Malgun Gothic"/>
          <w:b/>
          <w:lang w:eastAsia="zh-CN"/>
        </w:rPr>
        <w:t xml:space="preserve"> the </w:t>
      </w:r>
      <w:r w:rsidR="00F61FC3" w:rsidRPr="00B624DC">
        <w:rPr>
          <w:b/>
        </w:rPr>
        <w:t xml:space="preserve">Optional Protocol to the Convention on the Rights of the Child on a communications procedure, and the International Convention on the Rights of </w:t>
      </w:r>
      <w:r w:rsidR="0033007D" w:rsidRPr="00B624DC">
        <w:rPr>
          <w:b/>
        </w:rPr>
        <w:t xml:space="preserve">All </w:t>
      </w:r>
      <w:r w:rsidR="00F61FC3" w:rsidRPr="00B624DC">
        <w:rPr>
          <w:b/>
        </w:rPr>
        <w:t xml:space="preserve">Migrant Workers and Members of </w:t>
      </w:r>
      <w:r w:rsidR="00564329" w:rsidRPr="00B624DC">
        <w:rPr>
          <w:b/>
        </w:rPr>
        <w:t>T</w:t>
      </w:r>
      <w:r w:rsidR="00F61FC3" w:rsidRPr="00B624DC">
        <w:rPr>
          <w:b/>
        </w:rPr>
        <w:t>heir Families.</w:t>
      </w:r>
      <w:r w:rsidR="00F61FC3" w:rsidRPr="00B624DC">
        <w:rPr>
          <w:rFonts w:eastAsia="SimSun"/>
          <w:b/>
          <w:lang w:eastAsia="zh-CN"/>
        </w:rPr>
        <w:tab/>
      </w:r>
    </w:p>
    <w:p w:rsidR="00F61FC3" w:rsidRPr="00B624DC" w:rsidRDefault="00B530BD" w:rsidP="00FB6CF3">
      <w:pPr>
        <w:pStyle w:val="H1G"/>
      </w:pPr>
      <w:r w:rsidRPr="00B624DC">
        <w:tab/>
        <w:t>J</w:t>
      </w:r>
      <w:r w:rsidR="00F61FC3" w:rsidRPr="00B624DC">
        <w:t>.</w:t>
      </w:r>
      <w:r w:rsidR="00F61FC3" w:rsidRPr="00B624DC">
        <w:tab/>
        <w:t>Follow-up and dissemination</w:t>
      </w:r>
    </w:p>
    <w:p w:rsidR="00F61FC3" w:rsidRPr="00B624DC" w:rsidRDefault="00FB6CF3" w:rsidP="002038F9">
      <w:pPr>
        <w:pStyle w:val="SingleTxtG"/>
        <w:rPr>
          <w:b/>
          <w:lang w:eastAsia="en-GB"/>
        </w:rPr>
      </w:pPr>
      <w:r w:rsidRPr="00B624DC">
        <w:rPr>
          <w:lang w:eastAsia="en-GB"/>
        </w:rPr>
        <w:t>53</w:t>
      </w:r>
      <w:r w:rsidR="0013642B" w:rsidRPr="00B624DC">
        <w:rPr>
          <w:lang w:eastAsia="en-GB"/>
        </w:rPr>
        <w:t>.</w:t>
      </w:r>
      <w:r w:rsidR="0013642B" w:rsidRPr="00B624DC">
        <w:rPr>
          <w:b/>
          <w:lang w:eastAsia="en-GB"/>
        </w:rPr>
        <w:tab/>
      </w:r>
      <w:r w:rsidR="00F61FC3" w:rsidRPr="00B624DC">
        <w:rPr>
          <w:b/>
          <w:lang w:eastAsia="en-GB"/>
        </w:rPr>
        <w:t xml:space="preserve">The Committee recommends that the State party take all appropriate measures to ensure that the present recommendations are fully implemented by, inter alia, transmitting them to the Head of State, </w:t>
      </w:r>
      <w:r w:rsidR="0033007D" w:rsidRPr="00B624DC">
        <w:rPr>
          <w:b/>
          <w:lang w:eastAsia="en-GB"/>
        </w:rPr>
        <w:t xml:space="preserve">the </w:t>
      </w:r>
      <w:r w:rsidR="002038F9" w:rsidRPr="00B624DC">
        <w:rPr>
          <w:b/>
          <w:lang w:eastAsia="en-GB"/>
        </w:rPr>
        <w:t>p</w:t>
      </w:r>
      <w:r w:rsidR="00F61FC3" w:rsidRPr="00B624DC">
        <w:rPr>
          <w:b/>
          <w:lang w:eastAsia="en-GB"/>
        </w:rPr>
        <w:t>arliament, relevant ministries, the Supreme Court and local authorities for appropriate consideration and further action.</w:t>
      </w:r>
    </w:p>
    <w:p w:rsidR="00F61FC3" w:rsidRPr="00B624DC" w:rsidRDefault="00FB6CF3" w:rsidP="00FB6CF3">
      <w:pPr>
        <w:pStyle w:val="SingleTxtG"/>
        <w:rPr>
          <w:rFonts w:eastAsia="Malgun Gothic"/>
          <w:b/>
          <w:lang w:eastAsia="zh-CN"/>
        </w:rPr>
      </w:pPr>
      <w:r w:rsidRPr="00B624DC">
        <w:rPr>
          <w:rFonts w:eastAsia="Malgun Gothic"/>
          <w:lang w:eastAsia="zh-CN"/>
        </w:rPr>
        <w:t>54</w:t>
      </w:r>
      <w:r w:rsidR="0013642B" w:rsidRPr="00B624DC">
        <w:rPr>
          <w:rFonts w:eastAsia="Malgun Gothic"/>
          <w:lang w:eastAsia="zh-CN"/>
        </w:rPr>
        <w:t>.</w:t>
      </w:r>
      <w:r w:rsidR="0013642B" w:rsidRPr="00B624DC">
        <w:rPr>
          <w:rFonts w:eastAsia="Malgun Gothic"/>
          <w:b/>
          <w:lang w:eastAsia="zh-CN"/>
        </w:rPr>
        <w:tab/>
      </w:r>
      <w:r w:rsidR="00F61FC3" w:rsidRPr="00B624DC">
        <w:rPr>
          <w:b/>
          <w:lang w:eastAsia="en-GB"/>
        </w:rPr>
        <w:t xml:space="preserve">The Committee further recommends that the combined third and fourth periodic reports and the written replies by the State party and the </w:t>
      </w:r>
      <w:r w:rsidR="0033007D" w:rsidRPr="00B624DC">
        <w:rPr>
          <w:b/>
          <w:lang w:eastAsia="en-GB"/>
        </w:rPr>
        <w:t xml:space="preserve">present </w:t>
      </w:r>
      <w:r w:rsidR="00F61FC3" w:rsidRPr="00B624DC">
        <w:rPr>
          <w:b/>
          <w:lang w:eastAsia="en-GB"/>
        </w:rPr>
        <w:t>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the Optional Protocols thereto and of their</w:t>
      </w:r>
      <w:r w:rsidR="00F61FC3" w:rsidRPr="00B624DC">
        <w:rPr>
          <w:rFonts w:eastAsia="Malgun Gothic"/>
          <w:b/>
          <w:lang w:eastAsia="zh-CN"/>
        </w:rPr>
        <w:t xml:space="preserve"> implementation and monitoring.</w:t>
      </w:r>
    </w:p>
    <w:p w:rsidR="00F61FC3" w:rsidRPr="00B624DC" w:rsidRDefault="00AF0DC0" w:rsidP="00AF0DC0">
      <w:pPr>
        <w:keepNext/>
        <w:keepLines/>
        <w:tabs>
          <w:tab w:val="right" w:pos="851"/>
        </w:tabs>
        <w:spacing w:before="360" w:after="240" w:line="270" w:lineRule="exact"/>
        <w:rPr>
          <w:rFonts w:eastAsia="Malgun Gothic"/>
          <w:b/>
          <w:sz w:val="24"/>
          <w:lang w:eastAsia="zh-CN"/>
        </w:rPr>
      </w:pPr>
      <w:r w:rsidRPr="00B624DC">
        <w:rPr>
          <w:rFonts w:eastAsia="Malgun Gothic"/>
          <w:b/>
          <w:sz w:val="24"/>
          <w:lang w:eastAsia="zh-CN"/>
        </w:rPr>
        <w:tab/>
      </w:r>
      <w:r w:rsidR="00B530BD" w:rsidRPr="00B624DC">
        <w:rPr>
          <w:rFonts w:eastAsia="Malgun Gothic"/>
          <w:b/>
          <w:sz w:val="24"/>
          <w:lang w:eastAsia="zh-CN"/>
        </w:rPr>
        <w:t>K</w:t>
      </w:r>
      <w:r w:rsidR="00F61FC3" w:rsidRPr="00B624DC">
        <w:rPr>
          <w:rFonts w:eastAsia="Malgun Gothic"/>
          <w:b/>
          <w:sz w:val="24"/>
          <w:lang w:eastAsia="zh-CN"/>
        </w:rPr>
        <w:t>.</w:t>
      </w:r>
      <w:r w:rsidR="00F61FC3" w:rsidRPr="00B624DC">
        <w:rPr>
          <w:rFonts w:eastAsia="Malgun Gothic"/>
          <w:b/>
          <w:sz w:val="24"/>
          <w:lang w:eastAsia="zh-CN"/>
        </w:rPr>
        <w:tab/>
        <w:t xml:space="preserve">Next report </w:t>
      </w:r>
    </w:p>
    <w:p w:rsidR="00F61FC3" w:rsidRPr="00FB6CF3" w:rsidRDefault="00FB6CF3" w:rsidP="009E15C8">
      <w:pPr>
        <w:pStyle w:val="SingleTxtG"/>
        <w:rPr>
          <w:rFonts w:eastAsia="Malgun Gothic"/>
          <w:b/>
          <w:lang w:eastAsia="zh-CN"/>
        </w:rPr>
      </w:pPr>
      <w:r w:rsidRPr="00B624DC">
        <w:rPr>
          <w:rFonts w:eastAsia="Malgun Gothic"/>
          <w:lang w:eastAsia="zh-CN"/>
        </w:rPr>
        <w:t>55</w:t>
      </w:r>
      <w:r w:rsidR="0013642B" w:rsidRPr="00B624DC">
        <w:rPr>
          <w:rFonts w:eastAsia="Malgun Gothic"/>
          <w:lang w:eastAsia="zh-CN"/>
        </w:rPr>
        <w:t>.</w:t>
      </w:r>
      <w:r w:rsidR="0013642B" w:rsidRPr="00B624DC">
        <w:rPr>
          <w:rFonts w:eastAsia="Malgun Gothic"/>
          <w:lang w:eastAsia="zh-CN"/>
        </w:rPr>
        <w:tab/>
      </w:r>
      <w:r w:rsidR="00F61FC3" w:rsidRPr="00B624DC">
        <w:rPr>
          <w:rFonts w:eastAsia="Malgun Gothic"/>
          <w:b/>
          <w:lang w:eastAsia="zh-CN"/>
        </w:rPr>
        <w:t xml:space="preserve">The Committee invites the State party to submit its combined fifth and sixth periodic reports by 5 October 2019 and to include </w:t>
      </w:r>
      <w:r w:rsidR="00B910C5" w:rsidRPr="00B624DC">
        <w:rPr>
          <w:rFonts w:eastAsia="Malgun Gothic"/>
          <w:b/>
          <w:lang w:eastAsia="zh-CN"/>
        </w:rPr>
        <w:t>there</w:t>
      </w:r>
      <w:r w:rsidR="00F61FC3" w:rsidRPr="00B624DC">
        <w:rPr>
          <w:rFonts w:eastAsia="Malgun Gothic"/>
          <w:b/>
          <w:lang w:eastAsia="zh-CN"/>
        </w:rPr>
        <w:t>in information on the implementation of the present concluding observations. The Committee draws attention to its treaty-specific reporting guidelines</w:t>
      </w:r>
      <w:r w:rsidR="00B910C5" w:rsidRPr="00B624DC">
        <w:rPr>
          <w:rFonts w:eastAsia="Malgun Gothic"/>
          <w:b/>
          <w:lang w:eastAsia="zh-CN"/>
        </w:rPr>
        <w:t>,</w:t>
      </w:r>
      <w:r w:rsidR="00F61FC3" w:rsidRPr="00B624DC">
        <w:rPr>
          <w:rFonts w:eastAsia="Malgun Gothic"/>
          <w:b/>
          <w:lang w:eastAsia="zh-CN"/>
        </w:rPr>
        <w:t xml:space="preserve"> adopted on 1 October 2010 (CRC/C/58/Rev.2 and Corr. 1)</w:t>
      </w:r>
      <w:r w:rsidR="00B910C5" w:rsidRPr="00B624DC">
        <w:rPr>
          <w:rFonts w:eastAsia="Malgun Gothic"/>
          <w:b/>
          <w:lang w:eastAsia="zh-CN"/>
        </w:rPr>
        <w:t>,</w:t>
      </w:r>
      <w:r w:rsidR="00F61FC3" w:rsidRPr="00B624DC">
        <w:rPr>
          <w:rFonts w:eastAsia="Malgun Gothic"/>
          <w:b/>
          <w:lang w:eastAsia="zh-CN"/>
        </w:rPr>
        <w:t xml:space="preserve"> and reminds the State party that future reports should be in compliance with the guidelines and not exceed 60 pages. The Committee urges the State party to submit its report in accordance with the guidelines. In accordance with General Assembly resolution 67/167 of 20 December 2012, in the event </w:t>
      </w:r>
      <w:r w:rsidR="00F27D61" w:rsidRPr="00B624DC">
        <w:rPr>
          <w:rFonts w:eastAsia="Malgun Gothic"/>
          <w:b/>
          <w:lang w:eastAsia="zh-CN"/>
        </w:rPr>
        <w:t xml:space="preserve">that </w:t>
      </w:r>
      <w:r w:rsidR="00F61FC3" w:rsidRPr="00B624DC">
        <w:rPr>
          <w:rFonts w:eastAsia="Malgun Gothic"/>
          <w:b/>
          <w:lang w:eastAsia="zh-CN"/>
        </w:rPr>
        <w:t xml:space="preserve">a report exceeding the page limitation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w:t>
      </w:r>
      <w:r w:rsidR="00F27D61" w:rsidRPr="00B624DC">
        <w:rPr>
          <w:rFonts w:eastAsia="Malgun Gothic"/>
          <w:b/>
          <w:lang w:eastAsia="zh-CN"/>
        </w:rPr>
        <w:t xml:space="preserve">by </w:t>
      </w:r>
      <w:r w:rsidR="00F61FC3" w:rsidRPr="00B624DC">
        <w:rPr>
          <w:rFonts w:eastAsia="Malgun Gothic"/>
          <w:b/>
          <w:lang w:eastAsia="zh-CN"/>
        </w:rPr>
        <w:t>the treaty body cannot be guaranteed.</w:t>
      </w:r>
    </w:p>
    <w:p w:rsidR="003972E0" w:rsidRPr="007C5752" w:rsidRDefault="007C5752" w:rsidP="007C5752">
      <w:pPr>
        <w:spacing w:before="240"/>
        <w:ind w:left="1134" w:right="1134"/>
        <w:jc w:val="center"/>
        <w:rPr>
          <w:u w:val="single"/>
        </w:rPr>
      </w:pPr>
      <w:r>
        <w:rPr>
          <w:u w:val="single"/>
        </w:rPr>
        <w:tab/>
      </w:r>
      <w:r>
        <w:rPr>
          <w:u w:val="single"/>
        </w:rPr>
        <w:tab/>
      </w:r>
      <w:r>
        <w:rPr>
          <w:u w:val="single"/>
        </w:rPr>
        <w:tab/>
      </w:r>
    </w:p>
    <w:sectPr w:rsidR="003972E0" w:rsidRPr="007C5752" w:rsidSect="007C575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1680" w:rsidRDefault="00641680"/>
  </w:endnote>
  <w:endnote w:type="continuationSeparator" w:id="0">
    <w:p w:rsidR="00641680" w:rsidRDefault="00641680"/>
  </w:endnote>
  <w:endnote w:type="continuationNotice" w:id="1">
    <w:p w:rsidR="00641680" w:rsidRDefault="0064168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5B9" w:rsidRPr="007C5752" w:rsidRDefault="005725B9"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6572FF">
      <w:rPr>
        <w:b/>
        <w:noProof/>
        <w:sz w:val="18"/>
      </w:rPr>
      <w:t>2</w:t>
    </w:r>
    <w:r w:rsidRPr="007C575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5B9" w:rsidRPr="007C5752" w:rsidRDefault="005725B9"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6572FF">
      <w:rPr>
        <w:b/>
        <w:noProof/>
        <w:sz w:val="18"/>
      </w:rPr>
      <w:t>11</w:t>
    </w:r>
    <w:r w:rsidRPr="007C57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5B9" w:rsidRPr="007C5752" w:rsidRDefault="005725B9">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Description: recycle_English" style="position:absolute;margin-left:405.4pt;margin-top:-6.25pt;width:73.25pt;height:18.15pt;z-index:1;visibility:visible">
          <v:imagedata r:id="rId1" o:title="recycle_English"/>
          <w10:anchorlock/>
        </v:shape>
      </w:pict>
    </w:r>
    <w:r>
      <w:t>GE.13-</w:t>
    </w:r>
    <w:r w:rsidR="006572FF">
      <w:t>48003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1680" w:rsidRPr="000B175B" w:rsidRDefault="00641680" w:rsidP="000B175B">
      <w:pPr>
        <w:tabs>
          <w:tab w:val="right" w:pos="2155"/>
        </w:tabs>
        <w:spacing w:after="80"/>
        <w:ind w:left="680"/>
        <w:rPr>
          <w:u w:val="single"/>
        </w:rPr>
      </w:pPr>
      <w:r>
        <w:rPr>
          <w:u w:val="single"/>
        </w:rPr>
        <w:tab/>
      </w:r>
    </w:p>
  </w:footnote>
  <w:footnote w:type="continuationSeparator" w:id="0">
    <w:p w:rsidR="00641680" w:rsidRPr="00FC68B7" w:rsidRDefault="00641680" w:rsidP="00FC68B7">
      <w:pPr>
        <w:tabs>
          <w:tab w:val="left" w:pos="2155"/>
        </w:tabs>
        <w:spacing w:after="80"/>
        <w:ind w:left="680"/>
        <w:rPr>
          <w:u w:val="single"/>
        </w:rPr>
      </w:pPr>
      <w:r>
        <w:rPr>
          <w:u w:val="single"/>
        </w:rPr>
        <w:tab/>
      </w:r>
    </w:p>
  </w:footnote>
  <w:footnote w:type="continuationNotice" w:id="1">
    <w:p w:rsidR="00641680" w:rsidRDefault="0064168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5B9" w:rsidRPr="007C5752" w:rsidRDefault="005725B9">
    <w:pPr>
      <w:pStyle w:val="Header"/>
    </w:pPr>
    <w:r>
      <w:t>CRC/C/</w:t>
    </w:r>
    <w:r>
      <w:rPr>
        <w:lang w:val="fr-CH"/>
      </w:rPr>
      <w:t>LUX</w:t>
    </w:r>
    <w:r>
      <w:t>/CO/3-4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5B9" w:rsidRPr="007C5752" w:rsidRDefault="005725B9" w:rsidP="007C5752">
    <w:pPr>
      <w:pStyle w:val="Header"/>
      <w:jc w:val="right"/>
    </w:pPr>
    <w:r>
      <w:t>CRC/C/</w:t>
    </w:r>
    <w:r>
      <w:rPr>
        <w:lang w:val="fr-CH"/>
      </w:rPr>
      <w:t>LUX</w:t>
    </w:r>
    <w:r>
      <w:t>/CO/3-4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2FF" w:rsidRDefault="006572F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fr-FR" w:vendorID="64" w:dllVersion="131078" w:nlCheck="1" w:checkStyle="1"/>
  <w:stylePaneFormatFilter w:val="3001"/>
  <w:doNotTrackMoves/>
  <w:defaultTabStop w:val="562"/>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51CE"/>
    <w:rsid w:val="000001E4"/>
    <w:rsid w:val="000006D0"/>
    <w:rsid w:val="000013B4"/>
    <w:rsid w:val="00010840"/>
    <w:rsid w:val="000114DA"/>
    <w:rsid w:val="000117CA"/>
    <w:rsid w:val="00012F43"/>
    <w:rsid w:val="00015670"/>
    <w:rsid w:val="00015E9C"/>
    <w:rsid w:val="00020402"/>
    <w:rsid w:val="00021424"/>
    <w:rsid w:val="00022E58"/>
    <w:rsid w:val="00024150"/>
    <w:rsid w:val="00030EDA"/>
    <w:rsid w:val="000352D4"/>
    <w:rsid w:val="00036A92"/>
    <w:rsid w:val="00040C90"/>
    <w:rsid w:val="00041243"/>
    <w:rsid w:val="00044D8C"/>
    <w:rsid w:val="0004532A"/>
    <w:rsid w:val="000460C1"/>
    <w:rsid w:val="000473E7"/>
    <w:rsid w:val="00050214"/>
    <w:rsid w:val="00050F6B"/>
    <w:rsid w:val="0005239A"/>
    <w:rsid w:val="00053CDB"/>
    <w:rsid w:val="00062A43"/>
    <w:rsid w:val="00063A6D"/>
    <w:rsid w:val="000669DE"/>
    <w:rsid w:val="00067CA8"/>
    <w:rsid w:val="00072C8C"/>
    <w:rsid w:val="000745BC"/>
    <w:rsid w:val="00074B59"/>
    <w:rsid w:val="00074F47"/>
    <w:rsid w:val="000773A2"/>
    <w:rsid w:val="000776C9"/>
    <w:rsid w:val="00080D4F"/>
    <w:rsid w:val="00081711"/>
    <w:rsid w:val="0008202A"/>
    <w:rsid w:val="00083146"/>
    <w:rsid w:val="000848E7"/>
    <w:rsid w:val="00091326"/>
    <w:rsid w:val="00091419"/>
    <w:rsid w:val="00091A1C"/>
    <w:rsid w:val="00091F16"/>
    <w:rsid w:val="000931C0"/>
    <w:rsid w:val="00096C72"/>
    <w:rsid w:val="000A0DBD"/>
    <w:rsid w:val="000A13DE"/>
    <w:rsid w:val="000A3F79"/>
    <w:rsid w:val="000A741C"/>
    <w:rsid w:val="000B175B"/>
    <w:rsid w:val="000B1D9B"/>
    <w:rsid w:val="000B2F28"/>
    <w:rsid w:val="000B3A0F"/>
    <w:rsid w:val="000B45CA"/>
    <w:rsid w:val="000C092A"/>
    <w:rsid w:val="000C11CF"/>
    <w:rsid w:val="000D66F4"/>
    <w:rsid w:val="000E0415"/>
    <w:rsid w:val="000E0A76"/>
    <w:rsid w:val="000E3DFC"/>
    <w:rsid w:val="000E565F"/>
    <w:rsid w:val="000F19D9"/>
    <w:rsid w:val="000F1CC1"/>
    <w:rsid w:val="000F579E"/>
    <w:rsid w:val="000F5AC4"/>
    <w:rsid w:val="000F7DB9"/>
    <w:rsid w:val="000F7E0A"/>
    <w:rsid w:val="000F7FAD"/>
    <w:rsid w:val="00101581"/>
    <w:rsid w:val="00103568"/>
    <w:rsid w:val="00107CB3"/>
    <w:rsid w:val="001102D6"/>
    <w:rsid w:val="0011095E"/>
    <w:rsid w:val="001109DB"/>
    <w:rsid w:val="00117251"/>
    <w:rsid w:val="001173F6"/>
    <w:rsid w:val="00121F04"/>
    <w:rsid w:val="001250DD"/>
    <w:rsid w:val="00126007"/>
    <w:rsid w:val="0012657A"/>
    <w:rsid w:val="00130D19"/>
    <w:rsid w:val="00133A4D"/>
    <w:rsid w:val="00133BE5"/>
    <w:rsid w:val="0013642B"/>
    <w:rsid w:val="001375C3"/>
    <w:rsid w:val="001401ED"/>
    <w:rsid w:val="001407B8"/>
    <w:rsid w:val="001439E5"/>
    <w:rsid w:val="00145C09"/>
    <w:rsid w:val="00146D7C"/>
    <w:rsid w:val="00147CEB"/>
    <w:rsid w:val="001504AC"/>
    <w:rsid w:val="00151E50"/>
    <w:rsid w:val="00164F79"/>
    <w:rsid w:val="00166655"/>
    <w:rsid w:val="001671C2"/>
    <w:rsid w:val="00172EF0"/>
    <w:rsid w:val="001743CA"/>
    <w:rsid w:val="00174B82"/>
    <w:rsid w:val="00175D49"/>
    <w:rsid w:val="001769D2"/>
    <w:rsid w:val="001804C0"/>
    <w:rsid w:val="00181DD9"/>
    <w:rsid w:val="00182693"/>
    <w:rsid w:val="00184EEF"/>
    <w:rsid w:val="00185CE2"/>
    <w:rsid w:val="00190685"/>
    <w:rsid w:val="00191847"/>
    <w:rsid w:val="00193FD8"/>
    <w:rsid w:val="001947D0"/>
    <w:rsid w:val="0019526E"/>
    <w:rsid w:val="001A3365"/>
    <w:rsid w:val="001A6F69"/>
    <w:rsid w:val="001A7C3A"/>
    <w:rsid w:val="001B098A"/>
    <w:rsid w:val="001B0EAE"/>
    <w:rsid w:val="001B41BA"/>
    <w:rsid w:val="001B4B04"/>
    <w:rsid w:val="001B603E"/>
    <w:rsid w:val="001B63EE"/>
    <w:rsid w:val="001B7F25"/>
    <w:rsid w:val="001C2190"/>
    <w:rsid w:val="001C4CAA"/>
    <w:rsid w:val="001C6663"/>
    <w:rsid w:val="001C7895"/>
    <w:rsid w:val="001D26DF"/>
    <w:rsid w:val="001D2FDC"/>
    <w:rsid w:val="001D30C4"/>
    <w:rsid w:val="001D5098"/>
    <w:rsid w:val="001D5EC7"/>
    <w:rsid w:val="001D7302"/>
    <w:rsid w:val="001D74F8"/>
    <w:rsid w:val="001E16EE"/>
    <w:rsid w:val="001E19EB"/>
    <w:rsid w:val="001E3807"/>
    <w:rsid w:val="001E3CD7"/>
    <w:rsid w:val="001E7082"/>
    <w:rsid w:val="001F22D5"/>
    <w:rsid w:val="001F2A90"/>
    <w:rsid w:val="001F330D"/>
    <w:rsid w:val="001F6EB7"/>
    <w:rsid w:val="001F7DD8"/>
    <w:rsid w:val="00201048"/>
    <w:rsid w:val="0020258A"/>
    <w:rsid w:val="002038F9"/>
    <w:rsid w:val="00203F25"/>
    <w:rsid w:val="00203F52"/>
    <w:rsid w:val="00204551"/>
    <w:rsid w:val="00205B17"/>
    <w:rsid w:val="002077B2"/>
    <w:rsid w:val="00207FA1"/>
    <w:rsid w:val="00211374"/>
    <w:rsid w:val="00211E0B"/>
    <w:rsid w:val="00224F78"/>
    <w:rsid w:val="00232724"/>
    <w:rsid w:val="00233A6F"/>
    <w:rsid w:val="00235013"/>
    <w:rsid w:val="00235A22"/>
    <w:rsid w:val="00235F26"/>
    <w:rsid w:val="00236393"/>
    <w:rsid w:val="00237785"/>
    <w:rsid w:val="00241466"/>
    <w:rsid w:val="00243A33"/>
    <w:rsid w:val="00244AF2"/>
    <w:rsid w:val="00245662"/>
    <w:rsid w:val="00246FA0"/>
    <w:rsid w:val="00250D72"/>
    <w:rsid w:val="0025382E"/>
    <w:rsid w:val="00253AD3"/>
    <w:rsid w:val="002543DC"/>
    <w:rsid w:val="0025556B"/>
    <w:rsid w:val="00255BCE"/>
    <w:rsid w:val="00256316"/>
    <w:rsid w:val="00256405"/>
    <w:rsid w:val="00257CD3"/>
    <w:rsid w:val="002615B7"/>
    <w:rsid w:val="00261CD5"/>
    <w:rsid w:val="00261FC3"/>
    <w:rsid w:val="00262299"/>
    <w:rsid w:val="0026265F"/>
    <w:rsid w:val="0026595A"/>
    <w:rsid w:val="0026798B"/>
    <w:rsid w:val="00267EFB"/>
    <w:rsid w:val="00273995"/>
    <w:rsid w:val="00274585"/>
    <w:rsid w:val="00275E94"/>
    <w:rsid w:val="00276A16"/>
    <w:rsid w:val="002776A0"/>
    <w:rsid w:val="00280A8F"/>
    <w:rsid w:val="002848F8"/>
    <w:rsid w:val="00285844"/>
    <w:rsid w:val="00290AD7"/>
    <w:rsid w:val="002917A0"/>
    <w:rsid w:val="00292224"/>
    <w:rsid w:val="00294394"/>
    <w:rsid w:val="0029633C"/>
    <w:rsid w:val="00297BB9"/>
    <w:rsid w:val="002A4C5D"/>
    <w:rsid w:val="002A70D4"/>
    <w:rsid w:val="002B3031"/>
    <w:rsid w:val="002B3230"/>
    <w:rsid w:val="002B366C"/>
    <w:rsid w:val="002B6590"/>
    <w:rsid w:val="002B791A"/>
    <w:rsid w:val="002C1891"/>
    <w:rsid w:val="002C2829"/>
    <w:rsid w:val="002C4F3D"/>
    <w:rsid w:val="002C5A23"/>
    <w:rsid w:val="002C776F"/>
    <w:rsid w:val="002C79B4"/>
    <w:rsid w:val="002D1B64"/>
    <w:rsid w:val="002D5AF8"/>
    <w:rsid w:val="002E0105"/>
    <w:rsid w:val="002E0D42"/>
    <w:rsid w:val="002E1FC0"/>
    <w:rsid w:val="002E3977"/>
    <w:rsid w:val="002E442C"/>
    <w:rsid w:val="002E4A4C"/>
    <w:rsid w:val="002E75F6"/>
    <w:rsid w:val="002F71AE"/>
    <w:rsid w:val="002F750E"/>
    <w:rsid w:val="003008BD"/>
    <w:rsid w:val="003021B0"/>
    <w:rsid w:val="00302E76"/>
    <w:rsid w:val="00304EE9"/>
    <w:rsid w:val="00306BCA"/>
    <w:rsid w:val="003107FA"/>
    <w:rsid w:val="003116FE"/>
    <w:rsid w:val="00311BF0"/>
    <w:rsid w:val="00312AC7"/>
    <w:rsid w:val="0031353B"/>
    <w:rsid w:val="00313567"/>
    <w:rsid w:val="00313D23"/>
    <w:rsid w:val="003167EE"/>
    <w:rsid w:val="003229D8"/>
    <w:rsid w:val="00324EDE"/>
    <w:rsid w:val="00326B04"/>
    <w:rsid w:val="00326CE1"/>
    <w:rsid w:val="0033007D"/>
    <w:rsid w:val="00330BA7"/>
    <w:rsid w:val="00331164"/>
    <w:rsid w:val="0033281F"/>
    <w:rsid w:val="00333F28"/>
    <w:rsid w:val="00334678"/>
    <w:rsid w:val="00335F3B"/>
    <w:rsid w:val="00336125"/>
    <w:rsid w:val="00337AC8"/>
    <w:rsid w:val="0034023B"/>
    <w:rsid w:val="003407DC"/>
    <w:rsid w:val="00341647"/>
    <w:rsid w:val="003439EA"/>
    <w:rsid w:val="003442BF"/>
    <w:rsid w:val="003465A4"/>
    <w:rsid w:val="00346C62"/>
    <w:rsid w:val="003511D0"/>
    <w:rsid w:val="003519C8"/>
    <w:rsid w:val="0035378C"/>
    <w:rsid w:val="0035577E"/>
    <w:rsid w:val="00355C90"/>
    <w:rsid w:val="00357199"/>
    <w:rsid w:val="00360471"/>
    <w:rsid w:val="00362BEB"/>
    <w:rsid w:val="003651FC"/>
    <w:rsid w:val="00365AD2"/>
    <w:rsid w:val="00366F30"/>
    <w:rsid w:val="00371E5D"/>
    <w:rsid w:val="00374F33"/>
    <w:rsid w:val="00375016"/>
    <w:rsid w:val="0037637D"/>
    <w:rsid w:val="00377CF8"/>
    <w:rsid w:val="00380A67"/>
    <w:rsid w:val="00382590"/>
    <w:rsid w:val="00386C2A"/>
    <w:rsid w:val="00390C02"/>
    <w:rsid w:val="0039277A"/>
    <w:rsid w:val="003972E0"/>
    <w:rsid w:val="0039787A"/>
    <w:rsid w:val="003A3154"/>
    <w:rsid w:val="003A3B36"/>
    <w:rsid w:val="003A5948"/>
    <w:rsid w:val="003B0B37"/>
    <w:rsid w:val="003B31AA"/>
    <w:rsid w:val="003B32D5"/>
    <w:rsid w:val="003B69E8"/>
    <w:rsid w:val="003B7292"/>
    <w:rsid w:val="003C0E96"/>
    <w:rsid w:val="003C137D"/>
    <w:rsid w:val="003C2CC4"/>
    <w:rsid w:val="003D2D9C"/>
    <w:rsid w:val="003D4B23"/>
    <w:rsid w:val="003D6C72"/>
    <w:rsid w:val="003F163B"/>
    <w:rsid w:val="003F3019"/>
    <w:rsid w:val="003F4785"/>
    <w:rsid w:val="004023E8"/>
    <w:rsid w:val="004047A7"/>
    <w:rsid w:val="0040489E"/>
    <w:rsid w:val="0040537C"/>
    <w:rsid w:val="00410691"/>
    <w:rsid w:val="00412E97"/>
    <w:rsid w:val="004133C0"/>
    <w:rsid w:val="004134E4"/>
    <w:rsid w:val="0041447B"/>
    <w:rsid w:val="00414B18"/>
    <w:rsid w:val="004163F1"/>
    <w:rsid w:val="00416A17"/>
    <w:rsid w:val="00417029"/>
    <w:rsid w:val="004203B5"/>
    <w:rsid w:val="0042205F"/>
    <w:rsid w:val="00422118"/>
    <w:rsid w:val="0043101B"/>
    <w:rsid w:val="004325CB"/>
    <w:rsid w:val="004330C4"/>
    <w:rsid w:val="0043337A"/>
    <w:rsid w:val="00433D83"/>
    <w:rsid w:val="004355F3"/>
    <w:rsid w:val="004413DD"/>
    <w:rsid w:val="0044196E"/>
    <w:rsid w:val="00442274"/>
    <w:rsid w:val="0044610B"/>
    <w:rsid w:val="00446DE4"/>
    <w:rsid w:val="00446FE8"/>
    <w:rsid w:val="00447B55"/>
    <w:rsid w:val="004542C0"/>
    <w:rsid w:val="00456BBF"/>
    <w:rsid w:val="0046170A"/>
    <w:rsid w:val="00461742"/>
    <w:rsid w:val="00462F71"/>
    <w:rsid w:val="0046515B"/>
    <w:rsid w:val="00466680"/>
    <w:rsid w:val="004669F7"/>
    <w:rsid w:val="004721EA"/>
    <w:rsid w:val="00473E61"/>
    <w:rsid w:val="00473FF8"/>
    <w:rsid w:val="00485183"/>
    <w:rsid w:val="004909BC"/>
    <w:rsid w:val="004916C8"/>
    <w:rsid w:val="00493AEA"/>
    <w:rsid w:val="004A0CA6"/>
    <w:rsid w:val="004A1C7D"/>
    <w:rsid w:val="004A43F3"/>
    <w:rsid w:val="004B3053"/>
    <w:rsid w:val="004B6926"/>
    <w:rsid w:val="004B6EDC"/>
    <w:rsid w:val="004B6F66"/>
    <w:rsid w:val="004C33FA"/>
    <w:rsid w:val="004C3712"/>
    <w:rsid w:val="004D1C8B"/>
    <w:rsid w:val="004D25EB"/>
    <w:rsid w:val="004D5CF7"/>
    <w:rsid w:val="004D6324"/>
    <w:rsid w:val="004E34AC"/>
    <w:rsid w:val="004E3F05"/>
    <w:rsid w:val="004E4904"/>
    <w:rsid w:val="004E4D37"/>
    <w:rsid w:val="004E5F6C"/>
    <w:rsid w:val="004E7B36"/>
    <w:rsid w:val="004F0F37"/>
    <w:rsid w:val="004F149A"/>
    <w:rsid w:val="004F44E4"/>
    <w:rsid w:val="004F5F67"/>
    <w:rsid w:val="004F7138"/>
    <w:rsid w:val="005019EA"/>
    <w:rsid w:val="00504A15"/>
    <w:rsid w:val="0050524E"/>
    <w:rsid w:val="00511CEE"/>
    <w:rsid w:val="00511DC4"/>
    <w:rsid w:val="0051349A"/>
    <w:rsid w:val="00513749"/>
    <w:rsid w:val="00516066"/>
    <w:rsid w:val="005162E2"/>
    <w:rsid w:val="00517903"/>
    <w:rsid w:val="0052205A"/>
    <w:rsid w:val="005265F1"/>
    <w:rsid w:val="00532131"/>
    <w:rsid w:val="00533821"/>
    <w:rsid w:val="00536870"/>
    <w:rsid w:val="00536D80"/>
    <w:rsid w:val="00540205"/>
    <w:rsid w:val="00540C2F"/>
    <w:rsid w:val="00541E00"/>
    <w:rsid w:val="005420F2"/>
    <w:rsid w:val="005425E1"/>
    <w:rsid w:val="00544197"/>
    <w:rsid w:val="00544477"/>
    <w:rsid w:val="00545C6F"/>
    <w:rsid w:val="00551701"/>
    <w:rsid w:val="005517A4"/>
    <w:rsid w:val="00553186"/>
    <w:rsid w:val="00554825"/>
    <w:rsid w:val="00554C20"/>
    <w:rsid w:val="00555CF1"/>
    <w:rsid w:val="00562BE2"/>
    <w:rsid w:val="00564329"/>
    <w:rsid w:val="005648B2"/>
    <w:rsid w:val="005725B9"/>
    <w:rsid w:val="005765B4"/>
    <w:rsid w:val="00580D9F"/>
    <w:rsid w:val="00582226"/>
    <w:rsid w:val="005827B7"/>
    <w:rsid w:val="005827FE"/>
    <w:rsid w:val="00582805"/>
    <w:rsid w:val="00584AD9"/>
    <w:rsid w:val="00585664"/>
    <w:rsid w:val="005860D1"/>
    <w:rsid w:val="005874C2"/>
    <w:rsid w:val="005877C6"/>
    <w:rsid w:val="0059043C"/>
    <w:rsid w:val="00591F8A"/>
    <w:rsid w:val="00592FAD"/>
    <w:rsid w:val="00595D38"/>
    <w:rsid w:val="005975C0"/>
    <w:rsid w:val="005A274D"/>
    <w:rsid w:val="005B3DB3"/>
    <w:rsid w:val="005B4B17"/>
    <w:rsid w:val="005B5276"/>
    <w:rsid w:val="005B5F5D"/>
    <w:rsid w:val="005B62D3"/>
    <w:rsid w:val="005C0081"/>
    <w:rsid w:val="005C029A"/>
    <w:rsid w:val="005C076D"/>
    <w:rsid w:val="005C2250"/>
    <w:rsid w:val="005C33CE"/>
    <w:rsid w:val="005C50EF"/>
    <w:rsid w:val="005C5BC5"/>
    <w:rsid w:val="005C7209"/>
    <w:rsid w:val="005C7376"/>
    <w:rsid w:val="005D0898"/>
    <w:rsid w:val="005D240F"/>
    <w:rsid w:val="005D3F3B"/>
    <w:rsid w:val="005D4937"/>
    <w:rsid w:val="005D609C"/>
    <w:rsid w:val="005E3183"/>
    <w:rsid w:val="005E6C87"/>
    <w:rsid w:val="005E7777"/>
    <w:rsid w:val="005E7808"/>
    <w:rsid w:val="005F14DC"/>
    <w:rsid w:val="005F30B5"/>
    <w:rsid w:val="00600858"/>
    <w:rsid w:val="00602209"/>
    <w:rsid w:val="00603C04"/>
    <w:rsid w:val="00605FDB"/>
    <w:rsid w:val="00610694"/>
    <w:rsid w:val="00611379"/>
    <w:rsid w:val="00611FC4"/>
    <w:rsid w:val="006133C0"/>
    <w:rsid w:val="0061460D"/>
    <w:rsid w:val="006176FB"/>
    <w:rsid w:val="00626F97"/>
    <w:rsid w:val="00631610"/>
    <w:rsid w:val="006363D7"/>
    <w:rsid w:val="00640B26"/>
    <w:rsid w:val="00640EDD"/>
    <w:rsid w:val="00641680"/>
    <w:rsid w:val="00641D43"/>
    <w:rsid w:val="00643B56"/>
    <w:rsid w:val="00644D16"/>
    <w:rsid w:val="00645A5C"/>
    <w:rsid w:val="00653BA2"/>
    <w:rsid w:val="00656B96"/>
    <w:rsid w:val="006572FF"/>
    <w:rsid w:val="006575F1"/>
    <w:rsid w:val="00660792"/>
    <w:rsid w:val="00661A15"/>
    <w:rsid w:val="0067039C"/>
    <w:rsid w:val="0067383B"/>
    <w:rsid w:val="00674678"/>
    <w:rsid w:val="00676B61"/>
    <w:rsid w:val="00682D97"/>
    <w:rsid w:val="0068315C"/>
    <w:rsid w:val="006833A6"/>
    <w:rsid w:val="00683CF3"/>
    <w:rsid w:val="0068512E"/>
    <w:rsid w:val="00690585"/>
    <w:rsid w:val="00691E22"/>
    <w:rsid w:val="006931F8"/>
    <w:rsid w:val="00694DE1"/>
    <w:rsid w:val="00695055"/>
    <w:rsid w:val="00697FA4"/>
    <w:rsid w:val="006A052E"/>
    <w:rsid w:val="006A1B04"/>
    <w:rsid w:val="006A34C4"/>
    <w:rsid w:val="006A3BB9"/>
    <w:rsid w:val="006A4293"/>
    <w:rsid w:val="006A7392"/>
    <w:rsid w:val="006B02B0"/>
    <w:rsid w:val="006B2285"/>
    <w:rsid w:val="006B264E"/>
    <w:rsid w:val="006B2BEE"/>
    <w:rsid w:val="006B3F5C"/>
    <w:rsid w:val="006B4884"/>
    <w:rsid w:val="006B5BC3"/>
    <w:rsid w:val="006B71B1"/>
    <w:rsid w:val="006C0720"/>
    <w:rsid w:val="006C0D34"/>
    <w:rsid w:val="006C30CA"/>
    <w:rsid w:val="006C4A74"/>
    <w:rsid w:val="006C5A64"/>
    <w:rsid w:val="006C680F"/>
    <w:rsid w:val="006D1164"/>
    <w:rsid w:val="006D191E"/>
    <w:rsid w:val="006D3777"/>
    <w:rsid w:val="006D4409"/>
    <w:rsid w:val="006D7409"/>
    <w:rsid w:val="006E555E"/>
    <w:rsid w:val="006E564B"/>
    <w:rsid w:val="006E57B3"/>
    <w:rsid w:val="006E5A40"/>
    <w:rsid w:val="006E5F1A"/>
    <w:rsid w:val="006E7D14"/>
    <w:rsid w:val="006F0D9E"/>
    <w:rsid w:val="006F32AD"/>
    <w:rsid w:val="00705FDC"/>
    <w:rsid w:val="00707269"/>
    <w:rsid w:val="007148F3"/>
    <w:rsid w:val="0071588E"/>
    <w:rsid w:val="00715B88"/>
    <w:rsid w:val="00721D4C"/>
    <w:rsid w:val="00723CA7"/>
    <w:rsid w:val="00723EF7"/>
    <w:rsid w:val="00724048"/>
    <w:rsid w:val="00724415"/>
    <w:rsid w:val="0072632A"/>
    <w:rsid w:val="00727D89"/>
    <w:rsid w:val="0073036A"/>
    <w:rsid w:val="00730D41"/>
    <w:rsid w:val="0073180B"/>
    <w:rsid w:val="00733219"/>
    <w:rsid w:val="00734A3E"/>
    <w:rsid w:val="00735BE7"/>
    <w:rsid w:val="007362AC"/>
    <w:rsid w:val="0073665F"/>
    <w:rsid w:val="0073747E"/>
    <w:rsid w:val="00741A83"/>
    <w:rsid w:val="00743533"/>
    <w:rsid w:val="007503C7"/>
    <w:rsid w:val="00751BA6"/>
    <w:rsid w:val="00752B0E"/>
    <w:rsid w:val="00760B85"/>
    <w:rsid w:val="00762C45"/>
    <w:rsid w:val="00763A93"/>
    <w:rsid w:val="0076446E"/>
    <w:rsid w:val="00765331"/>
    <w:rsid w:val="00765C6A"/>
    <w:rsid w:val="00766517"/>
    <w:rsid w:val="00770A2F"/>
    <w:rsid w:val="00771A49"/>
    <w:rsid w:val="00773E7D"/>
    <w:rsid w:val="007745C9"/>
    <w:rsid w:val="00776FF2"/>
    <w:rsid w:val="007801D2"/>
    <w:rsid w:val="007808AC"/>
    <w:rsid w:val="00780E8F"/>
    <w:rsid w:val="00784059"/>
    <w:rsid w:val="007857B6"/>
    <w:rsid w:val="00785BAF"/>
    <w:rsid w:val="00795ADF"/>
    <w:rsid w:val="00795DAE"/>
    <w:rsid w:val="00797384"/>
    <w:rsid w:val="007A0BEE"/>
    <w:rsid w:val="007A1DFA"/>
    <w:rsid w:val="007A25C8"/>
    <w:rsid w:val="007A321D"/>
    <w:rsid w:val="007A5678"/>
    <w:rsid w:val="007B2F4C"/>
    <w:rsid w:val="007B35FD"/>
    <w:rsid w:val="007B6BA5"/>
    <w:rsid w:val="007B72DF"/>
    <w:rsid w:val="007B7F74"/>
    <w:rsid w:val="007C2454"/>
    <w:rsid w:val="007C3390"/>
    <w:rsid w:val="007C401D"/>
    <w:rsid w:val="007C42AB"/>
    <w:rsid w:val="007C4F4B"/>
    <w:rsid w:val="007C56EC"/>
    <w:rsid w:val="007C5752"/>
    <w:rsid w:val="007C784F"/>
    <w:rsid w:val="007D0260"/>
    <w:rsid w:val="007D11E8"/>
    <w:rsid w:val="007D2435"/>
    <w:rsid w:val="007D49BB"/>
    <w:rsid w:val="007D50E4"/>
    <w:rsid w:val="007D57EB"/>
    <w:rsid w:val="007D638B"/>
    <w:rsid w:val="007E199A"/>
    <w:rsid w:val="007E35DB"/>
    <w:rsid w:val="007F020B"/>
    <w:rsid w:val="007F2375"/>
    <w:rsid w:val="007F2907"/>
    <w:rsid w:val="007F3143"/>
    <w:rsid w:val="007F3877"/>
    <w:rsid w:val="007F3CFD"/>
    <w:rsid w:val="007F4176"/>
    <w:rsid w:val="007F6611"/>
    <w:rsid w:val="0080151D"/>
    <w:rsid w:val="00802159"/>
    <w:rsid w:val="008023B7"/>
    <w:rsid w:val="00803515"/>
    <w:rsid w:val="008048C6"/>
    <w:rsid w:val="00805255"/>
    <w:rsid w:val="0080536A"/>
    <w:rsid w:val="00805A07"/>
    <w:rsid w:val="00811771"/>
    <w:rsid w:val="00812EA2"/>
    <w:rsid w:val="00815BCE"/>
    <w:rsid w:val="00815D1B"/>
    <w:rsid w:val="008175E9"/>
    <w:rsid w:val="00817AC8"/>
    <w:rsid w:val="00820B13"/>
    <w:rsid w:val="008226F0"/>
    <w:rsid w:val="00822B3D"/>
    <w:rsid w:val="008242D7"/>
    <w:rsid w:val="008246E0"/>
    <w:rsid w:val="0084022D"/>
    <w:rsid w:val="00846FCE"/>
    <w:rsid w:val="00850A01"/>
    <w:rsid w:val="0085124E"/>
    <w:rsid w:val="0086081C"/>
    <w:rsid w:val="008669C7"/>
    <w:rsid w:val="00866D2A"/>
    <w:rsid w:val="00871FD5"/>
    <w:rsid w:val="008747F4"/>
    <w:rsid w:val="00881FD9"/>
    <w:rsid w:val="008822E9"/>
    <w:rsid w:val="00882A42"/>
    <w:rsid w:val="0088329A"/>
    <w:rsid w:val="00883E85"/>
    <w:rsid w:val="00884BEC"/>
    <w:rsid w:val="00885A0D"/>
    <w:rsid w:val="00887F18"/>
    <w:rsid w:val="00887F8B"/>
    <w:rsid w:val="008940A7"/>
    <w:rsid w:val="0089482B"/>
    <w:rsid w:val="00895C1F"/>
    <w:rsid w:val="008971BE"/>
    <w:rsid w:val="008979B1"/>
    <w:rsid w:val="008A19DA"/>
    <w:rsid w:val="008A6B25"/>
    <w:rsid w:val="008A6C4F"/>
    <w:rsid w:val="008B017C"/>
    <w:rsid w:val="008B280F"/>
    <w:rsid w:val="008B3B05"/>
    <w:rsid w:val="008B3E98"/>
    <w:rsid w:val="008B60A4"/>
    <w:rsid w:val="008B7BF5"/>
    <w:rsid w:val="008D0381"/>
    <w:rsid w:val="008D1566"/>
    <w:rsid w:val="008D173F"/>
    <w:rsid w:val="008D52AF"/>
    <w:rsid w:val="008E0E46"/>
    <w:rsid w:val="008E2040"/>
    <w:rsid w:val="008F084C"/>
    <w:rsid w:val="008F0E8B"/>
    <w:rsid w:val="008F68F5"/>
    <w:rsid w:val="009009E0"/>
    <w:rsid w:val="00900E5B"/>
    <w:rsid w:val="00901ABF"/>
    <w:rsid w:val="009052CA"/>
    <w:rsid w:val="00907CC9"/>
    <w:rsid w:val="00910155"/>
    <w:rsid w:val="009153CF"/>
    <w:rsid w:val="00915D10"/>
    <w:rsid w:val="00916799"/>
    <w:rsid w:val="009246DA"/>
    <w:rsid w:val="00925430"/>
    <w:rsid w:val="00926D79"/>
    <w:rsid w:val="009302B6"/>
    <w:rsid w:val="00930BC3"/>
    <w:rsid w:val="00933E45"/>
    <w:rsid w:val="00934E7E"/>
    <w:rsid w:val="00935894"/>
    <w:rsid w:val="00937F15"/>
    <w:rsid w:val="00941117"/>
    <w:rsid w:val="00942BE3"/>
    <w:rsid w:val="00943331"/>
    <w:rsid w:val="00944E25"/>
    <w:rsid w:val="009519D8"/>
    <w:rsid w:val="00952B5F"/>
    <w:rsid w:val="00953E99"/>
    <w:rsid w:val="00957406"/>
    <w:rsid w:val="00960A18"/>
    <w:rsid w:val="00963CBA"/>
    <w:rsid w:val="00965FA7"/>
    <w:rsid w:val="00971499"/>
    <w:rsid w:val="00973AC4"/>
    <w:rsid w:val="00976375"/>
    <w:rsid w:val="00981530"/>
    <w:rsid w:val="00983E23"/>
    <w:rsid w:val="00986E28"/>
    <w:rsid w:val="00987553"/>
    <w:rsid w:val="00987F38"/>
    <w:rsid w:val="00991261"/>
    <w:rsid w:val="009952F4"/>
    <w:rsid w:val="00995BEE"/>
    <w:rsid w:val="009A0A82"/>
    <w:rsid w:val="009A5E2C"/>
    <w:rsid w:val="009B3436"/>
    <w:rsid w:val="009B7407"/>
    <w:rsid w:val="009C17FD"/>
    <w:rsid w:val="009C3625"/>
    <w:rsid w:val="009C649B"/>
    <w:rsid w:val="009C7D19"/>
    <w:rsid w:val="009D1DD7"/>
    <w:rsid w:val="009D284B"/>
    <w:rsid w:val="009D379B"/>
    <w:rsid w:val="009D3FDB"/>
    <w:rsid w:val="009D5EAC"/>
    <w:rsid w:val="009D6D28"/>
    <w:rsid w:val="009E016C"/>
    <w:rsid w:val="009E1240"/>
    <w:rsid w:val="009E15C8"/>
    <w:rsid w:val="009E319B"/>
    <w:rsid w:val="009E3390"/>
    <w:rsid w:val="009E363F"/>
    <w:rsid w:val="009E38E4"/>
    <w:rsid w:val="009E607E"/>
    <w:rsid w:val="009E797A"/>
    <w:rsid w:val="009F1F9A"/>
    <w:rsid w:val="009F3E16"/>
    <w:rsid w:val="009F4982"/>
    <w:rsid w:val="009F60AD"/>
    <w:rsid w:val="00A025FE"/>
    <w:rsid w:val="00A1427D"/>
    <w:rsid w:val="00A159B1"/>
    <w:rsid w:val="00A1670F"/>
    <w:rsid w:val="00A16770"/>
    <w:rsid w:val="00A2055D"/>
    <w:rsid w:val="00A205F7"/>
    <w:rsid w:val="00A213FA"/>
    <w:rsid w:val="00A26302"/>
    <w:rsid w:val="00A26E2F"/>
    <w:rsid w:val="00A27087"/>
    <w:rsid w:val="00A27896"/>
    <w:rsid w:val="00A32F85"/>
    <w:rsid w:val="00A35140"/>
    <w:rsid w:val="00A40F06"/>
    <w:rsid w:val="00A47CEE"/>
    <w:rsid w:val="00A53465"/>
    <w:rsid w:val="00A53E6A"/>
    <w:rsid w:val="00A55606"/>
    <w:rsid w:val="00A602C7"/>
    <w:rsid w:val="00A619DB"/>
    <w:rsid w:val="00A61D28"/>
    <w:rsid w:val="00A65664"/>
    <w:rsid w:val="00A657B1"/>
    <w:rsid w:val="00A664B5"/>
    <w:rsid w:val="00A71A68"/>
    <w:rsid w:val="00A720AC"/>
    <w:rsid w:val="00A7239F"/>
    <w:rsid w:val="00A72F22"/>
    <w:rsid w:val="00A748A6"/>
    <w:rsid w:val="00A76755"/>
    <w:rsid w:val="00A865DF"/>
    <w:rsid w:val="00A86B3A"/>
    <w:rsid w:val="00A879A4"/>
    <w:rsid w:val="00A90CFA"/>
    <w:rsid w:val="00A91C32"/>
    <w:rsid w:val="00A9201A"/>
    <w:rsid w:val="00A94427"/>
    <w:rsid w:val="00A96502"/>
    <w:rsid w:val="00A96E39"/>
    <w:rsid w:val="00A96FBC"/>
    <w:rsid w:val="00A97864"/>
    <w:rsid w:val="00AA0B90"/>
    <w:rsid w:val="00AA3E75"/>
    <w:rsid w:val="00AB5454"/>
    <w:rsid w:val="00AB6451"/>
    <w:rsid w:val="00AB6BD2"/>
    <w:rsid w:val="00AB769F"/>
    <w:rsid w:val="00AC0784"/>
    <w:rsid w:val="00AC70D1"/>
    <w:rsid w:val="00AC7A31"/>
    <w:rsid w:val="00AD0A12"/>
    <w:rsid w:val="00AD398F"/>
    <w:rsid w:val="00AD5015"/>
    <w:rsid w:val="00AD5572"/>
    <w:rsid w:val="00AD6FFA"/>
    <w:rsid w:val="00AE4EFC"/>
    <w:rsid w:val="00AE5142"/>
    <w:rsid w:val="00AE6145"/>
    <w:rsid w:val="00AE7F94"/>
    <w:rsid w:val="00AF0DC0"/>
    <w:rsid w:val="00AF1E9A"/>
    <w:rsid w:val="00AF2C75"/>
    <w:rsid w:val="00AF74FF"/>
    <w:rsid w:val="00AF7779"/>
    <w:rsid w:val="00B14BE0"/>
    <w:rsid w:val="00B14FC1"/>
    <w:rsid w:val="00B24ACB"/>
    <w:rsid w:val="00B254BB"/>
    <w:rsid w:val="00B2630F"/>
    <w:rsid w:val="00B2795A"/>
    <w:rsid w:val="00B30179"/>
    <w:rsid w:val="00B31094"/>
    <w:rsid w:val="00B3317B"/>
    <w:rsid w:val="00B40941"/>
    <w:rsid w:val="00B41547"/>
    <w:rsid w:val="00B443CA"/>
    <w:rsid w:val="00B44413"/>
    <w:rsid w:val="00B46803"/>
    <w:rsid w:val="00B46A97"/>
    <w:rsid w:val="00B47F18"/>
    <w:rsid w:val="00B530BD"/>
    <w:rsid w:val="00B61669"/>
    <w:rsid w:val="00B624DC"/>
    <w:rsid w:val="00B636C5"/>
    <w:rsid w:val="00B645E7"/>
    <w:rsid w:val="00B64CC7"/>
    <w:rsid w:val="00B72D96"/>
    <w:rsid w:val="00B73EC9"/>
    <w:rsid w:val="00B741EC"/>
    <w:rsid w:val="00B75A25"/>
    <w:rsid w:val="00B75D73"/>
    <w:rsid w:val="00B7784B"/>
    <w:rsid w:val="00B81E12"/>
    <w:rsid w:val="00B85898"/>
    <w:rsid w:val="00B878FF"/>
    <w:rsid w:val="00B910C5"/>
    <w:rsid w:val="00B93068"/>
    <w:rsid w:val="00B966D6"/>
    <w:rsid w:val="00B96825"/>
    <w:rsid w:val="00B96D6F"/>
    <w:rsid w:val="00B973A4"/>
    <w:rsid w:val="00BA51CC"/>
    <w:rsid w:val="00BA5499"/>
    <w:rsid w:val="00BB2406"/>
    <w:rsid w:val="00BB2D01"/>
    <w:rsid w:val="00BB32AB"/>
    <w:rsid w:val="00BB4DCE"/>
    <w:rsid w:val="00BB4FDD"/>
    <w:rsid w:val="00BB6B4C"/>
    <w:rsid w:val="00BB6B68"/>
    <w:rsid w:val="00BC1F4C"/>
    <w:rsid w:val="00BC2FAE"/>
    <w:rsid w:val="00BC4245"/>
    <w:rsid w:val="00BC74E9"/>
    <w:rsid w:val="00BC7A26"/>
    <w:rsid w:val="00BD0707"/>
    <w:rsid w:val="00BD1D7A"/>
    <w:rsid w:val="00BD3B6C"/>
    <w:rsid w:val="00BE21BF"/>
    <w:rsid w:val="00BE26AC"/>
    <w:rsid w:val="00BE270F"/>
    <w:rsid w:val="00BE343C"/>
    <w:rsid w:val="00BE35DD"/>
    <w:rsid w:val="00BE5E22"/>
    <w:rsid w:val="00BE618E"/>
    <w:rsid w:val="00BF0FD4"/>
    <w:rsid w:val="00BF17F4"/>
    <w:rsid w:val="00BF271E"/>
    <w:rsid w:val="00BF3454"/>
    <w:rsid w:val="00BF40EC"/>
    <w:rsid w:val="00BF57AB"/>
    <w:rsid w:val="00BF6BF8"/>
    <w:rsid w:val="00BF7D11"/>
    <w:rsid w:val="00C001E9"/>
    <w:rsid w:val="00C01A27"/>
    <w:rsid w:val="00C01E72"/>
    <w:rsid w:val="00C02C49"/>
    <w:rsid w:val="00C04FA0"/>
    <w:rsid w:val="00C0689E"/>
    <w:rsid w:val="00C13EB5"/>
    <w:rsid w:val="00C2308E"/>
    <w:rsid w:val="00C2325A"/>
    <w:rsid w:val="00C24424"/>
    <w:rsid w:val="00C249E9"/>
    <w:rsid w:val="00C254B6"/>
    <w:rsid w:val="00C359BD"/>
    <w:rsid w:val="00C411F7"/>
    <w:rsid w:val="00C454F4"/>
    <w:rsid w:val="00C46065"/>
    <w:rsid w:val="00C463DD"/>
    <w:rsid w:val="00C51091"/>
    <w:rsid w:val="00C521BB"/>
    <w:rsid w:val="00C52804"/>
    <w:rsid w:val="00C640A4"/>
    <w:rsid w:val="00C651BE"/>
    <w:rsid w:val="00C72494"/>
    <w:rsid w:val="00C72947"/>
    <w:rsid w:val="00C745C3"/>
    <w:rsid w:val="00C837D2"/>
    <w:rsid w:val="00C8583D"/>
    <w:rsid w:val="00C861E7"/>
    <w:rsid w:val="00C9283C"/>
    <w:rsid w:val="00C9517F"/>
    <w:rsid w:val="00C95A3B"/>
    <w:rsid w:val="00C95CCB"/>
    <w:rsid w:val="00C96240"/>
    <w:rsid w:val="00C96707"/>
    <w:rsid w:val="00C97253"/>
    <w:rsid w:val="00CA32B8"/>
    <w:rsid w:val="00CA5883"/>
    <w:rsid w:val="00CA6362"/>
    <w:rsid w:val="00CA6B87"/>
    <w:rsid w:val="00CA72C0"/>
    <w:rsid w:val="00CB0404"/>
    <w:rsid w:val="00CB0D4D"/>
    <w:rsid w:val="00CB2F92"/>
    <w:rsid w:val="00CB4227"/>
    <w:rsid w:val="00CB44D3"/>
    <w:rsid w:val="00CB6172"/>
    <w:rsid w:val="00CB7539"/>
    <w:rsid w:val="00CC2C0C"/>
    <w:rsid w:val="00CC5CC3"/>
    <w:rsid w:val="00CC72DB"/>
    <w:rsid w:val="00CD1796"/>
    <w:rsid w:val="00CD1E80"/>
    <w:rsid w:val="00CD2644"/>
    <w:rsid w:val="00CE293D"/>
    <w:rsid w:val="00CE4A8F"/>
    <w:rsid w:val="00CE556A"/>
    <w:rsid w:val="00CE56C0"/>
    <w:rsid w:val="00CE7355"/>
    <w:rsid w:val="00CF3F74"/>
    <w:rsid w:val="00CF4DD8"/>
    <w:rsid w:val="00CF5DF5"/>
    <w:rsid w:val="00CF6458"/>
    <w:rsid w:val="00CF6B96"/>
    <w:rsid w:val="00D02E4C"/>
    <w:rsid w:val="00D03A1B"/>
    <w:rsid w:val="00D04B01"/>
    <w:rsid w:val="00D04C29"/>
    <w:rsid w:val="00D05AF1"/>
    <w:rsid w:val="00D06F46"/>
    <w:rsid w:val="00D071CA"/>
    <w:rsid w:val="00D075E7"/>
    <w:rsid w:val="00D1204F"/>
    <w:rsid w:val="00D15781"/>
    <w:rsid w:val="00D1729B"/>
    <w:rsid w:val="00D2031B"/>
    <w:rsid w:val="00D20B1B"/>
    <w:rsid w:val="00D22046"/>
    <w:rsid w:val="00D25B38"/>
    <w:rsid w:val="00D25FE2"/>
    <w:rsid w:val="00D26057"/>
    <w:rsid w:val="00D27C16"/>
    <w:rsid w:val="00D307EB"/>
    <w:rsid w:val="00D35D9E"/>
    <w:rsid w:val="00D366BB"/>
    <w:rsid w:val="00D40629"/>
    <w:rsid w:val="00D4289E"/>
    <w:rsid w:val="00D43252"/>
    <w:rsid w:val="00D5425C"/>
    <w:rsid w:val="00D55B65"/>
    <w:rsid w:val="00D56627"/>
    <w:rsid w:val="00D57D0C"/>
    <w:rsid w:val="00D74561"/>
    <w:rsid w:val="00D76346"/>
    <w:rsid w:val="00D8090D"/>
    <w:rsid w:val="00D86484"/>
    <w:rsid w:val="00D90537"/>
    <w:rsid w:val="00D9116E"/>
    <w:rsid w:val="00D93E83"/>
    <w:rsid w:val="00D942E8"/>
    <w:rsid w:val="00D978C6"/>
    <w:rsid w:val="00DA4FE4"/>
    <w:rsid w:val="00DA5FDB"/>
    <w:rsid w:val="00DA67AD"/>
    <w:rsid w:val="00DB40FE"/>
    <w:rsid w:val="00DB4361"/>
    <w:rsid w:val="00DB4442"/>
    <w:rsid w:val="00DB56AE"/>
    <w:rsid w:val="00DB63E4"/>
    <w:rsid w:val="00DB6F6C"/>
    <w:rsid w:val="00DC0E15"/>
    <w:rsid w:val="00DC190A"/>
    <w:rsid w:val="00DC3C20"/>
    <w:rsid w:val="00DC5133"/>
    <w:rsid w:val="00DC7B7E"/>
    <w:rsid w:val="00DD00C4"/>
    <w:rsid w:val="00DD0F9D"/>
    <w:rsid w:val="00DD4FCA"/>
    <w:rsid w:val="00DD7C71"/>
    <w:rsid w:val="00DD7F35"/>
    <w:rsid w:val="00DE3877"/>
    <w:rsid w:val="00DE4F12"/>
    <w:rsid w:val="00DE719E"/>
    <w:rsid w:val="00DF16DB"/>
    <w:rsid w:val="00DF2554"/>
    <w:rsid w:val="00DF6567"/>
    <w:rsid w:val="00E03CFF"/>
    <w:rsid w:val="00E10E45"/>
    <w:rsid w:val="00E112EF"/>
    <w:rsid w:val="00E1150A"/>
    <w:rsid w:val="00E117EB"/>
    <w:rsid w:val="00E11EEE"/>
    <w:rsid w:val="00E1257B"/>
    <w:rsid w:val="00E12CD9"/>
    <w:rsid w:val="00E130AB"/>
    <w:rsid w:val="00E138F3"/>
    <w:rsid w:val="00E14072"/>
    <w:rsid w:val="00E14235"/>
    <w:rsid w:val="00E16A1A"/>
    <w:rsid w:val="00E221E6"/>
    <w:rsid w:val="00E23B93"/>
    <w:rsid w:val="00E25E84"/>
    <w:rsid w:val="00E305AE"/>
    <w:rsid w:val="00E30BDE"/>
    <w:rsid w:val="00E34021"/>
    <w:rsid w:val="00E345DD"/>
    <w:rsid w:val="00E35682"/>
    <w:rsid w:val="00E37540"/>
    <w:rsid w:val="00E42560"/>
    <w:rsid w:val="00E427E3"/>
    <w:rsid w:val="00E43F42"/>
    <w:rsid w:val="00E4560B"/>
    <w:rsid w:val="00E45C88"/>
    <w:rsid w:val="00E4697A"/>
    <w:rsid w:val="00E53DF9"/>
    <w:rsid w:val="00E5644E"/>
    <w:rsid w:val="00E569DA"/>
    <w:rsid w:val="00E57F69"/>
    <w:rsid w:val="00E6130B"/>
    <w:rsid w:val="00E615E8"/>
    <w:rsid w:val="00E65DBF"/>
    <w:rsid w:val="00E65E47"/>
    <w:rsid w:val="00E7213E"/>
    <w:rsid w:val="00E7260F"/>
    <w:rsid w:val="00E726B8"/>
    <w:rsid w:val="00E72F1B"/>
    <w:rsid w:val="00E8138C"/>
    <w:rsid w:val="00E82D82"/>
    <w:rsid w:val="00E8380F"/>
    <w:rsid w:val="00E83BA1"/>
    <w:rsid w:val="00E872F7"/>
    <w:rsid w:val="00E87FE7"/>
    <w:rsid w:val="00E902AF"/>
    <w:rsid w:val="00E9379A"/>
    <w:rsid w:val="00E942F2"/>
    <w:rsid w:val="00E96630"/>
    <w:rsid w:val="00EA2C8F"/>
    <w:rsid w:val="00EA4A06"/>
    <w:rsid w:val="00EB0C99"/>
    <w:rsid w:val="00EB1F3A"/>
    <w:rsid w:val="00EB4049"/>
    <w:rsid w:val="00EB4EF7"/>
    <w:rsid w:val="00EB6948"/>
    <w:rsid w:val="00EB73E1"/>
    <w:rsid w:val="00EC0058"/>
    <w:rsid w:val="00EC12A6"/>
    <w:rsid w:val="00EC2EF7"/>
    <w:rsid w:val="00EC4191"/>
    <w:rsid w:val="00EC5BC9"/>
    <w:rsid w:val="00EC628E"/>
    <w:rsid w:val="00ED1D3E"/>
    <w:rsid w:val="00ED4579"/>
    <w:rsid w:val="00ED649E"/>
    <w:rsid w:val="00ED779A"/>
    <w:rsid w:val="00ED7A2A"/>
    <w:rsid w:val="00EE145F"/>
    <w:rsid w:val="00EE3687"/>
    <w:rsid w:val="00EE3BD7"/>
    <w:rsid w:val="00EF19EA"/>
    <w:rsid w:val="00EF1D7F"/>
    <w:rsid w:val="00EF241B"/>
    <w:rsid w:val="00F00664"/>
    <w:rsid w:val="00F01297"/>
    <w:rsid w:val="00F01757"/>
    <w:rsid w:val="00F01A9C"/>
    <w:rsid w:val="00F03161"/>
    <w:rsid w:val="00F03F1B"/>
    <w:rsid w:val="00F04F03"/>
    <w:rsid w:val="00F06224"/>
    <w:rsid w:val="00F06997"/>
    <w:rsid w:val="00F106E7"/>
    <w:rsid w:val="00F108BD"/>
    <w:rsid w:val="00F1239D"/>
    <w:rsid w:val="00F149F2"/>
    <w:rsid w:val="00F16308"/>
    <w:rsid w:val="00F20911"/>
    <w:rsid w:val="00F214E7"/>
    <w:rsid w:val="00F21924"/>
    <w:rsid w:val="00F22793"/>
    <w:rsid w:val="00F23643"/>
    <w:rsid w:val="00F249A8"/>
    <w:rsid w:val="00F25897"/>
    <w:rsid w:val="00F27D61"/>
    <w:rsid w:val="00F3199F"/>
    <w:rsid w:val="00F345AA"/>
    <w:rsid w:val="00F40E75"/>
    <w:rsid w:val="00F41E66"/>
    <w:rsid w:val="00F45B75"/>
    <w:rsid w:val="00F504FC"/>
    <w:rsid w:val="00F50D83"/>
    <w:rsid w:val="00F53289"/>
    <w:rsid w:val="00F53A4B"/>
    <w:rsid w:val="00F56164"/>
    <w:rsid w:val="00F6004B"/>
    <w:rsid w:val="00F60D5C"/>
    <w:rsid w:val="00F6121E"/>
    <w:rsid w:val="00F61A09"/>
    <w:rsid w:val="00F61FC3"/>
    <w:rsid w:val="00F67FD7"/>
    <w:rsid w:val="00F742AD"/>
    <w:rsid w:val="00F7570D"/>
    <w:rsid w:val="00F82CBF"/>
    <w:rsid w:val="00F83155"/>
    <w:rsid w:val="00F8320A"/>
    <w:rsid w:val="00F83E26"/>
    <w:rsid w:val="00F877BE"/>
    <w:rsid w:val="00F87ADA"/>
    <w:rsid w:val="00F922E1"/>
    <w:rsid w:val="00F93221"/>
    <w:rsid w:val="00F93492"/>
    <w:rsid w:val="00F94C1C"/>
    <w:rsid w:val="00F9605F"/>
    <w:rsid w:val="00F96E48"/>
    <w:rsid w:val="00FA3B30"/>
    <w:rsid w:val="00FA58E0"/>
    <w:rsid w:val="00FA6026"/>
    <w:rsid w:val="00FA7AE5"/>
    <w:rsid w:val="00FB3D07"/>
    <w:rsid w:val="00FB3F07"/>
    <w:rsid w:val="00FB50F8"/>
    <w:rsid w:val="00FB51CE"/>
    <w:rsid w:val="00FB6CF3"/>
    <w:rsid w:val="00FB73D5"/>
    <w:rsid w:val="00FC46DE"/>
    <w:rsid w:val="00FC4931"/>
    <w:rsid w:val="00FC68B7"/>
    <w:rsid w:val="00FC7B61"/>
    <w:rsid w:val="00FD5B18"/>
    <w:rsid w:val="00FE24EE"/>
    <w:rsid w:val="00FE4BDE"/>
    <w:rsid w:val="00FE6E78"/>
    <w:rsid w:val="00FF2298"/>
    <w:rsid w:val="00FF2440"/>
    <w:rsid w:val="00FF56D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Default Paragraph Font" w:uiPriority="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r"/>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link w:val="Bullet1GChar"/>
    <w:rsid w:val="00B75D73"/>
    <w:pPr>
      <w:numPr>
        <w:numId w:val="1"/>
      </w:numPr>
      <w:spacing w:after="120"/>
      <w:ind w:right="1134"/>
      <w:jc w:val="both"/>
    </w:pPr>
    <w:rPr>
      <w:lang/>
    </w:r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uiPriority w:val="22"/>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rPr>
  </w:style>
  <w:style w:type="paragraph" w:customStyle="1" w:styleId="ColorfulList-Accent11">
    <w:name w:val="Colorful List - Accent 11"/>
    <w:basedOn w:val="Normal"/>
    <w:uiPriority w:val="34"/>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uiPriority w:val="20"/>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link w:val="BalloonTextChar"/>
    <w:rsid w:val="00204551"/>
    <w:rPr>
      <w:rFonts w:ascii="Tahoma" w:hAnsi="Tahoma"/>
      <w:sz w:val="16"/>
      <w:szCs w:val="16"/>
      <w:lang/>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rPr>
      <w:lang/>
    </w:rPr>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 w:type="character" w:customStyle="1" w:styleId="HeaderChar">
    <w:name w:val="Header Char"/>
    <w:aliases w:val="6_G Char"/>
    <w:link w:val="Header"/>
    <w:rsid w:val="00DC3C20"/>
    <w:rPr>
      <w:b/>
      <w:sz w:val="18"/>
      <w:lang w:eastAsia="en-US"/>
    </w:rPr>
  </w:style>
  <w:style w:type="character" w:customStyle="1" w:styleId="FooterChar">
    <w:name w:val="Footer Char"/>
    <w:aliases w:val="3_G Char"/>
    <w:link w:val="Footer"/>
    <w:uiPriority w:val="99"/>
    <w:rsid w:val="00DC3C20"/>
    <w:rPr>
      <w:sz w:val="16"/>
      <w:lang w:eastAsia="en-US"/>
    </w:rPr>
  </w:style>
  <w:style w:type="character" w:customStyle="1" w:styleId="BalloonTextChar">
    <w:name w:val="Balloon Text Char"/>
    <w:link w:val="BalloonText"/>
    <w:rsid w:val="00DC3C20"/>
    <w:rPr>
      <w:rFonts w:ascii="Tahoma" w:hAnsi="Tahoma" w:cs="Tahoma"/>
      <w:sz w:val="16"/>
      <w:szCs w:val="16"/>
      <w:lang w:eastAsia="en-US"/>
    </w:rPr>
  </w:style>
  <w:style w:type="paragraph" w:styleId="DocumentMap">
    <w:name w:val="Document Map"/>
    <w:basedOn w:val="Normal"/>
    <w:link w:val="DocumentMapChar"/>
    <w:rsid w:val="00DC3C2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DC3C20"/>
    <w:rPr>
      <w:rFonts w:ascii="Tahoma" w:eastAsia="Calibri" w:hAnsi="Tahoma"/>
      <w:sz w:val="16"/>
      <w:szCs w:val="16"/>
      <w:lang w:val="en-US" w:eastAsia="zh-CN"/>
    </w:rPr>
  </w:style>
  <w:style w:type="character" w:customStyle="1" w:styleId="highlight1">
    <w:name w:val="highlight1"/>
    <w:rsid w:val="00DC3C20"/>
    <w:rPr>
      <w:shd w:val="clear" w:color="auto" w:fill="FFCC33"/>
    </w:rPr>
  </w:style>
  <w:style w:type="paragraph" w:styleId="NormalWeb">
    <w:name w:val="Normal (Web)"/>
    <w:basedOn w:val="Normal"/>
    <w:uiPriority w:val="99"/>
    <w:unhideWhenUsed/>
    <w:rsid w:val="00DC3C20"/>
    <w:pPr>
      <w:suppressAutoHyphens w:val="0"/>
      <w:spacing w:before="100" w:beforeAutospacing="1" w:after="100" w:afterAutospacing="1" w:line="240" w:lineRule="auto"/>
    </w:pPr>
    <w:rPr>
      <w:sz w:val="24"/>
      <w:szCs w:val="24"/>
      <w:lang w:eastAsia="en-GB"/>
    </w:rPr>
  </w:style>
  <w:style w:type="character" w:customStyle="1" w:styleId="hps">
    <w:name w:val="hps"/>
    <w:rsid w:val="00DC3C20"/>
  </w:style>
  <w:style w:type="character" w:customStyle="1" w:styleId="apple-converted-space">
    <w:name w:val="apple-converted-space"/>
    <w:rsid w:val="00DC3C20"/>
  </w:style>
  <w:style w:type="character" w:customStyle="1" w:styleId="highlight">
    <w:name w:val="highlight"/>
    <w:rsid w:val="00DC3C20"/>
  </w:style>
  <w:style w:type="numbering" w:customStyle="1" w:styleId="NoList1">
    <w:name w:val="No List1"/>
    <w:next w:val="NoList"/>
    <w:uiPriority w:val="99"/>
    <w:semiHidden/>
    <w:unhideWhenUsed/>
    <w:rsid w:val="0033281F"/>
  </w:style>
  <w:style w:type="paragraph" w:customStyle="1" w:styleId="ListParagraph1">
    <w:name w:val="List Paragraph1"/>
    <w:basedOn w:val="Normal"/>
    <w:uiPriority w:val="34"/>
    <w:qFormat/>
    <w:rsid w:val="0033281F"/>
    <w:pPr>
      <w:suppressAutoHyphens w:val="0"/>
      <w:spacing w:line="240" w:lineRule="auto"/>
      <w:ind w:left="720"/>
    </w:pPr>
    <w:rPr>
      <w:rFonts w:eastAsia="Malgun Gothic"/>
      <w:sz w:val="24"/>
      <w:szCs w:val="24"/>
      <w:lang w:val="en-US" w:eastAsia="zh-CN"/>
    </w:rPr>
  </w:style>
  <w:style w:type="character" w:customStyle="1" w:styleId="st1">
    <w:name w:val="st1"/>
    <w:rsid w:val="0033281F"/>
  </w:style>
  <w:style w:type="character" w:customStyle="1" w:styleId="apple-style-span">
    <w:name w:val="apple-style-span"/>
    <w:rsid w:val="0033281F"/>
  </w:style>
  <w:style w:type="character" w:styleId="HTMLTypewriter">
    <w:name w:val="HTML Typewriter"/>
    <w:uiPriority w:val="99"/>
    <w:unhideWhenUsed/>
    <w:rsid w:val="0033281F"/>
    <w:rPr>
      <w:rFonts w:ascii="Courier New" w:eastAsia="Times New Roman" w:hAnsi="Courier New" w:cs="Courier New"/>
      <w:sz w:val="20"/>
      <w:szCs w:val="20"/>
    </w:rPr>
  </w:style>
  <w:style w:type="character" w:customStyle="1" w:styleId="subject2">
    <w:name w:val="subject2"/>
    <w:rsid w:val="0033281F"/>
    <w:rPr>
      <w:color w:val="B92517"/>
      <w:sz w:val="34"/>
      <w:szCs w:val="34"/>
    </w:rPr>
  </w:style>
  <w:style w:type="character" w:customStyle="1" w:styleId="comment">
    <w:name w:val="comment"/>
    <w:rsid w:val="0033281F"/>
  </w:style>
  <w:style w:type="paragraph" w:customStyle="1" w:styleId="TOCHeading1">
    <w:name w:val="TOC Heading1"/>
    <w:basedOn w:val="Heading1"/>
    <w:next w:val="Normal"/>
    <w:uiPriority w:val="39"/>
    <w:qFormat/>
    <w:rsid w:val="0033281F"/>
    <w:pPr>
      <w:suppressAutoHyphens w:val="0"/>
      <w:spacing w:before="300" w:after="40" w:line="276" w:lineRule="auto"/>
      <w:ind w:left="0"/>
      <w:outlineLvl w:val="9"/>
    </w:pPr>
    <w:rPr>
      <w:rFonts w:ascii="Calibri" w:hAnsi="Calibri"/>
      <w:smallCaps/>
      <w:spacing w:val="5"/>
      <w:sz w:val="32"/>
      <w:szCs w:val="32"/>
      <w:lang w:bidi="en-US"/>
    </w:rPr>
  </w:style>
  <w:style w:type="paragraph" w:customStyle="1" w:styleId="MediumGrid21">
    <w:name w:val="Medium Grid 21"/>
    <w:link w:val="MediumGrid2Char"/>
    <w:uiPriority w:val="1"/>
    <w:qFormat/>
    <w:rsid w:val="0033281F"/>
    <w:rPr>
      <w:rFonts w:ascii="Calibri" w:eastAsia="MS Mincho" w:hAnsi="Calibri"/>
      <w:sz w:val="22"/>
      <w:szCs w:val="22"/>
      <w:lang w:eastAsia="ja-JP"/>
    </w:rPr>
  </w:style>
  <w:style w:type="character" w:customStyle="1" w:styleId="MediumGrid2Char">
    <w:name w:val="Medium Grid 2 Char"/>
    <w:link w:val="MediumGrid21"/>
    <w:uiPriority w:val="1"/>
    <w:rsid w:val="0033281F"/>
    <w:rPr>
      <w:rFonts w:ascii="Calibri" w:eastAsia="MS Mincho" w:hAnsi="Calibri"/>
      <w:sz w:val="22"/>
      <w:szCs w:val="22"/>
      <w:lang w:val="en-US" w:eastAsia="ja-JP" w:bidi="ar-SA"/>
    </w:rPr>
  </w:style>
  <w:style w:type="paragraph" w:customStyle="1" w:styleId="ColorfulShading-Accent11">
    <w:name w:val="Colorful Shading - Accent 11"/>
    <w:hidden/>
    <w:uiPriority w:val="99"/>
    <w:semiHidden/>
    <w:rsid w:val="0033281F"/>
    <w:rPr>
      <w:lang w:val="en-GB"/>
    </w:rPr>
  </w:style>
  <w:style w:type="paragraph" w:styleId="ListParagraph">
    <w:name w:val="List Paragraph"/>
    <w:basedOn w:val="Normal"/>
    <w:uiPriority w:val="34"/>
    <w:qFormat/>
    <w:rsid w:val="00F61FC3"/>
    <w:pPr>
      <w:suppressAutoHyphens w:val="0"/>
      <w:spacing w:line="240" w:lineRule="auto"/>
      <w:ind w:left="708"/>
    </w:pPr>
    <w:rPr>
      <w:rFonts w:eastAsia="Calibri"/>
      <w:sz w:val="24"/>
      <w:szCs w:val="24"/>
      <w:lang w:val="de-DE" w:eastAsia="de-DE"/>
    </w:rPr>
  </w:style>
  <w:style w:type="character" w:customStyle="1" w:styleId="Bullet1GChar">
    <w:name w:val="_Bullet 1_G Char"/>
    <w:link w:val="Bullet1G"/>
    <w:rsid w:val="00F61FC3"/>
    <w:rPr>
      <w:lang w:eastAsia="en-US"/>
    </w:rPr>
  </w:style>
</w:styles>
</file>

<file path=word/webSettings.xml><?xml version="1.0" encoding="utf-8"?>
<w:webSettings xmlns:r="http://schemas.openxmlformats.org/officeDocument/2006/relationships" xmlns:w="http://schemas.openxmlformats.org/wordprocessingml/2006/main">
  <w:divs>
    <w:div w:id="532503288">
      <w:bodyDiv w:val="1"/>
      <w:marLeft w:val="0"/>
      <w:marRight w:val="0"/>
      <w:marTop w:val="0"/>
      <w:marBottom w:val="0"/>
      <w:divBdr>
        <w:top w:val="none" w:sz="0" w:space="0" w:color="auto"/>
        <w:left w:val="none" w:sz="0" w:space="0" w:color="auto"/>
        <w:bottom w:val="none" w:sz="0" w:space="0" w:color="auto"/>
        <w:right w:val="none" w:sz="0" w:space="0" w:color="auto"/>
      </w:divBdr>
    </w:div>
    <w:div w:id="738939147">
      <w:bodyDiv w:val="1"/>
      <w:marLeft w:val="0"/>
      <w:marRight w:val="0"/>
      <w:marTop w:val="0"/>
      <w:marBottom w:val="0"/>
      <w:divBdr>
        <w:top w:val="none" w:sz="0" w:space="0" w:color="auto"/>
        <w:left w:val="none" w:sz="0" w:space="0" w:color="auto"/>
        <w:bottom w:val="none" w:sz="0" w:space="0" w:color="auto"/>
        <w:right w:val="none" w:sz="0" w:space="0" w:color="auto"/>
      </w:divBdr>
      <w:divsChild>
        <w:div w:id="784926551">
          <w:marLeft w:val="0"/>
          <w:marRight w:val="0"/>
          <w:marTop w:val="0"/>
          <w:marBottom w:val="0"/>
          <w:divBdr>
            <w:top w:val="none" w:sz="0" w:space="0" w:color="auto"/>
            <w:left w:val="none" w:sz="0" w:space="0" w:color="auto"/>
            <w:bottom w:val="none" w:sz="0" w:space="0" w:color="auto"/>
            <w:right w:val="none" w:sz="0" w:space="0" w:color="auto"/>
          </w:divBdr>
          <w:divsChild>
            <w:div w:id="4327239">
              <w:marLeft w:val="0"/>
              <w:marRight w:val="0"/>
              <w:marTop w:val="0"/>
              <w:marBottom w:val="0"/>
              <w:divBdr>
                <w:top w:val="none" w:sz="0" w:space="0" w:color="auto"/>
                <w:left w:val="none" w:sz="0" w:space="0" w:color="auto"/>
                <w:bottom w:val="none" w:sz="0" w:space="0" w:color="auto"/>
                <w:right w:val="none" w:sz="0" w:space="0" w:color="auto"/>
              </w:divBdr>
            </w:div>
            <w:div w:id="192159022">
              <w:marLeft w:val="0"/>
              <w:marRight w:val="0"/>
              <w:marTop w:val="0"/>
              <w:marBottom w:val="0"/>
              <w:divBdr>
                <w:top w:val="none" w:sz="0" w:space="0" w:color="auto"/>
                <w:left w:val="none" w:sz="0" w:space="0" w:color="auto"/>
                <w:bottom w:val="none" w:sz="0" w:space="0" w:color="auto"/>
                <w:right w:val="none" w:sz="0" w:space="0" w:color="auto"/>
              </w:divBdr>
            </w:div>
            <w:div w:id="433136426">
              <w:marLeft w:val="0"/>
              <w:marRight w:val="0"/>
              <w:marTop w:val="0"/>
              <w:marBottom w:val="0"/>
              <w:divBdr>
                <w:top w:val="none" w:sz="0" w:space="0" w:color="auto"/>
                <w:left w:val="none" w:sz="0" w:space="0" w:color="auto"/>
                <w:bottom w:val="none" w:sz="0" w:space="0" w:color="auto"/>
                <w:right w:val="none" w:sz="0" w:space="0" w:color="auto"/>
              </w:divBdr>
            </w:div>
            <w:div w:id="478812169">
              <w:marLeft w:val="0"/>
              <w:marRight w:val="0"/>
              <w:marTop w:val="0"/>
              <w:marBottom w:val="0"/>
              <w:divBdr>
                <w:top w:val="none" w:sz="0" w:space="0" w:color="auto"/>
                <w:left w:val="none" w:sz="0" w:space="0" w:color="auto"/>
                <w:bottom w:val="none" w:sz="0" w:space="0" w:color="auto"/>
                <w:right w:val="none" w:sz="0" w:space="0" w:color="auto"/>
              </w:divBdr>
            </w:div>
            <w:div w:id="511652079">
              <w:marLeft w:val="0"/>
              <w:marRight w:val="0"/>
              <w:marTop w:val="0"/>
              <w:marBottom w:val="0"/>
              <w:divBdr>
                <w:top w:val="none" w:sz="0" w:space="0" w:color="auto"/>
                <w:left w:val="none" w:sz="0" w:space="0" w:color="auto"/>
                <w:bottom w:val="none" w:sz="0" w:space="0" w:color="auto"/>
                <w:right w:val="none" w:sz="0" w:space="0" w:color="auto"/>
              </w:divBdr>
            </w:div>
            <w:div w:id="986935691">
              <w:marLeft w:val="0"/>
              <w:marRight w:val="0"/>
              <w:marTop w:val="0"/>
              <w:marBottom w:val="0"/>
              <w:divBdr>
                <w:top w:val="none" w:sz="0" w:space="0" w:color="auto"/>
                <w:left w:val="none" w:sz="0" w:space="0" w:color="auto"/>
                <w:bottom w:val="none" w:sz="0" w:space="0" w:color="auto"/>
                <w:right w:val="none" w:sz="0" w:space="0" w:color="auto"/>
              </w:divBdr>
            </w:div>
            <w:div w:id="1442873191">
              <w:marLeft w:val="0"/>
              <w:marRight w:val="0"/>
              <w:marTop w:val="0"/>
              <w:marBottom w:val="0"/>
              <w:divBdr>
                <w:top w:val="none" w:sz="0" w:space="0" w:color="auto"/>
                <w:left w:val="none" w:sz="0" w:space="0" w:color="auto"/>
                <w:bottom w:val="none" w:sz="0" w:space="0" w:color="auto"/>
                <w:right w:val="none" w:sz="0" w:space="0" w:color="auto"/>
              </w:divBdr>
            </w:div>
            <w:div w:id="211755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596730">
      <w:bodyDiv w:val="1"/>
      <w:marLeft w:val="0"/>
      <w:marRight w:val="0"/>
      <w:marTop w:val="0"/>
      <w:marBottom w:val="0"/>
      <w:divBdr>
        <w:top w:val="none" w:sz="0" w:space="0" w:color="auto"/>
        <w:left w:val="none" w:sz="0" w:space="0" w:color="auto"/>
        <w:bottom w:val="none" w:sz="0" w:space="0" w:color="auto"/>
        <w:right w:val="none" w:sz="0" w:space="0" w:color="auto"/>
      </w:divBdr>
      <w:divsChild>
        <w:div w:id="15023126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441743">
              <w:marLeft w:val="0"/>
              <w:marRight w:val="0"/>
              <w:marTop w:val="0"/>
              <w:marBottom w:val="0"/>
              <w:divBdr>
                <w:top w:val="none" w:sz="0" w:space="0" w:color="auto"/>
                <w:left w:val="none" w:sz="0" w:space="0" w:color="auto"/>
                <w:bottom w:val="none" w:sz="0" w:space="0" w:color="auto"/>
                <w:right w:val="none" w:sz="0" w:space="0" w:color="auto"/>
              </w:divBdr>
              <w:divsChild>
                <w:div w:id="5173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326445">
      <w:bodyDiv w:val="1"/>
      <w:marLeft w:val="0"/>
      <w:marRight w:val="0"/>
      <w:marTop w:val="0"/>
      <w:marBottom w:val="0"/>
      <w:divBdr>
        <w:top w:val="none" w:sz="0" w:space="0" w:color="auto"/>
        <w:left w:val="none" w:sz="0" w:space="0" w:color="auto"/>
        <w:bottom w:val="none" w:sz="0" w:space="0" w:color="auto"/>
        <w:right w:val="none" w:sz="0" w:space="0" w:color="auto"/>
      </w:divBdr>
      <w:divsChild>
        <w:div w:id="61486028">
          <w:marLeft w:val="0"/>
          <w:marRight w:val="0"/>
          <w:marTop w:val="0"/>
          <w:marBottom w:val="0"/>
          <w:divBdr>
            <w:top w:val="none" w:sz="0" w:space="0" w:color="auto"/>
            <w:left w:val="none" w:sz="0" w:space="0" w:color="auto"/>
            <w:bottom w:val="none" w:sz="0" w:space="0" w:color="auto"/>
            <w:right w:val="none" w:sz="0" w:space="0" w:color="auto"/>
          </w:divBdr>
          <w:divsChild>
            <w:div w:id="405222769">
              <w:marLeft w:val="0"/>
              <w:marRight w:val="0"/>
              <w:marTop w:val="0"/>
              <w:marBottom w:val="0"/>
              <w:divBdr>
                <w:top w:val="none" w:sz="0" w:space="0" w:color="auto"/>
                <w:left w:val="none" w:sz="0" w:space="0" w:color="auto"/>
                <w:bottom w:val="none" w:sz="0" w:space="0" w:color="auto"/>
                <w:right w:val="none" w:sz="0" w:space="0" w:color="auto"/>
              </w:divBdr>
            </w:div>
            <w:div w:id="725879865">
              <w:marLeft w:val="0"/>
              <w:marRight w:val="0"/>
              <w:marTop w:val="0"/>
              <w:marBottom w:val="0"/>
              <w:divBdr>
                <w:top w:val="none" w:sz="0" w:space="0" w:color="auto"/>
                <w:left w:val="none" w:sz="0" w:space="0" w:color="auto"/>
                <w:bottom w:val="none" w:sz="0" w:space="0" w:color="auto"/>
                <w:right w:val="none" w:sz="0" w:space="0" w:color="auto"/>
              </w:divBdr>
            </w:div>
            <w:div w:id="976498196">
              <w:marLeft w:val="0"/>
              <w:marRight w:val="0"/>
              <w:marTop w:val="0"/>
              <w:marBottom w:val="0"/>
              <w:divBdr>
                <w:top w:val="none" w:sz="0" w:space="0" w:color="auto"/>
                <w:left w:val="none" w:sz="0" w:space="0" w:color="auto"/>
                <w:bottom w:val="none" w:sz="0" w:space="0" w:color="auto"/>
                <w:right w:val="none" w:sz="0" w:space="0" w:color="auto"/>
              </w:divBdr>
            </w:div>
            <w:div w:id="1202090947">
              <w:marLeft w:val="0"/>
              <w:marRight w:val="0"/>
              <w:marTop w:val="0"/>
              <w:marBottom w:val="0"/>
              <w:divBdr>
                <w:top w:val="none" w:sz="0" w:space="0" w:color="auto"/>
                <w:left w:val="none" w:sz="0" w:space="0" w:color="auto"/>
                <w:bottom w:val="none" w:sz="0" w:space="0" w:color="auto"/>
                <w:right w:val="none" w:sz="0" w:space="0" w:color="auto"/>
              </w:divBdr>
            </w:div>
            <w:div w:id="1389455929">
              <w:marLeft w:val="0"/>
              <w:marRight w:val="0"/>
              <w:marTop w:val="0"/>
              <w:marBottom w:val="0"/>
              <w:divBdr>
                <w:top w:val="none" w:sz="0" w:space="0" w:color="auto"/>
                <w:left w:val="none" w:sz="0" w:space="0" w:color="auto"/>
                <w:bottom w:val="none" w:sz="0" w:space="0" w:color="auto"/>
                <w:right w:val="none" w:sz="0" w:space="0" w:color="auto"/>
              </w:divBdr>
            </w:div>
            <w:div w:id="1658074675">
              <w:marLeft w:val="0"/>
              <w:marRight w:val="0"/>
              <w:marTop w:val="0"/>
              <w:marBottom w:val="0"/>
              <w:divBdr>
                <w:top w:val="none" w:sz="0" w:space="0" w:color="auto"/>
                <w:left w:val="none" w:sz="0" w:space="0" w:color="auto"/>
                <w:bottom w:val="none" w:sz="0" w:space="0" w:color="auto"/>
                <w:right w:val="none" w:sz="0" w:space="0" w:color="auto"/>
              </w:divBdr>
            </w:div>
            <w:div w:id="1800105204">
              <w:marLeft w:val="0"/>
              <w:marRight w:val="0"/>
              <w:marTop w:val="0"/>
              <w:marBottom w:val="0"/>
              <w:divBdr>
                <w:top w:val="none" w:sz="0" w:space="0" w:color="auto"/>
                <w:left w:val="none" w:sz="0" w:space="0" w:color="auto"/>
                <w:bottom w:val="none" w:sz="0" w:space="0" w:color="auto"/>
                <w:right w:val="none" w:sz="0" w:space="0" w:color="auto"/>
              </w:divBdr>
            </w:div>
            <w:div w:id="187978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4490">
      <w:bodyDiv w:val="1"/>
      <w:marLeft w:val="0"/>
      <w:marRight w:val="0"/>
      <w:marTop w:val="0"/>
      <w:marBottom w:val="0"/>
      <w:divBdr>
        <w:top w:val="none" w:sz="0" w:space="0" w:color="auto"/>
        <w:left w:val="none" w:sz="0" w:space="0" w:color="auto"/>
        <w:bottom w:val="none" w:sz="0" w:space="0" w:color="auto"/>
        <w:right w:val="none" w:sz="0" w:space="0" w:color="auto"/>
      </w:divBdr>
    </w:div>
    <w:div w:id="1964649113">
      <w:bodyDiv w:val="1"/>
      <w:marLeft w:val="0"/>
      <w:marRight w:val="0"/>
      <w:marTop w:val="0"/>
      <w:marBottom w:val="0"/>
      <w:divBdr>
        <w:top w:val="none" w:sz="0" w:space="0" w:color="auto"/>
        <w:left w:val="none" w:sz="0" w:space="0" w:color="auto"/>
        <w:bottom w:val="none" w:sz="0" w:space="0" w:color="auto"/>
        <w:right w:val="none" w:sz="0" w:space="0" w:color="auto"/>
      </w:divBdr>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5130</Words>
  <Characters>28425</Characters>
  <Application>Microsoft Office Outlook</Application>
  <DocSecurity>4</DocSecurity>
  <Lines>516</Lines>
  <Paragraphs>200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33355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2013-10-07T10:30:00Z</cp:lastPrinted>
  <dcterms:created xsi:type="dcterms:W3CDTF">2013-10-30T13:47:00Z</dcterms:created>
  <dcterms:modified xsi:type="dcterms:W3CDTF">2013-10-30T13:47:00Z</dcterms:modified>
</cp:coreProperties>
</file>