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7F6B9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7F6B92" w:rsidRDefault="007511D7" w:rsidP="002B43B0">
            <w:pPr>
              <w:spacing w:after="80" w:line="300" w:lineRule="exact"/>
              <w:rPr>
                <w:sz w:val="28"/>
              </w:rPr>
            </w:pPr>
            <w:r w:rsidRPr="007F6B92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7F6B92" w:rsidRDefault="007511D7" w:rsidP="002B43B0">
            <w:pPr>
              <w:jc w:val="right"/>
              <w:rPr>
                <w:sz w:val="20"/>
              </w:rPr>
            </w:pPr>
            <w:r w:rsidRPr="007F6B92">
              <w:rPr>
                <w:sz w:val="40"/>
                <w:szCs w:val="40"/>
              </w:rPr>
              <w:t>CERD</w:t>
            </w:r>
            <w:r w:rsidRPr="007F6B92">
              <w:rPr>
                <w:sz w:val="20"/>
              </w:rPr>
              <w:t>/</w:t>
            </w:r>
            <w:fldSimple w:instr=" FILLIN  &quot;Введите часть символа после CERD/&quot;  \* MERGEFORMAT ">
              <w:r w:rsidR="00826F19" w:rsidRPr="007F6B92">
                <w:t>C/SR.19</w:t>
              </w:r>
              <w:r w:rsidR="00DD4821">
                <w:rPr>
                  <w:lang w:val="en-US"/>
                </w:rPr>
                <w:t>82</w:t>
              </w:r>
            </w:fldSimple>
          </w:p>
        </w:tc>
      </w:tr>
      <w:tr w:rsidR="007511D7" w:rsidRPr="007F6B92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7F6B92" w:rsidRDefault="007511D7" w:rsidP="002B43B0">
            <w:pPr>
              <w:spacing w:before="120"/>
              <w:jc w:val="center"/>
            </w:pPr>
            <w:r w:rsidRPr="007F6B92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F6B92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F6B92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F6B92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F6B92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7F6B92" w:rsidRDefault="007511D7" w:rsidP="002B43B0">
            <w:pPr>
              <w:spacing w:before="240" w:after="0"/>
              <w:rPr>
                <w:sz w:val="20"/>
              </w:rPr>
            </w:pPr>
            <w:r w:rsidRPr="007F6B92">
              <w:rPr>
                <w:sz w:val="20"/>
              </w:rPr>
              <w:t xml:space="preserve">Distr.: </w:t>
            </w:r>
            <w:bookmarkStart w:id="0" w:name="ПолеСоСписком1"/>
            <w:r w:rsidRPr="007F6B9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7F6B92">
              <w:rPr>
                <w:sz w:val="20"/>
              </w:rPr>
              <w:instrText xml:space="preserve"> FORMDROPDOWN </w:instrText>
            </w:r>
            <w:r w:rsidRPr="007F6B92">
              <w:rPr>
                <w:sz w:val="20"/>
              </w:rPr>
            </w:r>
            <w:r w:rsidRPr="007F6B92">
              <w:rPr>
                <w:sz w:val="20"/>
              </w:rPr>
              <w:fldChar w:fldCharType="end"/>
            </w:r>
            <w:bookmarkEnd w:id="0"/>
          </w:p>
          <w:p w:rsidR="007511D7" w:rsidRPr="007F6B92" w:rsidRDefault="007511D7" w:rsidP="002B43B0">
            <w:pPr>
              <w:spacing w:before="0" w:after="0"/>
              <w:rPr>
                <w:sz w:val="20"/>
              </w:rPr>
            </w:pPr>
            <w:r w:rsidRPr="007F6B92">
              <w:rPr>
                <w:sz w:val="20"/>
              </w:rPr>
              <w:fldChar w:fldCharType="begin"/>
            </w:r>
            <w:r w:rsidRPr="007F6B92">
              <w:rPr>
                <w:sz w:val="20"/>
              </w:rPr>
              <w:instrText xml:space="preserve"> FILLIN  "Введите дату документа" \* MERGEFORMAT </w:instrText>
            </w:r>
            <w:r w:rsidR="00826F19" w:rsidRPr="007F6B92">
              <w:rPr>
                <w:sz w:val="20"/>
              </w:rPr>
              <w:fldChar w:fldCharType="separate"/>
            </w:r>
            <w:r w:rsidR="00DD4821">
              <w:rPr>
                <w:sz w:val="20"/>
                <w:lang w:val="en-US"/>
              </w:rPr>
              <w:t>5 March</w:t>
            </w:r>
            <w:r w:rsidR="00826F19" w:rsidRPr="007F6B92">
              <w:rPr>
                <w:sz w:val="20"/>
              </w:rPr>
              <w:t xml:space="preserve"> 2010</w:t>
            </w:r>
            <w:r w:rsidRPr="007F6B92">
              <w:rPr>
                <w:sz w:val="20"/>
              </w:rPr>
              <w:fldChar w:fldCharType="end"/>
            </w:r>
          </w:p>
          <w:p w:rsidR="007511D7" w:rsidRPr="007F6B92" w:rsidRDefault="007511D7" w:rsidP="002B43B0">
            <w:pPr>
              <w:spacing w:before="0" w:after="0"/>
              <w:rPr>
                <w:sz w:val="20"/>
              </w:rPr>
            </w:pPr>
            <w:r w:rsidRPr="007F6B92">
              <w:rPr>
                <w:sz w:val="20"/>
              </w:rPr>
              <w:t>Russian</w:t>
            </w:r>
          </w:p>
          <w:p w:rsidR="007511D7" w:rsidRPr="007F6B92" w:rsidRDefault="007511D7" w:rsidP="002B43B0">
            <w:pPr>
              <w:spacing w:before="0" w:after="0"/>
              <w:rPr>
                <w:sz w:val="20"/>
              </w:rPr>
            </w:pPr>
            <w:r w:rsidRPr="007F6B92">
              <w:rPr>
                <w:sz w:val="20"/>
              </w:rPr>
              <w:t xml:space="preserve">Original: </w:t>
            </w:r>
            <w:bookmarkStart w:id="1" w:name="ПолеСоСписком2"/>
            <w:r w:rsidRPr="007F6B9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7F6B92">
              <w:rPr>
                <w:sz w:val="20"/>
              </w:rPr>
              <w:instrText xml:space="preserve"> FORMDROPDOWN </w:instrText>
            </w:r>
            <w:r w:rsidRPr="007F6B92">
              <w:rPr>
                <w:sz w:val="20"/>
              </w:rPr>
            </w:r>
            <w:r w:rsidRPr="007F6B92">
              <w:rPr>
                <w:sz w:val="20"/>
              </w:rPr>
              <w:fldChar w:fldCharType="end"/>
            </w:r>
            <w:bookmarkEnd w:id="1"/>
          </w:p>
          <w:p w:rsidR="007511D7" w:rsidRPr="007F6B92" w:rsidRDefault="007511D7" w:rsidP="002B43B0"/>
        </w:tc>
      </w:tr>
    </w:tbl>
    <w:p w:rsidR="00647163" w:rsidRPr="007F6B92" w:rsidRDefault="00647163" w:rsidP="005F6EA3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7F6B92">
        <w:rPr>
          <w:b/>
          <w:sz w:val="24"/>
          <w:szCs w:val="24"/>
        </w:rPr>
        <w:t>К</w:t>
      </w:r>
      <w:r w:rsidR="005F6EA3" w:rsidRPr="007F6B92">
        <w:rPr>
          <w:b/>
          <w:sz w:val="24"/>
          <w:szCs w:val="24"/>
        </w:rPr>
        <w:t>омитет по ликвидации расовой дискриминации</w:t>
      </w:r>
    </w:p>
    <w:p w:rsidR="00647163" w:rsidRPr="007F6B92" w:rsidRDefault="00647163" w:rsidP="005F6EA3">
      <w:pPr>
        <w:pStyle w:val="SingleTxtGR"/>
        <w:spacing w:after="0"/>
        <w:ind w:left="0"/>
        <w:rPr>
          <w:b/>
        </w:rPr>
      </w:pPr>
      <w:r w:rsidRPr="007F6B92">
        <w:rPr>
          <w:b/>
        </w:rPr>
        <w:t xml:space="preserve">Семьдесят </w:t>
      </w:r>
      <w:r w:rsidR="00DD4821">
        <w:rPr>
          <w:b/>
        </w:rPr>
        <w:t>шес</w:t>
      </w:r>
      <w:r w:rsidRPr="007F6B92">
        <w:rPr>
          <w:b/>
        </w:rPr>
        <w:t>тая сессия</w:t>
      </w:r>
    </w:p>
    <w:p w:rsidR="00647163" w:rsidRPr="007F6B92" w:rsidRDefault="00647163" w:rsidP="00363048">
      <w:pPr>
        <w:pStyle w:val="SingleTxtGR"/>
        <w:spacing w:before="120" w:after="0"/>
        <w:ind w:left="0"/>
        <w:rPr>
          <w:b/>
        </w:rPr>
      </w:pPr>
      <w:r w:rsidRPr="007F6B92">
        <w:rPr>
          <w:b/>
        </w:rPr>
        <w:t>К</w:t>
      </w:r>
      <w:r w:rsidR="005F6EA3" w:rsidRPr="007F6B92">
        <w:rPr>
          <w:b/>
        </w:rPr>
        <w:t>раткий отчет о 19</w:t>
      </w:r>
      <w:r w:rsidR="00DD4821">
        <w:rPr>
          <w:b/>
        </w:rPr>
        <w:t>82</w:t>
      </w:r>
      <w:r w:rsidR="005F6EA3" w:rsidRPr="007F6B92">
        <w:rPr>
          <w:b/>
        </w:rPr>
        <w:t>-м заседании,</w:t>
      </w:r>
    </w:p>
    <w:p w:rsidR="00647163" w:rsidRPr="007F6B92" w:rsidRDefault="00647163" w:rsidP="00363048">
      <w:pPr>
        <w:pStyle w:val="SingleTxtGR"/>
        <w:spacing w:after="0"/>
        <w:ind w:left="0"/>
        <w:jc w:val="left"/>
      </w:pPr>
      <w:r w:rsidRPr="007F6B92">
        <w:t xml:space="preserve">состоявшемся во Дворце Вильсона в Женеве в </w:t>
      </w:r>
      <w:r w:rsidR="00DD4821">
        <w:t>понедельник</w:t>
      </w:r>
      <w:r w:rsidRPr="007F6B92">
        <w:t>,</w:t>
      </w:r>
      <w:r w:rsidR="00363048" w:rsidRPr="007F6B92">
        <w:br/>
      </w:r>
      <w:r w:rsidR="00DD4821">
        <w:t xml:space="preserve">22 февраля </w:t>
      </w:r>
      <w:r w:rsidRPr="007F6B92">
        <w:t>20</w:t>
      </w:r>
      <w:r w:rsidR="00DD4821">
        <w:t>1</w:t>
      </w:r>
      <w:r w:rsidRPr="007F6B92">
        <w:t>0 года, в 1</w:t>
      </w:r>
      <w:r w:rsidR="00DD4821">
        <w:t>0</w:t>
      </w:r>
      <w:r w:rsidRPr="007F6B92">
        <w:t xml:space="preserve"> ч. 00 м.</w:t>
      </w:r>
    </w:p>
    <w:p w:rsidR="00647163" w:rsidRPr="007F6B92" w:rsidRDefault="00647163" w:rsidP="00363048">
      <w:pPr>
        <w:pStyle w:val="SingleTxtGR"/>
        <w:spacing w:before="120" w:after="0"/>
        <w:ind w:left="0"/>
      </w:pPr>
      <w:r w:rsidRPr="007F6B92">
        <w:rPr>
          <w:i/>
        </w:rPr>
        <w:t>Председатель</w:t>
      </w:r>
      <w:r w:rsidR="00B20F59" w:rsidRPr="007F6B92">
        <w:t xml:space="preserve">: </w:t>
      </w:r>
      <w:r w:rsidRPr="007F6B92">
        <w:t>г-</w:t>
      </w:r>
      <w:r w:rsidR="00DD4821">
        <w:t>н Кемаль</w:t>
      </w:r>
    </w:p>
    <w:p w:rsidR="00647163" w:rsidRPr="007F6B92" w:rsidRDefault="00647163" w:rsidP="00363048">
      <w:pPr>
        <w:pStyle w:val="HChGR"/>
        <w:rPr>
          <w:b w:val="0"/>
        </w:rPr>
      </w:pPr>
      <w:r w:rsidRPr="007F6B92">
        <w:rPr>
          <w:b w:val="0"/>
        </w:rPr>
        <w:t>С</w:t>
      </w:r>
      <w:r w:rsidR="00363048" w:rsidRPr="007F6B92">
        <w:rPr>
          <w:b w:val="0"/>
        </w:rPr>
        <w:t>одержание</w:t>
      </w:r>
    </w:p>
    <w:p w:rsidR="00647163" w:rsidRPr="007F6B92" w:rsidRDefault="00647163" w:rsidP="00A45479">
      <w:pPr>
        <w:pStyle w:val="SingleTxtGR"/>
      </w:pPr>
      <w:r w:rsidRPr="007F6B92">
        <w:t>Р</w:t>
      </w:r>
      <w:r w:rsidR="00EB2E89" w:rsidRPr="007F6B92">
        <w:t>ассмотрение докладов, замечаний и информации, представляемых государс</w:t>
      </w:r>
      <w:r w:rsidR="00EB2E89" w:rsidRPr="007F6B92">
        <w:t>т</w:t>
      </w:r>
      <w:r w:rsidR="00EB2E89" w:rsidRPr="007F6B92">
        <w:t>вами-участниками в соответствии со статьей 9 Конвенции (</w:t>
      </w:r>
      <w:r w:rsidR="00EB2E89" w:rsidRPr="007F6B92">
        <w:rPr>
          <w:i/>
          <w:iCs/>
        </w:rPr>
        <w:t>продолж</w:t>
      </w:r>
      <w:r w:rsidR="00EB2E89" w:rsidRPr="007F6B92">
        <w:rPr>
          <w:i/>
          <w:iCs/>
        </w:rPr>
        <w:t>е</w:t>
      </w:r>
      <w:r w:rsidR="00EB2E89" w:rsidRPr="007F6B92">
        <w:rPr>
          <w:i/>
          <w:iCs/>
        </w:rPr>
        <w:t>ние</w:t>
      </w:r>
      <w:r w:rsidR="00EB2E89" w:rsidRPr="007F6B92">
        <w:t>)</w:t>
      </w:r>
    </w:p>
    <w:p w:rsidR="00647163" w:rsidRPr="00894AB5" w:rsidRDefault="00EB2E89" w:rsidP="00894AB5">
      <w:pPr>
        <w:pStyle w:val="SingleTxtGR"/>
        <w:ind w:left="1701" w:hanging="567"/>
      </w:pPr>
      <w:r w:rsidRPr="007F6B92">
        <w:rPr>
          <w:i/>
        </w:rPr>
        <w:tab/>
      </w:r>
      <w:r w:rsidR="00894AB5">
        <w:rPr>
          <w:i/>
        </w:rPr>
        <w:t>Две</w:t>
      </w:r>
      <w:r w:rsidR="00647163" w:rsidRPr="007F6B92">
        <w:rPr>
          <w:i/>
        </w:rPr>
        <w:t xml:space="preserve">надцатый </w:t>
      </w:r>
      <w:r w:rsidR="001A1770">
        <w:rPr>
          <w:i/>
        </w:rPr>
        <w:t>и</w:t>
      </w:r>
      <w:r w:rsidR="00647163" w:rsidRPr="007F6B92">
        <w:rPr>
          <w:i/>
        </w:rPr>
        <w:t xml:space="preserve"> </w:t>
      </w:r>
      <w:r w:rsidR="00894AB5">
        <w:rPr>
          <w:i/>
        </w:rPr>
        <w:t>три</w:t>
      </w:r>
      <w:r w:rsidR="00647163" w:rsidRPr="007F6B92">
        <w:rPr>
          <w:i/>
        </w:rPr>
        <w:t xml:space="preserve">надцатый периодические доклады </w:t>
      </w:r>
      <w:r w:rsidR="00894AB5">
        <w:rPr>
          <w:i/>
        </w:rPr>
        <w:t xml:space="preserve">Гватемалы </w:t>
      </w:r>
      <w:r w:rsidR="00894AB5">
        <w:t>(пр</w:t>
      </w:r>
      <w:r w:rsidR="00894AB5">
        <w:t>о</w:t>
      </w:r>
      <w:r w:rsidR="00894AB5">
        <w:t>должение)</w:t>
      </w:r>
    </w:p>
    <w:p w:rsidR="00647163" w:rsidRPr="007F6B92" w:rsidRDefault="001114A0" w:rsidP="00A45479">
      <w:pPr>
        <w:pStyle w:val="SingleTxtGR"/>
        <w:rPr>
          <w:i/>
          <w:iCs/>
        </w:rPr>
      </w:pPr>
      <w:r w:rsidRPr="007F6B92">
        <w:br w:type="page"/>
      </w:r>
      <w:r w:rsidR="00647163" w:rsidRPr="007F6B92">
        <w:rPr>
          <w:i/>
          <w:iCs/>
        </w:rPr>
        <w:t>Заседание открывается в 1</w:t>
      </w:r>
      <w:r w:rsidR="00337D2C">
        <w:rPr>
          <w:i/>
          <w:iCs/>
          <w:lang w:val="en-US"/>
        </w:rPr>
        <w:t>0</w:t>
      </w:r>
      <w:r w:rsidR="00647163" w:rsidRPr="007F6B92">
        <w:rPr>
          <w:i/>
          <w:iCs/>
        </w:rPr>
        <w:t xml:space="preserve"> ч. 0</w:t>
      </w:r>
      <w:r w:rsidR="00337D2C">
        <w:rPr>
          <w:i/>
          <w:iCs/>
          <w:lang w:val="en-US"/>
        </w:rPr>
        <w:t>5</w:t>
      </w:r>
      <w:r w:rsidR="00647163" w:rsidRPr="007F6B92">
        <w:rPr>
          <w:i/>
          <w:iCs/>
        </w:rPr>
        <w:t xml:space="preserve"> м.</w:t>
      </w:r>
    </w:p>
    <w:p w:rsidR="00647163" w:rsidRDefault="00647163" w:rsidP="00A45479">
      <w:pPr>
        <w:pStyle w:val="SingleTxtGR"/>
        <w:rPr>
          <w:i/>
        </w:rPr>
      </w:pPr>
      <w:r w:rsidRPr="007F6B92">
        <w:rPr>
          <w:b/>
        </w:rPr>
        <w:t>Р</w:t>
      </w:r>
      <w:r w:rsidR="008D70A7" w:rsidRPr="007F6B92">
        <w:rPr>
          <w:b/>
        </w:rPr>
        <w:t>ассмотрение докладов, замечаний и информации, представляемых гос</w:t>
      </w:r>
      <w:r w:rsidR="008D70A7" w:rsidRPr="007F6B92">
        <w:rPr>
          <w:b/>
        </w:rPr>
        <w:t>у</w:t>
      </w:r>
      <w:r w:rsidR="008D70A7" w:rsidRPr="007F6B92">
        <w:rPr>
          <w:b/>
        </w:rPr>
        <w:t xml:space="preserve">дарствами-участниками в соответствии со статьей 9 Конвенции </w:t>
      </w:r>
      <w:r w:rsidR="00337D2C" w:rsidRPr="00337D2C">
        <w:t>(</w:t>
      </w:r>
      <w:r w:rsidR="00337D2C">
        <w:t xml:space="preserve">пункт 6 повестки дня) </w:t>
      </w:r>
      <w:r w:rsidR="008D70A7" w:rsidRPr="00337D2C">
        <w:rPr>
          <w:i/>
        </w:rPr>
        <w:t>(</w:t>
      </w:r>
      <w:r w:rsidR="008D70A7" w:rsidRPr="00337D2C">
        <w:rPr>
          <w:i/>
          <w:iCs/>
        </w:rPr>
        <w:t>продо</w:t>
      </w:r>
      <w:r w:rsidR="008D70A7" w:rsidRPr="00337D2C">
        <w:rPr>
          <w:i/>
          <w:iCs/>
        </w:rPr>
        <w:t>л</w:t>
      </w:r>
      <w:r w:rsidR="008D70A7" w:rsidRPr="00337D2C">
        <w:rPr>
          <w:i/>
          <w:iCs/>
        </w:rPr>
        <w:t>жение</w:t>
      </w:r>
      <w:r w:rsidR="008D70A7" w:rsidRPr="00337D2C">
        <w:rPr>
          <w:i/>
        </w:rPr>
        <w:t>)</w:t>
      </w:r>
    </w:p>
    <w:p w:rsidR="003D1FB2" w:rsidRPr="007424DD" w:rsidRDefault="003D1FB2" w:rsidP="003D1FB2">
      <w:pPr>
        <w:pStyle w:val="SingleTxtGR"/>
        <w:rPr>
          <w:i/>
        </w:rPr>
      </w:pPr>
      <w:r>
        <w:rPr>
          <w:i/>
        </w:rPr>
        <w:t xml:space="preserve">Двенадцатый и тринадцатый периодические доклады Гватемалы </w:t>
      </w:r>
      <w:r w:rsidRPr="007424DD">
        <w:t>(продолж</w:t>
      </w:r>
      <w:r w:rsidRPr="007424DD">
        <w:t>е</w:t>
      </w:r>
      <w:r w:rsidRPr="007424DD">
        <w:t>ние) (</w:t>
      </w:r>
      <w:r w:rsidRPr="007424DD">
        <w:rPr>
          <w:lang w:val="en-US"/>
        </w:rPr>
        <w:t>CERD</w:t>
      </w:r>
      <w:r w:rsidRPr="007424DD">
        <w:t>/</w:t>
      </w:r>
      <w:r w:rsidRPr="007424DD">
        <w:rPr>
          <w:lang w:val="en-US"/>
        </w:rPr>
        <w:t>C</w:t>
      </w:r>
      <w:r w:rsidRPr="007424DD">
        <w:t>/</w:t>
      </w:r>
      <w:r w:rsidRPr="007424DD">
        <w:rPr>
          <w:lang w:val="en-US"/>
        </w:rPr>
        <w:t>GTM</w:t>
      </w:r>
      <w:r w:rsidRPr="007424DD">
        <w:t xml:space="preserve">/12-13; </w:t>
      </w:r>
      <w:r w:rsidRPr="007424DD">
        <w:rPr>
          <w:lang w:val="en-US"/>
        </w:rPr>
        <w:t>CERD</w:t>
      </w:r>
      <w:r w:rsidRPr="007424DD">
        <w:t>/</w:t>
      </w:r>
      <w:r w:rsidRPr="007424DD">
        <w:rPr>
          <w:lang w:val="en-US"/>
        </w:rPr>
        <w:t>C</w:t>
      </w:r>
      <w:r w:rsidRPr="007424DD">
        <w:t>/</w:t>
      </w:r>
      <w:r w:rsidRPr="007424DD">
        <w:rPr>
          <w:lang w:val="en-US"/>
        </w:rPr>
        <w:t>GTM</w:t>
      </w:r>
      <w:r w:rsidRPr="007424DD">
        <w:t>/</w:t>
      </w:r>
      <w:r w:rsidRPr="007424DD">
        <w:rPr>
          <w:lang w:val="en-US"/>
        </w:rPr>
        <w:t>Q</w:t>
      </w:r>
      <w:r w:rsidRPr="007424DD">
        <w:t>/12-13; письменные ответы на по</w:t>
      </w:r>
      <w:r w:rsidRPr="007424DD">
        <w:t>д</w:t>
      </w:r>
      <w:r w:rsidRPr="007424DD">
        <w:t>лежащие рассмотрению вопросы, документ без условного обозначения, распр</w:t>
      </w:r>
      <w:r w:rsidRPr="007424DD">
        <w:t>о</w:t>
      </w:r>
      <w:r w:rsidRPr="007424DD">
        <w:t xml:space="preserve">страненный </w:t>
      </w:r>
      <w:r>
        <w:t>среди участников</w:t>
      </w:r>
      <w:r w:rsidRPr="007424DD">
        <w:t xml:space="preserve"> зас</w:t>
      </w:r>
      <w:r w:rsidRPr="007424DD">
        <w:t>е</w:t>
      </w:r>
      <w:r w:rsidRPr="007424DD">
        <w:t>дани</w:t>
      </w:r>
      <w:r>
        <w:t>я</w:t>
      </w:r>
      <w:r w:rsidRPr="007424DD">
        <w:t xml:space="preserve"> только на испанском языке)</w:t>
      </w:r>
    </w:p>
    <w:p w:rsidR="003D1FB2" w:rsidRDefault="003D1FB2" w:rsidP="003D1FB2">
      <w:pPr>
        <w:pStyle w:val="SingleTxtGR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делегация Гватемалы вновь занимает места за столом Комитета.</w:t>
      </w:r>
    </w:p>
    <w:p w:rsidR="003D1FB2" w:rsidRDefault="003D1FB2" w:rsidP="003D1FB2">
      <w:pPr>
        <w:pStyle w:val="SingleTxtGR"/>
      </w:pPr>
      <w:r>
        <w:t>2.</w:t>
      </w:r>
      <w:r>
        <w:tab/>
      </w:r>
      <w:r>
        <w:rPr>
          <w:b/>
        </w:rPr>
        <w:t>Г-н Больвито</w:t>
      </w:r>
      <w:r>
        <w:t xml:space="preserve"> (Гватемала) говорит, что представление майя о мире осн</w:t>
      </w:r>
      <w:r>
        <w:t>о</w:t>
      </w:r>
      <w:r>
        <w:t>вано, в частности, на сложном астрономическом календаре, культу</w:t>
      </w:r>
      <w:r>
        <w:t>р</w:t>
      </w:r>
      <w:r>
        <w:t>но-художественных традициях, включая традиционную одежду, специфической системе образования, а также на определенном комплексе принципов и ценн</w:t>
      </w:r>
      <w:r>
        <w:t>о</w:t>
      </w:r>
      <w:r>
        <w:t>стей. Короче говоря, существуют солнечный или сельскохозяйственный кале</w:t>
      </w:r>
      <w:r>
        <w:t>н</w:t>
      </w:r>
      <w:r>
        <w:t>дарь, первый день которого приходится в этом году на 22 февраля, а также лу</w:t>
      </w:r>
      <w:r>
        <w:t>н</w:t>
      </w:r>
      <w:r>
        <w:t xml:space="preserve">ный или священный календарь. Каждый из 20-дневных циклов соответствует слабой или сильной энергии, называемой "наваль". Каждый майя должен </w:t>
      </w:r>
      <w:r w:rsidR="00664243">
        <w:t>из</w:t>
      </w:r>
      <w:r w:rsidR="00664243">
        <w:t>у</w:t>
      </w:r>
      <w:r w:rsidR="00664243">
        <w:t>чать</w:t>
      </w:r>
      <w:r>
        <w:t xml:space="preserve"> эти различны</w:t>
      </w:r>
      <w:r w:rsidR="00664243">
        <w:t>е виды</w:t>
      </w:r>
      <w:r>
        <w:t xml:space="preserve"> энергии, если он хочет в полной мере ими пользоват</w:t>
      </w:r>
      <w:r>
        <w:t>ь</w:t>
      </w:r>
      <w:r>
        <w:t>ся.</w:t>
      </w:r>
    </w:p>
    <w:p w:rsidR="003D1FB2" w:rsidRDefault="003D1FB2" w:rsidP="003D1FB2">
      <w:pPr>
        <w:pStyle w:val="SingleTxtGR"/>
      </w:pPr>
      <w:r>
        <w:t>3.</w:t>
      </w:r>
      <w:r>
        <w:tab/>
        <w:t>В целях сохранения традиционных знаний в Гватемале был, в частности, принят Закон № 19-2003, в котором в качестве национальных языков признаны языки майя, шинка и гарифуна. Государству следует не только разрешить и</w:t>
      </w:r>
      <w:r>
        <w:t>с</w:t>
      </w:r>
      <w:r>
        <w:t>пользовать языки коренных народов, но и признать, уважать и поощрять</w:t>
      </w:r>
      <w:r w:rsidR="00664243">
        <w:t xml:space="preserve"> их</w:t>
      </w:r>
      <w:r>
        <w:t xml:space="preserve">. Комиссии по официальному статусу языков коренных народов было поручено </w:t>
      </w:r>
      <w:r w:rsidR="00664243">
        <w:t>осуществить</w:t>
      </w:r>
      <w:r>
        <w:t xml:space="preserve"> проект по языковой картографии в целях составления общенаци</w:t>
      </w:r>
      <w:r>
        <w:t>о</w:t>
      </w:r>
      <w:r>
        <w:t>нального языкового атласа. Правительство учредило комиссию для определ</w:t>
      </w:r>
      <w:r>
        <w:t>е</w:t>
      </w:r>
      <w:r>
        <w:t xml:space="preserve">ния священных мест, </w:t>
      </w:r>
      <w:r w:rsidR="00664243">
        <w:t>а</w:t>
      </w:r>
      <w:r>
        <w:t xml:space="preserve"> министерство культуры и спорта приняло постановление о регламентации доступа к местам, памятникам, комплексам и археологическим объектам, считающимся священными. То</w:t>
      </w:r>
      <w:r w:rsidR="00664243">
        <w:t xml:space="preserve"> </w:t>
      </w:r>
      <w:r>
        <w:t>же министерство учредило Главное управление по культурному развитию и поощрению культур, которому, в час</w:t>
      </w:r>
      <w:r>
        <w:t>т</w:t>
      </w:r>
      <w:r>
        <w:t>ности, поручено содействовать интеграции вопросов культуры в государстве</w:t>
      </w:r>
      <w:r>
        <w:t>н</w:t>
      </w:r>
      <w:r>
        <w:t xml:space="preserve">ную политику и </w:t>
      </w:r>
      <w:r w:rsidR="00664243">
        <w:t>активизировать</w:t>
      </w:r>
      <w:r>
        <w:t xml:space="preserve"> участие гражданского общества и языковых общин в целях облегчения эффективности политики и планов развития на о</w:t>
      </w:r>
      <w:r>
        <w:t>с</w:t>
      </w:r>
      <w:r>
        <w:t>нове пр</w:t>
      </w:r>
      <w:r>
        <w:t>и</w:t>
      </w:r>
      <w:r>
        <w:t xml:space="preserve">знания культурного разнообразия. </w:t>
      </w:r>
    </w:p>
    <w:p w:rsidR="003D1FB2" w:rsidRDefault="003D1FB2" w:rsidP="003D1FB2">
      <w:pPr>
        <w:pStyle w:val="SingleTxtGR"/>
      </w:pPr>
      <w:r>
        <w:t>4.</w:t>
      </w:r>
      <w:r>
        <w:tab/>
        <w:t>В Национальном совете по охраняемым территориям есть группа по в</w:t>
      </w:r>
      <w:r>
        <w:t>о</w:t>
      </w:r>
      <w:r>
        <w:t>просам коренных народов и гражданского общества, которая помогает Совету более эффективно удовлетворять просьбы коренных народов майя, шинка и г</w:t>
      </w:r>
      <w:r>
        <w:t>а</w:t>
      </w:r>
      <w:r>
        <w:t>рифуна относительно управления биологическим разнообразием и гватемал</w:t>
      </w:r>
      <w:r>
        <w:t>ь</w:t>
      </w:r>
      <w:r>
        <w:t>ской системой охраняемых те</w:t>
      </w:r>
      <w:r>
        <w:t>р</w:t>
      </w:r>
      <w:r>
        <w:t>риторий. Группа по вопросам коренных народов обобщила коллективные знания языковых общин майя, покомочи, ачи, какч</w:t>
      </w:r>
      <w:r>
        <w:t>и</w:t>
      </w:r>
      <w:r>
        <w:t>кель и мам в нескольких областях (сельское хозяйство, управление лесными р</w:t>
      </w:r>
      <w:r>
        <w:t>е</w:t>
      </w:r>
      <w:r>
        <w:t>сурсами, гастрономия, медицина, священные места, танцы и обряды) в публ</w:t>
      </w:r>
      <w:r>
        <w:t>и</w:t>
      </w:r>
      <w:r>
        <w:t>кации под названием "Гватемала и биоразнообразие".</w:t>
      </w:r>
    </w:p>
    <w:p w:rsidR="003D1FB2" w:rsidRDefault="003D1FB2" w:rsidP="003D1FB2">
      <w:pPr>
        <w:pStyle w:val="SingleTxtGR"/>
      </w:pPr>
      <w:r>
        <w:t>5.</w:t>
      </w:r>
      <w:r>
        <w:tab/>
        <w:t>Термин "священные места" означает территории, которые, по мнению майя, заряжены позитивной энергией и, соответственно, являются объектом к</w:t>
      </w:r>
      <w:r>
        <w:t>а</w:t>
      </w:r>
      <w:r>
        <w:t>кого-либо культа или пр</w:t>
      </w:r>
      <w:r w:rsidR="00664243">
        <w:t>еклоне</w:t>
      </w:r>
      <w:r>
        <w:t>ния. Такими территориями или местами могут быть горы, вершины, гроты, реки, озера, камни или скалы, которые за счет св</w:t>
      </w:r>
      <w:r>
        <w:t>о</w:t>
      </w:r>
      <w:r>
        <w:t xml:space="preserve">ей позитивной энергии </w:t>
      </w:r>
      <w:r w:rsidR="00B51E06">
        <w:t xml:space="preserve">способствуют </w:t>
      </w:r>
      <w:r>
        <w:t>благосостояни</w:t>
      </w:r>
      <w:r w:rsidR="00B51E06">
        <w:t>ю</w:t>
      </w:r>
      <w:r>
        <w:t xml:space="preserve"> общины и каждого вх</w:t>
      </w:r>
      <w:r>
        <w:t>о</w:t>
      </w:r>
      <w:r>
        <w:t xml:space="preserve">дящего в общину человека. </w:t>
      </w:r>
    </w:p>
    <w:p w:rsidR="003D1FB2" w:rsidRDefault="003D1FB2" w:rsidP="003D1FB2">
      <w:pPr>
        <w:pStyle w:val="SingleTxtGR"/>
      </w:pPr>
      <w:r>
        <w:t>6.</w:t>
      </w:r>
      <w:r>
        <w:tab/>
        <w:t>В Конституции Гватемалы признается право лиц и общин на их культу</w:t>
      </w:r>
      <w:r>
        <w:t>р</w:t>
      </w:r>
      <w:r>
        <w:t>ную самобытность, ценности, язык и обычаи, а также право каждого исповед</w:t>
      </w:r>
      <w:r>
        <w:t>о</w:t>
      </w:r>
      <w:r>
        <w:t>вать религию по своему выбору. Кроме того, в Гватемале признается</w:t>
      </w:r>
      <w:r w:rsidR="00B51E06">
        <w:t xml:space="preserve"> духовная </w:t>
      </w:r>
      <w:r>
        <w:t>практика майя. Гватемала присоединилась к Конвенции Международной орг</w:t>
      </w:r>
      <w:r>
        <w:t>а</w:t>
      </w:r>
      <w:r>
        <w:t>низации труда (МОТ) № 169 о коренных народах и народах, ведущих племе</w:t>
      </w:r>
      <w:r>
        <w:t>н</w:t>
      </w:r>
      <w:r>
        <w:t>ной образ жизни, Всеобщей декларации прав человека и Декларации о ликв</w:t>
      </w:r>
      <w:r>
        <w:t>и</w:t>
      </w:r>
      <w:r>
        <w:t>дации всех форм нетерпимости и дискриминации на основе религии или убе</w:t>
      </w:r>
      <w:r>
        <w:t>ж</w:t>
      </w:r>
      <w:r>
        <w:t>дений.</w:t>
      </w:r>
    </w:p>
    <w:p w:rsidR="003D1FB2" w:rsidRDefault="003D1FB2" w:rsidP="003D1FB2">
      <w:pPr>
        <w:pStyle w:val="SingleTxtGR"/>
      </w:pPr>
      <w:r>
        <w:t>7.</w:t>
      </w:r>
      <w:r>
        <w:tab/>
        <w:t xml:space="preserve">В </w:t>
      </w:r>
      <w:r w:rsidR="00B0706B">
        <w:t>м</w:t>
      </w:r>
      <w:r>
        <w:t>инистерстве культуры и спор</w:t>
      </w:r>
      <w:r w:rsidR="00B51E06">
        <w:t>т</w:t>
      </w:r>
      <w:r>
        <w:t>а создан специальный отдел по свяще</w:t>
      </w:r>
      <w:r>
        <w:t>н</w:t>
      </w:r>
      <w:r>
        <w:t xml:space="preserve">ным местам, </w:t>
      </w:r>
      <w:r w:rsidR="00B51E06">
        <w:t>а</w:t>
      </w:r>
      <w:r>
        <w:t xml:space="preserve"> Институт антропологии и истории внес 2 257 археологических объектов в реестр священных мест.</w:t>
      </w:r>
    </w:p>
    <w:p w:rsidR="003D1FB2" w:rsidRDefault="003D1FB2" w:rsidP="003D1FB2">
      <w:pPr>
        <w:pStyle w:val="SingleTxtGR"/>
      </w:pPr>
      <w:r>
        <w:t>8.</w:t>
      </w:r>
      <w:r>
        <w:tab/>
        <w:t>Законопроект о священных местах, находящийся на рассмотрении одной из комиссий парламента, направлен на более эффективное осуществление ст</w:t>
      </w:r>
      <w:r>
        <w:t>а</w:t>
      </w:r>
      <w:r>
        <w:t>тей 13−16 Конвенции МОТ № 169, где конкретно излагаются вопросы о земле в целях уважения права на консультации, которые позволяют коренным народам лучше отстаивать свое право на собственность и таким образом предотвращать расхищение их исконных з</w:t>
      </w:r>
      <w:r>
        <w:t>е</w:t>
      </w:r>
      <w:r>
        <w:t>мель. Гватемала представит позднее информацию о мерах, направленных на поддержание связей между коренными народами и их землями.</w:t>
      </w:r>
    </w:p>
    <w:p w:rsidR="003D1FB2" w:rsidRDefault="003D1FB2" w:rsidP="003D1FB2">
      <w:pPr>
        <w:pStyle w:val="SingleTxtGR"/>
      </w:pPr>
      <w:r>
        <w:t>9.</w:t>
      </w:r>
      <w:r>
        <w:tab/>
        <w:t>В рамках подготовки рассматриваемого доклада Гватемала организовала в мае, июне и июле 2008 года консультации между организациями коренных народов, ассоциациями гражданского общества и государственными учрежд</w:t>
      </w:r>
      <w:r>
        <w:t>е</w:t>
      </w:r>
      <w:r>
        <w:t>ниями на региональном уровне, а также консультации между всеми соответс</w:t>
      </w:r>
      <w:r>
        <w:t>т</w:t>
      </w:r>
      <w:r>
        <w:t>вующими министерствами</w:t>
      </w:r>
      <w:r w:rsidR="00B51E06">
        <w:t xml:space="preserve"> и ведомствами</w:t>
      </w:r>
      <w:r>
        <w:t xml:space="preserve">. Эти консультации проводились в форме тематических семинаров и региональных конференций в </w:t>
      </w:r>
      <w:r w:rsidR="00B51E06">
        <w:t>восьми</w:t>
      </w:r>
      <w:r>
        <w:t xml:space="preserve"> депа</w:t>
      </w:r>
      <w:r>
        <w:t>р</w:t>
      </w:r>
      <w:r>
        <w:t>таментах.</w:t>
      </w:r>
    </w:p>
    <w:p w:rsidR="003D1FB2" w:rsidRDefault="003D1FB2" w:rsidP="003D1FB2">
      <w:pPr>
        <w:pStyle w:val="SingleTxtGR"/>
      </w:pPr>
      <w:r>
        <w:t>10.</w:t>
      </w:r>
      <w:r>
        <w:tab/>
        <w:t xml:space="preserve">Одной из </w:t>
      </w:r>
      <w:r w:rsidR="00B51E06">
        <w:t>глав</w:t>
      </w:r>
      <w:r>
        <w:t>ных целей Мирных соглашений является превращение Гв</w:t>
      </w:r>
      <w:r>
        <w:t>а</w:t>
      </w:r>
      <w:r>
        <w:t>темалы в многоэтническое, многокультурное и многоязыковое госуда</w:t>
      </w:r>
      <w:r>
        <w:t>р</w:t>
      </w:r>
      <w:r>
        <w:t>ство. Для этого был осуществлен широкий комплекс конкретных мер по более эффекти</w:t>
      </w:r>
      <w:r>
        <w:t>в</w:t>
      </w:r>
      <w:r>
        <w:t>ному выполнению Соглашения о самобытности и правах коренных народов, в частности этнические аспекты стали учитываться в бюджетах госуда</w:t>
      </w:r>
      <w:r>
        <w:t>р</w:t>
      </w:r>
      <w:r>
        <w:t>ственных учреждений, был разработан законопроект о создании Университета майя, пр</w:t>
      </w:r>
      <w:r>
        <w:t>и</w:t>
      </w:r>
      <w:r>
        <w:t>нят Закон о сельском развитии и политике в области комплексного</w:t>
      </w:r>
      <w:r w:rsidR="00B51E06">
        <w:t xml:space="preserve"> развития</w:t>
      </w:r>
      <w:r>
        <w:t xml:space="preserve"> сельск</w:t>
      </w:r>
      <w:r w:rsidR="00B51E06">
        <w:t>их</w:t>
      </w:r>
      <w:r>
        <w:t xml:space="preserve"> р</w:t>
      </w:r>
      <w:r w:rsidR="00B51E06">
        <w:t>айонов, а</w:t>
      </w:r>
      <w:r>
        <w:t xml:space="preserve"> в некоторых департаментах осуществлен проект по соста</w:t>
      </w:r>
      <w:r>
        <w:t>в</w:t>
      </w:r>
      <w:r>
        <w:t>лению кадастров. Национальный фонд мира инвестировал более 1 млн. долл. США в производственные проекты (профессиональная подготовка и оказание технической помощи, строительство зернохранилищ, приобретение сельскох</w:t>
      </w:r>
      <w:r>
        <w:t>о</w:t>
      </w:r>
      <w:r>
        <w:t>зяйственной техники и оборудования для ремесленников и т.д.) в интер</w:t>
      </w:r>
      <w:r>
        <w:t>е</w:t>
      </w:r>
      <w:r>
        <w:t>сах 35 994 бенефициаров и 83 общин. В 2009 году программа "</w:t>
      </w:r>
      <w:r>
        <w:rPr>
          <w:lang w:val="en-US"/>
        </w:rPr>
        <w:t>Pro</w:t>
      </w:r>
      <w:r w:rsidRPr="006D6891">
        <w:t xml:space="preserve"> </w:t>
      </w:r>
      <w:r>
        <w:rPr>
          <w:lang w:val="en-US"/>
        </w:rPr>
        <w:t>Rural</w:t>
      </w:r>
      <w:r>
        <w:t>" позв</w:t>
      </w:r>
      <w:r>
        <w:t>о</w:t>
      </w:r>
      <w:r>
        <w:t>лила осуществить целый комплекс сельскохозяйственных проектов в шести департ</w:t>
      </w:r>
      <w:r>
        <w:t>а</w:t>
      </w:r>
      <w:r>
        <w:t>ментах на бл</w:t>
      </w:r>
      <w:r>
        <w:t>а</w:t>
      </w:r>
      <w:r>
        <w:t xml:space="preserve">го 945 155 лиц. </w:t>
      </w:r>
    </w:p>
    <w:p w:rsidR="003D1FB2" w:rsidRDefault="003D1FB2" w:rsidP="003D1FB2">
      <w:pPr>
        <w:pStyle w:val="SingleTxtGR"/>
      </w:pPr>
      <w:r>
        <w:t>11.</w:t>
      </w:r>
      <w:r>
        <w:tab/>
        <w:t>В рамках своей программы по интеграции женщин майя, гарифуна и шинка Служба по защите интересов женщин коренных народов сыграла ва</w:t>
      </w:r>
      <w:r>
        <w:t>ж</w:t>
      </w:r>
      <w:r>
        <w:t>ную роль, сотрудничая с такими ключевыми государственными инстанциями, как мэры, мировые судьи и комиссии департаментов. В целях разработки н</w:t>
      </w:r>
      <w:r>
        <w:t>а</w:t>
      </w:r>
      <w:r>
        <w:t>циональной экологической программы, направленной на поощрение равенства мужчин и женщин в экономической области, был организован "круглый стол" по вопросам экономической эмансипации женщин. Г-н Больвито перечисляет и другие конкретные меры, принятые правительством Гватем</w:t>
      </w:r>
      <w:r>
        <w:t>а</w:t>
      </w:r>
      <w:r>
        <w:t xml:space="preserve">лы: осуществление специальной программы </w:t>
      </w:r>
      <w:r w:rsidR="00B01DC6">
        <w:t xml:space="preserve">по </w:t>
      </w:r>
      <w:r>
        <w:t>защит</w:t>
      </w:r>
      <w:r w:rsidR="00B01DC6">
        <w:t>е</w:t>
      </w:r>
      <w:r>
        <w:t xml:space="preserve"> домашней прислуги, которая, в частности, направлена на предоставление связанных с рождением ребенка семейных пос</w:t>
      </w:r>
      <w:r>
        <w:t>о</w:t>
      </w:r>
      <w:r>
        <w:t>бий этой категории трудящихся женщин, создание специальной службы по м</w:t>
      </w:r>
      <w:r>
        <w:t>е</w:t>
      </w:r>
      <w:r>
        <w:t>дицинскому обслуживанию коренных народов и культурно</w:t>
      </w:r>
      <w:r w:rsidR="00B01DC6">
        <w:t>му</w:t>
      </w:r>
      <w:r>
        <w:t xml:space="preserve"> разнообрази</w:t>
      </w:r>
      <w:r w:rsidR="00B01DC6">
        <w:t>ю</w:t>
      </w:r>
      <w:r>
        <w:t xml:space="preserve"> в структуре </w:t>
      </w:r>
      <w:r w:rsidR="00B66236">
        <w:t>м</w:t>
      </w:r>
      <w:r>
        <w:t>инистерства здравоохранения и социального обеспечения; учре</w:t>
      </w:r>
      <w:r>
        <w:t>ж</w:t>
      </w:r>
      <w:r>
        <w:t>дение координационного бюро по вопросам равенства и проблемам народов майя, гарифуна, шинка и ладино в структуре Национального статистического института; разработка графика ос</w:t>
      </w:r>
      <w:r>
        <w:t>у</w:t>
      </w:r>
      <w:r>
        <w:t>ществления Мирных соглашений на 2008−2012 годы. Представитель Гватемалы упом</w:t>
      </w:r>
      <w:r>
        <w:t>и</w:t>
      </w:r>
      <w:r>
        <w:t>нает также о принятии мер по поощрению традиционной одежды и тканей коренных народов в целях содейс</w:t>
      </w:r>
      <w:r>
        <w:t>т</w:t>
      </w:r>
      <w:r>
        <w:t>вия возрождению коренной культуры и экономики на местах, а также об откр</w:t>
      </w:r>
      <w:r>
        <w:t>ы</w:t>
      </w:r>
      <w:r>
        <w:t xml:space="preserve">тии художественных школ </w:t>
      </w:r>
      <w:r w:rsidR="00B01DC6">
        <w:t>м</w:t>
      </w:r>
      <w:r>
        <w:t>инистерством культуры и спорта.</w:t>
      </w:r>
    </w:p>
    <w:p w:rsidR="000A673C" w:rsidRDefault="003D1FB2" w:rsidP="00CF0D1A">
      <w:pPr>
        <w:pStyle w:val="SingleTxtGR"/>
      </w:pPr>
      <w:r>
        <w:t>12.</w:t>
      </w:r>
      <w:r>
        <w:tab/>
        <w:t>Общенациональная кампания в поддержку культурного разнообразия и согласия была инициирована</w:t>
      </w:r>
      <w:r w:rsidR="00B01DC6">
        <w:t xml:space="preserve"> с той целью</w:t>
      </w:r>
      <w:r>
        <w:t>, чтобы привлечь внимание общес</w:t>
      </w:r>
      <w:r>
        <w:t>т</w:t>
      </w:r>
      <w:r>
        <w:t>ва к необходимости усиления борьбы с дискриминацией и расизмом в Гватем</w:t>
      </w:r>
      <w:r>
        <w:t>а</w:t>
      </w:r>
      <w:r>
        <w:t>ле. Информация на этот счет была распространена на различных языках коре</w:t>
      </w:r>
      <w:r>
        <w:t>н</w:t>
      </w:r>
      <w:r>
        <w:t>ных народов национальными и общинными средствами массовой информации. Б</w:t>
      </w:r>
      <w:r>
        <w:t>ы</w:t>
      </w:r>
      <w:r>
        <w:t>ли учреждены общинные мировые суды в целях расширения доступа к орг</w:t>
      </w:r>
      <w:r>
        <w:t>а</w:t>
      </w:r>
      <w:r>
        <w:t>нам правосудия в муниципалитетах, где до этого никаких подобных структур</w:t>
      </w:r>
      <w:r w:rsidR="00B01DC6">
        <w:t xml:space="preserve"> не было</w:t>
      </w:r>
      <w:r>
        <w:t>. Служб</w:t>
      </w:r>
      <w:r w:rsidR="00B01DC6">
        <w:t>а</w:t>
      </w:r>
      <w:r>
        <w:t xml:space="preserve"> по защите интересов женщин коренных народов организовала учебно-консультативные курсы для различных руководителей из числа коре</w:t>
      </w:r>
      <w:r>
        <w:t>н</w:t>
      </w:r>
      <w:r>
        <w:t xml:space="preserve">ных жителей, которые являются членами советов развития, в целях более </w:t>
      </w:r>
      <w:r w:rsidR="00B01DC6">
        <w:t>сущ</w:t>
      </w:r>
      <w:r w:rsidR="00B01DC6">
        <w:t>е</w:t>
      </w:r>
      <w:r w:rsidR="00B01DC6">
        <w:t>ственного</w:t>
      </w:r>
      <w:r>
        <w:t xml:space="preserve"> представительства женщин из числа коренных жителей в этих сов</w:t>
      </w:r>
      <w:r>
        <w:t>е</w:t>
      </w:r>
      <w:r>
        <w:t xml:space="preserve">тах. </w:t>
      </w:r>
      <w:r w:rsidR="000A673C">
        <w:t>В период между 2008 и 2009 годами для установления истины в прокурат</w:t>
      </w:r>
      <w:r w:rsidR="000A673C">
        <w:t>у</w:t>
      </w:r>
      <w:r w:rsidR="000A673C">
        <w:t>ру было передано 10 118 дел, которые касались жертв внутреннего вооруженн</w:t>
      </w:r>
      <w:r w:rsidR="000A673C">
        <w:t>о</w:t>
      </w:r>
      <w:r w:rsidR="000A673C">
        <w:t>го конфликта. Конгресс рассматривал многочисленные законопроекты, в том числе Закон о священных местах, Общий закон о правах коренных народов Гв</w:t>
      </w:r>
      <w:r w:rsidR="000A673C">
        <w:t>а</w:t>
      </w:r>
      <w:r w:rsidR="000A673C">
        <w:t>темалы, Закон о консультациях с коренными народами, Закон об общинных сре</w:t>
      </w:r>
      <w:r w:rsidR="000A673C">
        <w:t>д</w:t>
      </w:r>
      <w:r w:rsidR="000A673C">
        <w:t>ствах массовой информации, Рамочный закон о развитии сельских районов и Закон о национальной системе комплексного развития сельских районов. В октябре 2009 года правительство приняло Программу "</w:t>
      </w:r>
      <w:r w:rsidR="000A673C">
        <w:rPr>
          <w:lang w:val="en-US"/>
        </w:rPr>
        <w:t>Mi</w:t>
      </w:r>
      <w:r w:rsidR="000A673C" w:rsidRPr="000369F5">
        <w:t xml:space="preserve"> </w:t>
      </w:r>
      <w:r w:rsidR="000A673C">
        <w:rPr>
          <w:lang w:val="en-US"/>
        </w:rPr>
        <w:t>Comunidad</w:t>
      </w:r>
      <w:r w:rsidR="000A673C">
        <w:t xml:space="preserve"> </w:t>
      </w:r>
      <w:r w:rsidR="000A673C">
        <w:rPr>
          <w:lang w:val="en-US"/>
        </w:rPr>
        <w:t>Produce</w:t>
      </w:r>
      <w:r w:rsidR="000A673C">
        <w:t>", которая будет осуществляться в 185 наиболее бедных муниципалитетах и пр</w:t>
      </w:r>
      <w:r w:rsidR="000A673C">
        <w:t>е</w:t>
      </w:r>
      <w:r w:rsidR="000A673C">
        <w:t>дусматривает, в частности, предоставление женщинам порядка 45 000 микр</w:t>
      </w:r>
      <w:r w:rsidR="000A673C">
        <w:t>о</w:t>
      </w:r>
      <w:r w:rsidR="000A673C">
        <w:t>кредитов. В рамках Программы</w:t>
      </w:r>
      <w:r w:rsidR="000A673C" w:rsidRPr="000369F5">
        <w:t xml:space="preserve"> </w:t>
      </w:r>
      <w:r w:rsidR="000A673C">
        <w:t>"</w:t>
      </w:r>
      <w:r w:rsidR="000A673C">
        <w:rPr>
          <w:lang w:val="en-US"/>
        </w:rPr>
        <w:t>Mi</w:t>
      </w:r>
      <w:r w:rsidR="000A673C" w:rsidRPr="000369F5">
        <w:t xml:space="preserve"> </w:t>
      </w:r>
      <w:r w:rsidR="000A673C">
        <w:rPr>
          <w:lang w:val="en-US"/>
        </w:rPr>
        <w:t>Familia</w:t>
      </w:r>
      <w:r w:rsidR="000A673C" w:rsidRPr="000369F5">
        <w:t xml:space="preserve"> </w:t>
      </w:r>
      <w:r w:rsidR="000A673C">
        <w:rPr>
          <w:lang w:val="en-US"/>
        </w:rPr>
        <w:t>Progresa</w:t>
      </w:r>
      <w:r w:rsidR="000A673C">
        <w:t>" правительство обязалось выплачивать семьям ежемесячное пособие в размере 37,5 долл. США при усл</w:t>
      </w:r>
      <w:r w:rsidR="000A673C">
        <w:t>о</w:t>
      </w:r>
      <w:r w:rsidR="000A673C">
        <w:t>вии, если их дети будут охвачены школьным образованием и медицинским ко</w:t>
      </w:r>
      <w:r w:rsidR="000A673C">
        <w:t>н</w:t>
      </w:r>
      <w:r w:rsidR="000A673C">
        <w:t>тролем. Из этой Программы исключены семьи, которые получают средства из-за границы, и собственники достойного жилья. Инициированная в июле 2008 года Программа "Открытые школы" предусматривает проведение по су</w:t>
      </w:r>
      <w:r w:rsidR="000A673C">
        <w:t>б</w:t>
      </w:r>
      <w:r w:rsidR="000A673C">
        <w:t>ботам и воскресеньям художественных, культурных и спортивных мероприятий для молодежи, которая потенциально может встать на преступный путь. В ко</w:t>
      </w:r>
      <w:r w:rsidR="000A673C">
        <w:t>н</w:t>
      </w:r>
      <w:r w:rsidR="000A673C">
        <w:t>це октября 2009 года в стране насчитывалось 185 открытых школ, которые п</w:t>
      </w:r>
      <w:r w:rsidR="000A673C">
        <w:t>о</w:t>
      </w:r>
      <w:r w:rsidR="000A673C">
        <w:t>сещали более 180 000 юношей и девушек.</w:t>
      </w:r>
    </w:p>
    <w:p w:rsidR="000A673C" w:rsidRDefault="000A673C" w:rsidP="00CF0D1A">
      <w:pPr>
        <w:pStyle w:val="SingleTxtGR"/>
      </w:pPr>
      <w:r>
        <w:t>13.</w:t>
      </w:r>
      <w:r>
        <w:tab/>
        <w:t>Гватемала присоединилась к Декларации Организации Объединенных Наций о правах коренных народов и в полной мере поддерживает статьи 3 и 4 этой Декларации, в соответствии с которыми коренные народы имеют право на самоопределение, а это означает, что они свободно устанавливают свой пол</w:t>
      </w:r>
      <w:r>
        <w:t>и</w:t>
      </w:r>
      <w:r>
        <w:t>тический статус и принимают решения относительно их экономического, соц</w:t>
      </w:r>
      <w:r>
        <w:t>и</w:t>
      </w:r>
      <w:r>
        <w:t>ального и культурного развития. При осуществлении их права на самоопред</w:t>
      </w:r>
      <w:r>
        <w:t>е</w:t>
      </w:r>
      <w:r>
        <w:t>ление они имеют право на автономию или самоуправление в вопросах, относ</w:t>
      </w:r>
      <w:r>
        <w:t>я</w:t>
      </w:r>
      <w:r>
        <w:t>щихся к их внутренним и местным делам, а также путям и средствам финанс</w:t>
      </w:r>
      <w:r>
        <w:t>и</w:t>
      </w:r>
      <w:r>
        <w:t>рования их автономных функций.</w:t>
      </w:r>
    </w:p>
    <w:p w:rsidR="000A673C" w:rsidRDefault="000A673C" w:rsidP="00CF0D1A">
      <w:pPr>
        <w:pStyle w:val="SingleTxtGR"/>
      </w:pPr>
      <w:r>
        <w:t>14.</w:t>
      </w:r>
      <w:r>
        <w:tab/>
        <w:t>Посредством Национального комитета по вопросам грамотности в Гват</w:t>
      </w:r>
      <w:r>
        <w:t>е</w:t>
      </w:r>
      <w:r>
        <w:t>мале приняты меры для сокращения уровня неграмотности населения. В 1986 году доля неграмотных среди лиц старше 15 лет составляла 52%, т.е. приблизительно 2,6 млн. человек, из которых большинство (77%) проживали в сельской местности. В тот же период 44% неграмотных составляли мужчины и 56% − женщины. Борьба с неграмотностью увенчалась успехом, поскольку в 2009 году общий уровень неграмотности составил 21,05% (18,29% мужчин и 23,53% же</w:t>
      </w:r>
      <w:r>
        <w:t>н</w:t>
      </w:r>
      <w:r>
        <w:t>щин).</w:t>
      </w:r>
    </w:p>
    <w:p w:rsidR="000A673C" w:rsidRDefault="000A673C" w:rsidP="00CF0D1A">
      <w:pPr>
        <w:pStyle w:val="SingleTxtGR"/>
      </w:pPr>
      <w:r>
        <w:t>15.</w:t>
      </w:r>
      <w:r>
        <w:tab/>
      </w:r>
      <w:r w:rsidRPr="003F4110">
        <w:rPr>
          <w:b/>
        </w:rPr>
        <w:t>Г-н Больвито</w:t>
      </w:r>
      <w:r>
        <w:t xml:space="preserve"> говорит, что в подписанных в 1996 году Мирных соглаш</w:t>
      </w:r>
      <w:r>
        <w:t>е</w:t>
      </w:r>
      <w:r>
        <w:t>ниях, и в частности в Соглашении о самобытности и правах коренных народов, подчеркивается необходимость проведения реформы национальной системы образования и определяются основные принципы этой реформы в том, что к</w:t>
      </w:r>
      <w:r>
        <w:t>а</w:t>
      </w:r>
      <w:r>
        <w:t>сается двуязычия и отношений между различными культурами. Преследуемые цели − многокультурное и межкультурное образование для всех, укрепление самобытности каждого народа и языковой общины, укрепление единства в ра</w:t>
      </w:r>
      <w:r>
        <w:t>м</w:t>
      </w:r>
      <w:r>
        <w:t>ках разнообразия и поощрения многоязычия посредством изучения языков к</w:t>
      </w:r>
      <w:r>
        <w:t>о</w:t>
      </w:r>
      <w:r>
        <w:t>ренных народов или иностранных языков. Правительственное соглашение, н</w:t>
      </w:r>
      <w:r>
        <w:t>а</w:t>
      </w:r>
      <w:r>
        <w:t>правленное на повсеместное введение многокультурного и межкультурного дв</w:t>
      </w:r>
      <w:r>
        <w:t>у</w:t>
      </w:r>
      <w:r>
        <w:t>язычного образования, предусматривает различные стратегии действий в по</w:t>
      </w:r>
      <w:r>
        <w:t>д</w:t>
      </w:r>
      <w:r>
        <w:t>тверждение обязательного характера изучения и практики культурного разн</w:t>
      </w:r>
      <w:r>
        <w:t>о</w:t>
      </w:r>
      <w:r>
        <w:t>образия в государственных и частных секторах. Модель межкультурного дв</w:t>
      </w:r>
      <w:r>
        <w:t>у</w:t>
      </w:r>
      <w:r>
        <w:t>язычного образов</w:t>
      </w:r>
      <w:r>
        <w:t>а</w:t>
      </w:r>
      <w:r>
        <w:t>ния была определена в качестве основы при разработке школьных программ для различных коренных народов страны. Языковая пол</w:t>
      </w:r>
      <w:r>
        <w:t>и</w:t>
      </w:r>
      <w:r>
        <w:t>тика, определенная в базовой общенациональной программе начального уро</w:t>
      </w:r>
      <w:r>
        <w:t>в</w:t>
      </w:r>
      <w:r>
        <w:t>ня, предусматривает изучение трех языков: родного языка, испанского и ан</w:t>
      </w:r>
      <w:r>
        <w:t>г</w:t>
      </w:r>
      <w:r>
        <w:t>лийского языков.</w:t>
      </w:r>
    </w:p>
    <w:p w:rsidR="000A673C" w:rsidRDefault="000A673C" w:rsidP="00CF0D1A">
      <w:pPr>
        <w:pStyle w:val="SingleTxtGR"/>
      </w:pPr>
      <w:r>
        <w:t>16.</w:t>
      </w:r>
      <w:r>
        <w:tab/>
        <w:t>Министерство образования инициировало общенациональный межкул</w:t>
      </w:r>
      <w:r>
        <w:t>ь</w:t>
      </w:r>
      <w:r>
        <w:t>турный проект, цель которого заключается в учете интересов различных уче</w:t>
      </w:r>
      <w:r>
        <w:t>б</w:t>
      </w:r>
      <w:r>
        <w:t>ных групп и в содействии развитию практики межкультурного общения для у</w:t>
      </w:r>
      <w:r>
        <w:t>к</w:t>
      </w:r>
      <w:r>
        <w:t>репления единства в рамках разнообразия. Был издан целый ряд школьных дв</w:t>
      </w:r>
      <w:r>
        <w:t>у</w:t>
      </w:r>
      <w:r>
        <w:t>язычных материалов (на испа</w:t>
      </w:r>
      <w:r>
        <w:t>н</w:t>
      </w:r>
      <w:r>
        <w:t>ском языке и языках коренных народов), а также на 16 языках коренных народов. В 22 обычных школах готовят преподавателей двух языков, которые будут заниматься в</w:t>
      </w:r>
      <w:r>
        <w:t>о</w:t>
      </w:r>
      <w:r>
        <w:t>просами культурного разнообразия. В 2004 году в национальной системе образования работали 6 500 таких дв</w:t>
      </w:r>
      <w:r>
        <w:t>у</w:t>
      </w:r>
      <w:r>
        <w:t>язычных преподавателей, а в 2007 году − на 5 500 больше. Кроме того, в 2007 году правительство инициировало программу "Годен для двуязычия", в рамках которой 16 446 преподавателей получили прибавку к заработной плате в целях стимулирования обогащения их языковых познаний и преподавания двух яз</w:t>
      </w:r>
      <w:r>
        <w:t>ы</w:t>
      </w:r>
      <w:r>
        <w:t>ков.</w:t>
      </w:r>
    </w:p>
    <w:p w:rsidR="000A673C" w:rsidRDefault="000A673C" w:rsidP="00CF0D1A">
      <w:pPr>
        <w:pStyle w:val="SingleTxtGR"/>
      </w:pPr>
      <w:r>
        <w:t>17.</w:t>
      </w:r>
      <w:r>
        <w:tab/>
        <w:t>Закон о национальных языках предусматривает, что официальным языком в Гватемале является испанский и что государство признает, поощряет и уваж</w:t>
      </w:r>
      <w:r>
        <w:t>а</w:t>
      </w:r>
      <w:r>
        <w:t>ет языки майя, гарифуна и шинка-испанский язык. Государство следит за тем, чтобы услуги в обществе оказывались на основе уважения языков различных языковых общин в частном и государственном секторах, и упомянутый выше Закон направлен на то, чтобы расширить на языковом уровне доступ всех чл</w:t>
      </w:r>
      <w:r>
        <w:t>е</w:t>
      </w:r>
      <w:r>
        <w:t>нов различных языковых общин к услугам в области здравоохранения, образ</w:t>
      </w:r>
      <w:r>
        <w:t>о</w:t>
      </w:r>
      <w:r>
        <w:t>вания, судопроизводства и безопасности с постепенным распространением эт</w:t>
      </w:r>
      <w:r>
        <w:t>о</w:t>
      </w:r>
      <w:r>
        <w:t>го положения на другие услуги. Цель Закона − неограниченное использование национальных языков различными языковыми общинами в частном и госуда</w:t>
      </w:r>
      <w:r>
        <w:t>р</w:t>
      </w:r>
      <w:r>
        <w:t>ственном секторах в сферах просвещения, университетского образования, с</w:t>
      </w:r>
      <w:r>
        <w:t>о</w:t>
      </w:r>
      <w:r>
        <w:t>циального и экон</w:t>
      </w:r>
      <w:r>
        <w:t>о</w:t>
      </w:r>
      <w:r>
        <w:t>мического развития, политики и культуры.</w:t>
      </w:r>
    </w:p>
    <w:p w:rsidR="000A673C" w:rsidRDefault="000A673C" w:rsidP="00CF0D1A">
      <w:pPr>
        <w:pStyle w:val="SingleTxtGR"/>
      </w:pPr>
      <w:r>
        <w:t>18.</w:t>
      </w:r>
      <w:r>
        <w:tab/>
        <w:t>Что касается лицензий на горнодобывающую деятельность, то Мин</w:t>
      </w:r>
      <w:r>
        <w:t>и</w:t>
      </w:r>
      <w:r>
        <w:t>стерство энергетики и горнодобывающей промышленности ввело администр</w:t>
      </w:r>
      <w:r>
        <w:t>а</w:t>
      </w:r>
      <w:r>
        <w:t>тивные процедуры, направленные на обеспечение соблюдения нормативных положений об освоении природных ресурсов. С 1996 года это Министерство выдало 169 лицензий, из которых 54 − в муниципалитетах, чье население с</w:t>
      </w:r>
      <w:r>
        <w:t>о</w:t>
      </w:r>
      <w:r>
        <w:t>ставляют в основном коренные народы, и лишь три проекта касались работ по добыче металлосодержащих минералов.</w:t>
      </w:r>
    </w:p>
    <w:p w:rsidR="000A673C" w:rsidRDefault="000A673C" w:rsidP="00CF0D1A">
      <w:pPr>
        <w:pStyle w:val="SingleTxtGR"/>
      </w:pPr>
      <w:r>
        <w:t>19.</w:t>
      </w:r>
      <w:r>
        <w:tab/>
        <w:t>Было проведено несколько консультаций, которые, как правило, орган</w:t>
      </w:r>
      <w:r>
        <w:t>и</w:t>
      </w:r>
      <w:r>
        <w:t>зовывали сами муниципалитеты без внутренней правовой поддержки, в соо</w:t>
      </w:r>
      <w:r>
        <w:t>т</w:t>
      </w:r>
      <w:r>
        <w:t>ветствии с рекомендациями Комиссии по обеспечению транспарентности Ко</w:t>
      </w:r>
      <w:r>
        <w:t>н</w:t>
      </w:r>
      <w:r>
        <w:t>гресса Республики, предусматривающими отсутствие какой-либо установле</w:t>
      </w:r>
      <w:r>
        <w:t>н</w:t>
      </w:r>
      <w:r>
        <w:t>ной процедуры в целях соблюдения духа Конвенции МОТ № 169 и для защиты обычаев и интересов населения. Соответствующие общины должны иметь во</w:t>
      </w:r>
      <w:r>
        <w:t>з</w:t>
      </w:r>
      <w:r>
        <w:t>можность принимать решения свободно и осозна</w:t>
      </w:r>
      <w:r>
        <w:t>н</w:t>
      </w:r>
      <w:r>
        <w:t xml:space="preserve">но. </w:t>
      </w:r>
    </w:p>
    <w:p w:rsidR="000A673C" w:rsidRDefault="000A673C" w:rsidP="00CF0D1A">
      <w:pPr>
        <w:pStyle w:val="SingleTxtGR"/>
      </w:pPr>
      <w:r>
        <w:t>20.</w:t>
      </w:r>
      <w:r>
        <w:tab/>
        <w:t>Гватемальское государство инициировало диалог по вопросам освоения природных ресурсов с руководителями департаментов, муниципалитетов и о</w:t>
      </w:r>
      <w:r>
        <w:t>б</w:t>
      </w:r>
      <w:r>
        <w:t>щин. Что касается проекта по добыче металлосодержащих минералов, то при участии лидеров общин была разработана система информирования. Осущест</w:t>
      </w:r>
      <w:r>
        <w:t>в</w:t>
      </w:r>
      <w:r>
        <w:t>ляющее добычу предприятие и гватемальское правительство приняли во вн</w:t>
      </w:r>
      <w:r>
        <w:t>и</w:t>
      </w:r>
      <w:r>
        <w:t>мание беспокойство, выраженное общинами, которые проживают вблизи прои</w:t>
      </w:r>
      <w:r>
        <w:t>з</w:t>
      </w:r>
      <w:r>
        <w:t>водственных участков. Были проведены исследования на местах для установл</w:t>
      </w:r>
      <w:r>
        <w:t>е</w:t>
      </w:r>
      <w:r>
        <w:t>ния обоснованности жалоб и для информирования общин о полученных резул</w:t>
      </w:r>
      <w:r>
        <w:t>ь</w:t>
      </w:r>
      <w:r>
        <w:t>татах. В целом правительство наладило диалог с различными секторами в ра</w:t>
      </w:r>
      <w:r>
        <w:t>м</w:t>
      </w:r>
      <w:r>
        <w:t>ках ин</w:t>
      </w:r>
      <w:r>
        <w:t>и</w:t>
      </w:r>
      <w:r>
        <w:t>циативы под названием "Управлять вместе с народом". Этот диалог должен привести к компромиссу между различными заинтересованными стор</w:t>
      </w:r>
      <w:r>
        <w:t>о</w:t>
      </w:r>
      <w:r>
        <w:t>нами и затрагивает такие различные сферы, как окружающая среда, образов</w:t>
      </w:r>
      <w:r>
        <w:t>а</w:t>
      </w:r>
      <w:r>
        <w:t>ние, здравоохранение и инфраструктура. В этих рамках Президент Гватемалы имел возможность выслушать пожелания жителей, которые возражают против осуществления некоторых горных работ на их территории, и принял во вним</w:t>
      </w:r>
      <w:r>
        <w:t>а</w:t>
      </w:r>
      <w:r>
        <w:t>ние их мнения.</w:t>
      </w:r>
    </w:p>
    <w:p w:rsidR="000A673C" w:rsidRDefault="000A673C" w:rsidP="00CF0D1A">
      <w:pPr>
        <w:pStyle w:val="SingleTxtGR"/>
      </w:pPr>
      <w:r>
        <w:t>21.</w:t>
      </w:r>
      <w:r>
        <w:tab/>
        <w:t>Мораторий на выдачу лицензий на горнодобывающую деятельность св</w:t>
      </w:r>
      <w:r>
        <w:t>я</w:t>
      </w:r>
      <w:r>
        <w:t>зан с противоречиями, которые проявились в нескольких общинах коренных жителей, обеспокоенных реализацией широкомасштабных горных проектов. Административные процедуры выдачи лицензий на горнодобывающую де</w:t>
      </w:r>
      <w:r>
        <w:t>я</w:t>
      </w:r>
      <w:r>
        <w:t>тельность находятся в стадии пересмо</w:t>
      </w:r>
      <w:r>
        <w:t>т</w:t>
      </w:r>
      <w:r>
        <w:t>ра, с тем чтобы обеспечить соблюдение экологических норм и положений о с</w:t>
      </w:r>
      <w:r>
        <w:t>о</w:t>
      </w:r>
      <w:r>
        <w:t>циальной ответственности и участии граждан. Поскольку с июля 2008 года ни одна просьба не удовлетворяла  опр</w:t>
      </w:r>
      <w:r>
        <w:t>е</w:t>
      </w:r>
      <w:r>
        <w:t>деленным критериям, эти процедуры по-прежнему находятся в стадии дорабо</w:t>
      </w:r>
      <w:r>
        <w:t>т</w:t>
      </w:r>
      <w:r>
        <w:t>ки.</w:t>
      </w:r>
    </w:p>
    <w:p w:rsidR="000A673C" w:rsidRDefault="000A673C" w:rsidP="00CF0D1A">
      <w:pPr>
        <w:pStyle w:val="SingleTxtGR"/>
      </w:pPr>
      <w:r>
        <w:t>22.</w:t>
      </w:r>
      <w:r>
        <w:tab/>
        <w:t>Гватемальское государство рассматривает законопроект о горнодоб</w:t>
      </w:r>
      <w:r>
        <w:t>ы</w:t>
      </w:r>
      <w:r>
        <w:t>вающей деятельности с учетом международного опыта соблюдения экологич</w:t>
      </w:r>
      <w:r>
        <w:t>е</w:t>
      </w:r>
      <w:r>
        <w:t>ских, социальных и экономических норм, причем акцент делается на наци</w:t>
      </w:r>
      <w:r>
        <w:t>о</w:t>
      </w:r>
      <w:r>
        <w:t>нальных интересах, экономическом развитии и уважении интересов затраг</w:t>
      </w:r>
      <w:r>
        <w:t>и</w:t>
      </w:r>
      <w:r>
        <w:t>ваемых такими проектами общин.</w:t>
      </w:r>
      <w:r w:rsidRPr="000A673C">
        <w:t xml:space="preserve"> </w:t>
      </w:r>
      <w:r>
        <w:t>Этот законопроект касается четырех осно</w:t>
      </w:r>
      <w:r>
        <w:t>в</w:t>
      </w:r>
      <w:r>
        <w:t>ных вопросов: окружающей среды, экономики, социальной сферы и укрепления институциональной основы. На социальном уровне он предусматривает пров</w:t>
      </w:r>
      <w:r>
        <w:t>е</w:t>
      </w:r>
      <w:r>
        <w:t>дение консультаций с населением на предмет предоставления лицензий. На и</w:t>
      </w:r>
      <w:r>
        <w:t>н</w:t>
      </w:r>
      <w:r>
        <w:t>ституциональном уровне он определяет более строгие условия налогооблож</w:t>
      </w:r>
      <w:r>
        <w:t>е</w:t>
      </w:r>
      <w:r>
        <w:t>ния и контроля со стороны государства и планирует создание совета по полит</w:t>
      </w:r>
      <w:r>
        <w:t>и</w:t>
      </w:r>
      <w:r>
        <w:t>ке в области горнодобывающей деятельности с участием местных затрагива</w:t>
      </w:r>
      <w:r>
        <w:t>е</w:t>
      </w:r>
      <w:r>
        <w:t>мых такой деятельностью вл</w:t>
      </w:r>
      <w:r>
        <w:t>а</w:t>
      </w:r>
      <w:r>
        <w:t xml:space="preserve">стей. </w:t>
      </w:r>
    </w:p>
    <w:p w:rsidR="000A673C" w:rsidRDefault="000A673C" w:rsidP="00CF0D1A">
      <w:pPr>
        <w:pStyle w:val="SingleTxtGR"/>
      </w:pPr>
      <w:r>
        <w:t>23.</w:t>
      </w:r>
      <w:r>
        <w:tab/>
        <w:t>Касаясь проекта горнодобывающей деятельности в Сан-Хуане Сакатеп</w:t>
      </w:r>
      <w:r>
        <w:t>е</w:t>
      </w:r>
      <w:r>
        <w:t>кесе, г-н Больвито поясняет, что в 2006 году некое акционерное общество н</w:t>
      </w:r>
      <w:r>
        <w:t>а</w:t>
      </w:r>
      <w:r>
        <w:t>правило в Главное управление горнодобывающей промышленности ходатайство о добыче различных минералов на территории этого муниципалитета и в 2007 году министерство энергетики предоставило ему право на ведение т</w:t>
      </w:r>
      <w:r>
        <w:t>а</w:t>
      </w:r>
      <w:r>
        <w:t>ких работ, поскольку они соответствовали установленным в законе критериям. Данный проект будет осуществляться на территории в 900 га, включая террит</w:t>
      </w:r>
      <w:r>
        <w:t>о</w:t>
      </w:r>
      <w:r>
        <w:t>рию муниципалитета Сан-Хуана Сакатепекеса, но без проведения широкома</w:t>
      </w:r>
      <w:r>
        <w:t>с</w:t>
      </w:r>
      <w:r>
        <w:t>штабных работ и с сохранением расположенных там лесов. Обрабатывающий завод и участок добычи займут территорию площадью лишь в 64 га.</w:t>
      </w:r>
    </w:p>
    <w:p w:rsidR="000A673C" w:rsidRDefault="000A673C" w:rsidP="00CF0D1A">
      <w:pPr>
        <w:pStyle w:val="SingleTxtGR"/>
      </w:pPr>
      <w:r>
        <w:t>24.</w:t>
      </w:r>
      <w:r>
        <w:tab/>
        <w:t>В рамках текущего процесса информирования и диалога акционерное общество провело исследование среди затрагиваемых общин относительно эк</w:t>
      </w:r>
      <w:r>
        <w:t>о</w:t>
      </w:r>
      <w:r>
        <w:t>номических, социальных и культурных последствий горнодобывающей де</w:t>
      </w:r>
      <w:r>
        <w:t>я</w:t>
      </w:r>
      <w:r>
        <w:t>тельности в соответствии с требованиями министерства окружающей среды и природных ресурсов. По просьбе этих общин упомянутое исследование эк</w:t>
      </w:r>
      <w:r>
        <w:t>о</w:t>
      </w:r>
      <w:r>
        <w:t xml:space="preserve">логического воздействия было направлено международной группе экспертов, которая согласилась с выводами технической и экологической части, посчитав, однако, что на социальном уровне возникают пробелы, которые необходимо восполнить. </w:t>
      </w:r>
    </w:p>
    <w:p w:rsidR="000A673C" w:rsidRDefault="000A673C" w:rsidP="00CF0D1A">
      <w:pPr>
        <w:pStyle w:val="SingleTxtGR"/>
      </w:pPr>
      <w:r>
        <w:t>25.</w:t>
      </w:r>
      <w:r>
        <w:tab/>
        <w:t>Муниципальный совет Сан-Хуана Сакатепекеса постановил пригласить коренные общины, проживающие вблизи от производственных участков, к уч</w:t>
      </w:r>
      <w:r>
        <w:t>а</w:t>
      </w:r>
      <w:r>
        <w:t>стию в консультациях на предмет выдачи лицензий на разработку, уточнив, что необходимо участие по крайней мере 20% жителей муниципалитета. Затем на этой основе Муниципальный совет отменил проведение консультаций по пр</w:t>
      </w:r>
      <w:r>
        <w:t>и</w:t>
      </w:r>
      <w:r>
        <w:t>чине несоблюдения установленных в законе критериев. Однако группа жителей провела опрос среди 8 000 человек, которые высказались против предлагаемого проекта. Комиссия, назначенная Конгрессом Республики для рассмотрения эт</w:t>
      </w:r>
      <w:r>
        <w:t>о</w:t>
      </w:r>
      <w:r>
        <w:t>го дела, не получила доказательств того, что все участники консультаций были совершеннолетними, а это является необходимым условием признания резул</w:t>
      </w:r>
      <w:r>
        <w:t>ь</w:t>
      </w:r>
      <w:r>
        <w:t>татов законными. Впоследствии Конституционный суд обратился в Конгресс Республики с просьбой незамедлительно принять нормы, регулирующие эти правовые аспекты. В этом контексте Гватемала продолжает диалог с общинами, руководствуясь решениями Конституционного суда и рекомендациями Коми</w:t>
      </w:r>
      <w:r>
        <w:t>с</w:t>
      </w:r>
      <w:r>
        <w:t>сии Конгресса.</w:t>
      </w:r>
    </w:p>
    <w:p w:rsidR="000A673C" w:rsidRDefault="000A673C" w:rsidP="00CF0D1A">
      <w:pPr>
        <w:pStyle w:val="SingleTxtGR"/>
      </w:pPr>
      <w:r>
        <w:t>26.</w:t>
      </w:r>
      <w:r>
        <w:tab/>
        <w:t>В ходе судебных процедур по конфликтам, имевшим место в Сакатекеп</w:t>
      </w:r>
      <w:r>
        <w:t>е</w:t>
      </w:r>
      <w:r>
        <w:t>се в 2008 году, проводится различие между актами насилия, в частности сове</w:t>
      </w:r>
      <w:r>
        <w:t>р</w:t>
      </w:r>
      <w:r>
        <w:t>шенными в ряде муниципалитетов коллективными судами линча, и мирным с</w:t>
      </w:r>
      <w:r>
        <w:t>о</w:t>
      </w:r>
      <w:r>
        <w:t>противлением решениям государственных органов. Комиссия по обеспечению транспарентности, которая расследует жалобы на нарушения, установила во</w:t>
      </w:r>
      <w:r>
        <w:t>з</w:t>
      </w:r>
      <w:r>
        <w:t>можное наличие подпольных вооруженных групп. В 2008 году было возбужд</w:t>
      </w:r>
      <w:r>
        <w:t>е</w:t>
      </w:r>
      <w:r>
        <w:t>но дело против лиц, подозреваемых в закладывании бомбы, разрушившей ча</w:t>
      </w:r>
      <w:r>
        <w:t>с</w:t>
      </w:r>
      <w:r>
        <w:t>тично мост в Сан-Хуане Сакатепекесе, и один подозреваемый был арестован. Затем многочисленные жители провели демонстрации с требованием освоб</w:t>
      </w:r>
      <w:r>
        <w:t>о</w:t>
      </w:r>
      <w:r>
        <w:t>дить этого подозреваемого, вынудив власти мобилизовать несколько сотен п</w:t>
      </w:r>
      <w:r>
        <w:t>о</w:t>
      </w:r>
      <w:r>
        <w:t>лицейских для разгона демонстрантов, в результате чего были арестованы 17 человек. Впоследствии основной обвиняемый был приговорен к выплате штрафа и выпущен на своб</w:t>
      </w:r>
      <w:r>
        <w:t>о</w:t>
      </w:r>
      <w:r>
        <w:t>ду.</w:t>
      </w:r>
    </w:p>
    <w:p w:rsidR="000A673C" w:rsidRDefault="000A673C" w:rsidP="00CF0D1A">
      <w:pPr>
        <w:pStyle w:val="SingleTxtGR"/>
      </w:pPr>
      <w:r>
        <w:t>27.</w:t>
      </w:r>
      <w:r>
        <w:tab/>
        <w:t>В Гватемале правительство еще не проводило консультации по вопросам выдачи лицензий на горнодобывающую деятельность. Консультации, организ</w:t>
      </w:r>
      <w:r>
        <w:t>о</w:t>
      </w:r>
      <w:r>
        <w:t>ванные муниципальными властями или созванные общинами, соответств</w:t>
      </w:r>
      <w:r>
        <w:t>о</w:t>
      </w:r>
      <w:r>
        <w:t>вали нормам, определенным в Конвенции МОТ № 169. Было отказано в выдаче дев</w:t>
      </w:r>
      <w:r>
        <w:t>я</w:t>
      </w:r>
      <w:r>
        <w:t>ти лицензий в населенных пунктах, где муниципалитеты провели консул</w:t>
      </w:r>
      <w:r>
        <w:t>ь</w:t>
      </w:r>
      <w:r>
        <w:t>тации</w:t>
      </w:r>
      <w:r w:rsidR="00B0706B" w:rsidRPr="00B0706B">
        <w:t>,</w:t>
      </w:r>
      <w:r>
        <w:t xml:space="preserve"> и предложенные проекты были отвергнуты общиной. Лица, получившие лице</w:t>
      </w:r>
      <w:r>
        <w:t>н</w:t>
      </w:r>
      <w:r>
        <w:t>зии на горнодобывающую деятельность после ратификации Конве</w:t>
      </w:r>
      <w:r>
        <w:t>н</w:t>
      </w:r>
      <w:r>
        <w:t>ции № 169, воздержались от геологической разведки во избежание конфликтов и законсе</w:t>
      </w:r>
      <w:r>
        <w:t>р</w:t>
      </w:r>
      <w:r>
        <w:t>вировали участки горных работ.</w:t>
      </w:r>
    </w:p>
    <w:p w:rsidR="000A673C" w:rsidRDefault="000A673C" w:rsidP="00CF0D1A">
      <w:pPr>
        <w:pStyle w:val="SingleTxtGR"/>
      </w:pPr>
      <w:r>
        <w:t>28.</w:t>
      </w:r>
      <w:r>
        <w:tab/>
        <w:t>Действующее законодательство предусматривает, что перед осуществл</w:t>
      </w:r>
      <w:r>
        <w:t>е</w:t>
      </w:r>
      <w:r>
        <w:t>нием проекта горнодобывающей деятельности необходимо провести исслед</w:t>
      </w:r>
      <w:r>
        <w:t>о</w:t>
      </w:r>
      <w:r>
        <w:t>вание возможных экологических последствий. Такие исследования обязательны для получения разрешения и пр</w:t>
      </w:r>
      <w:r>
        <w:t>о</w:t>
      </w:r>
      <w:r>
        <w:t xml:space="preserve">должения административной процедуры. </w:t>
      </w:r>
    </w:p>
    <w:p w:rsidR="000A673C" w:rsidRDefault="000A673C" w:rsidP="00CF0D1A">
      <w:pPr>
        <w:pStyle w:val="SingleTxtGR"/>
      </w:pPr>
      <w:r>
        <w:t>29.</w:t>
      </w:r>
      <w:r>
        <w:tab/>
        <w:t>Касаясь необязательного характера консультаций, г-н Больвито говорит, что на этот счет несколько решений вынес Конституционный суд. В решении 2005 года Суд постановил, что консультации с населением являются важным механизмом выражения мнений населения и позволяют осуществлять прово</w:t>
      </w:r>
      <w:r>
        <w:t>з</w:t>
      </w:r>
      <w:r>
        <w:t>глашенные в Конституции права и процедуры таких консультаций должны осуществляться в точно определенных правовых рамках. Органы, уполном</w:t>
      </w:r>
      <w:r>
        <w:t>о</w:t>
      </w:r>
      <w:r>
        <w:t>ченные организовывать консультации, должны следить за тем, чтобы они не н</w:t>
      </w:r>
      <w:r>
        <w:t>о</w:t>
      </w:r>
      <w:r>
        <w:t>сили обязательный характер. В решении 2009 года Суд подтвердил данное им в 2005 году заключение относительно ходатайства о применении правового сре</w:t>
      </w:r>
      <w:r>
        <w:t>д</w:t>
      </w:r>
      <w:r>
        <w:t>ства ампаро, представленного несколькими представителями общин Сан-Хуана С</w:t>
      </w:r>
      <w:r>
        <w:t>а</w:t>
      </w:r>
      <w:r>
        <w:t>катепекеса, и постановил, что консультации являются обязательными.</w:t>
      </w:r>
    </w:p>
    <w:p w:rsidR="000A673C" w:rsidRDefault="000A673C" w:rsidP="00CF0D1A">
      <w:pPr>
        <w:pStyle w:val="SingleTxtGR"/>
      </w:pPr>
      <w:r>
        <w:t>30.</w:t>
      </w:r>
      <w:r>
        <w:tab/>
        <w:t>Кроме того, Суд сослался на мнение Специального докладчика ООН по вопросу о положении в области прав человека в Чили, который составил пер</w:t>
      </w:r>
      <w:r>
        <w:t>е</w:t>
      </w:r>
      <w:r>
        <w:t>чень применяемых в отношении консультаций критериев: предварительное и добросовестное проведение консультаций с целью укрепить доверие, участие представительных организаций коренных жителей, систематический и трансп</w:t>
      </w:r>
      <w:r>
        <w:t>а</w:t>
      </w:r>
      <w:r>
        <w:t>рентный, но необязательный характер. Суд также отметил, что в случае откл</w:t>
      </w:r>
      <w:r>
        <w:t>о</w:t>
      </w:r>
      <w:r>
        <w:t>нения коренными общинами проектов горных работ право на консультации не влечет за собой право вето на вынесенные официально решения и правительс</w:t>
      </w:r>
      <w:r>
        <w:t>т</w:t>
      </w:r>
      <w:r>
        <w:t>во обязано уважать основные права населения. В правовой системе Гватем</w:t>
      </w:r>
      <w:r>
        <w:t>а</w:t>
      </w:r>
      <w:r>
        <w:t>лы Конституционный суд является верховным органом, уполномоченным толк</w:t>
      </w:r>
      <w:r>
        <w:t>о</w:t>
      </w:r>
      <w:r>
        <w:t xml:space="preserve">вать и применять законы. </w:t>
      </w:r>
    </w:p>
    <w:p w:rsidR="000A673C" w:rsidRDefault="000A673C" w:rsidP="00CF0D1A">
      <w:pPr>
        <w:pStyle w:val="SingleTxtGR"/>
      </w:pPr>
      <w:r>
        <w:t>31.</w:t>
      </w:r>
      <w:r>
        <w:tab/>
        <w:t>В 2009 году Комиссия по делам коренных народов подготовила закон</w:t>
      </w:r>
      <w:r>
        <w:t>о</w:t>
      </w:r>
      <w:r>
        <w:t>проект о консультациях с коренными народами, который был вынесен на ра</w:t>
      </w:r>
      <w:r>
        <w:t>с</w:t>
      </w:r>
      <w:r>
        <w:t>смотрение нескольких представительных организаций коренных народов. П</w:t>
      </w:r>
      <w:r>
        <w:t>о</w:t>
      </w:r>
      <w:r>
        <w:t>сле этих консультаций Комиссия дала в октябре 2009 года положительное з</w:t>
      </w:r>
      <w:r>
        <w:t>а</w:t>
      </w:r>
      <w:r>
        <w:t>ключение по законопроекту, цель к</w:t>
      </w:r>
      <w:r>
        <w:t>о</w:t>
      </w:r>
      <w:r>
        <w:t>торого − регламентирование осуществления права на консультации и установление обязательного характера этого права. Для обеспечения соблюдения будущего закона был создан Консультативный с</w:t>
      </w:r>
      <w:r>
        <w:t>о</w:t>
      </w:r>
      <w:r>
        <w:t>вет коренных народов. Речь идет об автономном органе, состоящем из предст</w:t>
      </w:r>
      <w:r>
        <w:t>а</w:t>
      </w:r>
      <w:r>
        <w:t>вителей общин, который будет выполнять функции посредника между госуда</w:t>
      </w:r>
      <w:r>
        <w:t>р</w:t>
      </w:r>
      <w:r>
        <w:t>ством и коренными народами по вопросам консультаций и который будет, в ч</w:t>
      </w:r>
      <w:r>
        <w:t>а</w:t>
      </w:r>
      <w:r>
        <w:t>стности, уполномочен определять, какие административные и законодательные меры должны быть рассмотрены на консультациях, формулировать рекоменд</w:t>
      </w:r>
      <w:r>
        <w:t>а</w:t>
      </w:r>
      <w:r>
        <w:t>ции для общин и готовить исследования или доклады по соответствующим пр</w:t>
      </w:r>
      <w:r>
        <w:t>о</w:t>
      </w:r>
      <w:r>
        <w:t>ектам.</w:t>
      </w:r>
    </w:p>
    <w:p w:rsidR="000A673C" w:rsidRDefault="000A673C" w:rsidP="00CF0D1A">
      <w:pPr>
        <w:pStyle w:val="SingleTxtGR"/>
      </w:pPr>
      <w:r>
        <w:t>32.</w:t>
      </w:r>
      <w:r>
        <w:tab/>
        <w:t>В соответствии с законопроектом о консультациях с коренными народами именно государству надлежит организовывать такие консультации и предвар</w:t>
      </w:r>
      <w:r>
        <w:t>и</w:t>
      </w:r>
      <w:r>
        <w:t>тельно сообщать, какие вопросы они будут затрагивать. Поскольку этот закон</w:t>
      </w:r>
      <w:r>
        <w:t>о</w:t>
      </w:r>
      <w:r>
        <w:t>проект предусматривает создание автономного органа − Консультативного с</w:t>
      </w:r>
      <w:r>
        <w:t>о</w:t>
      </w:r>
      <w:r>
        <w:t>вета коренных народов, он должен быть утвержден двумя третями членов Ко</w:t>
      </w:r>
      <w:r>
        <w:t>н</w:t>
      </w:r>
      <w:r>
        <w:t>гресса Республики.</w:t>
      </w:r>
    </w:p>
    <w:p w:rsidR="000A673C" w:rsidRDefault="000A673C" w:rsidP="00CF0D1A">
      <w:pPr>
        <w:pStyle w:val="SingleTxtGR"/>
      </w:pPr>
      <w:r>
        <w:t>33.</w:t>
      </w:r>
      <w:r>
        <w:tab/>
        <w:t>Иом-бе и Калам-бе по правам человека осуществляли сотрудничество с Прокурором по правам человека и на добровольной основе содействовали п</w:t>
      </w:r>
      <w:r>
        <w:t>о</w:t>
      </w:r>
      <w:r>
        <w:t>ощрению и защите коренных народов, принимали участие в урегулировании их споров и принимали меры в случае нарушения их прав. Утвержденные в 2005 году, они прекратили свою деятельность в середине 2007 года из-за н</w:t>
      </w:r>
      <w:r>
        <w:t>е</w:t>
      </w:r>
      <w:r>
        <w:t>хватки ресурсов.</w:t>
      </w:r>
    </w:p>
    <w:p w:rsidR="00B66236" w:rsidRDefault="000A673C">
      <w:pPr>
        <w:pStyle w:val="SingleTxtGR"/>
      </w:pPr>
      <w:r>
        <w:t>34.</w:t>
      </w:r>
      <w:r>
        <w:tab/>
        <w:t>В своей Программе по поощрению и контролю за осуществлением права на труд в сфере здравоохранения, безопасности и социального обеспечения м</w:t>
      </w:r>
      <w:r>
        <w:t>и</w:t>
      </w:r>
      <w:r>
        <w:t>нистерство труда и социального обеспечения предусматривает осуществление нескольких проектов, в том числе по оказанию помощи коренным народам.</w:t>
      </w:r>
      <w:r w:rsidR="00B66236">
        <w:t xml:space="preserve"> Для получения более полной информации по данному вопросу, а также об у</w:t>
      </w:r>
      <w:r w:rsidR="00B66236">
        <w:t>с</w:t>
      </w:r>
      <w:r w:rsidR="00B66236">
        <w:t>ловиях труда и мерах, принимаемых для пресечения нарушений прав, связанных с тр</w:t>
      </w:r>
      <w:r w:rsidR="00B66236">
        <w:t>у</w:t>
      </w:r>
      <w:r w:rsidR="00B66236">
        <w:t xml:space="preserve">довой деятельностью в экспортно-производственных зонах страны, </w:t>
      </w:r>
      <w:r w:rsidR="00B66236">
        <w:br/>
        <w:t>г-н Больвито предлагает членам Комитета ознакомиться с пунктами 205−209 рассматриваемого доклада (</w:t>
      </w:r>
      <w:r w:rsidR="00B66236">
        <w:rPr>
          <w:lang w:val="en-US"/>
        </w:rPr>
        <w:t>CERD</w:t>
      </w:r>
      <w:r w:rsidR="00B66236">
        <w:t>/</w:t>
      </w:r>
      <w:r w:rsidR="00B66236">
        <w:rPr>
          <w:lang w:val="en-US"/>
        </w:rPr>
        <w:t>C</w:t>
      </w:r>
      <w:r w:rsidR="00B66236">
        <w:t>/</w:t>
      </w:r>
      <w:r w:rsidR="00B66236">
        <w:rPr>
          <w:lang w:val="en-US"/>
        </w:rPr>
        <w:t>GTM</w:t>
      </w:r>
      <w:r w:rsidR="00B66236">
        <w:t>/12-13). Кроме того, члены Комитета могут найти в пункте 218 и в последующих пунктах информацию о мандате и составе Генеральной инспекции труда при Министерстве труда и социального обесп</w:t>
      </w:r>
      <w:r w:rsidR="00B66236">
        <w:t>е</w:t>
      </w:r>
      <w:r w:rsidR="00B66236">
        <w:t>чения.</w:t>
      </w:r>
    </w:p>
    <w:p w:rsidR="00B66236" w:rsidRDefault="00B66236">
      <w:pPr>
        <w:pStyle w:val="SingleTxtGR"/>
      </w:pPr>
      <w:r>
        <w:t>35.</w:t>
      </w:r>
      <w:r>
        <w:tab/>
        <w:t>Главная задача общинных мировых судов заключается в обеспечении доступа коренных народов к судебным инстанциям, которые учитывают ос</w:t>
      </w:r>
      <w:r>
        <w:t>о</w:t>
      </w:r>
      <w:r>
        <w:t>бенности их культуры. Эти суды, учрежденные в муниципалитетах, где других судебных органов нет, возглавляют три лица, которых, как правило, назначает община и утверждает Верховный суд и которые, обладая юридическими зн</w:t>
      </w:r>
      <w:r>
        <w:t>а</w:t>
      </w:r>
      <w:r>
        <w:t>ниями, должны прежде всего быть осведомлены о местных нравах и обычаях. Эти судьи занимают чаще всего промежуточную позицию между нормами письменного и обычного права. Они компетентны проводить примирительные заседания и утверждать принятые на них соглашения, осуществлять первон</w:t>
      </w:r>
      <w:r>
        <w:t>а</w:t>
      </w:r>
      <w:r>
        <w:t>чальный допрос обвиняемых, назначать меры исправительного характера и санкционировать погребение умерших в отсутствие представителя Прокурат</w:t>
      </w:r>
      <w:r>
        <w:t>у</w:t>
      </w:r>
      <w:r>
        <w:t>ры соответс</w:t>
      </w:r>
      <w:r>
        <w:t>т</w:t>
      </w:r>
      <w:r>
        <w:t>вующего района.</w:t>
      </w:r>
    </w:p>
    <w:p w:rsidR="00B66236" w:rsidRDefault="00B66236">
      <w:pPr>
        <w:pStyle w:val="SingleTxtGR"/>
      </w:pPr>
      <w:r>
        <w:t>36.</w:t>
      </w:r>
      <w:r>
        <w:tab/>
        <w:t>Г-н Больвито признает, что из-за недостатка ресурсов и межкультурной подготовки Гватемале не удалось обеспечить доступ населения к органам пр</w:t>
      </w:r>
      <w:r>
        <w:t>а</w:t>
      </w:r>
      <w:r>
        <w:t>восудия на условиях равенства, несмотря на создание в регионах, где преим</w:t>
      </w:r>
      <w:r>
        <w:t>у</w:t>
      </w:r>
      <w:r>
        <w:t>щественно живут коренные народы, судебных центров с двуязычными сотру</w:t>
      </w:r>
      <w:r>
        <w:t>д</w:t>
      </w:r>
      <w:r>
        <w:t>никами.</w:t>
      </w:r>
    </w:p>
    <w:p w:rsidR="00B66236" w:rsidRDefault="00B66236">
      <w:pPr>
        <w:pStyle w:val="SingleTxtGR"/>
      </w:pPr>
      <w:r>
        <w:t>37.</w:t>
      </w:r>
      <w:r>
        <w:tab/>
        <w:t>Признавая также, что расовая дискриминация и расизм не квалифицир</w:t>
      </w:r>
      <w:r>
        <w:t>у</w:t>
      </w:r>
      <w:r>
        <w:t>ются в качестве уголовных преступлений, г-н Больвито утверждает, что Гват</w:t>
      </w:r>
      <w:r>
        <w:t>е</w:t>
      </w:r>
      <w:r>
        <w:t>мала прилагает усилия для борьбы с дискриминацией в целом. В доказательс</w:t>
      </w:r>
      <w:r>
        <w:t>т</w:t>
      </w:r>
      <w:r>
        <w:t>во он приводит статью 202-бис Уголовного кодекса, где "дискриминация" опр</w:t>
      </w:r>
      <w:r>
        <w:t>е</w:t>
      </w:r>
      <w:r>
        <w:t>деляется как любое различие, исключение, ограничение или предпочтение по признаку пола, расы, происхождения, языка, религии, экономического полож</w:t>
      </w:r>
      <w:r>
        <w:t>е</w:t>
      </w:r>
      <w:r>
        <w:t>ния, болезни, инвалидности гражданского состояния или любому иному пр</w:t>
      </w:r>
      <w:r>
        <w:t>и</w:t>
      </w:r>
      <w:r>
        <w:t>знаку, препятствующее осуществлению законного права каким-либо лицом или группой лиц. Каждый, кто умышленно или неумышленно нарушает эту ст</w:t>
      </w:r>
      <w:r>
        <w:t>а</w:t>
      </w:r>
      <w:r>
        <w:t>тью, подлежит наказанию в виде тюремного заключения на срок от одного года до трех лет и штрафу в размере от 1 500 до 3 000 кетсалей. Более суровое наказ</w:t>
      </w:r>
      <w:r>
        <w:t>а</w:t>
      </w:r>
      <w:r>
        <w:t>ние выносится, если дискриминация осуществлена по признаку языка, культ</w:t>
      </w:r>
      <w:r>
        <w:t>у</w:t>
      </w:r>
      <w:r>
        <w:t>ры или этнического происхождения, если совершившее дискриминацию лицо проповедует дискриминационные идеи и участвует в их распространении и е</w:t>
      </w:r>
      <w:r>
        <w:t>с</w:t>
      </w:r>
      <w:r>
        <w:t>ли дискриминация совершена государственным служащим при исполнении его служе</w:t>
      </w:r>
      <w:r>
        <w:t>б</w:t>
      </w:r>
      <w:r>
        <w:t>ных обязанностей.</w:t>
      </w:r>
    </w:p>
    <w:p w:rsidR="00B66236" w:rsidRDefault="00B66236">
      <w:pPr>
        <w:pStyle w:val="SingleTxtGR"/>
      </w:pPr>
      <w:r>
        <w:t>38.</w:t>
      </w:r>
      <w:r>
        <w:tab/>
        <w:t>Статья 14-бис Трудового кодекса запрещает дискриминацию по признаку расы, религии, политических убеждений или экономического положения в том, что касается доступа трудящихся к социальным, образовательным или культу</w:t>
      </w:r>
      <w:r>
        <w:t>р</w:t>
      </w:r>
      <w:r>
        <w:t>ным учреждениям, будь то частный или государственный сектор, и предусма</w:t>
      </w:r>
      <w:r>
        <w:t>т</w:t>
      </w:r>
      <w:r>
        <w:t>ривает, что доступ к таким учреждениям не может зависеть ни от размера зар</w:t>
      </w:r>
      <w:r>
        <w:t>а</w:t>
      </w:r>
      <w:r>
        <w:t>ботной платы, ни от должности внутри пре</w:t>
      </w:r>
      <w:r>
        <w:t>д</w:t>
      </w:r>
      <w:r>
        <w:t>приятия.</w:t>
      </w:r>
    </w:p>
    <w:p w:rsidR="00B66236" w:rsidRDefault="00B66236">
      <w:pPr>
        <w:pStyle w:val="SingleTxtGR"/>
      </w:pPr>
      <w:r>
        <w:t>39.</w:t>
      </w:r>
      <w:r>
        <w:tab/>
        <w:t>В статье 89 того же Кодекса провозглашен принцип "За равный труд − равная заработная плата". Кроме того, если работница подает жалобу на ди</w:t>
      </w:r>
      <w:r>
        <w:t>с</w:t>
      </w:r>
      <w:r>
        <w:t>криминацию в заработной плате по признаку пола, то доказать, что оплата тр</w:t>
      </w:r>
      <w:r>
        <w:t>у</w:t>
      </w:r>
      <w:r>
        <w:t>да соответствует служебным обязанностям автора жалобы, надлежит работод</w:t>
      </w:r>
      <w:r>
        <w:t>а</w:t>
      </w:r>
      <w:r>
        <w:t>телю.</w:t>
      </w:r>
    </w:p>
    <w:p w:rsidR="00B66236" w:rsidRDefault="00B66236">
      <w:pPr>
        <w:pStyle w:val="SingleTxtGR"/>
      </w:pPr>
      <w:r>
        <w:t>40.</w:t>
      </w:r>
      <w:r>
        <w:tab/>
        <w:t>Статья 1 Закона о борьбе с дискриминацией предусматривает, что мин</w:t>
      </w:r>
      <w:r>
        <w:t>и</w:t>
      </w:r>
      <w:r>
        <w:t>стерства и ведомства обязаны поощрять уважение и терпимость между разли</w:t>
      </w:r>
      <w:r>
        <w:t>ч</w:t>
      </w:r>
      <w:r>
        <w:t>ными слоями гватемальского народа, который является многокультурным, мн</w:t>
      </w:r>
      <w:r>
        <w:t>о</w:t>
      </w:r>
      <w:r>
        <w:t>гоязыковым и многоэтническим.</w:t>
      </w:r>
    </w:p>
    <w:p w:rsidR="00B66236" w:rsidRDefault="00B66236">
      <w:pPr>
        <w:pStyle w:val="SingleTxtGR"/>
      </w:pPr>
      <w:r>
        <w:t>41.</w:t>
      </w:r>
      <w:r>
        <w:tab/>
        <w:t>И наконец, Президентская комиссия по борьбе с дискриминацией и р</w:t>
      </w:r>
      <w:r>
        <w:t>а</w:t>
      </w:r>
      <w:r>
        <w:t>сизмом в отношении коренного населения готовит в настоящее время предвар</w:t>
      </w:r>
      <w:r>
        <w:t>и</w:t>
      </w:r>
      <w:r>
        <w:t>тельный законопроект о предупреждении и ликвидации дискриминации и р</w:t>
      </w:r>
      <w:r>
        <w:t>а</w:t>
      </w:r>
      <w:r>
        <w:t>сизма в Гватемале, в котором определяются меры наказания за подобные де</w:t>
      </w:r>
      <w:r>
        <w:t>я</w:t>
      </w:r>
      <w:r>
        <w:t>ния.</w:t>
      </w:r>
    </w:p>
    <w:p w:rsidR="00B66236" w:rsidRDefault="00B66236">
      <w:pPr>
        <w:pStyle w:val="SingleTxtGR"/>
      </w:pPr>
      <w:r>
        <w:t>42.</w:t>
      </w:r>
      <w:r>
        <w:tab/>
        <w:t>Созданный недавно альтернативный орган урегулирования споров с п</w:t>
      </w:r>
      <w:r>
        <w:t>о</w:t>
      </w:r>
      <w:r>
        <w:t>мощью посреднических услуг предоставляет населению бесплатное, операти</w:t>
      </w:r>
      <w:r>
        <w:t>в</w:t>
      </w:r>
      <w:r>
        <w:t>ное и неформальное средство урегулирования споров в гражданской, уголо</w:t>
      </w:r>
      <w:r>
        <w:t>в</w:t>
      </w:r>
      <w:r>
        <w:t>ной, коммерческой, семейной и трудовой сферах. Задача этого органа сост</w:t>
      </w:r>
      <w:r>
        <w:t>о</w:t>
      </w:r>
      <w:r>
        <w:t>ит в укреплении социального мира и в принятии мер к тому, чтобы отправление правосудия было оперативным и эффективным, а также доступным для всех, включая коренных жителей, и в сокращении нагрузки на суды. Иногда назн</w:t>
      </w:r>
      <w:r>
        <w:t>а</w:t>
      </w:r>
      <w:r>
        <w:t>ченными посредниками являются коренные жители, которые, соответственно, осведомлены о принципах и ценностях коренных народов, а также о традиц</w:t>
      </w:r>
      <w:r>
        <w:t>и</w:t>
      </w:r>
      <w:r>
        <w:t>онных фо</w:t>
      </w:r>
      <w:r>
        <w:t>р</w:t>
      </w:r>
      <w:r>
        <w:t>мах урегулирования споров.</w:t>
      </w:r>
    </w:p>
    <w:p w:rsidR="00B66236" w:rsidRDefault="00B66236">
      <w:pPr>
        <w:pStyle w:val="SingleTxtGR"/>
      </w:pPr>
      <w:r>
        <w:t>43.</w:t>
      </w:r>
      <w:r>
        <w:tab/>
        <w:t>Следующая перепись населения состоится в 2012 году. Для сравнения ее результатов с результатами предыдущей переписи Национальный статистич</w:t>
      </w:r>
      <w:r>
        <w:t>е</w:t>
      </w:r>
      <w:r>
        <w:t>ский институт сохранит значительное число уже заданных ранее вопросов, пр</w:t>
      </w:r>
      <w:r>
        <w:t>о</w:t>
      </w:r>
      <w:r>
        <w:t>консультировавшись с представителями коренных народов, в частности майя, гарифуна, шинка и ладино, для опр</w:t>
      </w:r>
      <w:r>
        <w:t>е</w:t>
      </w:r>
      <w:r>
        <w:t>деления тематики конкретных вопросов.</w:t>
      </w:r>
    </w:p>
    <w:p w:rsidR="00B66236" w:rsidRDefault="00B66236">
      <w:pPr>
        <w:pStyle w:val="SingleTxtGR"/>
      </w:pPr>
      <w:r>
        <w:t>44.</w:t>
      </w:r>
      <w:r>
        <w:tab/>
        <w:t>Различия между статистическими данными о коренном населении, кот</w:t>
      </w:r>
      <w:r>
        <w:t>о</w:t>
      </w:r>
      <w:r>
        <w:t>рые излагаются в рассматриваемом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GTM</w:t>
      </w:r>
      <w:r>
        <w:t>/12-13) и предыдущем до</w:t>
      </w:r>
      <w:r>
        <w:t>к</w:t>
      </w:r>
      <w:r>
        <w:t>ладах, обусловлены тем, что предыдущий доклад основан на итогах переписи 1994 года, проведенной, когда коренные жители составляли 42,38% населения, а в рассматриваемом докладе использованы статистические данные, получе</w:t>
      </w:r>
      <w:r>
        <w:t>н</w:t>
      </w:r>
      <w:r>
        <w:t>ные в 2002 году, когда доля коренного населения составляла 39,45%. П</w:t>
      </w:r>
      <w:r>
        <w:t>е</w:t>
      </w:r>
      <w:r>
        <w:t>репись 2012 года должна позволить более точно определить численность этого насел</w:t>
      </w:r>
      <w:r>
        <w:t>е</w:t>
      </w:r>
      <w:r>
        <w:t>ния.</w:t>
      </w:r>
    </w:p>
    <w:p w:rsidR="00B66236" w:rsidRDefault="00B66236">
      <w:pPr>
        <w:pStyle w:val="SingleTxtGR"/>
      </w:pPr>
      <w:r>
        <w:t>45.</w:t>
      </w:r>
      <w:r>
        <w:tab/>
        <w:t>Для точной и объективной оценки последствий политики в интересах к</w:t>
      </w:r>
      <w:r>
        <w:t>о</w:t>
      </w:r>
      <w:r>
        <w:t>ренных народов Президентская комиссия по борьбе с дискриминацией и раси</w:t>
      </w:r>
      <w:r>
        <w:t>з</w:t>
      </w:r>
      <w:r>
        <w:t>мом в отношении коренного населения стала определять основные использу</w:t>
      </w:r>
      <w:r>
        <w:t>е</w:t>
      </w:r>
      <w:r>
        <w:t xml:space="preserve">мые в Латинской Америке показатели, а именно численность населения, </w:t>
      </w:r>
      <w:r>
        <w:br/>
        <w:t>уровень фертильности/смертности, территориальное распределение и внутре</w:t>
      </w:r>
      <w:r>
        <w:t>н</w:t>
      </w:r>
      <w:r>
        <w:t>няя миграция, офиц</w:t>
      </w:r>
      <w:r>
        <w:t>и</w:t>
      </w:r>
      <w:r>
        <w:t>альное образование, культура и язык, социально-экономические особенности, жилье и базовое оздоровление и, наконец, семья.</w:t>
      </w:r>
    </w:p>
    <w:p w:rsidR="00B66236" w:rsidRDefault="00B66236">
      <w:pPr>
        <w:pStyle w:val="SingleTxtGR"/>
      </w:pPr>
      <w:r>
        <w:t>46.</w:t>
      </w:r>
      <w:r>
        <w:tab/>
        <w:t>Департаментам, где коренные жители составляют 35 и более процентов населения (Чимальтенанго, Солола, Кетсальтенанго, Сан-Маркос, Уэуэтенанго), были увеличены государственные инвестиции. Кроме того, была инициирована программа по эконом</w:t>
      </w:r>
      <w:r>
        <w:t>и</w:t>
      </w:r>
      <w:r>
        <w:t>ческому развитию сельских районов в целях расширения доступа к кредитам и развития инфраструктуры и средств производства в ра</w:t>
      </w:r>
      <w:r>
        <w:t>м</w:t>
      </w:r>
      <w:r>
        <w:t xml:space="preserve">ках усиления государственного управления на территориальном уровне и </w:t>
      </w:r>
      <w:r>
        <w:rPr>
          <w:spacing w:val="2"/>
        </w:rPr>
        <w:t>с</w:t>
      </w:r>
      <w:r>
        <w:rPr>
          <w:spacing w:val="2"/>
        </w:rPr>
        <w:t>о</w:t>
      </w:r>
      <w:r>
        <w:rPr>
          <w:spacing w:val="2"/>
        </w:rPr>
        <w:t>действия заключению соглашений между государственным и частным сектор</w:t>
      </w:r>
      <w:r>
        <w:rPr>
          <w:spacing w:val="2"/>
        </w:rPr>
        <w:t>а</w:t>
      </w:r>
      <w:r>
        <w:rPr>
          <w:spacing w:val="2"/>
        </w:rPr>
        <w:t>ми.</w:t>
      </w:r>
    </w:p>
    <w:p w:rsidR="00B66236" w:rsidRDefault="00B66236">
      <w:pPr>
        <w:pStyle w:val="SingleTxtGR"/>
      </w:pPr>
      <w:r>
        <w:t>47.</w:t>
      </w:r>
      <w:r>
        <w:tab/>
        <w:t>Г-н Больвито подчеркивает, что в настоящее время в Гватемале проводи</w:t>
      </w:r>
      <w:r>
        <w:t>т</w:t>
      </w:r>
      <w:r>
        <w:t>ся широкомасштабная кампания, направленная на то, чтобы стимулировать, в том числе с помощью стипендий, родителей направлять их детей в школу. Гв</w:t>
      </w:r>
      <w:r>
        <w:t>а</w:t>
      </w:r>
      <w:r>
        <w:t>темальское правительство принимает также меры для поощрения более шир</w:t>
      </w:r>
      <w:r>
        <w:t>о</w:t>
      </w:r>
      <w:r>
        <w:t>кого участия населения в пол</w:t>
      </w:r>
      <w:r>
        <w:t>и</w:t>
      </w:r>
      <w:r>
        <w:t>тической жизни на всех уровнях в соответствии с Законом о Советах по развитию г</w:t>
      </w:r>
      <w:r>
        <w:t>о</w:t>
      </w:r>
      <w:r>
        <w:t>родов и сельских районов.</w:t>
      </w:r>
    </w:p>
    <w:p w:rsidR="00B66236" w:rsidRDefault="00B66236">
      <w:pPr>
        <w:pStyle w:val="SingleTxtGR"/>
      </w:pPr>
      <w:r>
        <w:t>48.</w:t>
      </w:r>
      <w:r>
        <w:tab/>
        <w:t>В Гватемале нет статистических данных о землях, принадлежащих к</w:t>
      </w:r>
      <w:r>
        <w:t>о</w:t>
      </w:r>
      <w:r>
        <w:t>ренным народам. Земельный фонд, Секретариат по аграрным вопросам, кадас</w:t>
      </w:r>
      <w:r>
        <w:t>т</w:t>
      </w:r>
      <w:r>
        <w:t>ровый реестр располагают статистическими данными о земельной собственн</w:t>
      </w:r>
      <w:r>
        <w:t>о</w:t>
      </w:r>
      <w:r>
        <w:t>сти лишь применительно к землям, принадлежащим крестьянам. Эти данные будут тем не менее переданы в Ком</w:t>
      </w:r>
      <w:r>
        <w:t>и</w:t>
      </w:r>
      <w:r>
        <w:t>тет.</w:t>
      </w:r>
    </w:p>
    <w:p w:rsidR="00B66236" w:rsidRDefault="00B66236">
      <w:pPr>
        <w:pStyle w:val="SingleTxtGR"/>
      </w:pPr>
      <w:r>
        <w:t>49.</w:t>
      </w:r>
      <w:r>
        <w:tab/>
        <w:t>Государственный межинституциональный координационный центр по вопросам коренных народов является политическим координационно-консультативным органом, который состоит из представителей государстве</w:t>
      </w:r>
      <w:r>
        <w:t>н</w:t>
      </w:r>
      <w:r>
        <w:t>ных учреждений, относящихся в большинстве своем к исполнительной власти, и которому поручено заниматься проблематикой коренных народов. Его члены необязательно являются коренными жителями.</w:t>
      </w:r>
    </w:p>
    <w:p w:rsidR="00B66236" w:rsidRDefault="00B66236" w:rsidP="00CF0D1A">
      <w:pPr>
        <w:pStyle w:val="SingleTxtGR"/>
      </w:pPr>
      <w:r>
        <w:t>50.</w:t>
      </w:r>
      <w:r>
        <w:tab/>
        <w:t>В рамках борьбы с проявлениями расовой ненависти проводятся камп</w:t>
      </w:r>
      <w:r>
        <w:t>а</w:t>
      </w:r>
      <w:r>
        <w:t>нии по поощрению мирного сосуществования народов, образующих культу</w:t>
      </w:r>
      <w:r>
        <w:t>р</w:t>
      </w:r>
      <w:r>
        <w:t>ное разнообразие страны, и организуются учебные курсы для сотрудников о</w:t>
      </w:r>
      <w:r>
        <w:t>р</w:t>
      </w:r>
      <w:r>
        <w:t>ганов печати и телевидения. Кроме того, в своих директивных документах Министе</w:t>
      </w:r>
      <w:r>
        <w:t>р</w:t>
      </w:r>
      <w:r>
        <w:t>ство образования призывает сотрудников министерства воздерживаться от и</w:t>
      </w:r>
      <w:r>
        <w:t>с</w:t>
      </w:r>
      <w:r>
        <w:t>пользования расистских или дискриминационных те</w:t>
      </w:r>
      <w:r>
        <w:t>р</w:t>
      </w:r>
      <w:r>
        <w:t>минов.</w:t>
      </w:r>
    </w:p>
    <w:p w:rsidR="00B66236" w:rsidRDefault="00B66236" w:rsidP="00CF0D1A">
      <w:pPr>
        <w:pStyle w:val="SingleTxtGR"/>
      </w:pPr>
      <w:r>
        <w:t>51.</w:t>
      </w:r>
      <w:r>
        <w:tab/>
        <w:t>Члены одного из антирасистских объединений, которые являются пре</w:t>
      </w:r>
      <w:r>
        <w:t>д</w:t>
      </w:r>
      <w:r>
        <w:t>ставителями государства, университетских кругов и гражданского общества, создали центр по пресечению проявлений расизма в средствах массовой и</w:t>
      </w:r>
      <w:r>
        <w:t>н</w:t>
      </w:r>
      <w:r>
        <w:t xml:space="preserve">формации в целях создания гармоничного и толерантного общества. </w:t>
      </w:r>
    </w:p>
    <w:p w:rsidR="00B66236" w:rsidRDefault="00B66236" w:rsidP="00CF0D1A">
      <w:pPr>
        <w:pStyle w:val="SingleTxtGR"/>
      </w:pPr>
      <w:r>
        <w:t>52.</w:t>
      </w:r>
      <w:r>
        <w:tab/>
        <w:t>14 января 2008 года Президент Альваро Колом объявил о начале общен</w:t>
      </w:r>
      <w:r>
        <w:t>а</w:t>
      </w:r>
      <w:r>
        <w:t>ционального диалога, в ходе которого правительство будет собирать информ</w:t>
      </w:r>
      <w:r>
        <w:t>а</w:t>
      </w:r>
      <w:r>
        <w:t>цию, проводить консультации и заключать соглашения с заинтересованными общественными деятел</w:t>
      </w:r>
      <w:r>
        <w:t>я</w:t>
      </w:r>
      <w:r>
        <w:t>ми, с тем чтобы гватемальцы сами определяли будущее своей страны. Президентская комиссия, учрежденная для координации этой деятельности, состоит из группы по вопросам налогообложения, группы по п</w:t>
      </w:r>
      <w:r>
        <w:t>о</w:t>
      </w:r>
      <w:r>
        <w:t>литическим вопросам и группы по связям между правительством и крестьян</w:t>
      </w:r>
      <w:r>
        <w:t>а</w:t>
      </w:r>
      <w:r>
        <w:t>ми. Работа других групп ориентирована на развитие территорий, отношения с коренными народами и проведение с ними консультаций, демократическое управление страной, а также определение приоритетов на 2010 год.</w:t>
      </w:r>
    </w:p>
    <w:p w:rsidR="00B66236" w:rsidRDefault="00B66236" w:rsidP="00CF0D1A">
      <w:pPr>
        <w:pStyle w:val="SingleTxtGR"/>
      </w:pPr>
      <w:r>
        <w:t>53.</w:t>
      </w:r>
      <w:r>
        <w:tab/>
        <w:t>Кроме того, Конгресс Республики призвал руководителей парламентских групп подумать над законодательными аспектами приоритетных задач на 2010 год, а государственным учреждениям и организациям гражданского общ</w:t>
      </w:r>
      <w:r>
        <w:t>е</w:t>
      </w:r>
      <w:r>
        <w:t>ства предложил принять участие в тематических обсуждениях по целому ряду законов, касающихся комплексного развития сельских районов, священных мест и проведения консультаций с коренными народами и средствами массовой информации. Среди позитивных результатов этих новых дискуссионных фор</w:t>
      </w:r>
      <w:r>
        <w:t>у</w:t>
      </w:r>
      <w:r>
        <w:t>мов можно отметить утверждение государственной политики комплексного развития сельских районов, разработку законопроекта о гражданской службе и осуществление программы по созданию 80 000 рабочих мест в сельских ра</w:t>
      </w:r>
      <w:r>
        <w:t>й</w:t>
      </w:r>
      <w:r>
        <w:t>онах.</w:t>
      </w:r>
    </w:p>
    <w:p w:rsidR="00B66236" w:rsidRDefault="00B66236" w:rsidP="00CF0D1A">
      <w:pPr>
        <w:pStyle w:val="SingleTxtGR"/>
      </w:pPr>
      <w:r>
        <w:t>54.</w:t>
      </w:r>
      <w:r>
        <w:tab/>
      </w:r>
      <w:r w:rsidRPr="00404C46">
        <w:rPr>
          <w:b/>
        </w:rPr>
        <w:t xml:space="preserve">Г-н де Гутт </w:t>
      </w:r>
      <w:r>
        <w:t>хотел бы узнать, какие меры государство-участник планирует принять для борьбы со стереотипами, которые все более унижают коренных жителей, а также как обстоит дело с предложенной реформой законодательства о горнодобывающей де</w:t>
      </w:r>
      <w:r>
        <w:t>я</w:t>
      </w:r>
      <w:r>
        <w:t>тельности и закреплено ли в этом законодательстве обязательное проведение консультаций с коренными общинами до начала л</w:t>
      </w:r>
      <w:r>
        <w:t>ю</w:t>
      </w:r>
      <w:r>
        <w:t>бых горных работ. Он хотел бы также узнать, гарантируют ли общинные суде</w:t>
      </w:r>
      <w:r>
        <w:t>б</w:t>
      </w:r>
      <w:r>
        <w:t>ные органы взаимодополняемость систем правосудия коренных народов и си</w:t>
      </w:r>
      <w:r>
        <w:t>с</w:t>
      </w:r>
      <w:r>
        <w:t>темы правосудия общего права, каков их состав и в каких вопросах они обл</w:t>
      </w:r>
      <w:r>
        <w:t>а</w:t>
      </w:r>
      <w:r>
        <w:t>дают надлежащей компетенцией. И наконец, планируется восстановить дол</w:t>
      </w:r>
      <w:r>
        <w:t>ж</w:t>
      </w:r>
      <w:r>
        <w:t xml:space="preserve">ность помощника Прокурора по правам человека? </w:t>
      </w:r>
    </w:p>
    <w:p w:rsidR="00B66236" w:rsidRDefault="00B66236" w:rsidP="00CF0D1A">
      <w:pPr>
        <w:pStyle w:val="SingleTxtGR"/>
      </w:pPr>
      <w:r>
        <w:t>55.</w:t>
      </w:r>
      <w:r>
        <w:tab/>
      </w:r>
      <w:r>
        <w:rPr>
          <w:b/>
        </w:rPr>
        <w:t>Г-н Торнберри</w:t>
      </w:r>
      <w:r>
        <w:t xml:space="preserve"> отмечает, что многочисленные законы и политические документы ожидают принятия в течение уже многих лет, как, например, зак</w:t>
      </w:r>
      <w:r>
        <w:t>о</w:t>
      </w:r>
      <w:r>
        <w:t>нопроект о консультациях с коренными народами и предлагаемая реформа з</w:t>
      </w:r>
      <w:r>
        <w:t>а</w:t>
      </w:r>
      <w:r>
        <w:t>конодательства о горнодоб</w:t>
      </w:r>
      <w:r>
        <w:t>ы</w:t>
      </w:r>
      <w:r>
        <w:t>вающей деятельности. Он хотел бы узнать, в какие сроки будут приняты эти законы и политические документы и каковы, если т</w:t>
      </w:r>
      <w:r>
        <w:t>а</w:t>
      </w:r>
      <w:r>
        <w:t>ковые имеются, препятствия для их прин</w:t>
      </w:r>
      <w:r>
        <w:t>я</w:t>
      </w:r>
      <w:r>
        <w:t xml:space="preserve">тия. </w:t>
      </w:r>
    </w:p>
    <w:p w:rsidR="00B66236" w:rsidRDefault="00B66236" w:rsidP="00CF0D1A">
      <w:pPr>
        <w:pStyle w:val="SingleTxtGR"/>
      </w:pPr>
      <w:r>
        <w:t>56.</w:t>
      </w:r>
      <w:r>
        <w:tab/>
        <w:t>Г-н Торнберри хотел бы узнать, были ли запрошены экспертные заключ</w:t>
      </w:r>
      <w:r>
        <w:t>е</w:t>
      </w:r>
      <w:r>
        <w:t>ния в рамках разработки закона о консультациях с коренными народами, в час</w:t>
      </w:r>
      <w:r>
        <w:t>т</w:t>
      </w:r>
      <w:r>
        <w:t>ности у работающих в этой области м</w:t>
      </w:r>
      <w:r>
        <w:t>е</w:t>
      </w:r>
      <w:r>
        <w:t>ждународных организаций.</w:t>
      </w:r>
    </w:p>
    <w:p w:rsidR="00B66236" w:rsidRDefault="00B66236" w:rsidP="00CF0D1A">
      <w:pPr>
        <w:pStyle w:val="SingleTxtGR"/>
      </w:pPr>
      <w:r>
        <w:t>57.</w:t>
      </w:r>
      <w:r>
        <w:tab/>
        <w:t>Отмечая, что после доклада Управления Верховного комиссара Орган</w:t>
      </w:r>
      <w:r>
        <w:t>и</w:t>
      </w:r>
      <w:r>
        <w:t>зации Объединенных Наций по правам человека от февраля 2009 года полож</w:t>
      </w:r>
      <w:r>
        <w:t>е</w:t>
      </w:r>
      <w:r>
        <w:t>ние в области прав человека представляется критическим и что руководители правозащитных организаций коренных народов подвергаются исключительно жестоким актам насилия, г-н Торнберри спрашивает, в чем заключается пр</w:t>
      </w:r>
      <w:r>
        <w:t>о</w:t>
      </w:r>
      <w:r>
        <w:t>грамма предупреждения актов насилия и защиты коренных народов, которую в настоящее время готовит гватемальское прав</w:t>
      </w:r>
      <w:r>
        <w:t>и</w:t>
      </w:r>
      <w:r>
        <w:t>тельство.</w:t>
      </w:r>
    </w:p>
    <w:p w:rsidR="00B66236" w:rsidRDefault="00B66236" w:rsidP="00CF0D1A">
      <w:pPr>
        <w:pStyle w:val="SingleTxtGR"/>
      </w:pPr>
      <w:r>
        <w:t>58.</w:t>
      </w:r>
      <w:r>
        <w:tab/>
      </w:r>
      <w:r>
        <w:rPr>
          <w:b/>
        </w:rPr>
        <w:t>Г-жа Дах</w:t>
      </w:r>
      <w:r>
        <w:t xml:space="preserve"> выражает уверенность в том, что перепись населения 2012 года подтвердит, что коренные народы составляют абсолютное большинство в Гв</w:t>
      </w:r>
      <w:r>
        <w:t>а</w:t>
      </w:r>
      <w:r>
        <w:t>темале, и п</w:t>
      </w:r>
      <w:r>
        <w:t>о</w:t>
      </w:r>
      <w:r>
        <w:t>ложит, таким образом, конец спорам о соответствующих цифровых данных. Убежде</w:t>
      </w:r>
      <w:r>
        <w:t>н</w:t>
      </w:r>
      <w:r>
        <w:t>ная в том, что процедура переписи населения направлена именно на достижение этого результата, г-жа Дах хотела бы узнать, как Гват</w:t>
      </w:r>
      <w:r>
        <w:t>е</w:t>
      </w:r>
      <w:r>
        <w:t>мала готовится к переписи, и она хотела бы получить представление о вопр</w:t>
      </w:r>
      <w:r>
        <w:t>о</w:t>
      </w:r>
      <w:r>
        <w:t>сах, которые будут в этой связи заданы насел</w:t>
      </w:r>
      <w:r>
        <w:t>е</w:t>
      </w:r>
      <w:r>
        <w:t>нию. Она подчеркивает, что речь идет о тем более важном вопросе, поскольку теперь Гватемала руководствуется принципом самоидентификации. Вопросы, которые будут заданы на этот счет, должны быть одновременно конкретными и достаточно подробными, чтобы каждое опрашиваемое лицо могло самоидентифицироваться в рамках соотве</w:t>
      </w:r>
      <w:r>
        <w:t>т</w:t>
      </w:r>
      <w:r>
        <w:t>ствующей к</w:t>
      </w:r>
      <w:r>
        <w:t>а</w:t>
      </w:r>
      <w:r>
        <w:t>тегории.</w:t>
      </w:r>
    </w:p>
    <w:p w:rsidR="00B66236" w:rsidRDefault="00B66236" w:rsidP="00CF0D1A">
      <w:pPr>
        <w:pStyle w:val="SingleTxtGR"/>
      </w:pPr>
      <w:r>
        <w:t>59.</w:t>
      </w:r>
      <w:r>
        <w:tab/>
        <w:t>Г-жа Дах хотела бы также получить уточнения о политике в области межкультурного разнообразия, которую делегация Гватемалы упоминала в св</w:t>
      </w:r>
      <w:r>
        <w:t>о</w:t>
      </w:r>
      <w:r>
        <w:t>ем выступлении, и более конкретно о том, как эта политика проявляется в сф</w:t>
      </w:r>
      <w:r>
        <w:t>е</w:t>
      </w:r>
      <w:r>
        <w:t>ре образования. В этой связи она хотела узнать, могут ли все гватемальцы в</w:t>
      </w:r>
      <w:r>
        <w:t>ы</w:t>
      </w:r>
      <w:r>
        <w:t>бирать двуязычное обучение, в частности на языке майя, и имеют ли другие, помимо майя, лица возможность направлять своих д</w:t>
      </w:r>
      <w:r>
        <w:t>е</w:t>
      </w:r>
      <w:r>
        <w:t>тей в учебные заведения, в которых изучаются язык и культура майя.</w:t>
      </w:r>
    </w:p>
    <w:p w:rsidR="00B66236" w:rsidRDefault="00B66236" w:rsidP="00CF0D1A">
      <w:pPr>
        <w:pStyle w:val="SingleTxtGR"/>
      </w:pPr>
      <w:r>
        <w:t>60.</w:t>
      </w:r>
      <w:r>
        <w:tab/>
        <w:t>Касаясь изучения истории, эксперт хотела бы узнать, как в школьных учебниках квалифицируется и объясняется испанская оккупация и идентична ли программа по и</w:t>
      </w:r>
      <w:r>
        <w:t>с</w:t>
      </w:r>
      <w:r>
        <w:t>тории в обычных школах и в двуязычных учреждениях. Учитываются ли нюансы культуры, к к</w:t>
      </w:r>
      <w:r>
        <w:t>о</w:t>
      </w:r>
      <w:r>
        <w:t xml:space="preserve">торой принадлежат дети? </w:t>
      </w:r>
    </w:p>
    <w:p w:rsidR="00B66236" w:rsidRDefault="00B66236" w:rsidP="00CF0D1A">
      <w:pPr>
        <w:pStyle w:val="SingleTxtGR"/>
      </w:pPr>
      <w:r>
        <w:t>61.</w:t>
      </w:r>
      <w:r>
        <w:tab/>
        <w:t>Касаясь законопроекта о консультациях с коренными народами (</w:t>
      </w:r>
      <w:r>
        <w:rPr>
          <w:lang w:val="en-US"/>
        </w:rPr>
        <w:t>CERD</w:t>
      </w:r>
      <w:r w:rsidRPr="00DD6C48">
        <w:t>/</w:t>
      </w:r>
      <w:r>
        <w:rPr>
          <w:lang w:val="en-US"/>
        </w:rPr>
        <w:t>C</w:t>
      </w:r>
      <w:r w:rsidRPr="00DD6C48">
        <w:t>/</w:t>
      </w:r>
      <w:r>
        <w:rPr>
          <w:lang w:val="en-US"/>
        </w:rPr>
        <w:t>GTM</w:t>
      </w:r>
      <w:r w:rsidRPr="00DD6C48">
        <w:t>/</w:t>
      </w:r>
      <w:r>
        <w:t>12-13, пункт 166), г-жа Дах выражает надежду на то, что сфера его применения не будет ограничиваться горнодобывающей деятельностью, а охватит все секторы экономики. У нее вызывают беспокойство некоторые дов</w:t>
      </w:r>
      <w:r>
        <w:t>о</w:t>
      </w:r>
      <w:r>
        <w:t>ды делегации государства-участника о том, что иногда насущные задачи экон</w:t>
      </w:r>
      <w:r>
        <w:t>о</w:t>
      </w:r>
      <w:r>
        <w:t>мического развития оправдывают отсутствие предварительного согласия коре</w:t>
      </w:r>
      <w:r>
        <w:t>н</w:t>
      </w:r>
      <w:r>
        <w:t>ных общин на выдачу некоторых лицензий на добычу и освоение природных ресурсов и что власти могут воспользоваться своим правом вето, чтобы сан</w:t>
      </w:r>
      <w:r>
        <w:t>к</w:t>
      </w:r>
      <w:r>
        <w:t>ционировать осуществление проектов развития, против которых выступают к</w:t>
      </w:r>
      <w:r>
        <w:t>о</w:t>
      </w:r>
      <w:r>
        <w:t>ренные общины. Кроме того, если экономическое развитие является решающим аргументом для развивающихся стран, эта цель не должна позволять государс</w:t>
      </w:r>
      <w:r>
        <w:t>т</w:t>
      </w:r>
      <w:r>
        <w:t>ву игнор</w:t>
      </w:r>
      <w:r>
        <w:t>и</w:t>
      </w:r>
      <w:r>
        <w:t>ровать интересы и законные права коренных народов, проживающих в районах, затрагиваемых проектами развития. Как и г-н Торнберри, г-жа Дах п</w:t>
      </w:r>
      <w:r>
        <w:t>о</w:t>
      </w:r>
      <w:r>
        <w:t>лагает, что национальные интересы, особенно и прежде всего, являются инт</w:t>
      </w:r>
      <w:r>
        <w:t>е</w:t>
      </w:r>
      <w:r>
        <w:t xml:space="preserve">ресами всех, а не избранных. </w:t>
      </w:r>
    </w:p>
    <w:p w:rsidR="00B66236" w:rsidRDefault="00B66236" w:rsidP="00CF0D1A">
      <w:pPr>
        <w:pStyle w:val="SingleTxtGR"/>
      </w:pPr>
      <w:r>
        <w:t>62.</w:t>
      </w:r>
      <w:r>
        <w:tab/>
      </w:r>
      <w:r>
        <w:rPr>
          <w:b/>
        </w:rPr>
        <w:t>Г-н Дьякону</w:t>
      </w:r>
      <w:r>
        <w:t xml:space="preserve"> сожалеет о том, что кроме ссылок на статью 202-бис Уг</w:t>
      </w:r>
      <w:r>
        <w:t>о</w:t>
      </w:r>
      <w:r>
        <w:t>ловного кодекса (там же, пункты 144 и 145), где дискриминация квалифицир</w:t>
      </w:r>
      <w:r>
        <w:t>у</w:t>
      </w:r>
      <w:r>
        <w:t>ется как уголовное преступление, в рассматриваемом докладе нет никакой и</w:t>
      </w:r>
      <w:r>
        <w:t>н</w:t>
      </w:r>
      <w:r>
        <w:t>формации относительно законов, где в качестве преступления, в соответствии со статьей 4 Конвенции, квалифицировались бы распространение идей, осн</w:t>
      </w:r>
      <w:r>
        <w:t>о</w:t>
      </w:r>
      <w:r>
        <w:t>ванных на расовом превосходстве или ненависти, и подстрекательство к рас</w:t>
      </w:r>
      <w:r>
        <w:t>о</w:t>
      </w:r>
      <w:r>
        <w:t>вой дискриминации. Кроме того, по его мнению, Гватемале следует срочно р</w:t>
      </w:r>
      <w:r>
        <w:t>е</w:t>
      </w:r>
      <w:r>
        <w:t>шить проблему бесконечного переноса и откладывания прин</w:t>
      </w:r>
      <w:r>
        <w:t>я</w:t>
      </w:r>
      <w:r>
        <w:t>тия законов, имеющих важное значение с точки зрения Конвенции.</w:t>
      </w:r>
    </w:p>
    <w:p w:rsidR="00B66236" w:rsidRPr="007F7553" w:rsidRDefault="00B66236" w:rsidP="00CF0D1A">
      <w:pPr>
        <w:pStyle w:val="SingleTxtGR"/>
      </w:pPr>
      <w:r>
        <w:t>63.</w:t>
      </w:r>
      <w:r>
        <w:tab/>
        <w:t>Коллизия между правом какого-либо государства на развитие и правами коренных народов является частой проблемой в развивающихся странах, и вл</w:t>
      </w:r>
      <w:r>
        <w:t>а</w:t>
      </w:r>
      <w:r>
        <w:t>стям надлежит найти четкий баланс между национальными интересами и инт</w:t>
      </w:r>
      <w:r>
        <w:t>е</w:t>
      </w:r>
      <w:r>
        <w:t>ресами народов, прож</w:t>
      </w:r>
      <w:r>
        <w:t>и</w:t>
      </w:r>
      <w:r>
        <w:t xml:space="preserve">вающих в районах, затрагиваемых проектами развития. Действительно, интересы этих народов не могут быть принесены в жертву так называемым "общим интересам", которые определяются </w:t>
      </w:r>
      <w:r>
        <w:rPr>
          <w:lang w:val="en-US"/>
        </w:rPr>
        <w:t>in</w:t>
      </w:r>
      <w:r w:rsidRPr="00BA1F21">
        <w:t xml:space="preserve"> </w:t>
      </w:r>
      <w:r>
        <w:rPr>
          <w:lang w:val="en-US"/>
        </w:rPr>
        <w:t>adstracto</w:t>
      </w:r>
      <w:r>
        <w:t xml:space="preserve"> безвестн</w:t>
      </w:r>
      <w:r>
        <w:t>ы</w:t>
      </w:r>
      <w:r>
        <w:t>ми чиновниками в министерских кабинетах. Проекты развития следует осущ</w:t>
      </w:r>
      <w:r>
        <w:t>е</w:t>
      </w:r>
      <w:r>
        <w:t>ствлять только с должным учетом интересов коренных общин, проживающих в соответствующих районах; если осуществление какого-либо проекта ставит под угрозу и ухудшает условия жизни определенных жителей, то необходимо им предложить другие возможности и компенсацию, с тем чтобы у них были усл</w:t>
      </w:r>
      <w:r>
        <w:t>о</w:t>
      </w:r>
      <w:r>
        <w:t>вия жизни, аналогичные тем, в которых они жили ранее.</w:t>
      </w:r>
    </w:p>
    <w:p w:rsidR="006A0565" w:rsidRDefault="006A0565" w:rsidP="00CF0D1A">
      <w:pPr>
        <w:pStyle w:val="SingleTxtGR"/>
      </w:pPr>
      <w:r>
        <w:t>64.</w:t>
      </w:r>
      <w:r w:rsidRPr="00C1104F">
        <w:rPr>
          <w:b/>
        </w:rPr>
        <w:tab/>
        <w:t>Г-н Амир</w:t>
      </w:r>
      <w:r>
        <w:t xml:space="preserve"> говорит, что применительно к политике в области урбанизации и развития государству всегда сложно выбирать между обновлением и восст</w:t>
      </w:r>
      <w:r>
        <w:t>а</w:t>
      </w:r>
      <w:r>
        <w:t>новлением. Зачастую население, на земле которого осуществляются проекты экономического развития, не имеет другого выхода, как покинуть свои земли, что со временем приводит к угасанию их культуры, изменению их образа жизни и искажению тех обычаев их предков, которые зачастую тесно связаны с зе</w:t>
      </w:r>
      <w:r>
        <w:t>м</w:t>
      </w:r>
      <w:r>
        <w:t>лей, где они проживают. Поэтому гватемальским властям следует серьезно з</w:t>
      </w:r>
      <w:r>
        <w:t>а</w:t>
      </w:r>
      <w:r>
        <w:t>думаться о том, какая политика в области горо</w:t>
      </w:r>
      <w:r>
        <w:t>д</w:t>
      </w:r>
      <w:r>
        <w:t xml:space="preserve">ской и сельской социологии лучше всего будет учитывать эти обеспокоенности. </w:t>
      </w:r>
    </w:p>
    <w:p w:rsidR="006A0565" w:rsidRDefault="006A0565" w:rsidP="00CF0D1A">
      <w:pPr>
        <w:pStyle w:val="SingleTxtGR"/>
      </w:pPr>
      <w:r>
        <w:t>65.</w:t>
      </w:r>
      <w:r>
        <w:tab/>
      </w:r>
      <w:r>
        <w:rPr>
          <w:b/>
        </w:rPr>
        <w:t>Г-жа Крикли</w:t>
      </w:r>
      <w:r>
        <w:t xml:space="preserve"> хотела бы узнать, как права коренных народов будут ко</w:t>
      </w:r>
      <w:r>
        <w:t>н</w:t>
      </w:r>
      <w:r>
        <w:t>кретно соблюдаться в соответствии с Законом о консультациях с коренными н</w:t>
      </w:r>
      <w:r>
        <w:t>а</w:t>
      </w:r>
      <w:r>
        <w:t>родами. Будучи под впечатлением списка законопроектов, находящихся на ра</w:t>
      </w:r>
      <w:r>
        <w:t>с</w:t>
      </w:r>
      <w:r>
        <w:t>смотрении парламента, она хотела бы узнать, как власти планируют оценить те последствия, которые эти зак</w:t>
      </w:r>
      <w:r>
        <w:t>о</w:t>
      </w:r>
      <w:r>
        <w:t>нопроекты будут иметь на практике после их принятия, и какие при этом будут испол</w:t>
      </w:r>
      <w:r>
        <w:t>ь</w:t>
      </w:r>
      <w:r>
        <w:t>зоваться критерии.</w:t>
      </w:r>
    </w:p>
    <w:p w:rsidR="006A0565" w:rsidRDefault="006A0565" w:rsidP="00CF0D1A">
      <w:pPr>
        <w:pStyle w:val="SingleTxtGR"/>
      </w:pPr>
      <w:r>
        <w:t>66.</w:t>
      </w:r>
      <w:r>
        <w:tab/>
      </w:r>
      <w:r w:rsidRPr="00B968F8">
        <w:t>Г-жа Крикли</w:t>
      </w:r>
      <w:r w:rsidRPr="000C4991">
        <w:t xml:space="preserve"> приветствует</w:t>
      </w:r>
      <w:r>
        <w:t xml:space="preserve"> заявление гватемальской делегации о введ</w:t>
      </w:r>
      <w:r>
        <w:t>е</w:t>
      </w:r>
      <w:r>
        <w:t>нии при</w:t>
      </w:r>
      <w:r>
        <w:t>н</w:t>
      </w:r>
      <w:r>
        <w:t>ципа самоидентификации при переписи населения, которая состоится в 2012 году, а также о желании властей воспользоваться дезагрегированными этническими данными, которые будут собраны в этой связи, для разработки с</w:t>
      </w:r>
      <w:r>
        <w:t>о</w:t>
      </w:r>
      <w:r>
        <w:t>циальной политики, лучше уч</w:t>
      </w:r>
      <w:r>
        <w:t>и</w:t>
      </w:r>
      <w:r>
        <w:t>тывающей потребности различных этнических и социальных групп страны. Кроме т</w:t>
      </w:r>
      <w:r>
        <w:t>о</w:t>
      </w:r>
      <w:r>
        <w:t>го, с учетом того факта, что гватемальские власти признали неравноправие, практику и взгляды расистского характера, к</w:t>
      </w:r>
      <w:r>
        <w:t>о</w:t>
      </w:r>
      <w:r>
        <w:t>торые на протяжении истории их страны способствовали этнической и соц</w:t>
      </w:r>
      <w:r>
        <w:t>и</w:t>
      </w:r>
      <w:r>
        <w:t>альной дискриминации, г-жа Крикли хотела бы получить уточнения о мерах, которые правительство намерено принять, с тем чтобы члены к</w:t>
      </w:r>
      <w:r>
        <w:t>о</w:t>
      </w:r>
      <w:r>
        <w:t>ренных общин знали, что во время переписи населения 2012 года они могут самоидентифиц</w:t>
      </w:r>
      <w:r>
        <w:t>и</w:t>
      </w:r>
      <w:r>
        <w:t>роваться как таковые без каких-либо негативных последствий.</w:t>
      </w:r>
    </w:p>
    <w:p w:rsidR="006A0565" w:rsidRDefault="006A0565" w:rsidP="00CF0D1A">
      <w:pPr>
        <w:pStyle w:val="SingleTxtGR"/>
      </w:pPr>
      <w:r>
        <w:t>67.</w:t>
      </w:r>
      <w:r>
        <w:tab/>
      </w:r>
      <w:r>
        <w:rPr>
          <w:b/>
        </w:rPr>
        <w:t xml:space="preserve">Г-н Линдгрен Алвис </w:t>
      </w:r>
      <w:r>
        <w:t>просит делегацию Гватемалы сообщить, считают ли себя гватемальцами майя, в частности те, кто не говорит на испанском яз</w:t>
      </w:r>
      <w:r>
        <w:t>ы</w:t>
      </w:r>
      <w:r>
        <w:t>ке. Ссылаясь на первый абзац введения к рассматриваемому докладу, где гов</w:t>
      </w:r>
      <w:r>
        <w:t>о</w:t>
      </w:r>
      <w:r>
        <w:t>рится, что "в своем движении к демократии, в частности после подписания Мирных соглашений, Гватемала включилась в процесс преобразования полит</w:t>
      </w:r>
      <w:r>
        <w:t>и</w:t>
      </w:r>
      <w:r>
        <w:t>ческого, экономического и культурного характера, центральным элементом к</w:t>
      </w:r>
      <w:r>
        <w:t>о</w:t>
      </w:r>
      <w:r>
        <w:t>торых является стремление создать единое однородное национальное госуда</w:t>
      </w:r>
      <w:r>
        <w:t>р</w:t>
      </w:r>
      <w:r>
        <w:t>ство, представляющее и отражающее интересы страны с разнообразными кул</w:t>
      </w:r>
      <w:r>
        <w:t>ь</w:t>
      </w:r>
      <w:r>
        <w:t>турами и большим количеством этнических групп", он хотел бы узнать, что конкретно означает концепция "многонационального государства" и подразум</w:t>
      </w:r>
      <w:r>
        <w:t>е</w:t>
      </w:r>
      <w:r>
        <w:t>вает ли это отказ от принципа "гватемальского государства".</w:t>
      </w:r>
    </w:p>
    <w:p w:rsidR="006A0565" w:rsidRDefault="006A0565" w:rsidP="00CF0D1A">
      <w:pPr>
        <w:pStyle w:val="SingleTxtGR"/>
      </w:pPr>
      <w:r>
        <w:t>68.</w:t>
      </w:r>
      <w:r>
        <w:tab/>
      </w:r>
      <w:r>
        <w:rPr>
          <w:b/>
        </w:rPr>
        <w:t>Г-жа Соберанис</w:t>
      </w:r>
      <w:r>
        <w:t xml:space="preserve"> (Гватемала) полагает, что, хотя периодический доклад ее страны и альтернативный доклад неправительственных организаций (НПО) представляются </w:t>
      </w:r>
      <w:r w:rsidRPr="00FC64EC">
        <w:rPr>
          <w:lang w:val="en-US"/>
        </w:rPr>
        <w:t>a</w:t>
      </w:r>
      <w:r w:rsidRPr="00FC64EC">
        <w:t xml:space="preserve"> </w:t>
      </w:r>
      <w:r w:rsidRPr="00FC64EC">
        <w:rPr>
          <w:lang w:val="en-US"/>
        </w:rPr>
        <w:t>priori</w:t>
      </w:r>
      <w:r>
        <w:rPr>
          <w:i/>
        </w:rPr>
        <w:t xml:space="preserve"> </w:t>
      </w:r>
      <w:r>
        <w:t>противоречащими друг другу, в действительности они дополняют друг друга. Как отметил Докладчик по Гватемале и констатировали НПО, необходимы преобразования на нормативном и социально-культурном уровне, что правительство сознает в полной мере, равно как и недостатки, св</w:t>
      </w:r>
      <w:r>
        <w:t>я</w:t>
      </w:r>
      <w:r>
        <w:t>занные с осуществлением государственной политики и законов на территории государства-участника.</w:t>
      </w:r>
    </w:p>
    <w:p w:rsidR="006A0565" w:rsidRDefault="006A0565" w:rsidP="00CF0D1A">
      <w:pPr>
        <w:pStyle w:val="SingleTxtGR"/>
      </w:pPr>
      <w:r>
        <w:t>69.</w:t>
      </w:r>
      <w:r>
        <w:tab/>
        <w:t>Действительно, в стадии принятия Конгрессом</w:t>
      </w:r>
      <w:r w:rsidRPr="004D697F">
        <w:t xml:space="preserve"> </w:t>
      </w:r>
      <w:r>
        <w:t>находятся многочисле</w:t>
      </w:r>
      <w:r>
        <w:t>н</w:t>
      </w:r>
      <w:r>
        <w:t>ные законопроекты, включая законопроекты о консультациях с коренными н</w:t>
      </w:r>
      <w:r>
        <w:t>а</w:t>
      </w:r>
      <w:r>
        <w:t>родами и о процессе консультаций с коренными народами/общинами при пр</w:t>
      </w:r>
      <w:r>
        <w:t>е</w:t>
      </w:r>
      <w:r>
        <w:t>доставлении концессий на горнодобывающую деятельность (там же, пункт 275). Первый законопроект предусматривает, что лицензия на разведку и освоение горных ресурсов может быть выдана лишь в том случае, если с общ</w:t>
      </w:r>
      <w:r>
        <w:t>и</w:t>
      </w:r>
      <w:r>
        <w:t>нами, проживающими на земле, где должен осуществляться проект, были пр</w:t>
      </w:r>
      <w:r>
        <w:t>о</w:t>
      </w:r>
      <w:r>
        <w:t>ведены соответствующие консультации, в частности в отношении актуальности и важности планируемых проектов и их возможных негативных последствий для общин, проживающих в соответствующих районах. Это положение было четко сформулиров</w:t>
      </w:r>
      <w:r>
        <w:t>а</w:t>
      </w:r>
      <w:r>
        <w:t>но Вице-президентом Республики.</w:t>
      </w:r>
    </w:p>
    <w:p w:rsidR="006A0565" w:rsidRDefault="006A0565" w:rsidP="00CF0D1A">
      <w:pPr>
        <w:pStyle w:val="SingleTxtGR"/>
      </w:pPr>
      <w:r>
        <w:t>70.</w:t>
      </w:r>
      <w:r>
        <w:tab/>
        <w:t>Конгресс приступает к пересмотру законопроектов, которые касаются горнодобывающего сектора, с тем чтобы их положения соответствовали пол</w:t>
      </w:r>
      <w:r>
        <w:t>о</w:t>
      </w:r>
      <w:r>
        <w:t>жениям Конвенции МОТ № 169 о коренных народах и народах, ведущих пл</w:t>
      </w:r>
      <w:r>
        <w:t>е</w:t>
      </w:r>
      <w:r>
        <w:t>менной образ жизни, и принимает меры для ускорения процедуры принятия з</w:t>
      </w:r>
      <w:r>
        <w:t>а</w:t>
      </w:r>
      <w:r>
        <w:t>конопроекта обеими палатами.</w:t>
      </w:r>
    </w:p>
    <w:p w:rsidR="006A0565" w:rsidRDefault="006A0565" w:rsidP="00CF0D1A">
      <w:pPr>
        <w:pStyle w:val="SingleTxtGR"/>
      </w:pPr>
      <w:r>
        <w:t>71.</w:t>
      </w:r>
      <w:r>
        <w:tab/>
      </w:r>
      <w:r>
        <w:rPr>
          <w:b/>
        </w:rPr>
        <w:t>Г-н Больвито</w:t>
      </w:r>
      <w:r>
        <w:t xml:space="preserve"> (Гватемала) добавляет, что его страна направит Комитету в пис</w:t>
      </w:r>
      <w:r>
        <w:t>ь</w:t>
      </w:r>
      <w:r>
        <w:t>менном виде ответы на вопросы, на которые делегация не смогла ответить на текущем заседании. Он вновь подтверждает, что Гватемала сознает ответс</w:t>
      </w:r>
      <w:r>
        <w:t>т</w:t>
      </w:r>
      <w:r>
        <w:t>венность, которая на нее налагается в плане создания внутренних механизмов борьбы с расизмом, и она будет выполнять свои обязательства в качестве гос</w:t>
      </w:r>
      <w:r>
        <w:t>у</w:t>
      </w:r>
      <w:r>
        <w:t>дарства − участника Конвенции.</w:t>
      </w:r>
    </w:p>
    <w:p w:rsidR="006A0565" w:rsidRDefault="006A0565" w:rsidP="00CF0D1A">
      <w:pPr>
        <w:pStyle w:val="SingleTxtGR"/>
      </w:pPr>
      <w:r>
        <w:t>72.</w:t>
      </w:r>
      <w:r>
        <w:tab/>
      </w:r>
      <w:r>
        <w:rPr>
          <w:b/>
        </w:rPr>
        <w:t>Г-н Мурильо Мартинес</w:t>
      </w:r>
      <w:r>
        <w:t xml:space="preserve"> (Докладчик по Гватемале) приветствует дух о</w:t>
      </w:r>
      <w:r>
        <w:t>т</w:t>
      </w:r>
      <w:r>
        <w:t>крытости и диалога, который продемонстрировала делегация Гватемалы. В то же время он подчеркивает, что сохраняется беспокойство в отношении уваж</w:t>
      </w:r>
      <w:r>
        <w:t>е</w:t>
      </w:r>
      <w:r>
        <w:t>ния прав коренного населения, проживающего в государстве-участнике, в час</w:t>
      </w:r>
      <w:r>
        <w:t>т</w:t>
      </w:r>
      <w:r>
        <w:t>ности вследствие информации об убийстве по крайней мере 24 лидеров коре</w:t>
      </w:r>
      <w:r>
        <w:t>н</w:t>
      </w:r>
      <w:r>
        <w:t>ных народов в 2008 году. Он приветствует многочисленные меры, принимаемые властями страны для улучшения положения коренных народов и для более э</w:t>
      </w:r>
      <w:r>
        <w:t>ф</w:t>
      </w:r>
      <w:r>
        <w:t>фективного уважения их прав, а также усилия, прилагаемые на национальном уровне в целях обеспечения их более полной интеграции в гватемальское общ</w:t>
      </w:r>
      <w:r>
        <w:t>е</w:t>
      </w:r>
      <w:r>
        <w:t>ство. В будущем Комитет, несомненно, пожелает получить информацию о зак</w:t>
      </w:r>
      <w:r>
        <w:t>о</w:t>
      </w:r>
      <w:r>
        <w:t>нодательных мерах, которые будут приняты в целях придания этим мерам юр</w:t>
      </w:r>
      <w:r>
        <w:t>и</w:t>
      </w:r>
      <w:r>
        <w:t>дической силы, и о конституционной реформе, которую следует осуществить для институционализации межкультурного диалога. Принцип предварительных консультаций с коренными народами по любым затрагивающим их проектам развития имеет жизненно важное значение, поскольку интересы этих общин являются также интерес</w:t>
      </w:r>
      <w:r>
        <w:t>а</w:t>
      </w:r>
      <w:r>
        <w:t>ми всей страны.</w:t>
      </w:r>
    </w:p>
    <w:p w:rsidR="006A0565" w:rsidRDefault="006A0565" w:rsidP="00CF0D1A">
      <w:pPr>
        <w:pStyle w:val="SingleTxtGR"/>
      </w:pPr>
      <w:r>
        <w:t>73.</w:t>
      </w:r>
      <w:r>
        <w:tab/>
      </w:r>
      <w:r w:rsidRPr="005C40FF">
        <w:rPr>
          <w:b/>
        </w:rPr>
        <w:t>Председатель</w:t>
      </w:r>
      <w:r>
        <w:t xml:space="preserve"> благодарит делегацию Гватемалы за активное участие в диалоге с членами Комитета и говорит, что, таким образом, Комитет завершил первую часть рассмотрения двенадцатого и тринадцатого периодических до</w:t>
      </w:r>
      <w:r>
        <w:t>к</w:t>
      </w:r>
      <w:r>
        <w:t>ладов Гватемалы.</w:t>
      </w:r>
    </w:p>
    <w:p w:rsidR="006A0565" w:rsidRPr="00C17A48" w:rsidRDefault="006A0565" w:rsidP="00CF0D1A">
      <w:pPr>
        <w:pStyle w:val="SingleTxtGR"/>
        <w:rPr>
          <w:i/>
        </w:rPr>
      </w:pPr>
      <w:r w:rsidRPr="00C17A48">
        <w:rPr>
          <w:i/>
        </w:rPr>
        <w:t xml:space="preserve">Заседание закрывается в 13 ч. </w:t>
      </w:r>
      <w:r>
        <w:rPr>
          <w:i/>
        </w:rPr>
        <w:t>0</w:t>
      </w:r>
      <w:r w:rsidRPr="00C17A48">
        <w:rPr>
          <w:i/>
        </w:rPr>
        <w:t>5 м.</w:t>
      </w:r>
    </w:p>
    <w:p w:rsidR="00337D2C" w:rsidRPr="000A673C" w:rsidRDefault="00337D2C" w:rsidP="003D1FB2">
      <w:pPr>
        <w:pStyle w:val="SingleTxtGR"/>
      </w:pPr>
    </w:p>
    <w:sectPr w:rsidR="00337D2C" w:rsidRPr="000A673C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2D4" w:rsidRDefault="009252D4">
      <w:r>
        <w:rPr>
          <w:lang w:val="en-US"/>
        </w:rPr>
        <w:tab/>
      </w:r>
      <w:r>
        <w:separator/>
      </w:r>
    </w:p>
  </w:endnote>
  <w:endnote w:type="continuationSeparator" w:id="0">
    <w:p w:rsidR="009252D4" w:rsidRDefault="00925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2D4" w:rsidRPr="009A6F4A" w:rsidRDefault="009252D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GE.10-40779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2D4" w:rsidRPr="009A6F4A" w:rsidRDefault="009252D4">
    <w:pPr>
      <w:pStyle w:val="Footer"/>
      <w:rPr>
        <w:lang w:val="en-US"/>
      </w:rPr>
    </w:pPr>
    <w:r>
      <w:rPr>
        <w:lang w:val="en-US"/>
      </w:rPr>
      <w:t>GE.</w:t>
    </w:r>
    <w:r w:rsidRPr="00894AB5">
      <w:rPr>
        <w:lang w:val="en-US"/>
      </w:rPr>
      <w:t xml:space="preserve"> </w:t>
    </w:r>
    <w:r>
      <w:rPr>
        <w:lang w:val="en-US"/>
      </w:rPr>
      <w:t>10-40779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2D4" w:rsidRDefault="009252D4" w:rsidP="000F0B35">
    <w:pPr>
      <w:pBdr>
        <w:bottom w:val="single" w:sz="4" w:space="1" w:color="auto"/>
      </w:pBdr>
      <w:spacing w:line="240" w:lineRule="auto"/>
    </w:pPr>
  </w:p>
  <w:p w:rsidR="009252D4" w:rsidRPr="000F0B35" w:rsidRDefault="009252D4" w:rsidP="000F0B35">
    <w:pPr>
      <w:pStyle w:val="FootnoteText"/>
      <w:tabs>
        <w:tab w:val="clear" w:pos="1021"/>
      </w:tabs>
      <w:spacing w:after="120"/>
      <w:ind w:firstLine="0"/>
      <w:rPr>
        <w:lang w:val="ru-RU"/>
      </w:rPr>
    </w:pPr>
    <w:r w:rsidRPr="0051533B">
      <w:rPr>
        <w:lang w:val="ru-RU"/>
      </w:rPr>
      <w:t>В настоящий отчет могут вноситься поправки.</w:t>
    </w:r>
  </w:p>
  <w:p w:rsidR="009252D4" w:rsidRPr="0051533B" w:rsidRDefault="009252D4" w:rsidP="0051533B">
    <w:pPr>
      <w:pStyle w:val="FootnoteText"/>
      <w:tabs>
        <w:tab w:val="clear" w:pos="1021"/>
      </w:tabs>
      <w:spacing w:after="120"/>
      <w:ind w:firstLine="0"/>
      <w:rPr>
        <w:lang w:val="ru-RU"/>
      </w:rPr>
    </w:pPr>
    <w:r w:rsidRPr="0051533B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51533B">
      <w:rPr>
        <w:i/>
        <w:lang w:val="ru-RU"/>
      </w:rPr>
      <w:t>в течение одной недели с момента выпуска настоящего документа</w:t>
    </w:r>
    <w:r w:rsidRPr="0051533B">
      <w:rPr>
        <w:lang w:val="ru-RU"/>
      </w:rPr>
      <w:t xml:space="preserve"> в Секцию редактирования официальных отчетов, комната Е.4108, Дворец Наций, Женева.</w:t>
    </w:r>
  </w:p>
  <w:p w:rsidR="009252D4" w:rsidRPr="000F0B35" w:rsidRDefault="009252D4" w:rsidP="0051533B">
    <w:pPr>
      <w:pStyle w:val="FootnoteText"/>
      <w:tabs>
        <w:tab w:val="clear" w:pos="1021"/>
      </w:tabs>
      <w:spacing w:after="240"/>
      <w:ind w:firstLine="0"/>
      <w:rPr>
        <w:lang w:val="ru-RU"/>
      </w:rPr>
    </w:pPr>
    <w:r w:rsidRPr="000F0B35">
      <w:rPr>
        <w:lang w:val="ru-RU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9252D4" w:rsidRPr="000F0B35" w:rsidRDefault="009252D4">
    <w:pPr>
      <w:pStyle w:val="Footer"/>
      <w:rPr>
        <w:sz w:val="20"/>
        <w:lang w:val="ru-RU"/>
      </w:rPr>
    </w:pPr>
  </w:p>
  <w:p w:rsidR="009252D4" w:rsidRPr="009A6F4A" w:rsidRDefault="009252D4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GE.10-40779  (R)  </w:t>
    </w:r>
    <w:r>
      <w:rPr>
        <w:sz w:val="20"/>
        <w:lang w:val="ru-RU"/>
      </w:rPr>
      <w:t xml:space="preserve"> </w:t>
    </w:r>
    <w:r>
      <w:rPr>
        <w:sz w:val="20"/>
        <w:lang w:val="en-US"/>
      </w:rPr>
      <w:t>111110  121110</w:t>
    </w:r>
    <w:r>
      <w:rPr>
        <w:sz w:val="20"/>
        <w:lang w:val="ru-RU"/>
      </w:rPr>
      <w:t xml:space="preserve"> 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2D4" w:rsidRPr="00F71F63" w:rsidRDefault="009252D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252D4" w:rsidRPr="00F71F63" w:rsidRDefault="009252D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252D4" w:rsidRPr="00635E86" w:rsidRDefault="009252D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2D4" w:rsidRPr="005A734F" w:rsidRDefault="009252D4">
    <w:pPr>
      <w:pStyle w:val="Header"/>
      <w:rPr>
        <w:lang w:val="en-US"/>
      </w:rPr>
    </w:pPr>
    <w:r>
      <w:rPr>
        <w:lang w:val="en-US"/>
      </w:rPr>
      <w:t>CERD/C/SR.1982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2D4" w:rsidRPr="009A6F4A" w:rsidRDefault="009252D4">
    <w:pPr>
      <w:pStyle w:val="Header"/>
      <w:rPr>
        <w:lang w:val="en-US"/>
      </w:rPr>
    </w:pPr>
    <w:r>
      <w:rPr>
        <w:lang w:val="en-US"/>
      </w:rPr>
      <w:tab/>
      <w:t>CERD/C/SR.1982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6F1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7307"/>
    <w:rsid w:val="00090891"/>
    <w:rsid w:val="00092E62"/>
    <w:rsid w:val="00097975"/>
    <w:rsid w:val="000A3DDF"/>
    <w:rsid w:val="000A60A0"/>
    <w:rsid w:val="000A673C"/>
    <w:rsid w:val="000C3688"/>
    <w:rsid w:val="000D6863"/>
    <w:rsid w:val="000F0B35"/>
    <w:rsid w:val="001114A0"/>
    <w:rsid w:val="00117AEE"/>
    <w:rsid w:val="001463F7"/>
    <w:rsid w:val="00147BEF"/>
    <w:rsid w:val="00154C25"/>
    <w:rsid w:val="0015769C"/>
    <w:rsid w:val="00180752"/>
    <w:rsid w:val="00185076"/>
    <w:rsid w:val="0018543C"/>
    <w:rsid w:val="00190231"/>
    <w:rsid w:val="00192ABD"/>
    <w:rsid w:val="001A1770"/>
    <w:rsid w:val="001A75D5"/>
    <w:rsid w:val="001A7D40"/>
    <w:rsid w:val="001D07F7"/>
    <w:rsid w:val="001D7B8F"/>
    <w:rsid w:val="001E48EE"/>
    <w:rsid w:val="001F2D04"/>
    <w:rsid w:val="0020059C"/>
    <w:rsid w:val="002019BD"/>
    <w:rsid w:val="00205E3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2F6100"/>
    <w:rsid w:val="003215F5"/>
    <w:rsid w:val="00332891"/>
    <w:rsid w:val="00337D2C"/>
    <w:rsid w:val="00356BB2"/>
    <w:rsid w:val="00360477"/>
    <w:rsid w:val="00363048"/>
    <w:rsid w:val="00367FC9"/>
    <w:rsid w:val="003711A1"/>
    <w:rsid w:val="00372123"/>
    <w:rsid w:val="00375BF3"/>
    <w:rsid w:val="00386581"/>
    <w:rsid w:val="00387100"/>
    <w:rsid w:val="003951D3"/>
    <w:rsid w:val="003978C6"/>
    <w:rsid w:val="003979A9"/>
    <w:rsid w:val="003B40A9"/>
    <w:rsid w:val="003C016E"/>
    <w:rsid w:val="003D1FB2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766AC"/>
    <w:rsid w:val="0048244D"/>
    <w:rsid w:val="00491E70"/>
    <w:rsid w:val="004A0DE8"/>
    <w:rsid w:val="004A4CB7"/>
    <w:rsid w:val="004A57B5"/>
    <w:rsid w:val="004B19DA"/>
    <w:rsid w:val="004B63DC"/>
    <w:rsid w:val="004C2A53"/>
    <w:rsid w:val="004C3B35"/>
    <w:rsid w:val="004C43EC"/>
    <w:rsid w:val="004D1D4B"/>
    <w:rsid w:val="004D7EEE"/>
    <w:rsid w:val="004E6729"/>
    <w:rsid w:val="004F0E47"/>
    <w:rsid w:val="0051339C"/>
    <w:rsid w:val="0051412F"/>
    <w:rsid w:val="0051533B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40FF"/>
    <w:rsid w:val="005C678A"/>
    <w:rsid w:val="005D335F"/>
    <w:rsid w:val="005D346D"/>
    <w:rsid w:val="005E74AB"/>
    <w:rsid w:val="005F6EA3"/>
    <w:rsid w:val="00606A3E"/>
    <w:rsid w:val="006115AA"/>
    <w:rsid w:val="006120AE"/>
    <w:rsid w:val="00632667"/>
    <w:rsid w:val="00635E86"/>
    <w:rsid w:val="00636A37"/>
    <w:rsid w:val="00647163"/>
    <w:rsid w:val="006501A5"/>
    <w:rsid w:val="006567B2"/>
    <w:rsid w:val="00662ADE"/>
    <w:rsid w:val="00664106"/>
    <w:rsid w:val="00664243"/>
    <w:rsid w:val="006721E5"/>
    <w:rsid w:val="006756F1"/>
    <w:rsid w:val="00677773"/>
    <w:rsid w:val="006805FC"/>
    <w:rsid w:val="006926C7"/>
    <w:rsid w:val="00694C37"/>
    <w:rsid w:val="006A0565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4641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6B92"/>
    <w:rsid w:val="007F7553"/>
    <w:rsid w:val="0080755E"/>
    <w:rsid w:val="008120D4"/>
    <w:rsid w:val="008139A5"/>
    <w:rsid w:val="00817F73"/>
    <w:rsid w:val="0082228E"/>
    <w:rsid w:val="00826F19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4AB5"/>
    <w:rsid w:val="008A3879"/>
    <w:rsid w:val="008A5FA8"/>
    <w:rsid w:val="008A7575"/>
    <w:rsid w:val="008B5F47"/>
    <w:rsid w:val="008C7B87"/>
    <w:rsid w:val="008D6A7A"/>
    <w:rsid w:val="008D70A7"/>
    <w:rsid w:val="008E3E87"/>
    <w:rsid w:val="008E7F13"/>
    <w:rsid w:val="008F3185"/>
    <w:rsid w:val="008F3A33"/>
    <w:rsid w:val="009060DD"/>
    <w:rsid w:val="00915B0A"/>
    <w:rsid w:val="009252D4"/>
    <w:rsid w:val="00926904"/>
    <w:rsid w:val="009372F0"/>
    <w:rsid w:val="0094126A"/>
    <w:rsid w:val="00947FF7"/>
    <w:rsid w:val="00954986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5479"/>
    <w:rsid w:val="00A800D1"/>
    <w:rsid w:val="00A92699"/>
    <w:rsid w:val="00AB2F5C"/>
    <w:rsid w:val="00AB5BF0"/>
    <w:rsid w:val="00AC1C95"/>
    <w:rsid w:val="00AC2CCB"/>
    <w:rsid w:val="00AC443A"/>
    <w:rsid w:val="00AE60E2"/>
    <w:rsid w:val="00B0169F"/>
    <w:rsid w:val="00B01DC6"/>
    <w:rsid w:val="00B05F21"/>
    <w:rsid w:val="00B0706B"/>
    <w:rsid w:val="00B14EA9"/>
    <w:rsid w:val="00B20F59"/>
    <w:rsid w:val="00B30A3C"/>
    <w:rsid w:val="00B51E06"/>
    <w:rsid w:val="00B66236"/>
    <w:rsid w:val="00B81305"/>
    <w:rsid w:val="00B864B2"/>
    <w:rsid w:val="00BB17DC"/>
    <w:rsid w:val="00BB1AF9"/>
    <w:rsid w:val="00BB4C4A"/>
    <w:rsid w:val="00BB6C3E"/>
    <w:rsid w:val="00BB7AE5"/>
    <w:rsid w:val="00BD3CAE"/>
    <w:rsid w:val="00BD5F3C"/>
    <w:rsid w:val="00C034AD"/>
    <w:rsid w:val="00C07C0F"/>
    <w:rsid w:val="00C145C4"/>
    <w:rsid w:val="00C20D2F"/>
    <w:rsid w:val="00C2131B"/>
    <w:rsid w:val="00C37AF8"/>
    <w:rsid w:val="00C37C79"/>
    <w:rsid w:val="00C41BBC"/>
    <w:rsid w:val="00C51419"/>
    <w:rsid w:val="00C53047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0D1A"/>
    <w:rsid w:val="00CF262F"/>
    <w:rsid w:val="00D025D5"/>
    <w:rsid w:val="00D26B13"/>
    <w:rsid w:val="00D26CC1"/>
    <w:rsid w:val="00D30662"/>
    <w:rsid w:val="00D32A0B"/>
    <w:rsid w:val="00D47B5B"/>
    <w:rsid w:val="00D6236B"/>
    <w:rsid w:val="00D809D1"/>
    <w:rsid w:val="00D84ECF"/>
    <w:rsid w:val="00DA2851"/>
    <w:rsid w:val="00DA2B7C"/>
    <w:rsid w:val="00DA5686"/>
    <w:rsid w:val="00DB2FC0"/>
    <w:rsid w:val="00DC6AE5"/>
    <w:rsid w:val="00DD4821"/>
    <w:rsid w:val="00DF18FA"/>
    <w:rsid w:val="00DF49CA"/>
    <w:rsid w:val="00DF775B"/>
    <w:rsid w:val="00E007F3"/>
    <w:rsid w:val="00E00DEA"/>
    <w:rsid w:val="00E06EF0"/>
    <w:rsid w:val="00E11679"/>
    <w:rsid w:val="00E307D1"/>
    <w:rsid w:val="00E37FE9"/>
    <w:rsid w:val="00E46A04"/>
    <w:rsid w:val="00E717F3"/>
    <w:rsid w:val="00E72C5E"/>
    <w:rsid w:val="00E73451"/>
    <w:rsid w:val="00E73F29"/>
    <w:rsid w:val="00E7489F"/>
    <w:rsid w:val="00E75147"/>
    <w:rsid w:val="00E8167D"/>
    <w:rsid w:val="00E907E9"/>
    <w:rsid w:val="00E96BE7"/>
    <w:rsid w:val="00EA2CD0"/>
    <w:rsid w:val="00EB2E89"/>
    <w:rsid w:val="00EB388E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46FA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E7F66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">
    <w:name w:val="название"/>
    <w:basedOn w:val="Normal"/>
    <w:rsid w:val="00647163"/>
    <w:pPr>
      <w:widowControl w:val="0"/>
      <w:spacing w:line="240" w:lineRule="auto"/>
    </w:pPr>
    <w:rPr>
      <w:rFonts w:ascii="Courier" w:hAnsi="Courier"/>
      <w:snapToGrid w:val="0"/>
      <w:spacing w:val="0"/>
      <w:w w:val="100"/>
      <w:kern w:val="0"/>
      <w:sz w:val="24"/>
      <w:lang w:eastAsia="ru-RU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15</Pages>
  <Words>7041</Words>
  <Characters>40139</Characters>
  <Application>Microsoft Office Word</Application>
  <DocSecurity>4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1040779.doc</vt:lpstr>
    </vt:vector>
  </TitlesOfParts>
  <Company>CSD</Company>
  <LinksUpToDate>false</LinksUpToDate>
  <CharactersWithSpaces>47086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1040779.doc</dc:title>
  <dc:subject>Likholetov</dc:subject>
  <dc:creator>Chvets</dc:creator>
  <cp:keywords/>
  <dc:description/>
  <cp:lastModifiedBy>Tatiana Chvets</cp:lastModifiedBy>
  <cp:revision>2</cp:revision>
  <cp:lastPrinted>2010-11-12T11:42:00Z</cp:lastPrinted>
  <dcterms:created xsi:type="dcterms:W3CDTF">2010-11-12T11:46:00Z</dcterms:created>
  <dcterms:modified xsi:type="dcterms:W3CDTF">2010-11-12T11:46:00Z</dcterms:modified>
</cp:coreProperties>
</file>