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330BC" w:rsidP="009330BC">
            <w:pPr>
              <w:bidi w:val="0"/>
              <w:spacing w:after="20"/>
              <w:jc w:val="left"/>
              <w:rPr>
                <w:szCs w:val="20"/>
              </w:rPr>
            </w:pPr>
            <w:r w:rsidRPr="009330BC">
              <w:rPr>
                <w:sz w:val="40"/>
                <w:szCs w:val="20"/>
              </w:rPr>
              <w:t>CCPR</w:t>
            </w:r>
            <w:r>
              <w:rPr>
                <w:szCs w:val="20"/>
              </w:rPr>
              <w:t>/C/SR.2928</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9330BC" w:rsidRDefault="009330BC" w:rsidP="009330BC">
            <w:pPr>
              <w:bidi w:val="0"/>
              <w:spacing w:before="240"/>
              <w:jc w:val="left"/>
            </w:pPr>
            <w:r>
              <w:t>Distr.: General</w:t>
            </w:r>
          </w:p>
          <w:p w:rsidR="009330BC" w:rsidRDefault="00D74332" w:rsidP="009330BC">
            <w:pPr>
              <w:bidi w:val="0"/>
              <w:jc w:val="left"/>
            </w:pPr>
            <w:r>
              <w:t>22</w:t>
            </w:r>
            <w:r w:rsidR="009330BC">
              <w:t xml:space="preserve"> November 2012</w:t>
            </w:r>
          </w:p>
          <w:p w:rsidR="009330BC" w:rsidRDefault="009330BC" w:rsidP="009330BC">
            <w:pPr>
              <w:bidi w:val="0"/>
              <w:jc w:val="left"/>
            </w:pPr>
            <w:r>
              <w:t>Arabic</w:t>
            </w:r>
          </w:p>
          <w:p w:rsidR="00257225" w:rsidRPr="008B4BC6" w:rsidRDefault="009330BC" w:rsidP="009330BC">
            <w:pPr>
              <w:bidi w:val="0"/>
              <w:jc w:val="left"/>
            </w:pPr>
            <w:r>
              <w:t>Original: French</w:t>
            </w:r>
          </w:p>
        </w:tc>
      </w:tr>
    </w:tbl>
    <w:p w:rsidR="008B4BC6" w:rsidRPr="009330BC" w:rsidRDefault="009330BC" w:rsidP="009330BC">
      <w:pPr>
        <w:spacing w:before="120" w:line="380" w:lineRule="exact"/>
        <w:rPr>
          <w:rFonts w:hint="cs"/>
          <w:b/>
          <w:bCs/>
          <w:sz w:val="26"/>
          <w:szCs w:val="36"/>
          <w:rtl/>
        </w:rPr>
      </w:pPr>
      <w:r>
        <w:rPr>
          <w:rFonts w:hint="cs"/>
          <w:b/>
          <w:bCs/>
          <w:sz w:val="26"/>
          <w:szCs w:val="36"/>
          <w:rtl/>
        </w:rPr>
        <w:t>اللجنة المعنية بحقوق الإنسان</w:t>
      </w:r>
    </w:p>
    <w:p w:rsidR="009330BC" w:rsidRPr="00B37A46" w:rsidRDefault="009330BC" w:rsidP="009330BC">
      <w:pPr>
        <w:spacing w:after="120" w:line="380" w:lineRule="exact"/>
        <w:rPr>
          <w:rFonts w:hint="cs"/>
          <w:b/>
          <w:bCs/>
          <w:rtl/>
        </w:rPr>
      </w:pPr>
      <w:r>
        <w:rPr>
          <w:rFonts w:hint="cs"/>
          <w:b/>
          <w:bCs/>
          <w:rtl/>
        </w:rPr>
        <w:t>الدورة السادس</w:t>
      </w:r>
      <w:r w:rsidRPr="00B37A46">
        <w:rPr>
          <w:rFonts w:hint="cs"/>
          <w:b/>
          <w:bCs/>
          <w:rtl/>
        </w:rPr>
        <w:t>ة بعد المائة</w:t>
      </w:r>
    </w:p>
    <w:p w:rsidR="009330BC" w:rsidRPr="00B37A46" w:rsidRDefault="009330BC" w:rsidP="009330BC">
      <w:pPr>
        <w:spacing w:line="380" w:lineRule="exact"/>
        <w:rPr>
          <w:rFonts w:hint="cs"/>
          <w:b/>
          <w:bCs/>
          <w:rtl/>
        </w:rPr>
      </w:pPr>
      <w:r w:rsidRPr="00B37A46">
        <w:rPr>
          <w:rFonts w:hint="cs"/>
          <w:b/>
          <w:bCs/>
          <w:rtl/>
        </w:rPr>
        <w:t>محضر موجز للجلسة 29</w:t>
      </w:r>
      <w:r>
        <w:rPr>
          <w:rFonts w:hint="cs"/>
          <w:b/>
          <w:bCs/>
          <w:rtl/>
        </w:rPr>
        <w:t>28</w:t>
      </w:r>
    </w:p>
    <w:p w:rsidR="009330BC" w:rsidRDefault="009330BC" w:rsidP="009330BC">
      <w:pPr>
        <w:spacing w:after="240" w:line="380" w:lineRule="exact"/>
        <w:rPr>
          <w:rFonts w:hint="cs"/>
          <w:rtl/>
          <w:lang w:val="fr-CH"/>
        </w:rPr>
      </w:pPr>
      <w:r>
        <w:rPr>
          <w:rFonts w:hint="cs"/>
          <w:rtl/>
          <w:lang w:val="fr-CH"/>
        </w:rPr>
        <w:t xml:space="preserve">المعقودة في قصر ويلسون، جنيف، يوم الأربعاء 17 </w:t>
      </w:r>
      <w:r>
        <w:rPr>
          <w:rFonts w:hint="cs"/>
          <w:sz w:val="30"/>
          <w:rtl/>
          <w:lang w:val="fr-CH"/>
        </w:rPr>
        <w:t>تشرين الأول</w:t>
      </w:r>
      <w:r w:rsidRPr="00052BEC">
        <w:rPr>
          <w:rFonts w:hint="cs"/>
          <w:sz w:val="30"/>
          <w:rtl/>
          <w:lang w:val="fr-CH"/>
        </w:rPr>
        <w:t>/</w:t>
      </w:r>
      <w:r>
        <w:rPr>
          <w:rFonts w:hint="cs"/>
          <w:sz w:val="30"/>
          <w:rtl/>
          <w:lang w:val="fr-CH"/>
        </w:rPr>
        <w:t>أكتوبر</w:t>
      </w:r>
      <w:r w:rsidRPr="00052BEC">
        <w:rPr>
          <w:rFonts w:hint="cs"/>
          <w:sz w:val="30"/>
          <w:rtl/>
          <w:lang w:val="fr-CH"/>
        </w:rPr>
        <w:t xml:space="preserve"> </w:t>
      </w:r>
      <w:r>
        <w:rPr>
          <w:rFonts w:hint="cs"/>
          <w:rtl/>
          <w:lang w:val="fr-CH"/>
        </w:rPr>
        <w:t>2012، الساعة 00/15</w:t>
      </w:r>
    </w:p>
    <w:p w:rsidR="009330BC" w:rsidRPr="005037F1" w:rsidRDefault="009330BC" w:rsidP="00846054">
      <w:pPr>
        <w:tabs>
          <w:tab w:val="left" w:pos="973"/>
        </w:tabs>
        <w:spacing w:line="380" w:lineRule="exact"/>
        <w:jc w:val="left"/>
        <w:rPr>
          <w:rFonts w:hint="cs"/>
          <w:i/>
          <w:iCs/>
          <w:sz w:val="36"/>
          <w:rtl/>
        </w:rPr>
      </w:pPr>
      <w:r w:rsidRPr="005037F1">
        <w:rPr>
          <w:rFonts w:hint="cs"/>
          <w:i/>
          <w:iCs/>
          <w:sz w:val="36"/>
          <w:rtl/>
        </w:rPr>
        <w:t>الرئيسة:</w:t>
      </w:r>
      <w:r w:rsidRPr="005037F1">
        <w:rPr>
          <w:rFonts w:hint="cs"/>
          <w:i/>
          <w:iCs/>
          <w:sz w:val="36"/>
          <w:rtl/>
        </w:rPr>
        <w:tab/>
      </w:r>
      <w:r w:rsidRPr="005037F1">
        <w:rPr>
          <w:rFonts w:hint="cs"/>
          <w:sz w:val="36"/>
          <w:rtl/>
        </w:rPr>
        <w:t xml:space="preserve">السيدة </w:t>
      </w:r>
      <w:r w:rsidRPr="005037F1">
        <w:rPr>
          <w:rFonts w:hint="cs"/>
          <w:b/>
          <w:bCs/>
          <w:sz w:val="36"/>
          <w:rtl/>
        </w:rPr>
        <w:t>ماجودينا</w:t>
      </w:r>
    </w:p>
    <w:p w:rsidR="009330BC" w:rsidRPr="00B37A46" w:rsidRDefault="009330BC" w:rsidP="009330BC">
      <w:pPr>
        <w:spacing w:before="360" w:after="120" w:line="380" w:lineRule="exact"/>
        <w:jc w:val="left"/>
        <w:rPr>
          <w:rFonts w:hint="cs"/>
          <w:sz w:val="36"/>
          <w:szCs w:val="36"/>
          <w:rtl/>
        </w:rPr>
      </w:pPr>
      <w:r w:rsidRPr="00B37A46">
        <w:rPr>
          <w:rFonts w:hint="cs"/>
          <w:sz w:val="36"/>
          <w:szCs w:val="36"/>
          <w:rtl/>
        </w:rPr>
        <w:t>المحتويات</w:t>
      </w:r>
    </w:p>
    <w:p w:rsidR="009330BC" w:rsidRPr="005037F1" w:rsidRDefault="009330BC" w:rsidP="00846054">
      <w:pPr>
        <w:spacing w:after="120" w:line="380" w:lineRule="exact"/>
        <w:ind w:left="973"/>
        <w:rPr>
          <w:rFonts w:hint="cs"/>
          <w:sz w:val="30"/>
          <w:rtl/>
        </w:rPr>
      </w:pPr>
      <w:r w:rsidRPr="005037F1">
        <w:rPr>
          <w:rFonts w:hint="cs"/>
          <w:sz w:val="30"/>
          <w:rtl/>
        </w:rPr>
        <w:t xml:space="preserve">النظر في التقارير المقدمة من الدول الأطراف بموجب المادة 40 من العهد </w:t>
      </w:r>
      <w:r w:rsidRPr="00B349A7">
        <w:rPr>
          <w:rFonts w:hint="cs"/>
          <w:i/>
          <w:iCs/>
          <w:sz w:val="30"/>
          <w:rtl/>
        </w:rPr>
        <w:t>(</w:t>
      </w:r>
      <w:r w:rsidR="00CC17F8">
        <w:rPr>
          <w:rFonts w:hint="cs"/>
          <w:i/>
          <w:iCs/>
          <w:sz w:val="30"/>
          <w:rtl/>
        </w:rPr>
        <w:t>تابع</w:t>
      </w:r>
      <w:r w:rsidRPr="00B349A7">
        <w:rPr>
          <w:rFonts w:hint="cs"/>
          <w:i/>
          <w:iCs/>
          <w:sz w:val="30"/>
          <w:rtl/>
        </w:rPr>
        <w:t>)</w:t>
      </w:r>
    </w:p>
    <w:p w:rsidR="009330BC" w:rsidRPr="00CC17F8" w:rsidRDefault="009330BC" w:rsidP="00846054">
      <w:pPr>
        <w:pStyle w:val="SingleTxtGA"/>
        <w:ind w:left="1379"/>
        <w:rPr>
          <w:rFonts w:hint="cs"/>
          <w:i/>
          <w:iCs/>
          <w:rtl/>
        </w:rPr>
      </w:pPr>
      <w:r w:rsidRPr="00CC17F8">
        <w:rPr>
          <w:rFonts w:hint="cs"/>
          <w:i/>
          <w:iCs/>
          <w:rtl/>
        </w:rPr>
        <w:t>التقرير الأولي تركيا (</w:t>
      </w:r>
      <w:r w:rsidR="00CC17F8" w:rsidRPr="00CC17F8">
        <w:rPr>
          <w:rFonts w:hint="cs"/>
          <w:i/>
          <w:iCs/>
          <w:rtl/>
        </w:rPr>
        <w:t>تابع</w:t>
      </w:r>
      <w:r w:rsidRPr="00CC17F8">
        <w:rPr>
          <w:rFonts w:hint="cs"/>
          <w:i/>
          <w:iCs/>
          <w:rtl/>
        </w:rPr>
        <w:t>)</w:t>
      </w:r>
    </w:p>
    <w:p w:rsidR="009330BC" w:rsidRDefault="009330BC" w:rsidP="009330BC">
      <w:pPr>
        <w:pStyle w:val="SingleTxtGA"/>
        <w:rPr>
          <w:rFonts w:hint="cs"/>
          <w:rtl/>
        </w:rPr>
      </w:pPr>
    </w:p>
    <w:p w:rsidR="009330BC" w:rsidRPr="00256401" w:rsidRDefault="00CC17F8" w:rsidP="00CC17F8">
      <w:pPr>
        <w:pStyle w:val="SingleTxtGA"/>
        <w:rPr>
          <w:rFonts w:hint="cs"/>
          <w:i/>
          <w:iCs/>
          <w:rtl/>
          <w:lang w:val="fr-CH"/>
        </w:rPr>
      </w:pPr>
      <w:r>
        <w:rPr>
          <w:rtl/>
        </w:rPr>
        <w:br w:type="page"/>
      </w:r>
      <w:r w:rsidR="009330BC" w:rsidRPr="00256401">
        <w:rPr>
          <w:rFonts w:hint="cs"/>
          <w:i/>
          <w:iCs/>
          <w:rtl/>
          <w:lang w:val="fr-CH"/>
        </w:rPr>
        <w:t>افتتحت الجلسة الساعة 00/15.</w:t>
      </w:r>
    </w:p>
    <w:p w:rsidR="009330BC" w:rsidRPr="00CC17F8" w:rsidRDefault="009330BC" w:rsidP="00CC17F8">
      <w:pPr>
        <w:pStyle w:val="H23GA"/>
        <w:rPr>
          <w:rFonts w:hint="cs"/>
          <w:b w:val="0"/>
          <w:bCs w:val="0"/>
          <w:rtl/>
          <w:lang w:val="fr-CH"/>
        </w:rPr>
      </w:pPr>
      <w:r>
        <w:rPr>
          <w:rFonts w:hint="cs"/>
          <w:rtl/>
          <w:lang w:val="fr-CH"/>
        </w:rPr>
        <w:tab/>
      </w:r>
      <w:r>
        <w:rPr>
          <w:rFonts w:hint="cs"/>
          <w:rtl/>
          <w:lang w:val="fr-CH"/>
        </w:rPr>
        <w:tab/>
        <w:t xml:space="preserve">النظر في التقارير المقدمة من الدول الأطراف بموجب المادة 40 من العهد </w:t>
      </w:r>
      <w:r w:rsidRPr="00CC17F8">
        <w:rPr>
          <w:rFonts w:hint="cs"/>
          <w:b w:val="0"/>
          <w:bCs w:val="0"/>
          <w:i/>
          <w:iCs/>
          <w:rtl/>
          <w:lang w:val="fr-CH"/>
        </w:rPr>
        <w:t>(</w:t>
      </w:r>
      <w:r w:rsidR="00256401" w:rsidRPr="00CC17F8">
        <w:rPr>
          <w:rFonts w:hint="cs"/>
          <w:b w:val="0"/>
          <w:bCs w:val="0"/>
          <w:i/>
          <w:iCs/>
          <w:rtl/>
          <w:lang w:val="fr-CH"/>
        </w:rPr>
        <w:t>تابع</w:t>
      </w:r>
      <w:r w:rsidRPr="00CC17F8">
        <w:rPr>
          <w:rFonts w:hint="cs"/>
          <w:b w:val="0"/>
          <w:bCs w:val="0"/>
          <w:i/>
          <w:iCs/>
          <w:rtl/>
          <w:lang w:val="fr-CH"/>
        </w:rPr>
        <w:t>)</w:t>
      </w:r>
    </w:p>
    <w:p w:rsidR="00AC134E" w:rsidRPr="007D578C" w:rsidRDefault="009330BC" w:rsidP="00256401">
      <w:pPr>
        <w:pStyle w:val="H4GA"/>
        <w:rPr>
          <w:rFonts w:hint="cs"/>
          <w:rtl/>
        </w:rPr>
      </w:pPr>
      <w:r>
        <w:rPr>
          <w:rFonts w:hint="cs"/>
          <w:rtl/>
          <w:lang w:val="fr-CH"/>
        </w:rPr>
        <w:tab/>
      </w:r>
      <w:r>
        <w:rPr>
          <w:rFonts w:hint="cs"/>
          <w:rtl/>
          <w:lang w:val="fr-CH"/>
        </w:rPr>
        <w:tab/>
        <w:t>التقرير الأولي لتركيا</w:t>
      </w:r>
      <w:r w:rsidR="00AC134E">
        <w:rPr>
          <w:rFonts w:hint="cs"/>
          <w:rtl/>
          <w:lang w:val="fr-CH"/>
        </w:rPr>
        <w:t xml:space="preserve"> </w:t>
      </w:r>
      <w:r w:rsidR="00AC134E" w:rsidRPr="00846054">
        <w:rPr>
          <w:rFonts w:hint="cs"/>
          <w:i w:val="0"/>
          <w:iCs w:val="0"/>
          <w:rtl/>
          <w:lang w:val="fr-CH"/>
        </w:rPr>
        <w:t>(</w:t>
      </w:r>
      <w:r w:rsidR="007D578C" w:rsidRPr="00846054">
        <w:rPr>
          <w:i w:val="0"/>
          <w:iCs w:val="0"/>
        </w:rPr>
        <w:t>CCPR/C/TUR/1</w:t>
      </w:r>
      <w:r w:rsidR="007D578C" w:rsidRPr="00846054">
        <w:rPr>
          <w:rFonts w:hint="cs"/>
          <w:i w:val="0"/>
          <w:iCs w:val="0"/>
          <w:rtl/>
        </w:rPr>
        <w:t xml:space="preserve">؛ </w:t>
      </w:r>
      <w:r w:rsidR="007D578C" w:rsidRPr="00846054">
        <w:rPr>
          <w:i w:val="0"/>
          <w:iCs w:val="0"/>
        </w:rPr>
        <w:t>CCPR/C/TUR/Q/1</w:t>
      </w:r>
      <w:r w:rsidR="007D578C" w:rsidRPr="00846054">
        <w:rPr>
          <w:rFonts w:hint="cs"/>
          <w:i w:val="0"/>
          <w:iCs w:val="0"/>
          <w:rtl/>
        </w:rPr>
        <w:t xml:space="preserve">؛ </w:t>
      </w:r>
      <w:r w:rsidR="007D578C" w:rsidRPr="00846054">
        <w:rPr>
          <w:i w:val="0"/>
          <w:iCs w:val="0"/>
        </w:rPr>
        <w:t>CCPR/C/TUR/Q/1/Add.1</w:t>
      </w:r>
      <w:r w:rsidR="007D578C" w:rsidRPr="00846054">
        <w:rPr>
          <w:rFonts w:hint="cs"/>
          <w:i w:val="0"/>
          <w:iCs w:val="0"/>
          <w:rtl/>
        </w:rPr>
        <w:t xml:space="preserve">؛ </w:t>
      </w:r>
      <w:r w:rsidR="007D578C" w:rsidRPr="00846054">
        <w:rPr>
          <w:i w:val="0"/>
          <w:iCs w:val="0"/>
        </w:rPr>
        <w:t>HRI/CORE/TUR/2007</w:t>
      </w:r>
      <w:r w:rsidR="007D578C" w:rsidRPr="00846054">
        <w:rPr>
          <w:rFonts w:hint="cs"/>
          <w:i w:val="0"/>
          <w:iCs w:val="0"/>
          <w:rtl/>
        </w:rPr>
        <w:t>)</w:t>
      </w:r>
      <w:r w:rsidR="007D578C">
        <w:rPr>
          <w:rFonts w:hint="cs"/>
          <w:rtl/>
        </w:rPr>
        <w:t xml:space="preserve"> (تابع)</w:t>
      </w:r>
    </w:p>
    <w:p w:rsidR="009330BC" w:rsidRPr="00381068" w:rsidRDefault="009330BC" w:rsidP="00256401">
      <w:pPr>
        <w:pStyle w:val="SingleTxtGA"/>
        <w:rPr>
          <w:rFonts w:hint="cs"/>
          <w:i/>
          <w:iCs/>
          <w:rtl/>
          <w:lang w:val="fr-CH"/>
        </w:rPr>
      </w:pPr>
      <w:r>
        <w:rPr>
          <w:rFonts w:hint="cs"/>
          <w:rtl/>
          <w:lang w:val="fr-CH"/>
        </w:rPr>
        <w:t>1-</w:t>
      </w:r>
      <w:r>
        <w:rPr>
          <w:rFonts w:hint="cs"/>
          <w:rtl/>
          <w:lang w:val="fr-CH"/>
        </w:rPr>
        <w:tab/>
      </w:r>
      <w:r w:rsidRPr="00381068">
        <w:rPr>
          <w:rFonts w:hint="cs"/>
          <w:i/>
          <w:iCs/>
          <w:rtl/>
          <w:lang w:val="fr-CH"/>
        </w:rPr>
        <w:t xml:space="preserve">بدعوة من الرئيسة، أخذ وفد تركيا مكانه حول طاولة اللجنة. </w:t>
      </w:r>
    </w:p>
    <w:p w:rsidR="009330BC" w:rsidRDefault="009330BC" w:rsidP="00D10EA5">
      <w:pPr>
        <w:pStyle w:val="SingleTxtGA"/>
        <w:rPr>
          <w:rFonts w:hint="cs"/>
          <w:rtl/>
          <w:lang w:val="fr-CH"/>
        </w:rPr>
      </w:pPr>
      <w:r>
        <w:rPr>
          <w:rFonts w:hint="cs"/>
          <w:rtl/>
          <w:lang w:val="fr-CH"/>
        </w:rPr>
        <w:t>2-</w:t>
      </w:r>
      <w:r>
        <w:rPr>
          <w:rFonts w:hint="cs"/>
          <w:rtl/>
          <w:lang w:val="fr-CH"/>
        </w:rPr>
        <w:tab/>
      </w:r>
      <w:r>
        <w:rPr>
          <w:rFonts w:hint="cs"/>
          <w:b/>
          <w:bCs/>
          <w:rtl/>
          <w:lang w:val="fr-CH"/>
        </w:rPr>
        <w:t xml:space="preserve">السيد الأجاجي </w:t>
      </w:r>
      <w:r>
        <w:rPr>
          <w:rFonts w:hint="cs"/>
          <w:rtl/>
          <w:lang w:val="fr-CH"/>
        </w:rPr>
        <w:t xml:space="preserve">(تركيا)، قال إن وزارة التعليم تتبع سياسة ترمي قدر المستطاع إلى إدماج الأطفال المعوقين في النظام التعليمي العام. ويوجّه الأطفال ذوو الإعاقات </w:t>
      </w:r>
      <w:r w:rsidR="00786158">
        <w:rPr>
          <w:rFonts w:hint="cs"/>
          <w:rtl/>
          <w:lang w:val="fr-CH"/>
        </w:rPr>
        <w:t>الحادة</w:t>
      </w:r>
      <w:r>
        <w:rPr>
          <w:rFonts w:hint="cs"/>
          <w:rtl/>
          <w:lang w:val="fr-CH"/>
        </w:rPr>
        <w:t xml:space="preserve"> إلى مؤسسات متخصصة. وتنظر لجنة في جميع الملفات استنادا</w:t>
      </w:r>
      <w:r w:rsidR="00D44226">
        <w:rPr>
          <w:rFonts w:hint="cs"/>
          <w:rtl/>
          <w:lang w:val="fr-CH"/>
        </w:rPr>
        <w:t>ً</w:t>
      </w:r>
      <w:r>
        <w:rPr>
          <w:rFonts w:hint="cs"/>
          <w:rtl/>
          <w:lang w:val="fr-CH"/>
        </w:rPr>
        <w:t xml:space="preserve"> إلى معايير موضوعية. وعلاوة على ذلك، تبذل الوزارة كل ما في وسعها للوفاء بما التزمت به الحكومة في عام 2007 إزاء تيسير </w:t>
      </w:r>
      <w:r w:rsidR="00D10EA5">
        <w:rPr>
          <w:rFonts w:hint="cs"/>
          <w:rtl/>
          <w:lang w:val="fr-CH"/>
        </w:rPr>
        <w:t>حركة</w:t>
      </w:r>
      <w:r>
        <w:rPr>
          <w:rFonts w:hint="cs"/>
          <w:rtl/>
          <w:lang w:val="fr-CH"/>
        </w:rPr>
        <w:t xml:space="preserve"> الأشخاص ذوي الإعاقة </w:t>
      </w:r>
      <w:r w:rsidR="00D10EA5">
        <w:rPr>
          <w:rFonts w:hint="cs"/>
          <w:rtl/>
          <w:lang w:val="fr-CH"/>
        </w:rPr>
        <w:t>في</w:t>
      </w:r>
      <w:r>
        <w:rPr>
          <w:rFonts w:hint="cs"/>
          <w:rtl/>
          <w:lang w:val="fr-CH"/>
        </w:rPr>
        <w:t xml:space="preserve"> جميع البنايات العامة، بما فيها المؤسسات التعلي</w:t>
      </w:r>
      <w:r w:rsidR="00256401">
        <w:rPr>
          <w:rFonts w:hint="cs"/>
          <w:rtl/>
          <w:lang w:val="fr-CH"/>
        </w:rPr>
        <w:t>مية، وذلك قبل نهاية عام 2012.</w:t>
      </w:r>
    </w:p>
    <w:p w:rsidR="009330BC" w:rsidRPr="00846054" w:rsidRDefault="004F7801" w:rsidP="002B384F">
      <w:pPr>
        <w:pStyle w:val="SingleTxtGA"/>
        <w:rPr>
          <w:rFonts w:hint="cs"/>
          <w:spacing w:val="-2"/>
          <w:rtl/>
          <w:lang w:val="fr-CH"/>
        </w:rPr>
      </w:pPr>
      <w:r w:rsidRPr="00846054">
        <w:rPr>
          <w:rFonts w:hint="cs"/>
          <w:spacing w:val="-2"/>
          <w:rtl/>
          <w:lang w:val="fr-CH"/>
        </w:rPr>
        <w:t>3-</w:t>
      </w:r>
      <w:r w:rsidRPr="00846054">
        <w:rPr>
          <w:rFonts w:hint="cs"/>
          <w:spacing w:val="-2"/>
          <w:rtl/>
          <w:lang w:val="fr-CH"/>
        </w:rPr>
        <w:tab/>
      </w:r>
      <w:r w:rsidR="009330BC" w:rsidRPr="00846054">
        <w:rPr>
          <w:rFonts w:hint="cs"/>
          <w:spacing w:val="-2"/>
          <w:rtl/>
          <w:lang w:val="fr-CH"/>
        </w:rPr>
        <w:t>وفي التعليم الابتدائي، يبلغ معدل الالتحاق بالمدارس 98</w:t>
      </w:r>
      <w:r w:rsidR="002B384F" w:rsidRPr="00846054">
        <w:rPr>
          <w:rFonts w:hint="cs"/>
          <w:spacing w:val="-2"/>
          <w:rtl/>
          <w:lang w:val="fr-CH"/>
        </w:rPr>
        <w:t>.</w:t>
      </w:r>
      <w:r w:rsidR="009330BC" w:rsidRPr="00846054">
        <w:rPr>
          <w:rFonts w:hint="cs"/>
          <w:spacing w:val="-2"/>
          <w:rtl/>
          <w:lang w:val="fr-CH"/>
        </w:rPr>
        <w:t xml:space="preserve">5 في المائة في صفوف البنات والأولاد على حد سواء؛ أما في التعليم الثانوي فيبلغ حوالي 66 في المائة في صفوف البنات و69 في المائة في صفوف </w:t>
      </w:r>
      <w:r w:rsidR="00014737" w:rsidRPr="00846054">
        <w:rPr>
          <w:rFonts w:hint="cs"/>
          <w:spacing w:val="-2"/>
          <w:rtl/>
          <w:lang w:val="fr-CH"/>
        </w:rPr>
        <w:t>البنين</w:t>
      </w:r>
      <w:r w:rsidR="009330BC" w:rsidRPr="00846054">
        <w:rPr>
          <w:rFonts w:hint="cs"/>
          <w:spacing w:val="-2"/>
          <w:rtl/>
          <w:lang w:val="fr-CH"/>
        </w:rPr>
        <w:t xml:space="preserve">. وتعمل وزارة التعليم جاهدة على تقليص هذا الفارق. </w:t>
      </w:r>
    </w:p>
    <w:p w:rsidR="009330BC" w:rsidRPr="00846054" w:rsidRDefault="009330BC" w:rsidP="00846054">
      <w:pPr>
        <w:pStyle w:val="SingleTxtGA"/>
        <w:rPr>
          <w:rFonts w:hint="cs"/>
          <w:spacing w:val="-2"/>
          <w:rtl/>
          <w:lang w:val="fr-CH"/>
        </w:rPr>
      </w:pPr>
      <w:r w:rsidRPr="00846054">
        <w:rPr>
          <w:rFonts w:hint="cs"/>
          <w:spacing w:val="-2"/>
          <w:rtl/>
          <w:lang w:val="fr-CH"/>
        </w:rPr>
        <w:t>4-</w:t>
      </w:r>
      <w:r w:rsidR="007B6BC9" w:rsidRPr="00846054">
        <w:rPr>
          <w:rFonts w:hint="cs"/>
          <w:b/>
          <w:bCs/>
          <w:spacing w:val="-2"/>
          <w:rtl/>
          <w:lang w:val="fr-CH"/>
        </w:rPr>
        <w:tab/>
      </w:r>
      <w:r w:rsidRPr="00846054">
        <w:rPr>
          <w:rFonts w:hint="cs"/>
          <w:b/>
          <w:bCs/>
          <w:spacing w:val="-2"/>
          <w:rtl/>
          <w:lang w:val="fr-CH"/>
        </w:rPr>
        <w:t>السيد إشجان</w:t>
      </w:r>
      <w:r w:rsidRPr="00846054">
        <w:rPr>
          <w:rFonts w:hint="cs"/>
          <w:spacing w:val="-2"/>
          <w:rtl/>
          <w:lang w:val="fr-CH"/>
        </w:rPr>
        <w:t xml:space="preserve"> (تركيا)</w:t>
      </w:r>
      <w:r w:rsidR="004F7801" w:rsidRPr="00846054">
        <w:rPr>
          <w:rFonts w:hint="cs"/>
          <w:spacing w:val="-2"/>
          <w:rtl/>
          <w:lang w:val="fr-CH"/>
        </w:rPr>
        <w:t>،</w:t>
      </w:r>
      <w:r w:rsidRPr="00846054">
        <w:rPr>
          <w:rFonts w:hint="cs"/>
          <w:spacing w:val="-2"/>
          <w:rtl/>
          <w:lang w:val="fr-CH"/>
        </w:rPr>
        <w:t xml:space="preserve"> قال إن تركيا لا تعتبر الطائفة العلوية التركية أقلية، وهي غير ملزمة، في ظل غياب تعريف عالمي </w:t>
      </w:r>
      <w:r w:rsidR="003275B6" w:rsidRPr="00846054">
        <w:rPr>
          <w:rFonts w:hint="cs"/>
          <w:spacing w:val="-2"/>
          <w:rtl/>
          <w:lang w:val="fr-CH"/>
        </w:rPr>
        <w:t xml:space="preserve">مسلَّم به </w:t>
      </w:r>
      <w:r w:rsidRPr="00846054">
        <w:rPr>
          <w:rFonts w:hint="cs"/>
          <w:spacing w:val="-2"/>
          <w:rtl/>
          <w:lang w:val="fr-CH"/>
        </w:rPr>
        <w:t xml:space="preserve">للأقليات، بمنح صفة الأقلية للطوائف القومية </w:t>
      </w:r>
      <w:r w:rsidR="00846054" w:rsidRPr="00846054">
        <w:rPr>
          <w:rFonts w:hint="cs"/>
          <w:spacing w:val="-2"/>
          <w:rtl/>
          <w:lang w:val="fr-CH"/>
        </w:rPr>
        <w:t>الإ</w:t>
      </w:r>
      <w:r w:rsidRPr="00846054">
        <w:rPr>
          <w:rFonts w:hint="cs"/>
          <w:spacing w:val="-2"/>
          <w:rtl/>
          <w:lang w:val="fr-CH"/>
        </w:rPr>
        <w:t>ثنية والدينية والثقافية واللغوية. ووحدها الطوائف غير المسلمة تعتبر أقلية بموجب الدستور. غير أن السلطات تواصل بذل الجهود لتعزيز حماية حقوق أفراد الجماعات الأخرى التي تعد جزءا</w:t>
      </w:r>
      <w:r w:rsidR="00D44226" w:rsidRPr="00846054">
        <w:rPr>
          <w:rFonts w:hint="cs"/>
          <w:spacing w:val="-2"/>
          <w:rtl/>
          <w:lang w:val="fr-CH"/>
        </w:rPr>
        <w:t>ً</w:t>
      </w:r>
      <w:r w:rsidRPr="00846054">
        <w:rPr>
          <w:rFonts w:hint="cs"/>
          <w:spacing w:val="-2"/>
          <w:rtl/>
          <w:lang w:val="fr-CH"/>
        </w:rPr>
        <w:t xml:space="preserve"> لا</w:t>
      </w:r>
      <w:r w:rsidR="00846054">
        <w:rPr>
          <w:rFonts w:hint="eastAsia"/>
          <w:spacing w:val="-2"/>
          <w:rtl/>
          <w:lang w:val="fr-CH"/>
        </w:rPr>
        <w:t> </w:t>
      </w:r>
      <w:r w:rsidRPr="00846054">
        <w:rPr>
          <w:rFonts w:hint="cs"/>
          <w:spacing w:val="-2"/>
          <w:rtl/>
          <w:lang w:val="fr-CH"/>
        </w:rPr>
        <w:t xml:space="preserve">يتجزأ من المجتمع التركي. </w:t>
      </w:r>
      <w:r w:rsidR="00876D4C" w:rsidRPr="00846054">
        <w:rPr>
          <w:rFonts w:hint="cs"/>
          <w:spacing w:val="-2"/>
          <w:rtl/>
          <w:lang w:val="fr-CH"/>
        </w:rPr>
        <w:t xml:space="preserve">ثم إن </w:t>
      </w:r>
      <w:r w:rsidRPr="00846054">
        <w:rPr>
          <w:rFonts w:hint="cs"/>
          <w:spacing w:val="-2"/>
          <w:rtl/>
          <w:lang w:val="fr-CH"/>
        </w:rPr>
        <w:t xml:space="preserve">اعتقال ثلاث نساء من مغايرات الهوية الجنسانية ينتمين إلى جماعة "بمبي حياة" وإدانتهن بتهمة إهانة </w:t>
      </w:r>
      <w:r w:rsidR="00DF473C" w:rsidRPr="00846054">
        <w:rPr>
          <w:rFonts w:hint="cs"/>
          <w:spacing w:val="-2"/>
          <w:rtl/>
          <w:lang w:val="fr-CH"/>
        </w:rPr>
        <w:t xml:space="preserve">ومقاومة </w:t>
      </w:r>
      <w:r w:rsidRPr="00846054">
        <w:rPr>
          <w:rFonts w:hint="cs"/>
          <w:spacing w:val="-2"/>
          <w:rtl/>
          <w:lang w:val="fr-CH"/>
        </w:rPr>
        <w:t xml:space="preserve">الشرطة </w:t>
      </w:r>
      <w:r w:rsidR="00DF473C" w:rsidRPr="00846054">
        <w:rPr>
          <w:rFonts w:hint="cs"/>
          <w:spacing w:val="-2"/>
          <w:rtl/>
          <w:lang w:val="fr-CH"/>
        </w:rPr>
        <w:t>ليسا من باب الإ</w:t>
      </w:r>
      <w:r w:rsidRPr="00846054">
        <w:rPr>
          <w:rFonts w:hint="cs"/>
          <w:spacing w:val="-2"/>
          <w:rtl/>
          <w:lang w:val="fr-CH"/>
        </w:rPr>
        <w:t xml:space="preserve">جراءات </w:t>
      </w:r>
      <w:r w:rsidR="00506DAB" w:rsidRPr="00846054">
        <w:rPr>
          <w:rFonts w:hint="cs"/>
          <w:spacing w:val="-2"/>
          <w:rtl/>
          <w:lang w:val="fr-CH"/>
        </w:rPr>
        <w:t>ال</w:t>
      </w:r>
      <w:r w:rsidRPr="00846054">
        <w:rPr>
          <w:rFonts w:hint="cs"/>
          <w:spacing w:val="-2"/>
          <w:rtl/>
          <w:lang w:val="fr-CH"/>
        </w:rPr>
        <w:t xml:space="preserve">تمييزية على الإطلاق؛ إذ علمت الشرطة أن </w:t>
      </w:r>
      <w:r w:rsidR="00506DAB" w:rsidRPr="00846054">
        <w:rPr>
          <w:rFonts w:hint="cs"/>
          <w:spacing w:val="-2"/>
          <w:rtl/>
          <w:lang w:val="fr-CH"/>
        </w:rPr>
        <w:t xml:space="preserve">هؤلاء النسوة كن يمارسن البغاء وعندما </w:t>
      </w:r>
      <w:r w:rsidRPr="00846054">
        <w:rPr>
          <w:rFonts w:hint="cs"/>
          <w:spacing w:val="-2"/>
          <w:rtl/>
          <w:lang w:val="fr-CH"/>
        </w:rPr>
        <w:t xml:space="preserve">أرادت اقتيادهن إلى المخفر لاستجوابهن رفضن الإذعان </w:t>
      </w:r>
      <w:r w:rsidR="005E3309" w:rsidRPr="00846054">
        <w:rPr>
          <w:rFonts w:hint="cs"/>
          <w:spacing w:val="-2"/>
          <w:rtl/>
          <w:lang w:val="fr-CH"/>
        </w:rPr>
        <w:t xml:space="preserve">قاومن بعنف توقيفهن </w:t>
      </w:r>
      <w:r w:rsidRPr="00846054">
        <w:rPr>
          <w:rFonts w:hint="cs"/>
          <w:spacing w:val="-2"/>
          <w:rtl/>
          <w:lang w:val="fr-CH"/>
        </w:rPr>
        <w:t>ما تسبب في خسائر مادية وإصابة أحد أفراد الشرطة. و</w:t>
      </w:r>
      <w:r w:rsidR="00C101F1" w:rsidRPr="00846054">
        <w:rPr>
          <w:rFonts w:hint="cs"/>
          <w:spacing w:val="-2"/>
          <w:rtl/>
          <w:lang w:val="fr-CH"/>
        </w:rPr>
        <w:t>طعن</w:t>
      </w:r>
      <w:r w:rsidRPr="00846054">
        <w:rPr>
          <w:rFonts w:hint="cs"/>
          <w:spacing w:val="-2"/>
          <w:rtl/>
          <w:lang w:val="fr-CH"/>
        </w:rPr>
        <w:t xml:space="preserve"> المعنيات </w:t>
      </w:r>
      <w:r w:rsidR="00C101F1" w:rsidRPr="00846054">
        <w:rPr>
          <w:rFonts w:hint="cs"/>
          <w:spacing w:val="-2"/>
          <w:rtl/>
          <w:lang w:val="fr-CH"/>
        </w:rPr>
        <w:t xml:space="preserve">بالأمر </w:t>
      </w:r>
      <w:r w:rsidRPr="00846054">
        <w:rPr>
          <w:rFonts w:hint="cs"/>
          <w:spacing w:val="-2"/>
          <w:rtl/>
          <w:lang w:val="fr-CH"/>
        </w:rPr>
        <w:t>في قرار إدان</w:t>
      </w:r>
      <w:r w:rsidR="0004017A" w:rsidRPr="00846054">
        <w:rPr>
          <w:rFonts w:hint="cs"/>
          <w:spacing w:val="-2"/>
          <w:rtl/>
          <w:lang w:val="fr-CH"/>
        </w:rPr>
        <w:t>تهن؛ وما</w:t>
      </w:r>
      <w:r w:rsidR="00846054" w:rsidRPr="00846054">
        <w:rPr>
          <w:rFonts w:hint="cs"/>
          <w:spacing w:val="-2"/>
          <w:rtl/>
          <w:lang w:val="fr-CH"/>
        </w:rPr>
        <w:t xml:space="preserve"> </w:t>
      </w:r>
      <w:r w:rsidR="0004017A" w:rsidRPr="00846054">
        <w:rPr>
          <w:rFonts w:hint="cs"/>
          <w:spacing w:val="-2"/>
          <w:rtl/>
          <w:lang w:val="fr-CH"/>
        </w:rPr>
        <w:t>زالت الإجراءات جارية.</w:t>
      </w:r>
    </w:p>
    <w:p w:rsidR="009330BC" w:rsidRPr="00846054" w:rsidRDefault="009330BC" w:rsidP="00846054">
      <w:pPr>
        <w:pStyle w:val="SingleTxtGA"/>
        <w:rPr>
          <w:rFonts w:hint="cs"/>
          <w:spacing w:val="-2"/>
          <w:rtl/>
          <w:lang w:val="fr-CH"/>
        </w:rPr>
      </w:pPr>
      <w:r w:rsidRPr="00846054">
        <w:rPr>
          <w:rFonts w:hint="cs"/>
          <w:spacing w:val="-2"/>
          <w:rtl/>
          <w:lang w:val="fr-CH"/>
        </w:rPr>
        <w:t>5-</w:t>
      </w:r>
      <w:r w:rsidR="007F1564" w:rsidRPr="00846054">
        <w:rPr>
          <w:rFonts w:hint="cs"/>
          <w:spacing w:val="-2"/>
          <w:rtl/>
          <w:lang w:val="fr-CH"/>
        </w:rPr>
        <w:tab/>
      </w:r>
      <w:r w:rsidRPr="00846054">
        <w:rPr>
          <w:rFonts w:hint="cs"/>
          <w:spacing w:val="-2"/>
          <w:rtl/>
          <w:lang w:val="fr-CH"/>
        </w:rPr>
        <w:t>و</w:t>
      </w:r>
      <w:r w:rsidR="00942F8D" w:rsidRPr="00846054">
        <w:rPr>
          <w:rFonts w:hint="cs"/>
          <w:spacing w:val="-2"/>
          <w:rtl/>
          <w:lang w:val="fr-CH"/>
        </w:rPr>
        <w:t>ت</w:t>
      </w:r>
      <w:r w:rsidRPr="00846054">
        <w:rPr>
          <w:rFonts w:hint="cs"/>
          <w:spacing w:val="-2"/>
          <w:rtl/>
          <w:lang w:val="fr-CH"/>
        </w:rPr>
        <w:t xml:space="preserve">عزى </w:t>
      </w:r>
      <w:r w:rsidR="00942F8D" w:rsidRPr="00846054">
        <w:rPr>
          <w:rFonts w:hint="cs"/>
          <w:spacing w:val="-2"/>
          <w:rtl/>
          <w:lang w:val="fr-CH"/>
        </w:rPr>
        <w:t xml:space="preserve">سعة </w:t>
      </w:r>
      <w:r w:rsidRPr="00846054">
        <w:rPr>
          <w:rFonts w:hint="cs"/>
          <w:spacing w:val="-2"/>
          <w:rtl/>
          <w:lang w:val="fr-CH"/>
        </w:rPr>
        <w:t xml:space="preserve">نطاق قانون مكافحة الإرهاب إلى </w:t>
      </w:r>
      <w:r w:rsidR="00942F8D" w:rsidRPr="00846054">
        <w:rPr>
          <w:rFonts w:hint="cs"/>
          <w:spacing w:val="-2"/>
          <w:rtl/>
          <w:lang w:val="fr-CH"/>
        </w:rPr>
        <w:t xml:space="preserve">حقيقة </w:t>
      </w:r>
      <w:r w:rsidRPr="00846054">
        <w:rPr>
          <w:rFonts w:hint="cs"/>
          <w:spacing w:val="-2"/>
          <w:rtl/>
          <w:lang w:val="fr-CH"/>
        </w:rPr>
        <w:t>أن تركيا تواجه مخاطر خاصة مرتبطة بموقعها الجغرافي وانعدام الاستقرار في المنطقة حاليا</w:t>
      </w:r>
      <w:r w:rsidR="000D2E6E" w:rsidRPr="00846054">
        <w:rPr>
          <w:rFonts w:hint="cs"/>
          <w:spacing w:val="-2"/>
          <w:rtl/>
          <w:lang w:val="fr-CH"/>
        </w:rPr>
        <w:t>ً</w:t>
      </w:r>
      <w:r w:rsidRPr="00846054">
        <w:rPr>
          <w:rFonts w:hint="cs"/>
          <w:spacing w:val="-2"/>
          <w:rtl/>
          <w:lang w:val="fr-CH"/>
        </w:rPr>
        <w:t>. وتوجد آليات وطنية تسمح برصد كيفية تطبيق قانون مكافحة الإرهاب. وعلاوة على ذلك، يمكن اللجوء إلى المؤسسات الدولية مثل المحكمة الأوروبية لحقوق الإنسان واللجنة المعنية بحقوق الإنسان عند حدوث انتهاكات في هذا السياق، وتولي الحكومة عند الاقتضاء الاهتمام الواجب لقرارات هذه المؤسسات. ولا</w:t>
      </w:r>
      <w:r w:rsidR="00846054">
        <w:rPr>
          <w:rFonts w:hint="eastAsia"/>
          <w:spacing w:val="-2"/>
          <w:rtl/>
          <w:lang w:val="fr-CH"/>
        </w:rPr>
        <w:t> </w:t>
      </w:r>
      <w:r w:rsidRPr="00846054">
        <w:rPr>
          <w:rFonts w:hint="cs"/>
          <w:spacing w:val="-2"/>
          <w:rtl/>
          <w:lang w:val="fr-CH"/>
        </w:rPr>
        <w:t>توجد لدى الوفد أية معلومات تفيد بأن السلطات اعتقلت أحداثا</w:t>
      </w:r>
      <w:r w:rsidR="00D44226" w:rsidRPr="00846054">
        <w:rPr>
          <w:rFonts w:hint="cs"/>
          <w:spacing w:val="-2"/>
          <w:rtl/>
          <w:lang w:val="fr-CH"/>
        </w:rPr>
        <w:t>ً</w:t>
      </w:r>
      <w:r w:rsidRPr="00846054">
        <w:rPr>
          <w:rFonts w:hint="cs"/>
          <w:spacing w:val="-2"/>
          <w:rtl/>
          <w:lang w:val="fr-CH"/>
        </w:rPr>
        <w:t xml:space="preserve"> لغرض التحقيق معهم وأدانتهم طبقا</w:t>
      </w:r>
      <w:r w:rsidR="00D44226" w:rsidRPr="00846054">
        <w:rPr>
          <w:rFonts w:hint="cs"/>
          <w:spacing w:val="-2"/>
          <w:rtl/>
          <w:lang w:val="fr-CH"/>
        </w:rPr>
        <w:t>ً</w:t>
      </w:r>
      <w:r w:rsidRPr="00846054">
        <w:rPr>
          <w:rFonts w:hint="cs"/>
          <w:spacing w:val="-2"/>
          <w:rtl/>
          <w:lang w:val="fr-CH"/>
        </w:rPr>
        <w:t xml:space="preserve"> لقانون مكافحة الإرهاب. واختتم مداخلته قائلا</w:t>
      </w:r>
      <w:r w:rsidR="00D44226" w:rsidRPr="00846054">
        <w:rPr>
          <w:rFonts w:hint="cs"/>
          <w:spacing w:val="-2"/>
          <w:rtl/>
          <w:lang w:val="fr-CH"/>
        </w:rPr>
        <w:t>ً</w:t>
      </w:r>
      <w:r w:rsidRPr="00846054">
        <w:rPr>
          <w:rFonts w:hint="cs"/>
          <w:spacing w:val="-2"/>
          <w:rtl/>
          <w:lang w:val="fr-CH"/>
        </w:rPr>
        <w:t xml:space="preserve"> إن تركيا</w:t>
      </w:r>
      <w:r w:rsidR="00846054">
        <w:rPr>
          <w:rFonts w:hint="cs"/>
          <w:spacing w:val="-2"/>
          <w:rtl/>
          <w:lang w:val="fr-CH"/>
        </w:rPr>
        <w:t xml:space="preserve"> </w:t>
      </w:r>
      <w:r w:rsidRPr="00846054">
        <w:rPr>
          <w:rFonts w:hint="cs"/>
          <w:spacing w:val="-2"/>
          <w:rtl/>
          <w:lang w:val="fr-CH"/>
        </w:rPr>
        <w:t>لا تربطها علاقات دبلوماسية ببلدين اثنين هما أرمينيا وقبرص، ولا تطبق إذن أحكام العهد تجاههما.</w:t>
      </w:r>
    </w:p>
    <w:p w:rsidR="009330BC" w:rsidRDefault="009330BC" w:rsidP="00846054">
      <w:pPr>
        <w:pStyle w:val="SingleTxtGA"/>
        <w:rPr>
          <w:rFonts w:hint="cs"/>
          <w:rtl/>
          <w:lang w:val="fr-CH"/>
        </w:rPr>
      </w:pPr>
      <w:r>
        <w:rPr>
          <w:rFonts w:hint="cs"/>
          <w:rtl/>
          <w:lang w:val="fr-CH"/>
        </w:rPr>
        <w:t>6-</w:t>
      </w:r>
      <w:r w:rsidR="007F1564">
        <w:rPr>
          <w:rFonts w:hint="cs"/>
          <w:b/>
          <w:bCs/>
          <w:rtl/>
          <w:lang w:val="fr-CH"/>
        </w:rPr>
        <w:tab/>
      </w:r>
      <w:r w:rsidRPr="000478EF">
        <w:rPr>
          <w:rFonts w:hint="cs"/>
          <w:b/>
          <w:bCs/>
          <w:rtl/>
          <w:lang w:val="fr-CH"/>
        </w:rPr>
        <w:t>السيدة سرمن</w:t>
      </w:r>
      <w:r>
        <w:rPr>
          <w:rFonts w:hint="cs"/>
          <w:rtl/>
          <w:lang w:val="fr-CH"/>
        </w:rPr>
        <w:t xml:space="preserve"> (تركيا)</w:t>
      </w:r>
      <w:r w:rsidR="007F1564">
        <w:rPr>
          <w:rFonts w:hint="cs"/>
          <w:rtl/>
          <w:lang w:val="fr-CH"/>
        </w:rPr>
        <w:t>،</w:t>
      </w:r>
      <w:r w:rsidR="00D31A37">
        <w:rPr>
          <w:rFonts w:hint="cs"/>
          <w:rtl/>
          <w:lang w:val="fr-CH"/>
        </w:rPr>
        <w:t xml:space="preserve"> قالت إن حوالي 000 </w:t>
      </w:r>
      <w:r w:rsidR="00846054">
        <w:rPr>
          <w:rFonts w:hint="cs"/>
          <w:rtl/>
          <w:lang w:val="fr-CH"/>
        </w:rPr>
        <w:t xml:space="preserve">73 </w:t>
      </w:r>
      <w:r w:rsidR="00D31A37">
        <w:rPr>
          <w:rFonts w:hint="cs"/>
          <w:rtl/>
          <w:lang w:val="fr-CH"/>
        </w:rPr>
        <w:t>امرأة استف</w:t>
      </w:r>
      <w:r>
        <w:rPr>
          <w:rFonts w:hint="cs"/>
          <w:rtl/>
          <w:lang w:val="fr-CH"/>
        </w:rPr>
        <w:t>دن في كانون الأول/ديسمبر 2011 من تدابير خاصة مؤقتة ترمي إلى تيسير وصولهن إلى فرص العمل والحماية الاجتماعية والتعليم، وإن هذه التدابير أفضت إلى زيادة ملموسة في عدد الطالبات والنساء النشطات في سوق العمل.</w:t>
      </w:r>
    </w:p>
    <w:p w:rsidR="009330BC" w:rsidRDefault="009330BC" w:rsidP="007F1564">
      <w:pPr>
        <w:pStyle w:val="SingleTxtGA"/>
        <w:rPr>
          <w:rFonts w:hint="cs"/>
          <w:rtl/>
          <w:lang w:val="fr-CH"/>
        </w:rPr>
      </w:pPr>
      <w:r>
        <w:rPr>
          <w:rFonts w:hint="cs"/>
          <w:rtl/>
          <w:lang w:val="fr-CH"/>
        </w:rPr>
        <w:t>7-</w:t>
      </w:r>
      <w:r w:rsidR="007F1564">
        <w:rPr>
          <w:rFonts w:hint="cs"/>
          <w:b/>
          <w:bCs/>
          <w:rtl/>
          <w:lang w:val="fr-CH"/>
        </w:rPr>
        <w:tab/>
      </w:r>
      <w:r w:rsidRPr="00D33E1E">
        <w:rPr>
          <w:rFonts w:hint="cs"/>
          <w:b/>
          <w:bCs/>
          <w:rtl/>
          <w:lang w:val="fr-CH"/>
        </w:rPr>
        <w:t xml:space="preserve">السيد </w:t>
      </w:r>
      <w:r>
        <w:rPr>
          <w:rFonts w:hint="cs"/>
          <w:b/>
          <w:bCs/>
          <w:rtl/>
          <w:lang w:val="fr-CH"/>
        </w:rPr>
        <w:t>إشجان</w:t>
      </w:r>
      <w:r>
        <w:rPr>
          <w:rFonts w:hint="cs"/>
          <w:rtl/>
          <w:lang w:val="fr-CH"/>
        </w:rPr>
        <w:t xml:space="preserve"> (تركيا)</w:t>
      </w:r>
      <w:r w:rsidR="007F1564">
        <w:rPr>
          <w:rFonts w:hint="cs"/>
          <w:rtl/>
          <w:lang w:val="fr-CH"/>
        </w:rPr>
        <w:t>،</w:t>
      </w:r>
      <w:r>
        <w:rPr>
          <w:rFonts w:hint="cs"/>
          <w:rtl/>
          <w:lang w:val="fr-CH"/>
        </w:rPr>
        <w:t xml:space="preserve"> أكد أن تركيا ترجح تطبيق الصكوك الدولية التي تعد طرفا</w:t>
      </w:r>
      <w:r w:rsidR="00D44226">
        <w:rPr>
          <w:rFonts w:hint="cs"/>
          <w:rtl/>
          <w:lang w:val="fr-CH"/>
        </w:rPr>
        <w:t>ً</w:t>
      </w:r>
      <w:r>
        <w:rPr>
          <w:rFonts w:hint="cs"/>
          <w:rtl/>
          <w:lang w:val="fr-CH"/>
        </w:rPr>
        <w:t xml:space="preserve"> فيها إذا تعارضت مع تشريعاتها الوطنية. وعلاوة على ذلك، عدّلت تشريعاتها لتتوافق مع المعايير الدولية والاجتهاد القضائي الدولي. </w:t>
      </w:r>
    </w:p>
    <w:p w:rsidR="009330BC" w:rsidRDefault="009330BC" w:rsidP="002D7330">
      <w:pPr>
        <w:pStyle w:val="SingleTxtGA"/>
        <w:rPr>
          <w:rFonts w:hint="cs"/>
          <w:rtl/>
          <w:lang w:val="fr-CH"/>
        </w:rPr>
      </w:pPr>
      <w:r>
        <w:rPr>
          <w:rFonts w:hint="cs"/>
          <w:rtl/>
          <w:lang w:val="fr-CH"/>
        </w:rPr>
        <w:t>8-</w:t>
      </w:r>
      <w:r w:rsidR="002D7330">
        <w:rPr>
          <w:rFonts w:hint="cs"/>
          <w:b/>
          <w:bCs/>
          <w:rtl/>
          <w:lang w:val="fr-CH"/>
        </w:rPr>
        <w:tab/>
      </w:r>
      <w:r w:rsidRPr="00D33E1E">
        <w:rPr>
          <w:rFonts w:hint="cs"/>
          <w:b/>
          <w:bCs/>
          <w:rtl/>
          <w:lang w:val="fr-CH"/>
        </w:rPr>
        <w:t>الرئيسة</w:t>
      </w:r>
      <w:r w:rsidR="0004017A">
        <w:rPr>
          <w:rFonts w:hint="cs"/>
          <w:rtl/>
          <w:lang w:val="fr-CH"/>
        </w:rPr>
        <w:t>،</w:t>
      </w:r>
      <w:r>
        <w:rPr>
          <w:rFonts w:hint="cs"/>
          <w:rtl/>
          <w:lang w:val="fr-CH"/>
        </w:rPr>
        <w:t xml:space="preserve"> شكرت وفد تركيا على ما قدمه من ردود ودعت أعضاء اللجنة إلى طرح أسئلة إضافية.</w:t>
      </w:r>
    </w:p>
    <w:p w:rsidR="009330BC" w:rsidRDefault="009330BC" w:rsidP="00565D96">
      <w:pPr>
        <w:pStyle w:val="SingleTxtGA"/>
        <w:rPr>
          <w:rFonts w:hint="cs"/>
          <w:rtl/>
          <w:lang w:val="fr-CH"/>
        </w:rPr>
      </w:pPr>
      <w:r>
        <w:rPr>
          <w:rFonts w:hint="cs"/>
          <w:rtl/>
          <w:lang w:val="fr-CH"/>
        </w:rPr>
        <w:t>9-</w:t>
      </w:r>
      <w:r w:rsidR="002D7330">
        <w:rPr>
          <w:rFonts w:hint="cs"/>
          <w:b/>
          <w:bCs/>
          <w:rtl/>
          <w:lang w:val="fr-CH"/>
        </w:rPr>
        <w:tab/>
      </w:r>
      <w:r w:rsidRPr="00A138D1">
        <w:rPr>
          <w:rFonts w:hint="cs"/>
          <w:b/>
          <w:bCs/>
          <w:rtl/>
          <w:lang w:val="fr-CH"/>
        </w:rPr>
        <w:t>السيدة موتوك</w:t>
      </w:r>
      <w:r w:rsidR="007F1564">
        <w:rPr>
          <w:rFonts w:hint="cs"/>
          <w:rtl/>
          <w:lang w:val="fr-CH"/>
        </w:rPr>
        <w:t>،</w:t>
      </w:r>
      <w:r>
        <w:rPr>
          <w:rFonts w:hint="cs"/>
          <w:rtl/>
          <w:lang w:val="fr-CH"/>
        </w:rPr>
        <w:t xml:space="preserve"> </w:t>
      </w:r>
      <w:r w:rsidR="00565D96">
        <w:rPr>
          <w:rFonts w:hint="cs"/>
          <w:rtl/>
          <w:lang w:val="fr-CH"/>
        </w:rPr>
        <w:t xml:space="preserve">لاحظت </w:t>
      </w:r>
      <w:r>
        <w:rPr>
          <w:rFonts w:hint="cs"/>
          <w:rtl/>
          <w:lang w:val="fr-CH"/>
        </w:rPr>
        <w:t xml:space="preserve">أن تركيا تعد من بين البلدان القليلة التي رفضت </w:t>
      </w:r>
      <w:r w:rsidR="001C1672">
        <w:rPr>
          <w:rFonts w:hint="cs"/>
          <w:rtl/>
          <w:lang w:val="fr-CH"/>
        </w:rPr>
        <w:t>ال</w:t>
      </w:r>
      <w:r>
        <w:rPr>
          <w:rFonts w:hint="cs"/>
          <w:rtl/>
          <w:lang w:val="fr-CH"/>
        </w:rPr>
        <w:t xml:space="preserve">توقيع </w:t>
      </w:r>
      <w:r w:rsidR="001C1672">
        <w:rPr>
          <w:rFonts w:hint="cs"/>
          <w:rtl/>
          <w:lang w:val="fr-CH"/>
        </w:rPr>
        <w:t xml:space="preserve">على </w:t>
      </w:r>
      <w:r>
        <w:rPr>
          <w:rFonts w:hint="cs"/>
          <w:rtl/>
          <w:lang w:val="fr-CH"/>
        </w:rPr>
        <w:t>اتفاقية المجلس الإطارية المتعلقة بحماية الأقلي</w:t>
      </w:r>
      <w:r w:rsidR="00F759F0">
        <w:rPr>
          <w:rFonts w:hint="cs"/>
          <w:rtl/>
          <w:lang w:val="fr-CH"/>
        </w:rPr>
        <w:t>ات القومية وسألت عن أسباب ذلك.</w:t>
      </w:r>
    </w:p>
    <w:p w:rsidR="009330BC" w:rsidRDefault="00DA0485" w:rsidP="00DA0485">
      <w:pPr>
        <w:pStyle w:val="SingleTxtGA"/>
        <w:rPr>
          <w:rFonts w:hint="cs"/>
          <w:rtl/>
          <w:lang w:val="fr-CH"/>
        </w:rPr>
      </w:pPr>
      <w:r>
        <w:rPr>
          <w:rFonts w:hint="cs"/>
          <w:rtl/>
          <w:lang w:val="fr-CH"/>
        </w:rPr>
        <w:t>10-</w:t>
      </w:r>
      <w:r>
        <w:rPr>
          <w:rFonts w:hint="cs"/>
          <w:rtl/>
          <w:lang w:val="fr-CH"/>
        </w:rPr>
        <w:tab/>
      </w:r>
      <w:r w:rsidR="009330BC" w:rsidRPr="00BC5EC8">
        <w:rPr>
          <w:rFonts w:hint="cs"/>
          <w:b/>
          <w:bCs/>
          <w:rtl/>
          <w:lang w:val="fr-CH"/>
        </w:rPr>
        <w:t>السيد كالين</w:t>
      </w:r>
      <w:r>
        <w:rPr>
          <w:rFonts w:hint="cs"/>
          <w:rtl/>
          <w:lang w:val="fr-CH"/>
        </w:rPr>
        <w:t>،</w:t>
      </w:r>
      <w:r w:rsidR="009330BC">
        <w:rPr>
          <w:rFonts w:hint="cs"/>
          <w:rtl/>
          <w:lang w:val="fr-CH"/>
        </w:rPr>
        <w:t xml:space="preserve"> قال إنه لا يفهم الغرض من تطبيق الدولة الطرف لأحكام العهد فقط تجاه البلدان </w:t>
      </w:r>
      <w:r w:rsidR="00463894">
        <w:rPr>
          <w:rFonts w:hint="cs"/>
          <w:rtl/>
          <w:lang w:val="fr-CH"/>
        </w:rPr>
        <w:t xml:space="preserve">الأطراف </w:t>
      </w:r>
      <w:r w:rsidR="009330BC">
        <w:rPr>
          <w:rFonts w:hint="cs"/>
          <w:rtl/>
          <w:lang w:val="fr-CH"/>
        </w:rPr>
        <w:t>التي تربطها بها علاقات دبلوماسية، وحثها على إعادة النظر في ا</w:t>
      </w:r>
      <w:r w:rsidR="00D01831">
        <w:rPr>
          <w:rFonts w:hint="cs"/>
          <w:rtl/>
          <w:lang w:val="fr-CH"/>
        </w:rPr>
        <w:t>لتحفظ الذي أبدته في هذا الشأن.</w:t>
      </w:r>
    </w:p>
    <w:p w:rsidR="009330BC" w:rsidRDefault="009330BC" w:rsidP="0012696D">
      <w:pPr>
        <w:pStyle w:val="SingleTxtGA"/>
        <w:rPr>
          <w:rFonts w:hint="cs"/>
          <w:rtl/>
          <w:lang w:val="fr-CH"/>
        </w:rPr>
      </w:pPr>
      <w:r>
        <w:rPr>
          <w:rFonts w:hint="cs"/>
          <w:rtl/>
          <w:lang w:val="fr-CH"/>
        </w:rPr>
        <w:t>11-</w:t>
      </w:r>
      <w:r w:rsidR="0012696D">
        <w:rPr>
          <w:rFonts w:hint="cs"/>
          <w:b/>
          <w:bCs/>
          <w:rtl/>
          <w:lang w:val="fr-CH"/>
        </w:rPr>
        <w:tab/>
      </w:r>
      <w:r w:rsidRPr="00D33E1E">
        <w:rPr>
          <w:rFonts w:hint="cs"/>
          <w:b/>
          <w:bCs/>
          <w:rtl/>
          <w:lang w:val="fr-CH"/>
        </w:rPr>
        <w:t>السيد فل</w:t>
      </w:r>
      <w:r>
        <w:rPr>
          <w:rFonts w:hint="cs"/>
          <w:b/>
          <w:bCs/>
          <w:rtl/>
          <w:lang w:val="fr-CH"/>
        </w:rPr>
        <w:t>ين</w:t>
      </w:r>
      <w:r w:rsidRPr="00D33E1E">
        <w:rPr>
          <w:rFonts w:hint="cs"/>
          <w:b/>
          <w:bCs/>
          <w:rtl/>
          <w:lang w:val="fr-CH"/>
        </w:rPr>
        <w:t>ترمان</w:t>
      </w:r>
      <w:r w:rsidR="0004017A">
        <w:rPr>
          <w:rFonts w:hint="cs"/>
          <w:rtl/>
          <w:lang w:val="fr-CH"/>
        </w:rPr>
        <w:t>،</w:t>
      </w:r>
      <w:r>
        <w:rPr>
          <w:rFonts w:hint="cs"/>
          <w:rtl/>
          <w:lang w:val="fr-CH"/>
        </w:rPr>
        <w:t xml:space="preserve"> تساءل عما إذا كانت الدولة الطرف تنوي إدراج الميل الجنسي والهوية الجنسانية ضمن أسس التمييز المحظورة قانونا</w:t>
      </w:r>
      <w:r w:rsidR="000D2E6E">
        <w:rPr>
          <w:rFonts w:hint="cs"/>
          <w:rtl/>
          <w:lang w:val="fr-CH"/>
        </w:rPr>
        <w:t>ً</w:t>
      </w:r>
      <w:r>
        <w:rPr>
          <w:rFonts w:hint="cs"/>
          <w:rtl/>
          <w:lang w:val="fr-CH"/>
        </w:rPr>
        <w:t>.</w:t>
      </w:r>
    </w:p>
    <w:p w:rsidR="009330BC" w:rsidRDefault="009330BC" w:rsidP="004B0657">
      <w:pPr>
        <w:pStyle w:val="SingleTxtGA"/>
        <w:rPr>
          <w:rFonts w:hint="cs"/>
          <w:rtl/>
          <w:lang w:val="fr-CH"/>
        </w:rPr>
      </w:pPr>
      <w:r>
        <w:rPr>
          <w:rFonts w:hint="cs"/>
          <w:rtl/>
          <w:lang w:val="fr-CH"/>
        </w:rPr>
        <w:t>12-</w:t>
      </w:r>
      <w:r w:rsidR="0012696D">
        <w:rPr>
          <w:rFonts w:hint="cs"/>
          <w:b/>
          <w:bCs/>
          <w:rtl/>
          <w:lang w:val="fr-CH"/>
        </w:rPr>
        <w:tab/>
      </w:r>
      <w:r w:rsidRPr="00D33E1E">
        <w:rPr>
          <w:rFonts w:hint="cs"/>
          <w:b/>
          <w:bCs/>
          <w:rtl/>
          <w:lang w:val="fr-CH"/>
        </w:rPr>
        <w:t>السيدة واترفال</w:t>
      </w:r>
      <w:r w:rsidR="0004017A">
        <w:rPr>
          <w:rFonts w:hint="cs"/>
          <w:rtl/>
          <w:lang w:val="fr-CH"/>
        </w:rPr>
        <w:t>،</w:t>
      </w:r>
      <w:r>
        <w:rPr>
          <w:rFonts w:hint="cs"/>
          <w:rtl/>
          <w:lang w:val="fr-CH"/>
        </w:rPr>
        <w:t xml:space="preserve"> سألت عن الضمانات الإجرائية التي تمنح للأشخاص المدانين طبقا</w:t>
      </w:r>
      <w:r w:rsidR="00D44226">
        <w:rPr>
          <w:rFonts w:hint="cs"/>
          <w:rtl/>
          <w:lang w:val="fr-CH"/>
        </w:rPr>
        <w:t>ً</w:t>
      </w:r>
      <w:r>
        <w:rPr>
          <w:rFonts w:hint="cs"/>
          <w:rtl/>
          <w:lang w:val="fr-CH"/>
        </w:rPr>
        <w:t xml:space="preserve"> لقانون مكافحة الإرهاب. </w:t>
      </w:r>
    </w:p>
    <w:p w:rsidR="009330BC" w:rsidRDefault="009330BC" w:rsidP="00E97EDA">
      <w:pPr>
        <w:pStyle w:val="SingleTxtGA"/>
        <w:rPr>
          <w:rFonts w:hint="cs"/>
          <w:rtl/>
          <w:lang w:val="fr-CH"/>
        </w:rPr>
      </w:pPr>
      <w:r>
        <w:rPr>
          <w:rFonts w:hint="cs"/>
          <w:rtl/>
          <w:lang w:val="fr-CH"/>
        </w:rPr>
        <w:t>13-</w:t>
      </w:r>
      <w:r w:rsidR="0012696D">
        <w:rPr>
          <w:rFonts w:hint="cs"/>
          <w:b/>
          <w:bCs/>
          <w:rtl/>
          <w:lang w:val="fr-CH"/>
        </w:rPr>
        <w:tab/>
      </w:r>
      <w:r w:rsidRPr="00D33E1E">
        <w:rPr>
          <w:rFonts w:hint="cs"/>
          <w:b/>
          <w:bCs/>
          <w:rtl/>
          <w:lang w:val="fr-CH"/>
        </w:rPr>
        <w:t xml:space="preserve">السيد </w:t>
      </w:r>
      <w:r>
        <w:rPr>
          <w:rFonts w:hint="cs"/>
          <w:b/>
          <w:bCs/>
          <w:rtl/>
          <w:lang w:val="fr-CH"/>
        </w:rPr>
        <w:t>إشجان</w:t>
      </w:r>
      <w:r>
        <w:rPr>
          <w:rFonts w:hint="cs"/>
          <w:rtl/>
          <w:lang w:val="fr-CH"/>
        </w:rPr>
        <w:t xml:space="preserve"> (تركيا)</w:t>
      </w:r>
      <w:r w:rsidR="0004017A">
        <w:rPr>
          <w:rFonts w:hint="cs"/>
          <w:rtl/>
          <w:lang w:val="fr-CH"/>
        </w:rPr>
        <w:t>،</w:t>
      </w:r>
      <w:r>
        <w:rPr>
          <w:rFonts w:hint="cs"/>
          <w:rtl/>
          <w:lang w:val="fr-CH"/>
        </w:rPr>
        <w:t xml:space="preserve"> قال إن </w:t>
      </w:r>
      <w:r w:rsidR="004B0657">
        <w:rPr>
          <w:rFonts w:hint="cs"/>
          <w:rtl/>
          <w:lang w:val="fr-CH"/>
        </w:rPr>
        <w:t xml:space="preserve">التعديلات التي أدخلت على </w:t>
      </w:r>
      <w:r>
        <w:rPr>
          <w:rFonts w:hint="cs"/>
          <w:rtl/>
          <w:lang w:val="fr-CH"/>
        </w:rPr>
        <w:t xml:space="preserve">المادة 10 من قانون مكافحة الإرهاب في عام 2012 </w:t>
      </w:r>
      <w:r w:rsidR="00AE466E">
        <w:rPr>
          <w:rFonts w:hint="cs"/>
          <w:rtl/>
          <w:lang w:val="fr-CH"/>
        </w:rPr>
        <w:t>ت</w:t>
      </w:r>
      <w:r>
        <w:rPr>
          <w:rFonts w:hint="cs"/>
          <w:rtl/>
          <w:lang w:val="fr-CH"/>
        </w:rPr>
        <w:t>عزّز الضمانات الإجرائية الممنوحة للأشخاص المدانين طبقا</w:t>
      </w:r>
      <w:r w:rsidR="00D44226">
        <w:rPr>
          <w:rFonts w:hint="cs"/>
          <w:rtl/>
          <w:lang w:val="fr-CH"/>
        </w:rPr>
        <w:t>ً</w:t>
      </w:r>
      <w:r>
        <w:rPr>
          <w:rFonts w:hint="cs"/>
          <w:rtl/>
          <w:lang w:val="fr-CH"/>
        </w:rPr>
        <w:t xml:space="preserve"> لهذا القانون؛ وسيرسل نص هذا القانون المنقّح إلى اللجنة. ولم يفتح النقاش العام المتعلق ب</w:t>
      </w:r>
      <w:r>
        <w:rPr>
          <w:rtl/>
        </w:rPr>
        <w:t>المثليات والمثلي</w:t>
      </w:r>
      <w:r>
        <w:rPr>
          <w:rFonts w:hint="cs"/>
          <w:rtl/>
        </w:rPr>
        <w:t>ي</w:t>
      </w:r>
      <w:r>
        <w:rPr>
          <w:rtl/>
        </w:rPr>
        <w:t>ن ومزدوج</w:t>
      </w:r>
      <w:r>
        <w:rPr>
          <w:rFonts w:hint="cs"/>
          <w:rtl/>
        </w:rPr>
        <w:t>ي</w:t>
      </w:r>
      <w:r>
        <w:rPr>
          <w:rtl/>
        </w:rPr>
        <w:t xml:space="preserve"> الميل الجنسي ومغاير</w:t>
      </w:r>
      <w:r>
        <w:rPr>
          <w:rFonts w:hint="cs"/>
          <w:rtl/>
        </w:rPr>
        <w:t>ي</w:t>
      </w:r>
      <w:r>
        <w:rPr>
          <w:rtl/>
        </w:rPr>
        <w:t xml:space="preserve"> الهوية الجنسانية</w:t>
      </w:r>
      <w:r>
        <w:rPr>
          <w:rFonts w:hint="cs"/>
          <w:rtl/>
        </w:rPr>
        <w:t xml:space="preserve"> إلا في الآونة الأخيرة، وينبغي </w:t>
      </w:r>
      <w:r w:rsidR="00223C62">
        <w:rPr>
          <w:rFonts w:hint="cs"/>
          <w:rtl/>
        </w:rPr>
        <w:t>ال</w:t>
      </w:r>
      <w:r>
        <w:rPr>
          <w:rFonts w:hint="cs"/>
          <w:rtl/>
        </w:rPr>
        <w:t xml:space="preserve">عمل </w:t>
      </w:r>
      <w:r w:rsidR="00223C62">
        <w:rPr>
          <w:rFonts w:hint="cs"/>
          <w:rtl/>
        </w:rPr>
        <w:t xml:space="preserve">بصورة مكثفة </w:t>
      </w:r>
      <w:r>
        <w:rPr>
          <w:rFonts w:hint="cs"/>
          <w:rtl/>
        </w:rPr>
        <w:t xml:space="preserve">لتثقيف الناس وتوعيتهم </w:t>
      </w:r>
      <w:r>
        <w:rPr>
          <w:rFonts w:hint="cs"/>
          <w:rtl/>
          <w:lang w:val="fr-CH"/>
        </w:rPr>
        <w:t>بشأن المعايير الدولية ذات الصلة. وتبذل السلطات جهودا</w:t>
      </w:r>
      <w:r w:rsidR="00D44226">
        <w:rPr>
          <w:rFonts w:hint="cs"/>
          <w:rtl/>
          <w:lang w:val="fr-CH"/>
        </w:rPr>
        <w:t>ً</w:t>
      </w:r>
      <w:r>
        <w:rPr>
          <w:rFonts w:hint="cs"/>
          <w:rtl/>
          <w:lang w:val="fr-CH"/>
        </w:rPr>
        <w:t xml:space="preserve"> في هذا السياق لكن تحقيق ذلك يقتضي نفسا</w:t>
      </w:r>
      <w:r w:rsidR="00C2304F">
        <w:rPr>
          <w:rFonts w:hint="cs"/>
          <w:rtl/>
          <w:lang w:val="fr-CH"/>
        </w:rPr>
        <w:t>ً</w:t>
      </w:r>
      <w:r>
        <w:rPr>
          <w:rFonts w:hint="cs"/>
          <w:rtl/>
          <w:lang w:val="fr-CH"/>
        </w:rPr>
        <w:t xml:space="preserve"> طويلا</w:t>
      </w:r>
      <w:r w:rsidR="00C2304F">
        <w:rPr>
          <w:rFonts w:hint="cs"/>
          <w:rtl/>
          <w:lang w:val="fr-CH"/>
        </w:rPr>
        <w:t>ً</w:t>
      </w:r>
      <w:r>
        <w:rPr>
          <w:rFonts w:hint="cs"/>
          <w:rtl/>
          <w:lang w:val="fr-CH"/>
        </w:rPr>
        <w:t>. ولا تتضمن الاتفاقية الإطارية المتعلقة بحماية الأقليات القومية تعريفا</w:t>
      </w:r>
      <w:r w:rsidR="00D44226">
        <w:rPr>
          <w:rFonts w:hint="cs"/>
          <w:rtl/>
          <w:lang w:val="fr-CH"/>
        </w:rPr>
        <w:t>ً</w:t>
      </w:r>
      <w:r>
        <w:rPr>
          <w:rFonts w:hint="cs"/>
          <w:rtl/>
          <w:lang w:val="fr-CH"/>
        </w:rPr>
        <w:t xml:space="preserve"> عالميا</w:t>
      </w:r>
      <w:r w:rsidR="00D44226">
        <w:rPr>
          <w:rFonts w:hint="cs"/>
          <w:rtl/>
          <w:lang w:val="fr-CH"/>
        </w:rPr>
        <w:t>ً</w:t>
      </w:r>
      <w:r>
        <w:rPr>
          <w:rFonts w:hint="cs"/>
          <w:rtl/>
          <w:lang w:val="fr-CH"/>
        </w:rPr>
        <w:t xml:space="preserve"> للأقليات، وحتى البلدان التي صدقت عليها تحتفظ بقرارها السيادي في تحديد الطوائف التي تعتبرها أقليات قومية. وليس مهم</w:t>
      </w:r>
      <w:r w:rsidR="00E97EDA">
        <w:rPr>
          <w:rFonts w:hint="cs"/>
          <w:rtl/>
          <w:lang w:val="fr-CH"/>
        </w:rPr>
        <w:t>ّ</w:t>
      </w:r>
      <w:r>
        <w:rPr>
          <w:rFonts w:hint="cs"/>
          <w:rtl/>
          <w:lang w:val="fr-CH"/>
        </w:rPr>
        <w:t>ا</w:t>
      </w:r>
      <w:r w:rsidR="009C27BE">
        <w:rPr>
          <w:rFonts w:hint="cs"/>
          <w:rtl/>
          <w:lang w:val="fr-CH"/>
        </w:rPr>
        <w:t>ً</w:t>
      </w:r>
      <w:r>
        <w:rPr>
          <w:rFonts w:hint="cs"/>
          <w:rtl/>
          <w:lang w:val="fr-CH"/>
        </w:rPr>
        <w:t xml:space="preserve"> إذن أن تنضم </w:t>
      </w:r>
      <w:r w:rsidR="00E97EDA">
        <w:rPr>
          <w:rFonts w:hint="cs"/>
          <w:rtl/>
          <w:lang w:val="fr-CH"/>
        </w:rPr>
        <w:t xml:space="preserve">أو لا تنضم </w:t>
      </w:r>
      <w:r>
        <w:rPr>
          <w:rFonts w:hint="cs"/>
          <w:rtl/>
          <w:lang w:val="fr-CH"/>
        </w:rPr>
        <w:t>تركيا إلى هذه الاتفاقية، وإنما المهم هو عدم حرمان أي شخص من حقوقه بحجة انتمائه إلى مجموعة ما، سواء أكانت هذه المجموعة معترفا</w:t>
      </w:r>
      <w:r w:rsidR="00D44226">
        <w:rPr>
          <w:rFonts w:hint="cs"/>
          <w:rtl/>
          <w:lang w:val="fr-CH"/>
        </w:rPr>
        <w:t>ً</w:t>
      </w:r>
      <w:r>
        <w:rPr>
          <w:rFonts w:hint="cs"/>
          <w:rtl/>
          <w:lang w:val="fr-CH"/>
        </w:rPr>
        <w:t xml:space="preserve"> بها أم لا. وهذا </w:t>
      </w:r>
      <w:r w:rsidR="00D44226">
        <w:rPr>
          <w:rFonts w:hint="cs"/>
          <w:rtl/>
          <w:lang w:val="fr-CH"/>
        </w:rPr>
        <w:t xml:space="preserve">       </w:t>
      </w:r>
      <w:r>
        <w:rPr>
          <w:rFonts w:hint="cs"/>
          <w:rtl/>
          <w:lang w:val="fr-CH"/>
        </w:rPr>
        <w:t xml:space="preserve">ما يحدث في تركيا. </w:t>
      </w:r>
    </w:p>
    <w:p w:rsidR="009330BC" w:rsidRDefault="009330BC" w:rsidP="0012696D">
      <w:pPr>
        <w:pStyle w:val="SingleTxtGA"/>
        <w:rPr>
          <w:rFonts w:hint="cs"/>
          <w:rtl/>
          <w:lang w:val="fr-CH"/>
        </w:rPr>
      </w:pPr>
      <w:r>
        <w:rPr>
          <w:rFonts w:hint="cs"/>
          <w:rtl/>
          <w:lang w:val="fr-CH"/>
        </w:rPr>
        <w:t>14-</w:t>
      </w:r>
      <w:r w:rsidR="0012696D">
        <w:rPr>
          <w:rFonts w:hint="cs"/>
          <w:b/>
          <w:bCs/>
          <w:rtl/>
          <w:lang w:val="fr-CH"/>
        </w:rPr>
        <w:tab/>
      </w:r>
      <w:r w:rsidRPr="00261AC3">
        <w:rPr>
          <w:rFonts w:hint="cs"/>
          <w:b/>
          <w:bCs/>
          <w:rtl/>
          <w:lang w:val="fr-CH"/>
        </w:rPr>
        <w:t>الرئيسة</w:t>
      </w:r>
      <w:r w:rsidR="0004017A">
        <w:rPr>
          <w:rFonts w:hint="cs"/>
          <w:rtl/>
          <w:lang w:val="fr-CH"/>
        </w:rPr>
        <w:t>،</w:t>
      </w:r>
      <w:r>
        <w:rPr>
          <w:rFonts w:hint="cs"/>
          <w:rtl/>
          <w:lang w:val="fr-CH"/>
        </w:rPr>
        <w:t xml:space="preserve"> شكرت الوفد على ما قدمه من ردود إضافية ودعت أعضاء اللجنة إلى الانتقال إلى المسائل من 10 إلى 19 في قائمة المسائل المقرر تناولها.</w:t>
      </w:r>
    </w:p>
    <w:p w:rsidR="009330BC" w:rsidRPr="00F759F0" w:rsidRDefault="009330BC" w:rsidP="00F759F0">
      <w:pPr>
        <w:pStyle w:val="SingleTxtGA"/>
        <w:rPr>
          <w:rFonts w:hint="cs"/>
          <w:rtl/>
          <w:lang w:val="fr-CH"/>
        </w:rPr>
      </w:pPr>
      <w:r w:rsidRPr="00F759F0">
        <w:rPr>
          <w:rFonts w:hint="cs"/>
          <w:rtl/>
          <w:lang w:val="fr-CH"/>
        </w:rPr>
        <w:t>15-</w:t>
      </w:r>
      <w:r w:rsidR="007459F1" w:rsidRPr="00F759F0">
        <w:rPr>
          <w:rFonts w:hint="cs"/>
          <w:b/>
          <w:bCs/>
          <w:rtl/>
          <w:lang w:val="fr-CH"/>
        </w:rPr>
        <w:tab/>
      </w:r>
      <w:r w:rsidRPr="00F759F0">
        <w:rPr>
          <w:rFonts w:hint="cs"/>
          <w:b/>
          <w:bCs/>
          <w:rtl/>
          <w:lang w:val="fr-CH"/>
        </w:rPr>
        <w:t>السيد فلينترمان</w:t>
      </w:r>
      <w:r w:rsidR="0004017A" w:rsidRPr="00F759F0">
        <w:rPr>
          <w:rFonts w:hint="cs"/>
          <w:rtl/>
          <w:lang w:val="fr-CH"/>
        </w:rPr>
        <w:t>،</w:t>
      </w:r>
      <w:r w:rsidRPr="00F759F0">
        <w:rPr>
          <w:rFonts w:hint="cs"/>
          <w:rtl/>
          <w:lang w:val="fr-CH"/>
        </w:rPr>
        <w:t xml:space="preserve"> استفسر عن التدابير التي اتخذتها الدولة الطرف مؤخرا</w:t>
      </w:r>
      <w:r w:rsidR="00D36FF2" w:rsidRPr="00F759F0">
        <w:rPr>
          <w:rFonts w:hint="cs"/>
          <w:rtl/>
          <w:lang w:val="fr-CH"/>
        </w:rPr>
        <w:t>ً</w:t>
      </w:r>
      <w:r w:rsidRPr="00F759F0">
        <w:rPr>
          <w:rFonts w:hint="cs"/>
          <w:rtl/>
          <w:lang w:val="fr-CH"/>
        </w:rPr>
        <w:t xml:space="preserve"> من أجل التصدي للجوء </w:t>
      </w:r>
      <w:r w:rsidR="008B60CE" w:rsidRPr="00F759F0">
        <w:rPr>
          <w:rFonts w:hint="cs"/>
          <w:rtl/>
          <w:lang w:val="fr-CH"/>
        </w:rPr>
        <w:t xml:space="preserve">المفرط </w:t>
      </w:r>
      <w:r w:rsidRPr="00F759F0">
        <w:rPr>
          <w:rFonts w:hint="cs"/>
          <w:rtl/>
          <w:lang w:val="fr-CH"/>
        </w:rPr>
        <w:t>إلى الاحتجاز رهن المحاكمة والاكتظاظ في أماكن الاحتجاز، وبصفة عامة من أجل تعزيز حماية حقوق الأشخاص المحرومين من الحرية. وسأل تحديدا</w:t>
      </w:r>
      <w:r w:rsidR="00D36FF2" w:rsidRPr="00F759F0">
        <w:rPr>
          <w:rFonts w:hint="cs"/>
          <w:rtl/>
          <w:lang w:val="fr-CH"/>
        </w:rPr>
        <w:t>ً</w:t>
      </w:r>
      <w:r w:rsidRPr="00F759F0">
        <w:rPr>
          <w:rFonts w:hint="cs"/>
          <w:rtl/>
          <w:lang w:val="fr-CH"/>
        </w:rPr>
        <w:t xml:space="preserve"> عن الحالات التي يمكن أن يستعاض فيها بالمراقبة القضائية عن الاحتجاز، ونوع الأعمال التي تظل تحت طائلة القانون باعتبارها "</w:t>
      </w:r>
      <w:r w:rsidR="00AD0F52" w:rsidRPr="00F759F0">
        <w:rPr>
          <w:rFonts w:hint="cs"/>
          <w:rtl/>
          <w:lang w:val="fr-CH"/>
        </w:rPr>
        <w:t>دعاية لفائدة</w:t>
      </w:r>
      <w:r w:rsidRPr="00F759F0">
        <w:rPr>
          <w:rFonts w:hint="cs"/>
          <w:rtl/>
          <w:lang w:val="fr-CH"/>
        </w:rPr>
        <w:t xml:space="preserve"> المنظمات الإرهابية" </w:t>
      </w:r>
      <w:r w:rsidR="00AD0F52" w:rsidRPr="00F759F0">
        <w:rPr>
          <w:rFonts w:hint="cs"/>
          <w:rtl/>
          <w:lang w:val="fr-CH"/>
        </w:rPr>
        <w:t xml:space="preserve">منذ أن تمّ </w:t>
      </w:r>
      <w:r w:rsidRPr="00F759F0">
        <w:rPr>
          <w:rFonts w:hint="cs"/>
          <w:rtl/>
          <w:lang w:val="fr-CH"/>
        </w:rPr>
        <w:t>الحد من نطاق هذه الجريمة، وموعد تطبيق العفو على الصحفيين المتهمين أو الملاحقين أو المهددين بالإدانة حاليا</w:t>
      </w:r>
      <w:r w:rsidR="000D2E6E" w:rsidRPr="00F759F0">
        <w:rPr>
          <w:rFonts w:hint="cs"/>
          <w:rtl/>
          <w:lang w:val="fr-CH"/>
        </w:rPr>
        <w:t>ً</w:t>
      </w:r>
      <w:r w:rsidRPr="00F759F0">
        <w:rPr>
          <w:rFonts w:hint="cs"/>
          <w:rtl/>
          <w:lang w:val="fr-CH"/>
        </w:rPr>
        <w:t>. ولم ترد الدولة الطرف على الأسئلة المتعلقة بالتدابير المتخذة لتنقيح مواد القانون المتعلق بالحق في الوصول إلى المعلومات، وهي مواد تقيد الحصول على بعض المعلومات المتصلة بأماكن الاحتجاز، وتوفير عدد كاف من الموظفين في السجون، بمن فيهم العاملون في ميدان الصحة، وضمان حصول المحتجزين على العلاج الطبي. وقال إن من المستحسن أن يرد الوفد على</w:t>
      </w:r>
      <w:r w:rsidR="00EA2D13" w:rsidRPr="00F759F0">
        <w:rPr>
          <w:rFonts w:hint="cs"/>
          <w:rtl/>
          <w:lang w:val="fr-CH"/>
        </w:rPr>
        <w:t xml:space="preserve"> </w:t>
      </w:r>
      <w:r w:rsidRPr="00F759F0">
        <w:rPr>
          <w:rFonts w:hint="cs"/>
          <w:rtl/>
          <w:lang w:val="fr-CH"/>
        </w:rPr>
        <w:t>هذه</w:t>
      </w:r>
      <w:r w:rsidR="00F759F0">
        <w:rPr>
          <w:rFonts w:hint="eastAsia"/>
          <w:rtl/>
          <w:lang w:val="fr-CH"/>
        </w:rPr>
        <w:t> </w:t>
      </w:r>
      <w:r w:rsidRPr="00F759F0">
        <w:rPr>
          <w:rFonts w:hint="cs"/>
          <w:rtl/>
          <w:lang w:val="fr-CH"/>
        </w:rPr>
        <w:t>الأسئلة.</w:t>
      </w:r>
    </w:p>
    <w:p w:rsidR="009330BC" w:rsidRDefault="009330BC" w:rsidP="007459F1">
      <w:pPr>
        <w:pStyle w:val="SingleTxtGA"/>
        <w:rPr>
          <w:rFonts w:hint="cs"/>
          <w:rtl/>
          <w:lang w:val="fr-CH"/>
        </w:rPr>
      </w:pPr>
      <w:r>
        <w:rPr>
          <w:rFonts w:hint="cs"/>
          <w:rtl/>
          <w:lang w:val="fr-CH"/>
        </w:rPr>
        <w:t>16-</w:t>
      </w:r>
      <w:r w:rsidR="007459F1">
        <w:rPr>
          <w:rFonts w:hint="cs"/>
          <w:b/>
          <w:bCs/>
          <w:rtl/>
          <w:lang w:val="fr-CH"/>
        </w:rPr>
        <w:tab/>
      </w:r>
      <w:r w:rsidRPr="00AD6205">
        <w:rPr>
          <w:rFonts w:hint="cs"/>
          <w:b/>
          <w:bCs/>
          <w:rtl/>
          <w:lang w:val="fr-CH"/>
        </w:rPr>
        <w:t>السيدة واترفال</w:t>
      </w:r>
      <w:r w:rsidR="0004017A">
        <w:rPr>
          <w:rFonts w:hint="cs"/>
          <w:rtl/>
          <w:lang w:val="fr-CH"/>
        </w:rPr>
        <w:t>،</w:t>
      </w:r>
      <w:r>
        <w:rPr>
          <w:rFonts w:hint="cs"/>
          <w:rtl/>
          <w:lang w:val="fr-CH"/>
        </w:rPr>
        <w:t xml:space="preserve"> سألت عما إذا كانت الدولة الطرف ستفي بما التزمت به في ردودها الكتابية على السؤال 18 من قائمة المسائل المقرر تناولها وتُيسِّر فعلا</w:t>
      </w:r>
      <w:r w:rsidR="00D36FF2">
        <w:rPr>
          <w:rFonts w:hint="cs"/>
          <w:rtl/>
          <w:lang w:val="fr-CH"/>
        </w:rPr>
        <w:t>ً</w:t>
      </w:r>
      <w:r>
        <w:rPr>
          <w:rFonts w:hint="cs"/>
          <w:rtl/>
          <w:lang w:val="fr-CH"/>
        </w:rPr>
        <w:t xml:space="preserve"> وصول الأشخاص المعوقين إلى جميع المباني ووسائل النقل العامة في عام 2012. </w:t>
      </w:r>
    </w:p>
    <w:p w:rsidR="009330BC" w:rsidRDefault="009330BC" w:rsidP="00AB5491">
      <w:pPr>
        <w:pStyle w:val="SingleTxtGA"/>
        <w:rPr>
          <w:rFonts w:hint="cs"/>
          <w:rtl/>
          <w:lang w:val="fr-CH"/>
        </w:rPr>
      </w:pPr>
      <w:r>
        <w:rPr>
          <w:rFonts w:hint="cs"/>
          <w:rtl/>
          <w:lang w:val="fr-CH"/>
        </w:rPr>
        <w:t>17-</w:t>
      </w:r>
      <w:r w:rsidR="007459F1">
        <w:rPr>
          <w:rFonts w:hint="cs"/>
          <w:b/>
          <w:bCs/>
          <w:rtl/>
          <w:lang w:val="fr-CH"/>
        </w:rPr>
        <w:tab/>
      </w:r>
      <w:r w:rsidRPr="00AD6205">
        <w:rPr>
          <w:rFonts w:hint="cs"/>
          <w:b/>
          <w:bCs/>
          <w:rtl/>
          <w:lang w:val="fr-CH"/>
        </w:rPr>
        <w:t>السيد كالين</w:t>
      </w:r>
      <w:r w:rsidR="0004017A">
        <w:rPr>
          <w:rFonts w:hint="cs"/>
          <w:rtl/>
          <w:lang w:val="fr-CH"/>
        </w:rPr>
        <w:t>،</w:t>
      </w:r>
      <w:r>
        <w:rPr>
          <w:rFonts w:hint="cs"/>
          <w:rtl/>
          <w:lang w:val="fr-CH"/>
        </w:rPr>
        <w:t xml:space="preserve"> قال إن العديد من التقارير المنشورة، وبخاصة تقارير منظمة العفو الدولية، تشجب تكرار حالات انتهاك القانون </w:t>
      </w:r>
      <w:r w:rsidR="00EA2D13">
        <w:rPr>
          <w:rFonts w:hint="cs"/>
          <w:rtl/>
          <w:lang w:val="fr-CH"/>
        </w:rPr>
        <w:t xml:space="preserve">فيما يتعلق </w:t>
      </w:r>
      <w:r>
        <w:rPr>
          <w:rFonts w:hint="cs"/>
          <w:rtl/>
          <w:lang w:val="fr-CH"/>
        </w:rPr>
        <w:t xml:space="preserve">بحق المحتجزين في الاتصال بمحامين. وسأل عن التدابير المتخذة أو المزمع اتخاذها لتحسين تطبيق القانون وعما إذا كانت </w:t>
      </w:r>
      <w:r w:rsidR="00EA2D13">
        <w:rPr>
          <w:rFonts w:hint="cs"/>
          <w:rtl/>
          <w:lang w:val="fr-CH"/>
        </w:rPr>
        <w:t>هناك، مثلما يبدو، اختلافات إن لم نقل تضارب بين الأ</w:t>
      </w:r>
      <w:r>
        <w:rPr>
          <w:rFonts w:hint="cs"/>
          <w:rtl/>
          <w:lang w:val="fr-CH"/>
        </w:rPr>
        <w:t xml:space="preserve">حكام </w:t>
      </w:r>
      <w:r w:rsidR="00354179">
        <w:rPr>
          <w:rFonts w:hint="cs"/>
          <w:rtl/>
          <w:lang w:val="fr-CH"/>
        </w:rPr>
        <w:t>المتصلة ب</w:t>
      </w:r>
      <w:r>
        <w:rPr>
          <w:rFonts w:hint="cs"/>
          <w:rtl/>
          <w:lang w:val="fr-CH"/>
        </w:rPr>
        <w:t>الاعتقال والحبس الاحتياطي و</w:t>
      </w:r>
      <w:r w:rsidR="00AB5491">
        <w:rPr>
          <w:rFonts w:hint="cs"/>
          <w:rtl/>
          <w:lang w:val="fr-CH"/>
        </w:rPr>
        <w:t>الإفادات وبين</w:t>
      </w:r>
      <w:r>
        <w:rPr>
          <w:rFonts w:hint="cs"/>
          <w:rtl/>
          <w:lang w:val="fr-CH"/>
        </w:rPr>
        <w:t xml:space="preserve"> قانون مكافحة الإرهاب </w:t>
      </w:r>
      <w:r w:rsidR="00AB5491">
        <w:rPr>
          <w:rFonts w:hint="cs"/>
          <w:rtl/>
          <w:lang w:val="fr-CH"/>
        </w:rPr>
        <w:t xml:space="preserve">فيما يخص </w:t>
      </w:r>
      <w:r>
        <w:rPr>
          <w:rFonts w:hint="cs"/>
          <w:rtl/>
          <w:lang w:val="fr-CH"/>
        </w:rPr>
        <w:t>حق الأشخاص المحتجزين مؤقتا</w:t>
      </w:r>
      <w:r w:rsidR="00B060A6">
        <w:rPr>
          <w:rFonts w:hint="cs"/>
          <w:rtl/>
          <w:lang w:val="fr-CH"/>
        </w:rPr>
        <w:t>ً</w:t>
      </w:r>
      <w:r>
        <w:rPr>
          <w:rFonts w:hint="cs"/>
          <w:rtl/>
          <w:lang w:val="fr-CH"/>
        </w:rPr>
        <w:t xml:space="preserve"> في الاتصال بمحام. </w:t>
      </w:r>
    </w:p>
    <w:p w:rsidR="009330BC" w:rsidRPr="00846054" w:rsidRDefault="009330BC" w:rsidP="00846054">
      <w:pPr>
        <w:pStyle w:val="SingleTxtGA"/>
        <w:rPr>
          <w:rFonts w:hint="cs"/>
          <w:spacing w:val="-2"/>
          <w:rtl/>
          <w:lang w:val="fr-CH"/>
        </w:rPr>
      </w:pPr>
      <w:r w:rsidRPr="00846054">
        <w:rPr>
          <w:rFonts w:hint="cs"/>
          <w:spacing w:val="-2"/>
          <w:rtl/>
          <w:lang w:val="fr-CH"/>
        </w:rPr>
        <w:t>18-</w:t>
      </w:r>
      <w:r w:rsidR="00EE2E64" w:rsidRPr="00846054">
        <w:rPr>
          <w:rFonts w:hint="cs"/>
          <w:b/>
          <w:bCs/>
          <w:spacing w:val="-2"/>
          <w:rtl/>
          <w:lang w:val="fr-CH"/>
        </w:rPr>
        <w:tab/>
      </w:r>
      <w:r w:rsidRPr="00846054">
        <w:rPr>
          <w:rFonts w:hint="cs"/>
          <w:b/>
          <w:bCs/>
          <w:spacing w:val="-2"/>
          <w:rtl/>
          <w:lang w:val="fr-CH"/>
        </w:rPr>
        <w:t>السيد سالفيولي</w:t>
      </w:r>
      <w:r w:rsidR="0004017A" w:rsidRPr="00846054">
        <w:rPr>
          <w:rFonts w:hint="cs"/>
          <w:spacing w:val="-2"/>
          <w:rtl/>
          <w:lang w:val="fr-CH"/>
        </w:rPr>
        <w:t>،</w:t>
      </w:r>
      <w:r w:rsidRPr="00846054">
        <w:rPr>
          <w:rFonts w:hint="cs"/>
          <w:spacing w:val="-2"/>
          <w:rtl/>
          <w:lang w:val="fr-CH"/>
        </w:rPr>
        <w:t xml:space="preserve"> قال إن الردود الخطية التي قدمتها الحكومة التركية بشأن</w:t>
      </w:r>
      <w:r w:rsidR="00677166" w:rsidRPr="00846054">
        <w:rPr>
          <w:rFonts w:hint="cs"/>
          <w:spacing w:val="-2"/>
          <w:rtl/>
          <w:lang w:val="fr-CH"/>
        </w:rPr>
        <w:t xml:space="preserve"> </w:t>
      </w:r>
      <w:r w:rsidRPr="00846054">
        <w:rPr>
          <w:rFonts w:hint="cs"/>
          <w:spacing w:val="-2"/>
          <w:rtl/>
          <w:lang w:val="fr-CH"/>
        </w:rPr>
        <w:t>المسألة 10 من القائمة تكشف أنه لا يزال من الصعب مقاضاة المتورطين في أعمال التعذيب وإدانتهم، وتساءل عما إذا كانت الدولة الطرف تعتزم الإسراع في وضع آلية وطنية لمنع التعذيب. ولم</w:t>
      </w:r>
      <w:r w:rsidR="00846054">
        <w:rPr>
          <w:rFonts w:hint="eastAsia"/>
          <w:spacing w:val="-2"/>
          <w:rtl/>
          <w:lang w:val="fr-CH"/>
        </w:rPr>
        <w:t> </w:t>
      </w:r>
      <w:r w:rsidRPr="00846054">
        <w:rPr>
          <w:rFonts w:hint="cs"/>
          <w:spacing w:val="-2"/>
          <w:rtl/>
          <w:lang w:val="fr-CH"/>
        </w:rPr>
        <w:t>تقدم أية معلومات بشأن مساعدة الضحايا على التعافي ومنحهم تعويضات. كما لم تقدم الدولة الطرف أية معلومات بشأن قتل المدافع عن حقوق الإنسان هرانت دينك ومقتل سبعة أشخاص ينتمون إلى عائلة واحدة في كردستان ووفاة ال</w:t>
      </w:r>
      <w:r w:rsidR="00E67344" w:rsidRPr="00846054">
        <w:rPr>
          <w:rFonts w:hint="cs"/>
          <w:spacing w:val="-2"/>
          <w:rtl/>
          <w:lang w:val="fr-CH"/>
        </w:rPr>
        <w:t>سيد رسول دلسين أثناء الاحتجاز.</w:t>
      </w:r>
    </w:p>
    <w:p w:rsidR="009330BC" w:rsidRDefault="009330BC" w:rsidP="00F22A3A">
      <w:pPr>
        <w:pStyle w:val="SingleTxtGA"/>
        <w:rPr>
          <w:rFonts w:hint="cs"/>
          <w:rtl/>
          <w:lang w:val="fr-CH"/>
        </w:rPr>
      </w:pPr>
      <w:r>
        <w:rPr>
          <w:rFonts w:hint="cs"/>
          <w:rtl/>
          <w:lang w:val="fr-CH"/>
        </w:rPr>
        <w:t>19-</w:t>
      </w:r>
      <w:r w:rsidR="00677166">
        <w:rPr>
          <w:rFonts w:hint="cs"/>
          <w:rtl/>
          <w:lang w:val="fr-CH"/>
        </w:rPr>
        <w:tab/>
      </w:r>
      <w:r>
        <w:rPr>
          <w:rFonts w:hint="cs"/>
          <w:rtl/>
          <w:lang w:val="fr-CH"/>
        </w:rPr>
        <w:t>واستطرد قائلا</w:t>
      </w:r>
      <w:r w:rsidR="00D36FF2">
        <w:rPr>
          <w:rFonts w:hint="cs"/>
          <w:rtl/>
          <w:lang w:val="fr-CH"/>
        </w:rPr>
        <w:t>ً</w:t>
      </w:r>
      <w:r>
        <w:rPr>
          <w:rFonts w:hint="cs"/>
          <w:rtl/>
          <w:lang w:val="fr-CH"/>
        </w:rPr>
        <w:t xml:space="preserve"> إن الرد الخطي المتعلق بالأسئلة المطروحة في المسألة 11 رد وجيز ومفرط في العمومية ولذا لا يمكنه أن يكون ردا</w:t>
      </w:r>
      <w:r w:rsidR="00D36FF2">
        <w:rPr>
          <w:rFonts w:hint="cs"/>
          <w:rtl/>
          <w:lang w:val="fr-CH"/>
        </w:rPr>
        <w:t>ً</w:t>
      </w:r>
      <w:r>
        <w:rPr>
          <w:rFonts w:hint="cs"/>
          <w:rtl/>
          <w:lang w:val="fr-CH"/>
        </w:rPr>
        <w:t xml:space="preserve"> شافيا</w:t>
      </w:r>
      <w:r w:rsidR="00D36FF2">
        <w:rPr>
          <w:rFonts w:hint="cs"/>
          <w:rtl/>
          <w:lang w:val="fr-CH"/>
        </w:rPr>
        <w:t>ً</w:t>
      </w:r>
      <w:r>
        <w:rPr>
          <w:rFonts w:hint="cs"/>
          <w:rtl/>
          <w:lang w:val="fr-CH"/>
        </w:rPr>
        <w:t xml:space="preserve">، وإن من المستحسن </w:t>
      </w:r>
      <w:r w:rsidR="00F22A3A">
        <w:rPr>
          <w:rFonts w:hint="cs"/>
          <w:rtl/>
          <w:lang w:val="fr-CH"/>
        </w:rPr>
        <w:t>تفسير معنى الاستخدام "المقنن بصرامة</w:t>
      </w:r>
      <w:r>
        <w:rPr>
          <w:rFonts w:hint="cs"/>
          <w:rtl/>
          <w:lang w:val="fr-CH"/>
        </w:rPr>
        <w:t xml:space="preserve">" </w:t>
      </w:r>
      <w:r w:rsidR="00F22A3A">
        <w:rPr>
          <w:rFonts w:hint="cs"/>
          <w:rtl/>
          <w:lang w:val="fr-CH"/>
        </w:rPr>
        <w:t xml:space="preserve">لغازات </w:t>
      </w:r>
      <w:r>
        <w:rPr>
          <w:rFonts w:hint="cs"/>
          <w:rtl/>
          <w:lang w:val="fr-CH"/>
        </w:rPr>
        <w:t xml:space="preserve">الفلفل </w:t>
      </w:r>
      <w:r w:rsidR="00F22A3A">
        <w:rPr>
          <w:rFonts w:hint="cs"/>
          <w:rtl/>
          <w:lang w:val="fr-CH"/>
        </w:rPr>
        <w:t xml:space="preserve">الحار </w:t>
      </w:r>
      <w:r>
        <w:rPr>
          <w:rFonts w:hint="cs"/>
          <w:rtl/>
          <w:lang w:val="fr-CH"/>
        </w:rPr>
        <w:t>والمدافع المائية.</w:t>
      </w:r>
    </w:p>
    <w:p w:rsidR="009330BC" w:rsidRDefault="009330BC" w:rsidP="00A056D5">
      <w:pPr>
        <w:pStyle w:val="SingleTxtGA"/>
        <w:rPr>
          <w:rFonts w:hint="cs"/>
          <w:rtl/>
          <w:lang w:val="fr-CH"/>
        </w:rPr>
      </w:pPr>
      <w:r>
        <w:rPr>
          <w:rFonts w:hint="cs"/>
          <w:rtl/>
          <w:lang w:val="fr-CH"/>
        </w:rPr>
        <w:t>20-</w:t>
      </w:r>
      <w:r w:rsidR="00A056D5">
        <w:rPr>
          <w:rFonts w:hint="cs"/>
          <w:rtl/>
          <w:lang w:val="fr-CH"/>
        </w:rPr>
        <w:tab/>
      </w:r>
      <w:r>
        <w:rPr>
          <w:rFonts w:hint="cs"/>
          <w:rtl/>
          <w:lang w:val="fr-CH"/>
        </w:rPr>
        <w:t xml:space="preserve">وفيما يتعلق بالمسألة 12 وبالأخص قضية الاختفاء القسري، قال إن بإمكان الوفد أن يشير إلى التدابير التي اتخذتها الدولة الطرف للتحقيق في حالات المقابر الجماعية، وطريقة التعرف على الضحايا، وتدابير الجبر الممكنة. </w:t>
      </w:r>
    </w:p>
    <w:p w:rsidR="009330BC" w:rsidRDefault="00A304A2" w:rsidP="00256401">
      <w:pPr>
        <w:pStyle w:val="SingleTxtGA"/>
        <w:rPr>
          <w:rFonts w:hint="cs"/>
          <w:rtl/>
          <w:lang w:val="fr-CH"/>
        </w:rPr>
      </w:pPr>
      <w:r>
        <w:rPr>
          <w:rFonts w:hint="cs"/>
          <w:rtl/>
          <w:lang w:val="fr-CH"/>
        </w:rPr>
        <w:t>21-</w:t>
      </w:r>
      <w:r>
        <w:rPr>
          <w:rFonts w:hint="cs"/>
          <w:rtl/>
          <w:lang w:val="fr-CH"/>
        </w:rPr>
        <w:tab/>
      </w:r>
      <w:r w:rsidR="009330BC">
        <w:rPr>
          <w:rFonts w:hint="cs"/>
          <w:rtl/>
          <w:lang w:val="fr-CH"/>
        </w:rPr>
        <w:t>وفيما يتعلق بالمسألة 14، طلب من الوفد تقديم معلومات عن الحالات التي قوضي فيها المتورطون في العنف ضد النساء والأطفال وأدينوا، واستفسر عما إذا كانت ميزانية الدولة تعتمد أموالا</w:t>
      </w:r>
      <w:r w:rsidR="00D36FF2">
        <w:rPr>
          <w:rFonts w:hint="cs"/>
          <w:rtl/>
          <w:lang w:val="fr-CH"/>
        </w:rPr>
        <w:t>ً</w:t>
      </w:r>
      <w:r w:rsidR="009330BC">
        <w:rPr>
          <w:rFonts w:hint="cs"/>
          <w:rtl/>
          <w:lang w:val="fr-CH"/>
        </w:rPr>
        <w:t xml:space="preserve"> كافية لتطبيق قانون مكافحة العنف المنزلي. وختم قائلا</w:t>
      </w:r>
      <w:r w:rsidR="00D36FF2">
        <w:rPr>
          <w:rFonts w:hint="cs"/>
          <w:rtl/>
          <w:lang w:val="fr-CH"/>
        </w:rPr>
        <w:t>ً</w:t>
      </w:r>
      <w:r w:rsidR="009330BC">
        <w:rPr>
          <w:rFonts w:hint="cs"/>
          <w:rtl/>
          <w:lang w:val="fr-CH"/>
        </w:rPr>
        <w:t xml:space="preserve"> إن من المستحسن أن يقدم الوفد أرقاما</w:t>
      </w:r>
      <w:r w:rsidR="00D36FF2">
        <w:rPr>
          <w:rFonts w:hint="cs"/>
          <w:rtl/>
          <w:lang w:val="fr-CH"/>
        </w:rPr>
        <w:t>ً</w:t>
      </w:r>
      <w:r w:rsidR="00846054">
        <w:rPr>
          <w:rFonts w:hint="cs"/>
          <w:rtl/>
          <w:lang w:val="fr-CH"/>
        </w:rPr>
        <w:t xml:space="preserve"> بشأن جرائم الدفاع عن الشرف.</w:t>
      </w:r>
    </w:p>
    <w:p w:rsidR="009330BC" w:rsidRDefault="009330BC" w:rsidP="00846054">
      <w:pPr>
        <w:pStyle w:val="SingleTxtGA"/>
        <w:rPr>
          <w:rFonts w:hint="cs"/>
          <w:rtl/>
          <w:lang w:val="fr-CH"/>
        </w:rPr>
      </w:pPr>
      <w:r>
        <w:rPr>
          <w:rFonts w:hint="cs"/>
          <w:rtl/>
          <w:lang w:val="fr-CH"/>
        </w:rPr>
        <w:t>22-</w:t>
      </w:r>
      <w:r w:rsidR="00AB0009">
        <w:rPr>
          <w:rFonts w:hint="cs"/>
          <w:b/>
          <w:bCs/>
          <w:rtl/>
          <w:lang w:val="fr-CH"/>
        </w:rPr>
        <w:tab/>
      </w:r>
      <w:r w:rsidRPr="00C237F3">
        <w:rPr>
          <w:rFonts w:hint="cs"/>
          <w:b/>
          <w:bCs/>
          <w:rtl/>
          <w:lang w:val="fr-CH"/>
        </w:rPr>
        <w:t>السيد تيلين</w:t>
      </w:r>
      <w:r w:rsidR="0004017A">
        <w:rPr>
          <w:rFonts w:hint="cs"/>
          <w:rtl/>
          <w:lang w:val="fr-CH"/>
        </w:rPr>
        <w:t>،</w:t>
      </w:r>
      <w:r>
        <w:rPr>
          <w:rFonts w:hint="cs"/>
          <w:rtl/>
          <w:lang w:val="fr-CH"/>
        </w:rPr>
        <w:t xml:space="preserve"> أشار إلى المسألة 17 وسأل عن المعايير التي تستند إليها السلطات لفرض حظر قانوني على منظمة ما، وعما إذا كانت هذه المعايير تستمد </w:t>
      </w:r>
      <w:r w:rsidR="00846054">
        <w:rPr>
          <w:rFonts w:hint="cs"/>
          <w:rtl/>
          <w:lang w:val="fr-CH"/>
        </w:rPr>
        <w:t xml:space="preserve">حصرياً </w:t>
      </w:r>
      <w:r>
        <w:rPr>
          <w:rFonts w:hint="cs"/>
          <w:rtl/>
          <w:lang w:val="fr-CH"/>
        </w:rPr>
        <w:t>من القانون الجنائي، وما إذا كان مسموحا</w:t>
      </w:r>
      <w:r w:rsidR="00D36FF2">
        <w:rPr>
          <w:rFonts w:hint="cs"/>
          <w:rtl/>
          <w:lang w:val="fr-CH"/>
        </w:rPr>
        <w:t>ً</w:t>
      </w:r>
      <w:r>
        <w:rPr>
          <w:rFonts w:hint="cs"/>
          <w:rtl/>
          <w:lang w:val="fr-CH"/>
        </w:rPr>
        <w:t xml:space="preserve"> لأحد أعضاء المنظمة المحظورة الطعن في هذا القرار. </w:t>
      </w:r>
    </w:p>
    <w:p w:rsidR="009330BC" w:rsidRDefault="009330BC" w:rsidP="00AB0009">
      <w:pPr>
        <w:pStyle w:val="SingleTxtGA"/>
        <w:rPr>
          <w:rFonts w:hint="cs"/>
          <w:rtl/>
          <w:lang w:val="fr-CH"/>
        </w:rPr>
      </w:pPr>
      <w:r>
        <w:rPr>
          <w:rFonts w:hint="cs"/>
          <w:rtl/>
          <w:lang w:val="fr-CH"/>
        </w:rPr>
        <w:t>23-</w:t>
      </w:r>
      <w:r w:rsidR="00AB0009">
        <w:rPr>
          <w:rFonts w:hint="cs"/>
          <w:b/>
          <w:bCs/>
          <w:rtl/>
          <w:lang w:val="fr-CH"/>
        </w:rPr>
        <w:tab/>
      </w:r>
      <w:r w:rsidRPr="00144052">
        <w:rPr>
          <w:rFonts w:hint="cs"/>
          <w:b/>
          <w:bCs/>
          <w:rtl/>
          <w:lang w:val="fr-CH"/>
        </w:rPr>
        <w:t>السير نايجل رودلي</w:t>
      </w:r>
      <w:r w:rsidR="0004017A">
        <w:rPr>
          <w:rFonts w:hint="cs"/>
          <w:rtl/>
          <w:lang w:val="fr-CH"/>
        </w:rPr>
        <w:t>،</w:t>
      </w:r>
      <w:r>
        <w:rPr>
          <w:rFonts w:hint="cs"/>
          <w:rtl/>
          <w:lang w:val="fr-CH"/>
        </w:rPr>
        <w:t xml:space="preserve"> ذكّر بقضية مجموعة </w:t>
      </w:r>
      <w:r w:rsidR="00846054">
        <w:rPr>
          <w:rFonts w:hint="cs"/>
          <w:rtl/>
          <w:lang w:val="fr-CH"/>
        </w:rPr>
        <w:t>ب</w:t>
      </w:r>
      <w:r>
        <w:rPr>
          <w:rFonts w:hint="cs"/>
          <w:rtl/>
          <w:lang w:val="fr-CH"/>
        </w:rPr>
        <w:t>مبي حياة (الحياة الوردية) وأبدى استغرابه إزاء تنفيذ الشرطة عملية الاعتقالات لمجرد وشاية بممارسة البغاء، وتساءل عما إذا كان هذا هو الإجراء المنصوص عليه في القانون.</w:t>
      </w:r>
    </w:p>
    <w:p w:rsidR="009330BC" w:rsidRDefault="009330BC" w:rsidP="00AB0009">
      <w:pPr>
        <w:pStyle w:val="SingleTxtGA"/>
        <w:rPr>
          <w:rFonts w:hint="cs"/>
          <w:rtl/>
          <w:lang w:val="fr-CH"/>
        </w:rPr>
      </w:pPr>
      <w:r>
        <w:rPr>
          <w:rFonts w:hint="cs"/>
          <w:rtl/>
          <w:lang w:val="fr-CH"/>
        </w:rPr>
        <w:t>24-</w:t>
      </w:r>
      <w:r w:rsidR="00AB0009">
        <w:rPr>
          <w:rFonts w:hint="cs"/>
          <w:b/>
          <w:bCs/>
          <w:rtl/>
          <w:lang w:val="fr-CH"/>
        </w:rPr>
        <w:tab/>
      </w:r>
      <w:r w:rsidRPr="00D57714">
        <w:rPr>
          <w:rFonts w:hint="cs"/>
          <w:b/>
          <w:bCs/>
          <w:rtl/>
          <w:lang w:val="fr-CH"/>
        </w:rPr>
        <w:t>الرئيسة</w:t>
      </w:r>
      <w:r w:rsidR="0004017A">
        <w:rPr>
          <w:rFonts w:hint="cs"/>
          <w:rtl/>
          <w:lang w:val="fr-CH"/>
        </w:rPr>
        <w:t>،</w:t>
      </w:r>
      <w:r>
        <w:rPr>
          <w:rFonts w:hint="cs"/>
          <w:rtl/>
          <w:lang w:val="fr-CH"/>
        </w:rPr>
        <w:t xml:space="preserve"> اقترحت تعليق الجلسة لدقائق معدودة من أجل السماح للوفد بإعداد الردود على أسئلة أعضاء اللجنة.</w:t>
      </w:r>
    </w:p>
    <w:p w:rsidR="009330BC" w:rsidRPr="005E6953" w:rsidRDefault="009330BC" w:rsidP="00256401">
      <w:pPr>
        <w:pStyle w:val="SingleTxtGA"/>
        <w:rPr>
          <w:rFonts w:hint="cs"/>
          <w:i/>
          <w:iCs/>
          <w:rtl/>
          <w:lang w:val="fr-CH"/>
        </w:rPr>
      </w:pPr>
      <w:r w:rsidRPr="005E6953">
        <w:rPr>
          <w:rFonts w:hint="cs"/>
          <w:i/>
          <w:iCs/>
          <w:rtl/>
          <w:lang w:val="fr-CH"/>
        </w:rPr>
        <w:t>رُفعت الجلسة الساعة 15/16؛ واستؤنفت الساعة 35/16.</w:t>
      </w:r>
    </w:p>
    <w:p w:rsidR="009330BC" w:rsidRDefault="009330BC" w:rsidP="003B0DCB">
      <w:pPr>
        <w:pStyle w:val="SingleTxtGA"/>
        <w:rPr>
          <w:rFonts w:hint="cs"/>
          <w:rtl/>
          <w:lang w:val="fr-CH"/>
        </w:rPr>
      </w:pPr>
      <w:r>
        <w:rPr>
          <w:rFonts w:hint="cs"/>
          <w:rtl/>
          <w:lang w:val="fr-CH"/>
        </w:rPr>
        <w:t>25-</w:t>
      </w:r>
      <w:r w:rsidR="00520DC3">
        <w:rPr>
          <w:rFonts w:hint="cs"/>
          <w:b/>
          <w:bCs/>
          <w:rtl/>
          <w:lang w:val="fr-CH"/>
        </w:rPr>
        <w:tab/>
      </w:r>
      <w:r w:rsidRPr="00214EF8">
        <w:rPr>
          <w:rFonts w:hint="cs"/>
          <w:b/>
          <w:bCs/>
          <w:rtl/>
          <w:lang w:val="fr-CH"/>
        </w:rPr>
        <w:t>السيدة سرمن</w:t>
      </w:r>
      <w:r>
        <w:rPr>
          <w:rFonts w:hint="cs"/>
          <w:rtl/>
          <w:lang w:val="fr-CH"/>
        </w:rPr>
        <w:t xml:space="preserve"> (تركيا)</w:t>
      </w:r>
      <w:r w:rsidR="0004017A">
        <w:rPr>
          <w:rFonts w:hint="cs"/>
          <w:rtl/>
          <w:lang w:val="fr-CH"/>
        </w:rPr>
        <w:t>،</w:t>
      </w:r>
      <w:r>
        <w:rPr>
          <w:rFonts w:hint="cs"/>
          <w:rtl/>
          <w:lang w:val="fr-CH"/>
        </w:rPr>
        <w:t xml:space="preserve"> ردّت على الأسئلة المتعلقة بالمسألة 17 من القائمة، وقدمت الأرقام المطلوبة بشأن طاقة استيعاب السجون وأشارت إلى أن التعديلات التشريعية تضمنت إمكانية الإفراج قبل الأوان عن السجين حسن السلوك وتوسيع فئة الجرائم التي يقضي الجاني عقوبتها في إطار نظام السجون المفتوحة. وأنشئت وحدات خاصة بالجانحين الأحداث لمنع تعرضهم لخطر الاعتداء على أيدي المحتجزين الكبار. وينص القانون على إمكانية إخضاع المتهم للمراقبة القضائية بدلا</w:t>
      </w:r>
      <w:r w:rsidR="00D36FF2">
        <w:rPr>
          <w:rFonts w:hint="cs"/>
          <w:rtl/>
          <w:lang w:val="fr-CH"/>
        </w:rPr>
        <w:t>ً</w:t>
      </w:r>
      <w:r>
        <w:rPr>
          <w:rFonts w:hint="cs"/>
          <w:rtl/>
          <w:lang w:val="fr-CH"/>
        </w:rPr>
        <w:t xml:space="preserve"> من احتجازه بصفة مؤقتة في حالات الجرائم التي يعاقب عليها القانون بالسجن لمدة أقصاها ثلاث سنوات. ويجب أن تتضمن </w:t>
      </w:r>
      <w:r>
        <w:rPr>
          <w:rFonts w:hint="cs"/>
          <w:rtl/>
        </w:rPr>
        <w:t xml:space="preserve">قرارات الاحتجاز المؤقت </w:t>
      </w:r>
      <w:r>
        <w:rPr>
          <w:rFonts w:hint="cs"/>
          <w:rtl/>
          <w:lang w:val="fr-CH"/>
        </w:rPr>
        <w:t>من الآن فصاعدا</w:t>
      </w:r>
      <w:r w:rsidR="00D36FF2">
        <w:rPr>
          <w:rFonts w:hint="cs"/>
          <w:rtl/>
          <w:lang w:val="fr-CH"/>
        </w:rPr>
        <w:t>ً</w:t>
      </w:r>
      <w:r>
        <w:rPr>
          <w:rFonts w:hint="cs"/>
          <w:rtl/>
          <w:lang w:val="fr-CH"/>
        </w:rPr>
        <w:t xml:space="preserve"> </w:t>
      </w:r>
      <w:r>
        <w:rPr>
          <w:rFonts w:hint="cs"/>
          <w:rtl/>
        </w:rPr>
        <w:t>إشارة واضحة إلى أن هذا الإجراء يتناسب مع حجم الشكوك المحيطة بالشخص المعني</w:t>
      </w:r>
      <w:r>
        <w:rPr>
          <w:rFonts w:hint="cs"/>
          <w:rtl/>
          <w:lang w:val="fr-CH"/>
        </w:rPr>
        <w:t xml:space="preserve"> وأنه يستند إلى أسس صحيحة. وفيما يتعلق بمخالفات الصحافة، تشير المحاكم التركية إلى قرارات المحكمة الأوروبية لحقوق الإنسان فيما يتعلق بحرية التعبير. وختمت قائلة إنه لا</w:t>
      </w:r>
      <w:r w:rsidR="003B0DCB">
        <w:rPr>
          <w:rFonts w:hint="eastAsia"/>
          <w:rtl/>
          <w:lang w:val="fr-CH"/>
        </w:rPr>
        <w:t> </w:t>
      </w:r>
      <w:r>
        <w:rPr>
          <w:rFonts w:hint="cs"/>
          <w:rtl/>
          <w:lang w:val="fr-CH"/>
        </w:rPr>
        <w:t>توجد قيود على المحتجزين</w:t>
      </w:r>
      <w:r w:rsidR="009C019E">
        <w:rPr>
          <w:rFonts w:hint="cs"/>
          <w:rtl/>
          <w:lang w:val="fr-CH"/>
        </w:rPr>
        <w:t xml:space="preserve"> في مجال الإعلام. </w:t>
      </w:r>
    </w:p>
    <w:p w:rsidR="009330BC" w:rsidRDefault="009330BC" w:rsidP="00583705">
      <w:pPr>
        <w:pStyle w:val="SingleTxtGA"/>
        <w:rPr>
          <w:rFonts w:hint="cs"/>
          <w:rtl/>
          <w:lang w:val="fr-CH"/>
        </w:rPr>
      </w:pPr>
      <w:r>
        <w:rPr>
          <w:rFonts w:hint="cs"/>
          <w:rtl/>
          <w:lang w:val="fr-CH"/>
        </w:rPr>
        <w:t>26-</w:t>
      </w:r>
      <w:r w:rsidR="00520DC3">
        <w:rPr>
          <w:rFonts w:hint="cs"/>
          <w:b/>
          <w:bCs/>
          <w:rtl/>
          <w:lang w:val="fr-CH"/>
        </w:rPr>
        <w:tab/>
      </w:r>
      <w:r>
        <w:rPr>
          <w:rFonts w:hint="cs"/>
          <w:b/>
          <w:bCs/>
          <w:rtl/>
          <w:lang w:val="fr-CH"/>
        </w:rPr>
        <w:t>السيدة ش</w:t>
      </w:r>
      <w:r w:rsidRPr="008B7624">
        <w:rPr>
          <w:rFonts w:hint="cs"/>
          <w:b/>
          <w:bCs/>
          <w:rtl/>
          <w:lang w:val="fr-CH"/>
        </w:rPr>
        <w:t>انال</w:t>
      </w:r>
      <w:r>
        <w:rPr>
          <w:rFonts w:hint="cs"/>
          <w:rtl/>
          <w:lang w:val="fr-CH"/>
        </w:rPr>
        <w:t xml:space="preserve"> (تركيا)</w:t>
      </w:r>
      <w:r w:rsidR="0004017A">
        <w:rPr>
          <w:rFonts w:hint="cs"/>
          <w:rtl/>
          <w:lang w:val="fr-CH"/>
        </w:rPr>
        <w:t>،</w:t>
      </w:r>
      <w:r>
        <w:rPr>
          <w:rFonts w:hint="cs"/>
          <w:rtl/>
          <w:lang w:val="fr-CH"/>
        </w:rPr>
        <w:t xml:space="preserve"> قالت إن اعتماد قانون بشأن الأشخاص </w:t>
      </w:r>
      <w:r w:rsidR="000A6A86">
        <w:rPr>
          <w:rFonts w:hint="cs"/>
          <w:rtl/>
          <w:lang w:val="fr-CH"/>
        </w:rPr>
        <w:t>ذوي الإعاقة</w:t>
      </w:r>
      <w:r>
        <w:rPr>
          <w:rFonts w:hint="cs"/>
          <w:rtl/>
          <w:lang w:val="fr-CH"/>
        </w:rPr>
        <w:t xml:space="preserve"> رافقه كذلك إحراز تقدم كبير في جميع المجالات، ولا</w:t>
      </w:r>
      <w:r w:rsidR="00846054">
        <w:rPr>
          <w:rFonts w:hint="cs"/>
          <w:rtl/>
          <w:lang w:val="fr-CH"/>
        </w:rPr>
        <w:t xml:space="preserve"> </w:t>
      </w:r>
      <w:r>
        <w:rPr>
          <w:rFonts w:hint="cs"/>
          <w:rtl/>
          <w:lang w:val="fr-CH"/>
        </w:rPr>
        <w:t xml:space="preserve">سيما فيما يتعلق بالتحاق الأطفال بالمدارس، وتيسير </w:t>
      </w:r>
      <w:r w:rsidR="00B20CE2">
        <w:rPr>
          <w:rFonts w:hint="cs"/>
          <w:rtl/>
          <w:lang w:val="fr-CH"/>
        </w:rPr>
        <w:t xml:space="preserve">سبيل </w:t>
      </w:r>
      <w:r>
        <w:rPr>
          <w:rFonts w:hint="cs"/>
          <w:rtl/>
          <w:lang w:val="fr-CH"/>
        </w:rPr>
        <w:t xml:space="preserve">الدخول إلى المباني العامة وغيرها من الهياكل الأساسية العامة، وتقديم الإعانات للأشخاص </w:t>
      </w:r>
      <w:r w:rsidR="00583705">
        <w:rPr>
          <w:rFonts w:hint="cs"/>
          <w:rtl/>
          <w:lang w:val="fr-CH"/>
        </w:rPr>
        <w:t>ذوي الإعاقة</w:t>
      </w:r>
      <w:r>
        <w:rPr>
          <w:rFonts w:hint="cs"/>
          <w:rtl/>
          <w:lang w:val="fr-CH"/>
        </w:rPr>
        <w:t xml:space="preserve">، وتوفير خدمات التعافي. </w:t>
      </w:r>
    </w:p>
    <w:p w:rsidR="009330BC" w:rsidRDefault="009330BC" w:rsidP="006C1EE0">
      <w:pPr>
        <w:pStyle w:val="SingleTxtGA"/>
        <w:rPr>
          <w:rFonts w:hint="cs"/>
          <w:rtl/>
          <w:lang w:val="fr-CH"/>
        </w:rPr>
      </w:pPr>
      <w:r>
        <w:rPr>
          <w:rFonts w:hint="cs"/>
          <w:rtl/>
          <w:lang w:val="fr-CH"/>
        </w:rPr>
        <w:t>27-</w:t>
      </w:r>
      <w:r w:rsidR="00520DC3">
        <w:rPr>
          <w:rFonts w:hint="cs"/>
          <w:b/>
          <w:bCs/>
          <w:rtl/>
          <w:lang w:val="fr-CH"/>
        </w:rPr>
        <w:tab/>
      </w:r>
      <w:r w:rsidRPr="00214EF8">
        <w:rPr>
          <w:rFonts w:hint="cs"/>
          <w:b/>
          <w:bCs/>
          <w:rtl/>
          <w:lang w:val="fr-CH"/>
        </w:rPr>
        <w:t>السيدة سرمن</w:t>
      </w:r>
      <w:r>
        <w:rPr>
          <w:rFonts w:hint="cs"/>
          <w:rtl/>
          <w:lang w:val="fr-CH"/>
        </w:rPr>
        <w:t xml:space="preserve"> (تركيا)</w:t>
      </w:r>
      <w:r w:rsidR="0004017A">
        <w:rPr>
          <w:rFonts w:hint="cs"/>
          <w:rtl/>
          <w:lang w:val="fr-CH"/>
        </w:rPr>
        <w:t>،</w:t>
      </w:r>
      <w:r>
        <w:rPr>
          <w:rFonts w:hint="cs"/>
          <w:rtl/>
          <w:lang w:val="fr-CH"/>
        </w:rPr>
        <w:t xml:space="preserve"> قالت إن حق المحتجزين في الاتصال بمحام حق مطلق </w:t>
      </w:r>
      <w:r w:rsidR="00CC6A91">
        <w:rPr>
          <w:rFonts w:hint="cs"/>
          <w:rtl/>
          <w:lang w:val="fr-CH"/>
        </w:rPr>
        <w:t xml:space="preserve">وأنه </w:t>
      </w:r>
      <w:r w:rsidR="00A52B82">
        <w:rPr>
          <w:rFonts w:hint="cs"/>
          <w:rtl/>
          <w:lang w:val="fr-CH"/>
        </w:rPr>
        <w:t>إذا كان قانون مكافحة الإرهاب ينص على جواز تقييد هذا الحق خلال الساعات الأربع والعشرين الأولى بحبس احتياطي بناء على طلب المدعي العام، إلا أن هذا التقييد يكون مصحوباً بضمان، باعتبار أن المشتبه</w:t>
      </w:r>
      <w:r w:rsidR="00D65440">
        <w:rPr>
          <w:rFonts w:hint="cs"/>
          <w:rtl/>
          <w:lang w:val="fr-CH"/>
        </w:rPr>
        <w:t xml:space="preserve"> </w:t>
      </w:r>
      <w:r w:rsidR="00DC2468">
        <w:rPr>
          <w:rFonts w:hint="cs"/>
          <w:rtl/>
          <w:lang w:val="fr-CH"/>
        </w:rPr>
        <w:t>به لا يمكن استجوابه خلال هذه الفترة.</w:t>
      </w:r>
      <w:r w:rsidR="00CA643E">
        <w:rPr>
          <w:rFonts w:hint="cs"/>
          <w:rtl/>
          <w:lang w:val="fr-CH"/>
        </w:rPr>
        <w:t xml:space="preserve"> </w:t>
      </w:r>
      <w:r>
        <w:rPr>
          <w:rFonts w:hint="cs"/>
          <w:rtl/>
          <w:lang w:val="fr-CH"/>
        </w:rPr>
        <w:t xml:space="preserve">ولا يوجد تعارض بين قانون مكافحة الإرهاب وغيره من الأحكام التشريعية القائمة. </w:t>
      </w:r>
    </w:p>
    <w:p w:rsidR="009330BC" w:rsidRDefault="009330BC" w:rsidP="003B0DCB">
      <w:pPr>
        <w:pStyle w:val="SingleTxtGA"/>
        <w:rPr>
          <w:rFonts w:hint="cs"/>
          <w:rtl/>
          <w:lang w:val="fr-CH"/>
        </w:rPr>
      </w:pPr>
      <w:r>
        <w:rPr>
          <w:rFonts w:hint="cs"/>
          <w:rtl/>
          <w:lang w:val="fr-CH"/>
        </w:rPr>
        <w:t>28-</w:t>
      </w:r>
      <w:r w:rsidR="00B77308">
        <w:rPr>
          <w:rFonts w:hint="cs"/>
          <w:rtl/>
          <w:lang w:val="fr-CH"/>
        </w:rPr>
        <w:tab/>
      </w:r>
      <w:r>
        <w:rPr>
          <w:rFonts w:hint="cs"/>
          <w:rtl/>
          <w:lang w:val="fr-CH"/>
        </w:rPr>
        <w:t>وفيما يتعلق بتقرير منظمة العفو الدولية وبالادعاءات التي تفيد بأن بعض الأسر لم</w:t>
      </w:r>
      <w:r w:rsidR="003B0DCB">
        <w:rPr>
          <w:rFonts w:hint="eastAsia"/>
          <w:rtl/>
          <w:lang w:val="fr-CH"/>
        </w:rPr>
        <w:t> </w:t>
      </w:r>
      <w:r>
        <w:rPr>
          <w:rFonts w:hint="cs"/>
          <w:rtl/>
          <w:lang w:val="fr-CH"/>
        </w:rPr>
        <w:t xml:space="preserve">تخطر باعتقال أبنائها، قالت السيدة سرمن أنها لا تعلم تفاصيل القضية لكنها أوضحت أن القانون في تركيا يجيز لأي شخص يثبت حرمانه من حق ينص عليه القانون، كالحق في إخطاره باعتقال أحد أقاربه، أن يطلب الجبر إذا حُكم في نهاية المطاف ببراءة الشخص المعتقل أو المحتجز رهن المحاكمة أو إذا حُفظت القضية. </w:t>
      </w:r>
    </w:p>
    <w:p w:rsidR="009330BC" w:rsidRDefault="006B63F0" w:rsidP="006B63F0">
      <w:pPr>
        <w:pStyle w:val="SingleTxtGA"/>
        <w:rPr>
          <w:rFonts w:hint="cs"/>
          <w:rtl/>
          <w:lang w:val="fr-CH"/>
        </w:rPr>
      </w:pPr>
      <w:r w:rsidRPr="006B63F0">
        <w:rPr>
          <w:rFonts w:hint="cs"/>
          <w:spacing w:val="-2"/>
          <w:rtl/>
          <w:lang w:val="fr-CH"/>
        </w:rPr>
        <w:t>29</w:t>
      </w:r>
      <w:r w:rsidR="009330BC" w:rsidRPr="006B63F0">
        <w:rPr>
          <w:rFonts w:hint="cs"/>
          <w:spacing w:val="-2"/>
          <w:rtl/>
          <w:lang w:val="fr-CH"/>
        </w:rPr>
        <w:t>-</w:t>
      </w:r>
      <w:r w:rsidR="0092099C" w:rsidRPr="006B63F0">
        <w:rPr>
          <w:rFonts w:hint="cs"/>
          <w:b/>
          <w:bCs/>
          <w:spacing w:val="-2"/>
          <w:rtl/>
          <w:lang w:val="fr-CH"/>
        </w:rPr>
        <w:tab/>
      </w:r>
      <w:r w:rsidR="009330BC" w:rsidRPr="006B63F0">
        <w:rPr>
          <w:rFonts w:hint="cs"/>
          <w:b/>
          <w:bCs/>
          <w:spacing w:val="-2"/>
          <w:rtl/>
          <w:lang w:val="fr-CH"/>
        </w:rPr>
        <w:t>السيدة أورباي</w:t>
      </w:r>
      <w:r w:rsidR="009330BC" w:rsidRPr="006B63F0">
        <w:rPr>
          <w:rFonts w:hint="cs"/>
          <w:spacing w:val="-2"/>
          <w:rtl/>
          <w:lang w:val="fr-CH"/>
        </w:rPr>
        <w:t xml:space="preserve"> (تركيا)</w:t>
      </w:r>
      <w:r w:rsidR="0004017A" w:rsidRPr="006B63F0">
        <w:rPr>
          <w:rFonts w:hint="cs"/>
          <w:spacing w:val="-2"/>
          <w:rtl/>
          <w:lang w:val="fr-CH"/>
        </w:rPr>
        <w:t>،</w:t>
      </w:r>
      <w:r w:rsidR="009330BC" w:rsidRPr="006B63F0">
        <w:rPr>
          <w:rFonts w:hint="cs"/>
          <w:spacing w:val="-2"/>
          <w:rtl/>
          <w:lang w:val="fr-CH"/>
        </w:rPr>
        <w:t xml:space="preserve"> قالت فيما يتعلق بقضية قتل هرانت دينك إن السلطات حقّقت مع المتهم وحاكمته وحكمت عليه في تموز/يوليه 2011 بالسجن مدى الحياة، غير أن هذه العقوبة خُفّضت في نهاية المطاف إلى عقوبة بالسجن مدتها 21 سنة وستة أشهر لأن الجاني كان </w:t>
      </w:r>
      <w:r w:rsidR="00B06939" w:rsidRPr="006B63F0">
        <w:rPr>
          <w:rFonts w:hint="cs"/>
          <w:spacing w:val="-2"/>
          <w:rtl/>
          <w:lang w:val="fr-CH"/>
        </w:rPr>
        <w:t>قاصراً</w:t>
      </w:r>
      <w:r w:rsidR="009330BC" w:rsidRPr="006B63F0">
        <w:rPr>
          <w:rFonts w:hint="cs"/>
          <w:spacing w:val="-2"/>
          <w:rtl/>
          <w:lang w:val="fr-CH"/>
        </w:rPr>
        <w:t xml:space="preserve"> عند ارتكاب الجريمة. </w:t>
      </w:r>
      <w:r w:rsidR="00B06939" w:rsidRPr="006B63F0">
        <w:rPr>
          <w:rFonts w:hint="cs"/>
          <w:spacing w:val="-2"/>
          <w:rtl/>
          <w:lang w:val="fr-CH"/>
        </w:rPr>
        <w:t xml:space="preserve">وبناء على </w:t>
      </w:r>
      <w:r w:rsidR="009330BC" w:rsidRPr="006B63F0">
        <w:rPr>
          <w:rFonts w:hint="cs"/>
          <w:spacing w:val="-2"/>
          <w:rtl/>
          <w:lang w:val="fr-CH"/>
        </w:rPr>
        <w:t>الطلب الذي قدمه محامو عائلة السيد دينك إلى النيابة العامة باسط</w:t>
      </w:r>
      <w:r w:rsidRPr="006B63F0">
        <w:rPr>
          <w:rFonts w:hint="cs"/>
          <w:spacing w:val="-2"/>
          <w:rtl/>
          <w:lang w:val="fr-CH"/>
        </w:rPr>
        <w:t>ن</w:t>
      </w:r>
      <w:r w:rsidR="009330BC" w:rsidRPr="006B63F0">
        <w:rPr>
          <w:rFonts w:hint="cs"/>
          <w:spacing w:val="-2"/>
          <w:rtl/>
          <w:lang w:val="fr-CH"/>
        </w:rPr>
        <w:t xml:space="preserve">بول في كانون الثاني/يناير 2011 بشأن التحقيق مع بعض الموظفين وملاحقتهم، </w:t>
      </w:r>
      <w:r w:rsidR="00674AAF" w:rsidRPr="006B63F0">
        <w:rPr>
          <w:rFonts w:hint="cs"/>
          <w:spacing w:val="-2"/>
          <w:rtl/>
          <w:lang w:val="fr-CH"/>
        </w:rPr>
        <w:t xml:space="preserve">تقرر </w:t>
      </w:r>
      <w:r w:rsidR="009330BC" w:rsidRPr="006B63F0">
        <w:rPr>
          <w:rFonts w:hint="cs"/>
          <w:spacing w:val="-2"/>
          <w:rtl/>
          <w:lang w:val="fr-CH"/>
        </w:rPr>
        <w:t>التحقيق مع موظفين اثنين من وكالة الاستخبارات الوطنية غير أن النيابة العامة قررت حفظ الملف لأن التهم الموجهة إليهما سقطت بحكم التقادم. وفرضت عقوبات تأديبية على عشرة من رجال الأمن كانوا قد ارتكبوا خطأ</w:t>
      </w:r>
      <w:r w:rsidR="00D36FF2" w:rsidRPr="006B63F0">
        <w:rPr>
          <w:rFonts w:hint="cs"/>
          <w:spacing w:val="-2"/>
          <w:rtl/>
          <w:lang w:val="fr-CH"/>
        </w:rPr>
        <w:t>ً</w:t>
      </w:r>
      <w:r w:rsidR="009330BC" w:rsidRPr="006B63F0">
        <w:rPr>
          <w:rFonts w:hint="cs"/>
          <w:spacing w:val="-2"/>
          <w:rtl/>
          <w:lang w:val="fr-CH"/>
        </w:rPr>
        <w:t xml:space="preserve"> مهنيا</w:t>
      </w:r>
      <w:r w:rsidR="00D36FF2" w:rsidRPr="006B63F0">
        <w:rPr>
          <w:rFonts w:hint="cs"/>
          <w:spacing w:val="-2"/>
          <w:rtl/>
          <w:lang w:val="fr-CH"/>
        </w:rPr>
        <w:t>ً</w:t>
      </w:r>
      <w:r w:rsidR="009330BC" w:rsidRPr="006B63F0">
        <w:rPr>
          <w:rFonts w:hint="cs"/>
          <w:spacing w:val="-2"/>
          <w:rtl/>
          <w:lang w:val="fr-CH"/>
        </w:rPr>
        <w:t xml:space="preserve"> فادحا</w:t>
      </w:r>
      <w:r w:rsidR="00D36FF2" w:rsidRPr="006B63F0">
        <w:rPr>
          <w:rFonts w:hint="cs"/>
          <w:spacing w:val="-2"/>
          <w:rtl/>
          <w:lang w:val="fr-CH"/>
        </w:rPr>
        <w:t>ً</w:t>
      </w:r>
      <w:r w:rsidR="009330BC" w:rsidRPr="006B63F0">
        <w:rPr>
          <w:rFonts w:hint="cs"/>
          <w:spacing w:val="-2"/>
          <w:rtl/>
          <w:lang w:val="fr-CH"/>
        </w:rPr>
        <w:t>. أما فيما</w:t>
      </w:r>
      <w:r w:rsidR="009330BC">
        <w:rPr>
          <w:rFonts w:hint="cs"/>
          <w:rtl/>
          <w:lang w:val="fr-CH"/>
        </w:rPr>
        <w:t xml:space="preserve"> يتعلق بملابسات وفاة رسول دلسين، فإن هذا الأخير توفي أثناء نقله إلى المستشفى بعد أن لطم رأسه عند الوصول إلى مخفر الشرطة. وحُفظت القضية دون متابعة لكن هذا القرار استؤنف، وهو معروض حاليا</w:t>
      </w:r>
      <w:r w:rsidR="00D36FF2">
        <w:rPr>
          <w:rFonts w:hint="cs"/>
          <w:rtl/>
          <w:lang w:val="fr-CH"/>
        </w:rPr>
        <w:t>ً</w:t>
      </w:r>
      <w:r w:rsidR="009330BC">
        <w:rPr>
          <w:rFonts w:hint="cs"/>
          <w:rtl/>
          <w:lang w:val="fr-CH"/>
        </w:rPr>
        <w:t xml:space="preserve"> على محكمة النقض. وأكد</w:t>
      </w:r>
      <w:r w:rsidR="00817F95">
        <w:rPr>
          <w:rFonts w:hint="cs"/>
          <w:rtl/>
          <w:lang w:val="fr-CH"/>
        </w:rPr>
        <w:t xml:space="preserve"> أقارب</w:t>
      </w:r>
      <w:r w:rsidR="009330BC">
        <w:rPr>
          <w:rFonts w:hint="cs"/>
          <w:rtl/>
          <w:lang w:val="fr-CH"/>
        </w:rPr>
        <w:t xml:space="preserve"> عائلة السيد دلسين أن رجال الأمن قتلوه عمدا</w:t>
      </w:r>
      <w:r w:rsidR="00D36FF2">
        <w:rPr>
          <w:rFonts w:hint="cs"/>
          <w:rtl/>
          <w:lang w:val="fr-CH"/>
        </w:rPr>
        <w:t>ً</w:t>
      </w:r>
      <w:r w:rsidR="009330BC">
        <w:rPr>
          <w:rFonts w:hint="cs"/>
          <w:rtl/>
          <w:lang w:val="fr-CH"/>
        </w:rPr>
        <w:t xml:space="preserve"> أثناء الحبس الاحتياطي، غير أن التحقيق </w:t>
      </w:r>
      <w:r w:rsidR="00E44FA5">
        <w:rPr>
          <w:rFonts w:hint="cs"/>
          <w:rtl/>
          <w:lang w:val="fr-CH"/>
        </w:rPr>
        <w:t xml:space="preserve">الذي أجري </w:t>
      </w:r>
      <w:r w:rsidR="009330BC">
        <w:rPr>
          <w:rFonts w:hint="cs"/>
          <w:rtl/>
          <w:lang w:val="fr-CH"/>
        </w:rPr>
        <w:t xml:space="preserve">لم </w:t>
      </w:r>
      <w:r w:rsidR="00E44FA5">
        <w:rPr>
          <w:rFonts w:hint="cs"/>
          <w:rtl/>
          <w:lang w:val="fr-CH"/>
        </w:rPr>
        <w:t>ي</w:t>
      </w:r>
      <w:r w:rsidR="009330BC">
        <w:rPr>
          <w:rFonts w:hint="cs"/>
          <w:rtl/>
          <w:lang w:val="fr-CH"/>
        </w:rPr>
        <w:t xml:space="preserve">ؤكد هذه الادعاءات. وأقيمت دعوى في هذا الصدد أمام المحكمة الأوروبية لحقوق الإنسان. </w:t>
      </w:r>
    </w:p>
    <w:p w:rsidR="009330BC" w:rsidRDefault="009330BC" w:rsidP="002325B0">
      <w:pPr>
        <w:pStyle w:val="SingleTxtGA"/>
        <w:rPr>
          <w:rFonts w:hint="cs"/>
          <w:rtl/>
          <w:lang w:val="fr-CH"/>
        </w:rPr>
      </w:pPr>
      <w:r>
        <w:rPr>
          <w:rFonts w:hint="cs"/>
          <w:rtl/>
          <w:lang w:val="fr-CH"/>
        </w:rPr>
        <w:t>30-</w:t>
      </w:r>
      <w:r w:rsidR="00F04FB0">
        <w:rPr>
          <w:rFonts w:hint="cs"/>
          <w:b/>
          <w:bCs/>
          <w:rtl/>
          <w:lang w:val="fr-CH"/>
        </w:rPr>
        <w:tab/>
      </w:r>
      <w:r>
        <w:rPr>
          <w:rFonts w:hint="cs"/>
          <w:b/>
          <w:bCs/>
          <w:rtl/>
          <w:lang w:val="fr-CH"/>
        </w:rPr>
        <w:t>السيدة ش</w:t>
      </w:r>
      <w:r w:rsidRPr="00214EF8">
        <w:rPr>
          <w:rFonts w:hint="cs"/>
          <w:b/>
          <w:bCs/>
          <w:rtl/>
          <w:lang w:val="fr-CH"/>
        </w:rPr>
        <w:t>انال</w:t>
      </w:r>
      <w:r>
        <w:rPr>
          <w:rFonts w:hint="cs"/>
          <w:rtl/>
          <w:lang w:val="fr-CH"/>
        </w:rPr>
        <w:t xml:space="preserve"> (تركيا)</w:t>
      </w:r>
      <w:r w:rsidR="0004017A">
        <w:rPr>
          <w:rFonts w:hint="cs"/>
          <w:rtl/>
          <w:lang w:val="fr-CH"/>
        </w:rPr>
        <w:t>،</w:t>
      </w:r>
      <w:r>
        <w:rPr>
          <w:rFonts w:hint="cs"/>
          <w:rtl/>
          <w:lang w:val="fr-CH"/>
        </w:rPr>
        <w:t xml:space="preserve"> قالت إن تعديل القانون الجنائي في عام 2005 شدّد العقوبات المتعلقة بجرائم الدفاع عن الشرف التي تعد أبشع أنواع العنف ضد النساء. </w:t>
      </w:r>
      <w:r w:rsidR="002325B0">
        <w:rPr>
          <w:rFonts w:hint="cs"/>
          <w:rtl/>
          <w:lang w:val="fr-CH"/>
        </w:rPr>
        <w:t>وأدخل</w:t>
      </w:r>
      <w:r>
        <w:rPr>
          <w:rFonts w:hint="cs"/>
          <w:rtl/>
          <w:lang w:val="fr-CH"/>
        </w:rPr>
        <w:t xml:space="preserve"> عدد كبير من التغييرات التي تضمنها القانون الجديد المتعلق بمكافحة العنف المنزلي. وعلى وجه الخصوص زيد عدد أماكن الإيواء، على أن يتم بلوغ الهدف المنشود في عام 2013. </w:t>
      </w:r>
    </w:p>
    <w:p w:rsidR="009330BC" w:rsidRDefault="009330BC" w:rsidP="0087737E">
      <w:pPr>
        <w:pStyle w:val="SingleTxtGA"/>
        <w:rPr>
          <w:rFonts w:hint="cs"/>
          <w:rtl/>
          <w:lang w:val="fr-CH"/>
        </w:rPr>
      </w:pPr>
      <w:r>
        <w:rPr>
          <w:rFonts w:hint="cs"/>
          <w:rtl/>
          <w:lang w:val="fr-CH"/>
        </w:rPr>
        <w:t>31-</w:t>
      </w:r>
      <w:r w:rsidR="00816AB8">
        <w:rPr>
          <w:rFonts w:hint="cs"/>
          <w:b/>
          <w:bCs/>
          <w:rtl/>
          <w:lang w:val="fr-CH"/>
        </w:rPr>
        <w:tab/>
      </w:r>
      <w:r w:rsidRPr="00C80A0E">
        <w:rPr>
          <w:rFonts w:hint="cs"/>
          <w:b/>
          <w:bCs/>
          <w:rtl/>
          <w:lang w:val="fr-CH"/>
        </w:rPr>
        <w:t xml:space="preserve">السيد </w:t>
      </w:r>
      <w:r>
        <w:rPr>
          <w:rFonts w:hint="cs"/>
          <w:b/>
          <w:bCs/>
          <w:rtl/>
          <w:lang w:val="fr-CH"/>
        </w:rPr>
        <w:t>إشجان</w:t>
      </w:r>
      <w:r>
        <w:rPr>
          <w:rFonts w:hint="cs"/>
          <w:rtl/>
          <w:lang w:val="fr-CH"/>
        </w:rPr>
        <w:t xml:space="preserve"> (تركيا)</w:t>
      </w:r>
      <w:r w:rsidR="0004017A">
        <w:rPr>
          <w:rFonts w:hint="cs"/>
          <w:rtl/>
          <w:lang w:val="fr-CH"/>
        </w:rPr>
        <w:t>،</w:t>
      </w:r>
      <w:r>
        <w:rPr>
          <w:rFonts w:hint="cs"/>
          <w:rtl/>
          <w:lang w:val="fr-CH"/>
        </w:rPr>
        <w:t xml:space="preserve"> أضاف أن تركيا هي أول بلد صدّق دون تحفظ على اتفاقية مجلس أوروبا بشأن منع ومكافحة العنف ضد المرأة والعنف المنزلي، مع أن بعض الأحكام التشريعية الوطنية مازال يتعارض مع هذا الصك. وكانت الحكومة تهدف </w:t>
      </w:r>
      <w:r w:rsidR="0087737E">
        <w:rPr>
          <w:rFonts w:hint="cs"/>
          <w:rtl/>
          <w:lang w:val="fr-CH"/>
        </w:rPr>
        <w:t xml:space="preserve">من وراء ذلك </w:t>
      </w:r>
      <w:r>
        <w:rPr>
          <w:rFonts w:hint="cs"/>
          <w:rtl/>
          <w:lang w:val="fr-CH"/>
        </w:rPr>
        <w:t xml:space="preserve">إلى فرض تعديل القوانين. </w:t>
      </w:r>
    </w:p>
    <w:p w:rsidR="009330BC" w:rsidRDefault="009330BC" w:rsidP="00D603DB">
      <w:pPr>
        <w:pStyle w:val="SingleTxtGA"/>
        <w:rPr>
          <w:rFonts w:hint="cs"/>
          <w:rtl/>
          <w:lang w:val="fr-CH"/>
        </w:rPr>
      </w:pPr>
      <w:r>
        <w:rPr>
          <w:rFonts w:hint="cs"/>
          <w:rtl/>
          <w:lang w:val="fr-CH"/>
        </w:rPr>
        <w:t>32-</w:t>
      </w:r>
      <w:r w:rsidR="00D603DB">
        <w:rPr>
          <w:rFonts w:hint="cs"/>
          <w:rtl/>
          <w:lang w:val="fr-CH"/>
        </w:rPr>
        <w:tab/>
      </w:r>
      <w:r>
        <w:rPr>
          <w:rFonts w:hint="cs"/>
          <w:rtl/>
          <w:lang w:val="fr-CH"/>
        </w:rPr>
        <w:t>ويمكن أن يستند قرار حظر منظمة بسبب أنشطتها الإرهابية إلى أربعة معايير هي: استخدام العنف، والتحريض على العنف، والتحريض على التمييز، واستخدام الأسلحة النارية. ويجب على الشرطة عند تلقيها وشاية أن تستدعي الأطراف المعنية لمحاولة تسوية النزاع القائم بينها. وتنحصر مهمتها في عملية الاستدعاء، لأن إصدار الأمر بالاعتقال حكر على السلطات القضائية. وفيما</w:t>
      </w:r>
      <w:r w:rsidR="006B63F0">
        <w:rPr>
          <w:rFonts w:hint="cs"/>
          <w:rtl/>
          <w:lang w:val="fr-CH"/>
        </w:rPr>
        <w:t xml:space="preserve"> يتعلق بالحادث المتعلق بجماعة ب</w:t>
      </w:r>
      <w:r>
        <w:rPr>
          <w:rFonts w:hint="cs"/>
          <w:rtl/>
          <w:lang w:val="fr-CH"/>
        </w:rPr>
        <w:t>مبي حياة (الحياة الوردية)، فإن المعنيات قاومن رجال الأم</w:t>
      </w:r>
      <w:r w:rsidR="006B63F0">
        <w:rPr>
          <w:rFonts w:hint="cs"/>
          <w:rtl/>
          <w:lang w:val="fr-CH"/>
        </w:rPr>
        <w:t xml:space="preserve">ن. </w:t>
      </w:r>
    </w:p>
    <w:p w:rsidR="009330BC" w:rsidRDefault="009330BC" w:rsidP="00D5547F">
      <w:pPr>
        <w:pStyle w:val="SingleTxtGA"/>
        <w:rPr>
          <w:rFonts w:hint="cs"/>
          <w:rtl/>
          <w:lang w:val="fr-CH"/>
        </w:rPr>
      </w:pPr>
      <w:r>
        <w:rPr>
          <w:rFonts w:hint="cs"/>
          <w:rtl/>
          <w:lang w:val="fr-CH"/>
        </w:rPr>
        <w:t>33-</w:t>
      </w:r>
      <w:r w:rsidR="002D743F">
        <w:rPr>
          <w:rFonts w:hint="cs"/>
          <w:b/>
          <w:bCs/>
          <w:rtl/>
          <w:lang w:val="fr-CH"/>
        </w:rPr>
        <w:tab/>
      </w:r>
      <w:r w:rsidRPr="00214EF8">
        <w:rPr>
          <w:rFonts w:hint="cs"/>
          <w:b/>
          <w:bCs/>
          <w:rtl/>
          <w:lang w:val="fr-CH"/>
        </w:rPr>
        <w:t>السيدة سرمن</w:t>
      </w:r>
      <w:r>
        <w:rPr>
          <w:rFonts w:hint="cs"/>
          <w:rtl/>
          <w:lang w:val="fr-CH"/>
        </w:rPr>
        <w:t xml:space="preserve"> (تركيا)</w:t>
      </w:r>
      <w:r w:rsidR="0004017A">
        <w:rPr>
          <w:rFonts w:hint="cs"/>
          <w:rtl/>
          <w:lang w:val="fr-CH"/>
        </w:rPr>
        <w:t>،</w:t>
      </w:r>
      <w:r>
        <w:rPr>
          <w:rFonts w:hint="cs"/>
          <w:rtl/>
          <w:lang w:val="fr-CH"/>
        </w:rPr>
        <w:t xml:space="preserve"> أوضحت أن الحق في استشارة محام حق مطلق، رهنا</w:t>
      </w:r>
      <w:r w:rsidR="002B384F">
        <w:rPr>
          <w:rFonts w:hint="cs"/>
          <w:rtl/>
          <w:lang w:val="fr-CH"/>
        </w:rPr>
        <w:t>ً</w:t>
      </w:r>
      <w:r>
        <w:rPr>
          <w:rFonts w:hint="cs"/>
          <w:rtl/>
          <w:lang w:val="fr-CH"/>
        </w:rPr>
        <w:t xml:space="preserve"> بالاستثناءات المنصوص عليها في قانون مكافحة الإرهاب، لكنه لا يوجد التزام قانوني يقضي بالسماح </w:t>
      </w:r>
      <w:r w:rsidR="00D5547F">
        <w:rPr>
          <w:rFonts w:hint="cs"/>
          <w:rtl/>
          <w:lang w:val="fr-CH"/>
        </w:rPr>
        <w:t>للمشتبه به</w:t>
      </w:r>
      <w:r>
        <w:rPr>
          <w:rFonts w:hint="cs"/>
          <w:rtl/>
          <w:lang w:val="fr-CH"/>
        </w:rPr>
        <w:t xml:space="preserve"> بالاتصال بعائلته. </w:t>
      </w:r>
    </w:p>
    <w:p w:rsidR="009330BC" w:rsidRDefault="009330BC" w:rsidP="009D5BD0">
      <w:pPr>
        <w:pStyle w:val="SingleTxtGA"/>
        <w:rPr>
          <w:rFonts w:hint="cs"/>
          <w:rtl/>
          <w:lang w:val="fr-CH"/>
        </w:rPr>
      </w:pPr>
      <w:r>
        <w:rPr>
          <w:rFonts w:hint="cs"/>
          <w:rtl/>
          <w:lang w:val="fr-CH"/>
        </w:rPr>
        <w:t>34-</w:t>
      </w:r>
      <w:r w:rsidR="009D5BD0">
        <w:rPr>
          <w:rFonts w:hint="cs"/>
          <w:b/>
          <w:bCs/>
          <w:rtl/>
          <w:lang w:val="fr-CH"/>
        </w:rPr>
        <w:tab/>
      </w:r>
      <w:r w:rsidRPr="001F36B1">
        <w:rPr>
          <w:rFonts w:hint="cs"/>
          <w:b/>
          <w:bCs/>
          <w:rtl/>
          <w:lang w:val="fr-CH"/>
        </w:rPr>
        <w:t>الرئيسة</w:t>
      </w:r>
      <w:r w:rsidR="0004017A">
        <w:rPr>
          <w:rFonts w:hint="cs"/>
          <w:rtl/>
          <w:lang w:val="fr-CH"/>
        </w:rPr>
        <w:t>،</w:t>
      </w:r>
      <w:r>
        <w:rPr>
          <w:rFonts w:hint="cs"/>
          <w:rtl/>
          <w:lang w:val="fr-CH"/>
        </w:rPr>
        <w:t xml:space="preserve"> شكرت الوفد على ما قدّمه من ردود ودعت أعضاء اللجنة الراغبين في طرح أسئلة إضافية إلى القيام بذلك. </w:t>
      </w:r>
    </w:p>
    <w:p w:rsidR="009330BC" w:rsidRDefault="009330BC" w:rsidP="006B63F0">
      <w:pPr>
        <w:pStyle w:val="SingleTxtGA"/>
        <w:rPr>
          <w:rFonts w:hint="cs"/>
          <w:rtl/>
          <w:lang w:val="fr-CH"/>
        </w:rPr>
      </w:pPr>
      <w:r w:rsidRPr="006B63F0">
        <w:rPr>
          <w:rFonts w:hint="cs"/>
          <w:spacing w:val="-2"/>
          <w:rtl/>
          <w:lang w:val="fr-CH"/>
        </w:rPr>
        <w:t>35-</w:t>
      </w:r>
      <w:r w:rsidR="00BA1C96" w:rsidRPr="006B63F0">
        <w:rPr>
          <w:rFonts w:hint="cs"/>
          <w:b/>
          <w:bCs/>
          <w:spacing w:val="-2"/>
          <w:rtl/>
          <w:lang w:val="fr-CH"/>
        </w:rPr>
        <w:tab/>
      </w:r>
      <w:r w:rsidRPr="006B63F0">
        <w:rPr>
          <w:rFonts w:hint="cs"/>
          <w:b/>
          <w:bCs/>
          <w:spacing w:val="-2"/>
          <w:rtl/>
          <w:lang w:val="fr-CH"/>
        </w:rPr>
        <w:t>السير نايجل رودلي</w:t>
      </w:r>
      <w:r w:rsidR="0004017A" w:rsidRPr="006B63F0">
        <w:rPr>
          <w:rFonts w:hint="cs"/>
          <w:spacing w:val="-2"/>
          <w:rtl/>
          <w:lang w:val="fr-CH"/>
        </w:rPr>
        <w:t>،</w:t>
      </w:r>
      <w:r w:rsidR="006B63F0" w:rsidRPr="006B63F0">
        <w:rPr>
          <w:rFonts w:hint="cs"/>
          <w:spacing w:val="-2"/>
          <w:rtl/>
          <w:lang w:val="fr-CH"/>
        </w:rPr>
        <w:t xml:space="preserve"> ذكّر بقضية ب</w:t>
      </w:r>
      <w:r w:rsidRPr="006B63F0">
        <w:rPr>
          <w:rFonts w:hint="cs"/>
          <w:spacing w:val="-2"/>
          <w:rtl/>
          <w:lang w:val="fr-CH"/>
        </w:rPr>
        <w:t xml:space="preserve">مبي حياة (الحياة الوردية) وتساءل كيف يمكن أن يعتبر </w:t>
      </w:r>
      <w:r w:rsidR="005F710B" w:rsidRPr="006B63F0">
        <w:rPr>
          <w:rFonts w:hint="cs"/>
          <w:spacing w:val="-2"/>
          <w:rtl/>
          <w:lang w:val="fr-CH"/>
        </w:rPr>
        <w:t xml:space="preserve">الامتناع عن </w:t>
      </w:r>
      <w:r w:rsidRPr="006B63F0">
        <w:rPr>
          <w:rFonts w:hint="cs"/>
          <w:spacing w:val="-2"/>
          <w:rtl/>
          <w:lang w:val="fr-CH"/>
        </w:rPr>
        <w:t xml:space="preserve">تلبية "استدعاء" الشرطة مقاومة لها. وفيما يتعلق باكتظاظ السجون، أعلنت الدولة الطرف أنها سترفع طاقة استيعاب السجون من 000 </w:t>
      </w:r>
      <w:r w:rsidR="006D64B6" w:rsidRPr="006B63F0">
        <w:rPr>
          <w:rFonts w:hint="cs"/>
          <w:spacing w:val="-2"/>
          <w:rtl/>
          <w:lang w:val="fr-CH"/>
        </w:rPr>
        <w:t xml:space="preserve">100 </w:t>
      </w:r>
      <w:r w:rsidR="00DE2DCC" w:rsidRPr="006B63F0">
        <w:rPr>
          <w:rFonts w:hint="cs"/>
          <w:spacing w:val="-2"/>
          <w:rtl/>
          <w:lang w:val="fr-CH"/>
        </w:rPr>
        <w:t xml:space="preserve">مكان </w:t>
      </w:r>
      <w:r w:rsidRPr="006B63F0">
        <w:rPr>
          <w:rFonts w:hint="cs"/>
          <w:spacing w:val="-2"/>
          <w:rtl/>
          <w:lang w:val="fr-CH"/>
        </w:rPr>
        <w:t xml:space="preserve">إلى 000 </w:t>
      </w:r>
      <w:r w:rsidR="006D64B6" w:rsidRPr="006B63F0">
        <w:rPr>
          <w:rFonts w:hint="cs"/>
          <w:spacing w:val="-2"/>
          <w:rtl/>
          <w:lang w:val="fr-CH"/>
        </w:rPr>
        <w:t xml:space="preserve">247 </w:t>
      </w:r>
      <w:r w:rsidRPr="006B63F0">
        <w:rPr>
          <w:rFonts w:hint="cs"/>
          <w:spacing w:val="-2"/>
          <w:rtl/>
          <w:lang w:val="fr-CH"/>
        </w:rPr>
        <w:t>بحلول عام 2017، ما يشي بأنها تتوقع زيادة كبيرة في عدد المعتقلين (البالغ حاليا</w:t>
      </w:r>
      <w:r w:rsidR="002B384F" w:rsidRPr="006B63F0">
        <w:rPr>
          <w:rFonts w:hint="cs"/>
          <w:spacing w:val="-2"/>
          <w:rtl/>
          <w:lang w:val="fr-CH"/>
        </w:rPr>
        <w:t>ً</w:t>
      </w:r>
      <w:r w:rsidRPr="006B63F0">
        <w:rPr>
          <w:rFonts w:hint="cs"/>
          <w:spacing w:val="-2"/>
          <w:rtl/>
          <w:lang w:val="fr-CH"/>
        </w:rPr>
        <w:t xml:space="preserve"> 126000 معتقل) في غضون سنوات. وسيكون من المهم معرفة الأسس التي استندت إليها</w:t>
      </w:r>
      <w:r>
        <w:rPr>
          <w:rFonts w:hint="cs"/>
          <w:rtl/>
          <w:lang w:val="fr-CH"/>
        </w:rPr>
        <w:t xml:space="preserve"> هذه التوقعات وأسباب عدم التفكير في حلول أخرى كالجزاءات البديلة عوضا</w:t>
      </w:r>
      <w:r w:rsidR="002B384F">
        <w:rPr>
          <w:rFonts w:hint="cs"/>
          <w:rtl/>
          <w:lang w:val="fr-CH"/>
        </w:rPr>
        <w:t>ً</w:t>
      </w:r>
      <w:r>
        <w:rPr>
          <w:rFonts w:hint="cs"/>
          <w:rtl/>
          <w:lang w:val="fr-CH"/>
        </w:rPr>
        <w:t xml:space="preserve"> عن بناء المزيد من السجون. </w:t>
      </w:r>
    </w:p>
    <w:p w:rsidR="009330BC" w:rsidRPr="006B63F0" w:rsidRDefault="009330BC" w:rsidP="006B63F0">
      <w:pPr>
        <w:pStyle w:val="SingleTxtGA"/>
        <w:rPr>
          <w:rFonts w:hint="cs"/>
          <w:spacing w:val="-2"/>
          <w:rtl/>
          <w:lang w:val="fr-CH"/>
        </w:rPr>
      </w:pPr>
      <w:r w:rsidRPr="006B63F0">
        <w:rPr>
          <w:rFonts w:hint="cs"/>
          <w:spacing w:val="-2"/>
          <w:rtl/>
          <w:lang w:val="fr-CH"/>
        </w:rPr>
        <w:t>36-</w:t>
      </w:r>
      <w:r w:rsidR="008C58BF" w:rsidRPr="006B63F0">
        <w:rPr>
          <w:rFonts w:hint="cs"/>
          <w:b/>
          <w:bCs/>
          <w:spacing w:val="-2"/>
          <w:rtl/>
          <w:lang w:val="fr-CH"/>
        </w:rPr>
        <w:tab/>
      </w:r>
      <w:r w:rsidRPr="006B63F0">
        <w:rPr>
          <w:rFonts w:hint="cs"/>
          <w:b/>
          <w:bCs/>
          <w:spacing w:val="-2"/>
          <w:rtl/>
          <w:lang w:val="fr-CH"/>
        </w:rPr>
        <w:t>السيد فلينترمان</w:t>
      </w:r>
      <w:r w:rsidR="0004017A" w:rsidRPr="006B63F0">
        <w:rPr>
          <w:rFonts w:hint="cs"/>
          <w:spacing w:val="-2"/>
          <w:rtl/>
          <w:lang w:val="fr-CH"/>
        </w:rPr>
        <w:t>،</w:t>
      </w:r>
      <w:r w:rsidRPr="006B63F0">
        <w:rPr>
          <w:rFonts w:hint="cs"/>
          <w:spacing w:val="-2"/>
          <w:rtl/>
          <w:lang w:val="fr-CH"/>
        </w:rPr>
        <w:t xml:space="preserve"> أشاد بتصديق الدولة الطرف على اتفاقية مجلس أوروبا وأعرب عن أمله في أن تسحب تحفظاتها على باقي الصكوك المتعلقة بحماية حقوق الإنسان. وأشاد كذلك بالتعديلات التشريعية العديدة إلا أنه ذكّر بضرورة السهر أيضا</w:t>
      </w:r>
      <w:r w:rsidR="002B384F" w:rsidRPr="006B63F0">
        <w:rPr>
          <w:rFonts w:hint="cs"/>
          <w:spacing w:val="-2"/>
          <w:rtl/>
          <w:lang w:val="fr-CH"/>
        </w:rPr>
        <w:t>ً</w:t>
      </w:r>
      <w:r w:rsidRPr="006B63F0">
        <w:rPr>
          <w:rFonts w:hint="cs"/>
          <w:spacing w:val="-2"/>
          <w:rtl/>
          <w:lang w:val="fr-CH"/>
        </w:rPr>
        <w:t xml:space="preserve"> على تطبيقها </w:t>
      </w:r>
      <w:r w:rsidR="00B25557" w:rsidRPr="006B63F0">
        <w:rPr>
          <w:rFonts w:hint="cs"/>
          <w:spacing w:val="-2"/>
          <w:rtl/>
          <w:lang w:val="fr-CH"/>
        </w:rPr>
        <w:t xml:space="preserve">عملياً </w:t>
      </w:r>
      <w:r w:rsidRPr="006B63F0">
        <w:rPr>
          <w:rFonts w:hint="cs"/>
          <w:spacing w:val="-2"/>
          <w:rtl/>
          <w:lang w:val="fr-CH"/>
        </w:rPr>
        <w:t>وتقييم أثرها. وذكّر أيضا</w:t>
      </w:r>
      <w:r w:rsidR="002B384F" w:rsidRPr="006B63F0">
        <w:rPr>
          <w:rFonts w:hint="cs"/>
          <w:spacing w:val="-2"/>
          <w:rtl/>
          <w:lang w:val="fr-CH"/>
        </w:rPr>
        <w:t>ً</w:t>
      </w:r>
      <w:r w:rsidRPr="006B63F0">
        <w:rPr>
          <w:rFonts w:hint="cs"/>
          <w:spacing w:val="-2"/>
          <w:rtl/>
          <w:lang w:val="fr-CH"/>
        </w:rPr>
        <w:t xml:space="preserve"> بأن الوفد لم يردّ على السؤال المتعلق </w:t>
      </w:r>
      <w:r w:rsidR="00D42FB1" w:rsidRPr="006B63F0">
        <w:rPr>
          <w:rFonts w:hint="cs"/>
          <w:spacing w:val="-2"/>
          <w:rtl/>
          <w:lang w:val="fr-CH"/>
        </w:rPr>
        <w:t xml:space="preserve">بحالات </w:t>
      </w:r>
      <w:r w:rsidRPr="006B63F0">
        <w:rPr>
          <w:rFonts w:hint="cs"/>
          <w:spacing w:val="-2"/>
          <w:rtl/>
          <w:lang w:val="fr-CH"/>
        </w:rPr>
        <w:t>الاختفاء. وسيكون من المفيد معرفة ما قامت به الدولة الطرف لتنفيذ توصيات لجنة مناهضة التعذيب المقدمة في عام</w:t>
      </w:r>
      <w:r w:rsidR="006B63F0" w:rsidRPr="006B63F0">
        <w:rPr>
          <w:rFonts w:hint="eastAsia"/>
          <w:spacing w:val="-2"/>
          <w:rtl/>
          <w:lang w:val="fr-CH"/>
        </w:rPr>
        <w:t> </w:t>
      </w:r>
      <w:r w:rsidRPr="006B63F0">
        <w:rPr>
          <w:rFonts w:hint="cs"/>
          <w:spacing w:val="-2"/>
          <w:rtl/>
          <w:lang w:val="fr-CH"/>
        </w:rPr>
        <w:t>2010، و</w:t>
      </w:r>
      <w:r w:rsidR="00EB6316" w:rsidRPr="006B63F0">
        <w:rPr>
          <w:rFonts w:hint="cs"/>
          <w:spacing w:val="-2"/>
          <w:rtl/>
          <w:lang w:val="fr-CH"/>
        </w:rPr>
        <w:t xml:space="preserve">خاصة </w:t>
      </w:r>
      <w:r w:rsidRPr="006B63F0">
        <w:rPr>
          <w:rFonts w:hint="cs"/>
          <w:spacing w:val="-2"/>
          <w:rtl/>
          <w:lang w:val="fr-CH"/>
        </w:rPr>
        <w:t xml:space="preserve">ما تعتزم القيام به </w:t>
      </w:r>
      <w:r w:rsidR="000816B6" w:rsidRPr="006B63F0">
        <w:rPr>
          <w:rFonts w:hint="cs"/>
          <w:spacing w:val="-2"/>
          <w:rtl/>
          <w:lang w:val="fr-CH"/>
        </w:rPr>
        <w:t xml:space="preserve">لمعالجة </w:t>
      </w:r>
      <w:r w:rsidRPr="006B63F0">
        <w:rPr>
          <w:rFonts w:hint="cs"/>
          <w:spacing w:val="-2"/>
          <w:rtl/>
          <w:lang w:val="fr-CH"/>
        </w:rPr>
        <w:t>حالات الاختفاء المبلغ عنها في الجمهورية التركية لشمال قبرص، علما</w:t>
      </w:r>
      <w:r w:rsidR="002B384F" w:rsidRPr="006B63F0">
        <w:rPr>
          <w:rFonts w:hint="cs"/>
          <w:spacing w:val="-2"/>
          <w:rtl/>
          <w:lang w:val="fr-CH"/>
        </w:rPr>
        <w:t>ً</w:t>
      </w:r>
      <w:r w:rsidRPr="006B63F0">
        <w:rPr>
          <w:rFonts w:hint="cs"/>
          <w:spacing w:val="-2"/>
          <w:rtl/>
          <w:lang w:val="fr-CH"/>
        </w:rPr>
        <w:t xml:space="preserve"> أن الدولة الطرف لا تعترف </w:t>
      </w:r>
      <w:r w:rsidR="000816B6" w:rsidRPr="006B63F0">
        <w:rPr>
          <w:rFonts w:hint="cs"/>
          <w:spacing w:val="-2"/>
          <w:rtl/>
          <w:lang w:val="fr-CH"/>
        </w:rPr>
        <w:t xml:space="preserve">بأن عليها </w:t>
      </w:r>
      <w:r w:rsidRPr="006B63F0">
        <w:rPr>
          <w:rFonts w:hint="cs"/>
          <w:spacing w:val="-2"/>
          <w:rtl/>
          <w:lang w:val="fr-CH"/>
        </w:rPr>
        <w:t>ال</w:t>
      </w:r>
      <w:r w:rsidR="009F2F04" w:rsidRPr="006B63F0">
        <w:rPr>
          <w:rFonts w:hint="cs"/>
          <w:spacing w:val="-2"/>
          <w:rtl/>
          <w:lang w:val="fr-CH"/>
        </w:rPr>
        <w:t>تزامات دولية تجاه</w:t>
      </w:r>
      <w:r w:rsidR="0062204B" w:rsidRPr="006B63F0">
        <w:rPr>
          <w:rFonts w:hint="cs"/>
          <w:spacing w:val="-2"/>
          <w:rtl/>
          <w:lang w:val="fr-CH"/>
        </w:rPr>
        <w:t xml:space="preserve"> </w:t>
      </w:r>
      <w:r w:rsidR="009F2F04" w:rsidRPr="006B63F0">
        <w:rPr>
          <w:rFonts w:hint="cs"/>
          <w:spacing w:val="-2"/>
          <w:rtl/>
          <w:lang w:val="fr-CH"/>
        </w:rPr>
        <w:t>هذا الإقليم.</w:t>
      </w:r>
    </w:p>
    <w:p w:rsidR="009330BC" w:rsidRPr="006B63F0" w:rsidRDefault="009330BC" w:rsidP="006B63F0">
      <w:pPr>
        <w:pStyle w:val="SingleTxtGA"/>
        <w:rPr>
          <w:rFonts w:hint="cs"/>
          <w:spacing w:val="-2"/>
          <w:rtl/>
          <w:lang w:val="fr-CH"/>
        </w:rPr>
      </w:pPr>
      <w:r>
        <w:rPr>
          <w:rFonts w:hint="cs"/>
          <w:rtl/>
          <w:lang w:val="fr-CH"/>
        </w:rPr>
        <w:t>37-</w:t>
      </w:r>
      <w:r w:rsidR="00AA62E6">
        <w:rPr>
          <w:rFonts w:hint="cs"/>
          <w:b/>
          <w:bCs/>
          <w:rtl/>
          <w:lang w:val="fr-CH"/>
        </w:rPr>
        <w:tab/>
      </w:r>
      <w:r w:rsidRPr="00862FBB">
        <w:rPr>
          <w:rFonts w:hint="cs"/>
          <w:b/>
          <w:bCs/>
          <w:rtl/>
          <w:lang w:val="fr-CH"/>
        </w:rPr>
        <w:t>السيد كالين</w:t>
      </w:r>
      <w:r w:rsidR="0004017A">
        <w:rPr>
          <w:rFonts w:hint="cs"/>
          <w:rtl/>
          <w:lang w:val="fr-CH"/>
        </w:rPr>
        <w:t>،</w:t>
      </w:r>
      <w:r>
        <w:rPr>
          <w:rFonts w:hint="cs"/>
          <w:rtl/>
          <w:lang w:val="fr-CH"/>
        </w:rPr>
        <w:t xml:space="preserve"> قال إن هناك </w:t>
      </w:r>
      <w:r w:rsidR="0062204B">
        <w:rPr>
          <w:rFonts w:hint="cs"/>
          <w:rtl/>
          <w:lang w:val="fr-CH"/>
        </w:rPr>
        <w:t>معلومات ت</w:t>
      </w:r>
      <w:r>
        <w:rPr>
          <w:rFonts w:hint="cs"/>
          <w:rtl/>
          <w:lang w:val="fr-CH"/>
        </w:rPr>
        <w:t xml:space="preserve">فيد عدم تطبيق الضمانات القضائية المنصوص عليها في قانون مكافحة الإرهاب. ووجود سبل </w:t>
      </w:r>
      <w:r w:rsidR="0062204B">
        <w:rPr>
          <w:rFonts w:hint="cs"/>
          <w:rtl/>
          <w:lang w:val="fr-CH"/>
        </w:rPr>
        <w:t>ل</w:t>
      </w:r>
      <w:r>
        <w:rPr>
          <w:rFonts w:hint="cs"/>
          <w:rtl/>
          <w:lang w:val="fr-CH"/>
        </w:rPr>
        <w:t>لانتصاف لا يكفي لأن الضحايا غالبا</w:t>
      </w:r>
      <w:r w:rsidR="009C27BE">
        <w:rPr>
          <w:rFonts w:hint="cs"/>
          <w:rtl/>
          <w:lang w:val="fr-CH"/>
        </w:rPr>
        <w:t>ً</w:t>
      </w:r>
      <w:r>
        <w:rPr>
          <w:rFonts w:hint="cs"/>
          <w:rtl/>
          <w:lang w:val="fr-CH"/>
        </w:rPr>
        <w:t xml:space="preserve"> ما</w:t>
      </w:r>
      <w:r w:rsidR="006B63F0">
        <w:rPr>
          <w:rFonts w:hint="eastAsia"/>
          <w:rtl/>
          <w:lang w:val="fr-CH"/>
        </w:rPr>
        <w:t> </w:t>
      </w:r>
      <w:r>
        <w:rPr>
          <w:rFonts w:hint="cs"/>
          <w:rtl/>
          <w:lang w:val="fr-CH"/>
        </w:rPr>
        <w:t xml:space="preserve">يترددون في اللجوء إليها. وعلاوة على ذلك، يجب أن تتخذ الدولة إجراءات استباقية </w:t>
      </w:r>
      <w:r w:rsidRPr="006B63F0">
        <w:rPr>
          <w:rFonts w:hint="cs"/>
          <w:spacing w:val="-2"/>
          <w:rtl/>
          <w:lang w:val="fr-CH"/>
        </w:rPr>
        <w:t xml:space="preserve">وتحرص على أن يحترم موظفوها القوانين. وفي جميع الأحوال، تظل الفترة التي يمنع فيها المتهم من الاتصال بمحام، رغم أنه لا يدلي خلالها بأية أقوال، فترة طويلة لأن التجربة أثبتت أن خطر التعذيب والمعاملة السيئة يبلغ أشده في </w:t>
      </w:r>
      <w:r w:rsidR="0062204B" w:rsidRPr="006B63F0">
        <w:rPr>
          <w:rFonts w:hint="cs"/>
          <w:spacing w:val="-2"/>
          <w:rtl/>
          <w:lang w:val="fr-CH"/>
        </w:rPr>
        <w:t xml:space="preserve">الأربع والعشرين ساعة الأولى </w:t>
      </w:r>
      <w:r w:rsidRPr="006B63F0">
        <w:rPr>
          <w:rFonts w:hint="cs"/>
          <w:spacing w:val="-2"/>
          <w:rtl/>
          <w:lang w:val="fr-CH"/>
        </w:rPr>
        <w:t xml:space="preserve">من الاعتقال. ويبدو أن عدد </w:t>
      </w:r>
      <w:r w:rsidR="008B28E5" w:rsidRPr="006B63F0">
        <w:rPr>
          <w:rFonts w:hint="cs"/>
          <w:spacing w:val="-2"/>
          <w:rtl/>
          <w:lang w:val="fr-CH"/>
        </w:rPr>
        <w:t xml:space="preserve">القصّر </w:t>
      </w:r>
      <w:r w:rsidRPr="006B63F0">
        <w:rPr>
          <w:rFonts w:hint="cs"/>
          <w:spacing w:val="-2"/>
          <w:rtl/>
          <w:lang w:val="fr-CH"/>
        </w:rPr>
        <w:t>المعتقلين طبقا</w:t>
      </w:r>
      <w:r w:rsidR="00AE6650" w:rsidRPr="006B63F0">
        <w:rPr>
          <w:rFonts w:hint="cs"/>
          <w:spacing w:val="-2"/>
          <w:rtl/>
          <w:lang w:val="fr-CH"/>
        </w:rPr>
        <w:t>ً</w:t>
      </w:r>
      <w:r w:rsidRPr="006B63F0">
        <w:rPr>
          <w:rFonts w:hint="cs"/>
          <w:spacing w:val="-2"/>
          <w:rtl/>
          <w:lang w:val="fr-CH"/>
        </w:rPr>
        <w:t xml:space="preserve"> لقانون مكافحة الإرهاب مفرط الارتفاع؛ وهو</w:t>
      </w:r>
      <w:r w:rsidR="002B384F" w:rsidRPr="006B63F0">
        <w:rPr>
          <w:rFonts w:hint="cs"/>
          <w:spacing w:val="-2"/>
          <w:rtl/>
          <w:lang w:val="fr-CH"/>
        </w:rPr>
        <w:t xml:space="preserve"> </w:t>
      </w:r>
      <w:r w:rsidRPr="006B63F0">
        <w:rPr>
          <w:rFonts w:hint="cs"/>
          <w:spacing w:val="-2"/>
          <w:rtl/>
          <w:lang w:val="fr-CH"/>
        </w:rPr>
        <w:t xml:space="preserve">ما يدعونا إلى </w:t>
      </w:r>
      <w:r w:rsidR="005632B9" w:rsidRPr="006B63F0">
        <w:rPr>
          <w:rFonts w:hint="cs"/>
          <w:spacing w:val="-2"/>
          <w:rtl/>
          <w:lang w:val="fr-CH"/>
        </w:rPr>
        <w:t xml:space="preserve">أن نستنتج منطقياً </w:t>
      </w:r>
      <w:r w:rsidRPr="006B63F0">
        <w:rPr>
          <w:rFonts w:hint="cs"/>
          <w:spacing w:val="-2"/>
          <w:rtl/>
          <w:lang w:val="fr-CH"/>
        </w:rPr>
        <w:t>أن تعريف الإرهاب تعريف واسع جدا</w:t>
      </w:r>
      <w:r w:rsidR="001B404F" w:rsidRPr="006B63F0">
        <w:rPr>
          <w:rFonts w:hint="cs"/>
          <w:spacing w:val="-2"/>
          <w:rtl/>
          <w:lang w:val="fr-CH"/>
        </w:rPr>
        <w:t>ً</w:t>
      </w:r>
      <w:r w:rsidRPr="006B63F0">
        <w:rPr>
          <w:rFonts w:hint="cs"/>
          <w:spacing w:val="-2"/>
          <w:rtl/>
          <w:lang w:val="fr-CH"/>
        </w:rPr>
        <w:t>.</w:t>
      </w:r>
    </w:p>
    <w:p w:rsidR="009330BC" w:rsidRPr="006B63F0" w:rsidRDefault="009330BC" w:rsidP="006B63F0">
      <w:pPr>
        <w:pStyle w:val="SingleTxtGA"/>
        <w:rPr>
          <w:rFonts w:hint="cs"/>
          <w:spacing w:val="-2"/>
          <w:rtl/>
          <w:lang w:val="fr-CH"/>
        </w:rPr>
      </w:pPr>
      <w:r w:rsidRPr="006B63F0">
        <w:rPr>
          <w:rFonts w:hint="cs"/>
          <w:spacing w:val="-2"/>
          <w:rtl/>
          <w:lang w:val="fr-CH"/>
        </w:rPr>
        <w:t>38-</w:t>
      </w:r>
      <w:r w:rsidR="00A677EC" w:rsidRPr="006B63F0">
        <w:rPr>
          <w:rFonts w:hint="cs"/>
          <w:b/>
          <w:bCs/>
          <w:spacing w:val="-2"/>
          <w:rtl/>
          <w:lang w:val="fr-CH"/>
        </w:rPr>
        <w:tab/>
      </w:r>
      <w:r w:rsidRPr="006B63F0">
        <w:rPr>
          <w:rFonts w:hint="cs"/>
          <w:b/>
          <w:bCs/>
          <w:spacing w:val="-2"/>
          <w:rtl/>
          <w:lang w:val="fr-CH"/>
        </w:rPr>
        <w:t>السيد تيلين</w:t>
      </w:r>
      <w:r w:rsidR="0004017A" w:rsidRPr="006B63F0">
        <w:rPr>
          <w:rFonts w:hint="cs"/>
          <w:spacing w:val="-2"/>
          <w:rtl/>
          <w:lang w:val="fr-CH"/>
        </w:rPr>
        <w:t>،</w:t>
      </w:r>
      <w:r w:rsidRPr="006B63F0">
        <w:rPr>
          <w:rFonts w:hint="cs"/>
          <w:spacing w:val="-2"/>
          <w:rtl/>
          <w:lang w:val="fr-CH"/>
        </w:rPr>
        <w:t xml:space="preserve"> </w:t>
      </w:r>
      <w:r w:rsidR="001E095F" w:rsidRPr="006B63F0">
        <w:rPr>
          <w:rFonts w:hint="cs"/>
          <w:spacing w:val="-2"/>
          <w:rtl/>
          <w:lang w:val="fr-CH"/>
        </w:rPr>
        <w:t xml:space="preserve">طلب توضيحات فيما يخص </w:t>
      </w:r>
      <w:r w:rsidRPr="006B63F0">
        <w:rPr>
          <w:rFonts w:hint="cs"/>
          <w:spacing w:val="-2"/>
          <w:rtl/>
          <w:lang w:val="fr-CH"/>
        </w:rPr>
        <w:t>كيفية تحديد الطابع غير القانوني</w:t>
      </w:r>
      <w:r w:rsidR="00600FD8" w:rsidRPr="006B63F0">
        <w:rPr>
          <w:rFonts w:hint="cs"/>
          <w:spacing w:val="-2"/>
          <w:rtl/>
          <w:lang w:val="fr-CH"/>
        </w:rPr>
        <w:t xml:space="preserve"> </w:t>
      </w:r>
      <w:r w:rsidRPr="006B63F0">
        <w:rPr>
          <w:rFonts w:hint="cs"/>
          <w:spacing w:val="-2"/>
          <w:rtl/>
          <w:lang w:val="fr-CH"/>
        </w:rPr>
        <w:t>لمنظمة ما، وإلى أي حد يتوافق ذلك مع المادة 22 من العهد، وعن عدد المنظمات المحظورة قانونا</w:t>
      </w:r>
      <w:r w:rsidR="00600FD8" w:rsidRPr="006B63F0">
        <w:rPr>
          <w:rFonts w:hint="cs"/>
          <w:spacing w:val="-2"/>
          <w:rtl/>
          <w:lang w:val="fr-CH"/>
        </w:rPr>
        <w:t>ً</w:t>
      </w:r>
      <w:r w:rsidRPr="006B63F0">
        <w:rPr>
          <w:rFonts w:hint="cs"/>
          <w:spacing w:val="-2"/>
          <w:rtl/>
          <w:lang w:val="fr-CH"/>
        </w:rPr>
        <w:t>.</w:t>
      </w:r>
      <w:r w:rsidR="00600FD8" w:rsidRPr="006B63F0">
        <w:rPr>
          <w:rFonts w:hint="cs"/>
          <w:spacing w:val="-2"/>
          <w:rtl/>
          <w:lang w:val="fr-CH"/>
        </w:rPr>
        <w:t xml:space="preserve"> </w:t>
      </w:r>
    </w:p>
    <w:p w:rsidR="009330BC" w:rsidRDefault="009330BC" w:rsidP="001E095F">
      <w:pPr>
        <w:pStyle w:val="SingleTxtGA"/>
        <w:rPr>
          <w:rFonts w:hint="cs"/>
          <w:rtl/>
          <w:lang w:val="fr-CH"/>
        </w:rPr>
      </w:pPr>
      <w:r>
        <w:rPr>
          <w:rFonts w:hint="cs"/>
          <w:rtl/>
          <w:lang w:val="fr-CH"/>
        </w:rPr>
        <w:t>39-</w:t>
      </w:r>
      <w:r w:rsidR="00A677EC">
        <w:rPr>
          <w:rFonts w:hint="cs"/>
          <w:b/>
          <w:bCs/>
          <w:rtl/>
          <w:lang w:val="fr-CH"/>
        </w:rPr>
        <w:tab/>
      </w:r>
      <w:r w:rsidRPr="00E120D7">
        <w:rPr>
          <w:rFonts w:hint="cs"/>
          <w:b/>
          <w:bCs/>
          <w:rtl/>
          <w:lang w:val="fr-CH"/>
        </w:rPr>
        <w:t>السيد بوزيد</w:t>
      </w:r>
      <w:r w:rsidR="0004017A">
        <w:rPr>
          <w:rFonts w:hint="cs"/>
          <w:rtl/>
          <w:lang w:val="fr-CH"/>
        </w:rPr>
        <w:t>،</w:t>
      </w:r>
      <w:r>
        <w:rPr>
          <w:rFonts w:hint="cs"/>
          <w:rtl/>
          <w:lang w:val="fr-CH"/>
        </w:rPr>
        <w:t xml:space="preserve"> </w:t>
      </w:r>
      <w:r w:rsidR="001E095F">
        <w:rPr>
          <w:rFonts w:hint="cs"/>
          <w:rtl/>
          <w:lang w:val="fr-CH"/>
        </w:rPr>
        <w:t xml:space="preserve">طلب توضيحات فيما يخص </w:t>
      </w:r>
      <w:r>
        <w:rPr>
          <w:rFonts w:hint="cs"/>
          <w:rtl/>
          <w:lang w:val="fr-CH"/>
        </w:rPr>
        <w:t>مكافحة الاتجار بالبشر.</w:t>
      </w:r>
    </w:p>
    <w:p w:rsidR="009330BC" w:rsidRDefault="009330BC" w:rsidP="00AE6650">
      <w:pPr>
        <w:pStyle w:val="SingleTxtGA"/>
        <w:rPr>
          <w:rFonts w:hint="cs"/>
          <w:rtl/>
          <w:lang w:val="fr-CH"/>
        </w:rPr>
      </w:pPr>
      <w:r>
        <w:rPr>
          <w:rFonts w:hint="cs"/>
          <w:rtl/>
          <w:lang w:val="fr-CH"/>
        </w:rPr>
        <w:t>40-</w:t>
      </w:r>
      <w:r w:rsidR="00540288">
        <w:rPr>
          <w:rFonts w:hint="cs"/>
          <w:b/>
          <w:bCs/>
          <w:rtl/>
          <w:lang w:val="fr-CH"/>
        </w:rPr>
        <w:tab/>
      </w:r>
      <w:r w:rsidRPr="00E120D7">
        <w:rPr>
          <w:rFonts w:hint="cs"/>
          <w:b/>
          <w:bCs/>
          <w:rtl/>
          <w:lang w:val="fr-CH"/>
        </w:rPr>
        <w:t xml:space="preserve">السيد </w:t>
      </w:r>
      <w:r>
        <w:rPr>
          <w:rFonts w:hint="cs"/>
          <w:b/>
          <w:bCs/>
          <w:rtl/>
          <w:lang w:val="fr-CH"/>
        </w:rPr>
        <w:t>إشجان</w:t>
      </w:r>
      <w:r>
        <w:rPr>
          <w:rFonts w:hint="cs"/>
          <w:rtl/>
          <w:lang w:val="fr-CH"/>
        </w:rPr>
        <w:t xml:space="preserve"> (تركيا) بيّن أن إنشاء المزيد من السجون يهدف إلى الحد من اكتظاظها، وأيضا</w:t>
      </w:r>
      <w:r w:rsidR="002B384F">
        <w:rPr>
          <w:rFonts w:hint="cs"/>
          <w:rtl/>
          <w:lang w:val="fr-CH"/>
        </w:rPr>
        <w:t>ً</w:t>
      </w:r>
      <w:r>
        <w:rPr>
          <w:rFonts w:hint="cs"/>
          <w:rtl/>
          <w:lang w:val="fr-CH"/>
        </w:rPr>
        <w:t xml:space="preserve"> إلى تحسين ظروف الاحتجاز. </w:t>
      </w:r>
      <w:r w:rsidR="00AE6650">
        <w:rPr>
          <w:rFonts w:hint="cs"/>
          <w:rtl/>
          <w:lang w:val="fr-CH"/>
        </w:rPr>
        <w:t>من ناحية أخرى</w:t>
      </w:r>
      <w:r>
        <w:rPr>
          <w:rFonts w:hint="cs"/>
          <w:rtl/>
          <w:lang w:val="fr-CH"/>
        </w:rPr>
        <w:t xml:space="preserve">، سيفضي اعتماد تدابير جديدة بشأن إقامة العدل إلى حث وتيرة معالجة القضايا ومضاعفة عدد المحكوم عليهم بالسجن. </w:t>
      </w:r>
    </w:p>
    <w:p w:rsidR="009330BC" w:rsidRPr="006B63F0" w:rsidRDefault="006B63F0" w:rsidP="006B63F0">
      <w:pPr>
        <w:pStyle w:val="SingleTxtGA"/>
        <w:rPr>
          <w:rFonts w:hint="cs"/>
          <w:spacing w:val="-2"/>
          <w:rtl/>
          <w:lang w:val="fr-CH"/>
        </w:rPr>
      </w:pPr>
      <w:r>
        <w:rPr>
          <w:rFonts w:hint="cs"/>
          <w:spacing w:val="-2"/>
          <w:rtl/>
          <w:lang w:val="fr-CH"/>
        </w:rPr>
        <w:t>41</w:t>
      </w:r>
      <w:r w:rsidR="009330BC" w:rsidRPr="006B63F0">
        <w:rPr>
          <w:rFonts w:hint="cs"/>
          <w:spacing w:val="-2"/>
          <w:rtl/>
          <w:lang w:val="fr-CH"/>
        </w:rPr>
        <w:t>-</w:t>
      </w:r>
      <w:r w:rsidR="00A83507" w:rsidRPr="006B63F0">
        <w:rPr>
          <w:rFonts w:hint="cs"/>
          <w:spacing w:val="-2"/>
          <w:rtl/>
          <w:lang w:val="fr-CH"/>
        </w:rPr>
        <w:tab/>
      </w:r>
      <w:r w:rsidR="0052569C" w:rsidRPr="006B63F0">
        <w:rPr>
          <w:rFonts w:hint="cs"/>
          <w:spacing w:val="-2"/>
          <w:rtl/>
          <w:lang w:val="fr-CH"/>
        </w:rPr>
        <w:t>وأضاف أن</w:t>
      </w:r>
      <w:r w:rsidR="009330BC" w:rsidRPr="006B63F0">
        <w:rPr>
          <w:rFonts w:hint="cs"/>
          <w:spacing w:val="-2"/>
          <w:rtl/>
          <w:lang w:val="fr-CH"/>
        </w:rPr>
        <w:t xml:space="preserve"> عملية تطبيق التعديلات التشريعية </w:t>
      </w:r>
      <w:r w:rsidR="006D6990" w:rsidRPr="006B63F0">
        <w:rPr>
          <w:rFonts w:hint="cs"/>
          <w:spacing w:val="-2"/>
          <w:rtl/>
          <w:lang w:val="fr-CH"/>
        </w:rPr>
        <w:t xml:space="preserve">تستغرق الوقت </w:t>
      </w:r>
      <w:r w:rsidR="009330BC" w:rsidRPr="006B63F0">
        <w:rPr>
          <w:rFonts w:hint="cs"/>
          <w:spacing w:val="-2"/>
          <w:rtl/>
          <w:lang w:val="fr-CH"/>
        </w:rPr>
        <w:t>وغالبا</w:t>
      </w:r>
      <w:r w:rsidR="006D6990" w:rsidRPr="006B63F0">
        <w:rPr>
          <w:rFonts w:hint="cs"/>
          <w:spacing w:val="-2"/>
          <w:rtl/>
          <w:lang w:val="fr-CH"/>
        </w:rPr>
        <w:t>ً</w:t>
      </w:r>
      <w:r w:rsidR="009330BC" w:rsidRPr="006B63F0">
        <w:rPr>
          <w:rFonts w:hint="cs"/>
          <w:spacing w:val="-2"/>
          <w:rtl/>
          <w:lang w:val="fr-CH"/>
        </w:rPr>
        <w:t xml:space="preserve"> ما تكون صعبة، </w:t>
      </w:r>
      <w:r w:rsidR="006D6990" w:rsidRPr="006B63F0">
        <w:rPr>
          <w:rFonts w:hint="cs"/>
          <w:spacing w:val="-2"/>
          <w:rtl/>
          <w:lang w:val="fr-CH"/>
        </w:rPr>
        <w:t xml:space="preserve">ناهيك أنها </w:t>
      </w:r>
      <w:r w:rsidR="009330BC" w:rsidRPr="006B63F0">
        <w:rPr>
          <w:rFonts w:hint="cs"/>
          <w:spacing w:val="-2"/>
          <w:rtl/>
          <w:lang w:val="fr-CH"/>
        </w:rPr>
        <w:t>تقتضي تغيير العقليات أيضا</w:t>
      </w:r>
      <w:r w:rsidR="008433FC" w:rsidRPr="006B63F0">
        <w:rPr>
          <w:rFonts w:hint="cs"/>
          <w:spacing w:val="-2"/>
          <w:rtl/>
          <w:lang w:val="fr-CH"/>
        </w:rPr>
        <w:t>ً</w:t>
      </w:r>
      <w:r w:rsidR="009330BC" w:rsidRPr="006B63F0">
        <w:rPr>
          <w:rFonts w:hint="cs"/>
          <w:spacing w:val="-2"/>
          <w:rtl/>
          <w:lang w:val="fr-CH"/>
        </w:rPr>
        <w:t xml:space="preserve">. والجهود التي تبذلها تركيا في هذا الصدد منذ عشر سنوات أفضت إلى </w:t>
      </w:r>
      <w:r w:rsidR="00F0764E" w:rsidRPr="006B63F0">
        <w:rPr>
          <w:rFonts w:hint="cs"/>
          <w:spacing w:val="-2"/>
          <w:rtl/>
          <w:lang w:val="fr-CH"/>
        </w:rPr>
        <w:t xml:space="preserve">نتائج ملموسة، كما تشهد على ذلك </w:t>
      </w:r>
      <w:r w:rsidR="009330BC" w:rsidRPr="006B63F0">
        <w:rPr>
          <w:rFonts w:hint="cs"/>
          <w:spacing w:val="-2"/>
          <w:rtl/>
          <w:lang w:val="fr-CH"/>
        </w:rPr>
        <w:t>تقارير هيئات ومنظمات غير حكومية مختلفة. وفي هذا الصدد تعد الإرادة السياسية ضرورية، والأنشطة التدريبية مهمة جدا</w:t>
      </w:r>
      <w:r w:rsidR="00801B7F" w:rsidRPr="006B63F0">
        <w:rPr>
          <w:rFonts w:hint="cs"/>
          <w:spacing w:val="-2"/>
          <w:rtl/>
          <w:lang w:val="fr-CH"/>
        </w:rPr>
        <w:t>ً</w:t>
      </w:r>
      <w:r w:rsidR="009330BC" w:rsidRPr="006B63F0">
        <w:rPr>
          <w:rFonts w:hint="cs"/>
          <w:spacing w:val="-2"/>
          <w:rtl/>
          <w:lang w:val="fr-CH"/>
        </w:rPr>
        <w:t>.</w:t>
      </w:r>
    </w:p>
    <w:p w:rsidR="009330BC" w:rsidRDefault="009330BC" w:rsidP="006B63F0">
      <w:pPr>
        <w:pStyle w:val="SingleTxtGA"/>
        <w:rPr>
          <w:rFonts w:hint="cs"/>
          <w:rtl/>
          <w:lang w:val="fr-CH"/>
        </w:rPr>
      </w:pPr>
      <w:r>
        <w:rPr>
          <w:rFonts w:hint="cs"/>
          <w:rtl/>
          <w:lang w:val="fr-CH"/>
        </w:rPr>
        <w:t>42-</w:t>
      </w:r>
      <w:r w:rsidR="00AA053B">
        <w:rPr>
          <w:rFonts w:hint="cs"/>
          <w:rtl/>
          <w:lang w:val="fr-CH"/>
        </w:rPr>
        <w:tab/>
      </w:r>
      <w:r>
        <w:rPr>
          <w:rFonts w:hint="cs"/>
          <w:rtl/>
          <w:lang w:val="fr-CH"/>
        </w:rPr>
        <w:t>وشكّل</w:t>
      </w:r>
      <w:r w:rsidR="00E71995">
        <w:rPr>
          <w:rFonts w:hint="cs"/>
          <w:rtl/>
          <w:lang w:val="fr-CH"/>
        </w:rPr>
        <w:t xml:space="preserve">ت حالات </w:t>
      </w:r>
      <w:r>
        <w:rPr>
          <w:rFonts w:hint="cs"/>
          <w:rtl/>
          <w:lang w:val="fr-CH"/>
        </w:rPr>
        <w:t>الاختفاء القسري مصدر قلق بالغ خلال الفترة من عام 1990 إلى</w:t>
      </w:r>
      <w:r w:rsidR="00AE6650">
        <w:rPr>
          <w:rFonts w:hint="cs"/>
          <w:rtl/>
          <w:lang w:val="fr-CH"/>
        </w:rPr>
        <w:t xml:space="preserve"> </w:t>
      </w:r>
      <w:r>
        <w:rPr>
          <w:rFonts w:hint="cs"/>
          <w:rtl/>
          <w:lang w:val="fr-CH"/>
        </w:rPr>
        <w:t xml:space="preserve">عام 2000، غير أن السلطات اتخذت إجراءات كثيرة منذ ذلك الوقت. </w:t>
      </w:r>
      <w:r w:rsidR="004E42B4">
        <w:rPr>
          <w:rFonts w:hint="cs"/>
          <w:rtl/>
          <w:lang w:val="fr-CH"/>
        </w:rPr>
        <w:t>وتقوم</w:t>
      </w:r>
      <w:r>
        <w:rPr>
          <w:rFonts w:hint="cs"/>
          <w:rtl/>
          <w:lang w:val="fr-CH"/>
        </w:rPr>
        <w:t xml:space="preserve"> وزارة الداخلية </w:t>
      </w:r>
      <w:r w:rsidR="00A27C54">
        <w:rPr>
          <w:rFonts w:hint="cs"/>
          <w:rtl/>
          <w:lang w:val="fr-CH"/>
        </w:rPr>
        <w:t xml:space="preserve">بإنجاز </w:t>
      </w:r>
      <w:r>
        <w:rPr>
          <w:rFonts w:hint="cs"/>
          <w:rtl/>
          <w:lang w:val="fr-CH"/>
        </w:rPr>
        <w:t>مشروع محدد</w:t>
      </w:r>
      <w:r w:rsidR="00A27C54">
        <w:rPr>
          <w:rFonts w:hint="cs"/>
          <w:rtl/>
          <w:lang w:val="fr-CH"/>
        </w:rPr>
        <w:t xml:space="preserve"> لتسوية هذه </w:t>
      </w:r>
      <w:r w:rsidR="006B63F0">
        <w:rPr>
          <w:rFonts w:hint="cs"/>
          <w:rtl/>
          <w:lang w:val="fr-CH"/>
        </w:rPr>
        <w:t>المشكلة</w:t>
      </w:r>
      <w:r>
        <w:rPr>
          <w:rFonts w:hint="cs"/>
          <w:rtl/>
          <w:lang w:val="fr-CH"/>
        </w:rPr>
        <w:t xml:space="preserve">. وفي انتظار تعيين أمين </w:t>
      </w:r>
      <w:r w:rsidR="00A610B2">
        <w:rPr>
          <w:rFonts w:hint="cs"/>
          <w:rtl/>
          <w:lang w:val="fr-CH"/>
        </w:rPr>
        <w:t>لل</w:t>
      </w:r>
      <w:r>
        <w:rPr>
          <w:rFonts w:hint="cs"/>
          <w:rtl/>
          <w:lang w:val="fr-CH"/>
        </w:rPr>
        <w:t>مظالم، وهي وظيفة منشأة حديثا</w:t>
      </w:r>
      <w:r w:rsidR="00A610B2">
        <w:rPr>
          <w:rFonts w:hint="cs"/>
          <w:rtl/>
          <w:lang w:val="fr-CH"/>
        </w:rPr>
        <w:t>ً</w:t>
      </w:r>
      <w:r>
        <w:rPr>
          <w:rFonts w:hint="cs"/>
          <w:rtl/>
          <w:lang w:val="fr-CH"/>
        </w:rPr>
        <w:t>، تتولى لجنة حقوق الإنسان التابعة للبرلمان، بمساعدة لجنة تحقيق خاصة، معالجة قضايا الاختفاء، سيما اختفاء الأطفال.</w:t>
      </w:r>
    </w:p>
    <w:p w:rsidR="009330BC" w:rsidRDefault="009330BC" w:rsidP="006B63F0">
      <w:pPr>
        <w:pStyle w:val="SingleTxtGA"/>
        <w:rPr>
          <w:rFonts w:hint="cs"/>
          <w:rtl/>
          <w:lang w:val="fr-CH"/>
        </w:rPr>
      </w:pPr>
      <w:r>
        <w:rPr>
          <w:rFonts w:hint="cs"/>
          <w:rtl/>
          <w:lang w:val="fr-CH"/>
        </w:rPr>
        <w:t>43-</w:t>
      </w:r>
      <w:r w:rsidR="00AA053B">
        <w:rPr>
          <w:rFonts w:hint="cs"/>
          <w:rtl/>
          <w:lang w:val="fr-CH"/>
        </w:rPr>
        <w:tab/>
      </w:r>
      <w:r>
        <w:rPr>
          <w:rFonts w:hint="cs"/>
          <w:rtl/>
          <w:lang w:val="fr-CH"/>
        </w:rPr>
        <w:t>واعتبارا</w:t>
      </w:r>
      <w:r w:rsidR="002B384F">
        <w:rPr>
          <w:rFonts w:hint="cs"/>
          <w:rtl/>
          <w:lang w:val="fr-CH"/>
        </w:rPr>
        <w:t>ً</w:t>
      </w:r>
      <w:r>
        <w:rPr>
          <w:rFonts w:hint="cs"/>
          <w:rtl/>
          <w:lang w:val="fr-CH"/>
        </w:rPr>
        <w:t xml:space="preserve"> من عام 2013، </w:t>
      </w:r>
      <w:r w:rsidR="00DD6327">
        <w:rPr>
          <w:rFonts w:hint="cs"/>
          <w:rtl/>
          <w:lang w:val="fr-CH"/>
        </w:rPr>
        <w:t>سيوفر</w:t>
      </w:r>
      <w:r>
        <w:rPr>
          <w:rFonts w:hint="cs"/>
          <w:rtl/>
          <w:lang w:val="fr-CH"/>
        </w:rPr>
        <w:t xml:space="preserve"> مشروع مشترك بين تركيا والاتحاد الأوروبي تبلغ ميزانيته حوالي مليون</w:t>
      </w:r>
      <w:r w:rsidR="00DD6327">
        <w:rPr>
          <w:rFonts w:hint="cs"/>
          <w:rtl/>
          <w:lang w:val="fr-CH"/>
        </w:rPr>
        <w:t>ي</w:t>
      </w:r>
      <w:r>
        <w:rPr>
          <w:rFonts w:hint="cs"/>
          <w:rtl/>
          <w:lang w:val="fr-CH"/>
        </w:rPr>
        <w:t xml:space="preserve"> يورو </w:t>
      </w:r>
      <w:r w:rsidR="00DD6327">
        <w:rPr>
          <w:rFonts w:hint="cs"/>
          <w:rtl/>
          <w:lang w:val="fr-CH"/>
        </w:rPr>
        <w:t>الدعم ل</w:t>
      </w:r>
      <w:r>
        <w:rPr>
          <w:rFonts w:hint="cs"/>
          <w:rtl/>
          <w:lang w:val="fr-CH"/>
        </w:rPr>
        <w:t>تطبيق خطة العمل الوطنية الثانية لمكافحة الاتجار بالبشر. ويجري حاليا</w:t>
      </w:r>
      <w:r w:rsidR="00805252">
        <w:rPr>
          <w:rFonts w:hint="cs"/>
          <w:rtl/>
          <w:lang w:val="fr-CH"/>
        </w:rPr>
        <w:t>ً</w:t>
      </w:r>
      <w:r>
        <w:rPr>
          <w:rFonts w:hint="cs"/>
          <w:rtl/>
          <w:lang w:val="fr-CH"/>
        </w:rPr>
        <w:t xml:space="preserve"> </w:t>
      </w:r>
      <w:r w:rsidR="00805252">
        <w:rPr>
          <w:rFonts w:hint="cs"/>
          <w:rtl/>
          <w:lang w:val="fr-CH"/>
        </w:rPr>
        <w:t xml:space="preserve">إعداد </w:t>
      </w:r>
      <w:r>
        <w:rPr>
          <w:rFonts w:hint="cs"/>
          <w:rtl/>
          <w:lang w:val="fr-CH"/>
        </w:rPr>
        <w:t>إطار لمكافحة الاتجار بالبشر وحماية الضحايا</w:t>
      </w:r>
      <w:r w:rsidRPr="007668A4">
        <w:rPr>
          <w:rFonts w:hint="cs"/>
          <w:rtl/>
          <w:lang w:val="fr-CH"/>
        </w:rPr>
        <w:t xml:space="preserve"> </w:t>
      </w:r>
      <w:r>
        <w:rPr>
          <w:rFonts w:hint="cs"/>
          <w:rtl/>
          <w:lang w:val="fr-CH"/>
        </w:rPr>
        <w:t>بمشاركة عدد من الأطراف المعنية، وتستعد تركيا للتصديق على اتفاقية مجلس أوروبا المتعلقة بمكافحة الاتجار بالبشر. وتعد تركيا بلد مقصد وعبور</w:t>
      </w:r>
      <w:r w:rsidRPr="00892E39">
        <w:rPr>
          <w:rFonts w:hint="cs"/>
          <w:rtl/>
          <w:lang w:val="fr-CH"/>
        </w:rPr>
        <w:t xml:space="preserve"> </w:t>
      </w:r>
      <w:r>
        <w:rPr>
          <w:rFonts w:hint="cs"/>
          <w:rtl/>
          <w:lang w:val="fr-CH"/>
        </w:rPr>
        <w:t>في آن معا</w:t>
      </w:r>
      <w:r w:rsidR="007E6B16">
        <w:rPr>
          <w:rFonts w:hint="cs"/>
          <w:rtl/>
          <w:lang w:val="fr-CH"/>
        </w:rPr>
        <w:t>ً</w:t>
      </w:r>
      <w:r>
        <w:rPr>
          <w:rFonts w:hint="cs"/>
          <w:rtl/>
          <w:lang w:val="fr-CH"/>
        </w:rPr>
        <w:t xml:space="preserve">. </w:t>
      </w:r>
    </w:p>
    <w:p w:rsidR="009330BC" w:rsidRDefault="00AA053B" w:rsidP="007848B5">
      <w:pPr>
        <w:pStyle w:val="SingleTxtGA"/>
        <w:rPr>
          <w:rFonts w:hint="cs"/>
          <w:rtl/>
          <w:lang w:val="fr-CH"/>
        </w:rPr>
      </w:pPr>
      <w:r>
        <w:rPr>
          <w:rFonts w:hint="cs"/>
          <w:rtl/>
          <w:lang w:val="fr-CH"/>
        </w:rPr>
        <w:t>44-</w:t>
      </w:r>
      <w:r>
        <w:rPr>
          <w:rFonts w:hint="cs"/>
          <w:rtl/>
          <w:lang w:val="fr-CH"/>
        </w:rPr>
        <w:tab/>
      </w:r>
      <w:r w:rsidR="009330BC">
        <w:rPr>
          <w:rFonts w:hint="cs"/>
          <w:rtl/>
          <w:lang w:val="fr-CH"/>
        </w:rPr>
        <w:t>وعلى غرار ما يحدث في بلدان أخرى، لا يوجد سبيل آخر لحمل شخص ما على ا</w:t>
      </w:r>
      <w:r w:rsidR="007848B5">
        <w:rPr>
          <w:rFonts w:hint="cs"/>
          <w:rtl/>
          <w:lang w:val="fr-CH"/>
        </w:rPr>
        <w:t>لا</w:t>
      </w:r>
      <w:r w:rsidR="009330BC">
        <w:rPr>
          <w:rFonts w:hint="cs"/>
          <w:rtl/>
          <w:lang w:val="fr-CH"/>
        </w:rPr>
        <w:t xml:space="preserve">متثال </w:t>
      </w:r>
      <w:r w:rsidR="007848B5">
        <w:rPr>
          <w:rFonts w:hint="cs"/>
          <w:rtl/>
          <w:lang w:val="fr-CH"/>
        </w:rPr>
        <w:t>لأ</w:t>
      </w:r>
      <w:r w:rsidR="009330BC">
        <w:rPr>
          <w:rFonts w:hint="cs"/>
          <w:rtl/>
          <w:lang w:val="fr-CH"/>
        </w:rPr>
        <w:t>وامر القضاء سوى اقتياده إلى مخفر الشرطة</w:t>
      </w:r>
      <w:r w:rsidR="009330BC" w:rsidRPr="002044F2">
        <w:rPr>
          <w:rFonts w:hint="cs"/>
          <w:rtl/>
          <w:lang w:val="fr-CH"/>
        </w:rPr>
        <w:t xml:space="preserve"> </w:t>
      </w:r>
      <w:r w:rsidR="009330BC">
        <w:rPr>
          <w:rFonts w:hint="cs"/>
          <w:rtl/>
          <w:lang w:val="fr-CH"/>
        </w:rPr>
        <w:t xml:space="preserve">بالقوة. وهذا ما حصل مع أعضاء جماعة بـمبي حياة (الحياة الوردية) اللاتي رفضن الرد على أسئلة رجال الأمن </w:t>
      </w:r>
      <w:r w:rsidR="007848B5">
        <w:rPr>
          <w:rFonts w:hint="cs"/>
          <w:rtl/>
          <w:lang w:val="fr-CH"/>
        </w:rPr>
        <w:t>وتمنّعن</w:t>
      </w:r>
      <w:r w:rsidR="009330BC">
        <w:rPr>
          <w:rFonts w:hint="cs"/>
          <w:rtl/>
          <w:lang w:val="fr-CH"/>
        </w:rPr>
        <w:t xml:space="preserve"> بل </w:t>
      </w:r>
      <w:r w:rsidR="007848B5">
        <w:rPr>
          <w:rFonts w:hint="cs"/>
          <w:rtl/>
          <w:lang w:val="fr-CH"/>
        </w:rPr>
        <w:t xml:space="preserve">لجأن </w:t>
      </w:r>
      <w:r w:rsidR="00D01831">
        <w:rPr>
          <w:rFonts w:hint="cs"/>
          <w:rtl/>
          <w:lang w:val="fr-CH"/>
        </w:rPr>
        <w:t>ذلك إلى حد الاعتداء عليهم.</w:t>
      </w:r>
    </w:p>
    <w:p w:rsidR="009330BC" w:rsidRDefault="009330BC" w:rsidP="00AA053B">
      <w:pPr>
        <w:pStyle w:val="SingleTxtGA"/>
        <w:rPr>
          <w:rFonts w:hint="cs"/>
          <w:rtl/>
          <w:lang w:val="fr-CH"/>
        </w:rPr>
      </w:pPr>
      <w:r>
        <w:rPr>
          <w:rFonts w:hint="cs"/>
          <w:rtl/>
          <w:lang w:val="fr-CH"/>
        </w:rPr>
        <w:t>45-</w:t>
      </w:r>
      <w:r w:rsidR="00AA053B">
        <w:rPr>
          <w:rFonts w:hint="cs"/>
          <w:b/>
          <w:bCs/>
          <w:rtl/>
          <w:lang w:val="fr-CH"/>
        </w:rPr>
        <w:tab/>
      </w:r>
      <w:r w:rsidRPr="00B7375F">
        <w:rPr>
          <w:rFonts w:hint="cs"/>
          <w:b/>
          <w:bCs/>
          <w:rtl/>
          <w:lang w:val="fr-CH"/>
        </w:rPr>
        <w:t>الرئيسة</w:t>
      </w:r>
      <w:r w:rsidR="0004017A">
        <w:rPr>
          <w:rFonts w:hint="cs"/>
          <w:rtl/>
          <w:lang w:val="fr-CH"/>
        </w:rPr>
        <w:t>،</w:t>
      </w:r>
      <w:r>
        <w:rPr>
          <w:rFonts w:hint="cs"/>
          <w:rtl/>
          <w:lang w:val="fr-CH"/>
        </w:rPr>
        <w:t xml:space="preserve"> شكرت الوفد على ما قدمه من ردود ودعت أعضاء اللجنة إلى الانتقال إلى المسائل من 20 إلى 27 من قائمة المسائل المقرر تناولها.</w:t>
      </w:r>
    </w:p>
    <w:p w:rsidR="009330BC" w:rsidRDefault="009330BC" w:rsidP="00F14B88">
      <w:pPr>
        <w:pStyle w:val="SingleTxtGA"/>
        <w:rPr>
          <w:rFonts w:hint="cs"/>
          <w:rtl/>
          <w:lang w:val="fr-CH"/>
        </w:rPr>
      </w:pPr>
      <w:r>
        <w:rPr>
          <w:rFonts w:hint="cs"/>
          <w:rtl/>
          <w:lang w:val="fr-CH"/>
        </w:rPr>
        <w:t>46-</w:t>
      </w:r>
      <w:r w:rsidR="00AA053B">
        <w:rPr>
          <w:rFonts w:hint="cs"/>
          <w:b/>
          <w:bCs/>
          <w:rtl/>
          <w:lang w:val="fr-CH"/>
        </w:rPr>
        <w:tab/>
      </w:r>
      <w:r w:rsidRPr="00B7375F">
        <w:rPr>
          <w:rFonts w:hint="cs"/>
          <w:b/>
          <w:bCs/>
          <w:rtl/>
          <w:lang w:val="fr-CH"/>
        </w:rPr>
        <w:t>السيد كالين</w:t>
      </w:r>
      <w:r w:rsidR="0004017A">
        <w:rPr>
          <w:rFonts w:hint="cs"/>
          <w:rtl/>
          <w:lang w:val="fr-CH"/>
        </w:rPr>
        <w:t>،</w:t>
      </w:r>
      <w:r>
        <w:rPr>
          <w:rFonts w:hint="cs"/>
          <w:rtl/>
          <w:lang w:val="fr-CH"/>
        </w:rPr>
        <w:t xml:space="preserve"> أشار إلى أن الطوائف غير المسلمة </w:t>
      </w:r>
      <w:r w:rsidR="00CF7DFC">
        <w:rPr>
          <w:rFonts w:hint="cs"/>
          <w:rtl/>
          <w:lang w:val="fr-CH"/>
        </w:rPr>
        <w:t>في غياب</w:t>
      </w:r>
      <w:r>
        <w:rPr>
          <w:rFonts w:hint="cs"/>
          <w:rtl/>
          <w:lang w:val="fr-CH"/>
        </w:rPr>
        <w:t xml:space="preserve"> </w:t>
      </w:r>
      <w:r w:rsidR="00CF7DFC">
        <w:rPr>
          <w:rFonts w:hint="cs"/>
          <w:rtl/>
          <w:lang w:val="fr-CH"/>
        </w:rPr>
        <w:t>الا</w:t>
      </w:r>
      <w:r>
        <w:rPr>
          <w:rFonts w:hint="cs"/>
          <w:rtl/>
          <w:lang w:val="fr-CH"/>
        </w:rPr>
        <w:t xml:space="preserve">عتراف </w:t>
      </w:r>
      <w:r w:rsidR="00CF7DFC">
        <w:rPr>
          <w:rFonts w:hint="cs"/>
          <w:rtl/>
          <w:lang w:val="fr-CH"/>
        </w:rPr>
        <w:t xml:space="preserve">لها بشخصية قانونية يمكن </w:t>
      </w:r>
      <w:r>
        <w:rPr>
          <w:rFonts w:hint="cs"/>
          <w:rtl/>
          <w:lang w:val="fr-CH"/>
        </w:rPr>
        <w:t>لها إنشاء مؤسسات أو جمعيات، وأن السلطات عدّلت القانون المتعلق بالمؤسسات في عام 2011 من أجل توفير حماية أفضل لحقوقها في الملكية. وسيكون من المفيد معرفة ما إذا كان هذا التعديل يقتصر على الممتلكات المسجّلة حاليا</w:t>
      </w:r>
      <w:r w:rsidR="00971B1E">
        <w:rPr>
          <w:rFonts w:hint="cs"/>
          <w:rtl/>
          <w:lang w:val="fr-CH"/>
        </w:rPr>
        <w:t>ً</w:t>
      </w:r>
      <w:r>
        <w:rPr>
          <w:rFonts w:hint="cs"/>
          <w:rtl/>
          <w:lang w:val="fr-CH"/>
        </w:rPr>
        <w:t>، أم أنه يشمل أيضا</w:t>
      </w:r>
      <w:r w:rsidR="004E6350">
        <w:rPr>
          <w:rFonts w:hint="cs"/>
          <w:rtl/>
          <w:lang w:val="fr-CH"/>
        </w:rPr>
        <w:t>ً</w:t>
      </w:r>
      <w:r>
        <w:rPr>
          <w:rFonts w:hint="cs"/>
          <w:rtl/>
          <w:lang w:val="fr-CH"/>
        </w:rPr>
        <w:t xml:space="preserve"> استرداد الممتلكات التي حُجزت في الماضي. وتساءل </w:t>
      </w:r>
      <w:r w:rsidR="004E6350">
        <w:rPr>
          <w:rFonts w:hint="cs"/>
          <w:rtl/>
          <w:lang w:val="fr-CH"/>
        </w:rPr>
        <w:t xml:space="preserve">عما إذا كان هذا التعديل يسري </w:t>
      </w:r>
      <w:r>
        <w:rPr>
          <w:rFonts w:hint="cs"/>
          <w:rtl/>
          <w:lang w:val="fr-CH"/>
        </w:rPr>
        <w:t>أيضا</w:t>
      </w:r>
      <w:r w:rsidR="004E6350">
        <w:rPr>
          <w:rFonts w:hint="cs"/>
          <w:rtl/>
          <w:lang w:val="fr-CH"/>
        </w:rPr>
        <w:t>ً</w:t>
      </w:r>
      <w:r>
        <w:rPr>
          <w:rFonts w:hint="cs"/>
          <w:rtl/>
          <w:lang w:val="fr-CH"/>
        </w:rPr>
        <w:t xml:space="preserve"> على الطوائف التي لا تعترف بها معاهدة لوزان، </w:t>
      </w:r>
      <w:r w:rsidR="00655950">
        <w:rPr>
          <w:rFonts w:hint="cs"/>
          <w:rtl/>
          <w:lang w:val="fr-CH"/>
        </w:rPr>
        <w:t xml:space="preserve">عما إذا كان يسمح </w:t>
      </w:r>
      <w:r>
        <w:rPr>
          <w:rFonts w:hint="cs"/>
          <w:rtl/>
          <w:lang w:val="fr-CH"/>
        </w:rPr>
        <w:t xml:space="preserve">لهذه الطوائف، في حال </w:t>
      </w:r>
      <w:r w:rsidR="00F56CF0">
        <w:rPr>
          <w:rFonts w:hint="cs"/>
          <w:rtl/>
          <w:lang w:val="fr-CH"/>
        </w:rPr>
        <w:t xml:space="preserve">انعدام </w:t>
      </w:r>
      <w:r>
        <w:rPr>
          <w:rFonts w:hint="cs"/>
          <w:rtl/>
          <w:lang w:val="fr-CH"/>
        </w:rPr>
        <w:t xml:space="preserve">تطبيق هذا </w:t>
      </w:r>
      <w:r w:rsidR="00F14B88">
        <w:rPr>
          <w:rFonts w:hint="cs"/>
          <w:rtl/>
          <w:lang w:val="fr-CH"/>
        </w:rPr>
        <w:t>التعديل</w:t>
      </w:r>
      <w:r>
        <w:rPr>
          <w:rFonts w:hint="cs"/>
          <w:rtl/>
          <w:lang w:val="fr-CH"/>
        </w:rPr>
        <w:t>، بإنشاء مؤسسات بموجب القانون المدني. ومبدأ العلمانية الذي تحتج به الدولة الطرف لا يتعارض مع أحكام العهد، فهو لا يخص إلا الدولة ولا يمنع الناس من ممارسة شعائر دينهم</w:t>
      </w:r>
      <w:r w:rsidR="002B5C1B">
        <w:rPr>
          <w:rFonts w:hint="cs"/>
          <w:rtl/>
          <w:lang w:val="fr-CH"/>
        </w:rPr>
        <w:t xml:space="preserve"> بحرية</w:t>
      </w:r>
      <w:r>
        <w:rPr>
          <w:rFonts w:hint="cs"/>
          <w:rtl/>
          <w:lang w:val="fr-CH"/>
        </w:rPr>
        <w:t>.</w:t>
      </w:r>
    </w:p>
    <w:p w:rsidR="009330BC" w:rsidRPr="006B63F0" w:rsidRDefault="009330BC" w:rsidP="00025E74">
      <w:pPr>
        <w:pStyle w:val="SingleTxtGA"/>
        <w:rPr>
          <w:rFonts w:hint="cs"/>
          <w:spacing w:val="-2"/>
          <w:rtl/>
          <w:lang w:val="fr-CH"/>
        </w:rPr>
      </w:pPr>
      <w:r w:rsidRPr="006B63F0">
        <w:rPr>
          <w:rFonts w:hint="cs"/>
          <w:spacing w:val="-2"/>
          <w:rtl/>
          <w:lang w:val="fr-CH"/>
        </w:rPr>
        <w:t>47-</w:t>
      </w:r>
      <w:r w:rsidR="00AA053B" w:rsidRPr="006B63F0">
        <w:rPr>
          <w:rFonts w:hint="cs"/>
          <w:spacing w:val="-2"/>
          <w:rtl/>
          <w:lang w:val="fr-CH"/>
        </w:rPr>
        <w:tab/>
      </w:r>
      <w:r w:rsidRPr="006B63F0">
        <w:rPr>
          <w:rFonts w:hint="cs"/>
          <w:spacing w:val="-2"/>
          <w:rtl/>
          <w:lang w:val="fr-CH"/>
        </w:rPr>
        <w:t xml:space="preserve">وأكدت منظمات من المجتمع المدني أنه تعذّر عليها المشاركة في صياغة التقارير المقدمة من تركيا إلى اللجنة وغيرها من الهيئات. ورغم أن من الواضح أنه لا يمكن إشراك الجميع في صياغة هذه التقارير، إلا </w:t>
      </w:r>
      <w:r w:rsidR="00025E74" w:rsidRPr="006B63F0">
        <w:rPr>
          <w:rFonts w:hint="cs"/>
          <w:spacing w:val="-2"/>
          <w:rtl/>
          <w:lang w:val="fr-CH"/>
        </w:rPr>
        <w:t>أن توفير معلومات حول هذه النقطة سيكون محل ترحاب</w:t>
      </w:r>
      <w:r w:rsidRPr="006B63F0">
        <w:rPr>
          <w:rFonts w:hint="cs"/>
          <w:spacing w:val="-2"/>
          <w:rtl/>
          <w:lang w:val="fr-CH"/>
        </w:rPr>
        <w:t>.</w:t>
      </w:r>
    </w:p>
    <w:p w:rsidR="009330BC" w:rsidRPr="00AA053B" w:rsidRDefault="009330BC" w:rsidP="00256401">
      <w:pPr>
        <w:pStyle w:val="SingleTxtGA"/>
        <w:rPr>
          <w:rFonts w:hint="cs"/>
          <w:i/>
          <w:iCs/>
          <w:rtl/>
          <w:lang w:val="fr-CH"/>
        </w:rPr>
      </w:pPr>
      <w:r w:rsidRPr="00AA053B">
        <w:rPr>
          <w:rFonts w:hint="cs"/>
          <w:i/>
          <w:iCs/>
          <w:rtl/>
          <w:lang w:val="fr-CH"/>
        </w:rPr>
        <w:t>رُفعت الجلسة الساعة 00/18.</w:t>
      </w:r>
    </w:p>
    <w:p w:rsidR="009330BC" w:rsidRPr="00AA053B" w:rsidRDefault="00AA053B" w:rsidP="00AA053B">
      <w:pPr>
        <w:spacing w:before="120"/>
        <w:jc w:val="center"/>
        <w:rPr>
          <w:u w:val="single"/>
        </w:rPr>
      </w:pPr>
      <w:r>
        <w:rPr>
          <w:u w:val="single"/>
          <w:rtl/>
          <w:lang w:val="fr-CH"/>
        </w:rPr>
        <w:tab/>
      </w:r>
      <w:r>
        <w:rPr>
          <w:u w:val="single"/>
          <w:rtl/>
          <w:lang w:val="fr-CH"/>
        </w:rPr>
        <w:tab/>
      </w:r>
      <w:r>
        <w:rPr>
          <w:u w:val="single"/>
          <w:rtl/>
          <w:lang w:val="fr-CH"/>
        </w:rPr>
        <w:tab/>
      </w:r>
    </w:p>
    <w:sectPr w:rsidR="009330BC" w:rsidRPr="00AA053B"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78BD" w:rsidRPr="00FE6865" w:rsidRDefault="003278BD" w:rsidP="00FE6865">
      <w:pPr>
        <w:pStyle w:val="Footer"/>
      </w:pPr>
    </w:p>
  </w:endnote>
  <w:endnote w:type="continuationSeparator" w:id="0">
    <w:p w:rsidR="003278BD" w:rsidRDefault="003278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401" w:rsidRPr="009330BC" w:rsidRDefault="00256401" w:rsidP="009330BC">
    <w:pPr>
      <w:pStyle w:val="Footer"/>
      <w:tabs>
        <w:tab w:val="right" w:pos="9598"/>
      </w:tabs>
    </w:pPr>
    <w:r>
      <w:t>GE.12-46651</w:t>
    </w:r>
    <w:r>
      <w:tab/>
    </w:r>
    <w:r w:rsidRPr="009330BC">
      <w:rPr>
        <w:b/>
        <w:sz w:val="18"/>
      </w:rPr>
      <w:fldChar w:fldCharType="begin"/>
    </w:r>
    <w:r w:rsidRPr="009330BC">
      <w:rPr>
        <w:b/>
        <w:sz w:val="18"/>
      </w:rPr>
      <w:instrText xml:space="preserve"> PAGE  \* MERGEFORMAT </w:instrText>
    </w:r>
    <w:r w:rsidRPr="009330BC">
      <w:rPr>
        <w:b/>
        <w:sz w:val="18"/>
      </w:rPr>
      <w:fldChar w:fldCharType="separate"/>
    </w:r>
    <w:r w:rsidR="003B0DCB">
      <w:rPr>
        <w:b/>
        <w:noProof/>
        <w:sz w:val="18"/>
      </w:rPr>
      <w:t>8</w:t>
    </w:r>
    <w:r w:rsidRPr="009330B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401" w:rsidRPr="009330BC" w:rsidRDefault="00256401" w:rsidP="009330BC">
    <w:pPr>
      <w:pStyle w:val="Footer"/>
      <w:tabs>
        <w:tab w:val="right" w:pos="9598"/>
      </w:tabs>
      <w:rPr>
        <w:b/>
        <w:sz w:val="18"/>
      </w:rPr>
    </w:pPr>
    <w:r w:rsidRPr="009330BC">
      <w:rPr>
        <w:b/>
        <w:sz w:val="18"/>
      </w:rPr>
      <w:fldChar w:fldCharType="begin"/>
    </w:r>
    <w:r w:rsidRPr="009330BC">
      <w:rPr>
        <w:b/>
        <w:sz w:val="18"/>
      </w:rPr>
      <w:instrText xml:space="preserve"> PAGE  \* MERGEFORMAT </w:instrText>
    </w:r>
    <w:r w:rsidRPr="009330BC">
      <w:rPr>
        <w:b/>
        <w:sz w:val="18"/>
      </w:rPr>
      <w:fldChar w:fldCharType="separate"/>
    </w:r>
    <w:r w:rsidR="003B0DCB">
      <w:rPr>
        <w:b/>
        <w:noProof/>
        <w:sz w:val="18"/>
      </w:rPr>
      <w:t>9</w:t>
    </w:r>
    <w:r w:rsidRPr="009330BC">
      <w:rPr>
        <w:b/>
        <w:sz w:val="18"/>
      </w:rPr>
      <w:fldChar w:fldCharType="end"/>
    </w:r>
    <w:r>
      <w:rPr>
        <w:b/>
        <w:sz w:val="18"/>
      </w:rPr>
      <w:tab/>
    </w:r>
    <w:r>
      <w:t>GE.12-46651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401" w:rsidRPr="009330BC" w:rsidRDefault="00256401" w:rsidP="009330BC">
    <w:pPr>
      <w:pStyle w:val="footnoteText0"/>
      <w:pBdr>
        <w:bottom w:val="single" w:sz="4" w:space="1" w:color="auto"/>
      </w:pBdr>
      <w:tabs>
        <w:tab w:val="clear" w:pos="1021"/>
      </w:tabs>
      <w:ind w:left="0" w:right="0" w:firstLine="0"/>
      <w:jc w:val="left"/>
      <w:rPr>
        <w:rFonts w:hint="cs"/>
        <w:sz w:val="20"/>
        <w:rtl/>
      </w:rPr>
    </w:pPr>
  </w:p>
  <w:p w:rsidR="00256401" w:rsidRPr="00236B1D" w:rsidRDefault="00256401" w:rsidP="00C92171">
    <w:pPr>
      <w:pStyle w:val="footnoteText0"/>
      <w:ind w:firstLine="680"/>
      <w:rPr>
        <w:rtl/>
      </w:rPr>
    </w:pPr>
    <w:r w:rsidRPr="00236B1D">
      <w:rPr>
        <w:rtl/>
      </w:rPr>
      <w:t>هذا المحضر قابل للتصويب.</w:t>
    </w:r>
  </w:p>
  <w:p w:rsidR="00256401" w:rsidRPr="00236B1D" w:rsidRDefault="00256401"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256401" w:rsidRDefault="00256401"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256401" w:rsidRPr="00C92171" w:rsidRDefault="00256401" w:rsidP="00846054">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   GE.12-4665</w:t>
    </w:r>
    <w:r>
      <w:t xml:space="preserve">1    211112    </w:t>
    </w:r>
    <w:r w:rsidR="00846054">
      <w:t>22</w:t>
    </w:r>
    <w:r>
      <w:t>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78BD" w:rsidRDefault="003278BD" w:rsidP="000C5F83">
      <w:pPr>
        <w:pStyle w:val="Footer"/>
        <w:bidi/>
        <w:spacing w:after="80" w:line="200" w:lineRule="exact"/>
        <w:ind w:left="680"/>
        <w:rPr>
          <w:rFonts w:hint="cs"/>
          <w:rtl/>
        </w:rPr>
      </w:pPr>
      <w:r>
        <w:rPr>
          <w:rFonts w:hint="cs"/>
          <w:rtl/>
        </w:rPr>
        <w:t>__________</w:t>
      </w:r>
    </w:p>
    <w:p w:rsidR="003278BD" w:rsidRPr="000C5F83" w:rsidRDefault="003278BD" w:rsidP="000C5F83">
      <w:pPr>
        <w:pStyle w:val="Footer"/>
      </w:pPr>
    </w:p>
  </w:footnote>
  <w:footnote w:type="continuationSeparator" w:id="0">
    <w:p w:rsidR="003278BD" w:rsidRDefault="003278BD" w:rsidP="000C5F83">
      <w:pPr>
        <w:pStyle w:val="Footer"/>
        <w:bidi/>
        <w:spacing w:after="80" w:line="200" w:lineRule="exact"/>
        <w:ind w:left="680"/>
        <w:rPr>
          <w:rFonts w:hint="cs"/>
          <w:rtl/>
        </w:rPr>
      </w:pPr>
      <w:r>
        <w:rPr>
          <w:rFonts w:hint="cs"/>
          <w:rtl/>
        </w:rPr>
        <w:t>__________</w:t>
      </w:r>
    </w:p>
    <w:p w:rsidR="003278BD" w:rsidRPr="000C5F83" w:rsidRDefault="003278BD" w:rsidP="000C5F83">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401" w:rsidRPr="009330BC" w:rsidRDefault="00256401" w:rsidP="009330BC">
    <w:pPr>
      <w:pStyle w:val="Header"/>
      <w:jc w:val="right"/>
    </w:pPr>
    <w:r w:rsidRPr="009330BC">
      <w:t>CCPR/C/SR.2928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401" w:rsidRPr="009330BC" w:rsidRDefault="00256401" w:rsidP="009330BC">
    <w:pPr>
      <w:pStyle w:val="Header"/>
      <w:jc w:val="left"/>
    </w:pPr>
    <w:r w:rsidRPr="009330BC">
      <w:t>CCPR/C/SR.2928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401" w:rsidRDefault="00256401"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256401" w:rsidRPr="008F6743" w:rsidRDefault="00256401"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6CA7"/>
    <w:rsid w:val="00014737"/>
    <w:rsid w:val="00025E74"/>
    <w:rsid w:val="0004017A"/>
    <w:rsid w:val="00040E25"/>
    <w:rsid w:val="00042149"/>
    <w:rsid w:val="000648EA"/>
    <w:rsid w:val="00067725"/>
    <w:rsid w:val="000816B6"/>
    <w:rsid w:val="000957C8"/>
    <w:rsid w:val="00097049"/>
    <w:rsid w:val="000A047D"/>
    <w:rsid w:val="000A04D5"/>
    <w:rsid w:val="000A6A86"/>
    <w:rsid w:val="000B52F2"/>
    <w:rsid w:val="000C5F83"/>
    <w:rsid w:val="000D0EAE"/>
    <w:rsid w:val="000D2E6E"/>
    <w:rsid w:val="000D5380"/>
    <w:rsid w:val="000D6654"/>
    <w:rsid w:val="000E103D"/>
    <w:rsid w:val="000F0264"/>
    <w:rsid w:val="000F2EBF"/>
    <w:rsid w:val="000F3A9F"/>
    <w:rsid w:val="000F5FF6"/>
    <w:rsid w:val="00100DAE"/>
    <w:rsid w:val="001022B5"/>
    <w:rsid w:val="00113FA5"/>
    <w:rsid w:val="001241AA"/>
    <w:rsid w:val="0012696D"/>
    <w:rsid w:val="00143FDD"/>
    <w:rsid w:val="001455A0"/>
    <w:rsid w:val="00152798"/>
    <w:rsid w:val="001602A3"/>
    <w:rsid w:val="001A1D36"/>
    <w:rsid w:val="001A2608"/>
    <w:rsid w:val="001A5161"/>
    <w:rsid w:val="001A60BD"/>
    <w:rsid w:val="001B404F"/>
    <w:rsid w:val="001C1672"/>
    <w:rsid w:val="001C1903"/>
    <w:rsid w:val="001E095F"/>
    <w:rsid w:val="001E5042"/>
    <w:rsid w:val="00223C62"/>
    <w:rsid w:val="00232277"/>
    <w:rsid w:val="002325B0"/>
    <w:rsid w:val="0023736D"/>
    <w:rsid w:val="00256401"/>
    <w:rsid w:val="00257225"/>
    <w:rsid w:val="002824DB"/>
    <w:rsid w:val="002A5406"/>
    <w:rsid w:val="002B384F"/>
    <w:rsid w:val="002B5C1B"/>
    <w:rsid w:val="002D7330"/>
    <w:rsid w:val="002D743F"/>
    <w:rsid w:val="00310160"/>
    <w:rsid w:val="003275B6"/>
    <w:rsid w:val="003278BD"/>
    <w:rsid w:val="00341A8C"/>
    <w:rsid w:val="003519E6"/>
    <w:rsid w:val="00354179"/>
    <w:rsid w:val="00355F81"/>
    <w:rsid w:val="00381068"/>
    <w:rsid w:val="003B0DCB"/>
    <w:rsid w:val="003B4356"/>
    <w:rsid w:val="003F08A8"/>
    <w:rsid w:val="00405359"/>
    <w:rsid w:val="004250E3"/>
    <w:rsid w:val="00437B38"/>
    <w:rsid w:val="00463894"/>
    <w:rsid w:val="00472A81"/>
    <w:rsid w:val="00496CA7"/>
    <w:rsid w:val="004A20A6"/>
    <w:rsid w:val="004B0657"/>
    <w:rsid w:val="004B2C92"/>
    <w:rsid w:val="004D6A3A"/>
    <w:rsid w:val="004E42B4"/>
    <w:rsid w:val="004E6350"/>
    <w:rsid w:val="004F4AD7"/>
    <w:rsid w:val="004F7801"/>
    <w:rsid w:val="00506DAB"/>
    <w:rsid w:val="005115B8"/>
    <w:rsid w:val="00520DC3"/>
    <w:rsid w:val="0052569C"/>
    <w:rsid w:val="00540288"/>
    <w:rsid w:val="00557CD3"/>
    <w:rsid w:val="005632B9"/>
    <w:rsid w:val="00565D96"/>
    <w:rsid w:val="00571432"/>
    <w:rsid w:val="005732A2"/>
    <w:rsid w:val="005762A5"/>
    <w:rsid w:val="00583705"/>
    <w:rsid w:val="00590BA3"/>
    <w:rsid w:val="005B46D9"/>
    <w:rsid w:val="005B7AE0"/>
    <w:rsid w:val="005E23F5"/>
    <w:rsid w:val="005E3309"/>
    <w:rsid w:val="005E6953"/>
    <w:rsid w:val="005F146F"/>
    <w:rsid w:val="005F710B"/>
    <w:rsid w:val="005F71B6"/>
    <w:rsid w:val="00600FD8"/>
    <w:rsid w:val="0062204B"/>
    <w:rsid w:val="00637218"/>
    <w:rsid w:val="00654786"/>
    <w:rsid w:val="00655950"/>
    <w:rsid w:val="00660FD4"/>
    <w:rsid w:val="00663C13"/>
    <w:rsid w:val="00665BE4"/>
    <w:rsid w:val="00674AAF"/>
    <w:rsid w:val="00677166"/>
    <w:rsid w:val="006A4425"/>
    <w:rsid w:val="006B00A4"/>
    <w:rsid w:val="006B4669"/>
    <w:rsid w:val="006B63F0"/>
    <w:rsid w:val="006C1EE0"/>
    <w:rsid w:val="006D3CFA"/>
    <w:rsid w:val="006D64B6"/>
    <w:rsid w:val="006D6990"/>
    <w:rsid w:val="006F6BF8"/>
    <w:rsid w:val="00707BDF"/>
    <w:rsid w:val="00710727"/>
    <w:rsid w:val="00715F45"/>
    <w:rsid w:val="0072608F"/>
    <w:rsid w:val="00731815"/>
    <w:rsid w:val="00731B84"/>
    <w:rsid w:val="00734AE7"/>
    <w:rsid w:val="007459F1"/>
    <w:rsid w:val="00752591"/>
    <w:rsid w:val="00772164"/>
    <w:rsid w:val="007848B5"/>
    <w:rsid w:val="00786158"/>
    <w:rsid w:val="0079344E"/>
    <w:rsid w:val="0079690B"/>
    <w:rsid w:val="007A4FB9"/>
    <w:rsid w:val="007B6BC9"/>
    <w:rsid w:val="007D578C"/>
    <w:rsid w:val="007E197F"/>
    <w:rsid w:val="007E2786"/>
    <w:rsid w:val="007E44B8"/>
    <w:rsid w:val="007E6B16"/>
    <w:rsid w:val="007F1564"/>
    <w:rsid w:val="007F68C4"/>
    <w:rsid w:val="00800187"/>
    <w:rsid w:val="00801B7F"/>
    <w:rsid w:val="00805252"/>
    <w:rsid w:val="008153DE"/>
    <w:rsid w:val="00816AB8"/>
    <w:rsid w:val="00817F95"/>
    <w:rsid w:val="00832A9B"/>
    <w:rsid w:val="008433FC"/>
    <w:rsid w:val="00846054"/>
    <w:rsid w:val="00852A10"/>
    <w:rsid w:val="00862634"/>
    <w:rsid w:val="00866C59"/>
    <w:rsid w:val="00876D4C"/>
    <w:rsid w:val="00877306"/>
    <w:rsid w:val="0087737E"/>
    <w:rsid w:val="00885524"/>
    <w:rsid w:val="008A1741"/>
    <w:rsid w:val="008A6242"/>
    <w:rsid w:val="008B28E5"/>
    <w:rsid w:val="008B4BC6"/>
    <w:rsid w:val="008B60CE"/>
    <w:rsid w:val="008C527E"/>
    <w:rsid w:val="008C58BF"/>
    <w:rsid w:val="008F6743"/>
    <w:rsid w:val="00901E57"/>
    <w:rsid w:val="009070DF"/>
    <w:rsid w:val="0092099C"/>
    <w:rsid w:val="009330BC"/>
    <w:rsid w:val="00935F0E"/>
    <w:rsid w:val="00942F8D"/>
    <w:rsid w:val="0095208F"/>
    <w:rsid w:val="0095531F"/>
    <w:rsid w:val="00971B1E"/>
    <w:rsid w:val="00977B3F"/>
    <w:rsid w:val="00980BB0"/>
    <w:rsid w:val="009814AE"/>
    <w:rsid w:val="009901D3"/>
    <w:rsid w:val="00996BBE"/>
    <w:rsid w:val="009B2C03"/>
    <w:rsid w:val="009C019E"/>
    <w:rsid w:val="009C27BE"/>
    <w:rsid w:val="009D17B9"/>
    <w:rsid w:val="009D1DD5"/>
    <w:rsid w:val="009D5BD0"/>
    <w:rsid w:val="009F2F04"/>
    <w:rsid w:val="009F722C"/>
    <w:rsid w:val="00A056D5"/>
    <w:rsid w:val="00A26157"/>
    <w:rsid w:val="00A265C3"/>
    <w:rsid w:val="00A27C54"/>
    <w:rsid w:val="00A304A2"/>
    <w:rsid w:val="00A36931"/>
    <w:rsid w:val="00A4020D"/>
    <w:rsid w:val="00A43F9A"/>
    <w:rsid w:val="00A456A1"/>
    <w:rsid w:val="00A52B82"/>
    <w:rsid w:val="00A53F38"/>
    <w:rsid w:val="00A543D4"/>
    <w:rsid w:val="00A610B2"/>
    <w:rsid w:val="00A677EC"/>
    <w:rsid w:val="00A743B0"/>
    <w:rsid w:val="00A83507"/>
    <w:rsid w:val="00A97F8B"/>
    <w:rsid w:val="00AA053B"/>
    <w:rsid w:val="00AA62E6"/>
    <w:rsid w:val="00AB0009"/>
    <w:rsid w:val="00AB5491"/>
    <w:rsid w:val="00AC134E"/>
    <w:rsid w:val="00AD0014"/>
    <w:rsid w:val="00AD0F52"/>
    <w:rsid w:val="00AD4CF2"/>
    <w:rsid w:val="00AE466E"/>
    <w:rsid w:val="00AE6650"/>
    <w:rsid w:val="00AF0BBA"/>
    <w:rsid w:val="00B060A6"/>
    <w:rsid w:val="00B06939"/>
    <w:rsid w:val="00B20CE2"/>
    <w:rsid w:val="00B25159"/>
    <w:rsid w:val="00B25557"/>
    <w:rsid w:val="00B30468"/>
    <w:rsid w:val="00B44E31"/>
    <w:rsid w:val="00B77308"/>
    <w:rsid w:val="00BA1C96"/>
    <w:rsid w:val="00BA4F7E"/>
    <w:rsid w:val="00BB2C41"/>
    <w:rsid w:val="00BB55B1"/>
    <w:rsid w:val="00BC55C8"/>
    <w:rsid w:val="00BC5C10"/>
    <w:rsid w:val="00BE2964"/>
    <w:rsid w:val="00C101F1"/>
    <w:rsid w:val="00C21623"/>
    <w:rsid w:val="00C2304F"/>
    <w:rsid w:val="00C24FBD"/>
    <w:rsid w:val="00C473BA"/>
    <w:rsid w:val="00C611ED"/>
    <w:rsid w:val="00C6490A"/>
    <w:rsid w:val="00C64FE1"/>
    <w:rsid w:val="00C726D2"/>
    <w:rsid w:val="00C74296"/>
    <w:rsid w:val="00C8345E"/>
    <w:rsid w:val="00C92171"/>
    <w:rsid w:val="00CA5F7C"/>
    <w:rsid w:val="00CA643E"/>
    <w:rsid w:val="00CB60CD"/>
    <w:rsid w:val="00CC17F8"/>
    <w:rsid w:val="00CC6A91"/>
    <w:rsid w:val="00CF7DFC"/>
    <w:rsid w:val="00D01831"/>
    <w:rsid w:val="00D10EA5"/>
    <w:rsid w:val="00D31A37"/>
    <w:rsid w:val="00D36FF2"/>
    <w:rsid w:val="00D42FB1"/>
    <w:rsid w:val="00D44226"/>
    <w:rsid w:val="00D51067"/>
    <w:rsid w:val="00D5547F"/>
    <w:rsid w:val="00D603DB"/>
    <w:rsid w:val="00D65440"/>
    <w:rsid w:val="00D74332"/>
    <w:rsid w:val="00D75657"/>
    <w:rsid w:val="00D960AD"/>
    <w:rsid w:val="00DA0485"/>
    <w:rsid w:val="00DA0E0E"/>
    <w:rsid w:val="00DB0885"/>
    <w:rsid w:val="00DB0C39"/>
    <w:rsid w:val="00DB7679"/>
    <w:rsid w:val="00DB7F29"/>
    <w:rsid w:val="00DC2468"/>
    <w:rsid w:val="00DD6327"/>
    <w:rsid w:val="00DE2DCC"/>
    <w:rsid w:val="00DF1702"/>
    <w:rsid w:val="00DF473C"/>
    <w:rsid w:val="00DF4DD8"/>
    <w:rsid w:val="00DF668E"/>
    <w:rsid w:val="00E04826"/>
    <w:rsid w:val="00E14D2B"/>
    <w:rsid w:val="00E20DBA"/>
    <w:rsid w:val="00E44FA5"/>
    <w:rsid w:val="00E6524A"/>
    <w:rsid w:val="00E660D6"/>
    <w:rsid w:val="00E67344"/>
    <w:rsid w:val="00E71995"/>
    <w:rsid w:val="00E771AB"/>
    <w:rsid w:val="00E97EDA"/>
    <w:rsid w:val="00EA2D13"/>
    <w:rsid w:val="00EA796F"/>
    <w:rsid w:val="00EB077B"/>
    <w:rsid w:val="00EB6316"/>
    <w:rsid w:val="00EC50B9"/>
    <w:rsid w:val="00ED26A0"/>
    <w:rsid w:val="00EE2E64"/>
    <w:rsid w:val="00F04FB0"/>
    <w:rsid w:val="00F074B1"/>
    <w:rsid w:val="00F0764E"/>
    <w:rsid w:val="00F14B88"/>
    <w:rsid w:val="00F1727A"/>
    <w:rsid w:val="00F22A3A"/>
    <w:rsid w:val="00F34764"/>
    <w:rsid w:val="00F54E3C"/>
    <w:rsid w:val="00F56CF0"/>
    <w:rsid w:val="00F66DB0"/>
    <w:rsid w:val="00F72E6F"/>
    <w:rsid w:val="00F759F0"/>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link w:val="H4GAChar"/>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4GAChar">
    <w:name w:val="_ H_4_GA Char"/>
    <w:link w:val="H4GA"/>
    <w:rsid w:val="009330BC"/>
    <w:rPr>
      <w:rFonts w:cs="Traditional Arabic"/>
      <w:i/>
      <w:iCs/>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1</TotalTime>
  <Pages>9</Pages>
  <Words>2548</Words>
  <Characters>14525</Characters>
  <Application>Microsoft Office Word</Application>
  <DocSecurity>4</DocSecurity>
  <Lines>121</Lines>
  <Paragraphs>34</Paragraphs>
  <ScaleCrop>false</ScaleCrop>
  <HeadingPairs>
    <vt:vector size="2" baseType="variant">
      <vt:variant>
        <vt:lpstr>العنوان</vt:lpstr>
      </vt:variant>
      <vt:variant>
        <vt:i4>1</vt:i4>
      </vt:variant>
    </vt:vector>
  </HeadingPairs>
  <TitlesOfParts>
    <vt:vector size="1" baseType="lpstr">
      <vt:lpstr>CCPR/C/SR.2928</vt:lpstr>
    </vt:vector>
  </TitlesOfParts>
  <Company>CSD</Company>
  <LinksUpToDate>false</LinksUpToDate>
  <CharactersWithSpaces>17039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CCPR/C/SR.2928</dc:title>
  <dc:subject/>
  <dc:creator>Mervat</dc:creator>
  <cp:keywords/>
  <dc:description/>
  <cp:lastModifiedBy>BALAN</cp:lastModifiedBy>
  <cp:revision>2</cp:revision>
  <cp:lastPrinted>2009-11-08T15:37:00Z</cp:lastPrinted>
  <dcterms:created xsi:type="dcterms:W3CDTF">2012-11-22T07:26:00Z</dcterms:created>
  <dcterms:modified xsi:type="dcterms:W3CDTF">2012-11-22T07:26:00Z</dcterms:modified>
</cp:coreProperties>
</file>