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A4B3B" w14:textId="77777777" w:rsidR="000F1E10" w:rsidRDefault="000F1E10" w:rsidP="000F1E10">
      <w:pPr>
        <w:spacing w:line="60" w:lineRule="exact"/>
        <w:rPr>
          <w:sz w:val="2"/>
        </w:rPr>
        <w:sectPr w:rsidR="000F1E10" w:rsidSect="00B4328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bookmarkStart w:id="0" w:name="_Hlk64628789"/>
      <w:commentRangeStart w:id="1"/>
      <w:commentRangeEnd w:id="1"/>
      <w:r>
        <w:rPr>
          <w:rStyle w:val="ad"/>
        </w:rPr>
        <w:commentReference w:id="1"/>
      </w:r>
      <w:bookmarkStart w:id="2" w:name="_GoBack"/>
      <w:bookmarkEnd w:id="2"/>
    </w:p>
    <w:p w14:paraId="4C8ED184" w14:textId="77777777" w:rsidR="00907E36" w:rsidRPr="00907E36" w:rsidRDefault="00907E36" w:rsidP="00907E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lang w:val="en-GB"/>
        </w:rPr>
      </w:pPr>
      <w:r w:rsidRPr="00907E36">
        <w:rPr>
          <w:lang w:val="en-GB"/>
        </w:rPr>
        <w:t>消除种族歧视委员会</w:t>
      </w:r>
    </w:p>
    <w:p w14:paraId="1E08844E" w14:textId="4EF15ED6" w:rsidR="00907E36" w:rsidRPr="000E282A" w:rsidRDefault="00907E36" w:rsidP="00983F2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907E36">
        <w:rPr>
          <w:lang w:val="en-GB"/>
        </w:rPr>
        <w:tab/>
      </w:r>
      <w:r w:rsidRPr="00907E36">
        <w:rPr>
          <w:lang w:val="en-GB"/>
        </w:rPr>
        <w:tab/>
      </w:r>
      <w:r w:rsidRPr="00983F2C">
        <w:rPr>
          <w:rFonts w:hint="eastAsia"/>
          <w:spacing w:val="-2"/>
          <w:lang w:val="en-GB"/>
        </w:rPr>
        <w:t>关于防止和打击执法人员种族定性行为的第</w:t>
      </w:r>
      <w:r w:rsidRPr="00983F2C">
        <w:rPr>
          <w:spacing w:val="-2"/>
          <w:lang w:val="en-GB"/>
        </w:rPr>
        <w:t>36</w:t>
      </w:r>
      <w:r w:rsidRPr="00983F2C">
        <w:rPr>
          <w:rFonts w:hint="eastAsia"/>
          <w:spacing w:val="-2"/>
          <w:lang w:val="en-GB"/>
        </w:rPr>
        <w:t>号一般性建</w:t>
      </w:r>
      <w:r w:rsidRPr="000E282A">
        <w:rPr>
          <w:lang w:val="en-GB"/>
        </w:rPr>
        <w:t>议</w:t>
      </w:r>
      <w:r w:rsidR="000B0D93" w:rsidRPr="000B0D93">
        <w:rPr>
          <w:bCs/>
          <w:lang w:val="en-GB"/>
        </w:rPr>
        <w:t>(</w:t>
      </w:r>
      <w:r w:rsidRPr="00947FCF">
        <w:rPr>
          <w:lang w:val="en-GB"/>
        </w:rPr>
        <w:t>2020</w:t>
      </w:r>
      <w:r w:rsidRPr="000E282A">
        <w:rPr>
          <w:lang w:val="en-GB"/>
        </w:rPr>
        <w:t>年</w:t>
      </w:r>
      <w:r w:rsidR="000B0D93" w:rsidRPr="000B0D93">
        <w:rPr>
          <w:lang w:val="en-GB"/>
        </w:rPr>
        <w:t>)</w:t>
      </w:r>
      <w:r w:rsidRPr="00947FCF">
        <w:rPr>
          <w:bCs/>
          <w:szCs w:val="36"/>
          <w:lang w:val="en-GB"/>
        </w:rPr>
        <w:footnoteReference w:customMarkFollows="1" w:id="1"/>
        <w:t>*</w:t>
      </w:r>
    </w:p>
    <w:p w14:paraId="47C86586" w14:textId="30B1B147" w:rsidR="00907E36" w:rsidRPr="00907E36" w:rsidRDefault="00907E36" w:rsidP="00983F2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907E36">
        <w:rPr>
          <w:lang w:val="en-GB"/>
        </w:rPr>
        <w:tab/>
      </w:r>
      <w:proofErr w:type="gramStart"/>
      <w:r w:rsidRPr="00907E36">
        <w:rPr>
          <w:lang w:val="en-GB"/>
        </w:rPr>
        <w:t>一</w:t>
      </w:r>
      <w:proofErr w:type="gramEnd"/>
      <w:r w:rsidRPr="00907E36">
        <w:rPr>
          <w:lang w:val="en-GB"/>
        </w:rPr>
        <w:t>.</w:t>
      </w:r>
      <w:r>
        <w:rPr>
          <w:lang w:val="en-GB"/>
        </w:rPr>
        <w:tab/>
      </w:r>
      <w:r w:rsidRPr="00907E36">
        <w:rPr>
          <w:lang w:val="en-GB"/>
        </w:rPr>
        <w:t>导言</w:t>
      </w:r>
    </w:p>
    <w:p w14:paraId="6DEBA091" w14:textId="5EC3F2FD" w:rsidR="00907E36" w:rsidRPr="00907E36" w:rsidRDefault="00907E36" w:rsidP="00907E36">
      <w:pPr>
        <w:pStyle w:val="SingleTxt"/>
        <w:rPr>
          <w:lang w:val="en-GB"/>
        </w:rPr>
      </w:pPr>
      <w:r w:rsidRPr="00947FCF">
        <w:rPr>
          <w:lang w:val="en-GB"/>
        </w:rPr>
        <w:t>1</w:t>
      </w:r>
      <w:r w:rsidRPr="00907E36">
        <w:rPr>
          <w:lang w:val="en-GB"/>
        </w:rPr>
        <w:t>.</w:t>
      </w:r>
      <w:r w:rsidR="00037963" w:rsidRPr="00037963">
        <w:rPr>
          <w:lang w:val="en-GB"/>
        </w:rPr>
        <w:tab/>
      </w:r>
      <w:r w:rsidRPr="00907E36">
        <w:rPr>
          <w:lang w:val="en-GB"/>
        </w:rPr>
        <w:t>消除种族歧视委员会第九十二届会议决定就</w:t>
      </w:r>
      <w:r w:rsidR="000B0D93">
        <w:rPr>
          <w:rFonts w:hint="eastAsia"/>
          <w:lang w:val="en-GB"/>
        </w:rPr>
        <w:t>“</w:t>
      </w:r>
      <w:r w:rsidRPr="00907E36">
        <w:rPr>
          <w:lang w:val="en-GB"/>
        </w:rPr>
        <w:t>当今世界的种族歧视：</w:t>
      </w:r>
      <w:r w:rsidRPr="00907E36">
        <w:rPr>
          <w:rFonts w:hint="eastAsia"/>
          <w:lang w:val="en-GB"/>
        </w:rPr>
        <w:t>种族定性</w:t>
      </w:r>
      <w:r w:rsidRPr="00907E36">
        <w:rPr>
          <w:lang w:val="en-GB"/>
        </w:rPr>
        <w:t>、族裔清洗以及当前全球问题和挑战</w:t>
      </w:r>
      <w:r w:rsidR="000B0D93">
        <w:rPr>
          <w:rFonts w:hint="eastAsia"/>
          <w:lang w:val="en-GB"/>
        </w:rPr>
        <w:t>”</w:t>
      </w:r>
      <w:r w:rsidRPr="00907E36">
        <w:rPr>
          <w:lang w:val="en-GB"/>
        </w:rPr>
        <w:t>这一</w:t>
      </w:r>
      <w:r w:rsidRPr="00907E36">
        <w:rPr>
          <w:rFonts w:hint="eastAsia"/>
          <w:lang w:val="en-GB"/>
        </w:rPr>
        <w:t>专</w:t>
      </w:r>
      <w:r w:rsidRPr="00907E36">
        <w:rPr>
          <w:lang w:val="en-GB"/>
        </w:rPr>
        <w:t>题进行讨论。专题讨论</w:t>
      </w:r>
      <w:r w:rsidRPr="00907E36">
        <w:rPr>
          <w:rFonts w:hint="eastAsia"/>
          <w:lang w:val="en-GB"/>
        </w:rPr>
        <w:t>会</w:t>
      </w:r>
      <w:r w:rsidRPr="00907E36">
        <w:rPr>
          <w:lang w:val="en-GB"/>
        </w:rPr>
        <w:t>于</w:t>
      </w:r>
      <w:r w:rsidRPr="00947FCF">
        <w:rPr>
          <w:lang w:val="en-GB"/>
        </w:rPr>
        <w:t>2017</w:t>
      </w:r>
      <w:r w:rsidRPr="00907E36">
        <w:rPr>
          <w:lang w:val="en-GB"/>
        </w:rPr>
        <w:t>年</w:t>
      </w:r>
      <w:r w:rsidRPr="00947FCF">
        <w:rPr>
          <w:lang w:val="en-GB"/>
        </w:rPr>
        <w:t>11</w:t>
      </w:r>
      <w:r w:rsidRPr="00907E36">
        <w:rPr>
          <w:lang w:val="en-GB"/>
        </w:rPr>
        <w:t>月</w:t>
      </w:r>
      <w:r w:rsidRPr="00947FCF">
        <w:rPr>
          <w:lang w:val="en-GB"/>
        </w:rPr>
        <w:t>29</w:t>
      </w:r>
      <w:r w:rsidRPr="00907E36">
        <w:rPr>
          <w:lang w:val="en-GB"/>
        </w:rPr>
        <w:t>日在日内瓦举行，重点分析了迄今在</w:t>
      </w:r>
      <w:r w:rsidRPr="00907E36">
        <w:rPr>
          <w:rFonts w:hint="eastAsia"/>
          <w:lang w:val="en-GB"/>
        </w:rPr>
        <w:t>打击</w:t>
      </w:r>
      <w:r w:rsidRPr="00907E36">
        <w:rPr>
          <w:lang w:val="en-GB"/>
        </w:rPr>
        <w:t>种族定性和族裔清洗方面的经验、挑战和教训，以及委员会如何加强其打击种族定性和族裔清洗的工作，以便在</w:t>
      </w:r>
      <w:r w:rsidRPr="00907E36">
        <w:rPr>
          <w:rFonts w:hint="eastAsia"/>
          <w:lang w:val="en-GB"/>
        </w:rPr>
        <w:t>当</w:t>
      </w:r>
      <w:r w:rsidRPr="00907E36">
        <w:rPr>
          <w:lang w:val="en-GB"/>
        </w:rPr>
        <w:t>地产生更大影响。</w:t>
      </w:r>
    </w:p>
    <w:p w14:paraId="037BC12F" w14:textId="0F2B2949" w:rsidR="00907E36" w:rsidRPr="00907E36" w:rsidRDefault="00907E36" w:rsidP="00907E36">
      <w:pPr>
        <w:pStyle w:val="SingleTxt"/>
        <w:rPr>
          <w:u w:val="single"/>
          <w:lang w:val="en-GB"/>
        </w:rPr>
      </w:pPr>
      <w:r w:rsidRPr="00947FCF">
        <w:rPr>
          <w:lang w:val="en-GB"/>
        </w:rPr>
        <w:t>2</w:t>
      </w:r>
      <w:r w:rsidRPr="00907E36">
        <w:rPr>
          <w:lang w:val="en-GB"/>
        </w:rPr>
        <w:t>.</w:t>
      </w:r>
      <w:r w:rsidR="00037963" w:rsidRPr="00037963">
        <w:rPr>
          <w:lang w:val="en-GB"/>
        </w:rPr>
        <w:tab/>
      </w:r>
      <w:r w:rsidRPr="00907E36">
        <w:rPr>
          <w:rFonts w:hint="eastAsia"/>
          <w:lang w:val="en-GB"/>
        </w:rPr>
        <w:t>经讨论后</w:t>
      </w:r>
      <w:r w:rsidRPr="00907E36">
        <w:rPr>
          <w:lang w:val="en-GB"/>
        </w:rPr>
        <w:t>，委员会表示打算</w:t>
      </w:r>
      <w:r w:rsidRPr="00907E36">
        <w:rPr>
          <w:rFonts w:hint="eastAsia"/>
          <w:lang w:val="en-GB"/>
        </w:rPr>
        <w:t>起草</w:t>
      </w:r>
      <w:r w:rsidRPr="00907E36">
        <w:rPr>
          <w:lang w:val="en-GB"/>
        </w:rPr>
        <w:t>一项一般性建议，</w:t>
      </w:r>
      <w:r w:rsidRPr="00907E36">
        <w:rPr>
          <w:rFonts w:hint="eastAsia"/>
          <w:lang w:val="en-GB"/>
        </w:rPr>
        <w:t>在</w:t>
      </w:r>
      <w:r w:rsidRPr="00907E36">
        <w:rPr>
          <w:lang w:val="en-GB"/>
        </w:rPr>
        <w:t>防止和打击种族定性</w:t>
      </w:r>
      <w:r w:rsidRPr="00907E36">
        <w:rPr>
          <w:rFonts w:hint="eastAsia"/>
          <w:lang w:val="en-GB"/>
        </w:rPr>
        <w:t>方面</w:t>
      </w:r>
      <w:r w:rsidRPr="00907E36">
        <w:rPr>
          <w:lang w:val="en-GB"/>
        </w:rPr>
        <w:t>提供指导，以协助缔约国履行</w:t>
      </w:r>
      <w:r w:rsidRPr="00907E36">
        <w:rPr>
          <w:rFonts w:hint="eastAsia"/>
          <w:lang w:val="en-GB"/>
        </w:rPr>
        <w:t>其</w:t>
      </w:r>
      <w:r w:rsidRPr="00907E36">
        <w:rPr>
          <w:lang w:val="en-GB"/>
        </w:rPr>
        <w:t>义务，包括报告义务。本一般性建议</w:t>
      </w:r>
      <w:r w:rsidRPr="00907E36">
        <w:rPr>
          <w:rFonts w:hint="eastAsia"/>
          <w:lang w:val="en-GB"/>
        </w:rPr>
        <w:t>对</w:t>
      </w:r>
      <w:proofErr w:type="gramStart"/>
      <w:r w:rsidRPr="00907E36">
        <w:rPr>
          <w:lang w:val="en-GB"/>
        </w:rPr>
        <w:t>所有利益</w:t>
      </w:r>
      <w:proofErr w:type="gramEnd"/>
      <w:r w:rsidRPr="00907E36">
        <w:rPr>
          <w:lang w:val="en-GB"/>
        </w:rPr>
        <w:t>攸关方</w:t>
      </w:r>
      <w:r w:rsidRPr="00907E36">
        <w:rPr>
          <w:rFonts w:hint="eastAsia"/>
          <w:lang w:val="en-GB"/>
        </w:rPr>
        <w:t>反对</w:t>
      </w:r>
      <w:r w:rsidRPr="00907E36">
        <w:rPr>
          <w:lang w:val="en-GB"/>
        </w:rPr>
        <w:t>种族歧视</w:t>
      </w:r>
      <w:r w:rsidRPr="00907E36">
        <w:rPr>
          <w:rFonts w:hint="eastAsia"/>
          <w:lang w:val="en-GB"/>
        </w:rPr>
        <w:t>的斗争具有现实意义，而且</w:t>
      </w:r>
      <w:r w:rsidRPr="00907E36">
        <w:rPr>
          <w:lang w:val="en-GB"/>
        </w:rPr>
        <w:t>通过公布该建议，</w:t>
      </w:r>
      <w:r w:rsidRPr="00907E36">
        <w:rPr>
          <w:rFonts w:hint="eastAsia"/>
          <w:lang w:val="en-GB"/>
        </w:rPr>
        <w:t>委员会力求促进</w:t>
      </w:r>
      <w:r w:rsidRPr="00907E36">
        <w:rPr>
          <w:lang w:val="en-GB"/>
        </w:rPr>
        <w:t>加强民主、法治以及社区、人民和国家之间的和平与安全</w:t>
      </w:r>
      <w:r w:rsidRPr="00907E36">
        <w:rPr>
          <w:rFonts w:hint="eastAsia"/>
          <w:lang w:val="en-GB"/>
        </w:rPr>
        <w:t>。</w:t>
      </w:r>
    </w:p>
    <w:p w14:paraId="3DAEC7C5" w14:textId="79A7489C" w:rsidR="00907E36" w:rsidRPr="00907E36" w:rsidRDefault="00907E36" w:rsidP="00907E36">
      <w:pPr>
        <w:pStyle w:val="SingleTxt"/>
        <w:rPr>
          <w:lang w:val="en-GB"/>
        </w:rPr>
      </w:pPr>
      <w:r w:rsidRPr="00947FCF">
        <w:rPr>
          <w:lang w:val="en-GB"/>
        </w:rPr>
        <w:t>3</w:t>
      </w:r>
      <w:r w:rsidRPr="00907E36">
        <w:rPr>
          <w:lang w:val="en-GB"/>
        </w:rPr>
        <w:t>.</w:t>
      </w:r>
      <w:r w:rsidR="00037963" w:rsidRPr="00037963">
        <w:rPr>
          <w:lang w:val="en-GB"/>
        </w:rPr>
        <w:tab/>
      </w:r>
      <w:r w:rsidRPr="00907E36">
        <w:rPr>
          <w:lang w:val="en-GB"/>
        </w:rPr>
        <w:t>在第九十八届会议上，委员会开始</w:t>
      </w:r>
      <w:r w:rsidRPr="00907E36">
        <w:rPr>
          <w:rFonts w:hint="eastAsia"/>
          <w:lang w:val="en-GB"/>
        </w:rPr>
        <w:t>进行</w:t>
      </w:r>
      <w:r w:rsidRPr="00907E36">
        <w:rPr>
          <w:lang w:val="en-GB"/>
        </w:rPr>
        <w:t>审议，以期与所有有关各方协商，起草一项关于防止和打击种族定性的一般性建议。</w:t>
      </w:r>
      <w:r w:rsidRPr="00947FCF">
        <w:rPr>
          <w:vertAlign w:val="superscript"/>
          <w:lang w:val="en-GB"/>
        </w:rPr>
        <w:footnoteReference w:id="2"/>
      </w:r>
      <w:r w:rsidR="00ED40B4">
        <w:rPr>
          <w:rFonts w:hint="eastAsia"/>
          <w:lang w:val="en-GB"/>
        </w:rPr>
        <w:t xml:space="preserve"> </w:t>
      </w:r>
      <w:r w:rsidRPr="00907E36">
        <w:rPr>
          <w:lang w:val="en-GB"/>
        </w:rPr>
        <w:t>委员会还与</w:t>
      </w:r>
      <w:r w:rsidRPr="00907E36">
        <w:rPr>
          <w:rFonts w:hint="eastAsia"/>
          <w:lang w:val="en-GB"/>
        </w:rPr>
        <w:t>各</w:t>
      </w:r>
      <w:r w:rsidRPr="00907E36">
        <w:rPr>
          <w:lang w:val="en-GB"/>
        </w:rPr>
        <w:t>领域的学者进行了辩论，重点</w:t>
      </w:r>
      <w:r w:rsidRPr="00907E36">
        <w:rPr>
          <w:rFonts w:hint="eastAsia"/>
          <w:lang w:val="en-GB"/>
        </w:rPr>
        <w:t>是</w:t>
      </w:r>
      <w:r w:rsidRPr="00907E36">
        <w:rPr>
          <w:lang w:val="en-GB"/>
        </w:rPr>
        <w:t>人工智能对种族定性的影响。</w:t>
      </w:r>
    </w:p>
    <w:p w14:paraId="7532A409" w14:textId="4EF02017" w:rsidR="00907E36"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907E36">
        <w:rPr>
          <w:lang w:val="en-GB"/>
        </w:rPr>
        <w:tab/>
      </w:r>
      <w:r w:rsidRPr="00907E36">
        <w:rPr>
          <w:lang w:val="en-GB"/>
        </w:rPr>
        <w:t>二</w:t>
      </w:r>
      <w:r w:rsidRPr="00907E36">
        <w:rPr>
          <w:lang w:val="en-GB"/>
        </w:rPr>
        <w:t>.</w:t>
      </w:r>
      <w:r>
        <w:rPr>
          <w:lang w:val="en-GB"/>
        </w:rPr>
        <w:tab/>
      </w:r>
      <w:r w:rsidRPr="00907E36">
        <w:rPr>
          <w:lang w:val="en-GB"/>
        </w:rPr>
        <w:t>既定原则和</w:t>
      </w:r>
      <w:r w:rsidRPr="00907E36">
        <w:rPr>
          <w:rFonts w:hint="eastAsia"/>
          <w:lang w:val="en-GB"/>
        </w:rPr>
        <w:t>做法</w:t>
      </w:r>
    </w:p>
    <w:p w14:paraId="32CBD472" w14:textId="5FF75CE1" w:rsidR="00907E36" w:rsidRPr="00694920" w:rsidRDefault="00907E36" w:rsidP="00907E36">
      <w:pPr>
        <w:pStyle w:val="SingleTxt"/>
        <w:rPr>
          <w:spacing w:val="-2"/>
          <w:lang w:val="en-GB"/>
        </w:rPr>
      </w:pPr>
      <w:r w:rsidRPr="00947FCF">
        <w:rPr>
          <w:lang w:val="en-GB"/>
        </w:rPr>
        <w:t>4</w:t>
      </w:r>
      <w:r w:rsidRPr="00907E36">
        <w:rPr>
          <w:lang w:val="en-GB"/>
        </w:rPr>
        <w:t>.</w:t>
      </w:r>
      <w:r w:rsidR="00037963" w:rsidRPr="00037963">
        <w:rPr>
          <w:lang w:val="en-GB"/>
        </w:rPr>
        <w:tab/>
      </w:r>
      <w:r w:rsidRPr="00907E36">
        <w:rPr>
          <w:lang w:val="en-GB"/>
        </w:rPr>
        <w:t>在起草本一般性建议时，委员会考虑到其在处理执法人员种族定性</w:t>
      </w:r>
      <w:r w:rsidRPr="00907E36">
        <w:rPr>
          <w:rFonts w:hint="eastAsia"/>
          <w:lang w:val="en-GB"/>
        </w:rPr>
        <w:t>行为方面</w:t>
      </w:r>
      <w:r w:rsidRPr="00907E36">
        <w:rPr>
          <w:lang w:val="en-GB"/>
        </w:rPr>
        <w:t>的广泛</w:t>
      </w:r>
      <w:r w:rsidRPr="00907E36">
        <w:rPr>
          <w:rFonts w:hint="eastAsia"/>
          <w:lang w:val="en-GB"/>
        </w:rPr>
        <w:t>做法</w:t>
      </w:r>
      <w:r w:rsidRPr="00907E36">
        <w:rPr>
          <w:lang w:val="en-GB"/>
        </w:rPr>
        <w:t>，主要是在审查缔约国报告和主要一般性建议</w:t>
      </w:r>
      <w:r w:rsidRPr="00907E36">
        <w:rPr>
          <w:rFonts w:hint="eastAsia"/>
          <w:lang w:val="en-GB"/>
        </w:rPr>
        <w:t>的框架内</w:t>
      </w:r>
      <w:r w:rsidRPr="00907E36">
        <w:rPr>
          <w:lang w:val="en-GB"/>
        </w:rPr>
        <w:t>。委员会在</w:t>
      </w:r>
      <w:r w:rsidRPr="00907E36">
        <w:rPr>
          <w:rFonts w:hint="eastAsia"/>
          <w:lang w:val="en-GB"/>
        </w:rPr>
        <w:t>其关于对非公民的歧视的第</w:t>
      </w:r>
      <w:r w:rsidRPr="00947FCF">
        <w:rPr>
          <w:lang w:val="en-GB"/>
        </w:rPr>
        <w:t>30</w:t>
      </w:r>
      <w:r w:rsidRPr="00907E36">
        <w:rPr>
          <w:rFonts w:hint="eastAsia"/>
          <w:lang w:val="en-GB"/>
        </w:rPr>
        <w:t>号一般性建议</w:t>
      </w:r>
      <w:r w:rsidR="000B0D93" w:rsidRPr="000B0D93">
        <w:rPr>
          <w:rFonts w:hint="eastAsia"/>
          <w:lang w:val="en-GB"/>
        </w:rPr>
        <w:t>(</w:t>
      </w:r>
      <w:r w:rsidRPr="00947FCF">
        <w:rPr>
          <w:lang w:val="en-GB"/>
        </w:rPr>
        <w:t>2004</w:t>
      </w:r>
      <w:r w:rsidRPr="00907E36">
        <w:rPr>
          <w:rFonts w:hint="eastAsia"/>
          <w:lang w:val="en-GB"/>
        </w:rPr>
        <w:t>年</w:t>
      </w:r>
      <w:r w:rsidR="000B0D93" w:rsidRPr="000B0D93">
        <w:rPr>
          <w:rFonts w:hint="eastAsia"/>
          <w:lang w:val="en-GB"/>
        </w:rPr>
        <w:t>)</w:t>
      </w:r>
      <w:r w:rsidRPr="00907E36">
        <w:rPr>
          <w:lang w:val="en-GB"/>
        </w:rPr>
        <w:t>中明确</w:t>
      </w:r>
      <w:r w:rsidRPr="00907E36">
        <w:rPr>
          <w:rFonts w:hint="eastAsia"/>
          <w:lang w:val="en-GB"/>
        </w:rPr>
        <w:t>述及</w:t>
      </w:r>
      <w:r w:rsidRPr="00907E36">
        <w:rPr>
          <w:lang w:val="en-GB"/>
        </w:rPr>
        <w:t>种族定性问题，</w:t>
      </w:r>
      <w:r w:rsidRPr="00907E36">
        <w:rPr>
          <w:lang w:val="en-GB"/>
        </w:rPr>
        <w:lastRenderedPageBreak/>
        <w:t>建议</w:t>
      </w:r>
      <w:r w:rsidRPr="00907E36">
        <w:rPr>
          <w:rFonts w:hint="eastAsia"/>
          <w:lang w:val="en-GB"/>
        </w:rPr>
        <w:t>缔约国确保在反</w:t>
      </w:r>
      <w:proofErr w:type="gramStart"/>
      <w:r w:rsidRPr="00907E36">
        <w:rPr>
          <w:rFonts w:hint="eastAsia"/>
          <w:lang w:val="en-GB"/>
        </w:rPr>
        <w:t>恐斗争</w:t>
      </w:r>
      <w:proofErr w:type="gramEnd"/>
      <w:r w:rsidRPr="00907E36">
        <w:rPr>
          <w:rFonts w:hint="eastAsia"/>
          <w:lang w:val="en-GB"/>
        </w:rPr>
        <w:t>中采取的任何措施不根据种族、肤色、世系或民族或人种蓄意或实际进行歧视，不以种族或族裔脸谱化或公式化的方式对待非公民</w:t>
      </w:r>
      <w:r w:rsidR="000B0D93" w:rsidRPr="000B0D93">
        <w:rPr>
          <w:lang w:val="en-GB"/>
        </w:rPr>
        <w:t>(</w:t>
      </w:r>
      <w:r w:rsidRPr="00907E36">
        <w:rPr>
          <w:lang w:val="en-GB"/>
        </w:rPr>
        <w:t>第</w:t>
      </w:r>
      <w:r w:rsidRPr="00947FCF">
        <w:rPr>
          <w:lang w:val="en-GB"/>
        </w:rPr>
        <w:t>10</w:t>
      </w:r>
      <w:r w:rsidRPr="00907E36">
        <w:rPr>
          <w:lang w:val="en-GB"/>
        </w:rPr>
        <w:t>段</w:t>
      </w:r>
      <w:r w:rsidR="000B0D93" w:rsidRPr="000B0D93">
        <w:rPr>
          <w:lang w:val="en-GB"/>
        </w:rPr>
        <w:t>)</w:t>
      </w:r>
      <w:r w:rsidRPr="00907E36">
        <w:rPr>
          <w:rFonts w:hint="eastAsia"/>
          <w:lang w:val="en-GB"/>
        </w:rPr>
        <w:t>；</w:t>
      </w:r>
      <w:r w:rsidRPr="00907E36">
        <w:rPr>
          <w:lang w:val="en-GB"/>
        </w:rPr>
        <w:t>委员会在其</w:t>
      </w:r>
      <w:r w:rsidRPr="00907E36">
        <w:rPr>
          <w:rFonts w:hint="eastAsia"/>
          <w:lang w:val="en-GB"/>
        </w:rPr>
        <w:t>关于在刑事司法系统的司法和运作中预防种族歧视的第</w:t>
      </w:r>
      <w:r w:rsidRPr="00947FCF">
        <w:rPr>
          <w:lang w:val="en-GB"/>
        </w:rPr>
        <w:t>31</w:t>
      </w:r>
      <w:r w:rsidRPr="00907E36">
        <w:rPr>
          <w:rFonts w:hint="eastAsia"/>
          <w:lang w:val="en-GB"/>
        </w:rPr>
        <w:t>号一般性建议</w:t>
      </w:r>
      <w:r w:rsidR="000B0D93" w:rsidRPr="000B0D93">
        <w:rPr>
          <w:lang w:val="en-GB"/>
        </w:rPr>
        <w:t>(</w:t>
      </w:r>
      <w:r w:rsidRPr="00947FCF">
        <w:rPr>
          <w:lang w:val="en-GB"/>
        </w:rPr>
        <w:t>2005</w:t>
      </w:r>
      <w:r w:rsidRPr="00907E36">
        <w:rPr>
          <w:lang w:val="en-GB"/>
        </w:rPr>
        <w:t>年</w:t>
      </w:r>
      <w:r w:rsidR="000B0D93" w:rsidRPr="000B0D93">
        <w:rPr>
          <w:lang w:val="en-GB"/>
        </w:rPr>
        <w:t>)</w:t>
      </w:r>
      <w:r w:rsidRPr="00907E36">
        <w:rPr>
          <w:lang w:val="en-GB"/>
        </w:rPr>
        <w:t>中</w:t>
      </w:r>
      <w:r w:rsidRPr="00907E36">
        <w:rPr>
          <w:rFonts w:hint="eastAsia"/>
          <w:lang w:val="en-GB"/>
        </w:rPr>
        <w:t>，建议缔约国采取必要措施，预防实际上单凭某人的外表、某人的肤色或特征或属于某一种族或族裔群体，或使他</w:t>
      </w:r>
      <w:r w:rsidRPr="00907E36">
        <w:rPr>
          <w:lang w:val="en-GB"/>
        </w:rPr>
        <w:t>/</w:t>
      </w:r>
      <w:r w:rsidRPr="00907E36">
        <w:rPr>
          <w:rFonts w:hint="eastAsia"/>
          <w:lang w:val="en-GB"/>
        </w:rPr>
        <w:t>她更加倍受怀疑的任何描述对此人进行的提问，逮捕和搜查</w:t>
      </w:r>
      <w:r w:rsidR="000B0D93" w:rsidRPr="000B0D93">
        <w:rPr>
          <w:lang w:val="en-GB"/>
        </w:rPr>
        <w:t>(</w:t>
      </w:r>
      <w:r w:rsidRPr="00907E36">
        <w:rPr>
          <w:lang w:val="en-GB"/>
        </w:rPr>
        <w:t>第</w:t>
      </w:r>
      <w:r w:rsidRPr="00947FCF">
        <w:rPr>
          <w:lang w:val="en-GB"/>
        </w:rPr>
        <w:t>20</w:t>
      </w:r>
      <w:r w:rsidRPr="00907E36">
        <w:rPr>
          <w:lang w:val="en-GB"/>
        </w:rPr>
        <w:t>段</w:t>
      </w:r>
      <w:r w:rsidR="000B0D93" w:rsidRPr="000B0D93">
        <w:rPr>
          <w:lang w:val="en-GB"/>
        </w:rPr>
        <w:t>)</w:t>
      </w:r>
      <w:r w:rsidRPr="00907E36">
        <w:rPr>
          <w:lang w:val="en-GB"/>
        </w:rPr>
        <w:t>；</w:t>
      </w:r>
      <w:r w:rsidRPr="00907E36">
        <w:rPr>
          <w:rFonts w:hint="eastAsia"/>
          <w:lang w:val="en-GB"/>
        </w:rPr>
        <w:t>委员会</w:t>
      </w:r>
      <w:r w:rsidRPr="00907E36">
        <w:rPr>
          <w:lang w:val="en-GB"/>
        </w:rPr>
        <w:t>在</w:t>
      </w:r>
      <w:r w:rsidRPr="00907E36">
        <w:rPr>
          <w:rFonts w:hint="eastAsia"/>
          <w:lang w:val="en-GB"/>
        </w:rPr>
        <w:t>其关于针对非洲人后裔的种族歧视的第</w:t>
      </w:r>
      <w:r w:rsidRPr="00947FCF">
        <w:rPr>
          <w:lang w:val="en-GB"/>
        </w:rPr>
        <w:t>34</w:t>
      </w:r>
      <w:r w:rsidRPr="00907E36">
        <w:rPr>
          <w:rFonts w:hint="eastAsia"/>
          <w:lang w:val="en-GB"/>
        </w:rPr>
        <w:t>号一般性建议</w:t>
      </w:r>
      <w:r w:rsidR="000B0D93" w:rsidRPr="000B0D93">
        <w:rPr>
          <w:rFonts w:hint="eastAsia"/>
          <w:lang w:val="en-GB"/>
        </w:rPr>
        <w:t>(</w:t>
      </w:r>
      <w:r w:rsidRPr="00947FCF">
        <w:rPr>
          <w:lang w:val="en-GB"/>
        </w:rPr>
        <w:t>2011</w:t>
      </w:r>
      <w:r w:rsidRPr="00907E36">
        <w:rPr>
          <w:rFonts w:hint="eastAsia"/>
          <w:lang w:val="en-GB"/>
        </w:rPr>
        <w:t>年</w:t>
      </w:r>
      <w:r w:rsidR="000B0D93" w:rsidRPr="000B0D93">
        <w:rPr>
          <w:rFonts w:hint="eastAsia"/>
          <w:lang w:val="en-GB"/>
        </w:rPr>
        <w:t>)</w:t>
      </w:r>
      <w:r w:rsidRPr="00907E36">
        <w:rPr>
          <w:rFonts w:hint="eastAsia"/>
          <w:lang w:val="en-GB"/>
        </w:rPr>
        <w:t>中，</w:t>
      </w:r>
      <w:r w:rsidRPr="00907E36">
        <w:rPr>
          <w:lang w:val="en-GB"/>
        </w:rPr>
        <w:t>建议</w:t>
      </w:r>
      <w:r w:rsidRPr="00907E36">
        <w:rPr>
          <w:rFonts w:hint="eastAsia"/>
          <w:lang w:val="en-GB"/>
        </w:rPr>
        <w:t>缔约国采取果断行动反对执法人员、政治家和教育家在种族基础上对非洲人后裔采取针对行动、丑化、持有陈旧定型观念或进行划线</w:t>
      </w:r>
      <w:r w:rsidR="000B0D93" w:rsidRPr="000B0D93">
        <w:rPr>
          <w:lang w:val="en-GB"/>
        </w:rPr>
        <w:t>(</w:t>
      </w:r>
      <w:r w:rsidRPr="00907E36">
        <w:rPr>
          <w:lang w:val="en-GB"/>
        </w:rPr>
        <w:t>第</w:t>
      </w:r>
      <w:r w:rsidRPr="00947FCF">
        <w:rPr>
          <w:lang w:val="en-GB"/>
        </w:rPr>
        <w:t>31</w:t>
      </w:r>
      <w:r w:rsidRPr="00907E36">
        <w:rPr>
          <w:lang w:val="en-GB"/>
        </w:rPr>
        <w:t>段</w:t>
      </w:r>
      <w:r w:rsidR="000B0D93" w:rsidRPr="000B0D93">
        <w:rPr>
          <w:lang w:val="en-GB"/>
        </w:rPr>
        <w:t>)</w:t>
      </w:r>
      <w:r w:rsidRPr="00907E36">
        <w:rPr>
          <w:lang w:val="en-GB"/>
        </w:rPr>
        <w:t>。其他建议也与种族定性有关，如</w:t>
      </w:r>
      <w:r w:rsidRPr="00983F2C">
        <w:rPr>
          <w:rFonts w:hint="eastAsia"/>
          <w:lang w:val="en-GB"/>
        </w:rPr>
        <w:t>关于</w:t>
      </w:r>
      <w:r w:rsidRPr="00907E36">
        <w:rPr>
          <w:rFonts w:asciiTheme="majorBidi" w:eastAsiaTheme="minorEastAsia" w:hAnsiTheme="majorBidi" w:cstheme="majorBidi"/>
          <w:lang w:val="en-GB"/>
        </w:rPr>
        <w:t>培训执法人员保护人权的第</w:t>
      </w:r>
      <w:r w:rsidRPr="00947FCF">
        <w:rPr>
          <w:rFonts w:asciiTheme="majorBidi" w:eastAsiaTheme="minorEastAsia" w:hAnsiTheme="majorBidi" w:cstheme="majorBidi"/>
          <w:lang w:val="en-GB"/>
        </w:rPr>
        <w:t>13</w:t>
      </w:r>
      <w:r w:rsidRPr="00907E36">
        <w:rPr>
          <w:rFonts w:asciiTheme="majorBidi" w:eastAsiaTheme="minorEastAsia" w:hAnsiTheme="majorBidi" w:cstheme="majorBidi"/>
          <w:lang w:val="en-GB"/>
        </w:rPr>
        <w:t>号一般性建议</w:t>
      </w:r>
      <w:r w:rsidR="000B0D93" w:rsidRPr="000B0D93">
        <w:rPr>
          <w:rFonts w:asciiTheme="majorBidi" w:eastAsiaTheme="minorEastAsia" w:hAnsiTheme="majorBidi" w:cstheme="majorBidi"/>
          <w:lang w:val="en-GB"/>
        </w:rPr>
        <w:t>(</w:t>
      </w:r>
      <w:r w:rsidRPr="00947FCF">
        <w:rPr>
          <w:rFonts w:asciiTheme="majorBidi" w:eastAsiaTheme="minorEastAsia" w:hAnsiTheme="majorBidi" w:cstheme="majorBidi"/>
          <w:lang w:val="en-GB"/>
        </w:rPr>
        <w:t>1993</w:t>
      </w:r>
      <w:r w:rsidRPr="00907E36">
        <w:rPr>
          <w:rFonts w:asciiTheme="majorBidi" w:eastAsiaTheme="minorEastAsia" w:hAnsiTheme="majorBidi" w:cstheme="majorBidi"/>
          <w:lang w:val="en-GB"/>
        </w:rPr>
        <w:t>年</w:t>
      </w:r>
      <w:r w:rsidR="000B0D93" w:rsidRPr="000B0D93">
        <w:rPr>
          <w:rFonts w:asciiTheme="majorBidi" w:eastAsiaTheme="minorEastAsia" w:hAnsiTheme="majorBidi" w:cstheme="majorBidi"/>
          <w:lang w:val="en-GB"/>
        </w:rPr>
        <w:t>)</w:t>
      </w:r>
      <w:r w:rsidRPr="00907E36">
        <w:rPr>
          <w:rFonts w:asciiTheme="majorBidi" w:eastAsiaTheme="minorEastAsia" w:hAnsiTheme="majorBidi" w:cstheme="majorBidi"/>
          <w:lang w:val="en-GB"/>
        </w:rPr>
        <w:t>，</w:t>
      </w:r>
      <w:r w:rsidRPr="00907E36">
        <w:rPr>
          <w:rFonts w:hint="eastAsia"/>
          <w:lang w:val="en-GB"/>
        </w:rPr>
        <w:t>其中</w:t>
      </w:r>
      <w:r w:rsidRPr="00907E36">
        <w:rPr>
          <w:lang w:val="en-GB"/>
        </w:rPr>
        <w:t>委员会强调，</w:t>
      </w:r>
      <w:r w:rsidRPr="00907E36">
        <w:rPr>
          <w:rFonts w:hint="eastAsia"/>
          <w:lang w:val="en-GB"/>
        </w:rPr>
        <w:t>执法人员应当接受训练，以确保他们不分种族、肤色或民族或族裔血统，捍卫所有人的人权</w:t>
      </w:r>
      <w:r w:rsidR="000B0D93" w:rsidRPr="000B0D93">
        <w:rPr>
          <w:lang w:val="en-GB"/>
        </w:rPr>
        <w:t>(</w:t>
      </w:r>
      <w:r w:rsidRPr="00907E36">
        <w:rPr>
          <w:lang w:val="en-GB"/>
        </w:rPr>
        <w:t>第</w:t>
      </w:r>
      <w:r w:rsidRPr="00947FCF">
        <w:rPr>
          <w:lang w:val="en-GB"/>
        </w:rPr>
        <w:t>2</w:t>
      </w:r>
      <w:r w:rsidRPr="00907E36">
        <w:rPr>
          <w:lang w:val="en-GB"/>
        </w:rPr>
        <w:t>段</w:t>
      </w:r>
      <w:r w:rsidR="000B0D93" w:rsidRPr="000B0D93">
        <w:rPr>
          <w:lang w:val="en-GB"/>
        </w:rPr>
        <w:t>)</w:t>
      </w:r>
      <w:r w:rsidRPr="00907E36">
        <w:rPr>
          <w:lang w:val="en-GB"/>
        </w:rPr>
        <w:t>；</w:t>
      </w:r>
      <w:r w:rsidRPr="00907E36">
        <w:rPr>
          <w:rFonts w:asciiTheme="majorBidi" w:eastAsiaTheme="minorEastAsia" w:hAnsiTheme="majorBidi" w:cstheme="majorBidi" w:hint="eastAsia"/>
          <w:lang w:val="en-GB"/>
        </w:rPr>
        <w:t>关于土著人民的权利的第</w:t>
      </w:r>
      <w:r w:rsidRPr="00947FCF">
        <w:rPr>
          <w:rFonts w:asciiTheme="majorBidi" w:eastAsiaTheme="minorEastAsia" w:hAnsiTheme="majorBidi" w:cstheme="majorBidi"/>
          <w:lang w:val="en-GB"/>
        </w:rPr>
        <w:t>23</w:t>
      </w:r>
      <w:r w:rsidRPr="00907E36">
        <w:rPr>
          <w:rFonts w:asciiTheme="majorBidi" w:eastAsiaTheme="minorEastAsia" w:hAnsiTheme="majorBidi" w:cstheme="majorBidi" w:hint="eastAsia"/>
          <w:lang w:val="en-GB"/>
        </w:rPr>
        <w:t>号一般性建议</w:t>
      </w:r>
      <w:r w:rsidR="000B0D93" w:rsidRPr="000B0D93">
        <w:rPr>
          <w:rFonts w:asciiTheme="majorBidi" w:eastAsiaTheme="minorEastAsia" w:hAnsiTheme="majorBidi" w:cstheme="majorBidi" w:hint="eastAsia"/>
          <w:lang w:val="en-GB"/>
        </w:rPr>
        <w:t>(</w:t>
      </w:r>
      <w:r w:rsidRPr="00947FCF">
        <w:rPr>
          <w:rFonts w:asciiTheme="majorBidi" w:eastAsiaTheme="minorEastAsia" w:hAnsiTheme="majorBidi" w:cstheme="majorBidi"/>
          <w:lang w:val="en-GB"/>
        </w:rPr>
        <w:t>1997</w:t>
      </w:r>
      <w:r w:rsidRPr="00907E36">
        <w:rPr>
          <w:rFonts w:asciiTheme="majorBidi" w:eastAsiaTheme="minorEastAsia" w:hAnsiTheme="majorBidi" w:cstheme="majorBidi" w:hint="eastAsia"/>
          <w:lang w:val="en-GB"/>
        </w:rPr>
        <w:t>年</w:t>
      </w:r>
      <w:r w:rsidRPr="00907E36">
        <w:rPr>
          <w:rFonts w:asciiTheme="majorBidi" w:eastAsiaTheme="minorEastAsia" w:hAnsiTheme="majorBidi" w:cstheme="majorBidi"/>
          <w:lang w:val="en-GB"/>
        </w:rPr>
        <w:t>，</w:t>
      </w:r>
      <w:r w:rsidRPr="00907E36">
        <w:rPr>
          <w:rFonts w:hint="eastAsia"/>
          <w:lang w:val="en-GB"/>
        </w:rPr>
        <w:t>其中</w:t>
      </w:r>
      <w:r w:rsidRPr="00907E36">
        <w:rPr>
          <w:lang w:val="en-GB"/>
        </w:rPr>
        <w:t>委员会强调，</w:t>
      </w:r>
      <w:r w:rsidRPr="00907E36">
        <w:rPr>
          <w:rFonts w:hint="eastAsia"/>
          <w:lang w:val="en-GB"/>
        </w:rPr>
        <w:t>土著人民应不受任何歧视，尤其是基于土著血统或身份的歧视</w:t>
      </w:r>
      <w:r w:rsidR="000B0D93" w:rsidRPr="000B0D93">
        <w:rPr>
          <w:lang w:val="en-GB"/>
        </w:rPr>
        <w:t>(</w:t>
      </w:r>
      <w:r w:rsidRPr="00907E36">
        <w:rPr>
          <w:lang w:val="en-GB"/>
        </w:rPr>
        <w:t>第</w:t>
      </w:r>
      <w:r w:rsidRPr="00947FCF">
        <w:rPr>
          <w:lang w:val="en-GB"/>
        </w:rPr>
        <w:t>4</w:t>
      </w:r>
      <w:r w:rsidR="00694920">
        <w:rPr>
          <w:lang w:val="en-GB"/>
        </w:rPr>
        <w:t xml:space="preserve"> </w:t>
      </w:r>
      <w:r w:rsidR="000B0D93" w:rsidRPr="000B0D93">
        <w:rPr>
          <w:lang w:val="en-GB"/>
        </w:rPr>
        <w:t>(</w:t>
      </w:r>
      <w:r w:rsidRPr="00907E36">
        <w:rPr>
          <w:lang w:val="en-GB"/>
        </w:rPr>
        <w:t>b</w:t>
      </w:r>
      <w:r w:rsidR="000B0D93" w:rsidRPr="000B0D93">
        <w:rPr>
          <w:lang w:val="en-GB"/>
        </w:rPr>
        <w:t>)</w:t>
      </w:r>
      <w:r w:rsidRPr="00907E36">
        <w:rPr>
          <w:lang w:val="en-GB"/>
        </w:rPr>
        <w:t>段</w:t>
      </w:r>
      <w:r w:rsidR="000B0D93" w:rsidRPr="000B0D93">
        <w:rPr>
          <w:lang w:val="en-GB"/>
        </w:rPr>
        <w:t>)</w:t>
      </w:r>
      <w:r w:rsidRPr="00907E36">
        <w:rPr>
          <w:lang w:val="en-GB"/>
        </w:rPr>
        <w:t>；</w:t>
      </w:r>
      <w:r w:rsidRPr="00694920">
        <w:rPr>
          <w:rFonts w:asciiTheme="majorBidi" w:eastAsiaTheme="minorEastAsia" w:hAnsiTheme="majorBidi" w:cstheme="majorBidi" w:hint="eastAsia"/>
          <w:spacing w:val="-2"/>
          <w:lang w:val="en-GB"/>
        </w:rPr>
        <w:t>关于对罗</w:t>
      </w:r>
      <w:proofErr w:type="gramStart"/>
      <w:r w:rsidRPr="00694920">
        <w:rPr>
          <w:rFonts w:asciiTheme="majorBidi" w:eastAsiaTheme="minorEastAsia" w:hAnsiTheme="majorBidi" w:cstheme="majorBidi" w:hint="eastAsia"/>
          <w:spacing w:val="-2"/>
          <w:lang w:val="en-GB"/>
        </w:rPr>
        <w:t>姆</w:t>
      </w:r>
      <w:proofErr w:type="gramEnd"/>
      <w:r w:rsidRPr="00694920">
        <w:rPr>
          <w:rFonts w:asciiTheme="majorBidi" w:eastAsiaTheme="minorEastAsia" w:hAnsiTheme="majorBidi" w:cstheme="majorBidi" w:hint="eastAsia"/>
          <w:spacing w:val="-2"/>
          <w:lang w:val="en-GB"/>
        </w:rPr>
        <w:t>人的歧视的第</w:t>
      </w:r>
      <w:r w:rsidRPr="00947FCF">
        <w:rPr>
          <w:rFonts w:asciiTheme="majorBidi" w:eastAsiaTheme="minorEastAsia" w:hAnsiTheme="majorBidi" w:cstheme="majorBidi"/>
          <w:spacing w:val="-2"/>
          <w:lang w:val="en-GB"/>
        </w:rPr>
        <w:t>27</w:t>
      </w:r>
      <w:r w:rsidRPr="00694920">
        <w:rPr>
          <w:rFonts w:asciiTheme="majorBidi" w:eastAsiaTheme="minorEastAsia" w:hAnsiTheme="majorBidi" w:cstheme="majorBidi" w:hint="eastAsia"/>
          <w:spacing w:val="-2"/>
          <w:lang w:val="en-GB"/>
        </w:rPr>
        <w:t>号一般性建议</w:t>
      </w:r>
      <w:r w:rsidR="000B0D93" w:rsidRPr="00694920">
        <w:rPr>
          <w:rFonts w:asciiTheme="majorBidi" w:eastAsiaTheme="minorEastAsia" w:hAnsiTheme="majorBidi" w:cstheme="majorBidi" w:hint="eastAsia"/>
          <w:spacing w:val="-2"/>
          <w:lang w:val="en-GB"/>
        </w:rPr>
        <w:t>(</w:t>
      </w:r>
      <w:r w:rsidRPr="00947FCF">
        <w:rPr>
          <w:rFonts w:asciiTheme="majorBidi" w:eastAsiaTheme="minorEastAsia" w:hAnsiTheme="majorBidi" w:cstheme="majorBidi"/>
          <w:spacing w:val="-2"/>
          <w:lang w:val="en-GB"/>
        </w:rPr>
        <w:t>2000</w:t>
      </w:r>
      <w:r w:rsidRPr="00694920">
        <w:rPr>
          <w:rFonts w:asciiTheme="majorBidi" w:eastAsiaTheme="minorEastAsia" w:hAnsiTheme="majorBidi" w:cstheme="majorBidi" w:hint="eastAsia"/>
          <w:spacing w:val="-2"/>
          <w:lang w:val="en-GB"/>
        </w:rPr>
        <w:t>年</w:t>
      </w:r>
      <w:r w:rsidR="000B0D93" w:rsidRPr="00694920">
        <w:rPr>
          <w:rFonts w:asciiTheme="majorBidi" w:eastAsiaTheme="minorEastAsia" w:hAnsiTheme="majorBidi" w:cstheme="majorBidi" w:hint="eastAsia"/>
          <w:spacing w:val="-2"/>
          <w:lang w:val="en-GB"/>
        </w:rPr>
        <w:t>)</w:t>
      </w:r>
      <w:r w:rsidRPr="00694920">
        <w:rPr>
          <w:rFonts w:asciiTheme="majorBidi" w:eastAsiaTheme="minorEastAsia" w:hAnsiTheme="majorBidi" w:cstheme="majorBidi"/>
          <w:spacing w:val="-2"/>
          <w:lang w:val="en-GB"/>
        </w:rPr>
        <w:t>，</w:t>
      </w:r>
      <w:r w:rsidRPr="00694920">
        <w:rPr>
          <w:rFonts w:hint="eastAsia"/>
          <w:spacing w:val="-2"/>
          <w:lang w:val="en-GB"/>
        </w:rPr>
        <w:t>其中委员会建议缔约国根据各自的具体情况，采取措施防止警察对罗姆人非法使用武力，特别是逮捕和拘留</w:t>
      </w:r>
      <w:r w:rsidR="000B0D93" w:rsidRPr="00694920">
        <w:rPr>
          <w:spacing w:val="-2"/>
          <w:lang w:val="en-GB"/>
        </w:rPr>
        <w:t>(</w:t>
      </w:r>
      <w:r w:rsidRPr="00694920">
        <w:rPr>
          <w:spacing w:val="-2"/>
          <w:lang w:val="en-GB"/>
        </w:rPr>
        <w:t>第</w:t>
      </w:r>
      <w:r w:rsidRPr="00947FCF">
        <w:rPr>
          <w:spacing w:val="-2"/>
          <w:lang w:val="en-GB"/>
        </w:rPr>
        <w:t>13</w:t>
      </w:r>
      <w:r w:rsidRPr="00694920">
        <w:rPr>
          <w:spacing w:val="-2"/>
          <w:lang w:val="en-GB"/>
        </w:rPr>
        <w:t>段</w:t>
      </w:r>
      <w:r w:rsidR="000B0D93" w:rsidRPr="00694920">
        <w:rPr>
          <w:spacing w:val="-2"/>
          <w:lang w:val="en-GB"/>
        </w:rPr>
        <w:t>)</w:t>
      </w:r>
      <w:r w:rsidRPr="00694920">
        <w:rPr>
          <w:spacing w:val="-2"/>
          <w:lang w:val="en-GB"/>
        </w:rPr>
        <w:t>，并在罗姆人社区和警察之间建立信任；</w:t>
      </w:r>
      <w:r w:rsidRPr="00694920">
        <w:rPr>
          <w:rFonts w:hint="eastAsia"/>
          <w:spacing w:val="-2"/>
          <w:lang w:val="en-GB"/>
        </w:rPr>
        <w:t>关于《公约》中特别措施的含义和范围的第</w:t>
      </w:r>
      <w:r w:rsidRPr="00947FCF">
        <w:rPr>
          <w:spacing w:val="-2"/>
          <w:lang w:val="en-GB"/>
        </w:rPr>
        <w:t>32</w:t>
      </w:r>
      <w:r w:rsidRPr="00694920">
        <w:rPr>
          <w:rFonts w:hint="eastAsia"/>
          <w:spacing w:val="-2"/>
          <w:lang w:val="en-GB"/>
        </w:rPr>
        <w:t>号一般性建议</w:t>
      </w:r>
      <w:r w:rsidR="000B0D93" w:rsidRPr="00694920">
        <w:rPr>
          <w:rFonts w:hint="eastAsia"/>
          <w:spacing w:val="-2"/>
          <w:lang w:val="en-GB"/>
        </w:rPr>
        <w:t>(</w:t>
      </w:r>
      <w:r w:rsidRPr="00947FCF">
        <w:rPr>
          <w:spacing w:val="-2"/>
          <w:lang w:val="en-GB"/>
        </w:rPr>
        <w:t>2009</w:t>
      </w:r>
      <w:r w:rsidRPr="00694920">
        <w:rPr>
          <w:rFonts w:hint="eastAsia"/>
          <w:spacing w:val="-2"/>
          <w:lang w:val="en-GB"/>
        </w:rPr>
        <w:t>年</w:t>
      </w:r>
      <w:r w:rsidR="000B0D93" w:rsidRPr="00694920">
        <w:rPr>
          <w:rFonts w:hint="eastAsia"/>
          <w:spacing w:val="-2"/>
          <w:lang w:val="en-GB"/>
        </w:rPr>
        <w:t>)</w:t>
      </w:r>
      <w:r w:rsidRPr="00694920">
        <w:rPr>
          <w:rFonts w:hint="eastAsia"/>
          <w:spacing w:val="-2"/>
          <w:lang w:val="en-GB"/>
        </w:rPr>
        <w:t>，</w:t>
      </w:r>
      <w:r w:rsidRPr="00694920">
        <w:rPr>
          <w:spacing w:val="-2"/>
          <w:lang w:val="en-GB"/>
        </w:rPr>
        <w:t>其中</w:t>
      </w:r>
      <w:r w:rsidRPr="00694920">
        <w:rPr>
          <w:rFonts w:hint="eastAsia"/>
          <w:spacing w:val="-2"/>
          <w:lang w:val="en-GB"/>
        </w:rPr>
        <w:t>委员会提出</w:t>
      </w:r>
      <w:r w:rsidR="00ED40B4" w:rsidRPr="00694920">
        <w:rPr>
          <w:rFonts w:hint="eastAsia"/>
          <w:spacing w:val="-2"/>
          <w:lang w:val="en-GB"/>
        </w:rPr>
        <w:t>“</w:t>
      </w:r>
      <w:r w:rsidRPr="00694920">
        <w:rPr>
          <w:rFonts w:hint="eastAsia"/>
          <w:spacing w:val="-2"/>
          <w:lang w:val="en-GB"/>
        </w:rPr>
        <w:t>多元交错</w:t>
      </w:r>
      <w:r w:rsidR="00ED40B4" w:rsidRPr="00694920">
        <w:rPr>
          <w:rFonts w:hint="eastAsia"/>
          <w:spacing w:val="-2"/>
          <w:lang w:val="en-GB"/>
        </w:rPr>
        <w:t>”</w:t>
      </w:r>
      <w:r w:rsidRPr="00694920">
        <w:rPr>
          <w:rFonts w:hint="eastAsia"/>
          <w:spacing w:val="-2"/>
          <w:lang w:val="en-GB"/>
        </w:rPr>
        <w:t>的概念，处理双重或多重歧视的情况，例如基于性别或宗教的歧视，将歧视的</w:t>
      </w:r>
      <w:r w:rsidR="00ED40B4" w:rsidRPr="00694920">
        <w:rPr>
          <w:rFonts w:hint="eastAsia"/>
          <w:spacing w:val="-2"/>
          <w:lang w:val="en-GB"/>
        </w:rPr>
        <w:t>“</w:t>
      </w:r>
      <w:r w:rsidRPr="00694920">
        <w:rPr>
          <w:rFonts w:hint="eastAsia"/>
          <w:spacing w:val="-2"/>
          <w:lang w:val="en-GB"/>
        </w:rPr>
        <w:t>理由</w:t>
      </w:r>
      <w:bookmarkStart w:id="3" w:name="OLE_LINK1"/>
      <w:r w:rsidR="00ED40B4" w:rsidRPr="00694920">
        <w:rPr>
          <w:rFonts w:hint="eastAsia"/>
          <w:spacing w:val="-2"/>
          <w:lang w:val="en-GB"/>
        </w:rPr>
        <w:t>”</w:t>
      </w:r>
      <w:bookmarkEnd w:id="3"/>
      <w:r w:rsidRPr="00694920">
        <w:rPr>
          <w:rFonts w:hint="eastAsia"/>
          <w:spacing w:val="-2"/>
          <w:lang w:val="en-GB"/>
        </w:rPr>
        <w:t>扩展了，所谓多元交错，是指基于性别或宗教一类理由的歧视与《公约》第一条列举的理由并存</w:t>
      </w:r>
      <w:r w:rsidR="000B0D93" w:rsidRPr="00694920">
        <w:rPr>
          <w:spacing w:val="-2"/>
          <w:lang w:val="en-GB"/>
        </w:rPr>
        <w:t>(</w:t>
      </w:r>
      <w:r w:rsidRPr="00694920">
        <w:rPr>
          <w:spacing w:val="-2"/>
          <w:lang w:val="en-GB"/>
        </w:rPr>
        <w:t>第</w:t>
      </w:r>
      <w:r w:rsidRPr="00947FCF">
        <w:rPr>
          <w:spacing w:val="-2"/>
          <w:lang w:val="en-GB"/>
        </w:rPr>
        <w:t>7</w:t>
      </w:r>
      <w:r w:rsidRPr="00694920">
        <w:rPr>
          <w:spacing w:val="-2"/>
          <w:lang w:val="en-GB"/>
        </w:rPr>
        <w:t>段</w:t>
      </w:r>
      <w:r w:rsidR="000B0D93" w:rsidRPr="00694920">
        <w:rPr>
          <w:spacing w:val="-2"/>
          <w:lang w:val="en-GB"/>
        </w:rPr>
        <w:t>)</w:t>
      </w:r>
      <w:r w:rsidRPr="00694920">
        <w:rPr>
          <w:spacing w:val="-2"/>
          <w:lang w:val="en-GB"/>
        </w:rPr>
        <w:t>；</w:t>
      </w:r>
      <w:r w:rsidRPr="00694920">
        <w:rPr>
          <w:rFonts w:hint="eastAsia"/>
          <w:spacing w:val="-2"/>
          <w:lang w:val="en-GB"/>
        </w:rPr>
        <w:t>关于打击种族主义仇恨言论的第</w:t>
      </w:r>
      <w:r w:rsidRPr="00947FCF">
        <w:rPr>
          <w:spacing w:val="-2"/>
          <w:lang w:val="en-GB"/>
        </w:rPr>
        <w:t>35</w:t>
      </w:r>
      <w:r w:rsidRPr="00694920">
        <w:rPr>
          <w:rFonts w:hint="eastAsia"/>
          <w:spacing w:val="-2"/>
          <w:lang w:val="en-GB"/>
        </w:rPr>
        <w:t>号一般性建议</w:t>
      </w:r>
      <w:r w:rsidR="000B0D93" w:rsidRPr="00694920">
        <w:rPr>
          <w:rFonts w:hint="eastAsia"/>
          <w:spacing w:val="-2"/>
          <w:lang w:val="en-GB"/>
        </w:rPr>
        <w:t>(</w:t>
      </w:r>
      <w:r w:rsidRPr="00947FCF">
        <w:rPr>
          <w:spacing w:val="-2"/>
          <w:lang w:val="en-GB"/>
        </w:rPr>
        <w:t>2013</w:t>
      </w:r>
      <w:r w:rsidRPr="00694920">
        <w:rPr>
          <w:rFonts w:hint="eastAsia"/>
          <w:spacing w:val="-2"/>
          <w:lang w:val="en-GB"/>
        </w:rPr>
        <w:t>年</w:t>
      </w:r>
      <w:r w:rsidR="000B0D93" w:rsidRPr="00694920">
        <w:rPr>
          <w:rFonts w:hint="eastAsia"/>
          <w:spacing w:val="-2"/>
          <w:lang w:val="en-GB"/>
        </w:rPr>
        <w:t>)</w:t>
      </w:r>
      <w:r w:rsidRPr="00694920">
        <w:rPr>
          <w:spacing w:val="-2"/>
          <w:lang w:val="en-GB"/>
        </w:rPr>
        <w:t>。</w:t>
      </w:r>
    </w:p>
    <w:p w14:paraId="50A1F7E6" w14:textId="2B9FD6B5" w:rsidR="00907E36" w:rsidRPr="00907E36" w:rsidRDefault="00907E36" w:rsidP="00907E36">
      <w:pPr>
        <w:pStyle w:val="SingleTxt"/>
        <w:rPr>
          <w:lang w:val="en-GB"/>
        </w:rPr>
      </w:pPr>
      <w:r w:rsidRPr="00947FCF">
        <w:rPr>
          <w:lang w:val="en-GB"/>
        </w:rPr>
        <w:t>5</w:t>
      </w:r>
      <w:r w:rsidRPr="00907E36">
        <w:rPr>
          <w:lang w:val="en-GB"/>
        </w:rPr>
        <w:t>.</w:t>
      </w:r>
      <w:r w:rsidR="00037963" w:rsidRPr="00037963">
        <w:rPr>
          <w:lang w:val="en-GB"/>
        </w:rPr>
        <w:tab/>
      </w:r>
      <w:r w:rsidRPr="00907E36">
        <w:rPr>
          <w:lang w:val="en-GB"/>
        </w:rPr>
        <w:t>委员会在其结论性意见中多次对执法人员种族定性</w:t>
      </w:r>
      <w:r w:rsidRPr="00907E36">
        <w:rPr>
          <w:rFonts w:hint="eastAsia"/>
          <w:lang w:val="en-GB"/>
        </w:rPr>
        <w:t>行为</w:t>
      </w:r>
      <w:r w:rsidRPr="00907E36">
        <w:rPr>
          <w:lang w:val="en-GB"/>
        </w:rPr>
        <w:t>表示关切，并建议缔约国采取措施制止这种做法。</w:t>
      </w:r>
      <w:r w:rsidRPr="00947FCF">
        <w:rPr>
          <w:vertAlign w:val="superscript"/>
          <w:lang w:val="en-GB"/>
        </w:rPr>
        <w:footnoteReference w:id="3"/>
      </w:r>
    </w:p>
    <w:p w14:paraId="70B00E44" w14:textId="65A4C8DF" w:rsidR="00907E36" w:rsidRPr="00907E36" w:rsidRDefault="00907E36" w:rsidP="00907E36">
      <w:pPr>
        <w:pStyle w:val="SingleTxt"/>
        <w:rPr>
          <w:lang w:val="en-GB"/>
        </w:rPr>
      </w:pPr>
      <w:r w:rsidRPr="00947FCF">
        <w:rPr>
          <w:lang w:val="en-GB"/>
        </w:rPr>
        <w:t>6</w:t>
      </w:r>
      <w:r w:rsidRPr="00907E36">
        <w:rPr>
          <w:lang w:val="en-GB"/>
        </w:rPr>
        <w:t>.</w:t>
      </w:r>
      <w:r w:rsidR="00037963" w:rsidRPr="00037963">
        <w:rPr>
          <w:lang w:val="en-GB"/>
        </w:rPr>
        <w:tab/>
      </w:r>
      <w:r w:rsidRPr="00907E36">
        <w:rPr>
          <w:lang w:val="en-GB"/>
        </w:rPr>
        <w:t>此外，其他一些国际人权机制也明确强调种族定性违反</w:t>
      </w:r>
      <w:r w:rsidRPr="00907E36">
        <w:rPr>
          <w:rFonts w:hint="eastAsia"/>
          <w:lang w:val="en-GB"/>
        </w:rPr>
        <w:t>了</w:t>
      </w:r>
      <w:r w:rsidRPr="00907E36">
        <w:rPr>
          <w:lang w:val="en-GB"/>
        </w:rPr>
        <w:t>国际人权法。</w:t>
      </w:r>
      <w:r w:rsidRPr="00947FCF">
        <w:rPr>
          <w:lang w:val="en-GB"/>
        </w:rPr>
        <w:t>2009</w:t>
      </w:r>
      <w:r w:rsidRPr="00907E36">
        <w:rPr>
          <w:lang w:val="en-GB"/>
        </w:rPr>
        <w:t>年，人权事务委员会通过对</w:t>
      </w:r>
      <w:r w:rsidRPr="00947FCF">
        <w:rPr>
          <w:i/>
          <w:iCs/>
          <w:lang w:val="en-GB"/>
        </w:rPr>
        <w:t xml:space="preserve">Williams </w:t>
      </w:r>
      <w:proofErr w:type="spellStart"/>
      <w:r w:rsidRPr="00947FCF">
        <w:rPr>
          <w:i/>
          <w:iCs/>
          <w:lang w:val="en-GB"/>
        </w:rPr>
        <w:t>Lecraft</w:t>
      </w:r>
      <w:proofErr w:type="spellEnd"/>
      <w:r w:rsidRPr="00947FCF">
        <w:rPr>
          <w:rFonts w:ascii="楷体" w:eastAsia="楷体" w:hAnsi="楷体"/>
          <w:lang w:val="en-GB"/>
        </w:rPr>
        <w:t>诉西班牙</w:t>
      </w:r>
      <w:r w:rsidRPr="00907E36">
        <w:rPr>
          <w:lang w:val="en-GB"/>
        </w:rPr>
        <w:t>案的裁决</w:t>
      </w:r>
      <w:r w:rsidR="00ED40B4" w:rsidRPr="00907E36">
        <w:rPr>
          <w:lang w:val="en-GB"/>
        </w:rPr>
        <w:t>，</w:t>
      </w:r>
      <w:r w:rsidRPr="00947FCF">
        <w:rPr>
          <w:vertAlign w:val="superscript"/>
          <w:lang w:val="en-GB"/>
        </w:rPr>
        <w:footnoteReference w:id="4"/>
      </w:r>
      <w:r w:rsidR="00ED40B4">
        <w:rPr>
          <w:lang w:val="en-GB"/>
        </w:rPr>
        <w:t xml:space="preserve"> </w:t>
      </w:r>
      <w:r w:rsidRPr="00907E36">
        <w:rPr>
          <w:lang w:val="en-GB"/>
        </w:rPr>
        <w:t>成为第一个直接承认种族定性是非法歧视的条约机构。在最近的结论性意见中，人权事务委员会经常</w:t>
      </w:r>
      <w:r w:rsidRPr="00907E36">
        <w:rPr>
          <w:rFonts w:hint="eastAsia"/>
          <w:lang w:val="en-GB"/>
        </w:rPr>
        <w:t>表示关切的是，</w:t>
      </w:r>
      <w:r w:rsidRPr="00907E36">
        <w:rPr>
          <w:lang w:val="en-GB"/>
        </w:rPr>
        <w:t>执法</w:t>
      </w:r>
      <w:r w:rsidRPr="00907E36">
        <w:rPr>
          <w:rFonts w:hint="eastAsia"/>
          <w:lang w:val="en-GB"/>
        </w:rPr>
        <w:t>人</w:t>
      </w:r>
      <w:r w:rsidRPr="00907E36">
        <w:rPr>
          <w:lang w:val="en-GB"/>
        </w:rPr>
        <w:t>员继续</w:t>
      </w:r>
      <w:r w:rsidRPr="00907E36">
        <w:rPr>
          <w:rFonts w:hint="eastAsia"/>
          <w:lang w:val="en-GB"/>
        </w:rPr>
        <w:t>进行</w:t>
      </w:r>
      <w:r w:rsidRPr="00907E36">
        <w:rPr>
          <w:lang w:val="en-GB"/>
        </w:rPr>
        <w:t>种族定性，特别是针对</w:t>
      </w:r>
      <w:r w:rsidRPr="00907E36">
        <w:rPr>
          <w:rFonts w:hint="eastAsia"/>
          <w:lang w:val="en-GB"/>
        </w:rPr>
        <w:t>特定群体，如</w:t>
      </w:r>
      <w:r w:rsidRPr="00907E36">
        <w:rPr>
          <w:lang w:val="en-GB"/>
        </w:rPr>
        <w:t>移民、寻求庇护者、非洲人</w:t>
      </w:r>
      <w:r w:rsidRPr="00907E36">
        <w:rPr>
          <w:rFonts w:hint="eastAsia"/>
          <w:lang w:val="en-GB"/>
        </w:rPr>
        <w:t>后</w:t>
      </w:r>
      <w:r w:rsidRPr="00907E36">
        <w:rPr>
          <w:lang w:val="en-GB"/>
        </w:rPr>
        <w:t>裔、土著人民以及包括罗</w:t>
      </w:r>
      <w:proofErr w:type="gramStart"/>
      <w:r w:rsidRPr="00907E36">
        <w:rPr>
          <w:lang w:val="en-GB"/>
        </w:rPr>
        <w:t>姆</w:t>
      </w:r>
      <w:proofErr w:type="gramEnd"/>
      <w:r w:rsidRPr="00907E36">
        <w:rPr>
          <w:lang w:val="en-GB"/>
        </w:rPr>
        <w:t>人在内的宗教和族裔少数群体成员；禁止酷刑委员会也</w:t>
      </w:r>
      <w:r w:rsidRPr="00907E36">
        <w:rPr>
          <w:rFonts w:hint="eastAsia"/>
          <w:lang w:val="en-GB"/>
        </w:rPr>
        <w:t>对此</w:t>
      </w:r>
      <w:r w:rsidRPr="00907E36">
        <w:rPr>
          <w:lang w:val="en-GB"/>
        </w:rPr>
        <w:t>表示关切。</w:t>
      </w:r>
      <w:r w:rsidRPr="00947FCF">
        <w:rPr>
          <w:vertAlign w:val="superscript"/>
          <w:lang w:val="en-GB"/>
        </w:rPr>
        <w:footnoteReference w:id="5"/>
      </w:r>
      <w:r w:rsidR="00942A6E" w:rsidRPr="00942A6E">
        <w:rPr>
          <w:rFonts w:asciiTheme="majorBidi" w:hAnsiTheme="majorBidi" w:cstheme="majorBidi" w:hint="eastAsia"/>
          <w:position w:val="6"/>
          <w:lang w:val="en-GB"/>
        </w:rPr>
        <w:t>、</w:t>
      </w:r>
      <w:r w:rsidRPr="00947FCF">
        <w:rPr>
          <w:vertAlign w:val="superscript"/>
          <w:lang w:val="en-GB"/>
        </w:rPr>
        <w:footnoteReference w:id="6"/>
      </w:r>
    </w:p>
    <w:p w14:paraId="2D202D22" w14:textId="5E8A3152" w:rsidR="00907E36" w:rsidRPr="00907E36" w:rsidRDefault="00907E36" w:rsidP="00907E36">
      <w:pPr>
        <w:pStyle w:val="SingleTxt"/>
        <w:rPr>
          <w:lang w:val="en-GB"/>
        </w:rPr>
      </w:pPr>
      <w:r w:rsidRPr="00947FCF">
        <w:rPr>
          <w:lang w:val="en-GB"/>
        </w:rPr>
        <w:t>7</w:t>
      </w:r>
      <w:r w:rsidRPr="00907E36">
        <w:rPr>
          <w:lang w:val="en-GB"/>
        </w:rPr>
        <w:t>.</w:t>
      </w:r>
      <w:r w:rsidR="00037963" w:rsidRPr="00037963">
        <w:rPr>
          <w:lang w:val="en-GB"/>
        </w:rPr>
        <w:tab/>
      </w:r>
      <w:r w:rsidRPr="00907E36">
        <w:rPr>
          <w:lang w:val="en-GB"/>
        </w:rPr>
        <w:t>会员国</w:t>
      </w:r>
      <w:r w:rsidRPr="00907E36">
        <w:rPr>
          <w:rFonts w:hint="eastAsia"/>
          <w:lang w:val="en-GB"/>
        </w:rPr>
        <w:t>在</w:t>
      </w:r>
      <w:r w:rsidRPr="00947FCF">
        <w:rPr>
          <w:lang w:val="en-GB"/>
        </w:rPr>
        <w:t>2001</w:t>
      </w:r>
      <w:r w:rsidRPr="00907E36">
        <w:rPr>
          <w:lang w:val="en-GB"/>
        </w:rPr>
        <w:t>年</w:t>
      </w:r>
      <w:r w:rsidRPr="00907E36">
        <w:rPr>
          <w:rFonts w:hint="eastAsia"/>
          <w:lang w:val="en-GB"/>
        </w:rPr>
        <w:t>于</w:t>
      </w:r>
      <w:r w:rsidRPr="00907E36">
        <w:rPr>
          <w:lang w:val="en-GB"/>
        </w:rPr>
        <w:t>南非德班举行的</w:t>
      </w:r>
      <w:r w:rsidRPr="00907E36">
        <w:rPr>
          <w:rFonts w:asciiTheme="majorBidi" w:eastAsiaTheme="minorEastAsia" w:hAnsiTheme="majorBidi" w:cstheme="majorBidi" w:hint="eastAsia"/>
          <w:lang w:val="en-GB"/>
        </w:rPr>
        <w:t>反对种族主义、种族歧视、仇外心理和相关不容忍行为世界会议</w:t>
      </w:r>
      <w:r w:rsidRPr="00907E36">
        <w:rPr>
          <w:rFonts w:asciiTheme="majorBidi" w:eastAsiaTheme="minorEastAsia" w:hAnsiTheme="majorBidi" w:cstheme="majorBidi"/>
          <w:lang w:val="en-GB"/>
        </w:rPr>
        <w:t>上通过了《德班</w:t>
      </w:r>
      <w:r w:rsidRPr="00907E36">
        <w:rPr>
          <w:lang w:val="en-GB"/>
        </w:rPr>
        <w:t>行动纲领》，敦促各国</w:t>
      </w:r>
      <w:r w:rsidRPr="00907E36">
        <w:rPr>
          <w:rFonts w:hint="eastAsia"/>
          <w:lang w:val="en-GB"/>
        </w:rPr>
        <w:t>制订</w:t>
      </w:r>
      <w:r w:rsidRPr="00907E36">
        <w:rPr>
          <w:lang w:val="en-GB"/>
        </w:rPr>
        <w:t>、</w:t>
      </w:r>
      <w:r w:rsidRPr="00907E36">
        <w:rPr>
          <w:rFonts w:hint="eastAsia"/>
          <w:lang w:val="en-GB"/>
        </w:rPr>
        <w:t>实施</w:t>
      </w:r>
      <w:r w:rsidRPr="00907E36">
        <w:rPr>
          <w:lang w:val="en-GB"/>
        </w:rPr>
        <w:t>和</w:t>
      </w:r>
      <w:r w:rsidRPr="00907E36">
        <w:rPr>
          <w:rFonts w:hint="eastAsia"/>
          <w:lang w:val="en-GB"/>
        </w:rPr>
        <w:t>执行</w:t>
      </w:r>
      <w:r w:rsidRPr="00907E36">
        <w:rPr>
          <w:lang w:val="en-GB"/>
        </w:rPr>
        <w:lastRenderedPageBreak/>
        <w:t>有效措施，消除种族定性</w:t>
      </w:r>
      <w:r w:rsidRPr="00907E36">
        <w:rPr>
          <w:rFonts w:hint="eastAsia"/>
          <w:lang w:val="en-GB"/>
        </w:rPr>
        <w:t>行为</w:t>
      </w:r>
      <w:r w:rsidRPr="00907E36">
        <w:rPr>
          <w:lang w:val="en-GB"/>
        </w:rPr>
        <w:t>，</w:t>
      </w:r>
      <w:r w:rsidRPr="00907E36">
        <w:rPr>
          <w:rFonts w:hint="eastAsia"/>
          <w:lang w:val="en-GB"/>
        </w:rPr>
        <w:t>即</w:t>
      </w:r>
      <w:r w:rsidRPr="00907E36">
        <w:rPr>
          <w:lang w:val="en-GB"/>
        </w:rPr>
        <w:t>警察和其他执法人员</w:t>
      </w:r>
      <w:r w:rsidRPr="00907E36">
        <w:rPr>
          <w:rFonts w:hint="eastAsia"/>
          <w:lang w:val="en-GB"/>
        </w:rPr>
        <w:t>在任何程度上根据种族、肤色、族裔或原国籍或民族出身来对人们进行调查活动或确定一个人是否从事犯罪活动的做法</w:t>
      </w:r>
      <w:r w:rsidR="000B0D93" w:rsidRPr="000B0D93">
        <w:rPr>
          <w:lang w:val="en-GB"/>
        </w:rPr>
        <w:t>(</w:t>
      </w:r>
      <w:r w:rsidRPr="00907E36">
        <w:rPr>
          <w:lang w:val="en-GB"/>
        </w:rPr>
        <w:t>第</w:t>
      </w:r>
      <w:r w:rsidRPr="00947FCF">
        <w:rPr>
          <w:lang w:val="en-GB"/>
        </w:rPr>
        <w:t>72</w:t>
      </w:r>
      <w:r w:rsidRPr="00907E36">
        <w:rPr>
          <w:lang w:val="en-GB"/>
        </w:rPr>
        <w:t>段</w:t>
      </w:r>
      <w:r w:rsidR="000B0D93" w:rsidRPr="000B0D93">
        <w:rPr>
          <w:lang w:val="en-GB"/>
        </w:rPr>
        <w:t>)</w:t>
      </w:r>
      <w:r w:rsidRPr="00907E36">
        <w:rPr>
          <w:lang w:val="en-GB"/>
        </w:rPr>
        <w:t>。</w:t>
      </w:r>
    </w:p>
    <w:p w14:paraId="46703084" w14:textId="1C033C2A" w:rsidR="00907E36" w:rsidRPr="00907E36" w:rsidRDefault="00907E36" w:rsidP="00907E36">
      <w:pPr>
        <w:pStyle w:val="SingleTxt"/>
        <w:rPr>
          <w:lang w:val="en-GB"/>
        </w:rPr>
      </w:pPr>
      <w:r w:rsidRPr="00947FCF">
        <w:rPr>
          <w:lang w:val="en-GB"/>
        </w:rPr>
        <w:t>8</w:t>
      </w:r>
      <w:r w:rsidRPr="00907E36">
        <w:rPr>
          <w:lang w:val="en-GB"/>
        </w:rPr>
        <w:t>.</w:t>
      </w:r>
      <w:r w:rsidR="00037963" w:rsidRPr="00037963">
        <w:rPr>
          <w:lang w:val="en-GB"/>
        </w:rPr>
        <w:tab/>
      </w:r>
      <w:r w:rsidRPr="00907E36">
        <w:rPr>
          <w:rFonts w:asciiTheme="majorBidi" w:eastAsiaTheme="minorEastAsia" w:hAnsiTheme="majorBidi" w:cstheme="majorBidi" w:hint="eastAsia"/>
          <w:lang w:val="en-GB"/>
        </w:rPr>
        <w:t>反恐中注意促进与保护人权和基本自由特别报告员</w:t>
      </w:r>
      <w:r w:rsidRPr="00907E36">
        <w:rPr>
          <w:rFonts w:asciiTheme="majorBidi" w:eastAsiaTheme="minorEastAsia" w:hAnsiTheme="majorBidi" w:cstheme="majorBidi"/>
          <w:lang w:val="en-GB"/>
        </w:rPr>
        <w:t>在</w:t>
      </w:r>
      <w:r w:rsidRPr="00947FCF">
        <w:rPr>
          <w:rFonts w:asciiTheme="majorBidi" w:eastAsiaTheme="minorEastAsia" w:hAnsiTheme="majorBidi" w:cstheme="majorBidi"/>
          <w:lang w:val="en-GB"/>
        </w:rPr>
        <w:t>2007</w:t>
      </w:r>
      <w:r w:rsidRPr="00907E36">
        <w:rPr>
          <w:rFonts w:asciiTheme="majorBidi" w:eastAsiaTheme="minorEastAsia" w:hAnsiTheme="majorBidi" w:cstheme="majorBidi"/>
          <w:lang w:val="en-GB"/>
        </w:rPr>
        <w:t>年提交人权理事会的报告中指出，自</w:t>
      </w:r>
      <w:r w:rsidRPr="00947FCF">
        <w:rPr>
          <w:rFonts w:asciiTheme="majorBidi" w:eastAsiaTheme="minorEastAsia" w:hAnsiTheme="majorBidi" w:cstheme="majorBidi"/>
          <w:lang w:val="en-GB"/>
        </w:rPr>
        <w:t>2001</w:t>
      </w:r>
      <w:r w:rsidRPr="00907E36">
        <w:rPr>
          <w:rFonts w:asciiTheme="majorBidi" w:eastAsiaTheme="minorEastAsia" w:hAnsiTheme="majorBidi" w:cstheme="majorBidi"/>
          <w:lang w:val="en-GB"/>
        </w:rPr>
        <w:t>年</w:t>
      </w:r>
      <w:r w:rsidRPr="00947FCF">
        <w:rPr>
          <w:rFonts w:asciiTheme="majorBidi" w:eastAsiaTheme="minorEastAsia" w:hAnsiTheme="majorBidi" w:cstheme="majorBidi"/>
          <w:lang w:val="en-GB"/>
        </w:rPr>
        <w:t>9</w:t>
      </w:r>
      <w:r w:rsidRPr="00907E36">
        <w:rPr>
          <w:rFonts w:asciiTheme="majorBidi" w:eastAsiaTheme="minorEastAsia" w:hAnsiTheme="majorBidi" w:cstheme="majorBidi"/>
          <w:lang w:val="en-GB"/>
        </w:rPr>
        <w:t>月</w:t>
      </w:r>
      <w:r w:rsidRPr="00947FCF">
        <w:rPr>
          <w:rFonts w:asciiTheme="majorBidi" w:eastAsiaTheme="minorEastAsia" w:hAnsiTheme="majorBidi" w:cstheme="majorBidi"/>
          <w:lang w:val="en-GB"/>
        </w:rPr>
        <w:t>11</w:t>
      </w:r>
      <w:r w:rsidRPr="00907E36">
        <w:rPr>
          <w:rFonts w:asciiTheme="majorBidi" w:eastAsiaTheme="minorEastAsia" w:hAnsiTheme="majorBidi" w:cstheme="majorBidi"/>
          <w:lang w:val="en-GB"/>
        </w:rPr>
        <w:t>日以来，各国执法当局根据恐怖分子的特征采取了一些措施，其中包括</w:t>
      </w:r>
      <w:r w:rsidRPr="00907E36">
        <w:rPr>
          <w:rFonts w:asciiTheme="majorBidi" w:eastAsiaTheme="minorEastAsia" w:hAnsiTheme="majorBidi" w:cstheme="majorBidi" w:hint="eastAsia"/>
          <w:lang w:val="en-GB"/>
        </w:rPr>
        <w:t>推</w:t>
      </w:r>
      <w:r w:rsidRPr="00907E36">
        <w:rPr>
          <w:rFonts w:asciiTheme="majorBidi" w:eastAsiaTheme="minorEastAsia" w:hAnsiTheme="majorBidi" w:cstheme="majorBidi"/>
          <w:lang w:val="en-GB"/>
        </w:rPr>
        <w:t>定某人的种族、族裔、</w:t>
      </w:r>
      <w:r w:rsidRPr="00907E36">
        <w:rPr>
          <w:rFonts w:asciiTheme="majorBidi" w:eastAsiaTheme="minorEastAsia" w:hAnsiTheme="majorBidi" w:cstheme="majorBidi" w:hint="eastAsia"/>
          <w:lang w:val="en-GB"/>
        </w:rPr>
        <w:t>原籍</w:t>
      </w:r>
      <w:r w:rsidRPr="00907E36">
        <w:rPr>
          <w:rFonts w:asciiTheme="majorBidi" w:eastAsiaTheme="minorEastAsia" w:hAnsiTheme="majorBidi" w:cstheme="majorBidi"/>
          <w:lang w:val="en-GB"/>
        </w:rPr>
        <w:t>或宗教等特征。特别报告员强调，</w:t>
      </w:r>
      <w:r w:rsidRPr="00907E36">
        <w:rPr>
          <w:rFonts w:asciiTheme="majorBidi" w:eastAsiaTheme="minorEastAsia" w:hAnsiTheme="majorBidi" w:cstheme="majorBidi" w:hint="eastAsia"/>
          <w:lang w:val="en-GB"/>
        </w:rPr>
        <w:t>基于</w:t>
      </w:r>
      <w:r w:rsidR="001E51CF">
        <w:rPr>
          <w:rFonts w:asciiTheme="majorBidi" w:eastAsiaTheme="minorEastAsia" w:hAnsiTheme="majorBidi" w:cstheme="majorBidi" w:hint="eastAsia"/>
          <w:lang w:val="en-GB"/>
        </w:rPr>
        <w:t>“</w:t>
      </w:r>
      <w:r w:rsidRPr="00907E36">
        <w:rPr>
          <w:rFonts w:asciiTheme="majorBidi" w:eastAsiaTheme="minorEastAsia" w:hAnsiTheme="majorBidi" w:cstheme="majorBidi"/>
          <w:lang w:val="en-GB"/>
        </w:rPr>
        <w:t>种族</w:t>
      </w:r>
      <w:r w:rsidR="001E51CF">
        <w:rPr>
          <w:rFonts w:asciiTheme="majorBidi" w:eastAsiaTheme="minorEastAsia" w:hAnsiTheme="majorBidi" w:cstheme="majorBidi" w:hint="eastAsia"/>
          <w:lang w:val="en-GB"/>
        </w:rPr>
        <w:t>”</w:t>
      </w:r>
      <w:r w:rsidRPr="00907E36">
        <w:rPr>
          <w:rFonts w:asciiTheme="majorBidi" w:eastAsiaTheme="minorEastAsia" w:hAnsiTheme="majorBidi" w:cstheme="majorBidi"/>
          <w:lang w:val="en-GB"/>
        </w:rPr>
        <w:t>的恐怖分子</w:t>
      </w:r>
      <w:r w:rsidRPr="00907E36">
        <w:rPr>
          <w:rFonts w:asciiTheme="majorBidi" w:eastAsiaTheme="minorEastAsia" w:hAnsiTheme="majorBidi" w:cstheme="majorBidi" w:hint="eastAsia"/>
          <w:lang w:val="en-GB"/>
        </w:rPr>
        <w:t>定性</w:t>
      </w:r>
      <w:r w:rsidRPr="00907E36">
        <w:rPr>
          <w:rFonts w:asciiTheme="majorBidi" w:eastAsiaTheme="minorEastAsia" w:hAnsiTheme="majorBidi" w:cstheme="majorBidi"/>
          <w:lang w:val="en-GB"/>
        </w:rPr>
        <w:t>做法不符合人权原则，</w:t>
      </w:r>
      <w:r w:rsidRPr="00907E36">
        <w:rPr>
          <w:rFonts w:asciiTheme="majorBidi" w:eastAsiaTheme="minorEastAsia" w:hAnsiTheme="majorBidi" w:cstheme="majorBidi" w:hint="eastAsia"/>
          <w:lang w:val="en-GB"/>
        </w:rPr>
        <w:t>并非</w:t>
      </w:r>
      <w:r w:rsidRPr="00907E36">
        <w:rPr>
          <w:lang w:val="en-GB"/>
        </w:rPr>
        <w:t>识别潜在恐怖分子的适当和</w:t>
      </w:r>
      <w:r w:rsidRPr="00907E36">
        <w:rPr>
          <w:rFonts w:hint="eastAsia"/>
          <w:lang w:val="en-GB"/>
        </w:rPr>
        <w:t>有效</w:t>
      </w:r>
      <w:r w:rsidRPr="00907E36">
        <w:rPr>
          <w:lang w:val="en-GB"/>
        </w:rPr>
        <w:t>手段，</w:t>
      </w:r>
      <w:r w:rsidRPr="00907E36">
        <w:rPr>
          <w:rFonts w:hint="eastAsia"/>
          <w:lang w:val="en-GB"/>
        </w:rPr>
        <w:t>而且</w:t>
      </w:r>
      <w:r w:rsidRPr="00907E36">
        <w:rPr>
          <w:lang w:val="en-GB"/>
        </w:rPr>
        <w:t>会产生相当大的</w:t>
      </w:r>
      <w:r w:rsidRPr="00907E36">
        <w:rPr>
          <w:rFonts w:hint="eastAsia"/>
          <w:lang w:val="en-GB"/>
        </w:rPr>
        <w:t>负面</w:t>
      </w:r>
      <w:r w:rsidRPr="00907E36">
        <w:rPr>
          <w:lang w:val="en-GB"/>
        </w:rPr>
        <w:t>后果，可能使这</w:t>
      </w:r>
      <w:r w:rsidRPr="00907E36">
        <w:rPr>
          <w:rFonts w:hint="eastAsia"/>
          <w:lang w:val="en-GB"/>
        </w:rPr>
        <w:t>些</w:t>
      </w:r>
      <w:r w:rsidRPr="00907E36">
        <w:rPr>
          <w:lang w:val="en-GB"/>
        </w:rPr>
        <w:t>措施在反</w:t>
      </w:r>
      <w:proofErr w:type="gramStart"/>
      <w:r w:rsidRPr="00907E36">
        <w:rPr>
          <w:lang w:val="en-GB"/>
        </w:rPr>
        <w:t>恐斗争</w:t>
      </w:r>
      <w:proofErr w:type="gramEnd"/>
      <w:r w:rsidRPr="00907E36">
        <w:rPr>
          <w:lang w:val="en-GB"/>
        </w:rPr>
        <w:t>中</w:t>
      </w:r>
      <w:r w:rsidRPr="00907E36">
        <w:rPr>
          <w:rFonts w:hint="eastAsia"/>
          <w:lang w:val="en-GB"/>
        </w:rPr>
        <w:t>适得其反</w:t>
      </w:r>
      <w:r w:rsidRPr="00907E36">
        <w:rPr>
          <w:lang w:val="en-GB"/>
        </w:rPr>
        <w:t>。</w:t>
      </w:r>
      <w:r w:rsidRPr="00947FCF">
        <w:rPr>
          <w:vertAlign w:val="superscript"/>
          <w:lang w:val="en-GB"/>
        </w:rPr>
        <w:footnoteReference w:id="7"/>
      </w:r>
    </w:p>
    <w:p w14:paraId="59021683" w14:textId="336911F0" w:rsidR="00907E36" w:rsidRPr="00907E36" w:rsidRDefault="00907E36" w:rsidP="00907E36">
      <w:pPr>
        <w:pStyle w:val="SingleTxt"/>
        <w:rPr>
          <w:lang w:val="en-GB"/>
        </w:rPr>
      </w:pPr>
      <w:r w:rsidRPr="00947FCF">
        <w:rPr>
          <w:lang w:val="en-GB"/>
        </w:rPr>
        <w:t>9</w:t>
      </w:r>
      <w:r w:rsidRPr="00907E36">
        <w:rPr>
          <w:lang w:val="en-GB"/>
        </w:rPr>
        <w:t>.</w:t>
      </w:r>
      <w:r w:rsidR="00037963" w:rsidRPr="00037963">
        <w:rPr>
          <w:lang w:val="en-GB"/>
        </w:rPr>
        <w:tab/>
      </w:r>
      <w:r w:rsidRPr="00907E36">
        <w:rPr>
          <w:rFonts w:hint="eastAsia"/>
          <w:lang w:val="en-GB"/>
        </w:rPr>
        <w:t>本一般性建议也在执行《</w:t>
      </w:r>
      <w:r w:rsidRPr="00947FCF">
        <w:rPr>
          <w:lang w:val="en-GB"/>
        </w:rPr>
        <w:t>2030</w:t>
      </w:r>
      <w:r w:rsidRPr="00907E36">
        <w:rPr>
          <w:rFonts w:hint="eastAsia"/>
          <w:lang w:val="en-GB"/>
        </w:rPr>
        <w:t>年可持续发展议程》的框架内起草，并作为对执行该议程的一项贡献。该议程的总体承诺是不让任何一个人掉队，首先帮助最落后的人，这为委员会的工作提供了重要的切入点和机会，特别是在可持续发展目标</w:t>
      </w:r>
      <w:r w:rsidRPr="00947FCF">
        <w:rPr>
          <w:lang w:val="en-GB"/>
        </w:rPr>
        <w:t>10</w:t>
      </w:r>
      <w:r w:rsidR="00C03335">
        <w:rPr>
          <w:lang w:val="en-GB"/>
        </w:rPr>
        <w:t xml:space="preserve"> </w:t>
      </w:r>
      <w:r w:rsidR="000B0D93" w:rsidRPr="000B0D93">
        <w:rPr>
          <w:lang w:val="en-GB"/>
        </w:rPr>
        <w:t>(</w:t>
      </w:r>
      <w:r w:rsidRPr="00907E36">
        <w:rPr>
          <w:rFonts w:hint="eastAsia"/>
          <w:lang w:val="en-GB"/>
        </w:rPr>
        <w:t>减少国家内部和国家之间的不平等</w:t>
      </w:r>
      <w:r w:rsidR="000B0D93" w:rsidRPr="000B0D93">
        <w:rPr>
          <w:lang w:val="en-GB"/>
        </w:rPr>
        <w:t>)</w:t>
      </w:r>
      <w:r w:rsidRPr="00907E36">
        <w:rPr>
          <w:rFonts w:hint="eastAsia"/>
          <w:lang w:val="en-GB"/>
        </w:rPr>
        <w:t>和目标</w:t>
      </w:r>
      <w:r w:rsidRPr="00947FCF">
        <w:rPr>
          <w:lang w:val="en-GB"/>
        </w:rPr>
        <w:t>16</w:t>
      </w:r>
      <w:r w:rsidR="00C03335">
        <w:rPr>
          <w:lang w:val="en-GB"/>
        </w:rPr>
        <w:t xml:space="preserve"> </w:t>
      </w:r>
      <w:r w:rsidR="000B0D93" w:rsidRPr="000B0D93">
        <w:rPr>
          <w:lang w:val="en-GB"/>
        </w:rPr>
        <w:t>(</w:t>
      </w:r>
      <w:r w:rsidRPr="00907E36">
        <w:rPr>
          <w:rFonts w:hint="eastAsia"/>
          <w:lang w:val="en-GB"/>
        </w:rPr>
        <w:t>创建和平、包容的社会以促进可持续发展，让所有人都能诉诸司法，在各级建立有效、负责和包容的机构</w:t>
      </w:r>
      <w:r w:rsidR="000B0D93" w:rsidRPr="000B0D93">
        <w:rPr>
          <w:lang w:val="en-GB"/>
        </w:rPr>
        <w:t>)</w:t>
      </w:r>
      <w:r w:rsidRPr="00907E36">
        <w:rPr>
          <w:rFonts w:hint="eastAsia"/>
          <w:lang w:val="en-GB"/>
        </w:rPr>
        <w:t>方面。</w:t>
      </w:r>
    </w:p>
    <w:p w14:paraId="40268245" w14:textId="2AFE0C94" w:rsidR="00907E36" w:rsidRPr="00907E36"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b/>
          <w:lang w:val="en-GB"/>
        </w:rPr>
      </w:pPr>
      <w:r w:rsidRPr="00907E36">
        <w:rPr>
          <w:b/>
          <w:lang w:val="en-GB"/>
        </w:rPr>
        <w:tab/>
      </w:r>
      <w:r w:rsidRPr="00983F2C">
        <w:rPr>
          <w:rFonts w:hint="eastAsia"/>
          <w:bCs/>
          <w:lang w:val="en-GB"/>
        </w:rPr>
        <w:t>三</w:t>
      </w:r>
      <w:r w:rsidRPr="00983F2C">
        <w:rPr>
          <w:bCs/>
          <w:lang w:val="en-GB"/>
        </w:rPr>
        <w:t>.</w:t>
      </w:r>
      <w:r w:rsidR="00C03335">
        <w:rPr>
          <w:b/>
          <w:lang w:val="en-GB"/>
        </w:rPr>
        <w:tab/>
      </w:r>
      <w:r w:rsidRPr="00907E36">
        <w:rPr>
          <w:rFonts w:hint="eastAsia"/>
          <w:lang w:val="en-GB"/>
        </w:rPr>
        <w:t>范围</w:t>
      </w:r>
    </w:p>
    <w:p w14:paraId="20607360" w14:textId="6F354ABA" w:rsidR="00907E36" w:rsidRPr="00907E36" w:rsidRDefault="00907E36" w:rsidP="00907E36">
      <w:pPr>
        <w:pStyle w:val="SingleTxt"/>
        <w:rPr>
          <w:lang w:val="en-GB"/>
        </w:rPr>
      </w:pPr>
      <w:r w:rsidRPr="00947FCF">
        <w:rPr>
          <w:lang w:val="en-GB"/>
        </w:rPr>
        <w:t>10</w:t>
      </w:r>
      <w:r w:rsidRPr="00907E36">
        <w:rPr>
          <w:lang w:val="en-GB"/>
        </w:rPr>
        <w:t>.</w:t>
      </w:r>
      <w:r w:rsidR="00037963" w:rsidRPr="00037963">
        <w:rPr>
          <w:lang w:val="en-GB"/>
        </w:rPr>
        <w:tab/>
      </w:r>
      <w:r w:rsidRPr="00907E36">
        <w:rPr>
          <w:lang w:val="en-GB"/>
        </w:rPr>
        <w:t>委员会经常表示关切的是，执法人员根据具体特征，如</w:t>
      </w:r>
      <w:r w:rsidRPr="00907E36">
        <w:rPr>
          <w:rFonts w:hint="eastAsia"/>
          <w:lang w:val="en-GB"/>
        </w:rPr>
        <w:t>推定某人</w:t>
      </w:r>
      <w:r w:rsidRPr="00907E36">
        <w:rPr>
          <w:lang w:val="en-GB"/>
        </w:rPr>
        <w:t>的</w:t>
      </w:r>
      <w:r w:rsidRPr="00907E36">
        <w:rPr>
          <w:rFonts w:hint="eastAsia"/>
          <w:lang w:val="en-GB"/>
        </w:rPr>
        <w:t>种族、肤色、出身或民族或族裔</w:t>
      </w:r>
      <w:r w:rsidRPr="00907E36">
        <w:rPr>
          <w:lang w:val="en-GB"/>
        </w:rPr>
        <w:t>，对各少数群体进行种族定性。委员会表示关切的是，有报告称，警察和边境管制人员等执法人员在</w:t>
      </w:r>
      <w:r w:rsidRPr="00907E36">
        <w:rPr>
          <w:rFonts w:hint="eastAsia"/>
          <w:lang w:val="en-GB"/>
        </w:rPr>
        <w:t>履行职责</w:t>
      </w:r>
      <w:r w:rsidRPr="00907E36">
        <w:rPr>
          <w:lang w:val="en-GB"/>
        </w:rPr>
        <w:t>时，在火车站、火车和机场任意拦截、任意检查身份、随机检查任何人</w:t>
      </w:r>
      <w:r w:rsidRPr="00907E36">
        <w:rPr>
          <w:rFonts w:hint="eastAsia"/>
          <w:lang w:val="en-GB"/>
        </w:rPr>
        <w:t>拥有</w:t>
      </w:r>
      <w:r w:rsidRPr="00907E36">
        <w:rPr>
          <w:lang w:val="en-GB"/>
        </w:rPr>
        <w:t>的物品</w:t>
      </w:r>
      <w:r w:rsidRPr="00907E36">
        <w:rPr>
          <w:rFonts w:hint="eastAsia"/>
          <w:lang w:val="en-GB"/>
        </w:rPr>
        <w:t>并</w:t>
      </w:r>
      <w:r w:rsidRPr="00907E36">
        <w:rPr>
          <w:lang w:val="en-GB"/>
        </w:rPr>
        <w:t>任意逮捕。</w:t>
      </w:r>
      <w:r w:rsidRPr="00947FCF">
        <w:rPr>
          <w:vertAlign w:val="superscript"/>
          <w:lang w:val="en-GB"/>
        </w:rPr>
        <w:footnoteReference w:id="8"/>
      </w:r>
      <w:r w:rsidR="00C03335">
        <w:rPr>
          <w:rFonts w:hint="eastAsia"/>
          <w:lang w:val="en-GB"/>
        </w:rPr>
        <w:t xml:space="preserve"> </w:t>
      </w:r>
      <w:r w:rsidRPr="00907E36">
        <w:rPr>
          <w:lang w:val="en-GB"/>
        </w:rPr>
        <w:t>委员会关切地注意到种族定性有所增加，</w:t>
      </w:r>
      <w:r w:rsidRPr="00907E36">
        <w:rPr>
          <w:rFonts w:hint="eastAsia"/>
          <w:lang w:val="en-GB"/>
        </w:rPr>
        <w:t>因为</w:t>
      </w:r>
      <w:r w:rsidRPr="00907E36">
        <w:rPr>
          <w:lang w:val="en-GB"/>
        </w:rPr>
        <w:t>当代人们对恐怖主义和移民</w:t>
      </w:r>
      <w:r w:rsidRPr="00907E36">
        <w:rPr>
          <w:rFonts w:hint="eastAsia"/>
          <w:lang w:val="en-GB"/>
        </w:rPr>
        <w:t>感到</w:t>
      </w:r>
      <w:r w:rsidRPr="00907E36">
        <w:rPr>
          <w:lang w:val="en-GB"/>
        </w:rPr>
        <w:t>关</w:t>
      </w:r>
      <w:r w:rsidRPr="00907E36">
        <w:rPr>
          <w:rFonts w:hint="eastAsia"/>
          <w:lang w:val="en-GB"/>
        </w:rPr>
        <w:t>切，</w:t>
      </w:r>
      <w:r w:rsidRPr="00907E36">
        <w:rPr>
          <w:lang w:val="en-GB"/>
        </w:rPr>
        <w:t>加剧了对某些族裔群体成员的偏见和不容忍。</w:t>
      </w:r>
    </w:p>
    <w:p w14:paraId="2F36E957" w14:textId="6A80ADEA" w:rsidR="00907E36" w:rsidRPr="00907E36" w:rsidRDefault="00907E36" w:rsidP="00907E36">
      <w:pPr>
        <w:pStyle w:val="SingleTxt"/>
        <w:rPr>
          <w:lang w:val="en-GB"/>
        </w:rPr>
      </w:pPr>
      <w:r w:rsidRPr="00947FCF">
        <w:rPr>
          <w:lang w:val="en-GB"/>
        </w:rPr>
        <w:t>11</w:t>
      </w:r>
      <w:r w:rsidRPr="00907E36">
        <w:rPr>
          <w:lang w:val="en-GB"/>
        </w:rPr>
        <w:t>.</w:t>
      </w:r>
      <w:r w:rsidR="00037963" w:rsidRPr="00037963">
        <w:rPr>
          <w:lang w:val="en-GB"/>
        </w:rPr>
        <w:tab/>
      </w:r>
      <w:r w:rsidRPr="00907E36">
        <w:rPr>
          <w:lang w:val="en-GB"/>
        </w:rPr>
        <w:t>委员会认识到，移民、难民和寻求庇护者、非洲人后裔、土著人民以及包括罗</w:t>
      </w:r>
      <w:proofErr w:type="gramStart"/>
      <w:r w:rsidRPr="00907E36">
        <w:rPr>
          <w:lang w:val="en-GB"/>
        </w:rPr>
        <w:t>姆</w:t>
      </w:r>
      <w:proofErr w:type="gramEnd"/>
      <w:r w:rsidRPr="00907E36">
        <w:rPr>
          <w:lang w:val="en-GB"/>
        </w:rPr>
        <w:t>人在内的少数民族和少数族裔等特定群体最容易</w:t>
      </w:r>
      <w:r w:rsidRPr="00907E36">
        <w:rPr>
          <w:rFonts w:hint="eastAsia"/>
          <w:lang w:val="en-GB"/>
        </w:rPr>
        <w:t>被</w:t>
      </w:r>
      <w:r w:rsidRPr="00907E36">
        <w:rPr>
          <w:lang w:val="en-GB"/>
        </w:rPr>
        <w:t>种族定性。</w:t>
      </w:r>
      <w:r w:rsidRPr="00947FCF">
        <w:rPr>
          <w:vertAlign w:val="superscript"/>
          <w:lang w:val="en-GB"/>
        </w:rPr>
        <w:footnoteReference w:id="9"/>
      </w:r>
    </w:p>
    <w:p w14:paraId="68A282AC" w14:textId="13B4CC05" w:rsidR="00907E36" w:rsidRPr="00907E36" w:rsidRDefault="00907E36" w:rsidP="00907E36">
      <w:pPr>
        <w:pStyle w:val="SingleTxt"/>
        <w:rPr>
          <w:lang w:val="en-GB"/>
        </w:rPr>
      </w:pPr>
      <w:r w:rsidRPr="00947FCF">
        <w:rPr>
          <w:lang w:val="en-GB"/>
        </w:rPr>
        <w:t>12</w:t>
      </w:r>
      <w:r w:rsidRPr="00907E36">
        <w:rPr>
          <w:lang w:val="en-GB"/>
        </w:rPr>
        <w:t>.</w:t>
      </w:r>
      <w:r w:rsidR="00037963" w:rsidRPr="00037963">
        <w:rPr>
          <w:lang w:val="en-GB"/>
        </w:rPr>
        <w:tab/>
      </w:r>
      <w:r w:rsidRPr="00907E36">
        <w:rPr>
          <w:lang w:val="en-GB"/>
        </w:rPr>
        <w:t>此外，委员会注意到，在安全、边境管制和获得社会服务等领域</w:t>
      </w:r>
      <w:r w:rsidRPr="00907E36">
        <w:rPr>
          <w:rFonts w:hint="eastAsia"/>
          <w:lang w:val="en-GB"/>
        </w:rPr>
        <w:t>日益</w:t>
      </w:r>
      <w:r w:rsidRPr="00907E36">
        <w:rPr>
          <w:lang w:val="en-GB"/>
        </w:rPr>
        <w:t>使用新的技术工具，包括人工智能，</w:t>
      </w:r>
      <w:r w:rsidRPr="00907E36">
        <w:rPr>
          <w:rFonts w:hint="eastAsia"/>
          <w:lang w:val="en-GB"/>
        </w:rPr>
        <w:t>这</w:t>
      </w:r>
      <w:r w:rsidRPr="00907E36">
        <w:rPr>
          <w:lang w:val="en-GB"/>
        </w:rPr>
        <w:t>有可能加深种族主义、种族歧视、仇外心理和其他形式的排斥。然而，在本一般性建议中，委员会</w:t>
      </w:r>
      <w:r w:rsidRPr="00907E36">
        <w:rPr>
          <w:rFonts w:hint="eastAsia"/>
          <w:lang w:val="en-GB"/>
        </w:rPr>
        <w:t>侧重于</w:t>
      </w:r>
      <w:r w:rsidRPr="00907E36">
        <w:rPr>
          <w:lang w:val="en-GB"/>
        </w:rPr>
        <w:t>与执法人员种族定性</w:t>
      </w:r>
      <w:r w:rsidRPr="00907E36">
        <w:rPr>
          <w:rFonts w:hint="eastAsia"/>
          <w:lang w:val="en-GB"/>
        </w:rPr>
        <w:t>有关的</w:t>
      </w:r>
      <w:r w:rsidRPr="00907E36">
        <w:rPr>
          <w:lang w:val="en-GB"/>
        </w:rPr>
        <w:t>算法决策和人工智能；因此</w:t>
      </w:r>
      <w:r w:rsidRPr="00907E36">
        <w:rPr>
          <w:rFonts w:hint="eastAsia"/>
          <w:lang w:val="en-GB"/>
        </w:rPr>
        <w:t>，许多</w:t>
      </w:r>
      <w:r w:rsidRPr="00907E36">
        <w:rPr>
          <w:lang w:val="en-GB"/>
        </w:rPr>
        <w:t>与</w:t>
      </w:r>
      <w:r w:rsidRPr="00907E36">
        <w:rPr>
          <w:rFonts w:hint="eastAsia"/>
          <w:lang w:val="en-GB"/>
        </w:rPr>
        <w:t>可能</w:t>
      </w:r>
      <w:r w:rsidRPr="00907E36">
        <w:rPr>
          <w:lang w:val="en-GB"/>
        </w:rPr>
        <w:t>有害的人工智能有关的其他议题不在</w:t>
      </w:r>
      <w:r w:rsidRPr="00907E36">
        <w:rPr>
          <w:rFonts w:hint="eastAsia"/>
          <w:lang w:val="en-GB"/>
        </w:rPr>
        <w:t>其</w:t>
      </w:r>
      <w:r w:rsidRPr="00907E36">
        <w:rPr>
          <w:lang w:val="en-GB"/>
        </w:rPr>
        <w:t>范围之内。委员会意识到，在某些领域，人工智能可有助于提高一些决策过程的</w:t>
      </w:r>
      <w:r w:rsidRPr="00907E36">
        <w:rPr>
          <w:rFonts w:hint="eastAsia"/>
          <w:lang w:val="en-GB"/>
        </w:rPr>
        <w:t>效力</w:t>
      </w:r>
      <w:r w:rsidRPr="00907E36">
        <w:rPr>
          <w:lang w:val="en-GB"/>
        </w:rPr>
        <w:t>，但委员会也认识到，在执法过程中使用人工智能进行决策时，确实存</w:t>
      </w:r>
      <w:r w:rsidRPr="00907E36">
        <w:rPr>
          <w:lang w:val="en-GB"/>
        </w:rPr>
        <w:lastRenderedPageBreak/>
        <w:t>在算法偏</w:t>
      </w:r>
      <w:r w:rsidRPr="00907E36">
        <w:rPr>
          <w:rFonts w:hint="eastAsia"/>
          <w:lang w:val="en-GB"/>
        </w:rPr>
        <w:t>差</w:t>
      </w:r>
      <w:r w:rsidRPr="00907E36">
        <w:rPr>
          <w:lang w:val="en-GB"/>
        </w:rPr>
        <w:t>的风险。算法定性引起了严重</w:t>
      </w:r>
      <w:r w:rsidRPr="00907E36">
        <w:rPr>
          <w:rFonts w:hint="eastAsia"/>
          <w:lang w:val="en-GB"/>
        </w:rPr>
        <w:t>关切</w:t>
      </w:r>
      <w:r w:rsidRPr="00907E36">
        <w:rPr>
          <w:lang w:val="en-GB"/>
        </w:rPr>
        <w:t>，</w:t>
      </w:r>
      <w:r w:rsidRPr="00907E36">
        <w:rPr>
          <w:rFonts w:hint="eastAsia"/>
          <w:lang w:val="en-GB"/>
        </w:rPr>
        <w:t>可能</w:t>
      </w:r>
      <w:r w:rsidRPr="00907E36">
        <w:rPr>
          <w:lang w:val="en-GB"/>
        </w:rPr>
        <w:t>对受害者权利造成</w:t>
      </w:r>
      <w:r w:rsidRPr="00907E36">
        <w:rPr>
          <w:rFonts w:hint="eastAsia"/>
          <w:lang w:val="en-GB"/>
        </w:rPr>
        <w:t>非常严重的</w:t>
      </w:r>
      <w:r w:rsidRPr="00907E36">
        <w:rPr>
          <w:lang w:val="en-GB"/>
        </w:rPr>
        <w:t>后果。</w:t>
      </w:r>
    </w:p>
    <w:p w14:paraId="3D7BF90B" w14:textId="12964615" w:rsidR="00907E36" w:rsidRPr="00694920"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rFonts w:ascii="黑体" w:hAnsi="黑体"/>
          <w:bCs/>
          <w:lang w:val="en-GB"/>
        </w:rPr>
      </w:pPr>
      <w:r w:rsidRPr="00694920">
        <w:rPr>
          <w:rFonts w:ascii="黑体" w:hAnsi="黑体"/>
          <w:bCs/>
          <w:lang w:val="en-GB"/>
        </w:rPr>
        <w:tab/>
        <w:t>四.</w:t>
      </w:r>
      <w:r w:rsidR="00694920" w:rsidRPr="00694920">
        <w:rPr>
          <w:rFonts w:ascii="黑体" w:hAnsi="黑体"/>
          <w:bCs/>
          <w:lang w:val="en-GB"/>
        </w:rPr>
        <w:tab/>
      </w:r>
      <w:r w:rsidRPr="00694920">
        <w:rPr>
          <w:rFonts w:ascii="黑体" w:hAnsi="黑体"/>
          <w:bCs/>
          <w:lang w:val="en-GB"/>
        </w:rPr>
        <w:t>界定和理解</w:t>
      </w:r>
      <w:r w:rsidRPr="00694920">
        <w:rPr>
          <w:rFonts w:ascii="黑体" w:hAnsi="黑体" w:hint="eastAsia"/>
          <w:bCs/>
          <w:lang w:val="en-GB"/>
        </w:rPr>
        <w:t>种族定性</w:t>
      </w:r>
    </w:p>
    <w:p w14:paraId="580DFECD" w14:textId="4327DD64" w:rsidR="00907E36" w:rsidRPr="00907E36" w:rsidRDefault="00907E36" w:rsidP="00907E36">
      <w:pPr>
        <w:pStyle w:val="SingleTxt"/>
        <w:rPr>
          <w:lang w:val="en-GB"/>
        </w:rPr>
      </w:pPr>
      <w:r w:rsidRPr="00947FCF">
        <w:rPr>
          <w:lang w:val="en-GB"/>
        </w:rPr>
        <w:t>13</w:t>
      </w:r>
      <w:r w:rsidRPr="00907E36">
        <w:rPr>
          <w:lang w:val="en-GB"/>
        </w:rPr>
        <w:t>.</w:t>
      </w:r>
      <w:r w:rsidR="00037963" w:rsidRPr="00037963">
        <w:rPr>
          <w:lang w:val="en-GB"/>
        </w:rPr>
        <w:tab/>
      </w:r>
      <w:r w:rsidRPr="00907E36">
        <w:rPr>
          <w:lang w:val="en-GB"/>
        </w:rPr>
        <w:t>国际人权法中没有关于种族定性的普遍定义。然而，世界所有区域</w:t>
      </w:r>
      <w:r w:rsidRPr="00907E36">
        <w:rPr>
          <w:rFonts w:hint="eastAsia"/>
          <w:lang w:val="en-GB"/>
        </w:rPr>
        <w:t>长期存在的</w:t>
      </w:r>
      <w:r w:rsidRPr="00907E36">
        <w:rPr>
          <w:lang w:val="en-GB"/>
        </w:rPr>
        <w:t>一种现象</w:t>
      </w:r>
      <w:r w:rsidRPr="00907E36">
        <w:rPr>
          <w:rFonts w:hint="eastAsia"/>
          <w:lang w:val="en-GB"/>
        </w:rPr>
        <w:t>是</w:t>
      </w:r>
      <w:r w:rsidRPr="00907E36">
        <w:rPr>
          <w:lang w:val="en-GB"/>
        </w:rPr>
        <w:t>，各种国际和区域人权机构和</w:t>
      </w:r>
      <w:r w:rsidRPr="00907E36">
        <w:rPr>
          <w:rFonts w:hint="eastAsia"/>
          <w:lang w:val="en-GB"/>
        </w:rPr>
        <w:t>组织</w:t>
      </w:r>
      <w:r w:rsidRPr="00907E36">
        <w:rPr>
          <w:lang w:val="en-GB"/>
        </w:rPr>
        <w:t>都采用了种族定性的定义，其中</w:t>
      </w:r>
      <w:r w:rsidRPr="00907E36">
        <w:rPr>
          <w:rFonts w:hint="eastAsia"/>
          <w:lang w:val="en-GB"/>
        </w:rPr>
        <w:t>包含</w:t>
      </w:r>
      <w:r w:rsidRPr="00907E36">
        <w:rPr>
          <w:lang w:val="en-GB"/>
        </w:rPr>
        <w:t>一些共同</w:t>
      </w:r>
      <w:r w:rsidRPr="00907E36">
        <w:rPr>
          <w:rFonts w:hint="eastAsia"/>
          <w:lang w:val="en-GB"/>
        </w:rPr>
        <w:t>要素</w:t>
      </w:r>
      <w:r w:rsidRPr="00907E36">
        <w:rPr>
          <w:lang w:val="en-GB"/>
        </w:rPr>
        <w:t>。种族定性</w:t>
      </w:r>
      <w:r w:rsidRPr="00907E36">
        <w:rPr>
          <w:rFonts w:hint="eastAsia"/>
          <w:lang w:val="en-GB"/>
        </w:rPr>
        <w:t>指</w:t>
      </w:r>
      <w:r w:rsidRPr="00907E36">
        <w:rPr>
          <w:lang w:val="en-GB"/>
        </w:rPr>
        <w:t>：</w:t>
      </w:r>
      <w:r w:rsidR="000B0D93" w:rsidRPr="000B0D93">
        <w:rPr>
          <w:lang w:val="en-GB"/>
        </w:rPr>
        <w:t>(</w:t>
      </w:r>
      <w:r w:rsidRPr="00907E36">
        <w:rPr>
          <w:lang w:val="en-GB"/>
        </w:rPr>
        <w:t>a</w:t>
      </w:r>
      <w:r w:rsidR="000B0D93" w:rsidRPr="000B0D93">
        <w:rPr>
          <w:lang w:val="en-GB"/>
        </w:rPr>
        <w:t>)</w:t>
      </w:r>
      <w:r w:rsidRPr="00907E36">
        <w:rPr>
          <w:lang w:val="en-GB"/>
        </w:rPr>
        <w:t xml:space="preserve"> </w:t>
      </w:r>
      <w:r w:rsidRPr="00907E36">
        <w:rPr>
          <w:rFonts w:hint="eastAsia"/>
          <w:lang w:val="en-GB"/>
        </w:rPr>
        <w:t>由</w:t>
      </w:r>
      <w:r w:rsidRPr="00907E36">
        <w:rPr>
          <w:lang w:val="en-GB"/>
        </w:rPr>
        <w:t>执法当局实施；</w:t>
      </w:r>
      <w:r w:rsidR="000B0D93" w:rsidRPr="000B0D93">
        <w:rPr>
          <w:lang w:val="en-GB"/>
        </w:rPr>
        <w:t>(</w:t>
      </w:r>
      <w:r w:rsidRPr="00907E36">
        <w:rPr>
          <w:lang w:val="en-GB"/>
        </w:rPr>
        <w:t>b</w:t>
      </w:r>
      <w:r w:rsidR="000B0D93" w:rsidRPr="000B0D93">
        <w:rPr>
          <w:lang w:val="en-GB"/>
        </w:rPr>
        <w:t>)</w:t>
      </w:r>
      <w:r w:rsidRPr="00907E36">
        <w:rPr>
          <w:lang w:val="en-GB"/>
        </w:rPr>
        <w:t xml:space="preserve"> </w:t>
      </w:r>
      <w:r w:rsidRPr="00907E36">
        <w:rPr>
          <w:rFonts w:hint="eastAsia"/>
          <w:lang w:val="en-GB"/>
        </w:rPr>
        <w:t>不是出于</w:t>
      </w:r>
      <w:r w:rsidRPr="00907E36">
        <w:rPr>
          <w:lang w:val="en-GB"/>
        </w:rPr>
        <w:t>客观标准或合理理由；</w:t>
      </w:r>
      <w:r w:rsidR="000B0D93" w:rsidRPr="000B0D93">
        <w:rPr>
          <w:lang w:val="en-GB"/>
        </w:rPr>
        <w:t>(</w:t>
      </w:r>
      <w:r w:rsidRPr="00907E36">
        <w:rPr>
          <w:lang w:val="en-GB"/>
        </w:rPr>
        <w:t>c</w:t>
      </w:r>
      <w:r w:rsidR="000B0D93" w:rsidRPr="000B0D93">
        <w:rPr>
          <w:lang w:val="en-GB"/>
        </w:rPr>
        <w:t>)</w:t>
      </w:r>
      <w:r w:rsidRPr="00907E36">
        <w:rPr>
          <w:lang w:val="en-GB"/>
        </w:rPr>
        <w:t xml:space="preserve"> </w:t>
      </w:r>
      <w:r w:rsidRPr="00907E36">
        <w:rPr>
          <w:lang w:val="en-GB"/>
        </w:rPr>
        <w:t>基于种族、肤色、</w:t>
      </w:r>
      <w:r w:rsidRPr="00907E36">
        <w:rPr>
          <w:rFonts w:hint="eastAsia"/>
          <w:lang w:val="en-GB"/>
        </w:rPr>
        <w:t>出身</w:t>
      </w:r>
      <w:r w:rsidRPr="00907E36">
        <w:rPr>
          <w:lang w:val="en-GB"/>
        </w:rPr>
        <w:t>、民族或族裔</w:t>
      </w:r>
      <w:r w:rsidRPr="00907E36">
        <w:rPr>
          <w:rFonts w:hint="eastAsia"/>
          <w:lang w:val="en-GB"/>
        </w:rPr>
        <w:t>血统的理由</w:t>
      </w:r>
      <w:r w:rsidRPr="00907E36">
        <w:rPr>
          <w:lang w:val="en-GB"/>
        </w:rPr>
        <w:t>或</w:t>
      </w:r>
      <w:r w:rsidRPr="00907E36">
        <w:rPr>
          <w:rFonts w:hint="eastAsia"/>
          <w:lang w:val="en-GB"/>
        </w:rPr>
        <w:t>与之相互交叉的</w:t>
      </w:r>
      <w:r w:rsidRPr="00907E36">
        <w:rPr>
          <w:lang w:val="en-GB"/>
        </w:rPr>
        <w:t>其他相关理由，如宗教、性或性别、性取向和性别认同、残疾和年龄、移民身份、</w:t>
      </w:r>
      <w:r w:rsidRPr="00907E36">
        <w:rPr>
          <w:rFonts w:hint="eastAsia"/>
          <w:lang w:val="en-GB"/>
        </w:rPr>
        <w:t>或</w:t>
      </w:r>
      <w:r w:rsidRPr="00907E36">
        <w:rPr>
          <w:lang w:val="en-GB"/>
        </w:rPr>
        <w:t>工作或其他身份</w:t>
      </w:r>
      <w:r w:rsidRPr="00907E36">
        <w:rPr>
          <w:rFonts w:hint="eastAsia"/>
          <w:lang w:val="en-GB"/>
        </w:rPr>
        <w:t>等</w:t>
      </w:r>
      <w:r w:rsidRPr="00907E36">
        <w:rPr>
          <w:lang w:val="en-GB"/>
        </w:rPr>
        <w:t>；</w:t>
      </w:r>
      <w:r w:rsidR="000B0D93" w:rsidRPr="000B0D93">
        <w:rPr>
          <w:lang w:val="en-GB"/>
        </w:rPr>
        <w:t>(</w:t>
      </w:r>
      <w:r w:rsidRPr="00907E36">
        <w:rPr>
          <w:lang w:val="en-GB"/>
        </w:rPr>
        <w:t>d</w:t>
      </w:r>
      <w:r w:rsidR="000B0D93" w:rsidRPr="000B0D93">
        <w:rPr>
          <w:lang w:val="en-GB"/>
        </w:rPr>
        <w:t>)</w:t>
      </w:r>
      <w:r w:rsidRPr="00907E36">
        <w:rPr>
          <w:lang w:val="en-GB"/>
        </w:rPr>
        <w:t xml:space="preserve"> </w:t>
      </w:r>
      <w:r w:rsidRPr="00907E36">
        <w:rPr>
          <w:lang w:val="en-GB"/>
        </w:rPr>
        <w:t>在特定情况下使用，如控制移民和打击犯罪活动、恐怖主义或其他据称违</w:t>
      </w:r>
      <w:r w:rsidRPr="00907E36">
        <w:rPr>
          <w:rFonts w:hint="eastAsia"/>
          <w:lang w:val="en-GB"/>
        </w:rPr>
        <w:t>法</w:t>
      </w:r>
      <w:r w:rsidRPr="00907E36">
        <w:rPr>
          <w:lang w:val="en-GB"/>
        </w:rPr>
        <w:t>或可能导致违</w:t>
      </w:r>
      <w:r w:rsidRPr="00907E36">
        <w:rPr>
          <w:rFonts w:hint="eastAsia"/>
          <w:lang w:val="en-GB"/>
        </w:rPr>
        <w:t>法</w:t>
      </w:r>
      <w:r w:rsidRPr="00907E36">
        <w:rPr>
          <w:lang w:val="en-GB"/>
        </w:rPr>
        <w:t>的活动。</w:t>
      </w:r>
    </w:p>
    <w:p w14:paraId="2BF4D637" w14:textId="314E2FAE" w:rsidR="00907E36" w:rsidRPr="00907E36" w:rsidRDefault="00907E36" w:rsidP="00907E36">
      <w:pPr>
        <w:pStyle w:val="SingleTxt"/>
        <w:rPr>
          <w:lang w:val="en-GB"/>
        </w:rPr>
      </w:pPr>
      <w:r w:rsidRPr="00947FCF">
        <w:rPr>
          <w:lang w:val="en-GB"/>
        </w:rPr>
        <w:t>14</w:t>
      </w:r>
      <w:r w:rsidRPr="00907E36">
        <w:rPr>
          <w:lang w:val="en-GB"/>
        </w:rPr>
        <w:t>.</w:t>
      </w:r>
      <w:r w:rsidR="00037963" w:rsidRPr="00037963">
        <w:rPr>
          <w:lang w:val="en-GB"/>
        </w:rPr>
        <w:tab/>
      </w:r>
      <w:r w:rsidRPr="00907E36">
        <w:rPr>
          <w:lang w:val="en-GB"/>
        </w:rPr>
        <w:t>通过任意拦截、搜查、身份检查、调查和逮捕等行为或行动实施种族定性。</w:t>
      </w:r>
    </w:p>
    <w:p w14:paraId="6ACACA5A" w14:textId="7197D1BD" w:rsidR="00907E36" w:rsidRPr="00907E36" w:rsidRDefault="00907E36" w:rsidP="00907E36">
      <w:pPr>
        <w:pStyle w:val="SingleTxt"/>
        <w:rPr>
          <w:lang w:val="en-GB"/>
        </w:rPr>
      </w:pPr>
      <w:r w:rsidRPr="00947FCF">
        <w:rPr>
          <w:lang w:val="en-GB"/>
        </w:rPr>
        <w:t>15</w:t>
      </w:r>
      <w:r w:rsidRPr="00907E36">
        <w:rPr>
          <w:lang w:val="en-GB"/>
        </w:rPr>
        <w:t>.</w:t>
      </w:r>
      <w:r w:rsidR="00037963" w:rsidRPr="00037963">
        <w:rPr>
          <w:lang w:val="en-GB"/>
        </w:rPr>
        <w:tab/>
      </w:r>
      <w:r w:rsidRPr="00907E36">
        <w:rPr>
          <w:rFonts w:hint="eastAsia"/>
          <w:lang w:val="en-GB"/>
        </w:rPr>
        <w:t>美洲人权委员会将种族定性定义为：基于种族、肤色、族裔、语言、血统、宗教、国籍或出生地或这些因素的组合，而不是基于客观的怀疑，出于所谓的公共安全和保护的原因而采取的一种策略，这种策略倾向于以歧视性的方式挑出个人或群体，其错误假设是具有这些特征的人容易实施特定类型的犯罪</w:t>
      </w:r>
      <w:r w:rsidRPr="00907E36">
        <w:rPr>
          <w:lang w:val="en-GB"/>
        </w:rPr>
        <w:t>。</w:t>
      </w:r>
      <w:r w:rsidRPr="00947FCF">
        <w:rPr>
          <w:vertAlign w:val="superscript"/>
          <w:lang w:val="en-GB"/>
        </w:rPr>
        <w:footnoteReference w:id="10"/>
      </w:r>
      <w:r w:rsidR="000B0D93">
        <w:rPr>
          <w:rFonts w:hint="eastAsia"/>
          <w:lang w:val="en-GB"/>
        </w:rPr>
        <w:t xml:space="preserve"> </w:t>
      </w:r>
      <w:r w:rsidRPr="00907E36">
        <w:rPr>
          <w:lang w:val="en-GB"/>
        </w:rPr>
        <w:t>阿拉伯人权委员会认为，</w:t>
      </w:r>
      <w:r w:rsidRPr="00907E36">
        <w:rPr>
          <w:rFonts w:hint="eastAsia"/>
          <w:lang w:val="en-GB"/>
        </w:rPr>
        <w:t>可将</w:t>
      </w:r>
      <w:r w:rsidRPr="00907E36">
        <w:rPr>
          <w:lang w:val="en-GB"/>
        </w:rPr>
        <w:t>种族定性定义为执法人员使用与推定的种族、肤色、</w:t>
      </w:r>
      <w:r w:rsidRPr="00907E36">
        <w:rPr>
          <w:rFonts w:hint="eastAsia"/>
          <w:lang w:val="en-GB"/>
        </w:rPr>
        <w:t>出身</w:t>
      </w:r>
      <w:r w:rsidRPr="00907E36">
        <w:rPr>
          <w:lang w:val="en-GB"/>
        </w:rPr>
        <w:t>、国籍、出生地或民族或族裔血统有关的</w:t>
      </w:r>
      <w:r w:rsidRPr="00907E36">
        <w:rPr>
          <w:rFonts w:hint="eastAsia"/>
          <w:lang w:val="en-GB"/>
        </w:rPr>
        <w:t>笼统</w:t>
      </w:r>
      <w:r w:rsidRPr="00907E36">
        <w:rPr>
          <w:lang w:val="en-GB"/>
        </w:rPr>
        <w:t>或定型观念</w:t>
      </w:r>
      <w:r w:rsidR="000B0D93">
        <w:rPr>
          <w:rFonts w:hint="eastAsia"/>
          <w:lang w:val="en-GB"/>
        </w:rPr>
        <w:t>——</w:t>
      </w:r>
      <w:r w:rsidRPr="00907E36">
        <w:rPr>
          <w:lang w:val="en-GB"/>
        </w:rPr>
        <w:t>而不是客观证据或个人行为</w:t>
      </w:r>
      <w:r w:rsidR="000B0D93">
        <w:rPr>
          <w:rFonts w:hint="eastAsia"/>
          <w:lang w:val="en-GB"/>
        </w:rPr>
        <w:t>——</w:t>
      </w:r>
      <w:r w:rsidRPr="00907E36">
        <w:rPr>
          <w:lang w:val="en-GB"/>
        </w:rPr>
        <w:t>作为</w:t>
      </w:r>
      <w:r w:rsidRPr="00907E36">
        <w:rPr>
          <w:rFonts w:hint="eastAsia"/>
          <w:lang w:val="en-GB"/>
        </w:rPr>
        <w:t>查明</w:t>
      </w:r>
      <w:r w:rsidRPr="00907E36">
        <w:rPr>
          <w:lang w:val="en-GB"/>
        </w:rPr>
        <w:t>某</w:t>
      </w:r>
      <w:r w:rsidRPr="00907E36">
        <w:rPr>
          <w:rFonts w:hint="eastAsia"/>
          <w:lang w:val="en-GB"/>
        </w:rPr>
        <w:t>一</w:t>
      </w:r>
      <w:r w:rsidRPr="00907E36">
        <w:rPr>
          <w:lang w:val="en-GB"/>
        </w:rPr>
        <w:t>特定个人正在或曾经从事犯罪活动的依据，从而导致歧视性决策。</w:t>
      </w:r>
      <w:r w:rsidRPr="00947FCF">
        <w:rPr>
          <w:vertAlign w:val="superscript"/>
          <w:lang w:val="en-GB"/>
        </w:rPr>
        <w:footnoteReference w:id="11"/>
      </w:r>
      <w:r w:rsidR="00694920">
        <w:rPr>
          <w:rFonts w:hint="eastAsia"/>
          <w:lang w:val="en-GB"/>
        </w:rPr>
        <w:t xml:space="preserve"> </w:t>
      </w:r>
      <w:r w:rsidRPr="00907E36">
        <w:rPr>
          <w:rFonts w:hint="eastAsia"/>
          <w:lang w:val="en-GB"/>
        </w:rPr>
        <w:t>欧洲反对种族主义和不容忍委员会于</w:t>
      </w:r>
      <w:r w:rsidRPr="00947FCF">
        <w:rPr>
          <w:lang w:val="en-GB"/>
        </w:rPr>
        <w:t>2007</w:t>
      </w:r>
      <w:r w:rsidRPr="00907E36">
        <w:rPr>
          <w:lang w:val="en-GB"/>
        </w:rPr>
        <w:t>年通过关于打击警务工作中的种族主义和种族歧视的第</w:t>
      </w:r>
      <w:r w:rsidRPr="00947FCF">
        <w:rPr>
          <w:lang w:val="en-GB"/>
        </w:rPr>
        <w:t>11</w:t>
      </w:r>
      <w:r w:rsidRPr="00907E36">
        <w:rPr>
          <w:lang w:val="en-GB"/>
        </w:rPr>
        <w:t>号一般性政策建议，</w:t>
      </w:r>
      <w:r w:rsidRPr="00907E36">
        <w:rPr>
          <w:rFonts w:hint="eastAsia"/>
          <w:lang w:val="en-GB"/>
        </w:rPr>
        <w:t>其中</w:t>
      </w:r>
      <w:r w:rsidRPr="00907E36">
        <w:rPr>
          <w:lang w:val="en-GB"/>
        </w:rPr>
        <w:t>将种族定性定义为警察在控制、监视或调查活动中</w:t>
      </w:r>
      <w:r w:rsidRPr="00907E36">
        <w:rPr>
          <w:rFonts w:hint="eastAsia"/>
          <w:lang w:val="en-GB"/>
        </w:rPr>
        <w:t>使用</w:t>
      </w:r>
      <w:r w:rsidRPr="00907E36">
        <w:rPr>
          <w:lang w:val="en-GB"/>
        </w:rPr>
        <w:t>种族、肤色、语言、宗教、国籍或民族或</w:t>
      </w:r>
      <w:r w:rsidRPr="00907E36">
        <w:rPr>
          <w:rFonts w:hint="eastAsia"/>
          <w:lang w:val="en-GB"/>
        </w:rPr>
        <w:t>族裔血统等</w:t>
      </w:r>
      <w:r w:rsidRPr="00907E36">
        <w:rPr>
          <w:lang w:val="en-GB"/>
        </w:rPr>
        <w:t>理由</w:t>
      </w:r>
      <w:r w:rsidRPr="00907E36">
        <w:rPr>
          <w:rFonts w:hint="eastAsia"/>
          <w:lang w:val="en-GB"/>
        </w:rPr>
        <w:t>，而</w:t>
      </w:r>
      <w:r w:rsidRPr="00907E36">
        <w:rPr>
          <w:lang w:val="en-GB"/>
        </w:rPr>
        <w:t>没有客观和合理</w:t>
      </w:r>
      <w:r w:rsidRPr="00907E36">
        <w:rPr>
          <w:rFonts w:hint="eastAsia"/>
          <w:lang w:val="en-GB"/>
        </w:rPr>
        <w:t>的</w:t>
      </w:r>
      <w:r w:rsidRPr="00907E36">
        <w:rPr>
          <w:lang w:val="en-GB"/>
        </w:rPr>
        <w:t>理由。</w:t>
      </w:r>
    </w:p>
    <w:p w14:paraId="00C1DEC0" w14:textId="45F4803E" w:rsidR="00907E36" w:rsidRPr="00907E36" w:rsidRDefault="00907E36" w:rsidP="00907E36">
      <w:pPr>
        <w:pStyle w:val="SingleTxt"/>
        <w:rPr>
          <w:lang w:val="en-GB"/>
        </w:rPr>
      </w:pPr>
      <w:r w:rsidRPr="00947FCF">
        <w:rPr>
          <w:lang w:val="en-GB"/>
        </w:rPr>
        <w:t>16</w:t>
      </w:r>
      <w:r w:rsidRPr="00907E36">
        <w:rPr>
          <w:lang w:val="en-GB"/>
        </w:rPr>
        <w:t>.</w:t>
      </w:r>
      <w:r w:rsidR="00037963" w:rsidRPr="00037963">
        <w:rPr>
          <w:lang w:val="en-GB"/>
        </w:rPr>
        <w:tab/>
      </w:r>
      <w:r w:rsidRPr="00907E36">
        <w:rPr>
          <w:rFonts w:hint="eastAsia"/>
          <w:lang w:val="en-GB"/>
        </w:rPr>
        <w:t>当代形式种族主义、种族歧视、仇外心理和相关不容忍行为特别报告员</w:t>
      </w:r>
      <w:r w:rsidRPr="00907E36">
        <w:rPr>
          <w:lang w:val="en-GB"/>
        </w:rPr>
        <w:t>在</w:t>
      </w:r>
      <w:r w:rsidRPr="00947FCF">
        <w:rPr>
          <w:lang w:val="en-GB"/>
        </w:rPr>
        <w:t>2015</w:t>
      </w:r>
      <w:r w:rsidRPr="00907E36">
        <w:rPr>
          <w:lang w:val="en-GB"/>
        </w:rPr>
        <w:t>年向人权理事会提交的一份报告中指出，执法人员的种族和族裔定性通常被理解为执法、安全和边境管制人员</w:t>
      </w:r>
      <w:r w:rsidRPr="00907E36">
        <w:rPr>
          <w:rFonts w:hint="eastAsia"/>
          <w:lang w:val="en-GB"/>
        </w:rPr>
        <w:t>以</w:t>
      </w:r>
      <w:r w:rsidRPr="00907E36">
        <w:rPr>
          <w:lang w:val="en-GB"/>
        </w:rPr>
        <w:t>种族、肤色、</w:t>
      </w:r>
      <w:r w:rsidRPr="00907E36">
        <w:rPr>
          <w:rFonts w:hint="eastAsia"/>
          <w:lang w:val="en-GB"/>
        </w:rPr>
        <w:t>出身</w:t>
      </w:r>
      <w:r w:rsidRPr="00907E36">
        <w:rPr>
          <w:lang w:val="en-GB"/>
        </w:rPr>
        <w:t>或民族或族裔血统</w:t>
      </w:r>
      <w:r w:rsidRPr="00907E36">
        <w:rPr>
          <w:rFonts w:hint="eastAsia"/>
          <w:lang w:val="en-GB"/>
        </w:rPr>
        <w:t>为依据，</w:t>
      </w:r>
      <w:r w:rsidRPr="00907E36">
        <w:rPr>
          <w:lang w:val="en-GB"/>
        </w:rPr>
        <w:t>对个人进行详细搜查、身份检查和调查或确定个人是否从事犯罪活动。</w:t>
      </w:r>
      <w:r w:rsidRPr="00947FCF">
        <w:rPr>
          <w:vertAlign w:val="superscript"/>
          <w:lang w:val="en-GB"/>
        </w:rPr>
        <w:footnoteReference w:id="12"/>
      </w:r>
    </w:p>
    <w:p w14:paraId="288B2F90" w14:textId="4FE8ACC1" w:rsidR="00907E36" w:rsidRPr="00907E36" w:rsidRDefault="00907E36" w:rsidP="00907E36">
      <w:pPr>
        <w:pStyle w:val="SingleTxt"/>
        <w:rPr>
          <w:lang w:val="en-GB"/>
        </w:rPr>
      </w:pPr>
      <w:r w:rsidRPr="00947FCF">
        <w:rPr>
          <w:lang w:val="en-GB"/>
        </w:rPr>
        <w:t>17</w:t>
      </w:r>
      <w:r w:rsidRPr="00907E36">
        <w:rPr>
          <w:lang w:val="en-GB"/>
        </w:rPr>
        <w:t>.</w:t>
      </w:r>
      <w:r w:rsidR="00037963" w:rsidRPr="00037963">
        <w:rPr>
          <w:lang w:val="en-GB"/>
        </w:rPr>
        <w:tab/>
      </w:r>
      <w:r w:rsidRPr="00907E36">
        <w:rPr>
          <w:rFonts w:hint="eastAsia"/>
          <w:lang w:val="en-GB"/>
        </w:rPr>
        <w:t>联合国人权事务高级专员</w:t>
      </w:r>
      <w:r w:rsidRPr="00907E36">
        <w:rPr>
          <w:lang w:val="en-GB"/>
        </w:rPr>
        <w:t>指出，种族定性是指执法部门根据种族、肤色、</w:t>
      </w:r>
      <w:r w:rsidRPr="00907E36">
        <w:rPr>
          <w:rFonts w:hint="eastAsia"/>
          <w:lang w:val="en-GB"/>
        </w:rPr>
        <w:t>出身</w:t>
      </w:r>
      <w:r w:rsidRPr="00907E36">
        <w:rPr>
          <w:lang w:val="en-GB"/>
        </w:rPr>
        <w:t>或民族或</w:t>
      </w:r>
      <w:r w:rsidRPr="00907E36">
        <w:rPr>
          <w:rFonts w:hint="eastAsia"/>
          <w:lang w:val="en-GB"/>
        </w:rPr>
        <w:t>族裔血统的概念</w:t>
      </w:r>
      <w:r w:rsidRPr="00907E36">
        <w:rPr>
          <w:lang w:val="en-GB"/>
        </w:rPr>
        <w:t>而非客观证据或个人行为，对人们进行拦截、详细搜查、身份检查和调查，或</w:t>
      </w:r>
      <w:r w:rsidRPr="00907E36">
        <w:rPr>
          <w:rFonts w:hint="eastAsia"/>
          <w:lang w:val="en-GB"/>
        </w:rPr>
        <w:t>判定</w:t>
      </w:r>
      <w:r w:rsidRPr="00907E36">
        <w:rPr>
          <w:lang w:val="en-GB"/>
        </w:rPr>
        <w:t>某人从事犯罪活动。因此，种族定性导致歧视性决策。高级专员进一步指出，无论是由于个别</w:t>
      </w:r>
      <w:r w:rsidRPr="00907E36">
        <w:rPr>
          <w:rFonts w:hint="eastAsia"/>
          <w:lang w:val="en-GB"/>
        </w:rPr>
        <w:t>执法人员</w:t>
      </w:r>
      <w:r w:rsidRPr="00907E36">
        <w:rPr>
          <w:lang w:val="en-GB"/>
        </w:rPr>
        <w:t>的态度和做法，还是</w:t>
      </w:r>
      <w:r w:rsidRPr="00907E36">
        <w:rPr>
          <w:rFonts w:hint="eastAsia"/>
          <w:lang w:val="en-GB"/>
        </w:rPr>
        <w:t>由于</w:t>
      </w:r>
      <w:r w:rsidRPr="00907E36">
        <w:rPr>
          <w:lang w:val="en-GB"/>
        </w:rPr>
        <w:t>执法机构的歧视性文化或政策，种族定性是许多机构的长期做法。</w:t>
      </w:r>
      <w:r w:rsidRPr="00947FCF">
        <w:rPr>
          <w:vertAlign w:val="superscript"/>
          <w:lang w:val="en-GB"/>
        </w:rPr>
        <w:footnoteReference w:id="13"/>
      </w:r>
    </w:p>
    <w:p w14:paraId="7EAC698C" w14:textId="0133DAB6" w:rsidR="00907E36" w:rsidRPr="00907E36" w:rsidRDefault="00907E36" w:rsidP="00907E36">
      <w:pPr>
        <w:pStyle w:val="SingleTxt"/>
        <w:rPr>
          <w:lang w:val="en-GB"/>
        </w:rPr>
      </w:pPr>
      <w:r w:rsidRPr="00947FCF">
        <w:rPr>
          <w:lang w:val="en-GB"/>
        </w:rPr>
        <w:lastRenderedPageBreak/>
        <w:t>18</w:t>
      </w:r>
      <w:r w:rsidRPr="00907E36">
        <w:rPr>
          <w:lang w:val="en-GB"/>
        </w:rPr>
        <w:t>.</w:t>
      </w:r>
      <w:r w:rsidR="00037963" w:rsidRPr="00037963">
        <w:rPr>
          <w:lang w:val="en-GB"/>
        </w:rPr>
        <w:tab/>
      </w:r>
      <w:r w:rsidRPr="00907E36">
        <w:rPr>
          <w:rFonts w:hint="eastAsia"/>
          <w:lang w:val="en-GB"/>
        </w:rPr>
        <w:t>就本</w:t>
      </w:r>
      <w:r w:rsidRPr="00907E36">
        <w:rPr>
          <w:lang w:val="en-GB"/>
        </w:rPr>
        <w:t>一般性建议</w:t>
      </w:r>
      <w:r w:rsidRPr="00907E36">
        <w:rPr>
          <w:rFonts w:hint="eastAsia"/>
          <w:lang w:val="en-GB"/>
        </w:rPr>
        <w:t>而言</w:t>
      </w:r>
      <w:r w:rsidRPr="00907E36">
        <w:rPr>
          <w:lang w:val="en-GB"/>
        </w:rPr>
        <w:t>，种族定性</w:t>
      </w:r>
      <w:r w:rsidRPr="00907E36">
        <w:rPr>
          <w:rFonts w:hint="eastAsia"/>
          <w:lang w:val="en-GB"/>
        </w:rPr>
        <w:t>被理解为</w:t>
      </w:r>
      <w:r w:rsidRPr="00907E36">
        <w:rPr>
          <w:lang w:val="en-GB"/>
        </w:rPr>
        <w:t>《德班行动纲领》第</w:t>
      </w:r>
      <w:r w:rsidRPr="00947FCF">
        <w:rPr>
          <w:lang w:val="en-GB"/>
        </w:rPr>
        <w:t>72</w:t>
      </w:r>
      <w:r w:rsidRPr="00907E36">
        <w:rPr>
          <w:lang w:val="en-GB"/>
        </w:rPr>
        <w:t>段所述</w:t>
      </w:r>
      <w:r w:rsidRPr="00907E36">
        <w:rPr>
          <w:rFonts w:hint="eastAsia"/>
          <w:lang w:val="en-GB"/>
        </w:rPr>
        <w:t>内容</w:t>
      </w:r>
      <w:r w:rsidRPr="00907E36">
        <w:rPr>
          <w:lang w:val="en-GB"/>
        </w:rPr>
        <w:t>，</w:t>
      </w:r>
      <w:r w:rsidRPr="00907E36">
        <w:rPr>
          <w:rFonts w:hint="eastAsia"/>
          <w:lang w:val="en-GB"/>
        </w:rPr>
        <w:t>即警察和其他执法官员在任何程度上只根据种族、肤色、族裔或原国籍或民族出身来对人们进行调查活动或确定一个人是否从事犯罪活动的做法</w:t>
      </w:r>
      <w:r w:rsidRPr="00907E36">
        <w:rPr>
          <w:lang w:val="en-GB"/>
        </w:rPr>
        <w:t>。在这种情况下，种族歧视往往与其</w:t>
      </w:r>
      <w:proofErr w:type="gramStart"/>
      <w:r w:rsidRPr="00907E36">
        <w:rPr>
          <w:lang w:val="en-GB"/>
        </w:rPr>
        <w:t>他理由</w:t>
      </w:r>
      <w:proofErr w:type="gramEnd"/>
      <w:r w:rsidRPr="00907E36">
        <w:rPr>
          <w:rFonts w:hint="eastAsia"/>
          <w:lang w:val="en-GB"/>
        </w:rPr>
        <w:t>交叉</w:t>
      </w:r>
      <w:r w:rsidRPr="00907E36">
        <w:rPr>
          <w:lang w:val="en-GB"/>
        </w:rPr>
        <w:t>在一起，如宗教、性</w:t>
      </w:r>
      <w:r w:rsidRPr="00907E36">
        <w:rPr>
          <w:rFonts w:hint="eastAsia"/>
          <w:lang w:val="en-GB"/>
        </w:rPr>
        <w:t>和</w:t>
      </w:r>
      <w:r w:rsidRPr="00907E36">
        <w:rPr>
          <w:lang w:val="en-GB"/>
        </w:rPr>
        <w:t>性</w:t>
      </w:r>
      <w:r w:rsidRPr="00907E36">
        <w:rPr>
          <w:rFonts w:hint="eastAsia"/>
          <w:lang w:val="en-GB"/>
        </w:rPr>
        <w:t>别</w:t>
      </w:r>
      <w:r w:rsidRPr="00907E36">
        <w:rPr>
          <w:lang w:val="en-GB"/>
        </w:rPr>
        <w:t>、性取向和性别认同、残疾、年龄、移民身份</w:t>
      </w:r>
      <w:r w:rsidRPr="00907E36">
        <w:rPr>
          <w:rFonts w:hint="eastAsia"/>
          <w:lang w:val="en-GB"/>
        </w:rPr>
        <w:t>及</w:t>
      </w:r>
      <w:r w:rsidRPr="00907E36">
        <w:rPr>
          <w:lang w:val="en-GB"/>
        </w:rPr>
        <w:t>工作或其他身份</w:t>
      </w:r>
      <w:r w:rsidRPr="00907E36">
        <w:rPr>
          <w:rFonts w:hint="eastAsia"/>
          <w:lang w:val="en-GB"/>
        </w:rPr>
        <w:t>等</w:t>
      </w:r>
      <w:r w:rsidRPr="00907E36">
        <w:rPr>
          <w:lang w:val="en-GB"/>
        </w:rPr>
        <w:t>。</w:t>
      </w:r>
    </w:p>
    <w:p w14:paraId="375A1B14" w14:textId="7FEF74C2" w:rsidR="00907E36" w:rsidRPr="00907E36" w:rsidRDefault="00907E36" w:rsidP="00907E36">
      <w:pPr>
        <w:pStyle w:val="SingleTxt"/>
        <w:rPr>
          <w:lang w:val="en-GB"/>
        </w:rPr>
      </w:pPr>
      <w:r w:rsidRPr="00947FCF">
        <w:rPr>
          <w:lang w:val="en-GB"/>
        </w:rPr>
        <w:t>19</w:t>
      </w:r>
      <w:r w:rsidRPr="00907E36">
        <w:rPr>
          <w:lang w:val="en-GB"/>
        </w:rPr>
        <w:t>.</w:t>
      </w:r>
      <w:r w:rsidR="00037963" w:rsidRPr="00037963">
        <w:rPr>
          <w:lang w:val="en-GB"/>
        </w:rPr>
        <w:tab/>
      </w:r>
      <w:r w:rsidRPr="00907E36">
        <w:rPr>
          <w:lang w:val="en-GB"/>
        </w:rPr>
        <w:t>执法人员</w:t>
      </w:r>
      <w:r w:rsidRPr="00907E36">
        <w:rPr>
          <w:rFonts w:hint="eastAsia"/>
          <w:lang w:val="en-GB"/>
        </w:rPr>
        <w:t>的</w:t>
      </w:r>
      <w:r w:rsidRPr="00907E36">
        <w:rPr>
          <w:lang w:val="en-GB"/>
        </w:rPr>
        <w:t>种族定性</w:t>
      </w:r>
      <w:r w:rsidRPr="00907E36">
        <w:rPr>
          <w:rFonts w:hint="eastAsia"/>
          <w:lang w:val="en-GB"/>
        </w:rPr>
        <w:t>行动</w:t>
      </w:r>
      <w:r w:rsidRPr="00907E36">
        <w:rPr>
          <w:lang w:val="en-GB"/>
        </w:rPr>
        <w:t>还可能包括突袭、边境和海关检查、入户搜查、监视目标、维持或重建法律和秩序的行动或移民决定。可在街头治安和反</w:t>
      </w:r>
      <w:proofErr w:type="gramStart"/>
      <w:r w:rsidRPr="00907E36">
        <w:rPr>
          <w:lang w:val="en-GB"/>
        </w:rPr>
        <w:t>恐行动</w:t>
      </w:r>
      <w:proofErr w:type="gramEnd"/>
      <w:r w:rsidRPr="00907E36">
        <w:rPr>
          <w:lang w:val="en-GB"/>
        </w:rPr>
        <w:t>中</w:t>
      </w:r>
      <w:r w:rsidRPr="00907E36">
        <w:rPr>
          <w:rFonts w:hint="eastAsia"/>
          <w:lang w:val="en-GB"/>
        </w:rPr>
        <w:t>以不同方式</w:t>
      </w:r>
      <w:r w:rsidRPr="00907E36">
        <w:rPr>
          <w:lang w:val="en-GB"/>
        </w:rPr>
        <w:t>采取</w:t>
      </w:r>
      <w:r w:rsidRPr="00907E36">
        <w:rPr>
          <w:rFonts w:hint="eastAsia"/>
          <w:lang w:val="en-GB"/>
        </w:rPr>
        <w:t>这些行动</w:t>
      </w:r>
      <w:r w:rsidRPr="00907E36">
        <w:rPr>
          <w:lang w:val="en-GB"/>
        </w:rPr>
        <w:t>。</w:t>
      </w:r>
      <w:r w:rsidRPr="00947FCF">
        <w:rPr>
          <w:vertAlign w:val="superscript"/>
          <w:lang w:val="en-GB"/>
        </w:rPr>
        <w:footnoteReference w:id="14"/>
      </w:r>
    </w:p>
    <w:p w14:paraId="16CDB033" w14:textId="587E967F" w:rsidR="00907E36" w:rsidRPr="00907E36" w:rsidRDefault="00907E36" w:rsidP="00907E36">
      <w:pPr>
        <w:pStyle w:val="SingleTxt"/>
        <w:rPr>
          <w:lang w:val="en-GB"/>
        </w:rPr>
      </w:pPr>
      <w:r w:rsidRPr="00947FCF">
        <w:rPr>
          <w:lang w:val="en-GB"/>
        </w:rPr>
        <w:t>20</w:t>
      </w:r>
      <w:r w:rsidRPr="00907E36">
        <w:rPr>
          <w:lang w:val="en-GB"/>
        </w:rPr>
        <w:t>.</w:t>
      </w:r>
      <w:r w:rsidR="00037963" w:rsidRPr="00037963">
        <w:rPr>
          <w:lang w:val="en-GB"/>
        </w:rPr>
        <w:tab/>
      </w:r>
      <w:r w:rsidRPr="00983F2C">
        <w:rPr>
          <w:rFonts w:hint="eastAsia"/>
          <w:spacing w:val="-2"/>
          <w:lang w:val="en-GB"/>
        </w:rPr>
        <w:t>种族定性与定型观念和偏见有关，这些观念和偏见可能是有意识或无意识的，</w:t>
      </w:r>
      <w:r w:rsidRPr="00907E36">
        <w:rPr>
          <w:rFonts w:hint="eastAsia"/>
          <w:lang w:val="en-GB"/>
        </w:rPr>
        <w:t>也可能是</w:t>
      </w:r>
      <w:r w:rsidRPr="00907E36">
        <w:rPr>
          <w:lang w:val="en-GB"/>
        </w:rPr>
        <w:t>个人</w:t>
      </w:r>
      <w:r w:rsidRPr="00907E36">
        <w:rPr>
          <w:rFonts w:hint="eastAsia"/>
          <w:lang w:val="en-GB"/>
        </w:rPr>
        <w:t>或</w:t>
      </w:r>
      <w:r w:rsidRPr="00907E36">
        <w:rPr>
          <w:lang w:val="en-GB"/>
        </w:rPr>
        <w:t>体制和结构性的。</w:t>
      </w:r>
      <w:r w:rsidRPr="00907E36" w:rsidDel="004D2AEE">
        <w:rPr>
          <w:lang w:val="en-GB"/>
        </w:rPr>
        <w:t>当定型观念</w:t>
      </w:r>
      <w:r w:rsidRPr="00907E36">
        <w:rPr>
          <w:rFonts w:hint="eastAsia"/>
          <w:lang w:val="en-GB"/>
        </w:rPr>
        <w:t>假设</w:t>
      </w:r>
      <w:r w:rsidRPr="00907E36" w:rsidDel="004D2AEE">
        <w:rPr>
          <w:lang w:val="en-GB"/>
        </w:rPr>
        <w:t>被付诸实践</w:t>
      </w:r>
      <w:r w:rsidRPr="00907E36">
        <w:rPr>
          <w:rFonts w:hint="eastAsia"/>
          <w:lang w:val="en-GB"/>
        </w:rPr>
        <w:t>以损害享受</w:t>
      </w:r>
      <w:r w:rsidRPr="00907E36" w:rsidDel="004D2AEE">
        <w:rPr>
          <w:lang w:val="en-GB"/>
        </w:rPr>
        <w:t>人权时，定型观念就</w:t>
      </w:r>
      <w:r w:rsidRPr="00907E36">
        <w:rPr>
          <w:lang w:val="en-GB"/>
        </w:rPr>
        <w:t>成为</w:t>
      </w:r>
      <w:r w:rsidRPr="00907E36" w:rsidDel="004D2AEE">
        <w:rPr>
          <w:lang w:val="en-GB"/>
        </w:rPr>
        <w:t>违反国际人权法的行为</w:t>
      </w:r>
      <w:r w:rsidRPr="00907E36">
        <w:rPr>
          <w:lang w:val="en-GB"/>
        </w:rPr>
        <w:t>。</w:t>
      </w:r>
      <w:r w:rsidRPr="00947FCF" w:rsidDel="004D2AEE">
        <w:rPr>
          <w:vertAlign w:val="superscript"/>
          <w:lang w:val="en-GB"/>
        </w:rPr>
        <w:footnoteReference w:id="15"/>
      </w:r>
    </w:p>
    <w:p w14:paraId="6BED5783" w14:textId="4FE2B52C" w:rsidR="00907E36" w:rsidRPr="00694920"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bCs/>
          <w:lang w:val="en-GB"/>
        </w:rPr>
      </w:pPr>
      <w:r w:rsidRPr="00694920">
        <w:rPr>
          <w:bCs/>
          <w:lang w:val="en-GB"/>
        </w:rPr>
        <w:tab/>
      </w:r>
      <w:r w:rsidRPr="00694920">
        <w:rPr>
          <w:rFonts w:hint="eastAsia"/>
          <w:bCs/>
          <w:lang w:val="en-GB"/>
        </w:rPr>
        <w:t>五</w:t>
      </w:r>
      <w:r w:rsidRPr="00694920">
        <w:rPr>
          <w:bCs/>
          <w:lang w:val="en-GB"/>
        </w:rPr>
        <w:t>.</w:t>
      </w:r>
      <w:r w:rsidRPr="00694920">
        <w:rPr>
          <w:bCs/>
          <w:lang w:val="en-GB"/>
        </w:rPr>
        <w:tab/>
      </w:r>
      <w:r w:rsidRPr="00694920">
        <w:rPr>
          <w:rFonts w:hint="eastAsia"/>
          <w:bCs/>
          <w:lang w:val="en-GB"/>
        </w:rPr>
        <w:t>《公约》规定的原则和一般义务</w:t>
      </w:r>
    </w:p>
    <w:p w14:paraId="0B432545" w14:textId="3F74B0FD" w:rsidR="00907E36" w:rsidRPr="00907E36" w:rsidRDefault="00907E36" w:rsidP="00907E36">
      <w:pPr>
        <w:pStyle w:val="SingleTxt"/>
        <w:rPr>
          <w:lang w:val="en-GB"/>
        </w:rPr>
      </w:pPr>
      <w:r w:rsidRPr="00947FCF">
        <w:rPr>
          <w:lang w:val="en-GB"/>
        </w:rPr>
        <w:t>21</w:t>
      </w:r>
      <w:r w:rsidRPr="00907E36">
        <w:rPr>
          <w:lang w:val="en-GB"/>
        </w:rPr>
        <w:t>.</w:t>
      </w:r>
      <w:r w:rsidR="00037963" w:rsidRPr="00037963">
        <w:rPr>
          <w:lang w:val="en-GB"/>
        </w:rPr>
        <w:tab/>
      </w:r>
      <w:r w:rsidRPr="00907E36">
        <w:rPr>
          <w:lang w:val="en-GB"/>
        </w:rPr>
        <w:t>查明、防止和打击执法人员种族定性的做法是实现</w:t>
      </w:r>
      <w:r w:rsidRPr="00907E36">
        <w:rPr>
          <w:rFonts w:hint="eastAsia"/>
          <w:lang w:val="en-GB"/>
        </w:rPr>
        <w:t>《消除一切形式种族歧视国际公约》</w:t>
      </w:r>
      <w:r w:rsidRPr="00907E36">
        <w:rPr>
          <w:lang w:val="en-GB"/>
        </w:rPr>
        <w:t>目标的组成部分。执法人员种族定性的做法违反了人权</w:t>
      </w:r>
      <w:r w:rsidRPr="00907E36">
        <w:rPr>
          <w:rFonts w:hint="eastAsia"/>
          <w:lang w:val="en-GB"/>
        </w:rPr>
        <w:t>基本</w:t>
      </w:r>
      <w:r w:rsidRPr="00907E36">
        <w:rPr>
          <w:lang w:val="en-GB"/>
        </w:rPr>
        <w:t>原则，这些原则</w:t>
      </w:r>
      <w:r w:rsidRPr="00907E36">
        <w:rPr>
          <w:rFonts w:hint="eastAsia"/>
          <w:lang w:val="en-GB"/>
        </w:rPr>
        <w:t>基于</w:t>
      </w:r>
      <w:r w:rsidRPr="00907E36">
        <w:rPr>
          <w:lang w:val="en-GB"/>
        </w:rPr>
        <w:t>：</w:t>
      </w:r>
      <w:r w:rsidR="000B0D93" w:rsidRPr="000B0D93">
        <w:rPr>
          <w:lang w:val="en-GB"/>
        </w:rPr>
        <w:t>(</w:t>
      </w:r>
      <w:r w:rsidRPr="00907E36">
        <w:rPr>
          <w:lang w:val="en-GB"/>
        </w:rPr>
        <w:t>a</w:t>
      </w:r>
      <w:r w:rsidR="000B0D93" w:rsidRPr="000B0D93">
        <w:rPr>
          <w:lang w:val="en-GB"/>
        </w:rPr>
        <w:t>)</w:t>
      </w:r>
      <w:r w:rsidRPr="00907E36">
        <w:rPr>
          <w:lang w:val="en-GB"/>
        </w:rPr>
        <w:t xml:space="preserve"> </w:t>
      </w:r>
      <w:r w:rsidRPr="00907E36">
        <w:rPr>
          <w:lang w:val="en-GB"/>
        </w:rPr>
        <w:t>不</w:t>
      </w:r>
      <w:r w:rsidRPr="00907E36">
        <w:rPr>
          <w:rFonts w:hint="eastAsia"/>
          <w:lang w:val="en-GB"/>
        </w:rPr>
        <w:t>得出于</w:t>
      </w:r>
      <w:r w:rsidRPr="00907E36">
        <w:rPr>
          <w:lang w:val="en-GB"/>
        </w:rPr>
        <w:t>种族、肤色、</w:t>
      </w:r>
      <w:r w:rsidRPr="00907E36">
        <w:rPr>
          <w:rFonts w:hint="eastAsia"/>
          <w:lang w:val="en-GB"/>
        </w:rPr>
        <w:t>出身</w:t>
      </w:r>
      <w:r w:rsidRPr="00907E36">
        <w:rPr>
          <w:lang w:val="en-GB"/>
        </w:rPr>
        <w:t>或民族或族裔</w:t>
      </w:r>
      <w:r w:rsidRPr="00907E36">
        <w:rPr>
          <w:rFonts w:hint="eastAsia"/>
          <w:lang w:val="en-GB"/>
        </w:rPr>
        <w:t>血统</w:t>
      </w:r>
      <w:r w:rsidRPr="00907E36">
        <w:rPr>
          <w:lang w:val="en-GB"/>
        </w:rPr>
        <w:t>或其他交叉理由进行歧视；</w:t>
      </w:r>
      <w:r w:rsidR="000B0D93" w:rsidRPr="000B0D93">
        <w:rPr>
          <w:lang w:val="en-GB"/>
        </w:rPr>
        <w:t>(</w:t>
      </w:r>
      <w:r w:rsidRPr="00907E36">
        <w:rPr>
          <w:lang w:val="en-GB"/>
        </w:rPr>
        <w:t>b</w:t>
      </w:r>
      <w:r w:rsidR="000B0D93" w:rsidRPr="000B0D93">
        <w:rPr>
          <w:lang w:val="en-GB"/>
        </w:rPr>
        <w:t>)</w:t>
      </w:r>
      <w:r w:rsidRPr="00907E36">
        <w:rPr>
          <w:lang w:val="en-GB"/>
        </w:rPr>
        <w:t xml:space="preserve"> </w:t>
      </w:r>
      <w:r w:rsidRPr="00907E36">
        <w:rPr>
          <w:lang w:val="en-GB"/>
        </w:rPr>
        <w:t>法律面前人人平等。</w:t>
      </w:r>
      <w:r w:rsidRPr="00907E36">
        <w:rPr>
          <w:rFonts w:hint="eastAsia"/>
          <w:lang w:val="en-GB"/>
        </w:rPr>
        <w:t>这一做法</w:t>
      </w:r>
      <w:r w:rsidRPr="00907E36">
        <w:rPr>
          <w:lang w:val="en-GB"/>
        </w:rPr>
        <w:t>还可能</w:t>
      </w:r>
      <w:r w:rsidRPr="00907E36">
        <w:rPr>
          <w:rFonts w:hint="eastAsia"/>
          <w:lang w:val="en-GB"/>
        </w:rPr>
        <w:t>违反正当法律程序</w:t>
      </w:r>
      <w:r w:rsidRPr="00907E36">
        <w:rPr>
          <w:lang w:val="en-GB"/>
        </w:rPr>
        <w:t>和公平审判权。这些原则和权利是《世界人权宣言》</w:t>
      </w:r>
      <w:r w:rsidR="000B0D93" w:rsidRPr="000B0D93">
        <w:rPr>
          <w:lang w:val="en-GB"/>
        </w:rPr>
        <w:t>(</w:t>
      </w:r>
      <w:r w:rsidRPr="00907E36">
        <w:rPr>
          <w:lang w:val="en-GB"/>
        </w:rPr>
        <w:t>第二</w:t>
      </w:r>
      <w:r w:rsidRPr="00907E36">
        <w:rPr>
          <w:rFonts w:hint="eastAsia"/>
          <w:lang w:val="en-GB"/>
        </w:rPr>
        <w:t>条</w:t>
      </w:r>
      <w:r w:rsidRPr="00907E36">
        <w:rPr>
          <w:lang w:val="en-GB"/>
        </w:rPr>
        <w:t>和第七条</w:t>
      </w:r>
      <w:r w:rsidR="000B0D93" w:rsidRPr="000B0D93">
        <w:rPr>
          <w:lang w:val="en-GB"/>
        </w:rPr>
        <w:t>)</w:t>
      </w:r>
      <w:r w:rsidRPr="00907E36">
        <w:rPr>
          <w:lang w:val="en-GB"/>
        </w:rPr>
        <w:t>和《公约》</w:t>
      </w:r>
      <w:r w:rsidR="000B0D93" w:rsidRPr="000B0D93">
        <w:rPr>
          <w:lang w:val="en-GB"/>
        </w:rPr>
        <w:t>(</w:t>
      </w:r>
      <w:r w:rsidRPr="00907E36">
        <w:rPr>
          <w:lang w:val="en-GB"/>
        </w:rPr>
        <w:t>第二条和第五条</w:t>
      </w:r>
      <w:r w:rsidR="000B0D93" w:rsidRPr="000B0D93">
        <w:rPr>
          <w:lang w:val="en-GB"/>
        </w:rPr>
        <w:t>(</w:t>
      </w:r>
      <w:r w:rsidRPr="00907E36">
        <w:rPr>
          <w:lang w:val="en-GB"/>
        </w:rPr>
        <w:t>子</w:t>
      </w:r>
      <w:r w:rsidR="000B0D93" w:rsidRPr="000B0D93">
        <w:rPr>
          <w:lang w:val="en-GB"/>
        </w:rPr>
        <w:t>)</w:t>
      </w:r>
      <w:r w:rsidRPr="00907E36">
        <w:rPr>
          <w:lang w:val="en-GB"/>
        </w:rPr>
        <w:t>项</w:t>
      </w:r>
      <w:r w:rsidR="000B0D93" w:rsidRPr="000B0D93">
        <w:rPr>
          <w:lang w:val="en-GB"/>
        </w:rPr>
        <w:t>)</w:t>
      </w:r>
      <w:r w:rsidRPr="00907E36">
        <w:rPr>
          <w:lang w:val="en-GB"/>
        </w:rPr>
        <w:t>的</w:t>
      </w:r>
      <w:r w:rsidRPr="00907E36">
        <w:rPr>
          <w:rFonts w:hint="eastAsia"/>
          <w:lang w:val="en-GB"/>
        </w:rPr>
        <w:t>主旨</w:t>
      </w:r>
      <w:r w:rsidRPr="00907E36">
        <w:rPr>
          <w:lang w:val="en-GB"/>
        </w:rPr>
        <w:t>。</w:t>
      </w:r>
    </w:p>
    <w:p w14:paraId="29F9721A" w14:textId="21808543" w:rsidR="00907E36" w:rsidRPr="00907E36" w:rsidRDefault="00907E36" w:rsidP="00907E36">
      <w:pPr>
        <w:pStyle w:val="SingleTxt"/>
        <w:rPr>
          <w:lang w:val="en-GB"/>
        </w:rPr>
      </w:pPr>
      <w:r w:rsidRPr="00947FCF">
        <w:rPr>
          <w:lang w:val="en-GB"/>
        </w:rPr>
        <w:t>22</w:t>
      </w:r>
      <w:r w:rsidRPr="00907E36">
        <w:rPr>
          <w:lang w:val="en-GB"/>
        </w:rPr>
        <w:t>.</w:t>
      </w:r>
      <w:r w:rsidR="00694920">
        <w:rPr>
          <w:lang w:val="en-GB"/>
        </w:rPr>
        <w:tab/>
      </w:r>
      <w:r w:rsidRPr="00907E36">
        <w:rPr>
          <w:lang w:val="en-GB"/>
        </w:rPr>
        <w:t>《公约》序言强调</w:t>
      </w:r>
      <w:r w:rsidRPr="00907E36">
        <w:rPr>
          <w:rFonts w:hint="eastAsia"/>
          <w:lang w:val="en-GB"/>
        </w:rPr>
        <w:t>指出</w:t>
      </w:r>
      <w:r w:rsidRPr="00907E36">
        <w:rPr>
          <w:lang w:val="en-GB"/>
        </w:rPr>
        <w:t>，</w:t>
      </w:r>
      <w:r w:rsidRPr="00907E36">
        <w:rPr>
          <w:rFonts w:hint="eastAsia"/>
          <w:lang w:val="en-GB"/>
        </w:rPr>
        <w:t>人人在法律上悉属平等并有权享受法律的平等保护，以防止任何歧视及任何煽动歧视的行为</w:t>
      </w:r>
      <w:r w:rsidRPr="00907E36">
        <w:rPr>
          <w:lang w:val="en-GB"/>
        </w:rPr>
        <w:t>。虽然《公约》中没有明确提到种族定性一词，但这并不妨碍委员会查明种族定性做法，并探讨种族定性与《公约》规定的标准之间的关系。</w:t>
      </w:r>
    </w:p>
    <w:p w14:paraId="619B2576" w14:textId="79FF1EF5" w:rsidR="00907E36" w:rsidRPr="00907E36" w:rsidRDefault="00907E36" w:rsidP="00907E36">
      <w:pPr>
        <w:pStyle w:val="SingleTxt"/>
        <w:rPr>
          <w:lang w:val="en-GB"/>
        </w:rPr>
      </w:pPr>
      <w:r w:rsidRPr="00947FCF">
        <w:rPr>
          <w:lang w:val="en-GB"/>
        </w:rPr>
        <w:t>23</w:t>
      </w:r>
      <w:r w:rsidRPr="00907E36">
        <w:rPr>
          <w:lang w:val="en-GB"/>
        </w:rPr>
        <w:t>.</w:t>
      </w:r>
      <w:r w:rsidR="00037963" w:rsidRPr="00037963">
        <w:rPr>
          <w:lang w:val="en-GB"/>
        </w:rPr>
        <w:tab/>
      </w:r>
      <w:r w:rsidRPr="00907E36">
        <w:rPr>
          <w:lang w:val="en-GB"/>
        </w:rPr>
        <w:t>根据《公约》第二条，</w:t>
      </w:r>
      <w:r w:rsidRPr="00907E36">
        <w:rPr>
          <w:rFonts w:hint="eastAsia"/>
          <w:lang w:val="en-GB"/>
        </w:rPr>
        <w:t>缔约国承诺不对人、人群或机关实施种族歧视行为或习例，并确保所有全国性及地方性的公共当局及公共机关均遵守此项义务行事</w:t>
      </w:r>
      <w:r w:rsidRPr="00907E36">
        <w:rPr>
          <w:lang w:val="en-GB"/>
        </w:rPr>
        <w:t>。</w:t>
      </w:r>
      <w:r w:rsidRPr="00907E36">
        <w:rPr>
          <w:rFonts w:hint="eastAsia"/>
          <w:lang w:val="en-GB"/>
        </w:rPr>
        <w:t>由于</w:t>
      </w:r>
      <w:r w:rsidRPr="00907E36">
        <w:rPr>
          <w:lang w:val="en-GB"/>
        </w:rPr>
        <w:t>种族定性有可能助长和延续种族主义事件、种族偏见和定型观念，</w:t>
      </w:r>
      <w:r w:rsidRPr="00947FCF">
        <w:rPr>
          <w:vertAlign w:val="superscript"/>
          <w:lang w:val="en-GB"/>
        </w:rPr>
        <w:footnoteReference w:id="16"/>
      </w:r>
      <w:r w:rsidR="00694920">
        <w:rPr>
          <w:rFonts w:hint="eastAsia"/>
          <w:lang w:val="en-GB"/>
        </w:rPr>
        <w:t xml:space="preserve"> </w:t>
      </w:r>
      <w:r w:rsidRPr="00907E36">
        <w:rPr>
          <w:rFonts w:hint="eastAsia"/>
          <w:lang w:val="en-GB"/>
        </w:rPr>
        <w:t>所以</w:t>
      </w:r>
      <w:r w:rsidRPr="00907E36">
        <w:rPr>
          <w:lang w:val="en-GB"/>
        </w:rPr>
        <w:t>与《公约》的理念背道而驰。因此，缔约国有义务审查其政策</w:t>
      </w:r>
      <w:r w:rsidRPr="00907E36">
        <w:rPr>
          <w:rFonts w:hint="eastAsia"/>
          <w:lang w:val="en-GB"/>
        </w:rPr>
        <w:t>和</w:t>
      </w:r>
      <w:r w:rsidRPr="00907E36">
        <w:rPr>
          <w:lang w:val="en-GB"/>
        </w:rPr>
        <w:t>法律法规，以确保不发生和不助长种族定性做法。缔约国有义务积极采取</w:t>
      </w:r>
      <w:r w:rsidRPr="00907E36">
        <w:rPr>
          <w:rFonts w:hint="eastAsia"/>
          <w:lang w:val="en-GB"/>
        </w:rPr>
        <w:t>措施</w:t>
      </w:r>
      <w:r w:rsidRPr="00907E36">
        <w:rPr>
          <w:lang w:val="en-GB"/>
        </w:rPr>
        <w:t>，通过法律、政策和机构消除歧视。</w:t>
      </w:r>
      <w:r w:rsidRPr="00907E36">
        <w:rPr>
          <w:rFonts w:hint="eastAsia"/>
          <w:lang w:val="en-GB"/>
        </w:rPr>
        <w:t>禁止</w:t>
      </w:r>
      <w:r w:rsidRPr="00907E36">
        <w:rPr>
          <w:lang w:val="en-GB"/>
        </w:rPr>
        <w:t>种族定性行为和</w:t>
      </w:r>
      <w:r w:rsidRPr="00907E36">
        <w:rPr>
          <w:rFonts w:hint="eastAsia"/>
          <w:lang w:val="en-GB"/>
        </w:rPr>
        <w:t>有义务</w:t>
      </w:r>
      <w:r w:rsidRPr="00907E36">
        <w:rPr>
          <w:lang w:val="en-GB"/>
        </w:rPr>
        <w:t>确保公共当局和机构不采用种族定性</w:t>
      </w:r>
      <w:r w:rsidRPr="00907E36">
        <w:rPr>
          <w:rFonts w:hint="eastAsia"/>
          <w:lang w:val="en-GB"/>
        </w:rPr>
        <w:t>的</w:t>
      </w:r>
      <w:r w:rsidRPr="00907E36">
        <w:rPr>
          <w:lang w:val="en-GB"/>
        </w:rPr>
        <w:t>做法也</w:t>
      </w:r>
      <w:r w:rsidRPr="00907E36">
        <w:rPr>
          <w:rFonts w:hint="eastAsia"/>
          <w:lang w:val="en-GB"/>
        </w:rPr>
        <w:t>源自</w:t>
      </w:r>
      <w:r w:rsidRPr="00907E36">
        <w:rPr>
          <w:lang w:val="en-GB"/>
        </w:rPr>
        <w:t>于《公约》第五条。种族定性的做法</w:t>
      </w:r>
      <w:r w:rsidRPr="00907E36">
        <w:rPr>
          <w:rFonts w:hint="eastAsia"/>
          <w:lang w:val="en-GB"/>
        </w:rPr>
        <w:t>有悖于人人</w:t>
      </w:r>
      <w:r w:rsidRPr="00907E36">
        <w:rPr>
          <w:lang w:val="en-GB"/>
        </w:rPr>
        <w:t>法律面前平等和</w:t>
      </w:r>
      <w:r w:rsidRPr="00907E36">
        <w:rPr>
          <w:rFonts w:hint="eastAsia"/>
          <w:lang w:val="en-GB"/>
        </w:rPr>
        <w:t>享有</w:t>
      </w:r>
      <w:r w:rsidRPr="00907E36">
        <w:rPr>
          <w:lang w:val="en-GB"/>
        </w:rPr>
        <w:t>平等待遇的权利</w:t>
      </w:r>
      <w:r w:rsidRPr="00907E36">
        <w:rPr>
          <w:rFonts w:hint="eastAsia"/>
          <w:lang w:val="en-GB"/>
        </w:rPr>
        <w:t>，</w:t>
      </w:r>
      <w:r w:rsidRPr="00907E36">
        <w:rPr>
          <w:lang w:val="en-GB"/>
        </w:rPr>
        <w:t>不分种族、肤色或民族或</w:t>
      </w:r>
      <w:r w:rsidRPr="00907E36">
        <w:rPr>
          <w:rFonts w:hint="eastAsia"/>
          <w:lang w:val="en-GB"/>
        </w:rPr>
        <w:t>族裔血统</w:t>
      </w:r>
      <w:r w:rsidRPr="00907E36">
        <w:rPr>
          <w:lang w:val="en-GB"/>
        </w:rPr>
        <w:t>。此外，这种做法也</w:t>
      </w:r>
      <w:r w:rsidRPr="00907E36">
        <w:rPr>
          <w:rFonts w:hint="eastAsia"/>
          <w:lang w:val="en-GB"/>
        </w:rPr>
        <w:t>有悖于</w:t>
      </w:r>
      <w:r w:rsidRPr="00907E36">
        <w:rPr>
          <w:lang w:val="en-GB"/>
        </w:rPr>
        <w:t>对其他公民权利的</w:t>
      </w:r>
      <w:r w:rsidRPr="00907E36">
        <w:rPr>
          <w:rFonts w:hint="eastAsia"/>
          <w:lang w:val="en-GB"/>
        </w:rPr>
        <w:t>不</w:t>
      </w:r>
      <w:r w:rsidRPr="00907E36">
        <w:rPr>
          <w:lang w:val="en-GB"/>
        </w:rPr>
        <w:t>歧视</w:t>
      </w:r>
      <w:r w:rsidRPr="00907E36">
        <w:rPr>
          <w:rFonts w:hint="eastAsia"/>
          <w:lang w:val="en-GB"/>
        </w:rPr>
        <w:t>保证</w:t>
      </w:r>
      <w:r w:rsidRPr="00907E36">
        <w:rPr>
          <w:lang w:val="en-GB"/>
        </w:rPr>
        <w:t>，</w:t>
      </w:r>
      <w:proofErr w:type="gramStart"/>
      <w:r w:rsidRPr="00907E36">
        <w:rPr>
          <w:lang w:val="en-GB"/>
        </w:rPr>
        <w:t>如行动</w:t>
      </w:r>
      <w:proofErr w:type="gramEnd"/>
      <w:r w:rsidRPr="00907E36">
        <w:rPr>
          <w:lang w:val="en-GB"/>
        </w:rPr>
        <w:t>自由权</w:t>
      </w:r>
      <w:r w:rsidRPr="00907E36">
        <w:rPr>
          <w:rFonts w:hint="eastAsia"/>
          <w:lang w:val="en-GB"/>
        </w:rPr>
        <w:t>等</w:t>
      </w:r>
      <w:r w:rsidRPr="00907E36">
        <w:rPr>
          <w:lang w:val="en-GB"/>
        </w:rPr>
        <w:t>。</w:t>
      </w:r>
    </w:p>
    <w:p w14:paraId="17F90DCA" w14:textId="2F4A1775" w:rsidR="00907E36" w:rsidRPr="00907E36" w:rsidRDefault="00907E36" w:rsidP="00907E36">
      <w:pPr>
        <w:pStyle w:val="SingleTxt"/>
        <w:rPr>
          <w:lang w:val="en-GB"/>
        </w:rPr>
      </w:pPr>
      <w:r w:rsidRPr="00947FCF">
        <w:rPr>
          <w:lang w:val="en-GB"/>
        </w:rPr>
        <w:lastRenderedPageBreak/>
        <w:t>24</w:t>
      </w:r>
      <w:r w:rsidRPr="00907E36">
        <w:rPr>
          <w:lang w:val="en-GB"/>
        </w:rPr>
        <w:t>.</w:t>
      </w:r>
      <w:r w:rsidR="00037963" w:rsidRPr="00037963">
        <w:rPr>
          <w:lang w:val="en-GB"/>
        </w:rPr>
        <w:tab/>
      </w:r>
      <w:r w:rsidRPr="00907E36">
        <w:rPr>
          <w:lang w:val="en-GB"/>
        </w:rPr>
        <w:t>根据《公约》第六条，缔约国有义务</w:t>
      </w:r>
      <w:r w:rsidRPr="00907E36">
        <w:rPr>
          <w:rFonts w:hint="eastAsia"/>
          <w:lang w:val="en-GB"/>
        </w:rPr>
        <w:t>保证</w:t>
      </w:r>
      <w:r w:rsidRPr="00907E36">
        <w:rPr>
          <w:lang w:val="en-GB"/>
        </w:rPr>
        <w:t>在其管辖范围内</w:t>
      </w:r>
      <w:r w:rsidRPr="00907E36">
        <w:rPr>
          <w:rFonts w:hint="eastAsia"/>
          <w:lang w:val="en-GB"/>
        </w:rPr>
        <w:t>，人</w:t>
      </w:r>
      <w:r w:rsidRPr="00907E36">
        <w:rPr>
          <w:lang w:val="en-GB"/>
        </w:rPr>
        <w:t>人都</w:t>
      </w:r>
      <w:r w:rsidRPr="00907E36">
        <w:rPr>
          <w:rFonts w:hint="eastAsia"/>
          <w:lang w:val="en-GB"/>
        </w:rPr>
        <w:t>获得</w:t>
      </w:r>
      <w:r w:rsidRPr="00907E36">
        <w:rPr>
          <w:lang w:val="en-GB"/>
        </w:rPr>
        <w:t>有效保护，</w:t>
      </w:r>
      <w:r w:rsidRPr="00907E36">
        <w:rPr>
          <w:rFonts w:hint="eastAsia"/>
          <w:lang w:val="en-GB"/>
        </w:rPr>
        <w:t>免受</w:t>
      </w:r>
      <w:r w:rsidRPr="00907E36">
        <w:rPr>
          <w:lang w:val="en-GB"/>
        </w:rPr>
        <w:t>任何种族歧视行为的侵害。因此，缔约国必须采取预防措施，以确保公共当局和公共机构不</w:t>
      </w:r>
      <w:r w:rsidRPr="00907E36">
        <w:rPr>
          <w:rFonts w:hint="eastAsia"/>
          <w:lang w:val="en-GB"/>
        </w:rPr>
        <w:t>采用</w:t>
      </w:r>
      <w:r w:rsidRPr="00907E36">
        <w:rPr>
          <w:lang w:val="en-GB"/>
        </w:rPr>
        <w:t>种族定性</w:t>
      </w:r>
      <w:r w:rsidRPr="00907E36">
        <w:rPr>
          <w:rFonts w:hint="eastAsia"/>
          <w:lang w:val="en-GB"/>
        </w:rPr>
        <w:t>的</w:t>
      </w:r>
      <w:r w:rsidRPr="00907E36">
        <w:rPr>
          <w:lang w:val="en-GB"/>
        </w:rPr>
        <w:t>做法。第六条还要求缔约国确保</w:t>
      </w:r>
      <w:r w:rsidRPr="00907E36">
        <w:rPr>
          <w:rFonts w:hint="eastAsia"/>
          <w:lang w:val="en-GB"/>
        </w:rPr>
        <w:t>在</w:t>
      </w:r>
      <w:r w:rsidRPr="00907E36">
        <w:rPr>
          <w:lang w:val="en-GB"/>
        </w:rPr>
        <w:t>其管辖范围内</w:t>
      </w:r>
      <w:r w:rsidRPr="00907E36">
        <w:rPr>
          <w:rFonts w:hint="eastAsia"/>
          <w:lang w:val="en-GB"/>
        </w:rPr>
        <w:t>，遭受</w:t>
      </w:r>
      <w:r w:rsidRPr="00907E36">
        <w:rPr>
          <w:lang w:val="en-GB"/>
        </w:rPr>
        <w:t>任何种族歧视行为</w:t>
      </w:r>
      <w:r w:rsidRPr="00907E36">
        <w:rPr>
          <w:rFonts w:hint="eastAsia"/>
          <w:lang w:val="en-GB"/>
        </w:rPr>
        <w:t>的每个人都</w:t>
      </w:r>
      <w:r w:rsidRPr="00907E36">
        <w:rPr>
          <w:lang w:val="en-GB"/>
        </w:rPr>
        <w:t>获得有效补救。缔约国有义务确保其国内法律秩序包含充分和有效的机制，通过这些机制可以断言发生了种族定性行为，并终止这种做法。此外，缔约国还必须</w:t>
      </w:r>
      <w:proofErr w:type="gramStart"/>
      <w:r w:rsidRPr="00907E36">
        <w:rPr>
          <w:rFonts w:hint="eastAsia"/>
          <w:lang w:val="en-GB"/>
        </w:rPr>
        <w:t>保证</w:t>
      </w:r>
      <w:r w:rsidRPr="00907E36">
        <w:rPr>
          <w:lang w:val="en-GB"/>
        </w:rPr>
        <w:t>因</w:t>
      </w:r>
      <w:proofErr w:type="gramEnd"/>
      <w:r w:rsidRPr="00907E36">
        <w:rPr>
          <w:lang w:val="en-GB"/>
        </w:rPr>
        <w:t>种族定性形式的种族歧视而遭受损害</w:t>
      </w:r>
      <w:r w:rsidRPr="00907E36">
        <w:rPr>
          <w:rFonts w:hint="eastAsia"/>
          <w:lang w:val="en-GB"/>
        </w:rPr>
        <w:t>后，有权</w:t>
      </w:r>
      <w:r w:rsidRPr="00907E36">
        <w:rPr>
          <w:lang w:val="en-GB"/>
        </w:rPr>
        <w:t>寻求公正和充分赔偿或补偿。缔约国必须确保这项权利能够得到有效</w:t>
      </w:r>
      <w:r w:rsidRPr="00907E36">
        <w:rPr>
          <w:rFonts w:hint="eastAsia"/>
          <w:lang w:val="en-GB"/>
        </w:rPr>
        <w:t>落实</w:t>
      </w:r>
      <w:r w:rsidRPr="00907E36">
        <w:rPr>
          <w:lang w:val="en-GB"/>
        </w:rPr>
        <w:t>。鉴于种族定性做法经常影响到</w:t>
      </w:r>
      <w:r w:rsidRPr="00907E36">
        <w:rPr>
          <w:rFonts w:hint="eastAsia"/>
          <w:lang w:val="en-GB"/>
        </w:rPr>
        <w:t>一</w:t>
      </w:r>
      <w:r w:rsidRPr="00907E36">
        <w:rPr>
          <w:lang w:val="en-GB"/>
        </w:rPr>
        <w:t>个或多个特定群体的成员，鼓励缔约国考虑建立机制，</w:t>
      </w:r>
      <w:r w:rsidRPr="00907E36">
        <w:rPr>
          <w:rFonts w:hint="eastAsia"/>
          <w:lang w:val="en-GB"/>
        </w:rPr>
        <w:t>以便在</w:t>
      </w:r>
      <w:r w:rsidRPr="00907E36">
        <w:rPr>
          <w:lang w:val="en-GB"/>
        </w:rPr>
        <w:t>种族定性</w:t>
      </w:r>
      <w:r w:rsidRPr="00907E36">
        <w:rPr>
          <w:rFonts w:hint="eastAsia"/>
          <w:lang w:val="en-GB"/>
        </w:rPr>
        <w:t>情况下集体行使</w:t>
      </w:r>
      <w:r w:rsidRPr="00907E36">
        <w:rPr>
          <w:lang w:val="en-GB"/>
        </w:rPr>
        <w:t>权利。</w:t>
      </w:r>
    </w:p>
    <w:p w14:paraId="4892C3C4" w14:textId="31E1C6F2" w:rsidR="00907E36" w:rsidRPr="00907E36" w:rsidRDefault="00907E36" w:rsidP="00907E36">
      <w:pPr>
        <w:pStyle w:val="SingleTxt"/>
        <w:rPr>
          <w:lang w:val="en-GB"/>
        </w:rPr>
      </w:pPr>
      <w:r w:rsidRPr="00947FCF">
        <w:rPr>
          <w:lang w:val="en-GB"/>
        </w:rPr>
        <w:t>25</w:t>
      </w:r>
      <w:r w:rsidRPr="00907E36">
        <w:rPr>
          <w:lang w:val="en-GB"/>
        </w:rPr>
        <w:t>.</w:t>
      </w:r>
      <w:r w:rsidR="00694920">
        <w:rPr>
          <w:lang w:val="en-GB"/>
        </w:rPr>
        <w:tab/>
      </w:r>
      <w:r w:rsidRPr="00907E36">
        <w:rPr>
          <w:lang w:val="en-GB"/>
        </w:rPr>
        <w:t>《公约》第七条强调了教学、教育、文化和信息在打击种族歧视方面的作用。关于种族定性，缔约国履行不从事种族歧视行为的义务取决于公共当局和公共机构的行为。因此，</w:t>
      </w:r>
      <w:r w:rsidRPr="00907E36">
        <w:rPr>
          <w:rFonts w:hint="eastAsia"/>
          <w:lang w:val="en-GB"/>
        </w:rPr>
        <w:t>尤其是</w:t>
      </w:r>
      <w:r w:rsidRPr="00907E36">
        <w:rPr>
          <w:lang w:val="en-GB"/>
        </w:rPr>
        <w:t>国家执法人员适当了解其义务</w:t>
      </w:r>
      <w:r w:rsidRPr="00907E36">
        <w:rPr>
          <w:rFonts w:hint="eastAsia"/>
          <w:lang w:val="en-GB"/>
        </w:rPr>
        <w:t>至关重要</w:t>
      </w:r>
      <w:r w:rsidRPr="00907E36">
        <w:rPr>
          <w:lang w:val="en-GB"/>
        </w:rPr>
        <w:t>。</w:t>
      </w:r>
      <w:r w:rsidRPr="00947FCF">
        <w:rPr>
          <w:vertAlign w:val="superscript"/>
          <w:lang w:val="en-GB"/>
        </w:rPr>
        <w:footnoteReference w:id="17"/>
      </w:r>
      <w:r w:rsidR="00947FCF">
        <w:rPr>
          <w:rFonts w:hint="eastAsia"/>
          <w:lang w:val="en-GB"/>
        </w:rPr>
        <w:t xml:space="preserve"> </w:t>
      </w:r>
      <w:r w:rsidRPr="00907E36">
        <w:rPr>
          <w:lang w:val="en-GB"/>
        </w:rPr>
        <w:t>由于种族定性往往是公共当局和公共机构</w:t>
      </w:r>
      <w:r w:rsidRPr="00907E36">
        <w:rPr>
          <w:rFonts w:hint="eastAsia"/>
          <w:lang w:val="en-GB"/>
        </w:rPr>
        <w:t>既定、</w:t>
      </w:r>
      <w:r w:rsidRPr="00907E36">
        <w:rPr>
          <w:lang w:val="en-GB"/>
        </w:rPr>
        <w:t>不受质疑做法的结果，缔约国必须确保国家执法人员充分了解如何避免种族定性</w:t>
      </w:r>
      <w:r w:rsidRPr="00907E36">
        <w:rPr>
          <w:rFonts w:hint="eastAsia"/>
          <w:lang w:val="en-GB"/>
        </w:rPr>
        <w:t>的做法</w:t>
      </w:r>
      <w:r w:rsidRPr="00907E36">
        <w:rPr>
          <w:lang w:val="en-GB"/>
        </w:rPr>
        <w:t>。提高这种认识有助于防止</w:t>
      </w:r>
      <w:r w:rsidRPr="00907E36">
        <w:rPr>
          <w:rFonts w:hint="eastAsia"/>
          <w:lang w:val="en-GB"/>
        </w:rPr>
        <w:t>实行</w:t>
      </w:r>
      <w:r w:rsidRPr="00907E36">
        <w:rPr>
          <w:lang w:val="en-GB"/>
        </w:rPr>
        <w:t>种族定性</w:t>
      </w:r>
      <w:r w:rsidRPr="00907E36">
        <w:rPr>
          <w:rFonts w:hint="eastAsia"/>
          <w:lang w:val="en-GB"/>
        </w:rPr>
        <w:t>的</w:t>
      </w:r>
      <w:r w:rsidRPr="00907E36">
        <w:rPr>
          <w:lang w:val="en-GB"/>
        </w:rPr>
        <w:t>做法，并在这些做法根深蒂固的地方加以克服。因此，缔约国应确保公共当局和机构从事执法工作的人员得到适当培训，以确保他们不</w:t>
      </w:r>
      <w:r w:rsidRPr="00907E36">
        <w:rPr>
          <w:rFonts w:hint="eastAsia"/>
          <w:lang w:val="en-GB"/>
        </w:rPr>
        <w:t>实行</w:t>
      </w:r>
      <w:r w:rsidRPr="00907E36">
        <w:rPr>
          <w:lang w:val="en-GB"/>
        </w:rPr>
        <w:t>种族定性做法。</w:t>
      </w:r>
    </w:p>
    <w:p w14:paraId="416D17AF" w14:textId="5E309F7E" w:rsidR="00907E36" w:rsidRPr="00907E36"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bCs/>
          <w:lang w:val="en-GB"/>
        </w:rPr>
      </w:pPr>
      <w:r w:rsidRPr="00907E36">
        <w:rPr>
          <w:b/>
          <w:lang w:val="en-GB"/>
        </w:rPr>
        <w:tab/>
      </w:r>
      <w:r w:rsidRPr="00907E36">
        <w:rPr>
          <w:bCs/>
          <w:lang w:val="en-GB"/>
        </w:rPr>
        <w:t>六</w:t>
      </w:r>
      <w:r w:rsidRPr="00907E36">
        <w:rPr>
          <w:bCs/>
          <w:lang w:val="en-GB"/>
        </w:rPr>
        <w:t>.</w:t>
      </w:r>
      <w:r w:rsidR="000B0D93" w:rsidRPr="000B0D93">
        <w:rPr>
          <w:bCs/>
          <w:lang w:val="en-GB"/>
        </w:rPr>
        <w:tab/>
      </w:r>
      <w:r w:rsidRPr="00907E36">
        <w:rPr>
          <w:rFonts w:hint="eastAsia"/>
          <w:bCs/>
          <w:lang w:val="en-GB"/>
        </w:rPr>
        <w:t>种族定性</w:t>
      </w:r>
      <w:r w:rsidRPr="00907E36">
        <w:rPr>
          <w:bCs/>
          <w:lang w:val="en-GB"/>
        </w:rPr>
        <w:t>的后果</w:t>
      </w:r>
    </w:p>
    <w:p w14:paraId="11327A7B" w14:textId="5A8513E9" w:rsidR="00907E36" w:rsidRPr="00907E36" w:rsidRDefault="00907E36" w:rsidP="00907E36">
      <w:pPr>
        <w:pStyle w:val="SingleTxt"/>
        <w:rPr>
          <w:lang w:val="en-GB"/>
        </w:rPr>
      </w:pPr>
      <w:r w:rsidRPr="00947FCF">
        <w:rPr>
          <w:lang w:val="en-GB"/>
        </w:rPr>
        <w:t>26</w:t>
      </w:r>
      <w:r w:rsidRPr="00907E36">
        <w:rPr>
          <w:lang w:val="en-GB"/>
        </w:rPr>
        <w:t>.</w:t>
      </w:r>
      <w:r w:rsidR="000B0D93">
        <w:rPr>
          <w:lang w:val="en-GB"/>
        </w:rPr>
        <w:tab/>
      </w:r>
      <w:r w:rsidRPr="00907E36">
        <w:rPr>
          <w:rFonts w:hint="eastAsia"/>
          <w:lang w:val="en-GB"/>
        </w:rPr>
        <w:t>种族定性</w:t>
      </w:r>
      <w:r w:rsidRPr="00907E36">
        <w:rPr>
          <w:lang w:val="en-GB"/>
        </w:rPr>
        <w:t>对个人和社区的态度和福祉具有</w:t>
      </w:r>
      <w:proofErr w:type="gramStart"/>
      <w:r w:rsidRPr="00907E36">
        <w:rPr>
          <w:lang w:val="en-GB"/>
        </w:rPr>
        <w:t>负面和</w:t>
      </w:r>
      <w:proofErr w:type="gramEnd"/>
      <w:r w:rsidRPr="00907E36">
        <w:rPr>
          <w:lang w:val="en-GB"/>
        </w:rPr>
        <w:t>累积的影响</w:t>
      </w:r>
      <w:r w:rsidRPr="00907E36">
        <w:rPr>
          <w:rFonts w:hint="eastAsia"/>
          <w:lang w:val="en-GB"/>
        </w:rPr>
        <w:t>，</w:t>
      </w:r>
      <w:r w:rsidRPr="00947FCF">
        <w:rPr>
          <w:vertAlign w:val="superscript"/>
          <w:lang w:val="en-GB"/>
        </w:rPr>
        <w:footnoteReference w:id="18"/>
      </w:r>
      <w:r w:rsidR="00947FCF">
        <w:rPr>
          <w:rFonts w:hint="eastAsia"/>
          <w:lang w:val="en-GB"/>
        </w:rPr>
        <w:t xml:space="preserve"> </w:t>
      </w:r>
      <w:r w:rsidRPr="00907E36">
        <w:rPr>
          <w:rFonts w:hint="eastAsia"/>
          <w:lang w:val="en-GB"/>
        </w:rPr>
        <w:t>因为</w:t>
      </w:r>
      <w:r w:rsidRPr="00907E36">
        <w:rPr>
          <w:lang w:val="en-GB"/>
        </w:rPr>
        <w:t>个人在日常生活中可能经常受到种族定性的影响。</w:t>
      </w:r>
      <w:r w:rsidRPr="00907E36">
        <w:rPr>
          <w:rFonts w:hint="eastAsia"/>
          <w:lang w:val="en-GB"/>
        </w:rPr>
        <w:t>面对</w:t>
      </w:r>
      <w:r w:rsidRPr="00907E36">
        <w:rPr>
          <w:lang w:val="en-GB"/>
        </w:rPr>
        <w:t>有效补救措施和恢复</w:t>
      </w:r>
      <w:r w:rsidRPr="00907E36">
        <w:rPr>
          <w:rFonts w:hint="eastAsia"/>
          <w:lang w:val="en-GB"/>
        </w:rPr>
        <w:t>手段的缺乏</w:t>
      </w:r>
      <w:r w:rsidRPr="00907E36">
        <w:rPr>
          <w:lang w:val="en-GB"/>
        </w:rPr>
        <w:t>，种族定性</w:t>
      </w:r>
      <w:r w:rsidRPr="00907E36">
        <w:rPr>
          <w:rFonts w:hint="eastAsia"/>
          <w:lang w:val="en-GB"/>
        </w:rPr>
        <w:t>的</w:t>
      </w:r>
      <w:r w:rsidRPr="00907E36">
        <w:rPr>
          <w:lang w:val="en-GB"/>
        </w:rPr>
        <w:t>受害者往往低估和内化其影响。除了</w:t>
      </w:r>
      <w:r w:rsidRPr="00907E36">
        <w:rPr>
          <w:rFonts w:hint="eastAsia"/>
          <w:lang w:val="en-GB"/>
        </w:rPr>
        <w:t>不合法</w:t>
      </w:r>
      <w:r w:rsidRPr="00907E36">
        <w:rPr>
          <w:lang w:val="en-GB"/>
        </w:rPr>
        <w:t>之外，种族定性作为</w:t>
      </w:r>
      <w:r w:rsidRPr="00907E36">
        <w:rPr>
          <w:rFonts w:hint="eastAsia"/>
          <w:lang w:val="en-GB"/>
        </w:rPr>
        <w:t>一种</w:t>
      </w:r>
      <w:r w:rsidRPr="00907E36">
        <w:rPr>
          <w:lang w:val="en-GB"/>
        </w:rPr>
        <w:t>一般执法工具，也可能无效和适得其反。认为自己</w:t>
      </w:r>
      <w:r w:rsidRPr="00907E36">
        <w:rPr>
          <w:rFonts w:hint="eastAsia"/>
          <w:lang w:val="en-GB"/>
        </w:rPr>
        <w:t>遭受</w:t>
      </w:r>
      <w:r w:rsidRPr="00907E36">
        <w:rPr>
          <w:lang w:val="en-GB"/>
        </w:rPr>
        <w:t>歧视</w:t>
      </w:r>
      <w:proofErr w:type="gramStart"/>
      <w:r w:rsidRPr="00907E36">
        <w:rPr>
          <w:lang w:val="en-GB"/>
        </w:rPr>
        <w:t>性执法</w:t>
      </w:r>
      <w:proofErr w:type="gramEnd"/>
      <w:r w:rsidRPr="00907E36">
        <w:rPr>
          <w:lang w:val="en-GB"/>
        </w:rPr>
        <w:t>行动的人往往</w:t>
      </w:r>
      <w:r w:rsidRPr="00907E36">
        <w:rPr>
          <w:rFonts w:hint="eastAsia"/>
          <w:lang w:val="en-GB"/>
        </w:rPr>
        <w:t>对</w:t>
      </w:r>
      <w:r w:rsidRPr="00907E36">
        <w:rPr>
          <w:lang w:val="en-GB"/>
        </w:rPr>
        <w:t>执法</w:t>
      </w:r>
      <w:r w:rsidRPr="00907E36">
        <w:rPr>
          <w:rFonts w:hint="eastAsia"/>
          <w:lang w:val="en-GB"/>
        </w:rPr>
        <w:t>不太</w:t>
      </w:r>
      <w:r w:rsidRPr="00907E36">
        <w:rPr>
          <w:lang w:val="en-GB"/>
        </w:rPr>
        <w:t>信任，因此往往不太愿意合作，从而可能限制执法的效</w:t>
      </w:r>
      <w:r w:rsidRPr="00907E36">
        <w:rPr>
          <w:rFonts w:hint="eastAsia"/>
          <w:lang w:val="en-GB"/>
        </w:rPr>
        <w:t>力</w:t>
      </w:r>
      <w:r w:rsidRPr="00907E36">
        <w:rPr>
          <w:lang w:val="en-GB"/>
        </w:rPr>
        <w:t>。种族定性做法影响执法的日常工作，并通过有意识或无意识的行动</w:t>
      </w:r>
      <w:r w:rsidRPr="00907E36">
        <w:rPr>
          <w:rFonts w:hint="eastAsia"/>
          <w:lang w:val="en-GB"/>
        </w:rPr>
        <w:t>削弱</w:t>
      </w:r>
      <w:r w:rsidRPr="00907E36">
        <w:rPr>
          <w:lang w:val="en-GB"/>
        </w:rPr>
        <w:t>支持受影响社区犯罪受害者的能力。</w:t>
      </w:r>
      <w:r w:rsidRPr="00907E36">
        <w:rPr>
          <w:rFonts w:hint="eastAsia"/>
          <w:lang w:val="en-GB"/>
        </w:rPr>
        <w:t>下述情况</w:t>
      </w:r>
      <w:r w:rsidRPr="00907E36">
        <w:rPr>
          <w:lang w:val="en-GB"/>
        </w:rPr>
        <w:t>可能导致报案减少和用于情报目的的信息减少</w:t>
      </w:r>
      <w:r w:rsidRPr="00907E36">
        <w:rPr>
          <w:rFonts w:hint="eastAsia"/>
          <w:lang w:val="en-GB"/>
        </w:rPr>
        <w:t>：</w:t>
      </w:r>
      <w:r w:rsidRPr="00907E36">
        <w:rPr>
          <w:lang w:val="en-GB"/>
        </w:rPr>
        <w:t>不公正感和羞辱感、对执法失去信任、二次受害、害怕报复以及获得</w:t>
      </w:r>
      <w:r w:rsidRPr="00907E36">
        <w:rPr>
          <w:rFonts w:hint="eastAsia"/>
          <w:lang w:val="en-GB"/>
        </w:rPr>
        <w:t>有关</w:t>
      </w:r>
      <w:r w:rsidRPr="00907E36">
        <w:rPr>
          <w:lang w:val="en-GB"/>
        </w:rPr>
        <w:t>法律权利或援助信息</w:t>
      </w:r>
      <w:r w:rsidRPr="00907E36">
        <w:rPr>
          <w:rFonts w:hint="eastAsia"/>
          <w:lang w:val="en-GB"/>
        </w:rPr>
        <w:t>的机会</w:t>
      </w:r>
      <w:r w:rsidRPr="00907E36">
        <w:rPr>
          <w:lang w:val="en-GB"/>
        </w:rPr>
        <w:t>有限。</w:t>
      </w:r>
    </w:p>
    <w:p w14:paraId="5891755B" w14:textId="736C7AEF" w:rsidR="00907E36" w:rsidRPr="00907E36" w:rsidRDefault="00907E36" w:rsidP="00907E36">
      <w:pPr>
        <w:pStyle w:val="SingleTxt"/>
        <w:rPr>
          <w:lang w:val="en-GB"/>
        </w:rPr>
      </w:pPr>
      <w:r w:rsidRPr="00947FCF">
        <w:rPr>
          <w:lang w:val="en-GB"/>
        </w:rPr>
        <w:t>27</w:t>
      </w:r>
      <w:r w:rsidRPr="00907E36">
        <w:rPr>
          <w:lang w:val="en-GB"/>
        </w:rPr>
        <w:t>.</w:t>
      </w:r>
      <w:r w:rsidR="00037963" w:rsidRPr="00037963">
        <w:rPr>
          <w:lang w:val="en-GB"/>
        </w:rPr>
        <w:tab/>
      </w:r>
      <w:r w:rsidRPr="00907E36">
        <w:rPr>
          <w:lang w:val="en-GB"/>
        </w:rPr>
        <w:t>种族定性和仇恨言论密切相关，委员会经常同时处理这两种形式的歧视。</w:t>
      </w:r>
      <w:r w:rsidRPr="00947FCF">
        <w:rPr>
          <w:vertAlign w:val="superscript"/>
          <w:lang w:val="en-GB"/>
        </w:rPr>
        <w:footnoteReference w:id="19"/>
      </w:r>
      <w:r w:rsidRPr="00907E36">
        <w:rPr>
          <w:lang w:val="en-GB"/>
        </w:rPr>
        <w:t>传播基于种族或族裔仇恨的思想</w:t>
      </w:r>
      <w:r w:rsidRPr="00907E36">
        <w:rPr>
          <w:rFonts w:hint="eastAsia"/>
          <w:lang w:val="en-GB"/>
        </w:rPr>
        <w:t>、</w:t>
      </w:r>
      <w:r w:rsidRPr="00907E36">
        <w:rPr>
          <w:lang w:val="en-GB"/>
        </w:rPr>
        <w:t>媒体持续使用仇恨言论以及</w:t>
      </w:r>
      <w:r w:rsidRPr="00907E36">
        <w:rPr>
          <w:rFonts w:hint="eastAsia"/>
          <w:lang w:val="en-GB"/>
        </w:rPr>
        <w:t>公职人员</w:t>
      </w:r>
      <w:r w:rsidRPr="00907E36">
        <w:rPr>
          <w:lang w:val="en-GB"/>
        </w:rPr>
        <w:t>使用种族主义政治言论</w:t>
      </w:r>
      <w:r w:rsidRPr="00907E36">
        <w:rPr>
          <w:rFonts w:hint="eastAsia"/>
          <w:lang w:val="en-GB"/>
        </w:rPr>
        <w:t>都</w:t>
      </w:r>
      <w:r w:rsidRPr="00907E36">
        <w:rPr>
          <w:lang w:val="en-GB"/>
        </w:rPr>
        <w:t>加剧了执法人员的歧视和成见。</w:t>
      </w:r>
      <w:r w:rsidRPr="00907E36">
        <w:rPr>
          <w:rFonts w:hint="eastAsia"/>
          <w:lang w:val="en-GB"/>
        </w:rPr>
        <w:t>遭受</w:t>
      </w:r>
      <w:r w:rsidRPr="00907E36">
        <w:rPr>
          <w:lang w:val="en-GB"/>
        </w:rPr>
        <w:t>仇恨言论的族裔群体也会成为种族定性的目标。此外，执法部门</w:t>
      </w:r>
      <w:r w:rsidRPr="00907E36">
        <w:rPr>
          <w:rFonts w:hint="eastAsia"/>
          <w:lang w:val="en-GB"/>
        </w:rPr>
        <w:t>实行</w:t>
      </w:r>
      <w:r w:rsidRPr="00907E36">
        <w:rPr>
          <w:lang w:val="en-GB"/>
        </w:rPr>
        <w:t>种族定性</w:t>
      </w:r>
      <w:r w:rsidRPr="00907E36">
        <w:rPr>
          <w:rFonts w:hint="eastAsia"/>
          <w:lang w:val="en-GB"/>
        </w:rPr>
        <w:t>，</w:t>
      </w:r>
      <w:r w:rsidRPr="00907E36">
        <w:rPr>
          <w:lang w:val="en-GB"/>
        </w:rPr>
        <w:t>将面临种族歧视的群体描绘成更容易犯罪的群体，这将影响公共</w:t>
      </w:r>
      <w:r w:rsidRPr="00907E36">
        <w:rPr>
          <w:rFonts w:hint="eastAsia"/>
          <w:lang w:val="en-GB"/>
        </w:rPr>
        <w:t>言论</w:t>
      </w:r>
      <w:r w:rsidRPr="00907E36">
        <w:rPr>
          <w:lang w:val="en-GB"/>
        </w:rPr>
        <w:t>，增加种族主义仇恨的传播。</w:t>
      </w:r>
    </w:p>
    <w:p w14:paraId="5F50187F" w14:textId="745034D8" w:rsidR="00907E36" w:rsidRPr="00907E36" w:rsidRDefault="00907E36" w:rsidP="00907E36">
      <w:pPr>
        <w:pStyle w:val="SingleTxt"/>
        <w:rPr>
          <w:lang w:val="en-GB"/>
        </w:rPr>
      </w:pPr>
      <w:r w:rsidRPr="00947FCF">
        <w:rPr>
          <w:lang w:val="en-GB"/>
        </w:rPr>
        <w:t>28</w:t>
      </w:r>
      <w:r w:rsidRPr="00907E36">
        <w:rPr>
          <w:lang w:val="en-GB"/>
        </w:rPr>
        <w:t>.</w:t>
      </w:r>
      <w:r w:rsidR="00037963" w:rsidRPr="00037963">
        <w:rPr>
          <w:lang w:val="en-GB"/>
        </w:rPr>
        <w:tab/>
      </w:r>
      <w:r w:rsidRPr="00907E36">
        <w:rPr>
          <w:lang w:val="en-GB"/>
        </w:rPr>
        <w:t>种族定性还可能对人们享有公民权利和政治权利产生</w:t>
      </w:r>
      <w:r w:rsidRPr="00907E36">
        <w:rPr>
          <w:rFonts w:hint="eastAsia"/>
          <w:lang w:val="en-GB"/>
        </w:rPr>
        <w:t>负面</w:t>
      </w:r>
      <w:r w:rsidRPr="00907E36">
        <w:rPr>
          <w:lang w:val="en-GB"/>
        </w:rPr>
        <w:t>影响，包括生命权</w:t>
      </w:r>
      <w:r w:rsidR="000B0D93" w:rsidRPr="000B0D93">
        <w:rPr>
          <w:lang w:val="en-GB"/>
        </w:rPr>
        <w:t>(</w:t>
      </w:r>
      <w:r w:rsidRPr="00907E36">
        <w:rPr>
          <w:rFonts w:hint="eastAsia"/>
          <w:lang w:val="en-GB"/>
        </w:rPr>
        <w:t>《公民及政治权利国际公约》</w:t>
      </w:r>
      <w:r w:rsidRPr="00907E36">
        <w:rPr>
          <w:lang w:val="en-GB"/>
        </w:rPr>
        <w:t>第六条</w:t>
      </w:r>
      <w:r w:rsidR="000B0D93" w:rsidRPr="000B0D93">
        <w:rPr>
          <w:lang w:val="en-GB"/>
        </w:rPr>
        <w:t>)</w:t>
      </w:r>
      <w:r w:rsidRPr="00907E36">
        <w:rPr>
          <w:lang w:val="en-GB"/>
        </w:rPr>
        <w:t>、人身自由和安全权</w:t>
      </w:r>
      <w:r w:rsidR="000B0D93" w:rsidRPr="000B0D93">
        <w:rPr>
          <w:lang w:val="en-GB"/>
        </w:rPr>
        <w:t>(</w:t>
      </w:r>
      <w:r w:rsidRPr="00907E36">
        <w:rPr>
          <w:lang w:val="en-GB"/>
        </w:rPr>
        <w:t>第九条</w:t>
      </w:r>
      <w:r w:rsidR="000B0D93" w:rsidRPr="000B0D93">
        <w:rPr>
          <w:lang w:val="en-GB"/>
        </w:rPr>
        <w:t>)</w:t>
      </w:r>
      <w:r w:rsidRPr="00907E36">
        <w:rPr>
          <w:lang w:val="en-GB"/>
        </w:rPr>
        <w:t>、隐私权</w:t>
      </w:r>
      <w:r w:rsidR="000B0D93" w:rsidRPr="000B0D93">
        <w:rPr>
          <w:lang w:val="en-GB"/>
        </w:rPr>
        <w:t>(</w:t>
      </w:r>
      <w:r w:rsidRPr="00907E36">
        <w:rPr>
          <w:lang w:val="en-GB"/>
        </w:rPr>
        <w:t>第</w:t>
      </w:r>
      <w:r w:rsidRPr="00907E36">
        <w:rPr>
          <w:lang w:val="en-GB"/>
        </w:rPr>
        <w:lastRenderedPageBreak/>
        <w:t>十七条</w:t>
      </w:r>
      <w:r w:rsidR="000B0D93" w:rsidRPr="000B0D93">
        <w:rPr>
          <w:lang w:val="en-GB"/>
        </w:rPr>
        <w:t>)</w:t>
      </w:r>
      <w:r w:rsidRPr="00907E36">
        <w:rPr>
          <w:lang w:val="en-GB"/>
        </w:rPr>
        <w:t>和行动自由权</w:t>
      </w:r>
      <w:r w:rsidR="000B0D93" w:rsidRPr="000B0D93">
        <w:rPr>
          <w:lang w:val="en-GB"/>
        </w:rPr>
        <w:t>(</w:t>
      </w:r>
      <w:r w:rsidRPr="00907E36">
        <w:rPr>
          <w:lang w:val="en-GB"/>
        </w:rPr>
        <w:t>第十二条</w:t>
      </w:r>
      <w:r w:rsidR="000B0D93" w:rsidRPr="000B0D93">
        <w:rPr>
          <w:lang w:val="en-GB"/>
        </w:rPr>
        <w:t>)</w:t>
      </w:r>
      <w:r w:rsidRPr="00907E36">
        <w:rPr>
          <w:lang w:val="en-GB"/>
        </w:rPr>
        <w:t>、结社自由权</w:t>
      </w:r>
      <w:r w:rsidR="000B0D93" w:rsidRPr="000B0D93">
        <w:rPr>
          <w:lang w:val="en-GB"/>
        </w:rPr>
        <w:t>(</w:t>
      </w:r>
      <w:r w:rsidRPr="00907E36">
        <w:rPr>
          <w:lang w:val="en-GB"/>
        </w:rPr>
        <w:t>第二十二条</w:t>
      </w:r>
      <w:r w:rsidR="000B0D93" w:rsidRPr="000B0D93">
        <w:rPr>
          <w:lang w:val="en-GB"/>
        </w:rPr>
        <w:t>)</w:t>
      </w:r>
      <w:r w:rsidRPr="00907E36">
        <w:rPr>
          <w:lang w:val="en-GB"/>
        </w:rPr>
        <w:t>和获得有效补救的权利</w:t>
      </w:r>
      <w:r w:rsidR="000B0D93" w:rsidRPr="000B0D93">
        <w:rPr>
          <w:lang w:val="en-GB"/>
        </w:rPr>
        <w:t>(</w:t>
      </w:r>
      <w:r w:rsidRPr="00907E36">
        <w:rPr>
          <w:lang w:val="en-GB"/>
        </w:rPr>
        <w:t>第二条第三款</w:t>
      </w:r>
      <w:r w:rsidR="000B0D93" w:rsidRPr="000B0D93">
        <w:rPr>
          <w:lang w:val="en-GB"/>
        </w:rPr>
        <w:t>)</w:t>
      </w:r>
      <w:r w:rsidRPr="00907E36">
        <w:rPr>
          <w:lang w:val="en-GB"/>
        </w:rPr>
        <w:t>。</w:t>
      </w:r>
    </w:p>
    <w:p w14:paraId="1EC8A451" w14:textId="01986C44" w:rsidR="00907E36" w:rsidRPr="00907E36" w:rsidRDefault="00907E36" w:rsidP="00907E36">
      <w:pPr>
        <w:pStyle w:val="SingleTxt"/>
        <w:rPr>
          <w:lang w:val="en-GB"/>
        </w:rPr>
      </w:pPr>
      <w:r w:rsidRPr="00947FCF">
        <w:rPr>
          <w:lang w:val="en-GB"/>
        </w:rPr>
        <w:t>29</w:t>
      </w:r>
      <w:r w:rsidRPr="00907E36">
        <w:rPr>
          <w:lang w:val="en-GB"/>
        </w:rPr>
        <w:t>.</w:t>
      </w:r>
      <w:r w:rsidR="00037963" w:rsidRPr="00037963">
        <w:rPr>
          <w:lang w:val="en-GB"/>
        </w:rPr>
        <w:tab/>
      </w:r>
      <w:r w:rsidRPr="00907E36">
        <w:rPr>
          <w:lang w:val="en-GB"/>
        </w:rPr>
        <w:t>种族定性</w:t>
      </w:r>
      <w:r w:rsidRPr="00907E36">
        <w:rPr>
          <w:rFonts w:hint="eastAsia"/>
          <w:lang w:val="en-GB"/>
        </w:rPr>
        <w:t>也可能影响</w:t>
      </w:r>
      <w:r w:rsidRPr="00907E36">
        <w:rPr>
          <w:lang w:val="en-GB"/>
        </w:rPr>
        <w:t>人们充分享有</w:t>
      </w:r>
      <w:r w:rsidRPr="00907E36">
        <w:rPr>
          <w:rFonts w:hint="eastAsia"/>
          <w:lang w:val="en-GB"/>
        </w:rPr>
        <w:t>经济、社会及文化权利</w:t>
      </w:r>
      <w:r w:rsidRPr="00907E36">
        <w:rPr>
          <w:lang w:val="en-GB"/>
        </w:rPr>
        <w:t>，如</w:t>
      </w:r>
      <w:r w:rsidRPr="00907E36">
        <w:rPr>
          <w:rFonts w:hint="eastAsia"/>
          <w:lang w:val="en-GB"/>
        </w:rPr>
        <w:t>适当住房权</w:t>
      </w:r>
      <w:r w:rsidR="000B0D93" w:rsidRPr="000B0D93">
        <w:rPr>
          <w:lang w:val="en-GB"/>
        </w:rPr>
        <w:t>(</w:t>
      </w:r>
      <w:r w:rsidRPr="00907E36">
        <w:rPr>
          <w:rFonts w:hint="eastAsia"/>
          <w:lang w:val="en-GB"/>
        </w:rPr>
        <w:t>《经济社会文化权利国际公约》</w:t>
      </w:r>
      <w:r w:rsidRPr="00907E36">
        <w:rPr>
          <w:lang w:val="en-GB"/>
        </w:rPr>
        <w:t>第十一条</w:t>
      </w:r>
      <w:r w:rsidR="000B0D93" w:rsidRPr="000B0D93">
        <w:rPr>
          <w:lang w:val="en-GB"/>
        </w:rPr>
        <w:t>)</w:t>
      </w:r>
      <w:r w:rsidRPr="00907E36">
        <w:rPr>
          <w:lang w:val="en-GB"/>
        </w:rPr>
        <w:t>、健康权</w:t>
      </w:r>
      <w:r w:rsidR="000B0D93" w:rsidRPr="000B0D93">
        <w:rPr>
          <w:lang w:val="en-GB"/>
        </w:rPr>
        <w:t>(</w:t>
      </w:r>
      <w:r w:rsidRPr="00907E36">
        <w:rPr>
          <w:lang w:val="en-GB"/>
        </w:rPr>
        <w:t>第十二条</w:t>
      </w:r>
      <w:r w:rsidR="000B0D93" w:rsidRPr="000B0D93">
        <w:rPr>
          <w:lang w:val="en-GB"/>
        </w:rPr>
        <w:t>)</w:t>
      </w:r>
      <w:r w:rsidRPr="00907E36">
        <w:rPr>
          <w:lang w:val="en-GB"/>
        </w:rPr>
        <w:t>、教育权</w:t>
      </w:r>
      <w:r w:rsidR="000B0D93" w:rsidRPr="000B0D93">
        <w:rPr>
          <w:lang w:val="en-GB"/>
        </w:rPr>
        <w:t>(</w:t>
      </w:r>
      <w:r w:rsidRPr="00907E36">
        <w:rPr>
          <w:lang w:val="en-GB"/>
        </w:rPr>
        <w:t>第十三至十四条</w:t>
      </w:r>
      <w:r w:rsidR="000B0D93" w:rsidRPr="000B0D93">
        <w:rPr>
          <w:lang w:val="en-GB"/>
        </w:rPr>
        <w:t>)</w:t>
      </w:r>
      <w:r w:rsidRPr="00907E36">
        <w:rPr>
          <w:lang w:val="en-GB"/>
        </w:rPr>
        <w:t>和工作权</w:t>
      </w:r>
      <w:r w:rsidR="000B0D93" w:rsidRPr="000B0D93">
        <w:rPr>
          <w:lang w:val="en-GB"/>
        </w:rPr>
        <w:t>(</w:t>
      </w:r>
      <w:r w:rsidRPr="00907E36">
        <w:rPr>
          <w:lang w:val="en-GB"/>
        </w:rPr>
        <w:t>第六条</w:t>
      </w:r>
      <w:r w:rsidR="000B0D93" w:rsidRPr="000B0D93">
        <w:rPr>
          <w:lang w:val="en-GB"/>
        </w:rPr>
        <w:t>)</w:t>
      </w:r>
      <w:r w:rsidRPr="00907E36">
        <w:rPr>
          <w:lang w:val="en-GB"/>
        </w:rPr>
        <w:t>。</w:t>
      </w:r>
      <w:r w:rsidRPr="00947FCF">
        <w:rPr>
          <w:vertAlign w:val="superscript"/>
          <w:lang w:val="en-GB"/>
        </w:rPr>
        <w:footnoteReference w:id="20"/>
      </w:r>
    </w:p>
    <w:p w14:paraId="12548BA6" w14:textId="4AF8ABE6" w:rsidR="00907E36" w:rsidRPr="00907E36" w:rsidRDefault="00907E36" w:rsidP="00907E36">
      <w:pPr>
        <w:pStyle w:val="SingleTxt"/>
        <w:rPr>
          <w:lang w:val="en-GB"/>
        </w:rPr>
      </w:pPr>
      <w:r w:rsidRPr="00947FCF">
        <w:rPr>
          <w:lang w:val="en-GB"/>
        </w:rPr>
        <w:t>30</w:t>
      </w:r>
      <w:r w:rsidRPr="00907E36">
        <w:rPr>
          <w:lang w:val="en-GB"/>
        </w:rPr>
        <w:t>.</w:t>
      </w:r>
      <w:r w:rsidR="00037963" w:rsidRPr="00037963">
        <w:rPr>
          <w:lang w:val="en-GB"/>
        </w:rPr>
        <w:tab/>
      </w:r>
      <w:r w:rsidRPr="00907E36">
        <w:rPr>
          <w:lang w:val="en-GB"/>
        </w:rPr>
        <w:t>执法人员</w:t>
      </w:r>
      <w:r w:rsidRPr="00907E36">
        <w:rPr>
          <w:rFonts w:hint="eastAsia"/>
          <w:lang w:val="en-GB"/>
        </w:rPr>
        <w:t>实行</w:t>
      </w:r>
      <w:r w:rsidRPr="00907E36">
        <w:rPr>
          <w:lang w:val="en-GB"/>
        </w:rPr>
        <w:t>种族定性对司法系统</w:t>
      </w:r>
      <w:r w:rsidRPr="00907E36">
        <w:rPr>
          <w:rFonts w:hint="eastAsia"/>
          <w:lang w:val="en-GB"/>
        </w:rPr>
        <w:t>的各个层面</w:t>
      </w:r>
      <w:r w:rsidRPr="00907E36">
        <w:rPr>
          <w:lang w:val="en-GB"/>
        </w:rPr>
        <w:t>产生了深远影响，特别是</w:t>
      </w:r>
      <w:r w:rsidRPr="00907E36">
        <w:rPr>
          <w:rFonts w:hint="eastAsia"/>
          <w:lang w:val="en-GB"/>
        </w:rPr>
        <w:t>在</w:t>
      </w:r>
      <w:r w:rsidRPr="00907E36">
        <w:rPr>
          <w:lang w:val="en-GB"/>
        </w:rPr>
        <w:t>刑事司法系统。除其他外，种族定性可导致：</w:t>
      </w:r>
      <w:r w:rsidR="000B0D93" w:rsidRPr="000B0D93">
        <w:rPr>
          <w:lang w:val="en-GB"/>
        </w:rPr>
        <w:t>(</w:t>
      </w:r>
      <w:r w:rsidRPr="00907E36">
        <w:rPr>
          <w:lang w:val="en-GB"/>
        </w:rPr>
        <w:t>a</w:t>
      </w:r>
      <w:r w:rsidR="000B0D93" w:rsidRPr="000B0D93">
        <w:rPr>
          <w:lang w:val="en-GB"/>
        </w:rPr>
        <w:t>)</w:t>
      </w:r>
      <w:r w:rsidRPr="00907E36">
        <w:rPr>
          <w:lang w:val="en-GB"/>
        </w:rPr>
        <w:t xml:space="preserve"> </w:t>
      </w:r>
      <w:r w:rsidRPr="00907E36">
        <w:rPr>
          <w:lang w:val="en-GB"/>
        </w:rPr>
        <w:t>对受《公约》保护的某些类别的人过度定罪；</w:t>
      </w:r>
      <w:r w:rsidR="000B0D93" w:rsidRPr="000B0D93">
        <w:rPr>
          <w:lang w:val="en-GB"/>
        </w:rPr>
        <w:t>(</w:t>
      </w:r>
      <w:r w:rsidRPr="00907E36">
        <w:rPr>
          <w:lang w:val="en-GB"/>
        </w:rPr>
        <w:t>b</w:t>
      </w:r>
      <w:r w:rsidR="000B0D93" w:rsidRPr="000B0D93">
        <w:rPr>
          <w:lang w:val="en-GB"/>
        </w:rPr>
        <w:t>)</w:t>
      </w:r>
      <w:r w:rsidRPr="00907E36">
        <w:rPr>
          <w:lang w:val="en-GB"/>
        </w:rPr>
        <w:t xml:space="preserve"> </w:t>
      </w:r>
      <w:r w:rsidRPr="00907E36">
        <w:rPr>
          <w:lang w:val="en-GB"/>
        </w:rPr>
        <w:t>强化犯罪与族裔之间误导性</w:t>
      </w:r>
      <w:r w:rsidRPr="00907E36">
        <w:rPr>
          <w:rFonts w:hint="eastAsia"/>
          <w:lang w:val="en-GB"/>
        </w:rPr>
        <w:t>带有成见的联想</w:t>
      </w:r>
      <w:r w:rsidRPr="00907E36">
        <w:rPr>
          <w:lang w:val="en-GB"/>
        </w:rPr>
        <w:t>，并</w:t>
      </w:r>
      <w:r w:rsidRPr="00907E36">
        <w:rPr>
          <w:rFonts w:hint="eastAsia"/>
          <w:lang w:val="en-GB"/>
        </w:rPr>
        <w:t>滋生不法业务行为</w:t>
      </w:r>
      <w:r w:rsidRPr="00907E36">
        <w:rPr>
          <w:lang w:val="en-GB"/>
        </w:rPr>
        <w:t>；</w:t>
      </w:r>
      <w:r w:rsidR="000B0D93" w:rsidRPr="000B0D93">
        <w:rPr>
          <w:lang w:val="en-GB"/>
        </w:rPr>
        <w:t>(</w:t>
      </w:r>
      <w:r w:rsidRPr="00907E36">
        <w:rPr>
          <w:lang w:val="en-GB"/>
        </w:rPr>
        <w:t>c</w:t>
      </w:r>
      <w:r w:rsidR="000B0D93" w:rsidRPr="000B0D93">
        <w:rPr>
          <w:lang w:val="en-GB"/>
        </w:rPr>
        <w:t>)</w:t>
      </w:r>
      <w:r w:rsidRPr="00907E36">
        <w:rPr>
          <w:lang w:val="en-GB"/>
        </w:rPr>
        <w:t xml:space="preserve"> </w:t>
      </w:r>
      <w:r w:rsidRPr="00907E36">
        <w:rPr>
          <w:lang w:val="en-GB"/>
        </w:rPr>
        <w:t>受《公约》保护的群体的监禁率过高</w:t>
      </w:r>
      <w:r w:rsidRPr="00907E36">
        <w:rPr>
          <w:rFonts w:hint="eastAsia"/>
          <w:lang w:val="en-GB"/>
        </w:rPr>
        <w:t>；</w:t>
      </w:r>
      <w:r w:rsidR="000B0D93" w:rsidRPr="000B0D93">
        <w:rPr>
          <w:lang w:val="en-GB"/>
        </w:rPr>
        <w:t>(</w:t>
      </w:r>
      <w:r w:rsidRPr="00907E36">
        <w:rPr>
          <w:lang w:val="en-GB"/>
        </w:rPr>
        <w:t>d</w:t>
      </w:r>
      <w:r w:rsidR="000B0D93" w:rsidRPr="000B0D93">
        <w:rPr>
          <w:lang w:val="en-GB"/>
        </w:rPr>
        <w:t>)</w:t>
      </w:r>
      <w:r w:rsidRPr="00907E36">
        <w:rPr>
          <w:lang w:val="en-GB"/>
        </w:rPr>
        <w:t xml:space="preserve"> </w:t>
      </w:r>
      <w:r w:rsidRPr="00907E36">
        <w:rPr>
          <w:lang w:val="en-GB"/>
        </w:rPr>
        <w:t>受《公约》保护的群体</w:t>
      </w:r>
      <w:r w:rsidRPr="00907E36">
        <w:rPr>
          <w:rFonts w:hint="eastAsia"/>
          <w:lang w:val="en-GB"/>
        </w:rPr>
        <w:t>成员</w:t>
      </w:r>
      <w:r w:rsidRPr="00907E36">
        <w:rPr>
          <w:lang w:val="en-GB"/>
        </w:rPr>
        <w:t>更容易受到执法人员滥用武力或权力的伤害；</w:t>
      </w:r>
      <w:r w:rsidR="000B0D93" w:rsidRPr="000B0D93">
        <w:rPr>
          <w:lang w:val="en-GB"/>
        </w:rPr>
        <w:t>(</w:t>
      </w:r>
      <w:r w:rsidRPr="00907E36">
        <w:rPr>
          <w:lang w:val="en-GB"/>
        </w:rPr>
        <w:t>e</w:t>
      </w:r>
      <w:r w:rsidR="000B0D93" w:rsidRPr="000B0D93">
        <w:rPr>
          <w:lang w:val="en-GB"/>
        </w:rPr>
        <w:t>)</w:t>
      </w:r>
      <w:r w:rsidRPr="00907E36">
        <w:rPr>
          <w:lang w:val="en-GB"/>
        </w:rPr>
        <w:t xml:space="preserve"> </w:t>
      </w:r>
      <w:r w:rsidRPr="00907E36">
        <w:rPr>
          <w:rFonts w:hint="eastAsia"/>
          <w:lang w:val="en-GB"/>
        </w:rPr>
        <w:t>对</w:t>
      </w:r>
      <w:r w:rsidRPr="00907E36">
        <w:rPr>
          <w:lang w:val="en-GB"/>
        </w:rPr>
        <w:t>种族歧视行为和仇恨犯罪</w:t>
      </w:r>
      <w:r w:rsidRPr="00907E36">
        <w:rPr>
          <w:rFonts w:hint="eastAsia"/>
          <w:lang w:val="en-GB"/>
        </w:rPr>
        <w:t>的举报不足</w:t>
      </w:r>
      <w:r w:rsidRPr="00907E36">
        <w:rPr>
          <w:lang w:val="en-GB"/>
        </w:rPr>
        <w:t>；</w:t>
      </w:r>
      <w:r w:rsidR="000B0D93" w:rsidRPr="000B0D93">
        <w:rPr>
          <w:lang w:val="en-GB"/>
        </w:rPr>
        <w:t>(</w:t>
      </w:r>
      <w:r w:rsidRPr="00907E36">
        <w:rPr>
          <w:lang w:val="en-GB"/>
        </w:rPr>
        <w:t>f</w:t>
      </w:r>
      <w:r w:rsidR="000B0D93" w:rsidRPr="000B0D93">
        <w:rPr>
          <w:lang w:val="en-GB"/>
        </w:rPr>
        <w:t>)</w:t>
      </w:r>
      <w:r w:rsidRPr="00907E36">
        <w:rPr>
          <w:lang w:val="en-GB"/>
        </w:rPr>
        <w:t xml:space="preserve"> </w:t>
      </w:r>
      <w:r w:rsidRPr="00907E36">
        <w:rPr>
          <w:lang w:val="en-GB"/>
        </w:rPr>
        <w:t>法院对目标社区的成员</w:t>
      </w:r>
      <w:proofErr w:type="gramStart"/>
      <w:r w:rsidRPr="00907E36">
        <w:rPr>
          <w:lang w:val="en-GB"/>
        </w:rPr>
        <w:t>作出</w:t>
      </w:r>
      <w:proofErr w:type="gramEnd"/>
      <w:r w:rsidRPr="00907E36">
        <w:rPr>
          <w:lang w:val="en-GB"/>
        </w:rPr>
        <w:t>更严厉的判决。</w:t>
      </w:r>
    </w:p>
    <w:p w14:paraId="507E1913" w14:textId="11E09C8A" w:rsidR="00907E36" w:rsidRPr="00907E36" w:rsidRDefault="000E282A"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b/>
          <w:lang w:val="en-GB"/>
        </w:rPr>
      </w:pPr>
      <w:r>
        <w:rPr>
          <w:b/>
          <w:lang w:val="en-GB"/>
        </w:rPr>
        <w:tab/>
      </w:r>
      <w:r w:rsidR="00907E36" w:rsidRPr="00983F2C">
        <w:rPr>
          <w:rFonts w:hint="eastAsia"/>
          <w:bCs/>
          <w:lang w:val="en-GB"/>
        </w:rPr>
        <w:t>七</w:t>
      </w:r>
      <w:r w:rsidR="00CA6EDC" w:rsidRPr="00962611">
        <w:rPr>
          <w:bCs/>
        </w:rPr>
        <w:t>.</w:t>
      </w:r>
      <w:r>
        <w:rPr>
          <w:b/>
          <w:lang w:val="en-GB"/>
        </w:rPr>
        <w:tab/>
      </w:r>
      <w:r w:rsidR="00907E36" w:rsidRPr="00983F2C">
        <w:rPr>
          <w:rFonts w:hint="eastAsia"/>
          <w:bCs/>
          <w:lang w:val="en-GB"/>
        </w:rPr>
        <w:t>算法</w:t>
      </w:r>
      <w:r w:rsidR="00907E36" w:rsidRPr="00055815">
        <w:rPr>
          <w:bCs/>
          <w:lang w:val="en-GB"/>
        </w:rPr>
        <w:t>剖析</w:t>
      </w:r>
      <w:r w:rsidR="00907E36" w:rsidRPr="00983F2C">
        <w:rPr>
          <w:rFonts w:hint="eastAsia"/>
          <w:bCs/>
          <w:lang w:val="en-GB"/>
        </w:rPr>
        <w:t>与种族偏见和歧视</w:t>
      </w:r>
    </w:p>
    <w:p w14:paraId="1094C978" w14:textId="083F10C4" w:rsidR="00907E36" w:rsidRPr="00907E36" w:rsidRDefault="00907E36" w:rsidP="00907E36">
      <w:pPr>
        <w:pStyle w:val="SingleTxt"/>
        <w:rPr>
          <w:lang w:val="en-GB"/>
        </w:rPr>
      </w:pPr>
      <w:r w:rsidRPr="00947FCF">
        <w:rPr>
          <w:spacing w:val="-2"/>
          <w:lang w:val="en-GB"/>
        </w:rPr>
        <w:t>31</w:t>
      </w:r>
      <w:r w:rsidRPr="00694920">
        <w:rPr>
          <w:spacing w:val="-2"/>
          <w:lang w:val="en-GB"/>
        </w:rPr>
        <w:t>.</w:t>
      </w:r>
      <w:r w:rsidR="00037963" w:rsidRPr="00694920">
        <w:rPr>
          <w:spacing w:val="-2"/>
          <w:lang w:val="en-GB"/>
        </w:rPr>
        <w:tab/>
      </w:r>
      <w:r w:rsidRPr="00694920">
        <w:rPr>
          <w:spacing w:val="-2"/>
          <w:lang w:val="en-GB"/>
        </w:rPr>
        <w:t>由于技术发展</w:t>
      </w:r>
      <w:r w:rsidRPr="00694920">
        <w:rPr>
          <w:rFonts w:hint="eastAsia"/>
          <w:spacing w:val="-2"/>
          <w:lang w:val="en-GB"/>
        </w:rPr>
        <w:t>日新月异</w:t>
      </w:r>
      <w:r w:rsidRPr="00694920">
        <w:rPr>
          <w:spacing w:val="-2"/>
          <w:lang w:val="en-GB"/>
        </w:rPr>
        <w:t>，执法人员的行动</w:t>
      </w:r>
      <w:r w:rsidRPr="00694920">
        <w:rPr>
          <w:rFonts w:hint="eastAsia"/>
          <w:spacing w:val="-2"/>
          <w:lang w:val="en-GB"/>
        </w:rPr>
        <w:t>日益</w:t>
      </w:r>
      <w:r w:rsidRPr="00694920">
        <w:rPr>
          <w:spacing w:val="-2"/>
          <w:lang w:val="en-GB"/>
        </w:rPr>
        <w:t>由算法</w:t>
      </w:r>
      <w:r w:rsidRPr="00694920">
        <w:rPr>
          <w:rFonts w:hint="eastAsia"/>
          <w:spacing w:val="-2"/>
          <w:lang w:val="en-GB"/>
        </w:rPr>
        <w:t>剖析确定</w:t>
      </w:r>
      <w:r w:rsidRPr="00694920">
        <w:rPr>
          <w:spacing w:val="-2"/>
          <w:lang w:val="en-GB"/>
        </w:rPr>
        <w:t>或提供信息，</w:t>
      </w:r>
      <w:r w:rsidRPr="00947FCF">
        <w:rPr>
          <w:spacing w:val="-2"/>
          <w:vertAlign w:val="superscript"/>
          <w:lang w:val="en-GB"/>
        </w:rPr>
        <w:footnoteReference w:id="21"/>
      </w:r>
      <w:r w:rsidRPr="00694920">
        <w:rPr>
          <w:spacing w:val="-2"/>
          <w:lang w:val="en-GB"/>
        </w:rPr>
        <w:t>其</w:t>
      </w:r>
      <w:r w:rsidRPr="00907E36">
        <w:rPr>
          <w:lang w:val="en-GB"/>
        </w:rPr>
        <w:t>中可能包括大数据、自动决策和人工智能工具和方法。</w:t>
      </w:r>
      <w:r w:rsidRPr="00947FCF">
        <w:rPr>
          <w:vertAlign w:val="superscript"/>
          <w:lang w:val="en-GB"/>
        </w:rPr>
        <w:footnoteReference w:id="22"/>
      </w:r>
      <w:r w:rsidR="00694920">
        <w:rPr>
          <w:rFonts w:hint="eastAsia"/>
          <w:lang w:val="en-GB"/>
        </w:rPr>
        <w:t xml:space="preserve"> </w:t>
      </w:r>
      <w:r w:rsidRPr="00907E36">
        <w:rPr>
          <w:lang w:val="en-GB"/>
        </w:rPr>
        <w:t>虽然这</w:t>
      </w:r>
      <w:r w:rsidRPr="00907E36">
        <w:rPr>
          <w:rFonts w:hint="eastAsia"/>
          <w:lang w:val="en-GB"/>
        </w:rPr>
        <w:t>些</w:t>
      </w:r>
      <w:r w:rsidRPr="00907E36">
        <w:rPr>
          <w:lang w:val="en-GB"/>
        </w:rPr>
        <w:t>进步有可能提高执法人员</w:t>
      </w:r>
      <w:r w:rsidRPr="00907E36">
        <w:rPr>
          <w:rFonts w:hint="eastAsia"/>
          <w:lang w:val="en-GB"/>
        </w:rPr>
        <w:t>决定</w:t>
      </w:r>
      <w:r w:rsidRPr="00907E36">
        <w:rPr>
          <w:lang w:val="en-GB"/>
        </w:rPr>
        <w:t>和行动的准确性、有效性和效率，但</w:t>
      </w:r>
      <w:r w:rsidRPr="00907E36">
        <w:rPr>
          <w:rFonts w:hint="eastAsia"/>
          <w:lang w:val="en-GB"/>
        </w:rPr>
        <w:t>风险</w:t>
      </w:r>
      <w:r w:rsidRPr="00907E36">
        <w:rPr>
          <w:lang w:val="en-GB"/>
        </w:rPr>
        <w:t>很大，</w:t>
      </w:r>
      <w:r w:rsidRPr="00907E36">
        <w:rPr>
          <w:rFonts w:hint="eastAsia"/>
          <w:lang w:val="en-GB"/>
        </w:rPr>
        <w:t>也</w:t>
      </w:r>
      <w:r w:rsidRPr="00907E36">
        <w:rPr>
          <w:lang w:val="en-GB"/>
        </w:rPr>
        <w:t>可能复制和强化偏见，</w:t>
      </w:r>
      <w:r w:rsidRPr="00907E36">
        <w:rPr>
          <w:rFonts w:hint="eastAsia"/>
          <w:lang w:val="en-GB"/>
        </w:rPr>
        <w:t>加剧</w:t>
      </w:r>
      <w:r w:rsidRPr="00907E36">
        <w:rPr>
          <w:lang w:val="en-GB"/>
        </w:rPr>
        <w:t>或导致歧视性做法。</w:t>
      </w:r>
      <w:r w:rsidRPr="00947FCF">
        <w:rPr>
          <w:vertAlign w:val="superscript"/>
          <w:lang w:val="en-GB"/>
        </w:rPr>
        <w:footnoteReference w:id="23"/>
      </w:r>
      <w:r w:rsidR="00694920">
        <w:rPr>
          <w:rFonts w:hint="eastAsia"/>
          <w:lang w:val="en-GB"/>
        </w:rPr>
        <w:t xml:space="preserve"> </w:t>
      </w:r>
      <w:r w:rsidRPr="00907E36">
        <w:rPr>
          <w:lang w:val="en-GB"/>
        </w:rPr>
        <w:t>鉴于算法</w:t>
      </w:r>
      <w:r w:rsidRPr="00907E36">
        <w:rPr>
          <w:rFonts w:hint="eastAsia"/>
          <w:lang w:val="en-GB"/>
        </w:rPr>
        <w:t>剖析</w:t>
      </w:r>
      <w:r w:rsidRPr="00907E36">
        <w:rPr>
          <w:lang w:val="en-GB"/>
        </w:rPr>
        <w:t>和决策的不透明性，特别是在使用人工智能方法时，算法</w:t>
      </w:r>
      <w:r w:rsidRPr="00907E36">
        <w:rPr>
          <w:rFonts w:hint="eastAsia"/>
          <w:lang w:val="en-GB"/>
        </w:rPr>
        <w:t>剖析</w:t>
      </w:r>
      <w:r w:rsidRPr="00907E36">
        <w:rPr>
          <w:lang w:val="en-GB"/>
        </w:rPr>
        <w:t>的歧视性结果往往不如</w:t>
      </w:r>
      <w:r w:rsidRPr="00907E36">
        <w:rPr>
          <w:rFonts w:hint="eastAsia"/>
          <w:lang w:val="en-GB"/>
        </w:rPr>
        <w:t>人所作</w:t>
      </w:r>
      <w:r w:rsidRPr="00907E36">
        <w:rPr>
          <w:lang w:val="en-GB"/>
        </w:rPr>
        <w:t>决定的结果明显，更难发现，因此更难质疑。此外，人权维护者</w:t>
      </w:r>
      <w:r w:rsidRPr="00907E36">
        <w:rPr>
          <w:rFonts w:hint="eastAsia"/>
          <w:lang w:val="en-GB"/>
        </w:rPr>
        <w:t>通常不具备足够的技术能力</w:t>
      </w:r>
      <w:r w:rsidRPr="00907E36">
        <w:rPr>
          <w:lang w:val="en-GB"/>
        </w:rPr>
        <w:t>识别这种歧视性方法。</w:t>
      </w:r>
      <w:r w:rsidRPr="00947FCF">
        <w:rPr>
          <w:vertAlign w:val="superscript"/>
          <w:lang w:val="en-GB"/>
        </w:rPr>
        <w:footnoteReference w:id="24"/>
      </w:r>
    </w:p>
    <w:p w14:paraId="3701B2B9" w14:textId="59245716" w:rsidR="00907E36" w:rsidRPr="00907E36" w:rsidRDefault="00907E36" w:rsidP="00907E36">
      <w:pPr>
        <w:pStyle w:val="SingleTxt"/>
        <w:rPr>
          <w:spacing w:val="2"/>
          <w:lang w:val="en-GB"/>
        </w:rPr>
      </w:pPr>
      <w:r w:rsidRPr="00947FCF">
        <w:rPr>
          <w:spacing w:val="-2"/>
          <w:lang w:val="en-GB"/>
        </w:rPr>
        <w:t>32.</w:t>
      </w:r>
      <w:r w:rsidR="00037963" w:rsidRPr="00947FCF">
        <w:rPr>
          <w:spacing w:val="-2"/>
          <w:lang w:val="en-GB"/>
        </w:rPr>
        <w:tab/>
      </w:r>
      <w:r w:rsidRPr="00947FCF">
        <w:rPr>
          <w:spacing w:val="-2"/>
          <w:lang w:val="en-GB"/>
        </w:rPr>
        <w:t>可通过各种切入点</w:t>
      </w:r>
      <w:r w:rsidRPr="00947FCF">
        <w:rPr>
          <w:rFonts w:hint="eastAsia"/>
          <w:spacing w:val="-2"/>
          <w:lang w:val="en-GB"/>
        </w:rPr>
        <w:t>将偏见植入</w:t>
      </w:r>
      <w:r w:rsidRPr="00947FCF">
        <w:rPr>
          <w:spacing w:val="-2"/>
          <w:lang w:val="en-GB"/>
        </w:rPr>
        <w:t>算法</w:t>
      </w:r>
      <w:r w:rsidRPr="00947FCF">
        <w:rPr>
          <w:rFonts w:hint="eastAsia"/>
          <w:spacing w:val="-2"/>
          <w:lang w:val="en-GB"/>
        </w:rPr>
        <w:t>剖析</w:t>
      </w:r>
      <w:r w:rsidRPr="00947FCF">
        <w:rPr>
          <w:spacing w:val="-2"/>
          <w:lang w:val="en-GB"/>
        </w:rPr>
        <w:t>系统中，包括系统的设计方式、关于训练系统</w:t>
      </w:r>
      <w:r w:rsidRPr="00947FCF">
        <w:rPr>
          <w:rFonts w:hint="eastAsia"/>
          <w:spacing w:val="-2"/>
          <w:lang w:val="en-GB"/>
        </w:rPr>
        <w:t>所用的</w:t>
      </w:r>
      <w:r w:rsidRPr="00947FCF">
        <w:rPr>
          <w:spacing w:val="-2"/>
          <w:lang w:val="en-GB"/>
        </w:rPr>
        <w:t>数据集来源和范围的决定、开发人员可能在这些数据集中建立的社会和文化偏见、人工智能模型本身以及在实践中</w:t>
      </w:r>
      <w:r w:rsidRPr="00947FCF">
        <w:rPr>
          <w:rFonts w:hint="eastAsia"/>
          <w:spacing w:val="-2"/>
          <w:lang w:val="en-GB"/>
        </w:rPr>
        <w:t>实现</w:t>
      </w:r>
      <w:r w:rsidRPr="00947FCF">
        <w:rPr>
          <w:spacing w:val="-2"/>
          <w:lang w:val="en-GB"/>
        </w:rPr>
        <w:t>人工智能模型输出的方式。</w:t>
      </w:r>
      <w:r w:rsidRPr="00947FCF">
        <w:rPr>
          <w:vertAlign w:val="superscript"/>
          <w:lang w:val="en-GB"/>
        </w:rPr>
        <w:footnoteReference w:id="25"/>
      </w:r>
      <w:r w:rsidRPr="00907E36">
        <w:rPr>
          <w:lang w:val="en-GB"/>
        </w:rPr>
        <w:t>特别是以下与数据有关的因素可能会导致负面结果</w:t>
      </w:r>
      <w:r w:rsidRPr="00907E36">
        <w:rPr>
          <w:rFonts w:hint="eastAsia"/>
          <w:lang w:val="en-GB"/>
        </w:rPr>
        <w:t>：</w:t>
      </w:r>
      <w:r w:rsidR="000B0D93" w:rsidRPr="000B0D93">
        <w:rPr>
          <w:lang w:val="en-GB"/>
        </w:rPr>
        <w:t>(</w:t>
      </w:r>
      <w:r w:rsidRPr="00907E36">
        <w:rPr>
          <w:lang w:val="en-GB"/>
        </w:rPr>
        <w:t>a</w:t>
      </w:r>
      <w:r w:rsidR="000B0D93" w:rsidRPr="000B0D93">
        <w:rPr>
          <w:lang w:val="en-GB"/>
        </w:rPr>
        <w:t>)</w:t>
      </w:r>
      <w:r w:rsidRPr="00907E36">
        <w:rPr>
          <w:lang w:val="en-GB"/>
        </w:rPr>
        <w:t xml:space="preserve"> </w:t>
      </w:r>
      <w:r w:rsidRPr="00907E36">
        <w:rPr>
          <w:lang w:val="en-GB"/>
        </w:rPr>
        <w:t>所使用的数据包括有关受保护特征的信息；</w:t>
      </w:r>
      <w:r w:rsidR="000B0D93" w:rsidRPr="000B0D93">
        <w:rPr>
          <w:lang w:val="en-GB"/>
        </w:rPr>
        <w:t>(</w:t>
      </w:r>
      <w:r w:rsidRPr="00907E36">
        <w:rPr>
          <w:lang w:val="en-GB"/>
        </w:rPr>
        <w:t>b</w:t>
      </w:r>
      <w:r w:rsidR="000B0D93" w:rsidRPr="000B0D93">
        <w:rPr>
          <w:lang w:val="en-GB"/>
        </w:rPr>
        <w:t>)</w:t>
      </w:r>
      <w:r w:rsidRPr="00907E36">
        <w:rPr>
          <w:lang w:val="en-GB"/>
        </w:rPr>
        <w:t xml:space="preserve"> </w:t>
      </w:r>
      <w:r w:rsidRPr="00907E36">
        <w:rPr>
          <w:lang w:val="en-GB"/>
        </w:rPr>
        <w:t>数据中包含所谓的代理信息，例如，与城市隔离区相关</w:t>
      </w:r>
      <w:r w:rsidRPr="00907E36">
        <w:rPr>
          <w:spacing w:val="2"/>
          <w:lang w:val="en-GB"/>
        </w:rPr>
        <w:lastRenderedPageBreak/>
        <w:t>联的邮政编码往往间接表明种族或族裔血统；</w:t>
      </w:r>
      <w:r w:rsidR="000B0D93" w:rsidRPr="000B0D93">
        <w:rPr>
          <w:spacing w:val="2"/>
          <w:lang w:val="en-GB"/>
        </w:rPr>
        <w:t>(</w:t>
      </w:r>
      <w:r w:rsidRPr="00907E36">
        <w:rPr>
          <w:spacing w:val="2"/>
          <w:lang w:val="en-GB"/>
        </w:rPr>
        <w:t>c</w:t>
      </w:r>
      <w:r w:rsidR="000B0D93" w:rsidRPr="000B0D93">
        <w:rPr>
          <w:spacing w:val="2"/>
          <w:lang w:val="en-GB"/>
        </w:rPr>
        <w:t>)</w:t>
      </w:r>
      <w:r w:rsidRPr="00907E36">
        <w:rPr>
          <w:spacing w:val="2"/>
          <w:lang w:val="en-GB"/>
        </w:rPr>
        <w:t xml:space="preserve"> </w:t>
      </w:r>
      <w:r w:rsidRPr="00907E36">
        <w:rPr>
          <w:spacing w:val="2"/>
          <w:lang w:val="en-GB"/>
        </w:rPr>
        <w:t>所用数据对某一群体</w:t>
      </w:r>
      <w:r w:rsidRPr="00907E36">
        <w:rPr>
          <w:rFonts w:hint="eastAsia"/>
          <w:spacing w:val="2"/>
          <w:lang w:val="en-GB"/>
        </w:rPr>
        <w:t>不利</w:t>
      </w:r>
      <w:r w:rsidRPr="00907E36">
        <w:rPr>
          <w:spacing w:val="2"/>
          <w:lang w:val="en-GB"/>
        </w:rPr>
        <w:t>；</w:t>
      </w:r>
      <w:r w:rsidRPr="00947FCF">
        <w:rPr>
          <w:spacing w:val="2"/>
          <w:vertAlign w:val="superscript"/>
          <w:lang w:val="en-GB"/>
        </w:rPr>
        <w:footnoteReference w:id="26"/>
      </w:r>
      <w:r w:rsidR="000B0D93" w:rsidRPr="000B0D93">
        <w:rPr>
          <w:rFonts w:hint="eastAsia"/>
          <w:spacing w:val="2"/>
          <w:lang w:val="en-GB"/>
        </w:rPr>
        <w:t xml:space="preserve"> </w:t>
      </w:r>
      <w:r w:rsidR="000B0D93" w:rsidRPr="000B0D93">
        <w:rPr>
          <w:spacing w:val="2"/>
          <w:lang w:val="en-GB"/>
        </w:rPr>
        <w:t>(</w:t>
      </w:r>
      <w:r w:rsidRPr="00907E36">
        <w:rPr>
          <w:spacing w:val="2"/>
          <w:lang w:val="en-GB"/>
        </w:rPr>
        <w:t>d</w:t>
      </w:r>
      <w:r w:rsidR="000B0D93" w:rsidRPr="000B0D93">
        <w:rPr>
          <w:spacing w:val="2"/>
          <w:lang w:val="en-GB"/>
        </w:rPr>
        <w:t>)</w:t>
      </w:r>
      <w:r w:rsidRPr="00907E36">
        <w:rPr>
          <w:spacing w:val="2"/>
          <w:lang w:val="en-GB"/>
        </w:rPr>
        <w:t xml:space="preserve"> </w:t>
      </w:r>
      <w:r w:rsidRPr="00907E36">
        <w:rPr>
          <w:spacing w:val="2"/>
          <w:lang w:val="en-GB"/>
        </w:rPr>
        <w:t>所用数据质量差，</w:t>
      </w:r>
      <w:r w:rsidRPr="00907E36">
        <w:rPr>
          <w:rFonts w:hint="eastAsia"/>
          <w:spacing w:val="2"/>
          <w:lang w:val="en-GB"/>
        </w:rPr>
        <w:t>原因</w:t>
      </w:r>
      <w:r w:rsidRPr="00907E36">
        <w:rPr>
          <w:spacing w:val="2"/>
          <w:lang w:val="en-GB"/>
        </w:rPr>
        <w:t>包括数据选择不当、不完整、不正确或过时。</w:t>
      </w:r>
      <w:r w:rsidRPr="00947FCF">
        <w:rPr>
          <w:spacing w:val="2"/>
          <w:vertAlign w:val="superscript"/>
          <w:lang w:val="en-GB"/>
        </w:rPr>
        <w:footnoteReference w:id="27"/>
      </w:r>
    </w:p>
    <w:p w14:paraId="57322A8A" w14:textId="622DDBCE" w:rsidR="00907E36" w:rsidRPr="00907E36" w:rsidRDefault="00907E36" w:rsidP="00907E36">
      <w:pPr>
        <w:pStyle w:val="SingleTxt"/>
        <w:rPr>
          <w:lang w:val="en-GB"/>
        </w:rPr>
      </w:pPr>
      <w:r w:rsidRPr="00947FCF">
        <w:rPr>
          <w:lang w:val="en-GB"/>
        </w:rPr>
        <w:t>33</w:t>
      </w:r>
      <w:r w:rsidRPr="00907E36">
        <w:rPr>
          <w:lang w:val="en-GB"/>
        </w:rPr>
        <w:t>.</w:t>
      </w:r>
      <w:r w:rsidR="00037963" w:rsidRPr="00037963">
        <w:rPr>
          <w:lang w:val="en-GB"/>
        </w:rPr>
        <w:tab/>
      </w:r>
      <w:r w:rsidRPr="00907E36">
        <w:rPr>
          <w:lang w:val="en-GB"/>
        </w:rPr>
        <w:t>当算法</w:t>
      </w:r>
      <w:r w:rsidRPr="00907E36">
        <w:rPr>
          <w:rFonts w:hint="eastAsia"/>
          <w:lang w:val="en-GB"/>
        </w:rPr>
        <w:t>剖</w:t>
      </w:r>
      <w:r w:rsidRPr="00907E36">
        <w:rPr>
          <w:lang w:val="en-GB"/>
        </w:rPr>
        <w:t>析</w:t>
      </w:r>
      <w:r w:rsidRPr="00907E36">
        <w:rPr>
          <w:rFonts w:hint="eastAsia"/>
          <w:lang w:val="en-GB"/>
        </w:rPr>
        <w:t>被用于</w:t>
      </w:r>
      <w:r w:rsidRPr="00907E36">
        <w:rPr>
          <w:lang w:val="en-GB"/>
        </w:rPr>
        <w:t>确定犯罪活动的可能性时，就会出现特别的风险</w:t>
      </w:r>
      <w:r w:rsidRPr="00907E36">
        <w:rPr>
          <w:rFonts w:hint="eastAsia"/>
          <w:lang w:val="en-GB"/>
        </w:rPr>
        <w:t>，无论是在</w:t>
      </w:r>
      <w:r w:rsidRPr="00907E36">
        <w:rPr>
          <w:lang w:val="en-GB"/>
        </w:rPr>
        <w:t>某些地方</w:t>
      </w:r>
      <w:r w:rsidRPr="00907E36">
        <w:rPr>
          <w:rFonts w:hint="eastAsia"/>
          <w:lang w:val="en-GB"/>
        </w:rPr>
        <w:t>，还是由</w:t>
      </w:r>
      <w:r w:rsidRPr="00907E36">
        <w:rPr>
          <w:lang w:val="en-GB"/>
        </w:rPr>
        <w:t>某些群体甚至个人</w:t>
      </w:r>
      <w:r w:rsidRPr="00907E36">
        <w:rPr>
          <w:rFonts w:hint="eastAsia"/>
          <w:lang w:val="en-GB"/>
        </w:rPr>
        <w:t>实施</w:t>
      </w:r>
      <w:r w:rsidRPr="00907E36">
        <w:rPr>
          <w:lang w:val="en-GB"/>
        </w:rPr>
        <w:t>。</w:t>
      </w:r>
      <w:r w:rsidRPr="00907E36">
        <w:rPr>
          <w:rFonts w:hint="eastAsia"/>
          <w:lang w:val="en-GB"/>
        </w:rPr>
        <w:t>预测性警务</w:t>
      </w:r>
      <w:r w:rsidRPr="00907E36">
        <w:rPr>
          <w:lang w:val="en-GB"/>
        </w:rPr>
        <w:t>依靠历史数据预测未来可能发生的事件</w:t>
      </w:r>
      <w:r w:rsidRPr="00907E36">
        <w:rPr>
          <w:rFonts w:hint="eastAsia"/>
          <w:lang w:val="en-GB"/>
        </w:rPr>
        <w:t>，</w:t>
      </w:r>
      <w:r w:rsidRPr="00907E36">
        <w:rPr>
          <w:lang w:val="en-GB"/>
        </w:rPr>
        <w:t>很容易产生歧视性结果，特别是</w:t>
      </w:r>
      <w:r w:rsidRPr="00907E36">
        <w:rPr>
          <w:rFonts w:hint="eastAsia"/>
          <w:lang w:val="en-GB"/>
        </w:rPr>
        <w:t>所用</w:t>
      </w:r>
      <w:r w:rsidRPr="00907E36">
        <w:rPr>
          <w:lang w:val="en-GB"/>
        </w:rPr>
        <w:t>数据</w:t>
      </w:r>
      <w:proofErr w:type="gramStart"/>
      <w:r w:rsidRPr="00907E36">
        <w:rPr>
          <w:lang w:val="en-GB"/>
        </w:rPr>
        <w:t>集存在</w:t>
      </w:r>
      <w:proofErr w:type="gramEnd"/>
      <w:r w:rsidRPr="00907E36">
        <w:rPr>
          <w:lang w:val="en-GB"/>
        </w:rPr>
        <w:t>上述一个或多个缺陷时。</w:t>
      </w:r>
      <w:r w:rsidRPr="00947FCF">
        <w:rPr>
          <w:vertAlign w:val="superscript"/>
          <w:lang w:val="en-GB"/>
        </w:rPr>
        <w:footnoteReference w:id="28"/>
      </w:r>
      <w:r w:rsidR="000B0D93">
        <w:rPr>
          <w:lang w:val="en-GB"/>
        </w:rPr>
        <w:t xml:space="preserve"> </w:t>
      </w:r>
      <w:r w:rsidRPr="00907E36">
        <w:rPr>
          <w:lang w:val="en-GB"/>
        </w:rPr>
        <w:t>例如，一个</w:t>
      </w:r>
      <w:r w:rsidRPr="00907E36">
        <w:rPr>
          <w:rFonts w:hint="eastAsia"/>
          <w:lang w:val="en-GB"/>
        </w:rPr>
        <w:t>街区</w:t>
      </w:r>
      <w:r w:rsidRPr="00907E36">
        <w:rPr>
          <w:lang w:val="en-GB"/>
        </w:rPr>
        <w:t>的历史逮捕数据可能反映出</w:t>
      </w:r>
      <w:r w:rsidRPr="00907E36">
        <w:rPr>
          <w:rFonts w:hint="eastAsia"/>
          <w:lang w:val="en-GB"/>
        </w:rPr>
        <w:t>带</w:t>
      </w:r>
      <w:r w:rsidRPr="00907E36">
        <w:rPr>
          <w:lang w:val="en-GB"/>
        </w:rPr>
        <w:t>有种族偏见的警务</w:t>
      </w:r>
      <w:r w:rsidRPr="00907E36">
        <w:rPr>
          <w:rFonts w:hint="eastAsia"/>
          <w:lang w:val="en-GB"/>
        </w:rPr>
        <w:t>工作</w:t>
      </w:r>
      <w:r w:rsidRPr="00907E36">
        <w:rPr>
          <w:lang w:val="en-GB"/>
        </w:rPr>
        <w:t>。如果将这些数据输入预测性警务模式，使用这些数据就有可能将未来的预测引向</w:t>
      </w:r>
      <w:r w:rsidRPr="00907E36">
        <w:rPr>
          <w:rFonts w:hint="eastAsia"/>
          <w:lang w:val="en-GB"/>
        </w:rPr>
        <w:t>相同、带</w:t>
      </w:r>
      <w:r w:rsidRPr="00907E36">
        <w:rPr>
          <w:lang w:val="en-GB"/>
        </w:rPr>
        <w:t>有偏见的方向，导致</w:t>
      </w:r>
      <w:r w:rsidRPr="00907E36">
        <w:rPr>
          <w:rFonts w:hint="eastAsia"/>
          <w:lang w:val="en-GB"/>
        </w:rPr>
        <w:t>警察对</w:t>
      </w:r>
      <w:r w:rsidRPr="00907E36">
        <w:rPr>
          <w:lang w:val="en-GB"/>
        </w:rPr>
        <w:t>同一街区过度</w:t>
      </w:r>
      <w:r w:rsidRPr="00907E36">
        <w:rPr>
          <w:rFonts w:hint="eastAsia"/>
          <w:lang w:val="en-GB"/>
        </w:rPr>
        <w:t>执法</w:t>
      </w:r>
      <w:r w:rsidRPr="00907E36">
        <w:rPr>
          <w:lang w:val="en-GB"/>
        </w:rPr>
        <w:t>，</w:t>
      </w:r>
      <w:r w:rsidRPr="00907E36">
        <w:rPr>
          <w:rFonts w:hint="eastAsia"/>
          <w:lang w:val="en-GB"/>
        </w:rPr>
        <w:t>进而</w:t>
      </w:r>
      <w:r w:rsidRPr="00907E36">
        <w:rPr>
          <w:lang w:val="en-GB"/>
        </w:rPr>
        <w:t>可能导致该街区更多</w:t>
      </w:r>
      <w:r w:rsidRPr="00907E36">
        <w:rPr>
          <w:rFonts w:hint="eastAsia"/>
          <w:lang w:val="en-GB"/>
        </w:rPr>
        <w:t>人被</w:t>
      </w:r>
      <w:r w:rsidRPr="00907E36">
        <w:rPr>
          <w:lang w:val="en-GB"/>
        </w:rPr>
        <w:t>逮捕，形成危险的反馈循环。</w:t>
      </w:r>
    </w:p>
    <w:p w14:paraId="3A96C6FA" w14:textId="2D44B36B" w:rsidR="00907E36" w:rsidRPr="00947FCF" w:rsidRDefault="00907E36" w:rsidP="00907E36">
      <w:pPr>
        <w:pStyle w:val="SingleTxt"/>
        <w:rPr>
          <w:spacing w:val="-2"/>
          <w:lang w:val="en-GB"/>
        </w:rPr>
      </w:pPr>
      <w:r w:rsidRPr="00947FCF">
        <w:rPr>
          <w:spacing w:val="-2"/>
          <w:lang w:val="en-GB"/>
        </w:rPr>
        <w:t>34.</w:t>
      </w:r>
      <w:r w:rsidR="00037963" w:rsidRPr="00947FCF">
        <w:rPr>
          <w:spacing w:val="-2"/>
          <w:lang w:val="en-GB"/>
        </w:rPr>
        <w:tab/>
      </w:r>
      <w:r w:rsidRPr="00947FCF">
        <w:rPr>
          <w:spacing w:val="-2"/>
          <w:lang w:val="en-GB"/>
        </w:rPr>
        <w:t>据报，司法系统中也存在类似的机制。</w:t>
      </w:r>
      <w:r w:rsidRPr="00947FCF">
        <w:rPr>
          <w:spacing w:val="-2"/>
          <w:vertAlign w:val="superscript"/>
          <w:lang w:val="en-GB"/>
        </w:rPr>
        <w:footnoteReference w:id="29"/>
      </w:r>
      <w:r w:rsidR="000B0D93" w:rsidRPr="00947FCF">
        <w:rPr>
          <w:rFonts w:hint="eastAsia"/>
          <w:spacing w:val="-2"/>
          <w:lang w:val="en-GB"/>
        </w:rPr>
        <w:t xml:space="preserve"> </w:t>
      </w:r>
      <w:r w:rsidRPr="00947FCF">
        <w:rPr>
          <w:spacing w:val="-2"/>
          <w:lang w:val="en-GB"/>
        </w:rPr>
        <w:t>在实施制裁或决定某人</w:t>
      </w:r>
      <w:r w:rsidRPr="00947FCF">
        <w:rPr>
          <w:rFonts w:hint="eastAsia"/>
          <w:spacing w:val="-2"/>
          <w:lang w:val="en-GB"/>
        </w:rPr>
        <w:t>是否应被</w:t>
      </w:r>
      <w:r w:rsidRPr="00947FCF">
        <w:rPr>
          <w:spacing w:val="-2"/>
          <w:lang w:val="en-GB"/>
        </w:rPr>
        <w:t>送</w:t>
      </w:r>
      <w:r w:rsidRPr="00947FCF">
        <w:rPr>
          <w:rFonts w:hint="eastAsia"/>
          <w:spacing w:val="-2"/>
          <w:lang w:val="en-GB"/>
        </w:rPr>
        <w:t>进</w:t>
      </w:r>
      <w:r w:rsidRPr="00947FCF">
        <w:rPr>
          <w:spacing w:val="-2"/>
          <w:lang w:val="en-GB"/>
        </w:rPr>
        <w:t>监狱、保释或接受另一种惩罚时，各国</w:t>
      </w:r>
      <w:r w:rsidRPr="00947FCF">
        <w:rPr>
          <w:rFonts w:hint="eastAsia"/>
          <w:spacing w:val="-2"/>
          <w:lang w:val="en-GB"/>
        </w:rPr>
        <w:t>日益</w:t>
      </w:r>
      <w:r w:rsidRPr="00947FCF">
        <w:rPr>
          <w:spacing w:val="-2"/>
          <w:lang w:val="en-GB"/>
        </w:rPr>
        <w:t>采用</w:t>
      </w:r>
      <w:r w:rsidRPr="00947FCF">
        <w:rPr>
          <w:rFonts w:hint="eastAsia"/>
          <w:spacing w:val="-2"/>
          <w:lang w:val="en-GB"/>
        </w:rPr>
        <w:t>算法剖析</w:t>
      </w:r>
      <w:r w:rsidRPr="00947FCF">
        <w:rPr>
          <w:spacing w:val="-2"/>
          <w:lang w:val="en-GB"/>
        </w:rPr>
        <w:t>，以预测一个人今后可能犯下一</w:t>
      </w:r>
      <w:r w:rsidRPr="00947FCF">
        <w:rPr>
          <w:rFonts w:hint="eastAsia"/>
          <w:spacing w:val="-2"/>
          <w:lang w:val="en-GB"/>
        </w:rPr>
        <w:t>项</w:t>
      </w:r>
      <w:r w:rsidRPr="00947FCF">
        <w:rPr>
          <w:spacing w:val="-2"/>
          <w:lang w:val="en-GB"/>
        </w:rPr>
        <w:t>或</w:t>
      </w:r>
      <w:r w:rsidRPr="00947FCF">
        <w:rPr>
          <w:rFonts w:hint="eastAsia"/>
          <w:spacing w:val="-2"/>
          <w:lang w:val="en-GB"/>
        </w:rPr>
        <w:t>多项</w:t>
      </w:r>
      <w:r w:rsidRPr="00947FCF">
        <w:rPr>
          <w:spacing w:val="-2"/>
          <w:lang w:val="en-GB"/>
        </w:rPr>
        <w:t>罪行的可能性。当局收集</w:t>
      </w:r>
      <w:r w:rsidRPr="00947FCF">
        <w:rPr>
          <w:rFonts w:hint="eastAsia"/>
          <w:spacing w:val="-2"/>
          <w:lang w:val="en-GB"/>
        </w:rPr>
        <w:t>关于</w:t>
      </w:r>
      <w:r w:rsidRPr="00947FCF">
        <w:rPr>
          <w:spacing w:val="-2"/>
          <w:lang w:val="en-GB"/>
        </w:rPr>
        <w:t>个人</w:t>
      </w:r>
      <w:r w:rsidRPr="00947FCF">
        <w:rPr>
          <w:rFonts w:hint="eastAsia"/>
          <w:spacing w:val="-2"/>
          <w:lang w:val="en-GB"/>
        </w:rPr>
        <w:t>犯罪史、</w:t>
      </w:r>
      <w:r w:rsidRPr="00947FCF">
        <w:rPr>
          <w:spacing w:val="-2"/>
          <w:lang w:val="en-GB"/>
        </w:rPr>
        <w:t>其家庭和朋友</w:t>
      </w:r>
      <w:r w:rsidRPr="00947FCF">
        <w:rPr>
          <w:rFonts w:hint="eastAsia"/>
          <w:spacing w:val="-2"/>
          <w:lang w:val="en-GB"/>
        </w:rPr>
        <w:t>及其</w:t>
      </w:r>
      <w:r w:rsidRPr="00947FCF">
        <w:rPr>
          <w:spacing w:val="-2"/>
          <w:lang w:val="en-GB"/>
        </w:rPr>
        <w:t>社会</w:t>
      </w:r>
      <w:r w:rsidRPr="00947FCF">
        <w:rPr>
          <w:rFonts w:hint="eastAsia"/>
          <w:spacing w:val="-2"/>
          <w:lang w:val="en-GB"/>
        </w:rPr>
        <w:t>状况</w:t>
      </w:r>
      <w:r w:rsidR="000B0D93" w:rsidRPr="00947FCF">
        <w:rPr>
          <w:rFonts w:hint="eastAsia"/>
          <w:spacing w:val="-2"/>
          <w:lang w:val="en-GB"/>
        </w:rPr>
        <w:t>(</w:t>
      </w:r>
      <w:r w:rsidRPr="00947FCF">
        <w:rPr>
          <w:spacing w:val="-2"/>
          <w:lang w:val="en-GB"/>
        </w:rPr>
        <w:t>包括工作和学业</w:t>
      </w:r>
      <w:r w:rsidRPr="00947FCF">
        <w:rPr>
          <w:rFonts w:hint="eastAsia"/>
          <w:spacing w:val="-2"/>
          <w:lang w:val="en-GB"/>
        </w:rPr>
        <w:t>经历</w:t>
      </w:r>
      <w:r w:rsidR="000B0D93" w:rsidRPr="00947FCF">
        <w:rPr>
          <w:rFonts w:hint="eastAsia"/>
          <w:spacing w:val="-2"/>
          <w:lang w:val="en-GB"/>
        </w:rPr>
        <w:t>)</w:t>
      </w:r>
      <w:r w:rsidRPr="00947FCF">
        <w:rPr>
          <w:spacing w:val="-2"/>
          <w:lang w:val="en-GB"/>
        </w:rPr>
        <w:t>的信息，以便根据算法提供的分数</w:t>
      </w:r>
      <w:r w:rsidR="000B0D93" w:rsidRPr="00947FCF">
        <w:rPr>
          <w:spacing w:val="-2"/>
          <w:lang w:val="en-GB"/>
        </w:rPr>
        <w:t>(</w:t>
      </w:r>
      <w:r w:rsidRPr="00947FCF">
        <w:rPr>
          <w:spacing w:val="-2"/>
          <w:lang w:val="en-GB"/>
        </w:rPr>
        <w:t>通常保密</w:t>
      </w:r>
      <w:r w:rsidR="000B0D93" w:rsidRPr="00947FCF">
        <w:rPr>
          <w:spacing w:val="-2"/>
          <w:lang w:val="en-GB"/>
        </w:rPr>
        <w:t>)</w:t>
      </w:r>
      <w:r w:rsidRPr="00947FCF">
        <w:rPr>
          <w:spacing w:val="-2"/>
          <w:lang w:val="en-GB"/>
        </w:rPr>
        <w:t>评估</w:t>
      </w:r>
      <w:r w:rsidRPr="00947FCF">
        <w:rPr>
          <w:rFonts w:hint="eastAsia"/>
          <w:spacing w:val="-2"/>
          <w:lang w:val="en-GB"/>
        </w:rPr>
        <w:t>该</w:t>
      </w:r>
      <w:r w:rsidRPr="00947FCF">
        <w:rPr>
          <w:spacing w:val="-2"/>
          <w:lang w:val="en-GB"/>
        </w:rPr>
        <w:t>人构成</w:t>
      </w:r>
      <w:r w:rsidRPr="00947FCF">
        <w:rPr>
          <w:rFonts w:hint="eastAsia"/>
          <w:spacing w:val="-2"/>
          <w:lang w:val="en-GB"/>
        </w:rPr>
        <w:t>的</w:t>
      </w:r>
      <w:r w:rsidR="003056E4">
        <w:rPr>
          <w:rFonts w:hint="eastAsia"/>
          <w:spacing w:val="-2"/>
          <w:lang w:val="en-GB"/>
        </w:rPr>
        <w:t>“</w:t>
      </w:r>
      <w:r w:rsidRPr="00947FCF">
        <w:rPr>
          <w:spacing w:val="-2"/>
          <w:lang w:val="en-GB"/>
        </w:rPr>
        <w:t>危险</w:t>
      </w:r>
      <w:r w:rsidR="003056E4">
        <w:rPr>
          <w:rFonts w:hint="eastAsia"/>
          <w:spacing w:val="-2"/>
          <w:lang w:val="en-GB"/>
        </w:rPr>
        <w:t>”</w:t>
      </w:r>
      <w:r w:rsidRPr="00947FCF">
        <w:rPr>
          <w:spacing w:val="-2"/>
          <w:lang w:val="en-GB"/>
        </w:rPr>
        <w:t>程度。</w:t>
      </w:r>
      <w:r w:rsidRPr="00947FCF">
        <w:rPr>
          <w:rFonts w:hint="eastAsia"/>
          <w:spacing w:val="-2"/>
          <w:lang w:val="en-GB"/>
        </w:rPr>
        <w:t>如此采用算法剖析</w:t>
      </w:r>
      <w:r w:rsidRPr="00947FCF">
        <w:rPr>
          <w:spacing w:val="-2"/>
          <w:lang w:val="en-GB"/>
        </w:rPr>
        <w:t>引起了</w:t>
      </w:r>
      <w:r w:rsidRPr="00947FCF">
        <w:rPr>
          <w:rFonts w:hint="eastAsia"/>
          <w:spacing w:val="-2"/>
          <w:lang w:val="en-GB"/>
        </w:rPr>
        <w:t>类似</w:t>
      </w:r>
      <w:r w:rsidRPr="00947FCF">
        <w:rPr>
          <w:spacing w:val="-2"/>
          <w:lang w:val="en-GB"/>
        </w:rPr>
        <w:t>上文第</w:t>
      </w:r>
      <w:r w:rsidRPr="00947FCF">
        <w:rPr>
          <w:spacing w:val="-2"/>
          <w:lang w:val="en-GB"/>
        </w:rPr>
        <w:t>33</w:t>
      </w:r>
      <w:r w:rsidRPr="00947FCF">
        <w:rPr>
          <w:spacing w:val="-2"/>
          <w:lang w:val="en-GB"/>
        </w:rPr>
        <w:t>段所述的关切。</w:t>
      </w:r>
    </w:p>
    <w:p w14:paraId="455C2C4D" w14:textId="3A665C17" w:rsidR="00907E36" w:rsidRPr="00907E36" w:rsidRDefault="00907E36" w:rsidP="00907E36">
      <w:pPr>
        <w:pStyle w:val="SingleTxt"/>
        <w:rPr>
          <w:lang w:val="en-GB"/>
        </w:rPr>
      </w:pPr>
      <w:r w:rsidRPr="00947FCF">
        <w:rPr>
          <w:lang w:val="en-GB"/>
        </w:rPr>
        <w:t>35</w:t>
      </w:r>
      <w:r w:rsidRPr="00907E36">
        <w:rPr>
          <w:lang w:val="en-GB"/>
        </w:rPr>
        <w:t>.</w:t>
      </w:r>
      <w:r w:rsidR="00037963" w:rsidRPr="00037963">
        <w:rPr>
          <w:lang w:val="en-GB"/>
        </w:rPr>
        <w:tab/>
      </w:r>
      <w:r w:rsidRPr="00907E36">
        <w:rPr>
          <w:rFonts w:hint="eastAsia"/>
          <w:lang w:val="en-GB"/>
        </w:rPr>
        <w:t>日益</w:t>
      </w:r>
      <w:r w:rsidRPr="00907E36">
        <w:rPr>
          <w:lang w:val="en-GB"/>
        </w:rPr>
        <w:t>使用面部识别和</w:t>
      </w:r>
      <w:r w:rsidRPr="00907E36">
        <w:rPr>
          <w:rFonts w:hint="eastAsia"/>
          <w:lang w:val="en-GB"/>
        </w:rPr>
        <w:t>监控</w:t>
      </w:r>
      <w:r w:rsidRPr="00907E36">
        <w:rPr>
          <w:lang w:val="en-GB"/>
        </w:rPr>
        <w:t>技术跟踪和控制特定人口群体引起了对许多人权的关切，包括隐私权、和平集会和结社自由、</w:t>
      </w:r>
      <w:r w:rsidRPr="00907E36">
        <w:rPr>
          <w:rFonts w:hint="eastAsia"/>
          <w:lang w:val="en-GB"/>
        </w:rPr>
        <w:t>表达</w:t>
      </w:r>
      <w:r w:rsidRPr="00907E36">
        <w:rPr>
          <w:lang w:val="en-GB"/>
        </w:rPr>
        <w:t>自由和行动自由</w:t>
      </w:r>
      <w:r w:rsidRPr="00907E36">
        <w:rPr>
          <w:rFonts w:hint="eastAsia"/>
          <w:lang w:val="en-GB"/>
        </w:rPr>
        <w:t>。此举旨在</w:t>
      </w:r>
      <w:r w:rsidRPr="00907E36">
        <w:rPr>
          <w:lang w:val="en-GB"/>
        </w:rPr>
        <w:t>根据面部几何形状自动识别个人，</w:t>
      </w:r>
      <w:r w:rsidRPr="00947FCF">
        <w:rPr>
          <w:vertAlign w:val="superscript"/>
          <w:lang w:val="en-GB"/>
        </w:rPr>
        <w:footnoteReference w:id="30"/>
      </w:r>
      <w:r w:rsidR="000B0D93">
        <w:rPr>
          <w:rFonts w:hint="eastAsia"/>
          <w:lang w:val="en-GB"/>
        </w:rPr>
        <w:t xml:space="preserve"> </w:t>
      </w:r>
      <w:r w:rsidRPr="00907E36">
        <w:rPr>
          <w:lang w:val="en-GB"/>
        </w:rPr>
        <w:t>有可能基于种族、肤色、民族或族裔</w:t>
      </w:r>
      <w:r w:rsidRPr="00907E36">
        <w:rPr>
          <w:rFonts w:hint="eastAsia"/>
          <w:lang w:val="en-GB"/>
        </w:rPr>
        <w:t>血统</w:t>
      </w:r>
      <w:r w:rsidRPr="00907E36">
        <w:rPr>
          <w:lang w:val="en-GB"/>
        </w:rPr>
        <w:t>或性别等歧视理由对人进行定性。</w:t>
      </w:r>
      <w:r w:rsidRPr="00947FCF">
        <w:rPr>
          <w:vertAlign w:val="superscript"/>
          <w:lang w:val="en-GB"/>
        </w:rPr>
        <w:footnoteReference w:id="31"/>
      </w:r>
      <w:r w:rsidR="000B0D93">
        <w:rPr>
          <w:rFonts w:hint="eastAsia"/>
          <w:lang w:val="en-GB"/>
        </w:rPr>
        <w:t xml:space="preserve"> </w:t>
      </w:r>
      <w:r w:rsidRPr="00907E36">
        <w:rPr>
          <w:rFonts w:hint="eastAsia"/>
          <w:lang w:val="en-GB"/>
        </w:rPr>
        <w:t>配备</w:t>
      </w:r>
      <w:r w:rsidRPr="00907E36">
        <w:rPr>
          <w:lang w:val="en-GB"/>
        </w:rPr>
        <w:t>实时面部识别技术的摄像头被广泛用于标记和跟踪个人，</w:t>
      </w:r>
      <w:r w:rsidRPr="00947FCF">
        <w:rPr>
          <w:vertAlign w:val="superscript"/>
          <w:lang w:val="en-GB"/>
        </w:rPr>
        <w:footnoteReference w:id="32"/>
      </w:r>
      <w:r w:rsidR="000B0D93">
        <w:rPr>
          <w:rFonts w:hint="eastAsia"/>
          <w:lang w:val="en-GB"/>
        </w:rPr>
        <w:t xml:space="preserve"> </w:t>
      </w:r>
      <w:r w:rsidRPr="00907E36">
        <w:rPr>
          <w:lang w:val="en-GB"/>
        </w:rPr>
        <w:t>这可能使政府和其他</w:t>
      </w:r>
      <w:r w:rsidRPr="00907E36">
        <w:rPr>
          <w:rFonts w:hint="eastAsia"/>
          <w:lang w:val="en-GB"/>
        </w:rPr>
        <w:t>方面</w:t>
      </w:r>
      <w:r w:rsidRPr="00907E36">
        <w:rPr>
          <w:lang w:val="en-GB"/>
        </w:rPr>
        <w:t>能够</w:t>
      </w:r>
      <w:r w:rsidRPr="00907E36">
        <w:rPr>
          <w:rFonts w:hint="eastAsia"/>
          <w:lang w:val="en-GB"/>
        </w:rPr>
        <w:t>记录许多</w:t>
      </w:r>
      <w:r w:rsidRPr="00907E36">
        <w:rPr>
          <w:lang w:val="en-GB"/>
        </w:rPr>
        <w:t>个人的行动</w:t>
      </w:r>
      <w:r w:rsidRPr="00907E36">
        <w:rPr>
          <w:rFonts w:hint="eastAsia"/>
          <w:lang w:val="en-GB"/>
        </w:rPr>
        <w:t>，可能</w:t>
      </w:r>
      <w:proofErr w:type="gramStart"/>
      <w:r w:rsidRPr="00907E36">
        <w:rPr>
          <w:rFonts w:hint="eastAsia"/>
          <w:lang w:val="en-GB"/>
        </w:rPr>
        <w:t>基于</w:t>
      </w:r>
      <w:r w:rsidRPr="00907E36">
        <w:rPr>
          <w:lang w:val="en-GB"/>
        </w:rPr>
        <w:t>受</w:t>
      </w:r>
      <w:proofErr w:type="gramEnd"/>
      <w:r w:rsidRPr="00907E36">
        <w:rPr>
          <w:lang w:val="en-GB"/>
        </w:rPr>
        <w:t>保护的特征。</w:t>
      </w:r>
      <w:r w:rsidRPr="00947FCF">
        <w:rPr>
          <w:vertAlign w:val="superscript"/>
          <w:lang w:val="en-GB"/>
        </w:rPr>
        <w:footnoteReference w:id="33"/>
      </w:r>
      <w:r w:rsidR="000B0D93">
        <w:rPr>
          <w:rFonts w:hint="eastAsia"/>
          <w:lang w:val="en-GB"/>
        </w:rPr>
        <w:t xml:space="preserve"> </w:t>
      </w:r>
      <w:r w:rsidRPr="00907E36">
        <w:rPr>
          <w:lang w:val="en-GB"/>
        </w:rPr>
        <w:t>此外，事实证明，面部识别技术的准确性可能因被评估者的肤色、种族或性别而有所不同，这可能导致歧视。</w:t>
      </w:r>
      <w:r w:rsidRPr="00947FCF">
        <w:rPr>
          <w:vertAlign w:val="superscript"/>
          <w:lang w:val="en-GB"/>
        </w:rPr>
        <w:footnoteReference w:id="34"/>
      </w:r>
    </w:p>
    <w:p w14:paraId="7C1C6ABF" w14:textId="3FA3EE35" w:rsidR="00907E36" w:rsidRPr="00907E36" w:rsidRDefault="00907E36" w:rsidP="00907E36">
      <w:pPr>
        <w:pStyle w:val="SingleTxt"/>
        <w:rPr>
          <w:lang w:val="en-GB"/>
        </w:rPr>
      </w:pPr>
      <w:r w:rsidRPr="00947FCF">
        <w:rPr>
          <w:lang w:val="en-GB"/>
        </w:rPr>
        <w:lastRenderedPageBreak/>
        <w:t>36</w:t>
      </w:r>
      <w:r w:rsidRPr="00907E36">
        <w:rPr>
          <w:lang w:val="en-GB"/>
        </w:rPr>
        <w:t>.</w:t>
      </w:r>
      <w:r w:rsidR="00037963" w:rsidRPr="00037963">
        <w:rPr>
          <w:lang w:val="en-GB"/>
        </w:rPr>
        <w:tab/>
      </w:r>
      <w:r w:rsidRPr="00907E36">
        <w:rPr>
          <w:lang w:val="en-GB"/>
        </w:rPr>
        <w:t>在某些情况下，算法</w:t>
      </w:r>
      <w:r w:rsidRPr="00907E36">
        <w:rPr>
          <w:rFonts w:hint="eastAsia"/>
          <w:lang w:val="en-GB"/>
        </w:rPr>
        <w:t>被用于</w:t>
      </w:r>
      <w:r w:rsidRPr="00907E36">
        <w:rPr>
          <w:lang w:val="en-GB"/>
        </w:rPr>
        <w:t>DNA</w:t>
      </w:r>
      <w:r w:rsidRPr="00907E36">
        <w:rPr>
          <w:rFonts w:hint="eastAsia"/>
          <w:lang w:val="en-GB"/>
        </w:rPr>
        <w:t>检测</w:t>
      </w:r>
      <w:r w:rsidRPr="00907E36">
        <w:rPr>
          <w:lang w:val="en-GB"/>
        </w:rPr>
        <w:t>，以确定个人的</w:t>
      </w:r>
      <w:r w:rsidRPr="00907E36">
        <w:rPr>
          <w:rFonts w:hint="eastAsia"/>
          <w:lang w:val="en-GB"/>
        </w:rPr>
        <w:t>族裔</w:t>
      </w:r>
      <w:r w:rsidRPr="00907E36">
        <w:rPr>
          <w:lang w:val="en-GB"/>
        </w:rPr>
        <w:t>或</w:t>
      </w:r>
      <w:r w:rsidRPr="00907E36">
        <w:rPr>
          <w:rFonts w:hint="eastAsia"/>
          <w:lang w:val="en-GB"/>
        </w:rPr>
        <w:t>民族</w:t>
      </w:r>
      <w:r w:rsidRPr="00907E36">
        <w:rPr>
          <w:lang w:val="en-GB"/>
        </w:rPr>
        <w:t>。这种</w:t>
      </w:r>
      <w:r w:rsidRPr="00907E36">
        <w:rPr>
          <w:lang w:val="en-GB"/>
        </w:rPr>
        <w:t>DNA</w:t>
      </w:r>
      <w:r w:rsidRPr="00907E36">
        <w:rPr>
          <w:rFonts w:hint="eastAsia"/>
          <w:lang w:val="en-GB"/>
        </w:rPr>
        <w:t>检测</w:t>
      </w:r>
      <w:r w:rsidRPr="00907E36">
        <w:rPr>
          <w:lang w:val="en-GB"/>
        </w:rPr>
        <w:t>的结果可能导致</w:t>
      </w:r>
      <w:r w:rsidRPr="00907E36">
        <w:rPr>
          <w:rFonts w:hint="eastAsia"/>
          <w:lang w:val="en-GB"/>
        </w:rPr>
        <w:t>定性分析</w:t>
      </w:r>
      <w:r w:rsidRPr="00907E36">
        <w:rPr>
          <w:lang w:val="en-GB"/>
        </w:rPr>
        <w:t>。委员会注意到，根据科学界的共识，个人的</w:t>
      </w:r>
      <w:r w:rsidRPr="00907E36">
        <w:rPr>
          <w:lang w:val="en-GB"/>
        </w:rPr>
        <w:t>DNA</w:t>
      </w:r>
      <w:r w:rsidRPr="00907E36">
        <w:rPr>
          <w:lang w:val="en-GB"/>
        </w:rPr>
        <w:t>构成与其族裔或</w:t>
      </w:r>
      <w:r w:rsidRPr="00907E36">
        <w:rPr>
          <w:rFonts w:hint="eastAsia"/>
          <w:lang w:val="en-GB"/>
        </w:rPr>
        <w:t>民族</w:t>
      </w:r>
      <w:r w:rsidRPr="00907E36">
        <w:rPr>
          <w:lang w:val="en-GB"/>
        </w:rPr>
        <w:t>之间没有直接联系。因此，委员会谴责国家和执法当局，特别是边境安全局</w:t>
      </w:r>
      <w:r w:rsidRPr="00907E36">
        <w:rPr>
          <w:rFonts w:hint="eastAsia"/>
          <w:lang w:val="en-GB"/>
        </w:rPr>
        <w:t>采用</w:t>
      </w:r>
      <w:r w:rsidRPr="00907E36">
        <w:rPr>
          <w:lang w:val="en-GB"/>
        </w:rPr>
        <w:t>DNA</w:t>
      </w:r>
      <w:r w:rsidRPr="00907E36">
        <w:rPr>
          <w:lang w:val="en-GB"/>
        </w:rPr>
        <w:t>定性分析。此外，</w:t>
      </w:r>
      <w:r w:rsidRPr="00907E36">
        <w:rPr>
          <w:lang w:val="en-GB"/>
        </w:rPr>
        <w:t>DNA</w:t>
      </w:r>
      <w:r w:rsidRPr="00907E36">
        <w:rPr>
          <w:lang w:val="en-GB"/>
        </w:rPr>
        <w:t>定性分析的结果还被执法当局用</w:t>
      </w:r>
      <w:r w:rsidRPr="00907E36">
        <w:rPr>
          <w:rFonts w:hint="eastAsia"/>
          <w:lang w:val="en-GB"/>
        </w:rPr>
        <w:t>于</w:t>
      </w:r>
      <w:r w:rsidRPr="00907E36">
        <w:rPr>
          <w:lang w:val="en-GB"/>
        </w:rPr>
        <w:t>谎称某些少数族裔更</w:t>
      </w:r>
      <w:r w:rsidRPr="00907E36">
        <w:rPr>
          <w:rFonts w:hint="eastAsia"/>
          <w:lang w:val="en-GB"/>
        </w:rPr>
        <w:t>有</w:t>
      </w:r>
      <w:r w:rsidRPr="00907E36">
        <w:rPr>
          <w:lang w:val="en-GB"/>
        </w:rPr>
        <w:t>暴力</w:t>
      </w:r>
      <w:r w:rsidRPr="00907E36">
        <w:rPr>
          <w:rFonts w:hint="eastAsia"/>
          <w:lang w:val="en-GB"/>
        </w:rPr>
        <w:t>倾向</w:t>
      </w:r>
      <w:r w:rsidRPr="00907E36">
        <w:rPr>
          <w:lang w:val="en-GB"/>
        </w:rPr>
        <w:t>，反过来，这些群体也受到警</w:t>
      </w:r>
      <w:r w:rsidRPr="00907E36">
        <w:rPr>
          <w:rFonts w:hint="eastAsia"/>
          <w:lang w:val="en-GB"/>
        </w:rPr>
        <w:t>方</w:t>
      </w:r>
      <w:r w:rsidRPr="00907E36">
        <w:rPr>
          <w:lang w:val="en-GB"/>
        </w:rPr>
        <w:t>歧视性做法</w:t>
      </w:r>
      <w:r w:rsidRPr="00907E36">
        <w:rPr>
          <w:rFonts w:hint="eastAsia"/>
          <w:lang w:val="en-GB"/>
        </w:rPr>
        <w:t>的影响</w:t>
      </w:r>
      <w:r w:rsidRPr="00907E36">
        <w:rPr>
          <w:lang w:val="en-GB"/>
        </w:rPr>
        <w:t>。</w:t>
      </w:r>
      <w:r w:rsidRPr="00947FCF">
        <w:rPr>
          <w:vertAlign w:val="superscript"/>
          <w:lang w:val="en-GB"/>
        </w:rPr>
        <w:footnoteReference w:id="35"/>
      </w:r>
    </w:p>
    <w:p w14:paraId="69382D5A" w14:textId="52DB9E1A" w:rsidR="00907E36" w:rsidRPr="00907E36" w:rsidRDefault="00907E36" w:rsidP="00907E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b/>
          <w:lang w:val="en-GB"/>
        </w:rPr>
      </w:pPr>
      <w:r w:rsidRPr="00907E36">
        <w:rPr>
          <w:b/>
          <w:lang w:val="en-GB"/>
        </w:rPr>
        <w:tab/>
      </w:r>
      <w:r w:rsidRPr="00983F2C">
        <w:rPr>
          <w:rFonts w:hint="eastAsia"/>
          <w:bCs/>
          <w:lang w:val="en-GB"/>
        </w:rPr>
        <w:t>八</w:t>
      </w:r>
      <w:r w:rsidRPr="00983F2C">
        <w:rPr>
          <w:bCs/>
          <w:lang w:val="en-GB"/>
        </w:rPr>
        <w:t>.</w:t>
      </w:r>
      <w:r w:rsidR="003371EC">
        <w:rPr>
          <w:b/>
          <w:lang w:val="en-GB"/>
        </w:rPr>
        <w:tab/>
      </w:r>
      <w:r w:rsidRPr="00907E36">
        <w:rPr>
          <w:lang w:val="en-GB"/>
        </w:rPr>
        <w:t>建议</w:t>
      </w:r>
    </w:p>
    <w:p w14:paraId="2B30BB3A" w14:textId="0C8A6C9E" w:rsidR="00907E36" w:rsidRPr="00907E36" w:rsidRDefault="00907E36" w:rsidP="00907E36">
      <w:pPr>
        <w:pStyle w:val="SingleTxt"/>
      </w:pPr>
      <w:r w:rsidRPr="00947FCF">
        <w:rPr>
          <w:lang w:val="en-GB"/>
        </w:rPr>
        <w:t>37</w:t>
      </w:r>
      <w:r w:rsidRPr="00907E36">
        <w:rPr>
          <w:lang w:val="en-GB"/>
        </w:rPr>
        <w:t>.</w:t>
      </w:r>
      <w:r w:rsidR="00037963" w:rsidRPr="00037963">
        <w:rPr>
          <w:lang w:val="en-GB"/>
        </w:rPr>
        <w:tab/>
      </w:r>
      <w:r w:rsidRPr="00907E36">
        <w:rPr>
          <w:lang w:val="en-GB"/>
        </w:rPr>
        <w:t>各国政府、执法机构和民间社会组织采取各种战略应对种族定性问题。委员会认为，这些战略为委员会向各国和其他行为</w:t>
      </w:r>
      <w:proofErr w:type="gramStart"/>
      <w:r w:rsidRPr="00907E36">
        <w:rPr>
          <w:rFonts w:hint="eastAsia"/>
          <w:lang w:val="en-GB"/>
        </w:rPr>
        <w:t>体</w:t>
      </w:r>
      <w:r w:rsidRPr="00907E36">
        <w:rPr>
          <w:lang w:val="en-GB"/>
        </w:rPr>
        <w:t>提出</w:t>
      </w:r>
      <w:proofErr w:type="gramEnd"/>
      <w:r w:rsidRPr="00907E36">
        <w:rPr>
          <w:lang w:val="en-GB"/>
        </w:rPr>
        <w:t>建议</w:t>
      </w:r>
      <w:r w:rsidRPr="00907E36">
        <w:rPr>
          <w:rFonts w:hint="eastAsia"/>
          <w:lang w:val="en-GB"/>
        </w:rPr>
        <w:t>奠定</w:t>
      </w:r>
      <w:r w:rsidRPr="00907E36">
        <w:rPr>
          <w:lang w:val="en-GB"/>
        </w:rPr>
        <w:t>了基础。</w:t>
      </w:r>
    </w:p>
    <w:p w14:paraId="078B5845" w14:textId="71CA3F2F"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en-GB"/>
        </w:rPr>
      </w:pPr>
      <w:r w:rsidRPr="00907E36">
        <w:rPr>
          <w:lang w:val="en-GB"/>
        </w:rPr>
        <w:tab/>
        <w:t>A.</w:t>
      </w:r>
      <w:r w:rsidRPr="00907E36">
        <w:rPr>
          <w:lang w:val="en-GB"/>
        </w:rPr>
        <w:tab/>
      </w:r>
      <w:r w:rsidRPr="00907E36">
        <w:rPr>
          <w:lang w:val="en-GB"/>
        </w:rPr>
        <w:t>立法和政策相关措施</w:t>
      </w:r>
    </w:p>
    <w:p w14:paraId="07C60B63" w14:textId="349D9CE6" w:rsidR="00907E36" w:rsidRPr="00907E36" w:rsidRDefault="00907E36" w:rsidP="00907E36">
      <w:pPr>
        <w:pStyle w:val="SingleTxt"/>
        <w:rPr>
          <w:lang w:val="en-GB"/>
        </w:rPr>
      </w:pPr>
      <w:r w:rsidRPr="00947FCF">
        <w:rPr>
          <w:lang w:val="en-GB"/>
        </w:rPr>
        <w:t>38</w:t>
      </w:r>
      <w:r w:rsidRPr="00907E36">
        <w:rPr>
          <w:lang w:val="en-GB"/>
        </w:rPr>
        <w:t>.</w:t>
      </w:r>
      <w:r w:rsidR="00037963" w:rsidRPr="00037963">
        <w:rPr>
          <w:lang w:val="en-GB"/>
        </w:rPr>
        <w:tab/>
      </w:r>
      <w:r w:rsidRPr="00907E36">
        <w:rPr>
          <w:lang w:val="en-GB"/>
        </w:rPr>
        <w:t>作为一个先决条件，在不妨碍采取进一步措施的情况下，反种族歧视的全面立法，包括民法</w:t>
      </w:r>
      <w:r w:rsidRPr="00907E36">
        <w:rPr>
          <w:rFonts w:hint="eastAsia"/>
          <w:lang w:val="en-GB"/>
        </w:rPr>
        <w:t>、</w:t>
      </w:r>
      <w:r w:rsidRPr="00907E36">
        <w:rPr>
          <w:lang w:val="en-GB"/>
        </w:rPr>
        <w:t>行政法</w:t>
      </w:r>
      <w:r w:rsidRPr="00907E36">
        <w:rPr>
          <w:rFonts w:hint="eastAsia"/>
          <w:lang w:val="en-GB"/>
        </w:rPr>
        <w:t>和</w:t>
      </w:r>
      <w:r w:rsidRPr="00907E36">
        <w:rPr>
          <w:lang w:val="en-GB"/>
        </w:rPr>
        <w:t>刑法，对于有效打击种族定性行为</w:t>
      </w:r>
      <w:r w:rsidRPr="00907E36">
        <w:rPr>
          <w:rFonts w:hint="eastAsia"/>
          <w:lang w:val="en-GB"/>
        </w:rPr>
        <w:t>不可或缺</w:t>
      </w:r>
      <w:r w:rsidRPr="00907E36">
        <w:rPr>
          <w:lang w:val="en-GB"/>
        </w:rPr>
        <w:t>。各国应制</w:t>
      </w:r>
      <w:r w:rsidRPr="00907E36">
        <w:rPr>
          <w:rFonts w:hint="eastAsia"/>
          <w:lang w:val="en-GB"/>
        </w:rPr>
        <w:t>订</w:t>
      </w:r>
      <w:r w:rsidRPr="00907E36">
        <w:rPr>
          <w:lang w:val="en-GB"/>
        </w:rPr>
        <w:t>和有效执行界定和禁止执法人员种族定性</w:t>
      </w:r>
      <w:r w:rsidRPr="00907E36">
        <w:rPr>
          <w:rFonts w:hint="eastAsia"/>
          <w:lang w:val="en-GB"/>
        </w:rPr>
        <w:t>行为的</w:t>
      </w:r>
      <w:r w:rsidRPr="00907E36">
        <w:rPr>
          <w:lang w:val="en-GB"/>
        </w:rPr>
        <w:t>法律和政策。在采取这些措施的同时，还应为执法机构提供明确的指导，确保内部政策，包括标准作业程序和行为守则符合人权标准和原则。各国还应了解有可能</w:t>
      </w:r>
      <w:r w:rsidRPr="00907E36">
        <w:rPr>
          <w:rFonts w:hint="eastAsia"/>
          <w:lang w:val="en-GB"/>
        </w:rPr>
        <w:t>助长</w:t>
      </w:r>
      <w:r w:rsidRPr="00907E36">
        <w:rPr>
          <w:lang w:val="en-GB"/>
        </w:rPr>
        <w:t>或便利种族定性的法律</w:t>
      </w:r>
      <w:r w:rsidRPr="00907E36">
        <w:rPr>
          <w:rFonts w:hint="eastAsia"/>
          <w:lang w:val="en-GB"/>
        </w:rPr>
        <w:t>法规</w:t>
      </w:r>
      <w:r w:rsidRPr="00907E36">
        <w:rPr>
          <w:lang w:val="en-GB"/>
        </w:rPr>
        <w:t>。各国应进行研究，以确定这些法律，</w:t>
      </w:r>
      <w:r w:rsidRPr="0007406F">
        <w:rPr>
          <w:rFonts w:hint="eastAsia"/>
          <w:lang w:val="en-GB"/>
        </w:rPr>
        <w:t>并</w:t>
      </w:r>
      <w:r w:rsidRPr="00907E36">
        <w:rPr>
          <w:lang w:val="en-GB"/>
        </w:rPr>
        <w:t>相应地</w:t>
      </w:r>
      <w:r w:rsidRPr="00907E36">
        <w:rPr>
          <w:rFonts w:hint="eastAsia"/>
          <w:lang w:val="en-GB"/>
        </w:rPr>
        <w:t>予以</w:t>
      </w:r>
      <w:r w:rsidRPr="00907E36">
        <w:rPr>
          <w:lang w:val="en-GB"/>
        </w:rPr>
        <w:t>修订或废除。</w:t>
      </w:r>
    </w:p>
    <w:p w14:paraId="53AF90E8" w14:textId="5BE348CE" w:rsidR="00907E36" w:rsidRPr="00907E36" w:rsidRDefault="00907E36" w:rsidP="00907E36">
      <w:pPr>
        <w:pStyle w:val="SingleTxt"/>
        <w:rPr>
          <w:lang w:val="en-GB"/>
        </w:rPr>
      </w:pPr>
      <w:r w:rsidRPr="00947FCF">
        <w:rPr>
          <w:lang w:val="en-GB"/>
        </w:rPr>
        <w:t>39</w:t>
      </w:r>
      <w:r w:rsidRPr="00907E36">
        <w:rPr>
          <w:lang w:val="en-GB"/>
        </w:rPr>
        <w:t>.</w:t>
      </w:r>
      <w:r w:rsidR="00037963" w:rsidRPr="00037963">
        <w:rPr>
          <w:lang w:val="en-GB"/>
        </w:rPr>
        <w:tab/>
      </w:r>
      <w:r w:rsidRPr="00907E36">
        <w:rPr>
          <w:lang w:val="en-GB"/>
        </w:rPr>
        <w:t>各国应确保执法机构与有关团体协商，制</w:t>
      </w:r>
      <w:r w:rsidRPr="00907E36">
        <w:rPr>
          <w:rFonts w:hint="eastAsia"/>
          <w:lang w:val="en-GB"/>
        </w:rPr>
        <w:t>订</w:t>
      </w:r>
      <w:r w:rsidRPr="00907E36">
        <w:rPr>
          <w:lang w:val="en-GB"/>
        </w:rPr>
        <w:t>详细的</w:t>
      </w:r>
      <w:r w:rsidRPr="00907E36">
        <w:rPr>
          <w:rFonts w:hint="eastAsia"/>
          <w:lang w:val="en-GB"/>
        </w:rPr>
        <w:t>截查</w:t>
      </w:r>
      <w:r w:rsidRPr="00907E36">
        <w:rPr>
          <w:lang w:val="en-GB"/>
        </w:rPr>
        <w:t>准则</w:t>
      </w:r>
      <w:r w:rsidRPr="00907E36">
        <w:rPr>
          <w:rFonts w:hint="eastAsia"/>
          <w:lang w:val="en-GB"/>
        </w:rPr>
        <w:t>和精确</w:t>
      </w:r>
      <w:r w:rsidRPr="00907E36">
        <w:rPr>
          <w:lang w:val="en-GB"/>
        </w:rPr>
        <w:t>标准，以防止种族定性。它们应建立有效、独立的内部和外部</w:t>
      </w:r>
      <w:r w:rsidRPr="00907E36">
        <w:rPr>
          <w:rFonts w:hint="eastAsia"/>
          <w:lang w:val="en-GB"/>
        </w:rPr>
        <w:t>监测</w:t>
      </w:r>
      <w:r w:rsidRPr="00907E36">
        <w:rPr>
          <w:lang w:val="en-GB"/>
        </w:rPr>
        <w:t>机制，并</w:t>
      </w:r>
      <w:r w:rsidRPr="00907E36">
        <w:rPr>
          <w:rFonts w:hint="eastAsia"/>
          <w:lang w:val="en-GB"/>
        </w:rPr>
        <w:t>设想在不当行为案件中适用的纪律措施</w:t>
      </w:r>
      <w:r w:rsidRPr="00907E36">
        <w:rPr>
          <w:lang w:val="en-GB"/>
        </w:rPr>
        <w:t>。它们还应该在独立专家的帮助下进行定期</w:t>
      </w:r>
      <w:r w:rsidRPr="00907E36">
        <w:rPr>
          <w:rFonts w:hint="eastAsia"/>
          <w:lang w:val="en-GB"/>
        </w:rPr>
        <w:t>审计</w:t>
      </w:r>
      <w:r w:rsidRPr="00907E36">
        <w:rPr>
          <w:lang w:val="en-GB"/>
        </w:rPr>
        <w:t>，以查明内部政策和做法的差距。强烈建议</w:t>
      </w:r>
      <w:r w:rsidRPr="00907E36">
        <w:rPr>
          <w:rFonts w:hint="eastAsia"/>
          <w:lang w:val="en-GB"/>
        </w:rPr>
        <w:t>此</w:t>
      </w:r>
      <w:r w:rsidRPr="00907E36">
        <w:rPr>
          <w:lang w:val="en-GB"/>
        </w:rPr>
        <w:t>类程序</w:t>
      </w:r>
      <w:r w:rsidRPr="00907E36">
        <w:rPr>
          <w:rFonts w:hint="eastAsia"/>
          <w:lang w:val="en-GB"/>
        </w:rPr>
        <w:t>的</w:t>
      </w:r>
      <w:r w:rsidRPr="00907E36">
        <w:rPr>
          <w:lang w:val="en-GB"/>
        </w:rPr>
        <w:t>结果</w:t>
      </w:r>
      <w:r w:rsidRPr="00907E36">
        <w:rPr>
          <w:rFonts w:hint="eastAsia"/>
          <w:lang w:val="en-GB"/>
        </w:rPr>
        <w:t>保持</w:t>
      </w:r>
      <w:r w:rsidRPr="00907E36">
        <w:rPr>
          <w:lang w:val="en-GB"/>
        </w:rPr>
        <w:t>透明，因为这可能会加强</w:t>
      </w:r>
      <w:proofErr w:type="gramStart"/>
      <w:r w:rsidRPr="00907E36">
        <w:rPr>
          <w:lang w:val="en-GB"/>
        </w:rPr>
        <w:t>执法问责</w:t>
      </w:r>
      <w:r w:rsidRPr="00907E36">
        <w:rPr>
          <w:rFonts w:hint="eastAsia"/>
          <w:lang w:val="en-GB"/>
        </w:rPr>
        <w:t>及</w:t>
      </w:r>
      <w:proofErr w:type="gramEnd"/>
      <w:r w:rsidRPr="00907E36">
        <w:rPr>
          <w:lang w:val="en-GB"/>
        </w:rPr>
        <w:t>目标个人和社区</w:t>
      </w:r>
      <w:r w:rsidRPr="00907E36">
        <w:rPr>
          <w:rFonts w:hint="eastAsia"/>
          <w:lang w:val="en-GB"/>
        </w:rPr>
        <w:t>之间</w:t>
      </w:r>
      <w:r w:rsidRPr="00907E36">
        <w:rPr>
          <w:lang w:val="en-GB"/>
        </w:rPr>
        <w:t>的信任。</w:t>
      </w:r>
    </w:p>
    <w:p w14:paraId="1156FA1D" w14:textId="0E9830C2" w:rsidR="00907E36" w:rsidRPr="00907E36" w:rsidRDefault="00907E36" w:rsidP="00907E36">
      <w:pPr>
        <w:pStyle w:val="SingleTxt"/>
        <w:rPr>
          <w:lang w:val="en-GB"/>
        </w:rPr>
      </w:pPr>
      <w:r w:rsidRPr="00947FCF">
        <w:rPr>
          <w:lang w:val="en-GB"/>
        </w:rPr>
        <w:t>40</w:t>
      </w:r>
      <w:r w:rsidRPr="00907E36">
        <w:rPr>
          <w:lang w:val="en-GB"/>
        </w:rPr>
        <w:t>.</w:t>
      </w:r>
      <w:r w:rsidR="004057F3">
        <w:rPr>
          <w:lang w:val="en-GB"/>
        </w:rPr>
        <w:tab/>
      </w:r>
      <w:r w:rsidRPr="00907E36">
        <w:rPr>
          <w:lang w:val="en-GB"/>
        </w:rPr>
        <w:t>根据《公约》第六条，</w:t>
      </w:r>
      <w:r w:rsidRPr="00907E36">
        <w:rPr>
          <w:rFonts w:hint="eastAsia"/>
          <w:lang w:val="en-GB"/>
        </w:rPr>
        <w:t>缔约国必须保证在其管辖范围内，人人均能对违反本《公约》侵害其人权及基本自由的任何种族歧视行为获得有效保护与救济，并有权就因此种歧视而遭受的任何损失请求公允充分的赔偿或补偿。</w:t>
      </w:r>
    </w:p>
    <w:p w14:paraId="50C5D83E" w14:textId="7F934C6D" w:rsidR="00907E36" w:rsidRPr="00907E36" w:rsidRDefault="00907E36" w:rsidP="00907E36">
      <w:pPr>
        <w:pStyle w:val="SingleTxt"/>
        <w:rPr>
          <w:lang w:val="en-GB"/>
        </w:rPr>
      </w:pPr>
      <w:r w:rsidRPr="00947FCF">
        <w:rPr>
          <w:lang w:val="en-GB"/>
        </w:rPr>
        <w:t>41</w:t>
      </w:r>
      <w:r w:rsidRPr="00907E36">
        <w:rPr>
          <w:lang w:val="en-GB"/>
        </w:rPr>
        <w:t>.</w:t>
      </w:r>
      <w:r w:rsidR="00037963" w:rsidRPr="00037963">
        <w:rPr>
          <w:lang w:val="en-GB"/>
        </w:rPr>
        <w:tab/>
      </w:r>
      <w:r w:rsidRPr="00907E36">
        <w:rPr>
          <w:lang w:val="en-GB"/>
        </w:rPr>
        <w:t>鼓励各国采取以受害者为中心的办法，</w:t>
      </w:r>
      <w:r w:rsidRPr="00907E36">
        <w:rPr>
          <w:rFonts w:hint="eastAsia"/>
          <w:lang w:val="en-GB"/>
        </w:rPr>
        <w:t>并</w:t>
      </w:r>
      <w:r w:rsidRPr="00907E36">
        <w:rPr>
          <w:lang w:val="en-GB"/>
        </w:rPr>
        <w:t>有效协调其支助服务</w:t>
      </w:r>
      <w:r w:rsidRPr="00907E36">
        <w:rPr>
          <w:rFonts w:hint="eastAsia"/>
          <w:lang w:val="en-GB"/>
        </w:rPr>
        <w:t>，为此推广</w:t>
      </w:r>
      <w:r w:rsidRPr="00907E36">
        <w:rPr>
          <w:lang w:val="en-GB"/>
        </w:rPr>
        <w:t>当局、社区、民间社会组织</w:t>
      </w:r>
      <w:r w:rsidR="000B0D93" w:rsidRPr="000B0D93">
        <w:rPr>
          <w:lang w:val="en-GB"/>
        </w:rPr>
        <w:t>(</w:t>
      </w:r>
      <w:r w:rsidRPr="00907E36">
        <w:rPr>
          <w:lang w:val="en-GB"/>
        </w:rPr>
        <w:t>包括代表遭受交叉形式歧视的群体的组织</w:t>
      </w:r>
      <w:r w:rsidR="000B0D93" w:rsidRPr="000B0D93">
        <w:rPr>
          <w:lang w:val="en-GB"/>
        </w:rPr>
        <w:t>)</w:t>
      </w:r>
      <w:r w:rsidRPr="00907E36">
        <w:rPr>
          <w:lang w:val="en-GB"/>
        </w:rPr>
        <w:t>和国家人权机构之间的合作模式。委员会强调《公约》第五条</w:t>
      </w:r>
      <w:r w:rsidR="000B0D93" w:rsidRPr="000B0D93">
        <w:rPr>
          <w:lang w:val="en-GB"/>
        </w:rPr>
        <w:t>(</w:t>
      </w:r>
      <w:r w:rsidRPr="00907E36">
        <w:rPr>
          <w:lang w:val="en-GB"/>
        </w:rPr>
        <w:t>子</w:t>
      </w:r>
      <w:r w:rsidR="000B0D93" w:rsidRPr="000B0D93">
        <w:rPr>
          <w:lang w:val="en-GB"/>
        </w:rPr>
        <w:t>)</w:t>
      </w:r>
      <w:r w:rsidRPr="00907E36">
        <w:rPr>
          <w:lang w:val="en-GB"/>
        </w:rPr>
        <w:t>项和第六条之间的相互联系，并指出，应与司法当局和其他司法机关进行有效协商，并让其参与这些进程，以防止在刑事诉讼中</w:t>
      </w:r>
      <w:r w:rsidRPr="00907E36">
        <w:rPr>
          <w:rFonts w:hint="eastAsia"/>
          <w:lang w:val="en-GB"/>
        </w:rPr>
        <w:t>延续</w:t>
      </w:r>
      <w:r w:rsidRPr="00907E36">
        <w:rPr>
          <w:lang w:val="en-GB"/>
        </w:rPr>
        <w:t>种族定性</w:t>
      </w:r>
      <w:r w:rsidRPr="00907E36">
        <w:rPr>
          <w:rFonts w:hint="eastAsia"/>
          <w:lang w:val="en-GB"/>
        </w:rPr>
        <w:t>的影响</w:t>
      </w:r>
      <w:r w:rsidRPr="00907E36">
        <w:rPr>
          <w:lang w:val="en-GB"/>
        </w:rPr>
        <w:t>。</w:t>
      </w:r>
    </w:p>
    <w:p w14:paraId="510594B8" w14:textId="0EF63508"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lang w:val="en-GB"/>
        </w:rPr>
      </w:pPr>
      <w:r w:rsidRPr="00907E36">
        <w:rPr>
          <w:b/>
          <w:lang w:val="en-GB"/>
        </w:rPr>
        <w:tab/>
      </w:r>
      <w:r w:rsidRPr="00907E36">
        <w:rPr>
          <w:bCs/>
          <w:lang w:val="en-GB"/>
        </w:rPr>
        <w:t>B.</w:t>
      </w:r>
      <w:r w:rsidRPr="00907E36">
        <w:rPr>
          <w:bCs/>
          <w:lang w:val="en-GB"/>
        </w:rPr>
        <w:tab/>
      </w:r>
      <w:r w:rsidRPr="00907E36">
        <w:rPr>
          <w:bCs/>
          <w:lang w:val="en-GB"/>
        </w:rPr>
        <w:t>人权教育和培训</w:t>
      </w:r>
    </w:p>
    <w:p w14:paraId="5E273AA6" w14:textId="7D555BCD" w:rsidR="00907E36" w:rsidRPr="00907E36" w:rsidRDefault="00907E36" w:rsidP="00907E36">
      <w:pPr>
        <w:pStyle w:val="SingleTxt"/>
        <w:rPr>
          <w:lang w:val="en-GB"/>
        </w:rPr>
      </w:pPr>
      <w:r w:rsidRPr="00947FCF">
        <w:rPr>
          <w:lang w:val="en-GB"/>
        </w:rPr>
        <w:t>42</w:t>
      </w:r>
      <w:r w:rsidRPr="00907E36">
        <w:rPr>
          <w:lang w:val="en-GB"/>
        </w:rPr>
        <w:t>.</w:t>
      </w:r>
      <w:r w:rsidR="00037963" w:rsidRPr="00037963">
        <w:rPr>
          <w:lang w:val="en-GB"/>
        </w:rPr>
        <w:tab/>
      </w:r>
      <w:r w:rsidRPr="00907E36">
        <w:rPr>
          <w:lang w:val="en-GB"/>
        </w:rPr>
        <w:t>各国应为执法机构制</w:t>
      </w:r>
      <w:r w:rsidRPr="00907E36">
        <w:rPr>
          <w:rFonts w:hint="eastAsia"/>
          <w:lang w:val="en-GB"/>
        </w:rPr>
        <w:t>订</w:t>
      </w:r>
      <w:r w:rsidRPr="00907E36">
        <w:rPr>
          <w:lang w:val="en-GB"/>
        </w:rPr>
        <w:t>专门的强制性培训方案，</w:t>
      </w:r>
      <w:r w:rsidRPr="00907E36">
        <w:rPr>
          <w:rFonts w:hint="eastAsia"/>
          <w:lang w:val="en-GB"/>
        </w:rPr>
        <w:t>使</w:t>
      </w:r>
      <w:r w:rsidRPr="00907E36">
        <w:rPr>
          <w:lang w:val="en-GB"/>
        </w:rPr>
        <w:t>执法人员</w:t>
      </w:r>
      <w:r w:rsidRPr="00907E36">
        <w:rPr>
          <w:rFonts w:hint="eastAsia"/>
          <w:lang w:val="en-GB"/>
        </w:rPr>
        <w:t>更加认识到</w:t>
      </w:r>
      <w:r w:rsidRPr="00907E36">
        <w:rPr>
          <w:lang w:val="en-GB"/>
        </w:rPr>
        <w:t>偏见对其工作的影响，并展示如何确保</w:t>
      </w:r>
      <w:r w:rsidRPr="00907E36">
        <w:rPr>
          <w:rFonts w:hint="eastAsia"/>
          <w:lang w:val="en-GB"/>
        </w:rPr>
        <w:t>不</w:t>
      </w:r>
      <w:r w:rsidRPr="00907E36">
        <w:rPr>
          <w:lang w:val="en-GB"/>
        </w:rPr>
        <w:t>歧视行为。应</w:t>
      </w:r>
      <w:r w:rsidRPr="00907E36">
        <w:rPr>
          <w:rFonts w:hint="eastAsia"/>
          <w:lang w:val="en-GB"/>
        </w:rPr>
        <w:t>尽可能</w:t>
      </w:r>
      <w:r w:rsidRPr="00907E36">
        <w:rPr>
          <w:lang w:val="en-GB"/>
        </w:rPr>
        <w:t>让</w:t>
      </w:r>
      <w:r w:rsidRPr="00907E36">
        <w:rPr>
          <w:rFonts w:hint="eastAsia"/>
          <w:lang w:val="en-GB"/>
        </w:rPr>
        <w:t>被</w:t>
      </w:r>
      <w:proofErr w:type="gramStart"/>
      <w:r w:rsidRPr="00907E36">
        <w:rPr>
          <w:rFonts w:hint="eastAsia"/>
          <w:lang w:val="en-GB"/>
        </w:rPr>
        <w:t>污名化</w:t>
      </w:r>
      <w:proofErr w:type="gramEnd"/>
      <w:r w:rsidRPr="00907E36">
        <w:rPr>
          <w:lang w:val="en-GB"/>
        </w:rPr>
        <w:t>的群体，包括其成员</w:t>
      </w:r>
      <w:r w:rsidRPr="00907E36">
        <w:rPr>
          <w:rFonts w:hint="eastAsia"/>
          <w:lang w:val="en-GB"/>
        </w:rPr>
        <w:t>遭受</w:t>
      </w:r>
      <w:r w:rsidRPr="00907E36">
        <w:rPr>
          <w:lang w:val="en-GB"/>
        </w:rPr>
        <w:t>交叉形式歧视的群体参与</w:t>
      </w:r>
      <w:r w:rsidRPr="00907E36">
        <w:rPr>
          <w:rFonts w:hint="eastAsia"/>
          <w:lang w:val="en-GB"/>
        </w:rPr>
        <w:t>拟定</w:t>
      </w:r>
      <w:r w:rsidRPr="00907E36">
        <w:rPr>
          <w:lang w:val="en-GB"/>
        </w:rPr>
        <w:t>和提供</w:t>
      </w:r>
      <w:r w:rsidRPr="00907E36">
        <w:rPr>
          <w:rFonts w:hint="eastAsia"/>
          <w:lang w:val="en-GB"/>
        </w:rPr>
        <w:t>此类</w:t>
      </w:r>
      <w:r w:rsidRPr="00907E36">
        <w:rPr>
          <w:lang w:val="en-GB"/>
        </w:rPr>
        <w:t>培训。执法机构应确保</w:t>
      </w:r>
      <w:r w:rsidRPr="00907E36">
        <w:rPr>
          <w:rFonts w:hint="eastAsia"/>
          <w:lang w:val="en-GB"/>
        </w:rPr>
        <w:t>进行在职培训以</w:t>
      </w:r>
      <w:r w:rsidRPr="00907E36">
        <w:rPr>
          <w:lang w:val="en-GB"/>
        </w:rPr>
        <w:t>打击歧视和基于偏见的警务</w:t>
      </w:r>
      <w:r w:rsidRPr="00907E36">
        <w:rPr>
          <w:rFonts w:hint="eastAsia"/>
          <w:lang w:val="en-GB"/>
        </w:rPr>
        <w:t>行动</w:t>
      </w:r>
      <w:r w:rsidRPr="00907E36">
        <w:rPr>
          <w:lang w:val="en-GB"/>
        </w:rPr>
        <w:t>，</w:t>
      </w:r>
      <w:r w:rsidRPr="00907E36">
        <w:rPr>
          <w:rFonts w:hint="eastAsia"/>
          <w:lang w:val="en-GB"/>
        </w:rPr>
        <w:t>同时</w:t>
      </w:r>
      <w:r w:rsidRPr="00907E36">
        <w:rPr>
          <w:lang w:val="en-GB"/>
        </w:rPr>
        <w:t>辅之以机构干预</w:t>
      </w:r>
      <w:r w:rsidRPr="0007406F">
        <w:rPr>
          <w:rFonts w:hint="eastAsia"/>
          <w:lang w:val="en-GB"/>
        </w:rPr>
        <w:t>措</w:t>
      </w:r>
      <w:r w:rsidR="00266426" w:rsidRPr="0007406F">
        <w:rPr>
          <w:rFonts w:hint="eastAsia"/>
          <w:lang w:val="en-GB"/>
        </w:rPr>
        <w:t>施</w:t>
      </w:r>
      <w:r w:rsidRPr="00907E36">
        <w:rPr>
          <w:rFonts w:hint="eastAsia"/>
          <w:lang w:val="en-GB"/>
        </w:rPr>
        <w:t>，</w:t>
      </w:r>
      <w:r w:rsidRPr="00907E36">
        <w:rPr>
          <w:lang w:val="en-GB"/>
        </w:rPr>
        <w:t>旨在</w:t>
      </w:r>
      <w:r w:rsidRPr="00907E36">
        <w:rPr>
          <w:lang w:val="en-GB"/>
        </w:rPr>
        <w:lastRenderedPageBreak/>
        <w:t>限制自由裁量权和加强对易受</w:t>
      </w:r>
      <w:r w:rsidRPr="00907E36">
        <w:rPr>
          <w:rFonts w:hint="eastAsia"/>
          <w:lang w:val="en-GB"/>
        </w:rPr>
        <w:t>定型观念</w:t>
      </w:r>
      <w:r w:rsidRPr="00907E36">
        <w:rPr>
          <w:lang w:val="en-GB"/>
        </w:rPr>
        <w:t>和偏见影响领域的监督。此外，鉴于培训在改变态度和行为方面的局限性</w:t>
      </w:r>
      <w:r w:rsidRPr="00907E36">
        <w:rPr>
          <w:rFonts w:hint="eastAsia"/>
          <w:lang w:val="en-GB"/>
        </w:rPr>
        <w:t>令人</w:t>
      </w:r>
      <w:r w:rsidRPr="00907E36">
        <w:rPr>
          <w:lang w:val="en-GB"/>
        </w:rPr>
        <w:t>关切，应定期评估和更新</w:t>
      </w:r>
      <w:r w:rsidRPr="00907E36">
        <w:rPr>
          <w:rFonts w:hint="eastAsia"/>
          <w:lang w:val="en-GB"/>
        </w:rPr>
        <w:t>关于不</w:t>
      </w:r>
      <w:r w:rsidRPr="00907E36">
        <w:rPr>
          <w:lang w:val="en-GB"/>
        </w:rPr>
        <w:t>歧视和偏见</w:t>
      </w:r>
      <w:r w:rsidRPr="00907E36">
        <w:rPr>
          <w:rFonts w:hint="eastAsia"/>
          <w:lang w:val="en-GB"/>
        </w:rPr>
        <w:t>的</w:t>
      </w:r>
      <w:r w:rsidRPr="00907E36">
        <w:rPr>
          <w:lang w:val="en-GB"/>
        </w:rPr>
        <w:t>培训，以确保其产生预期</w:t>
      </w:r>
      <w:r w:rsidRPr="00907E36">
        <w:rPr>
          <w:rFonts w:hint="eastAsia"/>
          <w:lang w:val="en-GB"/>
        </w:rPr>
        <w:t>效果</w:t>
      </w:r>
      <w:r w:rsidRPr="00907E36">
        <w:rPr>
          <w:lang w:val="en-GB"/>
        </w:rPr>
        <w:t>。</w:t>
      </w:r>
    </w:p>
    <w:p w14:paraId="2201CA0C" w14:textId="165D3C37" w:rsidR="00907E36" w:rsidRPr="00907E36" w:rsidRDefault="00907E36" w:rsidP="00907E36">
      <w:pPr>
        <w:pStyle w:val="SingleTxt"/>
        <w:rPr>
          <w:lang w:val="en-GB"/>
        </w:rPr>
      </w:pPr>
      <w:r w:rsidRPr="00947FCF">
        <w:rPr>
          <w:lang w:val="en-GB"/>
        </w:rPr>
        <w:t>43</w:t>
      </w:r>
      <w:r w:rsidRPr="00907E36">
        <w:rPr>
          <w:lang w:val="en-GB"/>
        </w:rPr>
        <w:t>.</w:t>
      </w:r>
      <w:r w:rsidR="00037963" w:rsidRPr="00037963">
        <w:rPr>
          <w:lang w:val="en-GB"/>
        </w:rPr>
        <w:tab/>
      </w:r>
      <w:r w:rsidRPr="00907E36">
        <w:rPr>
          <w:lang w:val="en-GB"/>
        </w:rPr>
        <w:t>人工智能专家和数据</w:t>
      </w:r>
      <w:proofErr w:type="gramStart"/>
      <w:r w:rsidRPr="00907E36">
        <w:rPr>
          <w:rFonts w:hint="eastAsia"/>
          <w:lang w:val="en-GB"/>
        </w:rPr>
        <w:t>解读</w:t>
      </w:r>
      <w:r w:rsidRPr="00907E36">
        <w:rPr>
          <w:lang w:val="en-GB"/>
        </w:rPr>
        <w:t>员</w:t>
      </w:r>
      <w:proofErr w:type="gramEnd"/>
      <w:r w:rsidRPr="00907E36">
        <w:rPr>
          <w:lang w:val="en-GB"/>
        </w:rPr>
        <w:t>都必须清楚地了解基本权利，以避免输入可能包含或导致种族偏见的数据。各国应为</w:t>
      </w:r>
      <w:r w:rsidRPr="00907E36">
        <w:rPr>
          <w:rFonts w:hint="eastAsia"/>
          <w:lang w:val="en-GB"/>
        </w:rPr>
        <w:t>解读</w:t>
      </w:r>
      <w:r w:rsidRPr="00907E36">
        <w:rPr>
          <w:lang w:val="en-GB"/>
        </w:rPr>
        <w:t>数据</w:t>
      </w:r>
      <w:r w:rsidRPr="00907E36">
        <w:rPr>
          <w:rFonts w:hint="eastAsia"/>
          <w:lang w:val="en-GB"/>
        </w:rPr>
        <w:t>的</w:t>
      </w:r>
      <w:r w:rsidRPr="00907E36">
        <w:rPr>
          <w:lang w:val="en-GB"/>
        </w:rPr>
        <w:t>专家和</w:t>
      </w:r>
      <w:r w:rsidRPr="00907E36">
        <w:rPr>
          <w:rFonts w:hint="eastAsia"/>
          <w:lang w:val="en-GB"/>
        </w:rPr>
        <w:t>人员</w:t>
      </w:r>
      <w:r w:rsidRPr="00907E36">
        <w:rPr>
          <w:lang w:val="en-GB"/>
        </w:rPr>
        <w:t>、</w:t>
      </w:r>
      <w:r w:rsidRPr="00907E36">
        <w:rPr>
          <w:rFonts w:hint="eastAsia"/>
          <w:lang w:val="en-GB"/>
        </w:rPr>
        <w:t>司法干事</w:t>
      </w:r>
      <w:r w:rsidRPr="00907E36">
        <w:rPr>
          <w:lang w:val="en-GB"/>
        </w:rPr>
        <w:t>和执法人员等提供关于种族主义和种族歧视的培训。各国应根据禁止种族歧视的强制性条款制</w:t>
      </w:r>
      <w:r w:rsidRPr="00907E36">
        <w:rPr>
          <w:rFonts w:hint="eastAsia"/>
          <w:lang w:val="en-GB"/>
        </w:rPr>
        <w:t>订</w:t>
      </w:r>
      <w:r w:rsidRPr="00907E36">
        <w:rPr>
          <w:lang w:val="en-GB"/>
        </w:rPr>
        <w:t>采购政策。</w:t>
      </w:r>
    </w:p>
    <w:p w14:paraId="39B0FCBC" w14:textId="3BC1BD88" w:rsidR="00907E36" w:rsidRPr="00907E36" w:rsidRDefault="00907E36" w:rsidP="00907E36">
      <w:pPr>
        <w:pStyle w:val="SingleTxt"/>
        <w:rPr>
          <w:lang w:val="en-GB"/>
        </w:rPr>
      </w:pPr>
      <w:r w:rsidRPr="00947FCF">
        <w:rPr>
          <w:lang w:val="en-GB"/>
        </w:rPr>
        <w:t>44</w:t>
      </w:r>
      <w:r w:rsidRPr="00907E36">
        <w:rPr>
          <w:lang w:val="en-GB"/>
        </w:rPr>
        <w:t>.</w:t>
      </w:r>
      <w:r w:rsidR="00037963" w:rsidRPr="00037963">
        <w:rPr>
          <w:lang w:val="en-GB"/>
        </w:rPr>
        <w:tab/>
      </w:r>
      <w:r w:rsidRPr="00907E36">
        <w:rPr>
          <w:lang w:val="en-GB"/>
        </w:rPr>
        <w:t>各国应与国家人权机构和专门实体合作，促进对民间社会组织进行关于算法偏</w:t>
      </w:r>
      <w:r w:rsidRPr="00907E36">
        <w:rPr>
          <w:rFonts w:hint="eastAsia"/>
          <w:lang w:val="en-GB"/>
        </w:rPr>
        <w:t>差</w:t>
      </w:r>
      <w:r w:rsidRPr="00907E36">
        <w:rPr>
          <w:lang w:val="en-GB"/>
        </w:rPr>
        <w:t>和新兴技术的培训。</w:t>
      </w:r>
    </w:p>
    <w:p w14:paraId="55DC91FC" w14:textId="5AED3DEE" w:rsidR="00907E36" w:rsidRPr="00907E36" w:rsidRDefault="00907E36" w:rsidP="00907E36">
      <w:pPr>
        <w:pStyle w:val="SingleTxt"/>
        <w:rPr>
          <w:lang w:val="en-GB"/>
        </w:rPr>
      </w:pPr>
      <w:r w:rsidRPr="00947FCF">
        <w:rPr>
          <w:lang w:val="en-GB"/>
        </w:rPr>
        <w:t>45</w:t>
      </w:r>
      <w:r w:rsidRPr="00907E36">
        <w:rPr>
          <w:lang w:val="en-GB"/>
        </w:rPr>
        <w:t>.</w:t>
      </w:r>
      <w:r w:rsidR="00037963" w:rsidRPr="00037963">
        <w:rPr>
          <w:lang w:val="en-GB"/>
        </w:rPr>
        <w:tab/>
      </w:r>
      <w:r w:rsidRPr="00907E36">
        <w:rPr>
          <w:lang w:val="en-GB"/>
        </w:rPr>
        <w:t>人权教育和培训对确保警官不歧视至关重要。国家人权机构与民间社会组织合作，</w:t>
      </w:r>
      <w:r w:rsidRPr="00907E36">
        <w:rPr>
          <w:rFonts w:hint="eastAsia"/>
          <w:lang w:val="en-GB"/>
        </w:rPr>
        <w:t>可以</w:t>
      </w:r>
      <w:r w:rsidRPr="00907E36">
        <w:rPr>
          <w:lang w:val="en-GB"/>
        </w:rPr>
        <w:t>在培训执法人员、</w:t>
      </w:r>
      <w:r w:rsidRPr="00907E36">
        <w:rPr>
          <w:rFonts w:hint="eastAsia"/>
          <w:lang w:val="en-GB"/>
        </w:rPr>
        <w:t>审查</w:t>
      </w:r>
      <w:r w:rsidRPr="00907E36">
        <w:rPr>
          <w:lang w:val="en-GB"/>
        </w:rPr>
        <w:t>可能导致歧视的新技术工具和查明实践中的其他风险方面发挥核心作用。</w:t>
      </w:r>
      <w:r w:rsidRPr="00947FCF">
        <w:rPr>
          <w:vertAlign w:val="superscript"/>
          <w:lang w:val="en-GB"/>
        </w:rPr>
        <w:footnoteReference w:id="36"/>
      </w:r>
    </w:p>
    <w:p w14:paraId="09D95AA6" w14:textId="11DBC853"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rPr>
      </w:pPr>
      <w:r w:rsidRPr="00907E36">
        <w:rPr>
          <w:b/>
          <w:lang w:val="en-GB"/>
        </w:rPr>
        <w:tab/>
      </w:r>
      <w:r w:rsidRPr="00907E36">
        <w:rPr>
          <w:bCs/>
          <w:lang w:val="en-GB"/>
        </w:rPr>
        <w:t>C.</w:t>
      </w:r>
      <w:r w:rsidRPr="00907E36">
        <w:rPr>
          <w:bCs/>
          <w:lang w:val="en-GB"/>
        </w:rPr>
        <w:tab/>
      </w:r>
      <w:r w:rsidRPr="00907E36">
        <w:rPr>
          <w:bCs/>
          <w:lang w:val="en-GB"/>
        </w:rPr>
        <w:t>征聘措施</w:t>
      </w:r>
    </w:p>
    <w:p w14:paraId="72774D92" w14:textId="1698A8C2" w:rsidR="00907E36" w:rsidRPr="00907E36" w:rsidRDefault="00907E36" w:rsidP="00907E36">
      <w:pPr>
        <w:pStyle w:val="SingleTxt"/>
        <w:rPr>
          <w:lang w:val="en-GB"/>
        </w:rPr>
      </w:pPr>
      <w:r w:rsidRPr="00947FCF">
        <w:rPr>
          <w:lang w:val="en-GB"/>
        </w:rPr>
        <w:t>46</w:t>
      </w:r>
      <w:r w:rsidRPr="00907E36">
        <w:rPr>
          <w:lang w:val="en-GB"/>
        </w:rPr>
        <w:t>.</w:t>
      </w:r>
      <w:r w:rsidRPr="00907E36">
        <w:rPr>
          <w:lang w:val="en-GB"/>
        </w:rPr>
        <w:tab/>
      </w:r>
      <w:r w:rsidRPr="00907E36">
        <w:rPr>
          <w:lang w:val="en-GB"/>
        </w:rPr>
        <w:t>各国应确保执法机构制</w:t>
      </w:r>
      <w:r w:rsidRPr="00907E36">
        <w:rPr>
          <w:rFonts w:hint="eastAsia"/>
          <w:lang w:val="en-GB"/>
        </w:rPr>
        <w:t>订</w:t>
      </w:r>
      <w:r w:rsidRPr="00907E36">
        <w:rPr>
          <w:lang w:val="en-GB"/>
        </w:rPr>
        <w:t>招聘、留用和晋升战略，促进</w:t>
      </w:r>
      <w:r w:rsidRPr="00907E36">
        <w:rPr>
          <w:rFonts w:hint="eastAsia"/>
          <w:lang w:val="en-GB"/>
        </w:rPr>
        <w:t>反映出所</w:t>
      </w:r>
      <w:r w:rsidRPr="00907E36">
        <w:rPr>
          <w:lang w:val="en-GB"/>
        </w:rPr>
        <w:t>服务人口构成</w:t>
      </w:r>
      <w:r w:rsidRPr="00907E36">
        <w:rPr>
          <w:rFonts w:hint="eastAsia"/>
          <w:lang w:val="en-GB"/>
        </w:rPr>
        <w:t>的</w:t>
      </w:r>
      <w:r w:rsidRPr="00907E36">
        <w:rPr>
          <w:lang w:val="en-GB"/>
        </w:rPr>
        <w:t>劳动力</w:t>
      </w:r>
      <w:r w:rsidRPr="00907E36">
        <w:rPr>
          <w:rFonts w:hint="eastAsia"/>
          <w:lang w:val="en-GB"/>
        </w:rPr>
        <w:t>多元化</w:t>
      </w:r>
      <w:r w:rsidRPr="00907E36">
        <w:rPr>
          <w:lang w:val="en-GB"/>
        </w:rPr>
        <w:t>。</w:t>
      </w:r>
      <w:r w:rsidRPr="00907E36">
        <w:rPr>
          <w:rFonts w:hint="eastAsia"/>
          <w:lang w:val="en-GB"/>
        </w:rPr>
        <w:t>这些</w:t>
      </w:r>
      <w:r w:rsidRPr="00907E36">
        <w:rPr>
          <w:lang w:val="en-GB"/>
        </w:rPr>
        <w:t>战略可包括设定内部配额和制</w:t>
      </w:r>
      <w:r w:rsidRPr="00907E36">
        <w:rPr>
          <w:rFonts w:hint="eastAsia"/>
          <w:lang w:val="en-GB"/>
        </w:rPr>
        <w:t>订</w:t>
      </w:r>
      <w:r w:rsidRPr="00907E36">
        <w:rPr>
          <w:lang w:val="en-GB"/>
        </w:rPr>
        <w:t>少数族裔招聘方案。这有可能影响机构文化和工作人员态度，从而</w:t>
      </w:r>
      <w:r w:rsidRPr="00907E36">
        <w:rPr>
          <w:rFonts w:hint="eastAsia"/>
          <w:lang w:val="en-GB"/>
        </w:rPr>
        <w:t>减少带有偏见的</w:t>
      </w:r>
      <w:r w:rsidRPr="00907E36">
        <w:rPr>
          <w:lang w:val="en-GB"/>
        </w:rPr>
        <w:t>决策。</w:t>
      </w:r>
    </w:p>
    <w:p w14:paraId="65E7CDE0" w14:textId="52A2A25C" w:rsidR="00907E36" w:rsidRPr="00907E36" w:rsidRDefault="00907E36" w:rsidP="00907E36">
      <w:pPr>
        <w:pStyle w:val="SingleTxt"/>
      </w:pPr>
      <w:r w:rsidRPr="00947FCF">
        <w:rPr>
          <w:lang w:val="en-GB"/>
        </w:rPr>
        <w:t>47</w:t>
      </w:r>
      <w:r w:rsidRPr="00907E36">
        <w:rPr>
          <w:lang w:val="en-GB"/>
        </w:rPr>
        <w:t>.</w:t>
      </w:r>
      <w:r w:rsidR="00037963" w:rsidRPr="00037963">
        <w:rPr>
          <w:lang w:val="en-GB"/>
        </w:rPr>
        <w:tab/>
      </w:r>
      <w:r w:rsidRPr="00907E36">
        <w:rPr>
          <w:lang w:val="en-GB"/>
        </w:rPr>
        <w:t>各国应确保执法机构定期评估招聘和晋升政策，并在必要时采取暂行特别措施，有效解决各民族或族裔少数群体以及遭受基于宗教、性和性</w:t>
      </w:r>
      <w:r w:rsidRPr="00907E36">
        <w:rPr>
          <w:rFonts w:hint="eastAsia"/>
          <w:lang w:val="en-GB"/>
        </w:rPr>
        <w:t>别</w:t>
      </w:r>
      <w:r w:rsidRPr="00907E36">
        <w:rPr>
          <w:lang w:val="en-GB"/>
        </w:rPr>
        <w:t>、</w:t>
      </w:r>
      <w:r w:rsidRPr="00907E36">
        <w:rPr>
          <w:rFonts w:hint="eastAsia"/>
          <w:lang w:val="en-GB"/>
        </w:rPr>
        <w:t>性取向、</w:t>
      </w:r>
      <w:r w:rsidRPr="00907E36">
        <w:rPr>
          <w:lang w:val="en-GB"/>
        </w:rPr>
        <w:t>残疾和年龄等交叉形式歧视的群体代表性不足的问题。</w:t>
      </w:r>
    </w:p>
    <w:p w14:paraId="08D203B0" w14:textId="12926E28"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lang w:val="en-GB"/>
        </w:rPr>
      </w:pPr>
      <w:r w:rsidRPr="00907E36">
        <w:rPr>
          <w:b/>
          <w:lang w:val="en-GB"/>
        </w:rPr>
        <w:tab/>
      </w:r>
      <w:r w:rsidRPr="00907E36">
        <w:rPr>
          <w:bCs/>
          <w:lang w:val="en-GB"/>
        </w:rPr>
        <w:t>D.</w:t>
      </w:r>
      <w:r w:rsidRPr="00907E36">
        <w:rPr>
          <w:bCs/>
          <w:lang w:val="en-GB"/>
        </w:rPr>
        <w:tab/>
      </w:r>
      <w:r w:rsidRPr="00907E36">
        <w:rPr>
          <w:bCs/>
          <w:lang w:val="en-GB"/>
        </w:rPr>
        <w:t>社区警务</w:t>
      </w:r>
    </w:p>
    <w:p w14:paraId="7BE42D55" w14:textId="0BCD1BC5" w:rsidR="00907E36" w:rsidRPr="00907E36" w:rsidRDefault="00907E36" w:rsidP="00907E36">
      <w:pPr>
        <w:pStyle w:val="SingleTxt"/>
        <w:rPr>
          <w:lang w:val="en-GB"/>
        </w:rPr>
      </w:pPr>
      <w:r w:rsidRPr="00947FCF">
        <w:rPr>
          <w:lang w:val="en-GB"/>
        </w:rPr>
        <w:t>48</w:t>
      </w:r>
      <w:r w:rsidRPr="00907E36">
        <w:rPr>
          <w:lang w:val="en-GB"/>
        </w:rPr>
        <w:t>.</w:t>
      </w:r>
      <w:r w:rsidRPr="00907E36">
        <w:rPr>
          <w:lang w:val="en-GB"/>
        </w:rPr>
        <w:tab/>
      </w:r>
      <w:r w:rsidRPr="00907E36">
        <w:rPr>
          <w:lang w:val="en-GB"/>
        </w:rPr>
        <w:t>各国应确保执法机构制定有效接触面临种族歧视的个人和群体的战略，</w:t>
      </w:r>
      <w:r w:rsidRPr="00907E36">
        <w:rPr>
          <w:rFonts w:hint="eastAsia"/>
          <w:lang w:val="en-GB"/>
        </w:rPr>
        <w:t>同时</w:t>
      </w:r>
      <w:r w:rsidRPr="00907E36">
        <w:rPr>
          <w:lang w:val="en-GB"/>
        </w:rPr>
        <w:t>考虑到不同社区的独特背景、动态和需求。这应有助于改善沟通，</w:t>
      </w:r>
      <w:r w:rsidRPr="00907E36">
        <w:rPr>
          <w:rFonts w:hint="eastAsia"/>
          <w:lang w:val="en-GB"/>
        </w:rPr>
        <w:t>降低</w:t>
      </w:r>
      <w:r w:rsidRPr="00907E36">
        <w:rPr>
          <w:lang w:val="en-GB"/>
        </w:rPr>
        <w:t>不信任和种族定性的程度。警察与社区的对话应扩大到社区领导人以外，因为包括妇女在内的许多群体在社区领导层</w:t>
      </w:r>
      <w:r w:rsidRPr="00907E36">
        <w:rPr>
          <w:rFonts w:hint="eastAsia"/>
          <w:lang w:val="en-GB"/>
        </w:rPr>
        <w:t>任职人数偏低</w:t>
      </w:r>
      <w:r w:rsidRPr="00907E36">
        <w:rPr>
          <w:lang w:val="en-GB"/>
        </w:rPr>
        <w:t>，可能需要</w:t>
      </w:r>
      <w:proofErr w:type="gramStart"/>
      <w:r w:rsidRPr="00907E36">
        <w:rPr>
          <w:rFonts w:hint="eastAsia"/>
          <w:lang w:val="en-GB"/>
        </w:rPr>
        <w:t>作出</w:t>
      </w:r>
      <w:proofErr w:type="gramEnd"/>
      <w:r w:rsidRPr="00907E36">
        <w:rPr>
          <w:lang w:val="en-GB"/>
        </w:rPr>
        <w:t>专门和</w:t>
      </w:r>
      <w:r w:rsidRPr="00907E36">
        <w:rPr>
          <w:rFonts w:hint="eastAsia"/>
          <w:lang w:val="en-GB"/>
        </w:rPr>
        <w:t>有</w:t>
      </w:r>
      <w:r w:rsidRPr="00907E36">
        <w:rPr>
          <w:lang w:val="en-GB"/>
        </w:rPr>
        <w:t>敏感</w:t>
      </w:r>
      <w:r w:rsidRPr="00907E36">
        <w:rPr>
          <w:rFonts w:hint="eastAsia"/>
          <w:lang w:val="en-GB"/>
        </w:rPr>
        <w:t>认识</w:t>
      </w:r>
      <w:r w:rsidRPr="00907E36">
        <w:rPr>
          <w:lang w:val="en-GB"/>
        </w:rPr>
        <w:t>的外联努力。最常成为警察目标的年轻人就是一个重要的例子。</w:t>
      </w:r>
    </w:p>
    <w:p w14:paraId="7BAC1122" w14:textId="56AEFFA6" w:rsidR="00907E36" w:rsidRPr="00907E36" w:rsidRDefault="00907E36" w:rsidP="00907E36">
      <w:pPr>
        <w:pStyle w:val="SingleTxt"/>
        <w:rPr>
          <w:lang w:val="en-GB"/>
        </w:rPr>
      </w:pPr>
      <w:r w:rsidRPr="00947FCF">
        <w:rPr>
          <w:lang w:val="en-GB"/>
        </w:rPr>
        <w:t>49</w:t>
      </w:r>
      <w:r w:rsidRPr="00907E36">
        <w:rPr>
          <w:lang w:val="en-GB"/>
        </w:rPr>
        <w:t>.</w:t>
      </w:r>
      <w:r w:rsidRPr="00907E36">
        <w:rPr>
          <w:lang w:val="en-GB"/>
        </w:rPr>
        <w:tab/>
      </w:r>
      <w:r w:rsidRPr="00907E36">
        <w:rPr>
          <w:lang w:val="en-GB"/>
        </w:rPr>
        <w:t>各国应采取措施，确保警方和其他执法机构提供的公共信息以可靠和客观的统计数据为基础，不</w:t>
      </w:r>
      <w:r w:rsidRPr="00907E36">
        <w:rPr>
          <w:rFonts w:hint="eastAsia"/>
          <w:lang w:val="en-GB"/>
        </w:rPr>
        <w:t>延续</w:t>
      </w:r>
      <w:r w:rsidRPr="00907E36">
        <w:rPr>
          <w:lang w:val="en-GB"/>
        </w:rPr>
        <w:t>对遭受歧视的族裔群体</w:t>
      </w:r>
      <w:r w:rsidRPr="00907E36">
        <w:rPr>
          <w:rFonts w:hint="eastAsia"/>
          <w:lang w:val="en-GB"/>
        </w:rPr>
        <w:t>的定型观念</w:t>
      </w:r>
      <w:r w:rsidRPr="00907E36">
        <w:rPr>
          <w:lang w:val="en-GB"/>
        </w:rPr>
        <w:t>和偏见。此外，各国应避免</w:t>
      </w:r>
      <w:r w:rsidRPr="00907E36">
        <w:rPr>
          <w:rFonts w:hint="eastAsia"/>
          <w:lang w:val="en-GB"/>
        </w:rPr>
        <w:t>披露</w:t>
      </w:r>
      <w:r w:rsidRPr="00907E36">
        <w:rPr>
          <w:lang w:val="en-GB"/>
        </w:rPr>
        <w:t>与推定的种族、肤色、</w:t>
      </w:r>
      <w:r w:rsidRPr="00907E36">
        <w:rPr>
          <w:rFonts w:hint="eastAsia"/>
          <w:lang w:val="en-GB"/>
        </w:rPr>
        <w:t>出身</w:t>
      </w:r>
      <w:r w:rsidRPr="00907E36">
        <w:rPr>
          <w:lang w:val="en-GB"/>
        </w:rPr>
        <w:t>或民族或族裔血统有关的被控犯罪</w:t>
      </w:r>
      <w:r w:rsidRPr="00907E36">
        <w:rPr>
          <w:rFonts w:hint="eastAsia"/>
          <w:lang w:val="en-GB"/>
        </w:rPr>
        <w:t>人</w:t>
      </w:r>
      <w:r w:rsidRPr="00907E36">
        <w:rPr>
          <w:lang w:val="en-GB"/>
        </w:rPr>
        <w:t>的个人资料，除非这种披露绝对必要，而且</w:t>
      </w:r>
      <w:r w:rsidRPr="00907E36">
        <w:rPr>
          <w:rFonts w:hint="eastAsia"/>
          <w:lang w:val="en-GB"/>
        </w:rPr>
        <w:t>是</w:t>
      </w:r>
      <w:r w:rsidRPr="00907E36">
        <w:rPr>
          <w:lang w:val="en-GB"/>
        </w:rPr>
        <w:t>为合法目的，例如在通缉令的情况下。</w:t>
      </w:r>
    </w:p>
    <w:p w14:paraId="131A3DEA" w14:textId="0C926BE0"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lang w:val="en-GB"/>
        </w:rPr>
      </w:pPr>
      <w:r w:rsidRPr="00907E36">
        <w:rPr>
          <w:b/>
          <w:lang w:val="en-GB"/>
        </w:rPr>
        <w:tab/>
      </w:r>
      <w:r w:rsidRPr="00907E36">
        <w:rPr>
          <w:bCs/>
          <w:lang w:val="en-GB"/>
        </w:rPr>
        <w:t>E.</w:t>
      </w:r>
      <w:r w:rsidRPr="00907E36">
        <w:rPr>
          <w:bCs/>
          <w:lang w:val="en-GB"/>
        </w:rPr>
        <w:tab/>
      </w:r>
      <w:r w:rsidRPr="00907E36">
        <w:rPr>
          <w:bCs/>
          <w:lang w:val="en-GB"/>
        </w:rPr>
        <w:t>分类数据</w:t>
      </w:r>
    </w:p>
    <w:p w14:paraId="70C5F785" w14:textId="798EE51A" w:rsidR="00907E36" w:rsidRPr="00907E36" w:rsidRDefault="00907E36" w:rsidP="00907E36">
      <w:pPr>
        <w:pStyle w:val="SingleTxt"/>
        <w:rPr>
          <w:lang w:val="en-GB"/>
        </w:rPr>
      </w:pPr>
      <w:r w:rsidRPr="00947FCF">
        <w:rPr>
          <w:lang w:val="en-GB"/>
        </w:rPr>
        <w:t>50</w:t>
      </w:r>
      <w:r w:rsidRPr="00907E36">
        <w:rPr>
          <w:lang w:val="en-GB"/>
        </w:rPr>
        <w:t>.</w:t>
      </w:r>
      <w:r w:rsidRPr="00907E36">
        <w:rPr>
          <w:lang w:val="en-GB"/>
        </w:rPr>
        <w:tab/>
      </w:r>
      <w:r w:rsidRPr="00907E36">
        <w:rPr>
          <w:lang w:val="en-GB"/>
        </w:rPr>
        <w:t>各国应定期收集和监测有关执法做法的分类</w:t>
      </w:r>
      <w:r w:rsidRPr="00907E36">
        <w:rPr>
          <w:rFonts w:hint="eastAsia"/>
          <w:lang w:val="en-GB"/>
        </w:rPr>
        <w:t>定</w:t>
      </w:r>
      <w:r w:rsidRPr="00907E36">
        <w:rPr>
          <w:lang w:val="en-GB"/>
        </w:rPr>
        <w:t>量和</w:t>
      </w:r>
      <w:r w:rsidRPr="00907E36">
        <w:rPr>
          <w:rFonts w:hint="eastAsia"/>
          <w:lang w:val="en-GB"/>
        </w:rPr>
        <w:t>定性</w:t>
      </w:r>
      <w:r w:rsidRPr="00907E36">
        <w:rPr>
          <w:lang w:val="en-GB"/>
        </w:rPr>
        <w:t>数据，如身份检查、交通拦截和边境搜查，其中包括关于</w:t>
      </w:r>
      <w:r w:rsidRPr="00907E36">
        <w:rPr>
          <w:rFonts w:hint="eastAsia"/>
          <w:lang w:val="en-GB"/>
        </w:rPr>
        <w:t>被</w:t>
      </w:r>
      <w:r w:rsidRPr="00907E36">
        <w:rPr>
          <w:lang w:val="en-GB"/>
        </w:rPr>
        <w:t>禁止</w:t>
      </w:r>
      <w:r w:rsidRPr="00907E36">
        <w:rPr>
          <w:rFonts w:hint="eastAsia"/>
          <w:lang w:val="en-GB"/>
        </w:rPr>
        <w:t>的</w:t>
      </w:r>
      <w:r w:rsidRPr="00907E36">
        <w:rPr>
          <w:lang w:val="en-GB"/>
        </w:rPr>
        <w:t>种族歧视理由</w:t>
      </w:r>
      <w:r w:rsidRPr="00907E36">
        <w:rPr>
          <w:rFonts w:hint="eastAsia"/>
          <w:lang w:val="en-GB"/>
        </w:rPr>
        <w:t>的信息</w:t>
      </w:r>
      <w:r w:rsidRPr="00907E36">
        <w:rPr>
          <w:lang w:val="en-GB"/>
        </w:rPr>
        <w:t>，包括</w:t>
      </w:r>
      <w:r w:rsidRPr="00907E36">
        <w:rPr>
          <w:rFonts w:hint="eastAsia"/>
          <w:lang w:val="en-GB"/>
        </w:rPr>
        <w:t>种族歧视的</w:t>
      </w:r>
      <w:r w:rsidRPr="00907E36">
        <w:rPr>
          <w:lang w:val="en-GB"/>
        </w:rPr>
        <w:t>交叉形式，以及执法行动的原因和遭遇的结果。应向公众提供这种做法产生</w:t>
      </w:r>
      <w:r w:rsidRPr="00907E36">
        <w:rPr>
          <w:lang w:val="en-GB"/>
        </w:rPr>
        <w:lastRenderedPageBreak/>
        <w:t>的匿名统计资料，并与当地社区讨论。数据的收集应符合人权标准和原则、数据保护条例和隐私保障。</w:t>
      </w:r>
      <w:r w:rsidRPr="00907E36">
        <w:rPr>
          <w:rFonts w:hint="eastAsia"/>
          <w:lang w:val="en-GB"/>
        </w:rPr>
        <w:t>此类</w:t>
      </w:r>
      <w:r w:rsidRPr="00907E36">
        <w:rPr>
          <w:lang w:val="en-GB"/>
        </w:rPr>
        <w:t>信息不得被滥用。</w:t>
      </w:r>
    </w:p>
    <w:p w14:paraId="75B5AE63" w14:textId="5A6DB192" w:rsidR="00907E36" w:rsidRPr="00907E36" w:rsidRDefault="00907E36" w:rsidP="00907E36">
      <w:pPr>
        <w:pStyle w:val="SingleTxt"/>
        <w:rPr>
          <w:lang w:val="en-GB"/>
        </w:rPr>
      </w:pPr>
      <w:r w:rsidRPr="00947FCF">
        <w:rPr>
          <w:lang w:val="en-GB"/>
        </w:rPr>
        <w:t>51</w:t>
      </w:r>
      <w:r w:rsidRPr="00907E36">
        <w:rPr>
          <w:lang w:val="en-GB"/>
        </w:rPr>
        <w:t>.</w:t>
      </w:r>
      <w:r w:rsidR="00037963" w:rsidRPr="00037963">
        <w:rPr>
          <w:lang w:val="en-GB"/>
        </w:rPr>
        <w:tab/>
      </w:r>
      <w:r w:rsidRPr="00907E36">
        <w:rPr>
          <w:lang w:val="en-GB"/>
        </w:rPr>
        <w:t>各国还应防止对个人数据进行各种形式的自动处理，包括使用个人数据</w:t>
      </w:r>
      <w:r w:rsidRPr="00907E36">
        <w:rPr>
          <w:rFonts w:hint="eastAsia"/>
          <w:lang w:val="en-GB"/>
        </w:rPr>
        <w:t>评价</w:t>
      </w:r>
      <w:r w:rsidRPr="00907E36">
        <w:rPr>
          <w:lang w:val="en-GB"/>
        </w:rPr>
        <w:t>与自然人有关的某些个人方面，特别是分析或预测</w:t>
      </w:r>
      <w:r w:rsidRPr="00907E36">
        <w:rPr>
          <w:rFonts w:hint="eastAsia"/>
          <w:lang w:val="en-GB"/>
        </w:rPr>
        <w:t>与该人</w:t>
      </w:r>
      <w:r w:rsidRPr="00907E36">
        <w:rPr>
          <w:lang w:val="en-GB"/>
        </w:rPr>
        <w:t>工作表现、经济状况、健康、个人</w:t>
      </w:r>
      <w:r w:rsidRPr="00907E36">
        <w:rPr>
          <w:rFonts w:hint="eastAsia"/>
          <w:lang w:val="en-GB"/>
        </w:rPr>
        <w:t>偏</w:t>
      </w:r>
      <w:r w:rsidRPr="00907E36">
        <w:rPr>
          <w:lang w:val="en-GB"/>
        </w:rPr>
        <w:t>好、</w:t>
      </w:r>
      <w:r w:rsidRPr="00907E36">
        <w:rPr>
          <w:rFonts w:hint="eastAsia"/>
          <w:lang w:val="en-GB"/>
        </w:rPr>
        <w:t>兴趣</w:t>
      </w:r>
      <w:r w:rsidRPr="00907E36">
        <w:rPr>
          <w:lang w:val="en-GB"/>
        </w:rPr>
        <w:t>、可靠性、行为、</w:t>
      </w:r>
      <w:r w:rsidRPr="00907E36">
        <w:rPr>
          <w:rFonts w:hint="eastAsia"/>
          <w:lang w:val="en-GB"/>
        </w:rPr>
        <w:t>位置</w:t>
      </w:r>
      <w:r w:rsidRPr="00907E36">
        <w:rPr>
          <w:lang w:val="en-GB"/>
        </w:rPr>
        <w:t>或行动</w:t>
      </w:r>
      <w:r w:rsidRPr="00907E36">
        <w:rPr>
          <w:rFonts w:hint="eastAsia"/>
          <w:lang w:val="en-GB"/>
        </w:rPr>
        <w:t>有关的</w:t>
      </w:r>
      <w:r w:rsidRPr="00907E36">
        <w:rPr>
          <w:lang w:val="en-GB"/>
        </w:rPr>
        <w:t>方面。</w:t>
      </w:r>
      <w:r w:rsidRPr="00947FCF">
        <w:rPr>
          <w:vertAlign w:val="superscript"/>
          <w:lang w:val="en-GB"/>
        </w:rPr>
        <w:footnoteReference w:id="37"/>
      </w:r>
    </w:p>
    <w:p w14:paraId="55EFFC95" w14:textId="51B4C221"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
          <w:lang w:val="en-GB"/>
        </w:rPr>
      </w:pPr>
      <w:r w:rsidRPr="00907E36">
        <w:rPr>
          <w:bCs/>
          <w:lang w:val="en-GB"/>
        </w:rPr>
        <w:tab/>
        <w:t>F.</w:t>
      </w:r>
      <w:r w:rsidRPr="00907E36">
        <w:rPr>
          <w:bCs/>
          <w:lang w:val="en-GB"/>
        </w:rPr>
        <w:tab/>
      </w:r>
      <w:r w:rsidRPr="00907E36">
        <w:rPr>
          <w:bCs/>
          <w:lang w:val="en-GB"/>
        </w:rPr>
        <w:t>问责</w:t>
      </w:r>
    </w:p>
    <w:p w14:paraId="72B9BA44" w14:textId="1B25C284" w:rsidR="00907E36" w:rsidRPr="00907E36" w:rsidRDefault="00907E36" w:rsidP="00907E36">
      <w:pPr>
        <w:pStyle w:val="SingleTxt"/>
        <w:rPr>
          <w:lang w:val="en-GB"/>
        </w:rPr>
      </w:pPr>
      <w:r w:rsidRPr="00947FCF">
        <w:rPr>
          <w:lang w:val="en-GB"/>
        </w:rPr>
        <w:t>52</w:t>
      </w:r>
      <w:r w:rsidRPr="00907E36">
        <w:rPr>
          <w:lang w:val="en-GB"/>
        </w:rPr>
        <w:t>.</w:t>
      </w:r>
      <w:r w:rsidR="00037963" w:rsidRPr="00037963">
        <w:rPr>
          <w:lang w:val="en-GB"/>
        </w:rPr>
        <w:tab/>
      </w:r>
      <w:r w:rsidRPr="00907E36">
        <w:rPr>
          <w:lang w:val="en-GB"/>
        </w:rPr>
        <w:t>各国应建立一个独立于执法和其他相关机构的报告机制，接受公民对种族歧视、种族主义</w:t>
      </w:r>
      <w:r w:rsidRPr="00907E36">
        <w:rPr>
          <w:rFonts w:hint="eastAsia"/>
          <w:lang w:val="en-GB"/>
        </w:rPr>
        <w:t>及</w:t>
      </w:r>
      <w:r w:rsidRPr="00907E36">
        <w:rPr>
          <w:lang w:val="en-GB"/>
        </w:rPr>
        <w:t>种族</w:t>
      </w:r>
      <w:r w:rsidRPr="00907E36">
        <w:rPr>
          <w:rFonts w:hint="eastAsia"/>
          <w:lang w:val="en-GB"/>
        </w:rPr>
        <w:t>和</w:t>
      </w:r>
      <w:r w:rsidRPr="00907E36">
        <w:rPr>
          <w:lang w:val="en-GB"/>
        </w:rPr>
        <w:t>族裔定性的</w:t>
      </w:r>
      <w:r w:rsidRPr="00907E36">
        <w:rPr>
          <w:rFonts w:hint="eastAsia"/>
          <w:lang w:val="en-GB"/>
        </w:rPr>
        <w:t>投诉</w:t>
      </w:r>
      <w:r w:rsidRPr="00907E36">
        <w:rPr>
          <w:lang w:val="en-GB"/>
        </w:rPr>
        <w:t>。</w:t>
      </w:r>
      <w:r w:rsidRPr="00947FCF">
        <w:rPr>
          <w:vertAlign w:val="superscript"/>
          <w:lang w:val="en-GB"/>
        </w:rPr>
        <w:footnoteReference w:id="38"/>
      </w:r>
      <w:r w:rsidR="00E132BC">
        <w:rPr>
          <w:rFonts w:hint="eastAsia"/>
          <w:lang w:val="en-GB"/>
        </w:rPr>
        <w:t xml:space="preserve"> </w:t>
      </w:r>
      <w:r w:rsidRPr="00907E36">
        <w:rPr>
          <w:lang w:val="en-GB"/>
        </w:rPr>
        <w:t>这种机制必须有权迅速有效地调查指控，并与民间社会和人权监督机构合作。</w:t>
      </w:r>
      <w:r w:rsidRPr="00907E36">
        <w:rPr>
          <w:rFonts w:hint="eastAsia"/>
          <w:lang w:val="en-GB"/>
        </w:rPr>
        <w:t>该机制</w:t>
      </w:r>
      <w:r w:rsidRPr="00907E36">
        <w:rPr>
          <w:lang w:val="en-GB"/>
        </w:rPr>
        <w:t>还必须根据数据保护条例和人权标准公开报告调查结果。这种机制应考虑到残疾人在交叉歧视情况下的特殊需要。</w:t>
      </w:r>
    </w:p>
    <w:p w14:paraId="5A2BB03F" w14:textId="0E5FCC0E" w:rsidR="00907E36" w:rsidRPr="00907E36" w:rsidRDefault="00907E36" w:rsidP="00907E36">
      <w:pPr>
        <w:pStyle w:val="SingleTxt"/>
        <w:rPr>
          <w:lang w:val="en-GB"/>
        </w:rPr>
      </w:pPr>
      <w:r w:rsidRPr="00947FCF">
        <w:rPr>
          <w:lang w:val="en-GB"/>
        </w:rPr>
        <w:t>53</w:t>
      </w:r>
      <w:r w:rsidRPr="00907E36">
        <w:rPr>
          <w:lang w:val="en-GB"/>
        </w:rPr>
        <w:t>.</w:t>
      </w:r>
      <w:r w:rsidR="00037963" w:rsidRPr="00037963">
        <w:rPr>
          <w:lang w:val="en-GB"/>
        </w:rPr>
        <w:tab/>
      </w:r>
      <w:r w:rsidRPr="00907E36">
        <w:rPr>
          <w:lang w:val="en-GB"/>
        </w:rPr>
        <w:t>各国应在执法机构内外建立监督机制，以防止歧视行为；这种机制应制</w:t>
      </w:r>
      <w:proofErr w:type="gramStart"/>
      <w:r w:rsidRPr="00907E36">
        <w:rPr>
          <w:rFonts w:hint="eastAsia"/>
          <w:lang w:val="en-GB"/>
        </w:rPr>
        <w:t>订</w:t>
      </w:r>
      <w:r w:rsidRPr="00907E36">
        <w:rPr>
          <w:lang w:val="en-GB"/>
        </w:rPr>
        <w:t>内部</w:t>
      </w:r>
      <w:proofErr w:type="gramEnd"/>
      <w:r w:rsidRPr="00907E36">
        <w:rPr>
          <w:lang w:val="en-GB"/>
        </w:rPr>
        <w:t>准则、政策和条例，以打击和防止种族定性，并通过对</w:t>
      </w:r>
      <w:r w:rsidRPr="00907E36">
        <w:rPr>
          <w:rFonts w:hint="eastAsia"/>
          <w:lang w:val="en-GB"/>
        </w:rPr>
        <w:t>违规人员</w:t>
      </w:r>
      <w:r w:rsidRPr="00907E36">
        <w:rPr>
          <w:lang w:val="en-GB"/>
        </w:rPr>
        <w:t>采取纪律行动，确保内部问责。</w:t>
      </w:r>
    </w:p>
    <w:p w14:paraId="5915504E" w14:textId="0C23FE98" w:rsidR="00907E36" w:rsidRPr="00907E36" w:rsidRDefault="00907E36" w:rsidP="00907E36">
      <w:pPr>
        <w:pStyle w:val="SingleTxt"/>
        <w:rPr>
          <w:lang w:val="en-GB"/>
        </w:rPr>
      </w:pPr>
      <w:r w:rsidRPr="00947FCF">
        <w:rPr>
          <w:lang w:val="en-GB"/>
        </w:rPr>
        <w:t>54</w:t>
      </w:r>
      <w:r w:rsidRPr="00907E36">
        <w:rPr>
          <w:lang w:val="en-GB"/>
        </w:rPr>
        <w:t>.</w:t>
      </w:r>
      <w:r w:rsidR="00037963" w:rsidRPr="00037963">
        <w:rPr>
          <w:lang w:val="en-GB"/>
        </w:rPr>
        <w:tab/>
      </w:r>
      <w:r w:rsidRPr="00907E36">
        <w:rPr>
          <w:lang w:val="en-GB"/>
        </w:rPr>
        <w:t>应根据国际人权标准，对执法机构的种族定性事件进行有效调查。应起诉责任人，如果</w:t>
      </w:r>
      <w:r w:rsidRPr="00907E36">
        <w:rPr>
          <w:rFonts w:hint="eastAsia"/>
          <w:lang w:val="en-GB"/>
        </w:rPr>
        <w:t>被定罪</w:t>
      </w:r>
      <w:r w:rsidRPr="00907E36">
        <w:rPr>
          <w:lang w:val="en-GB"/>
        </w:rPr>
        <w:t>，应给予适当</w:t>
      </w:r>
      <w:r w:rsidRPr="00907E36">
        <w:rPr>
          <w:rFonts w:hint="eastAsia"/>
          <w:lang w:val="en-GB"/>
        </w:rPr>
        <w:t>惩罚</w:t>
      </w:r>
      <w:r w:rsidRPr="00907E36">
        <w:rPr>
          <w:lang w:val="en-GB"/>
        </w:rPr>
        <w:t>，并向受害者提供赔偿。</w:t>
      </w:r>
    </w:p>
    <w:p w14:paraId="21B69E00" w14:textId="12A406D1" w:rsidR="00907E36" w:rsidRPr="00907E36" w:rsidRDefault="00907E36" w:rsidP="00907E36">
      <w:pPr>
        <w:pStyle w:val="SingleTxt"/>
        <w:rPr>
          <w:lang w:val="en-GB"/>
        </w:rPr>
      </w:pPr>
      <w:r w:rsidRPr="00947FCF">
        <w:rPr>
          <w:lang w:val="en-GB"/>
        </w:rPr>
        <w:t>55</w:t>
      </w:r>
      <w:r w:rsidRPr="00907E36">
        <w:rPr>
          <w:lang w:val="en-GB"/>
        </w:rPr>
        <w:t>.</w:t>
      </w:r>
      <w:r w:rsidR="00037963" w:rsidRPr="00037963">
        <w:rPr>
          <w:lang w:val="en-GB"/>
        </w:rPr>
        <w:tab/>
      </w:r>
      <w:r w:rsidRPr="00907E36">
        <w:rPr>
          <w:lang w:val="en-GB"/>
        </w:rPr>
        <w:t>各国应确保执法机构内的高级官员在其机构内促进</w:t>
      </w:r>
      <w:r w:rsidRPr="00907E36">
        <w:rPr>
          <w:rFonts w:hint="eastAsia"/>
          <w:lang w:val="en-GB"/>
        </w:rPr>
        <w:t>不</w:t>
      </w:r>
      <w:r w:rsidRPr="00907E36">
        <w:rPr>
          <w:lang w:val="en-GB"/>
        </w:rPr>
        <w:t>歧视政策和做法，严格监督工作人员的行为，并通过内部</w:t>
      </w:r>
      <w:proofErr w:type="gramStart"/>
      <w:r w:rsidRPr="00907E36">
        <w:rPr>
          <w:lang w:val="en-GB"/>
        </w:rPr>
        <w:t>独立监督</w:t>
      </w:r>
      <w:proofErr w:type="gramEnd"/>
      <w:r w:rsidRPr="00907E36">
        <w:rPr>
          <w:lang w:val="en-GB"/>
        </w:rPr>
        <w:t>机制</w:t>
      </w:r>
      <w:r w:rsidRPr="00907E36">
        <w:rPr>
          <w:rFonts w:hint="eastAsia"/>
          <w:lang w:val="en-GB"/>
        </w:rPr>
        <w:t>对</w:t>
      </w:r>
      <w:r w:rsidRPr="00907E36">
        <w:rPr>
          <w:lang w:val="en-GB"/>
        </w:rPr>
        <w:t>工作人员</w:t>
      </w:r>
      <w:r w:rsidRPr="00907E36">
        <w:rPr>
          <w:rFonts w:hint="eastAsia"/>
          <w:lang w:val="en-GB"/>
        </w:rPr>
        <w:t>的</w:t>
      </w:r>
      <w:r w:rsidRPr="00907E36">
        <w:rPr>
          <w:lang w:val="en-GB"/>
        </w:rPr>
        <w:t>不当行为</w:t>
      </w:r>
      <w:r w:rsidRPr="00907E36">
        <w:rPr>
          <w:rFonts w:hint="eastAsia"/>
          <w:lang w:val="en-GB"/>
        </w:rPr>
        <w:t>追责</w:t>
      </w:r>
      <w:r w:rsidRPr="00907E36">
        <w:rPr>
          <w:lang w:val="en-GB"/>
        </w:rPr>
        <w:t>。</w:t>
      </w:r>
      <w:r w:rsidRPr="00947FCF">
        <w:rPr>
          <w:vertAlign w:val="superscript"/>
          <w:lang w:val="en-GB"/>
        </w:rPr>
        <w:footnoteReference w:id="39"/>
      </w:r>
      <w:r w:rsidRPr="00907E36">
        <w:rPr>
          <w:lang w:val="en-GB"/>
        </w:rPr>
        <w:t>可通过提供</w:t>
      </w:r>
      <w:r w:rsidRPr="00907E36">
        <w:rPr>
          <w:rFonts w:hint="eastAsia"/>
          <w:lang w:val="en-GB"/>
        </w:rPr>
        <w:t>和分析</w:t>
      </w:r>
      <w:r w:rsidRPr="00907E36">
        <w:rPr>
          <w:lang w:val="en-GB"/>
        </w:rPr>
        <w:t>关于工作人员决策和做法的数据支持这些行动。高级官员还应审查适用立法和行动的</w:t>
      </w:r>
      <w:r w:rsidRPr="00907E36">
        <w:rPr>
          <w:rFonts w:hint="eastAsia"/>
          <w:lang w:val="en-GB"/>
        </w:rPr>
        <w:t>效果</w:t>
      </w:r>
      <w:r w:rsidRPr="00907E36">
        <w:rPr>
          <w:lang w:val="en-GB"/>
        </w:rPr>
        <w:t>，包括反</w:t>
      </w:r>
      <w:proofErr w:type="gramStart"/>
      <w:r w:rsidRPr="00907E36">
        <w:rPr>
          <w:lang w:val="en-GB"/>
        </w:rPr>
        <w:t>恐立法</w:t>
      </w:r>
      <w:proofErr w:type="gramEnd"/>
      <w:r w:rsidRPr="00907E36">
        <w:rPr>
          <w:lang w:val="en-GB"/>
        </w:rPr>
        <w:t>和行动的</w:t>
      </w:r>
      <w:r w:rsidRPr="00907E36">
        <w:rPr>
          <w:rFonts w:hint="eastAsia"/>
          <w:lang w:val="en-GB"/>
        </w:rPr>
        <w:t>效果</w:t>
      </w:r>
      <w:r w:rsidRPr="00907E36">
        <w:rPr>
          <w:lang w:val="en-GB"/>
        </w:rPr>
        <w:t>，因为这些立法和行动可能对边缘化群体和社区产生</w:t>
      </w:r>
      <w:r w:rsidRPr="00907E36">
        <w:rPr>
          <w:rFonts w:hint="eastAsia"/>
          <w:lang w:val="en-GB"/>
        </w:rPr>
        <w:t>过大的</w:t>
      </w:r>
      <w:r w:rsidRPr="00907E36">
        <w:rPr>
          <w:lang w:val="en-GB"/>
        </w:rPr>
        <w:t>影响。</w:t>
      </w:r>
    </w:p>
    <w:p w14:paraId="75D81B6C" w14:textId="39A630A1" w:rsidR="00907E36" w:rsidRPr="00907E36" w:rsidRDefault="00907E36" w:rsidP="00907E36">
      <w:pPr>
        <w:pStyle w:val="SingleTxt"/>
        <w:rPr>
          <w:lang w:val="en-GB"/>
        </w:rPr>
      </w:pPr>
      <w:r w:rsidRPr="00947FCF">
        <w:rPr>
          <w:lang w:val="en-GB"/>
        </w:rPr>
        <w:t>56</w:t>
      </w:r>
      <w:r w:rsidRPr="00907E36">
        <w:rPr>
          <w:lang w:val="en-GB"/>
        </w:rPr>
        <w:t>.</w:t>
      </w:r>
      <w:r w:rsidR="00037963" w:rsidRPr="00037963">
        <w:rPr>
          <w:lang w:val="en-GB"/>
        </w:rPr>
        <w:tab/>
      </w:r>
      <w:r w:rsidRPr="00907E36">
        <w:rPr>
          <w:lang w:val="en-GB"/>
        </w:rPr>
        <w:t>鼓励国家人权机构和民间社会组织监测种族定性事件，并协助</w:t>
      </w:r>
      <w:r w:rsidRPr="00907E36">
        <w:rPr>
          <w:rFonts w:hint="eastAsia"/>
          <w:lang w:val="en-GB"/>
        </w:rPr>
        <w:t>种族定性</w:t>
      </w:r>
      <w:r w:rsidRPr="00907E36">
        <w:rPr>
          <w:lang w:val="en-GB"/>
        </w:rPr>
        <w:t>的受害者。它们应提高公众认识，公布调查结果，为改革游说，并与执法机构及其他国家和地方机构进行建设性接触。</w:t>
      </w:r>
    </w:p>
    <w:p w14:paraId="7EA0EBA0" w14:textId="37A46CE0" w:rsidR="00907E36" w:rsidRPr="00907E36" w:rsidRDefault="00907E36" w:rsidP="00907E36">
      <w:pPr>
        <w:pStyle w:val="SingleTxt"/>
        <w:rPr>
          <w:lang w:val="en-GB"/>
        </w:rPr>
      </w:pPr>
      <w:r w:rsidRPr="00947FCF">
        <w:rPr>
          <w:lang w:val="en-GB"/>
        </w:rPr>
        <w:t>57</w:t>
      </w:r>
      <w:r w:rsidRPr="00907E36">
        <w:rPr>
          <w:lang w:val="en-GB"/>
        </w:rPr>
        <w:t>.</w:t>
      </w:r>
      <w:r w:rsidR="00037963" w:rsidRPr="00037963">
        <w:rPr>
          <w:lang w:val="en-GB"/>
        </w:rPr>
        <w:tab/>
      </w:r>
      <w:r w:rsidRPr="00907E36">
        <w:rPr>
          <w:lang w:val="en-GB"/>
        </w:rPr>
        <w:t>国际和区域人权机制、国家人权机构和平等机构、民间社会团体和公众应</w:t>
      </w:r>
      <w:r w:rsidRPr="00907E36">
        <w:rPr>
          <w:rFonts w:hint="eastAsia"/>
          <w:lang w:val="en-GB"/>
        </w:rPr>
        <w:t>当有可能</w:t>
      </w:r>
      <w:r w:rsidRPr="00907E36">
        <w:rPr>
          <w:lang w:val="en-GB"/>
        </w:rPr>
        <w:t>对执法机构的歧视性做法提出</w:t>
      </w:r>
      <w:r w:rsidRPr="00907E36">
        <w:rPr>
          <w:rFonts w:hint="eastAsia"/>
          <w:lang w:val="en-GB"/>
        </w:rPr>
        <w:t>投诉</w:t>
      </w:r>
      <w:r w:rsidRPr="00907E36">
        <w:rPr>
          <w:lang w:val="en-GB"/>
        </w:rPr>
        <w:t>。公众应能通过独立机制提</w:t>
      </w:r>
      <w:r w:rsidRPr="00907E36">
        <w:rPr>
          <w:rFonts w:hint="eastAsia"/>
          <w:lang w:val="en-GB"/>
        </w:rPr>
        <w:t>起投诉</w:t>
      </w:r>
      <w:r w:rsidRPr="00907E36">
        <w:rPr>
          <w:lang w:val="en-GB"/>
        </w:rPr>
        <w:t>。</w:t>
      </w:r>
    </w:p>
    <w:p w14:paraId="7E7C60D1" w14:textId="39F1A5CB" w:rsidR="00907E36" w:rsidRPr="00907E36" w:rsidRDefault="00907E36" w:rsidP="003371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bCs/>
          <w:lang w:val="en-GB"/>
        </w:rPr>
      </w:pPr>
      <w:r w:rsidRPr="00907E36">
        <w:rPr>
          <w:bCs/>
          <w:lang w:val="en-GB"/>
        </w:rPr>
        <w:tab/>
        <w:t>G.</w:t>
      </w:r>
      <w:r w:rsidRPr="00907E36">
        <w:rPr>
          <w:bCs/>
          <w:lang w:val="en-GB"/>
        </w:rPr>
        <w:tab/>
      </w:r>
      <w:r w:rsidRPr="00907E36">
        <w:rPr>
          <w:bCs/>
          <w:lang w:val="en-GB"/>
        </w:rPr>
        <w:t>人工智能</w:t>
      </w:r>
    </w:p>
    <w:p w14:paraId="049B3055" w14:textId="62D39622" w:rsidR="00907E36" w:rsidRPr="00907E36" w:rsidRDefault="00907E36" w:rsidP="00907E36">
      <w:pPr>
        <w:pStyle w:val="SingleTxt"/>
        <w:rPr>
          <w:lang w:val="en-GB"/>
        </w:rPr>
      </w:pPr>
      <w:r w:rsidRPr="00947FCF">
        <w:rPr>
          <w:lang w:val="en-GB"/>
        </w:rPr>
        <w:t>58</w:t>
      </w:r>
      <w:r w:rsidRPr="00907E36">
        <w:rPr>
          <w:lang w:val="en-GB"/>
        </w:rPr>
        <w:t>.</w:t>
      </w:r>
      <w:r w:rsidR="00037963" w:rsidRPr="00037963">
        <w:rPr>
          <w:lang w:val="en-GB"/>
        </w:rPr>
        <w:tab/>
      </w:r>
      <w:r w:rsidRPr="00907E36">
        <w:rPr>
          <w:lang w:val="en-GB"/>
        </w:rPr>
        <w:t>各国应确保为执法目的使用的算法剖析系统完全符合国际人权法。为此，在采购或部署此类系统之前，各国应采取适当的立法、行政和其他措施，以确定其</w:t>
      </w:r>
      <w:r w:rsidRPr="00907E36">
        <w:rPr>
          <w:lang w:val="en-GB"/>
        </w:rPr>
        <w:lastRenderedPageBreak/>
        <w:t>使用目的，并尽可能准确地规范防止侵犯人权的参数和保障。这些措施尤其应旨在确保算法剖析系统的部署不损害不受歧视的权利、法律面前人人平等的权利、</w:t>
      </w:r>
      <w:r w:rsidRPr="00907E36">
        <w:rPr>
          <w:rFonts w:hint="eastAsia"/>
          <w:lang w:val="en-GB"/>
        </w:rPr>
        <w:t>人身自由和安全权</w:t>
      </w:r>
      <w:r w:rsidRPr="00907E36">
        <w:rPr>
          <w:lang w:val="en-GB"/>
        </w:rPr>
        <w:t>、无罪推定权、生命权、隐私权、行动自由</w:t>
      </w:r>
      <w:r w:rsidRPr="00907E36">
        <w:rPr>
          <w:rFonts w:hint="eastAsia"/>
          <w:lang w:val="en-GB"/>
        </w:rPr>
        <w:t>权</w:t>
      </w:r>
      <w:r w:rsidRPr="00907E36">
        <w:rPr>
          <w:lang w:val="en-GB"/>
        </w:rPr>
        <w:t>、</w:t>
      </w:r>
      <w:r w:rsidRPr="00907E36">
        <w:rPr>
          <w:rFonts w:hint="eastAsia"/>
          <w:lang w:val="en-GB"/>
        </w:rPr>
        <w:t>和平集会和结社自由权</w:t>
      </w:r>
      <w:r w:rsidRPr="00907E36">
        <w:rPr>
          <w:lang w:val="en-GB"/>
        </w:rPr>
        <w:t>、免受任意逮捕和其他干预的权利以及</w:t>
      </w:r>
      <w:r w:rsidRPr="00907E36">
        <w:rPr>
          <w:rFonts w:hint="eastAsia"/>
          <w:lang w:val="en-GB"/>
        </w:rPr>
        <w:t>有效补救权</w:t>
      </w:r>
      <w:r w:rsidRPr="00907E36">
        <w:rPr>
          <w:lang w:val="en-GB"/>
        </w:rPr>
        <w:t>。</w:t>
      </w:r>
    </w:p>
    <w:p w14:paraId="5099F0D7" w14:textId="0A89A699" w:rsidR="00907E36" w:rsidRPr="00907E36" w:rsidRDefault="00907E36" w:rsidP="00907E36">
      <w:pPr>
        <w:pStyle w:val="SingleTxt"/>
        <w:rPr>
          <w:lang w:val="en-GB"/>
        </w:rPr>
      </w:pPr>
      <w:r w:rsidRPr="00947FCF">
        <w:rPr>
          <w:lang w:val="en-GB"/>
        </w:rPr>
        <w:t>59</w:t>
      </w:r>
      <w:r w:rsidRPr="00907E36">
        <w:rPr>
          <w:lang w:val="en-GB"/>
        </w:rPr>
        <w:t>.</w:t>
      </w:r>
      <w:r w:rsidR="00037963" w:rsidRPr="00037963">
        <w:rPr>
          <w:lang w:val="en-GB"/>
        </w:rPr>
        <w:tab/>
      </w:r>
      <w:r w:rsidRPr="00907E36">
        <w:rPr>
          <w:lang w:val="en-GB"/>
        </w:rPr>
        <w:t>各国</w:t>
      </w:r>
      <w:r w:rsidRPr="00907E36">
        <w:rPr>
          <w:rFonts w:hint="eastAsia"/>
          <w:lang w:val="en-GB"/>
        </w:rPr>
        <w:t>应</w:t>
      </w:r>
      <w:r w:rsidRPr="00907E36">
        <w:rPr>
          <w:lang w:val="en-GB"/>
        </w:rPr>
        <w:t>在采用面部识别技术之前</w:t>
      </w:r>
      <w:r w:rsidRPr="00907E36">
        <w:rPr>
          <w:rFonts w:hint="eastAsia"/>
          <w:lang w:val="en-GB"/>
        </w:rPr>
        <w:t>认真</w:t>
      </w:r>
      <w:r w:rsidRPr="00907E36">
        <w:rPr>
          <w:lang w:val="en-GB"/>
        </w:rPr>
        <w:t>评估潜在</w:t>
      </w:r>
      <w:r w:rsidRPr="00907E36">
        <w:rPr>
          <w:rFonts w:hint="eastAsia"/>
          <w:lang w:val="en-GB"/>
        </w:rPr>
        <w:t>的人权</w:t>
      </w:r>
      <w:r w:rsidRPr="00907E36">
        <w:rPr>
          <w:lang w:val="en-GB"/>
        </w:rPr>
        <w:t>影响，因为数据收集缺乏代表性，可能导致</w:t>
      </w:r>
      <w:r w:rsidRPr="00907E36">
        <w:rPr>
          <w:rFonts w:hint="eastAsia"/>
          <w:lang w:val="en-GB"/>
        </w:rPr>
        <w:t>错误识别</w:t>
      </w:r>
      <w:r w:rsidRPr="00907E36">
        <w:rPr>
          <w:lang w:val="en-GB"/>
        </w:rPr>
        <w:t>。在国家部署之前，各国应考虑在一个</w:t>
      </w:r>
      <w:proofErr w:type="gramStart"/>
      <w:r w:rsidRPr="00907E36">
        <w:rPr>
          <w:lang w:val="en-GB"/>
        </w:rPr>
        <w:t>独立监督</w:t>
      </w:r>
      <w:proofErr w:type="gramEnd"/>
      <w:r w:rsidRPr="00907E36">
        <w:rPr>
          <w:lang w:val="en-GB"/>
        </w:rPr>
        <w:t>机构的监督下</w:t>
      </w:r>
      <w:r w:rsidRPr="00907E36">
        <w:rPr>
          <w:rFonts w:hint="eastAsia"/>
          <w:lang w:val="en-GB"/>
        </w:rPr>
        <w:t>试行一段时间</w:t>
      </w:r>
      <w:r w:rsidRPr="00907E36">
        <w:rPr>
          <w:lang w:val="en-GB"/>
        </w:rPr>
        <w:t>，该机构包括反映</w:t>
      </w:r>
      <w:r w:rsidRPr="00907E36">
        <w:rPr>
          <w:rFonts w:hint="eastAsia"/>
          <w:lang w:val="en-GB"/>
        </w:rPr>
        <w:t>不同</w:t>
      </w:r>
      <w:r w:rsidRPr="00907E36">
        <w:rPr>
          <w:lang w:val="en-GB"/>
        </w:rPr>
        <w:t>人口构成的个人，以减少任何</w:t>
      </w:r>
      <w:r w:rsidRPr="00907E36">
        <w:rPr>
          <w:rFonts w:hint="eastAsia"/>
          <w:lang w:val="en-GB"/>
        </w:rPr>
        <w:t>潜在的错误识别</w:t>
      </w:r>
      <w:r w:rsidRPr="00907E36">
        <w:rPr>
          <w:lang w:val="en-GB"/>
        </w:rPr>
        <w:t>和基于肤色</w:t>
      </w:r>
      <w:r w:rsidRPr="00907E36">
        <w:rPr>
          <w:rFonts w:hint="eastAsia"/>
          <w:lang w:val="en-GB"/>
        </w:rPr>
        <w:t>的定性事件。</w:t>
      </w:r>
    </w:p>
    <w:p w14:paraId="3CB93847" w14:textId="01FAB371" w:rsidR="00907E36" w:rsidRPr="00907E36" w:rsidRDefault="00907E36" w:rsidP="00907E36">
      <w:pPr>
        <w:pStyle w:val="SingleTxt"/>
        <w:rPr>
          <w:lang w:val="en-GB"/>
        </w:rPr>
      </w:pPr>
      <w:r w:rsidRPr="00947FCF">
        <w:rPr>
          <w:lang w:val="en-GB"/>
        </w:rPr>
        <w:t>60</w:t>
      </w:r>
      <w:r w:rsidRPr="00907E36">
        <w:rPr>
          <w:lang w:val="en-GB"/>
        </w:rPr>
        <w:t>.</w:t>
      </w:r>
      <w:r w:rsidR="00037963" w:rsidRPr="00037963">
        <w:rPr>
          <w:lang w:val="en-GB"/>
        </w:rPr>
        <w:tab/>
      </w:r>
      <w:r w:rsidRPr="00907E36">
        <w:rPr>
          <w:lang w:val="en-GB"/>
        </w:rPr>
        <w:t>各国应确保为执法目的部署的算法剖析系统的设计具有透明度，并应允</w:t>
      </w:r>
      <w:proofErr w:type="gramStart"/>
      <w:r w:rsidRPr="00907E36">
        <w:rPr>
          <w:lang w:val="en-GB"/>
        </w:rPr>
        <w:t>许研究</w:t>
      </w:r>
      <w:proofErr w:type="gramEnd"/>
      <w:r w:rsidRPr="00907E36">
        <w:rPr>
          <w:lang w:val="en-GB"/>
        </w:rPr>
        <w:t>人员和民间社会获取</w:t>
      </w:r>
      <w:r w:rsidRPr="00907E36">
        <w:rPr>
          <w:rFonts w:hint="eastAsia"/>
          <w:lang w:val="en-GB"/>
        </w:rPr>
        <w:t>代码</w:t>
      </w:r>
      <w:r w:rsidRPr="00907E36">
        <w:rPr>
          <w:lang w:val="en-GB"/>
        </w:rPr>
        <w:t>并对其进行审查。应</w:t>
      </w:r>
      <w:r w:rsidRPr="00907E36">
        <w:rPr>
          <w:rFonts w:hint="eastAsia"/>
          <w:lang w:val="en-GB"/>
        </w:rPr>
        <w:t>持续评估和监测</w:t>
      </w:r>
      <w:r w:rsidRPr="00907E36">
        <w:rPr>
          <w:lang w:val="en-GB"/>
        </w:rPr>
        <w:t>这些系统</w:t>
      </w:r>
      <w:r w:rsidRPr="00907E36">
        <w:rPr>
          <w:rFonts w:hint="eastAsia"/>
          <w:lang w:val="en-GB"/>
        </w:rPr>
        <w:t>在其</w:t>
      </w:r>
      <w:r w:rsidRPr="00907E36">
        <w:rPr>
          <w:lang w:val="en-GB"/>
        </w:rPr>
        <w:t>整个生命周期中对人权的影响，如果发现</w:t>
      </w:r>
      <w:r w:rsidRPr="00907E36">
        <w:rPr>
          <w:rFonts w:hint="eastAsia"/>
          <w:lang w:val="en-GB"/>
        </w:rPr>
        <w:t>危害或损害</w:t>
      </w:r>
      <w:r w:rsidRPr="00907E36">
        <w:rPr>
          <w:lang w:val="en-GB"/>
        </w:rPr>
        <w:t>人权的</w:t>
      </w:r>
      <w:r w:rsidRPr="00907E36">
        <w:rPr>
          <w:rFonts w:hint="eastAsia"/>
          <w:lang w:val="en-GB"/>
        </w:rPr>
        <w:t>情况</w:t>
      </w:r>
      <w:r w:rsidRPr="00907E36">
        <w:rPr>
          <w:lang w:val="en-GB"/>
        </w:rPr>
        <w:t>，各国应采取适当的缓解措施。这些</w:t>
      </w:r>
      <w:r w:rsidRPr="00907E36">
        <w:rPr>
          <w:rFonts w:hint="eastAsia"/>
          <w:lang w:val="en-GB"/>
        </w:rPr>
        <w:t>流程</w:t>
      </w:r>
      <w:r w:rsidRPr="00907E36">
        <w:rPr>
          <w:lang w:val="en-GB"/>
        </w:rPr>
        <w:t>应审查基于</w:t>
      </w:r>
      <w:r w:rsidRPr="00907E36">
        <w:rPr>
          <w:rFonts w:hint="eastAsia"/>
          <w:lang w:val="en-GB"/>
        </w:rPr>
        <w:t>下述理由的</w:t>
      </w:r>
      <w:r w:rsidRPr="00907E36">
        <w:rPr>
          <w:lang w:val="en-GB"/>
        </w:rPr>
        <w:t>算法特征分析的潜在和实际歧视性影响</w:t>
      </w:r>
      <w:r w:rsidRPr="00907E36">
        <w:rPr>
          <w:rFonts w:hint="eastAsia"/>
          <w:lang w:val="en-GB"/>
        </w:rPr>
        <w:t>：</w:t>
      </w:r>
      <w:r w:rsidRPr="00907E36">
        <w:rPr>
          <w:lang w:val="en-GB"/>
        </w:rPr>
        <w:t>种族、肤色、</w:t>
      </w:r>
      <w:r w:rsidRPr="00907E36">
        <w:rPr>
          <w:rFonts w:hint="eastAsia"/>
          <w:lang w:val="en-GB"/>
        </w:rPr>
        <w:t>出身</w:t>
      </w:r>
      <w:r w:rsidRPr="00907E36">
        <w:rPr>
          <w:lang w:val="en-GB"/>
        </w:rPr>
        <w:t>或民族或族裔血统</w:t>
      </w:r>
      <w:r w:rsidRPr="00907E36">
        <w:rPr>
          <w:rFonts w:hint="eastAsia"/>
          <w:lang w:val="en-GB"/>
        </w:rPr>
        <w:t>，以及与之交叉</w:t>
      </w:r>
      <w:r w:rsidRPr="00907E36">
        <w:rPr>
          <w:lang w:val="en-GB"/>
        </w:rPr>
        <w:t>的</w:t>
      </w:r>
      <w:r w:rsidRPr="00907E36">
        <w:rPr>
          <w:rFonts w:hint="eastAsia"/>
          <w:lang w:val="en-GB"/>
        </w:rPr>
        <w:t>其他理由，</w:t>
      </w:r>
      <w:r w:rsidRPr="00907E36">
        <w:rPr>
          <w:lang w:val="en-GB"/>
        </w:rPr>
        <w:t>包括宗教、性和性别、性取向和性别认同、残疾、年龄、移民身份和工作或其他身份。应尽可能在开发或获</w:t>
      </w:r>
      <w:r w:rsidRPr="00907E36">
        <w:rPr>
          <w:rFonts w:hint="eastAsia"/>
          <w:lang w:val="en-GB"/>
        </w:rPr>
        <w:t>取</w:t>
      </w:r>
      <w:r w:rsidRPr="00907E36">
        <w:rPr>
          <w:lang w:val="en-GB"/>
        </w:rPr>
        <w:t>这些系统之前进行</w:t>
      </w:r>
      <w:r w:rsidRPr="00907E36">
        <w:rPr>
          <w:rFonts w:hint="eastAsia"/>
          <w:lang w:val="en-GB"/>
        </w:rPr>
        <w:t>这些流程</w:t>
      </w:r>
      <w:r w:rsidRPr="00907E36">
        <w:rPr>
          <w:lang w:val="en-GB"/>
        </w:rPr>
        <w:t>，至少在</w:t>
      </w:r>
      <w:r w:rsidRPr="00907E36">
        <w:rPr>
          <w:rFonts w:hint="eastAsia"/>
          <w:lang w:val="en-GB"/>
        </w:rPr>
        <w:t>这些</w:t>
      </w:r>
      <w:r w:rsidRPr="00907E36">
        <w:rPr>
          <w:lang w:val="en-GB"/>
        </w:rPr>
        <w:t>系统的整个使用期之前和期间进行。这</w:t>
      </w:r>
      <w:r w:rsidRPr="00907E36">
        <w:rPr>
          <w:rFonts w:hint="eastAsia"/>
          <w:lang w:val="en-GB"/>
        </w:rPr>
        <w:t>些流程</w:t>
      </w:r>
      <w:r w:rsidRPr="00907E36">
        <w:rPr>
          <w:lang w:val="en-GB"/>
        </w:rPr>
        <w:t>应包括社区影响评估。应将可能或实际受影响的群体和相关专家纳入评估和缓解</w:t>
      </w:r>
      <w:r w:rsidRPr="00907E36">
        <w:rPr>
          <w:rFonts w:hint="eastAsia"/>
          <w:lang w:val="en-GB"/>
        </w:rPr>
        <w:t>流程</w:t>
      </w:r>
      <w:r w:rsidRPr="00907E36">
        <w:rPr>
          <w:lang w:val="en-GB"/>
        </w:rPr>
        <w:t>。</w:t>
      </w:r>
    </w:p>
    <w:p w14:paraId="28B0E345" w14:textId="0CAF090E" w:rsidR="00907E36" w:rsidRPr="00907E36" w:rsidRDefault="00907E36" w:rsidP="00907E36">
      <w:pPr>
        <w:pStyle w:val="SingleTxt"/>
        <w:rPr>
          <w:lang w:val="en-GB"/>
        </w:rPr>
      </w:pPr>
      <w:r w:rsidRPr="00947FCF">
        <w:rPr>
          <w:lang w:val="en-GB"/>
        </w:rPr>
        <w:t>61</w:t>
      </w:r>
      <w:r w:rsidRPr="00907E36">
        <w:rPr>
          <w:lang w:val="en-GB"/>
        </w:rPr>
        <w:t>.</w:t>
      </w:r>
      <w:r w:rsidR="00037963" w:rsidRPr="00037963">
        <w:rPr>
          <w:lang w:val="en-GB"/>
        </w:rPr>
        <w:tab/>
      </w:r>
      <w:r w:rsidRPr="00907E36">
        <w:rPr>
          <w:lang w:val="en-GB"/>
        </w:rPr>
        <w:t>各国应采取一切适当措施，确保算法剖析系统使用的透明度。这包括公开披露这</w:t>
      </w:r>
      <w:r w:rsidRPr="00907E36">
        <w:rPr>
          <w:rFonts w:hint="eastAsia"/>
          <w:lang w:val="en-GB"/>
        </w:rPr>
        <w:t>些</w:t>
      </w:r>
      <w:r w:rsidRPr="00907E36">
        <w:rPr>
          <w:lang w:val="en-GB"/>
        </w:rPr>
        <w:t>系统的使用情况，并对系统的工作方式、正在使用的数据集以及为防止或减轻</w:t>
      </w:r>
      <w:r w:rsidRPr="00907E36">
        <w:rPr>
          <w:rFonts w:hint="eastAsia"/>
          <w:lang w:val="en-GB"/>
        </w:rPr>
        <w:t>对</w:t>
      </w:r>
      <w:r w:rsidRPr="00907E36">
        <w:rPr>
          <w:lang w:val="en-GB"/>
        </w:rPr>
        <w:t>人权</w:t>
      </w:r>
      <w:r w:rsidRPr="00907E36">
        <w:rPr>
          <w:rFonts w:hint="eastAsia"/>
          <w:lang w:val="en-GB"/>
        </w:rPr>
        <w:t>的损害</w:t>
      </w:r>
      <w:r w:rsidRPr="00907E36">
        <w:rPr>
          <w:lang w:val="en-GB"/>
        </w:rPr>
        <w:t>而采取的措施</w:t>
      </w:r>
      <w:proofErr w:type="gramStart"/>
      <w:r w:rsidRPr="00907E36">
        <w:rPr>
          <w:lang w:val="en-GB"/>
        </w:rPr>
        <w:t>作出</w:t>
      </w:r>
      <w:proofErr w:type="gramEnd"/>
      <w:r w:rsidRPr="00907E36">
        <w:rPr>
          <w:lang w:val="en-GB"/>
        </w:rPr>
        <w:t>有意义的解释。</w:t>
      </w:r>
    </w:p>
    <w:p w14:paraId="250BA1FD" w14:textId="1D990065" w:rsidR="00907E36" w:rsidRPr="00907E36" w:rsidRDefault="00907E36" w:rsidP="00907E36">
      <w:pPr>
        <w:pStyle w:val="SingleTxt"/>
        <w:rPr>
          <w:lang w:val="en-GB"/>
        </w:rPr>
      </w:pPr>
      <w:r w:rsidRPr="00947FCF">
        <w:rPr>
          <w:lang w:val="en-GB"/>
        </w:rPr>
        <w:t>62</w:t>
      </w:r>
      <w:r w:rsidRPr="00907E36">
        <w:rPr>
          <w:lang w:val="en-GB"/>
        </w:rPr>
        <w:t>.</w:t>
      </w:r>
      <w:r w:rsidR="00037963" w:rsidRPr="00037963">
        <w:rPr>
          <w:lang w:val="en-GB"/>
        </w:rPr>
        <w:tab/>
      </w:r>
      <w:r w:rsidRPr="00907E36">
        <w:rPr>
          <w:lang w:val="en-GB"/>
        </w:rPr>
        <w:t>各国应采取措施，确保</w:t>
      </w:r>
      <w:r w:rsidRPr="00907E36">
        <w:rPr>
          <w:rFonts w:hint="eastAsia"/>
          <w:lang w:val="en-GB"/>
        </w:rPr>
        <w:t>授权</w:t>
      </w:r>
      <w:r w:rsidRPr="00907E36">
        <w:rPr>
          <w:lang w:val="en-GB"/>
        </w:rPr>
        <w:t>独立的监督机构监测公共部门使用人工智能工具的情况，并</w:t>
      </w:r>
      <w:r w:rsidRPr="0007406F">
        <w:rPr>
          <w:rFonts w:hint="eastAsia"/>
          <w:lang w:val="en-GB"/>
        </w:rPr>
        <w:t>根据</w:t>
      </w:r>
      <w:r w:rsidRPr="00907E36">
        <w:rPr>
          <w:lang w:val="en-GB"/>
        </w:rPr>
        <w:t>《公约》制定的标准对其进行评估，以确保它们不会加深不平等或产生歧视性结果。各国还应确保定期监测和</w:t>
      </w:r>
      <w:r w:rsidRPr="00907E36">
        <w:rPr>
          <w:rFonts w:hint="eastAsia"/>
          <w:lang w:val="en-GB"/>
        </w:rPr>
        <w:t>评价</w:t>
      </w:r>
      <w:r w:rsidRPr="00907E36">
        <w:rPr>
          <w:lang w:val="en-GB"/>
        </w:rPr>
        <w:t>这些系统的运</w:t>
      </w:r>
      <w:r w:rsidRPr="00907E36">
        <w:rPr>
          <w:rFonts w:hint="eastAsia"/>
          <w:lang w:val="en-GB"/>
        </w:rPr>
        <w:t>行</w:t>
      </w:r>
      <w:r w:rsidRPr="00907E36">
        <w:rPr>
          <w:lang w:val="en-GB"/>
        </w:rPr>
        <w:t>情况，以评估不足之处并采取必要的纠正措施。当对某项技术的评估结果表明存在歧视或其他侵犯人权行为的高风险时，各国应采取措施避免使用这种技术。</w:t>
      </w:r>
    </w:p>
    <w:p w14:paraId="4A522B2B" w14:textId="2F68A8E2" w:rsidR="00907E36" w:rsidRPr="00907E36" w:rsidRDefault="00907E36" w:rsidP="00907E36">
      <w:pPr>
        <w:pStyle w:val="SingleTxt"/>
        <w:rPr>
          <w:lang w:val="en-GB"/>
        </w:rPr>
      </w:pPr>
      <w:r w:rsidRPr="00947FCF">
        <w:rPr>
          <w:lang w:val="en-GB"/>
        </w:rPr>
        <w:t>63</w:t>
      </w:r>
      <w:r w:rsidRPr="00907E36">
        <w:rPr>
          <w:lang w:val="en-GB"/>
        </w:rPr>
        <w:t>.</w:t>
      </w:r>
      <w:r w:rsidR="00037963" w:rsidRPr="00037963">
        <w:rPr>
          <w:lang w:val="en-GB"/>
        </w:rPr>
        <w:tab/>
      </w:r>
      <w:r w:rsidRPr="00907E36">
        <w:rPr>
          <w:lang w:val="en-GB"/>
        </w:rPr>
        <w:t>各国应采取措施，确保私营部门</w:t>
      </w:r>
      <w:r w:rsidRPr="00907E36">
        <w:rPr>
          <w:rFonts w:hint="eastAsia"/>
          <w:lang w:val="en-GB"/>
        </w:rPr>
        <w:t>依照</w:t>
      </w:r>
      <w:r w:rsidRPr="00907E36">
        <w:rPr>
          <w:lang w:val="en-GB"/>
        </w:rPr>
        <w:t>人权标准在执法领域设计、部署和实施人工智能系统。各国还应确保通过并定期修订公司在</w:t>
      </w:r>
      <w:r w:rsidRPr="00907E36">
        <w:rPr>
          <w:rFonts w:hint="eastAsia"/>
          <w:lang w:val="en-GB"/>
        </w:rPr>
        <w:t>算法的</w:t>
      </w:r>
      <w:r w:rsidRPr="00907E36">
        <w:rPr>
          <w:lang w:val="en-GB"/>
        </w:rPr>
        <w:t>编程、使用和商业化</w:t>
      </w:r>
      <w:r w:rsidRPr="00907E36">
        <w:rPr>
          <w:rFonts w:hint="eastAsia"/>
          <w:lang w:val="en-GB"/>
        </w:rPr>
        <w:t>过程中</w:t>
      </w:r>
      <w:r w:rsidRPr="00907E36">
        <w:rPr>
          <w:lang w:val="en-GB"/>
        </w:rPr>
        <w:t>必须遵守的准则和行为守则，因为这些算法可能导致种族歧视或一般而言可能违反《公约》的任何其他形式的歧视。</w:t>
      </w:r>
    </w:p>
    <w:p w14:paraId="4D4EFCAB" w14:textId="6A3383D2" w:rsidR="00907E36" w:rsidRPr="00907E36" w:rsidRDefault="00907E36" w:rsidP="00907E36">
      <w:pPr>
        <w:pStyle w:val="SingleTxt"/>
        <w:rPr>
          <w:lang w:val="en-GB"/>
        </w:rPr>
      </w:pPr>
      <w:r w:rsidRPr="00947FCF">
        <w:rPr>
          <w:lang w:val="en-GB"/>
        </w:rPr>
        <w:t>64</w:t>
      </w:r>
      <w:r w:rsidRPr="00907E36">
        <w:rPr>
          <w:lang w:val="en-GB"/>
        </w:rPr>
        <w:t>.</w:t>
      </w:r>
      <w:r w:rsidR="00037963" w:rsidRPr="00037963">
        <w:rPr>
          <w:lang w:val="en-GB"/>
        </w:rPr>
        <w:tab/>
      </w:r>
      <w:r w:rsidRPr="00907E36">
        <w:rPr>
          <w:lang w:val="en-GB"/>
        </w:rPr>
        <w:t>各国应通过</w:t>
      </w:r>
      <w:r w:rsidRPr="00907E36">
        <w:rPr>
          <w:rFonts w:hint="eastAsia"/>
          <w:lang w:val="en-GB"/>
        </w:rPr>
        <w:t>法规</w:t>
      </w:r>
      <w:r w:rsidRPr="00907E36">
        <w:rPr>
          <w:lang w:val="en-GB"/>
        </w:rPr>
        <w:t>，确保公共部门机构、私营工商企业和其他相关组织在算法</w:t>
      </w:r>
      <w:r w:rsidRPr="00907E36">
        <w:rPr>
          <w:rFonts w:hint="eastAsia"/>
          <w:lang w:val="en-GB"/>
        </w:rPr>
        <w:t>的</w:t>
      </w:r>
      <w:r w:rsidRPr="00907E36">
        <w:rPr>
          <w:lang w:val="en-GB"/>
        </w:rPr>
        <w:t>开发、学习、营销和使用过程中：</w:t>
      </w:r>
      <w:r w:rsidR="000B0D93" w:rsidRPr="000B0D93">
        <w:rPr>
          <w:lang w:val="en-GB"/>
        </w:rPr>
        <w:t>(</w:t>
      </w:r>
      <w:r w:rsidRPr="00907E36">
        <w:rPr>
          <w:lang w:val="en-GB"/>
        </w:rPr>
        <w:t>a</w:t>
      </w:r>
      <w:r w:rsidR="000B0D93" w:rsidRPr="000B0D93">
        <w:rPr>
          <w:lang w:val="en-GB"/>
        </w:rPr>
        <w:t>)</w:t>
      </w:r>
      <w:r w:rsidRPr="00907E36">
        <w:rPr>
          <w:lang w:val="en-GB"/>
        </w:rPr>
        <w:t xml:space="preserve"> </w:t>
      </w:r>
      <w:r w:rsidRPr="00907E36">
        <w:rPr>
          <w:lang w:val="en-GB"/>
        </w:rPr>
        <w:t>遵守平等和不歧视原则，并按照</w:t>
      </w:r>
      <w:r w:rsidRPr="00907E36">
        <w:rPr>
          <w:rFonts w:hint="eastAsia"/>
          <w:lang w:val="en-GB"/>
        </w:rPr>
        <w:t>《工商企业与人权指导原则》</w:t>
      </w:r>
      <w:r w:rsidR="000B0D93" w:rsidRPr="000B0D93">
        <w:rPr>
          <w:lang w:val="en-GB"/>
        </w:rPr>
        <w:t>(</w:t>
      </w:r>
      <w:r w:rsidRPr="00907E36">
        <w:rPr>
          <w:lang w:val="en-GB"/>
        </w:rPr>
        <w:t>特别是指导原则</w:t>
      </w:r>
      <w:r w:rsidRPr="00947FCF">
        <w:rPr>
          <w:lang w:val="en-GB"/>
        </w:rPr>
        <w:t>1</w:t>
      </w:r>
      <w:r w:rsidRPr="00907E36">
        <w:rPr>
          <w:rFonts w:hint="eastAsia"/>
          <w:lang w:val="en-GB"/>
        </w:rPr>
        <w:t>至</w:t>
      </w:r>
      <w:r w:rsidRPr="00947FCF">
        <w:rPr>
          <w:lang w:val="en-GB"/>
        </w:rPr>
        <w:t>3</w:t>
      </w:r>
      <w:r w:rsidRPr="00907E36">
        <w:rPr>
          <w:lang w:val="en-GB"/>
        </w:rPr>
        <w:t>、</w:t>
      </w:r>
      <w:r w:rsidRPr="00947FCF">
        <w:rPr>
          <w:lang w:val="en-GB"/>
        </w:rPr>
        <w:t>11</w:t>
      </w:r>
      <w:r w:rsidRPr="00907E36">
        <w:rPr>
          <w:lang w:val="en-GB"/>
        </w:rPr>
        <w:t>和</w:t>
      </w:r>
      <w:r w:rsidRPr="00947FCF">
        <w:rPr>
          <w:lang w:val="en-GB"/>
        </w:rPr>
        <w:t>24</w:t>
      </w:r>
      <w:r w:rsidR="000B0D93" w:rsidRPr="000B0D93">
        <w:rPr>
          <w:lang w:val="en-GB"/>
        </w:rPr>
        <w:t>)</w:t>
      </w:r>
      <w:r w:rsidRPr="00907E36">
        <w:rPr>
          <w:lang w:val="en-GB"/>
        </w:rPr>
        <w:t>，</w:t>
      </w:r>
      <w:r w:rsidRPr="00907E36">
        <w:rPr>
          <w:rFonts w:hint="eastAsia"/>
          <w:lang w:val="en-GB"/>
        </w:rPr>
        <w:t>普遍尊重</w:t>
      </w:r>
      <w:r w:rsidRPr="00907E36">
        <w:rPr>
          <w:lang w:val="en-GB"/>
        </w:rPr>
        <w:t>人权；</w:t>
      </w:r>
      <w:r w:rsidR="000B0D93" w:rsidRPr="000B0D93">
        <w:rPr>
          <w:lang w:val="en-GB"/>
        </w:rPr>
        <w:t>(</w:t>
      </w:r>
      <w:r w:rsidRPr="00907E36">
        <w:rPr>
          <w:lang w:val="en-GB"/>
        </w:rPr>
        <w:t>b</w:t>
      </w:r>
      <w:r w:rsidR="000B0D93" w:rsidRPr="000B0D93">
        <w:rPr>
          <w:lang w:val="en-GB"/>
        </w:rPr>
        <w:t>)</w:t>
      </w:r>
      <w:r w:rsidRPr="00907E36">
        <w:rPr>
          <w:lang w:val="en-GB"/>
        </w:rPr>
        <w:t xml:space="preserve"> </w:t>
      </w:r>
      <w:r w:rsidRPr="00907E36">
        <w:rPr>
          <w:rFonts w:hint="eastAsia"/>
          <w:lang w:val="en-GB"/>
        </w:rPr>
        <w:t>遵守</w:t>
      </w:r>
      <w:r w:rsidRPr="00907E36">
        <w:rPr>
          <w:lang w:val="en-GB"/>
        </w:rPr>
        <w:t>预防原则和为确保透明度而颁布的任何行政或立法措施；</w:t>
      </w:r>
      <w:r w:rsidR="000B0D93" w:rsidRPr="000B0D93">
        <w:rPr>
          <w:lang w:val="en-GB"/>
        </w:rPr>
        <w:t>(</w:t>
      </w:r>
      <w:r w:rsidRPr="00907E36">
        <w:rPr>
          <w:lang w:val="en-GB"/>
        </w:rPr>
        <w:t>c</w:t>
      </w:r>
      <w:r w:rsidR="000B0D93" w:rsidRPr="000B0D93">
        <w:rPr>
          <w:lang w:val="en-GB"/>
        </w:rPr>
        <w:t>)</w:t>
      </w:r>
      <w:r w:rsidRPr="00907E36">
        <w:rPr>
          <w:lang w:val="en-GB"/>
        </w:rPr>
        <w:t xml:space="preserve"> </w:t>
      </w:r>
      <w:r w:rsidRPr="00907E36">
        <w:rPr>
          <w:lang w:val="en-GB"/>
        </w:rPr>
        <w:t>公开披露执法部门是否可以获取个人的私人数据；</w:t>
      </w:r>
      <w:r w:rsidR="000B0D93" w:rsidRPr="000B0D93">
        <w:rPr>
          <w:lang w:val="en-GB"/>
        </w:rPr>
        <w:t>(</w:t>
      </w:r>
      <w:r w:rsidRPr="00907E36">
        <w:rPr>
          <w:lang w:val="en-GB"/>
        </w:rPr>
        <w:t>d</w:t>
      </w:r>
      <w:r w:rsidR="000B0D93" w:rsidRPr="000B0D93">
        <w:rPr>
          <w:lang w:val="en-GB"/>
        </w:rPr>
        <w:t>)</w:t>
      </w:r>
      <w:r w:rsidRPr="00907E36">
        <w:rPr>
          <w:lang w:val="en-GB"/>
        </w:rPr>
        <w:t xml:space="preserve"> </w:t>
      </w:r>
      <w:r w:rsidRPr="00907E36">
        <w:rPr>
          <w:lang w:val="en-GB"/>
        </w:rPr>
        <w:t>避免对受《公约》保护的社会群体造成不同或</w:t>
      </w:r>
      <w:r w:rsidRPr="00907E36">
        <w:rPr>
          <w:rFonts w:hint="eastAsia"/>
          <w:lang w:val="en-GB"/>
        </w:rPr>
        <w:t>过大</w:t>
      </w:r>
      <w:r w:rsidRPr="00907E36">
        <w:rPr>
          <w:lang w:val="en-GB"/>
        </w:rPr>
        <w:t>的影响。</w:t>
      </w:r>
    </w:p>
    <w:p w14:paraId="6A40031C" w14:textId="0B70B3AF" w:rsidR="00907E36" w:rsidRPr="00907E36" w:rsidRDefault="00907E36" w:rsidP="00907E36">
      <w:pPr>
        <w:pStyle w:val="SingleTxt"/>
        <w:rPr>
          <w:lang w:val="en-GB"/>
        </w:rPr>
      </w:pPr>
      <w:r w:rsidRPr="00947FCF">
        <w:rPr>
          <w:lang w:val="en-GB"/>
        </w:rPr>
        <w:t>65</w:t>
      </w:r>
      <w:r w:rsidRPr="00907E36">
        <w:rPr>
          <w:lang w:val="en-GB"/>
        </w:rPr>
        <w:t>.</w:t>
      </w:r>
      <w:r w:rsidR="00037963" w:rsidRPr="00037963">
        <w:rPr>
          <w:lang w:val="en-GB"/>
        </w:rPr>
        <w:tab/>
      </w:r>
      <w:r w:rsidRPr="00907E36">
        <w:rPr>
          <w:lang w:val="en-GB"/>
        </w:rPr>
        <w:t>各国应确保对算法偏差的所有情况进行适当调查并实施制裁。</w:t>
      </w:r>
    </w:p>
    <w:p w14:paraId="34C444F4" w14:textId="5554F797" w:rsidR="00907E36" w:rsidRPr="00E132BC" w:rsidRDefault="00907E36" w:rsidP="00907E36">
      <w:pPr>
        <w:pStyle w:val="SingleTxt"/>
        <w:rPr>
          <w:spacing w:val="2"/>
          <w:lang w:val="en-GB"/>
        </w:rPr>
      </w:pPr>
      <w:r w:rsidRPr="00947FCF">
        <w:rPr>
          <w:lang w:val="en-GB"/>
        </w:rPr>
        <w:lastRenderedPageBreak/>
        <w:t>66</w:t>
      </w:r>
      <w:r w:rsidRPr="00E132BC">
        <w:rPr>
          <w:lang w:val="en-GB"/>
        </w:rPr>
        <w:t>.</w:t>
      </w:r>
      <w:r w:rsidR="00037963" w:rsidRPr="00E132BC">
        <w:rPr>
          <w:lang w:val="en-GB"/>
        </w:rPr>
        <w:tab/>
      </w:r>
      <w:r w:rsidRPr="00E132BC">
        <w:rPr>
          <w:lang w:val="en-GB"/>
        </w:rPr>
        <w:t>各国应确保为执法目的开发、销售或运行算法剖析系统的公司有责任让多学科的人员</w:t>
      </w:r>
      <w:r w:rsidRPr="00E132BC">
        <w:rPr>
          <w:rFonts w:hint="eastAsia"/>
          <w:lang w:val="en-GB"/>
        </w:rPr>
        <w:t>，如</w:t>
      </w:r>
      <w:r w:rsidRPr="00E132BC">
        <w:rPr>
          <w:lang w:val="en-GB"/>
        </w:rPr>
        <w:t>社会学、政治学、计算机科学和法律等</w:t>
      </w:r>
      <w:r w:rsidRPr="00E132BC">
        <w:rPr>
          <w:rFonts w:hint="eastAsia"/>
          <w:lang w:val="en-GB"/>
        </w:rPr>
        <w:t>，</w:t>
      </w:r>
      <w:r w:rsidRPr="00E132BC">
        <w:rPr>
          <w:lang w:val="en-GB"/>
        </w:rPr>
        <w:t>参与</w:t>
      </w:r>
      <w:r w:rsidRPr="00E132BC">
        <w:rPr>
          <w:rFonts w:hint="eastAsia"/>
          <w:lang w:val="en-GB"/>
        </w:rPr>
        <w:t>界定</w:t>
      </w:r>
      <w:r w:rsidRPr="00E132BC">
        <w:rPr>
          <w:lang w:val="en-GB"/>
        </w:rPr>
        <w:t>人权</w:t>
      </w:r>
      <w:r w:rsidRPr="00E132BC">
        <w:rPr>
          <w:rFonts w:hint="eastAsia"/>
          <w:lang w:val="en-GB"/>
        </w:rPr>
        <w:t>面临</w:t>
      </w:r>
      <w:r w:rsidRPr="00E132BC">
        <w:rPr>
          <w:lang w:val="en-GB"/>
        </w:rPr>
        <w:t>的风险并确保尊重人权。为此，</w:t>
      </w:r>
      <w:r w:rsidRPr="00E132BC">
        <w:rPr>
          <w:rFonts w:hint="eastAsia"/>
          <w:lang w:val="en-GB"/>
        </w:rPr>
        <w:t>各国</w:t>
      </w:r>
      <w:r w:rsidRPr="00E132BC">
        <w:rPr>
          <w:lang w:val="en-GB"/>
        </w:rPr>
        <w:t>应鼓励公司开展人权尽职调查，这需要：</w:t>
      </w:r>
      <w:r w:rsidR="000B0D93" w:rsidRPr="00E132BC">
        <w:rPr>
          <w:lang w:val="en-GB"/>
        </w:rPr>
        <w:t>(</w:t>
      </w:r>
      <w:r w:rsidRPr="00E132BC">
        <w:rPr>
          <w:lang w:val="en-GB"/>
        </w:rPr>
        <w:t>a</w:t>
      </w:r>
      <w:r w:rsidR="000B0D93" w:rsidRPr="00E132BC">
        <w:rPr>
          <w:lang w:val="en-GB"/>
        </w:rPr>
        <w:t>)</w:t>
      </w:r>
      <w:r w:rsidRPr="00E132BC">
        <w:rPr>
          <w:lang w:val="en-GB"/>
        </w:rPr>
        <w:t xml:space="preserve"> </w:t>
      </w:r>
      <w:r w:rsidRPr="00E132BC">
        <w:rPr>
          <w:spacing w:val="2"/>
          <w:lang w:val="en-GB"/>
        </w:rPr>
        <w:t>进行评估，以确定和评估任何实际或潜在的负面人权影响；</w:t>
      </w:r>
      <w:r w:rsidR="000B0D93" w:rsidRPr="00E132BC">
        <w:rPr>
          <w:spacing w:val="2"/>
          <w:lang w:val="en-GB"/>
        </w:rPr>
        <w:t>(</w:t>
      </w:r>
      <w:r w:rsidRPr="00E132BC">
        <w:rPr>
          <w:spacing w:val="2"/>
          <w:lang w:val="en-GB"/>
        </w:rPr>
        <w:t>b</w:t>
      </w:r>
      <w:r w:rsidR="000B0D93" w:rsidRPr="00E132BC">
        <w:rPr>
          <w:spacing w:val="2"/>
          <w:lang w:val="en-GB"/>
        </w:rPr>
        <w:t>)</w:t>
      </w:r>
      <w:r w:rsidRPr="00E132BC">
        <w:rPr>
          <w:spacing w:val="2"/>
          <w:lang w:val="en-GB"/>
        </w:rPr>
        <w:t xml:space="preserve"> </w:t>
      </w:r>
      <w:r w:rsidRPr="00E132BC">
        <w:rPr>
          <w:rFonts w:hint="eastAsia"/>
          <w:spacing w:val="2"/>
          <w:lang w:val="en-GB"/>
        </w:rPr>
        <w:t>整合</w:t>
      </w:r>
      <w:r w:rsidRPr="00E132BC">
        <w:rPr>
          <w:spacing w:val="2"/>
          <w:lang w:val="en-GB"/>
        </w:rPr>
        <w:t>这些评估，并采取适当行动，以防止和减轻已</w:t>
      </w:r>
      <w:r w:rsidRPr="00E132BC">
        <w:rPr>
          <w:rFonts w:hint="eastAsia"/>
          <w:spacing w:val="2"/>
          <w:lang w:val="en-GB"/>
        </w:rPr>
        <w:t>查明</w:t>
      </w:r>
      <w:r w:rsidRPr="00E132BC">
        <w:rPr>
          <w:spacing w:val="2"/>
          <w:lang w:val="en-GB"/>
        </w:rPr>
        <w:t>的负面人权影响；</w:t>
      </w:r>
      <w:r w:rsidR="000B0D93" w:rsidRPr="00E132BC">
        <w:rPr>
          <w:spacing w:val="2"/>
          <w:lang w:val="en-GB"/>
        </w:rPr>
        <w:t>(</w:t>
      </w:r>
      <w:r w:rsidRPr="00E132BC">
        <w:rPr>
          <w:spacing w:val="2"/>
          <w:lang w:val="en-GB"/>
        </w:rPr>
        <w:t>c</w:t>
      </w:r>
      <w:r w:rsidR="000B0D93" w:rsidRPr="00E132BC">
        <w:rPr>
          <w:spacing w:val="2"/>
          <w:lang w:val="en-GB"/>
        </w:rPr>
        <w:t>)</w:t>
      </w:r>
      <w:r w:rsidRPr="00E132BC">
        <w:rPr>
          <w:spacing w:val="2"/>
          <w:lang w:val="en-GB"/>
        </w:rPr>
        <w:t xml:space="preserve"> </w:t>
      </w:r>
      <w:r w:rsidRPr="00E132BC">
        <w:rPr>
          <w:spacing w:val="2"/>
          <w:lang w:val="en-GB"/>
        </w:rPr>
        <w:t>跟踪其努力的有效性；</w:t>
      </w:r>
      <w:r w:rsidR="000B0D93" w:rsidRPr="00E132BC">
        <w:rPr>
          <w:spacing w:val="2"/>
          <w:lang w:val="en-GB"/>
        </w:rPr>
        <w:t>(</w:t>
      </w:r>
      <w:r w:rsidRPr="00E132BC">
        <w:rPr>
          <w:spacing w:val="2"/>
          <w:lang w:val="en-GB"/>
        </w:rPr>
        <w:t>d</w:t>
      </w:r>
      <w:r w:rsidR="000B0D93" w:rsidRPr="00E132BC">
        <w:rPr>
          <w:spacing w:val="2"/>
          <w:lang w:val="en-GB"/>
        </w:rPr>
        <w:t>)</w:t>
      </w:r>
      <w:r w:rsidRPr="00E132BC">
        <w:rPr>
          <w:spacing w:val="2"/>
          <w:lang w:val="en-GB"/>
        </w:rPr>
        <w:t xml:space="preserve"> </w:t>
      </w:r>
      <w:r w:rsidRPr="00E132BC">
        <w:rPr>
          <w:spacing w:val="2"/>
          <w:lang w:val="en-GB"/>
        </w:rPr>
        <w:t>正式报告它们如何处理其人权影响。</w:t>
      </w:r>
      <w:r w:rsidRPr="00947FCF">
        <w:rPr>
          <w:spacing w:val="2"/>
          <w:vertAlign w:val="superscript"/>
          <w:lang w:val="en-GB"/>
        </w:rPr>
        <w:footnoteReference w:id="40"/>
      </w:r>
    </w:p>
    <w:p w14:paraId="6896212D" w14:textId="6C39A908" w:rsidR="00907E36" w:rsidRPr="00907E36" w:rsidRDefault="00907E36" w:rsidP="00907E36">
      <w:pPr>
        <w:pStyle w:val="SingleTxt"/>
        <w:rPr>
          <w:lang w:val="en-GB"/>
        </w:rPr>
      </w:pPr>
      <w:r w:rsidRPr="00947FCF">
        <w:rPr>
          <w:lang w:val="en-GB"/>
        </w:rPr>
        <w:t>67</w:t>
      </w:r>
      <w:r w:rsidRPr="00907E36">
        <w:rPr>
          <w:lang w:val="en-GB"/>
        </w:rPr>
        <w:t>.</w:t>
      </w:r>
      <w:r w:rsidR="00037963" w:rsidRPr="00037963">
        <w:rPr>
          <w:lang w:val="en-GB"/>
        </w:rPr>
        <w:tab/>
      </w:r>
      <w:r w:rsidRPr="00907E36">
        <w:rPr>
          <w:lang w:val="en-GB"/>
        </w:rPr>
        <w:t>在</w:t>
      </w:r>
      <w:r w:rsidRPr="00907E36">
        <w:rPr>
          <w:rFonts w:hint="eastAsia"/>
          <w:lang w:val="en-GB"/>
        </w:rPr>
        <w:t>查明</w:t>
      </w:r>
      <w:r w:rsidRPr="00907E36">
        <w:rPr>
          <w:lang w:val="en-GB"/>
        </w:rPr>
        <w:t>、评估、预防和减轻负面人权影响的过程中，公司应特别注意上文第</w:t>
      </w:r>
      <w:r w:rsidRPr="00947FCF">
        <w:rPr>
          <w:lang w:val="en-GB"/>
        </w:rPr>
        <w:t>27</w:t>
      </w:r>
      <w:r w:rsidRPr="00907E36">
        <w:rPr>
          <w:lang w:val="en-GB"/>
        </w:rPr>
        <w:t>段概述的与数据有关的因素。应选</w:t>
      </w:r>
      <w:proofErr w:type="gramStart"/>
      <w:r w:rsidRPr="00907E36">
        <w:rPr>
          <w:lang w:val="en-GB"/>
        </w:rPr>
        <w:t>择培训</w:t>
      </w:r>
      <w:proofErr w:type="gramEnd"/>
      <w:r w:rsidRPr="00907E36">
        <w:rPr>
          <w:lang w:val="en-GB"/>
        </w:rPr>
        <w:t>数据</w:t>
      </w:r>
      <w:r w:rsidRPr="00907E36">
        <w:rPr>
          <w:rFonts w:hint="eastAsia"/>
          <w:lang w:val="en-GB"/>
        </w:rPr>
        <w:t>并</w:t>
      </w:r>
      <w:r w:rsidRPr="00907E36">
        <w:rPr>
          <w:lang w:val="en-GB"/>
        </w:rPr>
        <w:t>设计模型，以防止歧视性结果和其他对人权的</w:t>
      </w:r>
      <w:r w:rsidRPr="00907E36">
        <w:rPr>
          <w:rFonts w:hint="eastAsia"/>
          <w:lang w:val="en-GB"/>
        </w:rPr>
        <w:t>负面</w:t>
      </w:r>
      <w:r w:rsidRPr="00907E36">
        <w:rPr>
          <w:lang w:val="en-GB"/>
        </w:rPr>
        <w:t>影响。此外，公司应在开发算法剖析系统的团队中</w:t>
      </w:r>
      <w:r w:rsidRPr="00907E36">
        <w:rPr>
          <w:rFonts w:hint="eastAsia"/>
          <w:lang w:val="en-GB"/>
        </w:rPr>
        <w:t>推行</w:t>
      </w:r>
      <w:r w:rsidRPr="00907E36">
        <w:rPr>
          <w:lang w:val="en-GB"/>
        </w:rPr>
        <w:t>多样性、公平和其他包容手段。公司还应对独立的第三方审计其算法剖析系统开放。如果歧视或其他侵犯人权行为的风险被评估为过高或不可能减轻，包括由于国家计划或可预见使用的性质，</w:t>
      </w:r>
      <w:r w:rsidRPr="00907E36">
        <w:rPr>
          <w:rFonts w:hint="eastAsia"/>
          <w:lang w:val="en-GB"/>
        </w:rPr>
        <w:t>则</w:t>
      </w:r>
      <w:r w:rsidRPr="00907E36">
        <w:rPr>
          <w:lang w:val="en-GB"/>
        </w:rPr>
        <w:t>私营部门行为</w:t>
      </w:r>
      <w:r w:rsidRPr="00907E36">
        <w:rPr>
          <w:rFonts w:hint="eastAsia"/>
          <w:lang w:val="en-GB"/>
        </w:rPr>
        <w:t>体</w:t>
      </w:r>
      <w:r w:rsidRPr="00907E36">
        <w:rPr>
          <w:lang w:val="en-GB"/>
        </w:rPr>
        <w:t>不应出售或部署算法剖析系统。</w:t>
      </w:r>
      <w:r w:rsidRPr="00947FCF">
        <w:rPr>
          <w:vertAlign w:val="superscript"/>
          <w:lang w:val="en-GB"/>
        </w:rPr>
        <w:footnoteReference w:id="41"/>
      </w:r>
    </w:p>
    <w:p w14:paraId="6283A1B3" w14:textId="37AB2FB3" w:rsidR="00907E36" w:rsidRPr="00907E36" w:rsidRDefault="00907E36" w:rsidP="00907E36">
      <w:pPr>
        <w:pStyle w:val="SingleTxt"/>
        <w:rPr>
          <w:lang w:val="en-GB"/>
        </w:rPr>
      </w:pPr>
      <w:r w:rsidRPr="00947FCF">
        <w:rPr>
          <w:lang w:val="en-GB"/>
        </w:rPr>
        <w:t>68</w:t>
      </w:r>
      <w:r w:rsidRPr="00907E36">
        <w:rPr>
          <w:lang w:val="en-GB"/>
        </w:rPr>
        <w:t>.</w:t>
      </w:r>
      <w:r w:rsidR="00037963" w:rsidRPr="00037963">
        <w:rPr>
          <w:lang w:val="en-GB"/>
        </w:rPr>
        <w:tab/>
      </w:r>
      <w:r w:rsidRPr="00907E36">
        <w:rPr>
          <w:lang w:val="en-GB"/>
        </w:rPr>
        <w:t>各国应记录与人工智能有关的种族歧视案件，以及预防措施、制裁和补救措施，并</w:t>
      </w:r>
      <w:r w:rsidRPr="00907E36">
        <w:rPr>
          <w:rFonts w:hint="eastAsia"/>
          <w:lang w:val="en-GB"/>
        </w:rPr>
        <w:t>将此类信息纳入</w:t>
      </w:r>
      <w:r w:rsidRPr="00907E36">
        <w:rPr>
          <w:lang w:val="en-GB"/>
        </w:rPr>
        <w:t>提交委员会的报告。</w:t>
      </w:r>
    </w:p>
    <w:p w14:paraId="6EDF2E82" w14:textId="3D51C9AF" w:rsidR="00907E36" w:rsidRPr="00E132BC" w:rsidRDefault="00907E36" w:rsidP="00907E36">
      <w:pPr>
        <w:pStyle w:val="SingleTxt"/>
        <w:rPr>
          <w:spacing w:val="2"/>
          <w:lang w:val="en-GB"/>
        </w:rPr>
      </w:pPr>
      <w:r w:rsidRPr="00947FCF">
        <w:rPr>
          <w:spacing w:val="2"/>
          <w:lang w:val="en-GB"/>
        </w:rPr>
        <w:t>69</w:t>
      </w:r>
      <w:r w:rsidRPr="00E132BC">
        <w:rPr>
          <w:spacing w:val="2"/>
          <w:lang w:val="en-GB"/>
        </w:rPr>
        <w:t>.</w:t>
      </w:r>
      <w:r w:rsidR="00037963" w:rsidRPr="00E132BC">
        <w:rPr>
          <w:spacing w:val="2"/>
          <w:lang w:val="en-GB"/>
        </w:rPr>
        <w:tab/>
      </w:r>
      <w:r w:rsidRPr="00E132BC">
        <w:rPr>
          <w:spacing w:val="2"/>
          <w:lang w:val="en-GB"/>
        </w:rPr>
        <w:t>人权机构、</w:t>
      </w:r>
      <w:r w:rsidRPr="00E132BC">
        <w:rPr>
          <w:rFonts w:hint="eastAsia"/>
          <w:spacing w:val="2"/>
          <w:lang w:val="en-GB"/>
        </w:rPr>
        <w:t>各国</w:t>
      </w:r>
      <w:r w:rsidRPr="00E132BC">
        <w:rPr>
          <w:spacing w:val="2"/>
          <w:lang w:val="en-GB"/>
        </w:rPr>
        <w:t>、国家人权机构和民间社会组织应开展研究并传播研究结果，确定</w:t>
      </w:r>
      <w:r w:rsidRPr="00E132BC">
        <w:rPr>
          <w:rFonts w:hint="eastAsia"/>
          <w:spacing w:val="2"/>
          <w:lang w:val="en-GB"/>
        </w:rPr>
        <w:t>在</w:t>
      </w:r>
      <w:r w:rsidRPr="00E132BC">
        <w:rPr>
          <w:spacing w:val="2"/>
          <w:lang w:val="en-GB"/>
        </w:rPr>
        <w:t>解决人工智能产生的种族偏见的有效措施</w:t>
      </w:r>
      <w:r w:rsidRPr="00E132BC">
        <w:rPr>
          <w:rFonts w:hint="eastAsia"/>
          <w:spacing w:val="2"/>
          <w:lang w:val="en-GB"/>
        </w:rPr>
        <w:t>方面</w:t>
      </w:r>
      <w:r w:rsidRPr="00E132BC">
        <w:rPr>
          <w:spacing w:val="2"/>
          <w:lang w:val="en-GB"/>
        </w:rPr>
        <w:t>的良好做法，包括与遵守人权和机器学习的道德方面有关的措施，并确定算法编程和</w:t>
      </w:r>
      <w:r w:rsidRPr="00E132BC">
        <w:rPr>
          <w:rFonts w:hint="eastAsia"/>
          <w:spacing w:val="2"/>
          <w:lang w:val="en-GB"/>
        </w:rPr>
        <w:t>训练</w:t>
      </w:r>
      <w:r w:rsidRPr="00E132BC">
        <w:rPr>
          <w:spacing w:val="2"/>
          <w:lang w:val="en-GB"/>
        </w:rPr>
        <w:t>过程中的</w:t>
      </w:r>
      <w:r w:rsidRPr="00E132BC">
        <w:rPr>
          <w:rFonts w:hint="eastAsia"/>
          <w:spacing w:val="2"/>
          <w:lang w:val="en-GB"/>
        </w:rPr>
        <w:t>解读</w:t>
      </w:r>
      <w:r w:rsidRPr="00E132BC">
        <w:rPr>
          <w:spacing w:val="2"/>
          <w:lang w:val="en-GB"/>
        </w:rPr>
        <w:t>或透明度方面的相关标准，并应</w:t>
      </w:r>
      <w:r w:rsidRPr="00E132BC">
        <w:rPr>
          <w:rFonts w:hint="eastAsia"/>
          <w:spacing w:val="2"/>
          <w:lang w:val="en-GB"/>
        </w:rPr>
        <w:t>通过《消除一切形式种族歧视国际公约》</w:t>
      </w:r>
      <w:r w:rsidRPr="00E132BC">
        <w:rPr>
          <w:spacing w:val="2"/>
          <w:lang w:val="en-GB"/>
        </w:rPr>
        <w:t>的</w:t>
      </w:r>
      <w:r w:rsidRPr="00E132BC">
        <w:rPr>
          <w:rFonts w:hint="eastAsia"/>
          <w:spacing w:val="2"/>
          <w:lang w:val="en-GB"/>
        </w:rPr>
        <w:t>视角这样做</w:t>
      </w:r>
      <w:r w:rsidRPr="00E132BC">
        <w:rPr>
          <w:spacing w:val="2"/>
          <w:lang w:val="en-GB"/>
        </w:rPr>
        <w:t>。</w:t>
      </w:r>
    </w:p>
    <w:p w14:paraId="4B329AC0" w14:textId="72A546E5" w:rsidR="00907E36" w:rsidRPr="00907E36" w:rsidRDefault="00907E36" w:rsidP="00907E36">
      <w:pPr>
        <w:pStyle w:val="SingleTxt"/>
        <w:spacing w:after="0" w:line="240" w:lineRule="auto"/>
        <w:rPr>
          <w:sz w:val="20"/>
          <w:lang w:val="en-GB"/>
        </w:rPr>
      </w:pPr>
      <w:r>
        <w:rPr>
          <w:noProof/>
          <w:sz w:val="20"/>
          <w:lang w:val="en-GB"/>
        </w:rPr>
        <mc:AlternateContent>
          <mc:Choice Requires="wps">
            <w:drawing>
              <wp:anchor distT="0" distB="0" distL="114300" distR="114300" simplePos="0" relativeHeight="251659264" behindDoc="0" locked="0" layoutInCell="1" allowOverlap="1" wp14:anchorId="499DC3BD" wp14:editId="4408FA84">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1C66DFC0"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bookmarkEnd w:id="0"/>
    </w:p>
    <w:sectPr w:rsidR="00907E36" w:rsidRPr="00907E36" w:rsidSect="00B4328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1-02-18T13:10:00Z" w:initials="Start">
    <w:p w14:paraId="4C4D4A3E" w14:textId="77777777" w:rsidR="00037963" w:rsidRDefault="00037963">
      <w:pPr>
        <w:pStyle w:val="a9"/>
      </w:pPr>
      <w:r>
        <w:rPr>
          <w:rStyle w:val="ad"/>
        </w:rPr>
        <w:annotationRef/>
      </w:r>
      <w:r>
        <w:t>&lt;&lt;ODS JOB NO&gt;&gt;N2034949C&lt;&lt;ODS JOB NO&gt;&gt;</w:t>
      </w:r>
    </w:p>
    <w:p w14:paraId="4C2617E5" w14:textId="77777777" w:rsidR="00037963" w:rsidRPr="00B43280" w:rsidRDefault="00037963">
      <w:pPr>
        <w:pStyle w:val="a9"/>
        <w:rPr>
          <w:lang w:val="fr-FR"/>
        </w:rPr>
      </w:pPr>
      <w:r w:rsidRPr="00B43280">
        <w:rPr>
          <w:lang w:val="fr-FR"/>
        </w:rPr>
        <w:t>&lt;&lt;ODS DOC SYMBOL1&gt;&gt;CERD/C/GC/36&lt;&lt;ODS DOC SYMBOL1&gt;&gt;</w:t>
      </w:r>
    </w:p>
    <w:p w14:paraId="6C6F9131" w14:textId="77777777" w:rsidR="00037963" w:rsidRDefault="00037963">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6F91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6F9131" w16cid:durableId="23D8E5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B360C" w14:textId="77777777" w:rsidR="0022173A" w:rsidRDefault="0022173A">
      <w:r>
        <w:separator/>
      </w:r>
    </w:p>
  </w:endnote>
  <w:endnote w:type="continuationSeparator" w:id="0">
    <w:p w14:paraId="0CD7B725" w14:textId="77777777" w:rsidR="0022173A" w:rsidRDefault="00221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DaxlinePro-Regular">
    <w:altName w:val="DaxlinePro-Regular"/>
    <w:panose1 w:val="00000000000000000000"/>
    <w:charset w:val="00"/>
    <w:family w:val="swiss"/>
    <w:notTrueType/>
    <w:pitch w:val="default"/>
    <w:sig w:usb0="00000003" w:usb1="00000000" w:usb2="00000000" w:usb3="00000000" w:csb0="00000001" w:csb1="00000000"/>
  </w:font>
  <w:font w:name="NimbusRomNo9L-Regu">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37963" w14:paraId="44A4E709" w14:textId="77777777" w:rsidTr="000F1E10">
      <w:tc>
        <w:tcPr>
          <w:tcW w:w="4920" w:type="dxa"/>
          <w:shd w:val="clear" w:color="auto" w:fill="auto"/>
        </w:tcPr>
        <w:p w14:paraId="07894D8F" w14:textId="337B86CF" w:rsidR="00037963" w:rsidRPr="000F1E10" w:rsidRDefault="00037963" w:rsidP="000F1E1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2D22">
            <w:rPr>
              <w:b w:val="0"/>
              <w:w w:val="103"/>
              <w:sz w:val="14"/>
            </w:rPr>
            <w:t>20-17272</w:t>
          </w:r>
          <w:r>
            <w:rPr>
              <w:b w:val="0"/>
              <w:w w:val="103"/>
              <w:sz w:val="14"/>
            </w:rPr>
            <w:fldChar w:fldCharType="end"/>
          </w:r>
        </w:p>
      </w:tc>
      <w:tc>
        <w:tcPr>
          <w:tcW w:w="4920" w:type="dxa"/>
          <w:shd w:val="clear" w:color="auto" w:fill="auto"/>
        </w:tcPr>
        <w:p w14:paraId="397124FE" w14:textId="77777777" w:rsidR="00037963" w:rsidRPr="000F1E10" w:rsidRDefault="00037963" w:rsidP="000F1E1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40180B" w14:textId="77777777" w:rsidR="00037963" w:rsidRPr="000F1E10" w:rsidRDefault="00037963" w:rsidP="000F1E1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37963" w14:paraId="0E6602AC" w14:textId="77777777" w:rsidTr="000F1E10">
      <w:tc>
        <w:tcPr>
          <w:tcW w:w="4920" w:type="dxa"/>
          <w:shd w:val="clear" w:color="auto" w:fill="auto"/>
        </w:tcPr>
        <w:p w14:paraId="6A035BB6" w14:textId="77777777" w:rsidR="00037963" w:rsidRPr="000F1E10" w:rsidRDefault="00037963" w:rsidP="000F1E10">
          <w:pPr>
            <w:pStyle w:val="af2"/>
            <w:jc w:val="right"/>
          </w:pPr>
          <w:r>
            <w:fldChar w:fldCharType="begin"/>
          </w:r>
          <w:r>
            <w:instrText xml:space="preserve"> PAGE  \* Arabic  \* MERGEFORMAT </w:instrText>
          </w:r>
          <w:r>
            <w:fldChar w:fldCharType="separate"/>
          </w:r>
          <w:r>
            <w:t>2</w:t>
          </w:r>
          <w:r>
            <w:fldChar w:fldCharType="end"/>
          </w:r>
          <w:r>
            <w:t>/</w:t>
          </w:r>
          <w:r w:rsidR="0022173A">
            <w:fldChar w:fldCharType="begin"/>
          </w:r>
          <w:r w:rsidR="0022173A">
            <w:instrText xml:space="preserve"> NUMPAGES  \* Arabic  \* MERGEFORMAT </w:instrText>
          </w:r>
          <w:r w:rsidR="0022173A">
            <w:fldChar w:fldCharType="separate"/>
          </w:r>
          <w:r>
            <w:t>3</w:t>
          </w:r>
          <w:r w:rsidR="0022173A">
            <w:fldChar w:fldCharType="end"/>
          </w:r>
        </w:p>
      </w:tc>
      <w:tc>
        <w:tcPr>
          <w:tcW w:w="4920" w:type="dxa"/>
          <w:shd w:val="clear" w:color="auto" w:fill="auto"/>
        </w:tcPr>
        <w:p w14:paraId="1DE251BA" w14:textId="10C11B53" w:rsidR="00037963" w:rsidRPr="000F1E10" w:rsidRDefault="00037963" w:rsidP="000F1E1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2D22">
            <w:rPr>
              <w:b w:val="0"/>
              <w:w w:val="103"/>
              <w:sz w:val="14"/>
            </w:rPr>
            <w:t>20-17272</w:t>
          </w:r>
          <w:r>
            <w:rPr>
              <w:b w:val="0"/>
              <w:w w:val="103"/>
              <w:sz w:val="14"/>
            </w:rPr>
            <w:fldChar w:fldCharType="end"/>
          </w:r>
        </w:p>
      </w:tc>
    </w:tr>
  </w:tbl>
  <w:p w14:paraId="7A813980" w14:textId="77777777" w:rsidR="00037963" w:rsidRPr="000F1E10" w:rsidRDefault="00037963" w:rsidP="000F1E1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037963" w14:paraId="0A0D2036" w14:textId="77777777" w:rsidTr="000F1E10">
      <w:tc>
        <w:tcPr>
          <w:tcW w:w="3744" w:type="dxa"/>
          <w:shd w:val="clear" w:color="auto" w:fill="auto"/>
        </w:tcPr>
        <w:p w14:paraId="17CB309C" w14:textId="0A4E0FF3" w:rsidR="00037963" w:rsidRDefault="00037963" w:rsidP="000F1E10">
          <w:pPr>
            <w:pStyle w:val="Release"/>
          </w:pPr>
          <w:r>
            <w:rPr>
              <w:noProof/>
            </w:rPr>
            <w:drawing>
              <wp:anchor distT="0" distB="0" distL="114300" distR="114300" simplePos="0" relativeHeight="251658240" behindDoc="0" locked="0" layoutInCell="1" allowOverlap="1" wp14:anchorId="3B29ED48" wp14:editId="5280B98C">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2173A">
            <w:fldChar w:fldCharType="begin"/>
          </w:r>
          <w:r w:rsidR="0022173A">
            <w:instrText xml:space="preserve"> DOCVARIABLE "jobn" \* MERGEFORMAT </w:instrText>
          </w:r>
          <w:r w:rsidR="0022173A">
            <w:fldChar w:fldCharType="separate"/>
          </w:r>
          <w:r w:rsidR="00192D22">
            <w:t>20-17272 (C)</w:t>
          </w:r>
          <w:r w:rsidR="0022173A">
            <w:fldChar w:fldCharType="end"/>
          </w:r>
          <w:r>
            <w:t xml:space="preserve">    180221    150321</w:t>
          </w:r>
        </w:p>
        <w:p w14:paraId="691481BF" w14:textId="77777777" w:rsidR="00037963" w:rsidRPr="000F1E10" w:rsidRDefault="00037963" w:rsidP="000F1E10">
          <w:pPr>
            <w:spacing w:before="80" w:line="210" w:lineRule="exact"/>
            <w:rPr>
              <w:rFonts w:ascii="Barcode 3 of 9 by request" w:hAnsi="Barcode 3 of 9 by request"/>
              <w:sz w:val="24"/>
            </w:rPr>
          </w:pPr>
          <w:r>
            <w:rPr>
              <w:rFonts w:ascii="Barcode 3 of 9 by request" w:hAnsi="Barcode 3 of 9 by request"/>
              <w:b/>
              <w:sz w:val="24"/>
            </w:rPr>
            <w:t>*2017272*</w:t>
          </w:r>
        </w:p>
      </w:tc>
      <w:tc>
        <w:tcPr>
          <w:tcW w:w="4920" w:type="dxa"/>
          <w:shd w:val="clear" w:color="auto" w:fill="auto"/>
        </w:tcPr>
        <w:p w14:paraId="52C27B9D" w14:textId="77777777" w:rsidR="00037963" w:rsidRDefault="00037963" w:rsidP="000F1E10">
          <w:pPr>
            <w:pStyle w:val="af2"/>
            <w:jc w:val="right"/>
            <w:rPr>
              <w:b w:val="0"/>
              <w:sz w:val="21"/>
            </w:rPr>
          </w:pPr>
          <w:r>
            <w:rPr>
              <w:b w:val="0"/>
              <w:sz w:val="21"/>
            </w:rPr>
            <w:drawing>
              <wp:inline distT="0" distB="0" distL="0" distR="0" wp14:anchorId="2F5B1A42" wp14:editId="550B2D1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49979DB" w14:textId="77777777" w:rsidR="00037963" w:rsidRPr="000F1E10" w:rsidRDefault="00037963" w:rsidP="000F1E1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A4F2C" w14:textId="77777777" w:rsidR="0022173A" w:rsidRPr="001E51CF" w:rsidRDefault="0022173A" w:rsidP="001E51CF">
      <w:pPr>
        <w:pStyle w:val="af2"/>
        <w:spacing w:after="80"/>
        <w:ind w:left="792"/>
        <w:rPr>
          <w:sz w:val="16"/>
        </w:rPr>
      </w:pPr>
      <w:r w:rsidRPr="001E51CF">
        <w:rPr>
          <w:sz w:val="16"/>
        </w:rPr>
        <w:t>__________________</w:t>
      </w:r>
    </w:p>
  </w:footnote>
  <w:footnote w:type="continuationSeparator" w:id="0">
    <w:p w14:paraId="5D9390AE" w14:textId="77777777" w:rsidR="0022173A" w:rsidRPr="001E51CF" w:rsidRDefault="0022173A" w:rsidP="001E51CF">
      <w:pPr>
        <w:pStyle w:val="af2"/>
        <w:spacing w:after="80"/>
        <w:ind w:left="792"/>
        <w:rPr>
          <w:sz w:val="16"/>
        </w:rPr>
      </w:pPr>
      <w:r w:rsidRPr="001E51CF">
        <w:rPr>
          <w:sz w:val="16"/>
        </w:rPr>
        <w:t>__________________</w:t>
      </w:r>
    </w:p>
  </w:footnote>
  <w:footnote w:id="1">
    <w:p w14:paraId="6CA4F766" w14:textId="77777777" w:rsidR="00037963" w:rsidRPr="00D22FC2" w:rsidRDefault="00037963" w:rsidP="001E51CF">
      <w:pPr>
        <w:pStyle w:val="a5"/>
        <w:tabs>
          <w:tab w:val="clear" w:pos="418"/>
          <w:tab w:val="right" w:pos="1195"/>
          <w:tab w:val="left" w:pos="1264"/>
          <w:tab w:val="left" w:pos="1695"/>
          <w:tab w:val="left" w:pos="2126"/>
          <w:tab w:val="left" w:pos="2557"/>
        </w:tabs>
        <w:ind w:left="1264" w:right="1264" w:hanging="432"/>
      </w:pPr>
      <w:r w:rsidRPr="0029621A">
        <w:rPr>
          <w:rStyle w:val="a3"/>
          <w:sz w:val="20"/>
        </w:rPr>
        <w:tab/>
      </w:r>
      <w:r w:rsidRPr="00947FCF">
        <w:rPr>
          <w:rStyle w:val="a3"/>
          <w:sz w:val="20"/>
          <w:vertAlign w:val="baseline"/>
        </w:rPr>
        <w:t>*</w:t>
      </w:r>
      <w:r w:rsidRPr="0029621A">
        <w:rPr>
          <w:rStyle w:val="a3"/>
          <w:sz w:val="20"/>
        </w:rPr>
        <w:tab/>
      </w:r>
      <w:r>
        <w:t>委员会第一〇二届会议通过</w:t>
      </w:r>
      <w:r>
        <w:t>(</w:t>
      </w:r>
      <w:r w:rsidRPr="00947FCF">
        <w:t>2020</w:t>
      </w:r>
      <w:r>
        <w:t>年</w:t>
      </w:r>
      <w:r w:rsidRPr="00947FCF">
        <w:t>11</w:t>
      </w:r>
      <w:r>
        <w:t>月</w:t>
      </w:r>
      <w:r w:rsidRPr="00947FCF">
        <w:t>16</w:t>
      </w:r>
      <w:r>
        <w:t>日至</w:t>
      </w:r>
      <w:r w:rsidRPr="00947FCF">
        <w:t>24</w:t>
      </w:r>
      <w:r>
        <w:t>日</w:t>
      </w:r>
      <w:r>
        <w:t>)</w:t>
      </w:r>
      <w:r>
        <w:t>。</w:t>
      </w:r>
    </w:p>
  </w:footnote>
  <w:footnote w:id="2">
    <w:p w14:paraId="0FB3E983" w14:textId="52AC0099" w:rsidR="00037963" w:rsidRPr="00D81162" w:rsidRDefault="00037963" w:rsidP="001E51CF">
      <w:pPr>
        <w:pStyle w:val="a5"/>
        <w:tabs>
          <w:tab w:val="clear" w:pos="418"/>
          <w:tab w:val="right" w:pos="1195"/>
          <w:tab w:val="left" w:pos="1264"/>
          <w:tab w:val="left" w:pos="1695"/>
          <w:tab w:val="left" w:pos="2126"/>
          <w:tab w:val="left" w:pos="2557"/>
        </w:tabs>
        <w:wordWrap w:val="0"/>
        <w:ind w:left="1264" w:right="1264" w:hanging="431"/>
      </w:pPr>
      <w:r>
        <w:tab/>
      </w:r>
      <w:r w:rsidRPr="00947FCF">
        <w:rPr>
          <w:rStyle w:val="a3"/>
          <w:szCs w:val="18"/>
        </w:rPr>
        <w:footnoteRef/>
      </w:r>
      <w:r>
        <w:tab/>
      </w:r>
      <w:r w:rsidRPr="001E51CF">
        <w:t>为一般性建议草案提供的</w:t>
      </w:r>
      <w:r w:rsidRPr="001E51CF">
        <w:rPr>
          <w:rFonts w:hint="eastAsia"/>
        </w:rPr>
        <w:t>资料</w:t>
      </w:r>
      <w:r w:rsidRPr="001E51CF">
        <w:t>可在以下网站查阅：</w:t>
      </w:r>
      <w:r w:rsidRPr="001E51CF">
        <w:t>www.ohchr.org/EN/HRBodies/CERD/Pages/</w:t>
      </w:r>
      <w:r w:rsidR="001E51CF">
        <w:br/>
      </w:r>
      <w:r w:rsidRPr="001E51CF">
        <w:t>G</w:t>
      </w:r>
      <w:r w:rsidRPr="00D81162">
        <w:t>C</w:t>
      </w:r>
      <w:r w:rsidRPr="00947FCF">
        <w:t>36</w:t>
      </w:r>
      <w:r w:rsidRPr="00D81162">
        <w:t>.aspx</w:t>
      </w:r>
      <w:r>
        <w:t>。</w:t>
      </w:r>
    </w:p>
  </w:footnote>
  <w:footnote w:id="3">
    <w:p w14:paraId="04120EE6" w14:textId="62EB1C60"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rsidRPr="00B93997">
        <w:tab/>
        <w:t>CERD/C/RUS/CO/</w:t>
      </w:r>
      <w:r w:rsidRPr="00947FCF">
        <w:t>23</w:t>
      </w:r>
      <w:r w:rsidRPr="00B93997">
        <w:t>-</w:t>
      </w:r>
      <w:r w:rsidRPr="00947FCF">
        <w:t>24</w:t>
      </w:r>
      <w:r w:rsidR="00ED40B4">
        <w:rPr>
          <w:rFonts w:hint="eastAsia"/>
        </w:rPr>
        <w:t>，</w:t>
      </w:r>
      <w:r>
        <w:rPr>
          <w:rFonts w:hint="eastAsia"/>
        </w:rPr>
        <w:t>第</w:t>
      </w:r>
      <w:r w:rsidRPr="00947FCF">
        <w:t>15</w:t>
      </w:r>
      <w:r>
        <w:rPr>
          <w:rFonts w:hint="eastAsia"/>
        </w:rPr>
        <w:t>至</w:t>
      </w:r>
      <w:r w:rsidRPr="00947FCF">
        <w:t>16</w:t>
      </w:r>
      <w:r>
        <w:rPr>
          <w:rFonts w:hint="eastAsia"/>
        </w:rPr>
        <w:t>段</w:t>
      </w:r>
      <w:r w:rsidR="00ED40B4">
        <w:rPr>
          <w:rFonts w:hint="eastAsia"/>
        </w:rPr>
        <w:t>；</w:t>
      </w:r>
      <w:r w:rsidRPr="006D4FE5">
        <w:t>CERD/C/CAN/CO/</w:t>
      </w:r>
      <w:r w:rsidRPr="00947FCF">
        <w:t>21</w:t>
      </w:r>
      <w:r w:rsidRPr="006D4FE5">
        <w:t>-</w:t>
      </w:r>
      <w:r w:rsidRPr="00947FCF">
        <w:t>23</w:t>
      </w:r>
      <w:r w:rsidR="00ED40B4">
        <w:rPr>
          <w:rFonts w:hint="eastAsia"/>
        </w:rPr>
        <w:t>，</w:t>
      </w:r>
      <w:r>
        <w:rPr>
          <w:rFonts w:hint="eastAsia"/>
        </w:rPr>
        <w:t>第</w:t>
      </w:r>
      <w:r w:rsidRPr="00947FCF">
        <w:t>15</w:t>
      </w:r>
      <w:r>
        <w:rPr>
          <w:rFonts w:hint="eastAsia"/>
          <w:lang w:val="es-CL"/>
        </w:rPr>
        <w:t>至</w:t>
      </w:r>
      <w:r w:rsidRPr="00947FCF">
        <w:t>16</w:t>
      </w:r>
      <w:r>
        <w:rPr>
          <w:rFonts w:hint="eastAsia"/>
        </w:rPr>
        <w:t>段</w:t>
      </w:r>
      <w:r w:rsidR="00ED40B4">
        <w:rPr>
          <w:rFonts w:hint="eastAsia"/>
        </w:rPr>
        <w:t>；</w:t>
      </w:r>
      <w:r w:rsidRPr="00B93997">
        <w:t>CERD/C/ITA/CO/</w:t>
      </w:r>
      <w:r w:rsidRPr="00947FCF">
        <w:t>19</w:t>
      </w:r>
      <w:r w:rsidRPr="00B93997">
        <w:t>-</w:t>
      </w:r>
      <w:r w:rsidRPr="00947FCF">
        <w:t>20</w:t>
      </w:r>
      <w:r w:rsidR="001E51CF">
        <w:rPr>
          <w:rFonts w:hint="eastAsia"/>
        </w:rPr>
        <w:t>，</w:t>
      </w:r>
      <w:r>
        <w:rPr>
          <w:rFonts w:hint="eastAsia"/>
        </w:rPr>
        <w:t>第</w:t>
      </w:r>
      <w:r w:rsidRPr="00947FCF">
        <w:t>27</w:t>
      </w:r>
      <w:r>
        <w:rPr>
          <w:rFonts w:hint="eastAsia"/>
        </w:rPr>
        <w:t>至</w:t>
      </w:r>
      <w:r w:rsidRPr="00947FCF">
        <w:t>28</w:t>
      </w:r>
      <w:r>
        <w:rPr>
          <w:rFonts w:hint="eastAsia"/>
        </w:rPr>
        <w:t>段</w:t>
      </w:r>
      <w:r w:rsidR="001E51CF">
        <w:rPr>
          <w:rFonts w:hint="eastAsia"/>
        </w:rPr>
        <w:t>；</w:t>
      </w:r>
      <w:hyperlink r:id="rId1" w:tgtFrame="_blank" w:tooltip="CERD/C/ESP/CO/21-23 (CERD, 2016)" w:history="1">
        <w:r w:rsidRPr="00B93997">
          <w:rPr>
            <w:bCs/>
          </w:rPr>
          <w:t>CERD/C/ESP/CO/</w:t>
        </w:r>
        <w:r w:rsidRPr="00947FCF">
          <w:rPr>
            <w:bCs/>
          </w:rPr>
          <w:t>21</w:t>
        </w:r>
        <w:r w:rsidRPr="00B93997">
          <w:rPr>
            <w:bCs/>
          </w:rPr>
          <w:t>-</w:t>
        </w:r>
        <w:r w:rsidRPr="00947FCF">
          <w:rPr>
            <w:bCs/>
          </w:rPr>
          <w:t>23</w:t>
        </w:r>
        <w:r w:rsidR="00ED40B4">
          <w:rPr>
            <w:rFonts w:hint="eastAsia"/>
            <w:bCs/>
          </w:rPr>
          <w:t>，</w:t>
        </w:r>
        <w:r>
          <w:rPr>
            <w:bCs/>
            <w:lang w:val="es-CL"/>
          </w:rPr>
          <w:t>第</w:t>
        </w:r>
        <w:r w:rsidRPr="00947FCF">
          <w:rPr>
            <w:bCs/>
          </w:rPr>
          <w:t>27</w:t>
        </w:r>
        <w:r>
          <w:rPr>
            <w:rFonts w:hint="eastAsia"/>
            <w:bCs/>
          </w:rPr>
          <w:t>段</w:t>
        </w:r>
        <w:r w:rsidR="00ED40B4">
          <w:rPr>
            <w:rFonts w:hint="eastAsia"/>
            <w:bCs/>
          </w:rPr>
          <w:t>；</w:t>
        </w:r>
      </w:hyperlink>
      <w:hyperlink r:id="rId2" w:tgtFrame="_blank" w:tooltip="CERD/C/SVN/CO/8-11 (CERD, 2016)" w:history="1">
        <w:r w:rsidRPr="00B93997">
          <w:rPr>
            <w:bCs/>
          </w:rPr>
          <w:t>CERD/C/SVN/CO/</w:t>
        </w:r>
        <w:r w:rsidRPr="00947FCF">
          <w:rPr>
            <w:bCs/>
          </w:rPr>
          <w:t>8</w:t>
        </w:r>
        <w:r w:rsidRPr="00B93997">
          <w:rPr>
            <w:bCs/>
          </w:rPr>
          <w:t>-</w:t>
        </w:r>
        <w:r w:rsidRPr="00947FCF">
          <w:rPr>
            <w:bCs/>
          </w:rPr>
          <w:t>11</w:t>
        </w:r>
        <w:r w:rsidR="00ED40B4">
          <w:rPr>
            <w:rFonts w:hint="eastAsia"/>
            <w:bCs/>
          </w:rPr>
          <w:t>，</w:t>
        </w:r>
        <w:r>
          <w:rPr>
            <w:bCs/>
            <w:lang w:val="es-CL"/>
          </w:rPr>
          <w:t>第</w:t>
        </w:r>
        <w:r w:rsidRPr="00947FCF">
          <w:rPr>
            <w:bCs/>
          </w:rPr>
          <w:t>8</w:t>
        </w:r>
        <w:r w:rsidRPr="00B93997">
          <w:rPr>
            <w:bCs/>
          </w:rPr>
          <w:t>(d)</w:t>
        </w:r>
        <w:r>
          <w:rPr>
            <w:rFonts w:hint="eastAsia"/>
            <w:bCs/>
          </w:rPr>
          <w:t>段</w:t>
        </w:r>
        <w:r w:rsidR="00ED40B4">
          <w:rPr>
            <w:rFonts w:hint="eastAsia"/>
            <w:bCs/>
          </w:rPr>
          <w:t>；</w:t>
        </w:r>
      </w:hyperlink>
      <w:hyperlink r:id="rId3" w:tgtFrame="_blank" w:tooltip="CERD/C/POL/CO/20-21 (CERD, 2014)" w:history="1">
        <w:r w:rsidRPr="00B93997">
          <w:rPr>
            <w:bCs/>
          </w:rPr>
          <w:t>CERD/C/POL/CO/</w:t>
        </w:r>
        <w:r w:rsidRPr="00947FCF">
          <w:rPr>
            <w:bCs/>
          </w:rPr>
          <w:t>20</w:t>
        </w:r>
        <w:r w:rsidRPr="00B93997">
          <w:rPr>
            <w:bCs/>
          </w:rPr>
          <w:t>-</w:t>
        </w:r>
        <w:r w:rsidRPr="00947FCF">
          <w:rPr>
            <w:bCs/>
          </w:rPr>
          <w:t>21</w:t>
        </w:r>
        <w:r w:rsidR="001E51CF">
          <w:rPr>
            <w:rFonts w:hint="eastAsia"/>
            <w:bCs/>
          </w:rPr>
          <w:t>，</w:t>
        </w:r>
        <w:r>
          <w:rPr>
            <w:bCs/>
            <w:lang w:val="es-CL"/>
          </w:rPr>
          <w:t>第</w:t>
        </w:r>
        <w:r w:rsidRPr="00947FCF">
          <w:rPr>
            <w:bCs/>
          </w:rPr>
          <w:t>11</w:t>
        </w:r>
      </w:hyperlink>
      <w:r>
        <w:rPr>
          <w:rFonts w:hint="eastAsia"/>
          <w:bCs/>
        </w:rPr>
        <w:t>段</w:t>
      </w:r>
      <w:r w:rsidR="001E51CF">
        <w:rPr>
          <w:rFonts w:hint="eastAsia"/>
          <w:bCs/>
        </w:rPr>
        <w:t>；</w:t>
      </w:r>
      <w:hyperlink r:id="rId4" w:tgtFrame="_blank" w:tooltip="CERD/C/NLD/CO/19-21 (CERD, 2015)" w:history="1">
        <w:r w:rsidRPr="006D4FE5">
          <w:rPr>
            <w:bCs/>
          </w:rPr>
          <w:t>CERD/C/NLD/CO/</w:t>
        </w:r>
        <w:r w:rsidRPr="00947FCF">
          <w:rPr>
            <w:bCs/>
          </w:rPr>
          <w:t>19</w:t>
        </w:r>
        <w:r w:rsidRPr="006D4FE5">
          <w:rPr>
            <w:bCs/>
          </w:rPr>
          <w:t>-</w:t>
        </w:r>
        <w:r w:rsidRPr="00947FCF">
          <w:rPr>
            <w:bCs/>
          </w:rPr>
          <w:t>21</w:t>
        </w:r>
        <w:r w:rsidR="001E51CF">
          <w:rPr>
            <w:rFonts w:hint="eastAsia"/>
            <w:bCs/>
          </w:rPr>
          <w:t>，</w:t>
        </w:r>
      </w:hyperlink>
      <w:r>
        <w:rPr>
          <w:rFonts w:hint="eastAsia"/>
          <w:bCs/>
        </w:rPr>
        <w:t>第</w:t>
      </w:r>
      <w:r w:rsidRPr="00947FCF">
        <w:rPr>
          <w:bCs/>
        </w:rPr>
        <w:t>13</w:t>
      </w:r>
      <w:r>
        <w:rPr>
          <w:rFonts w:hint="eastAsia"/>
          <w:bCs/>
        </w:rPr>
        <w:t>至</w:t>
      </w:r>
      <w:r w:rsidRPr="00947FCF">
        <w:rPr>
          <w:bCs/>
        </w:rPr>
        <w:t>15</w:t>
      </w:r>
      <w:r>
        <w:rPr>
          <w:rFonts w:hint="eastAsia"/>
          <w:bCs/>
        </w:rPr>
        <w:t>段</w:t>
      </w:r>
      <w:r w:rsidR="001E51CF">
        <w:rPr>
          <w:rFonts w:hint="eastAsia"/>
          <w:bCs/>
        </w:rPr>
        <w:t>；</w:t>
      </w:r>
      <w:hyperlink r:id="rId5" w:history="1">
        <w:r w:rsidRPr="006D4FE5">
          <w:rPr>
            <w:bCs/>
          </w:rPr>
          <w:t>CERD/C/CHE/CO/</w:t>
        </w:r>
        <w:r w:rsidRPr="00947FCF">
          <w:rPr>
            <w:bCs/>
          </w:rPr>
          <w:t>7</w:t>
        </w:r>
        <w:r w:rsidRPr="006D4FE5">
          <w:rPr>
            <w:bCs/>
          </w:rPr>
          <w:t>-</w:t>
        </w:r>
        <w:r w:rsidRPr="00947FCF">
          <w:rPr>
            <w:bCs/>
          </w:rPr>
          <w:t>9</w:t>
        </w:r>
        <w:r w:rsidR="001E51CF">
          <w:rPr>
            <w:rFonts w:hint="eastAsia"/>
            <w:bCs/>
          </w:rPr>
          <w:t>，</w:t>
        </w:r>
        <w:r>
          <w:rPr>
            <w:bCs/>
          </w:rPr>
          <w:t>第</w:t>
        </w:r>
        <w:r w:rsidRPr="00947FCF">
          <w:rPr>
            <w:bCs/>
          </w:rPr>
          <w:t>14</w:t>
        </w:r>
      </w:hyperlink>
      <w:r>
        <w:rPr>
          <w:rFonts w:hint="eastAsia"/>
          <w:bCs/>
        </w:rPr>
        <w:t>段</w:t>
      </w:r>
      <w:r w:rsidR="001E51CF">
        <w:rPr>
          <w:rFonts w:hint="eastAsia"/>
          <w:bCs/>
        </w:rPr>
        <w:t>；</w:t>
      </w:r>
      <w:r w:rsidRPr="006D4FE5">
        <w:t>CERD/C/USA/CO/</w:t>
      </w:r>
      <w:r w:rsidRPr="00947FCF">
        <w:t>7</w:t>
      </w:r>
      <w:r w:rsidRPr="006D4FE5">
        <w:t>-</w:t>
      </w:r>
      <w:r w:rsidRPr="00947FCF">
        <w:t>9</w:t>
      </w:r>
      <w:r w:rsidR="001E51CF">
        <w:rPr>
          <w:rFonts w:hint="eastAsia"/>
        </w:rPr>
        <w:t>，</w:t>
      </w:r>
      <w:r>
        <w:rPr>
          <w:rFonts w:hint="eastAsia"/>
        </w:rPr>
        <w:t>第</w:t>
      </w:r>
      <w:r w:rsidRPr="00947FCF">
        <w:t>8</w:t>
      </w:r>
      <w:r>
        <w:rPr>
          <w:rFonts w:hint="eastAsia"/>
        </w:rPr>
        <w:t>和</w:t>
      </w:r>
      <w:r w:rsidRPr="00947FCF">
        <w:t>18</w:t>
      </w:r>
      <w:r>
        <w:rPr>
          <w:rFonts w:hint="eastAsia"/>
        </w:rPr>
        <w:t>段</w:t>
      </w:r>
      <w:r w:rsidRPr="006D4FE5">
        <w:t>。</w:t>
      </w:r>
    </w:p>
  </w:footnote>
  <w:footnote w:id="4">
    <w:p w14:paraId="43D24BE5" w14:textId="43360A91" w:rsidR="00037963" w:rsidRPr="00082CA4"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rsidRPr="006D4FE5">
        <w:tab/>
        <w:t>CCPR/C/</w:t>
      </w:r>
      <w:r w:rsidRPr="00947FCF">
        <w:t>96</w:t>
      </w:r>
      <w:r w:rsidRPr="006D4FE5">
        <w:t>/D/</w:t>
      </w:r>
      <w:r w:rsidRPr="00947FCF">
        <w:t>1493</w:t>
      </w:r>
      <w:r w:rsidRPr="006D4FE5">
        <w:t>/</w:t>
      </w:r>
      <w:r w:rsidRPr="00947FCF">
        <w:t>2006</w:t>
      </w:r>
      <w:r>
        <w:rPr>
          <w:rFonts w:hint="eastAsia"/>
        </w:rPr>
        <w:t>。</w:t>
      </w:r>
    </w:p>
  </w:footnote>
  <w:footnote w:id="5">
    <w:p w14:paraId="75B66ED3" w14:textId="253FBEB2" w:rsidR="00037963" w:rsidRPr="00B16AAF"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rsidRPr="004D5820">
        <w:tab/>
      </w:r>
      <w:r w:rsidRPr="004D5820">
        <w:rPr>
          <w:bCs/>
        </w:rPr>
        <w:t>CCPR/C/NZL/CO/</w:t>
      </w:r>
      <w:r w:rsidRPr="00947FCF">
        <w:rPr>
          <w:bCs/>
        </w:rPr>
        <w:t>6</w:t>
      </w:r>
      <w:r w:rsidR="001E51CF">
        <w:rPr>
          <w:rFonts w:hint="eastAsia"/>
          <w:bCs/>
        </w:rPr>
        <w:t>，</w:t>
      </w:r>
      <w:r>
        <w:rPr>
          <w:rFonts w:hint="eastAsia"/>
          <w:bCs/>
          <w:lang w:val="es-CL"/>
        </w:rPr>
        <w:t>第</w:t>
      </w:r>
      <w:r w:rsidRPr="00947FCF">
        <w:rPr>
          <w:bCs/>
        </w:rPr>
        <w:t>23</w:t>
      </w:r>
      <w:r>
        <w:rPr>
          <w:rFonts w:hint="eastAsia"/>
          <w:bCs/>
          <w:lang w:val="es-CL"/>
        </w:rPr>
        <w:t>至</w:t>
      </w:r>
      <w:r w:rsidRPr="00947FCF">
        <w:rPr>
          <w:bCs/>
        </w:rPr>
        <w:t>24</w:t>
      </w:r>
      <w:r>
        <w:rPr>
          <w:rFonts w:hint="eastAsia"/>
          <w:bCs/>
          <w:lang w:val="es-CL"/>
        </w:rPr>
        <w:t>段</w:t>
      </w:r>
      <w:r w:rsidR="001E51CF">
        <w:rPr>
          <w:rFonts w:hint="eastAsia"/>
          <w:bCs/>
        </w:rPr>
        <w:t>；</w:t>
      </w:r>
      <w:r w:rsidRPr="004D5820">
        <w:rPr>
          <w:bCs/>
        </w:rPr>
        <w:t>CCPR/C/AUT/CO/</w:t>
      </w:r>
      <w:r w:rsidRPr="00947FCF">
        <w:rPr>
          <w:bCs/>
        </w:rPr>
        <w:t>5</w:t>
      </w:r>
      <w:r w:rsidR="001E51CF">
        <w:rPr>
          <w:rFonts w:hint="eastAsia"/>
          <w:bCs/>
        </w:rPr>
        <w:t>，</w:t>
      </w:r>
      <w:r>
        <w:rPr>
          <w:rFonts w:hint="eastAsia"/>
          <w:bCs/>
        </w:rPr>
        <w:t>第</w:t>
      </w:r>
      <w:r w:rsidRPr="00947FCF">
        <w:rPr>
          <w:bCs/>
        </w:rPr>
        <w:t>19</w:t>
      </w:r>
      <w:r>
        <w:rPr>
          <w:rFonts w:hint="eastAsia"/>
          <w:bCs/>
          <w:lang w:val="es-CL"/>
        </w:rPr>
        <w:t>至</w:t>
      </w:r>
      <w:r w:rsidRPr="00947FCF">
        <w:rPr>
          <w:bCs/>
        </w:rPr>
        <w:t>20</w:t>
      </w:r>
      <w:r>
        <w:rPr>
          <w:rFonts w:hint="eastAsia"/>
          <w:bCs/>
          <w:lang w:val="es-CL"/>
        </w:rPr>
        <w:t>段</w:t>
      </w:r>
      <w:r w:rsidR="001E51CF">
        <w:rPr>
          <w:rFonts w:hint="eastAsia"/>
          <w:bCs/>
        </w:rPr>
        <w:t>；</w:t>
      </w:r>
      <w:hyperlink r:id="rId6" w:tgtFrame="_blank" w:tooltip="CCPR/C/FRA/CO/5 (CCPR, 2015)" w:history="1">
        <w:r w:rsidRPr="004D5820">
          <w:rPr>
            <w:bCs/>
          </w:rPr>
          <w:t>CCPR/C/FRA/CO/</w:t>
        </w:r>
        <w:r w:rsidRPr="00947FCF">
          <w:rPr>
            <w:bCs/>
          </w:rPr>
          <w:t>5</w:t>
        </w:r>
      </w:hyperlink>
      <w:r w:rsidR="001E51CF">
        <w:rPr>
          <w:rFonts w:hint="eastAsia"/>
          <w:bCs/>
        </w:rPr>
        <w:t>，</w:t>
      </w:r>
      <w:r>
        <w:rPr>
          <w:rFonts w:hint="eastAsia"/>
          <w:bCs/>
        </w:rPr>
        <w:t>第</w:t>
      </w:r>
      <w:r w:rsidRPr="00947FCF">
        <w:rPr>
          <w:bCs/>
        </w:rPr>
        <w:t>15</w:t>
      </w:r>
      <w:r>
        <w:rPr>
          <w:rFonts w:hint="eastAsia"/>
          <w:bCs/>
          <w:lang w:val="es-CL"/>
        </w:rPr>
        <w:t>段</w:t>
      </w:r>
      <w:r w:rsidR="001E51CF">
        <w:rPr>
          <w:rFonts w:hint="eastAsia"/>
          <w:bCs/>
        </w:rPr>
        <w:t>；</w:t>
      </w:r>
      <w:hyperlink r:id="rId7" w:tgtFrame="_blank" w:tooltip="CCPR/C/ESP/CO/6 (CCPR, 2015)" w:history="1">
        <w:r w:rsidRPr="004D5820">
          <w:rPr>
            <w:bCs/>
          </w:rPr>
          <w:t>CCPR/C/ESP/CO/</w:t>
        </w:r>
        <w:r w:rsidRPr="00947FCF">
          <w:rPr>
            <w:bCs/>
          </w:rPr>
          <w:t>6</w:t>
        </w:r>
      </w:hyperlink>
      <w:r w:rsidR="001E51CF">
        <w:rPr>
          <w:rFonts w:hint="eastAsia"/>
          <w:bCs/>
        </w:rPr>
        <w:t>，</w:t>
      </w:r>
      <w:r>
        <w:rPr>
          <w:rFonts w:hint="eastAsia"/>
          <w:bCs/>
          <w:lang w:val="es-CL"/>
        </w:rPr>
        <w:t>第</w:t>
      </w:r>
      <w:r w:rsidRPr="00947FCF">
        <w:rPr>
          <w:bCs/>
        </w:rPr>
        <w:t>8</w:t>
      </w:r>
      <w:r>
        <w:rPr>
          <w:rFonts w:hint="eastAsia"/>
          <w:bCs/>
          <w:lang w:val="es-CL"/>
        </w:rPr>
        <w:t>段</w:t>
      </w:r>
      <w:r w:rsidR="001E51CF">
        <w:rPr>
          <w:rFonts w:hint="eastAsia"/>
          <w:bCs/>
        </w:rPr>
        <w:t>；</w:t>
      </w:r>
      <w:hyperlink r:id="rId8" w:tgtFrame="_blank" w:tooltip="CCPR/C/RUS/CO/7 (CCPR, 2015)" w:history="1">
        <w:r w:rsidRPr="004D5820">
          <w:rPr>
            <w:bCs/>
          </w:rPr>
          <w:t>CCPR/C/RUS/CO/</w:t>
        </w:r>
        <w:r w:rsidRPr="00947FCF">
          <w:rPr>
            <w:bCs/>
          </w:rPr>
          <w:t>7</w:t>
        </w:r>
      </w:hyperlink>
      <w:r w:rsidR="001E51CF">
        <w:rPr>
          <w:rFonts w:hint="eastAsia"/>
          <w:bCs/>
        </w:rPr>
        <w:t>，</w:t>
      </w:r>
      <w:r>
        <w:rPr>
          <w:rFonts w:hint="eastAsia"/>
          <w:bCs/>
        </w:rPr>
        <w:t>第</w:t>
      </w:r>
      <w:r w:rsidRPr="00947FCF">
        <w:rPr>
          <w:bCs/>
        </w:rPr>
        <w:t>9</w:t>
      </w:r>
      <w:r>
        <w:rPr>
          <w:rFonts w:hint="eastAsia"/>
          <w:bCs/>
        </w:rPr>
        <w:t>段</w:t>
      </w:r>
      <w:r w:rsidR="001E51CF">
        <w:rPr>
          <w:rFonts w:hint="eastAsia"/>
          <w:bCs/>
        </w:rPr>
        <w:t>；</w:t>
      </w:r>
      <w:hyperlink r:id="rId9" w:tgtFrame="_blank" w:tooltip="CCPR/C/USA/CO/4 (CCPR, 2014)" w:history="1">
        <w:r w:rsidRPr="004D5820">
          <w:rPr>
            <w:bCs/>
          </w:rPr>
          <w:t>CCPR/C/USA/CO/</w:t>
        </w:r>
        <w:r w:rsidRPr="00947FCF">
          <w:rPr>
            <w:bCs/>
          </w:rPr>
          <w:t>4</w:t>
        </w:r>
        <w:r w:rsidR="001E51CF">
          <w:rPr>
            <w:rFonts w:hint="eastAsia"/>
            <w:bCs/>
          </w:rPr>
          <w:t>，</w:t>
        </w:r>
        <w:r>
          <w:rPr>
            <w:rFonts w:hint="eastAsia"/>
            <w:bCs/>
          </w:rPr>
          <w:t>第</w:t>
        </w:r>
        <w:r w:rsidRPr="00947FCF">
          <w:rPr>
            <w:bCs/>
          </w:rPr>
          <w:t>7</w:t>
        </w:r>
        <w:r>
          <w:rPr>
            <w:rFonts w:hint="eastAsia"/>
            <w:bCs/>
          </w:rPr>
          <w:t>段</w:t>
        </w:r>
        <w:r>
          <w:rPr>
            <w:rFonts w:hint="eastAsia"/>
            <w:bCs/>
            <w:lang w:val="es-CL"/>
          </w:rPr>
          <w:t>。</w:t>
        </w:r>
      </w:hyperlink>
    </w:p>
  </w:footnote>
  <w:footnote w:id="6">
    <w:p w14:paraId="72C67E4C" w14:textId="5D23C449" w:rsidR="00037963" w:rsidRDefault="001E51CF" w:rsidP="001E51CF">
      <w:pPr>
        <w:pStyle w:val="a5"/>
        <w:tabs>
          <w:tab w:val="clear" w:pos="418"/>
          <w:tab w:val="right" w:pos="1195"/>
          <w:tab w:val="left" w:pos="1264"/>
          <w:tab w:val="left" w:pos="1695"/>
          <w:tab w:val="left" w:pos="2126"/>
          <w:tab w:val="left" w:pos="2557"/>
        </w:tabs>
        <w:ind w:left="1264" w:right="1264" w:hanging="432"/>
      </w:pPr>
      <w:r>
        <w:tab/>
      </w:r>
      <w:r w:rsidR="00037963" w:rsidRPr="00947FCF">
        <w:rPr>
          <w:rStyle w:val="a3"/>
        </w:rPr>
        <w:footnoteRef/>
      </w:r>
      <w:r>
        <w:tab/>
      </w:r>
      <w:r w:rsidR="00037963" w:rsidRPr="004D5820">
        <w:t>CAT/C/USA/CO/</w:t>
      </w:r>
      <w:r w:rsidR="00037963" w:rsidRPr="00947FCF">
        <w:t>3</w:t>
      </w:r>
      <w:r w:rsidR="00037963" w:rsidRPr="004D5820">
        <w:t>-</w:t>
      </w:r>
      <w:r w:rsidR="00037963" w:rsidRPr="00947FCF">
        <w:t>5</w:t>
      </w:r>
      <w:r w:rsidR="000333B5">
        <w:rPr>
          <w:rFonts w:hint="eastAsia"/>
          <w:bCs/>
        </w:rPr>
        <w:t>，</w:t>
      </w:r>
      <w:r w:rsidR="00037963">
        <w:rPr>
          <w:rFonts w:hint="eastAsia"/>
          <w:lang w:val="es-CL"/>
        </w:rPr>
        <w:t>第</w:t>
      </w:r>
      <w:r w:rsidR="00037963" w:rsidRPr="00947FCF">
        <w:t>26</w:t>
      </w:r>
      <w:r w:rsidR="00037963">
        <w:rPr>
          <w:rFonts w:hint="eastAsia"/>
        </w:rPr>
        <w:t>段</w:t>
      </w:r>
      <w:r>
        <w:rPr>
          <w:rFonts w:hint="eastAsia"/>
        </w:rPr>
        <w:t>；</w:t>
      </w:r>
      <w:r w:rsidR="00037963" w:rsidRPr="006D4FE5">
        <w:t>CAT/C/CPV/CO/</w:t>
      </w:r>
      <w:r w:rsidR="00037963" w:rsidRPr="00947FCF">
        <w:t>1</w:t>
      </w:r>
      <w:r>
        <w:rPr>
          <w:rFonts w:hint="eastAsia"/>
        </w:rPr>
        <w:t>，</w:t>
      </w:r>
      <w:r w:rsidR="00037963">
        <w:rPr>
          <w:rFonts w:hint="eastAsia"/>
        </w:rPr>
        <w:t>第</w:t>
      </w:r>
      <w:r w:rsidR="00037963" w:rsidRPr="00947FCF">
        <w:t>20</w:t>
      </w:r>
      <w:r w:rsidR="00037963">
        <w:rPr>
          <w:rFonts w:hint="eastAsia"/>
        </w:rPr>
        <w:t>段</w:t>
      </w:r>
      <w:r>
        <w:rPr>
          <w:rFonts w:hint="eastAsia"/>
        </w:rPr>
        <w:t>；</w:t>
      </w:r>
      <w:r w:rsidR="00037963" w:rsidRPr="00883191">
        <w:t>CAT/C/ARG/CO/</w:t>
      </w:r>
      <w:r w:rsidR="00037963" w:rsidRPr="00947FCF">
        <w:t>5</w:t>
      </w:r>
      <w:r w:rsidR="00037963" w:rsidRPr="00883191">
        <w:t>-</w:t>
      </w:r>
      <w:r w:rsidR="00037963" w:rsidRPr="00947FCF">
        <w:t>6</w:t>
      </w:r>
      <w:r>
        <w:rPr>
          <w:rFonts w:hint="eastAsia"/>
        </w:rPr>
        <w:t>，</w:t>
      </w:r>
      <w:r w:rsidR="00037963">
        <w:rPr>
          <w:rFonts w:hint="eastAsia"/>
        </w:rPr>
        <w:t>第</w:t>
      </w:r>
      <w:r w:rsidR="00037963" w:rsidRPr="00947FCF">
        <w:t>35</w:t>
      </w:r>
      <w:r w:rsidR="00037963">
        <w:rPr>
          <w:rFonts w:hint="eastAsia"/>
        </w:rPr>
        <w:t>段</w:t>
      </w:r>
      <w:r>
        <w:rPr>
          <w:rFonts w:hint="eastAsia"/>
        </w:rPr>
        <w:t>；</w:t>
      </w:r>
      <w:r w:rsidR="00037963" w:rsidRPr="00883191">
        <w:t>CAT/C/NLD/CO/</w:t>
      </w:r>
      <w:r w:rsidR="00037963" w:rsidRPr="00947FCF">
        <w:t>7</w:t>
      </w:r>
      <w:r>
        <w:rPr>
          <w:rFonts w:hint="eastAsia"/>
        </w:rPr>
        <w:t>，</w:t>
      </w:r>
      <w:r w:rsidR="00037963">
        <w:rPr>
          <w:rFonts w:hint="eastAsia"/>
        </w:rPr>
        <w:t>第</w:t>
      </w:r>
      <w:r w:rsidR="00037963" w:rsidRPr="00947FCF">
        <w:t>44</w:t>
      </w:r>
      <w:r w:rsidR="00037963">
        <w:rPr>
          <w:rFonts w:hint="eastAsia"/>
        </w:rPr>
        <w:t>至</w:t>
      </w:r>
      <w:r w:rsidR="00037963" w:rsidRPr="00947FCF">
        <w:t>45</w:t>
      </w:r>
      <w:r w:rsidR="00037963">
        <w:rPr>
          <w:rFonts w:hint="eastAsia"/>
        </w:rPr>
        <w:t>段。</w:t>
      </w:r>
    </w:p>
  </w:footnote>
  <w:footnote w:id="7">
    <w:p w14:paraId="43E82E4F" w14:textId="402E0AB9"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rsidRPr="006D4FE5">
        <w:tab/>
      </w:r>
      <w:hyperlink r:id="rId10" w:history="1">
        <w:r w:rsidRPr="001D21D8">
          <w:t>A/HRC/</w:t>
        </w:r>
        <w:r w:rsidRPr="00947FCF">
          <w:t>4</w:t>
        </w:r>
        <w:r w:rsidRPr="001D21D8">
          <w:t>/</w:t>
        </w:r>
        <w:r w:rsidRPr="00947FCF">
          <w:t>26</w:t>
        </w:r>
      </w:hyperlink>
      <w:r w:rsidR="003056E4">
        <w:rPr>
          <w:rFonts w:hint="eastAsia"/>
        </w:rPr>
        <w:t>，</w:t>
      </w:r>
      <w:r>
        <w:rPr>
          <w:rFonts w:hint="eastAsia"/>
        </w:rPr>
        <w:t>第</w:t>
      </w:r>
      <w:r w:rsidRPr="00947FCF">
        <w:t>34</w:t>
      </w:r>
      <w:r>
        <w:rPr>
          <w:rFonts w:hint="eastAsia"/>
        </w:rPr>
        <w:t>和</w:t>
      </w:r>
      <w:r w:rsidRPr="00947FCF">
        <w:t>83</w:t>
      </w:r>
      <w:r>
        <w:rPr>
          <w:rFonts w:hint="eastAsia"/>
        </w:rPr>
        <w:t>段。</w:t>
      </w:r>
    </w:p>
  </w:footnote>
  <w:footnote w:id="8">
    <w:p w14:paraId="3D455A8D" w14:textId="0A4C9EB0"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rsidRPr="006D4FE5">
        <w:tab/>
        <w:t>CERD/C/MUS/CO/</w:t>
      </w:r>
      <w:r w:rsidRPr="00947FCF">
        <w:t>20</w:t>
      </w:r>
      <w:r w:rsidRPr="006D4FE5">
        <w:t>-</w:t>
      </w:r>
      <w:r w:rsidRPr="00947FCF">
        <w:t>23</w:t>
      </w:r>
      <w:r w:rsidR="0007406F">
        <w:rPr>
          <w:rFonts w:hint="eastAsia"/>
        </w:rPr>
        <w:t>和</w:t>
      </w:r>
      <w:r w:rsidRPr="006D4FE5">
        <w:t>Corr.</w:t>
      </w:r>
      <w:r w:rsidRPr="00947FCF">
        <w:t>1</w:t>
      </w:r>
      <w:r w:rsidR="00C03335">
        <w:rPr>
          <w:rFonts w:hint="eastAsia"/>
        </w:rPr>
        <w:t>，</w:t>
      </w:r>
      <w:r>
        <w:rPr>
          <w:rFonts w:hint="eastAsia"/>
        </w:rPr>
        <w:t>第</w:t>
      </w:r>
      <w:r w:rsidRPr="00947FCF">
        <w:t>20</w:t>
      </w:r>
      <w:r>
        <w:rPr>
          <w:rFonts w:hint="eastAsia"/>
        </w:rPr>
        <w:t>至</w:t>
      </w:r>
      <w:r w:rsidRPr="00947FCF">
        <w:t>21</w:t>
      </w:r>
      <w:r>
        <w:rPr>
          <w:rFonts w:hint="eastAsia"/>
        </w:rPr>
        <w:t>段</w:t>
      </w:r>
      <w:r w:rsidR="003056E4">
        <w:rPr>
          <w:rFonts w:hint="eastAsia"/>
        </w:rPr>
        <w:t>；</w:t>
      </w:r>
      <w:r w:rsidRPr="006D4FE5">
        <w:t>CERD/C/BLR/CO/</w:t>
      </w:r>
      <w:r w:rsidRPr="00947FCF">
        <w:t>20</w:t>
      </w:r>
      <w:r w:rsidRPr="006D4FE5">
        <w:t>-</w:t>
      </w:r>
      <w:r w:rsidRPr="00947FCF">
        <w:t>23</w:t>
      </w:r>
      <w:r w:rsidR="00C03335">
        <w:rPr>
          <w:rFonts w:hint="eastAsia"/>
        </w:rPr>
        <w:t>，</w:t>
      </w:r>
      <w:r>
        <w:rPr>
          <w:rFonts w:hint="eastAsia"/>
        </w:rPr>
        <w:t>第</w:t>
      </w:r>
      <w:r w:rsidRPr="00947FCF">
        <w:t>23</w:t>
      </w:r>
      <w:r>
        <w:rPr>
          <w:rFonts w:hint="eastAsia"/>
        </w:rPr>
        <w:t>至</w:t>
      </w:r>
      <w:r w:rsidRPr="00947FCF">
        <w:t>24</w:t>
      </w:r>
      <w:r>
        <w:rPr>
          <w:rFonts w:hint="eastAsia"/>
        </w:rPr>
        <w:t>段</w:t>
      </w:r>
      <w:r w:rsidR="00C03335">
        <w:rPr>
          <w:rFonts w:hint="eastAsia"/>
        </w:rPr>
        <w:t>；</w:t>
      </w:r>
      <w:r w:rsidRPr="006D4FE5">
        <w:t>CERD/C/ESP/CO/</w:t>
      </w:r>
      <w:r w:rsidRPr="00947FCF">
        <w:t>21</w:t>
      </w:r>
      <w:r w:rsidRPr="006D4FE5">
        <w:t>-</w:t>
      </w:r>
      <w:r w:rsidRPr="00947FCF">
        <w:t>23</w:t>
      </w:r>
      <w:r w:rsidR="00C03335">
        <w:rPr>
          <w:rFonts w:hint="eastAsia"/>
        </w:rPr>
        <w:t>，</w:t>
      </w:r>
      <w:r>
        <w:rPr>
          <w:rFonts w:hint="eastAsia"/>
        </w:rPr>
        <w:t>第</w:t>
      </w:r>
      <w:r w:rsidRPr="00947FCF">
        <w:t>27</w:t>
      </w:r>
      <w:r>
        <w:rPr>
          <w:rFonts w:hint="eastAsia"/>
        </w:rPr>
        <w:t>段</w:t>
      </w:r>
      <w:r w:rsidR="00C03335">
        <w:rPr>
          <w:rFonts w:hint="eastAsia"/>
        </w:rPr>
        <w:t>；</w:t>
      </w:r>
      <w:r w:rsidRPr="006D4FE5">
        <w:t>CERD/C/DEU/CO/</w:t>
      </w:r>
      <w:r w:rsidRPr="00947FCF">
        <w:t>19</w:t>
      </w:r>
      <w:r w:rsidRPr="006D4FE5">
        <w:t>-</w:t>
      </w:r>
      <w:r w:rsidRPr="00947FCF">
        <w:t>22</w:t>
      </w:r>
      <w:r w:rsidR="00C03335">
        <w:rPr>
          <w:rFonts w:hint="eastAsia"/>
        </w:rPr>
        <w:t>，</w:t>
      </w:r>
      <w:r>
        <w:rPr>
          <w:rFonts w:hint="eastAsia"/>
        </w:rPr>
        <w:t>第</w:t>
      </w:r>
      <w:r w:rsidRPr="00947FCF">
        <w:t>11</w:t>
      </w:r>
      <w:r>
        <w:rPr>
          <w:rFonts w:hint="eastAsia"/>
        </w:rPr>
        <w:t>段。</w:t>
      </w:r>
    </w:p>
  </w:footnote>
  <w:footnote w:id="9">
    <w:p w14:paraId="28AFA280" w14:textId="3A5CDD4A" w:rsidR="00037963" w:rsidRPr="00515867"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rsidRPr="006D4FE5">
        <w:tab/>
        <w:t>CERD/C/MUS/CO/</w:t>
      </w:r>
      <w:r w:rsidRPr="00947FCF">
        <w:t>20</w:t>
      </w:r>
      <w:r w:rsidRPr="006D4FE5">
        <w:t>-</w:t>
      </w:r>
      <w:r w:rsidRPr="00947FCF">
        <w:t>23</w:t>
      </w:r>
      <w:r w:rsidR="0007406F">
        <w:rPr>
          <w:rFonts w:hint="eastAsia"/>
        </w:rPr>
        <w:t>和</w:t>
      </w:r>
      <w:r w:rsidRPr="006D4FE5">
        <w:t>Corr.</w:t>
      </w:r>
      <w:r w:rsidRPr="00947FCF">
        <w:t>1</w:t>
      </w:r>
      <w:r w:rsidR="00C03335">
        <w:rPr>
          <w:rFonts w:hint="eastAsia"/>
        </w:rPr>
        <w:t>，</w:t>
      </w:r>
      <w:r>
        <w:rPr>
          <w:rFonts w:hint="eastAsia"/>
        </w:rPr>
        <w:t>第</w:t>
      </w:r>
      <w:r w:rsidRPr="00947FCF">
        <w:t>20</w:t>
      </w:r>
      <w:r>
        <w:rPr>
          <w:rFonts w:hint="eastAsia"/>
        </w:rPr>
        <w:t>段</w:t>
      </w:r>
      <w:r w:rsidR="00C03335">
        <w:rPr>
          <w:rFonts w:hint="eastAsia"/>
        </w:rPr>
        <w:t>；</w:t>
      </w:r>
      <w:r w:rsidRPr="006D4FE5">
        <w:t>CERD/C/RUS/CO/</w:t>
      </w:r>
      <w:r w:rsidRPr="00947FCF">
        <w:t>23</w:t>
      </w:r>
      <w:r w:rsidRPr="006D4FE5">
        <w:t>-</w:t>
      </w:r>
      <w:r w:rsidRPr="00947FCF">
        <w:t>24</w:t>
      </w:r>
      <w:r w:rsidR="00C03335">
        <w:rPr>
          <w:rFonts w:hint="eastAsia"/>
        </w:rPr>
        <w:t>，</w:t>
      </w:r>
      <w:r>
        <w:rPr>
          <w:rFonts w:hint="eastAsia"/>
        </w:rPr>
        <w:t>第</w:t>
      </w:r>
      <w:r w:rsidRPr="00947FCF">
        <w:t>15</w:t>
      </w:r>
      <w:r>
        <w:t xml:space="preserve"> </w:t>
      </w:r>
      <w:r w:rsidRPr="00332AC9">
        <w:t>(b)</w:t>
      </w:r>
      <w:r>
        <w:rPr>
          <w:rFonts w:hint="eastAsia"/>
        </w:rPr>
        <w:t>和</w:t>
      </w:r>
      <w:r w:rsidRPr="00947FCF">
        <w:t>16</w:t>
      </w:r>
      <w:r>
        <w:t xml:space="preserve"> </w:t>
      </w:r>
      <w:r w:rsidRPr="00332AC9">
        <w:t>(c)</w:t>
      </w:r>
      <w:r>
        <w:rPr>
          <w:rFonts w:hint="eastAsia"/>
        </w:rPr>
        <w:t>段</w:t>
      </w:r>
      <w:r w:rsidR="00C03335">
        <w:rPr>
          <w:rFonts w:hint="eastAsia"/>
        </w:rPr>
        <w:t>；</w:t>
      </w:r>
      <w:r w:rsidRPr="00332AC9">
        <w:t>CERD/C/CAN/CO/</w:t>
      </w:r>
      <w:r w:rsidRPr="00947FCF">
        <w:t>21</w:t>
      </w:r>
      <w:r w:rsidRPr="00332AC9">
        <w:t>-</w:t>
      </w:r>
      <w:r w:rsidRPr="00947FCF">
        <w:t>23</w:t>
      </w:r>
      <w:r w:rsidR="00C03335">
        <w:rPr>
          <w:rFonts w:hint="eastAsia"/>
        </w:rPr>
        <w:t>，</w:t>
      </w:r>
      <w:r>
        <w:rPr>
          <w:rFonts w:hint="eastAsia"/>
        </w:rPr>
        <w:t>第</w:t>
      </w:r>
      <w:r w:rsidRPr="00947FCF">
        <w:t>15</w:t>
      </w:r>
      <w:r>
        <w:rPr>
          <w:rFonts w:hint="eastAsia"/>
        </w:rPr>
        <w:t>和</w:t>
      </w:r>
      <w:r w:rsidRPr="00947FCF">
        <w:t>16</w:t>
      </w:r>
      <w:r w:rsidRPr="00332AC9">
        <w:t xml:space="preserve"> (a)</w:t>
      </w:r>
      <w:r>
        <w:rPr>
          <w:rFonts w:hint="eastAsia"/>
        </w:rPr>
        <w:t>至</w:t>
      </w:r>
      <w:r w:rsidRPr="00332AC9">
        <w:t>(d)</w:t>
      </w:r>
      <w:r>
        <w:rPr>
          <w:rFonts w:hint="eastAsia"/>
        </w:rPr>
        <w:t>段</w:t>
      </w:r>
      <w:r w:rsidR="00C03335">
        <w:rPr>
          <w:rFonts w:hint="eastAsia"/>
        </w:rPr>
        <w:t>；</w:t>
      </w:r>
      <w:r w:rsidRPr="00332AC9">
        <w:t>CERD/C/ITA/CO/</w:t>
      </w:r>
      <w:r w:rsidRPr="00947FCF">
        <w:t>19</w:t>
      </w:r>
      <w:r w:rsidRPr="00332AC9">
        <w:t>-</w:t>
      </w:r>
      <w:r w:rsidRPr="00947FCF">
        <w:t>20</w:t>
      </w:r>
      <w:r w:rsidR="00C03335">
        <w:rPr>
          <w:rFonts w:hint="eastAsia"/>
        </w:rPr>
        <w:t>，</w:t>
      </w:r>
      <w:r>
        <w:rPr>
          <w:rFonts w:hint="eastAsia"/>
        </w:rPr>
        <w:t>第</w:t>
      </w:r>
      <w:r w:rsidRPr="00947FCF">
        <w:t>27</w:t>
      </w:r>
      <w:r>
        <w:rPr>
          <w:rFonts w:hint="eastAsia"/>
        </w:rPr>
        <w:t>至</w:t>
      </w:r>
      <w:r w:rsidRPr="00947FCF">
        <w:t>28</w:t>
      </w:r>
      <w:r>
        <w:rPr>
          <w:rFonts w:hint="eastAsia"/>
        </w:rPr>
        <w:t>段。</w:t>
      </w:r>
    </w:p>
  </w:footnote>
  <w:footnote w:id="10">
    <w:p w14:paraId="74F9C2B7" w14:textId="666D05A3"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504EDC">
        <w:t>Inter-American Commission on Human Rights</w:t>
      </w:r>
      <w:r w:rsidRPr="006D4F7E">
        <w:rPr>
          <w:bCs/>
        </w:rPr>
        <w:t xml:space="preserve">, </w:t>
      </w:r>
      <w:r>
        <w:rPr>
          <w:bCs/>
        </w:rPr>
        <w:t>“</w:t>
      </w:r>
      <w:r w:rsidRPr="00EB675A">
        <w:rPr>
          <w:bCs/>
        </w:rPr>
        <w:t xml:space="preserve">The situation of </w:t>
      </w:r>
      <w:hyperlink r:id="rId11" w:history="1">
        <w:r w:rsidRPr="00EB675A">
          <w:rPr>
            <w:bCs/>
          </w:rPr>
          <w:t>people of African descent in the Americas</w:t>
        </w:r>
      </w:hyperlink>
      <w:r>
        <w:rPr>
          <w:bCs/>
        </w:rPr>
        <w:t>”</w:t>
      </w:r>
      <w:r w:rsidRPr="006D4F7E">
        <w:rPr>
          <w:bCs/>
        </w:rPr>
        <w:t xml:space="preserve"> (</w:t>
      </w:r>
      <w:r w:rsidRPr="00947FCF">
        <w:rPr>
          <w:bCs/>
        </w:rPr>
        <w:t>2011</w:t>
      </w:r>
      <w:r w:rsidRPr="006D4F7E">
        <w:rPr>
          <w:bCs/>
        </w:rPr>
        <w:t>)</w:t>
      </w:r>
      <w:r w:rsidRPr="006D4F7E">
        <w:t xml:space="preserve">, para. </w:t>
      </w:r>
      <w:r w:rsidRPr="00947FCF">
        <w:t>143</w:t>
      </w:r>
      <w:r w:rsidRPr="006D4F7E">
        <w:t>.</w:t>
      </w:r>
    </w:p>
  </w:footnote>
  <w:footnote w:id="11">
    <w:p w14:paraId="2CAFEBDB" w14:textId="77777777"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见阿拉伯人权委员会提供的资料。</w:t>
      </w:r>
    </w:p>
  </w:footnote>
  <w:footnote w:id="12">
    <w:p w14:paraId="73F7F052" w14:textId="790996EA"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t>A/HRC/</w:t>
      </w:r>
      <w:r w:rsidRPr="00947FCF">
        <w:t>29</w:t>
      </w:r>
      <w:r>
        <w:t>/</w:t>
      </w:r>
      <w:r w:rsidRPr="00947FCF">
        <w:t>46</w:t>
      </w:r>
      <w:r w:rsidR="00694920">
        <w:rPr>
          <w:rFonts w:hint="eastAsia"/>
        </w:rPr>
        <w:t>，</w:t>
      </w:r>
      <w:r>
        <w:t>第</w:t>
      </w:r>
      <w:r w:rsidRPr="00947FCF">
        <w:t>2</w:t>
      </w:r>
      <w:r>
        <w:rPr>
          <w:rFonts w:hint="eastAsia"/>
        </w:rPr>
        <w:t>段。</w:t>
      </w:r>
    </w:p>
  </w:footnote>
  <w:footnote w:id="13">
    <w:p w14:paraId="09CB69BC" w14:textId="1BCEC4DB" w:rsidR="00037963" w:rsidRPr="00B02C60" w:rsidRDefault="00037963" w:rsidP="001E51CF">
      <w:pPr>
        <w:pStyle w:val="a5"/>
        <w:tabs>
          <w:tab w:val="clear" w:pos="418"/>
          <w:tab w:val="right" w:pos="1195"/>
          <w:tab w:val="left" w:pos="1264"/>
          <w:tab w:val="left" w:pos="1695"/>
          <w:tab w:val="left" w:pos="2126"/>
          <w:tab w:val="left" w:pos="2557"/>
        </w:tabs>
        <w:ind w:left="1264" w:right="1264" w:hanging="432"/>
        <w:rPr>
          <w:sz w:val="20"/>
        </w:rPr>
      </w:pPr>
      <w:r>
        <w:tab/>
      </w:r>
      <w:r w:rsidRPr="00947FCF">
        <w:rPr>
          <w:rStyle w:val="a3"/>
        </w:rPr>
        <w:footnoteRef/>
      </w:r>
      <w:r>
        <w:tab/>
      </w:r>
      <w:r w:rsidRPr="00CC6228">
        <w:t>联合国</w:t>
      </w:r>
      <w:r>
        <w:rPr>
          <w:rFonts w:hint="eastAsia"/>
        </w:rPr>
        <w:t>，</w:t>
      </w:r>
      <w:r w:rsidRPr="00CC6228">
        <w:t>《</w:t>
      </w:r>
      <w:r w:rsidRPr="00A507CA">
        <w:t>防止和打击对非洲人后裔的种族</w:t>
      </w:r>
      <w:r>
        <w:rPr>
          <w:rFonts w:hint="eastAsia"/>
        </w:rPr>
        <w:t>定性：</w:t>
      </w:r>
      <w:r w:rsidRPr="00A507CA">
        <w:t>良好做法和挑战</w:t>
      </w:r>
      <w:r w:rsidR="006D0601" w:rsidRPr="00C830EF">
        <w:rPr>
          <w:rFonts w:hint="eastAsia"/>
        </w:rPr>
        <w:t>》</w:t>
      </w:r>
      <w:r>
        <w:t>(</w:t>
      </w:r>
      <w:r w:rsidRPr="00947FCF">
        <w:t>2019</w:t>
      </w:r>
      <w:r w:rsidRPr="00CC6228">
        <w:t>年</w:t>
      </w:r>
      <w:r>
        <w:t>)</w:t>
      </w:r>
      <w:r>
        <w:t>，第五页</w:t>
      </w:r>
      <w:r w:rsidRPr="00CC6228">
        <w:t>。</w:t>
      </w:r>
    </w:p>
  </w:footnote>
  <w:footnote w:id="14">
    <w:p w14:paraId="5BA41328" w14:textId="76FA01F4"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w:t>
      </w:r>
      <w:r w:rsidRPr="001D21D8">
        <w:t>A/</w:t>
      </w:r>
      <w:r w:rsidRPr="00947FCF">
        <w:t>73</w:t>
      </w:r>
      <w:r w:rsidRPr="001D21D8">
        <w:t>/</w:t>
      </w:r>
      <w:r w:rsidRPr="00947FCF">
        <w:t>354</w:t>
      </w:r>
      <w:r>
        <w:t>。</w:t>
      </w:r>
    </w:p>
  </w:footnote>
  <w:footnote w:id="15">
    <w:p w14:paraId="407FD8C5" w14:textId="7F7E2DC8"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例如见</w:t>
      </w:r>
      <w:r>
        <w:t>Simone Cusack,</w:t>
      </w:r>
      <w:r w:rsidRPr="00482B1A">
        <w:rPr>
          <w:szCs w:val="18"/>
        </w:rPr>
        <w:t xml:space="preserve"> </w:t>
      </w:r>
      <w:r>
        <w:rPr>
          <w:szCs w:val="18"/>
        </w:rPr>
        <w:t>“</w:t>
      </w:r>
      <w:hyperlink r:id="rId12" w:history="1">
        <w:r w:rsidRPr="00AB7D09">
          <w:rPr>
            <w:szCs w:val="18"/>
          </w:rPr>
          <w:t>Gender stereotyping as a human rights violation</w:t>
        </w:r>
      </w:hyperlink>
      <w:r>
        <w:rPr>
          <w:szCs w:val="18"/>
        </w:rPr>
        <w:t xml:space="preserve">”, research report commissioned by the </w:t>
      </w:r>
      <w:r>
        <w:t>Office of the United Nations High Commissioner for Human Rights (</w:t>
      </w:r>
      <w:r w:rsidRPr="00947FCF">
        <w:t>2013</w:t>
      </w:r>
      <w:r>
        <w:t>)</w:t>
      </w:r>
      <w:r>
        <w:rPr>
          <w:rFonts w:hint="eastAsia"/>
          <w:szCs w:val="18"/>
        </w:rPr>
        <w:t>。</w:t>
      </w:r>
    </w:p>
  </w:footnote>
  <w:footnote w:id="16">
    <w:p w14:paraId="03ABE559" w14:textId="77777777" w:rsidR="00037963" w:rsidRPr="00EB1545"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例如见</w:t>
      </w:r>
      <w:r w:rsidRPr="00EB1545">
        <w:t>CERD/C/IRL/CO/</w:t>
      </w:r>
      <w:r w:rsidRPr="00947FCF">
        <w:t>3</w:t>
      </w:r>
      <w:r w:rsidRPr="00EB1545">
        <w:t>-</w:t>
      </w:r>
      <w:r w:rsidRPr="00947FCF">
        <w:t>4</w:t>
      </w:r>
      <w:r>
        <w:t>，第</w:t>
      </w:r>
      <w:r w:rsidRPr="00947FCF">
        <w:t>18</w:t>
      </w:r>
      <w:r>
        <w:t>段。</w:t>
      </w:r>
    </w:p>
  </w:footnote>
  <w:footnote w:id="17">
    <w:p w14:paraId="748A2A65" w14:textId="77777777" w:rsidR="00037963" w:rsidRPr="00E43DAB"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w:t>
      </w:r>
      <w:r w:rsidRPr="00E43DAB">
        <w:t>第</w:t>
      </w:r>
      <w:r w:rsidRPr="00947FCF">
        <w:t>13</w:t>
      </w:r>
      <w:r w:rsidRPr="00E43DAB">
        <w:t>号一般性建议</w:t>
      </w:r>
      <w:r>
        <w:t>(</w:t>
      </w:r>
      <w:r w:rsidRPr="00947FCF">
        <w:t>1993</w:t>
      </w:r>
      <w:r>
        <w:t>年</w:t>
      </w:r>
      <w:r>
        <w:t>)</w:t>
      </w:r>
      <w:r w:rsidRPr="00E43DAB">
        <w:t>。</w:t>
      </w:r>
    </w:p>
  </w:footnote>
  <w:footnote w:id="18">
    <w:p w14:paraId="73896531" w14:textId="77777777" w:rsidR="00037963" w:rsidRPr="001B1876"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例如见</w:t>
      </w:r>
      <w:r>
        <w:t>A/HRC/</w:t>
      </w:r>
      <w:r w:rsidRPr="00947FCF">
        <w:t>24</w:t>
      </w:r>
      <w:r>
        <w:t>/</w:t>
      </w:r>
      <w:r w:rsidRPr="00947FCF">
        <w:t>52</w:t>
      </w:r>
      <w:r>
        <w:t>/Add.</w:t>
      </w:r>
      <w:r w:rsidRPr="00947FCF">
        <w:t>2</w:t>
      </w:r>
      <w:r>
        <w:t>，第</w:t>
      </w:r>
      <w:r w:rsidRPr="00947FCF">
        <w:t>57</w:t>
      </w:r>
      <w:r>
        <w:t>段。</w:t>
      </w:r>
    </w:p>
  </w:footnote>
  <w:footnote w:id="19">
    <w:p w14:paraId="78FBF66B" w14:textId="772D1FBC" w:rsidR="00037963" w:rsidRPr="00942A6E" w:rsidRDefault="00037963" w:rsidP="00942A6E">
      <w:pPr>
        <w:pStyle w:val="a5"/>
        <w:tabs>
          <w:tab w:val="clear" w:pos="418"/>
          <w:tab w:val="right" w:pos="1195"/>
          <w:tab w:val="left" w:pos="1264"/>
          <w:tab w:val="left" w:pos="1695"/>
          <w:tab w:val="left" w:pos="2126"/>
          <w:tab w:val="left" w:pos="2557"/>
        </w:tabs>
        <w:ind w:left="1264" w:right="1264" w:hanging="432"/>
        <w:rPr>
          <w:spacing w:val="-2"/>
        </w:rPr>
      </w:pPr>
      <w:r w:rsidRPr="001B1876">
        <w:tab/>
      </w:r>
      <w:r w:rsidRPr="00947FCF">
        <w:rPr>
          <w:rStyle w:val="a3"/>
        </w:rPr>
        <w:footnoteRef/>
      </w:r>
      <w:r w:rsidRPr="00FA1DAC">
        <w:tab/>
      </w:r>
      <w:r w:rsidRPr="00942A6E">
        <w:rPr>
          <w:spacing w:val="-2"/>
        </w:rPr>
        <w:t>CERD/C/RUS/CO/23-24</w:t>
      </w:r>
      <w:r w:rsidR="00502F20" w:rsidRPr="00942A6E">
        <w:rPr>
          <w:spacing w:val="-2"/>
        </w:rPr>
        <w:t>，</w:t>
      </w:r>
      <w:r w:rsidRPr="00942A6E">
        <w:rPr>
          <w:rFonts w:hint="eastAsia"/>
          <w:spacing w:val="-2"/>
        </w:rPr>
        <w:t>第</w:t>
      </w:r>
      <w:r w:rsidRPr="00942A6E">
        <w:rPr>
          <w:spacing w:val="-2"/>
        </w:rPr>
        <w:t>15</w:t>
      </w:r>
      <w:r w:rsidRPr="00942A6E">
        <w:rPr>
          <w:rFonts w:hint="eastAsia"/>
          <w:spacing w:val="-2"/>
        </w:rPr>
        <w:t>至</w:t>
      </w:r>
      <w:r w:rsidRPr="00942A6E">
        <w:rPr>
          <w:spacing w:val="-2"/>
        </w:rPr>
        <w:t>16</w:t>
      </w:r>
      <w:r w:rsidRPr="00942A6E">
        <w:rPr>
          <w:rFonts w:hint="eastAsia"/>
          <w:spacing w:val="-2"/>
        </w:rPr>
        <w:t>段；</w:t>
      </w:r>
      <w:hyperlink r:id="rId13" w:tgtFrame="_blank" w:tooltip="CERD/C/SVN/CO/8-11 (CERD, 2016)" w:history="1">
        <w:r w:rsidRPr="00942A6E">
          <w:rPr>
            <w:bCs/>
            <w:spacing w:val="-2"/>
          </w:rPr>
          <w:t>CERD/C/SVN/CO/8-11</w:t>
        </w:r>
        <w:r w:rsidR="004057F3" w:rsidRPr="00942A6E">
          <w:rPr>
            <w:rFonts w:hint="eastAsia"/>
            <w:bCs/>
            <w:spacing w:val="-2"/>
          </w:rPr>
          <w:t>，</w:t>
        </w:r>
        <w:r w:rsidRPr="00942A6E">
          <w:rPr>
            <w:rFonts w:hint="eastAsia"/>
            <w:bCs/>
            <w:spacing w:val="-2"/>
          </w:rPr>
          <w:t>第</w:t>
        </w:r>
        <w:r w:rsidRPr="00942A6E">
          <w:rPr>
            <w:bCs/>
            <w:spacing w:val="-2"/>
          </w:rPr>
          <w:t>8</w:t>
        </w:r>
        <w:r w:rsidRPr="00942A6E">
          <w:rPr>
            <w:rFonts w:hint="eastAsia"/>
            <w:bCs/>
            <w:spacing w:val="-2"/>
          </w:rPr>
          <w:t>至</w:t>
        </w:r>
        <w:r w:rsidRPr="00942A6E">
          <w:rPr>
            <w:bCs/>
            <w:spacing w:val="-2"/>
          </w:rPr>
          <w:t>9</w:t>
        </w:r>
        <w:r w:rsidRPr="00942A6E">
          <w:rPr>
            <w:rFonts w:hint="eastAsia"/>
            <w:bCs/>
            <w:spacing w:val="-2"/>
          </w:rPr>
          <w:t>段</w:t>
        </w:r>
      </w:hyperlink>
      <w:r w:rsidRPr="00942A6E">
        <w:rPr>
          <w:rFonts w:hint="eastAsia"/>
          <w:bCs/>
          <w:spacing w:val="-2"/>
        </w:rPr>
        <w:t>；</w:t>
      </w:r>
      <w:r w:rsidRPr="00942A6E">
        <w:rPr>
          <w:bCs/>
          <w:spacing w:val="-2"/>
        </w:rPr>
        <w:t>CERD/C/AUS/CO/18-20</w:t>
      </w:r>
      <w:r w:rsidR="00502F20" w:rsidRPr="00942A6E">
        <w:rPr>
          <w:spacing w:val="-2"/>
        </w:rPr>
        <w:t>，</w:t>
      </w:r>
      <w:r w:rsidRPr="00942A6E">
        <w:rPr>
          <w:rFonts w:hint="eastAsia"/>
          <w:bCs/>
          <w:spacing w:val="-2"/>
        </w:rPr>
        <w:t>第</w:t>
      </w:r>
      <w:r w:rsidRPr="00942A6E">
        <w:rPr>
          <w:bCs/>
          <w:spacing w:val="-2"/>
        </w:rPr>
        <w:t>14</w:t>
      </w:r>
      <w:r w:rsidRPr="00942A6E">
        <w:rPr>
          <w:rFonts w:hint="eastAsia"/>
          <w:bCs/>
          <w:spacing w:val="-2"/>
        </w:rPr>
        <w:t>段。</w:t>
      </w:r>
    </w:p>
  </w:footnote>
  <w:footnote w:id="20">
    <w:p w14:paraId="75295D2E"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rsidRPr="00AB7D09">
        <w:tab/>
      </w:r>
      <w:r w:rsidRPr="00947FCF">
        <w:rPr>
          <w:rStyle w:val="a3"/>
        </w:rPr>
        <w:footnoteRef/>
      </w:r>
      <w:r>
        <w:tab/>
      </w:r>
      <w:r w:rsidRPr="00CA0ED8">
        <w:t>另见《</w:t>
      </w:r>
      <w:r w:rsidRPr="00CA0ED8">
        <w:rPr>
          <w:w w:val="103"/>
        </w:rPr>
        <w:t>消除一切形式种族歧视国际公约》</w:t>
      </w:r>
      <w:r w:rsidRPr="00CA0ED8">
        <w:t>第五条</w:t>
      </w:r>
      <w:r w:rsidRPr="00CA0ED8">
        <w:rPr>
          <w:w w:val="103"/>
        </w:rPr>
        <w:t>。</w:t>
      </w:r>
    </w:p>
  </w:footnote>
  <w:footnote w:id="21">
    <w:p w14:paraId="4EE8A6B8" w14:textId="2C1AE294"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DD2662">
        <w:t>算法</w:t>
      </w:r>
      <w:r>
        <w:rPr>
          <w:rFonts w:hint="eastAsia"/>
        </w:rPr>
        <w:t>剖</w:t>
      </w:r>
      <w:r w:rsidRPr="00DD2662">
        <w:t>析包括任何</w:t>
      </w:r>
      <w:r>
        <w:t>用于分析</w:t>
      </w:r>
      <w:r w:rsidRPr="00DD2662">
        <w:t>数据以确定趋势、模式或相关性的</w:t>
      </w:r>
      <w:r w:rsidRPr="0084557C">
        <w:t>逐步</w:t>
      </w:r>
      <w:r w:rsidRPr="00DD2662">
        <w:t>计算机化技术</w:t>
      </w:r>
      <w:r>
        <w:t>。</w:t>
      </w:r>
      <w:r>
        <w:t xml:space="preserve">European Union Agency for Fundamental Rights, </w:t>
      </w:r>
      <w:r w:rsidRPr="00947FCF">
        <w:rPr>
          <w:i/>
          <w:iCs/>
        </w:rPr>
        <w:t>Preventing Unlawful Profiling Today and in the Future: A Guide</w:t>
      </w:r>
      <w:r>
        <w:t xml:space="preserve"> (</w:t>
      </w:r>
      <w:r w:rsidRPr="00947FCF">
        <w:t>2018</w:t>
      </w:r>
      <w:r>
        <w:t xml:space="preserve">), p. </w:t>
      </w:r>
      <w:r w:rsidRPr="00947FCF">
        <w:t>97</w:t>
      </w:r>
      <w:r>
        <w:rPr>
          <w:rFonts w:hint="eastAsia"/>
        </w:rPr>
        <w:t>。</w:t>
      </w:r>
    </w:p>
  </w:footnote>
  <w:footnote w:id="22">
    <w:p w14:paraId="4E50C82B" w14:textId="192778B8"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虽然</w:t>
      </w:r>
      <w:r>
        <w:rPr>
          <w:rFonts w:hint="eastAsia"/>
        </w:rPr>
        <w:t>“</w:t>
      </w:r>
      <w:r>
        <w:t>人工智能</w:t>
      </w:r>
      <w:r>
        <w:rPr>
          <w:rFonts w:hint="eastAsia"/>
        </w:rPr>
        <w:t>”</w:t>
      </w:r>
      <w:r>
        <w:t>一词被广泛使用，但并没有明确的定义。</w:t>
      </w:r>
      <w:r w:rsidRPr="000051A8">
        <w:rPr>
          <w:rFonts w:hint="eastAsia"/>
        </w:rPr>
        <w:t>促进和保护意见和表达自由权特别报告员</w:t>
      </w:r>
      <w:r>
        <w:t>指出，</w:t>
      </w:r>
      <w:r w:rsidRPr="00237F6F">
        <w:t>人工智能常常被用作与自动化计算决策相关的日益增强的独立性、速度和规模的</w:t>
      </w:r>
      <w:r>
        <w:rPr>
          <w:rFonts w:hint="eastAsia"/>
        </w:rPr>
        <w:t>简称</w:t>
      </w:r>
      <w:r w:rsidRPr="00237F6F">
        <w:t>。人工智能并不仅仅是一</w:t>
      </w:r>
      <w:r>
        <w:rPr>
          <w:rFonts w:hint="eastAsia"/>
        </w:rPr>
        <w:t>件事</w:t>
      </w:r>
      <w:r w:rsidRPr="00237F6F">
        <w:t>，而是指一系列的程序和技术，使计算机能够补充或取代原本由人类</w:t>
      </w:r>
      <w:r>
        <w:rPr>
          <w:rFonts w:hint="eastAsia"/>
        </w:rPr>
        <w:t>执行</w:t>
      </w:r>
      <w:r w:rsidRPr="00237F6F">
        <w:t>的</w:t>
      </w:r>
      <w:r>
        <w:rPr>
          <w:rFonts w:hint="eastAsia"/>
        </w:rPr>
        <w:t>特定</w:t>
      </w:r>
      <w:r w:rsidRPr="00237F6F">
        <w:t>任务，如决策和解决问题</w:t>
      </w:r>
      <w:r>
        <w:t>(</w:t>
      </w:r>
      <w:r w:rsidRPr="00B82FA3">
        <w:rPr>
          <w:szCs w:val="18"/>
        </w:rPr>
        <w:t>A/</w:t>
      </w:r>
      <w:r w:rsidRPr="00947FCF">
        <w:rPr>
          <w:szCs w:val="18"/>
        </w:rPr>
        <w:t>73</w:t>
      </w:r>
      <w:r w:rsidRPr="00B82FA3">
        <w:rPr>
          <w:szCs w:val="18"/>
        </w:rPr>
        <w:t>/</w:t>
      </w:r>
      <w:r w:rsidRPr="00947FCF">
        <w:rPr>
          <w:szCs w:val="18"/>
        </w:rPr>
        <w:t>348</w:t>
      </w:r>
      <w:r>
        <w:rPr>
          <w:szCs w:val="18"/>
        </w:rPr>
        <w:t>，第</w:t>
      </w:r>
      <w:r w:rsidRPr="00947FCF">
        <w:rPr>
          <w:szCs w:val="18"/>
        </w:rPr>
        <w:t>2</w:t>
      </w:r>
      <w:r>
        <w:rPr>
          <w:szCs w:val="18"/>
        </w:rPr>
        <w:t>段</w:t>
      </w:r>
      <w:r>
        <w:rPr>
          <w:szCs w:val="18"/>
        </w:rPr>
        <w:t>)</w:t>
      </w:r>
      <w:r>
        <w:rPr>
          <w:rFonts w:hint="eastAsia"/>
          <w:szCs w:val="18"/>
        </w:rPr>
        <w:t>。</w:t>
      </w:r>
    </w:p>
  </w:footnote>
  <w:footnote w:id="23">
    <w:p w14:paraId="0C1C05F9" w14:textId="7672E5BF"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w:t>
      </w:r>
      <w:r w:rsidRPr="00883191">
        <w:t>A/HRC/</w:t>
      </w:r>
      <w:r w:rsidRPr="00947FCF">
        <w:t>44</w:t>
      </w:r>
      <w:r w:rsidRPr="00883191">
        <w:t>/</w:t>
      </w:r>
      <w:r w:rsidRPr="00947FCF">
        <w:t>57</w:t>
      </w:r>
      <w:r w:rsidRPr="00883191">
        <w:t>。</w:t>
      </w:r>
    </w:p>
  </w:footnote>
  <w:footnote w:id="24">
    <w:p w14:paraId="2A1DC799" w14:textId="1E730C2D"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t>AI Now, “</w:t>
      </w:r>
      <w:r w:rsidRPr="0028589B">
        <w:t>The AI Now report</w:t>
      </w:r>
      <w:r>
        <w:t xml:space="preserve">: </w:t>
      </w:r>
      <w:r w:rsidRPr="0028589B">
        <w:t>the social and economic implications of artificial intelligence</w:t>
      </w:r>
      <w:r>
        <w:t xml:space="preserve"> </w:t>
      </w:r>
      <w:r w:rsidRPr="0028589B">
        <w:t>technologies in the near-term</w:t>
      </w:r>
      <w:r>
        <w:t>”,</w:t>
      </w:r>
      <w:r w:rsidRPr="0028589B">
        <w:t xml:space="preserve"> summary of the AI Now public symposium hosted by </w:t>
      </w:r>
      <w:r w:rsidRPr="003C4B69">
        <w:t>the White House</w:t>
      </w:r>
      <w:r w:rsidRPr="0028589B">
        <w:t xml:space="preserve"> and</w:t>
      </w:r>
      <w:r>
        <w:t xml:space="preserve"> the </w:t>
      </w:r>
      <w:r w:rsidRPr="0028589B">
        <w:t>Information Law Institute</w:t>
      </w:r>
      <w:r>
        <w:t xml:space="preserve"> of </w:t>
      </w:r>
      <w:r w:rsidRPr="0028589B">
        <w:t>New York University</w:t>
      </w:r>
      <w:r>
        <w:t xml:space="preserve"> on </w:t>
      </w:r>
      <w:r w:rsidRPr="00947FCF">
        <w:t>7</w:t>
      </w:r>
      <w:r>
        <w:t xml:space="preserve"> </w:t>
      </w:r>
      <w:r w:rsidRPr="0028589B">
        <w:t xml:space="preserve">July </w:t>
      </w:r>
      <w:r w:rsidRPr="00947FCF">
        <w:t>2016</w:t>
      </w:r>
      <w:r>
        <w:t xml:space="preserve">, p. </w:t>
      </w:r>
      <w:r w:rsidRPr="00947FCF">
        <w:t>7</w:t>
      </w:r>
      <w:r>
        <w:t>.</w:t>
      </w:r>
    </w:p>
  </w:footnote>
  <w:footnote w:id="25">
    <w:p w14:paraId="537EFD84" w14:textId="3EA6EDF8"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B82FA3">
        <w:t>A/</w:t>
      </w:r>
      <w:r w:rsidRPr="00947FCF">
        <w:t>73</w:t>
      </w:r>
      <w:r w:rsidRPr="00B82FA3">
        <w:t>/</w:t>
      </w:r>
      <w:r w:rsidRPr="00947FCF">
        <w:t>348</w:t>
      </w:r>
      <w:r w:rsidRPr="00B82FA3">
        <w:t>，</w:t>
      </w:r>
      <w:r>
        <w:t>第</w:t>
      </w:r>
      <w:r w:rsidRPr="00947FCF">
        <w:t>38</w:t>
      </w:r>
      <w:r>
        <w:t>段。</w:t>
      </w:r>
    </w:p>
  </w:footnote>
  <w:footnote w:id="26">
    <w:p w14:paraId="49D08EFD" w14:textId="50029C75"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DF08A6">
        <w:t>例如，当过去的歧视性做法，如对某一群体成员造成</w:t>
      </w:r>
      <w:r>
        <w:rPr>
          <w:rFonts w:hint="eastAsia"/>
        </w:rPr>
        <w:t>严重</w:t>
      </w:r>
      <w:r w:rsidRPr="00DF08A6">
        <w:t>影响的逮捕，反映在用于</w:t>
      </w:r>
      <w:r>
        <w:rPr>
          <w:rFonts w:hint="eastAsia"/>
        </w:rPr>
        <w:t>特征</w:t>
      </w:r>
      <w:r w:rsidRPr="00DF08A6">
        <w:t>分析的数据中时，</w:t>
      </w:r>
      <w:r w:rsidRPr="007232DD">
        <w:t>就</w:t>
      </w:r>
      <w:r w:rsidRPr="00DF08A6">
        <w:t>会影响算法</w:t>
      </w:r>
      <w:r>
        <w:rPr>
          <w:rFonts w:hint="eastAsia"/>
        </w:rPr>
        <w:t>剖析</w:t>
      </w:r>
      <w:r w:rsidRPr="00DF08A6">
        <w:t>的结果</w:t>
      </w:r>
      <w:r>
        <w:t>。</w:t>
      </w:r>
    </w:p>
  </w:footnote>
  <w:footnote w:id="27">
    <w:p w14:paraId="610A582D"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t xml:space="preserve">European Union </w:t>
      </w:r>
      <w:r w:rsidRPr="00A233D5">
        <w:rPr>
          <w:szCs w:val="18"/>
        </w:rPr>
        <w:t>Agency</w:t>
      </w:r>
      <w:r>
        <w:t xml:space="preserve"> for Fundamental Rights, “</w:t>
      </w:r>
      <w:r w:rsidRPr="00DF08A6">
        <w:t xml:space="preserve">#BigData: </w:t>
      </w:r>
      <w:r>
        <w:t>d</w:t>
      </w:r>
      <w:r w:rsidRPr="00DF08A6">
        <w:t>iscrimination in data-supported decision making</w:t>
      </w:r>
      <w:r>
        <w:t>”</w:t>
      </w:r>
      <w:r>
        <w:rPr>
          <w:rFonts w:cs="DaxlinePro-Regular"/>
          <w:color w:val="000000"/>
          <w:szCs w:val="18"/>
        </w:rPr>
        <w:t xml:space="preserve">, </w:t>
      </w:r>
      <w:r w:rsidRPr="00DF08A6">
        <w:t xml:space="preserve">FRA Focus </w:t>
      </w:r>
      <w:r>
        <w:t>p</w:t>
      </w:r>
      <w:r w:rsidRPr="00DF08A6">
        <w:t xml:space="preserve">aper </w:t>
      </w:r>
      <w:r>
        <w:t>(</w:t>
      </w:r>
      <w:r w:rsidRPr="00947FCF">
        <w:t>2018</w:t>
      </w:r>
      <w:r>
        <w:t>)</w:t>
      </w:r>
      <w:r w:rsidRPr="00DF08A6">
        <w:t>, p</w:t>
      </w:r>
      <w:r>
        <w:t>p</w:t>
      </w:r>
      <w:r w:rsidRPr="00DF08A6">
        <w:t xml:space="preserve">. </w:t>
      </w:r>
      <w:r w:rsidRPr="00947FCF">
        <w:t>4</w:t>
      </w:r>
      <w:r>
        <w:t>–</w:t>
      </w:r>
      <w:r w:rsidRPr="00947FCF">
        <w:t>5</w:t>
      </w:r>
      <w:r>
        <w:rPr>
          <w:rFonts w:hint="eastAsia"/>
        </w:rPr>
        <w:t>.</w:t>
      </w:r>
    </w:p>
  </w:footnote>
  <w:footnote w:id="28">
    <w:p w14:paraId="64E58F23" w14:textId="1FC12705"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w:t>
      </w:r>
      <w:r>
        <w:t xml:space="preserve">Rashida Richardson, Jason M. Schultz and Kate Crawford, “Dirty data, bad predictions: how civil rights violations impact police data, predictive policing systems, and justice”, </w:t>
      </w:r>
      <w:r w:rsidRPr="00947FCF">
        <w:rPr>
          <w:i/>
          <w:iCs/>
        </w:rPr>
        <w:t>New York University Law Review</w:t>
      </w:r>
      <w:r>
        <w:t xml:space="preserve">, vol. </w:t>
      </w:r>
      <w:r w:rsidRPr="00947FCF">
        <w:t>94</w:t>
      </w:r>
      <w:r>
        <w:t xml:space="preserve"> (May </w:t>
      </w:r>
      <w:r w:rsidRPr="00947FCF">
        <w:t>2019</w:t>
      </w:r>
      <w:r>
        <w:t>)</w:t>
      </w:r>
      <w:r>
        <w:rPr>
          <w:rFonts w:hint="eastAsia"/>
        </w:rPr>
        <w:t>。</w:t>
      </w:r>
    </w:p>
  </w:footnote>
  <w:footnote w:id="29">
    <w:p w14:paraId="55B114EB"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rsidRPr="0017668C">
        <w:rPr>
          <w:rStyle w:val="a3"/>
        </w:rPr>
        <w:tab/>
      </w:r>
      <w:r w:rsidRPr="0017668C">
        <w:t>例如</w:t>
      </w:r>
      <w:r>
        <w:t>见</w:t>
      </w:r>
      <w:r w:rsidRPr="00DE15F0">
        <w:t>Julia Angwin</w:t>
      </w:r>
      <w:r w:rsidRPr="0086454A">
        <w:t xml:space="preserve"> </w:t>
      </w:r>
      <w:r>
        <w:t>and others</w:t>
      </w:r>
      <w:r w:rsidRPr="0086454A">
        <w:t>,</w:t>
      </w:r>
      <w:r w:rsidRPr="00DE15F0">
        <w:t xml:space="preserve"> </w:t>
      </w:r>
      <w:r>
        <w:t>“</w:t>
      </w:r>
      <w:r w:rsidRPr="00DE15F0">
        <w:t xml:space="preserve">Machine </w:t>
      </w:r>
      <w:r>
        <w:t>b</w:t>
      </w:r>
      <w:r w:rsidRPr="00DE15F0">
        <w:t>ias</w:t>
      </w:r>
      <w:r>
        <w:t>”</w:t>
      </w:r>
      <w:r w:rsidRPr="00DE15F0">
        <w:t xml:space="preserve">, ProPublica, </w:t>
      </w:r>
      <w:r w:rsidRPr="00983F2C">
        <w:t>23 May 2016</w:t>
      </w:r>
      <w:r>
        <w:rPr>
          <w:rFonts w:hint="eastAsia"/>
        </w:rPr>
        <w:t>。</w:t>
      </w:r>
    </w:p>
  </w:footnote>
  <w:footnote w:id="30">
    <w:p w14:paraId="057C6819" w14:textId="081C48C7" w:rsidR="00037963" w:rsidRPr="00B16AAF"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rsidRPr="00B16AAF">
        <w:tab/>
        <w:t>A/HRC/</w:t>
      </w:r>
      <w:r w:rsidRPr="00947FCF">
        <w:t>44</w:t>
      </w:r>
      <w:r w:rsidRPr="00B16AAF">
        <w:t>/</w:t>
      </w:r>
      <w:r w:rsidRPr="00947FCF">
        <w:t>57</w:t>
      </w:r>
      <w:r w:rsidR="00694920">
        <w:rPr>
          <w:rFonts w:hint="eastAsia"/>
        </w:rPr>
        <w:t>，</w:t>
      </w:r>
      <w:r>
        <w:t>第</w:t>
      </w:r>
      <w:r w:rsidRPr="00947FCF">
        <w:t>14</w:t>
      </w:r>
      <w:r>
        <w:rPr>
          <w:rFonts w:hint="eastAsia"/>
        </w:rPr>
        <w:t>段。</w:t>
      </w:r>
    </w:p>
  </w:footnote>
  <w:footnote w:id="31">
    <w:p w14:paraId="10B229B4" w14:textId="767FD652"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rsidRPr="00B16AAF">
        <w:tab/>
      </w:r>
      <w:r w:rsidRPr="00947FCF">
        <w:rPr>
          <w:rStyle w:val="a3"/>
        </w:rPr>
        <w:footnoteRef/>
      </w:r>
      <w:r w:rsidRPr="00B16AAF">
        <w:tab/>
        <w:t>A/HRC/</w:t>
      </w:r>
      <w:r w:rsidRPr="00947FCF">
        <w:t>41</w:t>
      </w:r>
      <w:r w:rsidRPr="00B16AAF">
        <w:t>/</w:t>
      </w:r>
      <w:r w:rsidRPr="00947FCF">
        <w:t>35</w:t>
      </w:r>
      <w:r w:rsidR="00694920">
        <w:rPr>
          <w:rFonts w:hint="eastAsia"/>
        </w:rPr>
        <w:t>，</w:t>
      </w:r>
      <w:r>
        <w:t>第</w:t>
      </w:r>
      <w:r w:rsidRPr="00947FCF">
        <w:t>12</w:t>
      </w:r>
      <w:r>
        <w:rPr>
          <w:rFonts w:hint="eastAsia"/>
        </w:rPr>
        <w:t>段。</w:t>
      </w:r>
    </w:p>
  </w:footnote>
  <w:footnote w:id="32">
    <w:p w14:paraId="1DF68EB9" w14:textId="48AC9792" w:rsidR="00037963" w:rsidRPr="00BD5961" w:rsidRDefault="00037963" w:rsidP="001E51CF">
      <w:pPr>
        <w:pStyle w:val="a5"/>
        <w:tabs>
          <w:tab w:val="clear" w:pos="418"/>
          <w:tab w:val="right" w:pos="1195"/>
          <w:tab w:val="left" w:pos="1264"/>
          <w:tab w:val="left" w:pos="1695"/>
          <w:tab w:val="left" w:pos="2126"/>
          <w:tab w:val="left" w:pos="2557"/>
        </w:tabs>
        <w:ind w:left="1264" w:right="1264" w:hanging="432"/>
      </w:pPr>
      <w:r w:rsidRPr="006D4FE5">
        <w:tab/>
      </w:r>
      <w:r w:rsidRPr="00947FCF">
        <w:rPr>
          <w:rStyle w:val="a3"/>
        </w:rPr>
        <w:footnoteRef/>
      </w:r>
      <w:r>
        <w:tab/>
      </w:r>
      <w:r w:rsidRPr="00BD5961">
        <w:rPr>
          <w:szCs w:val="18"/>
        </w:rPr>
        <w:t>A/HRC</w:t>
      </w:r>
      <w:r w:rsidRPr="00BD5961">
        <w:t>/</w:t>
      </w:r>
      <w:r w:rsidRPr="00947FCF">
        <w:t>39</w:t>
      </w:r>
      <w:r w:rsidRPr="00BD5961">
        <w:t>/</w:t>
      </w:r>
      <w:r w:rsidRPr="00947FCF">
        <w:t>29</w:t>
      </w:r>
      <w:r w:rsidR="00694920">
        <w:rPr>
          <w:rFonts w:hint="eastAsia"/>
        </w:rPr>
        <w:t>，</w:t>
      </w:r>
      <w:r>
        <w:rPr>
          <w:lang w:val="es-ES"/>
        </w:rPr>
        <w:t>第</w:t>
      </w:r>
      <w:r w:rsidRPr="00947FCF">
        <w:t>14</w:t>
      </w:r>
      <w:r>
        <w:rPr>
          <w:rFonts w:hint="eastAsia"/>
        </w:rPr>
        <w:t>段。</w:t>
      </w:r>
    </w:p>
  </w:footnote>
  <w:footnote w:id="33">
    <w:p w14:paraId="16CE08C1" w14:textId="42B346EB" w:rsidR="00037963" w:rsidRPr="00BD5961" w:rsidRDefault="00037963" w:rsidP="001E51CF">
      <w:pPr>
        <w:pStyle w:val="a5"/>
        <w:tabs>
          <w:tab w:val="clear" w:pos="418"/>
          <w:tab w:val="right" w:pos="1195"/>
          <w:tab w:val="left" w:pos="1264"/>
          <w:tab w:val="left" w:pos="1695"/>
          <w:tab w:val="left" w:pos="2126"/>
          <w:tab w:val="left" w:pos="2557"/>
        </w:tabs>
        <w:ind w:left="1264" w:right="1264" w:hanging="432"/>
      </w:pPr>
      <w:r w:rsidRPr="00BD5961">
        <w:tab/>
      </w:r>
      <w:r w:rsidRPr="00947FCF">
        <w:rPr>
          <w:rStyle w:val="a3"/>
        </w:rPr>
        <w:footnoteRef/>
      </w:r>
      <w:r w:rsidRPr="00BD5961">
        <w:tab/>
        <w:t>A/HRC/</w:t>
      </w:r>
      <w:r w:rsidRPr="00947FCF">
        <w:t>41</w:t>
      </w:r>
      <w:r w:rsidRPr="00BD5961">
        <w:t>/</w:t>
      </w:r>
      <w:r w:rsidRPr="00947FCF">
        <w:t>35</w:t>
      </w:r>
      <w:r w:rsidR="00694920">
        <w:rPr>
          <w:rFonts w:hint="eastAsia"/>
        </w:rPr>
        <w:t>，</w:t>
      </w:r>
      <w:r>
        <w:rPr>
          <w:lang w:val="es-ES"/>
        </w:rPr>
        <w:t>第</w:t>
      </w:r>
      <w:r w:rsidRPr="00947FCF">
        <w:t>12</w:t>
      </w:r>
      <w:r>
        <w:rPr>
          <w:rFonts w:hint="eastAsia"/>
        </w:rPr>
        <w:t>段。</w:t>
      </w:r>
    </w:p>
  </w:footnote>
  <w:footnote w:id="34">
    <w:p w14:paraId="79329AC4" w14:textId="77777777" w:rsidR="00037963" w:rsidRPr="00622C13" w:rsidRDefault="00037963" w:rsidP="001E51CF">
      <w:pPr>
        <w:pStyle w:val="a5"/>
        <w:tabs>
          <w:tab w:val="clear" w:pos="418"/>
          <w:tab w:val="right" w:pos="1195"/>
          <w:tab w:val="left" w:pos="1264"/>
          <w:tab w:val="left" w:pos="1695"/>
          <w:tab w:val="left" w:pos="2126"/>
          <w:tab w:val="left" w:pos="2557"/>
        </w:tabs>
        <w:ind w:left="1264" w:right="1264" w:hanging="432"/>
      </w:pPr>
      <w:r w:rsidRPr="00BD5961">
        <w:tab/>
      </w:r>
      <w:r w:rsidRPr="00947FCF">
        <w:rPr>
          <w:rStyle w:val="a3"/>
        </w:rPr>
        <w:footnoteRef/>
      </w:r>
      <w:r w:rsidRPr="00622C13">
        <w:tab/>
      </w:r>
      <w:r>
        <w:rPr>
          <w:rFonts w:hint="eastAsia"/>
        </w:rPr>
        <w:t>见</w:t>
      </w:r>
      <w:r w:rsidRPr="00AB7D09">
        <w:t xml:space="preserve">Joy </w:t>
      </w:r>
      <w:r w:rsidRPr="00AB7D09">
        <w:rPr>
          <w:szCs w:val="18"/>
        </w:rPr>
        <w:t>Buolamwini</w:t>
      </w:r>
      <w:r w:rsidRPr="00AB7D09">
        <w:t xml:space="preserve"> </w:t>
      </w:r>
      <w:r>
        <w:t>and</w:t>
      </w:r>
      <w:r w:rsidRPr="00AB7D09">
        <w:t xml:space="preserve"> Timnit Gebru, </w:t>
      </w:r>
      <w:r>
        <w:t>“</w:t>
      </w:r>
      <w:r w:rsidRPr="0039180F">
        <w:t xml:space="preserve">Gender shades: </w:t>
      </w:r>
      <w:r>
        <w:t>i</w:t>
      </w:r>
      <w:r w:rsidRPr="0039180F">
        <w:t>ntersectional accuracy disparities in commercial gender classification</w:t>
      </w:r>
      <w:r>
        <w:t>”</w:t>
      </w:r>
      <w:r w:rsidRPr="0039180F">
        <w:t xml:space="preserve">, </w:t>
      </w:r>
      <w:r w:rsidRPr="003C4B69">
        <w:t>Proceedings of Machine Learning Research,</w:t>
      </w:r>
      <w:r w:rsidRPr="0039180F">
        <w:t xml:space="preserve"> </w:t>
      </w:r>
      <w:r>
        <w:t xml:space="preserve">vol. </w:t>
      </w:r>
      <w:r w:rsidRPr="00947FCF">
        <w:t>81</w:t>
      </w:r>
      <w:r w:rsidRPr="0039180F">
        <w:t xml:space="preserve"> </w:t>
      </w:r>
      <w:r>
        <w:t>(</w:t>
      </w:r>
      <w:r w:rsidRPr="00947FCF">
        <w:t>2018</w:t>
      </w:r>
      <w:r>
        <w:t xml:space="preserve">) on the proceedings of the </w:t>
      </w:r>
      <w:r w:rsidRPr="0039180F">
        <w:t xml:space="preserve">Conference on Fairness, Accountability, and Transparency; </w:t>
      </w:r>
      <w:r>
        <w:t xml:space="preserve">and </w:t>
      </w:r>
      <w:r w:rsidRPr="00D76F47">
        <w:t xml:space="preserve">Inioluwa Deborah Raji </w:t>
      </w:r>
      <w:r>
        <w:t>and</w:t>
      </w:r>
      <w:r w:rsidRPr="00D76F47">
        <w:t xml:space="preserve"> Joy Buolamwini</w:t>
      </w:r>
      <w:r>
        <w:t>, “</w:t>
      </w:r>
      <w:r w:rsidRPr="0039180F">
        <w:t>Actionable auditing: investigating the impact of publicly naming biased performance results of commercial AI products</w:t>
      </w:r>
      <w:r>
        <w:t>”</w:t>
      </w:r>
      <w:r w:rsidRPr="0039180F">
        <w:t xml:space="preserve"> (</w:t>
      </w:r>
      <w:r w:rsidRPr="00947FCF">
        <w:t>2019</w:t>
      </w:r>
      <w:r w:rsidRPr="0039180F">
        <w:t>)</w:t>
      </w:r>
      <w:r>
        <w:t>, Conference on Artificial Intelligence, Ethics, and Society</w:t>
      </w:r>
      <w:r>
        <w:rPr>
          <w:rFonts w:ascii="NimbusRomNo9L-Regu" w:hAnsi="NimbusRomNo9L-Regu" w:cs="NimbusRomNo9L-Regu" w:hint="eastAsia"/>
          <w:szCs w:val="18"/>
        </w:rPr>
        <w:t>。</w:t>
      </w:r>
    </w:p>
  </w:footnote>
  <w:footnote w:id="35">
    <w:p w14:paraId="25685C6C"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rsidRPr="00622C13">
        <w:tab/>
      </w:r>
      <w:r w:rsidRPr="00947FCF">
        <w:rPr>
          <w:rStyle w:val="a3"/>
        </w:rPr>
        <w:footnoteRef/>
      </w:r>
      <w:r>
        <w:tab/>
      </w:r>
      <w:r w:rsidRPr="007A5B8A">
        <w:t xml:space="preserve">Ruha Benjamin, </w:t>
      </w:r>
      <w:r w:rsidRPr="00983F2C">
        <w:rPr>
          <w:i/>
          <w:iCs/>
        </w:rPr>
        <w:t>Race After Technology: Abolitionist Tools for the New Jim Code</w:t>
      </w:r>
      <w:r w:rsidRPr="007A5B8A">
        <w:t xml:space="preserve"> (</w:t>
      </w:r>
      <w:r>
        <w:t>Polity,</w:t>
      </w:r>
      <w:r w:rsidRPr="007A5B8A">
        <w:t xml:space="preserve"> </w:t>
      </w:r>
      <w:r w:rsidRPr="00947FCF">
        <w:t>2019</w:t>
      </w:r>
      <w:r w:rsidRPr="007A5B8A">
        <w:t>)</w:t>
      </w:r>
      <w:r>
        <w:rPr>
          <w:rFonts w:hint="eastAsia"/>
        </w:rPr>
        <w:t>.</w:t>
      </w:r>
    </w:p>
  </w:footnote>
  <w:footnote w:id="36">
    <w:p w14:paraId="2FAE6198" w14:textId="77777777" w:rsidR="00037963" w:rsidRPr="006D4FE5"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rsidRPr="006D4FE5">
        <w:tab/>
      </w:r>
      <w:r w:rsidRPr="006D4FE5">
        <w:rPr>
          <w:bCs/>
        </w:rPr>
        <w:t>尼加拉瓜</w:t>
      </w:r>
      <w:r w:rsidRPr="006D4FE5">
        <w:t>提供的资料</w:t>
      </w:r>
      <w:r>
        <w:rPr>
          <w:rFonts w:hint="eastAsia"/>
        </w:rPr>
        <w:t>。</w:t>
      </w:r>
    </w:p>
  </w:footnote>
  <w:footnote w:id="37">
    <w:p w14:paraId="4FE2CD33" w14:textId="68411ED4" w:rsidR="00037963" w:rsidRPr="00E177E3" w:rsidRDefault="00037963" w:rsidP="001E51CF">
      <w:pPr>
        <w:pStyle w:val="a5"/>
        <w:tabs>
          <w:tab w:val="clear" w:pos="418"/>
          <w:tab w:val="right" w:pos="1195"/>
          <w:tab w:val="left" w:pos="1264"/>
          <w:tab w:val="left" w:pos="1695"/>
          <w:tab w:val="left" w:pos="2126"/>
          <w:tab w:val="left" w:pos="2557"/>
        </w:tabs>
        <w:ind w:left="1264" w:right="1264" w:hanging="432"/>
        <w:rPr>
          <w:sz w:val="22"/>
          <w:szCs w:val="22"/>
        </w:rPr>
      </w:pPr>
      <w:r w:rsidRPr="006D4FE5">
        <w:tab/>
      </w:r>
      <w:r w:rsidRPr="00947FCF">
        <w:rPr>
          <w:rStyle w:val="a3"/>
        </w:rPr>
        <w:footnoteRef/>
      </w:r>
      <w:r>
        <w:tab/>
      </w:r>
      <w:r w:rsidRPr="00883191">
        <w:t xml:space="preserve">Directive (EU) </w:t>
      </w:r>
      <w:r w:rsidRPr="00947FCF">
        <w:t>2016</w:t>
      </w:r>
      <w:r w:rsidRPr="00883191">
        <w:t>/</w:t>
      </w:r>
      <w:r w:rsidRPr="00947FCF">
        <w:t>680</w:t>
      </w:r>
      <w:r w:rsidRPr="00883191">
        <w:t xml:space="preserve"> of the European Parliament and of the Council of </w:t>
      </w:r>
      <w:r w:rsidRPr="00947FCF">
        <w:t>27</w:t>
      </w:r>
      <w:r w:rsidRPr="00883191">
        <w:t xml:space="preserve"> April </w:t>
      </w:r>
      <w:r w:rsidRPr="00947FCF">
        <w:t>2016</w:t>
      </w:r>
      <w:r w:rsidRPr="00883191">
        <w:t xml:space="preserve">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w:t>
      </w:r>
      <w:r w:rsidRPr="00947FCF">
        <w:t>2008</w:t>
      </w:r>
      <w:r w:rsidRPr="00883191">
        <w:t>/</w:t>
      </w:r>
      <w:r w:rsidRPr="00947FCF">
        <w:t>977</w:t>
      </w:r>
      <w:r w:rsidRPr="00883191">
        <w:t xml:space="preserve">/JHA, </w:t>
      </w:r>
      <w:r>
        <w:t>a</w:t>
      </w:r>
      <w:r w:rsidRPr="00883191">
        <w:t xml:space="preserve">rt. </w:t>
      </w:r>
      <w:r w:rsidRPr="00947FCF">
        <w:t>3</w:t>
      </w:r>
      <w:r>
        <w:t xml:space="preserve"> </w:t>
      </w:r>
      <w:r w:rsidRPr="00883191">
        <w:t>(</w:t>
      </w:r>
      <w:r w:rsidRPr="00947FCF">
        <w:t>4</w:t>
      </w:r>
      <w:r w:rsidRPr="00883191">
        <w:t>).</w:t>
      </w:r>
    </w:p>
  </w:footnote>
  <w:footnote w:id="38">
    <w:p w14:paraId="4AE6F438"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504EDC">
        <w:t>European Commission against Racism and Intolerance</w:t>
      </w:r>
      <w:r w:rsidRPr="00883191">
        <w:t xml:space="preserve">, </w:t>
      </w:r>
      <w:r>
        <w:rPr>
          <w:rFonts w:asciiTheme="majorBidi" w:hAnsiTheme="majorBidi" w:cstheme="majorBidi"/>
          <w:bCs/>
        </w:rPr>
        <w:t>g</w:t>
      </w:r>
      <w:r w:rsidRPr="00883191">
        <w:rPr>
          <w:rFonts w:asciiTheme="majorBidi" w:hAnsiTheme="majorBidi" w:cstheme="majorBidi"/>
          <w:bCs/>
        </w:rPr>
        <w:t xml:space="preserve">eneral </w:t>
      </w:r>
      <w:r>
        <w:rPr>
          <w:rFonts w:asciiTheme="majorBidi" w:hAnsiTheme="majorBidi" w:cstheme="majorBidi"/>
          <w:bCs/>
        </w:rPr>
        <w:t>p</w:t>
      </w:r>
      <w:r w:rsidRPr="00883191">
        <w:rPr>
          <w:rFonts w:asciiTheme="majorBidi" w:hAnsiTheme="majorBidi" w:cstheme="majorBidi"/>
          <w:bCs/>
        </w:rPr>
        <w:t xml:space="preserve">olicy recommendation No. </w:t>
      </w:r>
      <w:r w:rsidRPr="00947FCF">
        <w:rPr>
          <w:rFonts w:asciiTheme="majorBidi" w:hAnsiTheme="majorBidi" w:cstheme="majorBidi"/>
          <w:bCs/>
        </w:rPr>
        <w:t>11</w:t>
      </w:r>
      <w:r w:rsidRPr="00883191">
        <w:rPr>
          <w:rFonts w:asciiTheme="majorBidi" w:hAnsiTheme="majorBidi" w:cstheme="majorBidi"/>
          <w:bCs/>
        </w:rPr>
        <w:t>, para.</w:t>
      </w:r>
      <w:r>
        <w:rPr>
          <w:rFonts w:asciiTheme="majorBidi" w:hAnsiTheme="majorBidi" w:cstheme="majorBidi"/>
          <w:bCs/>
        </w:rPr>
        <w:t xml:space="preserve"> </w:t>
      </w:r>
      <w:r w:rsidRPr="00947FCF">
        <w:rPr>
          <w:rFonts w:asciiTheme="majorBidi" w:hAnsiTheme="majorBidi" w:cstheme="majorBidi"/>
          <w:bCs/>
        </w:rPr>
        <w:t>10</w:t>
      </w:r>
      <w:r w:rsidRPr="00883191">
        <w:t xml:space="preserve"> and explanations</w:t>
      </w:r>
      <w:r w:rsidRPr="00503803">
        <w:t>.</w:t>
      </w:r>
    </w:p>
  </w:footnote>
  <w:footnote w:id="39">
    <w:p w14:paraId="1933E841" w14:textId="77777777"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rsidRPr="00F83517">
        <w:t>见</w:t>
      </w:r>
      <w:r>
        <w:t>上文第</w:t>
      </w:r>
      <w:r w:rsidRPr="00947FCF">
        <w:t>53</w:t>
      </w:r>
      <w:r>
        <w:t>段</w:t>
      </w:r>
      <w:r w:rsidRPr="00B02C60">
        <w:t>。</w:t>
      </w:r>
    </w:p>
  </w:footnote>
  <w:footnote w:id="40">
    <w:p w14:paraId="7761CC45" w14:textId="0D04E0A7"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t>A/HRC/</w:t>
      </w:r>
      <w:r w:rsidRPr="00947FCF">
        <w:t>39</w:t>
      </w:r>
      <w:r>
        <w:t>/</w:t>
      </w:r>
      <w:r w:rsidRPr="00947FCF">
        <w:t>29</w:t>
      </w:r>
      <w:r>
        <w:t>，第</w:t>
      </w:r>
      <w:r w:rsidRPr="00947FCF">
        <w:t>45</w:t>
      </w:r>
      <w:r>
        <w:t>段；</w:t>
      </w:r>
      <w:r>
        <w:rPr>
          <w:rFonts w:ascii="宋体" w:hAnsi="宋体" w:cs="宋体" w:hint="eastAsia"/>
        </w:rPr>
        <w:t>《工商企业与人权指导原则》</w:t>
      </w:r>
      <w:r>
        <w:t>，指导原则</w:t>
      </w:r>
      <w:r w:rsidRPr="00947FCF">
        <w:t>17</w:t>
      </w:r>
      <w:r>
        <w:rPr>
          <w:rFonts w:hint="eastAsia"/>
        </w:rPr>
        <w:t>至</w:t>
      </w:r>
      <w:r w:rsidRPr="00947FCF">
        <w:t>21</w:t>
      </w:r>
      <w:r>
        <w:t>。另见</w:t>
      </w:r>
      <w:r>
        <w:t xml:space="preserve">Amnesty International and Access Now, </w:t>
      </w:r>
      <w:r w:rsidRPr="00A16FD5">
        <w:t xml:space="preserve">Toronto Declaration: </w:t>
      </w:r>
      <w:r w:rsidRPr="00A233D5">
        <w:rPr>
          <w:bCs/>
        </w:rPr>
        <w:t>Protecting</w:t>
      </w:r>
      <w:r w:rsidRPr="00A16FD5">
        <w:t xml:space="preserve"> the Right to Equality and Non-Discrimination in Machine Learning Systems</w:t>
      </w:r>
      <w:r>
        <w:rPr>
          <w:rFonts w:hint="eastAsia"/>
        </w:rPr>
        <w:t>。</w:t>
      </w:r>
    </w:p>
  </w:footnote>
  <w:footnote w:id="41">
    <w:p w14:paraId="7DE657EB" w14:textId="1E8E19C8" w:rsidR="00037963" w:rsidRDefault="00037963" w:rsidP="001E51CF">
      <w:pPr>
        <w:pStyle w:val="a5"/>
        <w:tabs>
          <w:tab w:val="clear" w:pos="418"/>
          <w:tab w:val="right" w:pos="1195"/>
          <w:tab w:val="left" w:pos="1264"/>
          <w:tab w:val="left" w:pos="1695"/>
          <w:tab w:val="left" w:pos="2126"/>
          <w:tab w:val="left" w:pos="2557"/>
        </w:tabs>
        <w:ind w:left="1264" w:right="1264" w:hanging="432"/>
      </w:pPr>
      <w:r>
        <w:tab/>
      </w:r>
      <w:r w:rsidRPr="00947FCF">
        <w:rPr>
          <w:rStyle w:val="a3"/>
        </w:rPr>
        <w:footnoteRef/>
      </w:r>
      <w:r>
        <w:tab/>
      </w:r>
      <w:r>
        <w:t>见</w:t>
      </w:r>
      <w:r>
        <w:t xml:space="preserve">the </w:t>
      </w:r>
      <w:r w:rsidRPr="00874366">
        <w:t>Toronto</w:t>
      </w:r>
      <w:r w:rsidRPr="00A233D5">
        <w:rPr>
          <w:bCs/>
        </w:rPr>
        <w:t xml:space="preserve"> Declaration</w:t>
      </w:r>
      <w:r w:rsidRPr="00874366">
        <w:t xml:space="preserve">: Protecting the </w:t>
      </w:r>
      <w:r>
        <w:t>R</w:t>
      </w:r>
      <w:r w:rsidRPr="00874366">
        <w:t xml:space="preserve">ight to </w:t>
      </w:r>
      <w:r>
        <w:t>E</w:t>
      </w:r>
      <w:r w:rsidRPr="00874366">
        <w:t xml:space="preserve">quality and </w:t>
      </w:r>
      <w:r>
        <w:t>N</w:t>
      </w:r>
      <w:r w:rsidRPr="00874366">
        <w:t>on-</w:t>
      </w:r>
      <w:r>
        <w:t>D</w:t>
      </w:r>
      <w:r w:rsidRPr="00874366">
        <w:t xml:space="preserve">iscrimination in </w:t>
      </w:r>
      <w:r>
        <w:t>M</w:t>
      </w:r>
      <w:r w:rsidRPr="00874366">
        <w:t xml:space="preserve">achine </w:t>
      </w:r>
      <w:r>
        <w:t>L</w:t>
      </w:r>
      <w:r w:rsidRPr="00874366">
        <w:t xml:space="preserve">earning </w:t>
      </w:r>
      <w:r>
        <w:t>S</w:t>
      </w:r>
      <w:r w:rsidRPr="00874366">
        <w:t>ystems</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37963" w14:paraId="48D81D21" w14:textId="77777777" w:rsidTr="000F1E10">
      <w:trPr>
        <w:trHeight w:hRule="exact" w:val="864"/>
      </w:trPr>
      <w:tc>
        <w:tcPr>
          <w:tcW w:w="4925" w:type="dxa"/>
          <w:shd w:val="clear" w:color="auto" w:fill="auto"/>
          <w:vAlign w:val="bottom"/>
        </w:tcPr>
        <w:p w14:paraId="6BEC9FD9" w14:textId="7B0A66A8" w:rsidR="00037963" w:rsidRPr="000F1E10" w:rsidRDefault="00037963" w:rsidP="000F1E1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92D22">
            <w:rPr>
              <w:b/>
              <w:sz w:val="17"/>
            </w:rPr>
            <w:t>CERD/C/GC/36</w:t>
          </w:r>
          <w:r>
            <w:rPr>
              <w:b/>
              <w:sz w:val="17"/>
            </w:rPr>
            <w:fldChar w:fldCharType="end"/>
          </w:r>
        </w:p>
      </w:tc>
      <w:tc>
        <w:tcPr>
          <w:tcW w:w="4920" w:type="dxa"/>
          <w:shd w:val="clear" w:color="auto" w:fill="auto"/>
          <w:vAlign w:val="bottom"/>
        </w:tcPr>
        <w:p w14:paraId="6FBD3646" w14:textId="77777777" w:rsidR="00037963" w:rsidRDefault="00037963" w:rsidP="000F1E10">
          <w:pPr>
            <w:pStyle w:val="af0"/>
          </w:pPr>
        </w:p>
      </w:tc>
    </w:tr>
  </w:tbl>
  <w:p w14:paraId="25E26504" w14:textId="77777777" w:rsidR="00037963" w:rsidRPr="000F1E10" w:rsidRDefault="00037963" w:rsidP="000F1E1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37963" w14:paraId="1A75735A" w14:textId="77777777" w:rsidTr="000F1E10">
      <w:trPr>
        <w:trHeight w:hRule="exact" w:val="864"/>
      </w:trPr>
      <w:tc>
        <w:tcPr>
          <w:tcW w:w="4925" w:type="dxa"/>
          <w:shd w:val="clear" w:color="auto" w:fill="auto"/>
          <w:vAlign w:val="bottom"/>
        </w:tcPr>
        <w:p w14:paraId="26BF03B6" w14:textId="77777777" w:rsidR="00037963" w:rsidRDefault="00037963" w:rsidP="000F1E10">
          <w:pPr>
            <w:pStyle w:val="af0"/>
          </w:pPr>
        </w:p>
      </w:tc>
      <w:tc>
        <w:tcPr>
          <w:tcW w:w="4920" w:type="dxa"/>
          <w:shd w:val="clear" w:color="auto" w:fill="auto"/>
          <w:vAlign w:val="bottom"/>
        </w:tcPr>
        <w:p w14:paraId="08FE2F9E" w14:textId="067EAE83" w:rsidR="00037963" w:rsidRPr="000F1E10" w:rsidRDefault="00037963" w:rsidP="000F1E1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92D22">
            <w:rPr>
              <w:b/>
              <w:sz w:val="17"/>
            </w:rPr>
            <w:t>CERD/C/GC/36</w:t>
          </w:r>
          <w:r>
            <w:rPr>
              <w:b/>
              <w:sz w:val="17"/>
            </w:rPr>
            <w:fldChar w:fldCharType="end"/>
          </w:r>
        </w:p>
      </w:tc>
    </w:tr>
  </w:tbl>
  <w:p w14:paraId="26D70AF4" w14:textId="77777777" w:rsidR="00037963" w:rsidRPr="000F1E10" w:rsidRDefault="00037963" w:rsidP="000F1E1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37963" w14:paraId="37796692" w14:textId="77777777" w:rsidTr="000F1E10">
      <w:trPr>
        <w:trHeight w:hRule="exact" w:val="864"/>
      </w:trPr>
      <w:tc>
        <w:tcPr>
          <w:tcW w:w="1267" w:type="dxa"/>
          <w:tcBorders>
            <w:bottom w:val="single" w:sz="4" w:space="0" w:color="auto"/>
          </w:tcBorders>
          <w:shd w:val="clear" w:color="auto" w:fill="auto"/>
          <w:vAlign w:val="bottom"/>
        </w:tcPr>
        <w:p w14:paraId="5B8792EE" w14:textId="77777777" w:rsidR="00037963" w:rsidRDefault="00037963" w:rsidP="000F1E10">
          <w:pPr>
            <w:pStyle w:val="af0"/>
            <w:spacing w:after="120"/>
          </w:pPr>
        </w:p>
      </w:tc>
      <w:tc>
        <w:tcPr>
          <w:tcW w:w="1872" w:type="dxa"/>
          <w:tcBorders>
            <w:bottom w:val="single" w:sz="4" w:space="0" w:color="auto"/>
          </w:tcBorders>
          <w:shd w:val="clear" w:color="auto" w:fill="auto"/>
          <w:vAlign w:val="bottom"/>
        </w:tcPr>
        <w:p w14:paraId="7B1C9E68" w14:textId="77777777" w:rsidR="00037963" w:rsidRPr="000F1E10" w:rsidRDefault="00037963" w:rsidP="000F1E1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3F5F5D8" w14:textId="77777777" w:rsidR="00037963" w:rsidRDefault="00037963" w:rsidP="000F1E10">
          <w:pPr>
            <w:pStyle w:val="af0"/>
            <w:spacing w:after="120"/>
          </w:pPr>
        </w:p>
      </w:tc>
      <w:tc>
        <w:tcPr>
          <w:tcW w:w="6437" w:type="dxa"/>
          <w:gridSpan w:val="3"/>
          <w:tcBorders>
            <w:bottom w:val="single" w:sz="4" w:space="0" w:color="auto"/>
          </w:tcBorders>
          <w:shd w:val="clear" w:color="auto" w:fill="auto"/>
          <w:vAlign w:val="bottom"/>
        </w:tcPr>
        <w:p w14:paraId="5DE50EE6" w14:textId="77777777" w:rsidR="00037963" w:rsidRPr="000F1E10" w:rsidRDefault="00037963" w:rsidP="000F1E10">
          <w:pPr>
            <w:spacing w:after="80" w:line="240" w:lineRule="auto"/>
            <w:jc w:val="right"/>
            <w:rPr>
              <w:position w:val="-4"/>
            </w:rPr>
          </w:pPr>
          <w:r>
            <w:rPr>
              <w:position w:val="-4"/>
              <w:sz w:val="40"/>
            </w:rPr>
            <w:t>CERD</w:t>
          </w:r>
          <w:r>
            <w:rPr>
              <w:position w:val="-4"/>
            </w:rPr>
            <w:t>/C/GC/36</w:t>
          </w:r>
        </w:p>
      </w:tc>
    </w:tr>
    <w:tr w:rsidR="00037963" w:rsidRPr="000F1E10" w14:paraId="496EFFC3" w14:textId="77777777" w:rsidTr="000F1E10">
      <w:trPr>
        <w:trHeight w:hRule="exact" w:val="2880"/>
      </w:trPr>
      <w:tc>
        <w:tcPr>
          <w:tcW w:w="1267" w:type="dxa"/>
          <w:tcBorders>
            <w:top w:val="single" w:sz="4" w:space="0" w:color="auto"/>
            <w:bottom w:val="single" w:sz="12" w:space="0" w:color="auto"/>
          </w:tcBorders>
          <w:shd w:val="clear" w:color="auto" w:fill="auto"/>
        </w:tcPr>
        <w:p w14:paraId="4760C0C9" w14:textId="77777777" w:rsidR="00037963" w:rsidRPr="000F1E10" w:rsidRDefault="00037963" w:rsidP="000F1E10">
          <w:pPr>
            <w:pStyle w:val="af0"/>
            <w:spacing w:before="109"/>
            <w:ind w:left="-72"/>
          </w:pPr>
          <w:r>
            <w:t xml:space="preserve"> </w:t>
          </w:r>
          <w:r>
            <w:drawing>
              <wp:inline distT="0" distB="0" distL="0" distR="0" wp14:anchorId="1F2DAC80" wp14:editId="363F72F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D0BF60" w14:textId="77777777" w:rsidR="00037963" w:rsidRPr="000F1E10" w:rsidRDefault="00037963" w:rsidP="000F1E10">
          <w:pPr>
            <w:pStyle w:val="XLarge"/>
            <w:spacing w:before="320" w:after="140" w:line="440" w:lineRule="exact"/>
            <w:ind w:left="0" w:firstLine="0"/>
          </w:pPr>
          <w:r w:rsidRPr="00B43280">
            <w:rPr>
              <w:rFonts w:hint="eastAsia"/>
              <w:spacing w:val="-4"/>
            </w:rPr>
            <w:t>消除一切形式种族歧视</w:t>
          </w:r>
          <w:r>
            <w:rPr>
              <w:rFonts w:hint="eastAsia"/>
            </w:rPr>
            <w:br/>
          </w:r>
          <w:r>
            <w:rPr>
              <w:rFonts w:hint="eastAsia"/>
            </w:rPr>
            <w:t>国际公约</w:t>
          </w:r>
        </w:p>
      </w:tc>
      <w:tc>
        <w:tcPr>
          <w:tcW w:w="245" w:type="dxa"/>
          <w:tcBorders>
            <w:top w:val="single" w:sz="4" w:space="0" w:color="auto"/>
            <w:bottom w:val="single" w:sz="12" w:space="0" w:color="auto"/>
          </w:tcBorders>
          <w:shd w:val="clear" w:color="auto" w:fill="auto"/>
        </w:tcPr>
        <w:p w14:paraId="144AB658" w14:textId="77777777" w:rsidR="00037963" w:rsidRPr="000F1E10" w:rsidRDefault="00037963" w:rsidP="000F1E10">
          <w:pPr>
            <w:pStyle w:val="af0"/>
            <w:spacing w:before="109"/>
          </w:pPr>
        </w:p>
      </w:tc>
      <w:tc>
        <w:tcPr>
          <w:tcW w:w="3080" w:type="dxa"/>
          <w:tcBorders>
            <w:top w:val="single" w:sz="4" w:space="0" w:color="auto"/>
            <w:bottom w:val="single" w:sz="12" w:space="0" w:color="auto"/>
          </w:tcBorders>
          <w:shd w:val="clear" w:color="auto" w:fill="auto"/>
        </w:tcPr>
        <w:p w14:paraId="11421A19" w14:textId="77777777" w:rsidR="00037963" w:rsidRDefault="00037963" w:rsidP="000F1E10">
          <w:pPr>
            <w:pStyle w:val="Distr"/>
          </w:pPr>
          <w:r>
            <w:t>Distr.: General</w:t>
          </w:r>
        </w:p>
        <w:p w14:paraId="2FEFF98A" w14:textId="77777777" w:rsidR="00037963" w:rsidRDefault="00037963" w:rsidP="000F1E10">
          <w:pPr>
            <w:pStyle w:val="Publication"/>
          </w:pPr>
          <w:r>
            <w:t>17 December 2020</w:t>
          </w:r>
        </w:p>
        <w:p w14:paraId="2444EF69" w14:textId="77777777" w:rsidR="00037963" w:rsidRDefault="00037963" w:rsidP="000F1E10">
          <w:pPr>
            <w:spacing w:line="240" w:lineRule="exact"/>
          </w:pPr>
          <w:r>
            <w:t>Chinese</w:t>
          </w:r>
        </w:p>
        <w:p w14:paraId="03A1658A" w14:textId="77777777" w:rsidR="00037963" w:rsidRDefault="00037963" w:rsidP="000F1E10">
          <w:pPr>
            <w:pStyle w:val="Original"/>
          </w:pPr>
          <w:r>
            <w:t>Original: English</w:t>
          </w:r>
        </w:p>
        <w:p w14:paraId="61C1232A" w14:textId="77777777" w:rsidR="00037963" w:rsidRPr="000F1E10" w:rsidRDefault="00037963" w:rsidP="000F1E10"/>
      </w:tc>
    </w:tr>
  </w:tbl>
  <w:p w14:paraId="4256BF32" w14:textId="77777777" w:rsidR="00037963" w:rsidRPr="000F1E10" w:rsidRDefault="00037963" w:rsidP="000F1E1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8"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7"/>
  </w:num>
  <w:num w:numId="5">
    <w:abstractNumId w:val="8"/>
  </w:num>
  <w:num w:numId="6">
    <w:abstractNumId w:val="4"/>
  </w:num>
  <w:num w:numId="7">
    <w:abstractNumId w:val="10"/>
  </w:num>
  <w:num w:numId="8">
    <w:abstractNumId w:val="2"/>
  </w:num>
  <w:num w:numId="9">
    <w:abstractNumId w:val="7"/>
  </w:num>
  <w:num w:numId="10">
    <w:abstractNumId w:val="8"/>
  </w:num>
  <w:num w:numId="11">
    <w:abstractNumId w:val="2"/>
  </w:num>
  <w:num w:numId="12">
    <w:abstractNumId w:val="7"/>
  </w:num>
  <w:num w:numId="13">
    <w:abstractNumId w:val="8"/>
  </w:num>
  <w:num w:numId="14">
    <w:abstractNumId w:val="2"/>
  </w:num>
  <w:num w:numId="15">
    <w:abstractNumId w:val="7"/>
  </w:num>
  <w:num w:numId="16">
    <w:abstractNumId w:val="8"/>
  </w:num>
  <w:num w:numId="17">
    <w:abstractNumId w:val="2"/>
  </w:num>
  <w:num w:numId="18">
    <w:abstractNumId w:val="7"/>
  </w:num>
  <w:num w:numId="19">
    <w:abstractNumId w:val="8"/>
  </w:num>
  <w:num w:numId="20">
    <w:abstractNumId w:val="2"/>
  </w:num>
  <w:num w:numId="21">
    <w:abstractNumId w:val="7"/>
  </w:num>
  <w:num w:numId="22">
    <w:abstractNumId w:val="8"/>
  </w:num>
  <w:num w:numId="23">
    <w:abstractNumId w:val="9"/>
  </w:num>
  <w:num w:numId="24">
    <w:abstractNumId w:val="6"/>
  </w:num>
  <w:num w:numId="25">
    <w:abstractNumId w:val="3"/>
  </w:num>
  <w:num w:numId="26">
    <w:abstractNumId w:val="11"/>
  </w:num>
  <w:num w:numId="27">
    <w:abstractNumId w:val="12"/>
  </w:num>
  <w:num w:numId="28">
    <w:abstractNumId w:val="13"/>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72*"/>
    <w:docVar w:name="CreationDt" w:val="18/02/2021 13:10:39"/>
    <w:docVar w:name="DocCategory" w:val="Doc"/>
    <w:docVar w:name="DocType" w:val="Final"/>
    <w:docVar w:name="DutyStation" w:val="New York"/>
    <w:docVar w:name="FooterJN" w:val="20-17272"/>
    <w:docVar w:name="jobn" w:val="20-17272 (C)"/>
    <w:docVar w:name="jobnDT" w:val="20-17272 (C)   180221"/>
    <w:docVar w:name="jobnDTDT" w:val="20-17272 (C)   180221   180221"/>
    <w:docVar w:name="JobNo" w:val="2017272C"/>
    <w:docVar w:name="LocalDrive" w:val="0"/>
    <w:docVar w:name="OandT" w:val="YINYAN"/>
    <w:docVar w:name="sss1" w:val="CERD/C/GC/36"/>
    <w:docVar w:name="sss2" w:val="-"/>
    <w:docVar w:name="Symbol1" w:val="CERD/C/GC/36"/>
    <w:docVar w:name="Symbol2" w:val="-"/>
  </w:docVars>
  <w:rsids>
    <w:rsidRoot w:val="004F7EFF"/>
    <w:rsid w:val="00000689"/>
    <w:rsid w:val="0000347C"/>
    <w:rsid w:val="00004F02"/>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33B5"/>
    <w:rsid w:val="0003442D"/>
    <w:rsid w:val="00034465"/>
    <w:rsid w:val="000344BB"/>
    <w:rsid w:val="000366AA"/>
    <w:rsid w:val="0003678F"/>
    <w:rsid w:val="00036AA2"/>
    <w:rsid w:val="00036F1B"/>
    <w:rsid w:val="00037444"/>
    <w:rsid w:val="00037963"/>
    <w:rsid w:val="00037B39"/>
    <w:rsid w:val="0004231D"/>
    <w:rsid w:val="00042F6D"/>
    <w:rsid w:val="00044CA4"/>
    <w:rsid w:val="00044EE9"/>
    <w:rsid w:val="00045EFE"/>
    <w:rsid w:val="00050CCF"/>
    <w:rsid w:val="0005220C"/>
    <w:rsid w:val="00054631"/>
    <w:rsid w:val="00055815"/>
    <w:rsid w:val="00056952"/>
    <w:rsid w:val="000571F8"/>
    <w:rsid w:val="0006608A"/>
    <w:rsid w:val="00066B28"/>
    <w:rsid w:val="00067AEB"/>
    <w:rsid w:val="00070DD0"/>
    <w:rsid w:val="00071193"/>
    <w:rsid w:val="00071F3F"/>
    <w:rsid w:val="0007337D"/>
    <w:rsid w:val="0007406F"/>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0D93"/>
    <w:rsid w:val="000C0B81"/>
    <w:rsid w:val="000C1786"/>
    <w:rsid w:val="000C4C08"/>
    <w:rsid w:val="000C4DDE"/>
    <w:rsid w:val="000C5208"/>
    <w:rsid w:val="000D1910"/>
    <w:rsid w:val="000D32BA"/>
    <w:rsid w:val="000E0FA2"/>
    <w:rsid w:val="000E240F"/>
    <w:rsid w:val="000E282A"/>
    <w:rsid w:val="000E49A4"/>
    <w:rsid w:val="000E4FFB"/>
    <w:rsid w:val="000F1058"/>
    <w:rsid w:val="000F1E10"/>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74A4"/>
    <w:rsid w:val="001704A3"/>
    <w:rsid w:val="00170FBE"/>
    <w:rsid w:val="00170FC4"/>
    <w:rsid w:val="001720CC"/>
    <w:rsid w:val="00173F4B"/>
    <w:rsid w:val="00174233"/>
    <w:rsid w:val="001746A8"/>
    <w:rsid w:val="0017506F"/>
    <w:rsid w:val="001845DB"/>
    <w:rsid w:val="001873A2"/>
    <w:rsid w:val="001916DD"/>
    <w:rsid w:val="00192D2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1CF"/>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73A"/>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66426"/>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199"/>
    <w:rsid w:val="002E66D5"/>
    <w:rsid w:val="002F41E2"/>
    <w:rsid w:val="002F746E"/>
    <w:rsid w:val="00300EC5"/>
    <w:rsid w:val="00301C97"/>
    <w:rsid w:val="003056E4"/>
    <w:rsid w:val="003063F6"/>
    <w:rsid w:val="00313030"/>
    <w:rsid w:val="00320C99"/>
    <w:rsid w:val="003274A9"/>
    <w:rsid w:val="00327D8B"/>
    <w:rsid w:val="003305F1"/>
    <w:rsid w:val="00331221"/>
    <w:rsid w:val="0033193F"/>
    <w:rsid w:val="003349FB"/>
    <w:rsid w:val="003371EC"/>
    <w:rsid w:val="003379D1"/>
    <w:rsid w:val="00346223"/>
    <w:rsid w:val="00346C74"/>
    <w:rsid w:val="00350931"/>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52EB"/>
    <w:rsid w:val="003C7B20"/>
    <w:rsid w:val="003D075F"/>
    <w:rsid w:val="003D5B4D"/>
    <w:rsid w:val="003E4565"/>
    <w:rsid w:val="003E5999"/>
    <w:rsid w:val="003E748F"/>
    <w:rsid w:val="003E7612"/>
    <w:rsid w:val="003F3725"/>
    <w:rsid w:val="003F4BD2"/>
    <w:rsid w:val="003F7BF8"/>
    <w:rsid w:val="0040149C"/>
    <w:rsid w:val="004044EF"/>
    <w:rsid w:val="004057F3"/>
    <w:rsid w:val="00405CAD"/>
    <w:rsid w:val="00413FBC"/>
    <w:rsid w:val="00414423"/>
    <w:rsid w:val="0041733F"/>
    <w:rsid w:val="00420761"/>
    <w:rsid w:val="00425DC5"/>
    <w:rsid w:val="004310A7"/>
    <w:rsid w:val="004320FA"/>
    <w:rsid w:val="0043377F"/>
    <w:rsid w:val="00433853"/>
    <w:rsid w:val="00440B0D"/>
    <w:rsid w:val="004411AD"/>
    <w:rsid w:val="004424EF"/>
    <w:rsid w:val="00443516"/>
    <w:rsid w:val="004455AE"/>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4F7EFF"/>
    <w:rsid w:val="00502F20"/>
    <w:rsid w:val="0050413E"/>
    <w:rsid w:val="00512841"/>
    <w:rsid w:val="00512C33"/>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5DEA"/>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36C5F"/>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2C62"/>
    <w:rsid w:val="006740A7"/>
    <w:rsid w:val="00675F64"/>
    <w:rsid w:val="006767D5"/>
    <w:rsid w:val="006836A6"/>
    <w:rsid w:val="00691524"/>
    <w:rsid w:val="006926DF"/>
    <w:rsid w:val="00694920"/>
    <w:rsid w:val="00697E61"/>
    <w:rsid w:val="006A2730"/>
    <w:rsid w:val="006A5CFB"/>
    <w:rsid w:val="006A654B"/>
    <w:rsid w:val="006A7A84"/>
    <w:rsid w:val="006B02CF"/>
    <w:rsid w:val="006B769C"/>
    <w:rsid w:val="006C2998"/>
    <w:rsid w:val="006C3DC0"/>
    <w:rsid w:val="006C4BB3"/>
    <w:rsid w:val="006C7138"/>
    <w:rsid w:val="006D0601"/>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1580"/>
    <w:rsid w:val="00814156"/>
    <w:rsid w:val="00815AB6"/>
    <w:rsid w:val="00821959"/>
    <w:rsid w:val="008246FC"/>
    <w:rsid w:val="00824C19"/>
    <w:rsid w:val="00824E08"/>
    <w:rsid w:val="00826250"/>
    <w:rsid w:val="00827479"/>
    <w:rsid w:val="0083056F"/>
    <w:rsid w:val="008343E5"/>
    <w:rsid w:val="008378D1"/>
    <w:rsid w:val="00843C13"/>
    <w:rsid w:val="00846462"/>
    <w:rsid w:val="00847383"/>
    <w:rsid w:val="0084766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07E36"/>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36144"/>
    <w:rsid w:val="00941874"/>
    <w:rsid w:val="0094294B"/>
    <w:rsid w:val="00942A6E"/>
    <w:rsid w:val="00945CD6"/>
    <w:rsid w:val="009469A3"/>
    <w:rsid w:val="00946C87"/>
    <w:rsid w:val="00947FCF"/>
    <w:rsid w:val="0095023C"/>
    <w:rsid w:val="0095295A"/>
    <w:rsid w:val="00953DFC"/>
    <w:rsid w:val="00957134"/>
    <w:rsid w:val="0096193C"/>
    <w:rsid w:val="00962611"/>
    <w:rsid w:val="00972849"/>
    <w:rsid w:val="00974D7C"/>
    <w:rsid w:val="00975731"/>
    <w:rsid w:val="009769E1"/>
    <w:rsid w:val="00977E0D"/>
    <w:rsid w:val="0098143C"/>
    <w:rsid w:val="00982D5C"/>
    <w:rsid w:val="00983F2C"/>
    <w:rsid w:val="00986132"/>
    <w:rsid w:val="00986C04"/>
    <w:rsid w:val="009932F9"/>
    <w:rsid w:val="009A02E7"/>
    <w:rsid w:val="009A11E3"/>
    <w:rsid w:val="009A2F76"/>
    <w:rsid w:val="009A7BA6"/>
    <w:rsid w:val="009B0F1B"/>
    <w:rsid w:val="009B1250"/>
    <w:rsid w:val="009B378F"/>
    <w:rsid w:val="009B50AB"/>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5E51"/>
    <w:rsid w:val="00A36AEC"/>
    <w:rsid w:val="00A37345"/>
    <w:rsid w:val="00A40AAE"/>
    <w:rsid w:val="00A40EA9"/>
    <w:rsid w:val="00A418EE"/>
    <w:rsid w:val="00A44A96"/>
    <w:rsid w:val="00A4532A"/>
    <w:rsid w:val="00A46BEE"/>
    <w:rsid w:val="00A46E28"/>
    <w:rsid w:val="00A5206D"/>
    <w:rsid w:val="00A52822"/>
    <w:rsid w:val="00A55E9E"/>
    <w:rsid w:val="00A622D4"/>
    <w:rsid w:val="00A635A7"/>
    <w:rsid w:val="00A6477B"/>
    <w:rsid w:val="00A652D9"/>
    <w:rsid w:val="00A667E7"/>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AFB"/>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280"/>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359E"/>
    <w:rsid w:val="00B84DAC"/>
    <w:rsid w:val="00B9116F"/>
    <w:rsid w:val="00B9408D"/>
    <w:rsid w:val="00B94698"/>
    <w:rsid w:val="00B95BF6"/>
    <w:rsid w:val="00B973E5"/>
    <w:rsid w:val="00BA026B"/>
    <w:rsid w:val="00BA51C0"/>
    <w:rsid w:val="00BA64A9"/>
    <w:rsid w:val="00BB23A4"/>
    <w:rsid w:val="00BB6332"/>
    <w:rsid w:val="00BC0F5C"/>
    <w:rsid w:val="00BC2276"/>
    <w:rsid w:val="00BC2708"/>
    <w:rsid w:val="00BD1B08"/>
    <w:rsid w:val="00BD1BFF"/>
    <w:rsid w:val="00BD2150"/>
    <w:rsid w:val="00BE1CC3"/>
    <w:rsid w:val="00BE1CDE"/>
    <w:rsid w:val="00BE365A"/>
    <w:rsid w:val="00BE47C4"/>
    <w:rsid w:val="00BE4CDC"/>
    <w:rsid w:val="00BE50EF"/>
    <w:rsid w:val="00BF4761"/>
    <w:rsid w:val="00C03335"/>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30EF"/>
    <w:rsid w:val="00C847BD"/>
    <w:rsid w:val="00C900C5"/>
    <w:rsid w:val="00C92AE0"/>
    <w:rsid w:val="00C92C12"/>
    <w:rsid w:val="00C932F6"/>
    <w:rsid w:val="00C93BC6"/>
    <w:rsid w:val="00C943B4"/>
    <w:rsid w:val="00C966CD"/>
    <w:rsid w:val="00C972A5"/>
    <w:rsid w:val="00C97C0D"/>
    <w:rsid w:val="00CA0B47"/>
    <w:rsid w:val="00CA2BB0"/>
    <w:rsid w:val="00CA450F"/>
    <w:rsid w:val="00CA4894"/>
    <w:rsid w:val="00CA4BBC"/>
    <w:rsid w:val="00CA6ED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549D"/>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E65"/>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32BC"/>
    <w:rsid w:val="00E16655"/>
    <w:rsid w:val="00E16A6B"/>
    <w:rsid w:val="00E17A16"/>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978CD"/>
    <w:rsid w:val="00EA0B27"/>
    <w:rsid w:val="00EA2525"/>
    <w:rsid w:val="00EA31C3"/>
    <w:rsid w:val="00EA4947"/>
    <w:rsid w:val="00EA4B1B"/>
    <w:rsid w:val="00EB16BB"/>
    <w:rsid w:val="00EB33AC"/>
    <w:rsid w:val="00EC25DE"/>
    <w:rsid w:val="00EC669D"/>
    <w:rsid w:val="00EC6F21"/>
    <w:rsid w:val="00EC7887"/>
    <w:rsid w:val="00ED07BD"/>
    <w:rsid w:val="00ED2708"/>
    <w:rsid w:val="00ED2D39"/>
    <w:rsid w:val="00ED3A3A"/>
    <w:rsid w:val="00ED40B4"/>
    <w:rsid w:val="00ED4C33"/>
    <w:rsid w:val="00EE0913"/>
    <w:rsid w:val="00EF23C4"/>
    <w:rsid w:val="00EF2DB0"/>
    <w:rsid w:val="00EF2DD4"/>
    <w:rsid w:val="00EF2E53"/>
    <w:rsid w:val="00EF36AA"/>
    <w:rsid w:val="00EF5D84"/>
    <w:rsid w:val="00EF695D"/>
    <w:rsid w:val="00EF6CA2"/>
    <w:rsid w:val="00F01440"/>
    <w:rsid w:val="00F020E7"/>
    <w:rsid w:val="00F02816"/>
    <w:rsid w:val="00F03676"/>
    <w:rsid w:val="00F04C64"/>
    <w:rsid w:val="00F057A4"/>
    <w:rsid w:val="00F13305"/>
    <w:rsid w:val="00F14E0A"/>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570F"/>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B82"/>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CEBB41"/>
  <w15:chartTrackingRefBased/>
  <w15:docId w15:val="{DA860498-B874-4264-9B40-046320219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rsid w:val="00907E36"/>
    <w:pPr>
      <w:suppressAutoHyphens/>
      <w:spacing w:line="240" w:lineRule="auto"/>
      <w:jc w:val="left"/>
      <w:outlineLvl w:val="3"/>
    </w:pPr>
    <w:rPr>
      <w:kern w:val="0"/>
      <w:sz w:val="20"/>
      <w:lang w:val="en-GB"/>
    </w:rPr>
  </w:style>
  <w:style w:type="paragraph" w:styleId="5">
    <w:name w:val="heading 5"/>
    <w:basedOn w:val="a"/>
    <w:next w:val="a"/>
    <w:link w:val="50"/>
    <w:semiHidden/>
    <w:rsid w:val="00907E36"/>
    <w:pPr>
      <w:suppressAutoHyphens/>
      <w:spacing w:line="240" w:lineRule="auto"/>
      <w:jc w:val="left"/>
      <w:outlineLvl w:val="4"/>
    </w:pPr>
    <w:rPr>
      <w:kern w:val="0"/>
      <w:sz w:val="20"/>
      <w:lang w:val="en-GB"/>
    </w:rPr>
  </w:style>
  <w:style w:type="paragraph" w:styleId="6">
    <w:name w:val="heading 6"/>
    <w:basedOn w:val="a"/>
    <w:next w:val="a"/>
    <w:link w:val="60"/>
    <w:semiHidden/>
    <w:rsid w:val="00907E36"/>
    <w:pPr>
      <w:suppressAutoHyphens/>
      <w:spacing w:line="240" w:lineRule="auto"/>
      <w:jc w:val="left"/>
      <w:outlineLvl w:val="5"/>
    </w:pPr>
    <w:rPr>
      <w:kern w:val="0"/>
      <w:sz w:val="20"/>
      <w:lang w:val="en-GB"/>
    </w:rPr>
  </w:style>
  <w:style w:type="paragraph" w:styleId="7">
    <w:name w:val="heading 7"/>
    <w:basedOn w:val="a"/>
    <w:next w:val="a"/>
    <w:link w:val="70"/>
    <w:semiHidden/>
    <w:rsid w:val="00907E36"/>
    <w:pPr>
      <w:suppressAutoHyphens/>
      <w:spacing w:line="240" w:lineRule="auto"/>
      <w:jc w:val="left"/>
      <w:outlineLvl w:val="6"/>
    </w:pPr>
    <w:rPr>
      <w:kern w:val="0"/>
      <w:sz w:val="20"/>
      <w:lang w:val="en-GB"/>
    </w:rPr>
  </w:style>
  <w:style w:type="paragraph" w:styleId="8">
    <w:name w:val="heading 8"/>
    <w:basedOn w:val="a"/>
    <w:next w:val="a"/>
    <w:link w:val="80"/>
    <w:semiHidden/>
    <w:rsid w:val="00907E36"/>
    <w:pPr>
      <w:suppressAutoHyphens/>
      <w:spacing w:line="240" w:lineRule="auto"/>
      <w:jc w:val="left"/>
      <w:outlineLvl w:val="7"/>
    </w:pPr>
    <w:rPr>
      <w:kern w:val="0"/>
      <w:sz w:val="20"/>
      <w:lang w:val="en-GB"/>
    </w:rPr>
  </w:style>
  <w:style w:type="paragraph" w:styleId="9">
    <w:name w:val="heading 9"/>
    <w:basedOn w:val="a"/>
    <w:next w:val="a"/>
    <w:link w:val="90"/>
    <w:semiHidden/>
    <w:rsid w:val="00907E36"/>
    <w:pPr>
      <w:suppressAutoHyphens/>
      <w:spacing w:line="240" w:lineRule="auto"/>
      <w:jc w:val="left"/>
      <w:outlineLvl w:val="8"/>
    </w:pPr>
    <w:rPr>
      <w:kern w:val="0"/>
      <w:sz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Footnotes refss,Footnote Refernece,Footnote Refernece + (Latein) Arial,10 pt,Blau,Footnote symbol,Footnote reference number,note TESI,nota pié di pagina,Footnote Reference Superscript,callout,FR,Re,Heading 5 Char1"/>
    <w:basedOn w:val="a0"/>
    <w:link w:val="FootnoteReferneceChar"/>
    <w:uiPriority w:val="99"/>
    <w:qFormat/>
    <w:rsid w:val="0093128A"/>
    <w:rPr>
      <w:color w:val="auto"/>
      <w:spacing w:val="0"/>
      <w:w w:val="100"/>
      <w:position w:val="0"/>
      <w:vertAlign w:val="superscript"/>
    </w:rPr>
  </w:style>
  <w:style w:type="character" w:styleId="a4">
    <w:name w:val="endnote reference"/>
    <w:aliases w:val="1_G"/>
    <w:basedOn w:val="a3"/>
    <w:rsid w:val="0093128A"/>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 Char,Footnote Reference1,Footnote Text Char1,Footnote Text Char Char,Footnote Text Char1 Char Char,ft,f,Ca"/>
    <w:basedOn w:val="a"/>
    <w:link w:val="a6"/>
    <w:qFormat/>
    <w:rsid w:val="0093128A"/>
    <w:pPr>
      <w:tabs>
        <w:tab w:val="right" w:pos="418"/>
      </w:tabs>
      <w:spacing w:after="120" w:line="240" w:lineRule="exact"/>
      <w:ind w:left="170" w:hanging="170"/>
    </w:pPr>
    <w:rPr>
      <w:noProof/>
      <w:sz w:val="18"/>
    </w:rPr>
  </w:style>
  <w:style w:type="paragraph" w:styleId="a7">
    <w:name w:val="endnote text"/>
    <w:aliases w:val="2_G"/>
    <w:basedOn w:val="a5"/>
    <w:link w:val="a8"/>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uiPriority w:val="99"/>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rsid w:val="0093128A"/>
    <w:pPr>
      <w:tabs>
        <w:tab w:val="center" w:pos="4320"/>
        <w:tab w:val="right" w:pos="8640"/>
      </w:tabs>
      <w:jc w:val="both"/>
    </w:pPr>
    <w:rPr>
      <w:noProof/>
      <w:sz w:val="18"/>
      <w:lang w:val="en-US"/>
    </w:rPr>
  </w:style>
  <w:style w:type="paragraph" w:styleId="af2">
    <w:name w:val="footer"/>
    <w:aliases w:val="3_G"/>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aliases w:val="5_G 字符,Footnote Text Char Char Char Char Char 字符,Footnote Text Char Char Char Char 字符,Footnote reference 字符,FA Fu 字符,Footnote Text Char Char Char 字符, Char 字符,Footnote Reference1 字符,Footnote Text Char1 字符,Footnote Text Char Char 字符,ft 字符,f 字符"/>
    <w:basedOn w:val="a0"/>
    <w:link w:val="a5"/>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uiPriority w:val="99"/>
    <w:semiHidden/>
    <w:rsid w:val="0093128A"/>
    <w:rPr>
      <w:kern w:val="14"/>
      <w:sz w:val="18"/>
      <w:szCs w:val="18"/>
      <w:lang w:val="en-US"/>
    </w:rPr>
  </w:style>
  <w:style w:type="character" w:customStyle="1" w:styleId="af1">
    <w:name w:val="页眉 字符"/>
    <w:aliases w:val="6_G 字符"/>
    <w:basedOn w:val="a0"/>
    <w:link w:val="af0"/>
    <w:rsid w:val="0093128A"/>
    <w:rPr>
      <w:noProof/>
      <w:sz w:val="18"/>
      <w:lang w:val="en-US"/>
    </w:rPr>
  </w:style>
  <w:style w:type="character" w:customStyle="1" w:styleId="af3">
    <w:name w:val="页脚 字符"/>
    <w:aliases w:val="3_G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40">
    <w:name w:val="标题 4 字符"/>
    <w:basedOn w:val="a0"/>
    <w:link w:val="4"/>
    <w:semiHidden/>
    <w:rsid w:val="00907E36"/>
    <w:rPr>
      <w:rFonts w:eastAsia="宋体"/>
    </w:rPr>
  </w:style>
  <w:style w:type="character" w:customStyle="1" w:styleId="50">
    <w:name w:val="标题 5 字符"/>
    <w:basedOn w:val="a0"/>
    <w:link w:val="5"/>
    <w:semiHidden/>
    <w:rsid w:val="00907E36"/>
    <w:rPr>
      <w:rFonts w:eastAsia="宋体"/>
    </w:rPr>
  </w:style>
  <w:style w:type="character" w:customStyle="1" w:styleId="60">
    <w:name w:val="标题 6 字符"/>
    <w:basedOn w:val="a0"/>
    <w:link w:val="6"/>
    <w:semiHidden/>
    <w:rsid w:val="00907E36"/>
    <w:rPr>
      <w:rFonts w:eastAsia="宋体"/>
    </w:rPr>
  </w:style>
  <w:style w:type="character" w:customStyle="1" w:styleId="70">
    <w:name w:val="标题 7 字符"/>
    <w:basedOn w:val="a0"/>
    <w:link w:val="7"/>
    <w:semiHidden/>
    <w:rsid w:val="00907E36"/>
    <w:rPr>
      <w:rFonts w:eastAsia="宋体"/>
    </w:rPr>
  </w:style>
  <w:style w:type="character" w:customStyle="1" w:styleId="80">
    <w:name w:val="标题 8 字符"/>
    <w:basedOn w:val="a0"/>
    <w:link w:val="8"/>
    <w:semiHidden/>
    <w:rsid w:val="00907E36"/>
    <w:rPr>
      <w:rFonts w:eastAsia="宋体"/>
    </w:rPr>
  </w:style>
  <w:style w:type="character" w:customStyle="1" w:styleId="90">
    <w:name w:val="标题 9 字符"/>
    <w:basedOn w:val="a0"/>
    <w:link w:val="9"/>
    <w:semiHidden/>
    <w:rsid w:val="00907E36"/>
    <w:rPr>
      <w:rFonts w:eastAsia="宋体"/>
    </w:rPr>
  </w:style>
  <w:style w:type="paragraph" w:customStyle="1" w:styleId="HMG">
    <w:name w:val="_ H __M_G"/>
    <w:basedOn w:val="a"/>
    <w:next w:val="a"/>
    <w:rsid w:val="00907E36"/>
    <w:pPr>
      <w:keepNext/>
      <w:keepLines/>
      <w:tabs>
        <w:tab w:val="right" w:pos="851"/>
      </w:tabs>
      <w:suppressAutoHyphens/>
      <w:spacing w:before="240" w:after="240" w:line="360" w:lineRule="exact"/>
      <w:ind w:left="1134" w:right="1134" w:hanging="1134"/>
      <w:jc w:val="left"/>
      <w:outlineLvl w:val="0"/>
    </w:pPr>
    <w:rPr>
      <w:rFonts w:eastAsia="Times New Roman"/>
      <w:b/>
      <w:kern w:val="0"/>
      <w:sz w:val="34"/>
      <w:lang w:val="en-GB" w:eastAsia="en-US"/>
    </w:rPr>
  </w:style>
  <w:style w:type="paragraph" w:customStyle="1" w:styleId="HChG">
    <w:name w:val="_ H _Ch_G"/>
    <w:basedOn w:val="a"/>
    <w:next w:val="a"/>
    <w:rsid w:val="00907E36"/>
    <w:pPr>
      <w:keepNext/>
      <w:keepLines/>
      <w:tabs>
        <w:tab w:val="right" w:pos="851"/>
      </w:tabs>
      <w:suppressAutoHyphens/>
      <w:spacing w:before="360" w:after="240" w:line="300" w:lineRule="exact"/>
      <w:ind w:left="1134" w:right="1134" w:hanging="1134"/>
      <w:jc w:val="left"/>
      <w:outlineLvl w:val="1"/>
    </w:pPr>
    <w:rPr>
      <w:rFonts w:eastAsia="Times New Roman"/>
      <w:b/>
      <w:kern w:val="0"/>
      <w:sz w:val="28"/>
      <w:lang w:val="en-GB" w:eastAsia="en-US"/>
    </w:rPr>
  </w:style>
  <w:style w:type="paragraph" w:customStyle="1" w:styleId="H1G">
    <w:name w:val="_ H_1_G"/>
    <w:basedOn w:val="a"/>
    <w:next w:val="a"/>
    <w:rsid w:val="00907E36"/>
    <w:pPr>
      <w:keepNext/>
      <w:keepLines/>
      <w:tabs>
        <w:tab w:val="right" w:pos="851"/>
      </w:tabs>
      <w:suppressAutoHyphens/>
      <w:spacing w:before="360" w:after="240" w:line="270" w:lineRule="exact"/>
      <w:ind w:left="1134" w:right="1134" w:hanging="1134"/>
      <w:jc w:val="left"/>
      <w:outlineLvl w:val="2"/>
    </w:pPr>
    <w:rPr>
      <w:rFonts w:eastAsia="Times New Roman"/>
      <w:b/>
      <w:kern w:val="0"/>
      <w:sz w:val="24"/>
      <w:lang w:val="en-GB" w:eastAsia="en-US"/>
    </w:rPr>
  </w:style>
  <w:style w:type="paragraph" w:customStyle="1" w:styleId="H23G">
    <w:name w:val="_ H_2/3_G"/>
    <w:basedOn w:val="a"/>
    <w:next w:val="a"/>
    <w:rsid w:val="00907E36"/>
    <w:pPr>
      <w:keepNext/>
      <w:keepLines/>
      <w:tabs>
        <w:tab w:val="right" w:pos="851"/>
      </w:tabs>
      <w:suppressAutoHyphens/>
      <w:spacing w:before="240" w:after="120" w:line="240" w:lineRule="exact"/>
      <w:ind w:left="1134" w:right="1134" w:hanging="1134"/>
      <w:jc w:val="left"/>
      <w:outlineLvl w:val="3"/>
    </w:pPr>
    <w:rPr>
      <w:rFonts w:eastAsia="Times New Roman"/>
      <w:b/>
      <w:kern w:val="0"/>
      <w:sz w:val="20"/>
      <w:lang w:val="en-GB" w:eastAsia="en-US"/>
    </w:rPr>
  </w:style>
  <w:style w:type="paragraph" w:customStyle="1" w:styleId="H4G">
    <w:name w:val="_ H_4_G"/>
    <w:basedOn w:val="a"/>
    <w:next w:val="a"/>
    <w:rsid w:val="00907E36"/>
    <w:pPr>
      <w:keepNext/>
      <w:keepLines/>
      <w:tabs>
        <w:tab w:val="right" w:pos="851"/>
      </w:tabs>
      <w:suppressAutoHyphens/>
      <w:spacing w:before="240" w:after="120" w:line="240" w:lineRule="exact"/>
      <w:ind w:left="1134" w:right="1134" w:hanging="1134"/>
      <w:jc w:val="left"/>
      <w:outlineLvl w:val="4"/>
    </w:pPr>
    <w:rPr>
      <w:rFonts w:eastAsia="Times New Roman"/>
      <w:i/>
      <w:kern w:val="0"/>
      <w:sz w:val="20"/>
      <w:lang w:val="en-GB" w:eastAsia="en-US"/>
    </w:rPr>
  </w:style>
  <w:style w:type="paragraph" w:customStyle="1" w:styleId="H56G">
    <w:name w:val="_ H_5/6_G"/>
    <w:basedOn w:val="a"/>
    <w:next w:val="a"/>
    <w:rsid w:val="00907E36"/>
    <w:pPr>
      <w:keepNext/>
      <w:keepLines/>
      <w:tabs>
        <w:tab w:val="right" w:pos="851"/>
      </w:tabs>
      <w:suppressAutoHyphens/>
      <w:spacing w:before="240" w:after="120" w:line="240" w:lineRule="exact"/>
      <w:ind w:left="1134" w:right="1134" w:hanging="1134"/>
      <w:jc w:val="left"/>
      <w:outlineLvl w:val="5"/>
    </w:pPr>
    <w:rPr>
      <w:rFonts w:eastAsia="Times New Roman"/>
      <w:kern w:val="0"/>
      <w:sz w:val="20"/>
      <w:lang w:val="en-GB" w:eastAsia="en-US"/>
    </w:rPr>
  </w:style>
  <w:style w:type="paragraph" w:customStyle="1" w:styleId="SingleTxtG">
    <w:name w:val="_ Single Txt_G"/>
    <w:basedOn w:val="a"/>
    <w:rsid w:val="00907E36"/>
    <w:pPr>
      <w:tabs>
        <w:tab w:val="left" w:pos="1701"/>
        <w:tab w:val="left" w:pos="2268"/>
      </w:tabs>
      <w:suppressAutoHyphens/>
      <w:spacing w:after="120" w:line="240" w:lineRule="atLeast"/>
      <w:ind w:left="1134" w:right="1134"/>
    </w:pPr>
    <w:rPr>
      <w:kern w:val="0"/>
      <w:sz w:val="20"/>
      <w:lang w:val="en-GB"/>
    </w:rPr>
  </w:style>
  <w:style w:type="paragraph" w:customStyle="1" w:styleId="SLG">
    <w:name w:val="__S_L_G"/>
    <w:basedOn w:val="a"/>
    <w:next w:val="a"/>
    <w:rsid w:val="00907E36"/>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rsid w:val="00907E36"/>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rsid w:val="00907E36"/>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rsid w:val="00907E36"/>
    <w:pPr>
      <w:keepNext/>
      <w:keepLines/>
      <w:suppressAutoHyphens/>
      <w:spacing w:before="240" w:after="240" w:line="420" w:lineRule="exact"/>
      <w:ind w:left="1134" w:right="1134"/>
      <w:jc w:val="left"/>
    </w:pPr>
    <w:rPr>
      <w:b/>
      <w:kern w:val="0"/>
      <w:sz w:val="40"/>
      <w:lang w:val="en-GB"/>
    </w:rPr>
  </w:style>
  <w:style w:type="paragraph" w:customStyle="1" w:styleId="Bullet1G">
    <w:name w:val="_Bullet 1_G"/>
    <w:basedOn w:val="a"/>
    <w:rsid w:val="00907E36"/>
    <w:pPr>
      <w:numPr>
        <w:numId w:val="23"/>
      </w:numPr>
      <w:suppressAutoHyphens/>
      <w:spacing w:after="120" w:line="240" w:lineRule="atLeast"/>
      <w:ind w:right="1134"/>
    </w:pPr>
    <w:rPr>
      <w:rFonts w:eastAsia="Times New Roman"/>
      <w:kern w:val="0"/>
      <w:sz w:val="20"/>
      <w:lang w:val="en-GB" w:eastAsia="en-US"/>
    </w:rPr>
  </w:style>
  <w:style w:type="paragraph" w:customStyle="1" w:styleId="Bullet2G">
    <w:name w:val="_Bullet 2_G"/>
    <w:basedOn w:val="a"/>
    <w:rsid w:val="00907E36"/>
    <w:pPr>
      <w:numPr>
        <w:numId w:val="24"/>
      </w:numPr>
      <w:suppressAutoHyphens/>
      <w:spacing w:after="120" w:line="240" w:lineRule="atLeast"/>
      <w:ind w:right="1134"/>
    </w:pPr>
    <w:rPr>
      <w:rFonts w:eastAsia="Times New Roman"/>
      <w:kern w:val="0"/>
      <w:sz w:val="20"/>
      <w:lang w:val="en-GB" w:eastAsia="en-US"/>
    </w:rPr>
  </w:style>
  <w:style w:type="paragraph" w:customStyle="1" w:styleId="ParaNoG">
    <w:name w:val="_ParaNo._G"/>
    <w:basedOn w:val="SingleTxtG"/>
    <w:rsid w:val="00907E36"/>
    <w:pPr>
      <w:numPr>
        <w:numId w:val="25"/>
      </w:numPr>
    </w:pPr>
  </w:style>
  <w:style w:type="numbering" w:styleId="111111">
    <w:name w:val="Outline List 2"/>
    <w:basedOn w:val="a2"/>
    <w:semiHidden/>
    <w:rsid w:val="00907E36"/>
    <w:pPr>
      <w:numPr>
        <w:numId w:val="27"/>
      </w:numPr>
    </w:pPr>
  </w:style>
  <w:style w:type="numbering" w:styleId="1111110">
    <w:name w:val="Outline List 1"/>
    <w:basedOn w:val="a2"/>
    <w:semiHidden/>
    <w:rsid w:val="00907E36"/>
    <w:pPr>
      <w:numPr>
        <w:numId w:val="28"/>
      </w:numPr>
    </w:pPr>
  </w:style>
  <w:style w:type="character" w:styleId="af7">
    <w:name w:val="page number"/>
    <w:aliases w:val="7_G"/>
    <w:semiHidden/>
    <w:rsid w:val="00907E36"/>
    <w:rPr>
      <w:rFonts w:ascii="Times New Roman" w:hAnsi="Times New Roman"/>
      <w:b/>
      <w:sz w:val="18"/>
    </w:rPr>
  </w:style>
  <w:style w:type="character" w:styleId="af8">
    <w:name w:val="Book Title"/>
    <w:basedOn w:val="a0"/>
    <w:uiPriority w:val="33"/>
    <w:rsid w:val="00907E36"/>
    <w:rPr>
      <w:b/>
      <w:bCs/>
      <w:smallCaps/>
      <w:spacing w:val="5"/>
    </w:rPr>
  </w:style>
  <w:style w:type="table" w:styleId="af9">
    <w:name w:val="Table Grid"/>
    <w:basedOn w:val="a1"/>
    <w:rsid w:val="00907E36"/>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a"/>
    <w:link w:val="a3"/>
    <w:uiPriority w:val="99"/>
    <w:rsid w:val="00907E36"/>
    <w:pPr>
      <w:spacing w:before="240" w:after="120" w:line="240" w:lineRule="exact"/>
      <w:jc w:val="left"/>
    </w:pPr>
    <w:rPr>
      <w:rFonts w:eastAsiaTheme="minorEastAsia"/>
      <w:kern w:val="0"/>
      <w:sz w:val="20"/>
      <w:vertAlign w:val="superscript"/>
      <w:lang w:val="en-GB"/>
    </w:rPr>
  </w:style>
  <w:style w:type="character" w:customStyle="1" w:styleId="terminologypart">
    <w:name w:val="terminologypart"/>
    <w:basedOn w:val="a0"/>
    <w:rsid w:val="00907E36"/>
  </w:style>
  <w:style w:type="character" w:customStyle="1" w:styleId="ng-binding">
    <w:name w:val="ng-binding"/>
    <w:basedOn w:val="a0"/>
    <w:rsid w:val="0090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hri.ohchr.org/document/index/D6983849-A69F-4782-BB9D-14679FA4C629" TargetMode="External"/><Relationship Id="rId13" Type="http://schemas.openxmlformats.org/officeDocument/2006/relationships/hyperlink" Target="http://uhri.ohchr.org/document/index/F46CCE68-BF94-4DA9-8194-4064E43707DC" TargetMode="External"/><Relationship Id="rId3" Type="http://schemas.openxmlformats.org/officeDocument/2006/relationships/hyperlink" Target="http://uhri.ohchr.org/document/index/1CFE84A8-10D3-4238-B794-8C740F8F9F16" TargetMode="External"/><Relationship Id="rId7" Type="http://schemas.openxmlformats.org/officeDocument/2006/relationships/hyperlink" Target="https://uhri.ohchr.org/document/index/0A6FFFE4-B7FC-4F24-9A77-86ECA3533607" TargetMode="External"/><Relationship Id="rId12" Type="http://schemas.openxmlformats.org/officeDocument/2006/relationships/hyperlink" Target="https://www.right-to-education.org/sites/right-to-education.org/files/resource-attachments/OHCHR_Gender_Stereotyping_as_HR_Violation_2013_en.pdf" TargetMode="External"/><Relationship Id="rId2" Type="http://schemas.openxmlformats.org/officeDocument/2006/relationships/hyperlink" Target="http://uhri.ohchr.org/document/index/F46CCE68-BF94-4DA9-8194-4064E43707DC" TargetMode="External"/><Relationship Id="rId1" Type="http://schemas.openxmlformats.org/officeDocument/2006/relationships/hyperlink" Target="http://uhri.ohchr.org/document/index/339D6111-A60B-4405-A6CF-FB86EBF678BB" TargetMode="External"/><Relationship Id="rId6" Type="http://schemas.openxmlformats.org/officeDocument/2006/relationships/hyperlink" Target="https://uhri.ohchr.org/document/index/FB70DBBD-CFD7-4490-A634-EBBFB2841035" TargetMode="External"/><Relationship Id="rId11" Type="http://schemas.openxmlformats.org/officeDocument/2006/relationships/hyperlink" Target="http://www.oas.org/en/iachr/afro-descendants/docs/pdf/AFROS_2011_ENG.pdf" TargetMode="External"/><Relationship Id="rId5" Type="http://schemas.openxmlformats.org/officeDocument/2006/relationships/hyperlink" Target="https://tbinternet.ohchr.org/_layouts/treatybodyexternal/Download.aspx?symbolno=CERD%2fC%2fCHE%2fCO%2f7-9&amp;Lang=en" TargetMode="External"/><Relationship Id="rId10" Type="http://schemas.openxmlformats.org/officeDocument/2006/relationships/hyperlink" Target="https://undocs.org/A/HRC/4/26" TargetMode="External"/><Relationship Id="rId4" Type="http://schemas.openxmlformats.org/officeDocument/2006/relationships/hyperlink" Target="http://uhri.ohchr.org/document/index/85FF441D-00E4-4C07-AA6E-91C2A8AF2DF7" TargetMode="External"/><Relationship Id="rId9" Type="http://schemas.openxmlformats.org/officeDocument/2006/relationships/hyperlink" Target="https://uhri.ohchr.org/document/index/424A1966-AD37-4D63-9E7C-DEFE8331C28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C9518-A959-4A8D-AB3A-C6C387A9D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1782</Words>
  <Characters>10158</Characters>
  <Application>Microsoft Office Word</Application>
  <DocSecurity>0</DocSecurity>
  <Lines>84</Lines>
  <Paragraphs>23</Paragraphs>
  <ScaleCrop>false</ScaleCrop>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Chinese Text Processing</cp:lastModifiedBy>
  <cp:revision>3</cp:revision>
  <cp:lastPrinted>2021-02-19T14:30:00Z</cp:lastPrinted>
  <dcterms:created xsi:type="dcterms:W3CDTF">2021-03-12T17:07:00Z</dcterms:created>
  <dcterms:modified xsi:type="dcterms:W3CDTF">2021-03-12T17:08:00Z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2017272</vt:lpwstr>
  </property>
  <property fmtid="{D5CDD505-2E9C-101B-9397-08002B2CF9AE}" pid="3" name="ODSRefJobNo">
    <vt:lpwstr>2034949C</vt:lpwstr>
  </property>
  <property fmtid="{D5CDD505-2E9C-101B-9397-08002B2CF9AE}" pid="4" name="Symbol1">
    <vt:lpwstr>CERD/C/GC/36</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17 December 2020</vt:lpwstr>
  </property>
  <property fmtid="{D5CDD505-2E9C-101B-9397-08002B2CF9AE}" pid="14" name="Original">
    <vt:lpwstr>English</vt:lpwstr>
  </property>
  <property fmtid="{D5CDD505-2E9C-101B-9397-08002B2CF9AE}" pid="15" name="Release Date">
    <vt:lpwstr>180221</vt:lpwstr>
  </property>
  <property fmtid="{D5CDD505-2E9C-101B-9397-08002B2CF9AE}" pid="16" name="Title1">
    <vt:lpwstr>		关于防止和打击执法人员种族定性行为的第36号一般性建议(2020年)*_x000d_</vt:lpwstr>
  </property>
</Properties>
</file>