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33D9495" w14:textId="77777777" w:rsidTr="002B7BC7">
        <w:trPr>
          <w:trHeight w:hRule="exact" w:val="851"/>
        </w:trPr>
        <w:tc>
          <w:tcPr>
            <w:tcW w:w="1276" w:type="dxa"/>
            <w:tcBorders>
              <w:bottom w:val="single" w:sz="4" w:space="0" w:color="auto"/>
            </w:tcBorders>
          </w:tcPr>
          <w:p w14:paraId="2B12D56D" w14:textId="77777777" w:rsidR="006F71EA" w:rsidRPr="00DB58B5" w:rsidRDefault="006F71EA" w:rsidP="004F62D4"/>
        </w:tc>
        <w:tc>
          <w:tcPr>
            <w:tcW w:w="2268" w:type="dxa"/>
            <w:tcBorders>
              <w:bottom w:val="single" w:sz="4" w:space="0" w:color="auto"/>
            </w:tcBorders>
            <w:vAlign w:val="bottom"/>
          </w:tcPr>
          <w:p w14:paraId="0C927D6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E1CB35" w14:textId="620E51A2" w:rsidR="006F71EA" w:rsidRPr="00DB58B5" w:rsidRDefault="004F62D4" w:rsidP="004F62D4">
            <w:pPr>
              <w:jc w:val="right"/>
            </w:pPr>
            <w:r w:rsidRPr="004F62D4">
              <w:rPr>
                <w:sz w:val="40"/>
              </w:rPr>
              <w:t>CCPR</w:t>
            </w:r>
            <w:r>
              <w:t>/C/VEN/RQ/5</w:t>
            </w:r>
          </w:p>
        </w:tc>
      </w:tr>
      <w:tr w:rsidR="006F71EA" w:rsidRPr="00DB58B5" w14:paraId="18AA360C" w14:textId="77777777" w:rsidTr="002B7BC7">
        <w:trPr>
          <w:trHeight w:hRule="exact" w:val="2835"/>
        </w:trPr>
        <w:tc>
          <w:tcPr>
            <w:tcW w:w="1276" w:type="dxa"/>
            <w:tcBorders>
              <w:top w:val="single" w:sz="4" w:space="0" w:color="auto"/>
              <w:bottom w:val="single" w:sz="12" w:space="0" w:color="auto"/>
            </w:tcBorders>
          </w:tcPr>
          <w:p w14:paraId="1C79FA5D" w14:textId="77777777" w:rsidR="006F71EA" w:rsidRPr="00DB58B5" w:rsidRDefault="006F71EA" w:rsidP="002B7BC7">
            <w:pPr>
              <w:spacing w:before="120"/>
              <w:jc w:val="center"/>
            </w:pPr>
            <w:r>
              <w:rPr>
                <w:noProof/>
                <w:lang w:eastAsia="fr-CH"/>
              </w:rPr>
              <w:drawing>
                <wp:inline distT="0" distB="0" distL="0" distR="0" wp14:anchorId="7FA77DAB" wp14:editId="578CF6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67A5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8C5215A" w14:textId="77777777" w:rsidR="006F71EA" w:rsidRDefault="004F62D4" w:rsidP="002B7BC7">
            <w:pPr>
              <w:spacing w:before="240"/>
            </w:pPr>
            <w:r>
              <w:t>Distr. générale</w:t>
            </w:r>
          </w:p>
          <w:p w14:paraId="0A1A42C6" w14:textId="77777777" w:rsidR="004F62D4" w:rsidRDefault="004F62D4" w:rsidP="004F62D4">
            <w:pPr>
              <w:spacing w:line="240" w:lineRule="exact"/>
            </w:pPr>
            <w:r>
              <w:t>7 juin 2023</w:t>
            </w:r>
          </w:p>
          <w:p w14:paraId="56EE1DA3" w14:textId="77777777" w:rsidR="004F62D4" w:rsidRDefault="004F62D4" w:rsidP="004F62D4">
            <w:pPr>
              <w:spacing w:line="240" w:lineRule="exact"/>
            </w:pPr>
            <w:r>
              <w:t>Français</w:t>
            </w:r>
          </w:p>
          <w:p w14:paraId="18A1AEBD" w14:textId="77777777" w:rsidR="004F62D4" w:rsidRDefault="004F62D4" w:rsidP="004F62D4">
            <w:pPr>
              <w:spacing w:line="240" w:lineRule="exact"/>
            </w:pPr>
            <w:r>
              <w:t>Original : espagnol</w:t>
            </w:r>
          </w:p>
          <w:p w14:paraId="5810D437" w14:textId="75529E16" w:rsidR="004F62D4" w:rsidRPr="00DB58B5" w:rsidRDefault="004F62D4" w:rsidP="004F62D4">
            <w:pPr>
              <w:spacing w:line="240" w:lineRule="exact"/>
            </w:pPr>
            <w:r>
              <w:t>Anglais, espagnol et français seulement</w:t>
            </w:r>
          </w:p>
        </w:tc>
      </w:tr>
    </w:tbl>
    <w:p w14:paraId="54E82BB2" w14:textId="77777777" w:rsidR="006F71EA" w:rsidRDefault="006F71EA" w:rsidP="006F71EA">
      <w:pPr>
        <w:spacing w:before="120"/>
        <w:rPr>
          <w:b/>
          <w:sz w:val="24"/>
          <w:szCs w:val="24"/>
        </w:rPr>
      </w:pPr>
      <w:r w:rsidRPr="00DF3BF1">
        <w:rPr>
          <w:b/>
          <w:sz w:val="24"/>
          <w:szCs w:val="24"/>
        </w:rPr>
        <w:t>Comité des droits de l’homme</w:t>
      </w:r>
    </w:p>
    <w:p w14:paraId="6D95647D" w14:textId="76A20613" w:rsidR="000D0B4A" w:rsidRPr="00D42A73" w:rsidRDefault="000D0B4A" w:rsidP="000D0B4A">
      <w:pPr>
        <w:rPr>
          <w:b/>
          <w:bCs/>
          <w:noProof/>
          <w:lang w:val="fr-FR"/>
        </w:rPr>
      </w:pPr>
      <w:r w:rsidRPr="00D42A73">
        <w:rPr>
          <w:b/>
          <w:bCs/>
          <w:noProof/>
          <w:lang w:val="fr-FR"/>
        </w:rPr>
        <w:t>139</w:t>
      </w:r>
      <w:r w:rsidRPr="00D42A73">
        <w:rPr>
          <w:b/>
          <w:bCs/>
          <w:noProof/>
          <w:vertAlign w:val="superscript"/>
          <w:lang w:val="fr-FR"/>
        </w:rPr>
        <w:t>e</w:t>
      </w:r>
      <w:r w:rsidR="002D5C7F">
        <w:rPr>
          <w:b/>
          <w:bCs/>
          <w:noProof/>
          <w:lang w:val="fr-FR"/>
        </w:rPr>
        <w:t> </w:t>
      </w:r>
      <w:r>
        <w:rPr>
          <w:b/>
          <w:bCs/>
          <w:noProof/>
          <w:lang w:val="fr-FR"/>
        </w:rPr>
        <w:t>session</w:t>
      </w:r>
    </w:p>
    <w:p w14:paraId="173D13D0" w14:textId="77777777" w:rsidR="000D0B4A" w:rsidRPr="00D42A73" w:rsidRDefault="000D0B4A" w:rsidP="000D0B4A">
      <w:pPr>
        <w:rPr>
          <w:noProof/>
          <w:lang w:val="fr-FR"/>
        </w:rPr>
      </w:pPr>
      <w:r w:rsidRPr="00D42A73">
        <w:rPr>
          <w:noProof/>
          <w:lang w:val="fr-FR"/>
        </w:rPr>
        <w:t>9 oct</w:t>
      </w:r>
      <w:r>
        <w:rPr>
          <w:noProof/>
          <w:lang w:val="fr-FR"/>
        </w:rPr>
        <w:t>o</w:t>
      </w:r>
      <w:r w:rsidRPr="00D42A73">
        <w:rPr>
          <w:noProof/>
          <w:lang w:val="fr-FR"/>
        </w:rPr>
        <w:t>bre</w:t>
      </w:r>
      <w:r>
        <w:rPr>
          <w:noProof/>
          <w:lang w:val="fr-FR"/>
        </w:rPr>
        <w:t>-</w:t>
      </w:r>
      <w:r w:rsidRPr="00D42A73">
        <w:rPr>
          <w:noProof/>
          <w:lang w:val="fr-FR"/>
        </w:rPr>
        <w:t>3 nov</w:t>
      </w:r>
      <w:r>
        <w:rPr>
          <w:noProof/>
          <w:lang w:val="fr-FR"/>
        </w:rPr>
        <w:t>e</w:t>
      </w:r>
      <w:r w:rsidRPr="00D42A73">
        <w:rPr>
          <w:noProof/>
          <w:lang w:val="fr-FR"/>
        </w:rPr>
        <w:t>mbre 2023</w:t>
      </w:r>
    </w:p>
    <w:p w14:paraId="7FD9C1E3" w14:textId="045A8ED7" w:rsidR="000D0B4A" w:rsidRPr="00D42A73" w:rsidRDefault="000D0B4A" w:rsidP="000D0B4A">
      <w:pPr>
        <w:rPr>
          <w:b/>
          <w:bCs/>
          <w:noProof/>
          <w:lang w:val="fr-FR"/>
        </w:rPr>
      </w:pPr>
      <w:r w:rsidRPr="00A12D74">
        <w:rPr>
          <w:b/>
          <w:bCs/>
          <w:noProof/>
          <w:color w:val="000000"/>
          <w:lang w:val="fr-FR"/>
        </w:rPr>
        <w:t xml:space="preserve">Examen des rapports soumis par les États parties </w:t>
      </w:r>
      <w:r w:rsidR="002D5C7F">
        <w:rPr>
          <w:b/>
          <w:bCs/>
          <w:noProof/>
          <w:color w:val="000000"/>
          <w:lang w:val="fr-FR"/>
        </w:rPr>
        <w:br/>
      </w:r>
      <w:r w:rsidRPr="00A12D74">
        <w:rPr>
          <w:b/>
          <w:bCs/>
          <w:noProof/>
          <w:color w:val="000000"/>
          <w:lang w:val="fr-FR"/>
        </w:rPr>
        <w:t>en application de l</w:t>
      </w:r>
      <w:r>
        <w:rPr>
          <w:b/>
          <w:bCs/>
          <w:noProof/>
          <w:color w:val="000000"/>
          <w:lang w:val="fr-FR"/>
        </w:rPr>
        <w:t>’</w:t>
      </w:r>
      <w:r w:rsidRPr="00A12D74">
        <w:rPr>
          <w:b/>
          <w:bCs/>
          <w:noProof/>
          <w:color w:val="000000"/>
          <w:lang w:val="fr-FR"/>
        </w:rPr>
        <w:t>article 40 du Pacte</w:t>
      </w:r>
      <w:r w:rsidRPr="00D73514">
        <w:rPr>
          <w:color w:val="000000"/>
          <w:sz w:val="27"/>
          <w:szCs w:val="27"/>
          <w:lang w:val="fr-FR"/>
        </w:rPr>
        <w:t xml:space="preserve"> </w:t>
      </w:r>
    </w:p>
    <w:p w14:paraId="5FF026E9" w14:textId="3023D095" w:rsidR="000D0B4A" w:rsidRPr="00D42A73" w:rsidRDefault="000D0B4A" w:rsidP="002D5C7F">
      <w:pPr>
        <w:pStyle w:val="HMG"/>
        <w:rPr>
          <w:noProof/>
          <w:lang w:val="fr-FR"/>
        </w:rPr>
      </w:pPr>
      <w:r w:rsidRPr="00D42A73">
        <w:rPr>
          <w:noProof/>
          <w:lang w:val="fr-FR"/>
        </w:rPr>
        <w:tab/>
      </w:r>
      <w:r w:rsidRPr="00D42A73">
        <w:rPr>
          <w:noProof/>
          <w:lang w:val="fr-FR"/>
        </w:rPr>
        <w:tab/>
      </w:r>
      <w:r w:rsidRPr="002D5C7F">
        <w:t>Réponses</w:t>
      </w:r>
      <w:r>
        <w:rPr>
          <w:noProof/>
          <w:lang w:val="fr-FR"/>
        </w:rPr>
        <w:t xml:space="preserve"> </w:t>
      </w:r>
      <w:r w:rsidRPr="00D42A73">
        <w:rPr>
          <w:noProof/>
          <w:lang w:val="fr-FR"/>
        </w:rPr>
        <w:t>de la R</w:t>
      </w:r>
      <w:r>
        <w:rPr>
          <w:noProof/>
          <w:lang w:val="fr-FR"/>
        </w:rPr>
        <w:t>é</w:t>
      </w:r>
      <w:r w:rsidRPr="00D42A73">
        <w:rPr>
          <w:noProof/>
          <w:lang w:val="fr-FR"/>
        </w:rPr>
        <w:t>p</w:t>
      </w:r>
      <w:r>
        <w:rPr>
          <w:noProof/>
          <w:lang w:val="fr-FR"/>
        </w:rPr>
        <w:t>u</w:t>
      </w:r>
      <w:r w:rsidRPr="00D42A73">
        <w:rPr>
          <w:noProof/>
          <w:lang w:val="fr-FR"/>
        </w:rPr>
        <w:t>bli</w:t>
      </w:r>
      <w:r>
        <w:rPr>
          <w:noProof/>
          <w:lang w:val="fr-FR"/>
        </w:rPr>
        <w:t>que b</w:t>
      </w:r>
      <w:r w:rsidRPr="00D42A73">
        <w:rPr>
          <w:noProof/>
          <w:lang w:val="fr-FR"/>
        </w:rPr>
        <w:t>olivari</w:t>
      </w:r>
      <w:r>
        <w:rPr>
          <w:noProof/>
          <w:lang w:val="fr-FR"/>
        </w:rPr>
        <w:t xml:space="preserve">enne </w:t>
      </w:r>
      <w:r w:rsidR="002D5C7F">
        <w:rPr>
          <w:noProof/>
          <w:lang w:val="fr-FR"/>
        </w:rPr>
        <w:br/>
      </w:r>
      <w:r>
        <w:rPr>
          <w:noProof/>
          <w:lang w:val="fr-FR"/>
        </w:rPr>
        <w:t xml:space="preserve">du </w:t>
      </w:r>
      <w:r w:rsidRPr="00D42A73">
        <w:rPr>
          <w:noProof/>
          <w:lang w:val="fr-FR"/>
        </w:rPr>
        <w:t xml:space="preserve">Venezuela </w:t>
      </w:r>
      <w:r>
        <w:rPr>
          <w:noProof/>
          <w:lang w:val="fr-FR"/>
        </w:rPr>
        <w:t xml:space="preserve">à </w:t>
      </w:r>
      <w:r w:rsidRPr="00D42A73">
        <w:rPr>
          <w:noProof/>
          <w:lang w:val="fr-FR"/>
        </w:rPr>
        <w:t>la list</w:t>
      </w:r>
      <w:r>
        <w:rPr>
          <w:noProof/>
          <w:lang w:val="fr-FR"/>
        </w:rPr>
        <w:t>e</w:t>
      </w:r>
      <w:r w:rsidRPr="00D42A73">
        <w:rPr>
          <w:noProof/>
          <w:lang w:val="fr-FR"/>
        </w:rPr>
        <w:t xml:space="preserve"> de </w:t>
      </w:r>
      <w:r>
        <w:rPr>
          <w:noProof/>
          <w:lang w:val="fr-FR"/>
        </w:rPr>
        <w:t xml:space="preserve">points concernant </w:t>
      </w:r>
      <w:r w:rsidR="002D5C7F">
        <w:rPr>
          <w:noProof/>
          <w:lang w:val="fr-FR"/>
        </w:rPr>
        <w:br/>
      </w:r>
      <w:r>
        <w:rPr>
          <w:noProof/>
          <w:lang w:val="fr-FR"/>
        </w:rPr>
        <w:t>son cinquième rapport périodique</w:t>
      </w:r>
      <w:r w:rsidRPr="002D5C7F">
        <w:rPr>
          <w:rStyle w:val="Appelnotedebasdep"/>
          <w:b w:val="0"/>
          <w:bCs/>
          <w:noProof/>
          <w:sz w:val="20"/>
          <w:vertAlign w:val="baseline"/>
          <w:lang w:val="fr-FR"/>
        </w:rPr>
        <w:footnoteReference w:customMarkFollows="1" w:id="2"/>
        <w:t>*</w:t>
      </w:r>
    </w:p>
    <w:p w14:paraId="1B11A5D1" w14:textId="37B7E900" w:rsidR="000D0B4A" w:rsidRPr="00D42A73" w:rsidRDefault="000D0B4A" w:rsidP="000D0B4A">
      <w:pPr>
        <w:pStyle w:val="SingleTxtG"/>
        <w:jc w:val="right"/>
        <w:rPr>
          <w:noProof/>
          <w:lang w:val="fr-FR"/>
        </w:rPr>
      </w:pPr>
      <w:r w:rsidRPr="00D42A73">
        <w:rPr>
          <w:noProof/>
          <w:lang w:val="fr-FR"/>
        </w:rPr>
        <w:t>[</w:t>
      </w:r>
      <w:r>
        <w:rPr>
          <w:noProof/>
          <w:lang w:val="fr-FR"/>
        </w:rPr>
        <w:t xml:space="preserve">Date de </w:t>
      </w:r>
      <w:r w:rsidRPr="00D42A73">
        <w:rPr>
          <w:noProof/>
          <w:lang w:val="fr-FR"/>
        </w:rPr>
        <w:t>r</w:t>
      </w:r>
      <w:r>
        <w:rPr>
          <w:noProof/>
          <w:lang w:val="fr-FR"/>
        </w:rPr>
        <w:t>é</w:t>
      </w:r>
      <w:r w:rsidRPr="00D42A73">
        <w:rPr>
          <w:noProof/>
          <w:lang w:val="fr-FR"/>
        </w:rPr>
        <w:t>cep</w:t>
      </w:r>
      <w:r>
        <w:rPr>
          <w:noProof/>
          <w:lang w:val="fr-FR"/>
        </w:rPr>
        <w:t>tion</w:t>
      </w:r>
      <w:r w:rsidR="002D5C7F">
        <w:rPr>
          <w:noProof/>
          <w:lang w:val="fr-FR"/>
        </w:rPr>
        <w:t> </w:t>
      </w:r>
      <w:r w:rsidRPr="00D42A73">
        <w:rPr>
          <w:noProof/>
          <w:lang w:val="fr-FR"/>
        </w:rPr>
        <w:t>: 8</w:t>
      </w:r>
      <w:r w:rsidR="002D5C7F">
        <w:rPr>
          <w:noProof/>
          <w:lang w:val="fr-FR"/>
        </w:rPr>
        <w:t> </w:t>
      </w:r>
      <w:r>
        <w:rPr>
          <w:noProof/>
          <w:lang w:val="fr-FR"/>
        </w:rPr>
        <w:t>mai</w:t>
      </w:r>
      <w:r w:rsidRPr="00D42A73">
        <w:rPr>
          <w:noProof/>
          <w:lang w:val="fr-FR"/>
        </w:rPr>
        <w:t xml:space="preserve"> 2023]</w:t>
      </w:r>
    </w:p>
    <w:p w14:paraId="0F130F5B" w14:textId="77777777" w:rsidR="000D0B4A" w:rsidRPr="00D42A73" w:rsidRDefault="000D0B4A" w:rsidP="000D0B4A">
      <w:pPr>
        <w:pStyle w:val="SingleTxtG"/>
        <w:rPr>
          <w:b/>
          <w:noProof/>
          <w:lang w:val="fr-FR"/>
        </w:rPr>
      </w:pPr>
      <w:r w:rsidRPr="00D42A73">
        <w:rPr>
          <w:b/>
          <w:noProof/>
          <w:lang w:val="fr-FR"/>
        </w:rPr>
        <w:br w:type="page"/>
      </w:r>
    </w:p>
    <w:p w14:paraId="6940D406" w14:textId="5FEDF5AC" w:rsidR="000D0B4A" w:rsidRPr="00D42A73" w:rsidRDefault="000D0B4A" w:rsidP="002D5C7F">
      <w:pPr>
        <w:pStyle w:val="H1G"/>
        <w:rPr>
          <w:noProof/>
          <w:lang w:val="fr-FR"/>
        </w:rPr>
      </w:pPr>
      <w:r w:rsidRPr="00D42A73">
        <w:rPr>
          <w:noProof/>
          <w:lang w:val="fr-FR"/>
        </w:rPr>
        <w:lastRenderedPageBreak/>
        <w:tab/>
      </w:r>
      <w:r w:rsidRPr="00D42A73">
        <w:rPr>
          <w:noProof/>
          <w:lang w:val="fr-FR"/>
        </w:rPr>
        <w:tab/>
      </w:r>
      <w:r w:rsidRPr="00D42A73">
        <w:rPr>
          <w:noProof/>
          <w:lang w:val="fr-FR"/>
        </w:rPr>
        <w:tab/>
        <w:t>R</w:t>
      </w:r>
      <w:r>
        <w:rPr>
          <w:noProof/>
          <w:lang w:val="fr-FR"/>
        </w:rPr>
        <w:t xml:space="preserve">éponses </w:t>
      </w:r>
      <w:r w:rsidRPr="00D42A73">
        <w:rPr>
          <w:noProof/>
          <w:lang w:val="fr-FR"/>
        </w:rPr>
        <w:t>de la R</w:t>
      </w:r>
      <w:r>
        <w:rPr>
          <w:noProof/>
          <w:lang w:val="fr-FR"/>
        </w:rPr>
        <w:t>é</w:t>
      </w:r>
      <w:r w:rsidRPr="00D42A73">
        <w:rPr>
          <w:noProof/>
          <w:lang w:val="fr-FR"/>
        </w:rPr>
        <w:t>p</w:t>
      </w:r>
      <w:r>
        <w:rPr>
          <w:noProof/>
          <w:lang w:val="fr-FR"/>
        </w:rPr>
        <w:t>u</w:t>
      </w:r>
      <w:r w:rsidRPr="00D42A73">
        <w:rPr>
          <w:noProof/>
          <w:lang w:val="fr-FR"/>
        </w:rPr>
        <w:t>bli</w:t>
      </w:r>
      <w:r>
        <w:rPr>
          <w:noProof/>
          <w:lang w:val="fr-FR"/>
        </w:rPr>
        <w:t>que b</w:t>
      </w:r>
      <w:r w:rsidRPr="00D42A73">
        <w:rPr>
          <w:noProof/>
          <w:lang w:val="fr-FR"/>
        </w:rPr>
        <w:t>olivari</w:t>
      </w:r>
      <w:r>
        <w:rPr>
          <w:noProof/>
          <w:lang w:val="fr-FR"/>
        </w:rPr>
        <w:t xml:space="preserve">enne du </w:t>
      </w:r>
      <w:r w:rsidRPr="00D42A73">
        <w:rPr>
          <w:noProof/>
          <w:lang w:val="fr-FR"/>
        </w:rPr>
        <w:t xml:space="preserve">Venezuela </w:t>
      </w:r>
      <w:r>
        <w:rPr>
          <w:noProof/>
          <w:lang w:val="fr-FR"/>
        </w:rPr>
        <w:t xml:space="preserve">à </w:t>
      </w:r>
      <w:r w:rsidRPr="00D42A73">
        <w:rPr>
          <w:noProof/>
          <w:lang w:val="fr-FR"/>
        </w:rPr>
        <w:t>la list</w:t>
      </w:r>
      <w:r>
        <w:rPr>
          <w:noProof/>
          <w:lang w:val="fr-FR"/>
        </w:rPr>
        <w:t>e</w:t>
      </w:r>
      <w:r w:rsidRPr="00D42A73">
        <w:rPr>
          <w:noProof/>
          <w:lang w:val="fr-FR"/>
        </w:rPr>
        <w:t xml:space="preserve"> </w:t>
      </w:r>
      <w:r w:rsidR="002D5C7F">
        <w:rPr>
          <w:noProof/>
          <w:lang w:val="fr-FR"/>
        </w:rPr>
        <w:br/>
      </w:r>
      <w:r w:rsidRPr="00D42A73">
        <w:rPr>
          <w:noProof/>
          <w:lang w:val="fr-FR"/>
        </w:rPr>
        <w:t xml:space="preserve">de </w:t>
      </w:r>
      <w:r>
        <w:rPr>
          <w:noProof/>
          <w:lang w:val="fr-FR"/>
        </w:rPr>
        <w:t>points concernant son cinquième rapport périodique</w:t>
      </w:r>
    </w:p>
    <w:p w14:paraId="7712CC55" w14:textId="42A03AC3" w:rsidR="000D0B4A" w:rsidRPr="00D42A73" w:rsidRDefault="000D0B4A" w:rsidP="002D5C7F">
      <w:pPr>
        <w:pStyle w:val="SingleTxtG"/>
        <w:rPr>
          <w:noProof/>
          <w:lang w:val="fr-FR"/>
        </w:rPr>
      </w:pPr>
      <w:r w:rsidRPr="00D42A73">
        <w:rPr>
          <w:bCs/>
          <w:noProof/>
          <w:lang w:val="fr-FR"/>
        </w:rPr>
        <w:t>1.</w:t>
      </w:r>
      <w:r w:rsidRPr="00D42A73">
        <w:rPr>
          <w:bCs/>
          <w:noProof/>
          <w:lang w:val="fr-FR"/>
        </w:rPr>
        <w:tab/>
      </w:r>
      <w:r>
        <w:rPr>
          <w:bCs/>
          <w:noProof/>
          <w:lang w:val="fr-FR"/>
        </w:rPr>
        <w:t xml:space="preserve">Le présent document apporte des réponses à </w:t>
      </w:r>
      <w:r w:rsidRPr="00D42A73">
        <w:rPr>
          <w:noProof/>
          <w:lang w:val="fr-FR"/>
        </w:rPr>
        <w:t>la</w:t>
      </w:r>
      <w:r w:rsidR="002D5C7F">
        <w:rPr>
          <w:noProof/>
          <w:lang w:val="fr-FR"/>
        </w:rPr>
        <w:t xml:space="preserve"> liste </w:t>
      </w:r>
      <w:r w:rsidRPr="00D73514">
        <w:rPr>
          <w:lang w:val="fr-FR"/>
        </w:rPr>
        <w:t xml:space="preserve">de </w:t>
      </w:r>
      <w:r w:rsidRPr="00685E48">
        <w:rPr>
          <w:noProof/>
          <w:lang w:val="fr-FR"/>
        </w:rPr>
        <w:t xml:space="preserve">points </w:t>
      </w:r>
      <w:r>
        <w:rPr>
          <w:noProof/>
          <w:lang w:val="fr-FR"/>
        </w:rPr>
        <w:t xml:space="preserve">établie par le Comité des droits de l’homme </w:t>
      </w:r>
      <w:r w:rsidRPr="00685E48">
        <w:rPr>
          <w:noProof/>
          <w:lang w:val="fr-FR"/>
        </w:rPr>
        <w:t>(</w:t>
      </w:r>
      <w:hyperlink r:id="rId9" w:history="1">
        <w:r w:rsidRPr="00F1169D">
          <w:rPr>
            <w:rStyle w:val="Lienhypertexte"/>
            <w:noProof/>
            <w:lang w:val="fr-FR"/>
          </w:rPr>
          <w:t>CCPR/C/VEN/Q/5</w:t>
        </w:r>
      </w:hyperlink>
      <w:r w:rsidRPr="00685E48">
        <w:rPr>
          <w:noProof/>
          <w:lang w:val="fr-FR"/>
        </w:rPr>
        <w:t xml:space="preserve">) </w:t>
      </w:r>
      <w:r>
        <w:rPr>
          <w:noProof/>
          <w:lang w:val="fr-FR"/>
        </w:rPr>
        <w:t xml:space="preserve">après la soumission par </w:t>
      </w:r>
      <w:r w:rsidRPr="00685E48">
        <w:rPr>
          <w:noProof/>
          <w:lang w:val="fr-FR"/>
        </w:rPr>
        <w:t xml:space="preserve">la République bolivarienne </w:t>
      </w:r>
      <w:r w:rsidRPr="00D73514">
        <w:rPr>
          <w:lang w:val="fr-FR"/>
        </w:rPr>
        <w:t>du Venezuela</w:t>
      </w:r>
      <w:r>
        <w:rPr>
          <w:lang w:val="fr-FR"/>
        </w:rPr>
        <w:t xml:space="preserve"> de son cinquième rapport périodique</w:t>
      </w:r>
      <w:r w:rsidRPr="00D42A73">
        <w:rPr>
          <w:noProof/>
          <w:lang w:val="fr-FR"/>
        </w:rPr>
        <w:t xml:space="preserve">. </w:t>
      </w:r>
    </w:p>
    <w:p w14:paraId="2735D723" w14:textId="3E496503" w:rsidR="000D0B4A" w:rsidRPr="00D42A73" w:rsidRDefault="000D0B4A" w:rsidP="002D5C7F">
      <w:pPr>
        <w:pStyle w:val="H1G"/>
        <w:rPr>
          <w:noProof/>
          <w:lang w:val="fr-FR"/>
        </w:rPr>
      </w:pPr>
      <w:r w:rsidRPr="00D42A73">
        <w:rPr>
          <w:noProof/>
          <w:lang w:val="fr-FR"/>
        </w:rPr>
        <w:tab/>
      </w:r>
      <w:r w:rsidRPr="00D42A73">
        <w:rPr>
          <w:noProof/>
          <w:lang w:val="fr-FR"/>
        </w:rPr>
        <w:tab/>
      </w:r>
      <w:r w:rsidRPr="0042273E">
        <w:rPr>
          <w:noProof/>
          <w:lang w:val="fr-FR"/>
        </w:rPr>
        <w:t xml:space="preserve">Cadre constitutionnel et juridique de la mise en œuvre </w:t>
      </w:r>
      <w:r w:rsidR="002D5C7F">
        <w:rPr>
          <w:noProof/>
          <w:lang w:val="fr-FR"/>
        </w:rPr>
        <w:br/>
      </w:r>
      <w:r w:rsidRPr="0042273E">
        <w:rPr>
          <w:noProof/>
          <w:lang w:val="fr-FR"/>
        </w:rPr>
        <w:t>du Pacte</w:t>
      </w:r>
      <w:r w:rsidRPr="00D73514">
        <w:rPr>
          <w:sz w:val="27"/>
          <w:szCs w:val="27"/>
          <w:lang w:val="fr-FR"/>
        </w:rPr>
        <w:t xml:space="preserve"> </w:t>
      </w:r>
      <w:r w:rsidRPr="00D42A73">
        <w:rPr>
          <w:noProof/>
          <w:lang w:val="fr-FR"/>
        </w:rPr>
        <w:t>(art. 1</w:t>
      </w:r>
      <w:r w:rsidRPr="0042273E">
        <w:rPr>
          <w:noProof/>
          <w:vertAlign w:val="superscript"/>
          <w:lang w:val="fr-FR"/>
        </w:rPr>
        <w:t>er</w:t>
      </w:r>
      <w:r>
        <w:rPr>
          <w:noProof/>
          <w:lang w:val="fr-FR"/>
        </w:rPr>
        <w:t xml:space="preserve"> et</w:t>
      </w:r>
      <w:r w:rsidRPr="00D42A73">
        <w:rPr>
          <w:noProof/>
          <w:lang w:val="fr-FR"/>
        </w:rPr>
        <w:t xml:space="preserve"> 2)</w:t>
      </w:r>
    </w:p>
    <w:p w14:paraId="578B0FBD" w14:textId="117216B2" w:rsidR="000D0B4A" w:rsidRPr="00D42A73" w:rsidRDefault="000D0B4A" w:rsidP="002D5C7F">
      <w:pPr>
        <w:pStyle w:val="SingleTxtG"/>
        <w:rPr>
          <w:noProof/>
          <w:lang w:val="fr-FR"/>
        </w:rPr>
      </w:pPr>
      <w:r w:rsidRPr="00D42A73">
        <w:rPr>
          <w:bCs/>
          <w:noProof/>
          <w:lang w:val="fr-FR"/>
        </w:rPr>
        <w:t>2.</w:t>
      </w:r>
      <w:r w:rsidRPr="00D42A73">
        <w:rPr>
          <w:bCs/>
          <w:noProof/>
          <w:lang w:val="fr-FR"/>
        </w:rPr>
        <w:tab/>
      </w:r>
      <w:r>
        <w:rPr>
          <w:bCs/>
          <w:noProof/>
          <w:lang w:val="fr-FR"/>
        </w:rPr>
        <w:t>Au</w:t>
      </w:r>
      <w:r w:rsidRPr="00D42A73">
        <w:rPr>
          <w:noProof/>
          <w:lang w:val="fr-FR"/>
        </w:rPr>
        <w:t xml:space="preserve"> total</w:t>
      </w:r>
      <w:r>
        <w:rPr>
          <w:noProof/>
          <w:lang w:val="fr-FR"/>
        </w:rPr>
        <w:t>,</w:t>
      </w:r>
      <w:r w:rsidRPr="00D42A73">
        <w:rPr>
          <w:noProof/>
          <w:lang w:val="fr-FR"/>
        </w:rPr>
        <w:t xml:space="preserve"> 45</w:t>
      </w:r>
      <w:r w:rsidR="002D5C7F">
        <w:rPr>
          <w:noProof/>
          <w:lang w:val="fr-FR"/>
        </w:rPr>
        <w:t> </w:t>
      </w:r>
      <w:r w:rsidRPr="00D42A73">
        <w:rPr>
          <w:noProof/>
          <w:lang w:val="fr-FR"/>
        </w:rPr>
        <w:t>institu</w:t>
      </w:r>
      <w:r>
        <w:rPr>
          <w:noProof/>
          <w:lang w:val="fr-FR"/>
        </w:rPr>
        <w:t xml:space="preserve">tions ont participé à la mise en œuvre des activités prévues dans le Plan </w:t>
      </w:r>
      <w:r w:rsidRPr="00F3260E">
        <w:rPr>
          <w:noProof/>
          <w:lang w:val="fr-FR"/>
        </w:rPr>
        <w:t>national en faveur des droits de l</w:t>
      </w:r>
      <w:r>
        <w:rPr>
          <w:noProof/>
          <w:lang w:val="fr-FR"/>
        </w:rPr>
        <w:t>’</w:t>
      </w:r>
      <w:r w:rsidRPr="00F3260E">
        <w:rPr>
          <w:noProof/>
          <w:lang w:val="fr-FR"/>
        </w:rPr>
        <w:t>homme</w:t>
      </w:r>
      <w:r w:rsidRPr="00D73514">
        <w:rPr>
          <w:lang w:val="fr-FR"/>
        </w:rPr>
        <w:t xml:space="preserve"> 2016-2019</w:t>
      </w:r>
      <w:r w:rsidRPr="00D42A73">
        <w:rPr>
          <w:noProof/>
          <w:lang w:val="fr-FR"/>
        </w:rPr>
        <w:t xml:space="preserve">. </w:t>
      </w:r>
      <w:r>
        <w:rPr>
          <w:noProof/>
          <w:lang w:val="fr-FR"/>
        </w:rPr>
        <w:t xml:space="preserve">Elles ont fourni des renseignements sur </w:t>
      </w:r>
      <w:r w:rsidRPr="00D42A73">
        <w:rPr>
          <w:noProof/>
          <w:lang w:val="fr-FR"/>
        </w:rPr>
        <w:t>2</w:t>
      </w:r>
      <w:r w:rsidR="002D5C7F">
        <w:rPr>
          <w:noProof/>
          <w:lang w:val="fr-FR"/>
        </w:rPr>
        <w:t> </w:t>
      </w:r>
      <w:r w:rsidRPr="00D42A73">
        <w:rPr>
          <w:noProof/>
          <w:lang w:val="fr-FR"/>
        </w:rPr>
        <w:t>290</w:t>
      </w:r>
      <w:r w:rsidR="002D5C7F">
        <w:rPr>
          <w:noProof/>
          <w:lang w:val="fr-FR"/>
        </w:rPr>
        <w:t> </w:t>
      </w:r>
      <w:r w:rsidRPr="00D42A73">
        <w:rPr>
          <w:noProof/>
          <w:lang w:val="fr-FR"/>
        </w:rPr>
        <w:t>activi</w:t>
      </w:r>
      <w:r>
        <w:rPr>
          <w:noProof/>
          <w:lang w:val="fr-FR"/>
        </w:rPr>
        <w:t xml:space="preserve">tés </w:t>
      </w:r>
      <w:r w:rsidRPr="00D42A73">
        <w:rPr>
          <w:noProof/>
          <w:lang w:val="fr-FR"/>
        </w:rPr>
        <w:t>de forma</w:t>
      </w:r>
      <w:r>
        <w:rPr>
          <w:noProof/>
          <w:lang w:val="fr-FR"/>
        </w:rPr>
        <w:t xml:space="preserve">tion destinées aux communautés, aux organisations sociales et au public en général, et plus de </w:t>
      </w:r>
      <w:r w:rsidRPr="00D42A73">
        <w:rPr>
          <w:noProof/>
          <w:lang w:val="fr-FR"/>
        </w:rPr>
        <w:t>99</w:t>
      </w:r>
      <w:r w:rsidR="002D5C7F">
        <w:rPr>
          <w:noProof/>
          <w:lang w:val="fr-FR"/>
        </w:rPr>
        <w:t> </w:t>
      </w:r>
      <w:r w:rsidRPr="00D42A73">
        <w:rPr>
          <w:noProof/>
          <w:lang w:val="fr-FR"/>
        </w:rPr>
        <w:t>900</w:t>
      </w:r>
      <w:r w:rsidR="002D5C7F">
        <w:rPr>
          <w:noProof/>
          <w:lang w:val="fr-FR"/>
        </w:rPr>
        <w:t> </w:t>
      </w:r>
      <w:r>
        <w:rPr>
          <w:noProof/>
          <w:lang w:val="fr-FR"/>
        </w:rPr>
        <w:t>personnes ont bénéficié de ces activités</w:t>
      </w:r>
      <w:r w:rsidRPr="00D42A73">
        <w:rPr>
          <w:noProof/>
          <w:lang w:val="fr-FR"/>
        </w:rPr>
        <w:t xml:space="preserve">. </w:t>
      </w:r>
      <w:r>
        <w:rPr>
          <w:noProof/>
          <w:lang w:val="fr-FR"/>
        </w:rPr>
        <w:t>De plus, comme il est indiqué dans le cinquième rapport périodique (</w:t>
      </w:r>
      <w:r w:rsidRPr="0087606A">
        <w:rPr>
          <w:noProof/>
          <w:lang w:val="fr-FR"/>
        </w:rPr>
        <w:t>par</w:t>
      </w:r>
      <w:r>
        <w:rPr>
          <w:noProof/>
          <w:lang w:val="fr-FR"/>
        </w:rPr>
        <w:t>.</w:t>
      </w:r>
      <w:r w:rsidR="002D5C7F">
        <w:rPr>
          <w:noProof/>
          <w:lang w:val="fr-FR"/>
        </w:rPr>
        <w:t> </w:t>
      </w:r>
      <w:r w:rsidRPr="0087606A">
        <w:rPr>
          <w:noProof/>
          <w:lang w:val="fr-FR"/>
        </w:rPr>
        <w:t>18</w:t>
      </w:r>
      <w:r>
        <w:rPr>
          <w:noProof/>
          <w:lang w:val="fr-FR"/>
        </w:rPr>
        <w:t>), les institutions ont signalé que plus de 1</w:t>
      </w:r>
      <w:r w:rsidR="002D5C7F">
        <w:rPr>
          <w:noProof/>
          <w:lang w:val="fr-FR"/>
        </w:rPr>
        <w:t> </w:t>
      </w:r>
      <w:r>
        <w:rPr>
          <w:noProof/>
          <w:lang w:val="fr-FR"/>
        </w:rPr>
        <w:t>290</w:t>
      </w:r>
      <w:r w:rsidR="002D5C7F">
        <w:rPr>
          <w:noProof/>
          <w:lang w:val="fr-FR"/>
        </w:rPr>
        <w:t> </w:t>
      </w:r>
      <w:r>
        <w:rPr>
          <w:noProof/>
          <w:lang w:val="fr-FR"/>
        </w:rPr>
        <w:t>activités de formation avaient été organisées à l’intention de 82</w:t>
      </w:r>
      <w:r w:rsidR="002D5C7F">
        <w:rPr>
          <w:noProof/>
          <w:lang w:val="fr-FR"/>
        </w:rPr>
        <w:t> </w:t>
      </w:r>
      <w:r>
        <w:rPr>
          <w:noProof/>
          <w:lang w:val="fr-FR"/>
        </w:rPr>
        <w:t>800</w:t>
      </w:r>
      <w:r w:rsidR="002D5C7F">
        <w:rPr>
          <w:noProof/>
          <w:lang w:val="fr-FR"/>
        </w:rPr>
        <w:t> </w:t>
      </w:r>
      <w:r>
        <w:rPr>
          <w:noProof/>
          <w:lang w:val="fr-FR"/>
        </w:rPr>
        <w:t>agents de l’État, dont des employés, des ouvriers, des agents des services judiciaires, des policiers, des militaires et des juges</w:t>
      </w:r>
      <w:r w:rsidRPr="00D42A73">
        <w:rPr>
          <w:noProof/>
          <w:lang w:val="fr-FR"/>
        </w:rPr>
        <w:t>. L</w:t>
      </w:r>
      <w:r>
        <w:rPr>
          <w:noProof/>
          <w:lang w:val="fr-FR"/>
        </w:rPr>
        <w:t>e</w:t>
      </w:r>
      <w:r w:rsidRPr="00D42A73">
        <w:rPr>
          <w:noProof/>
          <w:lang w:val="fr-FR"/>
        </w:rPr>
        <w:t xml:space="preserve">s </w:t>
      </w:r>
      <w:r>
        <w:rPr>
          <w:noProof/>
          <w:lang w:val="fr-FR"/>
        </w:rPr>
        <w:t>sujets abordés à cette occasion ont été les suivants</w:t>
      </w:r>
      <w:r w:rsidR="002D5C7F">
        <w:rPr>
          <w:noProof/>
          <w:lang w:val="fr-FR"/>
        </w:rPr>
        <w:t> </w:t>
      </w:r>
      <w:r w:rsidRPr="00D42A73">
        <w:rPr>
          <w:noProof/>
          <w:lang w:val="fr-FR"/>
        </w:rPr>
        <w:t xml:space="preserve">: </w:t>
      </w:r>
      <w:r>
        <w:rPr>
          <w:noProof/>
          <w:lang w:val="fr-FR"/>
        </w:rPr>
        <w:t>les droits de l’homme, la prise en charge des personnes handicapées</w:t>
      </w:r>
      <w:r w:rsidRPr="00D42A73">
        <w:rPr>
          <w:noProof/>
          <w:lang w:val="fr-FR"/>
        </w:rPr>
        <w:t xml:space="preserve">, </w:t>
      </w:r>
      <w:r>
        <w:rPr>
          <w:noProof/>
          <w:lang w:val="fr-FR"/>
        </w:rPr>
        <w:t xml:space="preserve">la </w:t>
      </w:r>
      <w:r w:rsidRPr="00D42A73">
        <w:rPr>
          <w:noProof/>
          <w:lang w:val="fr-FR"/>
        </w:rPr>
        <w:t>pr</w:t>
      </w:r>
      <w:r>
        <w:rPr>
          <w:noProof/>
          <w:lang w:val="fr-FR"/>
        </w:rPr>
        <w:t>é</w:t>
      </w:r>
      <w:r w:rsidRPr="00D42A73">
        <w:rPr>
          <w:noProof/>
          <w:lang w:val="fr-FR"/>
        </w:rPr>
        <w:t>ven</w:t>
      </w:r>
      <w:r>
        <w:rPr>
          <w:noProof/>
          <w:lang w:val="fr-FR"/>
        </w:rPr>
        <w:t xml:space="preserve">tion </w:t>
      </w:r>
      <w:r w:rsidRPr="00D42A73">
        <w:rPr>
          <w:noProof/>
          <w:lang w:val="fr-FR"/>
        </w:rPr>
        <w:t>de la violenc</w:t>
      </w:r>
      <w:r>
        <w:rPr>
          <w:noProof/>
          <w:lang w:val="fr-FR"/>
        </w:rPr>
        <w:t>e à l’égard des femmes</w:t>
      </w:r>
      <w:r w:rsidRPr="00D42A73">
        <w:rPr>
          <w:noProof/>
          <w:lang w:val="fr-FR"/>
        </w:rPr>
        <w:t xml:space="preserve">, </w:t>
      </w:r>
      <w:r>
        <w:rPr>
          <w:noProof/>
          <w:lang w:val="fr-FR"/>
        </w:rPr>
        <w:t xml:space="preserve">les droits des personnes </w:t>
      </w:r>
      <w:r w:rsidRPr="00D42A73">
        <w:rPr>
          <w:noProof/>
          <w:lang w:val="fr-FR"/>
        </w:rPr>
        <w:t xml:space="preserve">LGBTI, </w:t>
      </w:r>
      <w:r>
        <w:rPr>
          <w:noProof/>
          <w:lang w:val="fr-FR"/>
        </w:rPr>
        <w:t>la protection globale des enfants et des adolescents, la justice de proximité et l’environnement</w:t>
      </w:r>
      <w:r w:rsidRPr="00D42A73">
        <w:rPr>
          <w:noProof/>
          <w:lang w:val="fr-FR"/>
        </w:rPr>
        <w:t xml:space="preserve">. </w:t>
      </w:r>
    </w:p>
    <w:p w14:paraId="0CE79E14" w14:textId="4976F15B" w:rsidR="000D0B4A" w:rsidRPr="00D42A73" w:rsidRDefault="000D0B4A" w:rsidP="002D5C7F">
      <w:pPr>
        <w:pStyle w:val="SingleTxtG"/>
        <w:rPr>
          <w:noProof/>
          <w:lang w:val="fr-FR"/>
        </w:rPr>
      </w:pPr>
      <w:r w:rsidRPr="00D42A73">
        <w:rPr>
          <w:bCs/>
          <w:noProof/>
          <w:lang w:val="fr-FR"/>
        </w:rPr>
        <w:t>3.</w:t>
      </w:r>
      <w:r w:rsidRPr="00D42A73">
        <w:rPr>
          <w:bCs/>
          <w:noProof/>
          <w:lang w:val="fr-FR"/>
        </w:rPr>
        <w:tab/>
      </w:r>
      <w:r w:rsidRPr="00DD784A">
        <w:rPr>
          <w:noProof/>
          <w:lang w:val="fr-FR"/>
        </w:rPr>
        <w:t>En 2020, une évaluation inclusive de la mise en œuvre du Plan national</w:t>
      </w:r>
      <w:r>
        <w:rPr>
          <w:noProof/>
          <w:lang w:val="fr-FR"/>
        </w:rPr>
        <w:t xml:space="preserve"> en faveur</w:t>
      </w:r>
      <w:r w:rsidRPr="00DD784A">
        <w:rPr>
          <w:noProof/>
          <w:lang w:val="fr-FR"/>
        </w:rPr>
        <w:t xml:space="preserve"> des droits de l</w:t>
      </w:r>
      <w:r>
        <w:rPr>
          <w:noProof/>
          <w:lang w:val="fr-FR"/>
        </w:rPr>
        <w:t>’</w:t>
      </w:r>
      <w:r w:rsidRPr="00DD784A">
        <w:rPr>
          <w:noProof/>
          <w:lang w:val="fr-FR"/>
        </w:rPr>
        <w:t>homme a déterminé que 93</w:t>
      </w:r>
      <w:r w:rsidR="00671919">
        <w:rPr>
          <w:noProof/>
          <w:lang w:val="fr-FR"/>
        </w:rPr>
        <w:t> %</w:t>
      </w:r>
      <w:r w:rsidRPr="00DD784A">
        <w:rPr>
          <w:noProof/>
          <w:lang w:val="fr-FR"/>
        </w:rPr>
        <w:t xml:space="preserve"> de</w:t>
      </w:r>
      <w:r>
        <w:rPr>
          <w:noProof/>
          <w:lang w:val="fr-FR"/>
        </w:rPr>
        <w:t>s</w:t>
      </w:r>
      <w:r w:rsidRPr="00DD784A">
        <w:rPr>
          <w:noProof/>
          <w:lang w:val="fr-FR"/>
        </w:rPr>
        <w:t xml:space="preserve"> 213</w:t>
      </w:r>
      <w:r w:rsidR="002D5C7F">
        <w:rPr>
          <w:noProof/>
          <w:lang w:val="fr-FR"/>
        </w:rPr>
        <w:t> </w:t>
      </w:r>
      <w:r w:rsidRPr="00DD784A">
        <w:rPr>
          <w:noProof/>
          <w:lang w:val="fr-FR"/>
        </w:rPr>
        <w:t xml:space="preserve">mesures </w:t>
      </w:r>
      <w:r>
        <w:rPr>
          <w:noProof/>
          <w:lang w:val="fr-FR"/>
        </w:rPr>
        <w:t xml:space="preserve">énoncées dans le Plan </w:t>
      </w:r>
      <w:r w:rsidRPr="00DD784A">
        <w:rPr>
          <w:noProof/>
          <w:lang w:val="fr-FR"/>
        </w:rPr>
        <w:t>avaient été partiellement ou intégralement exécutées. Avec le soutien de l</w:t>
      </w:r>
      <w:r>
        <w:rPr>
          <w:noProof/>
          <w:lang w:val="fr-FR"/>
        </w:rPr>
        <w:t>’</w:t>
      </w:r>
      <w:r w:rsidRPr="00DD784A">
        <w:rPr>
          <w:noProof/>
          <w:lang w:val="fr-FR"/>
        </w:rPr>
        <w:t xml:space="preserve">UNICEF, </w:t>
      </w:r>
      <w:r>
        <w:rPr>
          <w:noProof/>
          <w:lang w:val="fr-FR"/>
        </w:rPr>
        <w:t>c</w:t>
      </w:r>
      <w:r w:rsidRPr="00DD784A">
        <w:rPr>
          <w:noProof/>
          <w:lang w:val="fr-FR"/>
        </w:rPr>
        <w:t xml:space="preserve">e Plan a été adapté pour les enfants et les adolescents. Le processus </w:t>
      </w:r>
      <w:r>
        <w:rPr>
          <w:noProof/>
          <w:lang w:val="fr-FR"/>
        </w:rPr>
        <w:t>de préparation des</w:t>
      </w:r>
      <w:r w:rsidRPr="00DD784A">
        <w:rPr>
          <w:noProof/>
          <w:lang w:val="fr-FR"/>
        </w:rPr>
        <w:t xml:space="preserve"> consultation</w:t>
      </w:r>
      <w:r>
        <w:rPr>
          <w:noProof/>
          <w:lang w:val="fr-FR"/>
        </w:rPr>
        <w:t>s en vue</w:t>
      </w:r>
      <w:r w:rsidRPr="00DD784A">
        <w:rPr>
          <w:noProof/>
          <w:lang w:val="fr-FR"/>
        </w:rPr>
        <w:t xml:space="preserve"> du deuxième plan national des droits de l</w:t>
      </w:r>
      <w:r>
        <w:rPr>
          <w:noProof/>
          <w:lang w:val="fr-FR"/>
        </w:rPr>
        <w:t>’</w:t>
      </w:r>
      <w:r w:rsidRPr="00DD784A">
        <w:rPr>
          <w:noProof/>
          <w:lang w:val="fr-FR"/>
        </w:rPr>
        <w:t>homme est actuellement en cours, avec l</w:t>
      </w:r>
      <w:r>
        <w:rPr>
          <w:noProof/>
          <w:lang w:val="fr-FR"/>
        </w:rPr>
        <w:t>’</w:t>
      </w:r>
      <w:r w:rsidRPr="00DD784A">
        <w:rPr>
          <w:noProof/>
          <w:lang w:val="fr-FR"/>
        </w:rPr>
        <w:t>assistance technique du Haut-Commissariat des Nations Unies aux droits de l</w:t>
      </w:r>
      <w:r>
        <w:rPr>
          <w:noProof/>
          <w:lang w:val="fr-FR"/>
        </w:rPr>
        <w:t>’</w:t>
      </w:r>
      <w:r w:rsidRPr="00DD784A">
        <w:rPr>
          <w:noProof/>
          <w:lang w:val="fr-FR"/>
        </w:rPr>
        <w:t>homme</w:t>
      </w:r>
      <w:r w:rsidRPr="00D42A73">
        <w:rPr>
          <w:noProof/>
          <w:lang w:val="fr-FR"/>
        </w:rPr>
        <w:t xml:space="preserve"> </w:t>
      </w:r>
      <w:r>
        <w:rPr>
          <w:noProof/>
          <w:lang w:val="fr-FR"/>
        </w:rPr>
        <w:t>(HCDH)</w:t>
      </w:r>
      <w:r w:rsidRPr="00D42A73">
        <w:rPr>
          <w:noProof/>
          <w:lang w:val="fr-FR"/>
        </w:rPr>
        <w:t>.</w:t>
      </w:r>
    </w:p>
    <w:p w14:paraId="2CA825A1" w14:textId="1AC4759E" w:rsidR="000D0B4A" w:rsidRPr="00D42A73" w:rsidRDefault="000D0B4A" w:rsidP="002D5C7F">
      <w:pPr>
        <w:pStyle w:val="SingleTxtG"/>
        <w:rPr>
          <w:noProof/>
          <w:lang w:val="fr-FR"/>
        </w:rPr>
      </w:pPr>
      <w:r w:rsidRPr="00D42A73">
        <w:rPr>
          <w:bCs/>
          <w:noProof/>
          <w:lang w:val="fr-FR"/>
        </w:rPr>
        <w:t>4.</w:t>
      </w:r>
      <w:r w:rsidRPr="00D42A73">
        <w:rPr>
          <w:bCs/>
          <w:noProof/>
          <w:lang w:val="fr-FR"/>
        </w:rPr>
        <w:tab/>
      </w:r>
      <w:r>
        <w:rPr>
          <w:bCs/>
          <w:noProof/>
          <w:lang w:val="fr-FR"/>
        </w:rPr>
        <w:t>Au</w:t>
      </w:r>
      <w:r w:rsidRPr="00D42A73">
        <w:rPr>
          <w:noProof/>
          <w:lang w:val="fr-FR"/>
        </w:rPr>
        <w:t xml:space="preserve"> Venezuela, </w:t>
      </w:r>
      <w:r>
        <w:rPr>
          <w:noProof/>
          <w:lang w:val="fr-FR"/>
        </w:rPr>
        <w:t>le Pacte i</w:t>
      </w:r>
      <w:r w:rsidRPr="00D42A73">
        <w:rPr>
          <w:noProof/>
          <w:lang w:val="fr-FR"/>
        </w:rPr>
        <w:t>nterna</w:t>
      </w:r>
      <w:r>
        <w:rPr>
          <w:noProof/>
          <w:lang w:val="fr-FR"/>
        </w:rPr>
        <w:t>t</w:t>
      </w:r>
      <w:r w:rsidRPr="00D42A73">
        <w:rPr>
          <w:noProof/>
          <w:lang w:val="fr-FR"/>
        </w:rPr>
        <w:t xml:space="preserve">ional </w:t>
      </w:r>
      <w:r>
        <w:rPr>
          <w:noProof/>
          <w:lang w:val="fr-FR"/>
        </w:rPr>
        <w:t>relatif aux droits civils et politiques (le Pacte) est d’application directe et immédiate par les tribunaux et autres autorités</w:t>
      </w:r>
      <w:r w:rsidRPr="00D42A73">
        <w:rPr>
          <w:noProof/>
          <w:lang w:val="fr-FR"/>
        </w:rPr>
        <w:t xml:space="preserve">, </w:t>
      </w:r>
      <w:r>
        <w:rPr>
          <w:noProof/>
          <w:lang w:val="fr-FR"/>
        </w:rPr>
        <w:t>conformément à l’article</w:t>
      </w:r>
      <w:r w:rsidR="002D5C7F">
        <w:rPr>
          <w:noProof/>
          <w:lang w:val="fr-FR"/>
        </w:rPr>
        <w:t> </w:t>
      </w:r>
      <w:r w:rsidRPr="00D42A73">
        <w:rPr>
          <w:noProof/>
          <w:lang w:val="fr-FR"/>
        </w:rPr>
        <w:t>23 de la Constitu</w:t>
      </w:r>
      <w:r>
        <w:rPr>
          <w:noProof/>
          <w:lang w:val="fr-FR"/>
        </w:rPr>
        <w:t>tion</w:t>
      </w:r>
      <w:r w:rsidRPr="00D42A73">
        <w:rPr>
          <w:noProof/>
          <w:lang w:val="fr-FR"/>
        </w:rPr>
        <w:t>. L</w:t>
      </w:r>
      <w:r>
        <w:rPr>
          <w:noProof/>
          <w:lang w:val="fr-FR"/>
        </w:rPr>
        <w:t>e</w:t>
      </w:r>
      <w:r w:rsidRPr="00D42A73">
        <w:rPr>
          <w:noProof/>
          <w:lang w:val="fr-FR"/>
        </w:rPr>
        <w:t xml:space="preserve">s </w:t>
      </w:r>
      <w:r>
        <w:rPr>
          <w:noProof/>
          <w:lang w:val="fr-FR"/>
        </w:rPr>
        <w:t xml:space="preserve">dispositions du Pacte peuvent être invoquées, et elles le sont dans les faits, devant les </w:t>
      </w:r>
      <w:r w:rsidRPr="00D42A73">
        <w:rPr>
          <w:noProof/>
          <w:lang w:val="fr-FR"/>
        </w:rPr>
        <w:t>tribuna</w:t>
      </w:r>
      <w:r>
        <w:rPr>
          <w:noProof/>
          <w:lang w:val="fr-FR"/>
        </w:rPr>
        <w:t>ux et les autres autorités chargées d’appliquer les lois.</w:t>
      </w:r>
      <w:r w:rsidRPr="00D42A73">
        <w:rPr>
          <w:noProof/>
          <w:lang w:val="fr-FR"/>
        </w:rPr>
        <w:t xml:space="preserve"> L</w:t>
      </w:r>
      <w:r>
        <w:rPr>
          <w:noProof/>
          <w:lang w:val="fr-FR"/>
        </w:rPr>
        <w:t xml:space="preserve">’arrêt </w:t>
      </w:r>
      <w:r w:rsidRPr="00D42A73">
        <w:rPr>
          <w:noProof/>
          <w:lang w:val="fr-FR"/>
        </w:rPr>
        <w:t xml:space="preserve">de </w:t>
      </w:r>
      <w:r w:rsidRPr="00D73514">
        <w:rPr>
          <w:lang w:val="fr-FR"/>
        </w:rPr>
        <w:t xml:space="preserve">la </w:t>
      </w:r>
      <w:r w:rsidRPr="00BC26E2">
        <w:rPr>
          <w:noProof/>
          <w:lang w:val="fr-FR"/>
        </w:rPr>
        <w:t>Chambre constitutionnelle du Tribunal suprême de justice</w:t>
      </w:r>
      <w:r w:rsidRPr="00D73514">
        <w:rPr>
          <w:lang w:val="fr-FR"/>
        </w:rPr>
        <w:t xml:space="preserve"> </w:t>
      </w:r>
      <w:r w:rsidRPr="00D42A73">
        <w:rPr>
          <w:noProof/>
          <w:lang w:val="fr-FR"/>
        </w:rPr>
        <w:t>d</w:t>
      </w:r>
      <w:r>
        <w:rPr>
          <w:noProof/>
          <w:lang w:val="fr-FR"/>
        </w:rPr>
        <w:t>u</w:t>
      </w:r>
      <w:r w:rsidRPr="00D42A73">
        <w:rPr>
          <w:noProof/>
          <w:lang w:val="fr-FR"/>
        </w:rPr>
        <w:t xml:space="preserve"> 16</w:t>
      </w:r>
      <w:r w:rsidR="002D5C7F">
        <w:rPr>
          <w:noProof/>
          <w:lang w:val="fr-FR"/>
        </w:rPr>
        <w:t> </w:t>
      </w:r>
      <w:r>
        <w:rPr>
          <w:noProof/>
          <w:lang w:val="fr-FR"/>
        </w:rPr>
        <w:t xml:space="preserve">mars </w:t>
      </w:r>
      <w:r w:rsidRPr="00D42A73">
        <w:rPr>
          <w:noProof/>
          <w:lang w:val="fr-FR"/>
        </w:rPr>
        <w:t>2023, qu</w:t>
      </w:r>
      <w:r>
        <w:rPr>
          <w:noProof/>
          <w:lang w:val="fr-FR"/>
        </w:rPr>
        <w:t>i a prononcé la nullité pour cause d’inconstitutionnalité d</w:t>
      </w:r>
      <w:r w:rsidRPr="00D42A73">
        <w:rPr>
          <w:noProof/>
          <w:lang w:val="fr-FR"/>
        </w:rPr>
        <w:t xml:space="preserve">e </w:t>
      </w:r>
      <w:r>
        <w:rPr>
          <w:noProof/>
          <w:lang w:val="fr-FR"/>
        </w:rPr>
        <w:t>l’unique paragraphe de l’article</w:t>
      </w:r>
      <w:r w:rsidR="002D5C7F">
        <w:rPr>
          <w:noProof/>
          <w:lang w:val="fr-FR"/>
        </w:rPr>
        <w:t> </w:t>
      </w:r>
      <w:r w:rsidRPr="00D42A73">
        <w:rPr>
          <w:noProof/>
          <w:lang w:val="fr-FR"/>
        </w:rPr>
        <w:t>565 d</w:t>
      </w:r>
      <w:r>
        <w:rPr>
          <w:noProof/>
          <w:lang w:val="fr-FR"/>
        </w:rPr>
        <w:t>u Code organique de justice militaire</w:t>
      </w:r>
      <w:r w:rsidRPr="00D42A73">
        <w:rPr>
          <w:noProof/>
          <w:lang w:val="fr-FR"/>
        </w:rPr>
        <w:t xml:space="preserve">, </w:t>
      </w:r>
      <w:r>
        <w:rPr>
          <w:noProof/>
          <w:lang w:val="fr-FR"/>
        </w:rPr>
        <w:t>a invoqué expressément les dispositions du Pacte</w:t>
      </w:r>
      <w:r w:rsidRPr="00D42A73">
        <w:rPr>
          <w:noProof/>
          <w:lang w:val="fr-FR"/>
        </w:rPr>
        <w:t>.</w:t>
      </w:r>
    </w:p>
    <w:p w14:paraId="49B86C73" w14:textId="53CC074C" w:rsidR="000D0B4A" w:rsidRPr="00D42A73" w:rsidRDefault="000D0B4A" w:rsidP="002D5C7F">
      <w:pPr>
        <w:pStyle w:val="SingleTxtG"/>
        <w:rPr>
          <w:noProof/>
          <w:lang w:val="fr-FR"/>
        </w:rPr>
      </w:pPr>
      <w:r w:rsidRPr="00D42A73">
        <w:rPr>
          <w:bCs/>
          <w:noProof/>
          <w:lang w:val="fr-FR"/>
        </w:rPr>
        <w:t>5.</w:t>
      </w:r>
      <w:r w:rsidRPr="00D42A73">
        <w:rPr>
          <w:bCs/>
          <w:noProof/>
          <w:lang w:val="fr-FR"/>
        </w:rPr>
        <w:tab/>
      </w:r>
      <w:r>
        <w:rPr>
          <w:bCs/>
          <w:noProof/>
          <w:lang w:val="fr-FR"/>
        </w:rPr>
        <w:t xml:space="preserve">Le </w:t>
      </w:r>
      <w:r w:rsidRPr="00D42A73">
        <w:rPr>
          <w:noProof/>
          <w:lang w:val="fr-FR"/>
        </w:rPr>
        <w:t>29</w:t>
      </w:r>
      <w:r w:rsidR="002D5C7F">
        <w:rPr>
          <w:noProof/>
          <w:lang w:val="fr-FR"/>
        </w:rPr>
        <w:t> </w:t>
      </w:r>
      <w:r w:rsidRPr="00D42A73">
        <w:rPr>
          <w:noProof/>
          <w:lang w:val="fr-FR"/>
        </w:rPr>
        <w:t>a</w:t>
      </w:r>
      <w:r>
        <w:rPr>
          <w:noProof/>
          <w:lang w:val="fr-FR"/>
        </w:rPr>
        <w:t>v</w:t>
      </w:r>
      <w:r w:rsidRPr="00D42A73">
        <w:rPr>
          <w:noProof/>
          <w:lang w:val="fr-FR"/>
        </w:rPr>
        <w:t xml:space="preserve">ril 2022, </w:t>
      </w:r>
      <w:r>
        <w:rPr>
          <w:noProof/>
          <w:lang w:val="fr-FR"/>
        </w:rPr>
        <w:t xml:space="preserve">le </w:t>
      </w:r>
      <w:r w:rsidRPr="00D42A73">
        <w:rPr>
          <w:noProof/>
          <w:lang w:val="fr-FR"/>
        </w:rPr>
        <w:t xml:space="preserve">Venezuela </w:t>
      </w:r>
      <w:r>
        <w:rPr>
          <w:noProof/>
          <w:lang w:val="fr-FR"/>
        </w:rPr>
        <w:t>a retiré la réserve qu’il avait émise à l’égard de l’article</w:t>
      </w:r>
      <w:r w:rsidR="002D5C7F">
        <w:rPr>
          <w:noProof/>
          <w:lang w:val="fr-FR"/>
        </w:rPr>
        <w:t> </w:t>
      </w:r>
      <w:r w:rsidRPr="00D42A73">
        <w:rPr>
          <w:noProof/>
          <w:lang w:val="fr-FR"/>
        </w:rPr>
        <w:t>14 d</w:t>
      </w:r>
      <w:r>
        <w:rPr>
          <w:noProof/>
          <w:lang w:val="fr-FR"/>
        </w:rPr>
        <w:t>u Pacte au moment de ratifier celui-ci</w:t>
      </w:r>
      <w:r w:rsidRPr="00D42A73">
        <w:rPr>
          <w:noProof/>
          <w:lang w:val="fr-FR"/>
        </w:rPr>
        <w:t xml:space="preserve">. </w:t>
      </w:r>
    </w:p>
    <w:p w14:paraId="4325653F" w14:textId="77777777" w:rsidR="000D0B4A" w:rsidRPr="00D42A73" w:rsidRDefault="000D0B4A" w:rsidP="002D5C7F">
      <w:pPr>
        <w:pStyle w:val="SingleTxtG"/>
        <w:rPr>
          <w:noProof/>
          <w:lang w:val="fr-FR"/>
        </w:rPr>
      </w:pPr>
      <w:r w:rsidRPr="00D42A73">
        <w:rPr>
          <w:bCs/>
          <w:noProof/>
          <w:lang w:val="fr-FR"/>
        </w:rPr>
        <w:t>6.</w:t>
      </w:r>
      <w:r w:rsidRPr="00D42A73">
        <w:rPr>
          <w:bCs/>
          <w:noProof/>
          <w:lang w:val="fr-FR"/>
        </w:rPr>
        <w:tab/>
      </w:r>
      <w:r w:rsidRPr="00D42A73">
        <w:rPr>
          <w:noProof/>
          <w:lang w:val="fr-FR"/>
        </w:rPr>
        <w:t>L</w:t>
      </w:r>
      <w:r>
        <w:rPr>
          <w:noProof/>
          <w:lang w:val="fr-FR"/>
        </w:rPr>
        <w:t xml:space="preserve">e Bureau du Défenseur du peuple prend en considération les principes relatifs au statut et au fonctionnement des </w:t>
      </w:r>
      <w:r w:rsidRPr="00325A89">
        <w:rPr>
          <w:noProof/>
          <w:lang w:val="fr-FR"/>
        </w:rPr>
        <w:t>institutions nationales pour la promotion et la protection des droits de l</w:t>
      </w:r>
      <w:r>
        <w:rPr>
          <w:noProof/>
          <w:lang w:val="fr-FR"/>
        </w:rPr>
        <w:t>’</w:t>
      </w:r>
      <w:r w:rsidRPr="00325A89">
        <w:rPr>
          <w:noProof/>
          <w:lang w:val="fr-FR"/>
        </w:rPr>
        <w:t>homme</w:t>
      </w:r>
      <w:r w:rsidRPr="00D42A73">
        <w:rPr>
          <w:noProof/>
          <w:lang w:val="fr-FR"/>
        </w:rPr>
        <w:t xml:space="preserve">. </w:t>
      </w:r>
      <w:r>
        <w:rPr>
          <w:noProof/>
          <w:lang w:val="fr-FR"/>
        </w:rPr>
        <w:t xml:space="preserve">Il est indépendant et </w:t>
      </w:r>
      <w:r w:rsidRPr="009B1538">
        <w:rPr>
          <w:noProof/>
          <w:lang w:val="fr-FR"/>
        </w:rPr>
        <w:t>jouit d</w:t>
      </w:r>
      <w:r>
        <w:rPr>
          <w:noProof/>
          <w:lang w:val="fr-FR"/>
        </w:rPr>
        <w:t>’</w:t>
      </w:r>
      <w:r w:rsidRPr="009B1538">
        <w:rPr>
          <w:noProof/>
          <w:lang w:val="fr-FR"/>
        </w:rPr>
        <w:t>une autonomie organisationnelle, fonctionnelle, financière et administrative. C</w:t>
      </w:r>
      <w:r>
        <w:rPr>
          <w:noProof/>
          <w:lang w:val="fr-FR"/>
        </w:rPr>
        <w:t xml:space="preserve">ette </w:t>
      </w:r>
      <w:r w:rsidRPr="00D42A73">
        <w:rPr>
          <w:noProof/>
          <w:lang w:val="fr-FR"/>
        </w:rPr>
        <w:t>ind</w:t>
      </w:r>
      <w:r>
        <w:rPr>
          <w:noProof/>
          <w:lang w:val="fr-FR"/>
        </w:rPr>
        <w:t>é</w:t>
      </w:r>
      <w:r w:rsidRPr="00D42A73">
        <w:rPr>
          <w:noProof/>
          <w:lang w:val="fr-FR"/>
        </w:rPr>
        <w:t>pend</w:t>
      </w:r>
      <w:r>
        <w:rPr>
          <w:noProof/>
          <w:lang w:val="fr-FR"/>
        </w:rPr>
        <w:t xml:space="preserve">ance et cette autonomie sont consacrées dans le texte de la </w:t>
      </w:r>
      <w:r w:rsidRPr="00D42A73">
        <w:rPr>
          <w:noProof/>
          <w:lang w:val="fr-FR"/>
        </w:rPr>
        <w:t>Constitu</w:t>
      </w:r>
      <w:r>
        <w:rPr>
          <w:noProof/>
          <w:lang w:val="fr-FR"/>
        </w:rPr>
        <w:t>tion</w:t>
      </w:r>
      <w:r w:rsidRPr="00D42A73">
        <w:rPr>
          <w:noProof/>
          <w:lang w:val="fr-FR"/>
        </w:rPr>
        <w:t xml:space="preserve"> </w:t>
      </w:r>
      <w:r>
        <w:rPr>
          <w:noProof/>
          <w:lang w:val="fr-FR"/>
        </w:rPr>
        <w:t>et dans la loi spéciale relative au Bureau</w:t>
      </w:r>
      <w:r w:rsidRPr="00D42A73">
        <w:rPr>
          <w:noProof/>
          <w:lang w:val="fr-FR"/>
        </w:rPr>
        <w:t xml:space="preserve">. </w:t>
      </w:r>
      <w:r>
        <w:rPr>
          <w:noProof/>
          <w:lang w:val="fr-FR"/>
        </w:rPr>
        <w:t>L’</w:t>
      </w:r>
      <w:r w:rsidRPr="00D42A73">
        <w:rPr>
          <w:noProof/>
          <w:lang w:val="fr-FR"/>
        </w:rPr>
        <w:t>institu</w:t>
      </w:r>
      <w:r>
        <w:rPr>
          <w:noProof/>
          <w:lang w:val="fr-FR"/>
        </w:rPr>
        <w:t xml:space="preserve">tion est libre de traiter tout </w:t>
      </w:r>
      <w:r w:rsidRPr="00D42A73">
        <w:rPr>
          <w:noProof/>
          <w:lang w:val="fr-FR"/>
        </w:rPr>
        <w:t>probl</w:t>
      </w:r>
      <w:r>
        <w:rPr>
          <w:noProof/>
          <w:lang w:val="fr-FR"/>
        </w:rPr>
        <w:t>ème</w:t>
      </w:r>
      <w:r w:rsidRPr="00D42A73">
        <w:rPr>
          <w:noProof/>
          <w:lang w:val="fr-FR"/>
        </w:rPr>
        <w:t xml:space="preserve"> </w:t>
      </w:r>
      <w:r>
        <w:rPr>
          <w:noProof/>
          <w:lang w:val="fr-FR"/>
        </w:rPr>
        <w:t>susceptible de se poser dans le domaine des droits de l’homme</w:t>
      </w:r>
      <w:r w:rsidRPr="00D42A73">
        <w:rPr>
          <w:noProof/>
          <w:lang w:val="fr-FR"/>
        </w:rPr>
        <w:t>.</w:t>
      </w:r>
    </w:p>
    <w:p w14:paraId="0CAA0A31" w14:textId="77777777" w:rsidR="000D0B4A" w:rsidRPr="00D42A73" w:rsidRDefault="000D0B4A" w:rsidP="002D5C7F">
      <w:pPr>
        <w:pStyle w:val="SingleTxtG"/>
        <w:rPr>
          <w:noProof/>
          <w:lang w:val="fr-FR"/>
        </w:rPr>
      </w:pPr>
      <w:r w:rsidRPr="00D42A73">
        <w:rPr>
          <w:bCs/>
          <w:noProof/>
          <w:lang w:val="fr-FR"/>
        </w:rPr>
        <w:t>7.</w:t>
      </w:r>
      <w:r w:rsidRPr="00D42A73">
        <w:rPr>
          <w:bCs/>
          <w:noProof/>
          <w:lang w:val="fr-FR"/>
        </w:rPr>
        <w:tab/>
      </w:r>
      <w:r>
        <w:rPr>
          <w:bCs/>
          <w:noProof/>
          <w:lang w:val="fr-FR"/>
        </w:rPr>
        <w:t xml:space="preserve">Le renforcement des capacités du Bureau est en cours, avec l’appui du </w:t>
      </w:r>
      <w:r w:rsidRPr="00DD784A">
        <w:rPr>
          <w:noProof/>
          <w:lang w:val="fr-FR"/>
        </w:rPr>
        <w:t>H</w:t>
      </w:r>
      <w:r>
        <w:rPr>
          <w:noProof/>
          <w:lang w:val="fr-FR"/>
        </w:rPr>
        <w:t>CDH</w:t>
      </w:r>
      <w:r>
        <w:rPr>
          <w:bCs/>
          <w:noProof/>
          <w:lang w:val="fr-FR"/>
        </w:rPr>
        <w:t>.</w:t>
      </w:r>
      <w:r w:rsidRPr="00D42A73">
        <w:rPr>
          <w:noProof/>
          <w:lang w:val="fr-FR"/>
        </w:rPr>
        <w:t xml:space="preserve"> </w:t>
      </w:r>
      <w:r>
        <w:rPr>
          <w:noProof/>
          <w:lang w:val="fr-FR"/>
        </w:rPr>
        <w:t>En outre, l’</w:t>
      </w:r>
      <w:r w:rsidRPr="00D42A73">
        <w:rPr>
          <w:noProof/>
          <w:lang w:val="fr-FR"/>
        </w:rPr>
        <w:t>institu</w:t>
      </w:r>
      <w:r>
        <w:rPr>
          <w:noProof/>
          <w:lang w:val="fr-FR"/>
        </w:rPr>
        <w:t>tion fait actuellement le nécessaire pour être à nouveau accréditée avec le statut « A » par l’</w:t>
      </w:r>
      <w:r w:rsidRPr="00D42A73">
        <w:rPr>
          <w:noProof/>
          <w:lang w:val="fr-FR"/>
        </w:rPr>
        <w:t>Al</w:t>
      </w:r>
      <w:r>
        <w:rPr>
          <w:noProof/>
          <w:lang w:val="fr-FR"/>
        </w:rPr>
        <w:t>liance mondiale des institutions nationales des droits de l’homme</w:t>
      </w:r>
      <w:r w:rsidRPr="00D42A73">
        <w:rPr>
          <w:noProof/>
          <w:lang w:val="fr-FR"/>
        </w:rPr>
        <w:t>.</w:t>
      </w:r>
    </w:p>
    <w:p w14:paraId="7255A748" w14:textId="101C7D0B" w:rsidR="000D0B4A" w:rsidRPr="00D42A73" w:rsidRDefault="000D0B4A" w:rsidP="002D5C7F">
      <w:pPr>
        <w:pStyle w:val="H1G"/>
        <w:rPr>
          <w:noProof/>
          <w:lang w:val="fr-FR"/>
        </w:rPr>
      </w:pPr>
      <w:r w:rsidRPr="00D42A73">
        <w:rPr>
          <w:noProof/>
          <w:lang w:val="fr-FR"/>
        </w:rPr>
        <w:tab/>
      </w:r>
      <w:r w:rsidRPr="00D42A73">
        <w:rPr>
          <w:noProof/>
          <w:lang w:val="fr-FR"/>
        </w:rPr>
        <w:tab/>
        <w:t>Lu</w:t>
      </w:r>
      <w:r>
        <w:rPr>
          <w:noProof/>
          <w:lang w:val="fr-FR"/>
        </w:rPr>
        <w:t xml:space="preserve">tte contre la </w:t>
      </w:r>
      <w:r w:rsidRPr="00D42A73">
        <w:rPr>
          <w:noProof/>
          <w:lang w:val="fr-FR"/>
        </w:rPr>
        <w:t>corrup</w:t>
      </w:r>
      <w:r>
        <w:rPr>
          <w:noProof/>
          <w:lang w:val="fr-FR"/>
        </w:rPr>
        <w:t xml:space="preserve">tion </w:t>
      </w:r>
      <w:r w:rsidRPr="00D42A73">
        <w:rPr>
          <w:noProof/>
          <w:lang w:val="fr-FR"/>
        </w:rPr>
        <w:t>(art.</w:t>
      </w:r>
      <w:r w:rsidR="002D5C7F">
        <w:rPr>
          <w:noProof/>
          <w:lang w:val="fr-FR"/>
        </w:rPr>
        <w:t> </w:t>
      </w:r>
      <w:r w:rsidRPr="00D42A73">
        <w:rPr>
          <w:noProof/>
          <w:lang w:val="fr-FR"/>
        </w:rPr>
        <w:t xml:space="preserve">14, 25 </w:t>
      </w:r>
      <w:r>
        <w:rPr>
          <w:noProof/>
          <w:lang w:val="fr-FR"/>
        </w:rPr>
        <w:t>et</w:t>
      </w:r>
      <w:r w:rsidRPr="00D42A73">
        <w:rPr>
          <w:noProof/>
          <w:lang w:val="fr-FR"/>
        </w:rPr>
        <w:t xml:space="preserve"> 26)</w:t>
      </w:r>
    </w:p>
    <w:p w14:paraId="5AFF58CF" w14:textId="1F99FBAC" w:rsidR="000D0B4A" w:rsidRPr="00D42A73" w:rsidRDefault="000D0B4A" w:rsidP="002D5C7F">
      <w:pPr>
        <w:pStyle w:val="SingleTxtG"/>
        <w:rPr>
          <w:noProof/>
          <w:lang w:val="fr-FR"/>
        </w:rPr>
      </w:pPr>
      <w:r w:rsidRPr="00D42A73">
        <w:rPr>
          <w:bCs/>
          <w:noProof/>
          <w:lang w:val="fr-FR"/>
        </w:rPr>
        <w:t>8.</w:t>
      </w:r>
      <w:r w:rsidRPr="00D42A73">
        <w:rPr>
          <w:bCs/>
          <w:noProof/>
          <w:lang w:val="fr-FR"/>
        </w:rPr>
        <w:tab/>
      </w:r>
      <w:r w:rsidRPr="00D42A73">
        <w:rPr>
          <w:noProof/>
          <w:lang w:val="fr-FR"/>
        </w:rPr>
        <w:t>En</w:t>
      </w:r>
      <w:r>
        <w:rPr>
          <w:noProof/>
          <w:lang w:val="fr-FR"/>
        </w:rPr>
        <w:t xml:space="preserve">tre </w:t>
      </w:r>
      <w:r w:rsidRPr="00D42A73">
        <w:rPr>
          <w:noProof/>
          <w:lang w:val="fr-FR"/>
        </w:rPr>
        <w:t>2015</w:t>
      </w:r>
      <w:r>
        <w:rPr>
          <w:noProof/>
          <w:lang w:val="fr-FR"/>
        </w:rPr>
        <w:t xml:space="preserve"> et </w:t>
      </w:r>
      <w:r w:rsidRPr="00D42A73">
        <w:rPr>
          <w:noProof/>
          <w:lang w:val="fr-FR"/>
        </w:rPr>
        <w:t>2022, l</w:t>
      </w:r>
      <w:r>
        <w:rPr>
          <w:noProof/>
          <w:lang w:val="fr-FR"/>
        </w:rPr>
        <w:t>e Bureau du Contrôleur général de la République a, en application de la loi contre la corruption (art.</w:t>
      </w:r>
      <w:r w:rsidR="002D5C7F">
        <w:rPr>
          <w:noProof/>
          <w:lang w:val="fr-FR"/>
        </w:rPr>
        <w:t> </w:t>
      </w:r>
      <w:r>
        <w:rPr>
          <w:noProof/>
          <w:lang w:val="fr-FR"/>
        </w:rPr>
        <w:t xml:space="preserve">29), procédé à </w:t>
      </w:r>
      <w:r w:rsidRPr="00D42A73">
        <w:rPr>
          <w:noProof/>
          <w:lang w:val="fr-FR"/>
        </w:rPr>
        <w:t>1</w:t>
      </w:r>
      <w:r w:rsidR="002D5C7F">
        <w:rPr>
          <w:noProof/>
          <w:lang w:val="fr-FR"/>
        </w:rPr>
        <w:t> </w:t>
      </w:r>
      <w:r w:rsidRPr="00D42A73">
        <w:rPr>
          <w:noProof/>
          <w:lang w:val="fr-FR"/>
        </w:rPr>
        <w:t>045</w:t>
      </w:r>
      <w:r w:rsidR="002D5C7F">
        <w:rPr>
          <w:noProof/>
          <w:lang w:val="fr-FR"/>
        </w:rPr>
        <w:t> </w:t>
      </w:r>
      <w:r>
        <w:rPr>
          <w:noProof/>
          <w:lang w:val="fr-FR"/>
        </w:rPr>
        <w:t>contrôles de patrimoine</w:t>
      </w:r>
      <w:r w:rsidRPr="00D42A73">
        <w:rPr>
          <w:noProof/>
          <w:lang w:val="fr-FR"/>
        </w:rPr>
        <w:t xml:space="preserve">. </w:t>
      </w:r>
      <w:r>
        <w:rPr>
          <w:noProof/>
          <w:lang w:val="fr-FR"/>
        </w:rPr>
        <w:t xml:space="preserve">Ils ont permis d’établir la responsabilité administrative de </w:t>
      </w:r>
      <w:r w:rsidRPr="00D42A73">
        <w:rPr>
          <w:noProof/>
          <w:lang w:val="fr-FR"/>
        </w:rPr>
        <w:t>2</w:t>
      </w:r>
      <w:r w:rsidR="002D5C7F">
        <w:rPr>
          <w:noProof/>
          <w:lang w:val="fr-FR"/>
        </w:rPr>
        <w:t> </w:t>
      </w:r>
      <w:r w:rsidRPr="00D42A73">
        <w:rPr>
          <w:noProof/>
          <w:lang w:val="fr-FR"/>
        </w:rPr>
        <w:t>909</w:t>
      </w:r>
      <w:r w:rsidR="002D5C7F">
        <w:rPr>
          <w:noProof/>
          <w:lang w:val="fr-FR"/>
        </w:rPr>
        <w:t> </w:t>
      </w:r>
      <w:r w:rsidRPr="00D42A73">
        <w:rPr>
          <w:noProof/>
          <w:lang w:val="fr-FR"/>
        </w:rPr>
        <w:t>person</w:t>
      </w:r>
      <w:r>
        <w:rPr>
          <w:noProof/>
          <w:lang w:val="fr-FR"/>
        </w:rPr>
        <w:t xml:space="preserve">nes physiques et de sept </w:t>
      </w:r>
      <w:r w:rsidRPr="00D42A73">
        <w:rPr>
          <w:noProof/>
          <w:lang w:val="fr-FR"/>
        </w:rPr>
        <w:t>person</w:t>
      </w:r>
      <w:r>
        <w:rPr>
          <w:noProof/>
          <w:lang w:val="fr-FR"/>
        </w:rPr>
        <w:t>nes morales</w:t>
      </w:r>
      <w:r w:rsidR="002D5C7F">
        <w:rPr>
          <w:noProof/>
          <w:lang w:val="fr-FR"/>
        </w:rPr>
        <w:t> </w:t>
      </w:r>
      <w:r w:rsidRPr="00D42A73">
        <w:rPr>
          <w:noProof/>
          <w:lang w:val="fr-FR"/>
        </w:rPr>
        <w:t xml:space="preserve">; </w:t>
      </w:r>
      <w:r>
        <w:rPr>
          <w:noProof/>
          <w:lang w:val="fr-FR"/>
        </w:rPr>
        <w:t>des</w:t>
      </w:r>
      <w:r w:rsidRPr="00D42A73">
        <w:rPr>
          <w:noProof/>
          <w:lang w:val="fr-FR"/>
        </w:rPr>
        <w:t xml:space="preserve"> </w:t>
      </w:r>
      <w:r>
        <w:rPr>
          <w:noProof/>
          <w:lang w:val="fr-FR"/>
        </w:rPr>
        <w:t>amendes ont été imposées à 2</w:t>
      </w:r>
      <w:r w:rsidR="002D5C7F">
        <w:rPr>
          <w:noProof/>
          <w:lang w:val="fr-FR"/>
        </w:rPr>
        <w:t> </w:t>
      </w:r>
      <w:r>
        <w:rPr>
          <w:noProof/>
          <w:lang w:val="fr-FR"/>
        </w:rPr>
        <w:t>916</w:t>
      </w:r>
      <w:r w:rsidR="002D5C7F">
        <w:rPr>
          <w:noProof/>
          <w:lang w:val="fr-FR"/>
        </w:rPr>
        <w:t> </w:t>
      </w:r>
      <w:r>
        <w:rPr>
          <w:noProof/>
          <w:lang w:val="fr-FR"/>
        </w:rPr>
        <w:t>personnes physiques, et</w:t>
      </w:r>
      <w:r w:rsidRPr="00D42A73">
        <w:rPr>
          <w:noProof/>
          <w:lang w:val="fr-FR"/>
        </w:rPr>
        <w:t xml:space="preserve"> 757 </w:t>
      </w:r>
      <w:r>
        <w:rPr>
          <w:noProof/>
          <w:lang w:val="fr-FR"/>
        </w:rPr>
        <w:t>personnes physiques et trois personnes morales ont dû verser des dommages-intérêts</w:t>
      </w:r>
      <w:r w:rsidRPr="00D42A73">
        <w:rPr>
          <w:noProof/>
          <w:lang w:val="fr-FR"/>
        </w:rPr>
        <w:t>.</w:t>
      </w:r>
    </w:p>
    <w:p w14:paraId="10FEED85" w14:textId="7E76A5A3" w:rsidR="000D0B4A" w:rsidRPr="00D42A73" w:rsidRDefault="000D0B4A" w:rsidP="002D5C7F">
      <w:pPr>
        <w:pStyle w:val="SingleTxtG"/>
        <w:rPr>
          <w:noProof/>
          <w:lang w:val="fr-FR"/>
        </w:rPr>
      </w:pPr>
      <w:r w:rsidRPr="00D42A73">
        <w:rPr>
          <w:bCs/>
          <w:noProof/>
          <w:lang w:val="fr-FR"/>
        </w:rPr>
        <w:lastRenderedPageBreak/>
        <w:t>9.</w:t>
      </w:r>
      <w:r w:rsidRPr="00D42A73">
        <w:rPr>
          <w:bCs/>
          <w:noProof/>
          <w:lang w:val="fr-FR"/>
        </w:rPr>
        <w:tab/>
      </w:r>
      <w:r>
        <w:rPr>
          <w:bCs/>
          <w:noProof/>
          <w:lang w:val="fr-FR"/>
        </w:rPr>
        <w:t>Au cours de la même période, les contrôles effectués par le Bureau dans le domaine de l’administration fiscale ont établi la responsabilité administrative</w:t>
      </w:r>
      <w:r w:rsidRPr="00D42A73">
        <w:rPr>
          <w:noProof/>
          <w:lang w:val="fr-FR"/>
        </w:rPr>
        <w:t xml:space="preserve"> de 89 </w:t>
      </w:r>
      <w:r>
        <w:rPr>
          <w:noProof/>
          <w:lang w:val="fr-FR"/>
        </w:rPr>
        <w:t>fonctionnaires</w:t>
      </w:r>
      <w:r w:rsidRPr="00D42A73">
        <w:rPr>
          <w:noProof/>
          <w:lang w:val="fr-FR"/>
        </w:rPr>
        <w:t xml:space="preserve">, </w:t>
      </w:r>
      <w:r>
        <w:rPr>
          <w:noProof/>
          <w:lang w:val="fr-FR"/>
        </w:rPr>
        <w:t xml:space="preserve">auxquels </w:t>
      </w:r>
      <w:r w:rsidRPr="00D42A73">
        <w:rPr>
          <w:noProof/>
          <w:lang w:val="fr-FR"/>
        </w:rPr>
        <w:t>89</w:t>
      </w:r>
      <w:r w:rsidR="002D5C7F">
        <w:rPr>
          <w:noProof/>
          <w:lang w:val="fr-FR"/>
        </w:rPr>
        <w:t> </w:t>
      </w:r>
      <w:r>
        <w:rPr>
          <w:noProof/>
          <w:lang w:val="fr-FR"/>
        </w:rPr>
        <w:t>amendes ont été imposées; la responsabilité civile de 13</w:t>
      </w:r>
      <w:r w:rsidR="002D5C7F">
        <w:rPr>
          <w:noProof/>
          <w:lang w:val="fr-FR"/>
        </w:rPr>
        <w:t> </w:t>
      </w:r>
      <w:r>
        <w:rPr>
          <w:noProof/>
          <w:lang w:val="fr-FR"/>
        </w:rPr>
        <w:t xml:space="preserve">fonctionnaires a été retenue </w:t>
      </w:r>
      <w:r w:rsidRPr="00D42A73">
        <w:rPr>
          <w:noProof/>
          <w:lang w:val="fr-FR"/>
        </w:rPr>
        <w:t>(</w:t>
      </w:r>
      <w:r>
        <w:rPr>
          <w:noProof/>
          <w:lang w:val="fr-FR"/>
        </w:rPr>
        <w:t>dommages-intérêts</w:t>
      </w:r>
      <w:r w:rsidRPr="00D42A73">
        <w:rPr>
          <w:noProof/>
          <w:lang w:val="fr-FR"/>
        </w:rPr>
        <w:t xml:space="preserve">) </w:t>
      </w:r>
      <w:r>
        <w:rPr>
          <w:noProof/>
          <w:lang w:val="fr-FR"/>
        </w:rPr>
        <w:t>et 12 ont fait l’objet d’une interdiction d’exercer une fonction publique</w:t>
      </w:r>
      <w:r w:rsidRPr="00D42A73">
        <w:rPr>
          <w:noProof/>
          <w:lang w:val="fr-FR"/>
        </w:rPr>
        <w:t>.</w:t>
      </w:r>
    </w:p>
    <w:p w14:paraId="1EEAC582" w14:textId="6A959805" w:rsidR="000D0B4A" w:rsidRPr="00D42A73" w:rsidRDefault="000D0B4A" w:rsidP="002D5C7F">
      <w:pPr>
        <w:pStyle w:val="SingleTxtG"/>
        <w:rPr>
          <w:noProof/>
          <w:lang w:val="fr-FR"/>
        </w:rPr>
      </w:pPr>
      <w:r w:rsidRPr="00D42A73">
        <w:rPr>
          <w:bCs/>
          <w:noProof/>
          <w:lang w:val="fr-FR"/>
        </w:rPr>
        <w:t>10.</w:t>
      </w:r>
      <w:r w:rsidRPr="00D42A73">
        <w:rPr>
          <w:bCs/>
          <w:noProof/>
          <w:lang w:val="fr-FR"/>
        </w:rPr>
        <w:tab/>
      </w:r>
      <w:r>
        <w:rPr>
          <w:bCs/>
          <w:noProof/>
          <w:lang w:val="fr-FR"/>
        </w:rPr>
        <w:t xml:space="preserve">En ce qui concerne les marchés publics, </w:t>
      </w:r>
      <w:r w:rsidRPr="00D42A73">
        <w:rPr>
          <w:noProof/>
          <w:lang w:val="fr-FR"/>
        </w:rPr>
        <w:t>la responsabili</w:t>
      </w:r>
      <w:r>
        <w:rPr>
          <w:noProof/>
          <w:lang w:val="fr-FR"/>
        </w:rPr>
        <w:t>té</w:t>
      </w:r>
      <w:r w:rsidRPr="00D42A73">
        <w:rPr>
          <w:noProof/>
          <w:lang w:val="fr-FR"/>
        </w:rPr>
        <w:t xml:space="preserve"> administrativ</w:t>
      </w:r>
      <w:r>
        <w:rPr>
          <w:noProof/>
          <w:lang w:val="fr-FR"/>
        </w:rPr>
        <w:t>e</w:t>
      </w:r>
      <w:r w:rsidRPr="00D42A73">
        <w:rPr>
          <w:noProof/>
          <w:lang w:val="fr-FR"/>
        </w:rPr>
        <w:t xml:space="preserve"> de 249</w:t>
      </w:r>
      <w:r w:rsidR="002D5C7F">
        <w:rPr>
          <w:noProof/>
          <w:lang w:val="fr-FR"/>
        </w:rPr>
        <w:t> </w:t>
      </w:r>
      <w:r w:rsidRPr="00D42A73">
        <w:rPr>
          <w:noProof/>
          <w:lang w:val="fr-FR"/>
        </w:rPr>
        <w:t>person</w:t>
      </w:r>
      <w:r>
        <w:rPr>
          <w:noProof/>
          <w:lang w:val="fr-FR"/>
        </w:rPr>
        <w:t>ne</w:t>
      </w:r>
      <w:r w:rsidRPr="00D42A73">
        <w:rPr>
          <w:noProof/>
          <w:lang w:val="fr-FR"/>
        </w:rPr>
        <w:t xml:space="preserve">s </w:t>
      </w:r>
      <w:r>
        <w:rPr>
          <w:noProof/>
          <w:lang w:val="fr-FR"/>
        </w:rPr>
        <w:t xml:space="preserve">physiques a été établie et </w:t>
      </w:r>
      <w:r w:rsidRPr="00D42A73">
        <w:rPr>
          <w:noProof/>
          <w:lang w:val="fr-FR"/>
        </w:rPr>
        <w:t>249</w:t>
      </w:r>
      <w:r w:rsidR="002D5C7F">
        <w:rPr>
          <w:noProof/>
          <w:lang w:val="fr-FR"/>
        </w:rPr>
        <w:t> </w:t>
      </w:r>
      <w:r>
        <w:rPr>
          <w:noProof/>
          <w:lang w:val="fr-FR"/>
        </w:rPr>
        <w:t>amendes leur ont été imposées;</w:t>
      </w:r>
      <w:r w:rsidRPr="00D42A73">
        <w:rPr>
          <w:noProof/>
          <w:lang w:val="fr-FR"/>
        </w:rPr>
        <w:t xml:space="preserve"> la responsabili</w:t>
      </w:r>
      <w:r>
        <w:rPr>
          <w:noProof/>
          <w:lang w:val="fr-FR"/>
        </w:rPr>
        <w:t xml:space="preserve">té civile </w:t>
      </w:r>
      <w:r w:rsidRPr="00D42A73">
        <w:rPr>
          <w:noProof/>
          <w:lang w:val="fr-FR"/>
        </w:rPr>
        <w:t>(</w:t>
      </w:r>
      <w:r>
        <w:rPr>
          <w:noProof/>
          <w:lang w:val="fr-FR"/>
        </w:rPr>
        <w:t>dommages-intérêts</w:t>
      </w:r>
      <w:r w:rsidRPr="00D42A73">
        <w:rPr>
          <w:noProof/>
          <w:lang w:val="fr-FR"/>
        </w:rPr>
        <w:t xml:space="preserve">) </w:t>
      </w:r>
      <w:r>
        <w:rPr>
          <w:noProof/>
          <w:lang w:val="fr-FR"/>
        </w:rPr>
        <w:t>de</w:t>
      </w:r>
      <w:r w:rsidRPr="00D42A73">
        <w:rPr>
          <w:noProof/>
          <w:lang w:val="fr-FR"/>
        </w:rPr>
        <w:t xml:space="preserve"> 34</w:t>
      </w:r>
      <w:r w:rsidR="002D5C7F">
        <w:rPr>
          <w:noProof/>
          <w:lang w:val="fr-FR"/>
        </w:rPr>
        <w:t> </w:t>
      </w:r>
      <w:r w:rsidRPr="00D42A73">
        <w:rPr>
          <w:noProof/>
          <w:lang w:val="fr-FR"/>
        </w:rPr>
        <w:t>person</w:t>
      </w:r>
      <w:r>
        <w:rPr>
          <w:noProof/>
          <w:lang w:val="fr-FR"/>
        </w:rPr>
        <w:t>ne</w:t>
      </w:r>
      <w:r w:rsidRPr="00D42A73">
        <w:rPr>
          <w:noProof/>
          <w:lang w:val="fr-FR"/>
        </w:rPr>
        <w:t xml:space="preserve">s </w:t>
      </w:r>
      <w:r>
        <w:rPr>
          <w:noProof/>
          <w:lang w:val="fr-FR"/>
        </w:rPr>
        <w:t>physiques a été retenue et</w:t>
      </w:r>
      <w:r w:rsidRPr="00D42A73">
        <w:rPr>
          <w:noProof/>
          <w:lang w:val="fr-FR"/>
        </w:rPr>
        <w:t xml:space="preserve"> 264 </w:t>
      </w:r>
      <w:r>
        <w:rPr>
          <w:noProof/>
          <w:lang w:val="fr-FR"/>
        </w:rPr>
        <w:t>interdictions d’exercer une fonction publique ont été prononcées</w:t>
      </w:r>
      <w:r w:rsidRPr="00D42A73">
        <w:rPr>
          <w:noProof/>
          <w:lang w:val="fr-FR"/>
        </w:rPr>
        <w:t>.</w:t>
      </w:r>
    </w:p>
    <w:p w14:paraId="2FA7DCED" w14:textId="0E87EF8E" w:rsidR="000D0B4A" w:rsidRPr="00D42A73" w:rsidRDefault="000D0B4A" w:rsidP="002D5C7F">
      <w:pPr>
        <w:pStyle w:val="SingleTxtG"/>
        <w:rPr>
          <w:noProof/>
          <w:lang w:val="fr-FR"/>
        </w:rPr>
      </w:pPr>
      <w:r w:rsidRPr="00D42A73">
        <w:rPr>
          <w:bCs/>
          <w:noProof/>
          <w:lang w:val="fr-FR"/>
        </w:rPr>
        <w:t>11.</w:t>
      </w:r>
      <w:r w:rsidRPr="00D42A73">
        <w:rPr>
          <w:bCs/>
          <w:noProof/>
          <w:lang w:val="fr-FR"/>
        </w:rPr>
        <w:tab/>
      </w:r>
      <w:r>
        <w:rPr>
          <w:bCs/>
          <w:noProof/>
          <w:lang w:val="fr-FR"/>
        </w:rPr>
        <w:t>Pour ce qui est des effectifs des Forces armées nationales</w:t>
      </w:r>
      <w:r>
        <w:rPr>
          <w:noProof/>
          <w:lang w:val="fr-FR"/>
        </w:rPr>
        <w:t xml:space="preserve">, </w:t>
      </w:r>
      <w:r w:rsidRPr="00D42A73">
        <w:rPr>
          <w:noProof/>
          <w:lang w:val="fr-FR"/>
        </w:rPr>
        <w:t>l</w:t>
      </w:r>
      <w:r>
        <w:rPr>
          <w:noProof/>
          <w:lang w:val="fr-FR"/>
        </w:rPr>
        <w:t>e</w:t>
      </w:r>
      <w:r w:rsidRPr="00D42A73">
        <w:rPr>
          <w:noProof/>
          <w:lang w:val="fr-FR"/>
        </w:rPr>
        <w:t xml:space="preserve">s </w:t>
      </w:r>
      <w:r>
        <w:rPr>
          <w:noProof/>
          <w:lang w:val="fr-FR"/>
        </w:rPr>
        <w:t xml:space="preserve">contrôles effectués par le Bureau susvisé au cours de la même période ont permis d’établir </w:t>
      </w:r>
      <w:r w:rsidRPr="00D42A73">
        <w:rPr>
          <w:noProof/>
          <w:lang w:val="fr-FR"/>
        </w:rPr>
        <w:t>la responsabili</w:t>
      </w:r>
      <w:r>
        <w:rPr>
          <w:noProof/>
          <w:lang w:val="fr-FR"/>
        </w:rPr>
        <w:t>té</w:t>
      </w:r>
      <w:r w:rsidRPr="00D42A73">
        <w:rPr>
          <w:noProof/>
          <w:lang w:val="fr-FR"/>
        </w:rPr>
        <w:t xml:space="preserve"> administrativ</w:t>
      </w:r>
      <w:r>
        <w:rPr>
          <w:noProof/>
          <w:lang w:val="fr-FR"/>
        </w:rPr>
        <w:t>e</w:t>
      </w:r>
      <w:r w:rsidRPr="00D42A73">
        <w:rPr>
          <w:noProof/>
          <w:lang w:val="fr-FR"/>
        </w:rPr>
        <w:t xml:space="preserve"> de 21 </w:t>
      </w:r>
      <w:r>
        <w:rPr>
          <w:noProof/>
          <w:lang w:val="fr-FR"/>
        </w:rPr>
        <w:t>de ses membres</w:t>
      </w:r>
      <w:r w:rsidRPr="00D42A73">
        <w:rPr>
          <w:noProof/>
          <w:lang w:val="fr-FR"/>
        </w:rPr>
        <w:t xml:space="preserve">, </w:t>
      </w:r>
      <w:r>
        <w:rPr>
          <w:noProof/>
          <w:lang w:val="fr-FR"/>
        </w:rPr>
        <w:t xml:space="preserve">auxquels </w:t>
      </w:r>
      <w:r w:rsidRPr="00D42A73">
        <w:rPr>
          <w:noProof/>
          <w:lang w:val="fr-FR"/>
        </w:rPr>
        <w:t>21</w:t>
      </w:r>
      <w:r w:rsidR="002D5C7F">
        <w:rPr>
          <w:noProof/>
          <w:lang w:val="fr-FR"/>
        </w:rPr>
        <w:t> </w:t>
      </w:r>
      <w:r>
        <w:rPr>
          <w:noProof/>
          <w:lang w:val="fr-FR"/>
        </w:rPr>
        <w:t xml:space="preserve">amendes ont été imposées, et de sanctionner </w:t>
      </w:r>
      <w:r w:rsidRPr="00D42A73">
        <w:rPr>
          <w:noProof/>
          <w:lang w:val="fr-FR"/>
        </w:rPr>
        <w:t>15</w:t>
      </w:r>
      <w:r w:rsidR="002D5C7F">
        <w:rPr>
          <w:noProof/>
          <w:lang w:val="fr-FR"/>
        </w:rPr>
        <w:t> </w:t>
      </w:r>
      <w:r>
        <w:rPr>
          <w:noProof/>
          <w:lang w:val="fr-FR"/>
        </w:rPr>
        <w:t>personnes sous la forme d’une interdiction d’exercer une fonction publique</w:t>
      </w:r>
      <w:r w:rsidRPr="00D42A73">
        <w:rPr>
          <w:noProof/>
          <w:lang w:val="fr-FR"/>
        </w:rPr>
        <w:t>.</w:t>
      </w:r>
    </w:p>
    <w:p w14:paraId="55D33BA0" w14:textId="3D4AA19C" w:rsidR="000D0B4A" w:rsidRPr="00D42A73" w:rsidRDefault="000D0B4A" w:rsidP="002D5C7F">
      <w:pPr>
        <w:pStyle w:val="SingleTxtG"/>
        <w:rPr>
          <w:noProof/>
          <w:lang w:val="fr-FR"/>
        </w:rPr>
      </w:pPr>
      <w:r w:rsidRPr="00D42A73">
        <w:rPr>
          <w:bCs/>
          <w:noProof/>
          <w:lang w:val="fr-FR"/>
        </w:rPr>
        <w:t>12.</w:t>
      </w:r>
      <w:r w:rsidRPr="00D42A73">
        <w:rPr>
          <w:bCs/>
          <w:noProof/>
          <w:lang w:val="fr-FR"/>
        </w:rPr>
        <w:tab/>
      </w:r>
      <w:r w:rsidRPr="00D42A73">
        <w:rPr>
          <w:noProof/>
          <w:lang w:val="fr-FR"/>
        </w:rPr>
        <w:t xml:space="preserve">En </w:t>
      </w:r>
      <w:r>
        <w:rPr>
          <w:noProof/>
          <w:lang w:val="fr-FR"/>
        </w:rPr>
        <w:t xml:space="preserve">ce qui concerne les membres des corps de sécurité de l’État, le Bureau a, entre </w:t>
      </w:r>
      <w:r w:rsidRPr="00D42A73">
        <w:rPr>
          <w:noProof/>
          <w:lang w:val="fr-FR"/>
        </w:rPr>
        <w:t xml:space="preserve">2015 </w:t>
      </w:r>
      <w:r>
        <w:rPr>
          <w:noProof/>
          <w:lang w:val="fr-FR"/>
        </w:rPr>
        <w:t>et</w:t>
      </w:r>
      <w:r w:rsidRPr="00D42A73">
        <w:rPr>
          <w:noProof/>
          <w:lang w:val="fr-FR"/>
        </w:rPr>
        <w:t xml:space="preserve"> 2022, </w:t>
      </w:r>
      <w:r>
        <w:rPr>
          <w:noProof/>
          <w:lang w:val="fr-FR"/>
        </w:rPr>
        <w:t xml:space="preserve">retenu </w:t>
      </w:r>
      <w:r w:rsidRPr="00D42A73">
        <w:rPr>
          <w:noProof/>
          <w:lang w:val="fr-FR"/>
        </w:rPr>
        <w:t>la responsabili</w:t>
      </w:r>
      <w:r>
        <w:rPr>
          <w:noProof/>
          <w:lang w:val="fr-FR"/>
        </w:rPr>
        <w:t>té</w:t>
      </w:r>
      <w:r w:rsidRPr="00D42A73">
        <w:rPr>
          <w:noProof/>
          <w:lang w:val="fr-FR"/>
        </w:rPr>
        <w:t xml:space="preserve"> administrativ</w:t>
      </w:r>
      <w:r>
        <w:rPr>
          <w:noProof/>
          <w:lang w:val="fr-FR"/>
        </w:rPr>
        <w:t xml:space="preserve">e pour </w:t>
      </w:r>
      <w:r w:rsidRPr="00D42A73">
        <w:rPr>
          <w:noProof/>
          <w:lang w:val="fr-FR"/>
        </w:rPr>
        <w:t xml:space="preserve">118 </w:t>
      </w:r>
      <w:r>
        <w:rPr>
          <w:noProof/>
          <w:lang w:val="fr-FR"/>
        </w:rPr>
        <w:t xml:space="preserve">d’entre eux, auxquels </w:t>
      </w:r>
      <w:r w:rsidRPr="00D42A73">
        <w:rPr>
          <w:noProof/>
          <w:lang w:val="fr-FR"/>
        </w:rPr>
        <w:t>118</w:t>
      </w:r>
      <w:r w:rsidR="002D5C7F">
        <w:rPr>
          <w:noProof/>
          <w:lang w:val="fr-FR"/>
        </w:rPr>
        <w:t> </w:t>
      </w:r>
      <w:r>
        <w:rPr>
          <w:noProof/>
          <w:lang w:val="fr-FR"/>
        </w:rPr>
        <w:t xml:space="preserve">amendes ont été imposées, et </w:t>
      </w:r>
      <w:r w:rsidRPr="00D42A73">
        <w:rPr>
          <w:noProof/>
          <w:lang w:val="fr-FR"/>
        </w:rPr>
        <w:t>la responsabili</w:t>
      </w:r>
      <w:r>
        <w:rPr>
          <w:noProof/>
          <w:lang w:val="fr-FR"/>
        </w:rPr>
        <w:t>té</w:t>
      </w:r>
      <w:r w:rsidRPr="00D42A73">
        <w:rPr>
          <w:noProof/>
          <w:lang w:val="fr-FR"/>
        </w:rPr>
        <w:t xml:space="preserve"> civil</w:t>
      </w:r>
      <w:r>
        <w:rPr>
          <w:noProof/>
          <w:lang w:val="fr-FR"/>
        </w:rPr>
        <w:t>e</w:t>
      </w:r>
      <w:r w:rsidRPr="00D42A73">
        <w:rPr>
          <w:noProof/>
          <w:lang w:val="fr-FR"/>
        </w:rPr>
        <w:t xml:space="preserve"> (</w:t>
      </w:r>
      <w:r>
        <w:rPr>
          <w:noProof/>
          <w:lang w:val="fr-FR"/>
        </w:rPr>
        <w:t>dommages-intérêts</w:t>
      </w:r>
      <w:r w:rsidRPr="00D42A73">
        <w:rPr>
          <w:noProof/>
          <w:lang w:val="fr-FR"/>
        </w:rPr>
        <w:t xml:space="preserve">) </w:t>
      </w:r>
      <w:r>
        <w:rPr>
          <w:noProof/>
          <w:lang w:val="fr-FR"/>
        </w:rPr>
        <w:t>dans 57</w:t>
      </w:r>
      <w:r w:rsidR="002D5C7F">
        <w:rPr>
          <w:noProof/>
          <w:lang w:val="fr-FR"/>
        </w:rPr>
        <w:t> </w:t>
      </w:r>
      <w:r>
        <w:rPr>
          <w:noProof/>
          <w:lang w:val="fr-FR"/>
        </w:rPr>
        <w:t>cas, et a prononcé 42</w:t>
      </w:r>
      <w:r w:rsidR="002D5C7F">
        <w:rPr>
          <w:noProof/>
          <w:lang w:val="fr-FR"/>
        </w:rPr>
        <w:t> </w:t>
      </w:r>
      <w:r>
        <w:rPr>
          <w:noProof/>
          <w:lang w:val="fr-FR"/>
        </w:rPr>
        <w:t>interdictions d’exercer une fonction publique</w:t>
      </w:r>
      <w:r w:rsidRPr="00D42A73">
        <w:rPr>
          <w:noProof/>
          <w:lang w:val="fr-FR"/>
        </w:rPr>
        <w:t>.</w:t>
      </w:r>
    </w:p>
    <w:p w14:paraId="23A34690" w14:textId="1D181565" w:rsidR="000D0B4A" w:rsidRPr="00D42A73" w:rsidRDefault="000D0B4A" w:rsidP="002D5C7F">
      <w:pPr>
        <w:pStyle w:val="SingleTxtG"/>
        <w:rPr>
          <w:noProof/>
          <w:lang w:val="fr-FR"/>
        </w:rPr>
      </w:pPr>
      <w:r w:rsidRPr="00D42A73">
        <w:rPr>
          <w:bCs/>
          <w:noProof/>
          <w:lang w:val="fr-FR"/>
        </w:rPr>
        <w:t>13.</w:t>
      </w:r>
      <w:r w:rsidRPr="00D42A73">
        <w:rPr>
          <w:bCs/>
          <w:noProof/>
          <w:lang w:val="fr-FR"/>
        </w:rPr>
        <w:tab/>
      </w:r>
      <w:r>
        <w:rPr>
          <w:bCs/>
          <w:noProof/>
          <w:lang w:val="fr-FR"/>
        </w:rPr>
        <w:t xml:space="preserve">Le </w:t>
      </w:r>
      <w:r w:rsidRPr="00D42A73">
        <w:rPr>
          <w:noProof/>
          <w:lang w:val="fr-FR"/>
        </w:rPr>
        <w:t>26</w:t>
      </w:r>
      <w:r w:rsidR="002D5C7F">
        <w:rPr>
          <w:noProof/>
          <w:lang w:val="fr-FR"/>
        </w:rPr>
        <w:t> </w:t>
      </w:r>
      <w:r w:rsidRPr="00D42A73">
        <w:rPr>
          <w:noProof/>
          <w:lang w:val="fr-FR"/>
        </w:rPr>
        <w:t>d</w:t>
      </w:r>
      <w:r>
        <w:rPr>
          <w:noProof/>
          <w:lang w:val="fr-FR"/>
        </w:rPr>
        <w:t xml:space="preserve">écembre </w:t>
      </w:r>
      <w:r w:rsidRPr="00D42A73">
        <w:rPr>
          <w:noProof/>
          <w:lang w:val="fr-FR"/>
        </w:rPr>
        <w:t xml:space="preserve">2019, </w:t>
      </w:r>
      <w:r>
        <w:rPr>
          <w:noProof/>
          <w:lang w:val="fr-FR"/>
        </w:rPr>
        <w:t>par arrêté</w:t>
      </w:r>
      <w:r w:rsidRPr="00D42A73">
        <w:rPr>
          <w:noProof/>
          <w:lang w:val="fr-FR"/>
        </w:rPr>
        <w:t xml:space="preserve"> </w:t>
      </w:r>
      <w:r>
        <w:rPr>
          <w:noProof/>
          <w:lang w:val="fr-FR"/>
        </w:rPr>
        <w:t>n</w:t>
      </w:r>
      <w:r w:rsidR="002D5C7F" w:rsidRPr="002D5C7F">
        <w:rPr>
          <w:noProof/>
          <w:vertAlign w:val="superscript"/>
          <w:lang w:val="fr-FR"/>
        </w:rPr>
        <w:t>o</w:t>
      </w:r>
      <w:r w:rsidR="002D5C7F">
        <w:rPr>
          <w:noProof/>
          <w:lang w:val="fr-FR"/>
        </w:rPr>
        <w:t> </w:t>
      </w:r>
      <w:r w:rsidRPr="00D42A73">
        <w:rPr>
          <w:noProof/>
          <w:lang w:val="fr-FR"/>
        </w:rPr>
        <w:t xml:space="preserve">2.377 </w:t>
      </w:r>
      <w:r>
        <w:rPr>
          <w:noProof/>
          <w:lang w:val="fr-FR"/>
        </w:rPr>
        <w:t>publié au Journal officiel n</w:t>
      </w:r>
      <w:r w:rsidR="002D5C7F" w:rsidRPr="002D5C7F">
        <w:rPr>
          <w:noProof/>
          <w:vertAlign w:val="superscript"/>
          <w:lang w:val="fr-FR"/>
        </w:rPr>
        <w:t>o</w:t>
      </w:r>
      <w:r w:rsidR="002D5C7F">
        <w:rPr>
          <w:noProof/>
          <w:lang w:val="fr-FR"/>
        </w:rPr>
        <w:t> </w:t>
      </w:r>
      <w:r w:rsidRPr="00D42A73">
        <w:rPr>
          <w:noProof/>
          <w:lang w:val="fr-FR"/>
        </w:rPr>
        <w:t xml:space="preserve">41.788, </w:t>
      </w:r>
      <w:r>
        <w:rPr>
          <w:noProof/>
          <w:lang w:val="fr-FR"/>
        </w:rPr>
        <w:t>le m</w:t>
      </w:r>
      <w:r w:rsidRPr="00D42A73">
        <w:rPr>
          <w:noProof/>
          <w:lang w:val="fr-FR"/>
        </w:rPr>
        <w:t>inist</w:t>
      </w:r>
      <w:r>
        <w:rPr>
          <w:noProof/>
          <w:lang w:val="fr-FR"/>
        </w:rPr>
        <w:t xml:space="preserve">ère public a fait de </w:t>
      </w:r>
      <w:r w:rsidRPr="00D42A73">
        <w:rPr>
          <w:noProof/>
          <w:lang w:val="fr-FR"/>
        </w:rPr>
        <w:t>la Direc</w:t>
      </w:r>
      <w:r>
        <w:rPr>
          <w:noProof/>
          <w:lang w:val="fr-FR"/>
        </w:rPr>
        <w:t xml:space="preserve">tion de </w:t>
      </w:r>
      <w:r w:rsidRPr="00D42A73">
        <w:rPr>
          <w:noProof/>
          <w:lang w:val="fr-FR"/>
        </w:rPr>
        <w:t xml:space="preserve">la </w:t>
      </w:r>
      <w:r>
        <w:rPr>
          <w:noProof/>
          <w:lang w:val="fr-FR"/>
        </w:rPr>
        <w:t>lutte contre la c</w:t>
      </w:r>
      <w:r w:rsidRPr="00D42A73">
        <w:rPr>
          <w:noProof/>
          <w:lang w:val="fr-FR"/>
        </w:rPr>
        <w:t>orrup</w:t>
      </w:r>
      <w:r>
        <w:rPr>
          <w:noProof/>
          <w:lang w:val="fr-FR"/>
        </w:rPr>
        <w:t xml:space="preserve">tion une Direction générale de la lutte contre la corruption en en modifiant la structure </w:t>
      </w:r>
      <w:r w:rsidRPr="00D42A73">
        <w:rPr>
          <w:noProof/>
          <w:lang w:val="fr-FR"/>
        </w:rPr>
        <w:t>organi</w:t>
      </w:r>
      <w:r>
        <w:rPr>
          <w:noProof/>
          <w:lang w:val="fr-FR"/>
        </w:rPr>
        <w:t>sationnelle et fonctionnelle</w:t>
      </w:r>
      <w:r w:rsidRPr="00D42A73">
        <w:rPr>
          <w:noProof/>
          <w:lang w:val="fr-FR"/>
        </w:rPr>
        <w:t xml:space="preserve">, </w:t>
      </w:r>
      <w:r>
        <w:rPr>
          <w:noProof/>
          <w:lang w:val="fr-FR"/>
        </w:rPr>
        <w:t xml:space="preserve">en vue de poursuivre la lutte contre ce </w:t>
      </w:r>
      <w:r w:rsidRPr="00D42A73">
        <w:rPr>
          <w:noProof/>
          <w:lang w:val="fr-FR"/>
        </w:rPr>
        <w:t>fl</w:t>
      </w:r>
      <w:r>
        <w:rPr>
          <w:noProof/>
          <w:lang w:val="fr-FR"/>
        </w:rPr>
        <w:t>éau</w:t>
      </w:r>
      <w:r w:rsidRPr="00D42A73">
        <w:rPr>
          <w:noProof/>
          <w:lang w:val="fr-FR"/>
        </w:rPr>
        <w:t xml:space="preserve">. </w:t>
      </w:r>
    </w:p>
    <w:p w14:paraId="49D6C932" w14:textId="10C47C0D" w:rsidR="000D0B4A" w:rsidRPr="00D42A73" w:rsidRDefault="000D0B4A" w:rsidP="002D5C7F">
      <w:pPr>
        <w:pStyle w:val="SingleTxtG"/>
        <w:rPr>
          <w:noProof/>
          <w:lang w:val="fr-FR"/>
        </w:rPr>
      </w:pPr>
      <w:r w:rsidRPr="00D42A73">
        <w:rPr>
          <w:bCs/>
          <w:noProof/>
          <w:lang w:val="fr-FR"/>
        </w:rPr>
        <w:t>14.</w:t>
      </w:r>
      <w:r w:rsidRPr="00D42A73">
        <w:rPr>
          <w:bCs/>
          <w:noProof/>
          <w:lang w:val="fr-FR"/>
        </w:rPr>
        <w:tab/>
      </w:r>
      <w:r w:rsidRPr="00D42A73">
        <w:rPr>
          <w:noProof/>
          <w:lang w:val="fr-FR"/>
        </w:rPr>
        <w:t>Entre 2017</w:t>
      </w:r>
      <w:r>
        <w:rPr>
          <w:noProof/>
          <w:lang w:val="fr-FR"/>
        </w:rPr>
        <w:t xml:space="preserve"> et </w:t>
      </w:r>
      <w:r w:rsidRPr="00D42A73">
        <w:rPr>
          <w:noProof/>
          <w:lang w:val="fr-FR"/>
        </w:rPr>
        <w:t xml:space="preserve">2021, </w:t>
      </w:r>
      <w:r>
        <w:rPr>
          <w:noProof/>
          <w:lang w:val="fr-FR"/>
        </w:rPr>
        <w:t xml:space="preserve">le ministère public a engagé des poursuites pour </w:t>
      </w:r>
      <w:r w:rsidRPr="00D42A73">
        <w:rPr>
          <w:noProof/>
          <w:lang w:val="fr-FR"/>
        </w:rPr>
        <w:t>39</w:t>
      </w:r>
      <w:r w:rsidR="002D5C7F">
        <w:rPr>
          <w:noProof/>
          <w:lang w:val="fr-FR"/>
        </w:rPr>
        <w:t> </w:t>
      </w:r>
      <w:r w:rsidRPr="00D42A73">
        <w:rPr>
          <w:noProof/>
          <w:lang w:val="fr-FR"/>
        </w:rPr>
        <w:t>089</w:t>
      </w:r>
      <w:r w:rsidR="002D5C7F">
        <w:rPr>
          <w:noProof/>
          <w:lang w:val="fr-FR"/>
        </w:rPr>
        <w:t> </w:t>
      </w:r>
      <w:r>
        <w:rPr>
          <w:noProof/>
          <w:lang w:val="fr-FR"/>
        </w:rPr>
        <w:t>actes de corruption</w:t>
      </w:r>
      <w:r w:rsidRPr="00D42A73">
        <w:rPr>
          <w:noProof/>
          <w:lang w:val="fr-FR"/>
        </w:rPr>
        <w:t xml:space="preserve">, </w:t>
      </w:r>
      <w:r>
        <w:rPr>
          <w:noProof/>
          <w:lang w:val="fr-FR"/>
        </w:rPr>
        <w:t xml:space="preserve">qui ont débouché sur </w:t>
      </w:r>
      <w:r w:rsidRPr="00D42A73">
        <w:rPr>
          <w:noProof/>
          <w:lang w:val="fr-FR"/>
        </w:rPr>
        <w:t>12</w:t>
      </w:r>
      <w:r w:rsidR="002D5C7F">
        <w:rPr>
          <w:noProof/>
          <w:lang w:val="fr-FR"/>
        </w:rPr>
        <w:t> </w:t>
      </w:r>
      <w:r w:rsidRPr="00D42A73">
        <w:rPr>
          <w:noProof/>
          <w:lang w:val="fr-FR"/>
        </w:rPr>
        <w:t>703</w:t>
      </w:r>
      <w:r w:rsidR="002D5C7F">
        <w:rPr>
          <w:noProof/>
          <w:lang w:val="fr-FR"/>
        </w:rPr>
        <w:t> </w:t>
      </w:r>
      <w:r>
        <w:rPr>
          <w:noProof/>
          <w:lang w:val="fr-FR"/>
        </w:rPr>
        <w:t xml:space="preserve">inculpations et </w:t>
      </w:r>
      <w:r w:rsidRPr="00D42A73">
        <w:rPr>
          <w:noProof/>
          <w:lang w:val="fr-FR"/>
        </w:rPr>
        <w:t>3</w:t>
      </w:r>
      <w:r w:rsidR="002D5C7F">
        <w:rPr>
          <w:noProof/>
          <w:lang w:val="fr-FR"/>
        </w:rPr>
        <w:t> </w:t>
      </w:r>
      <w:r w:rsidRPr="00D42A73">
        <w:rPr>
          <w:noProof/>
          <w:lang w:val="fr-FR"/>
        </w:rPr>
        <w:t>565 </w:t>
      </w:r>
      <w:r>
        <w:rPr>
          <w:noProof/>
          <w:lang w:val="fr-FR"/>
        </w:rPr>
        <w:t>accusations</w:t>
      </w:r>
      <w:r w:rsidRPr="00D42A73">
        <w:rPr>
          <w:noProof/>
          <w:lang w:val="fr-FR"/>
        </w:rPr>
        <w:t xml:space="preserve">, </w:t>
      </w:r>
      <w:r>
        <w:rPr>
          <w:noProof/>
          <w:lang w:val="fr-FR"/>
        </w:rPr>
        <w:t xml:space="preserve">et </w:t>
      </w:r>
      <w:r w:rsidRPr="00D42A73">
        <w:rPr>
          <w:noProof/>
          <w:lang w:val="fr-FR"/>
        </w:rPr>
        <w:t>2</w:t>
      </w:r>
      <w:r w:rsidR="002D5C7F">
        <w:rPr>
          <w:noProof/>
          <w:lang w:val="fr-FR"/>
        </w:rPr>
        <w:t> </w:t>
      </w:r>
      <w:r w:rsidRPr="00D42A73">
        <w:rPr>
          <w:noProof/>
          <w:lang w:val="fr-FR"/>
        </w:rPr>
        <w:t>444</w:t>
      </w:r>
      <w:r w:rsidR="002D5C7F">
        <w:rPr>
          <w:noProof/>
          <w:lang w:val="fr-FR"/>
        </w:rPr>
        <w:t> </w:t>
      </w:r>
      <w:r>
        <w:rPr>
          <w:noProof/>
          <w:lang w:val="fr-FR"/>
        </w:rPr>
        <w:t>personnes ont été condamnées pour faits de corruption</w:t>
      </w:r>
      <w:r w:rsidRPr="00D42A73">
        <w:rPr>
          <w:noProof/>
          <w:lang w:val="fr-FR"/>
        </w:rPr>
        <w:t xml:space="preserve">. </w:t>
      </w:r>
    </w:p>
    <w:p w14:paraId="4FF1568F" w14:textId="5C88416B" w:rsidR="000D0B4A" w:rsidRPr="00D42A73" w:rsidRDefault="000D0B4A" w:rsidP="002D5C7F">
      <w:pPr>
        <w:pStyle w:val="SingleTxtG"/>
        <w:rPr>
          <w:noProof/>
          <w:lang w:val="fr-FR"/>
        </w:rPr>
      </w:pPr>
      <w:r w:rsidRPr="00D42A73">
        <w:rPr>
          <w:bCs/>
          <w:noProof/>
          <w:lang w:val="fr-FR"/>
        </w:rPr>
        <w:t>15.</w:t>
      </w:r>
      <w:r w:rsidRPr="00D42A73">
        <w:rPr>
          <w:bCs/>
          <w:noProof/>
          <w:lang w:val="fr-FR"/>
        </w:rPr>
        <w:tab/>
      </w:r>
      <w:r>
        <w:rPr>
          <w:bCs/>
          <w:noProof/>
          <w:lang w:val="fr-FR"/>
        </w:rPr>
        <w:t xml:space="preserve">À la fin de </w:t>
      </w:r>
      <w:r w:rsidRPr="00D42A73">
        <w:rPr>
          <w:noProof/>
          <w:lang w:val="fr-FR"/>
        </w:rPr>
        <w:t xml:space="preserve">2021, </w:t>
      </w:r>
      <w:r>
        <w:rPr>
          <w:noProof/>
          <w:lang w:val="fr-FR"/>
        </w:rPr>
        <w:t>le</w:t>
      </w:r>
      <w:r w:rsidRPr="00D42A73">
        <w:rPr>
          <w:noProof/>
          <w:lang w:val="fr-FR"/>
        </w:rPr>
        <w:t xml:space="preserve"> </w:t>
      </w:r>
      <w:r>
        <w:rPr>
          <w:noProof/>
          <w:lang w:val="fr-FR"/>
        </w:rPr>
        <w:t>m</w:t>
      </w:r>
      <w:r w:rsidRPr="00D42A73">
        <w:rPr>
          <w:noProof/>
          <w:lang w:val="fr-FR"/>
        </w:rPr>
        <w:t>inist</w:t>
      </w:r>
      <w:r>
        <w:rPr>
          <w:noProof/>
          <w:lang w:val="fr-FR"/>
        </w:rPr>
        <w:t xml:space="preserve">ère public a poursuivi </w:t>
      </w:r>
      <w:r w:rsidRPr="00D42A73">
        <w:rPr>
          <w:noProof/>
          <w:lang w:val="fr-FR"/>
        </w:rPr>
        <w:t>277</w:t>
      </w:r>
      <w:r w:rsidR="002D5C7F">
        <w:rPr>
          <w:noProof/>
          <w:lang w:val="fr-FR"/>
        </w:rPr>
        <w:t> </w:t>
      </w:r>
      <w:r>
        <w:rPr>
          <w:noProof/>
          <w:lang w:val="fr-FR"/>
        </w:rPr>
        <w:t>procureurs pour irrégularités et faits de corruption</w:t>
      </w:r>
      <w:r w:rsidR="002D5C7F">
        <w:rPr>
          <w:noProof/>
          <w:lang w:val="fr-FR"/>
        </w:rPr>
        <w:t> </w:t>
      </w:r>
      <w:r>
        <w:rPr>
          <w:noProof/>
          <w:lang w:val="fr-FR"/>
        </w:rPr>
        <w:t>; 125 d’entre eux ont été inculpés et 24</w:t>
      </w:r>
      <w:r w:rsidR="002D5C7F">
        <w:rPr>
          <w:noProof/>
          <w:lang w:val="fr-FR"/>
        </w:rPr>
        <w:t> </w:t>
      </w:r>
      <w:r>
        <w:rPr>
          <w:noProof/>
          <w:lang w:val="fr-FR"/>
        </w:rPr>
        <w:t xml:space="preserve">condamnés. </w:t>
      </w:r>
    </w:p>
    <w:p w14:paraId="78928C27" w14:textId="77777777" w:rsidR="000D0B4A" w:rsidRPr="00D42A73" w:rsidRDefault="000D0B4A" w:rsidP="002D5C7F">
      <w:pPr>
        <w:pStyle w:val="SingleTxtG"/>
        <w:rPr>
          <w:noProof/>
          <w:lang w:val="fr-FR"/>
        </w:rPr>
      </w:pPr>
      <w:r w:rsidRPr="00D42A73">
        <w:rPr>
          <w:bCs/>
          <w:noProof/>
          <w:lang w:val="fr-FR"/>
        </w:rPr>
        <w:t>16.</w:t>
      </w:r>
      <w:r w:rsidRPr="00D42A73">
        <w:rPr>
          <w:bCs/>
          <w:noProof/>
          <w:lang w:val="fr-FR"/>
        </w:rPr>
        <w:tab/>
      </w:r>
      <w:r>
        <w:rPr>
          <w:bCs/>
          <w:noProof/>
          <w:lang w:val="fr-FR"/>
        </w:rPr>
        <w:t>Publiée e</w:t>
      </w:r>
      <w:r w:rsidRPr="00D42A73">
        <w:rPr>
          <w:noProof/>
          <w:lang w:val="fr-FR"/>
        </w:rPr>
        <w:t>n a</w:t>
      </w:r>
      <w:r>
        <w:rPr>
          <w:noProof/>
          <w:lang w:val="fr-FR"/>
        </w:rPr>
        <w:t>v</w:t>
      </w:r>
      <w:r w:rsidRPr="00D42A73">
        <w:rPr>
          <w:noProof/>
          <w:lang w:val="fr-FR"/>
        </w:rPr>
        <w:t>ril 2023</w:t>
      </w:r>
      <w:r>
        <w:rPr>
          <w:noProof/>
          <w:lang w:val="fr-FR"/>
        </w:rPr>
        <w:t xml:space="preserve">, </w:t>
      </w:r>
      <w:r w:rsidRPr="00D42A73">
        <w:rPr>
          <w:noProof/>
          <w:lang w:val="fr-FR"/>
        </w:rPr>
        <w:t xml:space="preserve">la </w:t>
      </w:r>
      <w:r>
        <w:rPr>
          <w:noProof/>
          <w:lang w:val="fr-FR"/>
        </w:rPr>
        <w:t>loi organique sur la déchéance du droit de propriété</w:t>
      </w:r>
      <w:r w:rsidRPr="00D73514">
        <w:rPr>
          <w:rStyle w:val="Appelnotedebasdep"/>
        </w:rPr>
        <w:footnoteReference w:id="3"/>
      </w:r>
      <w:r w:rsidRPr="00D42A73">
        <w:rPr>
          <w:noProof/>
          <w:lang w:val="fr-FR"/>
        </w:rPr>
        <w:t xml:space="preserve"> </w:t>
      </w:r>
      <w:r>
        <w:rPr>
          <w:noProof/>
          <w:lang w:val="fr-FR"/>
        </w:rPr>
        <w:t>vise à renforcer les moyens à la disposition de l’État pour combattre efficacement la corruption, en incorporant dans l’ordre juridique vénézuélien un instrument de politique pénale tel que la « déchéance du droit de propriété », qui complète l’ensemble de mesures institutionnelles et juridiques adoptées par le pays en la matière.</w:t>
      </w:r>
      <w:r w:rsidRPr="00D42A73">
        <w:rPr>
          <w:noProof/>
          <w:lang w:val="fr-FR"/>
        </w:rPr>
        <w:t xml:space="preserve"> </w:t>
      </w:r>
    </w:p>
    <w:p w14:paraId="2917BD10" w14:textId="09E62B9A" w:rsidR="000D0B4A" w:rsidRPr="00D42A73" w:rsidRDefault="000D0B4A" w:rsidP="00060991">
      <w:pPr>
        <w:pStyle w:val="H1G"/>
        <w:rPr>
          <w:noProof/>
          <w:lang w:val="fr-FR"/>
        </w:rPr>
      </w:pPr>
      <w:r w:rsidRPr="00D42A73">
        <w:rPr>
          <w:noProof/>
          <w:lang w:val="fr-FR"/>
        </w:rPr>
        <w:tab/>
      </w:r>
      <w:r w:rsidRPr="00D42A73">
        <w:rPr>
          <w:noProof/>
          <w:lang w:val="fr-FR"/>
        </w:rPr>
        <w:tab/>
      </w:r>
      <w:r>
        <w:rPr>
          <w:noProof/>
          <w:lang w:val="fr-FR"/>
        </w:rPr>
        <w:t xml:space="preserve">État d’urgence </w:t>
      </w:r>
      <w:r w:rsidRPr="00D42A73">
        <w:rPr>
          <w:noProof/>
          <w:lang w:val="fr-FR"/>
        </w:rPr>
        <w:t>(art.</w:t>
      </w:r>
      <w:r w:rsidR="00060991">
        <w:rPr>
          <w:noProof/>
          <w:lang w:val="fr-FR"/>
        </w:rPr>
        <w:t> </w:t>
      </w:r>
      <w:r w:rsidRPr="00D42A73">
        <w:rPr>
          <w:noProof/>
          <w:lang w:val="fr-FR"/>
        </w:rPr>
        <w:t>4)</w:t>
      </w:r>
    </w:p>
    <w:p w14:paraId="0EBCE343" w14:textId="77777777" w:rsidR="000D0B4A" w:rsidRPr="00060991" w:rsidRDefault="000D0B4A" w:rsidP="00060991">
      <w:pPr>
        <w:pStyle w:val="SingleTxtG"/>
      </w:pPr>
      <w:r w:rsidRPr="00060991">
        <w:t>17.</w:t>
      </w:r>
      <w:r w:rsidRPr="00060991">
        <w:tab/>
        <w:t>Le premier cas de COVID-19 survenu dans le pays a été signalé en mars 2020. La République bolivarienne du Venezuela a adopté, par anticipation et de manière préventive, les mesures nécessaires pour faire face à la pandémie et l’endiguer, ainsi que pour en limiter les effets subis par la population, à l’aide des conseils et de l’appui technique apportés par l’Organisation mondiale de la Santé et la coopération internationale. Le Venezuela a présenté l’un des taux de mortalité due à la COVID-19 parmi les plus faibles de la région, malgré les effets néfastes des mesures coercitives unilatérales sur le système de santé.</w:t>
      </w:r>
    </w:p>
    <w:p w14:paraId="7F6729A6" w14:textId="42F87C73" w:rsidR="000D0B4A" w:rsidRPr="00060991" w:rsidRDefault="000D0B4A" w:rsidP="00060991">
      <w:pPr>
        <w:pStyle w:val="SingleTxtG"/>
      </w:pPr>
      <w:r w:rsidRPr="00060991">
        <w:t>18.</w:t>
      </w:r>
      <w:r w:rsidRPr="00060991">
        <w:tab/>
        <w:t>L’état d’alerte, mis en place pour faire face à la pandémie de COVID-19, et l’état d’urgence économique, instauré pour parer aux effets des mesures coercitives unilatérales sur l’économie nationale, ont pour fondement juridique les dispositions des articles</w:t>
      </w:r>
      <w:r w:rsidR="00060991">
        <w:t> </w:t>
      </w:r>
      <w:r w:rsidRPr="00060991">
        <w:t xml:space="preserve">337, 338 et 339 de la Constitution. Aucune de ces mesures n’a limité l’exercice des droits reconnus par le Pacte. </w:t>
      </w:r>
    </w:p>
    <w:p w14:paraId="33B5BADE" w14:textId="545A525B" w:rsidR="000D0B4A" w:rsidRPr="00D42A73" w:rsidRDefault="000D0B4A" w:rsidP="00060991">
      <w:pPr>
        <w:pStyle w:val="H1G"/>
        <w:rPr>
          <w:noProof/>
          <w:lang w:val="fr-FR"/>
        </w:rPr>
      </w:pPr>
      <w:r w:rsidRPr="00D42A73">
        <w:rPr>
          <w:noProof/>
          <w:lang w:val="fr-FR"/>
        </w:rPr>
        <w:tab/>
      </w:r>
      <w:r w:rsidRPr="00D42A73">
        <w:rPr>
          <w:noProof/>
          <w:lang w:val="fr-FR"/>
        </w:rPr>
        <w:tab/>
        <w:t>No</w:t>
      </w:r>
      <w:r>
        <w:rPr>
          <w:noProof/>
          <w:lang w:val="fr-FR"/>
        </w:rPr>
        <w:t>n-</w:t>
      </w:r>
      <w:r w:rsidRPr="00D42A73">
        <w:rPr>
          <w:noProof/>
          <w:lang w:val="fr-FR"/>
        </w:rPr>
        <w:t>discrimina</w:t>
      </w:r>
      <w:r>
        <w:rPr>
          <w:noProof/>
          <w:lang w:val="fr-FR"/>
        </w:rPr>
        <w:t>tion</w:t>
      </w:r>
      <w:r w:rsidRPr="00D42A73">
        <w:rPr>
          <w:noProof/>
          <w:lang w:val="fr-FR"/>
        </w:rPr>
        <w:t xml:space="preserve"> (art.</w:t>
      </w:r>
      <w:r w:rsidR="00060991">
        <w:rPr>
          <w:noProof/>
          <w:lang w:val="fr-FR"/>
        </w:rPr>
        <w:t> </w:t>
      </w:r>
      <w:r w:rsidRPr="00D42A73">
        <w:rPr>
          <w:noProof/>
          <w:lang w:val="fr-FR"/>
        </w:rPr>
        <w:t xml:space="preserve">2, 19, 20 </w:t>
      </w:r>
      <w:r>
        <w:rPr>
          <w:noProof/>
          <w:lang w:val="fr-FR"/>
        </w:rPr>
        <w:t>et</w:t>
      </w:r>
      <w:r w:rsidRPr="00D42A73">
        <w:rPr>
          <w:noProof/>
          <w:lang w:val="fr-FR"/>
        </w:rPr>
        <w:t xml:space="preserve"> 26)</w:t>
      </w:r>
    </w:p>
    <w:p w14:paraId="5DCEB056" w14:textId="77777777" w:rsidR="000D0B4A" w:rsidRPr="00D42A73" w:rsidRDefault="000D0B4A" w:rsidP="002D5C7F">
      <w:pPr>
        <w:pStyle w:val="SingleTxtG"/>
        <w:rPr>
          <w:noProof/>
          <w:lang w:val="fr-FR"/>
        </w:rPr>
      </w:pPr>
      <w:r w:rsidRPr="00D42A73">
        <w:rPr>
          <w:bCs/>
          <w:noProof/>
          <w:lang w:val="fr-FR"/>
        </w:rPr>
        <w:t>19.</w:t>
      </w:r>
      <w:r w:rsidRPr="00D42A73">
        <w:rPr>
          <w:bCs/>
          <w:noProof/>
          <w:lang w:val="fr-FR"/>
        </w:rPr>
        <w:tab/>
      </w:r>
      <w:r w:rsidRPr="00D42A73">
        <w:rPr>
          <w:noProof/>
          <w:lang w:val="fr-FR"/>
        </w:rPr>
        <w:t xml:space="preserve">En 2017, </w:t>
      </w:r>
      <w:r>
        <w:rPr>
          <w:noProof/>
          <w:lang w:val="fr-FR"/>
        </w:rPr>
        <w:t xml:space="preserve">le </w:t>
      </w:r>
      <w:r w:rsidRPr="00D42A73">
        <w:rPr>
          <w:noProof/>
          <w:lang w:val="fr-FR"/>
        </w:rPr>
        <w:t>Minist</w:t>
      </w:r>
      <w:r>
        <w:rPr>
          <w:noProof/>
          <w:lang w:val="fr-FR"/>
        </w:rPr>
        <w:t xml:space="preserve">ère du pouvoir populaire pour la femme et l’égalité des sexes a institué une ligne de travail axée sur la diversité sexuelle, mettant l’accent sur la dimension du genre selon une approche féministe et fondée sur les droits de l’homme à des fins de prise </w:t>
      </w:r>
      <w:r>
        <w:rPr>
          <w:noProof/>
          <w:lang w:val="fr-FR"/>
        </w:rPr>
        <w:lastRenderedPageBreak/>
        <w:t>en charge totale, de formation, de</w:t>
      </w:r>
      <w:r w:rsidRPr="00D42A73">
        <w:rPr>
          <w:noProof/>
          <w:lang w:val="fr-FR"/>
        </w:rPr>
        <w:t xml:space="preserve"> participa</w:t>
      </w:r>
      <w:r>
        <w:rPr>
          <w:noProof/>
          <w:lang w:val="fr-FR"/>
        </w:rPr>
        <w:t>tion active et d’enquête et reposant sur la collaboration avec la population issue de la diversité sexuelle</w:t>
      </w:r>
      <w:r w:rsidRPr="00D42A73">
        <w:rPr>
          <w:noProof/>
          <w:lang w:val="fr-FR"/>
        </w:rPr>
        <w:t>.</w:t>
      </w:r>
    </w:p>
    <w:p w14:paraId="5D4FBD57" w14:textId="77777777" w:rsidR="000D0B4A" w:rsidRPr="00060991" w:rsidRDefault="000D0B4A" w:rsidP="00060991">
      <w:pPr>
        <w:pStyle w:val="SingleTxtG"/>
      </w:pPr>
      <w:r w:rsidRPr="00D42A73">
        <w:rPr>
          <w:bCs/>
          <w:noProof/>
          <w:lang w:val="fr-FR"/>
        </w:rPr>
        <w:t>20.</w:t>
      </w:r>
      <w:r w:rsidRPr="00060991">
        <w:tab/>
        <w:t>En novembre 2020, le Bureau du Défenseur du peuple a créé le Service du défenseur adjoint ayant compétence nationale pour la protection des personnes issues de la diversité sexuelle</w:t>
      </w:r>
      <w:r w:rsidRPr="00060991">
        <w:rPr>
          <w:rStyle w:val="Appelnotedebasdep"/>
        </w:rPr>
        <w:footnoteReference w:id="4"/>
      </w:r>
      <w:r w:rsidRPr="00060991">
        <w:t>.</w:t>
      </w:r>
    </w:p>
    <w:p w14:paraId="571F943C" w14:textId="7DCA08A0" w:rsidR="000D0B4A" w:rsidRPr="00060991" w:rsidRDefault="000D0B4A" w:rsidP="00060991">
      <w:pPr>
        <w:pStyle w:val="SingleTxtG"/>
      </w:pPr>
      <w:r w:rsidRPr="00060991">
        <w:t>21.</w:t>
      </w:r>
      <w:r w:rsidRPr="00060991">
        <w:tab/>
        <w:t>En mai 2021, l’Assemblée nationale a instauré la Journée nationale de lutte contre la haine et tout type de discrimination fondée sur l’orientation sexuelle, l’identité de genre et l’expression du genre</w:t>
      </w:r>
      <w:r w:rsidRPr="00060991">
        <w:rPr>
          <w:rStyle w:val="Appelnotedebasdep"/>
        </w:rPr>
        <w:footnoteReference w:id="5"/>
      </w:r>
      <w:r w:rsidRPr="00060991">
        <w:t>, célébrée le 17</w:t>
      </w:r>
      <w:r w:rsidR="00060991">
        <w:t> </w:t>
      </w:r>
      <w:r w:rsidRPr="00060991">
        <w:t>mai. De plus, elle a annoncé la création d’une sous</w:t>
      </w:r>
      <w:r w:rsidR="00060991">
        <w:noBreakHyphen/>
      </w:r>
      <w:r w:rsidRPr="00060991">
        <w:t>commission chargée des questions intéressant les LGBTIQ+, rattachée à la Commission de développement social global de cet organe législatif.</w:t>
      </w:r>
    </w:p>
    <w:p w14:paraId="7186B5A2" w14:textId="5560C28A" w:rsidR="000D0B4A" w:rsidRPr="00D42A73" w:rsidRDefault="000D0B4A" w:rsidP="002D5C7F">
      <w:pPr>
        <w:pStyle w:val="SingleTxtG"/>
        <w:rPr>
          <w:noProof/>
          <w:lang w:val="fr-FR"/>
        </w:rPr>
      </w:pPr>
      <w:r w:rsidRPr="00D42A73">
        <w:rPr>
          <w:bCs/>
          <w:noProof/>
          <w:lang w:val="fr-FR"/>
        </w:rPr>
        <w:t>22.</w:t>
      </w:r>
      <w:r w:rsidRPr="00D42A73">
        <w:rPr>
          <w:bCs/>
          <w:noProof/>
          <w:lang w:val="fr-FR"/>
        </w:rPr>
        <w:tab/>
      </w:r>
      <w:r w:rsidRPr="00D42A73">
        <w:rPr>
          <w:noProof/>
          <w:lang w:val="fr-FR"/>
        </w:rPr>
        <w:t xml:space="preserve">En </w:t>
      </w:r>
      <w:r>
        <w:rPr>
          <w:noProof/>
          <w:lang w:val="fr-FR"/>
        </w:rPr>
        <w:t xml:space="preserve">juin </w:t>
      </w:r>
      <w:r w:rsidRPr="00D42A73">
        <w:rPr>
          <w:noProof/>
          <w:lang w:val="fr-FR"/>
        </w:rPr>
        <w:t xml:space="preserve">2022, </w:t>
      </w:r>
      <w:r>
        <w:rPr>
          <w:noProof/>
          <w:lang w:val="fr-FR"/>
        </w:rPr>
        <w:t xml:space="preserve">le ministère public a créé le Bureau du Procureur spécialisé dans la protection des droits de l’homme et de la diversité de genre. Jusqu’en 2022, il a eu à traiter </w:t>
      </w:r>
      <w:r w:rsidRPr="00D42A73">
        <w:rPr>
          <w:noProof/>
          <w:lang w:val="fr-FR"/>
        </w:rPr>
        <w:t>44 </w:t>
      </w:r>
      <w:r>
        <w:rPr>
          <w:noProof/>
          <w:lang w:val="fr-FR"/>
        </w:rPr>
        <w:t>affaires</w:t>
      </w:r>
      <w:r w:rsidRPr="00D42A73">
        <w:rPr>
          <w:noProof/>
          <w:lang w:val="fr-FR"/>
        </w:rPr>
        <w:t xml:space="preserve">, </w:t>
      </w:r>
      <w:r>
        <w:rPr>
          <w:noProof/>
          <w:lang w:val="fr-FR"/>
        </w:rPr>
        <w:t>dont la majorité étaient liées à des infractions commises contre des personnes (homicide et blessures</w:t>
      </w:r>
      <w:r w:rsidRPr="00D42A73">
        <w:rPr>
          <w:noProof/>
          <w:lang w:val="fr-FR"/>
        </w:rPr>
        <w:t xml:space="preserve">). </w:t>
      </w:r>
      <w:r>
        <w:rPr>
          <w:noProof/>
          <w:lang w:val="fr-FR"/>
        </w:rPr>
        <w:t xml:space="preserve">Des mandats d’arrêt ont été émis dans </w:t>
      </w:r>
      <w:r w:rsidRPr="00D42A73">
        <w:rPr>
          <w:noProof/>
          <w:lang w:val="fr-FR"/>
        </w:rPr>
        <w:t>21</w:t>
      </w:r>
      <w:r w:rsidR="00060991">
        <w:rPr>
          <w:noProof/>
          <w:lang w:val="fr-FR"/>
        </w:rPr>
        <w:t> </w:t>
      </w:r>
      <w:r>
        <w:rPr>
          <w:noProof/>
          <w:lang w:val="fr-FR"/>
        </w:rPr>
        <w:t>affaires</w:t>
      </w:r>
      <w:r w:rsidRPr="00D42A73">
        <w:rPr>
          <w:noProof/>
          <w:lang w:val="fr-FR"/>
        </w:rPr>
        <w:t xml:space="preserve">, </w:t>
      </w:r>
      <w:r>
        <w:rPr>
          <w:noProof/>
          <w:lang w:val="fr-FR"/>
        </w:rPr>
        <w:t>huit actions pénales ont été engagées et cinq mises en accusation prononcées.</w:t>
      </w:r>
      <w:r w:rsidRPr="00D42A73">
        <w:rPr>
          <w:noProof/>
          <w:lang w:val="fr-FR"/>
        </w:rPr>
        <w:t xml:space="preserve"> </w:t>
      </w:r>
      <w:r>
        <w:rPr>
          <w:noProof/>
          <w:lang w:val="fr-FR"/>
        </w:rPr>
        <w:t>Ces affaires sont actuellement en phase de jugement, dans l’attente d’une décision finale</w:t>
      </w:r>
      <w:r w:rsidRPr="00D42A73">
        <w:rPr>
          <w:noProof/>
          <w:lang w:val="fr-FR"/>
        </w:rPr>
        <w:t xml:space="preserve">. </w:t>
      </w:r>
    </w:p>
    <w:p w14:paraId="57F30102" w14:textId="20FA412A" w:rsidR="000D0B4A" w:rsidRPr="00D42A73" w:rsidRDefault="000D0B4A" w:rsidP="002D5C7F">
      <w:pPr>
        <w:pStyle w:val="SingleTxtG"/>
        <w:rPr>
          <w:noProof/>
          <w:lang w:val="fr-FR"/>
        </w:rPr>
      </w:pPr>
      <w:r w:rsidRPr="00D42A73">
        <w:rPr>
          <w:bCs/>
          <w:noProof/>
          <w:lang w:val="fr-FR"/>
        </w:rPr>
        <w:t>23.</w:t>
      </w:r>
      <w:r w:rsidRPr="00D42A73">
        <w:rPr>
          <w:bCs/>
          <w:noProof/>
          <w:lang w:val="fr-FR"/>
        </w:rPr>
        <w:tab/>
      </w:r>
      <w:r>
        <w:rPr>
          <w:bCs/>
          <w:noProof/>
          <w:lang w:val="fr-FR"/>
        </w:rPr>
        <w:t xml:space="preserve">Entre août </w:t>
      </w:r>
      <w:r w:rsidRPr="00D42A73">
        <w:rPr>
          <w:noProof/>
          <w:lang w:val="fr-FR"/>
        </w:rPr>
        <w:t xml:space="preserve">2017 </w:t>
      </w:r>
      <w:r>
        <w:rPr>
          <w:noProof/>
          <w:lang w:val="fr-FR"/>
        </w:rPr>
        <w:t xml:space="preserve">et août </w:t>
      </w:r>
      <w:r w:rsidRPr="00D42A73">
        <w:rPr>
          <w:noProof/>
          <w:lang w:val="fr-FR"/>
        </w:rPr>
        <w:t xml:space="preserve">2021, </w:t>
      </w:r>
      <w:r>
        <w:rPr>
          <w:noProof/>
          <w:lang w:val="fr-FR"/>
        </w:rPr>
        <w:t xml:space="preserve">le ministère public a, par l’intermédiaire du service de prise en charge intégrale des victimes d’infractions liées à la violence fondée sur le genre, pris en charge </w:t>
      </w:r>
      <w:r w:rsidRPr="00D42A73">
        <w:rPr>
          <w:noProof/>
          <w:lang w:val="fr-FR"/>
        </w:rPr>
        <w:t>10</w:t>
      </w:r>
      <w:r w:rsidR="00060991">
        <w:rPr>
          <w:noProof/>
          <w:lang w:val="fr-FR"/>
        </w:rPr>
        <w:t> </w:t>
      </w:r>
      <w:r w:rsidRPr="00D42A73">
        <w:rPr>
          <w:noProof/>
          <w:lang w:val="fr-FR"/>
        </w:rPr>
        <w:t>691</w:t>
      </w:r>
      <w:r w:rsidR="00060991">
        <w:rPr>
          <w:noProof/>
          <w:lang w:val="fr-FR"/>
        </w:rPr>
        <w:t> </w:t>
      </w:r>
      <w:r w:rsidRPr="00D42A73">
        <w:rPr>
          <w:noProof/>
          <w:lang w:val="fr-FR"/>
        </w:rPr>
        <w:t>person</w:t>
      </w:r>
      <w:r>
        <w:rPr>
          <w:noProof/>
          <w:lang w:val="fr-FR"/>
        </w:rPr>
        <w:t>ne</w:t>
      </w:r>
      <w:r w:rsidRPr="00D42A73">
        <w:rPr>
          <w:noProof/>
          <w:lang w:val="fr-FR"/>
        </w:rPr>
        <w:t xml:space="preserve">s </w:t>
      </w:r>
      <w:r>
        <w:rPr>
          <w:noProof/>
          <w:lang w:val="fr-FR"/>
        </w:rPr>
        <w:t xml:space="preserve">et accordé </w:t>
      </w:r>
      <w:r w:rsidRPr="00D42A73">
        <w:rPr>
          <w:noProof/>
          <w:lang w:val="fr-FR"/>
        </w:rPr>
        <w:t>21</w:t>
      </w:r>
      <w:r w:rsidR="00060991">
        <w:rPr>
          <w:noProof/>
          <w:lang w:val="fr-FR"/>
        </w:rPr>
        <w:t> </w:t>
      </w:r>
      <w:r w:rsidRPr="00D42A73">
        <w:rPr>
          <w:noProof/>
          <w:lang w:val="fr-FR"/>
        </w:rPr>
        <w:t>382</w:t>
      </w:r>
      <w:r w:rsidR="00060991">
        <w:rPr>
          <w:noProof/>
          <w:lang w:val="fr-FR"/>
        </w:rPr>
        <w:t> </w:t>
      </w:r>
      <w:r w:rsidRPr="00D42A73">
        <w:rPr>
          <w:noProof/>
          <w:lang w:val="fr-FR"/>
        </w:rPr>
        <w:t>me</w:t>
      </w:r>
      <w:r>
        <w:rPr>
          <w:noProof/>
          <w:lang w:val="fr-FR"/>
        </w:rPr>
        <w:t>sures de protection</w:t>
      </w:r>
      <w:r w:rsidRPr="00D42A73">
        <w:rPr>
          <w:noProof/>
          <w:lang w:val="fr-FR"/>
        </w:rPr>
        <w:t>.</w:t>
      </w:r>
    </w:p>
    <w:p w14:paraId="207A9EFE" w14:textId="3BA29F55" w:rsidR="000D0B4A" w:rsidRPr="00D42A73" w:rsidRDefault="000D0B4A" w:rsidP="002D5C7F">
      <w:pPr>
        <w:pStyle w:val="SingleTxtG"/>
        <w:rPr>
          <w:noProof/>
          <w:lang w:val="fr-FR"/>
        </w:rPr>
      </w:pPr>
      <w:r w:rsidRPr="00D42A73">
        <w:rPr>
          <w:bCs/>
          <w:noProof/>
          <w:lang w:val="fr-FR"/>
        </w:rPr>
        <w:t>24.</w:t>
      </w:r>
      <w:r w:rsidRPr="00D42A73">
        <w:rPr>
          <w:bCs/>
          <w:noProof/>
          <w:lang w:val="fr-FR"/>
        </w:rPr>
        <w:tab/>
      </w:r>
      <w:r w:rsidRPr="00D42A73">
        <w:rPr>
          <w:noProof/>
          <w:lang w:val="fr-FR"/>
        </w:rPr>
        <w:t xml:space="preserve">En </w:t>
      </w:r>
      <w:r>
        <w:rPr>
          <w:noProof/>
          <w:lang w:val="fr-FR"/>
        </w:rPr>
        <w:t xml:space="preserve">août </w:t>
      </w:r>
      <w:r w:rsidRPr="00D42A73">
        <w:rPr>
          <w:noProof/>
          <w:lang w:val="fr-FR"/>
        </w:rPr>
        <w:t xml:space="preserve">2022, </w:t>
      </w:r>
      <w:r>
        <w:rPr>
          <w:noProof/>
          <w:lang w:val="fr-FR"/>
        </w:rPr>
        <w:t xml:space="preserve">le service de défense publique a institué la compétence de protection et de défense des droits humains des personnes reconnues comme appartenant à la communauté </w:t>
      </w:r>
      <w:r w:rsidRPr="00D42A73">
        <w:rPr>
          <w:noProof/>
          <w:lang w:val="fr-FR"/>
        </w:rPr>
        <w:t xml:space="preserve">LGBTIQ+. </w:t>
      </w:r>
    </w:p>
    <w:p w14:paraId="1B323404" w14:textId="11006B0C" w:rsidR="000D0B4A" w:rsidRPr="00060991" w:rsidRDefault="000D0B4A" w:rsidP="002D5C7F">
      <w:pPr>
        <w:pStyle w:val="SingleTxtG"/>
      </w:pPr>
      <w:r w:rsidRPr="00D42A73">
        <w:rPr>
          <w:bCs/>
          <w:noProof/>
          <w:lang w:val="fr-FR"/>
        </w:rPr>
        <w:t>25.</w:t>
      </w:r>
      <w:r w:rsidRPr="00D42A73">
        <w:rPr>
          <w:bCs/>
          <w:noProof/>
          <w:lang w:val="fr-FR"/>
        </w:rPr>
        <w:tab/>
      </w:r>
      <w:r w:rsidRPr="00D42A73">
        <w:rPr>
          <w:noProof/>
          <w:lang w:val="fr-FR"/>
        </w:rPr>
        <w:t xml:space="preserve">En novembre 2022, </w:t>
      </w:r>
      <w:r>
        <w:rPr>
          <w:noProof/>
          <w:lang w:val="fr-FR"/>
        </w:rPr>
        <w:t xml:space="preserve">à la </w:t>
      </w:r>
      <w:r w:rsidRPr="00060991">
        <w:t>suite de demandes déposées par des organisations sociales, l’Assemblée nationale s’est lancée, en coopération avec le Conseil national électoral et le Service administratif de l’identification, des migrations et des étrangers, dans la conception d’une procédure administrative de changement de nom fondé sur le genre, conformément aux dispositions de l’article</w:t>
      </w:r>
      <w:r w:rsidR="00060991">
        <w:t> </w:t>
      </w:r>
      <w:r w:rsidRPr="00060991">
        <w:t>146 de la loi organique de l’état civil.</w:t>
      </w:r>
    </w:p>
    <w:p w14:paraId="70024AB4" w14:textId="487D5CEB" w:rsidR="000D0B4A" w:rsidRPr="00060991" w:rsidRDefault="000D0B4A" w:rsidP="002D5C7F">
      <w:pPr>
        <w:pStyle w:val="SingleTxtG"/>
      </w:pPr>
      <w:r w:rsidRPr="00D42A73">
        <w:rPr>
          <w:bCs/>
          <w:noProof/>
          <w:lang w:val="fr-FR"/>
        </w:rPr>
        <w:t>26.</w:t>
      </w:r>
      <w:r w:rsidRPr="00D42A73">
        <w:rPr>
          <w:bCs/>
          <w:noProof/>
          <w:lang w:val="fr-FR"/>
        </w:rPr>
        <w:tab/>
      </w:r>
      <w:r>
        <w:rPr>
          <w:bCs/>
          <w:noProof/>
          <w:lang w:val="fr-FR"/>
        </w:rPr>
        <w:t xml:space="preserve">Le </w:t>
      </w:r>
      <w:r w:rsidRPr="00D42A73">
        <w:rPr>
          <w:noProof/>
          <w:lang w:val="fr-FR"/>
        </w:rPr>
        <w:t>16</w:t>
      </w:r>
      <w:r w:rsidR="00060991">
        <w:rPr>
          <w:noProof/>
          <w:lang w:val="fr-FR"/>
        </w:rPr>
        <w:t> </w:t>
      </w:r>
      <w:r w:rsidRPr="00D42A73">
        <w:rPr>
          <w:noProof/>
          <w:lang w:val="fr-FR"/>
        </w:rPr>
        <w:t>mar</w:t>
      </w:r>
      <w:r>
        <w:rPr>
          <w:noProof/>
          <w:lang w:val="fr-FR"/>
        </w:rPr>
        <w:t>s</w:t>
      </w:r>
      <w:r w:rsidRPr="00D42A73">
        <w:rPr>
          <w:noProof/>
          <w:lang w:val="fr-FR"/>
        </w:rPr>
        <w:t xml:space="preserve"> 2023, la </w:t>
      </w:r>
      <w:r>
        <w:rPr>
          <w:noProof/>
          <w:lang w:val="fr-FR"/>
        </w:rPr>
        <w:t>chambre constitutionnelle du Tribunal suprême de justice a déclaré recevable la demande d’annulation pour inconstitutionnalité du paragraphe unique de l’article</w:t>
      </w:r>
      <w:r w:rsidR="00060991">
        <w:rPr>
          <w:noProof/>
          <w:lang w:val="fr-FR"/>
        </w:rPr>
        <w:t> </w:t>
      </w:r>
      <w:r w:rsidRPr="00D42A73">
        <w:rPr>
          <w:noProof/>
          <w:lang w:val="fr-FR"/>
        </w:rPr>
        <w:t>565 d</w:t>
      </w:r>
      <w:r>
        <w:rPr>
          <w:noProof/>
          <w:lang w:val="fr-FR"/>
        </w:rPr>
        <w:t>u Code organique de justice militaire</w:t>
      </w:r>
      <w:r w:rsidRPr="00D73514">
        <w:rPr>
          <w:rStyle w:val="Appelnotedebasdep"/>
        </w:rPr>
        <w:footnoteReference w:id="6"/>
      </w:r>
      <w:r w:rsidRPr="00D42A73">
        <w:rPr>
          <w:noProof/>
          <w:lang w:val="fr-FR"/>
        </w:rPr>
        <w:t xml:space="preserve"> </w:t>
      </w:r>
      <w:r>
        <w:rPr>
          <w:noProof/>
          <w:lang w:val="fr-FR"/>
        </w:rPr>
        <w:t>introduite par le Défenseur du peuple</w:t>
      </w:r>
      <w:r w:rsidRPr="00D42A73">
        <w:rPr>
          <w:noProof/>
          <w:lang w:val="fr-FR"/>
        </w:rPr>
        <w:t xml:space="preserve">. La </w:t>
      </w:r>
      <w:r>
        <w:rPr>
          <w:noProof/>
          <w:lang w:val="fr-FR"/>
        </w:rPr>
        <w:t xml:space="preserve">chambre a déterminé la rétroactivité de la déclaration d’inconstitutionnalité, la nullité ayant impliqué une décision dérogatoire et, par conséquent, plus favorable à l’accusé, et elle a ordonné la publication </w:t>
      </w:r>
      <w:r w:rsidRPr="00060991">
        <w:t>du jugement au Journal officiel, à la Gazette judiciaire et sur le portail Web du Tribunal suprême de justice, avec la mention suivante : « Arrêt qui annule le paragraphe unique de l’article</w:t>
      </w:r>
      <w:r w:rsidR="00060991" w:rsidRPr="00060991">
        <w:t> </w:t>
      </w:r>
      <w:r w:rsidRPr="00060991">
        <w:t>565 du Code organique de justice militaire, parce qu’il ne définit pas suffisamment le comportement qu’il réprime. »</w:t>
      </w:r>
      <w:r w:rsidR="00060991">
        <w:t>.</w:t>
      </w:r>
    </w:p>
    <w:p w14:paraId="22F8BFA6" w14:textId="57E2A0DA" w:rsidR="000D0B4A" w:rsidRPr="00D42A73" w:rsidRDefault="000D0B4A" w:rsidP="00060991">
      <w:pPr>
        <w:pStyle w:val="H1G"/>
        <w:rPr>
          <w:noProof/>
          <w:lang w:val="fr-FR"/>
        </w:rPr>
      </w:pPr>
      <w:r w:rsidRPr="00D42A73">
        <w:rPr>
          <w:noProof/>
          <w:lang w:val="fr-FR"/>
        </w:rPr>
        <w:tab/>
      </w:r>
      <w:r w:rsidRPr="00D42A73">
        <w:rPr>
          <w:noProof/>
          <w:lang w:val="fr-FR"/>
        </w:rPr>
        <w:tab/>
      </w:r>
      <w:r>
        <w:rPr>
          <w:noProof/>
          <w:lang w:val="fr-FR"/>
        </w:rPr>
        <w:t xml:space="preserve">Égalité entre hommes et femmes </w:t>
      </w:r>
      <w:r w:rsidRPr="00D42A73">
        <w:rPr>
          <w:noProof/>
          <w:lang w:val="fr-FR"/>
        </w:rPr>
        <w:t>(art.</w:t>
      </w:r>
      <w:r w:rsidR="00060991">
        <w:rPr>
          <w:noProof/>
          <w:lang w:val="fr-FR"/>
        </w:rPr>
        <w:t> </w:t>
      </w:r>
      <w:r w:rsidRPr="00D42A73">
        <w:rPr>
          <w:noProof/>
          <w:lang w:val="fr-FR"/>
        </w:rPr>
        <w:t xml:space="preserve">3 </w:t>
      </w:r>
      <w:r>
        <w:rPr>
          <w:noProof/>
          <w:lang w:val="fr-FR"/>
        </w:rPr>
        <w:t>et</w:t>
      </w:r>
      <w:r w:rsidRPr="00D42A73">
        <w:rPr>
          <w:noProof/>
          <w:lang w:val="fr-FR"/>
        </w:rPr>
        <w:t xml:space="preserve"> 26)</w:t>
      </w:r>
    </w:p>
    <w:p w14:paraId="3BDCF848" w14:textId="264A1FDD" w:rsidR="000D0B4A" w:rsidRPr="00060991" w:rsidRDefault="000D0B4A" w:rsidP="002D5C7F">
      <w:pPr>
        <w:pStyle w:val="SingleTxtG"/>
      </w:pPr>
      <w:r w:rsidRPr="00D42A73">
        <w:rPr>
          <w:bCs/>
          <w:noProof/>
          <w:lang w:val="fr-FR"/>
        </w:rPr>
        <w:t>27.</w:t>
      </w:r>
      <w:r w:rsidRPr="00D42A73">
        <w:rPr>
          <w:bCs/>
          <w:noProof/>
          <w:lang w:val="fr-FR"/>
        </w:rPr>
        <w:tab/>
      </w:r>
      <w:r w:rsidRPr="00060991">
        <w:t>En ce qui concerne les stéréotypes de genre, la loi sur la responsabilité sociale à la radio, à la télévision et dans les médias électroniques interdit la diffusion de messages d’incitation à la haine et à l’intolérance pour des raisons religieuses, politiques ou de genre, ou encore pour des motifs raciaux ou xénophobes, ou cautionnent cette haine et cette intolérance (art.</w:t>
      </w:r>
      <w:r w:rsidR="00060991">
        <w:t> </w:t>
      </w:r>
      <w:r w:rsidRPr="00060991">
        <w:t xml:space="preserve">27). </w:t>
      </w:r>
    </w:p>
    <w:p w14:paraId="272DA5BE" w14:textId="5B3134F1" w:rsidR="000D0B4A" w:rsidRPr="00D42A73" w:rsidRDefault="000D0B4A" w:rsidP="002D5C7F">
      <w:pPr>
        <w:pStyle w:val="SingleTxtG"/>
        <w:rPr>
          <w:noProof/>
          <w:lang w:val="fr-FR"/>
        </w:rPr>
      </w:pPr>
      <w:r w:rsidRPr="00D42A73">
        <w:rPr>
          <w:bCs/>
          <w:noProof/>
          <w:lang w:val="fr-FR"/>
        </w:rPr>
        <w:t>28.</w:t>
      </w:r>
      <w:r w:rsidRPr="00D42A73">
        <w:rPr>
          <w:bCs/>
          <w:noProof/>
          <w:lang w:val="fr-FR"/>
        </w:rPr>
        <w:tab/>
      </w:r>
      <w:r>
        <w:rPr>
          <w:bCs/>
          <w:noProof/>
          <w:lang w:val="fr-FR"/>
        </w:rPr>
        <w:t>Les arrêts</w:t>
      </w:r>
      <w:r w:rsidRPr="00D42A73">
        <w:rPr>
          <w:noProof/>
          <w:lang w:val="fr-FR"/>
        </w:rPr>
        <w:t xml:space="preserve"> </w:t>
      </w:r>
      <w:r>
        <w:rPr>
          <w:noProof/>
          <w:lang w:val="fr-FR"/>
        </w:rPr>
        <w:t>n</w:t>
      </w:r>
      <w:r w:rsidR="00060991" w:rsidRPr="00060991">
        <w:rPr>
          <w:noProof/>
          <w:vertAlign w:val="superscript"/>
          <w:lang w:val="fr-FR"/>
        </w:rPr>
        <w:t>o</w:t>
      </w:r>
      <w:r w:rsidR="00060991">
        <w:rPr>
          <w:noProof/>
          <w:lang w:val="fr-FR"/>
        </w:rPr>
        <w:t> </w:t>
      </w:r>
      <w:r w:rsidRPr="00D42A73">
        <w:rPr>
          <w:noProof/>
          <w:lang w:val="fr-FR"/>
        </w:rPr>
        <w:t xml:space="preserve">359 de 2014 </w:t>
      </w:r>
      <w:r>
        <w:rPr>
          <w:noProof/>
          <w:lang w:val="fr-FR"/>
        </w:rPr>
        <w:t>et</w:t>
      </w:r>
      <w:r w:rsidRPr="00D42A73">
        <w:rPr>
          <w:noProof/>
          <w:lang w:val="fr-FR"/>
        </w:rPr>
        <w:t xml:space="preserve"> </w:t>
      </w:r>
      <w:r>
        <w:rPr>
          <w:noProof/>
          <w:lang w:val="fr-FR"/>
        </w:rPr>
        <w:t>n</w:t>
      </w:r>
      <w:r w:rsidR="00060991" w:rsidRPr="00060991">
        <w:rPr>
          <w:noProof/>
          <w:vertAlign w:val="superscript"/>
          <w:lang w:val="fr-FR"/>
        </w:rPr>
        <w:t>o</w:t>
      </w:r>
      <w:r w:rsidR="00060991">
        <w:rPr>
          <w:noProof/>
          <w:lang w:val="fr-FR"/>
        </w:rPr>
        <w:t> </w:t>
      </w:r>
      <w:r w:rsidRPr="00D42A73">
        <w:rPr>
          <w:noProof/>
          <w:lang w:val="fr-FR"/>
        </w:rPr>
        <w:t xml:space="preserve">884 de 2017 </w:t>
      </w:r>
      <w:r>
        <w:rPr>
          <w:noProof/>
          <w:lang w:val="fr-FR"/>
        </w:rPr>
        <w:t xml:space="preserve">du Tribunal suprême de justice </w:t>
      </w:r>
      <w:r w:rsidRPr="007A0BC7">
        <w:rPr>
          <w:noProof/>
          <w:lang w:val="fr-FR"/>
        </w:rPr>
        <w:t>interdisent la publication d</w:t>
      </w:r>
      <w:r>
        <w:rPr>
          <w:noProof/>
          <w:lang w:val="fr-FR"/>
        </w:rPr>
        <w:t>’</w:t>
      </w:r>
      <w:r w:rsidRPr="007A0BC7">
        <w:rPr>
          <w:noProof/>
          <w:lang w:val="fr-FR"/>
        </w:rPr>
        <w:t xml:space="preserve">images présentant des contenus ou des éléments </w:t>
      </w:r>
      <w:r>
        <w:rPr>
          <w:noProof/>
          <w:lang w:val="fr-FR"/>
        </w:rPr>
        <w:t xml:space="preserve">sexuels </w:t>
      </w:r>
      <w:r w:rsidRPr="007A0BC7">
        <w:rPr>
          <w:noProof/>
          <w:lang w:val="fr-FR"/>
        </w:rPr>
        <w:t xml:space="preserve">explicites ou implicites qui encouragent la prostitution ou la consommation de matériel pornographique, </w:t>
      </w:r>
      <w:r w:rsidRPr="007A0BC7">
        <w:rPr>
          <w:noProof/>
          <w:lang w:val="fr-FR"/>
        </w:rPr>
        <w:lastRenderedPageBreak/>
        <w:t>que ce soit sous forme d</w:t>
      </w:r>
      <w:r>
        <w:rPr>
          <w:noProof/>
          <w:lang w:val="fr-FR"/>
        </w:rPr>
        <w:t>’</w:t>
      </w:r>
      <w:r w:rsidRPr="007A0BC7">
        <w:rPr>
          <w:noProof/>
          <w:lang w:val="fr-FR"/>
        </w:rPr>
        <w:t xml:space="preserve">images, de photos ou de publicités, et qui contiennent des liens vers des sites </w:t>
      </w:r>
      <w:r>
        <w:rPr>
          <w:noProof/>
          <w:lang w:val="fr-FR"/>
        </w:rPr>
        <w:t>W</w:t>
      </w:r>
      <w:r w:rsidRPr="007A0BC7">
        <w:rPr>
          <w:noProof/>
          <w:lang w:val="fr-FR"/>
        </w:rPr>
        <w:t>eb auxquels les enfants et les adolescents peuvent accéder librement.</w:t>
      </w:r>
    </w:p>
    <w:p w14:paraId="1D3C3DB9" w14:textId="4B97D772" w:rsidR="000D0B4A" w:rsidRPr="00D42A73" w:rsidRDefault="000D0B4A" w:rsidP="002D5C7F">
      <w:pPr>
        <w:pStyle w:val="SingleTxtG"/>
        <w:rPr>
          <w:noProof/>
          <w:lang w:val="fr-FR"/>
        </w:rPr>
      </w:pPr>
      <w:r w:rsidRPr="00D42A73">
        <w:rPr>
          <w:bCs/>
          <w:noProof/>
          <w:lang w:val="fr-FR"/>
        </w:rPr>
        <w:t>29.</w:t>
      </w:r>
      <w:r w:rsidRPr="00D42A73">
        <w:rPr>
          <w:bCs/>
          <w:noProof/>
          <w:lang w:val="fr-FR"/>
        </w:rPr>
        <w:tab/>
      </w:r>
      <w:r w:rsidRPr="00060991">
        <w:t>Le Tribunal suprême de justice a approuvé la décision n</w:t>
      </w:r>
      <w:r w:rsidR="00060991" w:rsidRPr="00060991">
        <w:rPr>
          <w:vertAlign w:val="superscript"/>
        </w:rPr>
        <w:t>o</w:t>
      </w:r>
      <w:r w:rsidR="00060991">
        <w:t> </w:t>
      </w:r>
      <w:r w:rsidRPr="00060991">
        <w:t>2017-0014 qui encourage l’utilisation d’une langue inclusive et non sexiste dans tous les documents et toutes les décisions émanant de ses services et des autres tribunaux, sans discrimination aucune. De son côté, le Ministère du pouvoir populaire pour la défense a rendu en 2019 la décision</w:t>
      </w:r>
      <w:r>
        <w:rPr>
          <w:noProof/>
          <w:lang w:val="fr-FR"/>
        </w:rPr>
        <w:t xml:space="preserve"> n</w:t>
      </w:r>
      <w:r w:rsidR="00060991" w:rsidRPr="00060991">
        <w:rPr>
          <w:noProof/>
          <w:vertAlign w:val="superscript"/>
          <w:lang w:val="fr-FR"/>
        </w:rPr>
        <w:t>o</w:t>
      </w:r>
      <w:r w:rsidR="00060991">
        <w:rPr>
          <w:noProof/>
          <w:lang w:val="fr-FR"/>
        </w:rPr>
        <w:t> </w:t>
      </w:r>
      <w:r w:rsidRPr="00D42A73">
        <w:rPr>
          <w:noProof/>
          <w:lang w:val="fr-FR"/>
        </w:rPr>
        <w:t xml:space="preserve">029635 </w:t>
      </w:r>
      <w:r>
        <w:rPr>
          <w:noProof/>
          <w:lang w:val="fr-FR"/>
        </w:rPr>
        <w:t>concernant l’« usage d’une langue non sexiste » au sein des Forces armées nationales</w:t>
      </w:r>
      <w:r w:rsidRPr="00D42A73">
        <w:rPr>
          <w:noProof/>
          <w:lang w:val="fr-FR"/>
        </w:rPr>
        <w:t>.</w:t>
      </w:r>
    </w:p>
    <w:p w14:paraId="2B189190" w14:textId="2C31A4E8" w:rsidR="000D0B4A" w:rsidRPr="00D42A73" w:rsidRDefault="000D0B4A" w:rsidP="002D5C7F">
      <w:pPr>
        <w:pStyle w:val="SingleTxtG"/>
        <w:rPr>
          <w:noProof/>
          <w:lang w:val="fr-FR"/>
        </w:rPr>
      </w:pPr>
      <w:r w:rsidRPr="00D42A73">
        <w:rPr>
          <w:bCs/>
          <w:noProof/>
          <w:lang w:val="fr-FR"/>
        </w:rPr>
        <w:t>30.</w:t>
      </w:r>
      <w:r w:rsidRPr="00D42A73">
        <w:rPr>
          <w:bCs/>
          <w:noProof/>
          <w:lang w:val="fr-FR"/>
        </w:rPr>
        <w:tab/>
      </w:r>
      <w:r w:rsidRPr="00D42A73">
        <w:rPr>
          <w:noProof/>
          <w:lang w:val="fr-FR"/>
        </w:rPr>
        <w:t>En 2021, l</w:t>
      </w:r>
      <w:r>
        <w:rPr>
          <w:noProof/>
          <w:lang w:val="fr-FR"/>
        </w:rPr>
        <w:t>’</w:t>
      </w:r>
      <w:r w:rsidRPr="00D42A73">
        <w:rPr>
          <w:noProof/>
          <w:lang w:val="fr-FR"/>
        </w:rPr>
        <w:t>A</w:t>
      </w:r>
      <w:r>
        <w:rPr>
          <w:noProof/>
          <w:lang w:val="fr-FR"/>
        </w:rPr>
        <w:t>s</w:t>
      </w:r>
      <w:r w:rsidRPr="00D42A73">
        <w:rPr>
          <w:noProof/>
          <w:lang w:val="fr-FR"/>
        </w:rPr>
        <w:t>s</w:t>
      </w:r>
      <w:r>
        <w:rPr>
          <w:noProof/>
          <w:lang w:val="fr-FR"/>
        </w:rPr>
        <w:t>e</w:t>
      </w:r>
      <w:r w:rsidRPr="00D42A73">
        <w:rPr>
          <w:noProof/>
          <w:lang w:val="fr-FR"/>
        </w:rPr>
        <w:t>mbl</w:t>
      </w:r>
      <w:r>
        <w:rPr>
          <w:noProof/>
          <w:lang w:val="fr-FR"/>
        </w:rPr>
        <w:t>é</w:t>
      </w:r>
      <w:r w:rsidRPr="00D42A73">
        <w:rPr>
          <w:noProof/>
          <w:lang w:val="fr-FR"/>
        </w:rPr>
        <w:t xml:space="preserve">e </w:t>
      </w:r>
      <w:r>
        <w:rPr>
          <w:noProof/>
          <w:lang w:val="fr-FR"/>
        </w:rPr>
        <w:t>nationale a adopté la deuxième réforme de la loi organique sur le droit des femmes à une vie sans violence</w:t>
      </w:r>
      <w:r w:rsidRPr="00D73514">
        <w:rPr>
          <w:rStyle w:val="Appelnotedebasdep"/>
        </w:rPr>
        <w:footnoteReference w:id="7"/>
      </w:r>
      <w:r>
        <w:rPr>
          <w:noProof/>
          <w:lang w:val="fr-FR"/>
        </w:rPr>
        <w:t>, qui prévoit, comme l’une de ses finalités</w:t>
      </w:r>
      <w:r w:rsidRPr="00D42A73">
        <w:rPr>
          <w:noProof/>
          <w:lang w:val="fr-FR"/>
        </w:rPr>
        <w:t>, l</w:t>
      </w:r>
      <w:r>
        <w:rPr>
          <w:noProof/>
          <w:lang w:val="fr-FR"/>
        </w:rPr>
        <w:t>’</w:t>
      </w:r>
      <w:r w:rsidRPr="00D42A73">
        <w:rPr>
          <w:noProof/>
          <w:lang w:val="fr-FR"/>
        </w:rPr>
        <w:t>ap</w:t>
      </w:r>
      <w:r>
        <w:rPr>
          <w:noProof/>
          <w:lang w:val="fr-FR"/>
        </w:rPr>
        <w:t>p</w:t>
      </w:r>
      <w:r w:rsidRPr="00D42A73">
        <w:rPr>
          <w:noProof/>
          <w:lang w:val="fr-FR"/>
        </w:rPr>
        <w:t>lica</w:t>
      </w:r>
      <w:r>
        <w:rPr>
          <w:noProof/>
          <w:lang w:val="fr-FR"/>
        </w:rPr>
        <w:t>tion</w:t>
      </w:r>
      <w:r w:rsidRPr="00D42A73">
        <w:rPr>
          <w:noProof/>
          <w:lang w:val="fr-FR"/>
        </w:rPr>
        <w:t xml:space="preserve"> de </w:t>
      </w:r>
      <w:r>
        <w:rPr>
          <w:noProof/>
          <w:lang w:val="fr-FR"/>
        </w:rPr>
        <w:t xml:space="preserve">niveaux de preuve exempts de </w:t>
      </w:r>
      <w:r w:rsidRPr="00D42A73">
        <w:rPr>
          <w:noProof/>
          <w:lang w:val="fr-FR"/>
        </w:rPr>
        <w:t>st</w:t>
      </w:r>
      <w:r>
        <w:rPr>
          <w:noProof/>
          <w:lang w:val="fr-FR"/>
        </w:rPr>
        <w:t>é</w:t>
      </w:r>
      <w:r w:rsidRPr="00D42A73">
        <w:rPr>
          <w:noProof/>
          <w:lang w:val="fr-FR"/>
        </w:rPr>
        <w:t>r</w:t>
      </w:r>
      <w:r>
        <w:rPr>
          <w:noProof/>
          <w:lang w:val="fr-FR"/>
        </w:rPr>
        <w:t>é</w:t>
      </w:r>
      <w:r w:rsidRPr="00D42A73">
        <w:rPr>
          <w:noProof/>
          <w:lang w:val="fr-FR"/>
        </w:rPr>
        <w:t>ot</w:t>
      </w:r>
      <w:r>
        <w:rPr>
          <w:noProof/>
          <w:lang w:val="fr-FR"/>
        </w:rPr>
        <w:t xml:space="preserve">ypes et préjugés sexistes qui assujettissent les femmes et ne les reconnaissent pas comme sujets de droit </w:t>
      </w:r>
      <w:r w:rsidRPr="00D42A73">
        <w:rPr>
          <w:noProof/>
          <w:lang w:val="fr-FR"/>
        </w:rPr>
        <w:t>(art</w:t>
      </w:r>
      <w:r w:rsidR="00060991">
        <w:rPr>
          <w:noProof/>
          <w:lang w:val="fr-FR"/>
        </w:rPr>
        <w:t>. </w:t>
      </w:r>
      <w:r w:rsidRPr="00D42A73">
        <w:rPr>
          <w:noProof/>
          <w:lang w:val="fr-FR"/>
        </w:rPr>
        <w:t>2.4).</w:t>
      </w:r>
    </w:p>
    <w:p w14:paraId="6895135B" w14:textId="16626191" w:rsidR="000D0B4A" w:rsidRPr="00D42A73" w:rsidRDefault="000D0B4A" w:rsidP="002D5C7F">
      <w:pPr>
        <w:pStyle w:val="SingleTxtG"/>
        <w:rPr>
          <w:noProof/>
          <w:lang w:val="fr-FR"/>
        </w:rPr>
      </w:pPr>
      <w:r w:rsidRPr="00D42A73">
        <w:rPr>
          <w:bCs/>
          <w:noProof/>
          <w:lang w:val="fr-FR"/>
        </w:rPr>
        <w:t>31.</w:t>
      </w:r>
      <w:r w:rsidRPr="00D42A73">
        <w:rPr>
          <w:bCs/>
          <w:noProof/>
          <w:lang w:val="fr-FR"/>
        </w:rPr>
        <w:tab/>
      </w:r>
      <w:r w:rsidRPr="00060991">
        <w:t>Adoptée en 2021, la loi pour la promotion et l’utilisation d’une langue tenant compte des questions de genre</w:t>
      </w:r>
      <w:r w:rsidRPr="00060991">
        <w:rPr>
          <w:rStyle w:val="Appelnotedebasdep"/>
        </w:rPr>
        <w:footnoteReference w:id="8"/>
      </w:r>
      <w:r w:rsidRPr="00060991">
        <w:t xml:space="preserve"> exige des pouvoirs publics l’utilisation d’une langue respectueuse des questions de genre, inclusive et non sexiste dans leurs actes et au cours de leurs activités. Cette obligation vaut également pour tous les niveaux et filières du système éducatif. Cette loi impose enfin aux médias sociaux publics, privés</w:t>
      </w:r>
      <w:r w:rsidRPr="00B84117">
        <w:rPr>
          <w:noProof/>
          <w:lang w:val="fr-FR"/>
        </w:rPr>
        <w:t xml:space="preserve"> et communautaires de promouvoir l</w:t>
      </w:r>
      <w:r>
        <w:rPr>
          <w:noProof/>
          <w:lang w:val="fr-FR"/>
        </w:rPr>
        <w:t>’</w:t>
      </w:r>
      <w:r w:rsidRPr="00B84117">
        <w:rPr>
          <w:noProof/>
          <w:lang w:val="fr-FR"/>
        </w:rPr>
        <w:t>utilisation d</w:t>
      </w:r>
      <w:r>
        <w:rPr>
          <w:noProof/>
          <w:lang w:val="fr-FR"/>
        </w:rPr>
        <w:t>’</w:t>
      </w:r>
      <w:r w:rsidRPr="00B84117">
        <w:rPr>
          <w:noProof/>
          <w:lang w:val="fr-FR"/>
        </w:rPr>
        <w:t>un</w:t>
      </w:r>
      <w:r>
        <w:rPr>
          <w:noProof/>
          <w:lang w:val="fr-FR"/>
        </w:rPr>
        <w:t>e</w:t>
      </w:r>
      <w:r w:rsidRPr="00B84117">
        <w:rPr>
          <w:noProof/>
          <w:lang w:val="fr-FR"/>
        </w:rPr>
        <w:t xml:space="preserve"> lang</w:t>
      </w:r>
      <w:r>
        <w:rPr>
          <w:noProof/>
          <w:lang w:val="fr-FR"/>
        </w:rPr>
        <w:t>ue</w:t>
      </w:r>
      <w:r w:rsidRPr="00B84117">
        <w:rPr>
          <w:noProof/>
          <w:lang w:val="fr-FR"/>
        </w:rPr>
        <w:t xml:space="preserve"> tenant compte du genre, inclusi</w:t>
      </w:r>
      <w:r>
        <w:rPr>
          <w:noProof/>
          <w:lang w:val="fr-FR"/>
        </w:rPr>
        <w:t>ve</w:t>
      </w:r>
      <w:r w:rsidRPr="00B84117">
        <w:rPr>
          <w:noProof/>
          <w:lang w:val="fr-FR"/>
        </w:rPr>
        <w:t xml:space="preserve"> et non sexiste, afin de contribuer à la réalisation d</w:t>
      </w:r>
      <w:r>
        <w:rPr>
          <w:noProof/>
          <w:lang w:val="fr-FR"/>
        </w:rPr>
        <w:t>’</w:t>
      </w:r>
      <w:r w:rsidRPr="00B84117">
        <w:rPr>
          <w:noProof/>
          <w:lang w:val="fr-FR"/>
        </w:rPr>
        <w:t>une égalité des genres réelle et effective</w:t>
      </w:r>
      <w:r w:rsidRPr="00D42A73">
        <w:rPr>
          <w:noProof/>
          <w:lang w:val="fr-FR"/>
        </w:rPr>
        <w:t>.</w:t>
      </w:r>
    </w:p>
    <w:p w14:paraId="3A14864A" w14:textId="38C99D95" w:rsidR="000D0B4A" w:rsidRPr="00D42A73" w:rsidRDefault="000D0B4A" w:rsidP="002D5C7F">
      <w:pPr>
        <w:pStyle w:val="SingleTxtG"/>
        <w:rPr>
          <w:noProof/>
          <w:lang w:val="fr-FR"/>
        </w:rPr>
      </w:pPr>
      <w:r w:rsidRPr="00D42A73">
        <w:rPr>
          <w:bCs/>
          <w:noProof/>
          <w:lang w:val="fr-FR"/>
        </w:rPr>
        <w:t>32.</w:t>
      </w:r>
      <w:r w:rsidRPr="00D42A73">
        <w:rPr>
          <w:bCs/>
          <w:noProof/>
          <w:lang w:val="fr-FR"/>
        </w:rPr>
        <w:tab/>
      </w:r>
      <w:r>
        <w:rPr>
          <w:bCs/>
          <w:noProof/>
          <w:lang w:val="fr-FR"/>
        </w:rPr>
        <w:t xml:space="preserve">Toujours </w:t>
      </w:r>
      <w:r w:rsidRPr="00D42A73">
        <w:rPr>
          <w:noProof/>
          <w:lang w:val="fr-FR"/>
        </w:rPr>
        <w:t xml:space="preserve">en 2021, </w:t>
      </w:r>
      <w:r>
        <w:rPr>
          <w:noProof/>
          <w:lang w:val="fr-FR"/>
        </w:rPr>
        <w:t xml:space="preserve">une </w:t>
      </w:r>
      <w:r w:rsidRPr="00D42A73">
        <w:rPr>
          <w:noProof/>
          <w:lang w:val="fr-FR"/>
        </w:rPr>
        <w:t>r</w:t>
      </w:r>
      <w:r>
        <w:rPr>
          <w:noProof/>
          <w:lang w:val="fr-FR"/>
        </w:rPr>
        <w:t>é</w:t>
      </w:r>
      <w:r w:rsidRPr="00D42A73">
        <w:rPr>
          <w:noProof/>
          <w:lang w:val="fr-FR"/>
        </w:rPr>
        <w:t>form</w:t>
      </w:r>
      <w:r>
        <w:rPr>
          <w:noProof/>
          <w:lang w:val="fr-FR"/>
        </w:rPr>
        <w:t>e</w:t>
      </w:r>
      <w:r w:rsidRPr="00D42A73">
        <w:rPr>
          <w:noProof/>
          <w:lang w:val="fr-FR"/>
        </w:rPr>
        <w:t xml:space="preserve"> de </w:t>
      </w:r>
      <w:r>
        <w:rPr>
          <w:noProof/>
          <w:lang w:val="fr-FR"/>
        </w:rPr>
        <w:t>la loi organique contre la discrimination raciale</w:t>
      </w:r>
      <w:r w:rsidRPr="00D73514">
        <w:rPr>
          <w:rStyle w:val="Appelnotedebasdep"/>
        </w:rPr>
        <w:footnoteReference w:id="9"/>
      </w:r>
      <w:r w:rsidRPr="00D42A73">
        <w:rPr>
          <w:noProof/>
          <w:lang w:val="fr-FR"/>
        </w:rPr>
        <w:t xml:space="preserve"> </w:t>
      </w:r>
      <w:r>
        <w:rPr>
          <w:noProof/>
          <w:lang w:val="fr-FR"/>
        </w:rPr>
        <w:t>y</w:t>
      </w:r>
      <w:r w:rsidR="00060991">
        <w:rPr>
          <w:noProof/>
          <w:lang w:val="fr-FR"/>
        </w:rPr>
        <w:t> </w:t>
      </w:r>
      <w:r>
        <w:rPr>
          <w:noProof/>
          <w:lang w:val="fr-FR"/>
        </w:rPr>
        <w:t xml:space="preserve">a inséré une disposition imposant de garantir l’égalité des genres et l’équité de genre dans les politiques de prévention, de prise en charge et d’élimination de la discrimination raciale, compte tenu des caractéristiques individuelles et des besoins particuliers concernant la diversité de genre </w:t>
      </w:r>
      <w:r w:rsidRPr="00D42A73">
        <w:rPr>
          <w:noProof/>
          <w:lang w:val="fr-FR"/>
        </w:rPr>
        <w:t>(art</w:t>
      </w:r>
      <w:r w:rsidR="00060991">
        <w:rPr>
          <w:noProof/>
          <w:lang w:val="fr-FR"/>
        </w:rPr>
        <w:t>. </w:t>
      </w:r>
      <w:r w:rsidRPr="00D42A73">
        <w:rPr>
          <w:noProof/>
          <w:lang w:val="fr-FR"/>
        </w:rPr>
        <w:t>10).</w:t>
      </w:r>
    </w:p>
    <w:p w14:paraId="4070A4DE" w14:textId="77777777" w:rsidR="000D0B4A" w:rsidRPr="00D42A73" w:rsidRDefault="000D0B4A" w:rsidP="00671919">
      <w:pPr>
        <w:pStyle w:val="SingleTxtG"/>
        <w:keepNext/>
        <w:rPr>
          <w:noProof/>
          <w:lang w:val="fr-FR"/>
        </w:rPr>
      </w:pPr>
      <w:r w:rsidRPr="00D42A73">
        <w:rPr>
          <w:bCs/>
          <w:noProof/>
          <w:lang w:val="fr-FR"/>
        </w:rPr>
        <w:t>33.</w:t>
      </w:r>
      <w:r w:rsidRPr="00D42A73">
        <w:rPr>
          <w:bCs/>
          <w:noProof/>
          <w:lang w:val="fr-FR"/>
        </w:rPr>
        <w:tab/>
      </w:r>
      <w:r>
        <w:rPr>
          <w:bCs/>
          <w:noProof/>
          <w:lang w:val="fr-FR"/>
        </w:rPr>
        <w:t>En ce qui concerne la représentation des femmes dans les organes de décision, les progrès énumérés ci-après ont été accomplis :</w:t>
      </w:r>
      <w:r w:rsidRPr="00D42A73">
        <w:rPr>
          <w:noProof/>
          <w:lang w:val="fr-FR"/>
        </w:rPr>
        <w:t xml:space="preserve"> </w:t>
      </w:r>
    </w:p>
    <w:p w14:paraId="3C71A646" w14:textId="6D8A8171" w:rsidR="000D0B4A" w:rsidRPr="00D42A73" w:rsidRDefault="000D0B4A" w:rsidP="00671919">
      <w:pPr>
        <w:pStyle w:val="SingleTxtG"/>
        <w:ind w:firstLine="567"/>
        <w:rPr>
          <w:noProof/>
          <w:lang w:val="fr-FR"/>
        </w:rPr>
      </w:pPr>
      <w:r w:rsidRPr="00D42A73">
        <w:rPr>
          <w:noProof/>
          <w:lang w:val="fr-FR"/>
        </w:rPr>
        <w:t>a)</w:t>
      </w:r>
      <w:r w:rsidRPr="00D42A73">
        <w:rPr>
          <w:noProof/>
          <w:lang w:val="fr-FR"/>
        </w:rPr>
        <w:tab/>
      </w:r>
      <w:r>
        <w:rPr>
          <w:noProof/>
          <w:lang w:val="fr-FR"/>
        </w:rPr>
        <w:t>Le</w:t>
      </w:r>
      <w:r w:rsidRPr="00D42A73">
        <w:rPr>
          <w:noProof/>
          <w:lang w:val="fr-FR"/>
        </w:rPr>
        <w:t xml:space="preserve">s </w:t>
      </w:r>
      <w:r>
        <w:rPr>
          <w:noProof/>
          <w:lang w:val="fr-FR"/>
        </w:rPr>
        <w:t xml:space="preserve">femmes ont représenté </w:t>
      </w:r>
      <w:r w:rsidRPr="00D42A73">
        <w:rPr>
          <w:noProof/>
          <w:lang w:val="fr-FR"/>
        </w:rPr>
        <w:t>35,34</w:t>
      </w:r>
      <w:r w:rsidR="00671919">
        <w:rPr>
          <w:noProof/>
          <w:lang w:val="fr-FR"/>
        </w:rPr>
        <w:t> %</w:t>
      </w:r>
      <w:r>
        <w:rPr>
          <w:noProof/>
          <w:lang w:val="fr-FR"/>
        </w:rPr>
        <w:t xml:space="preserve"> des candidatures aux élections législatives de 2015 et </w:t>
      </w:r>
      <w:r w:rsidRPr="00D42A73">
        <w:rPr>
          <w:noProof/>
          <w:lang w:val="fr-FR"/>
        </w:rPr>
        <w:t>47,23</w:t>
      </w:r>
      <w:r w:rsidR="00671919">
        <w:rPr>
          <w:noProof/>
          <w:lang w:val="fr-FR"/>
        </w:rPr>
        <w:t> %</w:t>
      </w:r>
      <w:r>
        <w:rPr>
          <w:noProof/>
          <w:lang w:val="fr-FR"/>
        </w:rPr>
        <w:t xml:space="preserve"> aux élections législatives de 2020</w:t>
      </w:r>
      <w:r w:rsidR="00F417E9">
        <w:rPr>
          <w:noProof/>
          <w:lang w:val="fr-FR"/>
        </w:rPr>
        <w:t> ;</w:t>
      </w:r>
    </w:p>
    <w:p w14:paraId="6F04AC29" w14:textId="6998E72F" w:rsidR="000D0B4A" w:rsidRPr="00D42A73" w:rsidRDefault="000D0B4A" w:rsidP="00671919">
      <w:pPr>
        <w:pStyle w:val="SingleTxtG"/>
        <w:ind w:firstLine="567"/>
        <w:rPr>
          <w:noProof/>
          <w:lang w:val="fr-FR"/>
        </w:rPr>
      </w:pPr>
      <w:r w:rsidRPr="00D42A73">
        <w:rPr>
          <w:noProof/>
          <w:lang w:val="fr-FR"/>
        </w:rPr>
        <w:t>b)</w:t>
      </w:r>
      <w:r w:rsidRPr="00D42A73">
        <w:rPr>
          <w:noProof/>
          <w:lang w:val="fr-FR"/>
        </w:rPr>
        <w:tab/>
      </w:r>
      <w:r>
        <w:rPr>
          <w:noProof/>
          <w:lang w:val="fr-FR"/>
        </w:rPr>
        <w:t>De 20</w:t>
      </w:r>
      <w:r w:rsidR="00671919">
        <w:rPr>
          <w:noProof/>
          <w:lang w:val="fr-FR"/>
        </w:rPr>
        <w:t> %</w:t>
      </w:r>
      <w:r>
        <w:rPr>
          <w:noProof/>
          <w:lang w:val="fr-FR"/>
        </w:rPr>
        <w:t xml:space="preserve"> dans l’Assemblée nationale élue en 2015, le pourcentage de femmes est passé à 31</w:t>
      </w:r>
      <w:r w:rsidR="00671919">
        <w:rPr>
          <w:noProof/>
          <w:lang w:val="fr-FR"/>
        </w:rPr>
        <w:t> %</w:t>
      </w:r>
      <w:r>
        <w:rPr>
          <w:noProof/>
          <w:lang w:val="fr-FR"/>
        </w:rPr>
        <w:t xml:space="preserve"> en 2020</w:t>
      </w:r>
      <w:r w:rsidR="00F417E9">
        <w:rPr>
          <w:noProof/>
          <w:lang w:val="fr-FR"/>
        </w:rPr>
        <w:t> ;</w:t>
      </w:r>
    </w:p>
    <w:p w14:paraId="214D8DD8" w14:textId="4EA8345E" w:rsidR="000D0B4A" w:rsidRPr="00D42A73" w:rsidRDefault="000D0B4A" w:rsidP="00671919">
      <w:pPr>
        <w:pStyle w:val="SingleTxtG"/>
        <w:ind w:firstLine="567"/>
        <w:rPr>
          <w:noProof/>
          <w:lang w:val="fr-FR"/>
        </w:rPr>
      </w:pPr>
      <w:r w:rsidRPr="00D42A73">
        <w:rPr>
          <w:noProof/>
          <w:lang w:val="fr-FR"/>
        </w:rPr>
        <w:t>c)</w:t>
      </w:r>
      <w:r w:rsidRPr="00D42A73">
        <w:rPr>
          <w:noProof/>
          <w:lang w:val="fr-FR"/>
        </w:rPr>
        <w:tab/>
      </w:r>
      <w:r>
        <w:rPr>
          <w:noProof/>
          <w:lang w:val="fr-FR"/>
        </w:rPr>
        <w:t xml:space="preserve">Aux élections régionales de </w:t>
      </w:r>
      <w:r w:rsidRPr="00D42A73">
        <w:rPr>
          <w:noProof/>
          <w:lang w:val="fr-FR"/>
        </w:rPr>
        <w:t xml:space="preserve">2018, </w:t>
      </w:r>
      <w:r>
        <w:rPr>
          <w:noProof/>
          <w:lang w:val="fr-FR"/>
        </w:rPr>
        <w:t xml:space="preserve">les femmes ont remporté </w:t>
      </w:r>
      <w:r w:rsidRPr="00D42A73">
        <w:rPr>
          <w:noProof/>
          <w:lang w:val="fr-FR"/>
        </w:rPr>
        <w:t>35</w:t>
      </w:r>
      <w:r w:rsidR="00671919">
        <w:rPr>
          <w:noProof/>
          <w:lang w:val="fr-FR"/>
        </w:rPr>
        <w:t> %</w:t>
      </w:r>
      <w:r w:rsidRPr="00D42A73">
        <w:rPr>
          <w:noProof/>
          <w:lang w:val="fr-FR"/>
        </w:rPr>
        <w:t xml:space="preserve"> de</w:t>
      </w:r>
      <w:r>
        <w:rPr>
          <w:noProof/>
          <w:lang w:val="fr-FR"/>
        </w:rPr>
        <w:t>s sièges des</w:t>
      </w:r>
      <w:r w:rsidRPr="00D42A73">
        <w:rPr>
          <w:noProof/>
          <w:lang w:val="fr-FR"/>
        </w:rPr>
        <w:t xml:space="preserve"> </w:t>
      </w:r>
      <w:r>
        <w:rPr>
          <w:noProof/>
          <w:lang w:val="fr-FR"/>
        </w:rPr>
        <w:t xml:space="preserve">conseils législatifs et </w:t>
      </w:r>
      <w:r w:rsidRPr="00D42A73">
        <w:rPr>
          <w:noProof/>
          <w:lang w:val="fr-FR"/>
        </w:rPr>
        <w:t>46</w:t>
      </w:r>
      <w:r w:rsidR="00671919">
        <w:rPr>
          <w:noProof/>
          <w:lang w:val="fr-FR"/>
        </w:rPr>
        <w:t> %</w:t>
      </w:r>
      <w:r w:rsidRPr="00D42A73">
        <w:rPr>
          <w:noProof/>
          <w:lang w:val="fr-FR"/>
        </w:rPr>
        <w:t xml:space="preserve"> </w:t>
      </w:r>
      <w:r>
        <w:rPr>
          <w:noProof/>
          <w:lang w:val="fr-FR"/>
        </w:rPr>
        <w:t>de ceux des conseils municipaux</w:t>
      </w:r>
      <w:r w:rsidR="00F417E9">
        <w:rPr>
          <w:noProof/>
          <w:lang w:val="fr-FR"/>
        </w:rPr>
        <w:t> ;</w:t>
      </w:r>
    </w:p>
    <w:p w14:paraId="37474F24" w14:textId="496B6DDB" w:rsidR="000D0B4A" w:rsidRPr="00D42A73" w:rsidRDefault="000D0B4A" w:rsidP="00671919">
      <w:pPr>
        <w:pStyle w:val="SingleTxtG"/>
        <w:ind w:firstLine="567"/>
        <w:rPr>
          <w:noProof/>
          <w:lang w:val="fr-FR"/>
        </w:rPr>
      </w:pPr>
      <w:r w:rsidRPr="00D42A73">
        <w:rPr>
          <w:noProof/>
          <w:lang w:val="fr-FR"/>
        </w:rPr>
        <w:t>d)</w:t>
      </w:r>
      <w:r w:rsidRPr="00D42A73">
        <w:rPr>
          <w:noProof/>
          <w:lang w:val="fr-FR"/>
        </w:rPr>
        <w:tab/>
      </w:r>
      <w:r>
        <w:rPr>
          <w:noProof/>
          <w:lang w:val="fr-FR"/>
        </w:rPr>
        <w:t xml:space="preserve">En ce qui concerne </w:t>
      </w:r>
      <w:r w:rsidRPr="00D73514">
        <w:rPr>
          <w:lang w:val="fr-FR"/>
        </w:rPr>
        <w:t xml:space="preserve">les </w:t>
      </w:r>
      <w:r w:rsidRPr="000859F4">
        <w:rPr>
          <w:noProof/>
          <w:lang w:val="fr-FR"/>
        </w:rPr>
        <w:t>mandats uninominaux du pouvoir exécutif à l</w:t>
      </w:r>
      <w:r>
        <w:rPr>
          <w:noProof/>
          <w:lang w:val="fr-FR"/>
        </w:rPr>
        <w:t>’</w:t>
      </w:r>
      <w:r w:rsidRPr="000859F4">
        <w:rPr>
          <w:noProof/>
          <w:lang w:val="fr-FR"/>
        </w:rPr>
        <w:t>échelon d</w:t>
      </w:r>
      <w:r>
        <w:rPr>
          <w:noProof/>
          <w:lang w:val="fr-FR"/>
        </w:rPr>
        <w:t>’</w:t>
      </w:r>
      <w:r w:rsidRPr="000859F4">
        <w:rPr>
          <w:noProof/>
          <w:lang w:val="fr-FR"/>
        </w:rPr>
        <w:t>un État et d</w:t>
      </w:r>
      <w:r>
        <w:rPr>
          <w:noProof/>
          <w:lang w:val="fr-FR"/>
        </w:rPr>
        <w:t>’</w:t>
      </w:r>
      <w:r w:rsidRPr="000859F4">
        <w:rPr>
          <w:noProof/>
          <w:lang w:val="fr-FR"/>
        </w:rPr>
        <w:t>une municipalité, en 2022, 8,3</w:t>
      </w:r>
      <w:r w:rsidR="00671919">
        <w:rPr>
          <w:noProof/>
          <w:lang w:val="fr-FR"/>
        </w:rPr>
        <w:t> %</w:t>
      </w:r>
      <w:r w:rsidRPr="000859F4">
        <w:rPr>
          <w:noProof/>
          <w:lang w:val="fr-FR"/>
        </w:rPr>
        <w:t xml:space="preserve"> des gouvernorats sont dirigés par des femmes (deux femmes gouverneures), de même que 19</w:t>
      </w:r>
      <w:r w:rsidR="00671919">
        <w:rPr>
          <w:noProof/>
          <w:lang w:val="fr-FR"/>
        </w:rPr>
        <w:t> %</w:t>
      </w:r>
      <w:r w:rsidRPr="000859F4">
        <w:rPr>
          <w:noProof/>
          <w:lang w:val="fr-FR"/>
        </w:rPr>
        <w:t xml:space="preserve"> des municipalités (62 femmes maires)</w:t>
      </w:r>
      <w:r w:rsidR="00F417E9">
        <w:rPr>
          <w:noProof/>
          <w:lang w:val="fr-FR"/>
        </w:rPr>
        <w:t> ;</w:t>
      </w:r>
    </w:p>
    <w:p w14:paraId="45B3F058" w14:textId="023D2190" w:rsidR="000D0B4A" w:rsidRPr="00D42A73" w:rsidRDefault="000D0B4A" w:rsidP="00671919">
      <w:pPr>
        <w:pStyle w:val="SingleTxtG"/>
        <w:ind w:firstLine="567"/>
        <w:rPr>
          <w:noProof/>
          <w:lang w:val="fr-FR"/>
        </w:rPr>
      </w:pPr>
      <w:r w:rsidRPr="00D42A73">
        <w:rPr>
          <w:noProof/>
          <w:lang w:val="fr-FR"/>
        </w:rPr>
        <w:t>e)</w:t>
      </w:r>
      <w:r w:rsidRPr="00D42A73">
        <w:rPr>
          <w:noProof/>
          <w:lang w:val="fr-FR"/>
        </w:rPr>
        <w:tab/>
        <w:t>En 2023, 27</w:t>
      </w:r>
      <w:r w:rsidR="00671919">
        <w:rPr>
          <w:noProof/>
          <w:lang w:val="fr-FR"/>
        </w:rPr>
        <w:t> %</w:t>
      </w:r>
      <w:r w:rsidRPr="00D42A73">
        <w:rPr>
          <w:noProof/>
          <w:lang w:val="fr-FR"/>
        </w:rPr>
        <w:t xml:space="preserve"> de</w:t>
      </w:r>
      <w:r>
        <w:rPr>
          <w:noProof/>
          <w:lang w:val="fr-FR"/>
        </w:rPr>
        <w:t>s mandats du pouvoir exécutif à l’échelon national sont exercés par des femmes</w:t>
      </w:r>
      <w:r w:rsidRPr="00D42A73">
        <w:rPr>
          <w:noProof/>
          <w:lang w:val="fr-FR"/>
        </w:rPr>
        <w:t xml:space="preserve"> (</w:t>
      </w:r>
      <w:r>
        <w:rPr>
          <w:noProof/>
          <w:lang w:val="fr-FR"/>
        </w:rPr>
        <w:t>neuf ministères</w:t>
      </w:r>
      <w:r w:rsidRPr="00D42A73">
        <w:rPr>
          <w:noProof/>
          <w:lang w:val="fr-FR"/>
        </w:rPr>
        <w:t xml:space="preserve">). </w:t>
      </w:r>
      <w:r>
        <w:rPr>
          <w:noProof/>
          <w:lang w:val="fr-FR"/>
        </w:rPr>
        <w:t xml:space="preserve">Une femme occupe le poste de vice-présidente de la République depuis </w:t>
      </w:r>
      <w:r w:rsidRPr="00D42A73">
        <w:rPr>
          <w:noProof/>
          <w:lang w:val="fr-FR"/>
        </w:rPr>
        <w:t>2018</w:t>
      </w:r>
      <w:r w:rsidR="00F417E9">
        <w:rPr>
          <w:noProof/>
          <w:lang w:val="fr-FR"/>
        </w:rPr>
        <w:t> ;</w:t>
      </w:r>
    </w:p>
    <w:p w14:paraId="231838C3" w14:textId="5D3EC064" w:rsidR="000D0B4A" w:rsidRPr="00D42A73" w:rsidRDefault="000D0B4A" w:rsidP="00671919">
      <w:pPr>
        <w:pStyle w:val="SingleTxtG"/>
        <w:ind w:firstLine="567"/>
        <w:rPr>
          <w:noProof/>
          <w:lang w:val="fr-FR"/>
        </w:rPr>
      </w:pPr>
      <w:r w:rsidRPr="00D42A73">
        <w:rPr>
          <w:noProof/>
          <w:lang w:val="fr-FR"/>
        </w:rPr>
        <w:t>f)</w:t>
      </w:r>
      <w:r w:rsidRPr="00D42A73">
        <w:rPr>
          <w:noProof/>
          <w:lang w:val="fr-FR"/>
        </w:rPr>
        <w:tab/>
      </w:r>
      <w:r>
        <w:rPr>
          <w:noProof/>
          <w:lang w:val="fr-FR"/>
        </w:rPr>
        <w:t xml:space="preserve">En </w:t>
      </w:r>
      <w:r w:rsidRPr="00D42A73">
        <w:rPr>
          <w:noProof/>
          <w:lang w:val="fr-FR"/>
        </w:rPr>
        <w:t>2020, l</w:t>
      </w:r>
      <w:r>
        <w:rPr>
          <w:noProof/>
          <w:lang w:val="fr-FR"/>
        </w:rPr>
        <w:t>es</w:t>
      </w:r>
      <w:r w:rsidRPr="00D42A73">
        <w:rPr>
          <w:noProof/>
          <w:lang w:val="fr-FR"/>
        </w:rPr>
        <w:t xml:space="preserve"> </w:t>
      </w:r>
      <w:r>
        <w:rPr>
          <w:noProof/>
          <w:lang w:val="fr-FR"/>
        </w:rPr>
        <w:t>Forces armées nationales comptent cinq vice-amirales et une générale de division. Ces femmes exercent toutes de hautes fonctions au sein de l’institution</w:t>
      </w:r>
      <w:r w:rsidR="00F417E9">
        <w:rPr>
          <w:noProof/>
          <w:lang w:val="fr-FR"/>
        </w:rPr>
        <w:t> ;</w:t>
      </w:r>
    </w:p>
    <w:p w14:paraId="73464DAE" w14:textId="2AE26C99" w:rsidR="000D0B4A" w:rsidRPr="00D42A73" w:rsidRDefault="000D0B4A" w:rsidP="00671919">
      <w:pPr>
        <w:pStyle w:val="SingleTxtG"/>
        <w:ind w:firstLine="567"/>
        <w:rPr>
          <w:noProof/>
          <w:lang w:val="fr-FR"/>
        </w:rPr>
      </w:pPr>
      <w:r w:rsidRPr="00D42A73">
        <w:rPr>
          <w:noProof/>
          <w:lang w:val="fr-FR"/>
        </w:rPr>
        <w:t>g)</w:t>
      </w:r>
      <w:r w:rsidRPr="00D42A73">
        <w:rPr>
          <w:noProof/>
          <w:lang w:val="fr-FR"/>
        </w:rPr>
        <w:tab/>
        <w:t xml:space="preserve">En 2023, </w:t>
      </w:r>
      <w:r>
        <w:rPr>
          <w:noProof/>
          <w:lang w:val="fr-FR"/>
        </w:rPr>
        <w:t xml:space="preserve">le Tribunal suprême de justice </w:t>
      </w:r>
      <w:r w:rsidRPr="00D42A73">
        <w:rPr>
          <w:noProof/>
          <w:lang w:val="fr-FR"/>
        </w:rPr>
        <w:t>(</w:t>
      </w:r>
      <w:r>
        <w:rPr>
          <w:noProof/>
          <w:lang w:val="fr-FR"/>
        </w:rPr>
        <w:t>la plus haute instance du pouvoir judiciaire</w:t>
      </w:r>
      <w:r w:rsidRPr="00D42A73">
        <w:rPr>
          <w:noProof/>
          <w:lang w:val="fr-FR"/>
        </w:rPr>
        <w:t>) es</w:t>
      </w:r>
      <w:r>
        <w:rPr>
          <w:noProof/>
          <w:lang w:val="fr-FR"/>
        </w:rPr>
        <w:t>t</w:t>
      </w:r>
      <w:r w:rsidRPr="00D42A73">
        <w:rPr>
          <w:noProof/>
          <w:lang w:val="fr-FR"/>
        </w:rPr>
        <w:t xml:space="preserve"> pr</w:t>
      </w:r>
      <w:r>
        <w:rPr>
          <w:noProof/>
          <w:lang w:val="fr-FR"/>
        </w:rPr>
        <w:t>é</w:t>
      </w:r>
      <w:r w:rsidRPr="00D42A73">
        <w:rPr>
          <w:noProof/>
          <w:lang w:val="fr-FR"/>
        </w:rPr>
        <w:t>sid</w:t>
      </w:r>
      <w:r>
        <w:rPr>
          <w:noProof/>
          <w:lang w:val="fr-FR"/>
        </w:rPr>
        <w:t>é par une femme et compte neuf femmes juges sur un total de 20</w:t>
      </w:r>
      <w:r w:rsidR="00F417E9">
        <w:rPr>
          <w:noProof/>
          <w:lang w:val="fr-FR"/>
        </w:rPr>
        <w:t> </w:t>
      </w:r>
      <w:r>
        <w:rPr>
          <w:noProof/>
          <w:lang w:val="fr-FR"/>
        </w:rPr>
        <w:t>membres</w:t>
      </w:r>
      <w:r w:rsidR="00F417E9">
        <w:rPr>
          <w:noProof/>
          <w:lang w:val="fr-FR"/>
        </w:rPr>
        <w:t> ;</w:t>
      </w:r>
    </w:p>
    <w:p w14:paraId="6B1EF8EE" w14:textId="0DC3B96C" w:rsidR="000D0B4A" w:rsidRPr="00F77606" w:rsidRDefault="000D0B4A" w:rsidP="00671919">
      <w:pPr>
        <w:pStyle w:val="SingleTxtG"/>
        <w:ind w:firstLine="567"/>
        <w:rPr>
          <w:noProof/>
          <w:lang w:val="fr-FR"/>
        </w:rPr>
      </w:pPr>
      <w:r w:rsidRPr="00D42A73">
        <w:rPr>
          <w:noProof/>
          <w:lang w:val="fr-FR"/>
        </w:rPr>
        <w:t>h)</w:t>
      </w:r>
      <w:r w:rsidRPr="00D42A73">
        <w:rPr>
          <w:noProof/>
          <w:lang w:val="fr-FR"/>
        </w:rPr>
        <w:tab/>
      </w:r>
      <w:r w:rsidRPr="00F77606">
        <w:rPr>
          <w:noProof/>
          <w:lang w:val="fr-FR"/>
        </w:rPr>
        <w:t xml:space="preserve">Le </w:t>
      </w:r>
      <w:r>
        <w:rPr>
          <w:noProof/>
          <w:lang w:val="fr-FR"/>
        </w:rPr>
        <w:t>m</w:t>
      </w:r>
      <w:r w:rsidRPr="00F77606">
        <w:rPr>
          <w:noProof/>
          <w:lang w:val="fr-FR"/>
        </w:rPr>
        <w:t>inistère public compte 114</w:t>
      </w:r>
      <w:r w:rsidR="00F417E9">
        <w:rPr>
          <w:noProof/>
          <w:lang w:val="fr-FR"/>
        </w:rPr>
        <w:t> </w:t>
      </w:r>
      <w:r w:rsidRPr="00F77606">
        <w:rPr>
          <w:noProof/>
          <w:lang w:val="fr-FR"/>
        </w:rPr>
        <w:t>femmes qui occupent des postes de haut niveau et 1</w:t>
      </w:r>
      <w:r w:rsidR="00F417E9">
        <w:rPr>
          <w:noProof/>
          <w:lang w:val="fr-FR"/>
        </w:rPr>
        <w:t> </w:t>
      </w:r>
      <w:r w:rsidRPr="00F77606">
        <w:rPr>
          <w:noProof/>
          <w:lang w:val="fr-FR"/>
        </w:rPr>
        <w:t>210</w:t>
      </w:r>
      <w:r w:rsidR="00F417E9">
        <w:rPr>
          <w:noProof/>
          <w:lang w:val="fr-FR"/>
        </w:rPr>
        <w:t> </w:t>
      </w:r>
      <w:r w:rsidRPr="00F77606">
        <w:rPr>
          <w:noProof/>
          <w:lang w:val="fr-FR"/>
        </w:rPr>
        <w:t>femmes procureures. Au sein du Bureau du Défenseur du peuple, les femmes occupent 55</w:t>
      </w:r>
      <w:r w:rsidR="00671919">
        <w:rPr>
          <w:noProof/>
          <w:lang w:val="fr-FR"/>
        </w:rPr>
        <w:t> %</w:t>
      </w:r>
      <w:r w:rsidRPr="00F77606">
        <w:rPr>
          <w:noProof/>
          <w:lang w:val="fr-FR"/>
        </w:rPr>
        <w:t xml:space="preserve"> des postes de direction et représentent 58</w:t>
      </w:r>
      <w:r w:rsidR="00671919">
        <w:rPr>
          <w:noProof/>
          <w:lang w:val="fr-FR"/>
        </w:rPr>
        <w:t> %</w:t>
      </w:r>
      <w:r w:rsidRPr="00F77606">
        <w:rPr>
          <w:noProof/>
          <w:lang w:val="fr-FR"/>
        </w:rPr>
        <w:t xml:space="preserve"> de la masse salariale totale de l</w:t>
      </w:r>
      <w:r>
        <w:rPr>
          <w:noProof/>
          <w:lang w:val="fr-FR"/>
        </w:rPr>
        <w:t>’</w:t>
      </w:r>
      <w:r w:rsidRPr="00F77606">
        <w:rPr>
          <w:noProof/>
          <w:lang w:val="fr-FR"/>
        </w:rPr>
        <w:t>institution</w:t>
      </w:r>
      <w:r w:rsidR="00F417E9">
        <w:rPr>
          <w:noProof/>
          <w:lang w:val="fr-FR"/>
        </w:rPr>
        <w:t> ;</w:t>
      </w:r>
    </w:p>
    <w:p w14:paraId="1E40B1E2" w14:textId="01611BA1" w:rsidR="000D0B4A" w:rsidRPr="00D42A73" w:rsidRDefault="000D0B4A" w:rsidP="00F417E9">
      <w:pPr>
        <w:pStyle w:val="SingleTxtG"/>
        <w:keepLines/>
        <w:ind w:firstLine="567"/>
        <w:rPr>
          <w:noProof/>
          <w:lang w:val="fr-FR"/>
        </w:rPr>
      </w:pPr>
      <w:r w:rsidRPr="00F77606">
        <w:rPr>
          <w:noProof/>
          <w:lang w:val="fr-FR"/>
        </w:rPr>
        <w:lastRenderedPageBreak/>
        <w:t>i)</w:t>
      </w:r>
      <w:r w:rsidRPr="00F77606">
        <w:rPr>
          <w:noProof/>
          <w:lang w:val="fr-FR"/>
        </w:rPr>
        <w:tab/>
        <w:t>Le Conseil électoral national, le plus haut organe électoral, a été présidé par des femmes entre 2005 et 2021 et a été composé principalement de femmes. Par ailleurs, 67</w:t>
      </w:r>
      <w:r w:rsidR="00671919">
        <w:rPr>
          <w:noProof/>
          <w:lang w:val="fr-FR"/>
        </w:rPr>
        <w:t> %</w:t>
      </w:r>
      <w:r w:rsidRPr="00F77606">
        <w:rPr>
          <w:noProof/>
          <w:lang w:val="fr-FR"/>
        </w:rPr>
        <w:t xml:space="preserve"> des membres des commissions électorales régionales étaient des femmes lors des élections à l</w:t>
      </w:r>
      <w:r>
        <w:rPr>
          <w:noProof/>
          <w:lang w:val="fr-FR"/>
        </w:rPr>
        <w:t>’</w:t>
      </w:r>
      <w:r w:rsidRPr="00F77606">
        <w:rPr>
          <w:noProof/>
          <w:lang w:val="fr-FR"/>
        </w:rPr>
        <w:t>Assemblée nationale de</w:t>
      </w:r>
      <w:r w:rsidRPr="00D73514">
        <w:rPr>
          <w:lang w:val="fr-FR"/>
        </w:rPr>
        <w:t xml:space="preserve"> 2020</w:t>
      </w:r>
      <w:r w:rsidRPr="00D42A73">
        <w:rPr>
          <w:noProof/>
          <w:lang w:val="fr-FR"/>
        </w:rPr>
        <w:t xml:space="preserve">. </w:t>
      </w:r>
    </w:p>
    <w:p w14:paraId="32F4E27A" w14:textId="152633C2" w:rsidR="000D0B4A" w:rsidRPr="00D42A73" w:rsidRDefault="000D0B4A" w:rsidP="002D5C7F">
      <w:pPr>
        <w:pStyle w:val="SingleTxtG"/>
        <w:rPr>
          <w:noProof/>
          <w:lang w:val="fr-FR"/>
        </w:rPr>
      </w:pPr>
      <w:r w:rsidRPr="00D42A73">
        <w:rPr>
          <w:bCs/>
          <w:noProof/>
          <w:lang w:val="fr-FR"/>
        </w:rPr>
        <w:t>34.</w:t>
      </w:r>
      <w:r w:rsidRPr="00D42A73">
        <w:rPr>
          <w:bCs/>
          <w:noProof/>
          <w:lang w:val="fr-FR"/>
        </w:rPr>
        <w:tab/>
      </w:r>
      <w:r w:rsidRPr="00F77606">
        <w:rPr>
          <w:noProof/>
          <w:lang w:val="fr-FR"/>
        </w:rPr>
        <w:t>Dans le pays, 40</w:t>
      </w:r>
      <w:r w:rsidR="00671919">
        <w:rPr>
          <w:noProof/>
          <w:lang w:val="fr-FR"/>
        </w:rPr>
        <w:t> %</w:t>
      </w:r>
      <w:r w:rsidRPr="00F77606">
        <w:rPr>
          <w:noProof/>
          <w:lang w:val="fr-FR"/>
        </w:rPr>
        <w:t xml:space="preserve"> des chambres de commerce sont dirigées par des femmes. Les femmes inscrites sur la plateforme Web «</w:t>
      </w:r>
      <w:r w:rsidR="00F417E9">
        <w:rPr>
          <w:noProof/>
          <w:lang w:val="fr-FR"/>
        </w:rPr>
        <w:t> </w:t>
      </w:r>
      <w:r w:rsidRPr="00F77606">
        <w:rPr>
          <w:noProof/>
          <w:lang w:val="fr-FR"/>
        </w:rPr>
        <w:t>Entreprendre ensemble</w:t>
      </w:r>
      <w:r w:rsidR="00F417E9">
        <w:rPr>
          <w:noProof/>
          <w:lang w:val="fr-FR"/>
        </w:rPr>
        <w:t> </w:t>
      </w:r>
      <w:r w:rsidRPr="00F77606">
        <w:rPr>
          <w:noProof/>
          <w:lang w:val="fr-FR"/>
        </w:rPr>
        <w:t>» représentent 59,61</w:t>
      </w:r>
      <w:r w:rsidR="00671919">
        <w:rPr>
          <w:noProof/>
          <w:lang w:val="fr-FR"/>
        </w:rPr>
        <w:t> %</w:t>
      </w:r>
      <w:r w:rsidRPr="00F77606">
        <w:rPr>
          <w:noProof/>
          <w:lang w:val="fr-FR"/>
        </w:rPr>
        <w:t xml:space="preserve"> du nombre total de personnes inscrites (130</w:t>
      </w:r>
      <w:r w:rsidR="00F417E9">
        <w:rPr>
          <w:noProof/>
          <w:lang w:val="fr-FR"/>
        </w:rPr>
        <w:t> </w:t>
      </w:r>
      <w:r w:rsidRPr="00F77606">
        <w:rPr>
          <w:noProof/>
          <w:lang w:val="fr-FR"/>
        </w:rPr>
        <w:t>070 femmes</w:t>
      </w:r>
      <w:r w:rsidRPr="00D73514">
        <w:rPr>
          <w:lang w:val="fr-FR"/>
        </w:rPr>
        <w:t>)</w:t>
      </w:r>
      <w:r w:rsidRPr="00D42A73">
        <w:rPr>
          <w:noProof/>
          <w:lang w:val="fr-FR"/>
        </w:rPr>
        <w:t>.</w:t>
      </w:r>
    </w:p>
    <w:p w14:paraId="77A11EB6" w14:textId="0B07253F" w:rsidR="000D0B4A" w:rsidRPr="00D42A73" w:rsidRDefault="000D0B4A" w:rsidP="002D5C7F">
      <w:pPr>
        <w:pStyle w:val="SingleTxtG"/>
        <w:rPr>
          <w:noProof/>
          <w:lang w:val="fr-FR"/>
        </w:rPr>
      </w:pPr>
      <w:r w:rsidRPr="00D42A73">
        <w:rPr>
          <w:bCs/>
          <w:noProof/>
          <w:lang w:val="fr-FR"/>
        </w:rPr>
        <w:t>35.</w:t>
      </w:r>
      <w:r w:rsidRPr="00D42A73">
        <w:rPr>
          <w:bCs/>
          <w:noProof/>
          <w:lang w:val="fr-FR"/>
        </w:rPr>
        <w:tab/>
      </w:r>
      <w:r w:rsidRPr="00D42A73">
        <w:rPr>
          <w:noProof/>
          <w:lang w:val="fr-FR"/>
        </w:rPr>
        <w:t>La participa</w:t>
      </w:r>
      <w:r>
        <w:rPr>
          <w:noProof/>
          <w:lang w:val="fr-FR"/>
        </w:rPr>
        <w:t>tion des femmes à la vie publique, en particulier à la gestion directe des affaires locales, a été importante.</w:t>
      </w:r>
      <w:r w:rsidRPr="00D42A73">
        <w:rPr>
          <w:noProof/>
          <w:lang w:val="fr-FR"/>
        </w:rPr>
        <w:t xml:space="preserve"> </w:t>
      </w:r>
      <w:r>
        <w:rPr>
          <w:noProof/>
          <w:lang w:val="fr-FR"/>
        </w:rPr>
        <w:t>En</w:t>
      </w:r>
      <w:r w:rsidRPr="00D42A73">
        <w:rPr>
          <w:noProof/>
          <w:lang w:val="fr-FR"/>
        </w:rPr>
        <w:t xml:space="preserve"> 2020, 2</w:t>
      </w:r>
      <w:r w:rsidR="00F417E9">
        <w:rPr>
          <w:noProof/>
          <w:lang w:val="fr-FR"/>
        </w:rPr>
        <w:t> </w:t>
      </w:r>
      <w:r w:rsidRPr="00D42A73">
        <w:rPr>
          <w:noProof/>
          <w:lang w:val="fr-FR"/>
        </w:rPr>
        <w:t>997</w:t>
      </w:r>
      <w:r w:rsidR="00F417E9">
        <w:rPr>
          <w:noProof/>
          <w:lang w:val="fr-FR"/>
        </w:rPr>
        <w:t> </w:t>
      </w:r>
      <w:r w:rsidRPr="00D42A73">
        <w:rPr>
          <w:noProof/>
          <w:lang w:val="fr-FR"/>
        </w:rPr>
        <w:t>755</w:t>
      </w:r>
      <w:r w:rsidR="00F417E9">
        <w:rPr>
          <w:noProof/>
          <w:lang w:val="fr-FR"/>
        </w:rPr>
        <w:t> </w:t>
      </w:r>
      <w:r>
        <w:rPr>
          <w:noProof/>
          <w:lang w:val="fr-FR"/>
        </w:rPr>
        <w:t>femmes étaient liées aux conseils communaux</w:t>
      </w:r>
      <w:r w:rsidRPr="00D42A73">
        <w:rPr>
          <w:noProof/>
          <w:lang w:val="fr-FR"/>
        </w:rPr>
        <w:t xml:space="preserve">, </w:t>
      </w:r>
      <w:r>
        <w:rPr>
          <w:noProof/>
          <w:lang w:val="fr-FR"/>
        </w:rPr>
        <w:t xml:space="preserve">soit une proportion de </w:t>
      </w:r>
      <w:r w:rsidRPr="00D42A73">
        <w:rPr>
          <w:noProof/>
          <w:lang w:val="fr-FR"/>
        </w:rPr>
        <w:t>56,77</w:t>
      </w:r>
      <w:r w:rsidR="00671919">
        <w:rPr>
          <w:noProof/>
          <w:lang w:val="fr-FR"/>
        </w:rPr>
        <w:t> %</w:t>
      </w:r>
      <w:r w:rsidRPr="00D42A73">
        <w:rPr>
          <w:noProof/>
          <w:lang w:val="fr-FR"/>
        </w:rPr>
        <w:t xml:space="preserve">. </w:t>
      </w:r>
      <w:r>
        <w:rPr>
          <w:noProof/>
          <w:lang w:val="fr-FR"/>
        </w:rPr>
        <w:t>Les femmes représentaient 53,37</w:t>
      </w:r>
      <w:r w:rsidR="00671919">
        <w:rPr>
          <w:noProof/>
          <w:lang w:val="fr-FR"/>
        </w:rPr>
        <w:t> %</w:t>
      </w:r>
      <w:r>
        <w:rPr>
          <w:noProof/>
          <w:lang w:val="fr-FR"/>
        </w:rPr>
        <w:t xml:space="preserve"> des </w:t>
      </w:r>
      <w:r w:rsidRPr="00D42A73">
        <w:rPr>
          <w:noProof/>
          <w:lang w:val="fr-FR"/>
        </w:rPr>
        <w:t>112</w:t>
      </w:r>
      <w:r w:rsidR="00F417E9">
        <w:rPr>
          <w:noProof/>
          <w:lang w:val="fr-FR"/>
        </w:rPr>
        <w:t> </w:t>
      </w:r>
      <w:r w:rsidRPr="00D42A73">
        <w:rPr>
          <w:noProof/>
          <w:lang w:val="fr-FR"/>
        </w:rPr>
        <w:t>748 </w:t>
      </w:r>
      <w:r>
        <w:rPr>
          <w:noProof/>
          <w:lang w:val="fr-FR"/>
        </w:rPr>
        <w:t>membres de ces conseils</w:t>
      </w:r>
      <w:r w:rsidRPr="00D42A73">
        <w:rPr>
          <w:noProof/>
          <w:lang w:val="fr-FR"/>
        </w:rPr>
        <w:t>.</w:t>
      </w:r>
    </w:p>
    <w:p w14:paraId="7B241563" w14:textId="25B4368F" w:rsidR="000D0B4A" w:rsidRPr="00011C04" w:rsidRDefault="000D0B4A" w:rsidP="002D5C7F">
      <w:pPr>
        <w:pStyle w:val="SingleTxtG"/>
        <w:rPr>
          <w:noProof/>
          <w:lang w:val="fr-FR"/>
        </w:rPr>
      </w:pPr>
      <w:r w:rsidRPr="00D42A73">
        <w:rPr>
          <w:bCs/>
          <w:noProof/>
          <w:lang w:val="fr-FR"/>
        </w:rPr>
        <w:t>36.</w:t>
      </w:r>
      <w:r w:rsidRPr="00D42A73">
        <w:rPr>
          <w:bCs/>
          <w:noProof/>
          <w:lang w:val="fr-FR"/>
        </w:rPr>
        <w:tab/>
      </w:r>
      <w:r w:rsidRPr="00011C04">
        <w:rPr>
          <w:noProof/>
          <w:lang w:val="fr-FR"/>
        </w:rPr>
        <w:t>Au niveau national, 57,97</w:t>
      </w:r>
      <w:r w:rsidR="00671919">
        <w:rPr>
          <w:noProof/>
          <w:lang w:val="fr-FR"/>
        </w:rPr>
        <w:t> %</w:t>
      </w:r>
      <w:r w:rsidRPr="00011C04">
        <w:rPr>
          <w:noProof/>
          <w:lang w:val="fr-FR"/>
        </w:rPr>
        <w:t xml:space="preserve"> des projets téléchargés sur le système d</w:t>
      </w:r>
      <w:r>
        <w:rPr>
          <w:noProof/>
          <w:lang w:val="fr-FR"/>
        </w:rPr>
        <w:t>’</w:t>
      </w:r>
      <w:r w:rsidRPr="00011C04">
        <w:rPr>
          <w:noProof/>
          <w:lang w:val="fr-FR"/>
        </w:rPr>
        <w:t>intégration communautaire du Conseil fédéral du Gouvernement sont dirigés par des femmes, ce qui illustre l</w:t>
      </w:r>
      <w:r>
        <w:rPr>
          <w:noProof/>
          <w:lang w:val="fr-FR"/>
        </w:rPr>
        <w:t>’</w:t>
      </w:r>
      <w:r w:rsidRPr="00011C04">
        <w:rPr>
          <w:noProof/>
          <w:lang w:val="fr-FR"/>
        </w:rPr>
        <w:t>importance du rôle de ces dernières dans la gestion des projets menés par les organisations communautaires.</w:t>
      </w:r>
    </w:p>
    <w:p w14:paraId="32557F1C" w14:textId="11C20728" w:rsidR="000D0B4A" w:rsidRPr="00D42A73" w:rsidRDefault="000D0B4A" w:rsidP="002D5C7F">
      <w:pPr>
        <w:pStyle w:val="SingleTxtG"/>
        <w:rPr>
          <w:noProof/>
          <w:lang w:val="fr-FR"/>
        </w:rPr>
      </w:pPr>
      <w:r w:rsidRPr="00011C04">
        <w:rPr>
          <w:bCs/>
          <w:noProof/>
          <w:lang w:val="fr-FR"/>
        </w:rPr>
        <w:t>37.</w:t>
      </w:r>
      <w:r w:rsidRPr="00011C04">
        <w:rPr>
          <w:bCs/>
          <w:noProof/>
          <w:lang w:val="fr-FR"/>
        </w:rPr>
        <w:tab/>
      </w:r>
      <w:r w:rsidRPr="00011C04">
        <w:rPr>
          <w:noProof/>
          <w:lang w:val="fr-FR"/>
        </w:rPr>
        <w:t>Parmi les 42</w:t>
      </w:r>
      <w:r w:rsidR="00F417E9">
        <w:rPr>
          <w:noProof/>
          <w:lang w:val="fr-FR"/>
        </w:rPr>
        <w:t> </w:t>
      </w:r>
      <w:r w:rsidRPr="00011C04">
        <w:rPr>
          <w:noProof/>
          <w:lang w:val="fr-FR"/>
        </w:rPr>
        <w:t>145</w:t>
      </w:r>
      <w:r w:rsidR="00F417E9">
        <w:rPr>
          <w:noProof/>
          <w:lang w:val="fr-FR"/>
        </w:rPr>
        <w:t> </w:t>
      </w:r>
      <w:r w:rsidRPr="00011C04">
        <w:rPr>
          <w:noProof/>
          <w:lang w:val="fr-FR"/>
        </w:rPr>
        <w:t>personnes qui participent aux comités locaux d</w:t>
      </w:r>
      <w:r>
        <w:rPr>
          <w:noProof/>
          <w:lang w:val="fr-FR"/>
        </w:rPr>
        <w:t>’</w:t>
      </w:r>
      <w:r w:rsidRPr="00011C04">
        <w:rPr>
          <w:noProof/>
          <w:lang w:val="fr-FR"/>
        </w:rPr>
        <w:t>approvisionnement et de production, on retrouve 79</w:t>
      </w:r>
      <w:r w:rsidR="00671919">
        <w:rPr>
          <w:noProof/>
          <w:lang w:val="fr-FR"/>
        </w:rPr>
        <w:t> %</w:t>
      </w:r>
      <w:r w:rsidRPr="00011C04">
        <w:rPr>
          <w:noProof/>
          <w:lang w:val="fr-FR"/>
        </w:rPr>
        <w:t xml:space="preserve"> de femmes qui prennent part au processus de distribution d</w:t>
      </w:r>
      <w:r>
        <w:rPr>
          <w:noProof/>
          <w:lang w:val="fr-FR"/>
        </w:rPr>
        <w:t>’</w:t>
      </w:r>
      <w:r w:rsidRPr="00011C04">
        <w:rPr>
          <w:noProof/>
          <w:lang w:val="fr-FR"/>
        </w:rPr>
        <w:t>aliments dans les territoires</w:t>
      </w:r>
      <w:r w:rsidRPr="00D42A73">
        <w:rPr>
          <w:noProof/>
          <w:lang w:val="fr-FR"/>
        </w:rPr>
        <w:t>.</w:t>
      </w:r>
    </w:p>
    <w:p w14:paraId="14FA30AA" w14:textId="369A627A" w:rsidR="000D0B4A" w:rsidRPr="00D42A73" w:rsidRDefault="000D0B4A" w:rsidP="002D5C7F">
      <w:pPr>
        <w:pStyle w:val="SingleTxtG"/>
        <w:rPr>
          <w:noProof/>
          <w:lang w:val="fr-FR"/>
        </w:rPr>
      </w:pPr>
      <w:r w:rsidRPr="00D42A73">
        <w:rPr>
          <w:bCs/>
          <w:noProof/>
          <w:lang w:val="fr-FR"/>
        </w:rPr>
        <w:t>38.</w:t>
      </w:r>
      <w:r w:rsidRPr="00D42A73">
        <w:rPr>
          <w:bCs/>
          <w:noProof/>
          <w:lang w:val="fr-FR"/>
        </w:rPr>
        <w:tab/>
      </w:r>
      <w:r>
        <w:rPr>
          <w:bCs/>
          <w:noProof/>
          <w:lang w:val="fr-FR"/>
        </w:rPr>
        <w:t xml:space="preserve">Le </w:t>
      </w:r>
      <w:r w:rsidRPr="00F77606">
        <w:rPr>
          <w:noProof/>
          <w:lang w:val="fr-FR"/>
        </w:rPr>
        <w:t>Conseil électoral national</w:t>
      </w:r>
      <w:r w:rsidRPr="00D42A73">
        <w:rPr>
          <w:noProof/>
          <w:lang w:val="fr-FR"/>
        </w:rPr>
        <w:t xml:space="preserve"> </w:t>
      </w:r>
      <w:r>
        <w:rPr>
          <w:noProof/>
          <w:lang w:val="fr-FR"/>
        </w:rPr>
        <w:t>a mis en place le système automatisé de dépôt de candidatures, qui garantit que l’enregistrement des candidatures atteint le quota de parité femmes-hommes fixé dans le règlement et la directive sur les candidatures paritaires et de suppléant(e) en vue des élections régionales et municipales</w:t>
      </w:r>
      <w:r w:rsidR="00F417E9">
        <w:rPr>
          <w:noProof/>
          <w:lang w:val="fr-FR"/>
        </w:rPr>
        <w:t xml:space="preserve"> (2021)</w:t>
      </w:r>
      <w:r w:rsidRPr="00D42A73">
        <w:rPr>
          <w:noProof/>
          <w:lang w:val="fr-FR"/>
        </w:rPr>
        <w:t xml:space="preserve">. </w:t>
      </w:r>
    </w:p>
    <w:p w14:paraId="5D2994EA" w14:textId="6FF2F15E" w:rsidR="000D0B4A" w:rsidRPr="00D42A73" w:rsidRDefault="000D0B4A" w:rsidP="00E064B2">
      <w:pPr>
        <w:pStyle w:val="H1G"/>
        <w:rPr>
          <w:noProof/>
          <w:lang w:val="fr-FR"/>
        </w:rPr>
      </w:pPr>
      <w:r w:rsidRPr="00D42A73">
        <w:rPr>
          <w:noProof/>
          <w:lang w:val="fr-FR"/>
        </w:rPr>
        <w:tab/>
      </w:r>
      <w:r w:rsidRPr="00D42A73">
        <w:rPr>
          <w:noProof/>
          <w:lang w:val="fr-FR"/>
        </w:rPr>
        <w:tab/>
        <w:t>Violenc</w:t>
      </w:r>
      <w:r>
        <w:rPr>
          <w:noProof/>
          <w:lang w:val="fr-FR"/>
        </w:rPr>
        <w:t xml:space="preserve">e à l’égard des femmes, y compris </w:t>
      </w:r>
      <w:r w:rsidRPr="00D42A73">
        <w:rPr>
          <w:noProof/>
          <w:lang w:val="fr-FR"/>
        </w:rPr>
        <w:t>violenc</w:t>
      </w:r>
      <w:r>
        <w:rPr>
          <w:noProof/>
          <w:lang w:val="fr-FR"/>
        </w:rPr>
        <w:t>e familiale</w:t>
      </w:r>
      <w:r w:rsidRPr="00D42A73">
        <w:rPr>
          <w:noProof/>
          <w:lang w:val="fr-FR"/>
        </w:rPr>
        <w:br/>
        <w:t>(art.</w:t>
      </w:r>
      <w:r w:rsidR="00E064B2">
        <w:rPr>
          <w:noProof/>
          <w:lang w:val="fr-FR"/>
        </w:rPr>
        <w:t> </w:t>
      </w:r>
      <w:r w:rsidRPr="00D42A73">
        <w:rPr>
          <w:noProof/>
          <w:lang w:val="fr-FR"/>
        </w:rPr>
        <w:t xml:space="preserve">2, 3, 6, 7 </w:t>
      </w:r>
      <w:r>
        <w:rPr>
          <w:noProof/>
          <w:lang w:val="fr-FR"/>
        </w:rPr>
        <w:t>et</w:t>
      </w:r>
      <w:r w:rsidRPr="00D42A73">
        <w:rPr>
          <w:noProof/>
          <w:lang w:val="fr-FR"/>
        </w:rPr>
        <w:t xml:space="preserve"> 26)</w:t>
      </w:r>
    </w:p>
    <w:p w14:paraId="1F42C6D4" w14:textId="77777777" w:rsidR="000D0B4A" w:rsidRPr="00D42A73" w:rsidRDefault="000D0B4A" w:rsidP="002D5C7F">
      <w:pPr>
        <w:pStyle w:val="SingleTxtG"/>
        <w:rPr>
          <w:noProof/>
          <w:lang w:val="fr-FR"/>
        </w:rPr>
      </w:pPr>
      <w:r w:rsidRPr="00D42A73">
        <w:rPr>
          <w:bCs/>
          <w:noProof/>
          <w:lang w:val="fr-FR"/>
        </w:rPr>
        <w:t>39.</w:t>
      </w:r>
      <w:r w:rsidRPr="00D42A73">
        <w:rPr>
          <w:bCs/>
          <w:noProof/>
          <w:lang w:val="fr-FR"/>
        </w:rPr>
        <w:tab/>
      </w:r>
      <w:r>
        <w:rPr>
          <w:bCs/>
          <w:noProof/>
          <w:lang w:val="fr-FR"/>
        </w:rPr>
        <w:t xml:space="preserve">Promulguée en 2021, la deuxième réforme partielle de la </w:t>
      </w:r>
      <w:r>
        <w:rPr>
          <w:noProof/>
          <w:lang w:val="fr-FR"/>
        </w:rPr>
        <w:t>loi organique sur le droit des femmes à une vie sans violence</w:t>
      </w:r>
      <w:r w:rsidRPr="00D42A73">
        <w:rPr>
          <w:noProof/>
          <w:lang w:val="fr-FR"/>
        </w:rPr>
        <w:t xml:space="preserve"> garanti</w:t>
      </w:r>
      <w:r>
        <w:rPr>
          <w:noProof/>
          <w:lang w:val="fr-FR"/>
        </w:rPr>
        <w:t>t</w:t>
      </w:r>
      <w:r w:rsidRPr="00D42A73">
        <w:rPr>
          <w:noProof/>
          <w:lang w:val="fr-FR"/>
        </w:rPr>
        <w:t xml:space="preserve"> </w:t>
      </w:r>
      <w:r>
        <w:rPr>
          <w:noProof/>
          <w:lang w:val="fr-FR"/>
        </w:rPr>
        <w:t>le principe du développement progressif des droits de l’homme</w:t>
      </w:r>
      <w:r w:rsidRPr="00D42A73">
        <w:rPr>
          <w:noProof/>
          <w:lang w:val="fr-FR"/>
        </w:rPr>
        <w:t xml:space="preserve">, </w:t>
      </w:r>
      <w:r>
        <w:rPr>
          <w:noProof/>
          <w:lang w:val="fr-FR"/>
        </w:rPr>
        <w:t>conformément aux normes internationales. Elle réaffirme la</w:t>
      </w:r>
      <w:r w:rsidRPr="00D42A73">
        <w:rPr>
          <w:noProof/>
          <w:lang w:val="fr-FR"/>
        </w:rPr>
        <w:t xml:space="preserve"> </w:t>
      </w:r>
      <w:r>
        <w:rPr>
          <w:noProof/>
          <w:lang w:val="fr-FR"/>
        </w:rPr>
        <w:t>condamnation de toutes les formes de violence à l’égard des femmes</w:t>
      </w:r>
      <w:r w:rsidRPr="00D42A73">
        <w:rPr>
          <w:noProof/>
          <w:lang w:val="fr-FR"/>
        </w:rPr>
        <w:t xml:space="preserve">, </w:t>
      </w:r>
      <w:r>
        <w:rPr>
          <w:noProof/>
          <w:lang w:val="fr-FR"/>
        </w:rPr>
        <w:t>au motif qu’elles constituent un obstacle majeur à la réalisation de l’égalité réelle entre les femmes et les hommes</w:t>
      </w:r>
      <w:r w:rsidRPr="00D42A73">
        <w:rPr>
          <w:noProof/>
          <w:lang w:val="fr-FR"/>
        </w:rPr>
        <w:t xml:space="preserve">. </w:t>
      </w:r>
      <w:r>
        <w:rPr>
          <w:noProof/>
          <w:lang w:val="fr-FR"/>
        </w:rPr>
        <w:t>Cette réforme a été préparée avec l’appui technique du HCDH</w:t>
      </w:r>
      <w:r w:rsidRPr="00D42A73">
        <w:rPr>
          <w:noProof/>
          <w:lang w:val="fr-FR"/>
        </w:rPr>
        <w:t>.</w:t>
      </w:r>
    </w:p>
    <w:p w14:paraId="5FD2631E" w14:textId="77777777" w:rsidR="000D0B4A" w:rsidRPr="00D42A73" w:rsidRDefault="000D0B4A" w:rsidP="00E064B2">
      <w:pPr>
        <w:pStyle w:val="SingleTxtG"/>
        <w:keepNext/>
        <w:rPr>
          <w:noProof/>
          <w:lang w:val="fr-FR"/>
        </w:rPr>
      </w:pPr>
      <w:r w:rsidRPr="00D42A73">
        <w:rPr>
          <w:bCs/>
          <w:noProof/>
          <w:lang w:val="fr-FR"/>
        </w:rPr>
        <w:t>40.</w:t>
      </w:r>
      <w:r w:rsidRPr="00D42A73">
        <w:rPr>
          <w:bCs/>
          <w:noProof/>
          <w:lang w:val="fr-FR"/>
        </w:rPr>
        <w:tab/>
      </w:r>
      <w:r>
        <w:rPr>
          <w:bCs/>
          <w:noProof/>
          <w:lang w:val="fr-FR"/>
        </w:rPr>
        <w:t>Les aspects les plus importants de cette deuxième réforme sont les suivants </w:t>
      </w:r>
      <w:r w:rsidRPr="00D42A73">
        <w:rPr>
          <w:noProof/>
          <w:lang w:val="fr-FR"/>
        </w:rPr>
        <w:t>:</w:t>
      </w:r>
    </w:p>
    <w:p w14:paraId="25316744" w14:textId="1CB4E536" w:rsidR="000D0B4A" w:rsidRPr="001C1575" w:rsidRDefault="000D0B4A" w:rsidP="00E064B2">
      <w:pPr>
        <w:pStyle w:val="SingleTxtG"/>
        <w:ind w:firstLine="567"/>
        <w:rPr>
          <w:noProof/>
          <w:lang w:val="fr-FR"/>
        </w:rPr>
      </w:pPr>
      <w:r w:rsidRPr="00D42A73">
        <w:rPr>
          <w:noProof/>
          <w:lang w:val="fr-FR"/>
        </w:rPr>
        <w:t>a)</w:t>
      </w:r>
      <w:r w:rsidRPr="00D42A73">
        <w:rPr>
          <w:noProof/>
          <w:lang w:val="fr-FR"/>
        </w:rPr>
        <w:tab/>
      </w:r>
      <w:r w:rsidRPr="001C1575">
        <w:rPr>
          <w:noProof/>
          <w:lang w:val="fr-FR"/>
        </w:rPr>
        <w:t>L</w:t>
      </w:r>
      <w:r>
        <w:rPr>
          <w:noProof/>
          <w:lang w:val="fr-FR"/>
        </w:rPr>
        <w:t>’</w:t>
      </w:r>
      <w:r w:rsidRPr="001C1575">
        <w:rPr>
          <w:noProof/>
          <w:lang w:val="fr-FR"/>
        </w:rPr>
        <w:t>objectif de la loi est renforcé par la garantie et la promotion du droit des femmes à une vie sans violence dans les sphères publique et privée</w:t>
      </w:r>
      <w:r w:rsidR="00E064B2">
        <w:rPr>
          <w:noProof/>
          <w:lang w:val="fr-FR"/>
        </w:rPr>
        <w:t> </w:t>
      </w:r>
      <w:r w:rsidRPr="001C1575">
        <w:rPr>
          <w:noProof/>
          <w:lang w:val="fr-FR"/>
        </w:rPr>
        <w:t>;</w:t>
      </w:r>
    </w:p>
    <w:p w14:paraId="73536EB9" w14:textId="23DD16A2" w:rsidR="000D0B4A" w:rsidRPr="001C1575" w:rsidRDefault="000D0B4A" w:rsidP="00E064B2">
      <w:pPr>
        <w:pStyle w:val="SingleTxtG"/>
        <w:ind w:firstLine="567"/>
        <w:rPr>
          <w:noProof/>
          <w:lang w:val="fr-FR"/>
        </w:rPr>
      </w:pPr>
      <w:r w:rsidRPr="001C1575">
        <w:rPr>
          <w:noProof/>
          <w:lang w:val="fr-FR"/>
        </w:rPr>
        <w:t>b)</w:t>
      </w:r>
      <w:r w:rsidRPr="001C1575">
        <w:rPr>
          <w:noProof/>
          <w:lang w:val="fr-FR"/>
        </w:rPr>
        <w:tab/>
        <w:t>La revictimisation est interdite (art</w:t>
      </w:r>
      <w:r w:rsidR="00E064B2">
        <w:rPr>
          <w:noProof/>
          <w:lang w:val="fr-FR"/>
        </w:rPr>
        <w:t>. </w:t>
      </w:r>
      <w:r w:rsidRPr="001C1575">
        <w:rPr>
          <w:noProof/>
          <w:lang w:val="fr-FR"/>
        </w:rPr>
        <w:t>2)</w:t>
      </w:r>
      <w:r w:rsidR="00E064B2">
        <w:rPr>
          <w:noProof/>
          <w:lang w:val="fr-FR"/>
        </w:rPr>
        <w:t> </w:t>
      </w:r>
      <w:r w:rsidRPr="001C1575">
        <w:rPr>
          <w:noProof/>
          <w:lang w:val="fr-FR"/>
        </w:rPr>
        <w:t>;</w:t>
      </w:r>
    </w:p>
    <w:p w14:paraId="62CB92EF" w14:textId="457CE463" w:rsidR="000D0B4A" w:rsidRPr="001C1575" w:rsidRDefault="000D0B4A" w:rsidP="00E064B2">
      <w:pPr>
        <w:pStyle w:val="SingleTxtG"/>
        <w:ind w:firstLine="567"/>
        <w:rPr>
          <w:noProof/>
          <w:lang w:val="fr-FR"/>
        </w:rPr>
      </w:pPr>
      <w:r w:rsidRPr="001C1575">
        <w:rPr>
          <w:noProof/>
          <w:lang w:val="fr-FR"/>
        </w:rPr>
        <w:t>c)</w:t>
      </w:r>
      <w:r w:rsidRPr="001C1575">
        <w:rPr>
          <w:noProof/>
          <w:lang w:val="fr-FR"/>
        </w:rPr>
        <w:tab/>
        <w:t>La loi établit l</w:t>
      </w:r>
      <w:r>
        <w:rPr>
          <w:noProof/>
          <w:lang w:val="fr-FR"/>
        </w:rPr>
        <w:t>’</w:t>
      </w:r>
      <w:r w:rsidRPr="001C1575">
        <w:rPr>
          <w:noProof/>
          <w:lang w:val="fr-FR"/>
        </w:rPr>
        <w:t>obligation pour les organes du système judiciaire et les autres entités de l</w:t>
      </w:r>
      <w:r>
        <w:rPr>
          <w:noProof/>
          <w:lang w:val="fr-FR"/>
        </w:rPr>
        <w:t>’</w:t>
      </w:r>
      <w:r w:rsidRPr="001C1575">
        <w:rPr>
          <w:noProof/>
          <w:lang w:val="fr-FR"/>
        </w:rPr>
        <w:t>État d</w:t>
      </w:r>
      <w:r>
        <w:rPr>
          <w:noProof/>
          <w:lang w:val="fr-FR"/>
        </w:rPr>
        <w:t>’</w:t>
      </w:r>
      <w:r w:rsidRPr="001C1575">
        <w:rPr>
          <w:noProof/>
          <w:lang w:val="fr-FR"/>
        </w:rPr>
        <w:t>appliquer et d</w:t>
      </w:r>
      <w:r>
        <w:rPr>
          <w:noProof/>
          <w:lang w:val="fr-FR"/>
        </w:rPr>
        <w:t>’</w:t>
      </w:r>
      <w:r w:rsidRPr="001C1575">
        <w:rPr>
          <w:noProof/>
          <w:lang w:val="fr-FR"/>
        </w:rPr>
        <w:t>interpréter la loi selon une approche tenant compte du genre et des droits humains, féministe, interculturelle, intégrale, intergénérationnelle et intersectionnelle (art</w:t>
      </w:r>
      <w:r w:rsidR="00E064B2">
        <w:rPr>
          <w:noProof/>
          <w:lang w:val="fr-FR"/>
        </w:rPr>
        <w:t>. </w:t>
      </w:r>
      <w:r w:rsidRPr="001C1575">
        <w:rPr>
          <w:noProof/>
          <w:lang w:val="fr-FR"/>
        </w:rPr>
        <w:t>4), ce qui renforce la progressivité de la garantie des droits des femmes face à des discriminations multiples</w:t>
      </w:r>
      <w:r w:rsidR="00E064B2">
        <w:rPr>
          <w:noProof/>
          <w:lang w:val="fr-FR"/>
        </w:rPr>
        <w:t> </w:t>
      </w:r>
      <w:r w:rsidRPr="001C1575">
        <w:rPr>
          <w:noProof/>
          <w:lang w:val="fr-FR"/>
        </w:rPr>
        <w:t>;</w:t>
      </w:r>
    </w:p>
    <w:p w14:paraId="36D0D209" w14:textId="06E6FC07" w:rsidR="000D0B4A" w:rsidRPr="001C1575" w:rsidRDefault="000D0B4A" w:rsidP="00E064B2">
      <w:pPr>
        <w:pStyle w:val="SingleTxtG"/>
        <w:ind w:firstLine="567"/>
        <w:rPr>
          <w:noProof/>
          <w:lang w:val="fr-FR"/>
        </w:rPr>
      </w:pPr>
      <w:r w:rsidRPr="001C1575">
        <w:rPr>
          <w:noProof/>
          <w:lang w:val="fr-FR"/>
        </w:rPr>
        <w:t>d)</w:t>
      </w:r>
      <w:r w:rsidRPr="001C1575">
        <w:rPr>
          <w:noProof/>
          <w:lang w:val="fr-FR"/>
        </w:rPr>
        <w:tab/>
        <w:t>La reconnaissance de toutes les femmes dans leur diversité est étendue afin de renforcer l</w:t>
      </w:r>
      <w:r>
        <w:rPr>
          <w:noProof/>
          <w:lang w:val="fr-FR"/>
        </w:rPr>
        <w:t>’</w:t>
      </w:r>
      <w:r w:rsidRPr="001C1575">
        <w:rPr>
          <w:noProof/>
          <w:lang w:val="fr-FR"/>
        </w:rPr>
        <w:t>approche intersectionnelle dans les politiques publiques (art</w:t>
      </w:r>
      <w:r w:rsidR="00E064B2">
        <w:rPr>
          <w:noProof/>
          <w:lang w:val="fr-FR"/>
        </w:rPr>
        <w:t>. </w:t>
      </w:r>
      <w:r w:rsidRPr="001C1575">
        <w:rPr>
          <w:noProof/>
          <w:lang w:val="fr-FR"/>
        </w:rPr>
        <w:t>6)</w:t>
      </w:r>
      <w:r w:rsidR="00E064B2">
        <w:rPr>
          <w:noProof/>
          <w:lang w:val="fr-FR"/>
        </w:rPr>
        <w:t> </w:t>
      </w:r>
      <w:r w:rsidRPr="001C1575">
        <w:rPr>
          <w:noProof/>
          <w:lang w:val="fr-FR"/>
        </w:rPr>
        <w:t>;</w:t>
      </w:r>
    </w:p>
    <w:p w14:paraId="04167CBD" w14:textId="0302519E" w:rsidR="000D0B4A" w:rsidRPr="001C1575" w:rsidRDefault="000D0B4A" w:rsidP="00E064B2">
      <w:pPr>
        <w:pStyle w:val="SingleTxtG"/>
        <w:ind w:firstLine="567"/>
        <w:rPr>
          <w:noProof/>
          <w:lang w:val="fr-FR"/>
        </w:rPr>
      </w:pPr>
      <w:r w:rsidRPr="001C1575">
        <w:rPr>
          <w:noProof/>
          <w:lang w:val="fr-FR"/>
        </w:rPr>
        <w:t>e)</w:t>
      </w:r>
      <w:r w:rsidRPr="001C1575">
        <w:rPr>
          <w:noProof/>
          <w:lang w:val="fr-FR"/>
        </w:rPr>
        <w:tab/>
        <w:t>Le recours à la médiation, la conciliation et autres modalités de résolution des conflits est interdit dans les procédures de violence à l</w:t>
      </w:r>
      <w:r>
        <w:rPr>
          <w:noProof/>
          <w:lang w:val="fr-FR"/>
        </w:rPr>
        <w:t>’</w:t>
      </w:r>
      <w:r w:rsidRPr="001C1575">
        <w:rPr>
          <w:noProof/>
          <w:lang w:val="fr-FR"/>
        </w:rPr>
        <w:t>égard des femmes ainsi que dans les affaires de violation ou de menace du droit à la vie et à l</w:t>
      </w:r>
      <w:r>
        <w:rPr>
          <w:noProof/>
          <w:lang w:val="fr-FR"/>
        </w:rPr>
        <w:t>’</w:t>
      </w:r>
      <w:r w:rsidRPr="001C1575">
        <w:rPr>
          <w:noProof/>
          <w:lang w:val="fr-FR"/>
        </w:rPr>
        <w:t>intégrité physique. Dans les autres cas, ces modalités peuvent exceptionnellement être utilisées, à condition qu</w:t>
      </w:r>
      <w:r>
        <w:rPr>
          <w:noProof/>
          <w:lang w:val="fr-FR"/>
        </w:rPr>
        <w:t>’</w:t>
      </w:r>
      <w:r w:rsidRPr="001C1575">
        <w:rPr>
          <w:noProof/>
          <w:lang w:val="fr-FR"/>
        </w:rPr>
        <w:t>une évaluation préalable par une équipe multidisciplinaire garantisse le consentement libre et éclairé des victimes et qu</w:t>
      </w:r>
      <w:r>
        <w:rPr>
          <w:noProof/>
          <w:lang w:val="fr-FR"/>
        </w:rPr>
        <w:t>’</w:t>
      </w:r>
      <w:r w:rsidRPr="001C1575">
        <w:rPr>
          <w:noProof/>
          <w:lang w:val="fr-FR"/>
        </w:rPr>
        <w:t>il n</w:t>
      </w:r>
      <w:r>
        <w:rPr>
          <w:noProof/>
          <w:lang w:val="fr-FR"/>
        </w:rPr>
        <w:t>’</w:t>
      </w:r>
      <w:r w:rsidRPr="001C1575">
        <w:rPr>
          <w:noProof/>
          <w:lang w:val="fr-FR"/>
        </w:rPr>
        <w:t>y ait pas à craindre de nouveaux risques pour les victimes ou leur famille, conformément à la recommandation générale n</w:t>
      </w:r>
      <w:r w:rsidR="00E064B2" w:rsidRPr="00E064B2">
        <w:rPr>
          <w:noProof/>
          <w:vertAlign w:val="superscript"/>
          <w:lang w:val="fr-FR"/>
        </w:rPr>
        <w:t>o</w:t>
      </w:r>
      <w:r w:rsidR="00E064B2">
        <w:rPr>
          <w:noProof/>
          <w:lang w:val="fr-FR"/>
        </w:rPr>
        <w:t> </w:t>
      </w:r>
      <w:r w:rsidRPr="001C1575">
        <w:rPr>
          <w:noProof/>
          <w:lang w:val="fr-FR"/>
        </w:rPr>
        <w:t>35 du Comité pour l</w:t>
      </w:r>
      <w:r>
        <w:rPr>
          <w:noProof/>
          <w:lang w:val="fr-FR"/>
        </w:rPr>
        <w:t>’</w:t>
      </w:r>
      <w:r w:rsidRPr="001C1575">
        <w:rPr>
          <w:noProof/>
          <w:lang w:val="fr-FR"/>
        </w:rPr>
        <w:t>élimination de la discrimination à l</w:t>
      </w:r>
      <w:r>
        <w:rPr>
          <w:noProof/>
          <w:lang w:val="fr-FR"/>
        </w:rPr>
        <w:t>’</w:t>
      </w:r>
      <w:r w:rsidRPr="001C1575">
        <w:rPr>
          <w:noProof/>
          <w:lang w:val="fr-FR"/>
        </w:rPr>
        <w:t>égard des femmes</w:t>
      </w:r>
      <w:r w:rsidR="00E064B2">
        <w:rPr>
          <w:noProof/>
          <w:lang w:val="fr-FR"/>
        </w:rPr>
        <w:t> </w:t>
      </w:r>
      <w:r w:rsidRPr="001C1575">
        <w:rPr>
          <w:noProof/>
          <w:lang w:val="fr-FR"/>
        </w:rPr>
        <w:t>;</w:t>
      </w:r>
    </w:p>
    <w:p w14:paraId="6DBC0D7D" w14:textId="3C34D2A2" w:rsidR="000D0B4A" w:rsidRPr="001C1575" w:rsidRDefault="000D0B4A" w:rsidP="00E064B2">
      <w:pPr>
        <w:pStyle w:val="SingleTxtG"/>
        <w:ind w:firstLine="567"/>
        <w:rPr>
          <w:noProof/>
          <w:lang w:val="fr-FR"/>
        </w:rPr>
      </w:pPr>
      <w:r w:rsidRPr="001C1575">
        <w:rPr>
          <w:noProof/>
          <w:lang w:val="fr-FR"/>
        </w:rPr>
        <w:lastRenderedPageBreak/>
        <w:t>f)</w:t>
      </w:r>
      <w:r w:rsidRPr="001C1575">
        <w:rPr>
          <w:noProof/>
          <w:lang w:val="fr-FR"/>
        </w:rPr>
        <w:tab/>
        <w:t>En ce qui concerne les formes de violence, la qualification d</w:t>
      </w:r>
      <w:r>
        <w:rPr>
          <w:noProof/>
          <w:lang w:val="fr-FR"/>
        </w:rPr>
        <w:t>’</w:t>
      </w:r>
      <w:r w:rsidRPr="001C1575">
        <w:rPr>
          <w:noProof/>
          <w:lang w:val="fr-FR"/>
        </w:rPr>
        <w:t>infraction pour menace est étendue aux médias et aux technologies de l</w:t>
      </w:r>
      <w:r>
        <w:rPr>
          <w:noProof/>
          <w:lang w:val="fr-FR"/>
        </w:rPr>
        <w:t>’</w:t>
      </w:r>
      <w:r w:rsidRPr="001C1575">
        <w:rPr>
          <w:noProof/>
          <w:lang w:val="fr-FR"/>
        </w:rPr>
        <w:t>information et de la communication. En outre, la notion d</w:t>
      </w:r>
      <w:r>
        <w:rPr>
          <w:noProof/>
          <w:lang w:val="fr-FR"/>
        </w:rPr>
        <w:t>’</w:t>
      </w:r>
      <w:r w:rsidRPr="001C1575">
        <w:rPr>
          <w:noProof/>
          <w:lang w:val="fr-FR"/>
        </w:rPr>
        <w:t>infraction de violence domestique est modifiée et élargie à la violence familiale, y compris la violence par personne interposée, en définissant «</w:t>
      </w:r>
      <w:r w:rsidR="00E064B2">
        <w:rPr>
          <w:noProof/>
          <w:lang w:val="fr-FR"/>
        </w:rPr>
        <w:t> </w:t>
      </w:r>
      <w:r w:rsidRPr="001C1575">
        <w:rPr>
          <w:noProof/>
          <w:lang w:val="fr-FR"/>
        </w:rPr>
        <w:t>également comme violence familiale tout acte de violence, action ou omission qui affecte des ascendants, descendants et collatéraux par le sang ou le mariage, ainsi que des personnes à la charge des femmes, et dont le but est de provoquer des situations de violence, de peur ou de préjudice, de briser la volonté de la femme et même de la tuer</w:t>
      </w:r>
      <w:r>
        <w:rPr>
          <w:noProof/>
          <w:lang w:val="fr-FR"/>
        </w:rPr>
        <w:t> »</w:t>
      </w:r>
      <w:r w:rsidR="00E064B2">
        <w:rPr>
          <w:noProof/>
          <w:lang w:val="fr-FR"/>
        </w:rPr>
        <w:t> </w:t>
      </w:r>
      <w:r w:rsidRPr="001C1575">
        <w:rPr>
          <w:noProof/>
          <w:lang w:val="fr-FR"/>
        </w:rPr>
        <w:t>;</w:t>
      </w:r>
    </w:p>
    <w:p w14:paraId="625E6267" w14:textId="6985A0E6" w:rsidR="000D0B4A" w:rsidRPr="001C1575" w:rsidRDefault="000D0B4A" w:rsidP="00E064B2">
      <w:pPr>
        <w:pStyle w:val="SingleTxtG"/>
        <w:ind w:firstLine="567"/>
        <w:rPr>
          <w:noProof/>
          <w:lang w:val="fr-FR"/>
        </w:rPr>
      </w:pPr>
      <w:r w:rsidRPr="001C1575">
        <w:rPr>
          <w:noProof/>
          <w:lang w:val="fr-FR"/>
        </w:rPr>
        <w:t>g)</w:t>
      </w:r>
      <w:r w:rsidRPr="001C1575">
        <w:rPr>
          <w:noProof/>
          <w:lang w:val="fr-FR"/>
        </w:rPr>
        <w:tab/>
        <w:t>La violence sexuelle dans les relations de couple est intégrée à la loi et de nouvelles formes de violence sont reconnues, telles que la violence informatique, la violence politique, la violence gynécologique et la violence multicausale</w:t>
      </w:r>
      <w:r w:rsidR="00E064B2">
        <w:rPr>
          <w:noProof/>
          <w:lang w:val="fr-FR"/>
        </w:rPr>
        <w:t> </w:t>
      </w:r>
      <w:r w:rsidRPr="001C1575">
        <w:rPr>
          <w:noProof/>
          <w:lang w:val="fr-FR"/>
        </w:rPr>
        <w:t>;</w:t>
      </w:r>
    </w:p>
    <w:p w14:paraId="59F1FC22" w14:textId="386C6623" w:rsidR="000D0B4A" w:rsidRPr="001C1575" w:rsidRDefault="000D0B4A" w:rsidP="00E064B2">
      <w:pPr>
        <w:pStyle w:val="SingleTxtG"/>
        <w:ind w:firstLine="567"/>
        <w:rPr>
          <w:noProof/>
          <w:lang w:val="fr-FR"/>
        </w:rPr>
      </w:pPr>
      <w:r w:rsidRPr="001C1575">
        <w:rPr>
          <w:noProof/>
          <w:lang w:val="fr-FR"/>
        </w:rPr>
        <w:t>h)</w:t>
      </w:r>
      <w:r w:rsidRPr="001C1575">
        <w:rPr>
          <w:noProof/>
          <w:lang w:val="fr-FR"/>
        </w:rPr>
        <w:tab/>
        <w:t>La définition de l</w:t>
      </w:r>
      <w:r>
        <w:rPr>
          <w:noProof/>
          <w:lang w:val="fr-FR"/>
        </w:rPr>
        <w:t>’</w:t>
      </w:r>
      <w:r w:rsidRPr="001C1575">
        <w:rPr>
          <w:noProof/>
          <w:lang w:val="fr-FR"/>
        </w:rPr>
        <w:t>infraction de violence au travail est élargie en établissant qu</w:t>
      </w:r>
      <w:r>
        <w:rPr>
          <w:noProof/>
          <w:lang w:val="fr-FR"/>
        </w:rPr>
        <w:t>’</w:t>
      </w:r>
      <w:r w:rsidRPr="001C1575">
        <w:rPr>
          <w:noProof/>
          <w:lang w:val="fr-FR"/>
        </w:rPr>
        <w:t>elle est constituée en cas de non-délivrance des autorisations nécessaires pour que les femmes victimes de violence puissent accomplir les démarches qui requièrent leur présence, conformément aux dispositions de la même loi</w:t>
      </w:r>
      <w:r w:rsidR="00E064B2">
        <w:rPr>
          <w:noProof/>
          <w:lang w:val="fr-FR"/>
        </w:rPr>
        <w:t> </w:t>
      </w:r>
      <w:r w:rsidRPr="001C1575">
        <w:rPr>
          <w:noProof/>
          <w:lang w:val="fr-FR"/>
        </w:rPr>
        <w:t>;</w:t>
      </w:r>
    </w:p>
    <w:p w14:paraId="336281B7" w14:textId="43C30498" w:rsidR="000D0B4A" w:rsidRPr="001C1575" w:rsidRDefault="000D0B4A" w:rsidP="00E064B2">
      <w:pPr>
        <w:pStyle w:val="SingleTxtG"/>
        <w:ind w:firstLine="567"/>
        <w:rPr>
          <w:noProof/>
          <w:lang w:val="fr-FR"/>
        </w:rPr>
      </w:pPr>
      <w:r w:rsidRPr="001C1575">
        <w:rPr>
          <w:noProof/>
          <w:lang w:val="fr-FR"/>
        </w:rPr>
        <w:t>i)</w:t>
      </w:r>
      <w:r w:rsidRPr="001C1575">
        <w:rPr>
          <w:noProof/>
          <w:lang w:val="fr-FR"/>
        </w:rPr>
        <w:tab/>
        <w:t>Des programmes productifs sont introduits dans les politiques publiques afin de garantir l</w:t>
      </w:r>
      <w:r>
        <w:rPr>
          <w:noProof/>
          <w:lang w:val="fr-FR"/>
        </w:rPr>
        <w:t>’</w:t>
      </w:r>
      <w:r w:rsidRPr="001C1575">
        <w:rPr>
          <w:noProof/>
          <w:lang w:val="fr-FR"/>
        </w:rPr>
        <w:t>émancipation et l</w:t>
      </w:r>
      <w:r>
        <w:rPr>
          <w:noProof/>
          <w:lang w:val="fr-FR"/>
        </w:rPr>
        <w:t>’</w:t>
      </w:r>
      <w:r w:rsidRPr="001C1575">
        <w:rPr>
          <w:noProof/>
          <w:lang w:val="fr-FR"/>
        </w:rPr>
        <w:t>autonomie économique des femmes victimes de violence, ainsi que leur participation au marché du travail (art</w:t>
      </w:r>
      <w:r w:rsidR="00E064B2">
        <w:rPr>
          <w:noProof/>
          <w:lang w:val="fr-FR"/>
        </w:rPr>
        <w:t>. </w:t>
      </w:r>
      <w:r w:rsidRPr="001C1575">
        <w:rPr>
          <w:noProof/>
          <w:lang w:val="fr-FR"/>
        </w:rPr>
        <w:t>24)</w:t>
      </w:r>
      <w:r w:rsidR="00E064B2">
        <w:rPr>
          <w:noProof/>
          <w:lang w:val="fr-FR"/>
        </w:rPr>
        <w:t> </w:t>
      </w:r>
      <w:r w:rsidRPr="001C1575">
        <w:rPr>
          <w:noProof/>
          <w:lang w:val="fr-FR"/>
        </w:rPr>
        <w:t>;</w:t>
      </w:r>
    </w:p>
    <w:p w14:paraId="65170964" w14:textId="3501D771" w:rsidR="000D0B4A" w:rsidRPr="001C1575" w:rsidRDefault="000D0B4A" w:rsidP="00E064B2">
      <w:pPr>
        <w:pStyle w:val="SingleTxtG"/>
        <w:ind w:firstLine="567"/>
        <w:rPr>
          <w:noProof/>
          <w:lang w:val="fr-FR"/>
        </w:rPr>
      </w:pPr>
      <w:r w:rsidRPr="001C1575">
        <w:rPr>
          <w:noProof/>
          <w:lang w:val="fr-FR"/>
        </w:rPr>
        <w:t>j)</w:t>
      </w:r>
      <w:r w:rsidRPr="001C1575">
        <w:rPr>
          <w:noProof/>
          <w:lang w:val="fr-FR"/>
        </w:rPr>
        <w:tab/>
        <w:t>Le Ministère des affaires pénitentiaires est habilité à veiller à ce que les femmes privées de liberté puissent exercer les droits prévus par la loi (art</w:t>
      </w:r>
      <w:r w:rsidR="00E064B2">
        <w:rPr>
          <w:noProof/>
          <w:lang w:val="fr-FR"/>
        </w:rPr>
        <w:t>. </w:t>
      </w:r>
      <w:r w:rsidRPr="001C1575">
        <w:rPr>
          <w:noProof/>
          <w:lang w:val="fr-FR"/>
        </w:rPr>
        <w:t>31)</w:t>
      </w:r>
      <w:r w:rsidR="00E064B2">
        <w:rPr>
          <w:noProof/>
          <w:lang w:val="fr-FR"/>
        </w:rPr>
        <w:t> </w:t>
      </w:r>
      <w:r w:rsidRPr="001C1575">
        <w:rPr>
          <w:noProof/>
          <w:lang w:val="fr-FR"/>
        </w:rPr>
        <w:t>;</w:t>
      </w:r>
    </w:p>
    <w:p w14:paraId="3FD03F35" w14:textId="40CF96AD" w:rsidR="000D0B4A" w:rsidRPr="001C1575" w:rsidRDefault="000D0B4A" w:rsidP="00E064B2">
      <w:pPr>
        <w:pStyle w:val="SingleTxtG"/>
        <w:ind w:firstLine="567"/>
        <w:rPr>
          <w:noProof/>
          <w:lang w:val="fr-FR"/>
        </w:rPr>
      </w:pPr>
      <w:r w:rsidRPr="001C1575">
        <w:rPr>
          <w:noProof/>
          <w:lang w:val="fr-FR"/>
        </w:rPr>
        <w:t>k)</w:t>
      </w:r>
      <w:r w:rsidRPr="001C1575">
        <w:rPr>
          <w:noProof/>
          <w:lang w:val="fr-FR"/>
        </w:rPr>
        <w:tab/>
        <w:t>La coresponsabilité des organisations sociales dans la mise en œuvre, le suivi et le contrôle des politiques de prévention, de prise en charge, d</w:t>
      </w:r>
      <w:r>
        <w:rPr>
          <w:noProof/>
          <w:lang w:val="fr-FR"/>
        </w:rPr>
        <w:t>’</w:t>
      </w:r>
      <w:r w:rsidRPr="001C1575">
        <w:rPr>
          <w:noProof/>
          <w:lang w:val="fr-FR"/>
        </w:rPr>
        <w:t>orientation, d</w:t>
      </w:r>
      <w:r>
        <w:rPr>
          <w:noProof/>
          <w:lang w:val="fr-FR"/>
        </w:rPr>
        <w:t>’</w:t>
      </w:r>
      <w:r w:rsidRPr="001C1575">
        <w:rPr>
          <w:noProof/>
          <w:lang w:val="fr-FR"/>
        </w:rPr>
        <w:t>accompagnement et de défense du droit des femmes à une vie sans violence est reconnue. Cette disposition garantit que le pouvoir exécutif national disposera des ressources nécessaires pour financer les plans, programmes, projets et actions de prévention et de traitement des violences à l</w:t>
      </w:r>
      <w:r>
        <w:rPr>
          <w:noProof/>
          <w:lang w:val="fr-FR"/>
        </w:rPr>
        <w:t>’</w:t>
      </w:r>
      <w:r w:rsidRPr="001C1575">
        <w:rPr>
          <w:noProof/>
          <w:lang w:val="fr-FR"/>
        </w:rPr>
        <w:t>égard des femmes qui sont portés par les municipalités, les conseils communaux, les défenseuses communautaires des droits des femmes, les organisations de femmes et d</w:t>
      </w:r>
      <w:r>
        <w:rPr>
          <w:noProof/>
          <w:lang w:val="fr-FR"/>
        </w:rPr>
        <w:t>’</w:t>
      </w:r>
      <w:r w:rsidRPr="001C1575">
        <w:rPr>
          <w:noProof/>
          <w:lang w:val="fr-FR"/>
        </w:rPr>
        <w:t>autres organisations sociales de terrain</w:t>
      </w:r>
      <w:r w:rsidR="00E064B2">
        <w:rPr>
          <w:noProof/>
          <w:lang w:val="fr-FR"/>
        </w:rPr>
        <w:t> </w:t>
      </w:r>
      <w:r w:rsidRPr="001C1575">
        <w:rPr>
          <w:noProof/>
          <w:lang w:val="fr-FR"/>
        </w:rPr>
        <w:t>;</w:t>
      </w:r>
    </w:p>
    <w:p w14:paraId="3315B417" w14:textId="3709B9B1" w:rsidR="000D0B4A" w:rsidRPr="001C1575" w:rsidRDefault="000D0B4A" w:rsidP="00E064B2">
      <w:pPr>
        <w:pStyle w:val="SingleTxtG"/>
        <w:ind w:firstLine="567"/>
        <w:rPr>
          <w:noProof/>
          <w:lang w:val="fr-FR"/>
        </w:rPr>
      </w:pPr>
      <w:r w:rsidRPr="001C1575">
        <w:rPr>
          <w:noProof/>
          <w:lang w:val="fr-FR"/>
        </w:rPr>
        <w:t>l)</w:t>
      </w:r>
      <w:r w:rsidRPr="001C1575">
        <w:rPr>
          <w:noProof/>
          <w:lang w:val="fr-FR"/>
        </w:rPr>
        <w:tab/>
        <w:t>Le défaut d</w:t>
      </w:r>
      <w:r>
        <w:rPr>
          <w:noProof/>
          <w:lang w:val="fr-FR"/>
        </w:rPr>
        <w:t>’</w:t>
      </w:r>
      <w:r w:rsidRPr="001C1575">
        <w:rPr>
          <w:noProof/>
          <w:lang w:val="fr-FR"/>
        </w:rPr>
        <w:t>établissement du certificat de santé physique et mentale et l</w:t>
      </w:r>
      <w:r>
        <w:rPr>
          <w:noProof/>
          <w:lang w:val="fr-FR"/>
        </w:rPr>
        <w:t>’</w:t>
      </w:r>
      <w:r w:rsidRPr="001C1575">
        <w:rPr>
          <w:noProof/>
          <w:lang w:val="fr-FR"/>
        </w:rPr>
        <w:t>absence de remise du rapport correspondant en temps voulu sont considérés comme une infraction de violence institutionnelle (art</w:t>
      </w:r>
      <w:r w:rsidR="00E064B2">
        <w:rPr>
          <w:noProof/>
          <w:lang w:val="fr-FR"/>
        </w:rPr>
        <w:t>. </w:t>
      </w:r>
      <w:r w:rsidRPr="001C1575">
        <w:rPr>
          <w:noProof/>
          <w:lang w:val="fr-FR"/>
        </w:rPr>
        <w:t>43)</w:t>
      </w:r>
      <w:r w:rsidR="00E064B2">
        <w:rPr>
          <w:noProof/>
          <w:lang w:val="fr-FR"/>
        </w:rPr>
        <w:t> </w:t>
      </w:r>
      <w:r w:rsidRPr="001C1575">
        <w:rPr>
          <w:noProof/>
          <w:lang w:val="fr-FR"/>
        </w:rPr>
        <w:t>;</w:t>
      </w:r>
    </w:p>
    <w:p w14:paraId="62AA960B" w14:textId="36136CD2" w:rsidR="000D0B4A" w:rsidRPr="001C1575" w:rsidRDefault="000D0B4A" w:rsidP="00E064B2">
      <w:pPr>
        <w:pStyle w:val="SingleTxtG"/>
        <w:ind w:firstLine="567"/>
        <w:rPr>
          <w:noProof/>
          <w:lang w:val="fr-FR"/>
        </w:rPr>
      </w:pPr>
      <w:r w:rsidRPr="001C1575">
        <w:rPr>
          <w:noProof/>
          <w:lang w:val="fr-FR"/>
        </w:rPr>
        <w:t>m)</w:t>
      </w:r>
      <w:r w:rsidRPr="001C1575">
        <w:rPr>
          <w:noProof/>
          <w:lang w:val="fr-FR"/>
        </w:rPr>
        <w:tab/>
        <w:t>La liste des actions qui sous-tendent le comportement de l</w:t>
      </w:r>
      <w:r>
        <w:rPr>
          <w:noProof/>
          <w:lang w:val="fr-FR"/>
        </w:rPr>
        <w:t>’</w:t>
      </w:r>
      <w:r w:rsidRPr="001C1575">
        <w:rPr>
          <w:noProof/>
          <w:lang w:val="fr-FR"/>
        </w:rPr>
        <w:t>auteur et l</w:t>
      </w:r>
      <w:r>
        <w:rPr>
          <w:noProof/>
          <w:lang w:val="fr-FR"/>
        </w:rPr>
        <w:t>’</w:t>
      </w:r>
      <w:r w:rsidRPr="001C1575">
        <w:rPr>
          <w:noProof/>
          <w:lang w:val="fr-FR"/>
        </w:rPr>
        <w:t>infraction de traite des personnes est élargie, conformément au cadre juridique international (art</w:t>
      </w:r>
      <w:r w:rsidR="002308AF">
        <w:rPr>
          <w:noProof/>
          <w:lang w:val="fr-FR"/>
        </w:rPr>
        <w:t>. </w:t>
      </w:r>
      <w:r w:rsidRPr="001C1575">
        <w:rPr>
          <w:noProof/>
          <w:lang w:val="fr-FR"/>
        </w:rPr>
        <w:t>72)</w:t>
      </w:r>
      <w:r w:rsidR="002308AF">
        <w:rPr>
          <w:noProof/>
          <w:lang w:val="fr-FR"/>
        </w:rPr>
        <w:t> </w:t>
      </w:r>
      <w:r w:rsidRPr="001C1575">
        <w:rPr>
          <w:noProof/>
          <w:lang w:val="fr-FR"/>
        </w:rPr>
        <w:t>;</w:t>
      </w:r>
    </w:p>
    <w:p w14:paraId="454B0CF8" w14:textId="6D7043E0" w:rsidR="000D0B4A" w:rsidRPr="001C1575" w:rsidRDefault="000D0B4A" w:rsidP="00E064B2">
      <w:pPr>
        <w:pStyle w:val="SingleTxtG"/>
        <w:ind w:firstLine="567"/>
        <w:rPr>
          <w:noProof/>
          <w:lang w:val="fr-FR"/>
        </w:rPr>
      </w:pPr>
      <w:r w:rsidRPr="001C1575">
        <w:rPr>
          <w:noProof/>
          <w:lang w:val="fr-FR"/>
        </w:rPr>
        <w:t>n)</w:t>
      </w:r>
      <w:r w:rsidRPr="001C1575">
        <w:rPr>
          <w:noProof/>
          <w:lang w:val="fr-FR"/>
        </w:rPr>
        <w:tab/>
        <w:t>Les peines ont été alourdies en cas d</w:t>
      </w:r>
      <w:r>
        <w:rPr>
          <w:noProof/>
          <w:lang w:val="fr-FR"/>
        </w:rPr>
        <w:t>’</w:t>
      </w:r>
      <w:r w:rsidRPr="001C1575">
        <w:rPr>
          <w:noProof/>
          <w:lang w:val="fr-FR"/>
        </w:rPr>
        <w:t>infractions de violence physique, de violence sexuelle, de relations sexuelles avec une victime particulièrement vulnérable, d</w:t>
      </w:r>
      <w:r>
        <w:rPr>
          <w:noProof/>
          <w:lang w:val="fr-FR"/>
        </w:rPr>
        <w:t>’</w:t>
      </w:r>
      <w:r w:rsidRPr="001C1575">
        <w:rPr>
          <w:noProof/>
          <w:lang w:val="fr-FR"/>
        </w:rPr>
        <w:t>atteinte sexuelle sans pénétration, de prostitution forcée, d</w:t>
      </w:r>
      <w:r>
        <w:rPr>
          <w:noProof/>
          <w:lang w:val="fr-FR"/>
        </w:rPr>
        <w:t>’</w:t>
      </w:r>
      <w:r w:rsidRPr="001C1575">
        <w:rPr>
          <w:noProof/>
          <w:lang w:val="fr-FR"/>
        </w:rPr>
        <w:t>esclavage sexuel, de harcèlement sexuel, de violence au travail, de stérilisation forcée, de violence médiatique et de traite des femmes, des filles et des adolescentes</w:t>
      </w:r>
      <w:r w:rsidR="002308AF">
        <w:rPr>
          <w:noProof/>
          <w:lang w:val="fr-FR"/>
        </w:rPr>
        <w:t> </w:t>
      </w:r>
      <w:r w:rsidRPr="001C1575">
        <w:rPr>
          <w:noProof/>
          <w:lang w:val="fr-FR"/>
        </w:rPr>
        <w:t>;</w:t>
      </w:r>
    </w:p>
    <w:p w14:paraId="6B3D724A" w14:textId="46240DAC" w:rsidR="000D0B4A" w:rsidRPr="001C1575" w:rsidRDefault="000D0B4A" w:rsidP="00E064B2">
      <w:pPr>
        <w:pStyle w:val="SingleTxtG"/>
        <w:ind w:firstLine="567"/>
        <w:rPr>
          <w:noProof/>
          <w:lang w:val="fr-FR"/>
        </w:rPr>
      </w:pPr>
      <w:r w:rsidRPr="001C1575">
        <w:rPr>
          <w:noProof/>
          <w:lang w:val="fr-FR"/>
        </w:rPr>
        <w:t>o)</w:t>
      </w:r>
      <w:r w:rsidRPr="001C1575">
        <w:rPr>
          <w:noProof/>
          <w:lang w:val="fr-FR"/>
        </w:rPr>
        <w:tab/>
        <w:t>La déchéance de l</w:t>
      </w:r>
      <w:r>
        <w:rPr>
          <w:noProof/>
          <w:lang w:val="fr-FR"/>
        </w:rPr>
        <w:t>’</w:t>
      </w:r>
      <w:r w:rsidRPr="001C1575">
        <w:rPr>
          <w:noProof/>
          <w:lang w:val="fr-FR"/>
        </w:rPr>
        <w:t>autorité parentale en cas de féminicide, de violence sexuelle, de violence sexuelle sur une victime particulièrement vulnérable et d</w:t>
      </w:r>
      <w:r>
        <w:rPr>
          <w:noProof/>
          <w:lang w:val="fr-FR"/>
        </w:rPr>
        <w:t>’</w:t>
      </w:r>
      <w:r w:rsidRPr="001C1575">
        <w:rPr>
          <w:noProof/>
          <w:lang w:val="fr-FR"/>
        </w:rPr>
        <w:t>atteinte sexuelle sans pénétration est ajoutée en tant que peine accessoire (art</w:t>
      </w:r>
      <w:r w:rsidR="002308AF">
        <w:rPr>
          <w:noProof/>
          <w:lang w:val="fr-FR"/>
        </w:rPr>
        <w:t>. </w:t>
      </w:r>
      <w:r w:rsidRPr="001C1575">
        <w:rPr>
          <w:noProof/>
          <w:lang w:val="fr-FR"/>
        </w:rPr>
        <w:t>85). Il en va de même de l</w:t>
      </w:r>
      <w:r>
        <w:rPr>
          <w:noProof/>
          <w:lang w:val="fr-FR"/>
        </w:rPr>
        <w:t>’</w:t>
      </w:r>
      <w:r w:rsidRPr="001C1575">
        <w:rPr>
          <w:noProof/>
          <w:lang w:val="fr-FR"/>
        </w:rPr>
        <w:t>exclusion de la communauté de biens et de la privation de la part d</w:t>
      </w:r>
      <w:r>
        <w:rPr>
          <w:noProof/>
          <w:lang w:val="fr-FR"/>
        </w:rPr>
        <w:t>’</w:t>
      </w:r>
      <w:r w:rsidRPr="001C1575">
        <w:rPr>
          <w:noProof/>
          <w:lang w:val="fr-FR"/>
        </w:rPr>
        <w:t>héritage qui reviendrait à l</w:t>
      </w:r>
      <w:r>
        <w:rPr>
          <w:noProof/>
          <w:lang w:val="fr-FR"/>
        </w:rPr>
        <w:t>’</w:t>
      </w:r>
      <w:r w:rsidRPr="001C1575">
        <w:rPr>
          <w:noProof/>
          <w:lang w:val="fr-FR"/>
        </w:rPr>
        <w:t>auteur de féminicide, les droits de la personne condamnée revenant aux enfants ou aux ascendants de la victime, si elle en avait</w:t>
      </w:r>
      <w:r w:rsidR="002308AF">
        <w:rPr>
          <w:noProof/>
          <w:lang w:val="fr-FR"/>
        </w:rPr>
        <w:t> </w:t>
      </w:r>
      <w:r w:rsidRPr="001C1575">
        <w:rPr>
          <w:noProof/>
          <w:lang w:val="fr-FR"/>
        </w:rPr>
        <w:t>;</w:t>
      </w:r>
    </w:p>
    <w:p w14:paraId="2F5665D0" w14:textId="31953921" w:rsidR="000D0B4A" w:rsidRPr="001C1575" w:rsidRDefault="000D0B4A" w:rsidP="00E064B2">
      <w:pPr>
        <w:pStyle w:val="SingleTxtG"/>
        <w:ind w:firstLine="567"/>
        <w:rPr>
          <w:noProof/>
          <w:lang w:val="fr-FR"/>
        </w:rPr>
      </w:pPr>
      <w:r w:rsidRPr="001C1575">
        <w:rPr>
          <w:noProof/>
          <w:lang w:val="fr-FR"/>
        </w:rPr>
        <w:t>p)</w:t>
      </w:r>
      <w:r w:rsidRPr="001C1575">
        <w:rPr>
          <w:noProof/>
          <w:lang w:val="fr-FR"/>
        </w:rPr>
        <w:tab/>
        <w:t>Les modalités de dépôt de plainte pour des infractions de violence à l</w:t>
      </w:r>
      <w:r>
        <w:rPr>
          <w:noProof/>
          <w:lang w:val="fr-FR"/>
        </w:rPr>
        <w:t>’</w:t>
      </w:r>
      <w:r w:rsidRPr="001C1575">
        <w:rPr>
          <w:noProof/>
          <w:lang w:val="fr-FR"/>
        </w:rPr>
        <w:t>égard des femmes sont élargies</w:t>
      </w:r>
      <w:r w:rsidR="002308AF">
        <w:rPr>
          <w:noProof/>
          <w:lang w:val="fr-FR"/>
        </w:rPr>
        <w:t> </w:t>
      </w:r>
      <w:r w:rsidRPr="001C1575">
        <w:rPr>
          <w:noProof/>
          <w:lang w:val="fr-FR"/>
        </w:rPr>
        <w:t>: les plaintes peuvent désormais être formulées non seulement oralement ou par écrit, mais aussi en langue des signes vénézuélienne, quel que soit le support utilisé (art</w:t>
      </w:r>
      <w:r w:rsidR="002308AF">
        <w:rPr>
          <w:noProof/>
          <w:lang w:val="fr-FR"/>
        </w:rPr>
        <w:t>. </w:t>
      </w:r>
      <w:r w:rsidRPr="001C1575">
        <w:rPr>
          <w:noProof/>
          <w:lang w:val="fr-FR"/>
        </w:rPr>
        <w:t>90)</w:t>
      </w:r>
      <w:r w:rsidR="002308AF">
        <w:rPr>
          <w:noProof/>
          <w:lang w:val="fr-FR"/>
        </w:rPr>
        <w:t> ;</w:t>
      </w:r>
    </w:p>
    <w:p w14:paraId="208CA9D1" w14:textId="3F3D5D6C" w:rsidR="000D0B4A" w:rsidRPr="00D42A73" w:rsidRDefault="000D0B4A" w:rsidP="00E064B2">
      <w:pPr>
        <w:pStyle w:val="SingleTxtG"/>
        <w:ind w:firstLine="567"/>
        <w:rPr>
          <w:noProof/>
          <w:lang w:val="fr-FR"/>
        </w:rPr>
      </w:pPr>
      <w:r w:rsidRPr="001C1575">
        <w:rPr>
          <w:noProof/>
          <w:lang w:val="fr-FR"/>
        </w:rPr>
        <w:t>q)</w:t>
      </w:r>
      <w:r w:rsidRPr="001C1575">
        <w:rPr>
          <w:noProof/>
          <w:lang w:val="fr-FR"/>
        </w:rPr>
        <w:tab/>
        <w:t>En outre, l</w:t>
      </w:r>
      <w:r>
        <w:rPr>
          <w:noProof/>
          <w:lang w:val="fr-FR"/>
        </w:rPr>
        <w:t>’</w:t>
      </w:r>
      <w:r w:rsidRPr="001C1575">
        <w:rPr>
          <w:noProof/>
          <w:lang w:val="fr-FR"/>
        </w:rPr>
        <w:t>organisme qui reçoit la plainte est tenu de mettre en place des mesures de protection et de sécurité, sans aucune limitation, afin de garantir la vie et les autres droits humains des femmes (art</w:t>
      </w:r>
      <w:r w:rsidR="002308AF">
        <w:rPr>
          <w:noProof/>
          <w:lang w:val="fr-FR"/>
        </w:rPr>
        <w:t>. </w:t>
      </w:r>
      <w:r w:rsidRPr="001C1575">
        <w:rPr>
          <w:noProof/>
          <w:lang w:val="fr-FR"/>
        </w:rPr>
        <w:t>91)</w:t>
      </w:r>
      <w:r w:rsidRPr="00D42A73">
        <w:rPr>
          <w:noProof/>
          <w:lang w:val="fr-FR"/>
        </w:rPr>
        <w:t>.</w:t>
      </w:r>
    </w:p>
    <w:p w14:paraId="4F5B74D1" w14:textId="5A3C9FE2" w:rsidR="000D0B4A" w:rsidRPr="001C2513" w:rsidRDefault="000D0B4A" w:rsidP="002308AF">
      <w:pPr>
        <w:pStyle w:val="SingleTxtG"/>
        <w:keepLines/>
        <w:rPr>
          <w:noProof/>
          <w:lang w:val="fr-FR"/>
        </w:rPr>
      </w:pPr>
      <w:r w:rsidRPr="00D42A73">
        <w:rPr>
          <w:bCs/>
          <w:noProof/>
          <w:lang w:val="fr-FR"/>
        </w:rPr>
        <w:lastRenderedPageBreak/>
        <w:t>41.</w:t>
      </w:r>
      <w:r w:rsidRPr="00D42A73">
        <w:rPr>
          <w:bCs/>
          <w:noProof/>
          <w:lang w:val="fr-FR"/>
        </w:rPr>
        <w:tab/>
      </w:r>
      <w:r w:rsidRPr="001C2513">
        <w:rPr>
          <w:bCs/>
          <w:noProof/>
          <w:lang w:val="fr-FR"/>
        </w:rPr>
        <w:t xml:space="preserve">Au </w:t>
      </w:r>
      <w:r w:rsidRPr="001C2513">
        <w:rPr>
          <w:noProof/>
          <w:lang w:val="fr-FR"/>
        </w:rPr>
        <w:t>Venezuela, la justice des violences de genre couvre 100</w:t>
      </w:r>
      <w:r w:rsidR="00671919">
        <w:rPr>
          <w:noProof/>
          <w:lang w:val="fr-FR"/>
        </w:rPr>
        <w:t> %</w:t>
      </w:r>
      <w:r w:rsidRPr="001C2513">
        <w:rPr>
          <w:noProof/>
          <w:lang w:val="fr-FR"/>
        </w:rPr>
        <w:t xml:space="preserve"> du territoire grâce aux circonscriptions judiciaires spéciales (75</w:t>
      </w:r>
      <w:r w:rsidR="00671919">
        <w:rPr>
          <w:noProof/>
          <w:lang w:val="fr-FR"/>
        </w:rPr>
        <w:t> %</w:t>
      </w:r>
      <w:r w:rsidRPr="001C2513">
        <w:rPr>
          <w:noProof/>
          <w:lang w:val="fr-FR"/>
        </w:rPr>
        <w:t>) et aux tribunaux pénaux municipaux (25</w:t>
      </w:r>
      <w:r w:rsidR="00671919">
        <w:rPr>
          <w:noProof/>
          <w:lang w:val="fr-FR"/>
        </w:rPr>
        <w:t> %</w:t>
      </w:r>
      <w:r w:rsidRPr="001C2513">
        <w:rPr>
          <w:noProof/>
          <w:lang w:val="fr-FR"/>
        </w:rPr>
        <w:t>), lesquels disposent d</w:t>
      </w:r>
      <w:r>
        <w:rPr>
          <w:noProof/>
          <w:lang w:val="fr-FR"/>
        </w:rPr>
        <w:t>’</w:t>
      </w:r>
      <w:r w:rsidRPr="001C2513">
        <w:rPr>
          <w:noProof/>
          <w:lang w:val="fr-FR"/>
        </w:rPr>
        <w:t>une compétence exceptionnelle pour traiter les infractions de violences faites aux femmes là où les circonscriptions judiciaires n</w:t>
      </w:r>
      <w:r>
        <w:rPr>
          <w:noProof/>
          <w:lang w:val="fr-FR"/>
        </w:rPr>
        <w:t>’</w:t>
      </w:r>
      <w:r w:rsidRPr="001C2513">
        <w:rPr>
          <w:noProof/>
          <w:lang w:val="fr-FR"/>
        </w:rPr>
        <w:t>ont pas encore été mises en place.</w:t>
      </w:r>
    </w:p>
    <w:p w14:paraId="029D511E" w14:textId="760258DB" w:rsidR="000D0B4A" w:rsidRPr="001C2513" w:rsidRDefault="000D0B4A" w:rsidP="002D5C7F">
      <w:pPr>
        <w:pStyle w:val="SingleTxtG"/>
        <w:rPr>
          <w:noProof/>
          <w:lang w:val="fr-FR"/>
        </w:rPr>
      </w:pPr>
      <w:r w:rsidRPr="001C2513">
        <w:rPr>
          <w:bCs/>
          <w:noProof/>
          <w:lang w:val="fr-FR"/>
        </w:rPr>
        <w:t>42.</w:t>
      </w:r>
      <w:r w:rsidRPr="001C2513">
        <w:rPr>
          <w:bCs/>
          <w:noProof/>
          <w:lang w:val="fr-FR"/>
        </w:rPr>
        <w:tab/>
        <w:t>La direction du ministère public chargée de la défense des femmes compte actuellement 72</w:t>
      </w:r>
      <w:r w:rsidR="00F433AC">
        <w:rPr>
          <w:bCs/>
          <w:noProof/>
          <w:lang w:val="fr-FR"/>
        </w:rPr>
        <w:t> </w:t>
      </w:r>
      <w:r w:rsidRPr="001C2513">
        <w:rPr>
          <w:bCs/>
          <w:noProof/>
          <w:lang w:val="fr-FR"/>
        </w:rPr>
        <w:t>bureaux répartis sur l</w:t>
      </w:r>
      <w:r>
        <w:rPr>
          <w:bCs/>
          <w:noProof/>
          <w:lang w:val="fr-FR"/>
        </w:rPr>
        <w:t>’</w:t>
      </w:r>
      <w:r w:rsidRPr="001C2513">
        <w:rPr>
          <w:bCs/>
          <w:noProof/>
          <w:lang w:val="fr-FR"/>
        </w:rPr>
        <w:t>ensemble du territoire et un service de prise en charge des victimes d</w:t>
      </w:r>
      <w:r>
        <w:rPr>
          <w:bCs/>
          <w:noProof/>
          <w:lang w:val="fr-FR"/>
        </w:rPr>
        <w:t>’</w:t>
      </w:r>
      <w:r w:rsidRPr="001C2513">
        <w:rPr>
          <w:bCs/>
          <w:noProof/>
          <w:lang w:val="fr-FR"/>
        </w:rPr>
        <w:t>infractions liées à la violence fondée sur le genre</w:t>
      </w:r>
      <w:r w:rsidRPr="001C2513">
        <w:rPr>
          <w:noProof/>
          <w:lang w:val="fr-FR"/>
        </w:rPr>
        <w:t>.</w:t>
      </w:r>
    </w:p>
    <w:p w14:paraId="683DA18C" w14:textId="77777777" w:rsidR="000D0B4A" w:rsidRPr="001C2513" w:rsidRDefault="000D0B4A" w:rsidP="002D5C7F">
      <w:pPr>
        <w:pStyle w:val="SingleTxtG"/>
        <w:rPr>
          <w:noProof/>
          <w:lang w:val="fr-FR"/>
        </w:rPr>
      </w:pPr>
      <w:r w:rsidRPr="001C2513">
        <w:rPr>
          <w:bCs/>
          <w:noProof/>
          <w:lang w:val="fr-FR"/>
        </w:rPr>
        <w:t>43.</w:t>
      </w:r>
      <w:r w:rsidRPr="001C2513">
        <w:rPr>
          <w:bCs/>
          <w:noProof/>
          <w:lang w:val="fr-FR"/>
        </w:rPr>
        <w:tab/>
        <w:t>Le pays compte cinq centres d</w:t>
      </w:r>
      <w:r>
        <w:rPr>
          <w:bCs/>
          <w:noProof/>
          <w:lang w:val="fr-FR"/>
        </w:rPr>
        <w:t>’</w:t>
      </w:r>
      <w:r w:rsidRPr="001C2513">
        <w:rPr>
          <w:bCs/>
          <w:noProof/>
          <w:lang w:val="fr-FR"/>
        </w:rPr>
        <w:t xml:space="preserve">accueil spécialisés dans la prise en charge et la protection des femmes victimes et rescapées de la violence fondée sur le genre. </w:t>
      </w:r>
      <w:r w:rsidRPr="001C2513">
        <w:rPr>
          <w:noProof/>
          <w:lang w:val="fr-FR"/>
        </w:rPr>
        <w:t>Les directives relatives aux centres d</w:t>
      </w:r>
      <w:r>
        <w:rPr>
          <w:noProof/>
          <w:lang w:val="fr-FR"/>
        </w:rPr>
        <w:t>’</w:t>
      </w:r>
      <w:r w:rsidRPr="001C2513">
        <w:rPr>
          <w:noProof/>
          <w:lang w:val="fr-FR"/>
        </w:rPr>
        <w:t>accueil, élaborées en 2016, définissent les normes applicables en matière d</w:t>
      </w:r>
      <w:r>
        <w:rPr>
          <w:noProof/>
          <w:lang w:val="fr-FR"/>
        </w:rPr>
        <w:t>’</w:t>
      </w:r>
      <w:r w:rsidRPr="001C2513">
        <w:rPr>
          <w:noProof/>
          <w:lang w:val="fr-FR"/>
        </w:rPr>
        <w:t>évaluation, de protection, de sécurité, de confidentialité et de prise en charge psychologique et juridique pour les femmes victimes de violence à l</w:t>
      </w:r>
      <w:r>
        <w:rPr>
          <w:noProof/>
          <w:lang w:val="fr-FR"/>
        </w:rPr>
        <w:t>’</w:t>
      </w:r>
      <w:r w:rsidRPr="001C2513">
        <w:rPr>
          <w:noProof/>
          <w:lang w:val="fr-FR"/>
        </w:rPr>
        <w:t>égard des femmes.</w:t>
      </w:r>
    </w:p>
    <w:p w14:paraId="1F6B53CD" w14:textId="039C7054" w:rsidR="000D0B4A" w:rsidRPr="00D42A73" w:rsidRDefault="000D0B4A" w:rsidP="002D5C7F">
      <w:pPr>
        <w:pStyle w:val="SingleTxtG"/>
        <w:rPr>
          <w:noProof/>
          <w:lang w:val="fr-FR"/>
        </w:rPr>
      </w:pPr>
      <w:r w:rsidRPr="00D42A73">
        <w:rPr>
          <w:bCs/>
          <w:noProof/>
          <w:lang w:val="fr-FR"/>
        </w:rPr>
        <w:t>44.</w:t>
      </w:r>
      <w:r w:rsidRPr="00D42A73">
        <w:rPr>
          <w:bCs/>
          <w:noProof/>
          <w:lang w:val="fr-FR"/>
        </w:rPr>
        <w:tab/>
      </w:r>
      <w:r w:rsidRPr="00D42A73">
        <w:rPr>
          <w:noProof/>
          <w:lang w:val="fr-FR"/>
        </w:rPr>
        <w:t>Entre 2015</w:t>
      </w:r>
      <w:r>
        <w:rPr>
          <w:noProof/>
          <w:lang w:val="fr-FR"/>
        </w:rPr>
        <w:t xml:space="preserve"> et </w:t>
      </w:r>
      <w:r w:rsidRPr="00D42A73">
        <w:rPr>
          <w:noProof/>
          <w:lang w:val="fr-FR"/>
        </w:rPr>
        <w:t xml:space="preserve">2023, </w:t>
      </w:r>
      <w:r>
        <w:rPr>
          <w:noProof/>
          <w:lang w:val="fr-FR"/>
        </w:rPr>
        <w:t>l’</w:t>
      </w:r>
      <w:r w:rsidRPr="00D42A73">
        <w:rPr>
          <w:noProof/>
          <w:lang w:val="fr-FR"/>
        </w:rPr>
        <w:t>Institut</w:t>
      </w:r>
      <w:r>
        <w:rPr>
          <w:noProof/>
          <w:lang w:val="fr-FR"/>
        </w:rPr>
        <w:t xml:space="preserve"> national de la femme a fourni des conseils et un accompagnement à </w:t>
      </w:r>
      <w:r w:rsidRPr="00D42A73">
        <w:rPr>
          <w:noProof/>
          <w:lang w:val="fr-FR"/>
        </w:rPr>
        <w:t>78</w:t>
      </w:r>
      <w:r w:rsidR="00F433AC">
        <w:rPr>
          <w:noProof/>
          <w:lang w:val="fr-FR"/>
        </w:rPr>
        <w:t> </w:t>
      </w:r>
      <w:r w:rsidRPr="00D42A73">
        <w:rPr>
          <w:noProof/>
          <w:lang w:val="fr-FR"/>
        </w:rPr>
        <w:t>784</w:t>
      </w:r>
      <w:r w:rsidR="00F433AC">
        <w:rPr>
          <w:noProof/>
          <w:lang w:val="fr-FR"/>
        </w:rPr>
        <w:t> </w:t>
      </w:r>
      <w:r>
        <w:rPr>
          <w:noProof/>
          <w:lang w:val="fr-FR"/>
        </w:rPr>
        <w:t xml:space="preserve">femmes et à </w:t>
      </w:r>
      <w:r w:rsidRPr="00D42A73">
        <w:rPr>
          <w:noProof/>
          <w:lang w:val="fr-FR"/>
        </w:rPr>
        <w:t>8</w:t>
      </w:r>
      <w:r w:rsidR="00F433AC">
        <w:rPr>
          <w:noProof/>
          <w:lang w:val="fr-FR"/>
        </w:rPr>
        <w:t> </w:t>
      </w:r>
      <w:r w:rsidRPr="00D42A73">
        <w:rPr>
          <w:noProof/>
          <w:lang w:val="fr-FR"/>
        </w:rPr>
        <w:t>303</w:t>
      </w:r>
      <w:r w:rsidR="00F433AC">
        <w:rPr>
          <w:noProof/>
          <w:lang w:val="fr-FR"/>
        </w:rPr>
        <w:t> </w:t>
      </w:r>
      <w:r w:rsidRPr="00D42A73">
        <w:rPr>
          <w:noProof/>
          <w:lang w:val="fr-FR"/>
        </w:rPr>
        <w:t>hom</w:t>
      </w:r>
      <w:r>
        <w:rPr>
          <w:noProof/>
          <w:lang w:val="fr-FR"/>
        </w:rPr>
        <w:t>m</w:t>
      </w:r>
      <w:r w:rsidRPr="00D42A73">
        <w:rPr>
          <w:noProof/>
          <w:lang w:val="fr-FR"/>
        </w:rPr>
        <w:t xml:space="preserve">es, </w:t>
      </w:r>
      <w:r>
        <w:rPr>
          <w:noProof/>
          <w:lang w:val="fr-FR"/>
        </w:rPr>
        <w:t>en mettant particulièrement l’accent sur la prévention de la violence</w:t>
      </w:r>
      <w:r w:rsidRPr="00D42A73">
        <w:rPr>
          <w:noProof/>
          <w:lang w:val="fr-FR"/>
        </w:rPr>
        <w:t xml:space="preserve">. </w:t>
      </w:r>
      <w:r>
        <w:rPr>
          <w:noProof/>
          <w:lang w:val="fr-FR"/>
        </w:rPr>
        <w:t xml:space="preserve">Il a également mené auprès du grand public des activités de prévention de la violence à l’égard des femmes, auxquelles ont participé </w:t>
      </w:r>
      <w:r w:rsidRPr="00D42A73">
        <w:rPr>
          <w:noProof/>
          <w:lang w:val="fr-FR"/>
        </w:rPr>
        <w:t>119</w:t>
      </w:r>
      <w:r w:rsidR="00F433AC">
        <w:rPr>
          <w:noProof/>
          <w:lang w:val="fr-FR"/>
        </w:rPr>
        <w:t> </w:t>
      </w:r>
      <w:r w:rsidRPr="00D42A73">
        <w:rPr>
          <w:noProof/>
          <w:lang w:val="fr-FR"/>
        </w:rPr>
        <w:t>245</w:t>
      </w:r>
      <w:r w:rsidR="00F433AC">
        <w:rPr>
          <w:noProof/>
          <w:lang w:val="fr-FR"/>
        </w:rPr>
        <w:t> </w:t>
      </w:r>
      <w:r>
        <w:rPr>
          <w:noProof/>
          <w:lang w:val="fr-FR"/>
        </w:rPr>
        <w:t xml:space="preserve">femmes et </w:t>
      </w:r>
      <w:r w:rsidRPr="00D42A73">
        <w:rPr>
          <w:noProof/>
          <w:lang w:val="fr-FR"/>
        </w:rPr>
        <w:t>23</w:t>
      </w:r>
      <w:r w:rsidR="00F433AC">
        <w:rPr>
          <w:noProof/>
          <w:lang w:val="fr-FR"/>
        </w:rPr>
        <w:t> </w:t>
      </w:r>
      <w:r w:rsidRPr="00D42A73">
        <w:rPr>
          <w:noProof/>
          <w:lang w:val="fr-FR"/>
        </w:rPr>
        <w:t>067 hom</w:t>
      </w:r>
      <w:r>
        <w:rPr>
          <w:noProof/>
          <w:lang w:val="fr-FR"/>
        </w:rPr>
        <w:t>me</w:t>
      </w:r>
      <w:r w:rsidRPr="00D42A73">
        <w:rPr>
          <w:noProof/>
          <w:lang w:val="fr-FR"/>
        </w:rPr>
        <w:t>s.</w:t>
      </w:r>
    </w:p>
    <w:p w14:paraId="737AA514" w14:textId="42B3E36C" w:rsidR="000D0B4A" w:rsidRPr="00D42A73" w:rsidRDefault="000D0B4A" w:rsidP="002D5C7F">
      <w:pPr>
        <w:pStyle w:val="SingleTxtG"/>
        <w:rPr>
          <w:noProof/>
          <w:lang w:val="fr-FR"/>
        </w:rPr>
      </w:pPr>
      <w:r w:rsidRPr="00D42A73">
        <w:rPr>
          <w:bCs/>
          <w:noProof/>
          <w:lang w:val="fr-FR"/>
        </w:rPr>
        <w:t>45.</w:t>
      </w:r>
      <w:r w:rsidRPr="00D42A73">
        <w:rPr>
          <w:bCs/>
          <w:noProof/>
          <w:lang w:val="fr-FR"/>
        </w:rPr>
        <w:tab/>
      </w:r>
      <w:r w:rsidRPr="00D42A73">
        <w:rPr>
          <w:noProof/>
          <w:lang w:val="fr-FR"/>
        </w:rPr>
        <w:t>L</w:t>
      </w:r>
      <w:r>
        <w:rPr>
          <w:noProof/>
          <w:lang w:val="fr-FR"/>
        </w:rPr>
        <w:t xml:space="preserve">e bureau du Défenseur des droits des femmes </w:t>
      </w:r>
      <w:r w:rsidRPr="00D42A73">
        <w:rPr>
          <w:noProof/>
          <w:lang w:val="fr-FR"/>
        </w:rPr>
        <w:t>a</w:t>
      </w:r>
      <w:r>
        <w:rPr>
          <w:noProof/>
          <w:lang w:val="fr-FR"/>
        </w:rPr>
        <w:t>, dans le cadre du programme des défenseuses communautaires, dispensé à 5</w:t>
      </w:r>
      <w:r w:rsidR="00F433AC">
        <w:rPr>
          <w:noProof/>
          <w:lang w:val="fr-FR"/>
        </w:rPr>
        <w:t> </w:t>
      </w:r>
      <w:r>
        <w:rPr>
          <w:noProof/>
          <w:lang w:val="fr-FR"/>
        </w:rPr>
        <w:t>946</w:t>
      </w:r>
      <w:r w:rsidR="00F433AC">
        <w:rPr>
          <w:noProof/>
          <w:lang w:val="fr-FR"/>
        </w:rPr>
        <w:t> </w:t>
      </w:r>
      <w:r>
        <w:rPr>
          <w:noProof/>
          <w:lang w:val="fr-FR"/>
        </w:rPr>
        <w:t>femmes à travers le pays une formation de défenseuse communautaire des droits des femmes. Ces défenseuses mènent des activités de prévention de la violence à l’égard des femmes et de prise en charge de ses victimes au sein même de leurs communautés</w:t>
      </w:r>
      <w:r w:rsidRPr="00D42A73">
        <w:rPr>
          <w:noProof/>
          <w:lang w:val="fr-FR"/>
        </w:rPr>
        <w:t xml:space="preserve">. </w:t>
      </w:r>
    </w:p>
    <w:p w14:paraId="431BE6A7" w14:textId="4A28DC7D" w:rsidR="000D0B4A" w:rsidRPr="009D253B" w:rsidRDefault="000D0B4A" w:rsidP="002D5C7F">
      <w:pPr>
        <w:pStyle w:val="SingleTxtG"/>
        <w:rPr>
          <w:noProof/>
          <w:lang w:val="fr-FR"/>
        </w:rPr>
      </w:pPr>
      <w:r w:rsidRPr="00D42A73">
        <w:rPr>
          <w:bCs/>
          <w:noProof/>
          <w:lang w:val="fr-FR"/>
        </w:rPr>
        <w:t>46.</w:t>
      </w:r>
      <w:r w:rsidRPr="00D42A73">
        <w:rPr>
          <w:bCs/>
          <w:noProof/>
          <w:lang w:val="fr-FR"/>
        </w:rPr>
        <w:tab/>
      </w:r>
      <w:r w:rsidRPr="009D253B">
        <w:rPr>
          <w:bCs/>
          <w:noProof/>
          <w:lang w:val="fr-FR"/>
        </w:rPr>
        <w:t>Adoptée en</w:t>
      </w:r>
      <w:r w:rsidRPr="009D253B">
        <w:rPr>
          <w:noProof/>
          <w:lang w:val="fr-FR"/>
        </w:rPr>
        <w:t xml:space="preserve"> 2021, la </w:t>
      </w:r>
      <w:r>
        <w:rPr>
          <w:noProof/>
          <w:lang w:val="fr-FR"/>
        </w:rPr>
        <w:t>l</w:t>
      </w:r>
      <w:r w:rsidRPr="009D253B">
        <w:rPr>
          <w:noProof/>
          <w:lang w:val="fr-FR"/>
        </w:rPr>
        <w:t xml:space="preserve">oi </w:t>
      </w:r>
      <w:r>
        <w:rPr>
          <w:noProof/>
          <w:lang w:val="fr-FR"/>
        </w:rPr>
        <w:t xml:space="preserve">sur </w:t>
      </w:r>
      <w:r w:rsidRPr="009D253B">
        <w:rPr>
          <w:noProof/>
          <w:lang w:val="fr-FR"/>
        </w:rPr>
        <w:t>la prévention et l</w:t>
      </w:r>
      <w:r>
        <w:rPr>
          <w:noProof/>
          <w:lang w:val="fr-FR"/>
        </w:rPr>
        <w:t>’</w:t>
      </w:r>
      <w:r w:rsidRPr="009D253B">
        <w:rPr>
          <w:noProof/>
          <w:lang w:val="fr-FR"/>
        </w:rPr>
        <w:t>éradication des abus sexuels sur les enfants et les adolescents</w:t>
      </w:r>
      <w:r w:rsidRPr="00D73514">
        <w:rPr>
          <w:rStyle w:val="Appelnotedebasdep"/>
        </w:rPr>
        <w:footnoteReference w:id="10"/>
      </w:r>
      <w:r w:rsidRPr="009D253B">
        <w:rPr>
          <w:noProof/>
          <w:lang w:val="fr-FR"/>
        </w:rPr>
        <w:t xml:space="preserve"> définit cette infraction comme une violation grave des droits de l</w:t>
      </w:r>
      <w:r>
        <w:rPr>
          <w:noProof/>
          <w:lang w:val="fr-FR"/>
        </w:rPr>
        <w:t>’</w:t>
      </w:r>
      <w:r w:rsidRPr="009D253B">
        <w:rPr>
          <w:noProof/>
          <w:lang w:val="fr-FR"/>
        </w:rPr>
        <w:t>homme et vise à garantir à tous les enfants et adolescents leurs droits à la protection contre toute forme d</w:t>
      </w:r>
      <w:r>
        <w:rPr>
          <w:noProof/>
          <w:lang w:val="fr-FR"/>
        </w:rPr>
        <w:t>’</w:t>
      </w:r>
      <w:r w:rsidRPr="009D253B">
        <w:rPr>
          <w:noProof/>
          <w:lang w:val="fr-FR"/>
        </w:rPr>
        <w:t>abus sexuel, à l</w:t>
      </w:r>
      <w:r>
        <w:rPr>
          <w:noProof/>
          <w:lang w:val="fr-FR"/>
        </w:rPr>
        <w:t>’</w:t>
      </w:r>
      <w:r w:rsidRPr="009D253B">
        <w:rPr>
          <w:noProof/>
          <w:lang w:val="fr-FR"/>
        </w:rPr>
        <w:t>intégrité personnelle et au libre développement de leur personnalité en tant que sujets de droit à part entière, en vertu du principe de coresponsabilité entre l</w:t>
      </w:r>
      <w:r>
        <w:rPr>
          <w:noProof/>
          <w:lang w:val="fr-FR"/>
        </w:rPr>
        <w:t>’</w:t>
      </w:r>
      <w:r w:rsidRPr="009D253B">
        <w:rPr>
          <w:noProof/>
          <w:lang w:val="fr-FR"/>
        </w:rPr>
        <w:t>État, les familles et la société (art</w:t>
      </w:r>
      <w:r>
        <w:rPr>
          <w:noProof/>
          <w:lang w:val="fr-FR"/>
        </w:rPr>
        <w:t>.</w:t>
      </w:r>
      <w:r w:rsidR="00F433AC">
        <w:rPr>
          <w:noProof/>
          <w:lang w:val="fr-FR"/>
        </w:rPr>
        <w:t> </w:t>
      </w:r>
      <w:r w:rsidRPr="009D253B">
        <w:rPr>
          <w:noProof/>
          <w:lang w:val="fr-FR"/>
        </w:rPr>
        <w:t>1). Cet instrument normatif crée la Commission nationale pour la prévention</w:t>
      </w:r>
      <w:r>
        <w:rPr>
          <w:noProof/>
          <w:lang w:val="fr-FR"/>
        </w:rPr>
        <w:t xml:space="preserve"> et</w:t>
      </w:r>
      <w:r w:rsidRPr="009D253B">
        <w:rPr>
          <w:noProof/>
          <w:lang w:val="fr-FR"/>
        </w:rPr>
        <w:t xml:space="preserve"> la protection intégrale et pour l</w:t>
      </w:r>
      <w:r>
        <w:rPr>
          <w:noProof/>
          <w:lang w:val="fr-FR"/>
        </w:rPr>
        <w:t>’</w:t>
      </w:r>
      <w:r w:rsidRPr="009D253B">
        <w:rPr>
          <w:noProof/>
          <w:lang w:val="fr-FR"/>
        </w:rPr>
        <w:t>éradication des abus sexuels sur les enfants et les adolescents (art</w:t>
      </w:r>
      <w:r>
        <w:rPr>
          <w:noProof/>
          <w:lang w:val="fr-FR"/>
        </w:rPr>
        <w:t>.</w:t>
      </w:r>
      <w:r w:rsidR="00F433AC">
        <w:rPr>
          <w:noProof/>
          <w:lang w:val="fr-FR"/>
        </w:rPr>
        <w:t> </w:t>
      </w:r>
      <w:r w:rsidRPr="009D253B">
        <w:rPr>
          <w:noProof/>
          <w:lang w:val="fr-FR"/>
        </w:rPr>
        <w:t>13). Il consacre également la déchéance de plein droit de l</w:t>
      </w:r>
      <w:r>
        <w:rPr>
          <w:noProof/>
          <w:lang w:val="fr-FR"/>
        </w:rPr>
        <w:t>’</w:t>
      </w:r>
      <w:r w:rsidRPr="009D253B">
        <w:rPr>
          <w:noProof/>
          <w:lang w:val="fr-FR"/>
        </w:rPr>
        <w:t>autorité parentale des personnes condamnées pour toute forme d</w:t>
      </w:r>
      <w:r>
        <w:rPr>
          <w:noProof/>
          <w:lang w:val="fr-FR"/>
        </w:rPr>
        <w:t>’</w:t>
      </w:r>
      <w:r w:rsidRPr="009D253B">
        <w:rPr>
          <w:noProof/>
          <w:lang w:val="fr-FR"/>
        </w:rPr>
        <w:t>abus sexuel sur un enfant ou un adolescent vis-à-vis de l</w:t>
      </w:r>
      <w:r>
        <w:rPr>
          <w:noProof/>
          <w:lang w:val="fr-FR"/>
        </w:rPr>
        <w:t>’</w:t>
      </w:r>
      <w:r w:rsidRPr="009D253B">
        <w:rPr>
          <w:noProof/>
          <w:lang w:val="fr-FR"/>
        </w:rPr>
        <w:t>un ou l</w:t>
      </w:r>
      <w:r>
        <w:rPr>
          <w:noProof/>
          <w:lang w:val="fr-FR"/>
        </w:rPr>
        <w:t>’</w:t>
      </w:r>
      <w:r w:rsidRPr="009D253B">
        <w:rPr>
          <w:noProof/>
          <w:lang w:val="fr-FR"/>
        </w:rPr>
        <w:t>autre de leurs enfants, fille ou garçon (art</w:t>
      </w:r>
      <w:r>
        <w:rPr>
          <w:noProof/>
          <w:lang w:val="fr-FR"/>
        </w:rPr>
        <w:t>.</w:t>
      </w:r>
      <w:r w:rsidR="00F433AC">
        <w:rPr>
          <w:noProof/>
          <w:lang w:val="fr-FR"/>
        </w:rPr>
        <w:t> </w:t>
      </w:r>
      <w:r w:rsidRPr="009D253B">
        <w:rPr>
          <w:noProof/>
          <w:lang w:val="fr-FR"/>
        </w:rPr>
        <w:t>19).</w:t>
      </w:r>
    </w:p>
    <w:p w14:paraId="206C6E36" w14:textId="77777777" w:rsidR="000D0B4A" w:rsidRPr="00F433AC" w:rsidRDefault="000D0B4A" w:rsidP="002D5C7F">
      <w:pPr>
        <w:pStyle w:val="SingleTxtG"/>
      </w:pPr>
      <w:r w:rsidRPr="009D253B">
        <w:rPr>
          <w:bCs/>
          <w:noProof/>
          <w:lang w:val="fr-FR"/>
        </w:rPr>
        <w:t>47.</w:t>
      </w:r>
      <w:r w:rsidRPr="009D253B">
        <w:rPr>
          <w:bCs/>
          <w:noProof/>
          <w:lang w:val="fr-FR"/>
        </w:rPr>
        <w:tab/>
      </w:r>
      <w:r w:rsidRPr="00F433AC">
        <w:t>En février 2021, le Ministère du pouvoir populaire pour les relations intérieures, la justice et la paix a publié les « Normes d’intervention destinées aux services de police et d’enquêtes criminelles pour la prise en charge précoce et opportune des victimes de violences fondées sur le genre, la réception des plaintes correspondantes et l’intervention policière dans les processus d’enquête »</w:t>
      </w:r>
      <w:r w:rsidRPr="00F433AC">
        <w:rPr>
          <w:rStyle w:val="Appelnotedebasdep"/>
        </w:rPr>
        <w:footnoteReference w:id="11"/>
      </w:r>
      <w:r w:rsidRPr="00F433AC">
        <w:t>, en vue de garantir la bonne application de la loi relative au droit des femmes à une vie sans violence.</w:t>
      </w:r>
    </w:p>
    <w:p w14:paraId="7ACCC36A" w14:textId="0D26C848" w:rsidR="000D0B4A" w:rsidRPr="009D253B" w:rsidRDefault="000D0B4A" w:rsidP="002D5C7F">
      <w:pPr>
        <w:pStyle w:val="SingleTxtG"/>
        <w:rPr>
          <w:noProof/>
          <w:lang w:val="fr-FR"/>
        </w:rPr>
      </w:pPr>
      <w:r w:rsidRPr="009D253B">
        <w:rPr>
          <w:bCs/>
          <w:noProof/>
          <w:lang w:val="fr-FR"/>
        </w:rPr>
        <w:t>48.</w:t>
      </w:r>
      <w:r w:rsidRPr="009D253B">
        <w:rPr>
          <w:bCs/>
          <w:noProof/>
          <w:lang w:val="fr-FR"/>
        </w:rPr>
        <w:tab/>
        <w:t xml:space="preserve">Entre </w:t>
      </w:r>
      <w:r w:rsidRPr="009D253B">
        <w:rPr>
          <w:noProof/>
          <w:lang w:val="fr-FR"/>
        </w:rPr>
        <w:t>2015 et 2022, le programme de prise en charge psychosociale mis au point dans les locaux de l</w:t>
      </w:r>
      <w:r>
        <w:rPr>
          <w:noProof/>
          <w:lang w:val="fr-FR"/>
        </w:rPr>
        <w:t>’</w:t>
      </w:r>
      <w:r w:rsidRPr="009D253B">
        <w:rPr>
          <w:noProof/>
          <w:lang w:val="fr-FR"/>
        </w:rPr>
        <w:t>Institut national de la femme a pris en charge pour l</w:t>
      </w:r>
      <w:r>
        <w:rPr>
          <w:noProof/>
          <w:lang w:val="fr-FR"/>
        </w:rPr>
        <w:t>’</w:t>
      </w:r>
      <w:r w:rsidRPr="009D253B">
        <w:rPr>
          <w:noProof/>
          <w:lang w:val="fr-FR"/>
        </w:rPr>
        <w:t>ensemble du pays 42</w:t>
      </w:r>
      <w:r w:rsidR="00F433AC">
        <w:rPr>
          <w:noProof/>
          <w:lang w:val="fr-FR"/>
        </w:rPr>
        <w:t> </w:t>
      </w:r>
      <w:r w:rsidRPr="009D253B">
        <w:rPr>
          <w:noProof/>
          <w:lang w:val="fr-FR"/>
        </w:rPr>
        <w:t>095</w:t>
      </w:r>
      <w:r w:rsidR="00F433AC">
        <w:rPr>
          <w:noProof/>
          <w:lang w:val="fr-FR"/>
        </w:rPr>
        <w:t> </w:t>
      </w:r>
      <w:r w:rsidRPr="009D253B">
        <w:rPr>
          <w:noProof/>
          <w:lang w:val="fr-FR"/>
        </w:rPr>
        <w:t>femmes et 360</w:t>
      </w:r>
      <w:r w:rsidR="00F433AC">
        <w:rPr>
          <w:noProof/>
          <w:lang w:val="fr-FR"/>
        </w:rPr>
        <w:t> </w:t>
      </w:r>
      <w:r w:rsidRPr="009D253B">
        <w:rPr>
          <w:noProof/>
          <w:lang w:val="fr-FR"/>
        </w:rPr>
        <w:t xml:space="preserve">hommes. </w:t>
      </w:r>
    </w:p>
    <w:p w14:paraId="1C71A362" w14:textId="12E8A25C" w:rsidR="000D0B4A" w:rsidRPr="009D253B" w:rsidRDefault="000D0B4A" w:rsidP="00F433AC">
      <w:pPr>
        <w:pStyle w:val="H1G"/>
        <w:rPr>
          <w:noProof/>
          <w:lang w:val="fr-FR"/>
        </w:rPr>
      </w:pPr>
      <w:r w:rsidRPr="009D253B">
        <w:rPr>
          <w:noProof/>
          <w:lang w:val="fr-FR"/>
        </w:rPr>
        <w:tab/>
      </w:r>
      <w:r w:rsidRPr="009D253B">
        <w:rPr>
          <w:noProof/>
          <w:lang w:val="fr-FR"/>
        </w:rPr>
        <w:tab/>
        <w:t xml:space="preserve">Interruption volontaire de grossesse et droits liés </w:t>
      </w:r>
      <w:r w:rsidR="00F433AC">
        <w:rPr>
          <w:noProof/>
          <w:lang w:val="fr-FR"/>
        </w:rPr>
        <w:br/>
      </w:r>
      <w:r w:rsidRPr="009D253B">
        <w:rPr>
          <w:noProof/>
          <w:lang w:val="fr-FR"/>
        </w:rPr>
        <w:t>à la procréation (art.</w:t>
      </w:r>
      <w:r w:rsidR="00F433AC">
        <w:rPr>
          <w:noProof/>
          <w:lang w:val="fr-FR"/>
        </w:rPr>
        <w:t> </w:t>
      </w:r>
      <w:r w:rsidRPr="009D253B">
        <w:rPr>
          <w:noProof/>
          <w:lang w:val="fr-FR"/>
        </w:rPr>
        <w:t>6, 7 et 8)</w:t>
      </w:r>
    </w:p>
    <w:p w14:paraId="4E95B367" w14:textId="1886B4AB" w:rsidR="000D0B4A" w:rsidRPr="009D253B" w:rsidRDefault="000D0B4A" w:rsidP="002D5C7F">
      <w:pPr>
        <w:pStyle w:val="SingleTxtG"/>
        <w:rPr>
          <w:noProof/>
          <w:lang w:val="fr-FR"/>
        </w:rPr>
      </w:pPr>
      <w:r w:rsidRPr="009D253B">
        <w:rPr>
          <w:bCs/>
          <w:noProof/>
          <w:lang w:val="fr-FR"/>
        </w:rPr>
        <w:t>49.</w:t>
      </w:r>
      <w:r w:rsidRPr="009D253B">
        <w:rPr>
          <w:bCs/>
          <w:noProof/>
          <w:lang w:val="fr-FR"/>
        </w:rPr>
        <w:tab/>
        <w:t xml:space="preserve">Entre </w:t>
      </w:r>
      <w:r w:rsidRPr="009D253B">
        <w:rPr>
          <w:noProof/>
          <w:lang w:val="fr-FR"/>
        </w:rPr>
        <w:t>2014 et 2019, 4</w:t>
      </w:r>
      <w:r w:rsidR="00F433AC">
        <w:rPr>
          <w:noProof/>
          <w:lang w:val="fr-FR"/>
        </w:rPr>
        <w:t> </w:t>
      </w:r>
      <w:r w:rsidRPr="009D253B">
        <w:rPr>
          <w:noProof/>
          <w:lang w:val="fr-FR"/>
        </w:rPr>
        <w:t>867</w:t>
      </w:r>
      <w:r w:rsidR="00F433AC">
        <w:rPr>
          <w:noProof/>
          <w:lang w:val="fr-FR"/>
        </w:rPr>
        <w:t> </w:t>
      </w:r>
      <w:r w:rsidRPr="009D253B">
        <w:rPr>
          <w:noProof/>
          <w:lang w:val="fr-FR"/>
        </w:rPr>
        <w:t>386</w:t>
      </w:r>
      <w:r w:rsidR="00F433AC">
        <w:rPr>
          <w:noProof/>
          <w:lang w:val="fr-FR"/>
        </w:rPr>
        <w:t> </w:t>
      </w:r>
      <w:r w:rsidRPr="009D253B">
        <w:rPr>
          <w:noProof/>
          <w:lang w:val="fr-FR"/>
        </w:rPr>
        <w:t xml:space="preserve">femmes en âge de procréer ont été reçues en consultation de planification familiale. </w:t>
      </w:r>
      <w:r>
        <w:rPr>
          <w:noProof/>
          <w:lang w:val="fr-FR"/>
        </w:rPr>
        <w:t>Un</w:t>
      </w:r>
      <w:r w:rsidRPr="009D253B">
        <w:rPr>
          <w:noProof/>
          <w:lang w:val="fr-FR"/>
        </w:rPr>
        <w:t xml:space="preserve"> moyen</w:t>
      </w:r>
      <w:r>
        <w:rPr>
          <w:noProof/>
          <w:lang w:val="fr-FR"/>
        </w:rPr>
        <w:t xml:space="preserve"> de </w:t>
      </w:r>
      <w:r w:rsidRPr="009D253B">
        <w:rPr>
          <w:noProof/>
          <w:lang w:val="fr-FR"/>
        </w:rPr>
        <w:t>contracepti</w:t>
      </w:r>
      <w:r>
        <w:rPr>
          <w:noProof/>
          <w:lang w:val="fr-FR"/>
        </w:rPr>
        <w:t>on</w:t>
      </w:r>
      <w:r w:rsidRPr="009D253B">
        <w:rPr>
          <w:noProof/>
          <w:lang w:val="fr-FR"/>
        </w:rPr>
        <w:t xml:space="preserve"> </w:t>
      </w:r>
      <w:r>
        <w:rPr>
          <w:noProof/>
          <w:lang w:val="fr-FR"/>
        </w:rPr>
        <w:t xml:space="preserve">a </w:t>
      </w:r>
      <w:r w:rsidRPr="009D253B">
        <w:rPr>
          <w:noProof/>
          <w:lang w:val="fr-FR"/>
        </w:rPr>
        <w:t xml:space="preserve">été </w:t>
      </w:r>
      <w:r>
        <w:rPr>
          <w:noProof/>
          <w:lang w:val="fr-FR"/>
        </w:rPr>
        <w:t>délivré</w:t>
      </w:r>
      <w:r w:rsidRPr="009D253B">
        <w:rPr>
          <w:noProof/>
          <w:lang w:val="fr-FR"/>
        </w:rPr>
        <w:t xml:space="preserve"> gratuitement à 60</w:t>
      </w:r>
      <w:r w:rsidR="00671919">
        <w:rPr>
          <w:noProof/>
          <w:lang w:val="fr-FR"/>
        </w:rPr>
        <w:t> %</w:t>
      </w:r>
      <w:r w:rsidRPr="009D253B">
        <w:rPr>
          <w:noProof/>
          <w:lang w:val="fr-FR"/>
        </w:rPr>
        <w:t xml:space="preserve"> d</w:t>
      </w:r>
      <w:r>
        <w:rPr>
          <w:noProof/>
          <w:lang w:val="fr-FR"/>
        </w:rPr>
        <w:t>’</w:t>
      </w:r>
      <w:r w:rsidRPr="009D253B">
        <w:rPr>
          <w:noProof/>
          <w:lang w:val="fr-FR"/>
        </w:rPr>
        <w:t xml:space="preserve">entre elles, </w:t>
      </w:r>
      <w:r>
        <w:rPr>
          <w:noProof/>
          <w:lang w:val="fr-FR"/>
        </w:rPr>
        <w:t>sous la forme d’un contraceptif oral dans</w:t>
      </w:r>
      <w:r w:rsidRPr="009D253B">
        <w:rPr>
          <w:noProof/>
          <w:lang w:val="fr-FR"/>
        </w:rPr>
        <w:t xml:space="preserve"> 51</w:t>
      </w:r>
      <w:r w:rsidR="00671919">
        <w:rPr>
          <w:noProof/>
          <w:lang w:val="fr-FR"/>
        </w:rPr>
        <w:t> %</w:t>
      </w:r>
      <w:r w:rsidRPr="009D253B">
        <w:rPr>
          <w:noProof/>
          <w:lang w:val="fr-FR"/>
        </w:rPr>
        <w:t xml:space="preserve"> de</w:t>
      </w:r>
      <w:r>
        <w:rPr>
          <w:noProof/>
          <w:lang w:val="fr-FR"/>
        </w:rPr>
        <w:t>s cas</w:t>
      </w:r>
      <w:r w:rsidRPr="009D253B">
        <w:rPr>
          <w:noProof/>
          <w:lang w:val="fr-FR"/>
        </w:rPr>
        <w:t>. Ces contraceptifs sont distribués par deux filières</w:t>
      </w:r>
      <w:r w:rsidR="00F433AC">
        <w:rPr>
          <w:noProof/>
          <w:lang w:val="fr-FR"/>
        </w:rPr>
        <w:t> </w:t>
      </w:r>
      <w:r w:rsidRPr="009D253B">
        <w:rPr>
          <w:noProof/>
          <w:lang w:val="fr-FR"/>
        </w:rPr>
        <w:t xml:space="preserve">: 1) un réseau de soins ambulatoires de proximité spécialisés, qui </w:t>
      </w:r>
      <w:r>
        <w:rPr>
          <w:noProof/>
          <w:lang w:val="fr-FR"/>
        </w:rPr>
        <w:t>dessert</w:t>
      </w:r>
      <w:r w:rsidRPr="009D253B">
        <w:rPr>
          <w:noProof/>
          <w:lang w:val="fr-FR"/>
        </w:rPr>
        <w:t xml:space="preserve"> en priorité les territoires et les populations vulnérables</w:t>
      </w:r>
      <w:r w:rsidR="00F433AC">
        <w:rPr>
          <w:noProof/>
          <w:lang w:val="fr-FR"/>
        </w:rPr>
        <w:t> </w:t>
      </w:r>
      <w:r w:rsidRPr="009D253B">
        <w:rPr>
          <w:noProof/>
          <w:lang w:val="fr-FR"/>
        </w:rPr>
        <w:t xml:space="preserve">; 2) un plan de </w:t>
      </w:r>
      <w:r w:rsidRPr="009D253B">
        <w:rPr>
          <w:noProof/>
          <w:lang w:val="fr-FR"/>
        </w:rPr>
        <w:lastRenderedPageBreak/>
        <w:t xml:space="preserve">contraception postnatale immédiate, qui a été mis en œuvre dans les principales maternités et les principaux services </w:t>
      </w:r>
      <w:r>
        <w:rPr>
          <w:noProof/>
          <w:lang w:val="fr-FR"/>
        </w:rPr>
        <w:t>d’obstétrique</w:t>
      </w:r>
      <w:r w:rsidRPr="009D253B">
        <w:rPr>
          <w:noProof/>
          <w:lang w:val="fr-FR"/>
        </w:rPr>
        <w:t xml:space="preserve"> du pays.</w:t>
      </w:r>
    </w:p>
    <w:p w14:paraId="60105739" w14:textId="48489B86" w:rsidR="000D0B4A" w:rsidRPr="009D253B" w:rsidRDefault="000D0B4A" w:rsidP="002D5C7F">
      <w:pPr>
        <w:pStyle w:val="SingleTxtG"/>
        <w:rPr>
          <w:noProof/>
          <w:lang w:val="fr-FR"/>
        </w:rPr>
      </w:pPr>
      <w:r w:rsidRPr="009D253B">
        <w:rPr>
          <w:bCs/>
          <w:noProof/>
          <w:lang w:val="fr-FR"/>
        </w:rPr>
        <w:t>50.</w:t>
      </w:r>
      <w:r w:rsidRPr="009D253B">
        <w:rPr>
          <w:bCs/>
          <w:noProof/>
          <w:lang w:val="fr-FR"/>
        </w:rPr>
        <w:tab/>
      </w:r>
      <w:r w:rsidRPr="009D253B">
        <w:rPr>
          <w:noProof/>
          <w:lang w:val="fr-FR"/>
        </w:rPr>
        <w:t xml:space="preserve">En 2020, </w:t>
      </w:r>
      <w:r>
        <w:rPr>
          <w:noProof/>
          <w:lang w:val="fr-FR"/>
        </w:rPr>
        <w:t>le</w:t>
      </w:r>
      <w:r w:rsidRPr="009D253B">
        <w:rPr>
          <w:noProof/>
          <w:lang w:val="fr-FR"/>
        </w:rPr>
        <w:t xml:space="preserve"> de moyens </w:t>
      </w:r>
      <w:r>
        <w:rPr>
          <w:noProof/>
          <w:lang w:val="fr-FR"/>
        </w:rPr>
        <w:t>de contraception prescrits et distribué a augmenté</w:t>
      </w:r>
      <w:r w:rsidRPr="009D253B">
        <w:rPr>
          <w:noProof/>
          <w:lang w:val="fr-FR"/>
        </w:rPr>
        <w:t>, passant de 174</w:t>
      </w:r>
      <w:r w:rsidR="00F433AC">
        <w:rPr>
          <w:noProof/>
          <w:lang w:val="fr-FR"/>
        </w:rPr>
        <w:t> </w:t>
      </w:r>
      <w:r w:rsidRPr="009D253B">
        <w:rPr>
          <w:noProof/>
          <w:lang w:val="fr-FR"/>
        </w:rPr>
        <w:t>966 au premier semestre de 2019 à 439</w:t>
      </w:r>
      <w:r w:rsidR="00F433AC">
        <w:rPr>
          <w:noProof/>
          <w:lang w:val="fr-FR"/>
        </w:rPr>
        <w:t> </w:t>
      </w:r>
      <w:r w:rsidRPr="009D253B">
        <w:rPr>
          <w:noProof/>
          <w:lang w:val="fr-FR"/>
        </w:rPr>
        <w:t>002 au premier semestre de 2020.</w:t>
      </w:r>
    </w:p>
    <w:p w14:paraId="6DEF199E" w14:textId="35CDBB7B" w:rsidR="000D0B4A" w:rsidRPr="00F433AC" w:rsidRDefault="000D0B4A" w:rsidP="002D5C7F">
      <w:pPr>
        <w:pStyle w:val="SingleTxtG"/>
      </w:pPr>
      <w:r w:rsidRPr="009D253B">
        <w:rPr>
          <w:bCs/>
          <w:noProof/>
          <w:lang w:val="fr-FR"/>
        </w:rPr>
        <w:t>51.</w:t>
      </w:r>
      <w:r w:rsidRPr="009D253B">
        <w:rPr>
          <w:bCs/>
          <w:noProof/>
          <w:lang w:val="fr-FR"/>
        </w:rPr>
        <w:tab/>
      </w:r>
      <w:r w:rsidRPr="00F433AC">
        <w:t>En 2018 et 2019, le plan de contraception postnatale immédiate et de recours à l’aspiration manuelle intra utérine a été lancé dans 14</w:t>
      </w:r>
      <w:r w:rsidR="00F433AC">
        <w:t> </w:t>
      </w:r>
      <w:r w:rsidRPr="00F433AC">
        <w:t>États prioritaires et 35</w:t>
      </w:r>
      <w:r w:rsidR="00F433AC">
        <w:t> </w:t>
      </w:r>
      <w:r w:rsidRPr="00F433AC">
        <w:t>établissements. Au total, 52</w:t>
      </w:r>
      <w:r w:rsidR="00F433AC">
        <w:t> </w:t>
      </w:r>
      <w:r w:rsidRPr="00F433AC">
        <w:t>séances d’atelier de formation ont été tenues et 1</w:t>
      </w:r>
      <w:r w:rsidR="00F433AC">
        <w:t> </w:t>
      </w:r>
      <w:r w:rsidRPr="00F433AC">
        <w:t>476</w:t>
      </w:r>
      <w:r w:rsidR="00F433AC">
        <w:t> </w:t>
      </w:r>
      <w:r w:rsidRPr="00F433AC">
        <w:t>membres du personnel en ont bénéficié et ont pu ainsi assurer le suivi d’une contraception libre et éclairée auprès de 25</w:t>
      </w:r>
      <w:r w:rsidR="00F433AC">
        <w:t> </w:t>
      </w:r>
      <w:r w:rsidRPr="00F433AC">
        <w:t>362</w:t>
      </w:r>
      <w:r w:rsidR="00F433AC">
        <w:t> </w:t>
      </w:r>
      <w:r w:rsidRPr="00F433AC">
        <w:t>femmes, immédiatement après l’accouchement.</w:t>
      </w:r>
    </w:p>
    <w:p w14:paraId="08B6C288" w14:textId="6337B6A0" w:rsidR="000D0B4A" w:rsidRPr="00825A6F" w:rsidRDefault="000D0B4A" w:rsidP="002D5C7F">
      <w:pPr>
        <w:pStyle w:val="SingleTxtG"/>
        <w:rPr>
          <w:noProof/>
          <w:lang w:val="fr-FR"/>
        </w:rPr>
      </w:pPr>
      <w:r w:rsidRPr="009D253B">
        <w:rPr>
          <w:bCs/>
          <w:noProof/>
          <w:lang w:val="fr-FR"/>
        </w:rPr>
        <w:t>52.</w:t>
      </w:r>
      <w:r w:rsidRPr="009D253B">
        <w:rPr>
          <w:bCs/>
          <w:noProof/>
          <w:lang w:val="fr-FR"/>
        </w:rPr>
        <w:tab/>
      </w:r>
      <w:r w:rsidRPr="009D253B">
        <w:rPr>
          <w:noProof/>
          <w:lang w:val="fr-FR"/>
        </w:rPr>
        <w:t>En 2019 et 2020, 1</w:t>
      </w:r>
      <w:r w:rsidR="00A42721">
        <w:rPr>
          <w:noProof/>
          <w:lang w:val="fr-FR"/>
        </w:rPr>
        <w:t> </w:t>
      </w:r>
      <w:r w:rsidRPr="009D253B">
        <w:rPr>
          <w:noProof/>
          <w:lang w:val="fr-FR"/>
        </w:rPr>
        <w:t>105</w:t>
      </w:r>
      <w:r w:rsidR="00A42721">
        <w:rPr>
          <w:noProof/>
          <w:lang w:val="fr-FR"/>
        </w:rPr>
        <w:t> </w:t>
      </w:r>
      <w:r w:rsidRPr="009D253B">
        <w:rPr>
          <w:noProof/>
          <w:lang w:val="fr-FR"/>
        </w:rPr>
        <w:t>702</w:t>
      </w:r>
      <w:r w:rsidR="00A42721">
        <w:rPr>
          <w:noProof/>
          <w:lang w:val="fr-FR"/>
        </w:rPr>
        <w:t> </w:t>
      </w:r>
      <w:r w:rsidRPr="009D253B">
        <w:rPr>
          <w:noProof/>
          <w:lang w:val="fr-FR"/>
        </w:rPr>
        <w:t xml:space="preserve">femmes ont </w:t>
      </w:r>
      <w:r>
        <w:rPr>
          <w:noProof/>
          <w:lang w:val="fr-FR"/>
        </w:rPr>
        <w:t xml:space="preserve">été enregistrées aux fins de leur prise en </w:t>
      </w:r>
      <w:r w:rsidRPr="00825A6F">
        <w:rPr>
          <w:noProof/>
          <w:lang w:val="fr-FR"/>
        </w:rPr>
        <w:t>charge dans le cadre du plan mis en œuvre au sein du réseau de soins ambulatoires de proximité spécialisés. Cette activité a fait l’objet d’un suivi par les coordonnatrices et coordonnateurs régionaux du programme Ruta Materna.</w:t>
      </w:r>
    </w:p>
    <w:p w14:paraId="66517FE5" w14:textId="77777777" w:rsidR="000D0B4A" w:rsidRPr="009D253B" w:rsidRDefault="000D0B4A" w:rsidP="002D5C7F">
      <w:pPr>
        <w:pStyle w:val="SingleTxtG"/>
        <w:rPr>
          <w:noProof/>
          <w:lang w:val="fr-FR"/>
        </w:rPr>
      </w:pPr>
      <w:r w:rsidRPr="00825A6F">
        <w:rPr>
          <w:bCs/>
          <w:noProof/>
          <w:lang w:val="fr-FR"/>
        </w:rPr>
        <w:t>53.</w:t>
      </w:r>
      <w:r w:rsidRPr="00825A6F">
        <w:rPr>
          <w:bCs/>
          <w:noProof/>
          <w:lang w:val="fr-FR"/>
        </w:rPr>
        <w:tab/>
      </w:r>
      <w:r w:rsidRPr="00825A6F">
        <w:rPr>
          <w:noProof/>
          <w:lang w:val="fr-FR"/>
        </w:rPr>
        <w:t>En application</w:t>
      </w:r>
      <w:r w:rsidRPr="009D253B">
        <w:rPr>
          <w:noProof/>
          <w:lang w:val="fr-FR"/>
        </w:rPr>
        <w:t xml:space="preserve"> de la législation vénézuélienne, qui fixe les critères de réalisation d</w:t>
      </w:r>
      <w:r>
        <w:rPr>
          <w:noProof/>
          <w:lang w:val="fr-FR"/>
        </w:rPr>
        <w:t>’</w:t>
      </w:r>
      <w:r w:rsidRPr="009D253B">
        <w:rPr>
          <w:noProof/>
          <w:lang w:val="fr-FR"/>
        </w:rPr>
        <w:t xml:space="preserve">une stérilisation féminine et masculine, la </w:t>
      </w:r>
      <w:r>
        <w:rPr>
          <w:noProof/>
          <w:lang w:val="fr-FR"/>
        </w:rPr>
        <w:t xml:space="preserve">décision de </w:t>
      </w:r>
      <w:r w:rsidRPr="009D253B">
        <w:rPr>
          <w:noProof/>
          <w:lang w:val="fr-FR"/>
        </w:rPr>
        <w:t xml:space="preserve">stérilisation doit être volontaire, éclairée et </w:t>
      </w:r>
      <w:r>
        <w:rPr>
          <w:noProof/>
          <w:lang w:val="fr-FR"/>
        </w:rPr>
        <w:t>non forcée</w:t>
      </w:r>
      <w:r w:rsidRPr="009D253B">
        <w:rPr>
          <w:noProof/>
          <w:lang w:val="fr-FR"/>
        </w:rPr>
        <w:t>. Aucune stérilisation n</w:t>
      </w:r>
      <w:r>
        <w:rPr>
          <w:noProof/>
          <w:lang w:val="fr-FR"/>
        </w:rPr>
        <w:t>’</w:t>
      </w:r>
      <w:r w:rsidRPr="009D253B">
        <w:rPr>
          <w:noProof/>
          <w:lang w:val="fr-FR"/>
        </w:rPr>
        <w:t xml:space="preserve">est pratiquée dans le pays sans le consentement éclairé des </w:t>
      </w:r>
      <w:r>
        <w:rPr>
          <w:noProof/>
          <w:lang w:val="fr-FR"/>
        </w:rPr>
        <w:t>intéressés</w:t>
      </w:r>
      <w:r w:rsidRPr="009D253B">
        <w:rPr>
          <w:noProof/>
          <w:lang w:val="fr-FR"/>
        </w:rPr>
        <w:t xml:space="preserve"> et sans </w:t>
      </w:r>
      <w:r>
        <w:rPr>
          <w:noProof/>
          <w:lang w:val="fr-FR"/>
        </w:rPr>
        <w:t>que ceux-ci</w:t>
      </w:r>
      <w:r w:rsidRPr="009D253B">
        <w:rPr>
          <w:noProof/>
          <w:lang w:val="fr-FR"/>
        </w:rPr>
        <w:t xml:space="preserve"> aient décidé expressément </w:t>
      </w:r>
      <w:r>
        <w:rPr>
          <w:noProof/>
          <w:lang w:val="fr-FR"/>
        </w:rPr>
        <w:t>de faire le choix d’</w:t>
      </w:r>
      <w:r w:rsidRPr="009D253B">
        <w:rPr>
          <w:noProof/>
          <w:lang w:val="fr-FR"/>
        </w:rPr>
        <w:t xml:space="preserve">une méthode contraceptive définitive, au nom du respect de leur autonomie physique. La stérilisation est pratiquée dans le respect du droit de chacun de prendre </w:t>
      </w:r>
      <w:r>
        <w:rPr>
          <w:noProof/>
          <w:lang w:val="fr-FR"/>
        </w:rPr>
        <w:t>ses propres</w:t>
      </w:r>
      <w:r w:rsidRPr="009D253B">
        <w:rPr>
          <w:noProof/>
          <w:lang w:val="fr-FR"/>
        </w:rPr>
        <w:t xml:space="preserve"> décisions en matière de procréation.</w:t>
      </w:r>
    </w:p>
    <w:p w14:paraId="5FA45FA3" w14:textId="456FCF52" w:rsidR="000D0B4A" w:rsidRPr="009D253B" w:rsidRDefault="000D0B4A" w:rsidP="002D5C7F">
      <w:pPr>
        <w:pStyle w:val="SingleTxtG"/>
        <w:rPr>
          <w:noProof/>
          <w:lang w:val="fr-FR"/>
        </w:rPr>
      </w:pPr>
      <w:r w:rsidRPr="009D253B">
        <w:rPr>
          <w:bCs/>
          <w:noProof/>
          <w:lang w:val="fr-FR"/>
        </w:rPr>
        <w:t>54.</w:t>
      </w:r>
      <w:r w:rsidRPr="009D253B">
        <w:rPr>
          <w:bCs/>
          <w:noProof/>
          <w:lang w:val="fr-FR"/>
        </w:rPr>
        <w:tab/>
        <w:t>Au nombre des garanties d</w:t>
      </w:r>
      <w:r>
        <w:rPr>
          <w:bCs/>
          <w:noProof/>
          <w:lang w:val="fr-FR"/>
        </w:rPr>
        <w:t>’</w:t>
      </w:r>
      <w:r w:rsidRPr="009D253B">
        <w:rPr>
          <w:bCs/>
          <w:noProof/>
          <w:lang w:val="fr-FR"/>
        </w:rPr>
        <w:t>une pratique de la stérilisation respectueuse des questions de genre et des droits de l</w:t>
      </w:r>
      <w:r>
        <w:rPr>
          <w:bCs/>
          <w:noProof/>
          <w:lang w:val="fr-FR"/>
        </w:rPr>
        <w:t>’</w:t>
      </w:r>
      <w:r w:rsidRPr="009D253B">
        <w:rPr>
          <w:bCs/>
          <w:noProof/>
          <w:lang w:val="fr-FR"/>
        </w:rPr>
        <w:t xml:space="preserve">homme, </w:t>
      </w:r>
      <w:r w:rsidRPr="009D253B">
        <w:rPr>
          <w:noProof/>
          <w:lang w:val="fr-FR"/>
        </w:rPr>
        <w:t>les directives officielles pour une approche globale de la santé sexuelle et procréative prévoient un long processus de consultation préalable, qui porte sur les renseignements à fournir à la personne intéressée sur les autres méthodes contraceptives</w:t>
      </w:r>
      <w:r w:rsidR="00A42721">
        <w:rPr>
          <w:noProof/>
          <w:lang w:val="fr-FR"/>
        </w:rPr>
        <w:t> </w:t>
      </w:r>
      <w:r w:rsidRPr="009D253B">
        <w:rPr>
          <w:noProof/>
          <w:lang w:val="fr-FR"/>
        </w:rPr>
        <w:t>; son autorisation écrite</w:t>
      </w:r>
      <w:r w:rsidR="00A42721">
        <w:rPr>
          <w:noProof/>
          <w:lang w:val="fr-FR"/>
        </w:rPr>
        <w:t> </w:t>
      </w:r>
      <w:r w:rsidRPr="009D253B">
        <w:rPr>
          <w:noProof/>
          <w:lang w:val="fr-FR"/>
        </w:rPr>
        <w:t>; l</w:t>
      </w:r>
      <w:r>
        <w:rPr>
          <w:noProof/>
          <w:lang w:val="fr-FR"/>
        </w:rPr>
        <w:t>’</w:t>
      </w:r>
      <w:r w:rsidRPr="009D253B">
        <w:rPr>
          <w:noProof/>
          <w:lang w:val="fr-FR"/>
        </w:rPr>
        <w:t xml:space="preserve">évaluation du risque chirurgical et anesthésique, le cas échéant, et la nécessité de faire appel à un personnel médical qualifié. </w:t>
      </w:r>
    </w:p>
    <w:p w14:paraId="3FF5DC30" w14:textId="7399D9EC" w:rsidR="000D0B4A" w:rsidRPr="009D253B" w:rsidRDefault="000D0B4A" w:rsidP="002D5C7F">
      <w:pPr>
        <w:pStyle w:val="SingleTxtG"/>
        <w:rPr>
          <w:noProof/>
          <w:lang w:val="fr-FR"/>
        </w:rPr>
      </w:pPr>
      <w:r w:rsidRPr="009D253B">
        <w:rPr>
          <w:bCs/>
          <w:noProof/>
          <w:lang w:val="fr-FR"/>
        </w:rPr>
        <w:t>55.</w:t>
      </w:r>
      <w:r w:rsidRPr="009D253B">
        <w:rPr>
          <w:bCs/>
          <w:noProof/>
          <w:lang w:val="fr-FR"/>
        </w:rPr>
        <w:tab/>
      </w:r>
      <w:r w:rsidRPr="009D253B">
        <w:rPr>
          <w:noProof/>
          <w:lang w:val="fr-FR"/>
        </w:rPr>
        <w:t>La deuxième modification de la loi organique sur le droit des femmes à une vie sans violence a considérablement alourdi la peine prévue pour l</w:t>
      </w:r>
      <w:r>
        <w:rPr>
          <w:noProof/>
          <w:lang w:val="fr-FR"/>
        </w:rPr>
        <w:t>’</w:t>
      </w:r>
      <w:r w:rsidRPr="009D253B">
        <w:rPr>
          <w:noProof/>
          <w:lang w:val="fr-FR"/>
        </w:rPr>
        <w:t>infraction de stérilisation forcée, puisque celle-ci est désormais passible d</w:t>
      </w:r>
      <w:r>
        <w:rPr>
          <w:noProof/>
          <w:lang w:val="fr-FR"/>
        </w:rPr>
        <w:t>’</w:t>
      </w:r>
      <w:r w:rsidRPr="009D253B">
        <w:rPr>
          <w:noProof/>
          <w:lang w:val="fr-FR"/>
        </w:rPr>
        <w:t>une peine d</w:t>
      </w:r>
      <w:r>
        <w:rPr>
          <w:noProof/>
          <w:lang w:val="fr-FR"/>
        </w:rPr>
        <w:t>’</w:t>
      </w:r>
      <w:r w:rsidRPr="009D253B">
        <w:rPr>
          <w:noProof/>
          <w:lang w:val="fr-FR"/>
        </w:rPr>
        <w:t>emprisonnement d</w:t>
      </w:r>
      <w:r>
        <w:rPr>
          <w:noProof/>
          <w:lang w:val="fr-FR"/>
        </w:rPr>
        <w:t>’</w:t>
      </w:r>
      <w:r w:rsidRPr="009D253B">
        <w:rPr>
          <w:noProof/>
          <w:lang w:val="fr-FR"/>
        </w:rPr>
        <w:t xml:space="preserve">une durée non plus de deux à cinq ans, mais de </w:t>
      </w:r>
      <w:r w:rsidR="00825A6F">
        <w:rPr>
          <w:noProof/>
          <w:lang w:val="fr-FR"/>
        </w:rPr>
        <w:t>dix</w:t>
      </w:r>
      <w:r w:rsidRPr="009D253B">
        <w:rPr>
          <w:noProof/>
          <w:lang w:val="fr-FR"/>
        </w:rPr>
        <w:t xml:space="preserve"> à </w:t>
      </w:r>
      <w:r w:rsidR="00825A6F">
        <w:rPr>
          <w:noProof/>
          <w:lang w:val="fr-FR"/>
        </w:rPr>
        <w:t xml:space="preserve">quinze </w:t>
      </w:r>
      <w:r w:rsidRPr="009D253B">
        <w:rPr>
          <w:noProof/>
          <w:lang w:val="fr-FR"/>
        </w:rPr>
        <w:t>ans. Elle prévoit en outre la suspension de l</w:t>
      </w:r>
      <w:r>
        <w:rPr>
          <w:noProof/>
          <w:lang w:val="fr-FR"/>
        </w:rPr>
        <w:t>’</w:t>
      </w:r>
      <w:r w:rsidRPr="009D253B">
        <w:rPr>
          <w:noProof/>
          <w:lang w:val="fr-FR"/>
        </w:rPr>
        <w:t xml:space="preserve">exercice professionnel pour une période de </w:t>
      </w:r>
      <w:r w:rsidR="00825A6F">
        <w:rPr>
          <w:noProof/>
          <w:lang w:val="fr-FR"/>
        </w:rPr>
        <w:t>dix</w:t>
      </w:r>
      <w:r w:rsidR="00825A6F" w:rsidRPr="009D253B">
        <w:rPr>
          <w:noProof/>
          <w:lang w:val="fr-FR"/>
        </w:rPr>
        <w:t xml:space="preserve"> </w:t>
      </w:r>
      <w:r w:rsidRPr="009D253B">
        <w:rPr>
          <w:noProof/>
          <w:lang w:val="fr-FR"/>
        </w:rPr>
        <w:t xml:space="preserve">à </w:t>
      </w:r>
      <w:r w:rsidR="00825A6F">
        <w:rPr>
          <w:noProof/>
          <w:lang w:val="fr-FR"/>
        </w:rPr>
        <w:t xml:space="preserve">quinze </w:t>
      </w:r>
      <w:r w:rsidRPr="009D253B">
        <w:rPr>
          <w:noProof/>
          <w:lang w:val="fr-FR"/>
        </w:rPr>
        <w:t>ans (art</w:t>
      </w:r>
      <w:r>
        <w:rPr>
          <w:noProof/>
          <w:lang w:val="fr-FR"/>
        </w:rPr>
        <w:t>.</w:t>
      </w:r>
      <w:r w:rsidR="00A42721">
        <w:rPr>
          <w:noProof/>
          <w:lang w:val="fr-FR"/>
        </w:rPr>
        <w:t> </w:t>
      </w:r>
      <w:r w:rsidRPr="009D253B">
        <w:rPr>
          <w:noProof/>
          <w:lang w:val="fr-FR"/>
        </w:rPr>
        <w:t xml:space="preserve">67). </w:t>
      </w:r>
    </w:p>
    <w:p w14:paraId="560CED76" w14:textId="77777777" w:rsidR="000D0B4A" w:rsidRPr="009D253B" w:rsidRDefault="000D0B4A" w:rsidP="002D5C7F">
      <w:pPr>
        <w:pStyle w:val="SingleTxtG"/>
        <w:rPr>
          <w:noProof/>
          <w:lang w:val="fr-FR"/>
        </w:rPr>
      </w:pPr>
      <w:r w:rsidRPr="009D253B">
        <w:rPr>
          <w:bCs/>
          <w:noProof/>
          <w:lang w:val="fr-FR"/>
        </w:rPr>
        <w:t>56.</w:t>
      </w:r>
      <w:r w:rsidRPr="009D253B">
        <w:rPr>
          <w:bCs/>
          <w:noProof/>
          <w:lang w:val="fr-FR"/>
        </w:rPr>
        <w:tab/>
      </w:r>
      <w:r w:rsidRPr="009D253B">
        <w:rPr>
          <w:noProof/>
          <w:lang w:val="fr-FR"/>
        </w:rPr>
        <w:t>Afin de garantir les dispositions de la loi susvisée, le ministère public a mis en place un service de garde des procureurs dans les principales maternités. Ce projet consiste à confier à des procureurs spécialisés dans les enquêtes sur les infractions de violence à l</w:t>
      </w:r>
      <w:r>
        <w:rPr>
          <w:noProof/>
          <w:lang w:val="fr-FR"/>
        </w:rPr>
        <w:t>’</w:t>
      </w:r>
      <w:r w:rsidRPr="009D253B">
        <w:rPr>
          <w:noProof/>
          <w:lang w:val="fr-FR"/>
        </w:rPr>
        <w:t>égard des femmes la mission de recevoir et traiter de manière rapide et immédiate les plaintes pour violences obstétricales ou stérilisation forcée. L</w:t>
      </w:r>
      <w:r>
        <w:rPr>
          <w:noProof/>
          <w:lang w:val="fr-FR"/>
        </w:rPr>
        <w:t>’</w:t>
      </w:r>
      <w:r w:rsidRPr="009D253B">
        <w:rPr>
          <w:noProof/>
          <w:lang w:val="fr-FR"/>
        </w:rPr>
        <w:t>objectif est d</w:t>
      </w:r>
      <w:r>
        <w:rPr>
          <w:noProof/>
          <w:lang w:val="fr-FR"/>
        </w:rPr>
        <w:t>’</w:t>
      </w:r>
      <w:r w:rsidRPr="009D253B">
        <w:rPr>
          <w:noProof/>
          <w:lang w:val="fr-FR"/>
        </w:rPr>
        <w:t>assurer la protection des femmes victimes, tout en évitant que le personnel de santé modifie ou altère les preuves nécessaires à l</w:t>
      </w:r>
      <w:r>
        <w:rPr>
          <w:noProof/>
          <w:lang w:val="fr-FR"/>
        </w:rPr>
        <w:t>’</w:t>
      </w:r>
      <w:r w:rsidRPr="009D253B">
        <w:rPr>
          <w:noProof/>
          <w:lang w:val="fr-FR"/>
        </w:rPr>
        <w:t>enquête.</w:t>
      </w:r>
    </w:p>
    <w:p w14:paraId="48FEA168" w14:textId="77777777" w:rsidR="000D0B4A" w:rsidRDefault="000D0B4A" w:rsidP="002D5C7F">
      <w:pPr>
        <w:pStyle w:val="SingleTxtG"/>
        <w:rPr>
          <w:noProof/>
          <w:lang w:val="fr-FR"/>
        </w:rPr>
      </w:pPr>
      <w:r w:rsidRPr="009D253B">
        <w:rPr>
          <w:bCs/>
          <w:noProof/>
          <w:lang w:val="fr-FR"/>
        </w:rPr>
        <w:t>57.</w:t>
      </w:r>
      <w:r w:rsidRPr="009D253B">
        <w:rPr>
          <w:bCs/>
          <w:noProof/>
          <w:lang w:val="fr-FR"/>
        </w:rPr>
        <w:tab/>
      </w:r>
      <w:r w:rsidRPr="009D253B">
        <w:rPr>
          <w:noProof/>
          <w:lang w:val="fr-FR"/>
        </w:rPr>
        <w:t xml:space="preserve">Entre janvier 2014 et septembre 2020, la Direction générale de la protection de la famille et de la femme du ministère public a reçu six plaintes pour stérilisation forcée. </w:t>
      </w:r>
    </w:p>
    <w:p w14:paraId="6B82EEF1" w14:textId="3571BA56" w:rsidR="000D0B4A" w:rsidRPr="00D42A73" w:rsidRDefault="000D0B4A" w:rsidP="00825A6F">
      <w:pPr>
        <w:pStyle w:val="Titre1"/>
        <w:rPr>
          <w:noProof/>
          <w:lang w:val="fr-FR"/>
        </w:rPr>
      </w:pPr>
      <w:r w:rsidRPr="00D42A73">
        <w:rPr>
          <w:noProof/>
          <w:lang w:val="fr-FR"/>
        </w:rPr>
        <w:t>Tabl</w:t>
      </w:r>
      <w:r>
        <w:rPr>
          <w:noProof/>
          <w:lang w:val="fr-FR"/>
        </w:rPr>
        <w:t>e</w:t>
      </w:r>
      <w:r w:rsidRPr="00D42A73">
        <w:rPr>
          <w:noProof/>
          <w:lang w:val="fr-FR"/>
        </w:rPr>
        <w:t>a</w:t>
      </w:r>
      <w:r>
        <w:rPr>
          <w:noProof/>
          <w:lang w:val="fr-FR"/>
        </w:rPr>
        <w:t>u</w:t>
      </w:r>
      <w:r w:rsidRPr="00D42A73">
        <w:rPr>
          <w:noProof/>
          <w:lang w:val="fr-FR"/>
        </w:rPr>
        <w:t xml:space="preserve"> I</w:t>
      </w:r>
      <w:r w:rsidRPr="00D42A73">
        <w:rPr>
          <w:noProof/>
          <w:lang w:val="fr-FR"/>
        </w:rPr>
        <w:br/>
      </w:r>
      <w:r w:rsidRPr="00825A6F">
        <w:rPr>
          <w:b/>
          <w:bCs/>
          <w:noProof/>
          <w:lang w:val="fr-FR"/>
        </w:rPr>
        <w:t xml:space="preserve">Affaires enregistrées en lien avec l’infraction de stérilisation forcée prévue </w:t>
      </w:r>
      <w:r w:rsidR="00825A6F">
        <w:rPr>
          <w:b/>
          <w:bCs/>
          <w:noProof/>
          <w:lang w:val="fr-FR"/>
        </w:rPr>
        <w:br/>
      </w:r>
      <w:r w:rsidRPr="00825A6F">
        <w:rPr>
          <w:b/>
          <w:bCs/>
          <w:noProof/>
          <w:lang w:val="fr-FR"/>
        </w:rPr>
        <w:t>par la loi organique sur le droit des femmes à une vie sans violence</w:t>
      </w:r>
      <w:r w:rsidRPr="00D42A73">
        <w:rPr>
          <w:noProof/>
          <w:lang w:val="fr-FR"/>
        </w:rPr>
        <w:t xml:space="preserve"> </w:t>
      </w:r>
    </w:p>
    <w:p w14:paraId="19157D6D" w14:textId="58E96EFC" w:rsidR="000D0B4A" w:rsidRPr="00D42A73" w:rsidRDefault="00825A6F" w:rsidP="00825A6F">
      <w:pPr>
        <w:pStyle w:val="H23G"/>
        <w:rPr>
          <w:noProof/>
          <w:lang w:val="fr-FR"/>
        </w:rPr>
      </w:pPr>
      <w:r>
        <w:rPr>
          <w:noProof/>
          <w:lang w:val="fr-FR"/>
        </w:rPr>
        <w:tab/>
      </w:r>
      <w:r>
        <w:rPr>
          <w:noProof/>
          <w:lang w:val="fr-FR"/>
        </w:rPr>
        <w:tab/>
      </w:r>
      <w:r w:rsidR="000D0B4A" w:rsidRPr="00D42A73">
        <w:rPr>
          <w:noProof/>
          <w:lang w:val="fr-FR"/>
        </w:rPr>
        <w:t>Minist</w:t>
      </w:r>
      <w:r w:rsidR="000D0B4A">
        <w:rPr>
          <w:noProof/>
          <w:lang w:val="fr-FR"/>
        </w:rPr>
        <w:t xml:space="preserve">ère public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4"/>
        <w:gridCol w:w="568"/>
        <w:gridCol w:w="568"/>
        <w:gridCol w:w="567"/>
        <w:gridCol w:w="567"/>
        <w:gridCol w:w="567"/>
        <w:gridCol w:w="567"/>
        <w:gridCol w:w="562"/>
      </w:tblGrid>
      <w:tr w:rsidR="00825A6F" w:rsidRPr="00825A6F" w14:paraId="3AEDF231" w14:textId="77777777" w:rsidTr="00825A6F">
        <w:trPr>
          <w:tblHeader/>
        </w:trPr>
        <w:tc>
          <w:tcPr>
            <w:tcW w:w="2309" w:type="pct"/>
            <w:shd w:val="clear" w:color="auto" w:fill="auto"/>
            <w:noWrap/>
            <w:vAlign w:val="bottom"/>
            <w:hideMark/>
          </w:tcPr>
          <w:p w14:paraId="68798B66" w14:textId="38977FA3" w:rsidR="000D0B4A" w:rsidRPr="00825A6F" w:rsidRDefault="000D0B4A" w:rsidP="00825A6F">
            <w:pPr>
              <w:suppressAutoHyphens w:val="0"/>
              <w:spacing w:before="80" w:after="80" w:line="200" w:lineRule="exact"/>
              <w:rPr>
                <w:i/>
                <w:noProof/>
                <w:sz w:val="16"/>
                <w:lang w:val="fr-FR"/>
              </w:rPr>
            </w:pPr>
            <w:r w:rsidRPr="00825A6F">
              <w:rPr>
                <w:i/>
                <w:noProof/>
                <w:sz w:val="16"/>
                <w:lang w:val="fr-FR"/>
              </w:rPr>
              <w:t>Infraction/Année</w:t>
            </w:r>
          </w:p>
        </w:tc>
        <w:tc>
          <w:tcPr>
            <w:tcW w:w="385" w:type="pct"/>
            <w:shd w:val="clear" w:color="auto" w:fill="auto"/>
            <w:noWrap/>
            <w:vAlign w:val="bottom"/>
            <w:hideMark/>
          </w:tcPr>
          <w:p w14:paraId="19E5A8DD"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2014</w:t>
            </w:r>
          </w:p>
        </w:tc>
        <w:tc>
          <w:tcPr>
            <w:tcW w:w="385" w:type="pct"/>
            <w:shd w:val="clear" w:color="auto" w:fill="auto"/>
            <w:noWrap/>
            <w:vAlign w:val="bottom"/>
            <w:hideMark/>
          </w:tcPr>
          <w:p w14:paraId="1A8BF3D7"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2015</w:t>
            </w:r>
          </w:p>
        </w:tc>
        <w:tc>
          <w:tcPr>
            <w:tcW w:w="385" w:type="pct"/>
            <w:shd w:val="clear" w:color="auto" w:fill="auto"/>
            <w:noWrap/>
            <w:vAlign w:val="bottom"/>
            <w:hideMark/>
          </w:tcPr>
          <w:p w14:paraId="06163283"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2016</w:t>
            </w:r>
          </w:p>
        </w:tc>
        <w:tc>
          <w:tcPr>
            <w:tcW w:w="385" w:type="pct"/>
            <w:shd w:val="clear" w:color="auto" w:fill="auto"/>
            <w:noWrap/>
            <w:vAlign w:val="bottom"/>
            <w:hideMark/>
          </w:tcPr>
          <w:p w14:paraId="1C9C6FEF"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2017</w:t>
            </w:r>
          </w:p>
        </w:tc>
        <w:tc>
          <w:tcPr>
            <w:tcW w:w="385" w:type="pct"/>
            <w:shd w:val="clear" w:color="auto" w:fill="auto"/>
            <w:noWrap/>
            <w:vAlign w:val="bottom"/>
            <w:hideMark/>
          </w:tcPr>
          <w:p w14:paraId="387EDAF9"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2018</w:t>
            </w:r>
          </w:p>
        </w:tc>
        <w:tc>
          <w:tcPr>
            <w:tcW w:w="385" w:type="pct"/>
            <w:shd w:val="clear" w:color="auto" w:fill="auto"/>
            <w:noWrap/>
            <w:vAlign w:val="bottom"/>
            <w:hideMark/>
          </w:tcPr>
          <w:p w14:paraId="75A3504E"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2019</w:t>
            </w:r>
          </w:p>
        </w:tc>
        <w:tc>
          <w:tcPr>
            <w:tcW w:w="382" w:type="pct"/>
            <w:shd w:val="clear" w:color="auto" w:fill="auto"/>
            <w:noWrap/>
            <w:vAlign w:val="bottom"/>
            <w:hideMark/>
          </w:tcPr>
          <w:p w14:paraId="154CB5FA"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2020</w:t>
            </w:r>
          </w:p>
        </w:tc>
      </w:tr>
      <w:tr w:rsidR="000D0B4A" w:rsidRPr="00825A6F" w14:paraId="1C40D487" w14:textId="77777777" w:rsidTr="00825A6F">
        <w:tc>
          <w:tcPr>
            <w:tcW w:w="2309" w:type="pct"/>
            <w:shd w:val="clear" w:color="auto" w:fill="auto"/>
            <w:hideMark/>
          </w:tcPr>
          <w:p w14:paraId="55710862" w14:textId="77777777" w:rsidR="000D0B4A" w:rsidRPr="00825A6F" w:rsidRDefault="000D0B4A" w:rsidP="00825A6F">
            <w:pPr>
              <w:suppressAutoHyphens w:val="0"/>
              <w:spacing w:before="40" w:after="40" w:line="220" w:lineRule="exact"/>
              <w:rPr>
                <w:noProof/>
                <w:sz w:val="18"/>
                <w:lang w:val="fr-FR"/>
              </w:rPr>
            </w:pPr>
            <w:r w:rsidRPr="00825A6F">
              <w:rPr>
                <w:noProof/>
                <w:sz w:val="18"/>
                <w:lang w:val="fr-FR"/>
              </w:rPr>
              <w:t xml:space="preserve">Stérilisation forcée </w:t>
            </w:r>
          </w:p>
        </w:tc>
        <w:tc>
          <w:tcPr>
            <w:tcW w:w="385" w:type="pct"/>
            <w:shd w:val="clear" w:color="auto" w:fill="auto"/>
            <w:noWrap/>
            <w:vAlign w:val="bottom"/>
            <w:hideMark/>
          </w:tcPr>
          <w:p w14:paraId="6C5B757C"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0</w:t>
            </w:r>
          </w:p>
        </w:tc>
        <w:tc>
          <w:tcPr>
            <w:tcW w:w="385" w:type="pct"/>
            <w:shd w:val="clear" w:color="auto" w:fill="auto"/>
            <w:noWrap/>
            <w:vAlign w:val="bottom"/>
            <w:hideMark/>
          </w:tcPr>
          <w:p w14:paraId="0BB706B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3</w:t>
            </w:r>
          </w:p>
        </w:tc>
        <w:tc>
          <w:tcPr>
            <w:tcW w:w="385" w:type="pct"/>
            <w:shd w:val="clear" w:color="auto" w:fill="auto"/>
            <w:noWrap/>
            <w:vAlign w:val="bottom"/>
            <w:hideMark/>
          </w:tcPr>
          <w:p w14:paraId="078A61B2"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0</w:t>
            </w:r>
          </w:p>
        </w:tc>
        <w:tc>
          <w:tcPr>
            <w:tcW w:w="385" w:type="pct"/>
            <w:shd w:val="clear" w:color="auto" w:fill="auto"/>
            <w:noWrap/>
            <w:vAlign w:val="bottom"/>
            <w:hideMark/>
          </w:tcPr>
          <w:p w14:paraId="62D2A5C1"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w:t>
            </w:r>
          </w:p>
        </w:tc>
        <w:tc>
          <w:tcPr>
            <w:tcW w:w="385" w:type="pct"/>
            <w:shd w:val="clear" w:color="auto" w:fill="auto"/>
            <w:noWrap/>
            <w:vAlign w:val="bottom"/>
            <w:hideMark/>
          </w:tcPr>
          <w:p w14:paraId="462DD0E1"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w:t>
            </w:r>
          </w:p>
        </w:tc>
        <w:tc>
          <w:tcPr>
            <w:tcW w:w="385" w:type="pct"/>
            <w:shd w:val="clear" w:color="auto" w:fill="auto"/>
            <w:noWrap/>
            <w:vAlign w:val="bottom"/>
            <w:hideMark/>
          </w:tcPr>
          <w:p w14:paraId="66B31390"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w:t>
            </w:r>
          </w:p>
        </w:tc>
        <w:tc>
          <w:tcPr>
            <w:tcW w:w="382" w:type="pct"/>
            <w:shd w:val="clear" w:color="auto" w:fill="auto"/>
            <w:noWrap/>
            <w:vAlign w:val="bottom"/>
            <w:hideMark/>
          </w:tcPr>
          <w:p w14:paraId="7F02749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0</w:t>
            </w:r>
          </w:p>
        </w:tc>
      </w:tr>
    </w:tbl>
    <w:p w14:paraId="7E25EDB8" w14:textId="5F617A00" w:rsidR="000D0B4A" w:rsidRPr="004E5F6E" w:rsidRDefault="000D0B4A" w:rsidP="00825A6F">
      <w:pPr>
        <w:pStyle w:val="SingleTxtG"/>
        <w:spacing w:before="240"/>
        <w:rPr>
          <w:noProof/>
          <w:lang w:val="fr-FR"/>
        </w:rPr>
      </w:pPr>
      <w:r w:rsidRPr="00D42A73">
        <w:rPr>
          <w:bCs/>
          <w:noProof/>
          <w:lang w:val="fr-FR"/>
        </w:rPr>
        <w:t>58.</w:t>
      </w:r>
      <w:r w:rsidRPr="00D42A73">
        <w:rPr>
          <w:bCs/>
          <w:noProof/>
          <w:lang w:val="fr-FR"/>
        </w:rPr>
        <w:tab/>
      </w:r>
      <w:r w:rsidRPr="004E5F6E">
        <w:rPr>
          <w:noProof/>
          <w:lang w:val="fr-FR"/>
        </w:rPr>
        <w:t>Le Plan national pour un accouchement humanisé a été approuvé le 11</w:t>
      </w:r>
      <w:r w:rsidR="00825A6F">
        <w:rPr>
          <w:noProof/>
          <w:lang w:val="fr-FR"/>
        </w:rPr>
        <w:t> </w:t>
      </w:r>
      <w:r w:rsidRPr="004E5F6E">
        <w:rPr>
          <w:noProof/>
          <w:lang w:val="fr-FR"/>
        </w:rPr>
        <w:t>juillet 2017 à titre de stratégie coordonnée par le Ministère du pouvoir populaire pour la santé, le Ministère du pouvoir populaire pour la femme et l</w:t>
      </w:r>
      <w:r>
        <w:rPr>
          <w:noProof/>
          <w:lang w:val="fr-FR"/>
        </w:rPr>
        <w:t>’</w:t>
      </w:r>
      <w:r w:rsidRPr="004E5F6E">
        <w:rPr>
          <w:noProof/>
          <w:lang w:val="fr-FR"/>
        </w:rPr>
        <w:t>égalité des sexes et l</w:t>
      </w:r>
      <w:r>
        <w:rPr>
          <w:noProof/>
          <w:lang w:val="fr-FR"/>
        </w:rPr>
        <w:t>’</w:t>
      </w:r>
      <w:r w:rsidRPr="004E5F6E">
        <w:rPr>
          <w:noProof/>
          <w:lang w:val="fr-FR"/>
        </w:rPr>
        <w:t xml:space="preserve">Institut national de la femme, dans le but de promouvoir un soutien local pour les femmes et leur famille pendant la </w:t>
      </w:r>
      <w:r w:rsidRPr="004E5F6E">
        <w:rPr>
          <w:noProof/>
          <w:lang w:val="fr-FR"/>
        </w:rPr>
        <w:lastRenderedPageBreak/>
        <w:t>grossesse, l</w:t>
      </w:r>
      <w:r>
        <w:rPr>
          <w:noProof/>
          <w:lang w:val="fr-FR"/>
        </w:rPr>
        <w:t>’</w:t>
      </w:r>
      <w:r w:rsidRPr="004E5F6E">
        <w:rPr>
          <w:noProof/>
          <w:lang w:val="fr-FR"/>
        </w:rPr>
        <w:t>accouchement, la période puerpérale, l</w:t>
      </w:r>
      <w:r>
        <w:rPr>
          <w:noProof/>
          <w:lang w:val="fr-FR"/>
        </w:rPr>
        <w:t>’</w:t>
      </w:r>
      <w:r w:rsidRPr="004E5F6E">
        <w:rPr>
          <w:noProof/>
          <w:lang w:val="fr-FR"/>
        </w:rPr>
        <w:t>allaitement et l</w:t>
      </w:r>
      <w:r>
        <w:rPr>
          <w:noProof/>
          <w:lang w:val="fr-FR"/>
        </w:rPr>
        <w:t>’</w:t>
      </w:r>
      <w:r w:rsidRPr="004E5F6E">
        <w:rPr>
          <w:noProof/>
          <w:lang w:val="fr-FR"/>
        </w:rPr>
        <w:t>éducation responsable des enfants.</w:t>
      </w:r>
    </w:p>
    <w:p w14:paraId="101DB245" w14:textId="409E127C" w:rsidR="000D0B4A" w:rsidRPr="004E5F6E" w:rsidRDefault="000D0B4A" w:rsidP="002D5C7F">
      <w:pPr>
        <w:pStyle w:val="SingleTxtG"/>
        <w:rPr>
          <w:noProof/>
          <w:lang w:val="fr-FR"/>
        </w:rPr>
      </w:pPr>
      <w:r w:rsidRPr="004E5F6E">
        <w:rPr>
          <w:bCs/>
          <w:noProof/>
          <w:lang w:val="fr-FR"/>
        </w:rPr>
        <w:t>59.</w:t>
      </w:r>
      <w:r w:rsidRPr="004E5F6E">
        <w:rPr>
          <w:bCs/>
          <w:noProof/>
          <w:lang w:val="fr-FR"/>
        </w:rPr>
        <w:tab/>
      </w:r>
      <w:r w:rsidRPr="004E5F6E">
        <w:rPr>
          <w:noProof/>
          <w:lang w:val="fr-FR"/>
        </w:rPr>
        <w:t>Entre 2017 et août 2020, 18</w:t>
      </w:r>
      <w:r w:rsidR="00A42721">
        <w:rPr>
          <w:noProof/>
          <w:lang w:val="fr-FR"/>
        </w:rPr>
        <w:t> </w:t>
      </w:r>
      <w:r w:rsidRPr="004E5F6E">
        <w:rPr>
          <w:noProof/>
          <w:lang w:val="fr-FR"/>
        </w:rPr>
        <w:t>101</w:t>
      </w:r>
      <w:r w:rsidR="00A42721">
        <w:rPr>
          <w:noProof/>
          <w:lang w:val="fr-FR"/>
        </w:rPr>
        <w:t> </w:t>
      </w:r>
      <w:r w:rsidRPr="004E5F6E">
        <w:rPr>
          <w:noProof/>
          <w:lang w:val="fr-FR"/>
        </w:rPr>
        <w:t>défenseu</w:t>
      </w:r>
      <w:r>
        <w:rPr>
          <w:noProof/>
          <w:lang w:val="fr-FR"/>
        </w:rPr>
        <w:t>s</w:t>
      </w:r>
      <w:r w:rsidRPr="004E5F6E">
        <w:rPr>
          <w:noProof/>
          <w:lang w:val="fr-FR"/>
        </w:rPr>
        <w:t>es locales de l</w:t>
      </w:r>
      <w:r>
        <w:rPr>
          <w:noProof/>
          <w:lang w:val="fr-FR"/>
        </w:rPr>
        <w:t>’</w:t>
      </w:r>
      <w:r w:rsidRPr="004E5F6E">
        <w:rPr>
          <w:noProof/>
          <w:lang w:val="fr-FR"/>
        </w:rPr>
        <w:t>accouchement humanisé ont reçu une formation afin d</w:t>
      </w:r>
      <w:r>
        <w:rPr>
          <w:noProof/>
          <w:lang w:val="fr-FR"/>
        </w:rPr>
        <w:t>’</w:t>
      </w:r>
      <w:r w:rsidRPr="004E5F6E">
        <w:rPr>
          <w:noProof/>
          <w:lang w:val="fr-FR"/>
        </w:rPr>
        <w:t>offrir un soutien aux femmes enceintes et aux mères allaitantes dans 54</w:t>
      </w:r>
      <w:r w:rsidR="00671919">
        <w:rPr>
          <w:noProof/>
          <w:lang w:val="fr-FR"/>
        </w:rPr>
        <w:t> %</w:t>
      </w:r>
      <w:r w:rsidRPr="004E5F6E">
        <w:rPr>
          <w:noProof/>
          <w:lang w:val="fr-FR"/>
        </w:rPr>
        <w:t xml:space="preserve"> des paroisses et 77</w:t>
      </w:r>
      <w:r w:rsidR="00671919">
        <w:rPr>
          <w:noProof/>
          <w:lang w:val="fr-FR"/>
        </w:rPr>
        <w:t> %</w:t>
      </w:r>
      <w:r w:rsidRPr="004E5F6E">
        <w:rPr>
          <w:noProof/>
          <w:lang w:val="fr-FR"/>
        </w:rPr>
        <w:t xml:space="preserve"> des municipalités du pays.</w:t>
      </w:r>
    </w:p>
    <w:p w14:paraId="5E4CAF72" w14:textId="77777777" w:rsidR="000D0B4A" w:rsidRPr="004E5F6E" w:rsidRDefault="000D0B4A" w:rsidP="002D5C7F">
      <w:pPr>
        <w:pStyle w:val="SingleTxtG"/>
        <w:rPr>
          <w:noProof/>
          <w:lang w:val="fr-FR"/>
        </w:rPr>
      </w:pPr>
      <w:r w:rsidRPr="004E5F6E">
        <w:rPr>
          <w:bCs/>
          <w:noProof/>
          <w:lang w:val="fr-FR"/>
        </w:rPr>
        <w:t>60.</w:t>
      </w:r>
      <w:r w:rsidRPr="004E5F6E">
        <w:rPr>
          <w:bCs/>
          <w:noProof/>
          <w:lang w:val="fr-FR"/>
        </w:rPr>
        <w:tab/>
      </w:r>
      <w:r w:rsidRPr="004E5F6E">
        <w:rPr>
          <w:noProof/>
          <w:lang w:val="fr-FR"/>
        </w:rPr>
        <w:t>L</w:t>
      </w:r>
      <w:r>
        <w:rPr>
          <w:noProof/>
          <w:lang w:val="fr-FR"/>
        </w:rPr>
        <w:t>’</w:t>
      </w:r>
      <w:r w:rsidRPr="004E5F6E">
        <w:rPr>
          <w:noProof/>
          <w:lang w:val="fr-FR"/>
        </w:rPr>
        <w:t>organe directeur du Plan national pour un accouchement humanisé et l</w:t>
      </w:r>
      <w:r>
        <w:rPr>
          <w:noProof/>
          <w:lang w:val="fr-FR"/>
        </w:rPr>
        <w:t>’</w:t>
      </w:r>
      <w:r w:rsidRPr="004E5F6E">
        <w:rPr>
          <w:noProof/>
          <w:lang w:val="fr-FR"/>
        </w:rPr>
        <w:t>allaitement maternel a été créé en 2019 afin de coordonner et d</w:t>
      </w:r>
      <w:r>
        <w:rPr>
          <w:noProof/>
          <w:lang w:val="fr-FR"/>
        </w:rPr>
        <w:t>’</w:t>
      </w:r>
      <w:r w:rsidRPr="004E5F6E">
        <w:rPr>
          <w:noProof/>
          <w:lang w:val="fr-FR"/>
        </w:rPr>
        <w:t>harmoniser les politiques publiques relatives à la prise en charge intégrale et à la protection des femmes enceintes, allaitantes ou en post-partum dans le but de protéger leurs droits humains.</w:t>
      </w:r>
    </w:p>
    <w:p w14:paraId="3EF392F6" w14:textId="7C489A29" w:rsidR="000D0B4A" w:rsidRPr="004E5F6E" w:rsidRDefault="000D0B4A" w:rsidP="002D5C7F">
      <w:pPr>
        <w:pStyle w:val="SingleTxtG"/>
        <w:rPr>
          <w:noProof/>
          <w:lang w:val="fr-FR"/>
        </w:rPr>
      </w:pPr>
      <w:r w:rsidRPr="004E5F6E">
        <w:rPr>
          <w:bCs/>
          <w:noProof/>
          <w:lang w:val="fr-FR"/>
        </w:rPr>
        <w:t>61.</w:t>
      </w:r>
      <w:r w:rsidRPr="004E5F6E">
        <w:rPr>
          <w:bCs/>
          <w:noProof/>
          <w:lang w:val="fr-FR"/>
        </w:rPr>
        <w:tab/>
      </w:r>
      <w:r w:rsidRPr="004E5F6E">
        <w:rPr>
          <w:noProof/>
          <w:lang w:val="fr-FR"/>
        </w:rPr>
        <w:t>Le Plan national de prévention et de réduction des grossesses précoces et chez les adolescentes comprenait un programme d</w:t>
      </w:r>
      <w:r>
        <w:rPr>
          <w:noProof/>
          <w:lang w:val="fr-FR"/>
        </w:rPr>
        <w:t>’</w:t>
      </w:r>
      <w:r w:rsidRPr="004E5F6E">
        <w:rPr>
          <w:noProof/>
          <w:lang w:val="fr-FR"/>
        </w:rPr>
        <w:t>éducation complète à la sexualité en dehors des écoles. Les programmes et méthodes d</w:t>
      </w:r>
      <w:r>
        <w:rPr>
          <w:noProof/>
          <w:lang w:val="fr-FR"/>
        </w:rPr>
        <w:t>’</w:t>
      </w:r>
      <w:r w:rsidRPr="004E5F6E">
        <w:rPr>
          <w:noProof/>
          <w:lang w:val="fr-FR"/>
        </w:rPr>
        <w:t>enseignement ont été mis à jour afin d</w:t>
      </w:r>
      <w:r>
        <w:rPr>
          <w:noProof/>
          <w:lang w:val="fr-FR"/>
        </w:rPr>
        <w:t>’</w:t>
      </w:r>
      <w:r w:rsidRPr="004E5F6E">
        <w:rPr>
          <w:noProof/>
          <w:lang w:val="fr-FR"/>
        </w:rPr>
        <w:t>offrir une éducation complète en matière de sexualité et de santé sexuelle et procréative depuis l</w:t>
      </w:r>
      <w:r>
        <w:rPr>
          <w:noProof/>
          <w:lang w:val="fr-FR"/>
        </w:rPr>
        <w:t>’</w:t>
      </w:r>
      <w:r w:rsidRPr="004E5F6E">
        <w:rPr>
          <w:noProof/>
          <w:lang w:val="fr-FR"/>
        </w:rPr>
        <w:t>éducation préscolaire jusqu</w:t>
      </w:r>
      <w:r>
        <w:rPr>
          <w:noProof/>
          <w:lang w:val="fr-FR"/>
        </w:rPr>
        <w:t>’</w:t>
      </w:r>
      <w:r w:rsidRPr="004E5F6E">
        <w:rPr>
          <w:noProof/>
          <w:lang w:val="fr-FR"/>
        </w:rPr>
        <w:t>aux études postsecondaires. À cet égard, le sous-comité des statistiques sur les grossesses précoces et chez les adolescentes a été créé et chargé de compiler des statistiques sur ces grossesses afin de faciliter la prise de décisions. En outre, une campagne a été lancée pour sensibiliser les adolescentes et leur famille aux grossesses précoces. Cette campagne comprend 10</w:t>
      </w:r>
      <w:r w:rsidR="00A42721">
        <w:rPr>
          <w:noProof/>
          <w:lang w:val="fr-FR"/>
        </w:rPr>
        <w:t> </w:t>
      </w:r>
      <w:r w:rsidRPr="004E5F6E">
        <w:rPr>
          <w:noProof/>
          <w:lang w:val="fr-FR"/>
        </w:rPr>
        <w:t>messages publicitaires à la télévision, 10 à la radio et 10 sur les réseaux sociaux.</w:t>
      </w:r>
    </w:p>
    <w:p w14:paraId="2159CC73" w14:textId="5D164D2D" w:rsidR="000D0B4A" w:rsidRPr="004E5F6E" w:rsidRDefault="000D0B4A" w:rsidP="00A42721">
      <w:pPr>
        <w:pStyle w:val="SingleTxtG"/>
        <w:keepNext/>
        <w:rPr>
          <w:noProof/>
          <w:lang w:val="fr-FR"/>
        </w:rPr>
      </w:pPr>
      <w:r w:rsidRPr="004E5F6E">
        <w:rPr>
          <w:bCs/>
          <w:noProof/>
          <w:lang w:val="fr-FR"/>
        </w:rPr>
        <w:t>62.</w:t>
      </w:r>
      <w:r w:rsidRPr="004E5F6E">
        <w:rPr>
          <w:bCs/>
          <w:noProof/>
          <w:lang w:val="fr-FR"/>
        </w:rPr>
        <w:tab/>
      </w:r>
      <w:r w:rsidRPr="004E5F6E">
        <w:rPr>
          <w:noProof/>
          <w:lang w:val="fr-FR"/>
        </w:rPr>
        <w:t>D</w:t>
      </w:r>
      <w:r>
        <w:rPr>
          <w:noProof/>
          <w:lang w:val="fr-FR"/>
        </w:rPr>
        <w:t>’</w:t>
      </w:r>
      <w:r w:rsidRPr="004E5F6E">
        <w:rPr>
          <w:noProof/>
          <w:lang w:val="fr-FR"/>
        </w:rPr>
        <w:t>autres méthodes de prévention des grossesses chez les adolescentes ont été adoptées, dont les suivantes</w:t>
      </w:r>
      <w:r w:rsidR="00A42721">
        <w:rPr>
          <w:noProof/>
          <w:lang w:val="fr-FR"/>
        </w:rPr>
        <w:t> </w:t>
      </w:r>
      <w:r w:rsidRPr="004E5F6E">
        <w:rPr>
          <w:noProof/>
          <w:lang w:val="fr-FR"/>
        </w:rPr>
        <w:t>:</w:t>
      </w:r>
    </w:p>
    <w:p w14:paraId="0D050C88" w14:textId="18B0CB47" w:rsidR="000D0B4A" w:rsidRPr="004E5F6E" w:rsidRDefault="000D0B4A" w:rsidP="00A42721">
      <w:pPr>
        <w:pStyle w:val="SingleTxtG"/>
        <w:ind w:firstLine="567"/>
        <w:rPr>
          <w:noProof/>
          <w:lang w:val="fr-FR"/>
        </w:rPr>
      </w:pPr>
      <w:r w:rsidRPr="004E5F6E">
        <w:rPr>
          <w:noProof/>
          <w:lang w:val="fr-FR"/>
        </w:rPr>
        <w:t>a)</w:t>
      </w:r>
      <w:r w:rsidRPr="004E5F6E">
        <w:rPr>
          <w:noProof/>
          <w:lang w:val="fr-FR"/>
        </w:rPr>
        <w:tab/>
        <w:t>Formation et orientation sur la santé sexuelle et procréative offertes à 121</w:t>
      </w:r>
      <w:r w:rsidR="00A42721">
        <w:rPr>
          <w:noProof/>
          <w:lang w:val="fr-FR"/>
        </w:rPr>
        <w:t> </w:t>
      </w:r>
      <w:r w:rsidRPr="004E5F6E">
        <w:rPr>
          <w:noProof/>
          <w:lang w:val="fr-FR"/>
        </w:rPr>
        <w:t>402</w:t>
      </w:r>
      <w:r w:rsidR="00A42721">
        <w:rPr>
          <w:noProof/>
          <w:lang w:val="fr-FR"/>
        </w:rPr>
        <w:t> </w:t>
      </w:r>
      <w:r w:rsidRPr="004E5F6E">
        <w:rPr>
          <w:noProof/>
          <w:lang w:val="fr-FR"/>
        </w:rPr>
        <w:t>étudiants en 2019</w:t>
      </w:r>
      <w:r w:rsidR="00A42721">
        <w:rPr>
          <w:noProof/>
          <w:lang w:val="fr-FR"/>
        </w:rPr>
        <w:t> </w:t>
      </w:r>
      <w:r w:rsidRPr="004E5F6E">
        <w:rPr>
          <w:noProof/>
          <w:lang w:val="fr-FR"/>
        </w:rPr>
        <w:t>;</w:t>
      </w:r>
    </w:p>
    <w:p w14:paraId="15BE6C17" w14:textId="5173196A" w:rsidR="000D0B4A" w:rsidRPr="004E5F6E" w:rsidRDefault="000D0B4A" w:rsidP="00A42721">
      <w:pPr>
        <w:pStyle w:val="SingleTxtG"/>
        <w:ind w:firstLine="567"/>
        <w:rPr>
          <w:noProof/>
          <w:lang w:val="fr-FR"/>
        </w:rPr>
      </w:pPr>
      <w:r w:rsidRPr="004E5F6E">
        <w:rPr>
          <w:noProof/>
          <w:lang w:val="fr-FR"/>
        </w:rPr>
        <w:t>b)</w:t>
      </w:r>
      <w:r w:rsidRPr="004E5F6E">
        <w:rPr>
          <w:noProof/>
          <w:lang w:val="fr-FR"/>
        </w:rPr>
        <w:tab/>
        <w:t>Distribution de contraceptifs, en faisant participer cinq des unités de soins au concept de la prise en charge différenciée et en offrant à 289</w:t>
      </w:r>
      <w:r w:rsidR="00A42721">
        <w:rPr>
          <w:noProof/>
          <w:lang w:val="fr-FR"/>
        </w:rPr>
        <w:t> </w:t>
      </w:r>
      <w:r w:rsidRPr="004E5F6E">
        <w:rPr>
          <w:noProof/>
          <w:lang w:val="fr-FR"/>
        </w:rPr>
        <w:t>362</w:t>
      </w:r>
      <w:r w:rsidR="00A42721">
        <w:rPr>
          <w:noProof/>
          <w:lang w:val="fr-FR"/>
        </w:rPr>
        <w:t> </w:t>
      </w:r>
      <w:r w:rsidRPr="004E5F6E">
        <w:rPr>
          <w:noProof/>
          <w:lang w:val="fr-FR"/>
        </w:rPr>
        <w:t>élèves un accès gratuit, universel et direct à des moyens de contraception</w:t>
      </w:r>
      <w:r w:rsidR="00A42721">
        <w:rPr>
          <w:noProof/>
          <w:lang w:val="fr-FR"/>
        </w:rPr>
        <w:t> </w:t>
      </w:r>
      <w:r w:rsidRPr="004E5F6E">
        <w:rPr>
          <w:noProof/>
          <w:lang w:val="fr-FR"/>
        </w:rPr>
        <w:t>;</w:t>
      </w:r>
    </w:p>
    <w:p w14:paraId="4545680D" w14:textId="3A0A0D5C" w:rsidR="000D0B4A" w:rsidRPr="004E5F6E" w:rsidRDefault="000D0B4A" w:rsidP="00A42721">
      <w:pPr>
        <w:pStyle w:val="SingleTxtG"/>
        <w:ind w:firstLine="567"/>
        <w:rPr>
          <w:noProof/>
          <w:lang w:val="fr-FR"/>
        </w:rPr>
      </w:pPr>
      <w:r w:rsidRPr="004E5F6E">
        <w:rPr>
          <w:noProof/>
          <w:lang w:val="fr-FR"/>
        </w:rPr>
        <w:t>c)</w:t>
      </w:r>
      <w:r w:rsidRPr="004E5F6E">
        <w:rPr>
          <w:noProof/>
          <w:lang w:val="fr-FR"/>
        </w:rPr>
        <w:tab/>
        <w:t>Formation de 1</w:t>
      </w:r>
      <w:r w:rsidR="00A42721">
        <w:rPr>
          <w:noProof/>
          <w:lang w:val="fr-FR"/>
        </w:rPr>
        <w:t> </w:t>
      </w:r>
      <w:r w:rsidRPr="004E5F6E">
        <w:rPr>
          <w:noProof/>
          <w:lang w:val="fr-FR"/>
        </w:rPr>
        <w:t>269</w:t>
      </w:r>
      <w:r w:rsidR="00A42721">
        <w:rPr>
          <w:noProof/>
          <w:lang w:val="fr-FR"/>
        </w:rPr>
        <w:t> </w:t>
      </w:r>
      <w:r w:rsidRPr="004E5F6E">
        <w:rPr>
          <w:noProof/>
          <w:lang w:val="fr-FR"/>
        </w:rPr>
        <w:t>nouveaux agents de santé concernant les stratégies de prise en charge pour la prestation de services conviviaux aux adolescents (2016-2019)</w:t>
      </w:r>
      <w:r w:rsidR="00A42721">
        <w:rPr>
          <w:noProof/>
          <w:lang w:val="fr-FR"/>
        </w:rPr>
        <w:t> </w:t>
      </w:r>
      <w:r w:rsidRPr="004E5F6E">
        <w:rPr>
          <w:noProof/>
          <w:lang w:val="fr-FR"/>
        </w:rPr>
        <w:t>;</w:t>
      </w:r>
    </w:p>
    <w:p w14:paraId="12B58F52" w14:textId="329EFF31" w:rsidR="000D0B4A" w:rsidRPr="004E5F6E" w:rsidRDefault="000D0B4A" w:rsidP="00A42721">
      <w:pPr>
        <w:pStyle w:val="SingleTxtG"/>
        <w:ind w:firstLine="567"/>
        <w:rPr>
          <w:noProof/>
          <w:lang w:val="fr-FR"/>
        </w:rPr>
      </w:pPr>
      <w:r w:rsidRPr="004E5F6E">
        <w:rPr>
          <w:noProof/>
          <w:lang w:val="fr-FR"/>
        </w:rPr>
        <w:t>d)</w:t>
      </w:r>
      <w:r w:rsidRPr="004E5F6E">
        <w:rPr>
          <w:noProof/>
          <w:lang w:val="fr-FR"/>
        </w:rPr>
        <w:tab/>
        <w:t>Renforcement de 239</w:t>
      </w:r>
      <w:r w:rsidR="00A42721">
        <w:rPr>
          <w:noProof/>
          <w:lang w:val="fr-FR"/>
        </w:rPr>
        <w:t> </w:t>
      </w:r>
      <w:r w:rsidRPr="004E5F6E">
        <w:rPr>
          <w:noProof/>
          <w:lang w:val="fr-FR"/>
        </w:rPr>
        <w:t>centres pilotes de planification familiale</w:t>
      </w:r>
      <w:r w:rsidR="00A42721">
        <w:rPr>
          <w:noProof/>
          <w:lang w:val="fr-FR"/>
        </w:rPr>
        <w:t> </w:t>
      </w:r>
      <w:r w:rsidRPr="004E5F6E">
        <w:rPr>
          <w:noProof/>
          <w:lang w:val="fr-FR"/>
        </w:rPr>
        <w:t>;</w:t>
      </w:r>
    </w:p>
    <w:p w14:paraId="5A47F309" w14:textId="2C1DE8B6" w:rsidR="000D0B4A" w:rsidRPr="004E5F6E" w:rsidRDefault="000D0B4A" w:rsidP="00A42721">
      <w:pPr>
        <w:pStyle w:val="SingleTxtG"/>
        <w:ind w:firstLine="567"/>
        <w:rPr>
          <w:noProof/>
          <w:lang w:val="fr-FR"/>
        </w:rPr>
      </w:pPr>
      <w:r w:rsidRPr="004E5F6E">
        <w:rPr>
          <w:noProof/>
          <w:lang w:val="fr-FR"/>
        </w:rPr>
        <w:t>e)</w:t>
      </w:r>
      <w:r w:rsidRPr="004E5F6E">
        <w:rPr>
          <w:noProof/>
          <w:lang w:val="fr-FR"/>
        </w:rPr>
        <w:tab/>
        <w:t>Coopération technique de la Convenio Hipólito Unanue (Agence de santé des Andes) dans le cadre de l</w:t>
      </w:r>
      <w:r>
        <w:rPr>
          <w:noProof/>
          <w:lang w:val="fr-FR"/>
        </w:rPr>
        <w:t>’</w:t>
      </w:r>
      <w:r w:rsidRPr="004E5F6E">
        <w:rPr>
          <w:noProof/>
          <w:lang w:val="fr-FR"/>
        </w:rPr>
        <w:t>élaboration, de la mise en œuvre et du suivi du plan andin de prévention des grossesses chez les adolescentes.</w:t>
      </w:r>
    </w:p>
    <w:p w14:paraId="15438D98" w14:textId="77777777" w:rsidR="000D0B4A" w:rsidRPr="004E5F6E" w:rsidRDefault="000D0B4A" w:rsidP="002D5C7F">
      <w:pPr>
        <w:pStyle w:val="SingleTxtG"/>
        <w:rPr>
          <w:noProof/>
          <w:lang w:val="fr-FR"/>
        </w:rPr>
      </w:pPr>
      <w:r w:rsidRPr="004E5F6E">
        <w:rPr>
          <w:bCs/>
          <w:noProof/>
          <w:lang w:val="fr-FR"/>
        </w:rPr>
        <w:t>63.</w:t>
      </w:r>
      <w:r w:rsidRPr="004E5F6E">
        <w:rPr>
          <w:bCs/>
          <w:noProof/>
          <w:lang w:val="fr-FR"/>
        </w:rPr>
        <w:tab/>
      </w:r>
      <w:r w:rsidRPr="004E5F6E">
        <w:rPr>
          <w:noProof/>
          <w:lang w:val="fr-FR"/>
        </w:rPr>
        <w:t>Les mesures coercitives unilatérales adoptées contre le Venezuela depuis 2014 ont eu une incidence négative sur la mortalité maternelle, qui était jusque-là stable. À partir de 2016, une diminution de cette forme de mortalité a été observée, grâce à l</w:t>
      </w:r>
      <w:r>
        <w:rPr>
          <w:noProof/>
          <w:lang w:val="fr-FR"/>
        </w:rPr>
        <w:t>’</w:t>
      </w:r>
      <w:r w:rsidRPr="004E5F6E">
        <w:rPr>
          <w:noProof/>
          <w:lang w:val="fr-FR"/>
        </w:rPr>
        <w:t>intervention de l</w:t>
      </w:r>
      <w:r>
        <w:rPr>
          <w:noProof/>
          <w:lang w:val="fr-FR"/>
        </w:rPr>
        <w:t>’</w:t>
      </w:r>
      <w:r w:rsidRPr="004E5F6E">
        <w:rPr>
          <w:noProof/>
          <w:lang w:val="fr-FR"/>
        </w:rPr>
        <w:t>État, qui a notamment adopté en 2018 la Stratégie concertée pour la réduction de la mortalité maternelle et néonatale.</w:t>
      </w:r>
    </w:p>
    <w:p w14:paraId="5B9BB438" w14:textId="77777777" w:rsidR="000D0B4A" w:rsidRPr="00825A6F" w:rsidRDefault="000D0B4A" w:rsidP="00825A6F">
      <w:pPr>
        <w:pStyle w:val="Titre1"/>
        <w:spacing w:after="120"/>
        <w:rPr>
          <w:b/>
          <w:bCs/>
          <w:noProof/>
          <w:lang w:val="fr-FR"/>
        </w:rPr>
      </w:pPr>
      <w:r w:rsidRPr="004E5F6E">
        <w:rPr>
          <w:noProof/>
          <w:lang w:val="fr-FR"/>
        </w:rPr>
        <w:t>Tableau II</w:t>
      </w:r>
      <w:r w:rsidRPr="004E5F6E">
        <w:rPr>
          <w:noProof/>
          <w:lang w:val="fr-FR"/>
        </w:rPr>
        <w:br/>
      </w:r>
      <w:r w:rsidRPr="00825A6F">
        <w:rPr>
          <w:b/>
          <w:bCs/>
          <w:noProof/>
          <w:lang w:val="fr-FR"/>
        </w:rPr>
        <w:t xml:space="preserve">Causes de mortalité maternelle </w:t>
      </w:r>
    </w:p>
    <w:p w14:paraId="7F5DA46D" w14:textId="2BC421AC" w:rsidR="000D0B4A" w:rsidRPr="004E5F6E" w:rsidRDefault="00825A6F" w:rsidP="00825A6F">
      <w:pPr>
        <w:pStyle w:val="H23G"/>
        <w:rPr>
          <w:noProof/>
          <w:lang w:val="fr-FR"/>
        </w:rPr>
      </w:pPr>
      <w:r>
        <w:rPr>
          <w:noProof/>
          <w:lang w:val="fr-FR"/>
        </w:rPr>
        <w:tab/>
      </w:r>
      <w:r>
        <w:rPr>
          <w:noProof/>
          <w:lang w:val="fr-FR"/>
        </w:rPr>
        <w:tab/>
      </w:r>
      <w:r w:rsidR="000D0B4A">
        <w:rPr>
          <w:noProof/>
          <w:lang w:val="fr-FR"/>
        </w:rPr>
        <w:t>Ministère du pouvoir populaire pour la santé</w:t>
      </w:r>
    </w:p>
    <w:tbl>
      <w:tblPr>
        <w:tblW w:w="7370" w:type="dxa"/>
        <w:tblInd w:w="1134" w:type="dxa"/>
        <w:tblLayout w:type="fixed"/>
        <w:tblCellMar>
          <w:left w:w="0" w:type="dxa"/>
          <w:right w:w="0" w:type="dxa"/>
        </w:tblCellMar>
        <w:tblLook w:val="04A0" w:firstRow="1" w:lastRow="0" w:firstColumn="1" w:lastColumn="0" w:noHBand="0" w:noVBand="1"/>
      </w:tblPr>
      <w:tblGrid>
        <w:gridCol w:w="3332"/>
        <w:gridCol w:w="578"/>
        <w:gridCol w:w="578"/>
        <w:gridCol w:w="578"/>
        <w:gridCol w:w="578"/>
        <w:gridCol w:w="578"/>
        <w:gridCol w:w="578"/>
        <w:gridCol w:w="570"/>
      </w:tblGrid>
      <w:tr w:rsidR="00825A6F" w:rsidRPr="00825A6F" w14:paraId="77E9DB4C" w14:textId="77777777" w:rsidTr="00825A6F">
        <w:trPr>
          <w:tblHeader/>
        </w:trPr>
        <w:tc>
          <w:tcPr>
            <w:tcW w:w="2261" w:type="pct"/>
            <w:tcBorders>
              <w:top w:val="single" w:sz="4" w:space="0" w:color="auto"/>
              <w:bottom w:val="single" w:sz="12" w:space="0" w:color="auto"/>
            </w:tcBorders>
            <w:shd w:val="clear" w:color="auto" w:fill="auto"/>
            <w:noWrap/>
            <w:vAlign w:val="bottom"/>
            <w:hideMark/>
          </w:tcPr>
          <w:p w14:paraId="4F66FF7F" w14:textId="79CF66C1" w:rsidR="000D0B4A" w:rsidRPr="00825A6F" w:rsidRDefault="000D0B4A" w:rsidP="00825A6F">
            <w:pPr>
              <w:suppressAutoHyphens w:val="0"/>
              <w:spacing w:before="80" w:after="80" w:line="200" w:lineRule="exact"/>
              <w:rPr>
                <w:i/>
                <w:noProof/>
                <w:sz w:val="16"/>
                <w:lang w:val="fr-FR"/>
              </w:rPr>
            </w:pPr>
            <w:r w:rsidRPr="00825A6F">
              <w:rPr>
                <w:i/>
                <w:noProof/>
                <w:sz w:val="16"/>
                <w:lang w:val="fr-FR"/>
              </w:rPr>
              <w:t>Cause/Année</w:t>
            </w:r>
          </w:p>
        </w:tc>
        <w:tc>
          <w:tcPr>
            <w:tcW w:w="392" w:type="pct"/>
            <w:tcBorders>
              <w:top w:val="single" w:sz="4" w:space="0" w:color="auto"/>
              <w:bottom w:val="single" w:sz="12" w:space="0" w:color="auto"/>
            </w:tcBorders>
            <w:shd w:val="clear" w:color="auto" w:fill="auto"/>
            <w:noWrap/>
            <w:vAlign w:val="bottom"/>
            <w:hideMark/>
          </w:tcPr>
          <w:p w14:paraId="3D64849A"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2014</w:t>
            </w:r>
          </w:p>
        </w:tc>
        <w:tc>
          <w:tcPr>
            <w:tcW w:w="392" w:type="pct"/>
            <w:tcBorders>
              <w:top w:val="single" w:sz="4" w:space="0" w:color="auto"/>
              <w:bottom w:val="single" w:sz="12" w:space="0" w:color="auto"/>
            </w:tcBorders>
            <w:shd w:val="clear" w:color="auto" w:fill="auto"/>
            <w:noWrap/>
            <w:vAlign w:val="bottom"/>
            <w:hideMark/>
          </w:tcPr>
          <w:p w14:paraId="543FDD23"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2015</w:t>
            </w:r>
          </w:p>
        </w:tc>
        <w:tc>
          <w:tcPr>
            <w:tcW w:w="392" w:type="pct"/>
            <w:tcBorders>
              <w:top w:val="single" w:sz="4" w:space="0" w:color="auto"/>
              <w:bottom w:val="single" w:sz="12" w:space="0" w:color="auto"/>
            </w:tcBorders>
            <w:shd w:val="clear" w:color="auto" w:fill="auto"/>
            <w:noWrap/>
            <w:vAlign w:val="bottom"/>
            <w:hideMark/>
          </w:tcPr>
          <w:p w14:paraId="311375B6"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2016</w:t>
            </w:r>
          </w:p>
        </w:tc>
        <w:tc>
          <w:tcPr>
            <w:tcW w:w="392" w:type="pct"/>
            <w:tcBorders>
              <w:top w:val="single" w:sz="4" w:space="0" w:color="auto"/>
              <w:bottom w:val="single" w:sz="12" w:space="0" w:color="auto"/>
            </w:tcBorders>
            <w:shd w:val="clear" w:color="auto" w:fill="auto"/>
            <w:noWrap/>
            <w:vAlign w:val="bottom"/>
            <w:hideMark/>
          </w:tcPr>
          <w:p w14:paraId="52979378"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2017</w:t>
            </w:r>
          </w:p>
        </w:tc>
        <w:tc>
          <w:tcPr>
            <w:tcW w:w="392" w:type="pct"/>
            <w:tcBorders>
              <w:top w:val="single" w:sz="4" w:space="0" w:color="auto"/>
              <w:bottom w:val="single" w:sz="12" w:space="0" w:color="auto"/>
            </w:tcBorders>
            <w:shd w:val="clear" w:color="auto" w:fill="auto"/>
            <w:noWrap/>
            <w:vAlign w:val="bottom"/>
            <w:hideMark/>
          </w:tcPr>
          <w:p w14:paraId="1C013FF5"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2018</w:t>
            </w:r>
          </w:p>
        </w:tc>
        <w:tc>
          <w:tcPr>
            <w:tcW w:w="392" w:type="pct"/>
            <w:tcBorders>
              <w:top w:val="single" w:sz="4" w:space="0" w:color="auto"/>
              <w:bottom w:val="single" w:sz="12" w:space="0" w:color="auto"/>
            </w:tcBorders>
            <w:shd w:val="clear" w:color="auto" w:fill="auto"/>
            <w:noWrap/>
            <w:vAlign w:val="bottom"/>
            <w:hideMark/>
          </w:tcPr>
          <w:p w14:paraId="76FF59EA"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2019</w:t>
            </w:r>
          </w:p>
        </w:tc>
        <w:tc>
          <w:tcPr>
            <w:tcW w:w="387" w:type="pct"/>
            <w:tcBorders>
              <w:top w:val="single" w:sz="4" w:space="0" w:color="auto"/>
              <w:bottom w:val="single" w:sz="12" w:space="0" w:color="auto"/>
            </w:tcBorders>
            <w:shd w:val="clear" w:color="auto" w:fill="auto"/>
            <w:noWrap/>
            <w:vAlign w:val="bottom"/>
            <w:hideMark/>
          </w:tcPr>
          <w:p w14:paraId="3D2963E3" w14:textId="77777777" w:rsidR="000D0B4A" w:rsidRPr="00825A6F" w:rsidRDefault="000D0B4A" w:rsidP="00825A6F">
            <w:pPr>
              <w:suppressAutoHyphens w:val="0"/>
              <w:spacing w:before="80" w:after="80" w:line="200" w:lineRule="exact"/>
              <w:jc w:val="right"/>
              <w:rPr>
                <w:i/>
                <w:noProof/>
                <w:sz w:val="16"/>
                <w:lang w:val="fr-FR"/>
              </w:rPr>
            </w:pPr>
            <w:r w:rsidRPr="00825A6F">
              <w:rPr>
                <w:i/>
                <w:noProof/>
                <w:sz w:val="16"/>
                <w:lang w:val="fr-FR"/>
              </w:rPr>
              <w:t>2020</w:t>
            </w:r>
          </w:p>
        </w:tc>
      </w:tr>
      <w:tr w:rsidR="000D0B4A" w:rsidRPr="00825A6F" w14:paraId="5F9B0BA4" w14:textId="77777777" w:rsidTr="00825A6F">
        <w:tc>
          <w:tcPr>
            <w:tcW w:w="2261" w:type="pct"/>
            <w:tcBorders>
              <w:top w:val="single" w:sz="12" w:space="0" w:color="auto"/>
            </w:tcBorders>
            <w:shd w:val="clear" w:color="auto" w:fill="auto"/>
            <w:hideMark/>
          </w:tcPr>
          <w:p w14:paraId="618ED8A9" w14:textId="6238208A"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 xml:space="preserve">Œdème hypertensif et protéinurie pendant </w:t>
            </w:r>
            <w:r w:rsidR="00825A6F">
              <w:rPr>
                <w:noProof/>
                <w:sz w:val="18"/>
                <w:szCs w:val="18"/>
                <w:lang w:val="fr-FR"/>
              </w:rPr>
              <w:br/>
            </w:r>
            <w:r w:rsidRPr="00825A6F">
              <w:rPr>
                <w:noProof/>
                <w:sz w:val="18"/>
                <w:szCs w:val="18"/>
                <w:lang w:val="fr-FR"/>
              </w:rPr>
              <w:t>la grossesse, l’accouchement et la période puerpérale</w:t>
            </w:r>
          </w:p>
        </w:tc>
        <w:tc>
          <w:tcPr>
            <w:tcW w:w="392" w:type="pct"/>
            <w:tcBorders>
              <w:top w:val="single" w:sz="12" w:space="0" w:color="auto"/>
            </w:tcBorders>
            <w:shd w:val="clear" w:color="auto" w:fill="auto"/>
            <w:noWrap/>
            <w:vAlign w:val="bottom"/>
            <w:hideMark/>
          </w:tcPr>
          <w:p w14:paraId="401AB485"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109</w:t>
            </w:r>
          </w:p>
        </w:tc>
        <w:tc>
          <w:tcPr>
            <w:tcW w:w="392" w:type="pct"/>
            <w:tcBorders>
              <w:top w:val="single" w:sz="12" w:space="0" w:color="auto"/>
            </w:tcBorders>
            <w:shd w:val="clear" w:color="auto" w:fill="auto"/>
            <w:noWrap/>
            <w:vAlign w:val="bottom"/>
            <w:hideMark/>
          </w:tcPr>
          <w:p w14:paraId="5B8C2616"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133</w:t>
            </w:r>
          </w:p>
        </w:tc>
        <w:tc>
          <w:tcPr>
            <w:tcW w:w="392" w:type="pct"/>
            <w:tcBorders>
              <w:top w:val="single" w:sz="12" w:space="0" w:color="auto"/>
            </w:tcBorders>
            <w:shd w:val="clear" w:color="auto" w:fill="auto"/>
            <w:noWrap/>
            <w:vAlign w:val="bottom"/>
            <w:hideMark/>
          </w:tcPr>
          <w:p w14:paraId="2A9DF6A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231</w:t>
            </w:r>
          </w:p>
        </w:tc>
        <w:tc>
          <w:tcPr>
            <w:tcW w:w="392" w:type="pct"/>
            <w:tcBorders>
              <w:top w:val="single" w:sz="12" w:space="0" w:color="auto"/>
            </w:tcBorders>
            <w:shd w:val="clear" w:color="auto" w:fill="auto"/>
            <w:noWrap/>
            <w:vAlign w:val="bottom"/>
            <w:hideMark/>
          </w:tcPr>
          <w:p w14:paraId="090D3F24"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141</w:t>
            </w:r>
          </w:p>
        </w:tc>
        <w:tc>
          <w:tcPr>
            <w:tcW w:w="392" w:type="pct"/>
            <w:tcBorders>
              <w:top w:val="single" w:sz="12" w:space="0" w:color="auto"/>
            </w:tcBorders>
            <w:shd w:val="clear" w:color="auto" w:fill="auto"/>
            <w:noWrap/>
            <w:vAlign w:val="bottom"/>
            <w:hideMark/>
          </w:tcPr>
          <w:p w14:paraId="5C3BF7F5"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149</w:t>
            </w:r>
          </w:p>
        </w:tc>
        <w:tc>
          <w:tcPr>
            <w:tcW w:w="392" w:type="pct"/>
            <w:tcBorders>
              <w:top w:val="single" w:sz="12" w:space="0" w:color="auto"/>
            </w:tcBorders>
            <w:shd w:val="clear" w:color="auto" w:fill="auto"/>
            <w:noWrap/>
            <w:vAlign w:val="bottom"/>
            <w:hideMark/>
          </w:tcPr>
          <w:p w14:paraId="03A44E78"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145</w:t>
            </w:r>
          </w:p>
        </w:tc>
        <w:tc>
          <w:tcPr>
            <w:tcW w:w="387" w:type="pct"/>
            <w:tcBorders>
              <w:top w:val="single" w:sz="12" w:space="0" w:color="auto"/>
            </w:tcBorders>
            <w:shd w:val="clear" w:color="auto" w:fill="auto"/>
            <w:noWrap/>
            <w:vAlign w:val="bottom"/>
            <w:hideMark/>
          </w:tcPr>
          <w:p w14:paraId="51630A9D"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63</w:t>
            </w:r>
          </w:p>
        </w:tc>
      </w:tr>
      <w:tr w:rsidR="000D0B4A" w:rsidRPr="00825A6F" w14:paraId="71982FAC" w14:textId="77777777" w:rsidTr="00825A6F">
        <w:tc>
          <w:tcPr>
            <w:tcW w:w="2261" w:type="pct"/>
            <w:shd w:val="clear" w:color="auto" w:fill="auto"/>
            <w:hideMark/>
          </w:tcPr>
          <w:p w14:paraId="5A1A6DEA" w14:textId="77777777"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Interruption de la grossesse par avortement</w:t>
            </w:r>
          </w:p>
        </w:tc>
        <w:tc>
          <w:tcPr>
            <w:tcW w:w="392" w:type="pct"/>
            <w:shd w:val="clear" w:color="auto" w:fill="auto"/>
            <w:noWrap/>
            <w:vAlign w:val="bottom"/>
            <w:hideMark/>
          </w:tcPr>
          <w:p w14:paraId="42F793F5"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42</w:t>
            </w:r>
          </w:p>
        </w:tc>
        <w:tc>
          <w:tcPr>
            <w:tcW w:w="392" w:type="pct"/>
            <w:shd w:val="clear" w:color="auto" w:fill="auto"/>
            <w:noWrap/>
            <w:vAlign w:val="bottom"/>
            <w:hideMark/>
          </w:tcPr>
          <w:p w14:paraId="2EF3F1B3"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32</w:t>
            </w:r>
          </w:p>
        </w:tc>
        <w:tc>
          <w:tcPr>
            <w:tcW w:w="392" w:type="pct"/>
            <w:shd w:val="clear" w:color="auto" w:fill="auto"/>
            <w:noWrap/>
            <w:vAlign w:val="bottom"/>
            <w:hideMark/>
          </w:tcPr>
          <w:p w14:paraId="5F8C35B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78</w:t>
            </w:r>
          </w:p>
        </w:tc>
        <w:tc>
          <w:tcPr>
            <w:tcW w:w="392" w:type="pct"/>
            <w:shd w:val="clear" w:color="auto" w:fill="auto"/>
            <w:noWrap/>
            <w:vAlign w:val="bottom"/>
            <w:hideMark/>
          </w:tcPr>
          <w:p w14:paraId="20F6B26F"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48</w:t>
            </w:r>
          </w:p>
        </w:tc>
        <w:tc>
          <w:tcPr>
            <w:tcW w:w="392" w:type="pct"/>
            <w:shd w:val="clear" w:color="auto" w:fill="auto"/>
            <w:noWrap/>
            <w:vAlign w:val="bottom"/>
            <w:hideMark/>
          </w:tcPr>
          <w:p w14:paraId="33282231"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68</w:t>
            </w:r>
          </w:p>
        </w:tc>
        <w:tc>
          <w:tcPr>
            <w:tcW w:w="392" w:type="pct"/>
            <w:shd w:val="clear" w:color="auto" w:fill="auto"/>
            <w:noWrap/>
            <w:vAlign w:val="bottom"/>
            <w:hideMark/>
          </w:tcPr>
          <w:p w14:paraId="25B491C9"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41</w:t>
            </w:r>
          </w:p>
        </w:tc>
        <w:tc>
          <w:tcPr>
            <w:tcW w:w="387" w:type="pct"/>
            <w:shd w:val="clear" w:color="auto" w:fill="auto"/>
            <w:noWrap/>
            <w:vAlign w:val="bottom"/>
            <w:hideMark/>
          </w:tcPr>
          <w:p w14:paraId="1B4999A6"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17</w:t>
            </w:r>
          </w:p>
        </w:tc>
      </w:tr>
      <w:tr w:rsidR="000D0B4A" w:rsidRPr="00825A6F" w14:paraId="506A9412" w14:textId="77777777" w:rsidTr="00825A6F">
        <w:tc>
          <w:tcPr>
            <w:tcW w:w="2261" w:type="pct"/>
            <w:shd w:val="clear" w:color="auto" w:fill="auto"/>
            <w:hideMark/>
          </w:tcPr>
          <w:p w14:paraId="7669C66D" w14:textId="33DDE21C"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 xml:space="preserve">Complications lors de l’accouchement </w:t>
            </w:r>
            <w:r w:rsidR="00825A6F">
              <w:rPr>
                <w:noProof/>
                <w:sz w:val="18"/>
                <w:szCs w:val="18"/>
                <w:lang w:val="fr-FR"/>
              </w:rPr>
              <w:br/>
            </w:r>
            <w:r w:rsidRPr="00825A6F">
              <w:rPr>
                <w:noProof/>
                <w:sz w:val="18"/>
                <w:szCs w:val="18"/>
                <w:lang w:val="fr-FR"/>
              </w:rPr>
              <w:t>et à la naissance</w:t>
            </w:r>
          </w:p>
        </w:tc>
        <w:tc>
          <w:tcPr>
            <w:tcW w:w="392" w:type="pct"/>
            <w:shd w:val="clear" w:color="auto" w:fill="auto"/>
            <w:noWrap/>
            <w:vAlign w:val="bottom"/>
            <w:hideMark/>
          </w:tcPr>
          <w:p w14:paraId="52EE47FF"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52</w:t>
            </w:r>
          </w:p>
        </w:tc>
        <w:tc>
          <w:tcPr>
            <w:tcW w:w="392" w:type="pct"/>
            <w:shd w:val="clear" w:color="auto" w:fill="auto"/>
            <w:noWrap/>
            <w:vAlign w:val="bottom"/>
            <w:hideMark/>
          </w:tcPr>
          <w:p w14:paraId="1A4CD9FB"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64</w:t>
            </w:r>
          </w:p>
        </w:tc>
        <w:tc>
          <w:tcPr>
            <w:tcW w:w="392" w:type="pct"/>
            <w:shd w:val="clear" w:color="auto" w:fill="auto"/>
            <w:noWrap/>
            <w:vAlign w:val="bottom"/>
            <w:hideMark/>
          </w:tcPr>
          <w:p w14:paraId="11532B95"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123</w:t>
            </w:r>
          </w:p>
        </w:tc>
        <w:tc>
          <w:tcPr>
            <w:tcW w:w="392" w:type="pct"/>
            <w:shd w:val="clear" w:color="auto" w:fill="auto"/>
            <w:noWrap/>
            <w:vAlign w:val="bottom"/>
            <w:hideMark/>
          </w:tcPr>
          <w:p w14:paraId="3EBBABDA"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152</w:t>
            </w:r>
          </w:p>
        </w:tc>
        <w:tc>
          <w:tcPr>
            <w:tcW w:w="392" w:type="pct"/>
            <w:shd w:val="clear" w:color="auto" w:fill="auto"/>
            <w:noWrap/>
            <w:vAlign w:val="bottom"/>
            <w:hideMark/>
          </w:tcPr>
          <w:p w14:paraId="40BC90E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127</w:t>
            </w:r>
          </w:p>
        </w:tc>
        <w:tc>
          <w:tcPr>
            <w:tcW w:w="392" w:type="pct"/>
            <w:shd w:val="clear" w:color="auto" w:fill="auto"/>
            <w:noWrap/>
            <w:vAlign w:val="bottom"/>
            <w:hideMark/>
          </w:tcPr>
          <w:p w14:paraId="1D10BFEC"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84</w:t>
            </w:r>
          </w:p>
        </w:tc>
        <w:tc>
          <w:tcPr>
            <w:tcW w:w="387" w:type="pct"/>
            <w:shd w:val="clear" w:color="auto" w:fill="auto"/>
            <w:noWrap/>
            <w:vAlign w:val="bottom"/>
            <w:hideMark/>
          </w:tcPr>
          <w:p w14:paraId="269F82D3"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44</w:t>
            </w:r>
          </w:p>
        </w:tc>
      </w:tr>
      <w:tr w:rsidR="000D0B4A" w:rsidRPr="00825A6F" w14:paraId="16528900" w14:textId="77777777" w:rsidTr="00825A6F">
        <w:tc>
          <w:tcPr>
            <w:tcW w:w="2261" w:type="pct"/>
            <w:shd w:val="clear" w:color="auto" w:fill="auto"/>
            <w:hideMark/>
          </w:tcPr>
          <w:p w14:paraId="23BF51F4" w14:textId="77777777"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Principales complications post-partum</w:t>
            </w:r>
          </w:p>
        </w:tc>
        <w:tc>
          <w:tcPr>
            <w:tcW w:w="392" w:type="pct"/>
            <w:shd w:val="clear" w:color="auto" w:fill="auto"/>
            <w:noWrap/>
            <w:vAlign w:val="bottom"/>
            <w:hideMark/>
          </w:tcPr>
          <w:p w14:paraId="7DB7C831"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43</w:t>
            </w:r>
          </w:p>
        </w:tc>
        <w:tc>
          <w:tcPr>
            <w:tcW w:w="392" w:type="pct"/>
            <w:shd w:val="clear" w:color="auto" w:fill="auto"/>
            <w:noWrap/>
            <w:vAlign w:val="bottom"/>
            <w:hideMark/>
          </w:tcPr>
          <w:p w14:paraId="0E87F5B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49</w:t>
            </w:r>
          </w:p>
        </w:tc>
        <w:tc>
          <w:tcPr>
            <w:tcW w:w="392" w:type="pct"/>
            <w:shd w:val="clear" w:color="auto" w:fill="auto"/>
            <w:noWrap/>
            <w:vAlign w:val="bottom"/>
            <w:hideMark/>
          </w:tcPr>
          <w:p w14:paraId="10EB29E8"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100</w:t>
            </w:r>
          </w:p>
        </w:tc>
        <w:tc>
          <w:tcPr>
            <w:tcW w:w="392" w:type="pct"/>
            <w:shd w:val="clear" w:color="auto" w:fill="auto"/>
            <w:noWrap/>
            <w:vAlign w:val="bottom"/>
            <w:hideMark/>
          </w:tcPr>
          <w:p w14:paraId="28B35F62"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131</w:t>
            </w:r>
          </w:p>
        </w:tc>
        <w:tc>
          <w:tcPr>
            <w:tcW w:w="392" w:type="pct"/>
            <w:shd w:val="clear" w:color="auto" w:fill="auto"/>
            <w:noWrap/>
            <w:vAlign w:val="bottom"/>
            <w:hideMark/>
          </w:tcPr>
          <w:p w14:paraId="045EEBA0"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91</w:t>
            </w:r>
          </w:p>
        </w:tc>
        <w:tc>
          <w:tcPr>
            <w:tcW w:w="392" w:type="pct"/>
            <w:shd w:val="clear" w:color="auto" w:fill="auto"/>
            <w:noWrap/>
            <w:vAlign w:val="bottom"/>
            <w:hideMark/>
          </w:tcPr>
          <w:p w14:paraId="4882155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50</w:t>
            </w:r>
          </w:p>
        </w:tc>
        <w:tc>
          <w:tcPr>
            <w:tcW w:w="387" w:type="pct"/>
            <w:shd w:val="clear" w:color="auto" w:fill="auto"/>
            <w:noWrap/>
            <w:vAlign w:val="bottom"/>
            <w:hideMark/>
          </w:tcPr>
          <w:p w14:paraId="417A927C"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28</w:t>
            </w:r>
          </w:p>
        </w:tc>
      </w:tr>
      <w:tr w:rsidR="000D0B4A" w:rsidRPr="00825A6F" w14:paraId="5FC2C11D" w14:textId="77777777" w:rsidTr="00825A6F">
        <w:tc>
          <w:tcPr>
            <w:tcW w:w="2261" w:type="pct"/>
            <w:shd w:val="clear" w:color="auto" w:fill="auto"/>
            <w:hideMark/>
          </w:tcPr>
          <w:p w14:paraId="775E7254" w14:textId="77777777" w:rsidR="000D0B4A" w:rsidRPr="00825A6F" w:rsidRDefault="000D0B4A" w:rsidP="00825A6F">
            <w:pPr>
              <w:keepNext/>
              <w:suppressAutoHyphens w:val="0"/>
              <w:spacing w:before="40" w:after="40" w:line="220" w:lineRule="exact"/>
              <w:rPr>
                <w:noProof/>
                <w:sz w:val="18"/>
                <w:szCs w:val="18"/>
                <w:lang w:val="fr-FR"/>
              </w:rPr>
            </w:pPr>
            <w:r w:rsidRPr="00825A6F">
              <w:rPr>
                <w:noProof/>
                <w:sz w:val="18"/>
                <w:szCs w:val="18"/>
                <w:lang w:val="fr-FR"/>
              </w:rPr>
              <w:lastRenderedPageBreak/>
              <w:t>Autres problèmes liés au fœtus et à la cavité amniotique ainsi qu’aux complications possibles lors de l’accouchement</w:t>
            </w:r>
          </w:p>
        </w:tc>
        <w:tc>
          <w:tcPr>
            <w:tcW w:w="392" w:type="pct"/>
            <w:shd w:val="clear" w:color="auto" w:fill="auto"/>
            <w:noWrap/>
            <w:vAlign w:val="bottom"/>
            <w:hideMark/>
          </w:tcPr>
          <w:p w14:paraId="7D54FC98"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172</w:t>
            </w:r>
          </w:p>
        </w:tc>
        <w:tc>
          <w:tcPr>
            <w:tcW w:w="392" w:type="pct"/>
            <w:shd w:val="clear" w:color="auto" w:fill="auto"/>
            <w:noWrap/>
            <w:vAlign w:val="bottom"/>
            <w:hideMark/>
          </w:tcPr>
          <w:p w14:paraId="406B4BA1"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143</w:t>
            </w:r>
          </w:p>
        </w:tc>
        <w:tc>
          <w:tcPr>
            <w:tcW w:w="392" w:type="pct"/>
            <w:shd w:val="clear" w:color="auto" w:fill="auto"/>
            <w:noWrap/>
            <w:vAlign w:val="bottom"/>
            <w:hideMark/>
          </w:tcPr>
          <w:p w14:paraId="6F41356E"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184</w:t>
            </w:r>
          </w:p>
        </w:tc>
        <w:tc>
          <w:tcPr>
            <w:tcW w:w="392" w:type="pct"/>
            <w:shd w:val="clear" w:color="auto" w:fill="auto"/>
            <w:noWrap/>
            <w:vAlign w:val="bottom"/>
            <w:hideMark/>
          </w:tcPr>
          <w:p w14:paraId="33ABA3EA"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227</w:t>
            </w:r>
          </w:p>
        </w:tc>
        <w:tc>
          <w:tcPr>
            <w:tcW w:w="392" w:type="pct"/>
            <w:shd w:val="clear" w:color="auto" w:fill="auto"/>
            <w:noWrap/>
            <w:vAlign w:val="bottom"/>
            <w:hideMark/>
          </w:tcPr>
          <w:p w14:paraId="5ABC11A9"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163</w:t>
            </w:r>
          </w:p>
        </w:tc>
        <w:tc>
          <w:tcPr>
            <w:tcW w:w="392" w:type="pct"/>
            <w:shd w:val="clear" w:color="auto" w:fill="auto"/>
            <w:noWrap/>
            <w:vAlign w:val="bottom"/>
            <w:hideMark/>
          </w:tcPr>
          <w:p w14:paraId="7BFE6F6F"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239</w:t>
            </w:r>
          </w:p>
        </w:tc>
        <w:tc>
          <w:tcPr>
            <w:tcW w:w="387" w:type="pct"/>
            <w:shd w:val="clear" w:color="auto" w:fill="auto"/>
            <w:noWrap/>
            <w:vAlign w:val="bottom"/>
            <w:hideMark/>
          </w:tcPr>
          <w:p w14:paraId="6B05FCDE" w14:textId="77777777" w:rsidR="000D0B4A" w:rsidRPr="00825A6F" w:rsidRDefault="000D0B4A" w:rsidP="00825A6F">
            <w:pPr>
              <w:keepNext/>
              <w:suppressAutoHyphens w:val="0"/>
              <w:spacing w:before="40" w:after="40" w:line="220" w:lineRule="exact"/>
              <w:jc w:val="right"/>
              <w:rPr>
                <w:noProof/>
                <w:sz w:val="18"/>
                <w:lang w:val="fr-FR"/>
              </w:rPr>
            </w:pPr>
            <w:r w:rsidRPr="00825A6F">
              <w:rPr>
                <w:noProof/>
                <w:sz w:val="18"/>
                <w:lang w:val="fr-FR"/>
              </w:rPr>
              <w:t>136</w:t>
            </w:r>
          </w:p>
        </w:tc>
      </w:tr>
      <w:tr w:rsidR="000D0B4A" w:rsidRPr="00825A6F" w14:paraId="4034035C" w14:textId="77777777" w:rsidTr="00825A6F">
        <w:tc>
          <w:tcPr>
            <w:tcW w:w="2261" w:type="pct"/>
            <w:shd w:val="clear" w:color="auto" w:fill="auto"/>
            <w:hideMark/>
          </w:tcPr>
          <w:p w14:paraId="4D77681A" w14:textId="1E453C34"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 xml:space="preserve">Problèmes chez la mère liés au fœtus </w:t>
            </w:r>
            <w:r w:rsidR="00825A6F">
              <w:rPr>
                <w:noProof/>
                <w:sz w:val="18"/>
                <w:szCs w:val="18"/>
                <w:lang w:val="fr-FR"/>
              </w:rPr>
              <w:br/>
            </w:r>
            <w:r w:rsidRPr="00825A6F">
              <w:rPr>
                <w:noProof/>
                <w:sz w:val="18"/>
                <w:szCs w:val="18"/>
                <w:lang w:val="fr-FR"/>
              </w:rPr>
              <w:t>et à la cavité amniotique et complications possibles lors de l’accouchement</w:t>
            </w:r>
          </w:p>
        </w:tc>
        <w:tc>
          <w:tcPr>
            <w:tcW w:w="392" w:type="pct"/>
            <w:shd w:val="clear" w:color="auto" w:fill="auto"/>
            <w:noWrap/>
            <w:vAlign w:val="bottom"/>
            <w:hideMark/>
          </w:tcPr>
          <w:p w14:paraId="78E17CDE"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28</w:t>
            </w:r>
          </w:p>
        </w:tc>
        <w:tc>
          <w:tcPr>
            <w:tcW w:w="392" w:type="pct"/>
            <w:shd w:val="clear" w:color="auto" w:fill="auto"/>
            <w:noWrap/>
            <w:vAlign w:val="bottom"/>
            <w:hideMark/>
          </w:tcPr>
          <w:p w14:paraId="7D803F2A"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45</w:t>
            </w:r>
          </w:p>
        </w:tc>
        <w:tc>
          <w:tcPr>
            <w:tcW w:w="392" w:type="pct"/>
            <w:shd w:val="clear" w:color="auto" w:fill="auto"/>
            <w:noWrap/>
            <w:vAlign w:val="bottom"/>
            <w:hideMark/>
          </w:tcPr>
          <w:p w14:paraId="3C042B77"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51</w:t>
            </w:r>
          </w:p>
        </w:tc>
        <w:tc>
          <w:tcPr>
            <w:tcW w:w="392" w:type="pct"/>
            <w:shd w:val="clear" w:color="auto" w:fill="auto"/>
            <w:noWrap/>
            <w:vAlign w:val="bottom"/>
            <w:hideMark/>
          </w:tcPr>
          <w:p w14:paraId="07043BCA"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35</w:t>
            </w:r>
          </w:p>
        </w:tc>
        <w:tc>
          <w:tcPr>
            <w:tcW w:w="392" w:type="pct"/>
            <w:shd w:val="clear" w:color="auto" w:fill="auto"/>
            <w:noWrap/>
            <w:vAlign w:val="bottom"/>
            <w:hideMark/>
          </w:tcPr>
          <w:p w14:paraId="487679C4"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39</w:t>
            </w:r>
          </w:p>
        </w:tc>
        <w:tc>
          <w:tcPr>
            <w:tcW w:w="392" w:type="pct"/>
            <w:shd w:val="clear" w:color="auto" w:fill="auto"/>
            <w:noWrap/>
            <w:vAlign w:val="bottom"/>
            <w:hideMark/>
          </w:tcPr>
          <w:p w14:paraId="042A35B0"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36</w:t>
            </w:r>
          </w:p>
        </w:tc>
        <w:tc>
          <w:tcPr>
            <w:tcW w:w="387" w:type="pct"/>
            <w:shd w:val="clear" w:color="auto" w:fill="auto"/>
            <w:noWrap/>
            <w:vAlign w:val="bottom"/>
            <w:hideMark/>
          </w:tcPr>
          <w:p w14:paraId="625A607A"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18</w:t>
            </w:r>
          </w:p>
        </w:tc>
      </w:tr>
      <w:tr w:rsidR="000D0B4A" w:rsidRPr="00825A6F" w14:paraId="7E0B824D" w14:textId="77777777" w:rsidTr="00825A6F">
        <w:tc>
          <w:tcPr>
            <w:tcW w:w="2261" w:type="pct"/>
            <w:tcBorders>
              <w:bottom w:val="single" w:sz="4" w:space="0" w:color="auto"/>
            </w:tcBorders>
            <w:shd w:val="clear" w:color="auto" w:fill="auto"/>
            <w:hideMark/>
          </w:tcPr>
          <w:p w14:paraId="2671AE80" w14:textId="77777777" w:rsidR="000D0B4A" w:rsidRPr="00825A6F" w:rsidRDefault="000D0B4A" w:rsidP="00825A6F">
            <w:pPr>
              <w:suppressAutoHyphens w:val="0"/>
              <w:spacing w:before="40" w:after="40" w:line="220" w:lineRule="exact"/>
              <w:rPr>
                <w:noProof/>
                <w:sz w:val="18"/>
                <w:szCs w:val="18"/>
                <w:lang w:val="fr-FR"/>
              </w:rPr>
            </w:pPr>
            <w:r w:rsidRPr="00825A6F">
              <w:rPr>
                <w:noProof/>
                <w:sz w:val="18"/>
                <w:szCs w:val="18"/>
                <w:lang w:val="fr-FR"/>
              </w:rPr>
              <w:t>Autres affections maternelles principalement liées à la grossesse</w:t>
            </w:r>
          </w:p>
        </w:tc>
        <w:tc>
          <w:tcPr>
            <w:tcW w:w="392" w:type="pct"/>
            <w:tcBorders>
              <w:bottom w:val="single" w:sz="4" w:space="0" w:color="auto"/>
            </w:tcBorders>
            <w:shd w:val="clear" w:color="auto" w:fill="auto"/>
            <w:noWrap/>
            <w:vAlign w:val="bottom"/>
            <w:hideMark/>
          </w:tcPr>
          <w:p w14:paraId="72402250"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14</w:t>
            </w:r>
          </w:p>
        </w:tc>
        <w:tc>
          <w:tcPr>
            <w:tcW w:w="392" w:type="pct"/>
            <w:tcBorders>
              <w:bottom w:val="single" w:sz="4" w:space="0" w:color="auto"/>
            </w:tcBorders>
            <w:shd w:val="clear" w:color="auto" w:fill="auto"/>
            <w:noWrap/>
            <w:vAlign w:val="bottom"/>
            <w:hideMark/>
          </w:tcPr>
          <w:p w14:paraId="217151A6"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12</w:t>
            </w:r>
          </w:p>
        </w:tc>
        <w:tc>
          <w:tcPr>
            <w:tcW w:w="392" w:type="pct"/>
            <w:tcBorders>
              <w:bottom w:val="single" w:sz="4" w:space="0" w:color="auto"/>
            </w:tcBorders>
            <w:shd w:val="clear" w:color="auto" w:fill="auto"/>
            <w:noWrap/>
            <w:vAlign w:val="bottom"/>
            <w:hideMark/>
          </w:tcPr>
          <w:p w14:paraId="13560714"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14</w:t>
            </w:r>
          </w:p>
        </w:tc>
        <w:tc>
          <w:tcPr>
            <w:tcW w:w="392" w:type="pct"/>
            <w:tcBorders>
              <w:bottom w:val="single" w:sz="4" w:space="0" w:color="auto"/>
            </w:tcBorders>
            <w:shd w:val="clear" w:color="auto" w:fill="auto"/>
            <w:noWrap/>
            <w:vAlign w:val="bottom"/>
            <w:hideMark/>
          </w:tcPr>
          <w:p w14:paraId="665A3F76"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22</w:t>
            </w:r>
          </w:p>
        </w:tc>
        <w:tc>
          <w:tcPr>
            <w:tcW w:w="392" w:type="pct"/>
            <w:tcBorders>
              <w:bottom w:val="single" w:sz="4" w:space="0" w:color="auto"/>
            </w:tcBorders>
            <w:shd w:val="clear" w:color="auto" w:fill="auto"/>
            <w:noWrap/>
            <w:vAlign w:val="bottom"/>
            <w:hideMark/>
          </w:tcPr>
          <w:p w14:paraId="2F4190B9"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42</w:t>
            </w:r>
          </w:p>
        </w:tc>
        <w:tc>
          <w:tcPr>
            <w:tcW w:w="392" w:type="pct"/>
            <w:tcBorders>
              <w:bottom w:val="single" w:sz="4" w:space="0" w:color="auto"/>
            </w:tcBorders>
            <w:shd w:val="clear" w:color="auto" w:fill="auto"/>
            <w:noWrap/>
            <w:vAlign w:val="bottom"/>
            <w:hideMark/>
          </w:tcPr>
          <w:p w14:paraId="0159D08B"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7</w:t>
            </w:r>
          </w:p>
        </w:tc>
        <w:tc>
          <w:tcPr>
            <w:tcW w:w="387" w:type="pct"/>
            <w:tcBorders>
              <w:bottom w:val="single" w:sz="4" w:space="0" w:color="auto"/>
            </w:tcBorders>
            <w:shd w:val="clear" w:color="auto" w:fill="auto"/>
            <w:noWrap/>
            <w:vAlign w:val="bottom"/>
            <w:hideMark/>
          </w:tcPr>
          <w:p w14:paraId="6DA214F9" w14:textId="77777777" w:rsidR="000D0B4A" w:rsidRPr="00825A6F" w:rsidRDefault="000D0B4A" w:rsidP="00825A6F">
            <w:pPr>
              <w:suppressAutoHyphens w:val="0"/>
              <w:spacing w:before="40" w:after="40" w:line="220" w:lineRule="exact"/>
              <w:jc w:val="right"/>
              <w:rPr>
                <w:noProof/>
                <w:sz w:val="18"/>
                <w:lang w:val="fr-FR"/>
              </w:rPr>
            </w:pPr>
            <w:r w:rsidRPr="00825A6F">
              <w:rPr>
                <w:noProof/>
                <w:sz w:val="18"/>
                <w:lang w:val="fr-FR"/>
              </w:rPr>
              <w:t>13</w:t>
            </w:r>
          </w:p>
        </w:tc>
      </w:tr>
      <w:tr w:rsidR="00825A6F" w:rsidRPr="00825A6F" w14:paraId="454553E1" w14:textId="77777777" w:rsidTr="00825A6F">
        <w:tc>
          <w:tcPr>
            <w:tcW w:w="2261" w:type="pct"/>
            <w:tcBorders>
              <w:top w:val="single" w:sz="4" w:space="0" w:color="auto"/>
              <w:bottom w:val="single" w:sz="12" w:space="0" w:color="auto"/>
            </w:tcBorders>
            <w:shd w:val="clear" w:color="auto" w:fill="auto"/>
          </w:tcPr>
          <w:p w14:paraId="1A92B44B" w14:textId="77777777" w:rsidR="000D0B4A" w:rsidRPr="00825A6F" w:rsidRDefault="000D0B4A" w:rsidP="00825A6F">
            <w:pPr>
              <w:suppressAutoHyphens w:val="0"/>
              <w:spacing w:before="80" w:after="80" w:line="220" w:lineRule="exact"/>
              <w:ind w:left="284"/>
              <w:rPr>
                <w:b/>
                <w:bCs/>
                <w:noProof/>
                <w:sz w:val="18"/>
                <w:lang w:val="fr-FR"/>
              </w:rPr>
            </w:pPr>
            <w:r w:rsidRPr="00825A6F">
              <w:rPr>
                <w:b/>
                <w:bCs/>
                <w:noProof/>
                <w:sz w:val="18"/>
                <w:lang w:val="fr-FR"/>
              </w:rPr>
              <w:t>Total</w:t>
            </w:r>
          </w:p>
        </w:tc>
        <w:tc>
          <w:tcPr>
            <w:tcW w:w="392" w:type="pct"/>
            <w:tcBorders>
              <w:top w:val="single" w:sz="4" w:space="0" w:color="auto"/>
              <w:bottom w:val="single" w:sz="12" w:space="0" w:color="auto"/>
            </w:tcBorders>
            <w:shd w:val="clear" w:color="auto" w:fill="auto"/>
            <w:noWrap/>
            <w:vAlign w:val="bottom"/>
          </w:tcPr>
          <w:p w14:paraId="091B5F84"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460</w:t>
            </w:r>
          </w:p>
        </w:tc>
        <w:tc>
          <w:tcPr>
            <w:tcW w:w="392" w:type="pct"/>
            <w:tcBorders>
              <w:top w:val="single" w:sz="4" w:space="0" w:color="auto"/>
              <w:bottom w:val="single" w:sz="12" w:space="0" w:color="auto"/>
            </w:tcBorders>
            <w:shd w:val="clear" w:color="auto" w:fill="auto"/>
            <w:noWrap/>
            <w:vAlign w:val="bottom"/>
          </w:tcPr>
          <w:p w14:paraId="7A2BFC41"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478</w:t>
            </w:r>
          </w:p>
        </w:tc>
        <w:tc>
          <w:tcPr>
            <w:tcW w:w="392" w:type="pct"/>
            <w:tcBorders>
              <w:top w:val="single" w:sz="4" w:space="0" w:color="auto"/>
              <w:bottom w:val="single" w:sz="12" w:space="0" w:color="auto"/>
            </w:tcBorders>
            <w:shd w:val="clear" w:color="auto" w:fill="auto"/>
            <w:noWrap/>
            <w:vAlign w:val="bottom"/>
          </w:tcPr>
          <w:p w14:paraId="04793763"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781</w:t>
            </w:r>
          </w:p>
        </w:tc>
        <w:tc>
          <w:tcPr>
            <w:tcW w:w="392" w:type="pct"/>
            <w:tcBorders>
              <w:top w:val="single" w:sz="4" w:space="0" w:color="auto"/>
              <w:bottom w:val="single" w:sz="12" w:space="0" w:color="auto"/>
            </w:tcBorders>
            <w:shd w:val="clear" w:color="auto" w:fill="auto"/>
            <w:noWrap/>
            <w:vAlign w:val="bottom"/>
          </w:tcPr>
          <w:p w14:paraId="394E887D"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756</w:t>
            </w:r>
          </w:p>
        </w:tc>
        <w:tc>
          <w:tcPr>
            <w:tcW w:w="392" w:type="pct"/>
            <w:tcBorders>
              <w:top w:val="single" w:sz="4" w:space="0" w:color="auto"/>
              <w:bottom w:val="single" w:sz="12" w:space="0" w:color="auto"/>
            </w:tcBorders>
            <w:shd w:val="clear" w:color="auto" w:fill="auto"/>
            <w:noWrap/>
            <w:vAlign w:val="bottom"/>
          </w:tcPr>
          <w:p w14:paraId="14D6EDBE"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679</w:t>
            </w:r>
          </w:p>
        </w:tc>
        <w:tc>
          <w:tcPr>
            <w:tcW w:w="392" w:type="pct"/>
            <w:tcBorders>
              <w:top w:val="single" w:sz="4" w:space="0" w:color="auto"/>
              <w:bottom w:val="single" w:sz="12" w:space="0" w:color="auto"/>
            </w:tcBorders>
            <w:shd w:val="clear" w:color="auto" w:fill="auto"/>
            <w:noWrap/>
            <w:vAlign w:val="bottom"/>
          </w:tcPr>
          <w:p w14:paraId="146B4CB2"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602</w:t>
            </w:r>
          </w:p>
        </w:tc>
        <w:tc>
          <w:tcPr>
            <w:tcW w:w="387" w:type="pct"/>
            <w:tcBorders>
              <w:top w:val="single" w:sz="4" w:space="0" w:color="auto"/>
              <w:bottom w:val="single" w:sz="12" w:space="0" w:color="auto"/>
            </w:tcBorders>
            <w:shd w:val="clear" w:color="auto" w:fill="auto"/>
            <w:noWrap/>
            <w:vAlign w:val="bottom"/>
          </w:tcPr>
          <w:p w14:paraId="736A04C1" w14:textId="77777777" w:rsidR="000D0B4A" w:rsidRPr="00825A6F" w:rsidRDefault="000D0B4A" w:rsidP="00825A6F">
            <w:pPr>
              <w:suppressAutoHyphens w:val="0"/>
              <w:spacing w:before="80" w:after="80" w:line="220" w:lineRule="exact"/>
              <w:jc w:val="right"/>
              <w:rPr>
                <w:b/>
                <w:bCs/>
                <w:noProof/>
                <w:sz w:val="18"/>
                <w:lang w:val="fr-FR"/>
              </w:rPr>
            </w:pPr>
            <w:r w:rsidRPr="00825A6F">
              <w:rPr>
                <w:b/>
                <w:bCs/>
                <w:noProof/>
                <w:sz w:val="18"/>
                <w:lang w:val="fr-FR"/>
              </w:rPr>
              <w:t>319</w:t>
            </w:r>
          </w:p>
        </w:tc>
      </w:tr>
    </w:tbl>
    <w:p w14:paraId="0FAFAAA5" w14:textId="2E0BAA4D" w:rsidR="000D0B4A" w:rsidRPr="004E5F6E" w:rsidRDefault="000D0B4A" w:rsidP="00825A6F">
      <w:pPr>
        <w:pStyle w:val="SingleTxtG"/>
        <w:spacing w:before="240"/>
        <w:rPr>
          <w:noProof/>
          <w:lang w:val="fr-FR"/>
        </w:rPr>
      </w:pPr>
      <w:r w:rsidRPr="004E5F6E">
        <w:rPr>
          <w:bCs/>
          <w:noProof/>
          <w:lang w:val="fr-FR"/>
        </w:rPr>
        <w:t>64.</w:t>
      </w:r>
      <w:r w:rsidRPr="004E5F6E">
        <w:rPr>
          <w:bCs/>
          <w:noProof/>
          <w:lang w:val="fr-FR"/>
        </w:rPr>
        <w:tab/>
      </w:r>
      <w:r w:rsidRPr="004E5F6E">
        <w:rPr>
          <w:noProof/>
          <w:lang w:val="fr-FR"/>
        </w:rPr>
        <w:t>Entre 2014 et 2019, 2</w:t>
      </w:r>
      <w:r w:rsidR="00A42721">
        <w:rPr>
          <w:noProof/>
          <w:lang w:val="fr-FR"/>
        </w:rPr>
        <w:t> </w:t>
      </w:r>
      <w:r w:rsidRPr="004E5F6E">
        <w:rPr>
          <w:noProof/>
          <w:lang w:val="fr-FR"/>
        </w:rPr>
        <w:t>209</w:t>
      </w:r>
      <w:r w:rsidR="00A42721">
        <w:rPr>
          <w:noProof/>
          <w:lang w:val="fr-FR"/>
        </w:rPr>
        <w:t> </w:t>
      </w:r>
      <w:r w:rsidRPr="004E5F6E">
        <w:rPr>
          <w:noProof/>
          <w:lang w:val="fr-FR"/>
        </w:rPr>
        <w:t>856</w:t>
      </w:r>
      <w:r w:rsidR="00A42721">
        <w:rPr>
          <w:noProof/>
          <w:lang w:val="fr-FR"/>
        </w:rPr>
        <w:t> </w:t>
      </w:r>
      <w:r w:rsidRPr="004E5F6E">
        <w:rPr>
          <w:noProof/>
          <w:lang w:val="fr-FR"/>
        </w:rPr>
        <w:t>femmes enceintes ont bénéficié de soins prénatals. En septembre 2020, 206</w:t>
      </w:r>
      <w:r w:rsidR="00A42721">
        <w:rPr>
          <w:noProof/>
          <w:lang w:val="fr-FR"/>
        </w:rPr>
        <w:t> </w:t>
      </w:r>
      <w:r w:rsidRPr="004E5F6E">
        <w:rPr>
          <w:noProof/>
          <w:lang w:val="fr-FR"/>
        </w:rPr>
        <w:t>888</w:t>
      </w:r>
      <w:r w:rsidR="00A42721">
        <w:rPr>
          <w:noProof/>
          <w:lang w:val="fr-FR"/>
        </w:rPr>
        <w:t> </w:t>
      </w:r>
      <w:r w:rsidRPr="004E5F6E">
        <w:rPr>
          <w:noProof/>
          <w:lang w:val="fr-FR"/>
        </w:rPr>
        <w:t>femmes enceintes ont été recensées. Pendant la pandémie de COVID-19, 17</w:t>
      </w:r>
      <w:r w:rsidR="00A42721">
        <w:rPr>
          <w:noProof/>
          <w:lang w:val="fr-FR"/>
        </w:rPr>
        <w:t> </w:t>
      </w:r>
      <w:r w:rsidRPr="004E5F6E">
        <w:rPr>
          <w:noProof/>
          <w:lang w:val="fr-FR"/>
        </w:rPr>
        <w:t>431</w:t>
      </w:r>
      <w:r w:rsidR="00A42721">
        <w:rPr>
          <w:noProof/>
          <w:lang w:val="fr-FR"/>
        </w:rPr>
        <w:t> </w:t>
      </w:r>
      <w:r w:rsidRPr="004E5F6E">
        <w:rPr>
          <w:noProof/>
          <w:lang w:val="fr-FR"/>
        </w:rPr>
        <w:t>femmes attendant un enfant ont reçu des soins à domicile.</w:t>
      </w:r>
    </w:p>
    <w:p w14:paraId="61322F7E" w14:textId="3973D6DF" w:rsidR="000D0B4A" w:rsidRPr="004E5F6E" w:rsidRDefault="000D0B4A" w:rsidP="002D5C7F">
      <w:pPr>
        <w:pStyle w:val="SingleTxtG"/>
        <w:rPr>
          <w:noProof/>
          <w:lang w:val="fr-FR"/>
        </w:rPr>
      </w:pPr>
      <w:r w:rsidRPr="004E5F6E">
        <w:rPr>
          <w:bCs/>
          <w:noProof/>
          <w:lang w:val="fr-FR"/>
        </w:rPr>
        <w:t>65.</w:t>
      </w:r>
      <w:r w:rsidRPr="004E5F6E">
        <w:rPr>
          <w:bCs/>
          <w:noProof/>
          <w:lang w:val="fr-FR"/>
        </w:rPr>
        <w:tab/>
      </w:r>
      <w:r w:rsidRPr="004E5F6E">
        <w:rPr>
          <w:noProof/>
          <w:lang w:val="fr-FR"/>
        </w:rPr>
        <w:t>Le nombre de grossesses et d</w:t>
      </w:r>
      <w:r>
        <w:rPr>
          <w:noProof/>
          <w:lang w:val="fr-FR"/>
        </w:rPr>
        <w:t>’</w:t>
      </w:r>
      <w:r w:rsidRPr="004E5F6E">
        <w:rPr>
          <w:noProof/>
          <w:lang w:val="fr-FR"/>
        </w:rPr>
        <w:t>accouchements à faible risque (par voie vaginale) a augmenté de 25</w:t>
      </w:r>
      <w:r w:rsidR="00671919">
        <w:rPr>
          <w:noProof/>
          <w:lang w:val="fr-FR"/>
        </w:rPr>
        <w:t> %</w:t>
      </w:r>
      <w:r w:rsidRPr="004E5F6E">
        <w:rPr>
          <w:noProof/>
          <w:lang w:val="fr-FR"/>
        </w:rPr>
        <w:t xml:space="preserve"> par rapport aux données du programme Ruta Materna pour le premier semestre de 2019 et pour 2020 au sein du réseau de soins ambulatoires de proximité spécialisés.</w:t>
      </w:r>
    </w:p>
    <w:p w14:paraId="5D54CD6A" w14:textId="42AFA034" w:rsidR="000D0B4A" w:rsidRPr="004E5F6E" w:rsidRDefault="000D0B4A" w:rsidP="002D5C7F">
      <w:pPr>
        <w:pStyle w:val="SingleTxtG"/>
        <w:rPr>
          <w:noProof/>
          <w:lang w:val="fr-FR"/>
        </w:rPr>
      </w:pPr>
      <w:r w:rsidRPr="004E5F6E">
        <w:rPr>
          <w:bCs/>
          <w:noProof/>
          <w:lang w:val="fr-FR"/>
        </w:rPr>
        <w:t>66.</w:t>
      </w:r>
      <w:r w:rsidRPr="004E5F6E">
        <w:rPr>
          <w:bCs/>
          <w:noProof/>
          <w:lang w:val="fr-FR"/>
        </w:rPr>
        <w:tab/>
      </w:r>
      <w:r w:rsidRPr="004E5F6E">
        <w:rPr>
          <w:noProof/>
          <w:lang w:val="fr-FR"/>
        </w:rPr>
        <w:t>En 2018 et 2019, le nombre d</w:t>
      </w:r>
      <w:r>
        <w:rPr>
          <w:noProof/>
          <w:lang w:val="fr-FR"/>
        </w:rPr>
        <w:t>’</w:t>
      </w:r>
      <w:r w:rsidRPr="004E5F6E">
        <w:rPr>
          <w:noProof/>
          <w:lang w:val="fr-FR"/>
        </w:rPr>
        <w:t>accouchements sans complications a augmenté de 31</w:t>
      </w:r>
      <w:r w:rsidR="00671919">
        <w:rPr>
          <w:noProof/>
          <w:lang w:val="fr-FR"/>
        </w:rPr>
        <w:t> %</w:t>
      </w:r>
      <w:r w:rsidRPr="004E5F6E">
        <w:rPr>
          <w:noProof/>
          <w:lang w:val="fr-FR"/>
        </w:rPr>
        <w:t xml:space="preserve"> si seuls ceux effectués à l</w:t>
      </w:r>
      <w:r>
        <w:rPr>
          <w:noProof/>
          <w:lang w:val="fr-FR"/>
        </w:rPr>
        <w:t>’</w:t>
      </w:r>
      <w:r w:rsidRPr="004E5F6E">
        <w:rPr>
          <w:noProof/>
          <w:lang w:val="fr-FR"/>
        </w:rPr>
        <w:t>hôpital sont considérés et de 71</w:t>
      </w:r>
      <w:r w:rsidR="00671919">
        <w:rPr>
          <w:noProof/>
          <w:lang w:val="fr-FR"/>
        </w:rPr>
        <w:t> %</w:t>
      </w:r>
      <w:r w:rsidRPr="004E5F6E">
        <w:rPr>
          <w:noProof/>
          <w:lang w:val="fr-FR"/>
        </w:rPr>
        <w:t xml:space="preserve"> si ceux pratiqués par </w:t>
      </w:r>
      <w:r>
        <w:rPr>
          <w:noProof/>
          <w:lang w:val="fr-FR"/>
        </w:rPr>
        <w:t xml:space="preserve">le </w:t>
      </w:r>
      <w:r w:rsidRPr="004E5F6E">
        <w:rPr>
          <w:noProof/>
          <w:lang w:val="fr-FR"/>
        </w:rPr>
        <w:t>réseau de soins ambulatoires de proximité spécialisés sont comptabilisés. En 2019 et en 2020, le pourcentage d</w:t>
      </w:r>
      <w:r>
        <w:rPr>
          <w:noProof/>
          <w:lang w:val="fr-FR"/>
        </w:rPr>
        <w:t>’</w:t>
      </w:r>
      <w:r w:rsidRPr="004E5F6E">
        <w:rPr>
          <w:noProof/>
          <w:lang w:val="fr-FR"/>
        </w:rPr>
        <w:t>accouchements normaux est resté supérieur à 70</w:t>
      </w:r>
      <w:r w:rsidR="00671919">
        <w:rPr>
          <w:noProof/>
          <w:lang w:val="fr-FR"/>
        </w:rPr>
        <w:t> %</w:t>
      </w:r>
      <w:r w:rsidRPr="004E5F6E">
        <w:rPr>
          <w:noProof/>
          <w:lang w:val="fr-FR"/>
        </w:rPr>
        <w:t>, ce qui inclut ceux pratiqués au sein du réseau des chambres de naissance réservées aux grossesses à faible risque.</w:t>
      </w:r>
    </w:p>
    <w:p w14:paraId="195930C7" w14:textId="7367FE69" w:rsidR="000D0B4A" w:rsidRPr="00D42A73" w:rsidRDefault="000D0B4A" w:rsidP="002D5C7F">
      <w:pPr>
        <w:pStyle w:val="SingleTxtG"/>
        <w:rPr>
          <w:noProof/>
          <w:lang w:val="fr-FR"/>
        </w:rPr>
      </w:pPr>
      <w:r w:rsidRPr="004E5F6E">
        <w:rPr>
          <w:bCs/>
          <w:noProof/>
          <w:lang w:val="fr-FR"/>
        </w:rPr>
        <w:t>67.</w:t>
      </w:r>
      <w:r w:rsidRPr="004E5F6E">
        <w:rPr>
          <w:bCs/>
          <w:noProof/>
          <w:lang w:val="fr-FR"/>
        </w:rPr>
        <w:tab/>
      </w:r>
      <w:r>
        <w:rPr>
          <w:bCs/>
          <w:noProof/>
          <w:lang w:val="fr-FR"/>
        </w:rPr>
        <w:t>C</w:t>
      </w:r>
      <w:r w:rsidRPr="004E5F6E">
        <w:rPr>
          <w:noProof/>
          <w:lang w:val="fr-FR"/>
        </w:rPr>
        <w:t>es dernières années</w:t>
      </w:r>
      <w:r>
        <w:rPr>
          <w:noProof/>
          <w:lang w:val="fr-FR"/>
        </w:rPr>
        <w:t>, u</w:t>
      </w:r>
      <w:r w:rsidRPr="004E5F6E">
        <w:rPr>
          <w:noProof/>
          <w:lang w:val="fr-FR"/>
        </w:rPr>
        <w:t>ne politique de fourniture d</w:t>
      </w:r>
      <w:r>
        <w:rPr>
          <w:noProof/>
          <w:lang w:val="fr-FR"/>
        </w:rPr>
        <w:t>’</w:t>
      </w:r>
      <w:r w:rsidRPr="004E5F6E">
        <w:rPr>
          <w:noProof/>
          <w:lang w:val="fr-FR"/>
        </w:rPr>
        <w:t>équipements de haute technologie aux centres hospitaliers a été mise en place. En 2020, 998</w:t>
      </w:r>
      <w:r w:rsidR="00A42721">
        <w:rPr>
          <w:noProof/>
          <w:lang w:val="fr-FR"/>
        </w:rPr>
        <w:t> </w:t>
      </w:r>
      <w:r w:rsidRPr="004E5F6E">
        <w:rPr>
          <w:noProof/>
          <w:lang w:val="fr-FR"/>
        </w:rPr>
        <w:t>pièces d</w:t>
      </w:r>
      <w:r>
        <w:rPr>
          <w:noProof/>
          <w:lang w:val="fr-FR"/>
        </w:rPr>
        <w:t>’</w:t>
      </w:r>
      <w:r w:rsidRPr="004E5F6E">
        <w:rPr>
          <w:noProof/>
          <w:lang w:val="fr-FR"/>
        </w:rPr>
        <w:t>équipement (moniteurs fœtaux, échographes, instruments chirurgicaux pour les accouchements et les césariennes, balances multiparamètres) ont été distribuées à 75</w:t>
      </w:r>
      <w:r w:rsidR="00A42721">
        <w:rPr>
          <w:noProof/>
          <w:lang w:val="fr-FR"/>
        </w:rPr>
        <w:t> </w:t>
      </w:r>
      <w:r w:rsidRPr="004E5F6E">
        <w:rPr>
          <w:noProof/>
          <w:lang w:val="fr-FR"/>
        </w:rPr>
        <w:t>unités de soins obstétricaux au sein des hôpitaux et du réseau de soins ambulatoires de proximité</w:t>
      </w:r>
      <w:r w:rsidRPr="00D73514">
        <w:rPr>
          <w:lang w:val="fr-FR"/>
        </w:rPr>
        <w:t>.</w:t>
      </w:r>
    </w:p>
    <w:p w14:paraId="0DB110E5" w14:textId="7D81B77D" w:rsidR="000D0B4A" w:rsidRPr="00D42A73" w:rsidRDefault="000D0B4A" w:rsidP="00825A6F">
      <w:pPr>
        <w:pStyle w:val="H1G"/>
        <w:rPr>
          <w:noProof/>
          <w:lang w:val="fr-FR"/>
        </w:rPr>
      </w:pPr>
      <w:r w:rsidRPr="00D42A73">
        <w:rPr>
          <w:noProof/>
          <w:lang w:val="fr-FR"/>
        </w:rPr>
        <w:tab/>
      </w:r>
      <w:r w:rsidRPr="00D42A73">
        <w:rPr>
          <w:noProof/>
          <w:lang w:val="fr-FR"/>
        </w:rPr>
        <w:tab/>
        <w:t>D</w:t>
      </w:r>
      <w:r>
        <w:rPr>
          <w:noProof/>
          <w:lang w:val="fr-FR"/>
        </w:rPr>
        <w:t xml:space="preserve">roit à la vie </w:t>
      </w:r>
      <w:r w:rsidRPr="00D42A73">
        <w:rPr>
          <w:noProof/>
          <w:lang w:val="fr-FR"/>
        </w:rPr>
        <w:t>(art.</w:t>
      </w:r>
      <w:r w:rsidR="00825A6F">
        <w:rPr>
          <w:noProof/>
          <w:lang w:val="fr-FR"/>
        </w:rPr>
        <w:t> </w:t>
      </w:r>
      <w:r w:rsidRPr="00D42A73">
        <w:rPr>
          <w:noProof/>
          <w:lang w:val="fr-FR"/>
        </w:rPr>
        <w:t>6)</w:t>
      </w:r>
    </w:p>
    <w:p w14:paraId="5CE1E96C" w14:textId="60B421C1" w:rsidR="000D0B4A" w:rsidRPr="00D42A73" w:rsidRDefault="000D0B4A" w:rsidP="002D5C7F">
      <w:pPr>
        <w:pStyle w:val="SingleTxtG"/>
        <w:rPr>
          <w:noProof/>
          <w:lang w:val="fr-FR"/>
        </w:rPr>
      </w:pPr>
      <w:r w:rsidRPr="00D42A73">
        <w:rPr>
          <w:bCs/>
          <w:noProof/>
          <w:lang w:val="fr-FR"/>
        </w:rPr>
        <w:t>68.</w:t>
      </w:r>
      <w:r w:rsidRPr="00D42A73">
        <w:rPr>
          <w:bCs/>
          <w:noProof/>
          <w:lang w:val="fr-FR"/>
        </w:rPr>
        <w:tab/>
      </w:r>
      <w:r>
        <w:rPr>
          <w:bCs/>
          <w:noProof/>
          <w:lang w:val="fr-FR"/>
        </w:rPr>
        <w:t>Par son arrêt n</w:t>
      </w:r>
      <w:r w:rsidR="00A42721" w:rsidRPr="00A42721">
        <w:rPr>
          <w:bCs/>
          <w:noProof/>
          <w:vertAlign w:val="superscript"/>
          <w:lang w:val="fr-FR"/>
        </w:rPr>
        <w:t>o</w:t>
      </w:r>
      <w:r w:rsidR="00A42721">
        <w:rPr>
          <w:bCs/>
          <w:noProof/>
          <w:lang w:val="fr-FR"/>
        </w:rPr>
        <w:t> </w:t>
      </w:r>
      <w:r w:rsidRPr="00D42A73">
        <w:rPr>
          <w:noProof/>
          <w:lang w:val="fr-FR"/>
        </w:rPr>
        <w:t>161 d</w:t>
      </w:r>
      <w:r>
        <w:rPr>
          <w:noProof/>
          <w:lang w:val="fr-FR"/>
        </w:rPr>
        <w:t>u</w:t>
      </w:r>
      <w:r w:rsidRPr="00D42A73">
        <w:rPr>
          <w:noProof/>
          <w:lang w:val="fr-FR"/>
        </w:rPr>
        <w:t xml:space="preserve"> 11</w:t>
      </w:r>
      <w:r w:rsidR="00A42721">
        <w:rPr>
          <w:noProof/>
          <w:lang w:val="fr-FR"/>
        </w:rPr>
        <w:t> </w:t>
      </w:r>
      <w:r w:rsidRPr="00D42A73">
        <w:rPr>
          <w:noProof/>
          <w:lang w:val="fr-FR"/>
        </w:rPr>
        <w:t xml:space="preserve">novembre 2021, la </w:t>
      </w:r>
      <w:r>
        <w:rPr>
          <w:noProof/>
          <w:lang w:val="fr-FR"/>
        </w:rPr>
        <w:t xml:space="preserve">Chambre de cassation pénale du Tribunal suprême de justice a confirmé que l’infraction de disparition forcée est </w:t>
      </w:r>
      <w:r w:rsidRPr="00D42A73">
        <w:rPr>
          <w:noProof/>
          <w:lang w:val="fr-FR"/>
        </w:rPr>
        <w:t>imprescriptible</w:t>
      </w:r>
      <w:r>
        <w:rPr>
          <w:noProof/>
          <w:lang w:val="fr-FR"/>
        </w:rPr>
        <w:t xml:space="preserve"> et qu’il est impossible d’obtenir des allègements de la procédure pénale susceptibles de favoriser l’impunité pour cette infraction</w:t>
      </w:r>
      <w:r w:rsidRPr="00D42A73">
        <w:rPr>
          <w:noProof/>
          <w:lang w:val="fr-FR"/>
        </w:rPr>
        <w:t xml:space="preserve">, </w:t>
      </w:r>
      <w:r>
        <w:rPr>
          <w:noProof/>
          <w:lang w:val="fr-FR"/>
        </w:rPr>
        <w:t>conformément à l’article</w:t>
      </w:r>
      <w:r w:rsidR="00A42721">
        <w:rPr>
          <w:noProof/>
          <w:lang w:val="fr-FR"/>
        </w:rPr>
        <w:t> </w:t>
      </w:r>
      <w:r>
        <w:rPr>
          <w:noProof/>
          <w:lang w:val="fr-FR"/>
        </w:rPr>
        <w:t xml:space="preserve">29 de la </w:t>
      </w:r>
      <w:r w:rsidRPr="00D42A73">
        <w:rPr>
          <w:noProof/>
          <w:lang w:val="fr-FR"/>
        </w:rPr>
        <w:t>Constitu</w:t>
      </w:r>
      <w:r>
        <w:rPr>
          <w:noProof/>
          <w:lang w:val="fr-FR"/>
        </w:rPr>
        <w:t>tion</w:t>
      </w:r>
      <w:r w:rsidRPr="00D42A73">
        <w:rPr>
          <w:noProof/>
          <w:lang w:val="fr-FR"/>
        </w:rPr>
        <w:t>.</w:t>
      </w:r>
    </w:p>
    <w:p w14:paraId="61C4B1F8" w14:textId="08755417" w:rsidR="000D0B4A" w:rsidRPr="00D42A73" w:rsidRDefault="000D0B4A" w:rsidP="002D5C7F">
      <w:pPr>
        <w:pStyle w:val="SingleTxtG"/>
        <w:rPr>
          <w:noProof/>
          <w:lang w:val="fr-FR"/>
        </w:rPr>
      </w:pPr>
      <w:r w:rsidRPr="00D42A73">
        <w:rPr>
          <w:bCs/>
          <w:noProof/>
          <w:lang w:val="fr-FR"/>
        </w:rPr>
        <w:t>69.</w:t>
      </w:r>
      <w:r w:rsidRPr="00D42A73">
        <w:rPr>
          <w:bCs/>
          <w:noProof/>
          <w:lang w:val="fr-FR"/>
        </w:rPr>
        <w:tab/>
      </w:r>
      <w:r w:rsidRPr="00D42A73">
        <w:rPr>
          <w:noProof/>
          <w:lang w:val="fr-FR"/>
        </w:rPr>
        <w:t>En</w:t>
      </w:r>
      <w:r>
        <w:rPr>
          <w:noProof/>
          <w:lang w:val="fr-FR"/>
        </w:rPr>
        <w:t xml:space="preserve">tre </w:t>
      </w:r>
      <w:r w:rsidRPr="00D42A73">
        <w:rPr>
          <w:noProof/>
          <w:lang w:val="fr-FR"/>
        </w:rPr>
        <w:t xml:space="preserve">2015 </w:t>
      </w:r>
      <w:r>
        <w:rPr>
          <w:noProof/>
          <w:lang w:val="fr-FR"/>
        </w:rPr>
        <w:t>et</w:t>
      </w:r>
      <w:r w:rsidRPr="00D42A73">
        <w:rPr>
          <w:noProof/>
          <w:lang w:val="fr-FR"/>
        </w:rPr>
        <w:t xml:space="preserve"> 2022</w:t>
      </w:r>
      <w:r>
        <w:rPr>
          <w:noProof/>
          <w:lang w:val="fr-FR"/>
        </w:rPr>
        <w:t xml:space="preserve">, le ministère public a enregistré </w:t>
      </w:r>
      <w:r w:rsidRPr="00D42A73">
        <w:rPr>
          <w:noProof/>
          <w:lang w:val="fr-FR"/>
        </w:rPr>
        <w:t>455</w:t>
      </w:r>
      <w:r w:rsidR="00A42721">
        <w:rPr>
          <w:noProof/>
          <w:lang w:val="fr-FR"/>
        </w:rPr>
        <w:t> </w:t>
      </w:r>
      <w:r w:rsidRPr="00D42A73">
        <w:rPr>
          <w:noProof/>
          <w:lang w:val="fr-FR"/>
        </w:rPr>
        <w:t>cas</w:t>
      </w:r>
      <w:r>
        <w:rPr>
          <w:noProof/>
          <w:lang w:val="fr-FR"/>
        </w:rPr>
        <w:t xml:space="preserve"> liés à l’infraction de disparition forcée que prévoit l’article</w:t>
      </w:r>
      <w:r w:rsidR="00A42721">
        <w:rPr>
          <w:noProof/>
          <w:lang w:val="fr-FR"/>
        </w:rPr>
        <w:t> </w:t>
      </w:r>
      <w:r w:rsidRPr="00D42A73">
        <w:rPr>
          <w:noProof/>
          <w:lang w:val="fr-FR"/>
        </w:rPr>
        <w:t>180-A d</w:t>
      </w:r>
      <w:r>
        <w:rPr>
          <w:noProof/>
          <w:lang w:val="fr-FR"/>
        </w:rPr>
        <w:t>u Code pénal</w:t>
      </w:r>
      <w:r w:rsidRPr="00D42A73">
        <w:rPr>
          <w:noProof/>
          <w:lang w:val="fr-FR"/>
        </w:rPr>
        <w:t xml:space="preserve">. </w:t>
      </w:r>
      <w:r>
        <w:rPr>
          <w:noProof/>
          <w:lang w:val="fr-FR"/>
        </w:rPr>
        <w:t xml:space="preserve">Une enquête est en cours dans </w:t>
      </w:r>
      <w:r w:rsidRPr="00D42A73">
        <w:rPr>
          <w:noProof/>
          <w:lang w:val="fr-FR"/>
        </w:rPr>
        <w:t xml:space="preserve">402 </w:t>
      </w:r>
      <w:r>
        <w:rPr>
          <w:noProof/>
          <w:lang w:val="fr-FR"/>
        </w:rPr>
        <w:t>de ces affaires</w:t>
      </w:r>
      <w:r w:rsidRPr="00D42A73">
        <w:rPr>
          <w:noProof/>
          <w:lang w:val="fr-FR"/>
        </w:rPr>
        <w:t xml:space="preserve">, 10 </w:t>
      </w:r>
      <w:r>
        <w:rPr>
          <w:noProof/>
          <w:lang w:val="fr-FR"/>
        </w:rPr>
        <w:t>autres sont actuellement en phase de jugement</w:t>
      </w:r>
      <w:r w:rsidRPr="00D42A73">
        <w:rPr>
          <w:noProof/>
          <w:lang w:val="fr-FR"/>
        </w:rPr>
        <w:t xml:space="preserve">, 40 </w:t>
      </w:r>
      <w:r>
        <w:rPr>
          <w:noProof/>
          <w:lang w:val="fr-FR"/>
        </w:rPr>
        <w:t>ont pris fin et</w:t>
      </w:r>
      <w:r w:rsidRPr="00D42A73">
        <w:rPr>
          <w:noProof/>
          <w:lang w:val="fr-FR"/>
        </w:rPr>
        <w:t xml:space="preserve"> 16</w:t>
      </w:r>
      <w:r w:rsidR="00A42721">
        <w:rPr>
          <w:noProof/>
          <w:lang w:val="fr-FR"/>
        </w:rPr>
        <w:t> </w:t>
      </w:r>
      <w:r>
        <w:rPr>
          <w:noProof/>
          <w:lang w:val="fr-FR"/>
        </w:rPr>
        <w:t>ont été classées</w:t>
      </w:r>
      <w:r w:rsidRPr="00D42A73">
        <w:rPr>
          <w:noProof/>
          <w:lang w:val="fr-FR"/>
        </w:rPr>
        <w:t xml:space="preserve">. </w:t>
      </w:r>
      <w:r>
        <w:rPr>
          <w:noProof/>
          <w:lang w:val="fr-FR"/>
        </w:rPr>
        <w:t>Au cours de cette période, 71</w:t>
      </w:r>
      <w:r w:rsidR="00A42721">
        <w:rPr>
          <w:noProof/>
          <w:lang w:val="fr-FR"/>
        </w:rPr>
        <w:t> </w:t>
      </w:r>
      <w:r>
        <w:rPr>
          <w:noProof/>
          <w:lang w:val="fr-FR"/>
        </w:rPr>
        <w:t>fonctionnaires ont été inculpés, 72 mis en accusation et cinq condamnés</w:t>
      </w:r>
      <w:r w:rsidRPr="00D42A73">
        <w:rPr>
          <w:noProof/>
          <w:lang w:val="fr-FR"/>
        </w:rPr>
        <w:t xml:space="preserve">. </w:t>
      </w:r>
      <w:r>
        <w:rPr>
          <w:noProof/>
          <w:lang w:val="fr-FR"/>
        </w:rPr>
        <w:t xml:space="preserve">Dans le même temps, le ministère public a sollicité la réalisation de </w:t>
      </w:r>
      <w:r w:rsidRPr="00D42A73">
        <w:rPr>
          <w:noProof/>
          <w:lang w:val="fr-FR"/>
        </w:rPr>
        <w:t>2</w:t>
      </w:r>
      <w:r w:rsidR="00A42721">
        <w:rPr>
          <w:noProof/>
          <w:lang w:val="fr-FR"/>
        </w:rPr>
        <w:t> </w:t>
      </w:r>
      <w:r w:rsidRPr="00D42A73">
        <w:rPr>
          <w:noProof/>
          <w:lang w:val="fr-FR"/>
        </w:rPr>
        <w:t>867</w:t>
      </w:r>
      <w:r w:rsidR="00A42721">
        <w:rPr>
          <w:noProof/>
          <w:lang w:val="fr-FR"/>
        </w:rPr>
        <w:t> </w:t>
      </w:r>
      <w:r>
        <w:rPr>
          <w:noProof/>
          <w:lang w:val="fr-FR"/>
        </w:rPr>
        <w:t>actes d’instruction en lien avec ladite infraction</w:t>
      </w:r>
      <w:r w:rsidRPr="00D42A73">
        <w:rPr>
          <w:noProof/>
          <w:lang w:val="fr-FR"/>
        </w:rPr>
        <w:t>.</w:t>
      </w:r>
    </w:p>
    <w:p w14:paraId="51EC59D9" w14:textId="77777777" w:rsidR="000D0B4A" w:rsidRPr="00A42721" w:rsidRDefault="000D0B4A" w:rsidP="002D5C7F">
      <w:pPr>
        <w:pStyle w:val="SingleTxtG"/>
      </w:pPr>
      <w:r w:rsidRPr="00D42A73">
        <w:rPr>
          <w:bCs/>
          <w:noProof/>
          <w:lang w:val="fr-FR"/>
        </w:rPr>
        <w:t>70.</w:t>
      </w:r>
      <w:r w:rsidRPr="00D42A73">
        <w:rPr>
          <w:bCs/>
          <w:noProof/>
          <w:lang w:val="fr-FR"/>
        </w:rPr>
        <w:tab/>
      </w:r>
      <w:r w:rsidRPr="00A42721">
        <w:t>Le Ministère du pouvoir populaire pour les relations intérieures, la justice et la paix organise à l’échelon national des activités de formation, d’information, de spécialisation et de perfectionnement permanent des fonctionnaires des corps de police qui tiennent compte des normes internationales régissant l’usage progressif de la force.</w:t>
      </w:r>
    </w:p>
    <w:p w14:paraId="733FC31A" w14:textId="77777777" w:rsidR="000D0B4A" w:rsidRPr="00D42A73" w:rsidRDefault="000D0B4A" w:rsidP="003A46E4">
      <w:pPr>
        <w:pStyle w:val="Titre1"/>
        <w:spacing w:after="120"/>
        <w:rPr>
          <w:noProof/>
          <w:lang w:val="fr-FR"/>
        </w:rPr>
      </w:pPr>
      <w:r w:rsidRPr="00D42A73">
        <w:rPr>
          <w:noProof/>
          <w:lang w:val="fr-FR"/>
        </w:rPr>
        <w:lastRenderedPageBreak/>
        <w:t>Tabl</w:t>
      </w:r>
      <w:r>
        <w:rPr>
          <w:noProof/>
          <w:lang w:val="fr-FR"/>
        </w:rPr>
        <w:t>e</w:t>
      </w:r>
      <w:r w:rsidRPr="00D42A73">
        <w:rPr>
          <w:noProof/>
          <w:lang w:val="fr-FR"/>
        </w:rPr>
        <w:t>a</w:t>
      </w:r>
      <w:r>
        <w:rPr>
          <w:noProof/>
          <w:lang w:val="fr-FR"/>
        </w:rPr>
        <w:t>u</w:t>
      </w:r>
      <w:r w:rsidRPr="00D42A73">
        <w:rPr>
          <w:noProof/>
          <w:lang w:val="fr-FR"/>
        </w:rPr>
        <w:t xml:space="preserve"> III</w:t>
      </w:r>
      <w:r w:rsidRPr="00D42A73">
        <w:rPr>
          <w:noProof/>
          <w:lang w:val="fr-FR"/>
        </w:rPr>
        <w:br/>
      </w:r>
      <w:r w:rsidRPr="003A46E4">
        <w:rPr>
          <w:b/>
          <w:bCs/>
          <w:noProof/>
          <w:lang w:val="fr-FR"/>
        </w:rPr>
        <w:t>Usage progressif de la force</w:t>
      </w:r>
      <w:r>
        <w:rPr>
          <w:noProof/>
          <w:lang w:val="fr-FR"/>
        </w:rPr>
        <w:t xml:space="preserve"> </w:t>
      </w:r>
    </w:p>
    <w:p w14:paraId="702CC483" w14:textId="26BFDD01" w:rsidR="000D0B4A" w:rsidRPr="00D42A73" w:rsidRDefault="003A46E4" w:rsidP="003A46E4">
      <w:pPr>
        <w:pStyle w:val="H23G"/>
        <w:rPr>
          <w:noProof/>
          <w:lang w:val="fr-FR"/>
        </w:rPr>
      </w:pPr>
      <w:r>
        <w:rPr>
          <w:noProof/>
          <w:lang w:val="fr-FR"/>
        </w:rPr>
        <w:tab/>
      </w:r>
      <w:r>
        <w:rPr>
          <w:noProof/>
          <w:lang w:val="fr-FR"/>
        </w:rPr>
        <w:tab/>
      </w:r>
      <w:r w:rsidR="000D0B4A" w:rsidRPr="00D42A73">
        <w:rPr>
          <w:noProof/>
          <w:lang w:val="fr-FR"/>
        </w:rPr>
        <w:t>Minist</w:t>
      </w:r>
      <w:r w:rsidR="000D0B4A">
        <w:rPr>
          <w:noProof/>
          <w:lang w:val="fr-FR"/>
        </w:rPr>
        <w:t>ère du pouvoir populaire pour les relations intérieures, la justice et la paix</w:t>
      </w:r>
      <w:r w:rsidR="000D0B4A" w:rsidRPr="00D42A73">
        <w:rPr>
          <w:noProof/>
          <w:lang w:val="fr-FR"/>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95"/>
        <w:gridCol w:w="1162"/>
        <w:gridCol w:w="1539"/>
        <w:gridCol w:w="2974"/>
      </w:tblGrid>
      <w:tr w:rsidR="003A46E4" w:rsidRPr="003A46E4" w14:paraId="271B8037" w14:textId="77777777" w:rsidTr="003A46E4">
        <w:trPr>
          <w:tblHeader/>
        </w:trPr>
        <w:tc>
          <w:tcPr>
            <w:tcW w:w="1695" w:type="dxa"/>
            <w:shd w:val="clear" w:color="auto" w:fill="auto"/>
            <w:vAlign w:val="bottom"/>
            <w:hideMark/>
          </w:tcPr>
          <w:p w14:paraId="007BD067" w14:textId="77777777" w:rsidR="000D0B4A" w:rsidRPr="003A46E4" w:rsidRDefault="000D0B4A" w:rsidP="003A46E4">
            <w:pPr>
              <w:suppressAutoHyphens w:val="0"/>
              <w:spacing w:before="80" w:after="80" w:line="200" w:lineRule="exact"/>
              <w:rPr>
                <w:i/>
                <w:noProof/>
                <w:sz w:val="16"/>
                <w:lang w:val="fr-FR"/>
              </w:rPr>
            </w:pPr>
            <w:r w:rsidRPr="003A46E4">
              <w:rPr>
                <w:i/>
                <w:noProof/>
                <w:sz w:val="16"/>
                <w:lang w:val="fr-FR"/>
              </w:rPr>
              <w:t>Ateliers</w:t>
            </w:r>
          </w:p>
        </w:tc>
        <w:tc>
          <w:tcPr>
            <w:tcW w:w="1162" w:type="dxa"/>
            <w:shd w:val="clear" w:color="auto" w:fill="auto"/>
            <w:vAlign w:val="bottom"/>
            <w:hideMark/>
          </w:tcPr>
          <w:p w14:paraId="28F6A7CE" w14:textId="77777777" w:rsidR="000D0B4A" w:rsidRPr="003A46E4" w:rsidRDefault="000D0B4A" w:rsidP="003A46E4">
            <w:pPr>
              <w:suppressAutoHyphens w:val="0"/>
              <w:spacing w:before="80" w:after="80" w:line="200" w:lineRule="exact"/>
              <w:jc w:val="right"/>
              <w:rPr>
                <w:i/>
                <w:noProof/>
                <w:sz w:val="16"/>
                <w:lang w:val="fr-FR"/>
              </w:rPr>
            </w:pPr>
            <w:r w:rsidRPr="003A46E4">
              <w:rPr>
                <w:i/>
                <w:noProof/>
                <w:sz w:val="16"/>
                <w:lang w:val="fr-FR"/>
              </w:rPr>
              <w:t>Cours</w:t>
            </w:r>
          </w:p>
        </w:tc>
        <w:tc>
          <w:tcPr>
            <w:tcW w:w="1539" w:type="dxa"/>
            <w:shd w:val="clear" w:color="auto" w:fill="auto"/>
            <w:vAlign w:val="bottom"/>
            <w:hideMark/>
          </w:tcPr>
          <w:p w14:paraId="19906002" w14:textId="77777777" w:rsidR="000D0B4A" w:rsidRPr="003A46E4" w:rsidRDefault="000D0B4A" w:rsidP="003A46E4">
            <w:pPr>
              <w:suppressAutoHyphens w:val="0"/>
              <w:spacing w:before="80" w:after="80" w:line="200" w:lineRule="exact"/>
              <w:jc w:val="right"/>
              <w:rPr>
                <w:i/>
                <w:noProof/>
                <w:sz w:val="16"/>
                <w:lang w:val="fr-FR"/>
              </w:rPr>
            </w:pPr>
            <w:r w:rsidRPr="003A46E4">
              <w:rPr>
                <w:i/>
                <w:noProof/>
                <w:sz w:val="16"/>
                <w:lang w:val="fr-FR"/>
              </w:rPr>
              <w:t>Conférences</w:t>
            </w:r>
          </w:p>
        </w:tc>
        <w:tc>
          <w:tcPr>
            <w:tcW w:w="2974" w:type="dxa"/>
            <w:shd w:val="clear" w:color="auto" w:fill="auto"/>
            <w:vAlign w:val="bottom"/>
            <w:hideMark/>
          </w:tcPr>
          <w:p w14:paraId="52BFE75B" w14:textId="77777777" w:rsidR="000D0B4A" w:rsidRPr="003A46E4" w:rsidRDefault="000D0B4A" w:rsidP="003A46E4">
            <w:pPr>
              <w:suppressAutoHyphens w:val="0"/>
              <w:spacing w:before="80" w:after="80" w:line="200" w:lineRule="exact"/>
              <w:jc w:val="right"/>
              <w:rPr>
                <w:i/>
                <w:noProof/>
                <w:sz w:val="16"/>
                <w:lang w:val="fr-FR"/>
              </w:rPr>
            </w:pPr>
            <w:r w:rsidRPr="003A46E4">
              <w:rPr>
                <w:i/>
                <w:noProof/>
                <w:sz w:val="16"/>
                <w:lang w:val="fr-FR"/>
              </w:rPr>
              <w:t>Fonctionnaires participants</w:t>
            </w:r>
          </w:p>
        </w:tc>
      </w:tr>
      <w:tr w:rsidR="000D0B4A" w:rsidRPr="003A46E4" w14:paraId="78AB7063" w14:textId="77777777" w:rsidTr="003A46E4">
        <w:tc>
          <w:tcPr>
            <w:tcW w:w="1695" w:type="dxa"/>
            <w:shd w:val="clear" w:color="auto" w:fill="auto"/>
            <w:hideMark/>
          </w:tcPr>
          <w:p w14:paraId="65127A39" w14:textId="77777777" w:rsidR="000D0B4A" w:rsidRPr="003A46E4" w:rsidRDefault="000D0B4A" w:rsidP="003A46E4">
            <w:pPr>
              <w:suppressAutoHyphens w:val="0"/>
              <w:spacing w:before="40" w:after="40" w:line="220" w:lineRule="exact"/>
              <w:rPr>
                <w:noProof/>
                <w:sz w:val="18"/>
                <w:lang w:val="fr-FR"/>
              </w:rPr>
            </w:pPr>
            <w:r w:rsidRPr="003A46E4">
              <w:rPr>
                <w:noProof/>
                <w:sz w:val="18"/>
                <w:lang w:val="fr-FR"/>
              </w:rPr>
              <w:t>1 516</w:t>
            </w:r>
          </w:p>
        </w:tc>
        <w:tc>
          <w:tcPr>
            <w:tcW w:w="1162" w:type="dxa"/>
            <w:shd w:val="clear" w:color="auto" w:fill="auto"/>
            <w:vAlign w:val="bottom"/>
            <w:hideMark/>
          </w:tcPr>
          <w:p w14:paraId="10E7B80C" w14:textId="77777777" w:rsidR="000D0B4A" w:rsidRPr="003A46E4" w:rsidRDefault="000D0B4A" w:rsidP="003A46E4">
            <w:pPr>
              <w:suppressAutoHyphens w:val="0"/>
              <w:spacing w:before="40" w:after="40" w:line="220" w:lineRule="exact"/>
              <w:jc w:val="right"/>
              <w:rPr>
                <w:noProof/>
                <w:sz w:val="18"/>
                <w:lang w:val="fr-FR"/>
              </w:rPr>
            </w:pPr>
            <w:r w:rsidRPr="003A46E4">
              <w:rPr>
                <w:noProof/>
                <w:sz w:val="18"/>
                <w:lang w:val="fr-FR"/>
              </w:rPr>
              <w:t>809</w:t>
            </w:r>
          </w:p>
        </w:tc>
        <w:tc>
          <w:tcPr>
            <w:tcW w:w="1539" w:type="dxa"/>
            <w:shd w:val="clear" w:color="auto" w:fill="auto"/>
            <w:vAlign w:val="bottom"/>
            <w:hideMark/>
          </w:tcPr>
          <w:p w14:paraId="248C67F2" w14:textId="77777777" w:rsidR="000D0B4A" w:rsidRPr="003A46E4" w:rsidRDefault="000D0B4A" w:rsidP="003A46E4">
            <w:pPr>
              <w:suppressAutoHyphens w:val="0"/>
              <w:spacing w:before="40" w:after="40" w:line="220" w:lineRule="exact"/>
              <w:jc w:val="right"/>
              <w:rPr>
                <w:noProof/>
                <w:sz w:val="18"/>
                <w:lang w:val="fr-FR"/>
              </w:rPr>
            </w:pPr>
            <w:r w:rsidRPr="003A46E4">
              <w:rPr>
                <w:noProof/>
                <w:sz w:val="18"/>
                <w:lang w:val="fr-FR"/>
              </w:rPr>
              <w:t>569</w:t>
            </w:r>
          </w:p>
        </w:tc>
        <w:tc>
          <w:tcPr>
            <w:tcW w:w="2974" w:type="dxa"/>
            <w:shd w:val="clear" w:color="auto" w:fill="auto"/>
            <w:vAlign w:val="bottom"/>
            <w:hideMark/>
          </w:tcPr>
          <w:p w14:paraId="397C829C" w14:textId="77777777" w:rsidR="000D0B4A" w:rsidRPr="003A46E4" w:rsidRDefault="000D0B4A" w:rsidP="003A46E4">
            <w:pPr>
              <w:suppressAutoHyphens w:val="0"/>
              <w:spacing w:before="40" w:after="40" w:line="220" w:lineRule="exact"/>
              <w:jc w:val="right"/>
              <w:rPr>
                <w:noProof/>
                <w:sz w:val="18"/>
                <w:lang w:val="fr-FR"/>
              </w:rPr>
            </w:pPr>
            <w:r w:rsidRPr="003A46E4">
              <w:rPr>
                <w:noProof/>
                <w:sz w:val="18"/>
                <w:lang w:val="fr-FR"/>
              </w:rPr>
              <w:t>59 537</w:t>
            </w:r>
          </w:p>
        </w:tc>
      </w:tr>
    </w:tbl>
    <w:p w14:paraId="64037E5F" w14:textId="77777777" w:rsidR="000D0B4A" w:rsidRPr="00D42A73" w:rsidRDefault="000D0B4A" w:rsidP="00544885">
      <w:pPr>
        <w:pStyle w:val="SingleTxtG"/>
        <w:spacing w:before="240"/>
        <w:rPr>
          <w:noProof/>
          <w:lang w:val="fr-FR"/>
        </w:rPr>
      </w:pPr>
      <w:r w:rsidRPr="00D42A73">
        <w:rPr>
          <w:bCs/>
          <w:noProof/>
          <w:lang w:val="fr-FR"/>
        </w:rPr>
        <w:t>71.</w:t>
      </w:r>
      <w:r w:rsidRPr="00D42A73">
        <w:rPr>
          <w:bCs/>
          <w:noProof/>
          <w:lang w:val="fr-FR"/>
        </w:rPr>
        <w:tab/>
      </w:r>
      <w:r>
        <w:rPr>
          <w:bCs/>
          <w:noProof/>
          <w:lang w:val="fr-FR"/>
        </w:rPr>
        <w:t xml:space="preserve">Le </w:t>
      </w:r>
      <w:r w:rsidRPr="00D42A73">
        <w:rPr>
          <w:noProof/>
          <w:lang w:val="fr-FR"/>
        </w:rPr>
        <w:t xml:space="preserve">Venezuela </w:t>
      </w:r>
      <w:r>
        <w:rPr>
          <w:noProof/>
          <w:lang w:val="fr-FR"/>
        </w:rPr>
        <w:t>s’est doté d’un cadre réglementaire régissant l’intervention des corps de police lors des réunions publiques et des manifestations</w:t>
      </w:r>
      <w:r w:rsidRPr="00D42A73">
        <w:rPr>
          <w:noProof/>
          <w:lang w:val="fr-FR"/>
        </w:rPr>
        <w:t xml:space="preserve">. La </w:t>
      </w:r>
      <w:r>
        <w:rPr>
          <w:noProof/>
          <w:lang w:val="fr-FR"/>
        </w:rPr>
        <w:t>politique de l’État en la matière prévoit notamment la responsabilisation et les rapports circonstanciés</w:t>
      </w:r>
      <w:r w:rsidRPr="00D42A73">
        <w:rPr>
          <w:noProof/>
          <w:lang w:val="fr-FR"/>
        </w:rPr>
        <w:t>.</w:t>
      </w:r>
    </w:p>
    <w:p w14:paraId="7513FED1" w14:textId="6476479B" w:rsidR="000D0B4A" w:rsidRPr="0069340D" w:rsidRDefault="000D0B4A" w:rsidP="002D5C7F">
      <w:pPr>
        <w:pStyle w:val="SingleTxtG"/>
        <w:rPr>
          <w:noProof/>
          <w:lang w:val="fr-FR"/>
        </w:rPr>
      </w:pPr>
      <w:r w:rsidRPr="00D42A73">
        <w:rPr>
          <w:bCs/>
          <w:noProof/>
          <w:lang w:val="fr-FR"/>
        </w:rPr>
        <w:t>72.</w:t>
      </w:r>
      <w:r w:rsidRPr="00D42A73">
        <w:rPr>
          <w:bCs/>
          <w:noProof/>
          <w:lang w:val="fr-FR"/>
        </w:rPr>
        <w:tab/>
      </w:r>
      <w:r w:rsidRPr="00A42721">
        <w:t>Dans le cadre du mémorandum d’accord signé en septembre 2019 par la République bolivarienne du Venezuela et le Haut-Commissariat des Nations</w:t>
      </w:r>
      <w:r w:rsidR="00544885">
        <w:t> </w:t>
      </w:r>
      <w:r w:rsidRPr="00A42721">
        <w:t>Unies aux droits de l’homme, puis renouvelé en septembre 2020 et en 2021, le Ministère du pouvoir populaire pour les relations intérieures, la justice et la paix bénéficie de l’assistance technique du HCDH afin de mettre à jour les normes policières appliquées aux services plus complexes, notamment les protocoles d’intervention</w:t>
      </w:r>
      <w:r w:rsidRPr="0069340D">
        <w:rPr>
          <w:noProof/>
          <w:lang w:val="fr-FR"/>
        </w:rPr>
        <w:t xml:space="preserve"> des groupes tactiques et de contrôle des réunions publiques et manifestations. </w:t>
      </w:r>
    </w:p>
    <w:p w14:paraId="1B237EE1" w14:textId="066F5E3F" w:rsidR="000D0B4A" w:rsidRPr="0069340D" w:rsidRDefault="000D0B4A" w:rsidP="002D5C7F">
      <w:pPr>
        <w:pStyle w:val="SingleTxtG"/>
        <w:rPr>
          <w:noProof/>
          <w:lang w:val="fr-FR"/>
        </w:rPr>
      </w:pPr>
      <w:r w:rsidRPr="0069340D">
        <w:rPr>
          <w:bCs/>
          <w:noProof/>
          <w:lang w:val="fr-FR"/>
        </w:rPr>
        <w:t>73.</w:t>
      </w:r>
      <w:r w:rsidRPr="0069340D">
        <w:rPr>
          <w:bCs/>
          <w:noProof/>
          <w:lang w:val="fr-FR"/>
        </w:rPr>
        <w:tab/>
        <w:t>L</w:t>
      </w:r>
      <w:r w:rsidRPr="0069340D">
        <w:rPr>
          <w:noProof/>
          <w:lang w:val="fr-FR"/>
        </w:rPr>
        <w:t>a grande mission «</w:t>
      </w:r>
      <w:r w:rsidR="00A42721">
        <w:rPr>
          <w:noProof/>
          <w:lang w:val="fr-FR"/>
        </w:rPr>
        <w:t> </w:t>
      </w:r>
      <w:r w:rsidRPr="0069340D">
        <w:rPr>
          <w:noProof/>
          <w:lang w:val="fr-FR"/>
        </w:rPr>
        <w:t>Cuadrantes de Paz</w:t>
      </w:r>
      <w:r w:rsidR="00A42721">
        <w:rPr>
          <w:noProof/>
          <w:lang w:val="fr-FR"/>
        </w:rPr>
        <w:t> </w:t>
      </w:r>
      <w:r w:rsidRPr="0069340D">
        <w:rPr>
          <w:noProof/>
          <w:lang w:val="fr-FR"/>
        </w:rPr>
        <w:t xml:space="preserve">» a fait sensiblement baisser le nombre de morts violentes, en particulier les homicides, dont le nombre diminue sensiblement et régulièrement depuis 2018. </w:t>
      </w:r>
    </w:p>
    <w:p w14:paraId="3BC74765" w14:textId="22207C2D" w:rsidR="000D0B4A" w:rsidRPr="00D42A73" w:rsidRDefault="000D0B4A" w:rsidP="002D5C7F">
      <w:pPr>
        <w:pStyle w:val="SingleTxtG"/>
        <w:rPr>
          <w:noProof/>
          <w:lang w:val="fr-FR"/>
        </w:rPr>
      </w:pPr>
      <w:r w:rsidRPr="0069340D">
        <w:rPr>
          <w:bCs/>
          <w:noProof/>
          <w:lang w:val="fr-FR"/>
        </w:rPr>
        <w:t>74.</w:t>
      </w:r>
      <w:r w:rsidRPr="0069340D">
        <w:rPr>
          <w:bCs/>
          <w:noProof/>
          <w:lang w:val="fr-FR"/>
        </w:rPr>
        <w:tab/>
      </w:r>
      <w:r w:rsidRPr="0069340D">
        <w:rPr>
          <w:noProof/>
          <w:lang w:val="fr-FR"/>
        </w:rPr>
        <w:t>Les morts violentes de personnes détenues dans des établissements pénitentiaires ont nettement baissé entre 2015 et 2019, passant de 103</w:t>
      </w:r>
      <w:r w:rsidR="00A42721">
        <w:rPr>
          <w:noProof/>
          <w:lang w:val="fr-FR"/>
        </w:rPr>
        <w:t> </w:t>
      </w:r>
      <w:r w:rsidRPr="0069340D">
        <w:rPr>
          <w:noProof/>
          <w:lang w:val="fr-FR"/>
        </w:rPr>
        <w:t>décès en 2015 à 44</w:t>
      </w:r>
      <w:r w:rsidR="00A42721">
        <w:rPr>
          <w:noProof/>
          <w:lang w:val="fr-FR"/>
        </w:rPr>
        <w:t> </w:t>
      </w:r>
      <w:r w:rsidRPr="0069340D">
        <w:rPr>
          <w:noProof/>
          <w:lang w:val="fr-FR"/>
        </w:rPr>
        <w:t>décès en 2019.</w:t>
      </w:r>
      <w:r w:rsidRPr="00D42A73">
        <w:rPr>
          <w:noProof/>
          <w:lang w:val="fr-FR"/>
        </w:rPr>
        <w:t xml:space="preserve"> </w:t>
      </w:r>
    </w:p>
    <w:p w14:paraId="670AB65F" w14:textId="30CB0710" w:rsidR="000D0B4A" w:rsidRPr="00D42A73" w:rsidRDefault="000D0B4A" w:rsidP="00544885">
      <w:pPr>
        <w:pStyle w:val="H1G"/>
        <w:rPr>
          <w:noProof/>
          <w:lang w:val="fr-FR"/>
        </w:rPr>
      </w:pPr>
      <w:r w:rsidRPr="00D42A73">
        <w:rPr>
          <w:noProof/>
          <w:lang w:val="fr-FR"/>
        </w:rPr>
        <w:tab/>
      </w:r>
      <w:r w:rsidRPr="00D42A73">
        <w:rPr>
          <w:noProof/>
          <w:lang w:val="fr-FR"/>
        </w:rPr>
        <w:tab/>
      </w:r>
      <w:r>
        <w:rPr>
          <w:noProof/>
          <w:lang w:val="fr-FR"/>
        </w:rPr>
        <w:t xml:space="preserve">Interdiction de la torture et des autres peines ou traitements </w:t>
      </w:r>
      <w:r w:rsidR="00544885">
        <w:rPr>
          <w:noProof/>
          <w:lang w:val="fr-FR"/>
        </w:rPr>
        <w:br/>
      </w:r>
      <w:r>
        <w:rPr>
          <w:noProof/>
          <w:lang w:val="fr-FR"/>
        </w:rPr>
        <w:t xml:space="preserve">cruels, inhumains ou dégradants, et traitement des personnes </w:t>
      </w:r>
      <w:r w:rsidR="00544885">
        <w:rPr>
          <w:noProof/>
          <w:lang w:val="fr-FR"/>
        </w:rPr>
        <w:br/>
      </w:r>
      <w:r>
        <w:rPr>
          <w:noProof/>
          <w:lang w:val="fr-FR"/>
        </w:rPr>
        <w:t>privées de liberté</w:t>
      </w:r>
      <w:r w:rsidRPr="00D42A73">
        <w:rPr>
          <w:noProof/>
          <w:lang w:val="fr-FR"/>
        </w:rPr>
        <w:t xml:space="preserve"> (art.</w:t>
      </w:r>
      <w:r w:rsidR="00A42721">
        <w:rPr>
          <w:noProof/>
          <w:lang w:val="fr-FR"/>
        </w:rPr>
        <w:t> </w:t>
      </w:r>
      <w:r w:rsidRPr="00D42A73">
        <w:rPr>
          <w:noProof/>
          <w:lang w:val="fr-FR"/>
        </w:rPr>
        <w:t xml:space="preserve">6, 7 </w:t>
      </w:r>
      <w:r>
        <w:rPr>
          <w:noProof/>
          <w:lang w:val="fr-FR"/>
        </w:rPr>
        <w:t>et</w:t>
      </w:r>
      <w:r w:rsidRPr="00D42A73">
        <w:rPr>
          <w:noProof/>
          <w:lang w:val="fr-FR"/>
        </w:rPr>
        <w:t xml:space="preserve"> 10)</w:t>
      </w:r>
    </w:p>
    <w:p w14:paraId="21033BB2" w14:textId="38165BBB" w:rsidR="000D0B4A" w:rsidRPr="00F1457B" w:rsidRDefault="000D0B4A" w:rsidP="002D5C7F">
      <w:pPr>
        <w:pStyle w:val="SingleTxtG"/>
        <w:rPr>
          <w:noProof/>
          <w:lang w:val="fr-FR"/>
        </w:rPr>
      </w:pPr>
      <w:r w:rsidRPr="00D42A73">
        <w:rPr>
          <w:bCs/>
          <w:noProof/>
          <w:lang w:val="fr-FR"/>
        </w:rPr>
        <w:t>75.</w:t>
      </w:r>
      <w:r w:rsidRPr="00D42A73">
        <w:rPr>
          <w:bCs/>
          <w:noProof/>
          <w:lang w:val="fr-FR"/>
        </w:rPr>
        <w:tab/>
      </w:r>
      <w:r w:rsidRPr="00F1457B">
        <w:rPr>
          <w:noProof/>
          <w:lang w:val="fr-FR"/>
        </w:rPr>
        <w:t>Depuis 2017, le ministère public a engagé 64</w:t>
      </w:r>
      <w:r w:rsidR="00A42721">
        <w:rPr>
          <w:noProof/>
          <w:lang w:val="fr-FR"/>
        </w:rPr>
        <w:t> </w:t>
      </w:r>
      <w:r w:rsidRPr="00F1457B">
        <w:rPr>
          <w:noProof/>
          <w:lang w:val="fr-FR"/>
        </w:rPr>
        <w:t>368</w:t>
      </w:r>
      <w:r w:rsidR="00A42721">
        <w:rPr>
          <w:noProof/>
          <w:lang w:val="fr-FR"/>
        </w:rPr>
        <w:t> </w:t>
      </w:r>
      <w:r w:rsidRPr="00F1457B">
        <w:rPr>
          <w:noProof/>
          <w:lang w:val="fr-FR"/>
        </w:rPr>
        <w:t>procédures en vue d</w:t>
      </w:r>
      <w:r>
        <w:rPr>
          <w:noProof/>
          <w:lang w:val="fr-FR"/>
        </w:rPr>
        <w:t>’</w:t>
      </w:r>
      <w:r w:rsidRPr="00F1457B">
        <w:rPr>
          <w:noProof/>
          <w:lang w:val="fr-FR"/>
        </w:rPr>
        <w:t>enquêter sur les infractions de torture et autres traitements cruels, inhumains ou dégradants prévus par les articles</w:t>
      </w:r>
      <w:r w:rsidR="00A42721">
        <w:rPr>
          <w:noProof/>
          <w:lang w:val="fr-FR"/>
        </w:rPr>
        <w:t> </w:t>
      </w:r>
      <w:r w:rsidRPr="00F1457B">
        <w:rPr>
          <w:noProof/>
          <w:lang w:val="fr-FR"/>
        </w:rPr>
        <w:t>17, 18 et 21 de la loi spéciale visant à prévenir et réprimer la torture et les traitements cruels, inhumains ou dégradants, et de punir les auteurs de ces infractions. Entre 2017 et 2022, 1</w:t>
      </w:r>
      <w:r w:rsidR="00A42721">
        <w:rPr>
          <w:noProof/>
          <w:lang w:val="fr-FR"/>
        </w:rPr>
        <w:t> </w:t>
      </w:r>
      <w:r w:rsidRPr="00F1457B">
        <w:rPr>
          <w:noProof/>
          <w:lang w:val="fr-FR"/>
        </w:rPr>
        <w:t>486</w:t>
      </w:r>
      <w:r w:rsidR="00A42721">
        <w:rPr>
          <w:noProof/>
          <w:lang w:val="fr-FR"/>
        </w:rPr>
        <w:t> </w:t>
      </w:r>
      <w:r w:rsidRPr="00F1457B">
        <w:rPr>
          <w:noProof/>
          <w:lang w:val="fr-FR"/>
        </w:rPr>
        <w:t xml:space="preserve">fonctionnaires ont été inculpés de tels faits, 993 ont été </w:t>
      </w:r>
      <w:r>
        <w:rPr>
          <w:noProof/>
          <w:lang w:val="fr-FR"/>
        </w:rPr>
        <w:t xml:space="preserve">mis en </w:t>
      </w:r>
      <w:r w:rsidRPr="00F1457B">
        <w:rPr>
          <w:noProof/>
          <w:lang w:val="fr-FR"/>
        </w:rPr>
        <w:t>accus</w:t>
      </w:r>
      <w:r>
        <w:rPr>
          <w:noProof/>
          <w:lang w:val="fr-FR"/>
        </w:rPr>
        <w:t>ation</w:t>
      </w:r>
      <w:r w:rsidRPr="00F1457B">
        <w:rPr>
          <w:noProof/>
          <w:lang w:val="fr-FR"/>
        </w:rPr>
        <w:t xml:space="preserve"> et 108</w:t>
      </w:r>
      <w:r w:rsidR="00A42721">
        <w:rPr>
          <w:noProof/>
          <w:lang w:val="fr-FR"/>
        </w:rPr>
        <w:t> </w:t>
      </w:r>
      <w:r w:rsidRPr="00F1457B">
        <w:rPr>
          <w:noProof/>
          <w:lang w:val="fr-FR"/>
        </w:rPr>
        <w:t xml:space="preserve">ont été condamnés. </w:t>
      </w:r>
    </w:p>
    <w:p w14:paraId="1415E5B2" w14:textId="6697FF58" w:rsidR="000D0B4A" w:rsidRPr="00544885" w:rsidRDefault="000D0B4A" w:rsidP="00544885">
      <w:pPr>
        <w:pStyle w:val="Titre1"/>
        <w:spacing w:after="120"/>
        <w:rPr>
          <w:b/>
          <w:bCs/>
          <w:noProof/>
          <w:lang w:val="fr-FR"/>
        </w:rPr>
      </w:pPr>
      <w:r w:rsidRPr="00F1457B">
        <w:rPr>
          <w:noProof/>
          <w:lang w:val="fr-FR"/>
        </w:rPr>
        <w:t>Tableau IV</w:t>
      </w:r>
      <w:r w:rsidRPr="00F1457B">
        <w:rPr>
          <w:noProof/>
          <w:lang w:val="fr-FR"/>
        </w:rPr>
        <w:br/>
      </w:r>
      <w:r w:rsidRPr="00544885">
        <w:rPr>
          <w:b/>
          <w:bCs/>
          <w:noProof/>
          <w:lang w:val="fr-FR"/>
        </w:rPr>
        <w:t xml:space="preserve">Fonctionnaires poursuivis pour torture et traitements cruels, inhumains </w:t>
      </w:r>
      <w:r w:rsidR="00544885">
        <w:rPr>
          <w:b/>
          <w:bCs/>
          <w:noProof/>
          <w:lang w:val="fr-FR"/>
        </w:rPr>
        <w:br/>
      </w:r>
      <w:r w:rsidRPr="00544885">
        <w:rPr>
          <w:b/>
          <w:bCs/>
          <w:noProof/>
          <w:lang w:val="fr-FR"/>
        </w:rPr>
        <w:t xml:space="preserve">ou dégradants </w:t>
      </w:r>
    </w:p>
    <w:p w14:paraId="2719A2D3" w14:textId="20287870" w:rsidR="000D0B4A" w:rsidRPr="00F1457B" w:rsidRDefault="00544885" w:rsidP="00544885">
      <w:pPr>
        <w:pStyle w:val="H23G"/>
        <w:rPr>
          <w:noProof/>
          <w:lang w:val="fr-FR"/>
        </w:rPr>
      </w:pPr>
      <w:r>
        <w:rPr>
          <w:noProof/>
          <w:lang w:val="fr-FR"/>
        </w:rPr>
        <w:tab/>
      </w:r>
      <w:r>
        <w:rPr>
          <w:noProof/>
          <w:lang w:val="fr-FR"/>
        </w:rPr>
        <w:tab/>
      </w:r>
      <w:r w:rsidR="000D0B4A" w:rsidRPr="00F1457B">
        <w:rPr>
          <w:noProof/>
          <w:lang w:val="fr-FR"/>
        </w:rPr>
        <w:t xml:space="preserve">Ministère public </w:t>
      </w:r>
    </w:p>
    <w:tbl>
      <w:tblPr>
        <w:tblW w:w="7370" w:type="dxa"/>
        <w:tblInd w:w="1134" w:type="dxa"/>
        <w:tblLayout w:type="fixed"/>
        <w:tblCellMar>
          <w:left w:w="0" w:type="dxa"/>
          <w:right w:w="0" w:type="dxa"/>
        </w:tblCellMar>
        <w:tblLook w:val="04A0" w:firstRow="1" w:lastRow="0" w:firstColumn="1" w:lastColumn="0" w:noHBand="0" w:noVBand="1"/>
      </w:tblPr>
      <w:tblGrid>
        <w:gridCol w:w="1568"/>
        <w:gridCol w:w="1921"/>
        <w:gridCol w:w="1720"/>
        <w:gridCol w:w="2161"/>
      </w:tblGrid>
      <w:tr w:rsidR="000D0B4A" w:rsidRPr="00544885" w14:paraId="5F5B7153" w14:textId="77777777" w:rsidTr="00544885">
        <w:trPr>
          <w:tblHeader/>
        </w:trPr>
        <w:tc>
          <w:tcPr>
            <w:tcW w:w="1568" w:type="dxa"/>
            <w:tcBorders>
              <w:top w:val="single" w:sz="4" w:space="0" w:color="auto"/>
              <w:bottom w:val="single" w:sz="12" w:space="0" w:color="auto"/>
            </w:tcBorders>
            <w:shd w:val="clear" w:color="auto" w:fill="auto"/>
            <w:noWrap/>
            <w:vAlign w:val="bottom"/>
            <w:hideMark/>
          </w:tcPr>
          <w:p w14:paraId="1D88453B" w14:textId="77777777" w:rsidR="000D0B4A" w:rsidRPr="00544885" w:rsidRDefault="000D0B4A" w:rsidP="00544885">
            <w:pPr>
              <w:suppressAutoHyphens w:val="0"/>
              <w:spacing w:before="80" w:after="80" w:line="200" w:lineRule="exact"/>
              <w:rPr>
                <w:i/>
                <w:noProof/>
                <w:sz w:val="16"/>
                <w:lang w:val="fr-FR"/>
              </w:rPr>
            </w:pPr>
            <w:r w:rsidRPr="00544885">
              <w:rPr>
                <w:i/>
                <w:noProof/>
                <w:sz w:val="16"/>
                <w:lang w:val="fr-FR"/>
              </w:rPr>
              <w:t>Année</w:t>
            </w:r>
          </w:p>
        </w:tc>
        <w:tc>
          <w:tcPr>
            <w:tcW w:w="1921" w:type="dxa"/>
            <w:tcBorders>
              <w:top w:val="single" w:sz="4" w:space="0" w:color="auto"/>
              <w:bottom w:val="single" w:sz="12" w:space="0" w:color="auto"/>
            </w:tcBorders>
            <w:shd w:val="clear" w:color="auto" w:fill="auto"/>
            <w:noWrap/>
            <w:vAlign w:val="bottom"/>
            <w:hideMark/>
          </w:tcPr>
          <w:p w14:paraId="0FD4B457" w14:textId="77777777" w:rsidR="000D0B4A" w:rsidRPr="00544885" w:rsidRDefault="000D0B4A" w:rsidP="00544885">
            <w:pPr>
              <w:suppressAutoHyphens w:val="0"/>
              <w:spacing w:before="80" w:after="80" w:line="200" w:lineRule="exact"/>
              <w:jc w:val="right"/>
              <w:rPr>
                <w:i/>
                <w:noProof/>
                <w:sz w:val="16"/>
                <w:lang w:val="fr-FR"/>
              </w:rPr>
            </w:pPr>
            <w:r w:rsidRPr="00544885">
              <w:rPr>
                <w:i/>
                <w:noProof/>
                <w:sz w:val="16"/>
                <w:lang w:val="fr-FR"/>
              </w:rPr>
              <w:t>Inculpés</w:t>
            </w:r>
          </w:p>
        </w:tc>
        <w:tc>
          <w:tcPr>
            <w:tcW w:w="1720" w:type="dxa"/>
            <w:tcBorders>
              <w:top w:val="single" w:sz="4" w:space="0" w:color="auto"/>
              <w:bottom w:val="single" w:sz="12" w:space="0" w:color="auto"/>
            </w:tcBorders>
            <w:shd w:val="clear" w:color="auto" w:fill="auto"/>
            <w:noWrap/>
            <w:vAlign w:val="bottom"/>
            <w:hideMark/>
          </w:tcPr>
          <w:p w14:paraId="6E172127" w14:textId="77777777" w:rsidR="000D0B4A" w:rsidRPr="00544885" w:rsidRDefault="000D0B4A" w:rsidP="00544885">
            <w:pPr>
              <w:suppressAutoHyphens w:val="0"/>
              <w:spacing w:before="80" w:after="80" w:line="200" w:lineRule="exact"/>
              <w:jc w:val="right"/>
              <w:rPr>
                <w:i/>
                <w:noProof/>
                <w:sz w:val="16"/>
                <w:lang w:val="fr-FR"/>
              </w:rPr>
            </w:pPr>
            <w:r w:rsidRPr="00544885">
              <w:rPr>
                <w:i/>
                <w:noProof/>
                <w:sz w:val="16"/>
                <w:lang w:val="fr-FR"/>
              </w:rPr>
              <w:t>Accusés</w:t>
            </w:r>
          </w:p>
        </w:tc>
        <w:tc>
          <w:tcPr>
            <w:tcW w:w="2161" w:type="dxa"/>
            <w:tcBorders>
              <w:top w:val="single" w:sz="4" w:space="0" w:color="auto"/>
              <w:bottom w:val="single" w:sz="12" w:space="0" w:color="auto"/>
            </w:tcBorders>
            <w:shd w:val="clear" w:color="auto" w:fill="auto"/>
            <w:noWrap/>
            <w:vAlign w:val="bottom"/>
            <w:hideMark/>
          </w:tcPr>
          <w:p w14:paraId="085FD42D" w14:textId="77777777" w:rsidR="000D0B4A" w:rsidRPr="00544885" w:rsidRDefault="000D0B4A" w:rsidP="00544885">
            <w:pPr>
              <w:suppressAutoHyphens w:val="0"/>
              <w:spacing w:before="80" w:after="80" w:line="200" w:lineRule="exact"/>
              <w:jc w:val="right"/>
              <w:rPr>
                <w:i/>
                <w:noProof/>
                <w:sz w:val="16"/>
                <w:lang w:val="fr-FR"/>
              </w:rPr>
            </w:pPr>
            <w:r w:rsidRPr="00544885">
              <w:rPr>
                <w:i/>
                <w:noProof/>
                <w:sz w:val="16"/>
                <w:lang w:val="fr-FR"/>
              </w:rPr>
              <w:t>Condamnés</w:t>
            </w:r>
          </w:p>
        </w:tc>
      </w:tr>
      <w:tr w:rsidR="000D0B4A" w:rsidRPr="00544885" w14:paraId="00014EF6" w14:textId="77777777" w:rsidTr="00544885">
        <w:tc>
          <w:tcPr>
            <w:tcW w:w="1568" w:type="dxa"/>
            <w:tcBorders>
              <w:top w:val="single" w:sz="12" w:space="0" w:color="auto"/>
            </w:tcBorders>
            <w:shd w:val="clear" w:color="auto" w:fill="auto"/>
            <w:noWrap/>
            <w:hideMark/>
          </w:tcPr>
          <w:p w14:paraId="52177915"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2017</w:t>
            </w:r>
          </w:p>
        </w:tc>
        <w:tc>
          <w:tcPr>
            <w:tcW w:w="1921" w:type="dxa"/>
            <w:tcBorders>
              <w:top w:val="single" w:sz="12" w:space="0" w:color="auto"/>
            </w:tcBorders>
            <w:shd w:val="clear" w:color="auto" w:fill="auto"/>
            <w:noWrap/>
            <w:vAlign w:val="bottom"/>
            <w:hideMark/>
          </w:tcPr>
          <w:p w14:paraId="698D051A"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200</w:t>
            </w:r>
          </w:p>
        </w:tc>
        <w:tc>
          <w:tcPr>
            <w:tcW w:w="1720" w:type="dxa"/>
            <w:tcBorders>
              <w:top w:val="single" w:sz="12" w:space="0" w:color="auto"/>
            </w:tcBorders>
            <w:shd w:val="clear" w:color="auto" w:fill="auto"/>
            <w:noWrap/>
            <w:vAlign w:val="bottom"/>
            <w:hideMark/>
          </w:tcPr>
          <w:p w14:paraId="6209948E"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364</w:t>
            </w:r>
          </w:p>
        </w:tc>
        <w:tc>
          <w:tcPr>
            <w:tcW w:w="2161" w:type="dxa"/>
            <w:tcBorders>
              <w:top w:val="single" w:sz="12" w:space="0" w:color="auto"/>
            </w:tcBorders>
            <w:shd w:val="clear" w:color="auto" w:fill="auto"/>
            <w:noWrap/>
            <w:vAlign w:val="bottom"/>
            <w:hideMark/>
          </w:tcPr>
          <w:p w14:paraId="2494EAD2"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14</w:t>
            </w:r>
          </w:p>
        </w:tc>
      </w:tr>
      <w:tr w:rsidR="000D0B4A" w:rsidRPr="00544885" w14:paraId="151FA7CA" w14:textId="77777777" w:rsidTr="00544885">
        <w:tc>
          <w:tcPr>
            <w:tcW w:w="1568" w:type="dxa"/>
            <w:shd w:val="clear" w:color="auto" w:fill="auto"/>
            <w:noWrap/>
            <w:hideMark/>
          </w:tcPr>
          <w:p w14:paraId="4D3EF095"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2018</w:t>
            </w:r>
          </w:p>
        </w:tc>
        <w:tc>
          <w:tcPr>
            <w:tcW w:w="1921" w:type="dxa"/>
            <w:shd w:val="clear" w:color="auto" w:fill="auto"/>
            <w:noWrap/>
            <w:vAlign w:val="bottom"/>
            <w:hideMark/>
          </w:tcPr>
          <w:p w14:paraId="02A06D55"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277</w:t>
            </w:r>
          </w:p>
        </w:tc>
        <w:tc>
          <w:tcPr>
            <w:tcW w:w="1720" w:type="dxa"/>
            <w:shd w:val="clear" w:color="auto" w:fill="auto"/>
            <w:noWrap/>
            <w:vAlign w:val="bottom"/>
            <w:hideMark/>
          </w:tcPr>
          <w:p w14:paraId="5F8F181D"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88</w:t>
            </w:r>
          </w:p>
        </w:tc>
        <w:tc>
          <w:tcPr>
            <w:tcW w:w="2161" w:type="dxa"/>
            <w:shd w:val="clear" w:color="auto" w:fill="auto"/>
            <w:noWrap/>
            <w:vAlign w:val="bottom"/>
            <w:hideMark/>
          </w:tcPr>
          <w:p w14:paraId="0F9D0042"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9</w:t>
            </w:r>
          </w:p>
        </w:tc>
      </w:tr>
      <w:tr w:rsidR="000D0B4A" w:rsidRPr="00544885" w14:paraId="1907BEE5" w14:textId="77777777" w:rsidTr="00544885">
        <w:tc>
          <w:tcPr>
            <w:tcW w:w="1568" w:type="dxa"/>
            <w:shd w:val="clear" w:color="auto" w:fill="auto"/>
            <w:noWrap/>
            <w:hideMark/>
          </w:tcPr>
          <w:p w14:paraId="7A74B29E"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2019</w:t>
            </w:r>
          </w:p>
        </w:tc>
        <w:tc>
          <w:tcPr>
            <w:tcW w:w="1921" w:type="dxa"/>
            <w:shd w:val="clear" w:color="auto" w:fill="auto"/>
            <w:noWrap/>
            <w:vAlign w:val="bottom"/>
            <w:hideMark/>
          </w:tcPr>
          <w:p w14:paraId="69F5471D"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161</w:t>
            </w:r>
          </w:p>
        </w:tc>
        <w:tc>
          <w:tcPr>
            <w:tcW w:w="1720" w:type="dxa"/>
            <w:shd w:val="clear" w:color="auto" w:fill="auto"/>
            <w:noWrap/>
            <w:vAlign w:val="bottom"/>
            <w:hideMark/>
          </w:tcPr>
          <w:p w14:paraId="01B61D26"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121</w:t>
            </w:r>
          </w:p>
        </w:tc>
        <w:tc>
          <w:tcPr>
            <w:tcW w:w="2161" w:type="dxa"/>
            <w:shd w:val="clear" w:color="auto" w:fill="auto"/>
            <w:noWrap/>
            <w:vAlign w:val="bottom"/>
            <w:hideMark/>
          </w:tcPr>
          <w:p w14:paraId="4288E6B6"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10</w:t>
            </w:r>
          </w:p>
        </w:tc>
      </w:tr>
      <w:tr w:rsidR="000D0B4A" w:rsidRPr="00544885" w14:paraId="7BE743F4" w14:textId="77777777" w:rsidTr="00544885">
        <w:tc>
          <w:tcPr>
            <w:tcW w:w="1568" w:type="dxa"/>
            <w:shd w:val="clear" w:color="auto" w:fill="auto"/>
            <w:noWrap/>
            <w:hideMark/>
          </w:tcPr>
          <w:p w14:paraId="59331B73"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2020</w:t>
            </w:r>
          </w:p>
        </w:tc>
        <w:tc>
          <w:tcPr>
            <w:tcW w:w="1921" w:type="dxa"/>
            <w:shd w:val="clear" w:color="auto" w:fill="auto"/>
            <w:noWrap/>
            <w:vAlign w:val="bottom"/>
            <w:hideMark/>
          </w:tcPr>
          <w:p w14:paraId="18B0F6D4"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211</w:t>
            </w:r>
          </w:p>
        </w:tc>
        <w:tc>
          <w:tcPr>
            <w:tcW w:w="1720" w:type="dxa"/>
            <w:shd w:val="clear" w:color="auto" w:fill="auto"/>
            <w:noWrap/>
            <w:vAlign w:val="bottom"/>
            <w:hideMark/>
          </w:tcPr>
          <w:p w14:paraId="57F9D3A5"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110</w:t>
            </w:r>
          </w:p>
        </w:tc>
        <w:tc>
          <w:tcPr>
            <w:tcW w:w="2161" w:type="dxa"/>
            <w:shd w:val="clear" w:color="auto" w:fill="auto"/>
            <w:noWrap/>
            <w:vAlign w:val="bottom"/>
            <w:hideMark/>
          </w:tcPr>
          <w:p w14:paraId="2639365D"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w:t>
            </w:r>
          </w:p>
        </w:tc>
      </w:tr>
      <w:tr w:rsidR="000D0B4A" w:rsidRPr="00544885" w14:paraId="682B06F5" w14:textId="77777777" w:rsidTr="00544885">
        <w:tc>
          <w:tcPr>
            <w:tcW w:w="1568" w:type="dxa"/>
            <w:shd w:val="clear" w:color="auto" w:fill="auto"/>
            <w:noWrap/>
            <w:hideMark/>
          </w:tcPr>
          <w:p w14:paraId="7226F45A"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2021</w:t>
            </w:r>
          </w:p>
        </w:tc>
        <w:tc>
          <w:tcPr>
            <w:tcW w:w="1921" w:type="dxa"/>
            <w:shd w:val="clear" w:color="auto" w:fill="auto"/>
            <w:noWrap/>
            <w:vAlign w:val="bottom"/>
            <w:hideMark/>
          </w:tcPr>
          <w:p w14:paraId="5B7925B1"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275</w:t>
            </w:r>
          </w:p>
        </w:tc>
        <w:tc>
          <w:tcPr>
            <w:tcW w:w="1720" w:type="dxa"/>
            <w:shd w:val="clear" w:color="auto" w:fill="auto"/>
            <w:noWrap/>
            <w:vAlign w:val="bottom"/>
            <w:hideMark/>
          </w:tcPr>
          <w:p w14:paraId="51A7E106"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125</w:t>
            </w:r>
          </w:p>
        </w:tc>
        <w:tc>
          <w:tcPr>
            <w:tcW w:w="2161" w:type="dxa"/>
            <w:shd w:val="clear" w:color="auto" w:fill="auto"/>
            <w:noWrap/>
            <w:vAlign w:val="bottom"/>
            <w:hideMark/>
          </w:tcPr>
          <w:p w14:paraId="30708856"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27</w:t>
            </w:r>
          </w:p>
        </w:tc>
      </w:tr>
      <w:tr w:rsidR="000D0B4A" w:rsidRPr="00544885" w14:paraId="5539A521" w14:textId="77777777" w:rsidTr="00544885">
        <w:tc>
          <w:tcPr>
            <w:tcW w:w="1568" w:type="dxa"/>
            <w:tcBorders>
              <w:bottom w:val="single" w:sz="4" w:space="0" w:color="auto"/>
            </w:tcBorders>
            <w:shd w:val="clear" w:color="auto" w:fill="auto"/>
            <w:noWrap/>
            <w:hideMark/>
          </w:tcPr>
          <w:p w14:paraId="55B6DC4A" w14:textId="77777777" w:rsidR="000D0B4A" w:rsidRPr="00544885" w:rsidRDefault="000D0B4A" w:rsidP="00544885">
            <w:pPr>
              <w:suppressAutoHyphens w:val="0"/>
              <w:spacing w:before="40" w:after="40" w:line="220" w:lineRule="exact"/>
              <w:rPr>
                <w:noProof/>
                <w:sz w:val="18"/>
                <w:lang w:val="fr-FR"/>
              </w:rPr>
            </w:pPr>
            <w:r w:rsidRPr="00544885">
              <w:rPr>
                <w:noProof/>
                <w:sz w:val="18"/>
                <w:lang w:val="fr-FR"/>
              </w:rPr>
              <w:t>2022</w:t>
            </w:r>
          </w:p>
        </w:tc>
        <w:tc>
          <w:tcPr>
            <w:tcW w:w="1921" w:type="dxa"/>
            <w:tcBorders>
              <w:bottom w:val="single" w:sz="4" w:space="0" w:color="auto"/>
            </w:tcBorders>
            <w:shd w:val="clear" w:color="auto" w:fill="auto"/>
            <w:noWrap/>
            <w:vAlign w:val="bottom"/>
            <w:hideMark/>
          </w:tcPr>
          <w:p w14:paraId="632DE350"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362</w:t>
            </w:r>
          </w:p>
        </w:tc>
        <w:tc>
          <w:tcPr>
            <w:tcW w:w="1720" w:type="dxa"/>
            <w:tcBorders>
              <w:bottom w:val="single" w:sz="4" w:space="0" w:color="auto"/>
            </w:tcBorders>
            <w:shd w:val="clear" w:color="auto" w:fill="auto"/>
            <w:noWrap/>
            <w:vAlign w:val="bottom"/>
            <w:hideMark/>
          </w:tcPr>
          <w:p w14:paraId="72766B7F"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185</w:t>
            </w:r>
          </w:p>
        </w:tc>
        <w:tc>
          <w:tcPr>
            <w:tcW w:w="2161" w:type="dxa"/>
            <w:tcBorders>
              <w:bottom w:val="single" w:sz="4" w:space="0" w:color="auto"/>
            </w:tcBorders>
            <w:shd w:val="clear" w:color="auto" w:fill="auto"/>
            <w:noWrap/>
            <w:vAlign w:val="bottom"/>
            <w:hideMark/>
          </w:tcPr>
          <w:p w14:paraId="4406D582" w14:textId="77777777" w:rsidR="000D0B4A" w:rsidRPr="00544885" w:rsidRDefault="000D0B4A" w:rsidP="00544885">
            <w:pPr>
              <w:suppressAutoHyphens w:val="0"/>
              <w:spacing w:before="40" w:after="40" w:line="220" w:lineRule="exact"/>
              <w:jc w:val="right"/>
              <w:rPr>
                <w:noProof/>
                <w:sz w:val="18"/>
                <w:lang w:val="fr-FR"/>
              </w:rPr>
            </w:pPr>
            <w:r w:rsidRPr="00544885">
              <w:rPr>
                <w:noProof/>
                <w:sz w:val="18"/>
                <w:lang w:val="fr-FR"/>
              </w:rPr>
              <w:t>47</w:t>
            </w:r>
          </w:p>
        </w:tc>
      </w:tr>
      <w:tr w:rsidR="000D0B4A" w:rsidRPr="00544885" w14:paraId="4BC4EDE3" w14:textId="77777777" w:rsidTr="00544885">
        <w:tc>
          <w:tcPr>
            <w:tcW w:w="1568" w:type="dxa"/>
            <w:tcBorders>
              <w:top w:val="single" w:sz="4" w:space="0" w:color="auto"/>
              <w:bottom w:val="single" w:sz="12" w:space="0" w:color="auto"/>
            </w:tcBorders>
            <w:shd w:val="clear" w:color="auto" w:fill="auto"/>
            <w:noWrap/>
            <w:hideMark/>
          </w:tcPr>
          <w:p w14:paraId="1F80D914" w14:textId="77777777" w:rsidR="000D0B4A" w:rsidRPr="00544885" w:rsidRDefault="000D0B4A" w:rsidP="00544885">
            <w:pPr>
              <w:suppressAutoHyphens w:val="0"/>
              <w:spacing w:before="80" w:after="80" w:line="220" w:lineRule="exact"/>
              <w:ind w:left="284"/>
              <w:rPr>
                <w:b/>
                <w:bCs/>
                <w:noProof/>
                <w:sz w:val="18"/>
                <w:lang w:val="fr-FR"/>
              </w:rPr>
            </w:pPr>
            <w:r w:rsidRPr="00544885">
              <w:rPr>
                <w:b/>
                <w:bCs/>
                <w:noProof/>
                <w:sz w:val="18"/>
                <w:lang w:val="fr-FR"/>
              </w:rPr>
              <w:t>Total</w:t>
            </w:r>
          </w:p>
        </w:tc>
        <w:tc>
          <w:tcPr>
            <w:tcW w:w="1921" w:type="dxa"/>
            <w:tcBorders>
              <w:top w:val="single" w:sz="4" w:space="0" w:color="auto"/>
              <w:bottom w:val="single" w:sz="12" w:space="0" w:color="auto"/>
            </w:tcBorders>
            <w:shd w:val="clear" w:color="auto" w:fill="auto"/>
            <w:noWrap/>
            <w:vAlign w:val="bottom"/>
            <w:hideMark/>
          </w:tcPr>
          <w:p w14:paraId="2D1491EF" w14:textId="77777777" w:rsidR="000D0B4A" w:rsidRPr="00544885" w:rsidRDefault="000D0B4A" w:rsidP="00544885">
            <w:pPr>
              <w:suppressAutoHyphens w:val="0"/>
              <w:spacing w:before="80" w:after="80" w:line="220" w:lineRule="exact"/>
              <w:jc w:val="right"/>
              <w:rPr>
                <w:b/>
                <w:bCs/>
                <w:noProof/>
                <w:sz w:val="18"/>
                <w:lang w:val="fr-FR"/>
              </w:rPr>
            </w:pPr>
            <w:r w:rsidRPr="00544885">
              <w:rPr>
                <w:b/>
                <w:bCs/>
                <w:noProof/>
                <w:sz w:val="18"/>
                <w:lang w:val="fr-FR"/>
              </w:rPr>
              <w:t>1 486</w:t>
            </w:r>
          </w:p>
        </w:tc>
        <w:tc>
          <w:tcPr>
            <w:tcW w:w="1720" w:type="dxa"/>
            <w:tcBorders>
              <w:top w:val="single" w:sz="4" w:space="0" w:color="auto"/>
              <w:bottom w:val="single" w:sz="12" w:space="0" w:color="auto"/>
            </w:tcBorders>
            <w:shd w:val="clear" w:color="auto" w:fill="auto"/>
            <w:noWrap/>
            <w:vAlign w:val="bottom"/>
            <w:hideMark/>
          </w:tcPr>
          <w:p w14:paraId="092F441C" w14:textId="77777777" w:rsidR="000D0B4A" w:rsidRPr="00544885" w:rsidRDefault="000D0B4A" w:rsidP="00544885">
            <w:pPr>
              <w:suppressAutoHyphens w:val="0"/>
              <w:spacing w:before="80" w:after="80" w:line="220" w:lineRule="exact"/>
              <w:jc w:val="right"/>
              <w:rPr>
                <w:b/>
                <w:bCs/>
                <w:noProof/>
                <w:sz w:val="18"/>
                <w:lang w:val="fr-FR"/>
              </w:rPr>
            </w:pPr>
            <w:r w:rsidRPr="00544885">
              <w:rPr>
                <w:b/>
                <w:bCs/>
                <w:noProof/>
                <w:sz w:val="18"/>
                <w:lang w:val="fr-FR"/>
              </w:rPr>
              <w:t>993</w:t>
            </w:r>
          </w:p>
        </w:tc>
        <w:tc>
          <w:tcPr>
            <w:tcW w:w="2161" w:type="dxa"/>
            <w:tcBorders>
              <w:top w:val="single" w:sz="4" w:space="0" w:color="auto"/>
              <w:bottom w:val="single" w:sz="12" w:space="0" w:color="auto"/>
            </w:tcBorders>
            <w:shd w:val="clear" w:color="auto" w:fill="auto"/>
            <w:noWrap/>
            <w:vAlign w:val="bottom"/>
            <w:hideMark/>
          </w:tcPr>
          <w:p w14:paraId="7554A82E" w14:textId="77777777" w:rsidR="000D0B4A" w:rsidRPr="00544885" w:rsidRDefault="000D0B4A" w:rsidP="00544885">
            <w:pPr>
              <w:suppressAutoHyphens w:val="0"/>
              <w:spacing w:before="80" w:after="80" w:line="220" w:lineRule="exact"/>
              <w:jc w:val="right"/>
              <w:rPr>
                <w:b/>
                <w:bCs/>
                <w:noProof/>
                <w:sz w:val="18"/>
                <w:lang w:val="fr-FR"/>
              </w:rPr>
            </w:pPr>
            <w:r w:rsidRPr="00544885">
              <w:rPr>
                <w:b/>
                <w:bCs/>
                <w:noProof/>
                <w:sz w:val="18"/>
                <w:lang w:val="fr-FR"/>
              </w:rPr>
              <w:t>108</w:t>
            </w:r>
          </w:p>
        </w:tc>
      </w:tr>
    </w:tbl>
    <w:p w14:paraId="5CE6FCFF" w14:textId="77777777" w:rsidR="000D0B4A" w:rsidRPr="00F1457B" w:rsidRDefault="000D0B4A" w:rsidP="00544885">
      <w:pPr>
        <w:pStyle w:val="SingleTxtG"/>
        <w:spacing w:before="240"/>
        <w:rPr>
          <w:noProof/>
          <w:lang w:val="fr-FR"/>
        </w:rPr>
      </w:pPr>
      <w:r w:rsidRPr="00F1457B">
        <w:rPr>
          <w:bCs/>
          <w:noProof/>
          <w:lang w:val="fr-FR"/>
        </w:rPr>
        <w:t>76.</w:t>
      </w:r>
      <w:r w:rsidRPr="00F1457B">
        <w:rPr>
          <w:bCs/>
          <w:noProof/>
          <w:lang w:val="fr-FR"/>
        </w:rPr>
        <w:tab/>
        <w:t>Le HCDH continue d</w:t>
      </w:r>
      <w:r>
        <w:rPr>
          <w:bCs/>
          <w:noProof/>
          <w:lang w:val="fr-FR"/>
        </w:rPr>
        <w:t>’</w:t>
      </w:r>
      <w:r w:rsidRPr="00F1457B">
        <w:rPr>
          <w:bCs/>
          <w:noProof/>
          <w:lang w:val="fr-FR"/>
        </w:rPr>
        <w:t xml:space="preserve">apporterr une assistance technique à la </w:t>
      </w:r>
      <w:r w:rsidRPr="00F1457B">
        <w:rPr>
          <w:noProof/>
          <w:lang w:val="fr-FR"/>
        </w:rPr>
        <w:t>Commission nationale pour la prévention de la torture et autres traitements cruels, inhumains ou dégradants, en particulier pour renforcer les mécanismes de surveillance des droits de l</w:t>
      </w:r>
      <w:r>
        <w:rPr>
          <w:noProof/>
          <w:lang w:val="fr-FR"/>
        </w:rPr>
        <w:t>’</w:t>
      </w:r>
      <w:r w:rsidRPr="00F1457B">
        <w:rPr>
          <w:noProof/>
          <w:lang w:val="fr-FR"/>
        </w:rPr>
        <w:t>homme des personnes privées de liberté.</w:t>
      </w:r>
    </w:p>
    <w:p w14:paraId="2484B32E" w14:textId="77777777" w:rsidR="000D0B4A" w:rsidRPr="00F1457B" w:rsidRDefault="000D0B4A" w:rsidP="002D5C7F">
      <w:pPr>
        <w:pStyle w:val="SingleTxtG"/>
        <w:rPr>
          <w:b/>
          <w:noProof/>
          <w:lang w:val="fr-FR"/>
        </w:rPr>
      </w:pPr>
      <w:r w:rsidRPr="00F1457B">
        <w:rPr>
          <w:bCs/>
          <w:noProof/>
          <w:lang w:val="fr-FR"/>
        </w:rPr>
        <w:lastRenderedPageBreak/>
        <w:t>77.</w:t>
      </w:r>
      <w:r w:rsidRPr="00F1457B">
        <w:rPr>
          <w:bCs/>
          <w:noProof/>
          <w:lang w:val="fr-FR"/>
        </w:rPr>
        <w:tab/>
      </w:r>
      <w:r w:rsidRPr="00F1457B">
        <w:rPr>
          <w:noProof/>
          <w:lang w:val="fr-FR"/>
        </w:rPr>
        <w:t>Dans le cadre du mémorandum d</w:t>
      </w:r>
      <w:r>
        <w:rPr>
          <w:noProof/>
          <w:lang w:val="fr-FR"/>
        </w:rPr>
        <w:t>’</w:t>
      </w:r>
      <w:r w:rsidRPr="00F1457B">
        <w:rPr>
          <w:noProof/>
          <w:lang w:val="fr-FR"/>
        </w:rPr>
        <w:t xml:space="preserve">accord entre la République bolivarienne du Venezuela et le HCDH, une révision du cadre juridique applicable à la prévention et à la répression de la torture, y compris les normes relatives à la Commission susvisée, est en cours. </w:t>
      </w:r>
    </w:p>
    <w:p w14:paraId="11DABECF" w14:textId="772F9AFC" w:rsidR="000D0B4A" w:rsidRPr="00F1457B" w:rsidRDefault="000D0B4A" w:rsidP="00544885">
      <w:pPr>
        <w:pStyle w:val="H1G"/>
        <w:rPr>
          <w:noProof/>
          <w:lang w:val="fr-FR"/>
        </w:rPr>
      </w:pPr>
      <w:r w:rsidRPr="00F1457B">
        <w:rPr>
          <w:noProof/>
          <w:lang w:val="fr-FR"/>
        </w:rPr>
        <w:tab/>
      </w:r>
      <w:r w:rsidRPr="00F1457B">
        <w:rPr>
          <w:noProof/>
          <w:lang w:val="fr-FR"/>
        </w:rPr>
        <w:tab/>
        <w:t xml:space="preserve">Traitement des personnes privées de liberté et conditions </w:t>
      </w:r>
      <w:r w:rsidR="00544885">
        <w:rPr>
          <w:noProof/>
          <w:lang w:val="fr-FR"/>
        </w:rPr>
        <w:br/>
      </w:r>
      <w:r w:rsidRPr="00F1457B">
        <w:rPr>
          <w:noProof/>
          <w:lang w:val="fr-FR"/>
        </w:rPr>
        <w:t>de détention (art.</w:t>
      </w:r>
      <w:r w:rsidR="00A42721">
        <w:rPr>
          <w:noProof/>
          <w:lang w:val="fr-FR"/>
        </w:rPr>
        <w:t> </w:t>
      </w:r>
      <w:r w:rsidRPr="00F1457B">
        <w:rPr>
          <w:noProof/>
          <w:lang w:val="fr-FR"/>
        </w:rPr>
        <w:t>6, 7, 9, 10, 14 et 26)</w:t>
      </w:r>
    </w:p>
    <w:p w14:paraId="0FD6CF89" w14:textId="556110FA" w:rsidR="000D0B4A" w:rsidRPr="00F1457B" w:rsidRDefault="000D0B4A" w:rsidP="002D5C7F">
      <w:pPr>
        <w:pStyle w:val="SingleTxtG"/>
        <w:rPr>
          <w:noProof/>
          <w:lang w:val="fr-FR"/>
        </w:rPr>
      </w:pPr>
      <w:r w:rsidRPr="00F1457B">
        <w:rPr>
          <w:bCs/>
          <w:noProof/>
          <w:lang w:val="fr-FR"/>
        </w:rPr>
        <w:t>78.</w:t>
      </w:r>
      <w:r w:rsidRPr="00F1457B">
        <w:rPr>
          <w:bCs/>
          <w:noProof/>
          <w:lang w:val="fr-FR"/>
        </w:rPr>
        <w:tab/>
      </w:r>
      <w:r w:rsidRPr="00F1457B">
        <w:rPr>
          <w:noProof/>
          <w:lang w:val="fr-FR"/>
        </w:rPr>
        <w:t>En 2021, l</w:t>
      </w:r>
      <w:r>
        <w:rPr>
          <w:noProof/>
          <w:lang w:val="fr-FR"/>
        </w:rPr>
        <w:t>’</w:t>
      </w:r>
      <w:r w:rsidRPr="00F1457B">
        <w:rPr>
          <w:noProof/>
          <w:lang w:val="fr-FR"/>
        </w:rPr>
        <w:t>Assemblée nationale a adopté la réforme partielle du Code pénitentiaire organique</w:t>
      </w:r>
      <w:r w:rsidRPr="00D73514">
        <w:rPr>
          <w:rStyle w:val="Appelnotedebasdep"/>
        </w:rPr>
        <w:footnoteReference w:id="12"/>
      </w:r>
      <w:r w:rsidRPr="00F1457B">
        <w:rPr>
          <w:noProof/>
          <w:lang w:val="fr-FR"/>
        </w:rPr>
        <w:t>, qui accentue la surveillance par la justice du respect des droits de l</w:t>
      </w:r>
      <w:r>
        <w:rPr>
          <w:noProof/>
          <w:lang w:val="fr-FR"/>
        </w:rPr>
        <w:t>’</w:t>
      </w:r>
      <w:r w:rsidRPr="00F1457B">
        <w:rPr>
          <w:noProof/>
          <w:lang w:val="fr-FR"/>
        </w:rPr>
        <w:t>homme des personnes privées de liberté et qui prévoit le contrôle judiciaire des mesures disciplinaires. De la même manière, en 2021, le décret n</w:t>
      </w:r>
      <w:r w:rsidR="00A42721" w:rsidRPr="00A42721">
        <w:rPr>
          <w:noProof/>
          <w:vertAlign w:val="superscript"/>
          <w:lang w:val="fr-FR"/>
        </w:rPr>
        <w:t>o</w:t>
      </w:r>
      <w:r w:rsidR="00A42721">
        <w:rPr>
          <w:noProof/>
          <w:lang w:val="fr-FR"/>
        </w:rPr>
        <w:t> </w:t>
      </w:r>
      <w:r w:rsidRPr="00F1457B">
        <w:rPr>
          <w:noProof/>
          <w:lang w:val="fr-FR"/>
        </w:rPr>
        <w:t>4.610</w:t>
      </w:r>
      <w:r w:rsidRPr="00D73514">
        <w:rPr>
          <w:rStyle w:val="Appelnotedebasdep"/>
        </w:rPr>
        <w:footnoteReference w:id="13"/>
      </w:r>
      <w:r w:rsidRPr="00F1457B">
        <w:rPr>
          <w:noProof/>
          <w:sz w:val="18"/>
          <w:szCs w:val="18"/>
          <w:lang w:val="fr-FR"/>
        </w:rPr>
        <w:t xml:space="preserve"> </w:t>
      </w:r>
      <w:r w:rsidRPr="00F1457B">
        <w:rPr>
          <w:noProof/>
          <w:lang w:val="fr-FR"/>
        </w:rPr>
        <w:t>a ordonné au Service de renseignement national bolivarien et à la Direction générale du contre-espionnage militaire de transférer la garde des personnes détenues au Ministère du pouvoir populaire pour les services pénitentiaires.</w:t>
      </w:r>
    </w:p>
    <w:p w14:paraId="3EE4876C" w14:textId="77777777" w:rsidR="000D0B4A" w:rsidRPr="00F1457B" w:rsidRDefault="000D0B4A" w:rsidP="002D5C7F">
      <w:pPr>
        <w:pStyle w:val="SingleTxtG"/>
        <w:rPr>
          <w:noProof/>
          <w:lang w:val="fr-FR"/>
        </w:rPr>
      </w:pPr>
      <w:r w:rsidRPr="00F1457B">
        <w:rPr>
          <w:bCs/>
          <w:noProof/>
          <w:lang w:val="fr-FR"/>
        </w:rPr>
        <w:t>79.</w:t>
      </w:r>
      <w:r w:rsidRPr="00F1457B">
        <w:rPr>
          <w:bCs/>
          <w:noProof/>
          <w:lang w:val="fr-FR"/>
        </w:rPr>
        <w:tab/>
      </w:r>
      <w:r w:rsidRPr="00F1457B">
        <w:rPr>
          <w:noProof/>
          <w:lang w:val="fr-FR"/>
        </w:rPr>
        <w:t>En 2020, le HCDH a offert son assistance technique à la République bolivarienne du Venezuela pour cerner et éliminer les facteurs à l</w:t>
      </w:r>
      <w:r>
        <w:rPr>
          <w:noProof/>
          <w:lang w:val="fr-FR"/>
        </w:rPr>
        <w:t>’</w:t>
      </w:r>
      <w:r w:rsidRPr="00F1457B">
        <w:rPr>
          <w:noProof/>
          <w:lang w:val="fr-FR"/>
        </w:rPr>
        <w:t>origine de la situation des centres de détention provisoire du pays, grâce à une étude diagnostique élaborée à cette fin.</w:t>
      </w:r>
    </w:p>
    <w:p w14:paraId="602C0D1A" w14:textId="77777777" w:rsidR="000D0B4A" w:rsidRPr="00F1457B" w:rsidRDefault="000D0B4A" w:rsidP="002D5C7F">
      <w:pPr>
        <w:pStyle w:val="SingleTxtG"/>
        <w:rPr>
          <w:noProof/>
          <w:lang w:val="fr-FR"/>
        </w:rPr>
      </w:pPr>
      <w:r w:rsidRPr="00F1457B">
        <w:rPr>
          <w:bCs/>
          <w:noProof/>
          <w:lang w:val="fr-FR"/>
        </w:rPr>
        <w:t>80.</w:t>
      </w:r>
      <w:r w:rsidRPr="00F1457B">
        <w:rPr>
          <w:bCs/>
          <w:noProof/>
          <w:lang w:val="fr-FR"/>
        </w:rPr>
        <w:tab/>
      </w:r>
      <w:r w:rsidRPr="00F1457B">
        <w:rPr>
          <w:noProof/>
          <w:lang w:val="fr-FR"/>
        </w:rPr>
        <w:t>Dans le cadre de la réponse à la pandémie de COVID-19, un protocole spécial a été adopté pour garantir le respect des droits des personnes privées de liberté, notamment le droit de recevoir des visites et de communiquer avec leurs proches.</w:t>
      </w:r>
    </w:p>
    <w:p w14:paraId="14FF9A9B" w14:textId="28815BD8" w:rsidR="000D0B4A" w:rsidRPr="00F1457B" w:rsidRDefault="000D0B4A" w:rsidP="002D5C7F">
      <w:pPr>
        <w:pStyle w:val="SingleTxtG"/>
        <w:rPr>
          <w:noProof/>
          <w:lang w:val="fr-FR"/>
        </w:rPr>
      </w:pPr>
      <w:r w:rsidRPr="00F1457B">
        <w:rPr>
          <w:bCs/>
          <w:noProof/>
          <w:lang w:val="fr-FR"/>
        </w:rPr>
        <w:t>81.</w:t>
      </w:r>
      <w:r w:rsidRPr="00F1457B">
        <w:rPr>
          <w:bCs/>
          <w:noProof/>
          <w:lang w:val="fr-FR"/>
        </w:rPr>
        <w:tab/>
        <w:t>L</w:t>
      </w:r>
      <w:r w:rsidRPr="00F1457B">
        <w:rPr>
          <w:noProof/>
          <w:lang w:val="fr-FR"/>
        </w:rPr>
        <w:t>a construction et l</w:t>
      </w:r>
      <w:r>
        <w:rPr>
          <w:noProof/>
          <w:lang w:val="fr-FR"/>
        </w:rPr>
        <w:t>’</w:t>
      </w:r>
      <w:r w:rsidRPr="00F1457B">
        <w:rPr>
          <w:noProof/>
          <w:lang w:val="fr-FR"/>
        </w:rPr>
        <w:t>adaptation d</w:t>
      </w:r>
      <w:r>
        <w:rPr>
          <w:noProof/>
          <w:lang w:val="fr-FR"/>
        </w:rPr>
        <w:t>’</w:t>
      </w:r>
      <w:r w:rsidRPr="00F1457B">
        <w:rPr>
          <w:noProof/>
          <w:lang w:val="fr-FR"/>
        </w:rPr>
        <w:t>établissements pénitentiaires se sont poursuivies, tout comme la mise en œuvre du nouveau régime pénitentiaire, qui a concerné 98</w:t>
      </w:r>
      <w:r w:rsidR="00671919">
        <w:rPr>
          <w:noProof/>
          <w:lang w:val="fr-FR"/>
        </w:rPr>
        <w:t> %</w:t>
      </w:r>
      <w:r w:rsidRPr="00F1457B">
        <w:rPr>
          <w:noProof/>
          <w:lang w:val="fr-FR"/>
        </w:rPr>
        <w:t xml:space="preserve"> des établissements accueillant des hommes adultes, et 100</w:t>
      </w:r>
      <w:r w:rsidR="00671919">
        <w:rPr>
          <w:noProof/>
          <w:lang w:val="fr-FR"/>
        </w:rPr>
        <w:t> %</w:t>
      </w:r>
      <w:r w:rsidRPr="00F1457B">
        <w:rPr>
          <w:noProof/>
          <w:lang w:val="fr-FR"/>
        </w:rPr>
        <w:t xml:space="preserve"> des établissements accueillant des femmes adultes et des entités de prise en charge des adolescents en conflit avec la loi pénale. Les politiques menées ont permis de mettre un terme à la surpopulation et de faire reculer la violence dans les centres pénitentiaires.</w:t>
      </w:r>
    </w:p>
    <w:p w14:paraId="2CDADEF6" w14:textId="77777777" w:rsidR="000D0B4A" w:rsidRPr="00F1457B" w:rsidRDefault="000D0B4A" w:rsidP="002D5C7F">
      <w:pPr>
        <w:pStyle w:val="SingleTxtG"/>
        <w:rPr>
          <w:noProof/>
          <w:lang w:val="fr-FR"/>
        </w:rPr>
      </w:pPr>
      <w:r w:rsidRPr="00F1457B">
        <w:rPr>
          <w:bCs/>
          <w:noProof/>
          <w:lang w:val="fr-FR"/>
        </w:rPr>
        <w:t>82.</w:t>
      </w:r>
      <w:r w:rsidRPr="00F1457B">
        <w:rPr>
          <w:bCs/>
          <w:noProof/>
          <w:lang w:val="fr-FR"/>
        </w:rPr>
        <w:tab/>
      </w:r>
      <w:r w:rsidRPr="00F1457B">
        <w:rPr>
          <w:noProof/>
          <w:lang w:val="fr-FR"/>
        </w:rPr>
        <w:t>En 2021, la Journée internationale de la fierté LGBTI a été célébrée dans les locaux du centre de détention judiciaire Rodeo II et du centre de détention de l</w:t>
      </w:r>
      <w:r>
        <w:rPr>
          <w:noProof/>
          <w:lang w:val="fr-FR"/>
        </w:rPr>
        <w:t>’</w:t>
      </w:r>
      <w:r w:rsidRPr="00F1457B">
        <w:rPr>
          <w:noProof/>
          <w:lang w:val="fr-FR"/>
        </w:rPr>
        <w:t>Instituto Nacional de Orientación Femenina (INOF), entre autres établissements pénitentiaires.</w:t>
      </w:r>
    </w:p>
    <w:p w14:paraId="63A8551D" w14:textId="79DDC3CE" w:rsidR="000D0B4A" w:rsidRPr="00F1457B" w:rsidRDefault="000D0B4A" w:rsidP="00544885">
      <w:pPr>
        <w:pStyle w:val="H1G"/>
        <w:rPr>
          <w:noProof/>
          <w:lang w:val="fr-FR"/>
        </w:rPr>
      </w:pPr>
      <w:r w:rsidRPr="00F1457B">
        <w:rPr>
          <w:noProof/>
          <w:lang w:val="fr-FR"/>
        </w:rPr>
        <w:tab/>
      </w:r>
      <w:r w:rsidRPr="00F1457B">
        <w:rPr>
          <w:noProof/>
          <w:lang w:val="fr-FR"/>
        </w:rPr>
        <w:tab/>
        <w:t>Liberté et sécurité de la personne (art.</w:t>
      </w:r>
      <w:r w:rsidR="00A42721">
        <w:rPr>
          <w:noProof/>
          <w:lang w:val="fr-FR"/>
        </w:rPr>
        <w:t> </w:t>
      </w:r>
      <w:r w:rsidRPr="00F1457B">
        <w:rPr>
          <w:noProof/>
          <w:lang w:val="fr-FR"/>
        </w:rPr>
        <w:t>9)</w:t>
      </w:r>
    </w:p>
    <w:p w14:paraId="4BD619E4" w14:textId="3306248B" w:rsidR="000D0B4A" w:rsidRPr="00F1457B" w:rsidRDefault="000D0B4A" w:rsidP="002D5C7F">
      <w:pPr>
        <w:pStyle w:val="SingleTxtG"/>
        <w:rPr>
          <w:noProof/>
          <w:lang w:val="fr-FR"/>
        </w:rPr>
      </w:pPr>
      <w:r w:rsidRPr="00F1457B">
        <w:rPr>
          <w:bCs/>
          <w:noProof/>
          <w:lang w:val="fr-FR"/>
        </w:rPr>
        <w:t>83.</w:t>
      </w:r>
      <w:r w:rsidRPr="00F1457B">
        <w:rPr>
          <w:bCs/>
          <w:noProof/>
          <w:lang w:val="fr-FR"/>
        </w:rPr>
        <w:tab/>
      </w:r>
      <w:r w:rsidRPr="00F1457B">
        <w:rPr>
          <w:noProof/>
          <w:lang w:val="fr-FR"/>
        </w:rPr>
        <w:t>Le droit à la liberté personnelle est protégé par l</w:t>
      </w:r>
      <w:r>
        <w:rPr>
          <w:noProof/>
          <w:lang w:val="fr-FR"/>
        </w:rPr>
        <w:t>’</w:t>
      </w:r>
      <w:r w:rsidRPr="00F1457B">
        <w:rPr>
          <w:noProof/>
          <w:lang w:val="fr-FR"/>
        </w:rPr>
        <w:t>article</w:t>
      </w:r>
      <w:r w:rsidR="00A42721">
        <w:rPr>
          <w:noProof/>
          <w:lang w:val="fr-FR"/>
        </w:rPr>
        <w:t> </w:t>
      </w:r>
      <w:r w:rsidRPr="00F1457B">
        <w:rPr>
          <w:noProof/>
          <w:lang w:val="fr-FR"/>
        </w:rPr>
        <w:t>44 de la Constitution. L</w:t>
      </w:r>
      <w:r>
        <w:rPr>
          <w:noProof/>
          <w:lang w:val="fr-FR"/>
        </w:rPr>
        <w:t>’</w:t>
      </w:r>
      <w:r w:rsidRPr="00F1457B">
        <w:rPr>
          <w:noProof/>
          <w:lang w:val="fr-FR"/>
        </w:rPr>
        <w:t>arrestation d</w:t>
      </w:r>
      <w:r>
        <w:rPr>
          <w:noProof/>
          <w:lang w:val="fr-FR"/>
        </w:rPr>
        <w:t>’</w:t>
      </w:r>
      <w:r w:rsidRPr="00F1457B">
        <w:rPr>
          <w:noProof/>
          <w:lang w:val="fr-FR"/>
        </w:rPr>
        <w:t>une personne ne peut avoir lieu qu</w:t>
      </w:r>
      <w:r>
        <w:rPr>
          <w:noProof/>
          <w:lang w:val="fr-FR"/>
        </w:rPr>
        <w:t>’</w:t>
      </w:r>
      <w:r w:rsidRPr="00F1457B">
        <w:rPr>
          <w:noProof/>
          <w:lang w:val="fr-FR"/>
        </w:rPr>
        <w:t>au moyen d</w:t>
      </w:r>
      <w:r>
        <w:rPr>
          <w:noProof/>
          <w:lang w:val="fr-FR"/>
        </w:rPr>
        <w:t>’</w:t>
      </w:r>
      <w:r w:rsidRPr="00F1457B">
        <w:rPr>
          <w:noProof/>
          <w:lang w:val="fr-FR"/>
        </w:rPr>
        <w:t>un mandat délivré par un juge compétent ou en cas de flagrance, c</w:t>
      </w:r>
      <w:r>
        <w:rPr>
          <w:noProof/>
          <w:lang w:val="fr-FR"/>
        </w:rPr>
        <w:t>’</w:t>
      </w:r>
      <w:r w:rsidRPr="00F1457B">
        <w:rPr>
          <w:noProof/>
          <w:lang w:val="fr-FR"/>
        </w:rPr>
        <w:t>est-à-dire alors qu</w:t>
      </w:r>
      <w:r>
        <w:rPr>
          <w:noProof/>
          <w:lang w:val="fr-FR"/>
        </w:rPr>
        <w:t>’</w:t>
      </w:r>
      <w:r w:rsidRPr="00F1457B">
        <w:rPr>
          <w:noProof/>
          <w:lang w:val="fr-FR"/>
        </w:rPr>
        <w:t>un acte répréhensible est en train d</w:t>
      </w:r>
      <w:r>
        <w:rPr>
          <w:noProof/>
          <w:lang w:val="fr-FR"/>
        </w:rPr>
        <w:t>’</w:t>
      </w:r>
      <w:r w:rsidRPr="00F1457B">
        <w:rPr>
          <w:noProof/>
          <w:lang w:val="fr-FR"/>
        </w:rPr>
        <w:t>être commis. Toute personne privée de liberté a le droit de communiquer sans délai avec son avocat, les membres de sa famille ou des personnes de confiance et d</w:t>
      </w:r>
      <w:r>
        <w:rPr>
          <w:noProof/>
          <w:lang w:val="fr-FR"/>
        </w:rPr>
        <w:t>’</w:t>
      </w:r>
      <w:r w:rsidRPr="00F1457B">
        <w:rPr>
          <w:noProof/>
          <w:lang w:val="fr-FR"/>
        </w:rPr>
        <w:t xml:space="preserve">être présentée devant un tribunal dans les </w:t>
      </w:r>
      <w:r w:rsidR="00A42721">
        <w:rPr>
          <w:noProof/>
          <w:lang w:val="fr-FR"/>
        </w:rPr>
        <w:t>quarante</w:t>
      </w:r>
      <w:r w:rsidR="00A42721">
        <w:rPr>
          <w:noProof/>
          <w:lang w:val="fr-FR"/>
        </w:rPr>
        <w:noBreakHyphen/>
        <w:t>huit</w:t>
      </w:r>
      <w:r w:rsidRPr="00F1457B">
        <w:rPr>
          <w:noProof/>
          <w:lang w:val="fr-FR"/>
        </w:rPr>
        <w:t xml:space="preserve"> heures qui suivent son placement en détention. La pratique des arrestations à motivation politique est inconnue au Venezuela. </w:t>
      </w:r>
    </w:p>
    <w:p w14:paraId="6FAC304B" w14:textId="665D1F48" w:rsidR="000D0B4A" w:rsidRPr="00F1457B" w:rsidRDefault="000D0B4A" w:rsidP="002D5C7F">
      <w:pPr>
        <w:pStyle w:val="SingleTxtG"/>
        <w:rPr>
          <w:noProof/>
          <w:lang w:val="fr-FR"/>
        </w:rPr>
      </w:pPr>
      <w:r w:rsidRPr="00F1457B">
        <w:rPr>
          <w:bCs/>
          <w:noProof/>
          <w:lang w:val="fr-FR"/>
        </w:rPr>
        <w:t>84.</w:t>
      </w:r>
      <w:r w:rsidRPr="00F1457B">
        <w:rPr>
          <w:bCs/>
          <w:noProof/>
          <w:lang w:val="fr-FR"/>
        </w:rPr>
        <w:tab/>
      </w:r>
      <w:r w:rsidRPr="00F1457B">
        <w:rPr>
          <w:noProof/>
          <w:lang w:val="fr-FR"/>
        </w:rPr>
        <w:t>En 2021, l</w:t>
      </w:r>
      <w:r>
        <w:rPr>
          <w:noProof/>
          <w:lang w:val="fr-FR"/>
        </w:rPr>
        <w:t>’</w:t>
      </w:r>
      <w:r w:rsidRPr="00F1457B">
        <w:rPr>
          <w:noProof/>
          <w:lang w:val="fr-FR"/>
        </w:rPr>
        <w:t>Assemblée nationale a adopté la loi organique de protection de la liberté et de la sécurité personnelle</w:t>
      </w:r>
      <w:r w:rsidRPr="00D73514">
        <w:rPr>
          <w:rStyle w:val="Appelnotedebasdep"/>
        </w:rPr>
        <w:footnoteReference w:id="14"/>
      </w:r>
      <w:r w:rsidRPr="00F1457B">
        <w:rPr>
          <w:noProof/>
          <w:lang w:val="fr-FR"/>
        </w:rPr>
        <w:t>, qui a renforcé les garanties du droit à la liberté de la personne au moyen d</w:t>
      </w:r>
      <w:r>
        <w:rPr>
          <w:noProof/>
          <w:lang w:val="fr-FR"/>
        </w:rPr>
        <w:t>’</w:t>
      </w:r>
      <w:r w:rsidRPr="00F1457B">
        <w:rPr>
          <w:noProof/>
          <w:lang w:val="fr-FR"/>
        </w:rPr>
        <w:t>un procès tenu dans les plus courts délais devant un tribunal spécialisé. Elle a également approuvé la réforme partielle du Code de procédure pénal</w:t>
      </w:r>
      <w:r w:rsidRPr="00D73514">
        <w:rPr>
          <w:rStyle w:val="Appelnotedebasdep"/>
        </w:rPr>
        <w:footnoteReference w:id="15"/>
      </w:r>
      <w:r w:rsidRPr="00F1457B">
        <w:rPr>
          <w:noProof/>
          <w:lang w:val="fr-FR"/>
        </w:rPr>
        <w:t>, qui a renforcé la présomption d</w:t>
      </w:r>
      <w:r>
        <w:rPr>
          <w:noProof/>
          <w:lang w:val="fr-FR"/>
        </w:rPr>
        <w:t>’</w:t>
      </w:r>
      <w:r w:rsidRPr="00F1457B">
        <w:rPr>
          <w:noProof/>
          <w:lang w:val="fr-FR"/>
        </w:rPr>
        <w:t>innocence et les droits du prévenu dans un procès pénal, et qui a confirmé la nullité d</w:t>
      </w:r>
      <w:r>
        <w:rPr>
          <w:noProof/>
          <w:lang w:val="fr-FR"/>
        </w:rPr>
        <w:t>’</w:t>
      </w:r>
      <w:r w:rsidRPr="00F1457B">
        <w:rPr>
          <w:noProof/>
          <w:lang w:val="fr-FR"/>
        </w:rPr>
        <w:t>une arrestation lorsque celle-ci ne respecte par les dispositions de la Constitution et de la loi.</w:t>
      </w:r>
    </w:p>
    <w:p w14:paraId="3BC59FBD" w14:textId="7E1FF8C0" w:rsidR="000D0B4A" w:rsidRPr="00D42A73" w:rsidRDefault="000D0B4A" w:rsidP="00544885">
      <w:pPr>
        <w:pStyle w:val="SingleTxtG"/>
        <w:keepLines/>
        <w:rPr>
          <w:noProof/>
          <w:lang w:val="fr-FR"/>
        </w:rPr>
      </w:pPr>
      <w:r w:rsidRPr="00F1457B">
        <w:rPr>
          <w:bCs/>
          <w:noProof/>
          <w:lang w:val="fr-FR"/>
        </w:rPr>
        <w:lastRenderedPageBreak/>
        <w:t>85.</w:t>
      </w:r>
      <w:r w:rsidRPr="00F1457B">
        <w:rPr>
          <w:bCs/>
          <w:noProof/>
          <w:lang w:val="fr-FR"/>
        </w:rPr>
        <w:tab/>
      </w:r>
      <w:r w:rsidRPr="00F1457B">
        <w:rPr>
          <w:noProof/>
          <w:lang w:val="fr-FR"/>
        </w:rPr>
        <w:t>La réforme du Code de procédure pénale a notamment consisté à modifier l</w:t>
      </w:r>
      <w:r>
        <w:rPr>
          <w:noProof/>
          <w:lang w:val="fr-FR"/>
        </w:rPr>
        <w:t>’</w:t>
      </w:r>
      <w:r w:rsidRPr="00F1457B">
        <w:rPr>
          <w:noProof/>
          <w:lang w:val="fr-FR"/>
        </w:rPr>
        <w:t>article</w:t>
      </w:r>
      <w:r w:rsidR="00A42721">
        <w:rPr>
          <w:noProof/>
          <w:lang w:val="fr-FR"/>
        </w:rPr>
        <w:t> </w:t>
      </w:r>
      <w:r w:rsidRPr="00F1457B">
        <w:rPr>
          <w:noProof/>
          <w:lang w:val="fr-FR"/>
        </w:rPr>
        <w:t>230 en ramenant à deux ans au maximum la durée du placement en détention provisoire, durée prorogeable d</w:t>
      </w:r>
      <w:r>
        <w:rPr>
          <w:noProof/>
          <w:lang w:val="fr-FR"/>
        </w:rPr>
        <w:t>’</w:t>
      </w:r>
      <w:r w:rsidRPr="00F1457B">
        <w:rPr>
          <w:noProof/>
          <w:lang w:val="fr-FR"/>
        </w:rPr>
        <w:t>une année supplémentaire dans certains cas exceptionnels. Elle a également modifié l</w:t>
      </w:r>
      <w:r>
        <w:rPr>
          <w:noProof/>
          <w:lang w:val="fr-FR"/>
        </w:rPr>
        <w:t>’</w:t>
      </w:r>
      <w:r w:rsidRPr="00F1457B">
        <w:rPr>
          <w:noProof/>
          <w:lang w:val="fr-FR"/>
        </w:rPr>
        <w:t>article</w:t>
      </w:r>
      <w:r w:rsidR="00A42721">
        <w:rPr>
          <w:noProof/>
          <w:lang w:val="fr-FR"/>
        </w:rPr>
        <w:t> </w:t>
      </w:r>
      <w:r w:rsidRPr="00F1457B">
        <w:rPr>
          <w:noProof/>
          <w:lang w:val="fr-FR"/>
        </w:rPr>
        <w:t>237, à la suite de quoi le juge n</w:t>
      </w:r>
      <w:r>
        <w:rPr>
          <w:noProof/>
          <w:lang w:val="fr-FR"/>
        </w:rPr>
        <w:t>’</w:t>
      </w:r>
      <w:r w:rsidRPr="00F1457B">
        <w:rPr>
          <w:noProof/>
          <w:lang w:val="fr-FR"/>
        </w:rPr>
        <w:t>est plus tenu d</w:t>
      </w:r>
      <w:r>
        <w:rPr>
          <w:noProof/>
          <w:lang w:val="fr-FR"/>
        </w:rPr>
        <w:t>’</w:t>
      </w:r>
      <w:r w:rsidRPr="00F1457B">
        <w:rPr>
          <w:noProof/>
          <w:lang w:val="fr-FR"/>
        </w:rPr>
        <w:t>imposer une mesure de privation de liberté lorsque la peine encourue est supérieure à</w:t>
      </w:r>
      <w:r>
        <w:rPr>
          <w:noProof/>
          <w:lang w:val="fr-FR"/>
        </w:rPr>
        <w:t xml:space="preserve"> </w:t>
      </w:r>
      <w:r w:rsidR="00A42721">
        <w:rPr>
          <w:noProof/>
          <w:lang w:val="fr-FR"/>
        </w:rPr>
        <w:t>dix</w:t>
      </w:r>
      <w:r>
        <w:rPr>
          <w:noProof/>
          <w:lang w:val="fr-FR"/>
        </w:rPr>
        <w:t xml:space="preserve"> ans</w:t>
      </w:r>
      <w:r w:rsidRPr="00D42A73">
        <w:rPr>
          <w:noProof/>
          <w:lang w:val="fr-FR"/>
        </w:rPr>
        <w:t xml:space="preserve">. </w:t>
      </w:r>
    </w:p>
    <w:p w14:paraId="278DDE1E" w14:textId="02206C60" w:rsidR="000D0B4A" w:rsidRPr="00127284" w:rsidRDefault="000D0B4A" w:rsidP="0012405D">
      <w:pPr>
        <w:pStyle w:val="H1G"/>
        <w:rPr>
          <w:noProof/>
          <w:lang w:val="fr-FR"/>
        </w:rPr>
      </w:pPr>
      <w:r w:rsidRPr="00D42A73">
        <w:rPr>
          <w:noProof/>
          <w:lang w:val="fr-FR"/>
        </w:rPr>
        <w:tab/>
      </w:r>
      <w:r w:rsidRPr="00D42A73">
        <w:rPr>
          <w:noProof/>
          <w:lang w:val="fr-FR"/>
        </w:rPr>
        <w:tab/>
      </w:r>
      <w:r w:rsidRPr="00127284">
        <w:rPr>
          <w:noProof/>
          <w:lang w:val="fr-FR"/>
        </w:rPr>
        <w:t>Élimination de l</w:t>
      </w:r>
      <w:r>
        <w:rPr>
          <w:noProof/>
          <w:lang w:val="fr-FR"/>
        </w:rPr>
        <w:t>’</w:t>
      </w:r>
      <w:r w:rsidRPr="00127284">
        <w:rPr>
          <w:noProof/>
          <w:lang w:val="fr-FR"/>
        </w:rPr>
        <w:t xml:space="preserve">esclavage, de la servitude et de la traite </w:t>
      </w:r>
      <w:r w:rsidR="0012405D">
        <w:rPr>
          <w:noProof/>
          <w:lang w:val="fr-FR"/>
        </w:rPr>
        <w:br/>
      </w:r>
      <w:r w:rsidRPr="00127284">
        <w:rPr>
          <w:noProof/>
          <w:lang w:val="fr-FR"/>
        </w:rPr>
        <w:t>des personnes (art.</w:t>
      </w:r>
      <w:r w:rsidR="00A42721">
        <w:rPr>
          <w:noProof/>
          <w:lang w:val="fr-FR"/>
        </w:rPr>
        <w:t> </w:t>
      </w:r>
      <w:r w:rsidRPr="00127284">
        <w:rPr>
          <w:noProof/>
          <w:lang w:val="fr-FR"/>
        </w:rPr>
        <w:t>2, 7, 8 et 26)</w:t>
      </w:r>
    </w:p>
    <w:p w14:paraId="088EF12E" w14:textId="72335C1A" w:rsidR="000D0B4A" w:rsidRPr="00127284" w:rsidRDefault="000D0B4A" w:rsidP="002D5C7F">
      <w:pPr>
        <w:pStyle w:val="SingleTxtG"/>
        <w:rPr>
          <w:noProof/>
          <w:lang w:val="fr-FR"/>
        </w:rPr>
      </w:pPr>
      <w:r w:rsidRPr="00127284">
        <w:rPr>
          <w:bCs/>
          <w:noProof/>
          <w:lang w:val="fr-FR"/>
        </w:rPr>
        <w:t>86.</w:t>
      </w:r>
      <w:r w:rsidRPr="00127284">
        <w:rPr>
          <w:bCs/>
          <w:noProof/>
          <w:lang w:val="fr-FR"/>
        </w:rPr>
        <w:tab/>
        <w:t>Approuvé en 2021</w:t>
      </w:r>
      <w:r w:rsidRPr="00127284">
        <w:rPr>
          <w:noProof/>
          <w:lang w:val="fr-FR"/>
        </w:rPr>
        <w:t>, le Plan national de lutte contre la traite des personnes pour 2021</w:t>
      </w:r>
      <w:r w:rsidR="00A42721">
        <w:rPr>
          <w:noProof/>
          <w:lang w:val="fr-FR"/>
        </w:rPr>
        <w:noBreakHyphen/>
      </w:r>
      <w:r w:rsidRPr="00127284">
        <w:rPr>
          <w:noProof/>
          <w:lang w:val="fr-FR"/>
        </w:rPr>
        <w:t>2025</w:t>
      </w:r>
      <w:r w:rsidRPr="00D73514">
        <w:rPr>
          <w:rStyle w:val="Appelnotedebasdep"/>
        </w:rPr>
        <w:footnoteReference w:id="16"/>
      </w:r>
      <w:r w:rsidRPr="00127284">
        <w:rPr>
          <w:noProof/>
          <w:lang w:val="fr-FR"/>
        </w:rPr>
        <w:t xml:space="preserve">, </w:t>
      </w:r>
      <w:r w:rsidRPr="00A42721">
        <w:t>qui avait été élaboré par le Ministère du pouvoir populaire pour les relations intérieures, la justice et la paix en tant qu’organe chef de file dans ce domaine, avait pour but de définir une politique globale qui coordonne les activités des institutions publiques, des entreprises privées, des organisations sans but lucratif, du pouvoir populaire et des organismes de coopération nationaux et internationaux afin de prévenir, traiter, réprimer, sanctionner et limiter les infractions</w:t>
      </w:r>
      <w:r w:rsidRPr="00127284">
        <w:rPr>
          <w:noProof/>
          <w:lang w:val="fr-FR"/>
        </w:rPr>
        <w:t xml:space="preserve"> de traite des personnes. En outre, le Conseil national contre la traite des personnes, rattaché à la Vice-Présidence de la République, a été mis en place pour fournir des conseils et assurer la coordination nécessaire avec les organismes et institutions publics et privés aux fins du suivi, de l</w:t>
      </w:r>
      <w:r>
        <w:rPr>
          <w:noProof/>
          <w:lang w:val="fr-FR"/>
        </w:rPr>
        <w:t>’</w:t>
      </w:r>
      <w:r w:rsidRPr="00127284">
        <w:rPr>
          <w:noProof/>
          <w:lang w:val="fr-FR"/>
        </w:rPr>
        <w:t xml:space="preserve">évaluation, de la mise en œuvre et du contrôle du plan. </w:t>
      </w:r>
    </w:p>
    <w:p w14:paraId="6EC721BD" w14:textId="77777777" w:rsidR="000D0B4A" w:rsidRPr="00127284" w:rsidRDefault="000D0B4A" w:rsidP="002D5C7F">
      <w:pPr>
        <w:pStyle w:val="SingleTxtG"/>
        <w:rPr>
          <w:noProof/>
          <w:lang w:val="fr-FR"/>
        </w:rPr>
      </w:pPr>
      <w:r w:rsidRPr="00127284">
        <w:rPr>
          <w:bCs/>
          <w:noProof/>
          <w:lang w:val="fr-FR"/>
        </w:rPr>
        <w:t>87.</w:t>
      </w:r>
      <w:r w:rsidRPr="00127284">
        <w:rPr>
          <w:bCs/>
          <w:noProof/>
          <w:lang w:val="fr-FR"/>
        </w:rPr>
        <w:tab/>
      </w:r>
      <w:r w:rsidRPr="00127284">
        <w:rPr>
          <w:noProof/>
          <w:lang w:val="fr-FR"/>
        </w:rPr>
        <w:t>Le Service des enquêtes scientifiques, criminelles et criminalistiques a mis sur pied la Coordination des enquêtes sur la traite des personnes sur l</w:t>
      </w:r>
      <w:r>
        <w:rPr>
          <w:noProof/>
          <w:lang w:val="fr-FR"/>
        </w:rPr>
        <w:t>’</w:t>
      </w:r>
      <w:r w:rsidRPr="00127284">
        <w:rPr>
          <w:noProof/>
          <w:lang w:val="fr-FR"/>
        </w:rPr>
        <w:t>ensemble du territoire national. Ainsi, dans chaque État du pays, une équipe coordonnée se consacrera exclusivement aux enquêtes sur ce type d</w:t>
      </w:r>
      <w:r>
        <w:rPr>
          <w:noProof/>
          <w:lang w:val="fr-FR"/>
        </w:rPr>
        <w:t>’</w:t>
      </w:r>
      <w:r w:rsidRPr="00127284">
        <w:rPr>
          <w:noProof/>
          <w:lang w:val="fr-FR"/>
        </w:rPr>
        <w:t>infraction.</w:t>
      </w:r>
    </w:p>
    <w:p w14:paraId="68663A0E" w14:textId="78DB7434" w:rsidR="000D0B4A" w:rsidRPr="00D42A73" w:rsidRDefault="000D0B4A" w:rsidP="002D5C7F">
      <w:pPr>
        <w:pStyle w:val="SingleTxtG"/>
        <w:rPr>
          <w:noProof/>
          <w:lang w:val="fr-FR"/>
        </w:rPr>
      </w:pPr>
      <w:r w:rsidRPr="00D42A73">
        <w:rPr>
          <w:bCs/>
          <w:noProof/>
          <w:lang w:val="fr-FR"/>
        </w:rPr>
        <w:t>88.</w:t>
      </w:r>
      <w:r w:rsidRPr="00D42A73">
        <w:rPr>
          <w:bCs/>
          <w:noProof/>
          <w:lang w:val="fr-FR"/>
        </w:rPr>
        <w:tab/>
      </w:r>
      <w:r w:rsidRPr="00D42A73">
        <w:rPr>
          <w:noProof/>
          <w:lang w:val="fr-FR"/>
        </w:rPr>
        <w:t xml:space="preserve">Entre 2017 </w:t>
      </w:r>
      <w:r>
        <w:rPr>
          <w:noProof/>
          <w:lang w:val="fr-FR"/>
        </w:rPr>
        <w:t>et</w:t>
      </w:r>
      <w:r w:rsidRPr="00D42A73">
        <w:rPr>
          <w:noProof/>
          <w:lang w:val="fr-FR"/>
        </w:rPr>
        <w:t xml:space="preserve"> 2022, </w:t>
      </w:r>
      <w:r>
        <w:rPr>
          <w:noProof/>
          <w:lang w:val="fr-FR"/>
        </w:rPr>
        <w:t xml:space="preserve">le ministère public a reçu </w:t>
      </w:r>
      <w:r w:rsidRPr="00D42A73">
        <w:rPr>
          <w:noProof/>
          <w:lang w:val="fr-FR"/>
        </w:rPr>
        <w:t>660</w:t>
      </w:r>
      <w:r w:rsidR="00A42721">
        <w:rPr>
          <w:noProof/>
          <w:lang w:val="fr-FR"/>
        </w:rPr>
        <w:t> </w:t>
      </w:r>
      <w:r>
        <w:rPr>
          <w:noProof/>
          <w:lang w:val="fr-FR"/>
        </w:rPr>
        <w:t>plaintes pour faits de traite des personnes. Pendant la même période</w:t>
      </w:r>
      <w:r w:rsidRPr="00D42A73">
        <w:rPr>
          <w:noProof/>
          <w:lang w:val="fr-FR"/>
        </w:rPr>
        <w:t>, 785</w:t>
      </w:r>
      <w:r w:rsidR="00A42721">
        <w:rPr>
          <w:noProof/>
          <w:lang w:val="fr-FR"/>
        </w:rPr>
        <w:t> </w:t>
      </w:r>
      <w:r w:rsidRPr="00D42A73">
        <w:rPr>
          <w:noProof/>
          <w:lang w:val="fr-FR"/>
        </w:rPr>
        <w:t>person</w:t>
      </w:r>
      <w:r>
        <w:rPr>
          <w:noProof/>
          <w:lang w:val="fr-FR"/>
        </w:rPr>
        <w:t>ne</w:t>
      </w:r>
      <w:r w:rsidRPr="00D42A73">
        <w:rPr>
          <w:noProof/>
          <w:lang w:val="fr-FR"/>
        </w:rPr>
        <w:t xml:space="preserve">s </w:t>
      </w:r>
      <w:r>
        <w:rPr>
          <w:noProof/>
          <w:lang w:val="fr-FR"/>
        </w:rPr>
        <w:t>ont été inculpées en lien avec cette infraction</w:t>
      </w:r>
      <w:r w:rsidRPr="00D42A73">
        <w:rPr>
          <w:noProof/>
          <w:lang w:val="fr-FR"/>
        </w:rPr>
        <w:t xml:space="preserve">. </w:t>
      </w:r>
      <w:r>
        <w:rPr>
          <w:noProof/>
          <w:lang w:val="fr-FR"/>
        </w:rPr>
        <w:t>De plus, 777</w:t>
      </w:r>
      <w:r w:rsidR="00A42721">
        <w:rPr>
          <w:noProof/>
          <w:lang w:val="fr-FR"/>
        </w:rPr>
        <w:t> </w:t>
      </w:r>
      <w:r>
        <w:rPr>
          <w:noProof/>
          <w:lang w:val="fr-FR"/>
        </w:rPr>
        <w:t>personnes ont été accusées de l’avoir commise et 182</w:t>
      </w:r>
      <w:r w:rsidR="00A42721">
        <w:rPr>
          <w:noProof/>
          <w:lang w:val="fr-FR"/>
        </w:rPr>
        <w:t> </w:t>
      </w:r>
      <w:r>
        <w:rPr>
          <w:noProof/>
          <w:lang w:val="fr-FR"/>
        </w:rPr>
        <w:t>mandats d’arrêt ont été délivrés</w:t>
      </w:r>
      <w:r w:rsidRPr="00D42A73">
        <w:rPr>
          <w:noProof/>
          <w:lang w:val="fr-FR"/>
        </w:rPr>
        <w:t xml:space="preserve">. </w:t>
      </w:r>
      <w:r>
        <w:rPr>
          <w:noProof/>
          <w:lang w:val="fr-FR"/>
        </w:rPr>
        <w:t xml:space="preserve">En </w:t>
      </w:r>
      <w:r w:rsidRPr="00D42A73">
        <w:rPr>
          <w:noProof/>
          <w:lang w:val="fr-FR"/>
        </w:rPr>
        <w:t xml:space="preserve">2021 </w:t>
      </w:r>
      <w:r>
        <w:rPr>
          <w:noProof/>
          <w:lang w:val="fr-FR"/>
        </w:rPr>
        <w:t>et</w:t>
      </w:r>
      <w:r w:rsidRPr="00D42A73">
        <w:rPr>
          <w:noProof/>
          <w:lang w:val="fr-FR"/>
        </w:rPr>
        <w:t xml:space="preserve"> 2022</w:t>
      </w:r>
      <w:r>
        <w:rPr>
          <w:noProof/>
          <w:lang w:val="fr-FR"/>
        </w:rPr>
        <w:t>, on a constaté un renforcement des mesures prises par l’État pour lutter contre cette infraction</w:t>
      </w:r>
      <w:r w:rsidRPr="00D42A73">
        <w:rPr>
          <w:noProof/>
          <w:lang w:val="fr-FR"/>
        </w:rPr>
        <w:t xml:space="preserve">. </w:t>
      </w:r>
    </w:p>
    <w:p w14:paraId="34CE2898" w14:textId="12737922" w:rsidR="000D0B4A" w:rsidRPr="00D42A73" w:rsidRDefault="000D0B4A" w:rsidP="0012405D">
      <w:pPr>
        <w:pStyle w:val="Titre1"/>
        <w:spacing w:after="120"/>
        <w:rPr>
          <w:noProof/>
          <w:lang w:val="fr-FR"/>
        </w:rPr>
      </w:pPr>
      <w:r w:rsidRPr="00D42A73">
        <w:rPr>
          <w:noProof/>
          <w:lang w:val="fr-FR"/>
        </w:rPr>
        <w:t>Tabl</w:t>
      </w:r>
      <w:r>
        <w:rPr>
          <w:noProof/>
          <w:lang w:val="fr-FR"/>
        </w:rPr>
        <w:t>eau</w:t>
      </w:r>
      <w:r w:rsidRPr="00D42A73">
        <w:rPr>
          <w:noProof/>
          <w:lang w:val="fr-FR"/>
        </w:rPr>
        <w:t xml:space="preserve"> V</w:t>
      </w:r>
      <w:r w:rsidRPr="00D42A73">
        <w:rPr>
          <w:noProof/>
          <w:lang w:val="fr-FR"/>
        </w:rPr>
        <w:br/>
      </w:r>
      <w:r w:rsidRPr="0012405D">
        <w:rPr>
          <w:b/>
          <w:bCs/>
          <w:noProof/>
          <w:lang w:val="fr-FR"/>
        </w:rPr>
        <w:t xml:space="preserve">Affaires enregistrées, personnes inculpées et personnes accusées d’infraction </w:t>
      </w:r>
      <w:r w:rsidR="0012405D">
        <w:rPr>
          <w:b/>
          <w:bCs/>
          <w:noProof/>
          <w:lang w:val="fr-FR"/>
        </w:rPr>
        <w:br/>
      </w:r>
      <w:r w:rsidRPr="0012405D">
        <w:rPr>
          <w:b/>
          <w:bCs/>
          <w:noProof/>
          <w:lang w:val="fr-FR"/>
        </w:rPr>
        <w:t>de traite des femmes, enfants et adolescents</w:t>
      </w:r>
      <w:r>
        <w:rPr>
          <w:noProof/>
          <w:lang w:val="fr-FR"/>
        </w:rPr>
        <w:t xml:space="preserve"> </w:t>
      </w:r>
    </w:p>
    <w:p w14:paraId="63F80C35" w14:textId="57364E5C" w:rsidR="000D0B4A" w:rsidRPr="00D42A73" w:rsidRDefault="0012405D" w:rsidP="0012405D">
      <w:pPr>
        <w:pStyle w:val="H23G"/>
        <w:rPr>
          <w:noProof/>
          <w:lang w:val="fr-FR"/>
        </w:rPr>
      </w:pPr>
      <w:r>
        <w:rPr>
          <w:noProof/>
          <w:lang w:val="fr-FR"/>
        </w:rPr>
        <w:tab/>
      </w:r>
      <w:r>
        <w:rPr>
          <w:noProof/>
          <w:lang w:val="fr-FR"/>
        </w:rPr>
        <w:tab/>
      </w:r>
      <w:r w:rsidR="000D0B4A" w:rsidRPr="00D42A73">
        <w:rPr>
          <w:noProof/>
          <w:lang w:val="fr-FR"/>
        </w:rPr>
        <w:t>Minist</w:t>
      </w:r>
      <w:r w:rsidR="000D0B4A">
        <w:rPr>
          <w:noProof/>
          <w:lang w:val="fr-FR"/>
        </w:rPr>
        <w:t>ère public</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1383"/>
        <w:gridCol w:w="1779"/>
        <w:gridCol w:w="1615"/>
        <w:gridCol w:w="1742"/>
      </w:tblGrid>
      <w:tr w:rsidR="000D0B4A" w:rsidRPr="0012405D" w14:paraId="3F013F3F" w14:textId="77777777" w:rsidTr="0012405D">
        <w:trPr>
          <w:tblHeader/>
        </w:trPr>
        <w:tc>
          <w:tcPr>
            <w:tcW w:w="851" w:type="dxa"/>
            <w:tcBorders>
              <w:top w:val="single" w:sz="4" w:space="0" w:color="auto"/>
              <w:bottom w:val="single" w:sz="12" w:space="0" w:color="auto"/>
            </w:tcBorders>
            <w:shd w:val="clear" w:color="auto" w:fill="auto"/>
            <w:noWrap/>
            <w:vAlign w:val="bottom"/>
            <w:hideMark/>
          </w:tcPr>
          <w:p w14:paraId="3DF947E9" w14:textId="77777777" w:rsidR="000D0B4A" w:rsidRPr="0012405D" w:rsidRDefault="000D0B4A" w:rsidP="0012405D">
            <w:pPr>
              <w:suppressAutoHyphens w:val="0"/>
              <w:spacing w:before="80" w:after="80" w:line="200" w:lineRule="exact"/>
              <w:rPr>
                <w:i/>
                <w:noProof/>
                <w:sz w:val="16"/>
                <w:lang w:val="fr-FR"/>
              </w:rPr>
            </w:pPr>
            <w:r w:rsidRPr="0012405D">
              <w:rPr>
                <w:i/>
                <w:noProof/>
                <w:sz w:val="16"/>
                <w:lang w:val="fr-FR"/>
              </w:rPr>
              <w:t>Année</w:t>
            </w:r>
          </w:p>
        </w:tc>
        <w:tc>
          <w:tcPr>
            <w:tcW w:w="1383" w:type="dxa"/>
            <w:tcBorders>
              <w:top w:val="single" w:sz="4" w:space="0" w:color="auto"/>
              <w:bottom w:val="single" w:sz="12" w:space="0" w:color="auto"/>
            </w:tcBorders>
            <w:shd w:val="clear" w:color="auto" w:fill="auto"/>
            <w:noWrap/>
            <w:vAlign w:val="bottom"/>
            <w:hideMark/>
          </w:tcPr>
          <w:p w14:paraId="1F489CC0" w14:textId="77777777" w:rsidR="000D0B4A" w:rsidRPr="0012405D" w:rsidRDefault="000D0B4A" w:rsidP="0012405D">
            <w:pPr>
              <w:suppressAutoHyphens w:val="0"/>
              <w:spacing w:before="80" w:after="80" w:line="200" w:lineRule="exact"/>
              <w:jc w:val="right"/>
              <w:rPr>
                <w:i/>
                <w:noProof/>
                <w:sz w:val="16"/>
                <w:lang w:val="fr-FR"/>
              </w:rPr>
            </w:pPr>
            <w:r w:rsidRPr="0012405D">
              <w:rPr>
                <w:i/>
                <w:noProof/>
                <w:sz w:val="16"/>
                <w:lang w:val="fr-FR"/>
              </w:rPr>
              <w:t xml:space="preserve">Affaires enregistrées </w:t>
            </w:r>
          </w:p>
        </w:tc>
        <w:tc>
          <w:tcPr>
            <w:tcW w:w="1779" w:type="dxa"/>
            <w:tcBorders>
              <w:top w:val="single" w:sz="4" w:space="0" w:color="auto"/>
              <w:bottom w:val="single" w:sz="12" w:space="0" w:color="auto"/>
            </w:tcBorders>
            <w:shd w:val="clear" w:color="auto" w:fill="auto"/>
            <w:noWrap/>
            <w:vAlign w:val="bottom"/>
            <w:hideMark/>
          </w:tcPr>
          <w:p w14:paraId="3FB222D4" w14:textId="77777777" w:rsidR="000D0B4A" w:rsidRPr="0012405D" w:rsidRDefault="000D0B4A" w:rsidP="0012405D">
            <w:pPr>
              <w:suppressAutoHyphens w:val="0"/>
              <w:spacing w:before="80" w:after="80" w:line="200" w:lineRule="exact"/>
              <w:jc w:val="right"/>
              <w:rPr>
                <w:i/>
                <w:noProof/>
                <w:sz w:val="16"/>
                <w:lang w:val="fr-FR"/>
              </w:rPr>
            </w:pPr>
            <w:r w:rsidRPr="0012405D">
              <w:rPr>
                <w:i/>
                <w:noProof/>
                <w:sz w:val="16"/>
                <w:lang w:val="fr-FR"/>
              </w:rPr>
              <w:t xml:space="preserve">Personnes inculpées </w:t>
            </w:r>
          </w:p>
        </w:tc>
        <w:tc>
          <w:tcPr>
            <w:tcW w:w="1615" w:type="dxa"/>
            <w:tcBorders>
              <w:top w:val="single" w:sz="4" w:space="0" w:color="auto"/>
              <w:bottom w:val="single" w:sz="12" w:space="0" w:color="auto"/>
            </w:tcBorders>
            <w:shd w:val="clear" w:color="auto" w:fill="auto"/>
            <w:noWrap/>
            <w:vAlign w:val="bottom"/>
            <w:hideMark/>
          </w:tcPr>
          <w:p w14:paraId="2FEEF7E2" w14:textId="77777777" w:rsidR="000D0B4A" w:rsidRPr="0012405D" w:rsidRDefault="000D0B4A" w:rsidP="0012405D">
            <w:pPr>
              <w:suppressAutoHyphens w:val="0"/>
              <w:spacing w:before="80" w:after="80" w:line="200" w:lineRule="exact"/>
              <w:jc w:val="right"/>
              <w:rPr>
                <w:i/>
                <w:noProof/>
                <w:sz w:val="16"/>
                <w:lang w:val="fr-FR"/>
              </w:rPr>
            </w:pPr>
            <w:r w:rsidRPr="0012405D">
              <w:rPr>
                <w:i/>
                <w:noProof/>
                <w:sz w:val="16"/>
                <w:lang w:val="fr-FR"/>
              </w:rPr>
              <w:t>Personnes accusées</w:t>
            </w:r>
          </w:p>
        </w:tc>
        <w:tc>
          <w:tcPr>
            <w:tcW w:w="1742" w:type="dxa"/>
            <w:tcBorders>
              <w:top w:val="single" w:sz="4" w:space="0" w:color="auto"/>
              <w:bottom w:val="single" w:sz="12" w:space="0" w:color="auto"/>
            </w:tcBorders>
            <w:shd w:val="clear" w:color="auto" w:fill="auto"/>
            <w:noWrap/>
            <w:vAlign w:val="bottom"/>
            <w:hideMark/>
          </w:tcPr>
          <w:p w14:paraId="7DA85CE9" w14:textId="77777777" w:rsidR="000D0B4A" w:rsidRPr="0012405D" w:rsidRDefault="000D0B4A" w:rsidP="0012405D">
            <w:pPr>
              <w:suppressAutoHyphens w:val="0"/>
              <w:spacing w:before="80" w:after="80" w:line="200" w:lineRule="exact"/>
              <w:jc w:val="right"/>
              <w:rPr>
                <w:i/>
                <w:noProof/>
                <w:sz w:val="16"/>
                <w:lang w:val="fr-FR"/>
              </w:rPr>
            </w:pPr>
            <w:r w:rsidRPr="0012405D">
              <w:rPr>
                <w:i/>
                <w:noProof/>
                <w:sz w:val="16"/>
                <w:lang w:val="fr-FR"/>
              </w:rPr>
              <w:t xml:space="preserve">Mandat d’arrêt délivrés </w:t>
            </w:r>
          </w:p>
        </w:tc>
      </w:tr>
      <w:tr w:rsidR="000D0B4A" w:rsidRPr="0012405D" w14:paraId="01B962CA" w14:textId="77777777" w:rsidTr="0012405D">
        <w:tc>
          <w:tcPr>
            <w:tcW w:w="851" w:type="dxa"/>
            <w:tcBorders>
              <w:top w:val="single" w:sz="12" w:space="0" w:color="auto"/>
            </w:tcBorders>
            <w:shd w:val="clear" w:color="auto" w:fill="auto"/>
            <w:noWrap/>
            <w:hideMark/>
          </w:tcPr>
          <w:p w14:paraId="2DE41D3E"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2017</w:t>
            </w:r>
          </w:p>
        </w:tc>
        <w:tc>
          <w:tcPr>
            <w:tcW w:w="1383" w:type="dxa"/>
            <w:tcBorders>
              <w:top w:val="single" w:sz="12" w:space="0" w:color="auto"/>
            </w:tcBorders>
            <w:shd w:val="clear" w:color="auto" w:fill="auto"/>
            <w:noWrap/>
            <w:vAlign w:val="bottom"/>
            <w:hideMark/>
          </w:tcPr>
          <w:p w14:paraId="2342A6B2"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57</w:t>
            </w:r>
          </w:p>
        </w:tc>
        <w:tc>
          <w:tcPr>
            <w:tcW w:w="1779" w:type="dxa"/>
            <w:tcBorders>
              <w:top w:val="single" w:sz="12" w:space="0" w:color="auto"/>
            </w:tcBorders>
            <w:shd w:val="clear" w:color="auto" w:fill="auto"/>
            <w:noWrap/>
            <w:vAlign w:val="bottom"/>
            <w:hideMark/>
          </w:tcPr>
          <w:p w14:paraId="4F01C5F7"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42</w:t>
            </w:r>
          </w:p>
        </w:tc>
        <w:tc>
          <w:tcPr>
            <w:tcW w:w="1615" w:type="dxa"/>
            <w:tcBorders>
              <w:top w:val="single" w:sz="12" w:space="0" w:color="auto"/>
            </w:tcBorders>
            <w:shd w:val="clear" w:color="auto" w:fill="auto"/>
            <w:noWrap/>
            <w:vAlign w:val="bottom"/>
            <w:hideMark/>
          </w:tcPr>
          <w:p w14:paraId="121483A1"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33</w:t>
            </w:r>
          </w:p>
        </w:tc>
        <w:tc>
          <w:tcPr>
            <w:tcW w:w="1742" w:type="dxa"/>
            <w:tcBorders>
              <w:top w:val="single" w:sz="12" w:space="0" w:color="auto"/>
            </w:tcBorders>
            <w:shd w:val="clear" w:color="auto" w:fill="auto"/>
            <w:noWrap/>
            <w:vAlign w:val="bottom"/>
            <w:hideMark/>
          </w:tcPr>
          <w:p w14:paraId="380A645F"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8</w:t>
            </w:r>
          </w:p>
        </w:tc>
      </w:tr>
      <w:tr w:rsidR="000D0B4A" w:rsidRPr="0012405D" w14:paraId="5B6DE9AF" w14:textId="77777777" w:rsidTr="0012405D">
        <w:tc>
          <w:tcPr>
            <w:tcW w:w="851" w:type="dxa"/>
            <w:shd w:val="clear" w:color="auto" w:fill="auto"/>
            <w:noWrap/>
            <w:hideMark/>
          </w:tcPr>
          <w:p w14:paraId="400F7D6E"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2018</w:t>
            </w:r>
          </w:p>
        </w:tc>
        <w:tc>
          <w:tcPr>
            <w:tcW w:w="1383" w:type="dxa"/>
            <w:shd w:val="clear" w:color="auto" w:fill="auto"/>
            <w:noWrap/>
            <w:vAlign w:val="bottom"/>
            <w:hideMark/>
          </w:tcPr>
          <w:p w14:paraId="2D4BB896"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64</w:t>
            </w:r>
          </w:p>
        </w:tc>
        <w:tc>
          <w:tcPr>
            <w:tcW w:w="1779" w:type="dxa"/>
            <w:shd w:val="clear" w:color="auto" w:fill="auto"/>
            <w:noWrap/>
            <w:vAlign w:val="bottom"/>
            <w:hideMark/>
          </w:tcPr>
          <w:p w14:paraId="4CF511E2"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91</w:t>
            </w:r>
          </w:p>
        </w:tc>
        <w:tc>
          <w:tcPr>
            <w:tcW w:w="1615" w:type="dxa"/>
            <w:shd w:val="clear" w:color="auto" w:fill="auto"/>
            <w:noWrap/>
            <w:vAlign w:val="bottom"/>
            <w:hideMark/>
          </w:tcPr>
          <w:p w14:paraId="70BBD833"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122</w:t>
            </w:r>
          </w:p>
        </w:tc>
        <w:tc>
          <w:tcPr>
            <w:tcW w:w="1742" w:type="dxa"/>
            <w:shd w:val="clear" w:color="auto" w:fill="auto"/>
            <w:noWrap/>
            <w:vAlign w:val="bottom"/>
            <w:hideMark/>
          </w:tcPr>
          <w:p w14:paraId="71621935"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16</w:t>
            </w:r>
          </w:p>
        </w:tc>
      </w:tr>
      <w:tr w:rsidR="000D0B4A" w:rsidRPr="0012405D" w14:paraId="3EDFC144" w14:textId="77777777" w:rsidTr="0012405D">
        <w:tc>
          <w:tcPr>
            <w:tcW w:w="851" w:type="dxa"/>
            <w:shd w:val="clear" w:color="auto" w:fill="auto"/>
            <w:noWrap/>
            <w:hideMark/>
          </w:tcPr>
          <w:p w14:paraId="22AAB9EA"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2019</w:t>
            </w:r>
          </w:p>
        </w:tc>
        <w:tc>
          <w:tcPr>
            <w:tcW w:w="1383" w:type="dxa"/>
            <w:shd w:val="clear" w:color="auto" w:fill="auto"/>
            <w:noWrap/>
            <w:vAlign w:val="bottom"/>
            <w:hideMark/>
          </w:tcPr>
          <w:p w14:paraId="0AAB0999"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84</w:t>
            </w:r>
          </w:p>
        </w:tc>
        <w:tc>
          <w:tcPr>
            <w:tcW w:w="1779" w:type="dxa"/>
            <w:shd w:val="clear" w:color="auto" w:fill="auto"/>
            <w:noWrap/>
            <w:vAlign w:val="bottom"/>
            <w:hideMark/>
          </w:tcPr>
          <w:p w14:paraId="5E9BDFEA"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125</w:t>
            </w:r>
          </w:p>
        </w:tc>
        <w:tc>
          <w:tcPr>
            <w:tcW w:w="1615" w:type="dxa"/>
            <w:shd w:val="clear" w:color="auto" w:fill="auto"/>
            <w:noWrap/>
            <w:vAlign w:val="bottom"/>
            <w:hideMark/>
          </w:tcPr>
          <w:p w14:paraId="1CE9E9BA"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82</w:t>
            </w:r>
          </w:p>
        </w:tc>
        <w:tc>
          <w:tcPr>
            <w:tcW w:w="1742" w:type="dxa"/>
            <w:shd w:val="clear" w:color="auto" w:fill="auto"/>
            <w:noWrap/>
            <w:vAlign w:val="bottom"/>
            <w:hideMark/>
          </w:tcPr>
          <w:p w14:paraId="54B8569E"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31</w:t>
            </w:r>
          </w:p>
        </w:tc>
      </w:tr>
      <w:tr w:rsidR="000D0B4A" w:rsidRPr="0012405D" w14:paraId="279A7CE9" w14:textId="77777777" w:rsidTr="0012405D">
        <w:tc>
          <w:tcPr>
            <w:tcW w:w="851" w:type="dxa"/>
            <w:shd w:val="clear" w:color="auto" w:fill="auto"/>
            <w:noWrap/>
            <w:hideMark/>
          </w:tcPr>
          <w:p w14:paraId="29062DB0"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2020</w:t>
            </w:r>
          </w:p>
        </w:tc>
        <w:tc>
          <w:tcPr>
            <w:tcW w:w="1383" w:type="dxa"/>
            <w:shd w:val="clear" w:color="auto" w:fill="auto"/>
            <w:noWrap/>
            <w:vAlign w:val="bottom"/>
            <w:hideMark/>
          </w:tcPr>
          <w:p w14:paraId="6D138690"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98</w:t>
            </w:r>
          </w:p>
        </w:tc>
        <w:tc>
          <w:tcPr>
            <w:tcW w:w="1779" w:type="dxa"/>
            <w:shd w:val="clear" w:color="auto" w:fill="auto"/>
            <w:noWrap/>
            <w:vAlign w:val="bottom"/>
            <w:hideMark/>
          </w:tcPr>
          <w:p w14:paraId="211E230C"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135</w:t>
            </w:r>
          </w:p>
        </w:tc>
        <w:tc>
          <w:tcPr>
            <w:tcW w:w="1615" w:type="dxa"/>
            <w:shd w:val="clear" w:color="auto" w:fill="auto"/>
            <w:noWrap/>
            <w:vAlign w:val="bottom"/>
            <w:hideMark/>
          </w:tcPr>
          <w:p w14:paraId="1C334A05"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124</w:t>
            </w:r>
          </w:p>
        </w:tc>
        <w:tc>
          <w:tcPr>
            <w:tcW w:w="1742" w:type="dxa"/>
            <w:shd w:val="clear" w:color="auto" w:fill="auto"/>
            <w:noWrap/>
            <w:vAlign w:val="bottom"/>
            <w:hideMark/>
          </w:tcPr>
          <w:p w14:paraId="76AB604E"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27</w:t>
            </w:r>
          </w:p>
        </w:tc>
      </w:tr>
      <w:tr w:rsidR="000D0B4A" w:rsidRPr="0012405D" w14:paraId="0036E02A" w14:textId="77777777" w:rsidTr="0012405D">
        <w:tc>
          <w:tcPr>
            <w:tcW w:w="851" w:type="dxa"/>
            <w:shd w:val="clear" w:color="auto" w:fill="auto"/>
            <w:noWrap/>
            <w:hideMark/>
          </w:tcPr>
          <w:p w14:paraId="6CB6B1C3"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2021</w:t>
            </w:r>
          </w:p>
        </w:tc>
        <w:tc>
          <w:tcPr>
            <w:tcW w:w="1383" w:type="dxa"/>
            <w:shd w:val="clear" w:color="auto" w:fill="auto"/>
            <w:noWrap/>
            <w:vAlign w:val="bottom"/>
            <w:hideMark/>
          </w:tcPr>
          <w:p w14:paraId="37CE6BBE"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156</w:t>
            </w:r>
          </w:p>
        </w:tc>
        <w:tc>
          <w:tcPr>
            <w:tcW w:w="1779" w:type="dxa"/>
            <w:shd w:val="clear" w:color="auto" w:fill="auto"/>
            <w:noWrap/>
            <w:vAlign w:val="bottom"/>
            <w:hideMark/>
          </w:tcPr>
          <w:p w14:paraId="05083311"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211</w:t>
            </w:r>
          </w:p>
        </w:tc>
        <w:tc>
          <w:tcPr>
            <w:tcW w:w="1615" w:type="dxa"/>
            <w:shd w:val="clear" w:color="auto" w:fill="auto"/>
            <w:noWrap/>
            <w:vAlign w:val="bottom"/>
            <w:hideMark/>
          </w:tcPr>
          <w:p w14:paraId="269BBAE4"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173</w:t>
            </w:r>
          </w:p>
        </w:tc>
        <w:tc>
          <w:tcPr>
            <w:tcW w:w="1742" w:type="dxa"/>
            <w:shd w:val="clear" w:color="auto" w:fill="auto"/>
            <w:noWrap/>
            <w:vAlign w:val="bottom"/>
            <w:hideMark/>
          </w:tcPr>
          <w:p w14:paraId="3F5D7AA5"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50</w:t>
            </w:r>
          </w:p>
        </w:tc>
      </w:tr>
      <w:tr w:rsidR="000D0B4A" w:rsidRPr="0012405D" w14:paraId="76F1D41F" w14:textId="77777777" w:rsidTr="0012405D">
        <w:tc>
          <w:tcPr>
            <w:tcW w:w="851" w:type="dxa"/>
            <w:tcBorders>
              <w:bottom w:val="single" w:sz="4" w:space="0" w:color="auto"/>
            </w:tcBorders>
            <w:shd w:val="clear" w:color="auto" w:fill="auto"/>
            <w:noWrap/>
            <w:hideMark/>
          </w:tcPr>
          <w:p w14:paraId="54426507" w14:textId="77777777" w:rsidR="000D0B4A" w:rsidRPr="0012405D" w:rsidRDefault="000D0B4A" w:rsidP="0012405D">
            <w:pPr>
              <w:suppressAutoHyphens w:val="0"/>
              <w:spacing w:before="40" w:after="40" w:line="220" w:lineRule="exact"/>
              <w:rPr>
                <w:noProof/>
                <w:sz w:val="18"/>
                <w:lang w:val="fr-FR"/>
              </w:rPr>
            </w:pPr>
            <w:r w:rsidRPr="0012405D">
              <w:rPr>
                <w:noProof/>
                <w:sz w:val="18"/>
                <w:lang w:val="fr-FR"/>
              </w:rPr>
              <w:t>2022</w:t>
            </w:r>
          </w:p>
        </w:tc>
        <w:tc>
          <w:tcPr>
            <w:tcW w:w="1383" w:type="dxa"/>
            <w:tcBorders>
              <w:bottom w:val="single" w:sz="4" w:space="0" w:color="auto"/>
            </w:tcBorders>
            <w:shd w:val="clear" w:color="auto" w:fill="auto"/>
            <w:noWrap/>
            <w:vAlign w:val="bottom"/>
            <w:hideMark/>
          </w:tcPr>
          <w:p w14:paraId="122A991C"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201</w:t>
            </w:r>
          </w:p>
        </w:tc>
        <w:tc>
          <w:tcPr>
            <w:tcW w:w="1779" w:type="dxa"/>
            <w:tcBorders>
              <w:bottom w:val="single" w:sz="4" w:space="0" w:color="auto"/>
            </w:tcBorders>
            <w:shd w:val="clear" w:color="auto" w:fill="auto"/>
            <w:noWrap/>
            <w:vAlign w:val="bottom"/>
            <w:hideMark/>
          </w:tcPr>
          <w:p w14:paraId="074087B0"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181</w:t>
            </w:r>
          </w:p>
        </w:tc>
        <w:tc>
          <w:tcPr>
            <w:tcW w:w="1615" w:type="dxa"/>
            <w:tcBorders>
              <w:bottom w:val="single" w:sz="4" w:space="0" w:color="auto"/>
            </w:tcBorders>
            <w:shd w:val="clear" w:color="auto" w:fill="auto"/>
            <w:noWrap/>
            <w:vAlign w:val="bottom"/>
            <w:hideMark/>
          </w:tcPr>
          <w:p w14:paraId="51A22D79"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243</w:t>
            </w:r>
          </w:p>
        </w:tc>
        <w:tc>
          <w:tcPr>
            <w:tcW w:w="1742" w:type="dxa"/>
            <w:tcBorders>
              <w:bottom w:val="single" w:sz="4" w:space="0" w:color="auto"/>
            </w:tcBorders>
            <w:shd w:val="clear" w:color="auto" w:fill="auto"/>
            <w:noWrap/>
            <w:vAlign w:val="bottom"/>
            <w:hideMark/>
          </w:tcPr>
          <w:p w14:paraId="55B7602F" w14:textId="77777777" w:rsidR="000D0B4A" w:rsidRPr="0012405D" w:rsidRDefault="000D0B4A" w:rsidP="0012405D">
            <w:pPr>
              <w:suppressAutoHyphens w:val="0"/>
              <w:spacing w:before="40" w:after="40" w:line="220" w:lineRule="exact"/>
              <w:jc w:val="right"/>
              <w:rPr>
                <w:noProof/>
                <w:sz w:val="18"/>
                <w:lang w:val="fr-FR"/>
              </w:rPr>
            </w:pPr>
            <w:r w:rsidRPr="0012405D">
              <w:rPr>
                <w:noProof/>
                <w:sz w:val="18"/>
                <w:lang w:val="fr-FR"/>
              </w:rPr>
              <w:t>50</w:t>
            </w:r>
          </w:p>
        </w:tc>
      </w:tr>
      <w:tr w:rsidR="000D0B4A" w:rsidRPr="0012405D" w14:paraId="1F1779B2" w14:textId="77777777" w:rsidTr="0012405D">
        <w:tc>
          <w:tcPr>
            <w:tcW w:w="851" w:type="dxa"/>
            <w:tcBorders>
              <w:top w:val="single" w:sz="4" w:space="0" w:color="auto"/>
              <w:bottom w:val="single" w:sz="12" w:space="0" w:color="auto"/>
            </w:tcBorders>
            <w:shd w:val="clear" w:color="auto" w:fill="auto"/>
            <w:noWrap/>
            <w:hideMark/>
          </w:tcPr>
          <w:p w14:paraId="36639C6D" w14:textId="77777777" w:rsidR="000D0B4A" w:rsidRPr="0012405D" w:rsidRDefault="000D0B4A" w:rsidP="0012405D">
            <w:pPr>
              <w:suppressAutoHyphens w:val="0"/>
              <w:spacing w:before="80" w:after="80" w:line="220" w:lineRule="exact"/>
              <w:ind w:left="284"/>
              <w:rPr>
                <w:b/>
                <w:bCs/>
                <w:noProof/>
                <w:sz w:val="18"/>
                <w:lang w:val="fr-FR"/>
              </w:rPr>
            </w:pPr>
            <w:r w:rsidRPr="0012405D">
              <w:rPr>
                <w:b/>
                <w:bCs/>
                <w:noProof/>
                <w:sz w:val="18"/>
                <w:lang w:val="fr-FR"/>
              </w:rPr>
              <w:t>Total</w:t>
            </w:r>
          </w:p>
        </w:tc>
        <w:tc>
          <w:tcPr>
            <w:tcW w:w="1383" w:type="dxa"/>
            <w:tcBorders>
              <w:top w:val="single" w:sz="4" w:space="0" w:color="auto"/>
              <w:bottom w:val="single" w:sz="12" w:space="0" w:color="auto"/>
            </w:tcBorders>
            <w:shd w:val="clear" w:color="auto" w:fill="auto"/>
            <w:noWrap/>
            <w:vAlign w:val="bottom"/>
            <w:hideMark/>
          </w:tcPr>
          <w:p w14:paraId="2674E27B" w14:textId="77777777" w:rsidR="000D0B4A" w:rsidRPr="0012405D" w:rsidRDefault="000D0B4A" w:rsidP="0012405D">
            <w:pPr>
              <w:suppressAutoHyphens w:val="0"/>
              <w:spacing w:before="80" w:after="80" w:line="220" w:lineRule="exact"/>
              <w:jc w:val="right"/>
              <w:rPr>
                <w:b/>
                <w:bCs/>
                <w:noProof/>
                <w:sz w:val="18"/>
                <w:lang w:val="fr-FR"/>
              </w:rPr>
            </w:pPr>
            <w:r w:rsidRPr="0012405D">
              <w:rPr>
                <w:b/>
                <w:bCs/>
                <w:noProof/>
                <w:sz w:val="18"/>
                <w:lang w:val="fr-FR"/>
              </w:rPr>
              <w:t>660</w:t>
            </w:r>
          </w:p>
        </w:tc>
        <w:tc>
          <w:tcPr>
            <w:tcW w:w="1779" w:type="dxa"/>
            <w:tcBorders>
              <w:top w:val="single" w:sz="4" w:space="0" w:color="auto"/>
              <w:bottom w:val="single" w:sz="12" w:space="0" w:color="auto"/>
            </w:tcBorders>
            <w:shd w:val="clear" w:color="auto" w:fill="auto"/>
            <w:noWrap/>
            <w:vAlign w:val="bottom"/>
            <w:hideMark/>
          </w:tcPr>
          <w:p w14:paraId="6D215D33" w14:textId="77777777" w:rsidR="000D0B4A" w:rsidRPr="0012405D" w:rsidRDefault="000D0B4A" w:rsidP="0012405D">
            <w:pPr>
              <w:suppressAutoHyphens w:val="0"/>
              <w:spacing w:before="80" w:after="80" w:line="220" w:lineRule="exact"/>
              <w:jc w:val="right"/>
              <w:rPr>
                <w:b/>
                <w:bCs/>
                <w:noProof/>
                <w:sz w:val="18"/>
                <w:lang w:val="fr-FR"/>
              </w:rPr>
            </w:pPr>
            <w:r w:rsidRPr="0012405D">
              <w:rPr>
                <w:b/>
                <w:bCs/>
                <w:noProof/>
                <w:sz w:val="18"/>
                <w:lang w:val="fr-FR"/>
              </w:rPr>
              <w:t>785</w:t>
            </w:r>
          </w:p>
        </w:tc>
        <w:tc>
          <w:tcPr>
            <w:tcW w:w="1615" w:type="dxa"/>
            <w:tcBorders>
              <w:top w:val="single" w:sz="4" w:space="0" w:color="auto"/>
              <w:bottom w:val="single" w:sz="12" w:space="0" w:color="auto"/>
            </w:tcBorders>
            <w:shd w:val="clear" w:color="auto" w:fill="auto"/>
            <w:noWrap/>
            <w:vAlign w:val="bottom"/>
            <w:hideMark/>
          </w:tcPr>
          <w:p w14:paraId="34016989" w14:textId="77777777" w:rsidR="000D0B4A" w:rsidRPr="0012405D" w:rsidRDefault="000D0B4A" w:rsidP="0012405D">
            <w:pPr>
              <w:suppressAutoHyphens w:val="0"/>
              <w:spacing w:before="80" w:after="80" w:line="220" w:lineRule="exact"/>
              <w:jc w:val="right"/>
              <w:rPr>
                <w:b/>
                <w:bCs/>
                <w:noProof/>
                <w:sz w:val="18"/>
                <w:lang w:val="fr-FR"/>
              </w:rPr>
            </w:pPr>
            <w:r w:rsidRPr="0012405D">
              <w:rPr>
                <w:b/>
                <w:bCs/>
                <w:noProof/>
                <w:sz w:val="18"/>
                <w:lang w:val="fr-FR"/>
              </w:rPr>
              <w:t>777</w:t>
            </w:r>
          </w:p>
        </w:tc>
        <w:tc>
          <w:tcPr>
            <w:tcW w:w="1742" w:type="dxa"/>
            <w:tcBorders>
              <w:top w:val="single" w:sz="4" w:space="0" w:color="auto"/>
              <w:bottom w:val="single" w:sz="12" w:space="0" w:color="auto"/>
            </w:tcBorders>
            <w:shd w:val="clear" w:color="auto" w:fill="auto"/>
            <w:noWrap/>
            <w:vAlign w:val="bottom"/>
            <w:hideMark/>
          </w:tcPr>
          <w:p w14:paraId="353A77EC" w14:textId="77777777" w:rsidR="000D0B4A" w:rsidRPr="0012405D" w:rsidRDefault="000D0B4A" w:rsidP="0012405D">
            <w:pPr>
              <w:suppressAutoHyphens w:val="0"/>
              <w:spacing w:before="80" w:after="80" w:line="220" w:lineRule="exact"/>
              <w:jc w:val="right"/>
              <w:rPr>
                <w:b/>
                <w:bCs/>
                <w:noProof/>
                <w:sz w:val="18"/>
                <w:lang w:val="fr-FR"/>
              </w:rPr>
            </w:pPr>
            <w:r w:rsidRPr="0012405D">
              <w:rPr>
                <w:b/>
                <w:bCs/>
                <w:noProof/>
                <w:sz w:val="18"/>
                <w:lang w:val="fr-FR"/>
              </w:rPr>
              <w:t>182</w:t>
            </w:r>
          </w:p>
        </w:tc>
      </w:tr>
    </w:tbl>
    <w:p w14:paraId="62A456C9" w14:textId="0E64D088" w:rsidR="000D0B4A" w:rsidRPr="00D42A73" w:rsidRDefault="000D0B4A" w:rsidP="0012405D">
      <w:pPr>
        <w:pStyle w:val="SingleTxtG"/>
        <w:spacing w:before="240"/>
        <w:rPr>
          <w:noProof/>
          <w:lang w:val="fr-FR"/>
        </w:rPr>
      </w:pPr>
      <w:r w:rsidRPr="00D42A73">
        <w:rPr>
          <w:bCs/>
          <w:noProof/>
          <w:lang w:val="fr-FR"/>
        </w:rPr>
        <w:t>89.</w:t>
      </w:r>
      <w:r w:rsidRPr="00D42A73">
        <w:rPr>
          <w:bCs/>
          <w:noProof/>
          <w:lang w:val="fr-FR"/>
        </w:rPr>
        <w:tab/>
      </w:r>
      <w:r>
        <w:rPr>
          <w:bCs/>
          <w:noProof/>
          <w:lang w:val="fr-FR"/>
        </w:rPr>
        <w:t xml:space="preserve">L’année </w:t>
      </w:r>
      <w:r w:rsidRPr="00D42A73">
        <w:rPr>
          <w:noProof/>
          <w:lang w:val="fr-FR"/>
        </w:rPr>
        <w:t>2019</w:t>
      </w:r>
      <w:r>
        <w:rPr>
          <w:noProof/>
          <w:lang w:val="fr-FR"/>
        </w:rPr>
        <w:t xml:space="preserve"> a vu la création du parquet national spécialisé </w:t>
      </w:r>
      <w:r w:rsidRPr="00D42A73">
        <w:rPr>
          <w:noProof/>
          <w:lang w:val="fr-FR"/>
        </w:rPr>
        <w:t>95°</w:t>
      </w:r>
      <w:r>
        <w:rPr>
          <w:noProof/>
          <w:lang w:val="fr-FR"/>
        </w:rPr>
        <w:t xml:space="preserve"> chargé de lutter contre la traite des femmes et du parquet national spécialisé </w:t>
      </w:r>
      <w:r w:rsidRPr="00D42A73">
        <w:rPr>
          <w:noProof/>
          <w:lang w:val="fr-FR"/>
        </w:rPr>
        <w:t xml:space="preserve">96° </w:t>
      </w:r>
      <w:r>
        <w:rPr>
          <w:noProof/>
          <w:lang w:val="fr-FR"/>
        </w:rPr>
        <w:t>chargé de lutter contre la traite des enfants et des adolescents</w:t>
      </w:r>
      <w:r w:rsidRPr="00D42A73">
        <w:rPr>
          <w:noProof/>
          <w:lang w:val="fr-FR"/>
        </w:rPr>
        <w:t xml:space="preserve">. </w:t>
      </w:r>
      <w:r>
        <w:rPr>
          <w:noProof/>
          <w:lang w:val="fr-FR"/>
        </w:rPr>
        <w:t>Par sa décision n</w:t>
      </w:r>
      <w:r w:rsidR="00A42721" w:rsidRPr="00A42721">
        <w:rPr>
          <w:noProof/>
          <w:vertAlign w:val="superscript"/>
          <w:lang w:val="fr-FR"/>
        </w:rPr>
        <w:t>o</w:t>
      </w:r>
      <w:r w:rsidR="00A42721">
        <w:rPr>
          <w:noProof/>
          <w:lang w:val="fr-FR"/>
        </w:rPr>
        <w:t> </w:t>
      </w:r>
      <w:r w:rsidRPr="00D42A73">
        <w:rPr>
          <w:noProof/>
          <w:lang w:val="fr-FR"/>
        </w:rPr>
        <w:t>98</w:t>
      </w:r>
      <w:r>
        <w:rPr>
          <w:noProof/>
          <w:lang w:val="fr-FR"/>
        </w:rPr>
        <w:t xml:space="preserve"> du 27</w:t>
      </w:r>
      <w:r w:rsidR="00A42721">
        <w:rPr>
          <w:noProof/>
          <w:lang w:val="fr-FR"/>
        </w:rPr>
        <w:t> </w:t>
      </w:r>
      <w:r>
        <w:rPr>
          <w:noProof/>
          <w:lang w:val="fr-FR"/>
        </w:rPr>
        <w:t xml:space="preserve">janvier 2023, le ministère public a étendu les compétences du parquet national spécialisé </w:t>
      </w:r>
      <w:r w:rsidRPr="00D42A73">
        <w:rPr>
          <w:noProof/>
          <w:lang w:val="fr-FR"/>
        </w:rPr>
        <w:t>95</w:t>
      </w:r>
      <w:r>
        <w:rPr>
          <w:noProof/>
          <w:lang w:val="fr-FR"/>
        </w:rPr>
        <w:t xml:space="preserve"> chargé de lutter contre la traite des femmes</w:t>
      </w:r>
      <w:r w:rsidRPr="00D42A73">
        <w:rPr>
          <w:noProof/>
          <w:lang w:val="fr-FR"/>
        </w:rPr>
        <w:t xml:space="preserve"> </w:t>
      </w:r>
      <w:r>
        <w:rPr>
          <w:noProof/>
          <w:lang w:val="fr-FR"/>
        </w:rPr>
        <w:t xml:space="preserve">au trafic des femmes, ce parquet devenant ainsi le parquet national spécialisé </w:t>
      </w:r>
      <w:r w:rsidRPr="00D42A73">
        <w:rPr>
          <w:noProof/>
          <w:lang w:val="fr-FR"/>
        </w:rPr>
        <w:t>95°</w:t>
      </w:r>
      <w:r>
        <w:rPr>
          <w:noProof/>
          <w:lang w:val="fr-FR"/>
        </w:rPr>
        <w:t xml:space="preserve"> chargé de lutter contre la traite et le trafic des femmes</w:t>
      </w:r>
      <w:r w:rsidRPr="00D42A73">
        <w:rPr>
          <w:noProof/>
          <w:lang w:val="fr-FR"/>
        </w:rPr>
        <w:t xml:space="preserve">. </w:t>
      </w:r>
    </w:p>
    <w:p w14:paraId="55A254E7" w14:textId="4D5A7BD0" w:rsidR="000D0B4A" w:rsidRPr="00D42A73" w:rsidRDefault="000D0B4A" w:rsidP="002D5C7F">
      <w:pPr>
        <w:pStyle w:val="SingleTxtG"/>
        <w:rPr>
          <w:noProof/>
          <w:lang w:val="fr-FR"/>
        </w:rPr>
      </w:pPr>
      <w:r w:rsidRPr="00D42A73">
        <w:rPr>
          <w:bCs/>
          <w:noProof/>
          <w:lang w:val="fr-FR"/>
        </w:rPr>
        <w:lastRenderedPageBreak/>
        <w:t>90.</w:t>
      </w:r>
      <w:r w:rsidRPr="00D42A73">
        <w:rPr>
          <w:bCs/>
          <w:noProof/>
          <w:lang w:val="fr-FR"/>
        </w:rPr>
        <w:tab/>
      </w:r>
      <w:r w:rsidRPr="00145F8F">
        <w:rPr>
          <w:noProof/>
          <w:lang w:val="fr-FR"/>
        </w:rPr>
        <w:t>L</w:t>
      </w:r>
      <w:r>
        <w:rPr>
          <w:noProof/>
          <w:lang w:val="fr-FR"/>
        </w:rPr>
        <w:t>’</w:t>
      </w:r>
      <w:r w:rsidRPr="00145F8F">
        <w:rPr>
          <w:noProof/>
          <w:lang w:val="fr-FR"/>
        </w:rPr>
        <w:t xml:space="preserve">Institut autonome </w:t>
      </w:r>
      <w:r>
        <w:rPr>
          <w:noProof/>
          <w:lang w:val="fr-FR"/>
        </w:rPr>
        <w:t>et</w:t>
      </w:r>
      <w:r w:rsidRPr="00145F8F">
        <w:rPr>
          <w:noProof/>
          <w:lang w:val="fr-FR"/>
        </w:rPr>
        <w:t xml:space="preserve"> Conseil national des droits des enfants et des adolescents</w:t>
      </w:r>
      <w:r w:rsidRPr="00D42A73">
        <w:rPr>
          <w:noProof/>
          <w:lang w:val="fr-FR"/>
        </w:rPr>
        <w:t>, l</w:t>
      </w:r>
      <w:r>
        <w:rPr>
          <w:noProof/>
          <w:lang w:val="fr-FR"/>
        </w:rPr>
        <w:t>e Bureau national de prise en charge globale des victimes de la violence</w:t>
      </w:r>
      <w:r w:rsidRPr="00D42A73">
        <w:rPr>
          <w:noProof/>
          <w:lang w:val="fr-FR"/>
        </w:rPr>
        <w:t xml:space="preserve">, </w:t>
      </w:r>
      <w:r>
        <w:rPr>
          <w:noProof/>
          <w:lang w:val="fr-FR"/>
        </w:rPr>
        <w:t>le</w:t>
      </w:r>
      <w:r w:rsidRPr="00D42A73">
        <w:rPr>
          <w:noProof/>
          <w:lang w:val="fr-FR"/>
        </w:rPr>
        <w:t xml:space="preserve"> </w:t>
      </w:r>
      <w:r w:rsidRPr="00127284">
        <w:rPr>
          <w:noProof/>
          <w:lang w:val="fr-FR"/>
        </w:rPr>
        <w:t>Service des enquêtes scientifiques, criminelles et criminalistiques</w:t>
      </w:r>
      <w:r>
        <w:rPr>
          <w:noProof/>
          <w:lang w:val="fr-FR"/>
        </w:rPr>
        <w:t xml:space="preserve"> et la Police nationale bolivarienne gèrent sur l’ensemble du territoire national </w:t>
      </w:r>
      <w:r w:rsidRPr="00D42A73">
        <w:rPr>
          <w:noProof/>
          <w:lang w:val="fr-FR"/>
        </w:rPr>
        <w:t>223</w:t>
      </w:r>
      <w:r w:rsidR="00A42721">
        <w:rPr>
          <w:noProof/>
          <w:lang w:val="fr-FR"/>
        </w:rPr>
        <w:t> </w:t>
      </w:r>
      <w:r w:rsidRPr="00D42A73">
        <w:rPr>
          <w:noProof/>
          <w:lang w:val="fr-FR"/>
        </w:rPr>
        <w:t>centr</w:t>
      </w:r>
      <w:r>
        <w:rPr>
          <w:noProof/>
          <w:lang w:val="fr-FR"/>
        </w:rPr>
        <w:t>e</w:t>
      </w:r>
      <w:r w:rsidRPr="00D42A73">
        <w:rPr>
          <w:noProof/>
          <w:lang w:val="fr-FR"/>
        </w:rPr>
        <w:t xml:space="preserve">s de </w:t>
      </w:r>
      <w:r>
        <w:rPr>
          <w:noProof/>
          <w:lang w:val="fr-FR"/>
        </w:rPr>
        <w:t xml:space="preserve">prise en charge, de protection et de prévention </w:t>
      </w:r>
      <w:r w:rsidRPr="00D42A73">
        <w:rPr>
          <w:noProof/>
          <w:lang w:val="fr-FR"/>
        </w:rPr>
        <w:t>qu</w:t>
      </w:r>
      <w:r>
        <w:rPr>
          <w:noProof/>
          <w:lang w:val="fr-FR"/>
        </w:rPr>
        <w:t>i ont pour mission de prendre en charge, d</w:t>
      </w:r>
      <w:r w:rsidRPr="00D42A73">
        <w:rPr>
          <w:noProof/>
          <w:lang w:val="fr-FR"/>
        </w:rPr>
        <w:t xml:space="preserve">e </w:t>
      </w:r>
      <w:r>
        <w:rPr>
          <w:noProof/>
          <w:lang w:val="fr-FR"/>
        </w:rPr>
        <w:t xml:space="preserve">soutenir, d’accompagner et de protéger les victimes d’infractions portant atteinte à leurs droits humains, telles que la </w:t>
      </w:r>
      <w:r w:rsidRPr="00D42A73">
        <w:rPr>
          <w:noProof/>
          <w:lang w:val="fr-FR"/>
        </w:rPr>
        <w:t>violenc</w:t>
      </w:r>
      <w:r>
        <w:rPr>
          <w:noProof/>
          <w:lang w:val="fr-FR"/>
        </w:rPr>
        <w:t>e</w:t>
      </w:r>
      <w:r w:rsidRPr="00D42A73">
        <w:rPr>
          <w:noProof/>
          <w:lang w:val="fr-FR"/>
        </w:rPr>
        <w:t xml:space="preserve">, </w:t>
      </w:r>
      <w:r>
        <w:rPr>
          <w:noProof/>
          <w:lang w:val="fr-FR"/>
        </w:rPr>
        <w:t>l’</w:t>
      </w:r>
      <w:r w:rsidRPr="00D42A73">
        <w:rPr>
          <w:noProof/>
          <w:lang w:val="fr-FR"/>
        </w:rPr>
        <w:t>explo</w:t>
      </w:r>
      <w:r>
        <w:rPr>
          <w:noProof/>
          <w:lang w:val="fr-FR"/>
        </w:rPr>
        <w:t>itation sexuelle</w:t>
      </w:r>
      <w:r w:rsidRPr="00D42A73">
        <w:rPr>
          <w:noProof/>
          <w:lang w:val="fr-FR"/>
        </w:rPr>
        <w:t xml:space="preserve">, </w:t>
      </w:r>
      <w:r>
        <w:rPr>
          <w:noProof/>
          <w:lang w:val="fr-FR"/>
        </w:rPr>
        <w:t>les atteintes à l’intégrité sexuelle</w:t>
      </w:r>
      <w:r w:rsidRPr="00D42A73">
        <w:rPr>
          <w:noProof/>
          <w:lang w:val="fr-FR"/>
        </w:rPr>
        <w:t xml:space="preserve">, </w:t>
      </w:r>
      <w:r>
        <w:rPr>
          <w:noProof/>
          <w:lang w:val="fr-FR"/>
        </w:rPr>
        <w:t>la traite et le trafic des personnes et le travail forcé</w:t>
      </w:r>
      <w:r w:rsidRPr="00D42A73">
        <w:rPr>
          <w:noProof/>
          <w:lang w:val="fr-FR"/>
        </w:rPr>
        <w:t>.</w:t>
      </w:r>
    </w:p>
    <w:p w14:paraId="4FA013BC" w14:textId="77777777" w:rsidR="000D0B4A" w:rsidRPr="00D42A73" w:rsidRDefault="000D0B4A" w:rsidP="002D5C7F">
      <w:pPr>
        <w:pStyle w:val="SingleTxtG"/>
        <w:rPr>
          <w:noProof/>
          <w:lang w:val="fr-FR"/>
        </w:rPr>
      </w:pPr>
      <w:r w:rsidRPr="00D42A73">
        <w:rPr>
          <w:bCs/>
          <w:noProof/>
          <w:lang w:val="fr-FR"/>
        </w:rPr>
        <w:t>91.</w:t>
      </w:r>
      <w:r w:rsidRPr="00D42A73">
        <w:rPr>
          <w:bCs/>
          <w:noProof/>
          <w:lang w:val="fr-FR"/>
        </w:rPr>
        <w:tab/>
      </w:r>
      <w:r>
        <w:rPr>
          <w:bCs/>
          <w:noProof/>
          <w:lang w:val="fr-FR"/>
        </w:rPr>
        <w:t xml:space="preserve">Avec le concours du Fonds des Nations Unies pour l’enfance (UNICEF), le ministère public </w:t>
      </w:r>
      <w:r>
        <w:rPr>
          <w:noProof/>
          <w:lang w:val="fr-FR"/>
        </w:rPr>
        <w:t xml:space="preserve">a élaboré quatre </w:t>
      </w:r>
      <w:r w:rsidRPr="00D42A73">
        <w:rPr>
          <w:noProof/>
          <w:lang w:val="fr-FR"/>
        </w:rPr>
        <w:t>gu</w:t>
      </w:r>
      <w:r>
        <w:rPr>
          <w:noProof/>
          <w:lang w:val="fr-FR"/>
        </w:rPr>
        <w:t xml:space="preserve">ides </w:t>
      </w:r>
      <w:r w:rsidRPr="00D42A73">
        <w:rPr>
          <w:noProof/>
          <w:lang w:val="fr-FR"/>
        </w:rPr>
        <w:t>socio</w:t>
      </w:r>
      <w:r>
        <w:rPr>
          <w:noProof/>
          <w:lang w:val="fr-FR"/>
        </w:rPr>
        <w:t>é</w:t>
      </w:r>
      <w:r w:rsidRPr="00D42A73">
        <w:rPr>
          <w:noProof/>
          <w:lang w:val="fr-FR"/>
        </w:rPr>
        <w:t>ducati</w:t>
      </w:r>
      <w:r>
        <w:rPr>
          <w:noProof/>
          <w:lang w:val="fr-FR"/>
        </w:rPr>
        <w:t>f</w:t>
      </w:r>
      <w:r w:rsidRPr="00D42A73">
        <w:rPr>
          <w:noProof/>
          <w:lang w:val="fr-FR"/>
        </w:rPr>
        <w:t>s</w:t>
      </w:r>
      <w:r>
        <w:rPr>
          <w:noProof/>
          <w:lang w:val="fr-FR"/>
        </w:rPr>
        <w:t>. L’un de ces guides porte sur les « questions et réponses en matière de traite des enfants et adolescents » et donne, dans un langage compréhensible pour les enfants, des explications détaillées sur cette infraction</w:t>
      </w:r>
      <w:r w:rsidRPr="00D42A73">
        <w:rPr>
          <w:noProof/>
          <w:lang w:val="fr-FR"/>
        </w:rPr>
        <w:t xml:space="preserve">, </w:t>
      </w:r>
      <w:r>
        <w:rPr>
          <w:noProof/>
          <w:lang w:val="fr-FR"/>
        </w:rPr>
        <w:t>en leur indiquant où demander de l’aide s’ils e</w:t>
      </w:r>
      <w:r w:rsidRPr="00D42A73">
        <w:rPr>
          <w:noProof/>
          <w:lang w:val="fr-FR"/>
        </w:rPr>
        <w:t>n</w:t>
      </w:r>
      <w:r>
        <w:rPr>
          <w:noProof/>
          <w:lang w:val="fr-FR"/>
        </w:rPr>
        <w:t xml:space="preserve"> sont victimes</w:t>
      </w:r>
      <w:r w:rsidRPr="00D42A73">
        <w:rPr>
          <w:noProof/>
          <w:lang w:val="fr-FR"/>
        </w:rPr>
        <w:t>.</w:t>
      </w:r>
    </w:p>
    <w:p w14:paraId="4B21E9C4" w14:textId="7F92842F" w:rsidR="000D0B4A" w:rsidRPr="00A42721" w:rsidRDefault="000D0B4A" w:rsidP="00A42721">
      <w:pPr>
        <w:pStyle w:val="SingleTxtG"/>
        <w:keepNext/>
      </w:pPr>
      <w:r w:rsidRPr="00D42A73">
        <w:rPr>
          <w:bCs/>
          <w:noProof/>
          <w:lang w:val="fr-FR"/>
        </w:rPr>
        <w:t>92.</w:t>
      </w:r>
      <w:r w:rsidRPr="00D42A73">
        <w:rPr>
          <w:bCs/>
          <w:noProof/>
          <w:lang w:val="fr-FR"/>
        </w:rPr>
        <w:tab/>
      </w:r>
      <w:r w:rsidRPr="00A42721">
        <w:t>Le Service administratif de l’identification, des migrations et des étrangers a mené les activités en matière de traite des personnes énumérées ci-après</w:t>
      </w:r>
      <w:r w:rsidR="00A42721">
        <w:t> </w:t>
      </w:r>
      <w:r w:rsidRPr="00A42721">
        <w:t xml:space="preserve">: </w:t>
      </w:r>
    </w:p>
    <w:p w14:paraId="6F11CF34" w14:textId="0E8BBE9D" w:rsidR="000D0B4A" w:rsidRPr="00A42721" w:rsidRDefault="000D0B4A" w:rsidP="00A42721">
      <w:pPr>
        <w:pStyle w:val="SingleTxtG"/>
        <w:ind w:firstLine="567"/>
      </w:pPr>
      <w:r w:rsidRPr="00D42A73">
        <w:rPr>
          <w:noProof/>
          <w:lang w:val="fr-FR"/>
        </w:rPr>
        <w:t>a)</w:t>
      </w:r>
      <w:r w:rsidRPr="00D42A73">
        <w:rPr>
          <w:noProof/>
          <w:lang w:val="fr-FR"/>
        </w:rPr>
        <w:tab/>
      </w:r>
      <w:r>
        <w:rPr>
          <w:noProof/>
          <w:lang w:val="fr-FR"/>
        </w:rPr>
        <w:t xml:space="preserve">Formation trimestrielle aux droits de l’homme et à la lutte contre la traite des </w:t>
      </w:r>
      <w:r w:rsidRPr="00A42721">
        <w:t>personnes dispensée aux fonctionnaires de la Police nationale attachés à la Direction des migrations et à ses propres fonctionnaires, qui fournissent des services opérationnels dans les différents postes et points de contrôle frontaliers</w:t>
      </w:r>
      <w:r w:rsidR="00A42721">
        <w:t> </w:t>
      </w:r>
      <w:r w:rsidRPr="00A42721">
        <w:t>;</w:t>
      </w:r>
    </w:p>
    <w:p w14:paraId="1946F747" w14:textId="221C4B01" w:rsidR="000D0B4A" w:rsidRPr="00A42721" w:rsidRDefault="000D0B4A" w:rsidP="00A42721">
      <w:pPr>
        <w:pStyle w:val="SingleTxtG"/>
        <w:ind w:firstLine="567"/>
      </w:pPr>
      <w:r w:rsidRPr="00A42721">
        <w:t>b)</w:t>
      </w:r>
      <w:r w:rsidRPr="00A42721">
        <w:tab/>
        <w:t>Organisation de causeries juridiques sur la réglementation nationale en vigueur applicable à la protection migratoire des enfants et des adolescents à l’intention de ses fonctionnaires, qui fournissent des services opérationnels dans les différents postes et points de contrôle frontaliers</w:t>
      </w:r>
      <w:r w:rsidR="00A42721">
        <w:t> </w:t>
      </w:r>
      <w:r w:rsidRPr="00A42721">
        <w:t>;</w:t>
      </w:r>
    </w:p>
    <w:p w14:paraId="52891C29" w14:textId="32762128" w:rsidR="000D0B4A" w:rsidRPr="00A42721" w:rsidRDefault="000D0B4A" w:rsidP="00A42721">
      <w:pPr>
        <w:pStyle w:val="SingleTxtG"/>
        <w:ind w:firstLine="567"/>
      </w:pPr>
      <w:r w:rsidRPr="00A42721">
        <w:t>c)</w:t>
      </w:r>
      <w:r w:rsidRPr="00A42721">
        <w:tab/>
        <w:t>Organisation de journées d’information dans les ports, les aéroports et les postes de contrôle pour présenter les scénarios possibles de risques qui sont autant de signaux d’alerte incitant à la vigilance face à la traite des personnes</w:t>
      </w:r>
      <w:r w:rsidR="00A42721">
        <w:t> </w:t>
      </w:r>
      <w:r w:rsidRPr="00A42721">
        <w:t>;</w:t>
      </w:r>
    </w:p>
    <w:p w14:paraId="710A21AA" w14:textId="718B781C" w:rsidR="000D0B4A" w:rsidRPr="00D42A73" w:rsidRDefault="000D0B4A" w:rsidP="00A42721">
      <w:pPr>
        <w:pStyle w:val="SingleTxtG"/>
        <w:ind w:firstLine="567"/>
        <w:rPr>
          <w:noProof/>
          <w:lang w:val="fr-FR"/>
        </w:rPr>
      </w:pPr>
      <w:r w:rsidRPr="00A42721">
        <w:t>d)</w:t>
      </w:r>
      <w:r w:rsidRPr="00A42721">
        <w:tab/>
        <w:t>Coordination avec les instances compétentes en matière d’action policière et avec les forces</w:t>
      </w:r>
      <w:r>
        <w:rPr>
          <w:noProof/>
          <w:lang w:val="fr-FR"/>
        </w:rPr>
        <w:t xml:space="preserve"> de sécurité de l’État pour le traitement en temps réel des plaintes déposées pour </w:t>
      </w:r>
      <w:r w:rsidRPr="00D42A73">
        <w:rPr>
          <w:noProof/>
          <w:lang w:val="fr-FR"/>
        </w:rPr>
        <w:t>d</w:t>
      </w:r>
      <w:r>
        <w:rPr>
          <w:noProof/>
          <w:lang w:val="fr-FR"/>
        </w:rPr>
        <w:t>es actions susceptibles de relever de la typologie des infractions de traite des personnes.</w:t>
      </w:r>
    </w:p>
    <w:p w14:paraId="2CBA6F9E" w14:textId="320858FF" w:rsidR="000D0B4A" w:rsidRPr="00A42721" w:rsidRDefault="000D0B4A" w:rsidP="00A42721">
      <w:pPr>
        <w:pStyle w:val="SingleTxtG"/>
      </w:pPr>
      <w:r w:rsidRPr="00D42A73">
        <w:rPr>
          <w:bCs/>
          <w:noProof/>
          <w:lang w:val="fr-FR"/>
        </w:rPr>
        <w:t>93.</w:t>
      </w:r>
      <w:r w:rsidRPr="00D42A73">
        <w:rPr>
          <w:bCs/>
          <w:noProof/>
          <w:lang w:val="fr-FR"/>
        </w:rPr>
        <w:tab/>
      </w:r>
      <w:r w:rsidRPr="00A42721">
        <w:t>En 2022, le Ministère du pouvoir populaire pour les relations intérieures, la justice et la paix a mené à bien à l’échelle nationale 2</w:t>
      </w:r>
      <w:r w:rsidR="00A42721">
        <w:t> </w:t>
      </w:r>
      <w:r w:rsidRPr="00A42721">
        <w:t>588</w:t>
      </w:r>
      <w:r w:rsidR="00A42721">
        <w:t> </w:t>
      </w:r>
      <w:r w:rsidRPr="00A42721">
        <w:t>activités de prévention de la traite et 4</w:t>
      </w:r>
      <w:r w:rsidR="00A42721">
        <w:t> </w:t>
      </w:r>
      <w:r w:rsidRPr="00A42721">
        <w:t>395</w:t>
      </w:r>
      <w:r w:rsidR="00A42721">
        <w:t> </w:t>
      </w:r>
      <w:r w:rsidRPr="00A42721">
        <w:t xml:space="preserve">autres activités relatives aux infractions connexes telles que l’immigration illégale, le trafic illégal de migrants et l’atteinte à l’intégrité sexuelle. </w:t>
      </w:r>
    </w:p>
    <w:p w14:paraId="0758D9CB" w14:textId="096FFD8E" w:rsidR="000D0B4A" w:rsidRPr="00A42721" w:rsidRDefault="000D0B4A" w:rsidP="00A42721">
      <w:pPr>
        <w:pStyle w:val="SingleTxtG"/>
      </w:pPr>
      <w:r w:rsidRPr="00A42721">
        <w:t>94.</w:t>
      </w:r>
      <w:r w:rsidRPr="00A42721">
        <w:tab/>
        <w:t>Entre 2016 et 2022, le Bureau national de lutte contre la criminalité organisée et le financement du terrorisme a dispensé 22</w:t>
      </w:r>
      <w:r w:rsidR="00A42721">
        <w:t> </w:t>
      </w:r>
      <w:r w:rsidRPr="00A42721">
        <w:t>formations sur l’infraction de traite des personnes, qui ont été suivies au total par 1</w:t>
      </w:r>
      <w:r w:rsidR="00A42721">
        <w:t> </w:t>
      </w:r>
      <w:r w:rsidRPr="00A42721">
        <w:t>454</w:t>
      </w:r>
      <w:r w:rsidR="00A42721">
        <w:t> </w:t>
      </w:r>
      <w:r w:rsidRPr="00A42721">
        <w:t>fonctionnaires des différents organes de contrôle.</w:t>
      </w:r>
    </w:p>
    <w:p w14:paraId="76A7E89B" w14:textId="4338AA57" w:rsidR="000D0B4A" w:rsidRPr="00D42A73" w:rsidRDefault="000D0B4A" w:rsidP="006039C6">
      <w:pPr>
        <w:pStyle w:val="H1G"/>
        <w:rPr>
          <w:noProof/>
          <w:lang w:val="fr-FR"/>
        </w:rPr>
      </w:pPr>
      <w:r w:rsidRPr="00D42A73">
        <w:rPr>
          <w:noProof/>
          <w:lang w:val="fr-FR"/>
        </w:rPr>
        <w:tab/>
      </w:r>
      <w:r w:rsidRPr="00D42A73">
        <w:rPr>
          <w:noProof/>
          <w:lang w:val="fr-FR"/>
        </w:rPr>
        <w:tab/>
        <w:t>Libert</w:t>
      </w:r>
      <w:r>
        <w:rPr>
          <w:noProof/>
          <w:lang w:val="fr-FR"/>
        </w:rPr>
        <w:t xml:space="preserve">é </w:t>
      </w:r>
      <w:r w:rsidRPr="00D42A73">
        <w:rPr>
          <w:noProof/>
          <w:lang w:val="fr-FR"/>
        </w:rPr>
        <w:t>de circula</w:t>
      </w:r>
      <w:r>
        <w:rPr>
          <w:noProof/>
          <w:lang w:val="fr-FR"/>
        </w:rPr>
        <w:t xml:space="preserve">tion des personnes </w:t>
      </w:r>
      <w:r w:rsidRPr="00D42A73">
        <w:rPr>
          <w:noProof/>
          <w:lang w:val="fr-FR"/>
        </w:rPr>
        <w:t>(art.</w:t>
      </w:r>
      <w:r w:rsidR="006039C6">
        <w:rPr>
          <w:noProof/>
          <w:lang w:val="fr-FR"/>
        </w:rPr>
        <w:t> </w:t>
      </w:r>
      <w:r w:rsidRPr="00D42A73">
        <w:rPr>
          <w:noProof/>
          <w:lang w:val="fr-FR"/>
        </w:rPr>
        <w:t>12)</w:t>
      </w:r>
    </w:p>
    <w:p w14:paraId="2293746D" w14:textId="29F3D763" w:rsidR="000D0B4A" w:rsidRPr="00D42A73" w:rsidRDefault="000D0B4A" w:rsidP="002D5C7F">
      <w:pPr>
        <w:pStyle w:val="SingleTxtG"/>
        <w:rPr>
          <w:noProof/>
          <w:lang w:val="fr-FR"/>
        </w:rPr>
      </w:pPr>
      <w:r w:rsidRPr="00D42A73">
        <w:rPr>
          <w:bCs/>
          <w:noProof/>
          <w:lang w:val="fr-FR"/>
        </w:rPr>
        <w:t>95.</w:t>
      </w:r>
      <w:r w:rsidRPr="00D42A73">
        <w:rPr>
          <w:bCs/>
          <w:noProof/>
          <w:lang w:val="fr-FR"/>
        </w:rPr>
        <w:tab/>
      </w:r>
      <w:r w:rsidRPr="00D42A73">
        <w:rPr>
          <w:noProof/>
          <w:lang w:val="fr-FR"/>
        </w:rPr>
        <w:t xml:space="preserve">La </w:t>
      </w:r>
      <w:r>
        <w:rPr>
          <w:noProof/>
          <w:lang w:val="fr-FR"/>
        </w:rPr>
        <w:t xml:space="preserve">carte d’identité constitue le principal </w:t>
      </w:r>
      <w:r w:rsidRPr="00D42A73">
        <w:rPr>
          <w:noProof/>
          <w:lang w:val="fr-FR"/>
        </w:rPr>
        <w:t>document</w:t>
      </w:r>
      <w:r>
        <w:rPr>
          <w:noProof/>
          <w:lang w:val="fr-FR"/>
        </w:rPr>
        <w:t xml:space="preserve"> qui permet d’être identifié à l’intérieur du territoire national</w:t>
      </w:r>
      <w:r w:rsidRPr="00D42A73">
        <w:rPr>
          <w:noProof/>
          <w:lang w:val="fr-FR"/>
        </w:rPr>
        <w:t xml:space="preserve">. </w:t>
      </w:r>
      <w:r>
        <w:rPr>
          <w:noProof/>
          <w:lang w:val="fr-FR"/>
        </w:rPr>
        <w:t>Elle est délivrée gratuitement</w:t>
      </w:r>
      <w:r w:rsidRPr="00D42A73">
        <w:rPr>
          <w:noProof/>
          <w:lang w:val="fr-FR"/>
        </w:rPr>
        <w:t xml:space="preserve">. </w:t>
      </w:r>
      <w:r>
        <w:rPr>
          <w:noProof/>
          <w:lang w:val="fr-FR"/>
        </w:rPr>
        <w:t xml:space="preserve">Le </w:t>
      </w:r>
      <w:r w:rsidRPr="00D42A73">
        <w:rPr>
          <w:noProof/>
          <w:lang w:val="fr-FR"/>
        </w:rPr>
        <w:t xml:space="preserve">Venezuela </w:t>
      </w:r>
      <w:r>
        <w:rPr>
          <w:noProof/>
          <w:lang w:val="fr-FR"/>
        </w:rPr>
        <w:t>compte plus de 260</w:t>
      </w:r>
      <w:r w:rsidR="00A42721">
        <w:rPr>
          <w:noProof/>
          <w:lang w:val="fr-FR"/>
        </w:rPr>
        <w:t> </w:t>
      </w:r>
      <w:r>
        <w:rPr>
          <w:noProof/>
          <w:lang w:val="fr-FR"/>
        </w:rPr>
        <w:t>bureaux pouvant fournir les services aboutissant à la délivrance de cartes d’identité et garantissant la disponibilité des matériels nécessaires à cette fin</w:t>
      </w:r>
      <w:r w:rsidRPr="00D42A73">
        <w:rPr>
          <w:noProof/>
          <w:lang w:val="fr-FR"/>
        </w:rPr>
        <w:t xml:space="preserve">. La </w:t>
      </w:r>
      <w:r>
        <w:rPr>
          <w:noProof/>
          <w:lang w:val="fr-FR"/>
        </w:rPr>
        <w:t xml:space="preserve">carte est délivrée pour </w:t>
      </w:r>
      <w:r w:rsidR="00A42721">
        <w:rPr>
          <w:noProof/>
          <w:lang w:val="fr-FR"/>
        </w:rPr>
        <w:t>dix</w:t>
      </w:r>
      <w:r>
        <w:rPr>
          <w:noProof/>
          <w:lang w:val="fr-FR"/>
        </w:rPr>
        <w:t xml:space="preserve"> ans</w:t>
      </w:r>
      <w:r w:rsidRPr="00D42A73">
        <w:rPr>
          <w:noProof/>
          <w:lang w:val="fr-FR"/>
        </w:rPr>
        <w:t xml:space="preserve">. </w:t>
      </w:r>
      <w:r>
        <w:rPr>
          <w:noProof/>
          <w:lang w:val="fr-FR"/>
        </w:rPr>
        <w:t xml:space="preserve">Dans le cas des personnes étrangères, la durée de validité est déterminée en fonction de la date d’expiration du visa </w:t>
      </w:r>
      <w:r w:rsidRPr="00D42A73">
        <w:rPr>
          <w:noProof/>
          <w:lang w:val="fr-FR"/>
        </w:rPr>
        <w:t>correspond</w:t>
      </w:r>
      <w:r>
        <w:rPr>
          <w:noProof/>
          <w:lang w:val="fr-FR"/>
        </w:rPr>
        <w:t>ant</w:t>
      </w:r>
      <w:r w:rsidRPr="00D42A73">
        <w:rPr>
          <w:noProof/>
          <w:lang w:val="fr-FR"/>
        </w:rPr>
        <w:t>.</w:t>
      </w:r>
    </w:p>
    <w:p w14:paraId="0DE645A7" w14:textId="77777777" w:rsidR="000D0B4A" w:rsidRPr="00D42A73" w:rsidRDefault="000D0B4A" w:rsidP="002D5C7F">
      <w:pPr>
        <w:pStyle w:val="SingleTxtG"/>
        <w:rPr>
          <w:noProof/>
          <w:lang w:val="fr-FR"/>
        </w:rPr>
      </w:pPr>
      <w:r w:rsidRPr="00D42A73">
        <w:rPr>
          <w:bCs/>
          <w:noProof/>
          <w:lang w:val="fr-FR"/>
        </w:rPr>
        <w:t>96.</w:t>
      </w:r>
      <w:r w:rsidRPr="00D42A73">
        <w:rPr>
          <w:bCs/>
          <w:noProof/>
          <w:lang w:val="fr-FR"/>
        </w:rPr>
        <w:tab/>
      </w:r>
      <w:r>
        <w:rPr>
          <w:noProof/>
          <w:lang w:val="fr-FR"/>
        </w:rPr>
        <w:t xml:space="preserve">Le passeport vénézuélien est le </w:t>
      </w:r>
      <w:r w:rsidRPr="00D42A73">
        <w:rPr>
          <w:noProof/>
          <w:lang w:val="fr-FR"/>
        </w:rPr>
        <w:t>document de v</w:t>
      </w:r>
      <w:r>
        <w:rPr>
          <w:noProof/>
          <w:lang w:val="fr-FR"/>
        </w:rPr>
        <w:t>oyage et d’identité des Vénézuéliens vivant à l’étranger</w:t>
      </w:r>
      <w:r w:rsidRPr="00D42A73">
        <w:rPr>
          <w:noProof/>
          <w:lang w:val="fr-FR"/>
        </w:rPr>
        <w:t xml:space="preserve">. </w:t>
      </w:r>
      <w:r>
        <w:rPr>
          <w:noProof/>
          <w:lang w:val="fr-FR"/>
        </w:rPr>
        <w:t>Il est délivré par l’intermédiaire d’une plateforme informatique accessible toute l’année aux niveaux national et international. Les intéressés peuvent saisir et enregistrer leurs coordonnées</w:t>
      </w:r>
      <w:r w:rsidRPr="00D42A73">
        <w:rPr>
          <w:noProof/>
          <w:lang w:val="fr-FR"/>
        </w:rPr>
        <w:t xml:space="preserve">, </w:t>
      </w:r>
      <w:r>
        <w:rPr>
          <w:noProof/>
          <w:lang w:val="fr-FR"/>
        </w:rPr>
        <w:t>déposer leur demande, choisir le bureau où retirer le document dans le pays ou à l’ambassade, à la mission diplomatique ou au bureau ou à la section consulaire de la République bolivarienne du Venezuela dûment accrédité à l’étranger, procéder au paiement et suivre leur demande depuis le moment de son dépôt jusqu’à celui où leur passeport peut leur être remis.</w:t>
      </w:r>
      <w:r w:rsidRPr="00D42A73">
        <w:rPr>
          <w:noProof/>
          <w:lang w:val="fr-FR"/>
        </w:rPr>
        <w:t xml:space="preserve"> </w:t>
      </w:r>
    </w:p>
    <w:p w14:paraId="560AD927" w14:textId="52560016" w:rsidR="000D0B4A" w:rsidRPr="00D42A73" w:rsidRDefault="000D0B4A" w:rsidP="002D5C7F">
      <w:pPr>
        <w:pStyle w:val="SingleTxtG"/>
        <w:rPr>
          <w:noProof/>
          <w:lang w:val="fr-FR"/>
        </w:rPr>
      </w:pPr>
      <w:r w:rsidRPr="00D42A73">
        <w:rPr>
          <w:bCs/>
          <w:noProof/>
          <w:lang w:val="fr-FR"/>
        </w:rPr>
        <w:lastRenderedPageBreak/>
        <w:t>97.</w:t>
      </w:r>
      <w:r w:rsidRPr="00D42A73">
        <w:rPr>
          <w:bCs/>
          <w:noProof/>
          <w:lang w:val="fr-FR"/>
        </w:rPr>
        <w:tab/>
      </w:r>
      <w:r w:rsidRPr="00D42A73">
        <w:rPr>
          <w:noProof/>
          <w:lang w:val="fr-FR"/>
        </w:rPr>
        <w:t xml:space="preserve">La </w:t>
      </w:r>
      <w:r>
        <w:rPr>
          <w:noProof/>
          <w:lang w:val="fr-FR"/>
        </w:rPr>
        <w:t xml:space="preserve">durée de validité du passeport ordinaire varie selon les cas. Elle est </w:t>
      </w:r>
      <w:r w:rsidRPr="00D42A73">
        <w:rPr>
          <w:noProof/>
          <w:lang w:val="fr-FR"/>
        </w:rPr>
        <w:t xml:space="preserve">1) </w:t>
      </w:r>
      <w:r>
        <w:rPr>
          <w:noProof/>
          <w:lang w:val="fr-FR"/>
        </w:rPr>
        <w:t xml:space="preserve">de trois ans pour les enfants de moins de </w:t>
      </w:r>
      <w:r w:rsidR="00A42721">
        <w:rPr>
          <w:noProof/>
          <w:lang w:val="fr-FR"/>
        </w:rPr>
        <w:t>3 </w:t>
      </w:r>
      <w:r>
        <w:rPr>
          <w:noProof/>
          <w:lang w:val="fr-FR"/>
        </w:rPr>
        <w:t>ans</w:t>
      </w:r>
      <w:r w:rsidR="00A42721">
        <w:rPr>
          <w:noProof/>
          <w:lang w:val="fr-FR"/>
        </w:rPr>
        <w:t> </w:t>
      </w:r>
      <w:r w:rsidRPr="00D42A73">
        <w:rPr>
          <w:noProof/>
          <w:lang w:val="fr-FR"/>
        </w:rPr>
        <w:t xml:space="preserve">; 2) </w:t>
      </w:r>
      <w:r>
        <w:rPr>
          <w:noProof/>
          <w:lang w:val="fr-FR"/>
        </w:rPr>
        <w:t xml:space="preserve">de cinq ans pour les enfants et adolescents de plus de </w:t>
      </w:r>
      <w:r w:rsidR="00A42721">
        <w:rPr>
          <w:noProof/>
          <w:lang w:val="fr-FR"/>
        </w:rPr>
        <w:t>3 </w:t>
      </w:r>
      <w:r>
        <w:rPr>
          <w:noProof/>
          <w:lang w:val="fr-FR"/>
        </w:rPr>
        <w:t>ans et de moins de 18</w:t>
      </w:r>
      <w:r w:rsidR="00A42721">
        <w:rPr>
          <w:noProof/>
          <w:lang w:val="fr-FR"/>
        </w:rPr>
        <w:t> </w:t>
      </w:r>
      <w:r>
        <w:rPr>
          <w:noProof/>
          <w:lang w:val="fr-FR"/>
        </w:rPr>
        <w:t>ans, et</w:t>
      </w:r>
      <w:r w:rsidRPr="00D42A73">
        <w:rPr>
          <w:noProof/>
          <w:lang w:val="fr-FR"/>
        </w:rPr>
        <w:t xml:space="preserve"> 3) </w:t>
      </w:r>
      <w:r>
        <w:rPr>
          <w:noProof/>
          <w:lang w:val="fr-FR"/>
        </w:rPr>
        <w:t xml:space="preserve">de </w:t>
      </w:r>
      <w:r w:rsidR="00A42721">
        <w:rPr>
          <w:noProof/>
          <w:lang w:val="fr-FR"/>
        </w:rPr>
        <w:t>dix</w:t>
      </w:r>
      <w:r>
        <w:rPr>
          <w:noProof/>
          <w:lang w:val="fr-FR"/>
        </w:rPr>
        <w:t xml:space="preserve"> ans pour les personnes de plus de 18</w:t>
      </w:r>
      <w:r w:rsidR="00A42721">
        <w:rPr>
          <w:noProof/>
          <w:lang w:val="fr-FR"/>
        </w:rPr>
        <w:t> </w:t>
      </w:r>
      <w:r>
        <w:rPr>
          <w:noProof/>
          <w:lang w:val="fr-FR"/>
        </w:rPr>
        <w:t>ans</w:t>
      </w:r>
      <w:r w:rsidRPr="00D42A73">
        <w:rPr>
          <w:noProof/>
          <w:lang w:val="fr-FR"/>
        </w:rPr>
        <w:t xml:space="preserve">. </w:t>
      </w:r>
    </w:p>
    <w:p w14:paraId="7939A3ED" w14:textId="77777777" w:rsidR="000D0B4A" w:rsidRPr="00D42A73" w:rsidRDefault="000D0B4A" w:rsidP="002D5C7F">
      <w:pPr>
        <w:pStyle w:val="SingleTxtG"/>
        <w:rPr>
          <w:noProof/>
          <w:lang w:val="fr-FR"/>
        </w:rPr>
      </w:pPr>
      <w:r w:rsidRPr="00D42A73">
        <w:rPr>
          <w:bCs/>
          <w:noProof/>
          <w:lang w:val="fr-FR"/>
        </w:rPr>
        <w:t>98.</w:t>
      </w:r>
      <w:r w:rsidRPr="00D42A73">
        <w:rPr>
          <w:bCs/>
          <w:noProof/>
          <w:lang w:val="fr-FR"/>
        </w:rPr>
        <w:tab/>
      </w:r>
      <w:r>
        <w:rPr>
          <w:bCs/>
          <w:noProof/>
          <w:lang w:val="fr-FR"/>
        </w:rPr>
        <w:t>Au niveau national, l</w:t>
      </w:r>
      <w:r w:rsidRPr="00D42A73">
        <w:rPr>
          <w:noProof/>
          <w:lang w:val="fr-FR"/>
        </w:rPr>
        <w:t>a distribu</w:t>
      </w:r>
      <w:r>
        <w:rPr>
          <w:noProof/>
          <w:lang w:val="fr-FR"/>
        </w:rPr>
        <w:t>tion et la remise sont effectuées depuis le centre d’impression des passeports par voie terrestre, aérienne et maritime. Au niveau international, elles le sont en coordination avec le Ministère du pouvoir populaire pour les relations extérieures, du fait du refus des entreprises internationales disposant des moyens nécessaires à l’envoi de documents et de paquets de répondre aux demandes de services de la République bolivarienne du Venezuela, refus lié aux mesures coercitives prises à l’encontre du pays</w:t>
      </w:r>
      <w:r w:rsidRPr="00D42A73">
        <w:rPr>
          <w:noProof/>
          <w:lang w:val="fr-FR"/>
        </w:rPr>
        <w:t xml:space="preserve">. </w:t>
      </w:r>
    </w:p>
    <w:p w14:paraId="3352B77B" w14:textId="6A8D688A" w:rsidR="000D0B4A" w:rsidRPr="00D42A73" w:rsidRDefault="000D0B4A" w:rsidP="006039C6">
      <w:pPr>
        <w:pStyle w:val="H1G"/>
        <w:rPr>
          <w:noProof/>
          <w:lang w:val="fr-FR"/>
        </w:rPr>
      </w:pPr>
      <w:r w:rsidRPr="00D42A73">
        <w:rPr>
          <w:noProof/>
          <w:lang w:val="fr-FR"/>
        </w:rPr>
        <w:tab/>
      </w:r>
      <w:r w:rsidRPr="00D42A73">
        <w:rPr>
          <w:noProof/>
          <w:lang w:val="fr-FR"/>
        </w:rPr>
        <w:tab/>
      </w:r>
      <w:r w:rsidRPr="006B3F64">
        <w:rPr>
          <w:noProof/>
          <w:lang w:val="fr-FR"/>
        </w:rPr>
        <w:t xml:space="preserve">Accès à la justice, indépendance du pouvoir judiciaire </w:t>
      </w:r>
      <w:r w:rsidR="006039C6">
        <w:rPr>
          <w:noProof/>
          <w:lang w:val="fr-FR"/>
        </w:rPr>
        <w:br/>
      </w:r>
      <w:r w:rsidRPr="006B3F64">
        <w:rPr>
          <w:noProof/>
          <w:lang w:val="fr-FR"/>
        </w:rPr>
        <w:t>et administration de la justice (art.</w:t>
      </w:r>
      <w:r w:rsidR="00A42721">
        <w:rPr>
          <w:noProof/>
          <w:lang w:val="fr-FR"/>
        </w:rPr>
        <w:t> </w:t>
      </w:r>
      <w:r w:rsidRPr="006B3F64">
        <w:rPr>
          <w:noProof/>
          <w:lang w:val="fr-FR"/>
        </w:rPr>
        <w:t>2</w:t>
      </w:r>
      <w:r w:rsidRPr="00D73514">
        <w:rPr>
          <w:lang w:val="fr-FR"/>
        </w:rPr>
        <w:t xml:space="preserve"> et 14)</w:t>
      </w:r>
    </w:p>
    <w:p w14:paraId="0755B13E" w14:textId="77777777" w:rsidR="000D0B4A" w:rsidRPr="00D42A73" w:rsidRDefault="000D0B4A" w:rsidP="002D5C7F">
      <w:pPr>
        <w:pStyle w:val="SingleTxtG"/>
        <w:rPr>
          <w:noProof/>
          <w:lang w:val="fr-FR"/>
        </w:rPr>
      </w:pPr>
      <w:r w:rsidRPr="00D42A73">
        <w:rPr>
          <w:bCs/>
          <w:noProof/>
          <w:lang w:val="fr-FR"/>
        </w:rPr>
        <w:t>99.</w:t>
      </w:r>
      <w:r w:rsidRPr="00D42A73">
        <w:rPr>
          <w:bCs/>
          <w:noProof/>
          <w:lang w:val="fr-FR"/>
        </w:rPr>
        <w:tab/>
      </w:r>
      <w:r w:rsidRPr="00D42A73">
        <w:rPr>
          <w:noProof/>
          <w:lang w:val="fr-FR"/>
        </w:rPr>
        <w:t>L</w:t>
      </w:r>
      <w:r>
        <w:rPr>
          <w:noProof/>
          <w:lang w:val="fr-FR"/>
        </w:rPr>
        <w:t>e pays a continué de prendre des mesures pour renforcer l’indépendance et l’impartialité du pouvoir judiciaire et du ministère public sur le fondement de la Constitution et de la loi.</w:t>
      </w:r>
      <w:r w:rsidRPr="00D42A73">
        <w:rPr>
          <w:noProof/>
          <w:lang w:val="fr-FR"/>
        </w:rPr>
        <w:t xml:space="preserve"> </w:t>
      </w:r>
    </w:p>
    <w:p w14:paraId="7D7D5CE7" w14:textId="77777777" w:rsidR="000D0B4A" w:rsidRPr="00D42A73" w:rsidRDefault="000D0B4A" w:rsidP="002D5C7F">
      <w:pPr>
        <w:pStyle w:val="SingleTxtG"/>
        <w:rPr>
          <w:noProof/>
          <w:lang w:val="fr-FR"/>
        </w:rPr>
      </w:pPr>
      <w:r w:rsidRPr="00D42A73">
        <w:rPr>
          <w:bCs/>
          <w:noProof/>
          <w:lang w:val="fr-FR"/>
        </w:rPr>
        <w:t>100.</w:t>
      </w:r>
      <w:r w:rsidRPr="00D42A73">
        <w:rPr>
          <w:bCs/>
          <w:noProof/>
          <w:lang w:val="fr-FR"/>
        </w:rPr>
        <w:tab/>
      </w:r>
      <w:r w:rsidRPr="00D42A73">
        <w:rPr>
          <w:noProof/>
          <w:lang w:val="fr-FR"/>
        </w:rPr>
        <w:t>En 2022</w:t>
      </w:r>
      <w:r>
        <w:rPr>
          <w:noProof/>
          <w:lang w:val="fr-FR"/>
        </w:rPr>
        <w:t>, l’Assemblée n</w:t>
      </w:r>
      <w:r w:rsidRPr="00D42A73">
        <w:rPr>
          <w:noProof/>
          <w:lang w:val="fr-FR"/>
        </w:rPr>
        <w:t>a</w:t>
      </w:r>
      <w:r>
        <w:rPr>
          <w:noProof/>
          <w:lang w:val="fr-FR"/>
        </w:rPr>
        <w:t xml:space="preserve">tionale a adopté la </w:t>
      </w:r>
      <w:r w:rsidRPr="00D42A73">
        <w:rPr>
          <w:noProof/>
          <w:lang w:val="fr-FR"/>
        </w:rPr>
        <w:t>r</w:t>
      </w:r>
      <w:r>
        <w:rPr>
          <w:noProof/>
          <w:lang w:val="fr-FR"/>
        </w:rPr>
        <w:t>é</w:t>
      </w:r>
      <w:r w:rsidRPr="00D42A73">
        <w:rPr>
          <w:noProof/>
          <w:lang w:val="fr-FR"/>
        </w:rPr>
        <w:t>form</w:t>
      </w:r>
      <w:r>
        <w:rPr>
          <w:noProof/>
          <w:lang w:val="fr-FR"/>
        </w:rPr>
        <w:t xml:space="preserve">e partielle </w:t>
      </w:r>
      <w:r w:rsidRPr="00D42A73">
        <w:rPr>
          <w:noProof/>
          <w:lang w:val="fr-FR"/>
        </w:rPr>
        <w:t xml:space="preserve">de la </w:t>
      </w:r>
      <w:r>
        <w:rPr>
          <w:noProof/>
          <w:lang w:val="fr-FR"/>
        </w:rPr>
        <w:t>loi organique sur le Tribunal suprême de justice</w:t>
      </w:r>
      <w:r w:rsidRPr="00D73514">
        <w:rPr>
          <w:rStyle w:val="Appelnotedebasdep"/>
        </w:rPr>
        <w:footnoteReference w:id="17"/>
      </w:r>
      <w:r>
        <w:rPr>
          <w:noProof/>
          <w:lang w:val="fr-FR"/>
        </w:rPr>
        <w:t>.</w:t>
      </w:r>
      <w:r w:rsidRPr="00D42A73">
        <w:rPr>
          <w:noProof/>
          <w:lang w:val="fr-FR"/>
        </w:rPr>
        <w:t xml:space="preserve"> </w:t>
      </w:r>
      <w:r>
        <w:rPr>
          <w:noProof/>
          <w:lang w:val="fr-FR"/>
        </w:rPr>
        <w:t>Le nouveau texte dispose que les juges doivent être nommés à l’issue d’un concours public, conformément à la Constitution</w:t>
      </w:r>
      <w:r w:rsidRPr="00D42A73">
        <w:rPr>
          <w:noProof/>
          <w:lang w:val="fr-FR"/>
        </w:rPr>
        <w:t xml:space="preserve">. </w:t>
      </w:r>
      <w:r>
        <w:rPr>
          <w:noProof/>
          <w:lang w:val="fr-FR"/>
        </w:rPr>
        <w:t>De plus, il a renforcé les garanties de l’</w:t>
      </w:r>
      <w:r w:rsidRPr="00D42A73">
        <w:rPr>
          <w:noProof/>
          <w:lang w:val="fr-FR"/>
        </w:rPr>
        <w:t>ind</w:t>
      </w:r>
      <w:r>
        <w:rPr>
          <w:noProof/>
          <w:lang w:val="fr-FR"/>
        </w:rPr>
        <w:t>é</w:t>
      </w:r>
      <w:r w:rsidRPr="00D42A73">
        <w:rPr>
          <w:noProof/>
          <w:lang w:val="fr-FR"/>
        </w:rPr>
        <w:t>pend</w:t>
      </w:r>
      <w:r>
        <w:rPr>
          <w:noProof/>
          <w:lang w:val="fr-FR"/>
        </w:rPr>
        <w:t>ance de l’</w:t>
      </w:r>
      <w:r w:rsidRPr="00D42A73">
        <w:rPr>
          <w:noProof/>
          <w:lang w:val="fr-FR"/>
        </w:rPr>
        <w:t>Inspect</w:t>
      </w:r>
      <w:r>
        <w:rPr>
          <w:noProof/>
          <w:lang w:val="fr-FR"/>
        </w:rPr>
        <w:t>ion générale des tribunaux, en disposant qu’il appartient à l’Assemblée nationale, dans le cadre d’une procédure qui garantisse la participation des citoyens, de nommer l’Inspecteur ou l’Inspectrice général(e)</w:t>
      </w:r>
      <w:r w:rsidRPr="00D42A73">
        <w:rPr>
          <w:noProof/>
          <w:lang w:val="fr-FR"/>
        </w:rPr>
        <w:t xml:space="preserve">. </w:t>
      </w:r>
    </w:p>
    <w:p w14:paraId="4D6211C3" w14:textId="77777777" w:rsidR="000D0B4A" w:rsidRPr="00D42A73" w:rsidRDefault="000D0B4A" w:rsidP="002D5C7F">
      <w:pPr>
        <w:pStyle w:val="SingleTxtG"/>
        <w:rPr>
          <w:noProof/>
          <w:lang w:val="fr-FR"/>
        </w:rPr>
      </w:pPr>
      <w:r w:rsidRPr="00D42A73">
        <w:rPr>
          <w:bCs/>
          <w:noProof/>
          <w:lang w:val="fr-FR"/>
        </w:rPr>
        <w:t>101.</w:t>
      </w:r>
      <w:r w:rsidRPr="00D42A73">
        <w:rPr>
          <w:bCs/>
          <w:noProof/>
          <w:lang w:val="fr-FR"/>
        </w:rPr>
        <w:tab/>
      </w:r>
      <w:r w:rsidRPr="00D42A73">
        <w:rPr>
          <w:noProof/>
          <w:lang w:val="fr-FR"/>
        </w:rPr>
        <w:t>En oct</w:t>
      </w:r>
      <w:r>
        <w:rPr>
          <w:noProof/>
          <w:lang w:val="fr-FR"/>
        </w:rPr>
        <w:t>o</w:t>
      </w:r>
      <w:r w:rsidRPr="00D42A73">
        <w:rPr>
          <w:noProof/>
          <w:lang w:val="fr-FR"/>
        </w:rPr>
        <w:t>bre 2021</w:t>
      </w:r>
      <w:r>
        <w:rPr>
          <w:noProof/>
          <w:lang w:val="fr-FR"/>
        </w:rPr>
        <w:t>,</w:t>
      </w:r>
      <w:r w:rsidRPr="00D42A73">
        <w:rPr>
          <w:noProof/>
          <w:lang w:val="fr-FR"/>
        </w:rPr>
        <w:t xml:space="preserve"> </w:t>
      </w:r>
      <w:r>
        <w:rPr>
          <w:noProof/>
          <w:lang w:val="fr-FR"/>
        </w:rPr>
        <w:t xml:space="preserve">le ministère public a approuvé le </w:t>
      </w:r>
      <w:r w:rsidRPr="00D42A73">
        <w:rPr>
          <w:noProof/>
          <w:lang w:val="fr-FR"/>
        </w:rPr>
        <w:t xml:space="preserve">Plan de </w:t>
      </w:r>
      <w:r>
        <w:rPr>
          <w:noProof/>
          <w:lang w:val="fr-FR"/>
        </w:rPr>
        <w:t>régularisation des procureurs exerçant leurs fonctions à titre temporaire</w:t>
      </w:r>
      <w:r w:rsidRPr="00D73514">
        <w:rPr>
          <w:rStyle w:val="Appelnotedebasdep"/>
        </w:rPr>
        <w:footnoteReference w:id="18"/>
      </w:r>
      <w:r>
        <w:rPr>
          <w:noProof/>
          <w:lang w:val="fr-FR"/>
        </w:rPr>
        <w:t>,</w:t>
      </w:r>
      <w:r w:rsidRPr="00D42A73">
        <w:rPr>
          <w:noProof/>
          <w:lang w:val="fr-FR"/>
        </w:rPr>
        <w:t xml:space="preserve"> </w:t>
      </w:r>
      <w:r>
        <w:rPr>
          <w:noProof/>
          <w:lang w:val="fr-FR"/>
        </w:rPr>
        <w:t xml:space="preserve">en vue de renforcer les </w:t>
      </w:r>
      <w:r w:rsidRPr="00D42A73">
        <w:rPr>
          <w:noProof/>
          <w:lang w:val="fr-FR"/>
        </w:rPr>
        <w:t>garant</w:t>
      </w:r>
      <w:r>
        <w:rPr>
          <w:noProof/>
          <w:lang w:val="fr-FR"/>
        </w:rPr>
        <w:t>ie</w:t>
      </w:r>
      <w:r w:rsidRPr="00D42A73">
        <w:rPr>
          <w:noProof/>
          <w:lang w:val="fr-FR"/>
        </w:rPr>
        <w:t>s d</w:t>
      </w:r>
      <w:r>
        <w:rPr>
          <w:noProof/>
          <w:lang w:val="fr-FR"/>
        </w:rPr>
        <w:t>’indé</w:t>
      </w:r>
      <w:r w:rsidRPr="00D42A73">
        <w:rPr>
          <w:noProof/>
          <w:lang w:val="fr-FR"/>
        </w:rPr>
        <w:t>pend</w:t>
      </w:r>
      <w:r>
        <w:rPr>
          <w:noProof/>
          <w:lang w:val="fr-FR"/>
        </w:rPr>
        <w:t>ance du ministère public en titularisant les procureurs.</w:t>
      </w:r>
      <w:r w:rsidRPr="00D42A73">
        <w:rPr>
          <w:noProof/>
          <w:lang w:val="fr-FR"/>
        </w:rPr>
        <w:t xml:space="preserve"> </w:t>
      </w:r>
      <w:r>
        <w:rPr>
          <w:noProof/>
          <w:lang w:val="fr-FR"/>
        </w:rPr>
        <w:t xml:space="preserve">Par la suite, les Normes applicables au septième concours d’entrée et de recrutement pour l’accès à la carrière de procureur ont été établies afin </w:t>
      </w:r>
      <w:r w:rsidRPr="00D42A73">
        <w:rPr>
          <w:noProof/>
          <w:lang w:val="fr-FR"/>
        </w:rPr>
        <w:t xml:space="preserve">de </w:t>
      </w:r>
      <w:r>
        <w:rPr>
          <w:noProof/>
          <w:lang w:val="fr-FR"/>
        </w:rPr>
        <w:t>réglementer le déroulement des concours</w:t>
      </w:r>
      <w:r w:rsidRPr="00D42A73">
        <w:rPr>
          <w:noProof/>
          <w:lang w:val="fr-FR"/>
        </w:rPr>
        <w:t>.</w:t>
      </w:r>
    </w:p>
    <w:p w14:paraId="46504BD1" w14:textId="677FB68E" w:rsidR="000D0B4A" w:rsidRPr="00D42A73" w:rsidRDefault="000D0B4A" w:rsidP="002D5C7F">
      <w:pPr>
        <w:pStyle w:val="SingleTxtG"/>
        <w:rPr>
          <w:noProof/>
          <w:lang w:val="fr-FR"/>
        </w:rPr>
      </w:pPr>
      <w:r w:rsidRPr="00D42A73">
        <w:rPr>
          <w:bCs/>
          <w:noProof/>
          <w:lang w:val="fr-FR"/>
        </w:rPr>
        <w:t>102.</w:t>
      </w:r>
      <w:r w:rsidRPr="00D42A73">
        <w:rPr>
          <w:bCs/>
          <w:noProof/>
          <w:lang w:val="fr-FR"/>
        </w:rPr>
        <w:tab/>
      </w:r>
      <w:r w:rsidRPr="00D42A73">
        <w:rPr>
          <w:noProof/>
          <w:lang w:val="fr-FR"/>
        </w:rPr>
        <w:t>La D</w:t>
      </w:r>
      <w:r>
        <w:rPr>
          <w:noProof/>
          <w:lang w:val="fr-FR"/>
        </w:rPr>
        <w:t xml:space="preserve">éfense publique dispose à l’échelle nationale de </w:t>
      </w:r>
      <w:r w:rsidRPr="00D42A73">
        <w:rPr>
          <w:noProof/>
          <w:lang w:val="fr-FR"/>
        </w:rPr>
        <w:t>65</w:t>
      </w:r>
      <w:r w:rsidR="00A42721">
        <w:rPr>
          <w:noProof/>
          <w:lang w:val="fr-FR"/>
        </w:rPr>
        <w:t> </w:t>
      </w:r>
      <w:r>
        <w:rPr>
          <w:noProof/>
          <w:lang w:val="fr-FR"/>
        </w:rPr>
        <w:t>centres</w:t>
      </w:r>
      <w:r w:rsidRPr="00D42A73">
        <w:rPr>
          <w:noProof/>
          <w:lang w:val="fr-FR"/>
        </w:rPr>
        <w:t xml:space="preserve"> </w:t>
      </w:r>
      <w:r>
        <w:rPr>
          <w:noProof/>
          <w:lang w:val="fr-FR"/>
        </w:rPr>
        <w:t xml:space="preserve">dont les </w:t>
      </w:r>
      <w:r w:rsidRPr="00D42A73">
        <w:rPr>
          <w:noProof/>
          <w:lang w:val="fr-FR"/>
        </w:rPr>
        <w:t>14</w:t>
      </w:r>
      <w:r w:rsidR="00A42721">
        <w:rPr>
          <w:noProof/>
          <w:lang w:val="fr-FR"/>
        </w:rPr>
        <w:t> </w:t>
      </w:r>
      <w:r>
        <w:rPr>
          <w:noProof/>
          <w:lang w:val="fr-FR"/>
        </w:rPr>
        <w:t>domaines de compétence concernent notamment les affaires pénales, la protection des enfants et des adolescents, l’agriculture, les affaires civiles, le commerce et les transports, les loyers, les peuples autochtones et l’emploi</w:t>
      </w:r>
      <w:r w:rsidRPr="00D42A73">
        <w:rPr>
          <w:noProof/>
          <w:lang w:val="fr-FR"/>
        </w:rPr>
        <w:t xml:space="preserve">. </w:t>
      </w:r>
      <w:r>
        <w:rPr>
          <w:noProof/>
          <w:lang w:val="fr-FR"/>
        </w:rPr>
        <w:t>Elle met gratuitement et sans discrimination ses services à la disposition de toutes les personnes qui lui en font la demande</w:t>
      </w:r>
      <w:r w:rsidRPr="00D42A73">
        <w:rPr>
          <w:noProof/>
          <w:lang w:val="fr-FR"/>
        </w:rPr>
        <w:t xml:space="preserve">. </w:t>
      </w:r>
    </w:p>
    <w:p w14:paraId="6021BBDE" w14:textId="77777777" w:rsidR="009A093B" w:rsidRDefault="000D0B4A" w:rsidP="009A093B">
      <w:pPr>
        <w:pStyle w:val="Titre1"/>
        <w:rPr>
          <w:noProof/>
          <w:lang w:val="fr-FR"/>
        </w:rPr>
      </w:pPr>
      <w:r w:rsidRPr="00D42A73">
        <w:rPr>
          <w:noProof/>
          <w:lang w:val="fr-FR"/>
        </w:rPr>
        <w:t>Tabl</w:t>
      </w:r>
      <w:r>
        <w:rPr>
          <w:noProof/>
          <w:lang w:val="fr-FR"/>
        </w:rPr>
        <w:t>e</w:t>
      </w:r>
      <w:r w:rsidRPr="00D42A73">
        <w:rPr>
          <w:noProof/>
          <w:lang w:val="fr-FR"/>
        </w:rPr>
        <w:t>a</w:t>
      </w:r>
      <w:r>
        <w:rPr>
          <w:noProof/>
          <w:lang w:val="fr-FR"/>
        </w:rPr>
        <w:t>u</w:t>
      </w:r>
      <w:r w:rsidRPr="00D42A73">
        <w:rPr>
          <w:noProof/>
          <w:lang w:val="fr-FR"/>
        </w:rPr>
        <w:t xml:space="preserve"> VI</w:t>
      </w:r>
    </w:p>
    <w:p w14:paraId="117972EF" w14:textId="494E6912" w:rsidR="000D0B4A" w:rsidRPr="009A093B" w:rsidRDefault="000D0B4A" w:rsidP="009A093B">
      <w:pPr>
        <w:pStyle w:val="Titre1"/>
        <w:spacing w:after="120"/>
        <w:rPr>
          <w:b/>
          <w:bCs/>
          <w:noProof/>
          <w:lang w:val="fr-FR"/>
        </w:rPr>
      </w:pPr>
      <w:r w:rsidRPr="009A093B">
        <w:rPr>
          <w:b/>
          <w:bCs/>
          <w:noProof/>
          <w:lang w:val="fr-FR"/>
        </w:rPr>
        <w:t xml:space="preserve">Personnes représentées par un avocat et assistées par lui </w:t>
      </w:r>
    </w:p>
    <w:p w14:paraId="7B3B04C6" w14:textId="33360890" w:rsidR="000D0B4A" w:rsidRPr="00D42A73" w:rsidRDefault="009A093B" w:rsidP="009A093B">
      <w:pPr>
        <w:pStyle w:val="H23G"/>
        <w:rPr>
          <w:noProof/>
          <w:lang w:val="fr-FR"/>
        </w:rPr>
      </w:pPr>
      <w:r>
        <w:rPr>
          <w:noProof/>
          <w:lang w:val="fr-FR"/>
        </w:rPr>
        <w:tab/>
      </w:r>
      <w:r>
        <w:rPr>
          <w:noProof/>
          <w:lang w:val="fr-FR"/>
        </w:rPr>
        <w:tab/>
      </w:r>
      <w:r w:rsidR="000D0B4A" w:rsidRPr="00D42A73">
        <w:rPr>
          <w:noProof/>
          <w:lang w:val="fr-FR"/>
        </w:rPr>
        <w:t>D</w:t>
      </w:r>
      <w:r w:rsidR="000D0B4A">
        <w:rPr>
          <w:noProof/>
          <w:lang w:val="fr-FR"/>
        </w:rPr>
        <w:t>é</w:t>
      </w:r>
      <w:r w:rsidR="000D0B4A" w:rsidRPr="00D42A73">
        <w:rPr>
          <w:noProof/>
          <w:lang w:val="fr-FR"/>
        </w:rPr>
        <w:t>fens</w:t>
      </w:r>
      <w:r w:rsidR="000D0B4A">
        <w:rPr>
          <w:noProof/>
          <w:lang w:val="fr-FR"/>
        </w:rPr>
        <w:t>e</w:t>
      </w:r>
      <w:r w:rsidR="000D0B4A" w:rsidRPr="00D42A73">
        <w:rPr>
          <w:noProof/>
          <w:lang w:val="fr-FR"/>
        </w:rPr>
        <w:t xml:space="preserve"> </w:t>
      </w:r>
      <w:r w:rsidR="000D0B4A">
        <w:rPr>
          <w:noProof/>
          <w:lang w:val="fr-FR"/>
        </w:rPr>
        <w:t>publique</w:t>
      </w:r>
    </w:p>
    <w:tbl>
      <w:tblPr>
        <w:tblW w:w="7370" w:type="dxa"/>
        <w:tblInd w:w="1134" w:type="dxa"/>
        <w:tblLayout w:type="fixed"/>
        <w:tblCellMar>
          <w:left w:w="0" w:type="dxa"/>
          <w:right w:w="0" w:type="dxa"/>
        </w:tblCellMar>
        <w:tblLook w:val="04A0" w:firstRow="1" w:lastRow="0" w:firstColumn="1" w:lastColumn="0" w:noHBand="0" w:noVBand="1"/>
      </w:tblPr>
      <w:tblGrid>
        <w:gridCol w:w="870"/>
        <w:gridCol w:w="1980"/>
        <w:gridCol w:w="2677"/>
        <w:gridCol w:w="1843"/>
      </w:tblGrid>
      <w:tr w:rsidR="000D0B4A" w:rsidRPr="009A093B" w14:paraId="1DB026A1" w14:textId="77777777" w:rsidTr="009A093B">
        <w:trPr>
          <w:tblHeader/>
        </w:trPr>
        <w:tc>
          <w:tcPr>
            <w:tcW w:w="590" w:type="pct"/>
            <w:tcBorders>
              <w:top w:val="single" w:sz="4" w:space="0" w:color="auto"/>
              <w:bottom w:val="single" w:sz="12" w:space="0" w:color="auto"/>
            </w:tcBorders>
            <w:shd w:val="clear" w:color="auto" w:fill="auto"/>
            <w:noWrap/>
            <w:vAlign w:val="bottom"/>
            <w:hideMark/>
          </w:tcPr>
          <w:p w14:paraId="22332AD9" w14:textId="77777777" w:rsidR="000D0B4A" w:rsidRPr="009A093B" w:rsidRDefault="000D0B4A" w:rsidP="009A093B">
            <w:pPr>
              <w:suppressAutoHyphens w:val="0"/>
              <w:spacing w:before="80" w:after="80" w:line="200" w:lineRule="exact"/>
              <w:rPr>
                <w:i/>
                <w:noProof/>
                <w:sz w:val="16"/>
                <w:lang w:val="fr-FR"/>
              </w:rPr>
            </w:pPr>
            <w:r w:rsidRPr="009A093B">
              <w:rPr>
                <w:i/>
                <w:noProof/>
                <w:sz w:val="16"/>
                <w:lang w:val="fr-FR"/>
              </w:rPr>
              <w:t>Année</w:t>
            </w:r>
          </w:p>
        </w:tc>
        <w:tc>
          <w:tcPr>
            <w:tcW w:w="1343" w:type="pct"/>
            <w:tcBorders>
              <w:top w:val="single" w:sz="4" w:space="0" w:color="auto"/>
              <w:bottom w:val="single" w:sz="12" w:space="0" w:color="auto"/>
            </w:tcBorders>
            <w:shd w:val="clear" w:color="auto" w:fill="auto"/>
            <w:noWrap/>
            <w:vAlign w:val="bottom"/>
            <w:hideMark/>
          </w:tcPr>
          <w:p w14:paraId="1FFF97AF" w14:textId="77777777" w:rsidR="000D0B4A" w:rsidRPr="009A093B" w:rsidRDefault="000D0B4A" w:rsidP="009A093B">
            <w:pPr>
              <w:suppressAutoHyphens w:val="0"/>
              <w:spacing w:before="80" w:after="80" w:line="200" w:lineRule="exact"/>
              <w:jc w:val="right"/>
              <w:rPr>
                <w:i/>
                <w:noProof/>
                <w:sz w:val="16"/>
                <w:lang w:val="fr-FR"/>
              </w:rPr>
            </w:pPr>
            <w:r w:rsidRPr="009A093B">
              <w:rPr>
                <w:i/>
                <w:noProof/>
                <w:sz w:val="16"/>
                <w:lang w:val="fr-FR"/>
              </w:rPr>
              <w:t xml:space="preserve">Utilisateurs représentés </w:t>
            </w:r>
          </w:p>
        </w:tc>
        <w:tc>
          <w:tcPr>
            <w:tcW w:w="1816" w:type="pct"/>
            <w:tcBorders>
              <w:top w:val="single" w:sz="4" w:space="0" w:color="auto"/>
              <w:bottom w:val="single" w:sz="12" w:space="0" w:color="auto"/>
            </w:tcBorders>
            <w:shd w:val="clear" w:color="auto" w:fill="auto"/>
            <w:noWrap/>
            <w:vAlign w:val="bottom"/>
            <w:hideMark/>
          </w:tcPr>
          <w:p w14:paraId="2B6AC7AD" w14:textId="77777777" w:rsidR="000D0B4A" w:rsidRPr="009A093B" w:rsidRDefault="000D0B4A" w:rsidP="009A093B">
            <w:pPr>
              <w:suppressAutoHyphens w:val="0"/>
              <w:spacing w:before="80" w:after="80" w:line="200" w:lineRule="exact"/>
              <w:jc w:val="right"/>
              <w:rPr>
                <w:i/>
                <w:noProof/>
                <w:sz w:val="16"/>
                <w:lang w:val="fr-FR"/>
              </w:rPr>
            </w:pPr>
            <w:r w:rsidRPr="009A093B">
              <w:rPr>
                <w:i/>
                <w:noProof/>
                <w:sz w:val="16"/>
                <w:lang w:val="fr-FR"/>
              </w:rPr>
              <w:t>Utilisateurs bénéficiant d’une assistance après récusation d’un avocat privé</w:t>
            </w:r>
          </w:p>
        </w:tc>
        <w:tc>
          <w:tcPr>
            <w:tcW w:w="1250" w:type="pct"/>
            <w:tcBorders>
              <w:top w:val="single" w:sz="4" w:space="0" w:color="auto"/>
              <w:bottom w:val="single" w:sz="12" w:space="0" w:color="auto"/>
            </w:tcBorders>
            <w:shd w:val="clear" w:color="auto" w:fill="auto"/>
            <w:noWrap/>
            <w:vAlign w:val="bottom"/>
            <w:hideMark/>
          </w:tcPr>
          <w:p w14:paraId="3A7B0D0B" w14:textId="77777777" w:rsidR="000D0B4A" w:rsidRPr="009A093B" w:rsidRDefault="000D0B4A" w:rsidP="009A093B">
            <w:pPr>
              <w:suppressAutoHyphens w:val="0"/>
              <w:spacing w:before="80" w:after="80" w:line="200" w:lineRule="exact"/>
              <w:jc w:val="right"/>
              <w:rPr>
                <w:i/>
                <w:noProof/>
                <w:sz w:val="16"/>
                <w:lang w:val="fr-FR"/>
              </w:rPr>
            </w:pPr>
            <w:r w:rsidRPr="009A093B">
              <w:rPr>
                <w:i/>
                <w:noProof/>
                <w:sz w:val="16"/>
                <w:lang w:val="fr-FR"/>
              </w:rPr>
              <w:t xml:space="preserve">Aides juridiques  </w:t>
            </w:r>
          </w:p>
        </w:tc>
      </w:tr>
      <w:tr w:rsidR="000D0B4A" w:rsidRPr="009A093B" w14:paraId="01A038DC" w14:textId="77777777" w:rsidTr="009A093B">
        <w:tc>
          <w:tcPr>
            <w:tcW w:w="590" w:type="pct"/>
            <w:tcBorders>
              <w:top w:val="single" w:sz="12" w:space="0" w:color="auto"/>
            </w:tcBorders>
            <w:shd w:val="clear" w:color="auto" w:fill="auto"/>
            <w:noWrap/>
            <w:hideMark/>
          </w:tcPr>
          <w:p w14:paraId="09C6BAD8"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2015</w:t>
            </w:r>
          </w:p>
        </w:tc>
        <w:tc>
          <w:tcPr>
            <w:tcW w:w="1343" w:type="pct"/>
            <w:tcBorders>
              <w:top w:val="single" w:sz="12" w:space="0" w:color="auto"/>
            </w:tcBorders>
            <w:shd w:val="clear" w:color="auto" w:fill="auto"/>
            <w:noWrap/>
            <w:vAlign w:val="bottom"/>
            <w:hideMark/>
          </w:tcPr>
          <w:p w14:paraId="27FAA778"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618 879</w:t>
            </w:r>
          </w:p>
        </w:tc>
        <w:tc>
          <w:tcPr>
            <w:tcW w:w="1816" w:type="pct"/>
            <w:tcBorders>
              <w:top w:val="single" w:sz="12" w:space="0" w:color="auto"/>
            </w:tcBorders>
            <w:shd w:val="clear" w:color="auto" w:fill="auto"/>
            <w:noWrap/>
            <w:vAlign w:val="bottom"/>
            <w:hideMark/>
          </w:tcPr>
          <w:p w14:paraId="55F76682"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16 572</w:t>
            </w:r>
          </w:p>
        </w:tc>
        <w:tc>
          <w:tcPr>
            <w:tcW w:w="1250" w:type="pct"/>
            <w:tcBorders>
              <w:top w:val="single" w:sz="12" w:space="0" w:color="auto"/>
            </w:tcBorders>
            <w:shd w:val="clear" w:color="auto" w:fill="auto"/>
            <w:noWrap/>
            <w:vAlign w:val="bottom"/>
            <w:hideMark/>
          </w:tcPr>
          <w:p w14:paraId="0F2460BF"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428 857</w:t>
            </w:r>
          </w:p>
        </w:tc>
      </w:tr>
      <w:tr w:rsidR="000D0B4A" w:rsidRPr="009A093B" w14:paraId="17D25D2C" w14:textId="77777777" w:rsidTr="009A093B">
        <w:tc>
          <w:tcPr>
            <w:tcW w:w="590" w:type="pct"/>
            <w:shd w:val="clear" w:color="auto" w:fill="auto"/>
            <w:noWrap/>
            <w:hideMark/>
          </w:tcPr>
          <w:p w14:paraId="7AB20F9C"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2016</w:t>
            </w:r>
          </w:p>
        </w:tc>
        <w:tc>
          <w:tcPr>
            <w:tcW w:w="1343" w:type="pct"/>
            <w:shd w:val="clear" w:color="auto" w:fill="auto"/>
            <w:noWrap/>
            <w:vAlign w:val="bottom"/>
            <w:hideMark/>
          </w:tcPr>
          <w:p w14:paraId="1C0DBCA6"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800 251</w:t>
            </w:r>
          </w:p>
        </w:tc>
        <w:tc>
          <w:tcPr>
            <w:tcW w:w="1816" w:type="pct"/>
            <w:shd w:val="clear" w:color="auto" w:fill="auto"/>
            <w:noWrap/>
            <w:vAlign w:val="bottom"/>
            <w:hideMark/>
          </w:tcPr>
          <w:p w14:paraId="560AFDC0"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11 107</w:t>
            </w:r>
          </w:p>
        </w:tc>
        <w:tc>
          <w:tcPr>
            <w:tcW w:w="1250" w:type="pct"/>
            <w:shd w:val="clear" w:color="auto" w:fill="auto"/>
            <w:noWrap/>
            <w:vAlign w:val="bottom"/>
            <w:hideMark/>
          </w:tcPr>
          <w:p w14:paraId="7EB59998"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412 396</w:t>
            </w:r>
          </w:p>
        </w:tc>
      </w:tr>
      <w:tr w:rsidR="000D0B4A" w:rsidRPr="009A093B" w14:paraId="7F024992" w14:textId="77777777" w:rsidTr="009A093B">
        <w:tc>
          <w:tcPr>
            <w:tcW w:w="590" w:type="pct"/>
            <w:shd w:val="clear" w:color="auto" w:fill="auto"/>
            <w:noWrap/>
            <w:hideMark/>
          </w:tcPr>
          <w:p w14:paraId="7C4D2BAF"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2017</w:t>
            </w:r>
          </w:p>
        </w:tc>
        <w:tc>
          <w:tcPr>
            <w:tcW w:w="1343" w:type="pct"/>
            <w:shd w:val="clear" w:color="auto" w:fill="auto"/>
            <w:noWrap/>
            <w:vAlign w:val="bottom"/>
            <w:hideMark/>
          </w:tcPr>
          <w:p w14:paraId="3791DC73"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960 268</w:t>
            </w:r>
          </w:p>
        </w:tc>
        <w:tc>
          <w:tcPr>
            <w:tcW w:w="1816" w:type="pct"/>
            <w:shd w:val="clear" w:color="auto" w:fill="auto"/>
            <w:noWrap/>
            <w:vAlign w:val="bottom"/>
            <w:hideMark/>
          </w:tcPr>
          <w:p w14:paraId="71C2F5A0"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16 858</w:t>
            </w:r>
          </w:p>
        </w:tc>
        <w:tc>
          <w:tcPr>
            <w:tcW w:w="1250" w:type="pct"/>
            <w:shd w:val="clear" w:color="auto" w:fill="auto"/>
            <w:noWrap/>
            <w:vAlign w:val="bottom"/>
            <w:hideMark/>
          </w:tcPr>
          <w:p w14:paraId="5F55F0C3"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445 317</w:t>
            </w:r>
          </w:p>
        </w:tc>
      </w:tr>
      <w:tr w:rsidR="000D0B4A" w:rsidRPr="009A093B" w14:paraId="27082F5B" w14:textId="77777777" w:rsidTr="009A093B">
        <w:tc>
          <w:tcPr>
            <w:tcW w:w="590" w:type="pct"/>
            <w:shd w:val="clear" w:color="auto" w:fill="auto"/>
            <w:noWrap/>
            <w:hideMark/>
          </w:tcPr>
          <w:p w14:paraId="15CD52FD"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2018</w:t>
            </w:r>
          </w:p>
        </w:tc>
        <w:tc>
          <w:tcPr>
            <w:tcW w:w="1343" w:type="pct"/>
            <w:shd w:val="clear" w:color="auto" w:fill="auto"/>
            <w:noWrap/>
            <w:vAlign w:val="bottom"/>
            <w:hideMark/>
          </w:tcPr>
          <w:p w14:paraId="00F56B96"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820 522</w:t>
            </w:r>
          </w:p>
        </w:tc>
        <w:tc>
          <w:tcPr>
            <w:tcW w:w="1816" w:type="pct"/>
            <w:shd w:val="clear" w:color="auto" w:fill="auto"/>
            <w:noWrap/>
            <w:vAlign w:val="bottom"/>
            <w:hideMark/>
          </w:tcPr>
          <w:p w14:paraId="622D0B65"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17 635</w:t>
            </w:r>
          </w:p>
        </w:tc>
        <w:tc>
          <w:tcPr>
            <w:tcW w:w="1250" w:type="pct"/>
            <w:shd w:val="clear" w:color="auto" w:fill="auto"/>
            <w:noWrap/>
            <w:vAlign w:val="bottom"/>
            <w:hideMark/>
          </w:tcPr>
          <w:p w14:paraId="751AFA7B"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525 102</w:t>
            </w:r>
          </w:p>
        </w:tc>
      </w:tr>
      <w:tr w:rsidR="000D0B4A" w:rsidRPr="009A093B" w14:paraId="282392E2" w14:textId="77777777" w:rsidTr="009A093B">
        <w:tc>
          <w:tcPr>
            <w:tcW w:w="590" w:type="pct"/>
            <w:shd w:val="clear" w:color="auto" w:fill="auto"/>
            <w:noWrap/>
            <w:hideMark/>
          </w:tcPr>
          <w:p w14:paraId="000D747A"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2019</w:t>
            </w:r>
          </w:p>
        </w:tc>
        <w:tc>
          <w:tcPr>
            <w:tcW w:w="1343" w:type="pct"/>
            <w:shd w:val="clear" w:color="auto" w:fill="auto"/>
            <w:noWrap/>
            <w:vAlign w:val="bottom"/>
            <w:hideMark/>
          </w:tcPr>
          <w:p w14:paraId="1F3A2B90"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764 667</w:t>
            </w:r>
          </w:p>
        </w:tc>
        <w:tc>
          <w:tcPr>
            <w:tcW w:w="1816" w:type="pct"/>
            <w:shd w:val="clear" w:color="auto" w:fill="auto"/>
            <w:noWrap/>
            <w:vAlign w:val="bottom"/>
            <w:hideMark/>
          </w:tcPr>
          <w:p w14:paraId="15A5F27B"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12 259</w:t>
            </w:r>
          </w:p>
        </w:tc>
        <w:tc>
          <w:tcPr>
            <w:tcW w:w="1250" w:type="pct"/>
            <w:shd w:val="clear" w:color="auto" w:fill="auto"/>
            <w:noWrap/>
            <w:vAlign w:val="bottom"/>
            <w:hideMark/>
          </w:tcPr>
          <w:p w14:paraId="1A541E85"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494 158</w:t>
            </w:r>
          </w:p>
        </w:tc>
      </w:tr>
      <w:tr w:rsidR="000D0B4A" w:rsidRPr="009A093B" w14:paraId="3E58D7FC" w14:textId="77777777" w:rsidTr="009A093B">
        <w:tc>
          <w:tcPr>
            <w:tcW w:w="590" w:type="pct"/>
            <w:shd w:val="clear" w:color="auto" w:fill="auto"/>
            <w:noWrap/>
            <w:hideMark/>
          </w:tcPr>
          <w:p w14:paraId="77C6B546"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2020</w:t>
            </w:r>
          </w:p>
        </w:tc>
        <w:tc>
          <w:tcPr>
            <w:tcW w:w="1343" w:type="pct"/>
            <w:shd w:val="clear" w:color="auto" w:fill="auto"/>
            <w:noWrap/>
            <w:vAlign w:val="bottom"/>
            <w:hideMark/>
          </w:tcPr>
          <w:p w14:paraId="1D254215"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216 522</w:t>
            </w:r>
          </w:p>
        </w:tc>
        <w:tc>
          <w:tcPr>
            <w:tcW w:w="1816" w:type="pct"/>
            <w:shd w:val="clear" w:color="auto" w:fill="auto"/>
            <w:noWrap/>
            <w:vAlign w:val="bottom"/>
            <w:hideMark/>
          </w:tcPr>
          <w:p w14:paraId="3964D8A6"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6 332</w:t>
            </w:r>
          </w:p>
        </w:tc>
        <w:tc>
          <w:tcPr>
            <w:tcW w:w="1250" w:type="pct"/>
            <w:shd w:val="clear" w:color="auto" w:fill="auto"/>
            <w:noWrap/>
            <w:vAlign w:val="bottom"/>
            <w:hideMark/>
          </w:tcPr>
          <w:p w14:paraId="6CD83AE8"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17 998</w:t>
            </w:r>
          </w:p>
        </w:tc>
      </w:tr>
      <w:tr w:rsidR="000D0B4A" w:rsidRPr="009A093B" w14:paraId="22935AF4" w14:textId="77777777" w:rsidTr="009A093B">
        <w:tc>
          <w:tcPr>
            <w:tcW w:w="590" w:type="pct"/>
            <w:shd w:val="clear" w:color="auto" w:fill="auto"/>
            <w:noWrap/>
            <w:hideMark/>
          </w:tcPr>
          <w:p w14:paraId="7162A234"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2021</w:t>
            </w:r>
          </w:p>
        </w:tc>
        <w:tc>
          <w:tcPr>
            <w:tcW w:w="1343" w:type="pct"/>
            <w:shd w:val="clear" w:color="auto" w:fill="auto"/>
            <w:noWrap/>
            <w:vAlign w:val="bottom"/>
            <w:hideMark/>
          </w:tcPr>
          <w:p w14:paraId="6FF5A5EA"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396 355</w:t>
            </w:r>
          </w:p>
        </w:tc>
        <w:tc>
          <w:tcPr>
            <w:tcW w:w="1816" w:type="pct"/>
            <w:shd w:val="clear" w:color="auto" w:fill="auto"/>
            <w:noWrap/>
            <w:vAlign w:val="bottom"/>
            <w:hideMark/>
          </w:tcPr>
          <w:p w14:paraId="3DEAFA1E"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7 103</w:t>
            </w:r>
          </w:p>
        </w:tc>
        <w:tc>
          <w:tcPr>
            <w:tcW w:w="1250" w:type="pct"/>
            <w:shd w:val="clear" w:color="auto" w:fill="auto"/>
            <w:noWrap/>
            <w:vAlign w:val="bottom"/>
            <w:hideMark/>
          </w:tcPr>
          <w:p w14:paraId="7A8A3154"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221 475</w:t>
            </w:r>
          </w:p>
        </w:tc>
      </w:tr>
      <w:tr w:rsidR="000D0B4A" w:rsidRPr="009A093B" w14:paraId="129F8109" w14:textId="77777777" w:rsidTr="009A093B">
        <w:tc>
          <w:tcPr>
            <w:tcW w:w="590" w:type="pct"/>
            <w:tcBorders>
              <w:bottom w:val="single" w:sz="4" w:space="0" w:color="auto"/>
            </w:tcBorders>
            <w:shd w:val="clear" w:color="auto" w:fill="auto"/>
            <w:noWrap/>
            <w:hideMark/>
          </w:tcPr>
          <w:p w14:paraId="0A150ACD" w14:textId="77777777" w:rsidR="000D0B4A" w:rsidRPr="009A093B" w:rsidRDefault="000D0B4A" w:rsidP="009A093B">
            <w:pPr>
              <w:suppressAutoHyphens w:val="0"/>
              <w:spacing w:before="40" w:after="40" w:line="220" w:lineRule="exact"/>
              <w:rPr>
                <w:noProof/>
                <w:sz w:val="18"/>
                <w:lang w:val="fr-FR"/>
              </w:rPr>
            </w:pPr>
            <w:r w:rsidRPr="009A093B">
              <w:rPr>
                <w:noProof/>
                <w:sz w:val="18"/>
                <w:lang w:val="fr-FR"/>
              </w:rPr>
              <w:t>2022</w:t>
            </w:r>
          </w:p>
        </w:tc>
        <w:tc>
          <w:tcPr>
            <w:tcW w:w="1343" w:type="pct"/>
            <w:tcBorders>
              <w:bottom w:val="single" w:sz="4" w:space="0" w:color="auto"/>
            </w:tcBorders>
            <w:shd w:val="clear" w:color="auto" w:fill="auto"/>
            <w:noWrap/>
            <w:vAlign w:val="bottom"/>
            <w:hideMark/>
          </w:tcPr>
          <w:p w14:paraId="644C0AE0"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478 549</w:t>
            </w:r>
          </w:p>
        </w:tc>
        <w:tc>
          <w:tcPr>
            <w:tcW w:w="1816" w:type="pct"/>
            <w:tcBorders>
              <w:bottom w:val="single" w:sz="4" w:space="0" w:color="auto"/>
            </w:tcBorders>
            <w:shd w:val="clear" w:color="auto" w:fill="auto"/>
            <w:noWrap/>
            <w:vAlign w:val="bottom"/>
            <w:hideMark/>
          </w:tcPr>
          <w:p w14:paraId="544A1A40"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16 759</w:t>
            </w:r>
          </w:p>
        </w:tc>
        <w:tc>
          <w:tcPr>
            <w:tcW w:w="1250" w:type="pct"/>
            <w:tcBorders>
              <w:bottom w:val="single" w:sz="4" w:space="0" w:color="auto"/>
            </w:tcBorders>
            <w:shd w:val="clear" w:color="auto" w:fill="auto"/>
            <w:noWrap/>
            <w:vAlign w:val="bottom"/>
            <w:hideMark/>
          </w:tcPr>
          <w:p w14:paraId="39DDF226" w14:textId="77777777" w:rsidR="000D0B4A" w:rsidRPr="009A093B" w:rsidRDefault="000D0B4A" w:rsidP="009A093B">
            <w:pPr>
              <w:suppressAutoHyphens w:val="0"/>
              <w:spacing w:before="40" w:after="40" w:line="220" w:lineRule="exact"/>
              <w:jc w:val="right"/>
              <w:rPr>
                <w:noProof/>
                <w:sz w:val="18"/>
                <w:lang w:val="fr-FR"/>
              </w:rPr>
            </w:pPr>
            <w:r w:rsidRPr="009A093B">
              <w:rPr>
                <w:noProof/>
                <w:sz w:val="18"/>
                <w:lang w:val="fr-FR"/>
              </w:rPr>
              <w:t>325 407</w:t>
            </w:r>
          </w:p>
        </w:tc>
      </w:tr>
      <w:tr w:rsidR="000D0B4A" w:rsidRPr="009A093B" w14:paraId="0D3EC49E" w14:textId="77777777" w:rsidTr="009A093B">
        <w:tc>
          <w:tcPr>
            <w:tcW w:w="590" w:type="pct"/>
            <w:tcBorders>
              <w:top w:val="single" w:sz="4" w:space="0" w:color="auto"/>
              <w:bottom w:val="single" w:sz="12" w:space="0" w:color="auto"/>
            </w:tcBorders>
            <w:shd w:val="clear" w:color="auto" w:fill="auto"/>
            <w:noWrap/>
            <w:hideMark/>
          </w:tcPr>
          <w:p w14:paraId="0C25F8F6" w14:textId="77777777" w:rsidR="000D0B4A" w:rsidRPr="009A093B" w:rsidRDefault="000D0B4A" w:rsidP="009A093B">
            <w:pPr>
              <w:suppressAutoHyphens w:val="0"/>
              <w:spacing w:before="80" w:after="80" w:line="220" w:lineRule="exact"/>
              <w:ind w:left="284"/>
              <w:rPr>
                <w:b/>
                <w:noProof/>
                <w:sz w:val="18"/>
                <w:lang w:val="fr-FR"/>
              </w:rPr>
            </w:pPr>
            <w:r w:rsidRPr="009A093B">
              <w:rPr>
                <w:b/>
                <w:noProof/>
                <w:sz w:val="18"/>
                <w:lang w:val="fr-FR"/>
              </w:rPr>
              <w:t>Total</w:t>
            </w:r>
          </w:p>
        </w:tc>
        <w:tc>
          <w:tcPr>
            <w:tcW w:w="1343" w:type="pct"/>
            <w:tcBorders>
              <w:top w:val="single" w:sz="4" w:space="0" w:color="auto"/>
              <w:bottom w:val="single" w:sz="12" w:space="0" w:color="auto"/>
            </w:tcBorders>
            <w:shd w:val="clear" w:color="auto" w:fill="auto"/>
            <w:noWrap/>
            <w:vAlign w:val="bottom"/>
            <w:hideMark/>
          </w:tcPr>
          <w:p w14:paraId="27CC9BCF" w14:textId="77777777" w:rsidR="000D0B4A" w:rsidRPr="009A093B" w:rsidRDefault="000D0B4A" w:rsidP="009A093B">
            <w:pPr>
              <w:suppressAutoHyphens w:val="0"/>
              <w:spacing w:before="80" w:after="80" w:line="220" w:lineRule="exact"/>
              <w:jc w:val="right"/>
              <w:rPr>
                <w:b/>
                <w:noProof/>
                <w:sz w:val="18"/>
                <w:lang w:val="fr-FR"/>
              </w:rPr>
            </w:pPr>
            <w:r w:rsidRPr="009A093B">
              <w:rPr>
                <w:b/>
                <w:noProof/>
                <w:sz w:val="18"/>
                <w:lang w:val="fr-FR"/>
              </w:rPr>
              <w:t>5 056 013</w:t>
            </w:r>
          </w:p>
        </w:tc>
        <w:tc>
          <w:tcPr>
            <w:tcW w:w="1816" w:type="pct"/>
            <w:tcBorders>
              <w:top w:val="single" w:sz="4" w:space="0" w:color="auto"/>
              <w:bottom w:val="single" w:sz="12" w:space="0" w:color="auto"/>
            </w:tcBorders>
            <w:shd w:val="clear" w:color="auto" w:fill="auto"/>
            <w:noWrap/>
            <w:vAlign w:val="bottom"/>
            <w:hideMark/>
          </w:tcPr>
          <w:p w14:paraId="6F820EA4" w14:textId="77777777" w:rsidR="000D0B4A" w:rsidRPr="009A093B" w:rsidRDefault="000D0B4A" w:rsidP="009A093B">
            <w:pPr>
              <w:suppressAutoHyphens w:val="0"/>
              <w:spacing w:before="80" w:after="80" w:line="220" w:lineRule="exact"/>
              <w:jc w:val="right"/>
              <w:rPr>
                <w:b/>
                <w:noProof/>
                <w:sz w:val="18"/>
                <w:lang w:val="fr-FR"/>
              </w:rPr>
            </w:pPr>
            <w:r w:rsidRPr="009A093B">
              <w:rPr>
                <w:b/>
                <w:noProof/>
                <w:sz w:val="18"/>
                <w:lang w:val="fr-FR"/>
              </w:rPr>
              <w:t>104 625</w:t>
            </w:r>
          </w:p>
        </w:tc>
        <w:tc>
          <w:tcPr>
            <w:tcW w:w="1250" w:type="pct"/>
            <w:tcBorders>
              <w:top w:val="single" w:sz="4" w:space="0" w:color="auto"/>
              <w:bottom w:val="single" w:sz="12" w:space="0" w:color="auto"/>
            </w:tcBorders>
            <w:shd w:val="clear" w:color="auto" w:fill="auto"/>
            <w:noWrap/>
            <w:vAlign w:val="bottom"/>
            <w:hideMark/>
          </w:tcPr>
          <w:p w14:paraId="6B789D7D" w14:textId="77777777" w:rsidR="000D0B4A" w:rsidRPr="009A093B" w:rsidRDefault="000D0B4A" w:rsidP="009A093B">
            <w:pPr>
              <w:suppressAutoHyphens w:val="0"/>
              <w:spacing w:before="80" w:after="80" w:line="220" w:lineRule="exact"/>
              <w:jc w:val="right"/>
              <w:rPr>
                <w:b/>
                <w:noProof/>
                <w:sz w:val="18"/>
                <w:lang w:val="fr-FR"/>
              </w:rPr>
            </w:pPr>
            <w:r w:rsidRPr="009A093B">
              <w:rPr>
                <w:b/>
                <w:noProof/>
                <w:sz w:val="18"/>
                <w:lang w:val="fr-FR"/>
              </w:rPr>
              <w:t>2 870 710</w:t>
            </w:r>
          </w:p>
        </w:tc>
      </w:tr>
    </w:tbl>
    <w:p w14:paraId="3C098CC8" w14:textId="70C56D59" w:rsidR="000D0B4A" w:rsidRPr="00D42A73" w:rsidRDefault="000D0B4A" w:rsidP="009A093B">
      <w:pPr>
        <w:pStyle w:val="SingleTxtG"/>
        <w:spacing w:before="240"/>
        <w:rPr>
          <w:noProof/>
          <w:lang w:val="fr-FR"/>
        </w:rPr>
      </w:pPr>
      <w:r w:rsidRPr="00D42A73">
        <w:rPr>
          <w:bCs/>
          <w:noProof/>
          <w:lang w:val="fr-FR"/>
        </w:rPr>
        <w:lastRenderedPageBreak/>
        <w:t>103.</w:t>
      </w:r>
      <w:r w:rsidRPr="00D42A73">
        <w:rPr>
          <w:bCs/>
          <w:noProof/>
          <w:lang w:val="fr-FR"/>
        </w:rPr>
        <w:tab/>
      </w:r>
      <w:r w:rsidRPr="00D42A73">
        <w:rPr>
          <w:noProof/>
          <w:lang w:val="fr-FR"/>
        </w:rPr>
        <w:t>La D</w:t>
      </w:r>
      <w:r>
        <w:rPr>
          <w:noProof/>
          <w:lang w:val="fr-FR"/>
        </w:rPr>
        <w:t xml:space="preserve">éfense publique </w:t>
      </w:r>
      <w:r w:rsidRPr="00D42A73">
        <w:rPr>
          <w:noProof/>
          <w:lang w:val="fr-FR"/>
        </w:rPr>
        <w:t>mantien</w:t>
      </w:r>
      <w:r>
        <w:rPr>
          <w:noProof/>
          <w:lang w:val="fr-FR"/>
        </w:rPr>
        <w:t>t</w:t>
      </w:r>
      <w:r w:rsidRPr="00D42A73">
        <w:rPr>
          <w:noProof/>
          <w:lang w:val="fr-FR"/>
        </w:rPr>
        <w:t xml:space="preserve"> la stabili</w:t>
      </w:r>
      <w:r>
        <w:rPr>
          <w:noProof/>
          <w:lang w:val="fr-FR"/>
        </w:rPr>
        <w:t>té</w:t>
      </w:r>
      <w:r w:rsidRPr="00D42A73">
        <w:rPr>
          <w:noProof/>
          <w:lang w:val="fr-FR"/>
        </w:rPr>
        <w:t xml:space="preserve"> de</w:t>
      </w:r>
      <w:r>
        <w:rPr>
          <w:noProof/>
          <w:lang w:val="fr-FR"/>
        </w:rPr>
        <w:t>s fonctionnaires</w:t>
      </w:r>
      <w:r w:rsidRPr="00D42A73">
        <w:rPr>
          <w:noProof/>
          <w:lang w:val="fr-FR"/>
        </w:rPr>
        <w:t xml:space="preserve">, </w:t>
      </w:r>
      <w:r>
        <w:rPr>
          <w:noProof/>
          <w:lang w:val="fr-FR"/>
        </w:rPr>
        <w:t>en augmentant progressivement le nombre de bureaux de défenseur et défenseuse publics</w:t>
      </w:r>
      <w:r w:rsidRPr="00D42A73">
        <w:rPr>
          <w:noProof/>
          <w:lang w:val="fr-FR"/>
        </w:rPr>
        <w:t xml:space="preserve">. </w:t>
      </w:r>
      <w:r>
        <w:rPr>
          <w:noProof/>
          <w:lang w:val="fr-FR"/>
        </w:rPr>
        <w:t xml:space="preserve">En </w:t>
      </w:r>
      <w:r w:rsidRPr="00D42A73">
        <w:rPr>
          <w:noProof/>
          <w:lang w:val="fr-FR"/>
        </w:rPr>
        <w:t>2021</w:t>
      </w:r>
      <w:r>
        <w:rPr>
          <w:noProof/>
          <w:lang w:val="fr-FR"/>
        </w:rPr>
        <w:t xml:space="preserve">, on comptait </w:t>
      </w:r>
      <w:r w:rsidRPr="00D42A73">
        <w:rPr>
          <w:noProof/>
          <w:lang w:val="fr-FR"/>
        </w:rPr>
        <w:t>1</w:t>
      </w:r>
      <w:r w:rsidR="00A42721">
        <w:rPr>
          <w:noProof/>
          <w:lang w:val="fr-FR"/>
        </w:rPr>
        <w:t> </w:t>
      </w:r>
      <w:r w:rsidRPr="00D42A73">
        <w:rPr>
          <w:noProof/>
          <w:lang w:val="fr-FR"/>
        </w:rPr>
        <w:t>253</w:t>
      </w:r>
      <w:r w:rsidR="00A42721">
        <w:rPr>
          <w:noProof/>
          <w:lang w:val="fr-FR"/>
        </w:rPr>
        <w:t> </w:t>
      </w:r>
      <w:r>
        <w:rPr>
          <w:noProof/>
          <w:lang w:val="fr-FR"/>
        </w:rPr>
        <w:t>bureaux de ce type</w:t>
      </w:r>
      <w:r w:rsidRPr="00D42A73">
        <w:rPr>
          <w:noProof/>
          <w:lang w:val="fr-FR"/>
        </w:rPr>
        <w:t xml:space="preserve">, </w:t>
      </w:r>
      <w:r>
        <w:rPr>
          <w:noProof/>
          <w:lang w:val="fr-FR"/>
        </w:rPr>
        <w:t xml:space="preserve">dont le nombre est passé à </w:t>
      </w:r>
      <w:r w:rsidRPr="00D42A73">
        <w:rPr>
          <w:noProof/>
          <w:lang w:val="fr-FR"/>
        </w:rPr>
        <w:t>1</w:t>
      </w:r>
      <w:r w:rsidR="00A42721">
        <w:rPr>
          <w:noProof/>
          <w:lang w:val="fr-FR"/>
        </w:rPr>
        <w:t> </w:t>
      </w:r>
      <w:r w:rsidRPr="00D42A73">
        <w:rPr>
          <w:noProof/>
          <w:lang w:val="fr-FR"/>
        </w:rPr>
        <w:t>270</w:t>
      </w:r>
      <w:r>
        <w:rPr>
          <w:noProof/>
          <w:lang w:val="fr-FR"/>
        </w:rPr>
        <w:t xml:space="preserve"> à la fin de 2022. Le nombre de défenseurs et défenseuses a de même augmenté, passant de 1</w:t>
      </w:r>
      <w:r w:rsidR="00A42721">
        <w:rPr>
          <w:noProof/>
          <w:lang w:val="fr-FR"/>
        </w:rPr>
        <w:t> </w:t>
      </w:r>
      <w:r>
        <w:rPr>
          <w:noProof/>
          <w:lang w:val="fr-FR"/>
        </w:rPr>
        <w:t xml:space="preserve">445 à la fin de 2021 à </w:t>
      </w:r>
      <w:r w:rsidRPr="00D42A73">
        <w:rPr>
          <w:noProof/>
          <w:lang w:val="fr-FR"/>
        </w:rPr>
        <w:t>1</w:t>
      </w:r>
      <w:r w:rsidR="00A42721">
        <w:rPr>
          <w:noProof/>
          <w:lang w:val="fr-FR"/>
        </w:rPr>
        <w:t> </w:t>
      </w:r>
      <w:r>
        <w:rPr>
          <w:noProof/>
          <w:lang w:val="fr-FR"/>
        </w:rPr>
        <w:t>597 en 2022</w:t>
      </w:r>
      <w:r w:rsidRPr="00D42A73">
        <w:rPr>
          <w:noProof/>
          <w:lang w:val="fr-FR"/>
        </w:rPr>
        <w:t>. P</w:t>
      </w:r>
      <w:r>
        <w:rPr>
          <w:noProof/>
          <w:lang w:val="fr-FR"/>
        </w:rPr>
        <w:t>our garantir à tous toute l’année une assistance juridique, la Défense publique organise à l’échelle nationale des tours de garde dans tous les domaines de compétence susvisés.</w:t>
      </w:r>
      <w:r w:rsidRPr="00D42A73">
        <w:rPr>
          <w:noProof/>
          <w:lang w:val="fr-FR"/>
        </w:rPr>
        <w:t xml:space="preserve"> </w:t>
      </w:r>
    </w:p>
    <w:p w14:paraId="556AB503" w14:textId="77777777" w:rsidR="000D0B4A" w:rsidRPr="00D42A73" w:rsidRDefault="000D0B4A" w:rsidP="002D5C7F">
      <w:pPr>
        <w:pStyle w:val="SingleTxtG"/>
        <w:rPr>
          <w:noProof/>
          <w:lang w:val="fr-FR"/>
        </w:rPr>
      </w:pPr>
      <w:r w:rsidRPr="00D42A73">
        <w:rPr>
          <w:bCs/>
          <w:noProof/>
          <w:lang w:val="fr-FR"/>
        </w:rPr>
        <w:t>104.</w:t>
      </w:r>
      <w:r w:rsidRPr="00D42A73">
        <w:rPr>
          <w:bCs/>
          <w:noProof/>
          <w:lang w:val="fr-FR"/>
        </w:rPr>
        <w:tab/>
      </w:r>
      <w:r w:rsidRPr="00D42A73">
        <w:rPr>
          <w:noProof/>
          <w:lang w:val="fr-FR"/>
        </w:rPr>
        <w:t>En 2021</w:t>
      </w:r>
      <w:r>
        <w:rPr>
          <w:noProof/>
          <w:lang w:val="fr-FR"/>
        </w:rPr>
        <w:t>,</w:t>
      </w:r>
      <w:r w:rsidRPr="00D42A73">
        <w:rPr>
          <w:noProof/>
          <w:lang w:val="fr-FR"/>
        </w:rPr>
        <w:t xml:space="preserve"> l</w:t>
      </w:r>
      <w:r>
        <w:rPr>
          <w:noProof/>
          <w:lang w:val="fr-FR"/>
        </w:rPr>
        <w:t>’</w:t>
      </w:r>
      <w:r w:rsidRPr="00D42A73">
        <w:rPr>
          <w:noProof/>
          <w:lang w:val="fr-FR"/>
        </w:rPr>
        <w:t>A</w:t>
      </w:r>
      <w:r>
        <w:rPr>
          <w:noProof/>
          <w:lang w:val="fr-FR"/>
        </w:rPr>
        <w:t>s</w:t>
      </w:r>
      <w:r w:rsidRPr="00D42A73">
        <w:rPr>
          <w:noProof/>
          <w:lang w:val="fr-FR"/>
        </w:rPr>
        <w:t>s</w:t>
      </w:r>
      <w:r>
        <w:rPr>
          <w:noProof/>
          <w:lang w:val="fr-FR"/>
        </w:rPr>
        <w:t>e</w:t>
      </w:r>
      <w:r w:rsidRPr="00D42A73">
        <w:rPr>
          <w:noProof/>
          <w:lang w:val="fr-FR"/>
        </w:rPr>
        <w:t>mbl</w:t>
      </w:r>
      <w:r>
        <w:rPr>
          <w:noProof/>
          <w:lang w:val="fr-FR"/>
        </w:rPr>
        <w:t>é</w:t>
      </w:r>
      <w:r w:rsidRPr="00D42A73">
        <w:rPr>
          <w:noProof/>
          <w:lang w:val="fr-FR"/>
        </w:rPr>
        <w:t>e</w:t>
      </w:r>
      <w:r>
        <w:rPr>
          <w:noProof/>
          <w:lang w:val="fr-FR"/>
        </w:rPr>
        <w:t xml:space="preserve"> nationale a adopté la réforme partielle du Code de justice militaire</w:t>
      </w:r>
      <w:r w:rsidRPr="00D73514">
        <w:rPr>
          <w:rStyle w:val="Appelnotedebasdep"/>
        </w:rPr>
        <w:footnoteReference w:id="19"/>
      </w:r>
      <w:r w:rsidRPr="00D42A73">
        <w:rPr>
          <w:noProof/>
          <w:lang w:val="fr-FR"/>
        </w:rPr>
        <w:t xml:space="preserve">, </w:t>
      </w:r>
      <w:r>
        <w:rPr>
          <w:noProof/>
          <w:lang w:val="fr-FR"/>
        </w:rPr>
        <w:t>selon laquelle aucun civil ne peut être traduit devant un tribunal pénal militaire. Les civils doivent être jugés par un tribunal pénal ordinaire</w:t>
      </w:r>
      <w:r w:rsidRPr="00D42A73">
        <w:rPr>
          <w:noProof/>
          <w:lang w:val="fr-FR"/>
        </w:rPr>
        <w:t xml:space="preserve">. </w:t>
      </w:r>
    </w:p>
    <w:p w14:paraId="79AF248E" w14:textId="7BBB8EE5" w:rsidR="000D0B4A" w:rsidRPr="00D42A73" w:rsidRDefault="000D0B4A" w:rsidP="00A722F8">
      <w:pPr>
        <w:pStyle w:val="H1G"/>
        <w:rPr>
          <w:noProof/>
          <w:lang w:val="fr-FR"/>
        </w:rPr>
      </w:pPr>
      <w:r w:rsidRPr="00D42A73">
        <w:rPr>
          <w:noProof/>
          <w:lang w:val="fr-FR"/>
        </w:rPr>
        <w:tab/>
      </w:r>
      <w:r w:rsidRPr="00D42A73">
        <w:rPr>
          <w:noProof/>
          <w:lang w:val="fr-FR"/>
        </w:rPr>
        <w:tab/>
        <w:t>Libert</w:t>
      </w:r>
      <w:r>
        <w:rPr>
          <w:noProof/>
          <w:lang w:val="fr-FR"/>
        </w:rPr>
        <w:t xml:space="preserve">é d’expression </w:t>
      </w:r>
      <w:r w:rsidRPr="00D42A73">
        <w:rPr>
          <w:noProof/>
          <w:lang w:val="fr-FR"/>
        </w:rPr>
        <w:t>(art.</w:t>
      </w:r>
      <w:r w:rsidR="00A42721">
        <w:rPr>
          <w:noProof/>
          <w:lang w:val="fr-FR"/>
        </w:rPr>
        <w:t> </w:t>
      </w:r>
      <w:r w:rsidRPr="00D42A73">
        <w:rPr>
          <w:noProof/>
          <w:lang w:val="fr-FR"/>
        </w:rPr>
        <w:t xml:space="preserve">19 </w:t>
      </w:r>
      <w:r>
        <w:rPr>
          <w:noProof/>
          <w:lang w:val="fr-FR"/>
        </w:rPr>
        <w:t>et</w:t>
      </w:r>
      <w:r w:rsidRPr="00D42A73">
        <w:rPr>
          <w:noProof/>
          <w:lang w:val="fr-FR"/>
        </w:rPr>
        <w:t xml:space="preserve"> 20)</w:t>
      </w:r>
    </w:p>
    <w:p w14:paraId="4F1A4E13" w14:textId="1195FD94" w:rsidR="000D0B4A" w:rsidRPr="00C97B2C" w:rsidRDefault="000D0B4A" w:rsidP="002D5C7F">
      <w:pPr>
        <w:pStyle w:val="SingleTxtG"/>
        <w:rPr>
          <w:noProof/>
          <w:lang w:val="fr-FR"/>
        </w:rPr>
      </w:pPr>
      <w:r w:rsidRPr="00D42A73">
        <w:rPr>
          <w:bCs/>
          <w:noProof/>
          <w:lang w:val="fr-FR"/>
        </w:rPr>
        <w:t>105.</w:t>
      </w:r>
      <w:r w:rsidRPr="00C97B2C">
        <w:rPr>
          <w:bCs/>
          <w:noProof/>
          <w:lang w:val="fr-FR"/>
        </w:rPr>
        <w:tab/>
      </w:r>
      <w:r w:rsidRPr="00C97B2C">
        <w:rPr>
          <w:noProof/>
          <w:lang w:val="fr-FR"/>
        </w:rPr>
        <w:t>La Constitution reconnaît et protège le droit de chacun à la liberté d</w:t>
      </w:r>
      <w:r>
        <w:rPr>
          <w:noProof/>
          <w:lang w:val="fr-FR"/>
        </w:rPr>
        <w:t>’</w:t>
      </w:r>
      <w:r w:rsidRPr="00C97B2C">
        <w:rPr>
          <w:noProof/>
          <w:lang w:val="fr-FR"/>
        </w:rPr>
        <w:t>expression (art.</w:t>
      </w:r>
      <w:r w:rsidR="00A42721">
        <w:rPr>
          <w:noProof/>
          <w:lang w:val="fr-FR"/>
        </w:rPr>
        <w:t> </w:t>
      </w:r>
      <w:r w:rsidRPr="00C97B2C">
        <w:rPr>
          <w:noProof/>
          <w:lang w:val="fr-FR"/>
        </w:rPr>
        <w:t>57) et l</w:t>
      </w:r>
      <w:r>
        <w:rPr>
          <w:noProof/>
          <w:lang w:val="fr-FR"/>
        </w:rPr>
        <w:t>’</w:t>
      </w:r>
      <w:r w:rsidRPr="00C97B2C">
        <w:rPr>
          <w:noProof/>
          <w:lang w:val="fr-FR"/>
        </w:rPr>
        <w:t xml:space="preserve">État respecte ce droit dans la pratique. </w:t>
      </w:r>
    </w:p>
    <w:p w14:paraId="3F321DB9" w14:textId="4986F3D8" w:rsidR="000D0B4A" w:rsidRPr="00C97B2C" w:rsidRDefault="000D0B4A" w:rsidP="002D5C7F">
      <w:pPr>
        <w:pStyle w:val="SingleTxtG"/>
        <w:rPr>
          <w:noProof/>
          <w:lang w:val="fr-FR"/>
        </w:rPr>
      </w:pPr>
      <w:r w:rsidRPr="00C97B2C">
        <w:rPr>
          <w:bCs/>
          <w:noProof/>
          <w:lang w:val="fr-FR"/>
        </w:rPr>
        <w:t>106.</w:t>
      </w:r>
      <w:r w:rsidRPr="00C97B2C">
        <w:rPr>
          <w:bCs/>
          <w:noProof/>
          <w:lang w:val="fr-FR"/>
        </w:rPr>
        <w:tab/>
      </w:r>
      <w:r w:rsidRPr="00C97B2C">
        <w:rPr>
          <w:noProof/>
          <w:lang w:val="fr-FR"/>
        </w:rPr>
        <w:t>En 2020 et au premier trimestre de 2021, une autorisation de diffusion a été accordée à 10</w:t>
      </w:r>
      <w:r w:rsidR="00A42721">
        <w:rPr>
          <w:noProof/>
          <w:lang w:val="fr-FR"/>
        </w:rPr>
        <w:t> </w:t>
      </w:r>
      <w:r w:rsidRPr="00C97B2C">
        <w:rPr>
          <w:noProof/>
          <w:lang w:val="fr-FR"/>
        </w:rPr>
        <w:t>nouvelles stations de radio AM (100</w:t>
      </w:r>
      <w:r w:rsidR="00671919">
        <w:rPr>
          <w:noProof/>
          <w:lang w:val="fr-FR"/>
        </w:rPr>
        <w:t> %</w:t>
      </w:r>
      <w:r w:rsidRPr="00C97B2C">
        <w:rPr>
          <w:noProof/>
          <w:lang w:val="fr-FR"/>
        </w:rPr>
        <w:t xml:space="preserve"> privées), à 70</w:t>
      </w:r>
      <w:r w:rsidR="00A42721">
        <w:rPr>
          <w:noProof/>
          <w:lang w:val="fr-FR"/>
        </w:rPr>
        <w:t> </w:t>
      </w:r>
      <w:r w:rsidRPr="00C97B2C">
        <w:rPr>
          <w:noProof/>
          <w:lang w:val="fr-FR"/>
        </w:rPr>
        <w:t>stations de radio FM (67</w:t>
      </w:r>
      <w:r w:rsidR="00671919">
        <w:rPr>
          <w:noProof/>
          <w:lang w:val="fr-FR"/>
        </w:rPr>
        <w:t> %</w:t>
      </w:r>
      <w:r w:rsidRPr="00C97B2C">
        <w:rPr>
          <w:noProof/>
          <w:lang w:val="fr-FR"/>
        </w:rPr>
        <w:t xml:space="preserve"> publiques, 24</w:t>
      </w:r>
      <w:r w:rsidR="00671919">
        <w:rPr>
          <w:noProof/>
          <w:lang w:val="fr-FR"/>
        </w:rPr>
        <w:t> %</w:t>
      </w:r>
      <w:r w:rsidRPr="00C97B2C">
        <w:rPr>
          <w:noProof/>
          <w:lang w:val="fr-FR"/>
        </w:rPr>
        <w:t xml:space="preserve"> privées et 8</w:t>
      </w:r>
      <w:r w:rsidR="00671919">
        <w:rPr>
          <w:noProof/>
          <w:lang w:val="fr-FR"/>
        </w:rPr>
        <w:t> %</w:t>
      </w:r>
      <w:r w:rsidRPr="00C97B2C">
        <w:rPr>
          <w:noProof/>
          <w:lang w:val="fr-FR"/>
        </w:rPr>
        <w:t xml:space="preserve"> communautaires) et à une station de télévision en clair.</w:t>
      </w:r>
    </w:p>
    <w:p w14:paraId="00AB0E7D" w14:textId="77777777" w:rsidR="000D0B4A" w:rsidRPr="00C97B2C" w:rsidRDefault="000D0B4A" w:rsidP="002D5C7F">
      <w:pPr>
        <w:pStyle w:val="SingleTxtG"/>
        <w:rPr>
          <w:noProof/>
          <w:lang w:val="fr-FR"/>
        </w:rPr>
      </w:pPr>
      <w:r w:rsidRPr="00C97B2C">
        <w:rPr>
          <w:bCs/>
          <w:noProof/>
          <w:lang w:val="fr-FR"/>
        </w:rPr>
        <w:t>107.</w:t>
      </w:r>
      <w:r w:rsidRPr="00C97B2C">
        <w:rPr>
          <w:bCs/>
          <w:noProof/>
          <w:lang w:val="fr-FR"/>
        </w:rPr>
        <w:tab/>
      </w:r>
      <w:r w:rsidRPr="00C97B2C">
        <w:rPr>
          <w:noProof/>
          <w:lang w:val="fr-FR"/>
        </w:rPr>
        <w:t>Au Venezuela, les journalistes exercent leur métier quotidiennement, sans autres limites que les dispositions de la Constitution, les lois et les traités internationaux ratifiés par le pays. L</w:t>
      </w:r>
      <w:r>
        <w:rPr>
          <w:noProof/>
          <w:lang w:val="fr-FR"/>
        </w:rPr>
        <w:t>’</w:t>
      </w:r>
      <w:r w:rsidRPr="00C97B2C">
        <w:rPr>
          <w:noProof/>
          <w:lang w:val="fr-FR"/>
        </w:rPr>
        <w:t xml:space="preserve">État reconnaît le rôle important que jouent les journalistes dans le fonctionnement de la démocratie. </w:t>
      </w:r>
    </w:p>
    <w:p w14:paraId="3D578171" w14:textId="77777777" w:rsidR="000D0B4A" w:rsidRPr="00C97B2C" w:rsidRDefault="000D0B4A" w:rsidP="002D5C7F">
      <w:pPr>
        <w:pStyle w:val="SingleTxtG"/>
        <w:rPr>
          <w:noProof/>
          <w:lang w:val="fr-FR"/>
        </w:rPr>
      </w:pPr>
      <w:r w:rsidRPr="00C97B2C">
        <w:rPr>
          <w:bCs/>
          <w:noProof/>
          <w:lang w:val="fr-FR"/>
        </w:rPr>
        <w:t>108.</w:t>
      </w:r>
      <w:r w:rsidRPr="00C97B2C">
        <w:rPr>
          <w:bCs/>
          <w:noProof/>
          <w:lang w:val="fr-FR"/>
        </w:rPr>
        <w:tab/>
      </w:r>
      <w:r w:rsidRPr="00C97B2C">
        <w:rPr>
          <w:noProof/>
          <w:lang w:val="fr-FR"/>
        </w:rPr>
        <w:t>Tous les organismes chargés de la sécurité de l</w:t>
      </w:r>
      <w:r>
        <w:rPr>
          <w:noProof/>
          <w:lang w:val="fr-FR"/>
        </w:rPr>
        <w:t>’</w:t>
      </w:r>
      <w:r w:rsidRPr="00C97B2C">
        <w:rPr>
          <w:noProof/>
          <w:lang w:val="fr-FR"/>
        </w:rPr>
        <w:t>État ont reçu des instructions précises afin d</w:t>
      </w:r>
      <w:r>
        <w:rPr>
          <w:noProof/>
          <w:lang w:val="fr-FR"/>
        </w:rPr>
        <w:t>’</w:t>
      </w:r>
      <w:r w:rsidRPr="00C97B2C">
        <w:rPr>
          <w:noProof/>
          <w:lang w:val="fr-FR"/>
        </w:rPr>
        <w:t>intensifier les mesures de protection des journalistes pendant l</w:t>
      </w:r>
      <w:r>
        <w:rPr>
          <w:noProof/>
          <w:lang w:val="fr-FR"/>
        </w:rPr>
        <w:t>’</w:t>
      </w:r>
      <w:r w:rsidRPr="00C97B2C">
        <w:rPr>
          <w:noProof/>
          <w:lang w:val="fr-FR"/>
        </w:rPr>
        <w:t>exercice de leurs fonctions, lors de manifestations ou de rassemblements publics.</w:t>
      </w:r>
    </w:p>
    <w:p w14:paraId="610D9016" w14:textId="5948F5D8" w:rsidR="000D0B4A" w:rsidRPr="00C97B2C" w:rsidRDefault="000D0B4A" w:rsidP="002D5C7F">
      <w:pPr>
        <w:pStyle w:val="SingleTxtG"/>
        <w:rPr>
          <w:noProof/>
          <w:lang w:val="fr-FR"/>
        </w:rPr>
      </w:pPr>
      <w:r w:rsidRPr="00C97B2C">
        <w:rPr>
          <w:bCs/>
          <w:noProof/>
          <w:lang w:val="fr-FR"/>
        </w:rPr>
        <w:t>109.</w:t>
      </w:r>
      <w:r w:rsidRPr="00C97B2C">
        <w:rPr>
          <w:bCs/>
          <w:noProof/>
          <w:lang w:val="fr-FR"/>
        </w:rPr>
        <w:tab/>
      </w:r>
      <w:r w:rsidRPr="00C97B2C">
        <w:rPr>
          <w:noProof/>
          <w:lang w:val="fr-FR"/>
        </w:rPr>
        <w:t>En 2021, l</w:t>
      </w:r>
      <w:r>
        <w:rPr>
          <w:noProof/>
          <w:lang w:val="fr-FR"/>
        </w:rPr>
        <w:t>’</w:t>
      </w:r>
      <w:r w:rsidRPr="00C97B2C">
        <w:rPr>
          <w:noProof/>
          <w:lang w:val="fr-FR"/>
        </w:rPr>
        <w:t>Assemblée nationale a adopté la loi relative à la transparence et à l</w:t>
      </w:r>
      <w:r>
        <w:rPr>
          <w:noProof/>
          <w:lang w:val="fr-FR"/>
        </w:rPr>
        <w:t>’</w:t>
      </w:r>
      <w:r w:rsidRPr="00C97B2C">
        <w:rPr>
          <w:noProof/>
          <w:lang w:val="fr-FR"/>
        </w:rPr>
        <w:t>accès aux informations d</w:t>
      </w:r>
      <w:r>
        <w:rPr>
          <w:noProof/>
          <w:lang w:val="fr-FR"/>
        </w:rPr>
        <w:t>’</w:t>
      </w:r>
      <w:r w:rsidRPr="00C97B2C">
        <w:rPr>
          <w:noProof/>
          <w:lang w:val="fr-FR"/>
        </w:rPr>
        <w:t>intérêt public</w:t>
      </w:r>
      <w:r w:rsidRPr="00D73514">
        <w:rPr>
          <w:rStyle w:val="Appelnotedebasdep"/>
        </w:rPr>
        <w:footnoteReference w:id="20"/>
      </w:r>
      <w:r w:rsidRPr="00C97B2C">
        <w:rPr>
          <w:noProof/>
          <w:lang w:val="fr-FR"/>
        </w:rPr>
        <w:t>, développant ainsi le cadre juridique en faveur du droit d</w:t>
      </w:r>
      <w:r>
        <w:rPr>
          <w:noProof/>
          <w:lang w:val="fr-FR"/>
        </w:rPr>
        <w:t>’</w:t>
      </w:r>
      <w:r w:rsidRPr="00C97B2C">
        <w:rPr>
          <w:noProof/>
          <w:lang w:val="fr-FR"/>
        </w:rPr>
        <w:t>accès à l</w:t>
      </w:r>
      <w:r>
        <w:rPr>
          <w:noProof/>
          <w:lang w:val="fr-FR"/>
        </w:rPr>
        <w:t>’</w:t>
      </w:r>
      <w:r w:rsidRPr="00C97B2C">
        <w:rPr>
          <w:noProof/>
          <w:lang w:val="fr-FR"/>
        </w:rPr>
        <w:t>information.</w:t>
      </w:r>
    </w:p>
    <w:p w14:paraId="605D7E99" w14:textId="76F60FB7" w:rsidR="000D0B4A" w:rsidRPr="00C97B2C" w:rsidRDefault="000D0B4A" w:rsidP="00A722F8">
      <w:pPr>
        <w:pStyle w:val="H1G"/>
        <w:rPr>
          <w:noProof/>
          <w:lang w:val="fr-FR"/>
        </w:rPr>
      </w:pPr>
      <w:r w:rsidRPr="00C97B2C">
        <w:rPr>
          <w:noProof/>
          <w:lang w:val="fr-FR"/>
        </w:rPr>
        <w:tab/>
      </w:r>
      <w:r w:rsidRPr="00C97B2C">
        <w:rPr>
          <w:noProof/>
          <w:lang w:val="fr-FR"/>
        </w:rPr>
        <w:tab/>
        <w:t>Liberté de réunion pacifique et d</w:t>
      </w:r>
      <w:r>
        <w:rPr>
          <w:noProof/>
          <w:lang w:val="fr-FR"/>
        </w:rPr>
        <w:t>’</w:t>
      </w:r>
      <w:r w:rsidRPr="00C97B2C">
        <w:rPr>
          <w:noProof/>
          <w:lang w:val="fr-FR"/>
        </w:rPr>
        <w:t>association (art.</w:t>
      </w:r>
      <w:r w:rsidR="00A42721">
        <w:rPr>
          <w:noProof/>
          <w:lang w:val="fr-FR"/>
        </w:rPr>
        <w:t> </w:t>
      </w:r>
      <w:r w:rsidRPr="00C97B2C">
        <w:rPr>
          <w:noProof/>
          <w:lang w:val="fr-FR"/>
        </w:rPr>
        <w:t xml:space="preserve">21 et 22) </w:t>
      </w:r>
    </w:p>
    <w:p w14:paraId="7DCE8EEB" w14:textId="0A041CE6" w:rsidR="000D0B4A" w:rsidRPr="00C97B2C" w:rsidRDefault="000D0B4A" w:rsidP="002D5C7F">
      <w:pPr>
        <w:pStyle w:val="SingleTxtG"/>
        <w:rPr>
          <w:noProof/>
          <w:lang w:val="fr-FR"/>
        </w:rPr>
      </w:pPr>
      <w:r w:rsidRPr="00C97B2C">
        <w:rPr>
          <w:bCs/>
          <w:noProof/>
          <w:lang w:val="fr-FR"/>
        </w:rPr>
        <w:t>110.</w:t>
      </w:r>
      <w:r w:rsidRPr="00C97B2C">
        <w:rPr>
          <w:bCs/>
          <w:noProof/>
          <w:lang w:val="fr-FR"/>
        </w:rPr>
        <w:tab/>
      </w:r>
      <w:r w:rsidRPr="00C97B2C">
        <w:rPr>
          <w:noProof/>
          <w:lang w:val="fr-FR"/>
        </w:rPr>
        <w:t>Entre 2017 et septembre 2021, 30</w:t>
      </w:r>
      <w:r w:rsidR="00A42721">
        <w:rPr>
          <w:noProof/>
          <w:lang w:val="fr-FR"/>
        </w:rPr>
        <w:t> </w:t>
      </w:r>
      <w:r w:rsidRPr="00C97B2C">
        <w:rPr>
          <w:noProof/>
          <w:lang w:val="fr-FR"/>
        </w:rPr>
        <w:t>191</w:t>
      </w:r>
      <w:r w:rsidR="00A42721">
        <w:rPr>
          <w:noProof/>
          <w:lang w:val="fr-FR"/>
        </w:rPr>
        <w:t> </w:t>
      </w:r>
      <w:r w:rsidRPr="00C97B2C">
        <w:rPr>
          <w:noProof/>
          <w:lang w:val="fr-FR"/>
        </w:rPr>
        <w:t>manifestations ont eu lieu, ce qui illustre le plein exercice du droit de réunion et de manifestation dans le pays. Dans de nombreux cas, ces manifestations ont eu un caractère violent, ce qui a donné lieu à des interventions de contrôle menées par les organes de sécurité de l</w:t>
      </w:r>
      <w:r>
        <w:rPr>
          <w:noProof/>
          <w:lang w:val="fr-FR"/>
        </w:rPr>
        <w:t>’</w:t>
      </w:r>
      <w:r w:rsidRPr="00C97B2C">
        <w:rPr>
          <w:noProof/>
          <w:lang w:val="fr-FR"/>
        </w:rPr>
        <w:t>État. Lorsque des abus commis par ces organes ont été dénoncés, les allégations ont fait l</w:t>
      </w:r>
      <w:r>
        <w:rPr>
          <w:noProof/>
          <w:lang w:val="fr-FR"/>
        </w:rPr>
        <w:t>’</w:t>
      </w:r>
      <w:r w:rsidRPr="00C97B2C">
        <w:rPr>
          <w:noProof/>
          <w:lang w:val="fr-FR"/>
        </w:rPr>
        <w:t>objet d</w:t>
      </w:r>
      <w:r>
        <w:rPr>
          <w:noProof/>
          <w:lang w:val="fr-FR"/>
        </w:rPr>
        <w:t>’</w:t>
      </w:r>
      <w:r w:rsidRPr="00C97B2C">
        <w:rPr>
          <w:noProof/>
          <w:lang w:val="fr-FR"/>
        </w:rPr>
        <w:t>enquêtes et des mesures ont été prises pour établir les responsabilités. Le HCDH a apporté une assistance technique au pays pour mettre à jour les protocoles régissant le contrôle des réunions publiques et des manifestations.</w:t>
      </w:r>
    </w:p>
    <w:p w14:paraId="784DB751" w14:textId="77777777" w:rsidR="000D0B4A" w:rsidRPr="00C97B2C" w:rsidRDefault="000D0B4A" w:rsidP="002D5C7F">
      <w:pPr>
        <w:pStyle w:val="SingleTxtG"/>
        <w:rPr>
          <w:noProof/>
          <w:lang w:val="fr-FR"/>
        </w:rPr>
      </w:pPr>
      <w:r w:rsidRPr="00C97B2C">
        <w:rPr>
          <w:bCs/>
          <w:noProof/>
          <w:lang w:val="fr-FR"/>
        </w:rPr>
        <w:t>111.</w:t>
      </w:r>
      <w:r w:rsidRPr="00C97B2C">
        <w:rPr>
          <w:bCs/>
          <w:noProof/>
          <w:lang w:val="fr-FR"/>
        </w:rPr>
        <w:tab/>
        <w:t xml:space="preserve">Le </w:t>
      </w:r>
      <w:r w:rsidRPr="00C97B2C">
        <w:rPr>
          <w:noProof/>
          <w:lang w:val="fr-FR"/>
        </w:rPr>
        <w:t>Venezuela est conscient de l</w:t>
      </w:r>
      <w:r>
        <w:rPr>
          <w:noProof/>
          <w:lang w:val="fr-FR"/>
        </w:rPr>
        <w:t>’</w:t>
      </w:r>
      <w:r w:rsidRPr="00C97B2C">
        <w:rPr>
          <w:noProof/>
          <w:lang w:val="fr-FR"/>
        </w:rPr>
        <w:t>importance de la contribution des organisations de la société civile et de celle des défenseurs des droits de l</w:t>
      </w:r>
      <w:r>
        <w:rPr>
          <w:noProof/>
          <w:lang w:val="fr-FR"/>
        </w:rPr>
        <w:t>’</w:t>
      </w:r>
      <w:r w:rsidRPr="00C97B2C">
        <w:rPr>
          <w:noProof/>
          <w:lang w:val="fr-FR"/>
        </w:rPr>
        <w:t>homme. L</w:t>
      </w:r>
      <w:r>
        <w:rPr>
          <w:noProof/>
          <w:lang w:val="fr-FR"/>
        </w:rPr>
        <w:t>’</w:t>
      </w:r>
      <w:r w:rsidRPr="00C97B2C">
        <w:rPr>
          <w:noProof/>
          <w:lang w:val="fr-FR"/>
        </w:rPr>
        <w:t>un des cinq axes du Plan national en faveur des droits de l</w:t>
      </w:r>
      <w:r>
        <w:rPr>
          <w:noProof/>
          <w:lang w:val="fr-FR"/>
        </w:rPr>
        <w:t>’</w:t>
      </w:r>
      <w:r w:rsidRPr="00C97B2C">
        <w:rPr>
          <w:noProof/>
          <w:lang w:val="fr-FR"/>
        </w:rPr>
        <w:t>homme 2016-2019 visait à promouvoir la participation de toutes les formes d</w:t>
      </w:r>
      <w:r>
        <w:rPr>
          <w:noProof/>
          <w:lang w:val="fr-FR"/>
        </w:rPr>
        <w:t>’</w:t>
      </w:r>
      <w:r w:rsidRPr="00C97B2C">
        <w:rPr>
          <w:noProof/>
          <w:lang w:val="fr-FR"/>
        </w:rPr>
        <w:t>organisation sociale dans ce domaine. Les activités que les organisations de défense des droits de l</w:t>
      </w:r>
      <w:r>
        <w:rPr>
          <w:noProof/>
          <w:lang w:val="fr-FR"/>
        </w:rPr>
        <w:t>’</w:t>
      </w:r>
      <w:r w:rsidRPr="00C97B2C">
        <w:rPr>
          <w:noProof/>
          <w:lang w:val="fr-FR"/>
        </w:rPr>
        <w:t>homme mènent dans le pays ont été appuyées par l</w:t>
      </w:r>
      <w:r>
        <w:rPr>
          <w:noProof/>
          <w:lang w:val="fr-FR"/>
        </w:rPr>
        <w:t>’</w:t>
      </w:r>
      <w:r w:rsidRPr="00C97B2C">
        <w:rPr>
          <w:noProof/>
          <w:lang w:val="fr-FR"/>
        </w:rPr>
        <w:t>intermédiaire du Conseil fédéral de gouvernement. De son côté, le Conseil national des droits de l</w:t>
      </w:r>
      <w:r>
        <w:rPr>
          <w:noProof/>
          <w:lang w:val="fr-FR"/>
        </w:rPr>
        <w:t>’</w:t>
      </w:r>
      <w:r w:rsidRPr="00C97B2C">
        <w:rPr>
          <w:noProof/>
          <w:lang w:val="fr-FR"/>
        </w:rPr>
        <w:t>homme a maintenu des espaces de dialogue et de communication permanente avec les défenseurs des droits de l</w:t>
      </w:r>
      <w:r>
        <w:rPr>
          <w:noProof/>
          <w:lang w:val="fr-FR"/>
        </w:rPr>
        <w:t>’</w:t>
      </w:r>
      <w:r w:rsidRPr="00C97B2C">
        <w:rPr>
          <w:noProof/>
          <w:lang w:val="fr-FR"/>
        </w:rPr>
        <w:t>homme et des organisations de défense de ces droits.</w:t>
      </w:r>
    </w:p>
    <w:p w14:paraId="587E98A2" w14:textId="77777777" w:rsidR="000D0B4A" w:rsidRPr="00C97B2C" w:rsidRDefault="000D0B4A" w:rsidP="002D5C7F">
      <w:pPr>
        <w:pStyle w:val="SingleTxtG"/>
        <w:rPr>
          <w:noProof/>
          <w:lang w:val="fr-FR"/>
        </w:rPr>
      </w:pPr>
      <w:r w:rsidRPr="00C97B2C">
        <w:rPr>
          <w:bCs/>
          <w:noProof/>
          <w:lang w:val="fr-FR"/>
        </w:rPr>
        <w:t>112.</w:t>
      </w:r>
      <w:r w:rsidRPr="00C97B2C">
        <w:rPr>
          <w:bCs/>
          <w:noProof/>
          <w:lang w:val="fr-FR"/>
        </w:rPr>
        <w:tab/>
      </w:r>
      <w:r w:rsidRPr="00C97B2C">
        <w:rPr>
          <w:noProof/>
          <w:lang w:val="fr-FR"/>
        </w:rPr>
        <w:t>Les personnes qui défendent les droits de l</w:t>
      </w:r>
      <w:r>
        <w:rPr>
          <w:noProof/>
          <w:lang w:val="fr-FR"/>
        </w:rPr>
        <w:t>’</w:t>
      </w:r>
      <w:r w:rsidRPr="00C97B2C">
        <w:rPr>
          <w:noProof/>
          <w:lang w:val="fr-FR"/>
        </w:rPr>
        <w:t>homme peuvent exercer librement leurs activités sans craindre de faire l</w:t>
      </w:r>
      <w:r>
        <w:rPr>
          <w:noProof/>
          <w:lang w:val="fr-FR"/>
        </w:rPr>
        <w:t>’</w:t>
      </w:r>
      <w:r w:rsidRPr="00C97B2C">
        <w:rPr>
          <w:noProof/>
          <w:lang w:val="fr-FR"/>
        </w:rPr>
        <w:t>objet de menaces, d</w:t>
      </w:r>
      <w:r>
        <w:rPr>
          <w:noProof/>
          <w:lang w:val="fr-FR"/>
        </w:rPr>
        <w:t>’</w:t>
      </w:r>
      <w:r w:rsidRPr="00C97B2C">
        <w:rPr>
          <w:noProof/>
          <w:lang w:val="fr-FR"/>
        </w:rPr>
        <w:t>actes d</w:t>
      </w:r>
      <w:r>
        <w:rPr>
          <w:noProof/>
          <w:lang w:val="fr-FR"/>
        </w:rPr>
        <w:t>’</w:t>
      </w:r>
      <w:r w:rsidRPr="00C97B2C">
        <w:rPr>
          <w:noProof/>
          <w:lang w:val="fr-FR"/>
        </w:rPr>
        <w:t>intimidation ou d</w:t>
      </w:r>
      <w:r>
        <w:rPr>
          <w:noProof/>
          <w:lang w:val="fr-FR"/>
        </w:rPr>
        <w:t>’</w:t>
      </w:r>
      <w:r w:rsidRPr="00C97B2C">
        <w:rPr>
          <w:noProof/>
          <w:lang w:val="fr-FR"/>
        </w:rPr>
        <w:t>agression d</w:t>
      </w:r>
      <w:r>
        <w:rPr>
          <w:noProof/>
          <w:lang w:val="fr-FR"/>
        </w:rPr>
        <w:t>’</w:t>
      </w:r>
      <w:r w:rsidRPr="00C97B2C">
        <w:rPr>
          <w:noProof/>
          <w:lang w:val="fr-FR"/>
        </w:rPr>
        <w:t>aucune sorte, non plus que d</w:t>
      </w:r>
      <w:r>
        <w:rPr>
          <w:noProof/>
          <w:lang w:val="fr-FR"/>
        </w:rPr>
        <w:t>’</w:t>
      </w:r>
      <w:r w:rsidRPr="00C97B2C">
        <w:rPr>
          <w:noProof/>
          <w:lang w:val="fr-FR"/>
        </w:rPr>
        <w:t>actes d</w:t>
      </w:r>
      <w:r>
        <w:rPr>
          <w:noProof/>
          <w:lang w:val="fr-FR"/>
        </w:rPr>
        <w:t>’</w:t>
      </w:r>
      <w:r w:rsidRPr="00C97B2C">
        <w:rPr>
          <w:noProof/>
          <w:lang w:val="fr-FR"/>
        </w:rPr>
        <w:t>intimidation ou de représailles pour leur coopération avec l</w:t>
      </w:r>
      <w:r>
        <w:rPr>
          <w:noProof/>
          <w:lang w:val="fr-FR"/>
        </w:rPr>
        <w:t>’</w:t>
      </w:r>
      <w:r w:rsidRPr="00C97B2C">
        <w:rPr>
          <w:noProof/>
          <w:lang w:val="fr-FR"/>
        </w:rPr>
        <w:t>Organisation des Nations Unies</w:t>
      </w:r>
      <w:r>
        <w:rPr>
          <w:noProof/>
          <w:lang w:val="fr-FR"/>
        </w:rPr>
        <w:t xml:space="preserve"> et</w:t>
      </w:r>
      <w:r w:rsidRPr="00C97B2C">
        <w:rPr>
          <w:noProof/>
          <w:lang w:val="fr-FR"/>
        </w:rPr>
        <w:t xml:space="preserve"> ses représentants et mécanismes œuvrant dans le </w:t>
      </w:r>
      <w:r w:rsidRPr="00C97B2C">
        <w:rPr>
          <w:noProof/>
          <w:lang w:val="fr-FR"/>
        </w:rPr>
        <w:lastRenderedPageBreak/>
        <w:t>domaine des droits de l</w:t>
      </w:r>
      <w:r>
        <w:rPr>
          <w:noProof/>
          <w:lang w:val="fr-FR"/>
        </w:rPr>
        <w:t>’</w:t>
      </w:r>
      <w:r w:rsidRPr="00C97B2C">
        <w:rPr>
          <w:noProof/>
          <w:lang w:val="fr-FR"/>
        </w:rPr>
        <w:t>homme. Toutes les plaintes déposées auprès des autorités compétentes pour menaces, harcèlement ou violation de droits de l</w:t>
      </w:r>
      <w:r>
        <w:rPr>
          <w:noProof/>
          <w:lang w:val="fr-FR"/>
        </w:rPr>
        <w:t>’</w:t>
      </w:r>
      <w:r w:rsidRPr="00C97B2C">
        <w:rPr>
          <w:noProof/>
          <w:lang w:val="fr-FR"/>
        </w:rPr>
        <w:t xml:space="preserve">homme donnent lieu à une enquête approfondie conformément à la Constitution et à la loi. </w:t>
      </w:r>
    </w:p>
    <w:p w14:paraId="0BB26296" w14:textId="47FF6DFB" w:rsidR="000D0B4A" w:rsidRPr="00C97B2C" w:rsidRDefault="000D0B4A" w:rsidP="002D5C7F">
      <w:pPr>
        <w:pStyle w:val="SingleTxtG"/>
        <w:rPr>
          <w:noProof/>
          <w:lang w:val="fr-FR"/>
        </w:rPr>
      </w:pPr>
      <w:r w:rsidRPr="00C97B2C">
        <w:rPr>
          <w:bCs/>
          <w:noProof/>
          <w:lang w:val="fr-FR"/>
        </w:rPr>
        <w:t>113.</w:t>
      </w:r>
      <w:r w:rsidRPr="00C97B2C">
        <w:rPr>
          <w:bCs/>
          <w:noProof/>
          <w:lang w:val="fr-FR"/>
        </w:rPr>
        <w:tab/>
        <w:t xml:space="preserve">Le </w:t>
      </w:r>
      <w:r w:rsidRPr="00C97B2C">
        <w:rPr>
          <w:noProof/>
          <w:lang w:val="fr-FR"/>
        </w:rPr>
        <w:t>Conseil national électoral organise les élections des membres des syndicats, associations professionnelles et ordres professionnels, conformément à l</w:t>
      </w:r>
      <w:r>
        <w:rPr>
          <w:noProof/>
          <w:lang w:val="fr-FR"/>
        </w:rPr>
        <w:t>’</w:t>
      </w:r>
      <w:r w:rsidRPr="00C97B2C">
        <w:rPr>
          <w:noProof/>
          <w:lang w:val="fr-FR"/>
        </w:rPr>
        <w:t>article</w:t>
      </w:r>
      <w:r w:rsidR="00A42721">
        <w:rPr>
          <w:noProof/>
          <w:lang w:val="fr-FR"/>
        </w:rPr>
        <w:t> </w:t>
      </w:r>
      <w:r w:rsidRPr="00C97B2C">
        <w:rPr>
          <w:noProof/>
          <w:lang w:val="fr-FR"/>
        </w:rPr>
        <w:t>293 de la Constitution. À cette fin, il a édicté une série d</w:t>
      </w:r>
      <w:r>
        <w:rPr>
          <w:noProof/>
          <w:lang w:val="fr-FR"/>
        </w:rPr>
        <w:t>’</w:t>
      </w:r>
      <w:r w:rsidRPr="00C97B2C">
        <w:rPr>
          <w:noProof/>
          <w:lang w:val="fr-FR"/>
        </w:rPr>
        <w:t>instruments entièrement alignés sur le droit d</w:t>
      </w:r>
      <w:r>
        <w:rPr>
          <w:noProof/>
          <w:lang w:val="fr-FR"/>
        </w:rPr>
        <w:t>’</w:t>
      </w:r>
      <w:r w:rsidRPr="00C97B2C">
        <w:rPr>
          <w:noProof/>
          <w:lang w:val="fr-FR"/>
        </w:rPr>
        <w:t xml:space="preserve">association. </w:t>
      </w:r>
    </w:p>
    <w:p w14:paraId="557CBEE7" w14:textId="59371DEC" w:rsidR="000D0B4A" w:rsidRPr="00C97B2C" w:rsidRDefault="000D0B4A" w:rsidP="002D5C7F">
      <w:pPr>
        <w:pStyle w:val="SingleTxtG"/>
        <w:rPr>
          <w:noProof/>
          <w:lang w:val="fr-FR"/>
        </w:rPr>
      </w:pPr>
      <w:r w:rsidRPr="00C97B2C">
        <w:rPr>
          <w:bCs/>
          <w:noProof/>
          <w:lang w:val="fr-FR"/>
        </w:rPr>
        <w:t>114.</w:t>
      </w:r>
      <w:r w:rsidRPr="00C97B2C">
        <w:rPr>
          <w:bCs/>
          <w:noProof/>
          <w:lang w:val="fr-FR"/>
        </w:rPr>
        <w:tab/>
        <w:t xml:space="preserve">Conformément à ces dispositions, les autorités électorales ont, entre 2001 et 2023, organisé au total </w:t>
      </w:r>
      <w:r w:rsidRPr="00C97B2C">
        <w:rPr>
          <w:noProof/>
          <w:lang w:val="fr-FR"/>
        </w:rPr>
        <w:t>8</w:t>
      </w:r>
      <w:r w:rsidR="00A42721">
        <w:rPr>
          <w:noProof/>
          <w:lang w:val="fr-FR"/>
        </w:rPr>
        <w:t> </w:t>
      </w:r>
      <w:r w:rsidRPr="00C97B2C">
        <w:rPr>
          <w:noProof/>
          <w:lang w:val="fr-FR"/>
        </w:rPr>
        <w:t>140</w:t>
      </w:r>
      <w:r w:rsidR="00A42721">
        <w:rPr>
          <w:noProof/>
          <w:lang w:val="fr-FR"/>
        </w:rPr>
        <w:t> </w:t>
      </w:r>
      <w:r w:rsidRPr="00C97B2C">
        <w:rPr>
          <w:noProof/>
          <w:lang w:val="fr-FR"/>
        </w:rPr>
        <w:t>élections syndicales et 374</w:t>
      </w:r>
      <w:r w:rsidR="00A42721">
        <w:rPr>
          <w:noProof/>
          <w:lang w:val="fr-FR"/>
        </w:rPr>
        <w:t> </w:t>
      </w:r>
      <w:r w:rsidRPr="00C97B2C">
        <w:rPr>
          <w:noProof/>
          <w:lang w:val="fr-FR"/>
        </w:rPr>
        <w:t>élections professionnelles.</w:t>
      </w:r>
    </w:p>
    <w:p w14:paraId="2DB4766A" w14:textId="5CAD52F6" w:rsidR="000D0B4A" w:rsidRPr="00C97B2C" w:rsidRDefault="000D0B4A" w:rsidP="002D5C7F">
      <w:pPr>
        <w:pStyle w:val="SingleTxtG"/>
        <w:rPr>
          <w:noProof/>
          <w:lang w:val="fr-FR"/>
        </w:rPr>
      </w:pPr>
      <w:r w:rsidRPr="00C97B2C">
        <w:rPr>
          <w:bCs/>
          <w:noProof/>
          <w:lang w:val="fr-FR"/>
        </w:rPr>
        <w:t>115.</w:t>
      </w:r>
      <w:r w:rsidRPr="00C97B2C">
        <w:rPr>
          <w:bCs/>
          <w:noProof/>
          <w:lang w:val="fr-FR"/>
        </w:rPr>
        <w:tab/>
        <w:t>À l</w:t>
      </w:r>
      <w:r>
        <w:rPr>
          <w:bCs/>
          <w:noProof/>
          <w:lang w:val="fr-FR"/>
        </w:rPr>
        <w:t>’</w:t>
      </w:r>
      <w:r w:rsidRPr="00C97B2C">
        <w:rPr>
          <w:bCs/>
          <w:noProof/>
          <w:lang w:val="fr-FR"/>
        </w:rPr>
        <w:t>heure actuelle</w:t>
      </w:r>
      <w:r w:rsidRPr="00C97B2C">
        <w:rPr>
          <w:noProof/>
          <w:lang w:val="fr-FR"/>
        </w:rPr>
        <w:t>, on met en œuvre 250</w:t>
      </w:r>
      <w:r w:rsidR="00531327">
        <w:rPr>
          <w:noProof/>
          <w:lang w:val="fr-FR"/>
        </w:rPr>
        <w:t> </w:t>
      </w:r>
      <w:r w:rsidRPr="00C97B2C">
        <w:rPr>
          <w:noProof/>
          <w:lang w:val="fr-FR"/>
        </w:rPr>
        <w:t>procesus électoraux d</w:t>
      </w:r>
      <w:r>
        <w:rPr>
          <w:noProof/>
          <w:lang w:val="fr-FR"/>
        </w:rPr>
        <w:t>’</w:t>
      </w:r>
      <w:r w:rsidRPr="00C97B2C">
        <w:rPr>
          <w:noProof/>
          <w:lang w:val="fr-FR"/>
        </w:rPr>
        <w:t>organisations syndicales et 383</w:t>
      </w:r>
      <w:r w:rsidR="00531327">
        <w:rPr>
          <w:noProof/>
          <w:lang w:val="fr-FR"/>
        </w:rPr>
        <w:t> </w:t>
      </w:r>
      <w:r w:rsidRPr="00C97B2C">
        <w:rPr>
          <w:noProof/>
          <w:lang w:val="fr-FR"/>
        </w:rPr>
        <w:t>autres syndicats ont sollicité l</w:t>
      </w:r>
      <w:r>
        <w:rPr>
          <w:noProof/>
          <w:lang w:val="fr-FR"/>
        </w:rPr>
        <w:t>’</w:t>
      </w:r>
      <w:r w:rsidRPr="00C97B2C">
        <w:rPr>
          <w:noProof/>
          <w:lang w:val="fr-FR"/>
        </w:rPr>
        <w:t>appui du Conseil national électoral. De même, 33</w:t>
      </w:r>
      <w:r w:rsidR="00531327">
        <w:rPr>
          <w:noProof/>
          <w:lang w:val="fr-FR"/>
        </w:rPr>
        <w:t> </w:t>
      </w:r>
      <w:r w:rsidRPr="00C97B2C">
        <w:rPr>
          <w:noProof/>
          <w:lang w:val="fr-FR"/>
        </w:rPr>
        <w:t>organisations professionnelles lui ont demandé de leur fournir des conseils techniques</w:t>
      </w:r>
      <w:r w:rsidR="00A722F8">
        <w:rPr>
          <w:noProof/>
          <w:lang w:val="fr-FR"/>
        </w:rPr>
        <w:t> </w:t>
      </w:r>
      <w:r w:rsidRPr="00C97B2C">
        <w:rPr>
          <w:noProof/>
          <w:lang w:val="fr-FR"/>
        </w:rPr>
        <w:t>; c</w:t>
      </w:r>
      <w:r>
        <w:rPr>
          <w:noProof/>
          <w:lang w:val="fr-FR"/>
        </w:rPr>
        <w:t>’</w:t>
      </w:r>
      <w:r w:rsidRPr="00C97B2C">
        <w:rPr>
          <w:noProof/>
          <w:lang w:val="fr-FR"/>
        </w:rPr>
        <w:t>est notamment le cas de l</w:t>
      </w:r>
      <w:r>
        <w:rPr>
          <w:noProof/>
          <w:lang w:val="fr-FR"/>
        </w:rPr>
        <w:t>’</w:t>
      </w:r>
      <w:r w:rsidRPr="00C97B2C">
        <w:rPr>
          <w:noProof/>
          <w:lang w:val="fr-FR"/>
        </w:rPr>
        <w:t>Asociación de Profesores de la Universidad de Carabobo et de l</w:t>
      </w:r>
      <w:r>
        <w:rPr>
          <w:noProof/>
          <w:lang w:val="fr-FR"/>
        </w:rPr>
        <w:t>’</w:t>
      </w:r>
      <w:r w:rsidRPr="00C97B2C">
        <w:rPr>
          <w:noProof/>
          <w:lang w:val="fr-FR"/>
        </w:rPr>
        <w:t xml:space="preserve">Asociación de Profesores del Personal Docente y de la Investigación de la Universidad Nacional Experimental </w:t>
      </w:r>
      <w:r w:rsidR="00531327">
        <w:rPr>
          <w:noProof/>
          <w:lang w:val="fr-FR"/>
        </w:rPr>
        <w:t>« </w:t>
      </w:r>
      <w:r w:rsidRPr="00C97B2C">
        <w:rPr>
          <w:noProof/>
          <w:lang w:val="fr-FR"/>
        </w:rPr>
        <w:t>Rómulo Gallegos</w:t>
      </w:r>
      <w:r w:rsidR="00531327">
        <w:rPr>
          <w:noProof/>
          <w:lang w:val="fr-FR"/>
        </w:rPr>
        <w:t> »</w:t>
      </w:r>
      <w:r w:rsidRPr="00C97B2C">
        <w:rPr>
          <w:noProof/>
          <w:lang w:val="fr-FR"/>
        </w:rPr>
        <w:t>.</w:t>
      </w:r>
    </w:p>
    <w:p w14:paraId="7F2F99D2" w14:textId="0C7D81F2" w:rsidR="000D0B4A" w:rsidRPr="00C97B2C" w:rsidRDefault="000D0B4A" w:rsidP="00D75FEC">
      <w:pPr>
        <w:pStyle w:val="H1G"/>
        <w:rPr>
          <w:noProof/>
          <w:lang w:val="fr-FR"/>
        </w:rPr>
      </w:pPr>
      <w:r w:rsidRPr="00C97B2C">
        <w:rPr>
          <w:noProof/>
          <w:lang w:val="fr-FR"/>
        </w:rPr>
        <w:tab/>
      </w:r>
      <w:r w:rsidRPr="00C97B2C">
        <w:rPr>
          <w:noProof/>
          <w:lang w:val="fr-FR"/>
        </w:rPr>
        <w:tab/>
        <w:t>Droits de l</w:t>
      </w:r>
      <w:r>
        <w:rPr>
          <w:noProof/>
          <w:lang w:val="fr-FR"/>
        </w:rPr>
        <w:t>’</w:t>
      </w:r>
      <w:r w:rsidRPr="00C97B2C">
        <w:rPr>
          <w:noProof/>
          <w:lang w:val="fr-FR"/>
        </w:rPr>
        <w:t>enfant (art.</w:t>
      </w:r>
      <w:r w:rsidR="00531327">
        <w:rPr>
          <w:noProof/>
          <w:lang w:val="fr-FR"/>
        </w:rPr>
        <w:t> </w:t>
      </w:r>
      <w:r w:rsidRPr="00C97B2C">
        <w:rPr>
          <w:noProof/>
          <w:lang w:val="fr-FR"/>
        </w:rPr>
        <w:t>23, 24 et 26)</w:t>
      </w:r>
    </w:p>
    <w:p w14:paraId="602CFAE8" w14:textId="7FFDED6F" w:rsidR="000D0B4A" w:rsidRPr="00C97B2C" w:rsidRDefault="000D0B4A" w:rsidP="002D5C7F">
      <w:pPr>
        <w:pStyle w:val="SingleTxtG"/>
        <w:rPr>
          <w:noProof/>
          <w:lang w:val="fr-FR"/>
        </w:rPr>
      </w:pPr>
      <w:r w:rsidRPr="00C97B2C">
        <w:rPr>
          <w:bCs/>
          <w:noProof/>
          <w:lang w:val="fr-FR"/>
        </w:rPr>
        <w:t>116.</w:t>
      </w:r>
      <w:r w:rsidRPr="00C97B2C">
        <w:rPr>
          <w:bCs/>
          <w:noProof/>
          <w:lang w:val="fr-FR"/>
        </w:rPr>
        <w:tab/>
      </w:r>
      <w:r w:rsidRPr="00C97B2C">
        <w:rPr>
          <w:noProof/>
          <w:lang w:val="fr-FR"/>
        </w:rPr>
        <w:t>Le droit à l</w:t>
      </w:r>
      <w:r>
        <w:rPr>
          <w:noProof/>
          <w:lang w:val="fr-FR"/>
        </w:rPr>
        <w:t>’</w:t>
      </w:r>
      <w:r w:rsidRPr="00C97B2C">
        <w:rPr>
          <w:noProof/>
          <w:lang w:val="fr-FR"/>
        </w:rPr>
        <w:t>identité des enfants et des adolescents est garanti au Venezuela. Entre 2013 et 2020, 4</w:t>
      </w:r>
      <w:r w:rsidR="00531327">
        <w:rPr>
          <w:noProof/>
          <w:lang w:val="fr-FR"/>
        </w:rPr>
        <w:t> </w:t>
      </w:r>
      <w:r w:rsidRPr="00C97B2C">
        <w:rPr>
          <w:noProof/>
          <w:lang w:val="fr-FR"/>
        </w:rPr>
        <w:t>828</w:t>
      </w:r>
      <w:r w:rsidR="00531327">
        <w:rPr>
          <w:noProof/>
          <w:lang w:val="fr-FR"/>
        </w:rPr>
        <w:t> </w:t>
      </w:r>
      <w:r w:rsidRPr="00C97B2C">
        <w:rPr>
          <w:noProof/>
          <w:lang w:val="fr-FR"/>
        </w:rPr>
        <w:t>898</w:t>
      </w:r>
      <w:r w:rsidR="00531327">
        <w:rPr>
          <w:noProof/>
          <w:lang w:val="fr-FR"/>
        </w:rPr>
        <w:t> </w:t>
      </w:r>
      <w:r w:rsidRPr="00C97B2C">
        <w:rPr>
          <w:noProof/>
          <w:lang w:val="fr-FR"/>
        </w:rPr>
        <w:t>naissances ont été consignées dans le registre national. De même, entre 2012 et 2020, des documents d</w:t>
      </w:r>
      <w:r>
        <w:rPr>
          <w:noProof/>
          <w:lang w:val="fr-FR"/>
        </w:rPr>
        <w:t>’</w:t>
      </w:r>
      <w:r w:rsidRPr="00C97B2C">
        <w:rPr>
          <w:noProof/>
          <w:lang w:val="fr-FR"/>
        </w:rPr>
        <w:t>identité ont été remis pour la première fois à 2</w:t>
      </w:r>
      <w:r w:rsidR="00531327">
        <w:rPr>
          <w:noProof/>
          <w:lang w:val="fr-FR"/>
        </w:rPr>
        <w:t> </w:t>
      </w:r>
      <w:r w:rsidRPr="00C97B2C">
        <w:rPr>
          <w:noProof/>
          <w:lang w:val="fr-FR"/>
        </w:rPr>
        <w:t>793</w:t>
      </w:r>
      <w:r w:rsidR="00531327">
        <w:rPr>
          <w:noProof/>
          <w:lang w:val="fr-FR"/>
        </w:rPr>
        <w:t> </w:t>
      </w:r>
      <w:r w:rsidRPr="00C97B2C">
        <w:rPr>
          <w:noProof/>
          <w:lang w:val="fr-FR"/>
        </w:rPr>
        <w:t>841</w:t>
      </w:r>
      <w:r w:rsidR="00531327">
        <w:rPr>
          <w:noProof/>
          <w:lang w:val="fr-FR"/>
        </w:rPr>
        <w:t> </w:t>
      </w:r>
      <w:r w:rsidRPr="00C97B2C">
        <w:rPr>
          <w:noProof/>
          <w:lang w:val="fr-FR"/>
        </w:rPr>
        <w:t>enfants et adolescents, dont 12</w:t>
      </w:r>
      <w:r w:rsidR="00531327">
        <w:rPr>
          <w:noProof/>
          <w:lang w:val="fr-FR"/>
        </w:rPr>
        <w:t> </w:t>
      </w:r>
      <w:r w:rsidRPr="00C97B2C">
        <w:rPr>
          <w:noProof/>
          <w:lang w:val="fr-FR"/>
        </w:rPr>
        <w:t>167</w:t>
      </w:r>
      <w:r w:rsidR="00531327">
        <w:rPr>
          <w:noProof/>
          <w:lang w:val="fr-FR"/>
        </w:rPr>
        <w:t> </w:t>
      </w:r>
      <w:r w:rsidRPr="00C97B2C">
        <w:rPr>
          <w:noProof/>
          <w:lang w:val="fr-FR"/>
        </w:rPr>
        <w:t>autochtones.</w:t>
      </w:r>
    </w:p>
    <w:p w14:paraId="38A28C98" w14:textId="371C6929" w:rsidR="000D0B4A" w:rsidRPr="00C97B2C" w:rsidRDefault="000D0B4A" w:rsidP="000C38C0">
      <w:pPr>
        <w:pStyle w:val="SingleTxtG"/>
        <w:rPr>
          <w:noProof/>
          <w:lang w:val="fr-FR"/>
        </w:rPr>
      </w:pPr>
      <w:r w:rsidRPr="00D75FEC">
        <w:rPr>
          <w:bCs/>
          <w:noProof/>
          <w:lang w:val="fr-FR"/>
        </w:rPr>
        <w:t>117.</w:t>
      </w:r>
      <w:r w:rsidRPr="00D75FEC">
        <w:rPr>
          <w:bCs/>
          <w:noProof/>
          <w:lang w:val="fr-FR"/>
        </w:rPr>
        <w:tab/>
        <w:t>C</w:t>
      </w:r>
      <w:r w:rsidRPr="00D75FEC">
        <w:rPr>
          <w:noProof/>
          <w:lang w:val="fr-FR"/>
        </w:rPr>
        <w:t>réé en 2018 pour protéger les enfants et les adolescents en situation de migration, l</w:t>
      </w:r>
      <w:r w:rsidRPr="00D75FEC">
        <w:rPr>
          <w:bCs/>
          <w:noProof/>
          <w:lang w:val="fr-FR"/>
        </w:rPr>
        <w:t xml:space="preserve">e </w:t>
      </w:r>
      <w:r w:rsidRPr="00D75FEC">
        <w:rPr>
          <w:noProof/>
          <w:lang w:val="fr-FR"/>
        </w:rPr>
        <w:t>Comité national pour la protection des enfants et des adolescents en situation de migration</w:t>
      </w:r>
      <w:r w:rsidRPr="00D75FEC">
        <w:rPr>
          <w:rStyle w:val="Appelnotedebasdep"/>
        </w:rPr>
        <w:footnoteReference w:id="21"/>
      </w:r>
      <w:r w:rsidRPr="00D75FEC">
        <w:rPr>
          <w:noProof/>
          <w:lang w:val="fr-FR"/>
        </w:rPr>
        <w:t xml:space="preserve"> bénéficie des conseils de l’UNICEF pour gérer les situations telles que les restrictions concernant le retour </w:t>
      </w:r>
      <w:r w:rsidRPr="000C38C0">
        <w:t>des enfants et des adolescents au pays, l’inscription à l’état civil et les cas d’apatridie.</w:t>
      </w:r>
      <w:r w:rsidR="000C38C0" w:rsidRPr="000C38C0">
        <w:t xml:space="preserve"> Ses activités sont coordonnées par le Bureau des relations consulaires du Ministère du pouvoir populaire pour les relations extérieures.</w:t>
      </w:r>
    </w:p>
    <w:p w14:paraId="4EF875CA" w14:textId="77777777" w:rsidR="000D0B4A" w:rsidRPr="00C97B2C" w:rsidRDefault="000D0B4A" w:rsidP="002D5C7F">
      <w:pPr>
        <w:pStyle w:val="SingleTxtG"/>
        <w:rPr>
          <w:noProof/>
          <w:lang w:val="fr-FR"/>
        </w:rPr>
      </w:pPr>
      <w:r w:rsidRPr="00C97B2C">
        <w:rPr>
          <w:bCs/>
          <w:noProof/>
          <w:lang w:val="fr-FR"/>
        </w:rPr>
        <w:t>118.</w:t>
      </w:r>
      <w:r w:rsidRPr="00C97B2C">
        <w:rPr>
          <w:bCs/>
          <w:noProof/>
          <w:lang w:val="fr-FR"/>
        </w:rPr>
        <w:tab/>
        <w:t>Le Comité national susvisé i</w:t>
      </w:r>
      <w:r w:rsidRPr="00C97B2C">
        <w:rPr>
          <w:noProof/>
          <w:lang w:val="fr-FR"/>
        </w:rPr>
        <w:t>ntervient lorsqu</w:t>
      </w:r>
      <w:r>
        <w:rPr>
          <w:noProof/>
          <w:lang w:val="fr-FR"/>
        </w:rPr>
        <w:t>’</w:t>
      </w:r>
      <w:r w:rsidRPr="00C97B2C">
        <w:rPr>
          <w:noProof/>
          <w:lang w:val="fr-FR"/>
        </w:rPr>
        <w:t>on lui signale qu</w:t>
      </w:r>
      <w:r>
        <w:rPr>
          <w:noProof/>
          <w:lang w:val="fr-FR"/>
        </w:rPr>
        <w:t>’</w:t>
      </w:r>
      <w:r w:rsidRPr="00C97B2C">
        <w:rPr>
          <w:noProof/>
          <w:lang w:val="fr-FR"/>
        </w:rPr>
        <w:t>un enfant ou un adolescent se trouve dans une situation de vulnérabilité. Il prend contact avec les consulats concernés afin de garantir la protection totale des enfants et de faciliter le regroupement familial. Il prend les dispositions nécessaires pour rapatrier les migrants mineurs non accompagnés et localiser le père, la mère, le représentant ou autre membre de la famille ou toute personne ayant un lien affectif avec les enfants et adolescents concernés. Lorsqu</w:t>
      </w:r>
      <w:r>
        <w:rPr>
          <w:noProof/>
          <w:lang w:val="fr-FR"/>
        </w:rPr>
        <w:t>’</w:t>
      </w:r>
      <w:r w:rsidRPr="00C97B2C">
        <w:rPr>
          <w:noProof/>
          <w:lang w:val="fr-FR"/>
        </w:rPr>
        <w:t>il n</w:t>
      </w:r>
      <w:r>
        <w:rPr>
          <w:noProof/>
          <w:lang w:val="fr-FR"/>
        </w:rPr>
        <w:t>’</w:t>
      </w:r>
      <w:r w:rsidRPr="00C97B2C">
        <w:rPr>
          <w:noProof/>
          <w:lang w:val="fr-FR"/>
        </w:rPr>
        <w:t>a pas été possible de localiser la famille d</w:t>
      </w:r>
      <w:r>
        <w:rPr>
          <w:noProof/>
          <w:lang w:val="fr-FR"/>
        </w:rPr>
        <w:t>’</w:t>
      </w:r>
      <w:r w:rsidRPr="00C97B2C">
        <w:rPr>
          <w:noProof/>
          <w:lang w:val="fr-FR"/>
        </w:rPr>
        <w:t>origine ou la famille élargie, des démarches sont effectuées pour confier les enfants ou adolescents aux organism</w:t>
      </w:r>
      <w:r>
        <w:rPr>
          <w:noProof/>
          <w:lang w:val="fr-FR"/>
        </w:rPr>
        <w:t>e</w:t>
      </w:r>
      <w:r w:rsidRPr="00C97B2C">
        <w:rPr>
          <w:noProof/>
          <w:lang w:val="fr-FR"/>
        </w:rPr>
        <w:t>s de prise en charge de l</w:t>
      </w:r>
      <w:r>
        <w:rPr>
          <w:noProof/>
          <w:lang w:val="fr-FR"/>
        </w:rPr>
        <w:t>’</w:t>
      </w:r>
      <w:r w:rsidRPr="00C97B2C">
        <w:rPr>
          <w:noProof/>
          <w:lang w:val="fr-FR"/>
        </w:rPr>
        <w:t>Institut autonome et Conseil national des droits des enfants et des adolescents afin que les mesures de protection décidées par le Conseil de protection y soient mises en œuvre.</w:t>
      </w:r>
    </w:p>
    <w:p w14:paraId="2CCBA6AB" w14:textId="716602C5" w:rsidR="000D0B4A" w:rsidRPr="00C97B2C" w:rsidRDefault="000D0B4A" w:rsidP="00D75FEC">
      <w:pPr>
        <w:pStyle w:val="H1G"/>
        <w:rPr>
          <w:noProof/>
          <w:lang w:val="fr-FR"/>
        </w:rPr>
      </w:pPr>
      <w:r w:rsidRPr="00C97B2C">
        <w:rPr>
          <w:noProof/>
          <w:lang w:val="fr-FR"/>
        </w:rPr>
        <w:tab/>
      </w:r>
      <w:r w:rsidRPr="00C97B2C">
        <w:rPr>
          <w:noProof/>
          <w:lang w:val="fr-FR"/>
        </w:rPr>
        <w:tab/>
        <w:t xml:space="preserve">Droit de participer à la conduite des affaires </w:t>
      </w:r>
      <w:r w:rsidR="00D75FEC">
        <w:rPr>
          <w:noProof/>
          <w:lang w:val="fr-FR"/>
        </w:rPr>
        <w:br/>
      </w:r>
      <w:r w:rsidRPr="00C97B2C">
        <w:rPr>
          <w:noProof/>
          <w:lang w:val="fr-FR"/>
        </w:rPr>
        <w:t>publiques (art.</w:t>
      </w:r>
      <w:r w:rsidR="00531327">
        <w:rPr>
          <w:noProof/>
          <w:lang w:val="fr-FR"/>
        </w:rPr>
        <w:t> </w:t>
      </w:r>
      <w:r w:rsidRPr="00C97B2C">
        <w:rPr>
          <w:noProof/>
          <w:lang w:val="fr-FR"/>
        </w:rPr>
        <w:t>25 et 26)</w:t>
      </w:r>
    </w:p>
    <w:p w14:paraId="1BC5B142" w14:textId="77777777" w:rsidR="000D0B4A" w:rsidRPr="00C97B2C" w:rsidRDefault="000D0B4A" w:rsidP="002D5C7F">
      <w:pPr>
        <w:pStyle w:val="SingleTxtG"/>
        <w:rPr>
          <w:noProof/>
          <w:lang w:val="fr-FR"/>
        </w:rPr>
      </w:pPr>
      <w:r w:rsidRPr="00C97B2C">
        <w:rPr>
          <w:bCs/>
          <w:noProof/>
          <w:lang w:val="fr-FR"/>
        </w:rPr>
        <w:t>119.</w:t>
      </w:r>
      <w:r w:rsidRPr="00C97B2C">
        <w:rPr>
          <w:bCs/>
          <w:noProof/>
          <w:lang w:val="fr-FR"/>
        </w:rPr>
        <w:tab/>
        <w:t>Au Venezuela, chacun peut exercer librement son droit de participer à des activités politiques sans craindre de faire l</w:t>
      </w:r>
      <w:r>
        <w:rPr>
          <w:bCs/>
          <w:noProof/>
          <w:lang w:val="fr-FR"/>
        </w:rPr>
        <w:t>’</w:t>
      </w:r>
      <w:r w:rsidRPr="00C97B2C">
        <w:rPr>
          <w:bCs/>
          <w:noProof/>
          <w:lang w:val="fr-FR"/>
        </w:rPr>
        <w:t>objet de menaces, d</w:t>
      </w:r>
      <w:r>
        <w:rPr>
          <w:bCs/>
          <w:noProof/>
          <w:lang w:val="fr-FR"/>
        </w:rPr>
        <w:t>’</w:t>
      </w:r>
      <w:r w:rsidRPr="00C97B2C">
        <w:rPr>
          <w:bCs/>
          <w:noProof/>
          <w:lang w:val="fr-FR"/>
        </w:rPr>
        <w:t>actes d</w:t>
      </w:r>
      <w:r>
        <w:rPr>
          <w:bCs/>
          <w:noProof/>
          <w:lang w:val="fr-FR"/>
        </w:rPr>
        <w:t>’</w:t>
      </w:r>
      <w:r w:rsidRPr="00C97B2C">
        <w:rPr>
          <w:bCs/>
          <w:noProof/>
          <w:lang w:val="fr-FR"/>
        </w:rPr>
        <w:t>intimidation ou d</w:t>
      </w:r>
      <w:r>
        <w:rPr>
          <w:bCs/>
          <w:noProof/>
          <w:lang w:val="fr-FR"/>
        </w:rPr>
        <w:t>’</w:t>
      </w:r>
      <w:r w:rsidRPr="00C97B2C">
        <w:rPr>
          <w:bCs/>
          <w:noProof/>
          <w:lang w:val="fr-FR"/>
        </w:rPr>
        <w:t>agression d</w:t>
      </w:r>
      <w:r>
        <w:rPr>
          <w:bCs/>
          <w:noProof/>
          <w:lang w:val="fr-FR"/>
        </w:rPr>
        <w:t>’</w:t>
      </w:r>
      <w:r w:rsidRPr="00C97B2C">
        <w:rPr>
          <w:bCs/>
          <w:noProof/>
          <w:lang w:val="fr-FR"/>
        </w:rPr>
        <w:t>aucune sorte</w:t>
      </w:r>
      <w:r w:rsidRPr="00C97B2C">
        <w:rPr>
          <w:noProof/>
          <w:lang w:val="fr-FR"/>
        </w:rPr>
        <w:t xml:space="preserve">. </w:t>
      </w:r>
    </w:p>
    <w:p w14:paraId="0A2E013A" w14:textId="4A816A5E" w:rsidR="000D0B4A" w:rsidRPr="00C97B2C" w:rsidRDefault="000D0B4A" w:rsidP="002D5C7F">
      <w:pPr>
        <w:pStyle w:val="SingleTxtG"/>
        <w:rPr>
          <w:noProof/>
          <w:lang w:val="fr-FR"/>
        </w:rPr>
      </w:pPr>
      <w:r w:rsidRPr="00C97B2C">
        <w:rPr>
          <w:bCs/>
          <w:noProof/>
          <w:lang w:val="fr-FR"/>
        </w:rPr>
        <w:t>120.</w:t>
      </w:r>
      <w:r w:rsidRPr="00C97B2C">
        <w:rPr>
          <w:bCs/>
          <w:noProof/>
          <w:lang w:val="fr-FR"/>
        </w:rPr>
        <w:tab/>
        <w:t>Quelque 14</w:t>
      </w:r>
      <w:r w:rsidR="00531327">
        <w:rPr>
          <w:bCs/>
          <w:noProof/>
          <w:lang w:val="fr-FR"/>
        </w:rPr>
        <w:t> </w:t>
      </w:r>
      <w:r w:rsidRPr="00C97B2C">
        <w:rPr>
          <w:bCs/>
          <w:noProof/>
          <w:lang w:val="fr-FR"/>
        </w:rPr>
        <w:t>000</w:t>
      </w:r>
      <w:r w:rsidR="00531327">
        <w:rPr>
          <w:bCs/>
          <w:noProof/>
          <w:lang w:val="fr-FR"/>
        </w:rPr>
        <w:t> </w:t>
      </w:r>
      <w:r w:rsidRPr="00C97B2C">
        <w:rPr>
          <w:bCs/>
          <w:noProof/>
          <w:lang w:val="fr-FR"/>
        </w:rPr>
        <w:t>candidates et candidats de 107</w:t>
      </w:r>
      <w:r w:rsidR="00531327">
        <w:rPr>
          <w:bCs/>
          <w:noProof/>
          <w:lang w:val="fr-FR"/>
        </w:rPr>
        <w:t> </w:t>
      </w:r>
      <w:r w:rsidRPr="00C97B2C">
        <w:rPr>
          <w:bCs/>
          <w:noProof/>
          <w:lang w:val="fr-FR"/>
        </w:rPr>
        <w:t>organisations politiques se sont présentés à l</w:t>
      </w:r>
      <w:r>
        <w:rPr>
          <w:bCs/>
          <w:noProof/>
          <w:lang w:val="fr-FR"/>
        </w:rPr>
        <w:t>’</w:t>
      </w:r>
      <w:r w:rsidRPr="00C97B2C">
        <w:rPr>
          <w:bCs/>
          <w:noProof/>
          <w:lang w:val="fr-FR"/>
        </w:rPr>
        <w:t>élection des membres de l</w:t>
      </w:r>
      <w:r>
        <w:rPr>
          <w:bCs/>
          <w:noProof/>
          <w:lang w:val="fr-FR"/>
        </w:rPr>
        <w:t>’</w:t>
      </w:r>
      <w:r w:rsidRPr="00C97B2C">
        <w:rPr>
          <w:noProof/>
          <w:lang w:val="fr-FR"/>
        </w:rPr>
        <w:t xml:space="preserve">Assemblée nationale de 2020. </w:t>
      </w:r>
      <w:r>
        <w:rPr>
          <w:noProof/>
          <w:lang w:val="fr-FR"/>
        </w:rPr>
        <w:t>Quelque</w:t>
      </w:r>
      <w:r w:rsidRPr="00C97B2C">
        <w:rPr>
          <w:noProof/>
          <w:lang w:val="fr-FR"/>
        </w:rPr>
        <w:t xml:space="preserve"> 500</w:t>
      </w:r>
      <w:r w:rsidR="00531327">
        <w:rPr>
          <w:noProof/>
          <w:lang w:val="fr-FR"/>
        </w:rPr>
        <w:t> </w:t>
      </w:r>
      <w:r w:rsidRPr="00C97B2C">
        <w:rPr>
          <w:noProof/>
          <w:lang w:val="fr-FR"/>
        </w:rPr>
        <w:t xml:space="preserve">candidats </w:t>
      </w:r>
      <w:r>
        <w:rPr>
          <w:noProof/>
          <w:lang w:val="fr-FR"/>
        </w:rPr>
        <w:t xml:space="preserve">seulement </w:t>
      </w:r>
      <w:r w:rsidRPr="00C97B2C">
        <w:rPr>
          <w:noProof/>
          <w:lang w:val="fr-FR"/>
        </w:rPr>
        <w:t>appartenaient aux forces politiques alliées au parti au pouvoir. Les autres appartenaient à différents courants politiques, ce qui atteste de l</w:t>
      </w:r>
      <w:r>
        <w:rPr>
          <w:noProof/>
          <w:lang w:val="fr-FR"/>
        </w:rPr>
        <w:t>’</w:t>
      </w:r>
      <w:r w:rsidRPr="00C97B2C">
        <w:rPr>
          <w:noProof/>
          <w:lang w:val="fr-FR"/>
        </w:rPr>
        <w:t>existence d</w:t>
      </w:r>
      <w:r>
        <w:rPr>
          <w:noProof/>
          <w:lang w:val="fr-FR"/>
        </w:rPr>
        <w:t>’</w:t>
      </w:r>
      <w:r w:rsidRPr="00C97B2C">
        <w:rPr>
          <w:noProof/>
          <w:lang w:val="fr-FR"/>
        </w:rPr>
        <w:t>un véritable pluralisme politique, dans le strict respect des dispositions de l</w:t>
      </w:r>
      <w:r>
        <w:rPr>
          <w:noProof/>
          <w:lang w:val="fr-FR"/>
        </w:rPr>
        <w:t>’</w:t>
      </w:r>
      <w:r w:rsidRPr="00C97B2C">
        <w:rPr>
          <w:noProof/>
          <w:lang w:val="fr-FR"/>
        </w:rPr>
        <w:t>article</w:t>
      </w:r>
      <w:r w:rsidR="00531327">
        <w:rPr>
          <w:noProof/>
          <w:lang w:val="fr-FR"/>
        </w:rPr>
        <w:t> </w:t>
      </w:r>
      <w:r w:rsidRPr="00C97B2C">
        <w:rPr>
          <w:noProof/>
          <w:lang w:val="fr-FR"/>
        </w:rPr>
        <w:t>2 de la Constitution.</w:t>
      </w:r>
    </w:p>
    <w:p w14:paraId="21F1D627" w14:textId="37F9D312" w:rsidR="000D0B4A" w:rsidRPr="00C97B2C" w:rsidRDefault="000D0B4A" w:rsidP="00D75FEC">
      <w:pPr>
        <w:pStyle w:val="SingleTxtG"/>
        <w:keepLines/>
        <w:rPr>
          <w:noProof/>
          <w:lang w:val="fr-FR"/>
        </w:rPr>
      </w:pPr>
      <w:r w:rsidRPr="00C97B2C">
        <w:rPr>
          <w:bCs/>
          <w:noProof/>
          <w:lang w:val="fr-FR"/>
        </w:rPr>
        <w:lastRenderedPageBreak/>
        <w:t>121.</w:t>
      </w:r>
      <w:r w:rsidRPr="00C97B2C">
        <w:rPr>
          <w:bCs/>
          <w:noProof/>
          <w:lang w:val="fr-FR"/>
        </w:rPr>
        <w:tab/>
      </w:r>
      <w:r w:rsidRPr="00C97B2C">
        <w:rPr>
          <w:noProof/>
          <w:lang w:val="fr-FR"/>
        </w:rPr>
        <w:t>Les interdictions d</w:t>
      </w:r>
      <w:r>
        <w:rPr>
          <w:noProof/>
          <w:lang w:val="fr-FR"/>
        </w:rPr>
        <w:t>’</w:t>
      </w:r>
      <w:r w:rsidRPr="00C97B2C">
        <w:rPr>
          <w:noProof/>
          <w:lang w:val="fr-FR"/>
        </w:rPr>
        <w:t>exercer une fonction publique imposées par le Bureau du Contrôleur général de la République se fondent sur l</w:t>
      </w:r>
      <w:r>
        <w:rPr>
          <w:noProof/>
          <w:lang w:val="fr-FR"/>
        </w:rPr>
        <w:t>’</w:t>
      </w:r>
      <w:r w:rsidRPr="00C97B2C">
        <w:rPr>
          <w:noProof/>
          <w:lang w:val="fr-FR"/>
        </w:rPr>
        <w:t>article</w:t>
      </w:r>
      <w:r w:rsidR="00531327">
        <w:rPr>
          <w:noProof/>
          <w:lang w:val="fr-FR"/>
        </w:rPr>
        <w:t> </w:t>
      </w:r>
      <w:r w:rsidRPr="00C97B2C">
        <w:rPr>
          <w:noProof/>
          <w:lang w:val="fr-FR"/>
        </w:rPr>
        <w:t>105 de la loi organique sur le Bureau de Contrôleur général et le système national de contrôle fiscal et sur l</w:t>
      </w:r>
      <w:r>
        <w:rPr>
          <w:noProof/>
          <w:lang w:val="fr-FR"/>
        </w:rPr>
        <w:t>’</w:t>
      </w:r>
      <w:r w:rsidRPr="00C97B2C">
        <w:rPr>
          <w:noProof/>
          <w:lang w:val="fr-FR"/>
        </w:rPr>
        <w:t>article</w:t>
      </w:r>
      <w:r w:rsidR="00531327">
        <w:rPr>
          <w:noProof/>
          <w:lang w:val="fr-FR"/>
        </w:rPr>
        <w:t> </w:t>
      </w:r>
      <w:r w:rsidRPr="00C97B2C">
        <w:rPr>
          <w:noProof/>
          <w:lang w:val="fr-FR"/>
        </w:rPr>
        <w:t>44 de la loi contre la corruption. Entre 2015 et 2021, le Bureau a pris 58</w:t>
      </w:r>
      <w:r w:rsidR="00531327">
        <w:rPr>
          <w:noProof/>
          <w:lang w:val="fr-FR"/>
        </w:rPr>
        <w:t> </w:t>
      </w:r>
      <w:r w:rsidRPr="00C97B2C">
        <w:rPr>
          <w:noProof/>
          <w:lang w:val="fr-FR"/>
        </w:rPr>
        <w:t>mesures d</w:t>
      </w:r>
      <w:r>
        <w:rPr>
          <w:noProof/>
          <w:lang w:val="fr-FR"/>
        </w:rPr>
        <w:t>’</w:t>
      </w:r>
      <w:r w:rsidRPr="00C97B2C">
        <w:rPr>
          <w:noProof/>
          <w:lang w:val="fr-FR"/>
        </w:rPr>
        <w:t>interdiction d</w:t>
      </w:r>
      <w:r>
        <w:rPr>
          <w:noProof/>
          <w:lang w:val="fr-FR"/>
        </w:rPr>
        <w:t>’</w:t>
      </w:r>
      <w:r w:rsidRPr="00C97B2C">
        <w:rPr>
          <w:noProof/>
          <w:lang w:val="fr-FR"/>
        </w:rPr>
        <w:t>exercer des fonctions publiques à l</w:t>
      </w:r>
      <w:r>
        <w:rPr>
          <w:noProof/>
          <w:lang w:val="fr-FR"/>
        </w:rPr>
        <w:t>’</w:t>
      </w:r>
      <w:r w:rsidRPr="00C97B2C">
        <w:rPr>
          <w:noProof/>
          <w:lang w:val="fr-FR"/>
        </w:rPr>
        <w:t>encontre de candidats à des fonctions électives.</w:t>
      </w:r>
    </w:p>
    <w:p w14:paraId="55B165F7" w14:textId="036E4F70" w:rsidR="000D0B4A" w:rsidRPr="00D42A73" w:rsidRDefault="000D0B4A" w:rsidP="002D5C7F">
      <w:pPr>
        <w:pStyle w:val="SingleTxtG"/>
        <w:rPr>
          <w:noProof/>
          <w:lang w:val="fr-FR"/>
        </w:rPr>
      </w:pPr>
      <w:r w:rsidRPr="00C97B2C">
        <w:rPr>
          <w:bCs/>
          <w:noProof/>
          <w:lang w:val="fr-FR"/>
        </w:rPr>
        <w:t>122.</w:t>
      </w:r>
      <w:r w:rsidRPr="00C97B2C">
        <w:rPr>
          <w:bCs/>
          <w:noProof/>
          <w:lang w:val="fr-FR"/>
        </w:rPr>
        <w:tab/>
        <w:t xml:space="preserve">Par </w:t>
      </w:r>
      <w:r>
        <w:rPr>
          <w:bCs/>
          <w:noProof/>
          <w:lang w:val="fr-FR"/>
        </w:rPr>
        <w:t xml:space="preserve">son </w:t>
      </w:r>
      <w:r w:rsidRPr="00C97B2C">
        <w:rPr>
          <w:bCs/>
          <w:noProof/>
          <w:lang w:val="fr-FR"/>
        </w:rPr>
        <w:t>arrêt n</w:t>
      </w:r>
      <w:r w:rsidR="00531327" w:rsidRPr="00531327">
        <w:rPr>
          <w:bCs/>
          <w:noProof/>
          <w:vertAlign w:val="superscript"/>
          <w:lang w:val="fr-FR"/>
        </w:rPr>
        <w:t>o</w:t>
      </w:r>
      <w:r w:rsidR="00531327">
        <w:rPr>
          <w:bCs/>
          <w:noProof/>
          <w:lang w:val="fr-FR"/>
        </w:rPr>
        <w:t> </w:t>
      </w:r>
      <w:r w:rsidRPr="00C97B2C">
        <w:rPr>
          <w:noProof/>
          <w:lang w:val="fr-FR"/>
        </w:rPr>
        <w:t>0068 du 5</w:t>
      </w:r>
      <w:r w:rsidR="00531327">
        <w:rPr>
          <w:noProof/>
          <w:lang w:val="fr-FR"/>
        </w:rPr>
        <w:t> </w:t>
      </w:r>
      <w:r w:rsidRPr="00C97B2C">
        <w:rPr>
          <w:noProof/>
          <w:lang w:val="fr-FR"/>
        </w:rPr>
        <w:t xml:space="preserve">juin 2020, la Chambre constitutionnelle du Tribunal suprême de justice a </w:t>
      </w:r>
      <w:r>
        <w:rPr>
          <w:noProof/>
          <w:lang w:val="fr-FR"/>
        </w:rPr>
        <w:t xml:space="preserve">conclu à </w:t>
      </w:r>
      <w:r w:rsidRPr="00C97B2C">
        <w:rPr>
          <w:noProof/>
          <w:lang w:val="fr-FR"/>
        </w:rPr>
        <w:t>la non-applicabilité du système électoral et de l</w:t>
      </w:r>
      <w:r>
        <w:rPr>
          <w:noProof/>
          <w:lang w:val="fr-FR"/>
        </w:rPr>
        <w:t>’</w:t>
      </w:r>
      <w:r w:rsidRPr="00C97B2C">
        <w:rPr>
          <w:noProof/>
          <w:lang w:val="fr-FR"/>
        </w:rPr>
        <w:t xml:space="preserve">élection des représentants autochtones </w:t>
      </w:r>
      <w:r>
        <w:rPr>
          <w:noProof/>
          <w:lang w:val="fr-FR"/>
        </w:rPr>
        <w:t>régi par les articles</w:t>
      </w:r>
      <w:r w:rsidR="00531327">
        <w:rPr>
          <w:noProof/>
          <w:lang w:val="fr-FR"/>
        </w:rPr>
        <w:t> </w:t>
      </w:r>
      <w:r w:rsidRPr="00D42A73">
        <w:rPr>
          <w:noProof/>
          <w:lang w:val="fr-FR"/>
        </w:rPr>
        <w:t xml:space="preserve">174 </w:t>
      </w:r>
      <w:r>
        <w:rPr>
          <w:noProof/>
          <w:lang w:val="fr-FR"/>
        </w:rPr>
        <w:t>à</w:t>
      </w:r>
      <w:r w:rsidRPr="00D42A73">
        <w:rPr>
          <w:noProof/>
          <w:lang w:val="fr-FR"/>
        </w:rPr>
        <w:t xml:space="preserve"> 186 de la </w:t>
      </w:r>
      <w:r>
        <w:rPr>
          <w:noProof/>
          <w:lang w:val="fr-FR"/>
        </w:rPr>
        <w:t xml:space="preserve">loi organique sur les processus électoraux, ce qui a amené le </w:t>
      </w:r>
      <w:r w:rsidRPr="00D42A73">
        <w:rPr>
          <w:noProof/>
          <w:lang w:val="fr-FR"/>
        </w:rPr>
        <w:t>Conse</w:t>
      </w:r>
      <w:r>
        <w:rPr>
          <w:noProof/>
          <w:lang w:val="fr-FR"/>
        </w:rPr>
        <w:t>il national électoral</w:t>
      </w:r>
      <w:r w:rsidRPr="00D42A73">
        <w:rPr>
          <w:noProof/>
          <w:lang w:val="fr-FR"/>
        </w:rPr>
        <w:t xml:space="preserve"> </w:t>
      </w:r>
      <w:r>
        <w:rPr>
          <w:noProof/>
          <w:lang w:val="fr-FR"/>
        </w:rPr>
        <w:t xml:space="preserve">à élaborer un nouveau cadre normatif et réglementaire conforme à la </w:t>
      </w:r>
      <w:r w:rsidRPr="00D42A73">
        <w:rPr>
          <w:noProof/>
          <w:lang w:val="fr-FR"/>
        </w:rPr>
        <w:t>jurisprudenc</w:t>
      </w:r>
      <w:r>
        <w:rPr>
          <w:noProof/>
          <w:lang w:val="fr-FR"/>
        </w:rPr>
        <w:t>e</w:t>
      </w:r>
      <w:r w:rsidRPr="00D42A73">
        <w:rPr>
          <w:noProof/>
          <w:lang w:val="fr-FR"/>
        </w:rPr>
        <w:t xml:space="preserve">. </w:t>
      </w:r>
    </w:p>
    <w:p w14:paraId="11A19FBB" w14:textId="77777777" w:rsidR="000D0B4A" w:rsidRPr="00D42A73" w:rsidRDefault="000D0B4A" w:rsidP="002D5C7F">
      <w:pPr>
        <w:pStyle w:val="SingleTxtG"/>
        <w:rPr>
          <w:noProof/>
          <w:lang w:val="fr-FR"/>
        </w:rPr>
      </w:pPr>
      <w:r w:rsidRPr="00D42A73">
        <w:rPr>
          <w:bCs/>
          <w:noProof/>
          <w:lang w:val="fr-FR"/>
        </w:rPr>
        <w:t>123.</w:t>
      </w:r>
      <w:r w:rsidRPr="00D42A73">
        <w:rPr>
          <w:bCs/>
          <w:noProof/>
          <w:lang w:val="fr-FR"/>
        </w:rPr>
        <w:tab/>
      </w:r>
      <w:r w:rsidRPr="00D42A73">
        <w:rPr>
          <w:noProof/>
          <w:lang w:val="fr-FR"/>
        </w:rPr>
        <w:t xml:space="preserve">En </w:t>
      </w:r>
      <w:r>
        <w:rPr>
          <w:noProof/>
          <w:lang w:val="fr-FR"/>
        </w:rPr>
        <w:t>mai</w:t>
      </w:r>
      <w:r w:rsidRPr="00D42A73">
        <w:rPr>
          <w:noProof/>
          <w:lang w:val="fr-FR"/>
        </w:rPr>
        <w:t xml:space="preserve"> 2021, </w:t>
      </w:r>
      <w:r>
        <w:rPr>
          <w:noProof/>
          <w:lang w:val="fr-FR"/>
        </w:rPr>
        <w:t>le Conseil a adopté le règlement spécial relatif à l’élection des représentants autochtones aux conseils législatifs des États et à celle des membres des conseils municipaux en</w:t>
      </w:r>
      <w:r w:rsidRPr="00D42A73">
        <w:rPr>
          <w:noProof/>
          <w:lang w:val="fr-FR"/>
        </w:rPr>
        <w:t xml:space="preserve"> 2021</w:t>
      </w:r>
      <w:r w:rsidRPr="00D73514">
        <w:rPr>
          <w:rStyle w:val="Appelnotedebasdep"/>
        </w:rPr>
        <w:footnoteReference w:id="22"/>
      </w:r>
      <w:r w:rsidRPr="00D42A73">
        <w:rPr>
          <w:noProof/>
          <w:lang w:val="fr-FR"/>
        </w:rPr>
        <w:t xml:space="preserve">. </w:t>
      </w:r>
    </w:p>
    <w:p w14:paraId="00798B19" w14:textId="348FDCBF" w:rsidR="000D0B4A" w:rsidRPr="00D42A73" w:rsidRDefault="000D0B4A" w:rsidP="002D5C7F">
      <w:pPr>
        <w:pStyle w:val="SingleTxtG"/>
        <w:rPr>
          <w:noProof/>
          <w:lang w:val="fr-FR"/>
        </w:rPr>
      </w:pPr>
      <w:r w:rsidRPr="00D42A73">
        <w:rPr>
          <w:bCs/>
          <w:noProof/>
          <w:lang w:val="fr-FR"/>
        </w:rPr>
        <w:t>124.</w:t>
      </w:r>
      <w:r w:rsidRPr="00D42A73">
        <w:rPr>
          <w:bCs/>
          <w:noProof/>
          <w:lang w:val="fr-FR"/>
        </w:rPr>
        <w:tab/>
      </w:r>
      <w:r>
        <w:rPr>
          <w:bCs/>
          <w:noProof/>
          <w:lang w:val="fr-FR"/>
        </w:rPr>
        <w:t>Ce règlement prévoit un système d’élection dont le mode est entièrement nominal. Les candidats sont désignés par des grands électeurs eux-mêmes élus dans les assemblées populaires des peuples autochtones compte tenu de leurs us et coutumes et traditions</w:t>
      </w:r>
      <w:r w:rsidRPr="00D42A73">
        <w:rPr>
          <w:noProof/>
          <w:lang w:val="fr-FR"/>
        </w:rPr>
        <w:t xml:space="preserve">. </w:t>
      </w:r>
      <w:r>
        <w:rPr>
          <w:noProof/>
          <w:lang w:val="fr-FR"/>
        </w:rPr>
        <w:t>Aux fins de l’élection des représentants autochtones, le</w:t>
      </w:r>
      <w:r w:rsidRPr="00D42A73">
        <w:rPr>
          <w:noProof/>
          <w:lang w:val="fr-FR"/>
        </w:rPr>
        <w:t>s circ</w:t>
      </w:r>
      <w:r>
        <w:rPr>
          <w:noProof/>
          <w:lang w:val="fr-FR"/>
        </w:rPr>
        <w:t>o</w:t>
      </w:r>
      <w:r w:rsidRPr="00D42A73">
        <w:rPr>
          <w:noProof/>
          <w:lang w:val="fr-FR"/>
        </w:rPr>
        <w:t>nscrip</w:t>
      </w:r>
      <w:r>
        <w:rPr>
          <w:noProof/>
          <w:lang w:val="fr-FR"/>
        </w:rPr>
        <w:t>tions électorales ont été établies de manière à représenter au mieux les communautés autochtones, compte tenu des dispositions de l’</w:t>
      </w:r>
      <w:r w:rsidRPr="00D42A73">
        <w:rPr>
          <w:noProof/>
          <w:lang w:val="fr-FR"/>
        </w:rPr>
        <w:t>art</w:t>
      </w:r>
      <w:r>
        <w:rPr>
          <w:noProof/>
          <w:lang w:val="fr-FR"/>
        </w:rPr>
        <w:t>icle</w:t>
      </w:r>
      <w:r w:rsidR="00531327">
        <w:rPr>
          <w:noProof/>
          <w:lang w:val="fr-FR"/>
        </w:rPr>
        <w:t> </w:t>
      </w:r>
      <w:r w:rsidRPr="00D42A73">
        <w:rPr>
          <w:noProof/>
          <w:lang w:val="fr-FR"/>
        </w:rPr>
        <w:t xml:space="preserve">66 de la </w:t>
      </w:r>
      <w:r>
        <w:rPr>
          <w:noProof/>
          <w:lang w:val="fr-FR"/>
        </w:rPr>
        <w:t>loi organique sur les peuples et communautés autochtones</w:t>
      </w:r>
      <w:r w:rsidRPr="00D42A73">
        <w:rPr>
          <w:noProof/>
          <w:lang w:val="fr-FR"/>
        </w:rPr>
        <w:t xml:space="preserve">, </w:t>
      </w:r>
      <w:r>
        <w:rPr>
          <w:noProof/>
          <w:lang w:val="fr-FR"/>
        </w:rPr>
        <w:t>des données issues du dernier recensement officiel de la population autochtone du pays</w:t>
      </w:r>
      <w:r w:rsidRPr="00D42A73">
        <w:rPr>
          <w:noProof/>
          <w:lang w:val="fr-FR"/>
        </w:rPr>
        <w:t xml:space="preserve">, </w:t>
      </w:r>
      <w:r>
        <w:rPr>
          <w:noProof/>
          <w:lang w:val="fr-FR"/>
        </w:rPr>
        <w:t>des</w:t>
      </w:r>
      <w:r w:rsidRPr="00D42A73">
        <w:rPr>
          <w:noProof/>
          <w:lang w:val="fr-FR"/>
        </w:rPr>
        <w:t xml:space="preserve"> </w:t>
      </w:r>
      <w:r>
        <w:rPr>
          <w:noProof/>
          <w:lang w:val="fr-FR"/>
        </w:rPr>
        <w:t>sources ethnohistoriques et d’autres données statistiques disponibles</w:t>
      </w:r>
      <w:r w:rsidRPr="00D42A73">
        <w:rPr>
          <w:noProof/>
          <w:lang w:val="fr-FR"/>
        </w:rPr>
        <w:t>.</w:t>
      </w:r>
    </w:p>
    <w:p w14:paraId="51DA0078" w14:textId="77777777" w:rsidR="000D0B4A" w:rsidRPr="00D42A73" w:rsidRDefault="000D0B4A" w:rsidP="002D5C7F">
      <w:pPr>
        <w:pStyle w:val="SingleTxtG"/>
        <w:rPr>
          <w:noProof/>
          <w:lang w:val="fr-FR"/>
        </w:rPr>
      </w:pPr>
      <w:r w:rsidRPr="00D42A73">
        <w:rPr>
          <w:bCs/>
          <w:noProof/>
          <w:lang w:val="fr-FR"/>
        </w:rPr>
        <w:t>125.</w:t>
      </w:r>
      <w:r w:rsidRPr="00D42A73">
        <w:rPr>
          <w:bCs/>
          <w:noProof/>
          <w:lang w:val="fr-FR"/>
        </w:rPr>
        <w:tab/>
      </w:r>
      <w:r>
        <w:rPr>
          <w:noProof/>
          <w:lang w:val="fr-FR"/>
        </w:rPr>
        <w:t>En outre,</w:t>
      </w:r>
      <w:r w:rsidRPr="00D42A73">
        <w:rPr>
          <w:noProof/>
          <w:lang w:val="fr-FR"/>
        </w:rPr>
        <w:t xml:space="preserve"> </w:t>
      </w:r>
      <w:r>
        <w:rPr>
          <w:noProof/>
          <w:lang w:val="fr-FR"/>
        </w:rPr>
        <w:t>pour pouvoir être représentée ou participer aux conseils législatifs et municipaux, le peuple autochtone doit obligatoirement former une ou des communautés et prendre ses décisions collectivement</w:t>
      </w:r>
      <w:r w:rsidRPr="00D42A73">
        <w:rPr>
          <w:noProof/>
          <w:lang w:val="fr-FR"/>
        </w:rPr>
        <w:t>.</w:t>
      </w:r>
    </w:p>
    <w:p w14:paraId="3350D2E3" w14:textId="78029931" w:rsidR="000D0B4A" w:rsidRPr="00D42A73" w:rsidRDefault="000D0B4A" w:rsidP="002D5C7F">
      <w:pPr>
        <w:pStyle w:val="SingleTxtG"/>
        <w:rPr>
          <w:noProof/>
          <w:lang w:val="fr-FR"/>
        </w:rPr>
      </w:pPr>
      <w:r w:rsidRPr="00D42A73">
        <w:rPr>
          <w:bCs/>
          <w:noProof/>
          <w:lang w:val="fr-FR"/>
        </w:rPr>
        <w:t>126.</w:t>
      </w:r>
      <w:r w:rsidRPr="00D42A73">
        <w:rPr>
          <w:bCs/>
          <w:noProof/>
          <w:lang w:val="fr-FR"/>
        </w:rPr>
        <w:tab/>
      </w:r>
      <w:r>
        <w:rPr>
          <w:bCs/>
          <w:noProof/>
          <w:lang w:val="fr-FR"/>
        </w:rPr>
        <w:t>Les exigences particulières en matière de candidature sont les suivantes : la personne doit être reconnue comme autochtone, parler la langue de la communauté où elle vit et satisfaire au moins à l’une des exigences supplémentaires que sont, par exemple, le fait de jouer un rôle de premier plan au sein de sa communauté dans le respect des traditions de celle-ci</w:t>
      </w:r>
      <w:r w:rsidR="00AD2831">
        <w:rPr>
          <w:bCs/>
          <w:noProof/>
          <w:lang w:val="fr-FR"/>
        </w:rPr>
        <w:t> </w:t>
      </w:r>
      <w:r w:rsidRPr="00D42A73">
        <w:rPr>
          <w:noProof/>
          <w:lang w:val="fr-FR"/>
        </w:rPr>
        <w:t xml:space="preserve">; </w:t>
      </w:r>
      <w:r>
        <w:rPr>
          <w:noProof/>
          <w:lang w:val="fr-FR"/>
        </w:rPr>
        <w:t>un parcours remarquable en matière de défense de son identité culturelle</w:t>
      </w:r>
      <w:r w:rsidR="00AD2831">
        <w:rPr>
          <w:noProof/>
          <w:lang w:val="fr-FR"/>
        </w:rPr>
        <w:t> </w:t>
      </w:r>
      <w:r w:rsidRPr="00D42A73">
        <w:rPr>
          <w:noProof/>
          <w:lang w:val="fr-FR"/>
        </w:rPr>
        <w:t xml:space="preserve">; la </w:t>
      </w:r>
      <w:r>
        <w:rPr>
          <w:noProof/>
          <w:lang w:val="fr-FR"/>
        </w:rPr>
        <w:t>mise en œuvre d’actions de défense des peuples autochtones, ou l’appartenance à une organisation autochtone légalement constituée en activité depuis au moins trois ans.</w:t>
      </w:r>
    </w:p>
    <w:p w14:paraId="3EB724DC" w14:textId="3FADCED5" w:rsidR="000D0B4A" w:rsidRPr="00D42A73" w:rsidRDefault="000D0B4A" w:rsidP="002D5C7F">
      <w:pPr>
        <w:pStyle w:val="SingleTxtG"/>
        <w:rPr>
          <w:noProof/>
          <w:lang w:val="fr-FR"/>
        </w:rPr>
      </w:pPr>
      <w:r w:rsidRPr="00D42A73">
        <w:rPr>
          <w:bCs/>
          <w:noProof/>
          <w:lang w:val="fr-FR"/>
        </w:rPr>
        <w:t>127.</w:t>
      </w:r>
      <w:r w:rsidRPr="00D42A73">
        <w:rPr>
          <w:bCs/>
          <w:noProof/>
          <w:lang w:val="fr-FR"/>
        </w:rPr>
        <w:tab/>
      </w:r>
      <w:r w:rsidRPr="00D42A73">
        <w:rPr>
          <w:noProof/>
          <w:lang w:val="fr-FR"/>
        </w:rPr>
        <w:t xml:space="preserve">Entre </w:t>
      </w:r>
      <w:r>
        <w:rPr>
          <w:noProof/>
          <w:lang w:val="fr-FR"/>
        </w:rPr>
        <w:t xml:space="preserve">le </w:t>
      </w:r>
      <w:r w:rsidRPr="00D42A73">
        <w:rPr>
          <w:noProof/>
          <w:lang w:val="fr-FR"/>
        </w:rPr>
        <w:t>6</w:t>
      </w:r>
      <w:r w:rsidR="00531327">
        <w:rPr>
          <w:noProof/>
          <w:lang w:val="fr-FR"/>
        </w:rPr>
        <w:t> </w:t>
      </w:r>
      <w:r>
        <w:rPr>
          <w:noProof/>
          <w:lang w:val="fr-FR"/>
        </w:rPr>
        <w:t>juillet et le 13</w:t>
      </w:r>
      <w:r w:rsidR="00531327">
        <w:rPr>
          <w:noProof/>
          <w:lang w:val="fr-FR"/>
        </w:rPr>
        <w:t> </w:t>
      </w:r>
      <w:r>
        <w:rPr>
          <w:noProof/>
          <w:lang w:val="fr-FR"/>
        </w:rPr>
        <w:t xml:space="preserve">août </w:t>
      </w:r>
      <w:r w:rsidRPr="00D42A73">
        <w:rPr>
          <w:noProof/>
          <w:lang w:val="fr-FR"/>
        </w:rPr>
        <w:t>2022, l</w:t>
      </w:r>
      <w:r>
        <w:rPr>
          <w:noProof/>
          <w:lang w:val="fr-FR"/>
        </w:rPr>
        <w:t>e</w:t>
      </w:r>
      <w:r w:rsidRPr="00D42A73">
        <w:rPr>
          <w:noProof/>
          <w:lang w:val="fr-FR"/>
        </w:rPr>
        <w:t xml:space="preserve">s </w:t>
      </w:r>
      <w:r>
        <w:rPr>
          <w:noProof/>
          <w:lang w:val="fr-FR"/>
        </w:rPr>
        <w:t xml:space="preserve">grands électeurs des peuples autochtones ont été élus à l’issue </w:t>
      </w:r>
      <w:r w:rsidRPr="00D42A73">
        <w:rPr>
          <w:noProof/>
          <w:lang w:val="fr-FR"/>
        </w:rPr>
        <w:t>de 4</w:t>
      </w:r>
      <w:r w:rsidR="00531327">
        <w:rPr>
          <w:noProof/>
          <w:lang w:val="fr-FR"/>
        </w:rPr>
        <w:t> </w:t>
      </w:r>
      <w:r w:rsidRPr="00D42A73">
        <w:rPr>
          <w:noProof/>
          <w:lang w:val="fr-FR"/>
        </w:rPr>
        <w:t>172</w:t>
      </w:r>
      <w:r w:rsidR="00531327">
        <w:rPr>
          <w:noProof/>
          <w:lang w:val="fr-FR"/>
        </w:rPr>
        <w:t> </w:t>
      </w:r>
      <w:r w:rsidRPr="00D42A73">
        <w:rPr>
          <w:noProof/>
          <w:lang w:val="fr-FR"/>
        </w:rPr>
        <w:t>a</w:t>
      </w:r>
      <w:r>
        <w:rPr>
          <w:noProof/>
          <w:lang w:val="fr-FR"/>
        </w:rPr>
        <w:t>s</w:t>
      </w:r>
      <w:r w:rsidRPr="00D42A73">
        <w:rPr>
          <w:noProof/>
          <w:lang w:val="fr-FR"/>
        </w:rPr>
        <w:t>s</w:t>
      </w:r>
      <w:r>
        <w:rPr>
          <w:noProof/>
          <w:lang w:val="fr-FR"/>
        </w:rPr>
        <w:t>e</w:t>
      </w:r>
      <w:r w:rsidRPr="00D42A73">
        <w:rPr>
          <w:noProof/>
          <w:lang w:val="fr-FR"/>
        </w:rPr>
        <w:t>mbl</w:t>
      </w:r>
      <w:r>
        <w:rPr>
          <w:noProof/>
          <w:lang w:val="fr-FR"/>
        </w:rPr>
        <w:t>é</w:t>
      </w:r>
      <w:r w:rsidRPr="00D42A73">
        <w:rPr>
          <w:noProof/>
          <w:lang w:val="fr-FR"/>
        </w:rPr>
        <w:t>es com</w:t>
      </w:r>
      <w:r>
        <w:rPr>
          <w:noProof/>
          <w:lang w:val="fr-FR"/>
        </w:rPr>
        <w:t>m</w:t>
      </w:r>
      <w:r w:rsidRPr="00D42A73">
        <w:rPr>
          <w:noProof/>
          <w:lang w:val="fr-FR"/>
        </w:rPr>
        <w:t>un</w:t>
      </w:r>
      <w:r>
        <w:rPr>
          <w:noProof/>
          <w:lang w:val="fr-FR"/>
        </w:rPr>
        <w:t xml:space="preserve">autaires tenues avec l’appui du </w:t>
      </w:r>
      <w:r w:rsidRPr="00D42A73">
        <w:rPr>
          <w:noProof/>
          <w:lang w:val="fr-FR"/>
        </w:rPr>
        <w:t>Conse</w:t>
      </w:r>
      <w:r>
        <w:rPr>
          <w:noProof/>
          <w:lang w:val="fr-FR"/>
        </w:rPr>
        <w:t xml:space="preserve">il national électoral. Ces assemblées représentaient </w:t>
      </w:r>
      <w:r w:rsidRPr="00D42A73">
        <w:rPr>
          <w:noProof/>
          <w:lang w:val="fr-FR"/>
        </w:rPr>
        <w:t>94</w:t>
      </w:r>
      <w:r w:rsidR="00671919">
        <w:rPr>
          <w:noProof/>
          <w:lang w:val="fr-FR"/>
        </w:rPr>
        <w:t> %</w:t>
      </w:r>
      <w:r w:rsidRPr="00D42A73">
        <w:rPr>
          <w:noProof/>
          <w:lang w:val="fr-FR"/>
        </w:rPr>
        <w:t xml:space="preserve"> de</w:t>
      </w:r>
      <w:r>
        <w:rPr>
          <w:noProof/>
          <w:lang w:val="fr-FR"/>
        </w:rPr>
        <w:t xml:space="preserve">s peuples et communautés autochtones </w:t>
      </w:r>
      <w:r w:rsidRPr="00D42A73">
        <w:rPr>
          <w:noProof/>
          <w:lang w:val="fr-FR"/>
        </w:rPr>
        <w:t>identifi</w:t>
      </w:r>
      <w:r>
        <w:rPr>
          <w:noProof/>
          <w:lang w:val="fr-FR"/>
        </w:rPr>
        <w:t>és</w:t>
      </w:r>
      <w:r w:rsidRPr="00D42A73">
        <w:rPr>
          <w:noProof/>
          <w:lang w:val="fr-FR"/>
        </w:rPr>
        <w:t>.</w:t>
      </w:r>
    </w:p>
    <w:p w14:paraId="130DCFF6" w14:textId="49FD8612" w:rsidR="000D0B4A" w:rsidRPr="00D42A73" w:rsidRDefault="000D0B4A" w:rsidP="002D5C7F">
      <w:pPr>
        <w:pStyle w:val="SingleTxtG"/>
        <w:rPr>
          <w:noProof/>
          <w:lang w:val="fr-FR"/>
        </w:rPr>
      </w:pPr>
      <w:r w:rsidRPr="00D42A73">
        <w:rPr>
          <w:bCs/>
          <w:noProof/>
          <w:lang w:val="fr-FR"/>
        </w:rPr>
        <w:t>128.</w:t>
      </w:r>
      <w:r w:rsidRPr="00D42A73">
        <w:rPr>
          <w:bCs/>
          <w:noProof/>
          <w:lang w:val="fr-FR"/>
        </w:rPr>
        <w:tab/>
      </w:r>
      <w:r w:rsidRPr="00D42A73">
        <w:rPr>
          <w:noProof/>
          <w:lang w:val="fr-FR"/>
        </w:rPr>
        <w:t xml:space="preserve">La </w:t>
      </w:r>
      <w:r>
        <w:rPr>
          <w:noProof/>
          <w:lang w:val="fr-FR"/>
        </w:rPr>
        <w:t>tenue des assemblées communautaires a ensuite permis d’élire les représentants aux organes délibérants des États et des municipalités dans le cadre des assemblées générales, auxquelles ont participé les peuples autochtones y</w:t>
      </w:r>
      <w:r w:rsidRPr="00D42A73">
        <w:rPr>
          <w:noProof/>
          <w:lang w:val="fr-FR"/>
        </w:rPr>
        <w:t xml:space="preserve">e´kuana, </w:t>
      </w:r>
      <w:r>
        <w:rPr>
          <w:noProof/>
          <w:lang w:val="fr-FR"/>
        </w:rPr>
        <w:t>y</w:t>
      </w:r>
      <w:r w:rsidRPr="00D42A73">
        <w:rPr>
          <w:noProof/>
          <w:lang w:val="fr-FR"/>
        </w:rPr>
        <w:t xml:space="preserve">anomami, </w:t>
      </w:r>
      <w:r>
        <w:rPr>
          <w:noProof/>
          <w:lang w:val="fr-FR"/>
        </w:rPr>
        <w:t>h</w:t>
      </w:r>
      <w:r w:rsidRPr="00D42A73">
        <w:rPr>
          <w:noProof/>
          <w:lang w:val="fr-FR"/>
        </w:rPr>
        <w:t xml:space="preserve">uottoja, </w:t>
      </w:r>
      <w:r>
        <w:rPr>
          <w:noProof/>
          <w:lang w:val="fr-FR"/>
        </w:rPr>
        <w:t>c</w:t>
      </w:r>
      <w:r w:rsidRPr="00D42A73">
        <w:rPr>
          <w:noProof/>
          <w:lang w:val="fr-FR"/>
        </w:rPr>
        <w:t xml:space="preserve">urripaco, </w:t>
      </w:r>
      <w:r>
        <w:rPr>
          <w:noProof/>
          <w:lang w:val="fr-FR"/>
        </w:rPr>
        <w:t>p</w:t>
      </w:r>
      <w:r w:rsidRPr="00D42A73">
        <w:rPr>
          <w:noProof/>
          <w:lang w:val="fr-FR"/>
        </w:rPr>
        <w:t xml:space="preserve">iapoco, </w:t>
      </w:r>
      <w:r>
        <w:rPr>
          <w:noProof/>
          <w:lang w:val="fr-FR"/>
        </w:rPr>
        <w:t>j</w:t>
      </w:r>
      <w:r w:rsidRPr="00D42A73">
        <w:rPr>
          <w:noProof/>
          <w:lang w:val="fr-FR"/>
        </w:rPr>
        <w:t xml:space="preserve">ivi, </w:t>
      </w:r>
      <w:r>
        <w:rPr>
          <w:noProof/>
          <w:lang w:val="fr-FR"/>
        </w:rPr>
        <w:t>b</w:t>
      </w:r>
      <w:r w:rsidRPr="00D42A73">
        <w:rPr>
          <w:noProof/>
          <w:lang w:val="fr-FR"/>
        </w:rPr>
        <w:t xml:space="preserve">are, </w:t>
      </w:r>
      <w:r>
        <w:rPr>
          <w:noProof/>
          <w:lang w:val="fr-FR"/>
        </w:rPr>
        <w:t>y</w:t>
      </w:r>
      <w:r w:rsidRPr="00D42A73">
        <w:rPr>
          <w:noProof/>
          <w:lang w:val="fr-FR"/>
        </w:rPr>
        <w:t xml:space="preserve">eral, </w:t>
      </w:r>
      <w:r>
        <w:rPr>
          <w:noProof/>
          <w:lang w:val="fr-FR"/>
        </w:rPr>
        <w:t>p</w:t>
      </w:r>
      <w:r w:rsidRPr="00D42A73">
        <w:rPr>
          <w:noProof/>
          <w:lang w:val="fr-FR"/>
        </w:rPr>
        <w:t xml:space="preserve">iaroa, </w:t>
      </w:r>
      <w:r>
        <w:rPr>
          <w:noProof/>
          <w:lang w:val="fr-FR"/>
        </w:rPr>
        <w:t>p</w:t>
      </w:r>
      <w:r w:rsidRPr="00D42A73">
        <w:rPr>
          <w:noProof/>
          <w:lang w:val="fr-FR"/>
        </w:rPr>
        <w:t>uniave</w:t>
      </w:r>
      <w:r>
        <w:rPr>
          <w:noProof/>
          <w:lang w:val="fr-FR"/>
        </w:rPr>
        <w:t xml:space="preserve"> dans l’État d’</w:t>
      </w:r>
      <w:r w:rsidRPr="00D42A73">
        <w:rPr>
          <w:noProof/>
          <w:lang w:val="fr-FR"/>
        </w:rPr>
        <w:t>Amazonas</w:t>
      </w:r>
      <w:r w:rsidR="00531327">
        <w:rPr>
          <w:noProof/>
          <w:lang w:val="fr-FR"/>
        </w:rPr>
        <w:t> </w:t>
      </w:r>
      <w:r w:rsidRPr="00D42A73">
        <w:rPr>
          <w:noProof/>
          <w:lang w:val="fr-FR"/>
        </w:rPr>
        <w:t xml:space="preserve">; </w:t>
      </w:r>
      <w:r>
        <w:rPr>
          <w:noProof/>
          <w:lang w:val="fr-FR"/>
        </w:rPr>
        <w:t>k</w:t>
      </w:r>
      <w:r w:rsidRPr="00D42A73">
        <w:rPr>
          <w:noProof/>
          <w:lang w:val="fr-FR"/>
        </w:rPr>
        <w:t xml:space="preserve">ariña </w:t>
      </w:r>
      <w:r>
        <w:rPr>
          <w:noProof/>
          <w:lang w:val="fr-FR"/>
        </w:rPr>
        <w:t>et</w:t>
      </w:r>
      <w:r w:rsidRPr="00D42A73">
        <w:rPr>
          <w:noProof/>
          <w:lang w:val="fr-FR"/>
        </w:rPr>
        <w:t xml:space="preserve"> </w:t>
      </w:r>
      <w:r>
        <w:rPr>
          <w:noProof/>
          <w:lang w:val="fr-FR"/>
        </w:rPr>
        <w:t>c</w:t>
      </w:r>
      <w:r w:rsidRPr="00D42A73">
        <w:rPr>
          <w:noProof/>
          <w:lang w:val="fr-FR"/>
        </w:rPr>
        <w:t xml:space="preserve">umanagoto </w:t>
      </w:r>
      <w:r>
        <w:rPr>
          <w:noProof/>
          <w:lang w:val="fr-FR"/>
        </w:rPr>
        <w:t>dans l’État d’</w:t>
      </w:r>
      <w:r w:rsidRPr="00D42A73">
        <w:rPr>
          <w:noProof/>
          <w:lang w:val="fr-FR"/>
        </w:rPr>
        <w:t>Anzoátegui</w:t>
      </w:r>
      <w:r w:rsidR="00531327">
        <w:rPr>
          <w:noProof/>
          <w:lang w:val="fr-FR"/>
        </w:rPr>
        <w:t> </w:t>
      </w:r>
      <w:r w:rsidRPr="00D42A73">
        <w:rPr>
          <w:noProof/>
          <w:lang w:val="fr-FR"/>
        </w:rPr>
        <w:t xml:space="preserve">; </w:t>
      </w:r>
      <w:r>
        <w:rPr>
          <w:noProof/>
          <w:lang w:val="fr-FR"/>
        </w:rPr>
        <w:t>p</w:t>
      </w:r>
      <w:r w:rsidRPr="00D42A73">
        <w:rPr>
          <w:noProof/>
          <w:lang w:val="fr-FR"/>
        </w:rPr>
        <w:t xml:space="preserve">umé, </w:t>
      </w:r>
      <w:r>
        <w:rPr>
          <w:noProof/>
          <w:lang w:val="fr-FR"/>
        </w:rPr>
        <w:t>j</w:t>
      </w:r>
      <w:r w:rsidRPr="00D42A73">
        <w:rPr>
          <w:noProof/>
          <w:lang w:val="fr-FR"/>
        </w:rPr>
        <w:t xml:space="preserve">ivi </w:t>
      </w:r>
      <w:r>
        <w:rPr>
          <w:noProof/>
          <w:lang w:val="fr-FR"/>
        </w:rPr>
        <w:t>et</w:t>
      </w:r>
      <w:r w:rsidRPr="00D42A73">
        <w:rPr>
          <w:noProof/>
          <w:lang w:val="fr-FR"/>
        </w:rPr>
        <w:t xml:space="preserve"> </w:t>
      </w:r>
      <w:r>
        <w:rPr>
          <w:noProof/>
          <w:lang w:val="fr-FR"/>
        </w:rPr>
        <w:t>c</w:t>
      </w:r>
      <w:r w:rsidRPr="00D42A73">
        <w:rPr>
          <w:noProof/>
          <w:lang w:val="fr-FR"/>
        </w:rPr>
        <w:t xml:space="preserve">uiba </w:t>
      </w:r>
      <w:r>
        <w:rPr>
          <w:noProof/>
          <w:lang w:val="fr-FR"/>
        </w:rPr>
        <w:t>dans l’État d’</w:t>
      </w:r>
      <w:r w:rsidRPr="00D42A73">
        <w:rPr>
          <w:noProof/>
          <w:lang w:val="fr-FR"/>
        </w:rPr>
        <w:t>Apure</w:t>
      </w:r>
      <w:r w:rsidR="00531327">
        <w:rPr>
          <w:noProof/>
          <w:lang w:val="fr-FR"/>
        </w:rPr>
        <w:t> </w:t>
      </w:r>
      <w:r w:rsidRPr="00D42A73">
        <w:rPr>
          <w:noProof/>
          <w:lang w:val="fr-FR"/>
        </w:rPr>
        <w:t xml:space="preserve">; </w:t>
      </w:r>
      <w:r>
        <w:rPr>
          <w:noProof/>
          <w:lang w:val="fr-FR"/>
        </w:rPr>
        <w:t>k</w:t>
      </w:r>
      <w:r w:rsidRPr="00D42A73">
        <w:rPr>
          <w:noProof/>
          <w:lang w:val="fr-FR"/>
        </w:rPr>
        <w:t xml:space="preserve">ariña, </w:t>
      </w:r>
      <w:r>
        <w:rPr>
          <w:noProof/>
          <w:lang w:val="fr-FR"/>
        </w:rPr>
        <w:t>p</w:t>
      </w:r>
      <w:r w:rsidRPr="00D42A73">
        <w:rPr>
          <w:noProof/>
          <w:lang w:val="fr-FR"/>
        </w:rPr>
        <w:t xml:space="preserve">emón, </w:t>
      </w:r>
      <w:r>
        <w:rPr>
          <w:noProof/>
          <w:lang w:val="fr-FR"/>
        </w:rPr>
        <w:t>w</w:t>
      </w:r>
      <w:r w:rsidRPr="00D42A73">
        <w:rPr>
          <w:noProof/>
          <w:lang w:val="fr-FR"/>
        </w:rPr>
        <w:t xml:space="preserve">arao, </w:t>
      </w:r>
      <w:r>
        <w:rPr>
          <w:noProof/>
          <w:lang w:val="fr-FR"/>
        </w:rPr>
        <w:t>s</w:t>
      </w:r>
      <w:r w:rsidRPr="00D42A73">
        <w:rPr>
          <w:noProof/>
          <w:lang w:val="fr-FR"/>
        </w:rPr>
        <w:t xml:space="preserve">hiriana, </w:t>
      </w:r>
      <w:r>
        <w:rPr>
          <w:noProof/>
          <w:lang w:val="fr-FR"/>
        </w:rPr>
        <w:t>y</w:t>
      </w:r>
      <w:r w:rsidRPr="00D42A73">
        <w:rPr>
          <w:noProof/>
          <w:lang w:val="fr-FR"/>
        </w:rPr>
        <w:t xml:space="preserve">e´kuana, </w:t>
      </w:r>
      <w:r>
        <w:rPr>
          <w:noProof/>
          <w:lang w:val="fr-FR"/>
        </w:rPr>
        <w:t>c</w:t>
      </w:r>
      <w:r w:rsidRPr="00D42A73">
        <w:rPr>
          <w:noProof/>
          <w:lang w:val="fr-FR"/>
        </w:rPr>
        <w:t xml:space="preserve">urripaco, </w:t>
      </w:r>
      <w:r>
        <w:rPr>
          <w:noProof/>
          <w:lang w:val="fr-FR"/>
        </w:rPr>
        <w:t>e</w:t>
      </w:r>
      <w:r w:rsidRPr="00D42A73">
        <w:rPr>
          <w:noProof/>
          <w:lang w:val="fr-FR"/>
        </w:rPr>
        <w:t xml:space="preserve">ñepa, </w:t>
      </w:r>
      <w:r>
        <w:rPr>
          <w:noProof/>
          <w:lang w:val="fr-FR"/>
        </w:rPr>
        <w:t>h</w:t>
      </w:r>
      <w:r w:rsidRPr="00D42A73">
        <w:rPr>
          <w:noProof/>
          <w:lang w:val="fr-FR"/>
        </w:rPr>
        <w:t xml:space="preserve">oti, </w:t>
      </w:r>
      <w:r>
        <w:rPr>
          <w:noProof/>
          <w:lang w:val="fr-FR"/>
        </w:rPr>
        <w:t>h</w:t>
      </w:r>
      <w:r w:rsidRPr="00D42A73">
        <w:rPr>
          <w:noProof/>
          <w:lang w:val="fr-FR"/>
        </w:rPr>
        <w:t xml:space="preserve">uottuja, </w:t>
      </w:r>
      <w:r>
        <w:rPr>
          <w:noProof/>
          <w:lang w:val="fr-FR"/>
        </w:rPr>
        <w:t>b</w:t>
      </w:r>
      <w:r w:rsidRPr="00D42A73">
        <w:rPr>
          <w:noProof/>
          <w:lang w:val="fr-FR"/>
        </w:rPr>
        <w:t xml:space="preserve">aniva, </w:t>
      </w:r>
      <w:r>
        <w:rPr>
          <w:noProof/>
          <w:lang w:val="fr-FR"/>
        </w:rPr>
        <w:t>p</w:t>
      </w:r>
      <w:r w:rsidRPr="00D42A73">
        <w:rPr>
          <w:noProof/>
          <w:lang w:val="fr-FR"/>
        </w:rPr>
        <w:t xml:space="preserve">iapoco, </w:t>
      </w:r>
      <w:r>
        <w:rPr>
          <w:noProof/>
          <w:lang w:val="fr-FR"/>
        </w:rPr>
        <w:t>b</w:t>
      </w:r>
      <w:r w:rsidRPr="00D42A73">
        <w:rPr>
          <w:noProof/>
          <w:lang w:val="fr-FR"/>
        </w:rPr>
        <w:t xml:space="preserve">are, </w:t>
      </w:r>
      <w:r>
        <w:rPr>
          <w:noProof/>
          <w:lang w:val="fr-FR"/>
        </w:rPr>
        <w:t>m</w:t>
      </w:r>
      <w:r w:rsidRPr="00D42A73">
        <w:rPr>
          <w:noProof/>
          <w:lang w:val="fr-FR"/>
        </w:rPr>
        <w:t xml:space="preserve">apoyo, </w:t>
      </w:r>
      <w:r>
        <w:rPr>
          <w:noProof/>
          <w:lang w:val="fr-FR"/>
        </w:rPr>
        <w:t>p</w:t>
      </w:r>
      <w:r w:rsidRPr="00D42A73">
        <w:rPr>
          <w:noProof/>
          <w:lang w:val="fr-FR"/>
        </w:rPr>
        <w:t xml:space="preserve">umé, </w:t>
      </w:r>
      <w:r>
        <w:rPr>
          <w:noProof/>
          <w:lang w:val="fr-FR"/>
        </w:rPr>
        <w:t>j</w:t>
      </w:r>
      <w:r w:rsidRPr="00D42A73">
        <w:rPr>
          <w:noProof/>
          <w:lang w:val="fr-FR"/>
        </w:rPr>
        <w:t xml:space="preserve">ivi, </w:t>
      </w:r>
      <w:r>
        <w:rPr>
          <w:noProof/>
          <w:lang w:val="fr-FR"/>
        </w:rPr>
        <w:t>p</w:t>
      </w:r>
      <w:r w:rsidRPr="00D42A73">
        <w:rPr>
          <w:noProof/>
          <w:lang w:val="fr-FR"/>
        </w:rPr>
        <w:t xml:space="preserve">emón </w:t>
      </w:r>
      <w:r>
        <w:rPr>
          <w:noProof/>
          <w:lang w:val="fr-FR"/>
        </w:rPr>
        <w:t>k</w:t>
      </w:r>
      <w:r w:rsidRPr="00D42A73">
        <w:rPr>
          <w:noProof/>
          <w:lang w:val="fr-FR"/>
        </w:rPr>
        <w:t xml:space="preserve">amarakoto, </w:t>
      </w:r>
      <w:r>
        <w:rPr>
          <w:noProof/>
          <w:lang w:val="fr-FR"/>
        </w:rPr>
        <w:t>a</w:t>
      </w:r>
      <w:r w:rsidRPr="00D42A73">
        <w:rPr>
          <w:noProof/>
          <w:lang w:val="fr-FR"/>
        </w:rPr>
        <w:t xml:space="preserve">rawako </w:t>
      </w:r>
      <w:r>
        <w:rPr>
          <w:noProof/>
          <w:lang w:val="fr-FR"/>
        </w:rPr>
        <w:t>et</w:t>
      </w:r>
      <w:r w:rsidRPr="00D42A73">
        <w:rPr>
          <w:noProof/>
          <w:lang w:val="fr-FR"/>
        </w:rPr>
        <w:t xml:space="preserve"> </w:t>
      </w:r>
      <w:r>
        <w:rPr>
          <w:noProof/>
          <w:lang w:val="fr-FR"/>
        </w:rPr>
        <w:t>s</w:t>
      </w:r>
      <w:r w:rsidRPr="00D42A73">
        <w:rPr>
          <w:noProof/>
          <w:lang w:val="fr-FR"/>
        </w:rPr>
        <w:t xml:space="preserve">anema </w:t>
      </w:r>
      <w:r>
        <w:rPr>
          <w:noProof/>
          <w:lang w:val="fr-FR"/>
        </w:rPr>
        <w:t xml:space="preserve">dans l’État de </w:t>
      </w:r>
      <w:r w:rsidRPr="00D42A73">
        <w:rPr>
          <w:noProof/>
          <w:lang w:val="fr-FR"/>
        </w:rPr>
        <w:t>Bolívar</w:t>
      </w:r>
      <w:r>
        <w:rPr>
          <w:noProof/>
          <w:lang w:val="fr-FR"/>
        </w:rPr>
        <w:t>, ainsi que les représentants</w:t>
      </w:r>
      <w:r w:rsidRPr="00D42A73">
        <w:rPr>
          <w:noProof/>
          <w:lang w:val="fr-FR"/>
        </w:rPr>
        <w:t xml:space="preserve"> </w:t>
      </w:r>
      <w:r>
        <w:rPr>
          <w:noProof/>
          <w:lang w:val="fr-FR"/>
        </w:rPr>
        <w:t>des communautés w</w:t>
      </w:r>
      <w:r w:rsidRPr="00D42A73">
        <w:rPr>
          <w:noProof/>
          <w:lang w:val="fr-FR"/>
        </w:rPr>
        <w:t xml:space="preserve">arao </w:t>
      </w:r>
      <w:r>
        <w:rPr>
          <w:noProof/>
          <w:lang w:val="fr-FR"/>
        </w:rPr>
        <w:t xml:space="preserve">dans l’État de </w:t>
      </w:r>
      <w:r w:rsidRPr="00D42A73">
        <w:rPr>
          <w:noProof/>
          <w:lang w:val="fr-FR"/>
        </w:rPr>
        <w:t>Delta Amacuro</w:t>
      </w:r>
      <w:r w:rsidR="00531327">
        <w:rPr>
          <w:noProof/>
          <w:lang w:val="fr-FR"/>
        </w:rPr>
        <w:t> </w:t>
      </w:r>
      <w:r w:rsidRPr="00D42A73">
        <w:rPr>
          <w:noProof/>
          <w:lang w:val="fr-FR"/>
        </w:rPr>
        <w:t xml:space="preserve">; </w:t>
      </w:r>
      <w:r>
        <w:rPr>
          <w:noProof/>
          <w:lang w:val="fr-FR"/>
        </w:rPr>
        <w:t>k</w:t>
      </w:r>
      <w:r w:rsidRPr="00D42A73">
        <w:rPr>
          <w:noProof/>
          <w:lang w:val="fr-FR"/>
        </w:rPr>
        <w:t xml:space="preserve">ariña, </w:t>
      </w:r>
      <w:r>
        <w:rPr>
          <w:noProof/>
          <w:lang w:val="fr-FR"/>
        </w:rPr>
        <w:t>c</w:t>
      </w:r>
      <w:r w:rsidRPr="00D42A73">
        <w:rPr>
          <w:noProof/>
          <w:lang w:val="fr-FR"/>
        </w:rPr>
        <w:t xml:space="preserve">haima </w:t>
      </w:r>
      <w:r>
        <w:rPr>
          <w:noProof/>
          <w:lang w:val="fr-FR"/>
        </w:rPr>
        <w:t>et</w:t>
      </w:r>
      <w:r w:rsidRPr="00D42A73">
        <w:rPr>
          <w:noProof/>
          <w:lang w:val="fr-FR"/>
        </w:rPr>
        <w:t xml:space="preserve"> </w:t>
      </w:r>
      <w:r>
        <w:rPr>
          <w:noProof/>
          <w:lang w:val="fr-FR"/>
        </w:rPr>
        <w:t>w</w:t>
      </w:r>
      <w:r w:rsidRPr="00D42A73">
        <w:rPr>
          <w:noProof/>
          <w:lang w:val="fr-FR"/>
        </w:rPr>
        <w:t xml:space="preserve">arao </w:t>
      </w:r>
      <w:r>
        <w:rPr>
          <w:noProof/>
          <w:lang w:val="fr-FR"/>
        </w:rPr>
        <w:t xml:space="preserve">dans les États de </w:t>
      </w:r>
      <w:r w:rsidRPr="00D42A73">
        <w:rPr>
          <w:noProof/>
          <w:lang w:val="fr-FR"/>
        </w:rPr>
        <w:t xml:space="preserve">Delta Amacuro </w:t>
      </w:r>
      <w:r>
        <w:rPr>
          <w:noProof/>
          <w:lang w:val="fr-FR"/>
        </w:rPr>
        <w:t>et</w:t>
      </w:r>
      <w:r w:rsidRPr="00D42A73">
        <w:rPr>
          <w:noProof/>
          <w:lang w:val="fr-FR"/>
        </w:rPr>
        <w:t xml:space="preserve"> Sucre</w:t>
      </w:r>
      <w:r>
        <w:rPr>
          <w:noProof/>
          <w:lang w:val="fr-FR"/>
        </w:rPr>
        <w:t>, et</w:t>
      </w:r>
      <w:r w:rsidRPr="00D42A73">
        <w:rPr>
          <w:noProof/>
          <w:lang w:val="fr-FR"/>
        </w:rPr>
        <w:t xml:space="preserve"> </w:t>
      </w:r>
      <w:r>
        <w:rPr>
          <w:noProof/>
          <w:lang w:val="fr-FR"/>
        </w:rPr>
        <w:t>a</w:t>
      </w:r>
      <w:r w:rsidRPr="00D42A73">
        <w:rPr>
          <w:noProof/>
          <w:lang w:val="fr-FR"/>
        </w:rPr>
        <w:t xml:space="preserve">ñú, </w:t>
      </w:r>
      <w:r>
        <w:rPr>
          <w:noProof/>
          <w:lang w:val="fr-FR"/>
        </w:rPr>
        <w:t>w</w:t>
      </w:r>
      <w:r w:rsidRPr="00D42A73">
        <w:rPr>
          <w:noProof/>
          <w:lang w:val="fr-FR"/>
        </w:rPr>
        <w:t xml:space="preserve">ayuu, </w:t>
      </w:r>
      <w:r>
        <w:rPr>
          <w:noProof/>
          <w:lang w:val="fr-FR"/>
        </w:rPr>
        <w:t>b</w:t>
      </w:r>
      <w:r w:rsidRPr="00D42A73">
        <w:rPr>
          <w:noProof/>
          <w:lang w:val="fr-FR"/>
        </w:rPr>
        <w:t xml:space="preserve">ari </w:t>
      </w:r>
      <w:r>
        <w:rPr>
          <w:noProof/>
          <w:lang w:val="fr-FR"/>
        </w:rPr>
        <w:t>et</w:t>
      </w:r>
      <w:r w:rsidRPr="00D42A73">
        <w:rPr>
          <w:noProof/>
          <w:lang w:val="fr-FR"/>
        </w:rPr>
        <w:t xml:space="preserve"> </w:t>
      </w:r>
      <w:r>
        <w:rPr>
          <w:noProof/>
          <w:lang w:val="fr-FR"/>
        </w:rPr>
        <w:t>y</w:t>
      </w:r>
      <w:r w:rsidRPr="00D42A73">
        <w:rPr>
          <w:noProof/>
          <w:lang w:val="fr-FR"/>
        </w:rPr>
        <w:t xml:space="preserve">ukpa </w:t>
      </w:r>
      <w:r>
        <w:rPr>
          <w:noProof/>
          <w:lang w:val="fr-FR"/>
        </w:rPr>
        <w:t xml:space="preserve">dans l’État de </w:t>
      </w:r>
      <w:r w:rsidRPr="00D42A73">
        <w:rPr>
          <w:noProof/>
          <w:lang w:val="fr-FR"/>
        </w:rPr>
        <w:t xml:space="preserve">Zulia. </w:t>
      </w:r>
    </w:p>
    <w:p w14:paraId="13EFC126" w14:textId="1E0D4565" w:rsidR="000D0B4A" w:rsidRPr="00D42A73" w:rsidRDefault="000D0B4A" w:rsidP="002D5C7F">
      <w:pPr>
        <w:pStyle w:val="SingleTxtG"/>
        <w:rPr>
          <w:noProof/>
          <w:lang w:val="fr-FR"/>
        </w:rPr>
      </w:pPr>
      <w:r w:rsidRPr="00D42A73">
        <w:rPr>
          <w:bCs/>
          <w:noProof/>
          <w:lang w:val="fr-FR"/>
        </w:rPr>
        <w:t>129.</w:t>
      </w:r>
      <w:r w:rsidRPr="00D42A73">
        <w:rPr>
          <w:bCs/>
          <w:noProof/>
          <w:lang w:val="fr-FR"/>
        </w:rPr>
        <w:tab/>
      </w:r>
      <w:r>
        <w:rPr>
          <w:bCs/>
          <w:noProof/>
          <w:lang w:val="fr-FR"/>
        </w:rPr>
        <w:t>Conformément au manuel de participation politique des peuples et communautés autochtones à l’élection des membres des conseils législatifs des États et des membres des conseils municipaux en 2021, chaque bureau de vote se compose de trois membres : un président, un membre statutaire et un secrétaire.</w:t>
      </w:r>
      <w:r w:rsidRPr="00D42A73">
        <w:rPr>
          <w:noProof/>
          <w:lang w:val="fr-FR"/>
        </w:rPr>
        <w:t xml:space="preserve"> </w:t>
      </w:r>
      <w:r>
        <w:rPr>
          <w:noProof/>
          <w:lang w:val="fr-FR"/>
        </w:rPr>
        <w:t>Il dispose d’une liste d’émargement où sont définitivement enregistrés les grands électeurs qui doivent y apposer leur signature et leurs empreintes digitales après avoir voté.</w:t>
      </w:r>
      <w:r w:rsidRPr="00D42A73">
        <w:rPr>
          <w:noProof/>
          <w:lang w:val="fr-FR"/>
        </w:rPr>
        <w:t xml:space="preserve"> </w:t>
      </w:r>
    </w:p>
    <w:p w14:paraId="6FD18BCB" w14:textId="77777777" w:rsidR="000D0B4A" w:rsidRPr="00D42A73" w:rsidRDefault="000D0B4A" w:rsidP="00AD2831">
      <w:pPr>
        <w:pStyle w:val="SingleTxtG"/>
        <w:keepNext/>
        <w:keepLines/>
        <w:rPr>
          <w:noProof/>
          <w:lang w:val="fr-FR"/>
        </w:rPr>
      </w:pPr>
      <w:r w:rsidRPr="00D42A73">
        <w:rPr>
          <w:bCs/>
          <w:noProof/>
          <w:lang w:val="fr-FR"/>
        </w:rPr>
        <w:lastRenderedPageBreak/>
        <w:t>130.</w:t>
      </w:r>
      <w:r w:rsidRPr="00D42A73">
        <w:rPr>
          <w:bCs/>
          <w:noProof/>
          <w:lang w:val="fr-FR"/>
        </w:rPr>
        <w:tab/>
      </w:r>
      <w:r>
        <w:rPr>
          <w:bCs/>
          <w:noProof/>
          <w:lang w:val="fr-FR"/>
        </w:rPr>
        <w:t xml:space="preserve">Le règlement spécial susvisé prévoit le caractère progressif des listes électorales autochtones, dont l’établissement est </w:t>
      </w:r>
      <w:r w:rsidRPr="00D42A73">
        <w:rPr>
          <w:noProof/>
          <w:lang w:val="fr-FR"/>
        </w:rPr>
        <w:t>un proces</w:t>
      </w:r>
      <w:r>
        <w:rPr>
          <w:noProof/>
          <w:lang w:val="fr-FR"/>
        </w:rPr>
        <w:t xml:space="preserve">sus continu </w:t>
      </w:r>
      <w:r w:rsidRPr="00D42A73">
        <w:rPr>
          <w:noProof/>
          <w:lang w:val="fr-FR"/>
        </w:rPr>
        <w:t>p</w:t>
      </w:r>
      <w:r>
        <w:rPr>
          <w:noProof/>
          <w:lang w:val="fr-FR"/>
        </w:rPr>
        <w:t xml:space="preserve">our le </w:t>
      </w:r>
      <w:r w:rsidRPr="00D42A73">
        <w:rPr>
          <w:noProof/>
          <w:lang w:val="fr-FR"/>
        </w:rPr>
        <w:t>Conse</w:t>
      </w:r>
      <w:r>
        <w:rPr>
          <w:noProof/>
          <w:lang w:val="fr-FR"/>
        </w:rPr>
        <w:t>il national électoral</w:t>
      </w:r>
      <w:r w:rsidRPr="00D42A73">
        <w:rPr>
          <w:noProof/>
          <w:lang w:val="fr-FR"/>
        </w:rPr>
        <w:t xml:space="preserve">. </w:t>
      </w:r>
    </w:p>
    <w:p w14:paraId="54ECE567" w14:textId="5E99AA34" w:rsidR="000D0B4A" w:rsidRPr="00D42A73" w:rsidRDefault="000D0B4A" w:rsidP="002D5C7F">
      <w:pPr>
        <w:pStyle w:val="SingleTxtG"/>
        <w:rPr>
          <w:noProof/>
          <w:lang w:val="fr-FR"/>
        </w:rPr>
      </w:pPr>
      <w:r w:rsidRPr="00D42A73">
        <w:rPr>
          <w:bCs/>
          <w:noProof/>
          <w:lang w:val="fr-FR"/>
        </w:rPr>
        <w:t>131.</w:t>
      </w:r>
      <w:r w:rsidRPr="00D42A73">
        <w:rPr>
          <w:bCs/>
          <w:noProof/>
          <w:lang w:val="fr-FR"/>
        </w:rPr>
        <w:tab/>
      </w:r>
      <w:r>
        <w:rPr>
          <w:bCs/>
          <w:noProof/>
          <w:lang w:val="fr-FR"/>
        </w:rPr>
        <w:t xml:space="preserve">En mars </w:t>
      </w:r>
      <w:r w:rsidRPr="00D42A73">
        <w:rPr>
          <w:noProof/>
          <w:lang w:val="fr-FR"/>
        </w:rPr>
        <w:t>2023</w:t>
      </w:r>
      <w:r>
        <w:rPr>
          <w:noProof/>
          <w:lang w:val="fr-FR"/>
        </w:rPr>
        <w:t xml:space="preserve">, il existait </w:t>
      </w:r>
      <w:r w:rsidRPr="00D42A73">
        <w:rPr>
          <w:noProof/>
          <w:lang w:val="fr-FR"/>
        </w:rPr>
        <w:t>139</w:t>
      </w:r>
      <w:r w:rsidR="00531327">
        <w:rPr>
          <w:noProof/>
          <w:lang w:val="fr-FR"/>
        </w:rPr>
        <w:t> </w:t>
      </w:r>
      <w:r>
        <w:rPr>
          <w:noProof/>
          <w:lang w:val="fr-FR"/>
        </w:rPr>
        <w:t xml:space="preserve">conseils communaux autochtones dûment certifiés et </w:t>
      </w:r>
      <w:r w:rsidRPr="00D42A73">
        <w:rPr>
          <w:noProof/>
          <w:lang w:val="fr-FR"/>
        </w:rPr>
        <w:t>460</w:t>
      </w:r>
      <w:r w:rsidR="00531327">
        <w:rPr>
          <w:noProof/>
          <w:lang w:val="fr-FR"/>
        </w:rPr>
        <w:t> </w:t>
      </w:r>
      <w:r w:rsidRPr="00D42A73">
        <w:rPr>
          <w:noProof/>
          <w:lang w:val="fr-FR"/>
        </w:rPr>
        <w:t xml:space="preserve">en </w:t>
      </w:r>
      <w:r>
        <w:rPr>
          <w:noProof/>
          <w:lang w:val="fr-FR"/>
        </w:rPr>
        <w:t xml:space="preserve">cours de </w:t>
      </w:r>
      <w:r w:rsidRPr="00D42A73">
        <w:rPr>
          <w:noProof/>
          <w:lang w:val="fr-FR"/>
        </w:rPr>
        <w:t>certifica</w:t>
      </w:r>
      <w:r>
        <w:rPr>
          <w:noProof/>
          <w:lang w:val="fr-FR"/>
        </w:rPr>
        <w:t>tion</w:t>
      </w:r>
      <w:r w:rsidRPr="00D42A73">
        <w:rPr>
          <w:noProof/>
          <w:lang w:val="fr-FR"/>
        </w:rPr>
        <w:t xml:space="preserve">. </w:t>
      </w:r>
      <w:r>
        <w:rPr>
          <w:noProof/>
          <w:lang w:val="fr-FR"/>
        </w:rPr>
        <w:t>Ces conseils communaux sont des instances de participation directe aux affaires d’intérêt public</w:t>
      </w:r>
      <w:r w:rsidRPr="00D42A73">
        <w:rPr>
          <w:noProof/>
          <w:lang w:val="fr-FR"/>
        </w:rPr>
        <w:t xml:space="preserve">. </w:t>
      </w:r>
    </w:p>
    <w:p w14:paraId="1F298799" w14:textId="55F6B001" w:rsidR="000D0B4A" w:rsidRPr="004464C9" w:rsidRDefault="000D0B4A" w:rsidP="00AD2831">
      <w:pPr>
        <w:pStyle w:val="H1G"/>
        <w:rPr>
          <w:noProof/>
          <w:lang w:val="fr-FR"/>
        </w:rPr>
      </w:pPr>
      <w:r w:rsidRPr="00D42A73">
        <w:rPr>
          <w:noProof/>
          <w:lang w:val="fr-FR"/>
        </w:rPr>
        <w:tab/>
      </w:r>
      <w:r w:rsidRPr="00D42A73">
        <w:rPr>
          <w:noProof/>
          <w:lang w:val="fr-FR"/>
        </w:rPr>
        <w:tab/>
      </w:r>
      <w:r w:rsidRPr="004464C9">
        <w:rPr>
          <w:noProof/>
          <w:lang w:val="fr-FR"/>
        </w:rPr>
        <w:t xml:space="preserve">Droits des minorités ethniques, religieuses </w:t>
      </w:r>
      <w:r w:rsidR="00AD2831">
        <w:rPr>
          <w:noProof/>
          <w:lang w:val="fr-FR"/>
        </w:rPr>
        <w:br/>
      </w:r>
      <w:r w:rsidRPr="004464C9">
        <w:rPr>
          <w:noProof/>
          <w:lang w:val="fr-FR"/>
        </w:rPr>
        <w:t>et linguistiques (art.</w:t>
      </w:r>
      <w:r w:rsidR="00531327">
        <w:rPr>
          <w:noProof/>
          <w:lang w:val="fr-FR"/>
        </w:rPr>
        <w:t> </w:t>
      </w:r>
      <w:r w:rsidRPr="00D42A73">
        <w:rPr>
          <w:noProof/>
          <w:lang w:val="fr-FR"/>
        </w:rPr>
        <w:t>1</w:t>
      </w:r>
      <w:r w:rsidRPr="0042273E">
        <w:rPr>
          <w:noProof/>
          <w:vertAlign w:val="superscript"/>
          <w:lang w:val="fr-FR"/>
        </w:rPr>
        <w:t>er</w:t>
      </w:r>
      <w:r>
        <w:rPr>
          <w:noProof/>
          <w:lang w:val="fr-FR"/>
        </w:rPr>
        <w:t xml:space="preserve"> </w:t>
      </w:r>
      <w:r w:rsidRPr="004464C9">
        <w:rPr>
          <w:noProof/>
          <w:lang w:val="fr-FR"/>
        </w:rPr>
        <w:t xml:space="preserve">et 27) </w:t>
      </w:r>
    </w:p>
    <w:p w14:paraId="1743B0A2" w14:textId="77777777" w:rsidR="000D0B4A" w:rsidRPr="004464C9" w:rsidRDefault="000D0B4A" w:rsidP="002D5C7F">
      <w:pPr>
        <w:pStyle w:val="SingleTxtG"/>
        <w:rPr>
          <w:noProof/>
          <w:lang w:val="fr-FR"/>
        </w:rPr>
      </w:pPr>
      <w:r w:rsidRPr="004464C9">
        <w:rPr>
          <w:bCs/>
          <w:noProof/>
          <w:lang w:val="fr-FR"/>
        </w:rPr>
        <w:t>132.</w:t>
      </w:r>
      <w:r w:rsidRPr="004464C9">
        <w:rPr>
          <w:bCs/>
          <w:noProof/>
          <w:lang w:val="fr-FR"/>
        </w:rPr>
        <w:tab/>
        <w:t xml:space="preserve">Depuis </w:t>
      </w:r>
      <w:r w:rsidRPr="004464C9">
        <w:rPr>
          <w:noProof/>
          <w:lang w:val="fr-FR"/>
        </w:rPr>
        <w:t>la création de la zone nationale de développement stratégique « Arc minier de l</w:t>
      </w:r>
      <w:r>
        <w:rPr>
          <w:noProof/>
          <w:lang w:val="fr-FR"/>
        </w:rPr>
        <w:t>’</w:t>
      </w:r>
      <w:r w:rsidRPr="004464C9">
        <w:rPr>
          <w:noProof/>
          <w:lang w:val="fr-FR"/>
        </w:rPr>
        <w:t>Orénoque »</w:t>
      </w:r>
      <w:r w:rsidRPr="00D73514">
        <w:rPr>
          <w:rStyle w:val="Appelnotedebasdep"/>
        </w:rPr>
        <w:footnoteReference w:id="23"/>
      </w:r>
      <w:r w:rsidRPr="004464C9">
        <w:rPr>
          <w:noProof/>
          <w:lang w:val="fr-FR"/>
        </w:rPr>
        <w:t xml:space="preserve">, le Venezueala a adopté des mesures spécifiques pour garantir les droits humains de la population autochtone qui vit dans cette zone et dans les municipalités voisines. </w:t>
      </w:r>
    </w:p>
    <w:p w14:paraId="1ADBE53C" w14:textId="77777777" w:rsidR="000D0B4A" w:rsidRPr="004464C9" w:rsidRDefault="000D0B4A" w:rsidP="002D5C7F">
      <w:pPr>
        <w:pStyle w:val="SingleTxtG"/>
        <w:rPr>
          <w:noProof/>
          <w:lang w:val="fr-FR"/>
        </w:rPr>
      </w:pPr>
      <w:r w:rsidRPr="004464C9">
        <w:rPr>
          <w:bCs/>
          <w:noProof/>
          <w:lang w:val="fr-FR"/>
        </w:rPr>
        <w:t>133.</w:t>
      </w:r>
      <w:r w:rsidRPr="004464C9">
        <w:rPr>
          <w:bCs/>
          <w:noProof/>
          <w:lang w:val="fr-FR"/>
        </w:rPr>
        <w:tab/>
        <w:t xml:space="preserve">Créée en </w:t>
      </w:r>
      <w:r w:rsidRPr="004464C9">
        <w:rPr>
          <w:noProof/>
          <w:lang w:val="fr-FR"/>
        </w:rPr>
        <w:t>2016, la Commission présidentielle de développement écosocialiste et de sauvegarde des droits des peuples autochtones dans le secteur minier</w:t>
      </w:r>
      <w:r w:rsidRPr="00D73514">
        <w:rPr>
          <w:rStyle w:val="Appelnotedebasdep"/>
        </w:rPr>
        <w:footnoteReference w:id="24"/>
      </w:r>
      <w:r w:rsidRPr="00AD2831">
        <w:rPr>
          <w:noProof/>
          <w:lang w:val="fr-FR"/>
        </w:rPr>
        <w:t xml:space="preserve"> </w:t>
      </w:r>
      <w:r w:rsidRPr="004464C9">
        <w:rPr>
          <w:noProof/>
          <w:lang w:val="fr-FR"/>
        </w:rPr>
        <w:t>a pour fonction de conseiller l</w:t>
      </w:r>
      <w:r>
        <w:rPr>
          <w:noProof/>
          <w:lang w:val="fr-FR"/>
        </w:rPr>
        <w:t>’</w:t>
      </w:r>
      <w:r w:rsidRPr="004464C9">
        <w:rPr>
          <w:noProof/>
          <w:lang w:val="fr-FR"/>
        </w:rPr>
        <w:t>État en ce qui concerne les décisions relatives aux activités d</w:t>
      </w:r>
      <w:r>
        <w:rPr>
          <w:noProof/>
          <w:lang w:val="fr-FR"/>
        </w:rPr>
        <w:t>’</w:t>
      </w:r>
      <w:r w:rsidRPr="004464C9">
        <w:rPr>
          <w:noProof/>
          <w:lang w:val="fr-FR"/>
        </w:rPr>
        <w:t>exploration et d</w:t>
      </w:r>
      <w:r>
        <w:rPr>
          <w:noProof/>
          <w:lang w:val="fr-FR"/>
        </w:rPr>
        <w:t>’</w:t>
      </w:r>
      <w:r w:rsidRPr="004464C9">
        <w:rPr>
          <w:noProof/>
          <w:lang w:val="fr-FR"/>
        </w:rPr>
        <w:t>exploitation de minéraux susceptibles d</w:t>
      </w:r>
      <w:r>
        <w:rPr>
          <w:noProof/>
          <w:lang w:val="fr-FR"/>
        </w:rPr>
        <w:t>’</w:t>
      </w:r>
      <w:r w:rsidRPr="004464C9">
        <w:rPr>
          <w:noProof/>
          <w:lang w:val="fr-FR"/>
        </w:rPr>
        <w:t>avoir des répercussions sur les droits des peuples autochtones, notamment le droit de consultation préalable à la mise en œuvre de projets miniers.</w:t>
      </w:r>
    </w:p>
    <w:p w14:paraId="00F5F2FC" w14:textId="77777777" w:rsidR="000D0B4A" w:rsidRPr="004464C9" w:rsidRDefault="000D0B4A" w:rsidP="002D5C7F">
      <w:pPr>
        <w:pStyle w:val="SingleTxtG"/>
        <w:rPr>
          <w:noProof/>
          <w:lang w:val="fr-FR"/>
        </w:rPr>
      </w:pPr>
      <w:r w:rsidRPr="004464C9">
        <w:rPr>
          <w:bCs/>
          <w:noProof/>
          <w:lang w:val="fr-FR"/>
        </w:rPr>
        <w:t>134.</w:t>
      </w:r>
      <w:r w:rsidRPr="004464C9">
        <w:rPr>
          <w:bCs/>
          <w:noProof/>
          <w:lang w:val="fr-FR"/>
        </w:rPr>
        <w:tab/>
      </w:r>
      <w:r w:rsidRPr="004464C9">
        <w:rPr>
          <w:noProof/>
          <w:lang w:val="fr-FR"/>
        </w:rPr>
        <w:t>Depuis 2016, le Ministère du pouvoir populaire pour les peuples autochtones s</w:t>
      </w:r>
      <w:r>
        <w:rPr>
          <w:noProof/>
          <w:lang w:val="fr-FR"/>
        </w:rPr>
        <w:t>’</w:t>
      </w:r>
      <w:r w:rsidRPr="004464C9">
        <w:rPr>
          <w:noProof/>
          <w:lang w:val="fr-FR"/>
        </w:rPr>
        <w:t>est déployé sur le terrain à travers l</w:t>
      </w:r>
      <w:r>
        <w:rPr>
          <w:noProof/>
          <w:lang w:val="fr-FR"/>
        </w:rPr>
        <w:t>’</w:t>
      </w:r>
      <w:r w:rsidRPr="004464C9">
        <w:rPr>
          <w:noProof/>
          <w:lang w:val="fr-FR"/>
        </w:rPr>
        <w:t>État de Bolívar, organisant plus de quatre-vingt-dix (90) assemblées de consultation et de diffusion d</w:t>
      </w:r>
      <w:r>
        <w:rPr>
          <w:noProof/>
          <w:lang w:val="fr-FR"/>
        </w:rPr>
        <w:t>’</w:t>
      </w:r>
      <w:r w:rsidRPr="004464C9">
        <w:rPr>
          <w:noProof/>
          <w:lang w:val="fr-FR"/>
        </w:rPr>
        <w:t>informations pour les peuples et communautés autochtones de la zone créée pour le développement de l</w:t>
      </w:r>
      <w:r>
        <w:rPr>
          <w:noProof/>
          <w:lang w:val="fr-FR"/>
        </w:rPr>
        <w:t>’</w:t>
      </w:r>
      <w:r w:rsidRPr="004464C9">
        <w:rPr>
          <w:noProof/>
          <w:lang w:val="fr-FR"/>
        </w:rPr>
        <w:t>Arc minier de l</w:t>
      </w:r>
      <w:r>
        <w:rPr>
          <w:noProof/>
          <w:lang w:val="fr-FR"/>
        </w:rPr>
        <w:t>’</w:t>
      </w:r>
      <w:r w:rsidRPr="004464C9">
        <w:rPr>
          <w:noProof/>
          <w:lang w:val="fr-FR"/>
        </w:rPr>
        <w:t>Orénoque.</w:t>
      </w:r>
    </w:p>
    <w:p w14:paraId="76776C42" w14:textId="0A33CBC1" w:rsidR="000D0B4A" w:rsidRPr="004464C9" w:rsidRDefault="000D0B4A" w:rsidP="002D5C7F">
      <w:pPr>
        <w:pStyle w:val="SingleTxtG"/>
        <w:rPr>
          <w:noProof/>
          <w:lang w:val="fr-FR"/>
        </w:rPr>
      </w:pPr>
      <w:r w:rsidRPr="004464C9">
        <w:rPr>
          <w:bCs/>
          <w:noProof/>
          <w:lang w:val="fr-FR"/>
        </w:rPr>
        <w:t>135.</w:t>
      </w:r>
      <w:r w:rsidRPr="004464C9">
        <w:rPr>
          <w:bCs/>
          <w:noProof/>
          <w:lang w:val="fr-FR"/>
        </w:rPr>
        <w:tab/>
        <w:t xml:space="preserve">Parmi les </w:t>
      </w:r>
      <w:r w:rsidRPr="004464C9">
        <w:rPr>
          <w:noProof/>
          <w:lang w:val="fr-FR"/>
        </w:rPr>
        <w:t xml:space="preserve">principales mesures mises en place pour garantir la sécurité dans la zone susvisée et les municipalités voisines, le pouvoir exécutif a créé, au sein de la structure des Forces </w:t>
      </w:r>
      <w:r w:rsidRPr="004464C9">
        <w:rPr>
          <w:bCs/>
          <w:noProof/>
          <w:lang w:val="fr-FR"/>
        </w:rPr>
        <w:t>armées nationales</w:t>
      </w:r>
      <w:r w:rsidRPr="004464C9">
        <w:rPr>
          <w:noProof/>
          <w:lang w:val="fr-FR"/>
        </w:rPr>
        <w:t>, l</w:t>
      </w:r>
      <w:r>
        <w:rPr>
          <w:noProof/>
          <w:lang w:val="fr-FR"/>
        </w:rPr>
        <w:t>’</w:t>
      </w:r>
      <w:r w:rsidRPr="004464C9">
        <w:rPr>
          <w:noProof/>
          <w:lang w:val="fr-FR"/>
        </w:rPr>
        <w:t xml:space="preserve">Organe stratégique de défense intégrale </w:t>
      </w:r>
      <w:r w:rsidR="00531327">
        <w:rPr>
          <w:noProof/>
          <w:lang w:val="fr-FR"/>
        </w:rPr>
        <w:t>« </w:t>
      </w:r>
      <w:r w:rsidRPr="004464C9">
        <w:rPr>
          <w:noProof/>
          <w:lang w:val="fr-FR"/>
        </w:rPr>
        <w:t>Guayana</w:t>
      </w:r>
      <w:r w:rsidR="00531327">
        <w:rPr>
          <w:noProof/>
          <w:lang w:val="fr-FR"/>
        </w:rPr>
        <w:t> »</w:t>
      </w:r>
      <w:r w:rsidRPr="004464C9">
        <w:rPr>
          <w:noProof/>
          <w:lang w:val="fr-FR"/>
        </w:rPr>
        <w:t xml:space="preserve"> et la Zone opérationnelle de défense intégrale </w:t>
      </w:r>
      <w:r w:rsidR="00531327">
        <w:rPr>
          <w:noProof/>
          <w:lang w:val="fr-FR"/>
        </w:rPr>
        <w:t>« </w:t>
      </w:r>
      <w:r w:rsidRPr="004464C9">
        <w:rPr>
          <w:noProof/>
          <w:lang w:val="fr-FR"/>
        </w:rPr>
        <w:t>Bolívar</w:t>
      </w:r>
      <w:r w:rsidR="00531327">
        <w:rPr>
          <w:noProof/>
          <w:lang w:val="fr-FR"/>
        </w:rPr>
        <w:t> »</w:t>
      </w:r>
      <w:r w:rsidRPr="004464C9">
        <w:rPr>
          <w:noProof/>
          <w:lang w:val="fr-FR"/>
        </w:rPr>
        <w:t>, et a mis sur pied la Brigade spéciale de protection et de sécurité de l</w:t>
      </w:r>
      <w:r>
        <w:rPr>
          <w:noProof/>
          <w:lang w:val="fr-FR"/>
        </w:rPr>
        <w:t>’</w:t>
      </w:r>
      <w:r w:rsidRPr="004464C9">
        <w:rPr>
          <w:noProof/>
          <w:lang w:val="fr-FR"/>
        </w:rPr>
        <w:t>« Arc minier de l</w:t>
      </w:r>
      <w:r>
        <w:rPr>
          <w:noProof/>
          <w:lang w:val="fr-FR"/>
        </w:rPr>
        <w:t>’</w:t>
      </w:r>
      <w:r w:rsidRPr="004464C9">
        <w:rPr>
          <w:noProof/>
          <w:lang w:val="fr-FR"/>
        </w:rPr>
        <w:t xml:space="preserve">Orénoque », qui relèvent directement du Commandement stratégique opérationnel des Forces armées nationales bolivariennes. </w:t>
      </w:r>
    </w:p>
    <w:p w14:paraId="5E812174" w14:textId="7095BD0A" w:rsidR="000D0B4A" w:rsidRDefault="000D0B4A" w:rsidP="002D5C7F">
      <w:pPr>
        <w:pStyle w:val="SingleTxtG"/>
      </w:pPr>
      <w:r w:rsidRPr="004464C9">
        <w:rPr>
          <w:bCs/>
          <w:noProof/>
          <w:lang w:val="fr-FR"/>
        </w:rPr>
        <w:t>136.</w:t>
      </w:r>
      <w:r w:rsidRPr="004464C9">
        <w:rPr>
          <w:bCs/>
          <w:noProof/>
          <w:lang w:val="fr-FR"/>
        </w:rPr>
        <w:tab/>
      </w:r>
      <w:r w:rsidRPr="00531327">
        <w:t>Le Commandement stratégique opérationnel se compose d’un état-major spécial qui agit en coordination avec les organes compétents dans divers domaines (environnement, écosocialisme, mise en valeur écologique des ressources minérales), de la Corporación Venezolana Minera, du Ministère du pouvoir populaire pour les relations intérieures, la justice et la paix, du ministère public, de l’appareil judiciaire et des autres organes de sécurité de l’État afin de contrôler l’exploitation des ressources minérales, les activités d’exploitation minière à petite échelle (petites exploitations artisanales), de prévenir les infractions, de surveiller les personnes qui se déplacent à travers le territoire de l’Arc minier de l’Orénoque et de faire respecter les droits de l’homme.</w:t>
      </w:r>
    </w:p>
    <w:p w14:paraId="3B821667" w14:textId="5C12D9B7" w:rsidR="00531327" w:rsidRPr="00531327" w:rsidRDefault="00531327" w:rsidP="00531327">
      <w:pPr>
        <w:pStyle w:val="SingleTxtG"/>
        <w:spacing w:before="240" w:after="0"/>
        <w:jc w:val="center"/>
        <w:rPr>
          <w:u w:val="single"/>
        </w:rPr>
      </w:pPr>
      <w:r>
        <w:rPr>
          <w:u w:val="single"/>
        </w:rPr>
        <w:tab/>
      </w:r>
      <w:r>
        <w:rPr>
          <w:u w:val="single"/>
        </w:rPr>
        <w:tab/>
      </w:r>
      <w:r>
        <w:rPr>
          <w:u w:val="single"/>
        </w:rPr>
        <w:tab/>
      </w:r>
    </w:p>
    <w:sectPr w:rsidR="00531327" w:rsidRPr="00531327" w:rsidSect="004F62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68FAE" w14:textId="77777777" w:rsidR="008F45E0" w:rsidRDefault="008F45E0" w:rsidP="00F95C08">
      <w:pPr>
        <w:spacing w:line="240" w:lineRule="auto"/>
      </w:pPr>
    </w:p>
  </w:endnote>
  <w:endnote w:type="continuationSeparator" w:id="0">
    <w:p w14:paraId="1CE2BDDC" w14:textId="77777777" w:rsidR="008F45E0" w:rsidRPr="00AC3823" w:rsidRDefault="008F45E0" w:rsidP="00AC3823">
      <w:pPr>
        <w:pStyle w:val="Pieddepage"/>
      </w:pPr>
    </w:p>
  </w:endnote>
  <w:endnote w:type="continuationNotice" w:id="1">
    <w:p w14:paraId="58822047" w14:textId="77777777" w:rsidR="008F45E0" w:rsidRDefault="008F45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3F09" w14:textId="3B87B727" w:rsidR="004F62D4" w:rsidRPr="004F62D4" w:rsidRDefault="004F62D4" w:rsidP="004F62D4">
    <w:pPr>
      <w:pStyle w:val="Pieddepage"/>
      <w:tabs>
        <w:tab w:val="right" w:pos="9638"/>
      </w:tabs>
    </w:pPr>
    <w:r w:rsidRPr="004F62D4">
      <w:rPr>
        <w:b/>
        <w:sz w:val="18"/>
      </w:rPr>
      <w:fldChar w:fldCharType="begin"/>
    </w:r>
    <w:r w:rsidRPr="004F62D4">
      <w:rPr>
        <w:b/>
        <w:sz w:val="18"/>
      </w:rPr>
      <w:instrText xml:space="preserve"> PAGE  \* MERGEFORMAT </w:instrText>
    </w:r>
    <w:r w:rsidRPr="004F62D4">
      <w:rPr>
        <w:b/>
        <w:sz w:val="18"/>
      </w:rPr>
      <w:fldChar w:fldCharType="separate"/>
    </w:r>
    <w:r w:rsidRPr="004F62D4">
      <w:rPr>
        <w:b/>
        <w:noProof/>
        <w:sz w:val="18"/>
      </w:rPr>
      <w:t>2</w:t>
    </w:r>
    <w:r w:rsidRPr="004F62D4">
      <w:rPr>
        <w:b/>
        <w:sz w:val="18"/>
      </w:rPr>
      <w:fldChar w:fldCharType="end"/>
    </w:r>
    <w:r>
      <w:rPr>
        <w:b/>
        <w:sz w:val="18"/>
      </w:rPr>
      <w:tab/>
    </w:r>
    <w:r>
      <w:t>GE.23-08780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1DD7" w14:textId="727F0A80" w:rsidR="004F62D4" w:rsidRPr="004F62D4" w:rsidRDefault="004F62D4" w:rsidP="004F62D4">
    <w:pPr>
      <w:pStyle w:val="Pieddepage"/>
      <w:tabs>
        <w:tab w:val="right" w:pos="9638"/>
      </w:tabs>
      <w:rPr>
        <w:b/>
        <w:sz w:val="18"/>
      </w:rPr>
    </w:pPr>
    <w:r>
      <w:t>GE.23-08780</w:t>
    </w:r>
    <w:r>
      <w:tab/>
    </w:r>
    <w:r w:rsidRPr="004F62D4">
      <w:rPr>
        <w:b/>
        <w:sz w:val="18"/>
      </w:rPr>
      <w:fldChar w:fldCharType="begin"/>
    </w:r>
    <w:r w:rsidRPr="004F62D4">
      <w:rPr>
        <w:b/>
        <w:sz w:val="18"/>
      </w:rPr>
      <w:instrText xml:space="preserve"> PAGE  \* MERGEFORMAT </w:instrText>
    </w:r>
    <w:r w:rsidRPr="004F62D4">
      <w:rPr>
        <w:b/>
        <w:sz w:val="18"/>
      </w:rPr>
      <w:fldChar w:fldCharType="separate"/>
    </w:r>
    <w:r w:rsidRPr="004F62D4">
      <w:rPr>
        <w:b/>
        <w:noProof/>
        <w:sz w:val="18"/>
      </w:rPr>
      <w:t>3</w:t>
    </w:r>
    <w:r w:rsidRPr="004F62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ECF28" w14:textId="42A791AA" w:rsidR="001B379B" w:rsidRPr="004F62D4" w:rsidRDefault="004F62D4" w:rsidP="004F62D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47D245A" wp14:editId="116E82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23-08780  (F)</w:t>
    </w:r>
    <w:r>
      <w:rPr>
        <w:noProof/>
        <w:sz w:val="20"/>
      </w:rPr>
      <w:drawing>
        <wp:anchor distT="0" distB="0" distL="114300" distR="114300" simplePos="0" relativeHeight="251660288" behindDoc="0" locked="0" layoutInCell="1" allowOverlap="1" wp14:anchorId="738B77A9" wp14:editId="6B2A0843">
          <wp:simplePos x="0" y="0"/>
          <wp:positionH relativeFrom="margin">
            <wp:posOffset>5489575</wp:posOffset>
          </wp:positionH>
          <wp:positionV relativeFrom="margin">
            <wp:posOffset>8891905</wp:posOffset>
          </wp:positionV>
          <wp:extent cx="561975" cy="561975"/>
          <wp:effectExtent l="0" t="0" r="9525" b="9525"/>
          <wp:wrapNone/>
          <wp:docPr id="12374915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110823    1</w:t>
    </w:r>
    <w:r w:rsidR="009B5190">
      <w:rPr>
        <w:sz w:val="20"/>
      </w:rPr>
      <w:t>5</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167BF" w14:textId="77777777" w:rsidR="008F45E0" w:rsidRPr="00AC3823" w:rsidRDefault="008F45E0" w:rsidP="00AC3823">
      <w:pPr>
        <w:pStyle w:val="Pieddepage"/>
        <w:tabs>
          <w:tab w:val="right" w:pos="2155"/>
        </w:tabs>
        <w:spacing w:after="80" w:line="240" w:lineRule="atLeast"/>
        <w:ind w:left="680"/>
        <w:rPr>
          <w:u w:val="single"/>
        </w:rPr>
      </w:pPr>
      <w:r>
        <w:rPr>
          <w:u w:val="single"/>
        </w:rPr>
        <w:tab/>
      </w:r>
    </w:p>
  </w:footnote>
  <w:footnote w:type="continuationSeparator" w:id="0">
    <w:p w14:paraId="772F189B" w14:textId="77777777" w:rsidR="008F45E0" w:rsidRPr="00AC3823" w:rsidRDefault="008F45E0" w:rsidP="00AC3823">
      <w:pPr>
        <w:pStyle w:val="Pieddepage"/>
        <w:tabs>
          <w:tab w:val="right" w:pos="2155"/>
        </w:tabs>
        <w:spacing w:after="80" w:line="240" w:lineRule="atLeast"/>
        <w:ind w:left="680"/>
        <w:rPr>
          <w:u w:val="single"/>
        </w:rPr>
      </w:pPr>
      <w:r>
        <w:rPr>
          <w:u w:val="single"/>
        </w:rPr>
        <w:tab/>
      </w:r>
    </w:p>
  </w:footnote>
  <w:footnote w:type="continuationNotice" w:id="1">
    <w:p w14:paraId="185B0021" w14:textId="77777777" w:rsidR="008F45E0" w:rsidRPr="00AC3823" w:rsidRDefault="008F45E0">
      <w:pPr>
        <w:spacing w:line="240" w:lineRule="auto"/>
        <w:rPr>
          <w:sz w:val="2"/>
          <w:szCs w:val="2"/>
        </w:rPr>
      </w:pPr>
    </w:p>
  </w:footnote>
  <w:footnote w:id="2">
    <w:p w14:paraId="4C2DD31B" w14:textId="77777777" w:rsidR="000D0B4A" w:rsidRPr="00D73514" w:rsidRDefault="000D0B4A" w:rsidP="002D5C7F">
      <w:pPr>
        <w:pStyle w:val="Notedebasdepage"/>
        <w:rPr>
          <w:sz w:val="20"/>
          <w:lang w:val="fr-FR"/>
        </w:rPr>
      </w:pPr>
      <w:r>
        <w:tab/>
      </w:r>
      <w:r w:rsidRPr="002D5C7F">
        <w:rPr>
          <w:rStyle w:val="Appelnotedebasdep"/>
          <w:sz w:val="20"/>
          <w:vertAlign w:val="baseline"/>
          <w:lang w:val="fr-FR"/>
        </w:rPr>
        <w:t>*</w:t>
      </w:r>
      <w:r w:rsidRPr="002D5C7F">
        <w:rPr>
          <w:rStyle w:val="Appelnotedebasdep"/>
          <w:vertAlign w:val="baseline"/>
          <w:lang w:val="fr-FR"/>
        </w:rPr>
        <w:tab/>
      </w:r>
      <w:r w:rsidRPr="00A44063">
        <w:rPr>
          <w:noProof/>
          <w:lang w:val="fr-FR"/>
        </w:rPr>
        <w:t>La version originale du présent document n</w:t>
      </w:r>
      <w:r>
        <w:rPr>
          <w:noProof/>
          <w:lang w:val="fr-FR"/>
        </w:rPr>
        <w:t>’</w:t>
      </w:r>
      <w:r w:rsidRPr="00A44063">
        <w:rPr>
          <w:noProof/>
          <w:lang w:val="fr-FR"/>
        </w:rPr>
        <w:t>a pas été revue par les services d</w:t>
      </w:r>
      <w:r>
        <w:rPr>
          <w:noProof/>
          <w:lang w:val="fr-FR"/>
        </w:rPr>
        <w:t>’</w:t>
      </w:r>
      <w:r w:rsidRPr="00A44063">
        <w:rPr>
          <w:noProof/>
          <w:lang w:val="fr-FR"/>
        </w:rPr>
        <w:t>édition</w:t>
      </w:r>
      <w:r w:rsidRPr="00D73514">
        <w:rPr>
          <w:lang w:val="fr-FR"/>
        </w:rPr>
        <w:t>.</w:t>
      </w:r>
    </w:p>
  </w:footnote>
  <w:footnote w:id="3">
    <w:p w14:paraId="1508A2C1" w14:textId="252CEC7B" w:rsidR="000D0B4A" w:rsidRPr="00D73514" w:rsidRDefault="000D0B4A" w:rsidP="00060991">
      <w:pPr>
        <w:pStyle w:val="Notedebasdepage"/>
        <w:rPr>
          <w:lang w:val="fr-FR"/>
        </w:rPr>
      </w:pPr>
      <w:r w:rsidRPr="00D73514">
        <w:rPr>
          <w:rStyle w:val="Appelnotedebasdep"/>
          <w:lang w:val="fr-FR"/>
        </w:rPr>
        <w:tab/>
      </w:r>
      <w:r w:rsidRPr="00D73514">
        <w:rPr>
          <w:rStyle w:val="Appelnotedebasdep"/>
        </w:rPr>
        <w:footnoteRef/>
      </w:r>
      <w:r w:rsidRPr="00D73514">
        <w:rPr>
          <w:lang w:val="fr-FR"/>
        </w:rPr>
        <w:tab/>
      </w:r>
      <w:r>
        <w:rPr>
          <w:noProof/>
          <w:lang w:val="fr-FR"/>
        </w:rPr>
        <w:t>Journal officiel n</w:t>
      </w:r>
      <w:r w:rsidR="00060991" w:rsidRPr="00060991">
        <w:rPr>
          <w:noProof/>
          <w:vertAlign w:val="superscript"/>
          <w:lang w:val="fr-FR"/>
        </w:rPr>
        <w:t>o</w:t>
      </w:r>
      <w:r w:rsidR="00060991">
        <w:rPr>
          <w:noProof/>
          <w:lang w:val="fr-FR"/>
        </w:rPr>
        <w:t> </w:t>
      </w:r>
      <w:r w:rsidRPr="00E741CC">
        <w:rPr>
          <w:noProof/>
          <w:lang w:val="fr-FR"/>
        </w:rPr>
        <w:t>6.745 d</w:t>
      </w:r>
      <w:r>
        <w:rPr>
          <w:noProof/>
          <w:lang w:val="fr-FR"/>
        </w:rPr>
        <w:t>u</w:t>
      </w:r>
      <w:r w:rsidRPr="00E741CC">
        <w:rPr>
          <w:noProof/>
          <w:lang w:val="fr-FR"/>
        </w:rPr>
        <w:t xml:space="preserve"> 28</w:t>
      </w:r>
      <w:r w:rsidR="00060991">
        <w:rPr>
          <w:noProof/>
          <w:lang w:val="fr-FR"/>
        </w:rPr>
        <w:t> </w:t>
      </w:r>
      <w:r w:rsidRPr="00E741CC">
        <w:rPr>
          <w:noProof/>
          <w:lang w:val="fr-FR"/>
        </w:rPr>
        <w:t>a</w:t>
      </w:r>
      <w:r>
        <w:rPr>
          <w:noProof/>
          <w:lang w:val="fr-FR"/>
        </w:rPr>
        <w:t>v</w:t>
      </w:r>
      <w:r w:rsidRPr="00E741CC">
        <w:rPr>
          <w:noProof/>
          <w:lang w:val="fr-FR"/>
        </w:rPr>
        <w:t>ril 2023.</w:t>
      </w:r>
      <w:r w:rsidRPr="00D73514">
        <w:rPr>
          <w:lang w:val="fr-FR"/>
        </w:rPr>
        <w:t xml:space="preserve"> </w:t>
      </w:r>
    </w:p>
  </w:footnote>
  <w:footnote w:id="4">
    <w:p w14:paraId="075887D4" w14:textId="2F546CBD" w:rsidR="000D0B4A" w:rsidRPr="00D155D3" w:rsidRDefault="000D0B4A" w:rsidP="00060991">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n</w:t>
      </w:r>
      <w:r w:rsidRPr="00D155D3">
        <w:rPr>
          <w:noProof/>
          <w:lang w:val="fr-FR"/>
        </w:rPr>
        <w:t>º</w:t>
      </w:r>
      <w:r w:rsidR="00060991">
        <w:rPr>
          <w:noProof/>
          <w:lang w:val="fr-FR"/>
        </w:rPr>
        <w:t> </w:t>
      </w:r>
      <w:r w:rsidRPr="00D155D3">
        <w:rPr>
          <w:noProof/>
          <w:lang w:val="fr-FR"/>
        </w:rPr>
        <w:t>42.007 d</w:t>
      </w:r>
      <w:r>
        <w:rPr>
          <w:noProof/>
          <w:lang w:val="fr-FR"/>
        </w:rPr>
        <w:t>u</w:t>
      </w:r>
      <w:r w:rsidRPr="00D155D3">
        <w:rPr>
          <w:noProof/>
          <w:lang w:val="fr-FR"/>
        </w:rPr>
        <w:t xml:space="preserve"> 13</w:t>
      </w:r>
      <w:r w:rsidR="00060991">
        <w:rPr>
          <w:noProof/>
          <w:lang w:val="fr-FR"/>
        </w:rPr>
        <w:t> </w:t>
      </w:r>
      <w:r w:rsidRPr="00D155D3">
        <w:rPr>
          <w:noProof/>
          <w:lang w:val="fr-FR"/>
        </w:rPr>
        <w:t>novembre de 2020.</w:t>
      </w:r>
    </w:p>
  </w:footnote>
  <w:footnote w:id="5">
    <w:p w14:paraId="6A5F8EF4" w14:textId="22DED380" w:rsidR="000D0B4A" w:rsidRPr="00D155D3" w:rsidRDefault="000D0B4A" w:rsidP="00060991">
      <w:pPr>
        <w:pStyle w:val="Notedebasdepage"/>
        <w:rPr>
          <w:noProof/>
          <w:lang w:val="fr-FR"/>
        </w:rPr>
      </w:pPr>
      <w:r w:rsidRPr="00D155D3">
        <w:rPr>
          <w:noProof/>
          <w:lang w:val="fr-FR"/>
        </w:rPr>
        <w:tab/>
      </w:r>
      <w:r w:rsidRPr="00D73514">
        <w:rPr>
          <w:rStyle w:val="Appelnotedebasdep"/>
        </w:rPr>
        <w:footnoteRef/>
      </w:r>
      <w:r w:rsidRPr="00D155D3">
        <w:rPr>
          <w:noProof/>
          <w:lang w:val="fr-FR"/>
        </w:rPr>
        <w:tab/>
      </w:r>
      <w:r>
        <w:rPr>
          <w:noProof/>
          <w:lang w:val="fr-FR"/>
        </w:rPr>
        <w:t>Journal officiel n</w:t>
      </w:r>
      <w:r w:rsidRPr="00D155D3">
        <w:rPr>
          <w:noProof/>
          <w:lang w:val="fr-FR"/>
        </w:rPr>
        <w:t>º</w:t>
      </w:r>
      <w:r w:rsidR="00060991">
        <w:rPr>
          <w:noProof/>
          <w:lang w:val="fr-FR"/>
        </w:rPr>
        <w:t> </w:t>
      </w:r>
      <w:r w:rsidRPr="00D155D3">
        <w:rPr>
          <w:noProof/>
          <w:lang w:val="fr-FR"/>
        </w:rPr>
        <w:t>42.126 d</w:t>
      </w:r>
      <w:r>
        <w:rPr>
          <w:noProof/>
          <w:lang w:val="fr-FR"/>
        </w:rPr>
        <w:t>u</w:t>
      </w:r>
      <w:r w:rsidRPr="00D155D3">
        <w:rPr>
          <w:noProof/>
          <w:lang w:val="fr-FR"/>
        </w:rPr>
        <w:t xml:space="preserve"> 13</w:t>
      </w:r>
      <w:r w:rsidR="00060991">
        <w:rPr>
          <w:noProof/>
          <w:lang w:val="fr-FR"/>
        </w:rPr>
        <w:t> </w:t>
      </w:r>
      <w:r w:rsidRPr="00D155D3">
        <w:rPr>
          <w:noProof/>
          <w:lang w:val="fr-FR"/>
        </w:rPr>
        <w:t>ma</w:t>
      </w:r>
      <w:r>
        <w:rPr>
          <w:noProof/>
          <w:lang w:val="fr-FR"/>
        </w:rPr>
        <w:t>i</w:t>
      </w:r>
      <w:r w:rsidRPr="00D155D3">
        <w:rPr>
          <w:noProof/>
          <w:lang w:val="fr-FR"/>
        </w:rPr>
        <w:t xml:space="preserve"> 2021.</w:t>
      </w:r>
    </w:p>
  </w:footnote>
  <w:footnote w:id="6">
    <w:p w14:paraId="6EFC16A8" w14:textId="00C2522D" w:rsidR="000D0B4A" w:rsidRPr="00D155D3" w:rsidRDefault="000D0B4A" w:rsidP="00060991">
      <w:pPr>
        <w:pStyle w:val="Notedebasdepage"/>
        <w:rPr>
          <w:noProof/>
          <w:lang w:val="fr-FR"/>
        </w:rPr>
      </w:pPr>
      <w:r w:rsidRPr="00D155D3">
        <w:rPr>
          <w:noProof/>
          <w:lang w:val="fr-FR"/>
        </w:rPr>
        <w:tab/>
      </w:r>
      <w:r w:rsidRPr="00D73514">
        <w:rPr>
          <w:rStyle w:val="Appelnotedebasdep"/>
        </w:rPr>
        <w:footnoteRef/>
      </w:r>
      <w:r w:rsidRPr="00D155D3">
        <w:rPr>
          <w:noProof/>
          <w:lang w:val="fr-FR"/>
        </w:rPr>
        <w:tab/>
        <w:t>Art</w:t>
      </w:r>
      <w:r>
        <w:rPr>
          <w:noProof/>
          <w:lang w:val="fr-FR"/>
        </w:rPr>
        <w:t>icle</w:t>
      </w:r>
      <w:r w:rsidR="00060991">
        <w:rPr>
          <w:noProof/>
          <w:lang w:val="fr-FR"/>
        </w:rPr>
        <w:t> </w:t>
      </w:r>
      <w:r w:rsidRPr="00D155D3">
        <w:rPr>
          <w:noProof/>
          <w:lang w:val="fr-FR"/>
        </w:rPr>
        <w:t xml:space="preserve">565. </w:t>
      </w:r>
      <w:r>
        <w:rPr>
          <w:noProof/>
          <w:lang w:val="fr-FR"/>
        </w:rPr>
        <w:t>L’agent qui commet des actes attentatoires à sa dignité ou qui permet leur commission sans essayer de s’y opposer en utilisant les moyens autorisés par la loi est passible d’une peine d’un à trois ans d’emprisonnement et doit quitter les forces armées</w:t>
      </w:r>
      <w:r w:rsidRPr="00D155D3">
        <w:rPr>
          <w:noProof/>
          <w:lang w:val="fr-FR"/>
        </w:rPr>
        <w:t xml:space="preserve">. </w:t>
      </w:r>
      <w:r>
        <w:rPr>
          <w:noProof/>
          <w:lang w:val="fr-FR"/>
        </w:rPr>
        <w:t>Tout militaire s’étant livré à des actes sexuels contre nature est passible de la même peine</w:t>
      </w:r>
      <w:r w:rsidRPr="00D155D3">
        <w:rPr>
          <w:noProof/>
          <w:lang w:val="fr-FR"/>
        </w:rPr>
        <w:t>.</w:t>
      </w:r>
    </w:p>
  </w:footnote>
  <w:footnote w:id="7">
    <w:p w14:paraId="57FE1A13" w14:textId="1A63B63F" w:rsidR="000D0B4A" w:rsidRPr="007C350D" w:rsidRDefault="000D0B4A" w:rsidP="00F417E9">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Pr="007C350D">
        <w:rPr>
          <w:noProof/>
          <w:lang w:val="fr-FR"/>
        </w:rPr>
        <w:t>º</w:t>
      </w:r>
      <w:r w:rsidR="00F417E9">
        <w:rPr>
          <w:noProof/>
          <w:lang w:val="fr-FR"/>
        </w:rPr>
        <w:t> </w:t>
      </w:r>
      <w:r w:rsidRPr="007C350D">
        <w:rPr>
          <w:noProof/>
          <w:lang w:val="fr-FR"/>
        </w:rPr>
        <w:t>6.667 d</w:t>
      </w:r>
      <w:r>
        <w:rPr>
          <w:noProof/>
          <w:lang w:val="fr-FR"/>
        </w:rPr>
        <w:t xml:space="preserve">u </w:t>
      </w:r>
      <w:r w:rsidRPr="007C350D">
        <w:rPr>
          <w:noProof/>
          <w:lang w:val="fr-FR"/>
        </w:rPr>
        <w:t>16</w:t>
      </w:r>
      <w:r w:rsidR="00F417E9">
        <w:rPr>
          <w:noProof/>
          <w:lang w:val="fr-FR"/>
        </w:rPr>
        <w:t> </w:t>
      </w:r>
      <w:r w:rsidRPr="007C350D">
        <w:rPr>
          <w:noProof/>
          <w:lang w:val="fr-FR"/>
        </w:rPr>
        <w:t>d</w:t>
      </w:r>
      <w:r>
        <w:rPr>
          <w:noProof/>
          <w:lang w:val="fr-FR"/>
        </w:rPr>
        <w:t>é</w:t>
      </w:r>
      <w:r w:rsidRPr="007C350D">
        <w:rPr>
          <w:noProof/>
          <w:lang w:val="fr-FR"/>
        </w:rPr>
        <w:t>cembre 2021.</w:t>
      </w:r>
    </w:p>
  </w:footnote>
  <w:footnote w:id="8">
    <w:p w14:paraId="4A3B2C3C" w14:textId="5DB23E19" w:rsidR="000D0B4A" w:rsidRPr="00D73514" w:rsidRDefault="000D0B4A" w:rsidP="00F417E9">
      <w:pPr>
        <w:pStyle w:val="Notedebasdepage"/>
        <w:rPr>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Pr="007C350D">
        <w:rPr>
          <w:noProof/>
          <w:lang w:val="fr-FR"/>
        </w:rPr>
        <w:t>º</w:t>
      </w:r>
      <w:r w:rsidR="00F417E9">
        <w:rPr>
          <w:noProof/>
          <w:lang w:val="fr-FR"/>
        </w:rPr>
        <w:t> </w:t>
      </w:r>
      <w:r w:rsidRPr="00D73514">
        <w:rPr>
          <w:lang w:val="fr-FR"/>
        </w:rPr>
        <w:t xml:space="preserve">6.654 </w:t>
      </w:r>
      <w:r w:rsidRPr="00B52C58">
        <w:rPr>
          <w:noProof/>
          <w:lang w:val="fr-FR"/>
        </w:rPr>
        <w:t>du 7</w:t>
      </w:r>
      <w:r w:rsidR="00F417E9">
        <w:rPr>
          <w:noProof/>
          <w:lang w:val="fr-FR"/>
        </w:rPr>
        <w:t> </w:t>
      </w:r>
      <w:r w:rsidRPr="00B52C58">
        <w:rPr>
          <w:noProof/>
          <w:lang w:val="fr-FR"/>
        </w:rPr>
        <w:t>octobre 2021</w:t>
      </w:r>
      <w:r w:rsidRPr="00D73514">
        <w:rPr>
          <w:lang w:val="fr-FR"/>
        </w:rPr>
        <w:t>.</w:t>
      </w:r>
    </w:p>
  </w:footnote>
  <w:footnote w:id="9">
    <w:p w14:paraId="5B1CD1C3" w14:textId="54FB2D50" w:rsidR="000D0B4A" w:rsidRPr="00D73514" w:rsidRDefault="000D0B4A" w:rsidP="00F417E9">
      <w:pPr>
        <w:pStyle w:val="Notedebasdepage"/>
        <w:rPr>
          <w:lang w:val="fr-FR"/>
        </w:rPr>
      </w:pPr>
      <w:r w:rsidRPr="007C350D">
        <w:rPr>
          <w:noProof/>
          <w:lang w:val="fr-FR"/>
        </w:rPr>
        <w:tab/>
      </w:r>
      <w:r w:rsidRPr="00D73514">
        <w:rPr>
          <w:rStyle w:val="Appelnotedebasdep"/>
        </w:rPr>
        <w:footnoteRef/>
      </w:r>
      <w:r w:rsidRPr="007C350D">
        <w:rPr>
          <w:noProof/>
          <w:lang w:val="fr-FR"/>
        </w:rPr>
        <w:tab/>
      </w:r>
      <w:r>
        <w:rPr>
          <w:noProof/>
          <w:lang w:val="fr-FR"/>
        </w:rPr>
        <w:t>Journal officiel extraordinaire n</w:t>
      </w:r>
      <w:r w:rsidRPr="007C350D">
        <w:rPr>
          <w:noProof/>
          <w:lang w:val="fr-FR"/>
        </w:rPr>
        <w:t>º</w:t>
      </w:r>
      <w:r w:rsidR="00F417E9">
        <w:rPr>
          <w:noProof/>
          <w:lang w:val="fr-FR"/>
        </w:rPr>
        <w:t> </w:t>
      </w:r>
      <w:r w:rsidRPr="007C350D">
        <w:rPr>
          <w:noProof/>
          <w:lang w:val="fr-FR"/>
        </w:rPr>
        <w:t xml:space="preserve">6.657 </w:t>
      </w:r>
      <w:r>
        <w:rPr>
          <w:noProof/>
          <w:lang w:val="fr-FR"/>
        </w:rPr>
        <w:t xml:space="preserve">du </w:t>
      </w:r>
      <w:r w:rsidRPr="007C350D">
        <w:rPr>
          <w:noProof/>
          <w:lang w:val="fr-FR"/>
        </w:rPr>
        <w:t>28</w:t>
      </w:r>
      <w:r w:rsidR="00F417E9">
        <w:rPr>
          <w:noProof/>
          <w:lang w:val="fr-FR"/>
        </w:rPr>
        <w:t> </w:t>
      </w:r>
      <w:r w:rsidRPr="007C350D">
        <w:rPr>
          <w:noProof/>
          <w:lang w:val="fr-FR"/>
        </w:rPr>
        <w:t>oct</w:t>
      </w:r>
      <w:r>
        <w:rPr>
          <w:noProof/>
          <w:lang w:val="fr-FR"/>
        </w:rPr>
        <w:t>o</w:t>
      </w:r>
      <w:r w:rsidRPr="007C350D">
        <w:rPr>
          <w:noProof/>
          <w:lang w:val="fr-FR"/>
        </w:rPr>
        <w:t>bre 2021</w:t>
      </w:r>
      <w:r w:rsidRPr="00D73514">
        <w:rPr>
          <w:lang w:val="fr-FR"/>
        </w:rPr>
        <w:t>.</w:t>
      </w:r>
    </w:p>
  </w:footnote>
  <w:footnote w:id="10">
    <w:p w14:paraId="7BA8091E" w14:textId="4E83AD6E" w:rsidR="000D0B4A" w:rsidRPr="00B828E4" w:rsidRDefault="000D0B4A" w:rsidP="00F433AC">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00F433AC" w:rsidRPr="00F433AC">
        <w:rPr>
          <w:noProof/>
          <w:vertAlign w:val="superscript"/>
          <w:lang w:val="fr-FR"/>
        </w:rPr>
        <w:t>o</w:t>
      </w:r>
      <w:r w:rsidR="00F433AC">
        <w:rPr>
          <w:noProof/>
          <w:lang w:val="fr-FR"/>
        </w:rPr>
        <w:t> </w:t>
      </w:r>
      <w:r w:rsidRPr="00B828E4">
        <w:rPr>
          <w:noProof/>
          <w:lang w:val="fr-FR"/>
        </w:rPr>
        <w:t>6.655 d</w:t>
      </w:r>
      <w:r>
        <w:rPr>
          <w:noProof/>
          <w:lang w:val="fr-FR"/>
        </w:rPr>
        <w:t>u</w:t>
      </w:r>
      <w:r w:rsidRPr="00B828E4">
        <w:rPr>
          <w:noProof/>
          <w:lang w:val="fr-FR"/>
        </w:rPr>
        <w:t xml:space="preserve"> 7</w:t>
      </w:r>
      <w:r w:rsidR="00F433AC">
        <w:rPr>
          <w:noProof/>
          <w:lang w:val="fr-FR"/>
        </w:rPr>
        <w:t> </w:t>
      </w:r>
      <w:r w:rsidRPr="00B828E4">
        <w:rPr>
          <w:noProof/>
          <w:lang w:val="fr-FR"/>
        </w:rPr>
        <w:t>oct</w:t>
      </w:r>
      <w:r>
        <w:rPr>
          <w:noProof/>
          <w:lang w:val="fr-FR"/>
        </w:rPr>
        <w:t>o</w:t>
      </w:r>
      <w:r w:rsidRPr="00B828E4">
        <w:rPr>
          <w:noProof/>
          <w:lang w:val="fr-FR"/>
        </w:rPr>
        <w:t>bre 2021.</w:t>
      </w:r>
    </w:p>
  </w:footnote>
  <w:footnote w:id="11">
    <w:p w14:paraId="7872B796" w14:textId="0012991E" w:rsidR="000D0B4A" w:rsidRPr="00D73514" w:rsidRDefault="000D0B4A" w:rsidP="00F433AC">
      <w:pPr>
        <w:pStyle w:val="Notedebasdepage"/>
        <w:rPr>
          <w:lang w:val="fr-FR"/>
        </w:rPr>
      </w:pPr>
      <w:r w:rsidRPr="00B828E4">
        <w:rPr>
          <w:noProof/>
          <w:lang w:val="fr-FR"/>
        </w:rPr>
        <w:tab/>
      </w:r>
      <w:r w:rsidRPr="00D73514">
        <w:rPr>
          <w:rStyle w:val="Appelnotedebasdep"/>
        </w:rPr>
        <w:footnoteRef/>
      </w:r>
      <w:r w:rsidRPr="00B828E4">
        <w:rPr>
          <w:noProof/>
          <w:lang w:val="fr-FR"/>
        </w:rPr>
        <w:tab/>
      </w:r>
      <w:r>
        <w:rPr>
          <w:noProof/>
          <w:lang w:val="fr-FR"/>
        </w:rPr>
        <w:t>Journal officiel n</w:t>
      </w:r>
      <w:r w:rsidR="00F433AC" w:rsidRPr="00F433AC">
        <w:rPr>
          <w:noProof/>
          <w:vertAlign w:val="superscript"/>
          <w:lang w:val="fr-FR"/>
        </w:rPr>
        <w:t>o</w:t>
      </w:r>
      <w:r w:rsidR="00F433AC">
        <w:rPr>
          <w:noProof/>
          <w:lang w:val="fr-FR"/>
        </w:rPr>
        <w:t> </w:t>
      </w:r>
      <w:r w:rsidRPr="00B828E4">
        <w:rPr>
          <w:noProof/>
          <w:lang w:val="fr-FR"/>
        </w:rPr>
        <w:t>42.076 d</w:t>
      </w:r>
      <w:r>
        <w:rPr>
          <w:noProof/>
          <w:lang w:val="fr-FR"/>
        </w:rPr>
        <w:t>u</w:t>
      </w:r>
      <w:r w:rsidRPr="00B828E4">
        <w:rPr>
          <w:noProof/>
          <w:lang w:val="fr-FR"/>
        </w:rPr>
        <w:t xml:space="preserve"> 26</w:t>
      </w:r>
      <w:r w:rsidR="00F433AC">
        <w:rPr>
          <w:noProof/>
          <w:lang w:val="fr-FR"/>
        </w:rPr>
        <w:t> </w:t>
      </w:r>
      <w:r>
        <w:rPr>
          <w:noProof/>
          <w:lang w:val="fr-FR"/>
        </w:rPr>
        <w:t xml:space="preserve">février </w:t>
      </w:r>
      <w:r w:rsidRPr="00B828E4">
        <w:rPr>
          <w:noProof/>
          <w:lang w:val="fr-FR"/>
        </w:rPr>
        <w:t>2021</w:t>
      </w:r>
      <w:r w:rsidRPr="00D73514">
        <w:rPr>
          <w:lang w:val="fr-FR"/>
        </w:rPr>
        <w:t>.</w:t>
      </w:r>
    </w:p>
  </w:footnote>
  <w:footnote w:id="12">
    <w:p w14:paraId="63F9E0B6" w14:textId="25F33B27" w:rsidR="000D0B4A" w:rsidRPr="00801EBA" w:rsidRDefault="000D0B4A" w:rsidP="00544885">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00A42721" w:rsidRPr="00A42721">
        <w:rPr>
          <w:noProof/>
          <w:vertAlign w:val="superscript"/>
          <w:lang w:val="fr-FR"/>
        </w:rPr>
        <w:t>o</w:t>
      </w:r>
      <w:r w:rsidR="00A42721">
        <w:rPr>
          <w:noProof/>
          <w:lang w:val="fr-FR"/>
        </w:rPr>
        <w:t> </w:t>
      </w:r>
      <w:r w:rsidRPr="00801EBA">
        <w:rPr>
          <w:noProof/>
          <w:lang w:val="fr-FR"/>
        </w:rPr>
        <w:t>6.647 d</w:t>
      </w:r>
      <w:r>
        <w:rPr>
          <w:noProof/>
          <w:lang w:val="fr-FR"/>
        </w:rPr>
        <w:t>u</w:t>
      </w:r>
      <w:r w:rsidRPr="00801EBA">
        <w:rPr>
          <w:noProof/>
          <w:lang w:val="fr-FR"/>
        </w:rPr>
        <w:t xml:space="preserve"> 17</w:t>
      </w:r>
      <w:r w:rsidR="00A42721">
        <w:rPr>
          <w:noProof/>
          <w:lang w:val="fr-FR"/>
        </w:rPr>
        <w:t> </w:t>
      </w:r>
      <w:r w:rsidRPr="00801EBA">
        <w:rPr>
          <w:noProof/>
          <w:lang w:val="fr-FR"/>
        </w:rPr>
        <w:t>septembre 2021.</w:t>
      </w:r>
    </w:p>
  </w:footnote>
  <w:footnote w:id="13">
    <w:p w14:paraId="042EA3A0" w14:textId="031A6076" w:rsidR="000D0B4A" w:rsidRPr="00801EBA" w:rsidRDefault="000D0B4A" w:rsidP="00544885">
      <w:pPr>
        <w:pStyle w:val="Notedebasdepage"/>
        <w:rPr>
          <w:noProof/>
          <w:lang w:val="fr-FR"/>
        </w:rPr>
      </w:pPr>
      <w:r w:rsidRPr="00801EBA">
        <w:rPr>
          <w:noProof/>
          <w:lang w:val="fr-FR"/>
        </w:rPr>
        <w:tab/>
      </w:r>
      <w:r w:rsidRPr="00D73514">
        <w:rPr>
          <w:rStyle w:val="Appelnotedebasdep"/>
        </w:rPr>
        <w:footnoteRef/>
      </w:r>
      <w:r w:rsidRPr="00801EBA">
        <w:rPr>
          <w:noProof/>
          <w:lang w:val="fr-FR"/>
        </w:rPr>
        <w:tab/>
      </w:r>
      <w:r>
        <w:rPr>
          <w:noProof/>
          <w:lang w:val="fr-FR"/>
        </w:rPr>
        <w:t>Journal officiel n</w:t>
      </w:r>
      <w:r w:rsidR="00A42721" w:rsidRPr="00A42721">
        <w:rPr>
          <w:noProof/>
          <w:vertAlign w:val="superscript"/>
          <w:lang w:val="fr-FR"/>
        </w:rPr>
        <w:t>o</w:t>
      </w:r>
      <w:r w:rsidR="00A42721">
        <w:rPr>
          <w:noProof/>
          <w:lang w:val="fr-FR"/>
        </w:rPr>
        <w:t> </w:t>
      </w:r>
      <w:r w:rsidRPr="00801EBA">
        <w:rPr>
          <w:noProof/>
          <w:lang w:val="fr-FR"/>
        </w:rPr>
        <w:t>42.125 d</w:t>
      </w:r>
      <w:r>
        <w:rPr>
          <w:noProof/>
          <w:lang w:val="fr-FR"/>
        </w:rPr>
        <w:t>u</w:t>
      </w:r>
      <w:r w:rsidRPr="00801EBA">
        <w:rPr>
          <w:noProof/>
          <w:lang w:val="fr-FR"/>
        </w:rPr>
        <w:t xml:space="preserve"> 12</w:t>
      </w:r>
      <w:r w:rsidR="00A42721">
        <w:rPr>
          <w:noProof/>
          <w:lang w:val="fr-FR"/>
        </w:rPr>
        <w:t> </w:t>
      </w:r>
      <w:r w:rsidRPr="00801EBA">
        <w:rPr>
          <w:noProof/>
          <w:lang w:val="fr-FR"/>
        </w:rPr>
        <w:t>ma</w:t>
      </w:r>
      <w:r>
        <w:rPr>
          <w:noProof/>
          <w:lang w:val="fr-FR"/>
        </w:rPr>
        <w:t>i</w:t>
      </w:r>
      <w:r w:rsidRPr="00801EBA">
        <w:rPr>
          <w:noProof/>
          <w:lang w:val="fr-FR"/>
        </w:rPr>
        <w:t xml:space="preserve"> 2021.</w:t>
      </w:r>
    </w:p>
  </w:footnote>
  <w:footnote w:id="14">
    <w:p w14:paraId="0C47EE1F" w14:textId="284B60D2" w:rsidR="000D0B4A" w:rsidRPr="00801EBA" w:rsidRDefault="000D0B4A" w:rsidP="00A42721">
      <w:pPr>
        <w:pStyle w:val="Notedebasdepage"/>
        <w:rPr>
          <w:noProof/>
          <w:lang w:val="fr-FR"/>
        </w:rPr>
      </w:pPr>
      <w:r w:rsidRPr="00801EBA">
        <w:rPr>
          <w:noProof/>
          <w:lang w:val="fr-FR"/>
        </w:rPr>
        <w:tab/>
      </w:r>
      <w:r w:rsidRPr="00D73514">
        <w:rPr>
          <w:rStyle w:val="Appelnotedebasdep"/>
        </w:rPr>
        <w:footnoteRef/>
      </w:r>
      <w:r w:rsidRPr="00801EBA">
        <w:rPr>
          <w:noProof/>
          <w:lang w:val="fr-FR"/>
        </w:rPr>
        <w:tab/>
      </w:r>
      <w:r>
        <w:rPr>
          <w:noProof/>
          <w:lang w:val="fr-FR"/>
        </w:rPr>
        <w:t>Journal officiel extraordinaire n</w:t>
      </w:r>
      <w:r w:rsidR="00A42721" w:rsidRPr="00A42721">
        <w:rPr>
          <w:noProof/>
          <w:vertAlign w:val="superscript"/>
          <w:lang w:val="fr-FR"/>
        </w:rPr>
        <w:t>o</w:t>
      </w:r>
      <w:r w:rsidR="00A42721">
        <w:rPr>
          <w:noProof/>
          <w:lang w:val="fr-FR"/>
        </w:rPr>
        <w:t> </w:t>
      </w:r>
      <w:r w:rsidRPr="00801EBA">
        <w:rPr>
          <w:noProof/>
          <w:lang w:val="fr-FR"/>
        </w:rPr>
        <w:t>6.651 d</w:t>
      </w:r>
      <w:r>
        <w:rPr>
          <w:noProof/>
          <w:lang w:val="fr-FR"/>
        </w:rPr>
        <w:t>u</w:t>
      </w:r>
      <w:r w:rsidRPr="00801EBA">
        <w:rPr>
          <w:noProof/>
          <w:lang w:val="fr-FR"/>
        </w:rPr>
        <w:t xml:space="preserve"> 22</w:t>
      </w:r>
      <w:r w:rsidR="00A42721">
        <w:rPr>
          <w:noProof/>
          <w:lang w:val="fr-FR"/>
        </w:rPr>
        <w:t> </w:t>
      </w:r>
      <w:r w:rsidRPr="00801EBA">
        <w:rPr>
          <w:noProof/>
          <w:lang w:val="fr-FR"/>
        </w:rPr>
        <w:t>septembre 2021</w:t>
      </w:r>
    </w:p>
  </w:footnote>
  <w:footnote w:id="15">
    <w:p w14:paraId="3E86C931" w14:textId="6ECE185A" w:rsidR="000D0B4A" w:rsidRPr="00D73514" w:rsidRDefault="000D0B4A" w:rsidP="00A42721">
      <w:pPr>
        <w:pStyle w:val="Notedebasdepage"/>
        <w:rPr>
          <w:lang w:val="fr-FR"/>
        </w:rPr>
      </w:pPr>
      <w:r w:rsidRPr="00801EBA">
        <w:rPr>
          <w:noProof/>
          <w:lang w:val="fr-FR"/>
        </w:rPr>
        <w:tab/>
      </w:r>
      <w:r w:rsidRPr="00D73514">
        <w:rPr>
          <w:rStyle w:val="Appelnotedebasdep"/>
        </w:rPr>
        <w:footnoteRef/>
      </w:r>
      <w:r w:rsidRPr="00801EBA">
        <w:rPr>
          <w:noProof/>
          <w:lang w:val="fr-FR"/>
        </w:rPr>
        <w:tab/>
      </w:r>
      <w:r>
        <w:rPr>
          <w:noProof/>
          <w:lang w:val="fr-FR"/>
        </w:rPr>
        <w:t>Journal officiel extraordinaire n</w:t>
      </w:r>
      <w:r w:rsidR="00A42721" w:rsidRPr="00A42721">
        <w:rPr>
          <w:noProof/>
          <w:vertAlign w:val="superscript"/>
          <w:lang w:val="fr-FR"/>
        </w:rPr>
        <w:t>o</w:t>
      </w:r>
      <w:r w:rsidR="00A42721">
        <w:rPr>
          <w:noProof/>
          <w:lang w:val="fr-FR"/>
        </w:rPr>
        <w:t> </w:t>
      </w:r>
      <w:r w:rsidRPr="00801EBA">
        <w:rPr>
          <w:noProof/>
          <w:lang w:val="fr-FR"/>
        </w:rPr>
        <w:t>6.644 de 17</w:t>
      </w:r>
      <w:r w:rsidR="00A42721">
        <w:rPr>
          <w:noProof/>
          <w:lang w:val="fr-FR"/>
        </w:rPr>
        <w:t> </w:t>
      </w:r>
      <w:r w:rsidRPr="00801EBA">
        <w:rPr>
          <w:noProof/>
          <w:lang w:val="fr-FR"/>
        </w:rPr>
        <w:t>septembre 2021.</w:t>
      </w:r>
    </w:p>
  </w:footnote>
  <w:footnote w:id="16">
    <w:p w14:paraId="53E143E7" w14:textId="2B33BA85" w:rsidR="000D0B4A" w:rsidRPr="00D73514" w:rsidRDefault="000D0B4A" w:rsidP="00A42721">
      <w:pPr>
        <w:pStyle w:val="Notedebasdepage"/>
        <w:rPr>
          <w:lang w:val="fr-FR"/>
        </w:rPr>
      </w:pPr>
      <w:r w:rsidRPr="00D73514">
        <w:rPr>
          <w:lang w:val="fr-FR"/>
        </w:rPr>
        <w:tab/>
      </w:r>
      <w:r w:rsidRPr="00D73514">
        <w:rPr>
          <w:rStyle w:val="Appelnotedebasdep"/>
        </w:rPr>
        <w:footnoteRef/>
      </w:r>
      <w:r w:rsidRPr="00D73514">
        <w:rPr>
          <w:lang w:val="fr-FR"/>
        </w:rPr>
        <w:tab/>
      </w:r>
      <w:r w:rsidRPr="00E40BAB">
        <w:rPr>
          <w:noProof/>
          <w:lang w:val="fr-FR"/>
        </w:rPr>
        <w:t>D</w:t>
      </w:r>
      <w:r>
        <w:rPr>
          <w:noProof/>
          <w:lang w:val="fr-FR"/>
        </w:rPr>
        <w:t>é</w:t>
      </w:r>
      <w:r w:rsidRPr="00E40BAB">
        <w:rPr>
          <w:noProof/>
          <w:lang w:val="fr-FR"/>
        </w:rPr>
        <w:t xml:space="preserve">cret </w:t>
      </w:r>
      <w:r>
        <w:rPr>
          <w:noProof/>
          <w:lang w:val="fr-FR"/>
        </w:rPr>
        <w:t>pré</w:t>
      </w:r>
      <w:r w:rsidRPr="00E40BAB">
        <w:rPr>
          <w:noProof/>
          <w:lang w:val="fr-FR"/>
        </w:rPr>
        <w:t>siden</w:t>
      </w:r>
      <w:r>
        <w:rPr>
          <w:noProof/>
          <w:lang w:val="fr-FR"/>
        </w:rPr>
        <w:t>t</w:t>
      </w:r>
      <w:r w:rsidRPr="00E40BAB">
        <w:rPr>
          <w:noProof/>
          <w:lang w:val="fr-FR"/>
        </w:rPr>
        <w:t>i</w:t>
      </w:r>
      <w:r>
        <w:rPr>
          <w:noProof/>
          <w:lang w:val="fr-FR"/>
        </w:rPr>
        <w:t>e</w:t>
      </w:r>
      <w:r w:rsidRPr="00E40BAB">
        <w:rPr>
          <w:noProof/>
          <w:lang w:val="fr-FR"/>
        </w:rPr>
        <w:t xml:space="preserve">l </w:t>
      </w:r>
      <w:r>
        <w:rPr>
          <w:noProof/>
          <w:lang w:val="fr-FR"/>
        </w:rPr>
        <w:t>n</w:t>
      </w:r>
      <w:r w:rsidRPr="00E40BAB">
        <w:rPr>
          <w:noProof/>
          <w:lang w:val="fr-FR"/>
        </w:rPr>
        <w:t>º</w:t>
      </w:r>
      <w:r w:rsidR="00A42721">
        <w:rPr>
          <w:noProof/>
          <w:lang w:val="fr-FR"/>
        </w:rPr>
        <w:t> </w:t>
      </w:r>
      <w:r w:rsidRPr="00E40BAB">
        <w:rPr>
          <w:noProof/>
          <w:lang w:val="fr-FR"/>
        </w:rPr>
        <w:t>4.540 d</w:t>
      </w:r>
      <w:r>
        <w:rPr>
          <w:noProof/>
          <w:lang w:val="fr-FR"/>
        </w:rPr>
        <w:t>u</w:t>
      </w:r>
      <w:r w:rsidRPr="00E40BAB">
        <w:rPr>
          <w:noProof/>
          <w:lang w:val="fr-FR"/>
        </w:rPr>
        <w:t xml:space="preserve"> 16</w:t>
      </w:r>
      <w:r w:rsidR="00A42721">
        <w:rPr>
          <w:noProof/>
          <w:lang w:val="fr-FR"/>
        </w:rPr>
        <w:t> </w:t>
      </w:r>
      <w:r>
        <w:rPr>
          <w:noProof/>
          <w:lang w:val="fr-FR"/>
        </w:rPr>
        <w:t xml:space="preserve">juillet </w:t>
      </w:r>
      <w:r w:rsidRPr="00E40BAB">
        <w:rPr>
          <w:noProof/>
          <w:lang w:val="fr-FR"/>
        </w:rPr>
        <w:t>de 2021, publi</w:t>
      </w:r>
      <w:r>
        <w:rPr>
          <w:noProof/>
          <w:lang w:val="fr-FR"/>
        </w:rPr>
        <w:t>é au Journal officiel n</w:t>
      </w:r>
      <w:r w:rsidR="00A42721" w:rsidRPr="00A42721">
        <w:rPr>
          <w:noProof/>
          <w:vertAlign w:val="superscript"/>
          <w:lang w:val="fr-FR"/>
        </w:rPr>
        <w:t>o</w:t>
      </w:r>
      <w:r w:rsidR="00A42721">
        <w:rPr>
          <w:noProof/>
          <w:lang w:val="fr-FR"/>
        </w:rPr>
        <w:t> </w:t>
      </w:r>
      <w:r w:rsidRPr="00E40BAB">
        <w:rPr>
          <w:noProof/>
          <w:lang w:val="fr-FR"/>
        </w:rPr>
        <w:t>42.173, d</w:t>
      </w:r>
      <w:r>
        <w:rPr>
          <w:noProof/>
          <w:lang w:val="fr-FR"/>
        </w:rPr>
        <w:t>u</w:t>
      </w:r>
      <w:r w:rsidRPr="00E40BAB">
        <w:rPr>
          <w:noProof/>
          <w:lang w:val="fr-FR"/>
        </w:rPr>
        <w:t xml:space="preserve"> 21</w:t>
      </w:r>
      <w:r w:rsidR="00A42721">
        <w:rPr>
          <w:noProof/>
          <w:lang w:val="fr-FR"/>
        </w:rPr>
        <w:t> </w:t>
      </w:r>
      <w:r>
        <w:rPr>
          <w:noProof/>
          <w:lang w:val="fr-FR"/>
        </w:rPr>
        <w:t xml:space="preserve">juillet </w:t>
      </w:r>
      <w:r w:rsidRPr="00E40BAB">
        <w:rPr>
          <w:noProof/>
          <w:lang w:val="fr-FR"/>
        </w:rPr>
        <w:t>2021.</w:t>
      </w:r>
    </w:p>
  </w:footnote>
  <w:footnote w:id="17">
    <w:p w14:paraId="03F6CC5D" w14:textId="00937321" w:rsidR="000D0B4A" w:rsidRPr="00A50B00" w:rsidRDefault="000D0B4A" w:rsidP="00A42721">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Pr="00A50B00">
        <w:rPr>
          <w:noProof/>
          <w:lang w:val="fr-FR"/>
        </w:rPr>
        <w:t>º</w:t>
      </w:r>
      <w:r w:rsidR="00A42721">
        <w:rPr>
          <w:noProof/>
          <w:lang w:val="fr-FR"/>
        </w:rPr>
        <w:t> </w:t>
      </w:r>
      <w:r w:rsidRPr="00A50B00">
        <w:rPr>
          <w:noProof/>
          <w:lang w:val="fr-FR"/>
        </w:rPr>
        <w:t>6.684 d</w:t>
      </w:r>
      <w:r>
        <w:rPr>
          <w:noProof/>
          <w:lang w:val="fr-FR"/>
        </w:rPr>
        <w:t>u</w:t>
      </w:r>
      <w:r w:rsidRPr="00A50B00">
        <w:rPr>
          <w:noProof/>
          <w:lang w:val="fr-FR"/>
        </w:rPr>
        <w:t xml:space="preserve"> 19</w:t>
      </w:r>
      <w:r w:rsidR="00A42721">
        <w:rPr>
          <w:noProof/>
          <w:lang w:val="fr-FR"/>
        </w:rPr>
        <w:t> </w:t>
      </w:r>
      <w:r>
        <w:rPr>
          <w:noProof/>
          <w:lang w:val="fr-FR"/>
        </w:rPr>
        <w:t xml:space="preserve">janvier </w:t>
      </w:r>
      <w:r w:rsidRPr="00A50B00">
        <w:rPr>
          <w:noProof/>
          <w:lang w:val="fr-FR"/>
        </w:rPr>
        <w:t xml:space="preserve">2022. </w:t>
      </w:r>
    </w:p>
  </w:footnote>
  <w:footnote w:id="18">
    <w:p w14:paraId="2E0ABE4A" w14:textId="48AAC88E" w:rsidR="000D0B4A" w:rsidRPr="00D73514" w:rsidRDefault="000D0B4A" w:rsidP="00A42721">
      <w:pPr>
        <w:pStyle w:val="Notedebasdepage"/>
        <w:rPr>
          <w:lang w:val="fr-FR"/>
        </w:rPr>
      </w:pPr>
      <w:r w:rsidRPr="00A50B00">
        <w:rPr>
          <w:noProof/>
          <w:lang w:val="fr-FR"/>
        </w:rPr>
        <w:tab/>
      </w:r>
      <w:r w:rsidRPr="00D73514">
        <w:rPr>
          <w:rStyle w:val="Appelnotedebasdep"/>
        </w:rPr>
        <w:footnoteRef/>
      </w:r>
      <w:r w:rsidRPr="00A50B00">
        <w:rPr>
          <w:noProof/>
          <w:lang w:val="fr-FR"/>
        </w:rPr>
        <w:tab/>
      </w:r>
      <w:r>
        <w:rPr>
          <w:noProof/>
          <w:lang w:val="fr-FR"/>
        </w:rPr>
        <w:t>Décision n</w:t>
      </w:r>
      <w:r w:rsidR="00A42721" w:rsidRPr="00A42721">
        <w:rPr>
          <w:noProof/>
          <w:vertAlign w:val="superscript"/>
          <w:lang w:val="fr-FR"/>
        </w:rPr>
        <w:t>o</w:t>
      </w:r>
      <w:r w:rsidR="00A42721">
        <w:rPr>
          <w:noProof/>
          <w:lang w:val="fr-FR"/>
        </w:rPr>
        <w:t> </w:t>
      </w:r>
      <w:r w:rsidRPr="00A50B00">
        <w:rPr>
          <w:noProof/>
          <w:lang w:val="fr-FR"/>
        </w:rPr>
        <w:t>1.953 d</w:t>
      </w:r>
      <w:r>
        <w:rPr>
          <w:noProof/>
          <w:lang w:val="fr-FR"/>
        </w:rPr>
        <w:t>u</w:t>
      </w:r>
      <w:r w:rsidRPr="00A50B00">
        <w:rPr>
          <w:noProof/>
          <w:lang w:val="fr-FR"/>
        </w:rPr>
        <w:t xml:space="preserve"> 15</w:t>
      </w:r>
      <w:r w:rsidR="00A42721">
        <w:rPr>
          <w:noProof/>
          <w:lang w:val="fr-FR"/>
        </w:rPr>
        <w:t> </w:t>
      </w:r>
      <w:r w:rsidRPr="00A50B00">
        <w:rPr>
          <w:noProof/>
          <w:lang w:val="fr-FR"/>
        </w:rPr>
        <w:t>oct</w:t>
      </w:r>
      <w:r>
        <w:rPr>
          <w:noProof/>
          <w:lang w:val="fr-FR"/>
        </w:rPr>
        <w:t>o</w:t>
      </w:r>
      <w:r w:rsidRPr="00A50B00">
        <w:rPr>
          <w:noProof/>
          <w:lang w:val="fr-FR"/>
        </w:rPr>
        <w:t>bre 2021, publi</w:t>
      </w:r>
      <w:r>
        <w:rPr>
          <w:noProof/>
          <w:lang w:val="fr-FR"/>
        </w:rPr>
        <w:t>ée au Journal officiel n</w:t>
      </w:r>
      <w:r w:rsidRPr="00A50B00">
        <w:rPr>
          <w:noProof/>
          <w:lang w:val="fr-FR"/>
        </w:rPr>
        <w:t>º</w:t>
      </w:r>
      <w:r w:rsidR="00A42721">
        <w:rPr>
          <w:noProof/>
          <w:lang w:val="fr-FR"/>
        </w:rPr>
        <w:t> </w:t>
      </w:r>
      <w:r w:rsidRPr="00A50B00">
        <w:rPr>
          <w:noProof/>
          <w:lang w:val="fr-FR"/>
        </w:rPr>
        <w:t>42.241 d</w:t>
      </w:r>
      <w:r>
        <w:rPr>
          <w:noProof/>
          <w:lang w:val="fr-FR"/>
        </w:rPr>
        <w:t>u</w:t>
      </w:r>
      <w:r w:rsidRPr="00A50B00">
        <w:rPr>
          <w:noProof/>
          <w:lang w:val="fr-FR"/>
        </w:rPr>
        <w:t xml:space="preserve"> 26</w:t>
      </w:r>
      <w:r w:rsidR="00A42721">
        <w:rPr>
          <w:noProof/>
          <w:lang w:val="fr-FR"/>
        </w:rPr>
        <w:t> </w:t>
      </w:r>
      <w:r w:rsidRPr="00A50B00">
        <w:rPr>
          <w:noProof/>
          <w:lang w:val="fr-FR"/>
        </w:rPr>
        <w:t>oct</w:t>
      </w:r>
      <w:r>
        <w:rPr>
          <w:noProof/>
          <w:lang w:val="fr-FR"/>
        </w:rPr>
        <w:t>o</w:t>
      </w:r>
      <w:r w:rsidRPr="00A50B00">
        <w:rPr>
          <w:noProof/>
          <w:lang w:val="fr-FR"/>
        </w:rPr>
        <w:t>bre 2021</w:t>
      </w:r>
      <w:r w:rsidRPr="00D73514">
        <w:rPr>
          <w:lang w:val="fr-FR"/>
        </w:rPr>
        <w:t>.</w:t>
      </w:r>
    </w:p>
  </w:footnote>
  <w:footnote w:id="19">
    <w:p w14:paraId="6D32E0B1" w14:textId="457DCBDC" w:rsidR="000D0B4A" w:rsidRPr="00DB3063" w:rsidRDefault="000D0B4A" w:rsidP="00A42721">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Journal officiel extraordinaire n</w:t>
      </w:r>
      <w:r w:rsidRPr="00DB3063">
        <w:rPr>
          <w:noProof/>
          <w:lang w:val="fr-FR"/>
        </w:rPr>
        <w:t>º</w:t>
      </w:r>
      <w:r w:rsidR="00A42721">
        <w:rPr>
          <w:noProof/>
          <w:lang w:val="fr-FR"/>
        </w:rPr>
        <w:t> </w:t>
      </w:r>
      <w:r w:rsidRPr="00DB3063">
        <w:rPr>
          <w:noProof/>
          <w:lang w:val="fr-FR"/>
        </w:rPr>
        <w:t>6.646 d</w:t>
      </w:r>
      <w:r>
        <w:rPr>
          <w:noProof/>
          <w:lang w:val="fr-FR"/>
        </w:rPr>
        <w:t>u</w:t>
      </w:r>
      <w:r w:rsidRPr="00DB3063">
        <w:rPr>
          <w:noProof/>
          <w:lang w:val="fr-FR"/>
        </w:rPr>
        <w:t xml:space="preserve"> 17</w:t>
      </w:r>
      <w:r w:rsidR="00A42721">
        <w:rPr>
          <w:noProof/>
          <w:lang w:val="fr-FR"/>
        </w:rPr>
        <w:t> </w:t>
      </w:r>
      <w:r w:rsidRPr="00DB3063">
        <w:rPr>
          <w:noProof/>
          <w:lang w:val="fr-FR"/>
        </w:rPr>
        <w:t>septembre 2021.</w:t>
      </w:r>
    </w:p>
  </w:footnote>
  <w:footnote w:id="20">
    <w:p w14:paraId="53E2CEE6" w14:textId="74AF7F62" w:rsidR="000D0B4A" w:rsidRPr="00D73514" w:rsidRDefault="000D0B4A" w:rsidP="00A42721">
      <w:pPr>
        <w:pStyle w:val="Notedebasdepage"/>
        <w:rPr>
          <w:lang w:val="fr-FR"/>
        </w:rPr>
      </w:pPr>
      <w:r w:rsidRPr="00DB3063">
        <w:rPr>
          <w:noProof/>
          <w:lang w:val="fr-FR"/>
        </w:rPr>
        <w:tab/>
      </w:r>
      <w:r w:rsidRPr="00D73514">
        <w:rPr>
          <w:rStyle w:val="Appelnotedebasdep"/>
        </w:rPr>
        <w:footnoteRef/>
      </w:r>
      <w:r w:rsidRPr="00DB3063">
        <w:rPr>
          <w:noProof/>
          <w:lang w:val="fr-FR"/>
        </w:rPr>
        <w:tab/>
      </w:r>
      <w:r>
        <w:rPr>
          <w:noProof/>
          <w:lang w:val="fr-FR"/>
        </w:rPr>
        <w:t>Journal officiel extraordinaire n</w:t>
      </w:r>
      <w:r w:rsidRPr="00DB3063">
        <w:rPr>
          <w:noProof/>
          <w:lang w:val="fr-FR"/>
        </w:rPr>
        <w:t>º</w:t>
      </w:r>
      <w:r w:rsidR="00A42721">
        <w:rPr>
          <w:noProof/>
          <w:lang w:val="fr-FR"/>
        </w:rPr>
        <w:t> </w:t>
      </w:r>
      <w:r w:rsidRPr="00DB3063">
        <w:rPr>
          <w:noProof/>
          <w:lang w:val="fr-FR"/>
        </w:rPr>
        <w:t>6.649 d</w:t>
      </w:r>
      <w:r>
        <w:rPr>
          <w:noProof/>
          <w:lang w:val="fr-FR"/>
        </w:rPr>
        <w:t>u</w:t>
      </w:r>
      <w:r w:rsidRPr="00DB3063">
        <w:rPr>
          <w:noProof/>
          <w:lang w:val="fr-FR"/>
        </w:rPr>
        <w:t xml:space="preserve"> 20</w:t>
      </w:r>
      <w:r w:rsidR="00A42721">
        <w:rPr>
          <w:noProof/>
          <w:lang w:val="fr-FR"/>
        </w:rPr>
        <w:t> </w:t>
      </w:r>
      <w:r w:rsidRPr="00DB3063">
        <w:rPr>
          <w:noProof/>
          <w:lang w:val="fr-FR"/>
        </w:rPr>
        <w:t>septembre 2021</w:t>
      </w:r>
      <w:r w:rsidRPr="00D73514">
        <w:rPr>
          <w:lang w:val="fr-FR"/>
        </w:rPr>
        <w:t>.</w:t>
      </w:r>
    </w:p>
  </w:footnote>
  <w:footnote w:id="21">
    <w:p w14:paraId="3F283D46" w14:textId="22864117" w:rsidR="000D0B4A" w:rsidRPr="00D73514" w:rsidRDefault="000D0B4A" w:rsidP="00531327">
      <w:pPr>
        <w:pStyle w:val="Notedebasdepage"/>
        <w:rPr>
          <w:lang w:val="fr-FR"/>
        </w:rPr>
      </w:pPr>
      <w:r w:rsidRPr="00D73514">
        <w:rPr>
          <w:lang w:val="fr-FR"/>
        </w:rPr>
        <w:tab/>
      </w:r>
      <w:r w:rsidRPr="00D73514">
        <w:rPr>
          <w:rStyle w:val="Appelnotedebasdep"/>
        </w:rPr>
        <w:footnoteRef/>
      </w:r>
      <w:r w:rsidRPr="00D73514">
        <w:rPr>
          <w:lang w:val="fr-FR"/>
        </w:rPr>
        <w:tab/>
      </w:r>
      <w:r>
        <w:rPr>
          <w:noProof/>
          <w:lang w:val="fr-FR"/>
        </w:rPr>
        <w:t>Journal officiel n</w:t>
      </w:r>
      <w:r w:rsidR="00531327" w:rsidRPr="00531327">
        <w:rPr>
          <w:noProof/>
          <w:vertAlign w:val="superscript"/>
          <w:lang w:val="fr-FR"/>
        </w:rPr>
        <w:t>o</w:t>
      </w:r>
      <w:r w:rsidR="00531327">
        <w:rPr>
          <w:noProof/>
          <w:lang w:val="fr-FR"/>
        </w:rPr>
        <w:t> </w:t>
      </w:r>
      <w:r w:rsidRPr="007378F3">
        <w:rPr>
          <w:noProof/>
          <w:lang w:val="fr-FR"/>
        </w:rPr>
        <w:t>42.040 d</w:t>
      </w:r>
      <w:r>
        <w:rPr>
          <w:noProof/>
          <w:lang w:val="fr-FR"/>
        </w:rPr>
        <w:t>u</w:t>
      </w:r>
      <w:r w:rsidRPr="007378F3">
        <w:rPr>
          <w:noProof/>
          <w:lang w:val="fr-FR"/>
        </w:rPr>
        <w:t xml:space="preserve"> 5</w:t>
      </w:r>
      <w:r w:rsidR="00531327">
        <w:rPr>
          <w:noProof/>
          <w:lang w:val="fr-FR"/>
        </w:rPr>
        <w:t> </w:t>
      </w:r>
      <w:r>
        <w:rPr>
          <w:noProof/>
          <w:lang w:val="fr-FR"/>
        </w:rPr>
        <w:t xml:space="preserve">janvier </w:t>
      </w:r>
      <w:r w:rsidRPr="007378F3">
        <w:rPr>
          <w:noProof/>
          <w:lang w:val="fr-FR"/>
        </w:rPr>
        <w:t>2021</w:t>
      </w:r>
      <w:r w:rsidRPr="00D73514">
        <w:rPr>
          <w:lang w:val="fr-FR"/>
        </w:rPr>
        <w:t>.</w:t>
      </w:r>
    </w:p>
  </w:footnote>
  <w:footnote w:id="22">
    <w:p w14:paraId="05C3799B" w14:textId="104F9BA3" w:rsidR="000D0B4A" w:rsidRPr="006C2A51" w:rsidRDefault="000D0B4A" w:rsidP="00531327">
      <w:pPr>
        <w:pStyle w:val="Notedebasdepage"/>
        <w:rPr>
          <w:noProof/>
          <w:lang w:val="fr-FR"/>
        </w:rPr>
      </w:pPr>
      <w:r w:rsidRPr="00D73514">
        <w:rPr>
          <w:lang w:val="fr-FR"/>
        </w:rPr>
        <w:tab/>
      </w:r>
      <w:r w:rsidRPr="00D73514">
        <w:rPr>
          <w:rStyle w:val="Appelnotedebasdep"/>
        </w:rPr>
        <w:footnoteRef/>
      </w:r>
      <w:r w:rsidRPr="00D73514">
        <w:rPr>
          <w:lang w:val="fr-FR"/>
        </w:rPr>
        <w:tab/>
      </w:r>
      <w:r>
        <w:rPr>
          <w:noProof/>
          <w:lang w:val="fr-FR"/>
        </w:rPr>
        <w:t>Décision n</w:t>
      </w:r>
      <w:r w:rsidR="00531327" w:rsidRPr="00531327">
        <w:rPr>
          <w:noProof/>
          <w:vertAlign w:val="superscript"/>
          <w:lang w:val="fr-FR"/>
        </w:rPr>
        <w:t>o</w:t>
      </w:r>
      <w:r w:rsidR="00531327">
        <w:rPr>
          <w:noProof/>
          <w:lang w:val="fr-FR"/>
        </w:rPr>
        <w:t> </w:t>
      </w:r>
      <w:r w:rsidRPr="006C2A51">
        <w:rPr>
          <w:noProof/>
          <w:lang w:val="fr-FR"/>
        </w:rPr>
        <w:t>210526-0027 d</w:t>
      </w:r>
      <w:r>
        <w:rPr>
          <w:noProof/>
          <w:lang w:val="fr-FR"/>
        </w:rPr>
        <w:t xml:space="preserve">u </w:t>
      </w:r>
      <w:r w:rsidRPr="006C2A51">
        <w:rPr>
          <w:noProof/>
          <w:lang w:val="fr-FR"/>
        </w:rPr>
        <w:t>26</w:t>
      </w:r>
      <w:r w:rsidR="00531327">
        <w:rPr>
          <w:noProof/>
          <w:lang w:val="fr-FR"/>
        </w:rPr>
        <w:t> </w:t>
      </w:r>
      <w:r>
        <w:rPr>
          <w:noProof/>
          <w:lang w:val="fr-FR"/>
        </w:rPr>
        <w:t xml:space="preserve">mai </w:t>
      </w:r>
      <w:r w:rsidRPr="006C2A51">
        <w:rPr>
          <w:noProof/>
          <w:lang w:val="fr-FR"/>
        </w:rPr>
        <w:t>2021.</w:t>
      </w:r>
    </w:p>
  </w:footnote>
  <w:footnote w:id="23">
    <w:p w14:paraId="371CD440" w14:textId="3C16055B" w:rsidR="000D0B4A" w:rsidRPr="0076579E" w:rsidRDefault="000D0B4A" w:rsidP="00531327">
      <w:pPr>
        <w:pStyle w:val="Notedebasdepage"/>
        <w:rPr>
          <w:noProof/>
          <w:lang w:val="fr-FR"/>
        </w:rPr>
      </w:pPr>
      <w:r w:rsidRPr="00D73514">
        <w:rPr>
          <w:lang w:val="fr-FR"/>
        </w:rPr>
        <w:tab/>
      </w:r>
      <w:r w:rsidRPr="00D73514">
        <w:rPr>
          <w:rStyle w:val="Appelnotedebasdep"/>
        </w:rPr>
        <w:footnoteRef/>
      </w:r>
      <w:r w:rsidRPr="00D73514">
        <w:rPr>
          <w:lang w:val="fr-FR"/>
        </w:rPr>
        <w:tab/>
      </w:r>
      <w:r w:rsidRPr="0076579E">
        <w:rPr>
          <w:noProof/>
          <w:lang w:val="fr-FR"/>
        </w:rPr>
        <w:t>D</w:t>
      </w:r>
      <w:r>
        <w:rPr>
          <w:noProof/>
          <w:lang w:val="fr-FR"/>
        </w:rPr>
        <w:t>é</w:t>
      </w:r>
      <w:r w:rsidRPr="0076579E">
        <w:rPr>
          <w:noProof/>
          <w:lang w:val="fr-FR"/>
        </w:rPr>
        <w:t xml:space="preserve">cret </w:t>
      </w:r>
      <w:r>
        <w:rPr>
          <w:noProof/>
          <w:lang w:val="fr-FR"/>
        </w:rPr>
        <w:t>n</w:t>
      </w:r>
      <w:r w:rsidRPr="0076579E">
        <w:rPr>
          <w:noProof/>
          <w:lang w:val="fr-FR"/>
        </w:rPr>
        <w:t>º</w:t>
      </w:r>
      <w:r w:rsidR="00531327">
        <w:rPr>
          <w:noProof/>
          <w:lang w:val="fr-FR"/>
        </w:rPr>
        <w:t> </w:t>
      </w:r>
      <w:r w:rsidRPr="0076579E">
        <w:rPr>
          <w:noProof/>
          <w:lang w:val="fr-FR"/>
        </w:rPr>
        <w:t>2.248 publi</w:t>
      </w:r>
      <w:r>
        <w:rPr>
          <w:noProof/>
          <w:lang w:val="fr-FR"/>
        </w:rPr>
        <w:t>é au Journal officiel n</w:t>
      </w:r>
      <w:r w:rsidRPr="0076579E">
        <w:rPr>
          <w:noProof/>
          <w:lang w:val="fr-FR"/>
        </w:rPr>
        <w:t>º</w:t>
      </w:r>
      <w:r w:rsidR="00531327">
        <w:rPr>
          <w:noProof/>
          <w:lang w:val="fr-FR"/>
        </w:rPr>
        <w:t> </w:t>
      </w:r>
      <w:r w:rsidRPr="0076579E">
        <w:rPr>
          <w:noProof/>
          <w:lang w:val="fr-FR"/>
        </w:rPr>
        <w:t xml:space="preserve">40.855 </w:t>
      </w:r>
      <w:r>
        <w:rPr>
          <w:noProof/>
          <w:lang w:val="fr-FR"/>
        </w:rPr>
        <w:t xml:space="preserve">du </w:t>
      </w:r>
      <w:r w:rsidRPr="0076579E">
        <w:rPr>
          <w:noProof/>
          <w:lang w:val="fr-FR"/>
        </w:rPr>
        <w:t>24</w:t>
      </w:r>
      <w:r w:rsidR="00531327">
        <w:rPr>
          <w:noProof/>
          <w:lang w:val="fr-FR"/>
        </w:rPr>
        <w:t> </w:t>
      </w:r>
      <w:r>
        <w:rPr>
          <w:noProof/>
          <w:lang w:val="fr-FR"/>
        </w:rPr>
        <w:t xml:space="preserve">février </w:t>
      </w:r>
      <w:r w:rsidRPr="0076579E">
        <w:rPr>
          <w:noProof/>
          <w:lang w:val="fr-FR"/>
        </w:rPr>
        <w:t>2016.</w:t>
      </w:r>
    </w:p>
  </w:footnote>
  <w:footnote w:id="24">
    <w:p w14:paraId="680763C7" w14:textId="1D7F44CE" w:rsidR="000D0B4A" w:rsidRPr="0076579E" w:rsidRDefault="000D0B4A" w:rsidP="00531327">
      <w:pPr>
        <w:pStyle w:val="Notedebasdepage"/>
        <w:rPr>
          <w:noProof/>
          <w:lang w:val="fr-FR"/>
        </w:rPr>
      </w:pPr>
      <w:r w:rsidRPr="0076579E">
        <w:rPr>
          <w:noProof/>
          <w:lang w:val="fr-FR"/>
        </w:rPr>
        <w:tab/>
      </w:r>
      <w:r w:rsidRPr="00D73514">
        <w:rPr>
          <w:rStyle w:val="Appelnotedebasdep"/>
        </w:rPr>
        <w:footnoteRef/>
      </w:r>
      <w:r w:rsidRPr="0076579E">
        <w:rPr>
          <w:noProof/>
          <w:lang w:val="fr-FR"/>
        </w:rPr>
        <w:tab/>
      </w:r>
      <w:r>
        <w:rPr>
          <w:noProof/>
          <w:lang w:val="fr-FR"/>
        </w:rPr>
        <w:t>Journal officiel n</w:t>
      </w:r>
      <w:r w:rsidR="00531327" w:rsidRPr="00531327">
        <w:rPr>
          <w:noProof/>
          <w:vertAlign w:val="superscript"/>
          <w:lang w:val="fr-FR"/>
        </w:rPr>
        <w:t>o</w:t>
      </w:r>
      <w:r w:rsidR="00531327">
        <w:rPr>
          <w:noProof/>
          <w:lang w:val="fr-FR"/>
        </w:rPr>
        <w:t> </w:t>
      </w:r>
      <w:r w:rsidRPr="0076579E">
        <w:rPr>
          <w:noProof/>
          <w:lang w:val="fr-FR"/>
        </w:rPr>
        <w:t>40.866 d</w:t>
      </w:r>
      <w:r>
        <w:rPr>
          <w:noProof/>
          <w:lang w:val="fr-FR"/>
        </w:rPr>
        <w:t>u</w:t>
      </w:r>
      <w:r w:rsidRPr="0076579E">
        <w:rPr>
          <w:noProof/>
          <w:lang w:val="fr-FR"/>
        </w:rPr>
        <w:t xml:space="preserve"> 10</w:t>
      </w:r>
      <w:r w:rsidR="00531327">
        <w:rPr>
          <w:noProof/>
          <w:lang w:val="fr-FR"/>
        </w:rPr>
        <w:t> </w:t>
      </w:r>
      <w:r w:rsidRPr="0076579E">
        <w:rPr>
          <w:noProof/>
          <w:lang w:val="fr-FR"/>
        </w:rPr>
        <w:t>mar</w:t>
      </w:r>
      <w:r>
        <w:rPr>
          <w:noProof/>
          <w:lang w:val="fr-FR"/>
        </w:rPr>
        <w:t>s</w:t>
      </w:r>
      <w:r w:rsidRPr="0076579E">
        <w:rPr>
          <w:noProof/>
          <w:lang w:val="fr-FR"/>
        </w:rPr>
        <w:t xml:space="preserv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B15AD" w14:textId="52EBC251" w:rsidR="004F62D4" w:rsidRPr="004F62D4" w:rsidRDefault="00F116B4">
    <w:pPr>
      <w:pStyle w:val="En-tte"/>
    </w:pPr>
    <w:r>
      <w:fldChar w:fldCharType="begin"/>
    </w:r>
    <w:r>
      <w:instrText xml:space="preserve"> TITLE  \* MERGEFORMAT </w:instrText>
    </w:r>
    <w:r>
      <w:fldChar w:fldCharType="separate"/>
    </w:r>
    <w:r>
      <w:t>CCPR/C/VEN/RQ/5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F3CD2" w14:textId="13C5B292" w:rsidR="004F62D4" w:rsidRPr="004F62D4" w:rsidRDefault="00F116B4" w:rsidP="004F62D4">
    <w:pPr>
      <w:pStyle w:val="En-tte"/>
      <w:jc w:val="right"/>
    </w:pPr>
    <w:r>
      <w:fldChar w:fldCharType="begin"/>
    </w:r>
    <w:r>
      <w:instrText xml:space="preserve"> TITLE  \* MERGEFORMAT </w:instrText>
    </w:r>
    <w:r>
      <w:fldChar w:fldCharType="separate"/>
    </w:r>
    <w:r>
      <w:t>CCPR/C/VEN/RQ/5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A79126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56C312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5F661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52527192">
    <w:abstractNumId w:val="16"/>
  </w:num>
  <w:num w:numId="2" w16cid:durableId="1327250722">
    <w:abstractNumId w:val="14"/>
  </w:num>
  <w:num w:numId="3" w16cid:durableId="1366254252">
    <w:abstractNumId w:val="10"/>
  </w:num>
  <w:num w:numId="4" w16cid:durableId="1688478197">
    <w:abstractNumId w:val="8"/>
  </w:num>
  <w:num w:numId="5" w16cid:durableId="1419252986">
    <w:abstractNumId w:val="3"/>
  </w:num>
  <w:num w:numId="6" w16cid:durableId="1078091768">
    <w:abstractNumId w:val="2"/>
  </w:num>
  <w:num w:numId="7" w16cid:durableId="486092708">
    <w:abstractNumId w:val="1"/>
  </w:num>
  <w:num w:numId="8" w16cid:durableId="873151768">
    <w:abstractNumId w:val="0"/>
  </w:num>
  <w:num w:numId="9" w16cid:durableId="1304895793">
    <w:abstractNumId w:val="9"/>
  </w:num>
  <w:num w:numId="10" w16cid:durableId="1304038179">
    <w:abstractNumId w:val="7"/>
  </w:num>
  <w:num w:numId="11" w16cid:durableId="1208682817">
    <w:abstractNumId w:val="6"/>
  </w:num>
  <w:num w:numId="12" w16cid:durableId="1774401691">
    <w:abstractNumId w:val="5"/>
  </w:num>
  <w:num w:numId="13" w16cid:durableId="337000843">
    <w:abstractNumId w:val="4"/>
  </w:num>
  <w:num w:numId="14" w16cid:durableId="1367486346">
    <w:abstractNumId w:val="16"/>
  </w:num>
  <w:num w:numId="15" w16cid:durableId="1414821045">
    <w:abstractNumId w:val="14"/>
  </w:num>
  <w:num w:numId="16" w16cid:durableId="522017832">
    <w:abstractNumId w:val="10"/>
  </w:num>
  <w:num w:numId="17" w16cid:durableId="271547969">
    <w:abstractNumId w:val="16"/>
  </w:num>
  <w:num w:numId="18" w16cid:durableId="259146748">
    <w:abstractNumId w:val="14"/>
  </w:num>
  <w:num w:numId="19" w16cid:durableId="570120686">
    <w:abstractNumId w:val="10"/>
  </w:num>
  <w:num w:numId="20" w16cid:durableId="76828557">
    <w:abstractNumId w:val="17"/>
  </w:num>
  <w:num w:numId="21" w16cid:durableId="146673163">
    <w:abstractNumId w:val="13"/>
  </w:num>
  <w:num w:numId="22" w16cid:durableId="1663043707">
    <w:abstractNumId w:val="11"/>
  </w:num>
  <w:num w:numId="23" w16cid:durableId="185097224">
    <w:abstractNumId w:val="12"/>
  </w:num>
  <w:num w:numId="24" w16cid:durableId="15443698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E0"/>
    <w:rsid w:val="00017F94"/>
    <w:rsid w:val="00023842"/>
    <w:rsid w:val="000334F9"/>
    <w:rsid w:val="00060991"/>
    <w:rsid w:val="0007796D"/>
    <w:rsid w:val="000919AD"/>
    <w:rsid w:val="000B7790"/>
    <w:rsid w:val="000C2225"/>
    <w:rsid w:val="000C38C0"/>
    <w:rsid w:val="000D0B4A"/>
    <w:rsid w:val="00111F2F"/>
    <w:rsid w:val="0012405D"/>
    <w:rsid w:val="0014365E"/>
    <w:rsid w:val="00176178"/>
    <w:rsid w:val="001B379B"/>
    <w:rsid w:val="001F525A"/>
    <w:rsid w:val="00223272"/>
    <w:rsid w:val="002308AF"/>
    <w:rsid w:val="0024779E"/>
    <w:rsid w:val="002965CD"/>
    <w:rsid w:val="002B7BC7"/>
    <w:rsid w:val="002D5C7F"/>
    <w:rsid w:val="002E2D46"/>
    <w:rsid w:val="002E5024"/>
    <w:rsid w:val="0032225A"/>
    <w:rsid w:val="003265B7"/>
    <w:rsid w:val="003402F1"/>
    <w:rsid w:val="00351332"/>
    <w:rsid w:val="003A46E4"/>
    <w:rsid w:val="003A6E96"/>
    <w:rsid w:val="00446FE5"/>
    <w:rsid w:val="00452396"/>
    <w:rsid w:val="004F278E"/>
    <w:rsid w:val="004F62D4"/>
    <w:rsid w:val="00531327"/>
    <w:rsid w:val="00544885"/>
    <w:rsid w:val="005505B7"/>
    <w:rsid w:val="005727B1"/>
    <w:rsid w:val="00573BE5"/>
    <w:rsid w:val="00586ED3"/>
    <w:rsid w:val="00596AA9"/>
    <w:rsid w:val="006039C6"/>
    <w:rsid w:val="00671919"/>
    <w:rsid w:val="006D1448"/>
    <w:rsid w:val="006F1AF9"/>
    <w:rsid w:val="006F7144"/>
    <w:rsid w:val="006F71EA"/>
    <w:rsid w:val="0071601D"/>
    <w:rsid w:val="00793E85"/>
    <w:rsid w:val="007A611C"/>
    <w:rsid w:val="007A62E6"/>
    <w:rsid w:val="007E2032"/>
    <w:rsid w:val="0080684C"/>
    <w:rsid w:val="00825A6F"/>
    <w:rsid w:val="008560DB"/>
    <w:rsid w:val="00871C75"/>
    <w:rsid w:val="008776DC"/>
    <w:rsid w:val="008E5B37"/>
    <w:rsid w:val="008F45E0"/>
    <w:rsid w:val="009705C8"/>
    <w:rsid w:val="009A093B"/>
    <w:rsid w:val="009B1E6C"/>
    <w:rsid w:val="009B5190"/>
    <w:rsid w:val="009E2C6A"/>
    <w:rsid w:val="00A42721"/>
    <w:rsid w:val="00A57411"/>
    <w:rsid w:val="00A722F8"/>
    <w:rsid w:val="00A9151D"/>
    <w:rsid w:val="00A92823"/>
    <w:rsid w:val="00AA6A35"/>
    <w:rsid w:val="00AC3823"/>
    <w:rsid w:val="00AD2831"/>
    <w:rsid w:val="00AE323C"/>
    <w:rsid w:val="00B00181"/>
    <w:rsid w:val="00B765F7"/>
    <w:rsid w:val="00BA0CA9"/>
    <w:rsid w:val="00C01ACF"/>
    <w:rsid w:val="00C02897"/>
    <w:rsid w:val="00CA7BC4"/>
    <w:rsid w:val="00D05667"/>
    <w:rsid w:val="00D22C9C"/>
    <w:rsid w:val="00D3439C"/>
    <w:rsid w:val="00D744E5"/>
    <w:rsid w:val="00D75FEC"/>
    <w:rsid w:val="00D83177"/>
    <w:rsid w:val="00DB1831"/>
    <w:rsid w:val="00DD3BFD"/>
    <w:rsid w:val="00DF6678"/>
    <w:rsid w:val="00E064B2"/>
    <w:rsid w:val="00E85C42"/>
    <w:rsid w:val="00EC30D5"/>
    <w:rsid w:val="00EE1BD4"/>
    <w:rsid w:val="00F1169D"/>
    <w:rsid w:val="00F116B4"/>
    <w:rsid w:val="00F12152"/>
    <w:rsid w:val="00F417E9"/>
    <w:rsid w:val="00F433AC"/>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A84C6"/>
  <w15:docId w15:val="{800F90D1-C4A5-4D1F-8076-3CC5BB56C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0D0B4A"/>
    <w:rPr>
      <w:rFonts w:ascii="Times New Roman" w:eastAsiaTheme="minorHAnsi" w:hAnsi="Times New Roman" w:cs="Times New Roman"/>
      <w:sz w:val="20"/>
      <w:szCs w:val="20"/>
      <w:lang w:eastAsia="en-US"/>
    </w:rPr>
  </w:style>
  <w:style w:type="paragraph" w:styleId="Rvision">
    <w:name w:val="Revision"/>
    <w:hidden/>
    <w:uiPriority w:val="99"/>
    <w:semiHidden/>
    <w:rsid w:val="000D0B4A"/>
    <w:pPr>
      <w:spacing w:after="0" w:line="240" w:lineRule="auto"/>
    </w:pPr>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0D0B4A"/>
    <w:rPr>
      <w:sz w:val="16"/>
      <w:szCs w:val="16"/>
    </w:rPr>
  </w:style>
  <w:style w:type="character" w:styleId="Mentionnonrsolue">
    <w:name w:val="Unresolved Mention"/>
    <w:basedOn w:val="Policepardfaut"/>
    <w:uiPriority w:val="99"/>
    <w:semiHidden/>
    <w:unhideWhenUsed/>
    <w:rsid w:val="00F1169D"/>
    <w:rPr>
      <w:color w:val="605E5C"/>
      <w:shd w:val="clear" w:color="auto" w:fill="E1DFDD"/>
    </w:rPr>
  </w:style>
  <w:style w:type="character" w:customStyle="1" w:styleId="ui-provider">
    <w:name w:val="ui-provider"/>
    <w:basedOn w:val="Policepardfaut"/>
    <w:rsid w:val="000C3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CPR/C/VEN/Q/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B1C8F-1C60-48AA-9454-A9E4B5625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10860</Words>
  <Characters>57526</Characters>
  <Application>Microsoft Office Word</Application>
  <DocSecurity>0</DocSecurity>
  <Lines>1077</Lines>
  <Paragraphs>426</Paragraphs>
  <ScaleCrop>false</ScaleCrop>
  <HeadingPairs>
    <vt:vector size="2" baseType="variant">
      <vt:variant>
        <vt:lpstr>Titre</vt:lpstr>
      </vt:variant>
      <vt:variant>
        <vt:i4>1</vt:i4>
      </vt:variant>
    </vt:vector>
  </HeadingPairs>
  <TitlesOfParts>
    <vt:vector size="1" baseType="lpstr">
      <vt:lpstr>CCPR/C/VEN/RQ/5</vt:lpstr>
    </vt:vector>
  </TitlesOfParts>
  <Company>DCM</Company>
  <LinksUpToDate>false</LinksUpToDate>
  <CharactersWithSpaces>68094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CCPR/C/VEN/RQ/5</dc:title>
  <dc:subject/>
  <dc:creator>Christine CHAUTAGNAT</dc:creator>
  <cp:keywords/>
  <cp:lastModifiedBy>Christine Chautagnat</cp:lastModifiedBy>
  <cp:revision>3</cp:revision>
  <cp:lastPrinted>2023-08-15T09:31:00Z</cp:lastPrinted>
  <dcterms:created xsi:type="dcterms:W3CDTF">2023-08-15T09:31:00Z</dcterms:created>
  <dcterms:modified xsi:type="dcterms:W3CDTF">2023-08-15T09:31:00Z</dcterms:modified>
</cp:coreProperties>
</file>