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ED899" w14:textId="77777777" w:rsidR="00145C3C" w:rsidRPr="007344EC" w:rsidRDefault="0007264A" w:rsidP="007344EC">
      <w:pPr>
        <w:spacing w:after="1560"/>
        <w:jc w:val="right"/>
        <w:rPr>
          <w:b/>
        </w:rPr>
      </w:pPr>
      <w:r>
        <w:rPr>
          <w:b/>
          <w:lang w:val="fr-CH"/>
        </w:rPr>
        <w:fldChar w:fldCharType="begin"/>
      </w:r>
      <w:r w:rsidRPr="00C33DB3">
        <w:rPr>
          <w:b/>
        </w:rPr>
        <w:instrText xml:space="preserve"> </w:instrText>
      </w:r>
      <w:r>
        <w:rPr>
          <w:b/>
          <w:lang w:val="fr-CH"/>
        </w:rPr>
        <w:instrText>HYPERLINK</w:instrText>
      </w:r>
      <w:r w:rsidRPr="00C33DB3">
        <w:rPr>
          <w:b/>
        </w:rPr>
        <w:instrText xml:space="preserve"> "</w:instrText>
      </w:r>
      <w:r>
        <w:rPr>
          <w:b/>
          <w:lang w:val="fr-CH"/>
        </w:rPr>
        <w:instrText>https</w:instrText>
      </w:r>
      <w:r w:rsidRPr="00C33DB3">
        <w:rPr>
          <w:b/>
        </w:rPr>
        <w:instrText>://</w:instrText>
      </w:r>
      <w:r>
        <w:rPr>
          <w:b/>
          <w:lang w:val="fr-CH"/>
        </w:rPr>
        <w:instrText>undocs</w:instrText>
      </w:r>
      <w:r w:rsidRPr="00C33DB3">
        <w:rPr>
          <w:b/>
        </w:rPr>
        <w:instrText>.</w:instrText>
      </w:r>
      <w:r>
        <w:rPr>
          <w:b/>
          <w:lang w:val="fr-CH"/>
        </w:rPr>
        <w:instrText>org</w:instrText>
      </w:r>
      <w:r w:rsidRPr="00C33DB3">
        <w:rPr>
          <w:b/>
        </w:rPr>
        <w:instrText>/</w:instrText>
      </w:r>
      <w:r>
        <w:rPr>
          <w:b/>
          <w:lang w:val="fr-CH"/>
        </w:rPr>
        <w:instrText>ru</w:instrText>
      </w:r>
      <w:r w:rsidRPr="00C33DB3">
        <w:rPr>
          <w:b/>
        </w:rPr>
        <w:instrText>/</w:instrText>
      </w:r>
      <w:r>
        <w:rPr>
          <w:b/>
          <w:lang w:val="fr-CH"/>
        </w:rPr>
        <w:instrText>E</w:instrText>
      </w:r>
      <w:r w:rsidRPr="00C33DB3">
        <w:rPr>
          <w:b/>
        </w:rPr>
        <w:instrText xml:space="preserve">/2021/22" </w:instrText>
      </w:r>
      <w:r>
        <w:rPr>
          <w:b/>
          <w:lang w:val="fr-CH"/>
        </w:rPr>
        <w:fldChar w:fldCharType="separate"/>
      </w:r>
      <w:r w:rsidR="007344EC" w:rsidRPr="0007264A">
        <w:rPr>
          <w:rStyle w:val="af"/>
          <w:b/>
          <w:lang w:val="fr-CH"/>
        </w:rPr>
        <w:t>E</w:t>
      </w:r>
      <w:r w:rsidR="007344EC" w:rsidRPr="0007264A">
        <w:rPr>
          <w:rStyle w:val="af"/>
          <w:b/>
        </w:rPr>
        <w:t>/2021/22</w:t>
      </w:r>
      <w:r w:rsidR="007344EC" w:rsidRPr="0007264A">
        <w:rPr>
          <w:rStyle w:val="af"/>
          <w:b/>
        </w:rPr>
        <w:br/>
      </w:r>
      <w:r w:rsidR="007344EC" w:rsidRPr="0007264A">
        <w:rPr>
          <w:rStyle w:val="af"/>
          <w:b/>
          <w:lang w:val="fr-CH"/>
        </w:rPr>
        <w:t>E</w:t>
      </w:r>
      <w:r w:rsidR="007344EC" w:rsidRPr="0007264A">
        <w:rPr>
          <w:rStyle w:val="af"/>
          <w:b/>
        </w:rPr>
        <w:t>/</w:t>
      </w:r>
      <w:r w:rsidR="007344EC" w:rsidRPr="0007264A">
        <w:rPr>
          <w:rStyle w:val="af"/>
          <w:b/>
          <w:lang w:val="fr-CH"/>
        </w:rPr>
        <w:t>C</w:t>
      </w:r>
      <w:r w:rsidR="007344EC" w:rsidRPr="0007264A">
        <w:rPr>
          <w:rStyle w:val="af"/>
          <w:b/>
        </w:rPr>
        <w:t>.12/2020/3</w:t>
      </w:r>
      <w:r>
        <w:rPr>
          <w:b/>
          <w:lang w:val="fr-CH"/>
        </w:rPr>
        <w:fldChar w:fldCharType="end"/>
      </w:r>
    </w:p>
    <w:p w14:paraId="37380FFE" w14:textId="77777777" w:rsidR="00145C3C" w:rsidRPr="005418B0" w:rsidRDefault="007344EC" w:rsidP="007344EC">
      <w:pPr>
        <w:pStyle w:val="SLG"/>
        <w:spacing w:before="840" w:after="480"/>
      </w:pPr>
      <w:r>
        <w:rPr>
          <w:bCs/>
        </w:rPr>
        <w:t>Комитет по экономическим, социальным и культурным правам</w:t>
      </w:r>
    </w:p>
    <w:p w14:paraId="7CCA55C5" w14:textId="77777777" w:rsidR="007344EC" w:rsidRDefault="007344EC" w:rsidP="007344EC">
      <w:pPr>
        <w:spacing w:after="480"/>
        <w:ind w:left="1140"/>
        <w:rPr>
          <w:b/>
          <w:bCs/>
          <w:sz w:val="36"/>
          <w:szCs w:val="36"/>
        </w:rPr>
      </w:pPr>
      <w:r w:rsidRPr="00316AAA">
        <w:rPr>
          <w:b/>
          <w:bCs/>
          <w:sz w:val="36"/>
          <w:szCs w:val="36"/>
        </w:rPr>
        <w:t xml:space="preserve">Доклад о работе шестьдесят седьмой </w:t>
      </w:r>
      <w:r>
        <w:rPr>
          <w:b/>
          <w:bCs/>
          <w:sz w:val="36"/>
          <w:szCs w:val="36"/>
        </w:rPr>
        <w:br/>
      </w:r>
      <w:r w:rsidRPr="00316AAA">
        <w:rPr>
          <w:b/>
          <w:bCs/>
          <w:sz w:val="36"/>
          <w:szCs w:val="36"/>
        </w:rPr>
        <w:t>и шестьдесят восьмой сессий</w:t>
      </w:r>
    </w:p>
    <w:p w14:paraId="794956E1" w14:textId="77777777" w:rsidR="00145C3C" w:rsidRPr="007344EC" w:rsidRDefault="00145C3C" w:rsidP="007344EC">
      <w:pPr>
        <w:spacing w:after="1440"/>
        <w:ind w:left="1140"/>
        <w:rPr>
          <w:szCs w:val="20"/>
        </w:rPr>
      </w:pPr>
      <w:r w:rsidRPr="007344EC">
        <w:rPr>
          <w:szCs w:val="20"/>
        </w:rPr>
        <w:t>(</w:t>
      </w:r>
      <w:r w:rsidR="007344EC" w:rsidRPr="007344EC">
        <w:rPr>
          <w:szCs w:val="20"/>
        </w:rPr>
        <w:t xml:space="preserve">17 февраля </w:t>
      </w:r>
      <w:r w:rsidR="007344EC" w:rsidRPr="007344EC">
        <w:rPr>
          <w:rFonts w:cs="Times New Roman"/>
          <w:szCs w:val="20"/>
        </w:rPr>
        <w:t>—</w:t>
      </w:r>
      <w:r w:rsidR="007344EC" w:rsidRPr="007344EC">
        <w:rPr>
          <w:szCs w:val="20"/>
        </w:rPr>
        <w:t xml:space="preserve"> 6 марта 2020 года, 28 сентября </w:t>
      </w:r>
      <w:r w:rsidR="007344EC" w:rsidRPr="007344EC">
        <w:rPr>
          <w:rFonts w:cs="Times New Roman"/>
          <w:szCs w:val="20"/>
        </w:rPr>
        <w:t>—</w:t>
      </w:r>
      <w:r w:rsidR="007344EC" w:rsidRPr="007344EC">
        <w:rPr>
          <w:szCs w:val="20"/>
        </w:rPr>
        <w:t xml:space="preserve"> 16 октября 2020 года</w:t>
      </w:r>
      <w:r w:rsidRPr="007344EC">
        <w:rPr>
          <w:szCs w:val="20"/>
        </w:rPr>
        <w:t>)</w:t>
      </w:r>
    </w:p>
    <w:p w14:paraId="0D9700BC" w14:textId="77777777" w:rsidR="00145C3C" w:rsidRPr="008B1A6A" w:rsidRDefault="007344EC" w:rsidP="007344EC">
      <w:pPr>
        <w:spacing w:after="360"/>
        <w:ind w:left="1134"/>
        <w:rPr>
          <w:b/>
          <w:sz w:val="40"/>
          <w:szCs w:val="40"/>
        </w:rPr>
      </w:pPr>
      <w:r w:rsidRPr="00316AAA">
        <w:rPr>
          <w:sz w:val="34"/>
          <w:szCs w:val="34"/>
        </w:rPr>
        <w:t>Экономический и Социальный Совет</w:t>
      </w:r>
    </w:p>
    <w:p w14:paraId="7503DDAC" w14:textId="77777777" w:rsidR="00145C3C" w:rsidRPr="005418B0" w:rsidRDefault="007344EC" w:rsidP="007344EC">
      <w:pPr>
        <w:spacing w:after="720"/>
        <w:ind w:left="1134"/>
        <w:rPr>
          <w:b/>
          <w:sz w:val="28"/>
          <w:szCs w:val="28"/>
        </w:rPr>
      </w:pPr>
      <w:r w:rsidRPr="00316AAA">
        <w:rPr>
          <w:sz w:val="22"/>
        </w:rPr>
        <w:t>Официальные отчеты, 2021 год</w:t>
      </w:r>
    </w:p>
    <w:p w14:paraId="305C0439" w14:textId="77777777" w:rsidR="00145C3C" w:rsidRDefault="007344EC" w:rsidP="007344EC">
      <w:pPr>
        <w:spacing w:after="1680"/>
        <w:ind w:left="1134"/>
        <w:rPr>
          <w:b/>
          <w:bCs/>
          <w:sz w:val="40"/>
          <w:szCs w:val="40"/>
        </w:rPr>
      </w:pPr>
      <w:r w:rsidRPr="00316AAA">
        <w:rPr>
          <w:b/>
          <w:bCs/>
          <w:sz w:val="40"/>
          <w:szCs w:val="40"/>
        </w:rPr>
        <w:t>Дополнение № 2</w:t>
      </w:r>
    </w:p>
    <w:p w14:paraId="551AD88C" w14:textId="77777777" w:rsidR="007344EC" w:rsidRPr="005418B0" w:rsidRDefault="007344EC" w:rsidP="007344EC">
      <w:pPr>
        <w:ind w:left="1134"/>
      </w:pPr>
      <w:r w:rsidRPr="005418B0">
        <w:rPr>
          <w:noProof/>
          <w:lang w:val="fr-CH" w:eastAsia="fr-CH"/>
        </w:rPr>
        <w:drawing>
          <wp:inline distT="0" distB="0" distL="0" distR="0" wp14:anchorId="7099257B" wp14:editId="3E3FCAC2">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01F24489" w14:textId="77777777" w:rsidR="007344EC" w:rsidRPr="007344EC" w:rsidRDefault="007344EC" w:rsidP="007344EC">
      <w:pPr>
        <w:spacing w:after="960"/>
        <w:ind w:left="1138" w:right="1138"/>
      </w:pPr>
      <w:r w:rsidRPr="009145E4">
        <w:rPr>
          <w:b/>
          <w:sz w:val="36"/>
          <w:szCs w:val="36"/>
        </w:rPr>
        <w:t>Организация Объединенных Наций</w:t>
      </w:r>
    </w:p>
    <w:p w14:paraId="463BEECC" w14:textId="77777777" w:rsidR="007344EC" w:rsidRDefault="007344EC" w:rsidP="00145C3C">
      <w:pPr>
        <w:ind w:left="1134"/>
        <w:rPr>
          <w:b/>
          <w:sz w:val="28"/>
          <w:szCs w:val="28"/>
        </w:rPr>
        <w:sectPr w:rsidR="007344EC" w:rsidSect="007344EC">
          <w:footerReference w:type="first" r:id="rId9"/>
          <w:type w:val="oddPage"/>
          <w:pgSz w:w="11906" w:h="16838" w:code="9"/>
          <w:pgMar w:top="1418" w:right="1134" w:bottom="1134" w:left="1134" w:header="851" w:footer="567" w:gutter="0"/>
          <w:cols w:space="708"/>
          <w:titlePg/>
          <w:docGrid w:linePitch="360"/>
        </w:sectPr>
      </w:pPr>
    </w:p>
    <w:p w14:paraId="0444D657" w14:textId="77777777" w:rsidR="00145C3C" w:rsidRPr="00796FFD" w:rsidRDefault="00C33DB3" w:rsidP="00243EDF">
      <w:pPr>
        <w:spacing w:after="1560"/>
        <w:jc w:val="right"/>
        <w:outlineLvl w:val="0"/>
        <w:rPr>
          <w:b/>
        </w:rPr>
      </w:pPr>
      <w:hyperlink r:id="rId10" w:history="1">
        <w:r w:rsidR="007344EC" w:rsidRPr="0007264A">
          <w:rPr>
            <w:rStyle w:val="af"/>
            <w:b/>
          </w:rPr>
          <w:t>E/2021/22</w:t>
        </w:r>
        <w:r w:rsidR="007344EC" w:rsidRPr="0007264A">
          <w:rPr>
            <w:rStyle w:val="af"/>
            <w:b/>
          </w:rPr>
          <w:br/>
          <w:t>E/C.12/2020/3</w:t>
        </w:r>
      </w:hyperlink>
    </w:p>
    <w:p w14:paraId="5FDF83FF" w14:textId="77777777" w:rsidR="00145C3C" w:rsidRPr="005418B0" w:rsidRDefault="00243EDF" w:rsidP="00243EDF">
      <w:pPr>
        <w:pStyle w:val="SLG"/>
        <w:spacing w:after="480"/>
        <w:rPr>
          <w:sz w:val="40"/>
          <w:szCs w:val="40"/>
        </w:rPr>
      </w:pPr>
      <w:r>
        <w:rPr>
          <w:bCs/>
        </w:rPr>
        <w:t>Комитет по экономическим, социальным и культурным правам</w:t>
      </w:r>
    </w:p>
    <w:p w14:paraId="1CD7B6EA" w14:textId="77777777" w:rsidR="00145C3C" w:rsidRPr="007652DB" w:rsidRDefault="00243EDF" w:rsidP="00243EDF">
      <w:pPr>
        <w:spacing w:after="480"/>
        <w:ind w:left="1140"/>
        <w:rPr>
          <w:b/>
          <w:bCs/>
          <w:sz w:val="36"/>
          <w:szCs w:val="36"/>
        </w:rPr>
      </w:pPr>
      <w:r w:rsidRPr="00316AAA">
        <w:rPr>
          <w:b/>
          <w:bCs/>
          <w:sz w:val="36"/>
          <w:szCs w:val="36"/>
        </w:rPr>
        <w:t xml:space="preserve">Доклад о работе шестьдесят седьмой </w:t>
      </w:r>
      <w:r>
        <w:rPr>
          <w:b/>
          <w:bCs/>
          <w:sz w:val="36"/>
          <w:szCs w:val="36"/>
        </w:rPr>
        <w:br/>
      </w:r>
      <w:r w:rsidRPr="00316AAA">
        <w:rPr>
          <w:b/>
          <w:bCs/>
          <w:sz w:val="36"/>
          <w:szCs w:val="36"/>
        </w:rPr>
        <w:t>и шестьдесят восьмой сессий</w:t>
      </w:r>
    </w:p>
    <w:p w14:paraId="1A90EA5B" w14:textId="77777777" w:rsidR="00243EDF" w:rsidRPr="007344EC" w:rsidRDefault="00243EDF" w:rsidP="00243EDF">
      <w:pPr>
        <w:spacing w:after="1440"/>
        <w:ind w:left="1140"/>
        <w:rPr>
          <w:szCs w:val="20"/>
        </w:rPr>
      </w:pPr>
      <w:r w:rsidRPr="007344EC">
        <w:rPr>
          <w:szCs w:val="20"/>
        </w:rPr>
        <w:t xml:space="preserve">(17 февраля </w:t>
      </w:r>
      <w:r w:rsidRPr="007344EC">
        <w:rPr>
          <w:rFonts w:cs="Times New Roman"/>
          <w:szCs w:val="20"/>
        </w:rPr>
        <w:t>—</w:t>
      </w:r>
      <w:r w:rsidRPr="007344EC">
        <w:rPr>
          <w:szCs w:val="20"/>
        </w:rPr>
        <w:t xml:space="preserve"> 6 марта 2020 года, 28 сентября </w:t>
      </w:r>
      <w:r w:rsidRPr="007344EC">
        <w:rPr>
          <w:rFonts w:cs="Times New Roman"/>
          <w:szCs w:val="20"/>
        </w:rPr>
        <w:t>—</w:t>
      </w:r>
      <w:r w:rsidRPr="007344EC">
        <w:rPr>
          <w:szCs w:val="20"/>
        </w:rPr>
        <w:t xml:space="preserve"> 16 октября 2020 года)</w:t>
      </w:r>
    </w:p>
    <w:p w14:paraId="447B5324" w14:textId="77777777" w:rsidR="00243EDF" w:rsidRPr="008B1A6A" w:rsidRDefault="00243EDF" w:rsidP="00243EDF">
      <w:pPr>
        <w:spacing w:after="360"/>
        <w:ind w:left="1134"/>
        <w:rPr>
          <w:b/>
          <w:sz w:val="40"/>
          <w:szCs w:val="40"/>
        </w:rPr>
      </w:pPr>
      <w:r w:rsidRPr="00316AAA">
        <w:rPr>
          <w:sz w:val="34"/>
          <w:szCs w:val="34"/>
        </w:rPr>
        <w:t>Экономический и Социальный Совет</w:t>
      </w:r>
    </w:p>
    <w:p w14:paraId="4A315AC1" w14:textId="77777777" w:rsidR="00243EDF" w:rsidRPr="005418B0" w:rsidRDefault="00243EDF" w:rsidP="00243EDF">
      <w:pPr>
        <w:spacing w:after="720"/>
        <w:ind w:left="1134"/>
        <w:rPr>
          <w:b/>
          <w:sz w:val="28"/>
          <w:szCs w:val="28"/>
        </w:rPr>
      </w:pPr>
      <w:r w:rsidRPr="00316AAA">
        <w:rPr>
          <w:sz w:val="22"/>
        </w:rPr>
        <w:t>Официальные отчеты, 2021 год</w:t>
      </w:r>
    </w:p>
    <w:p w14:paraId="62736D50" w14:textId="77777777" w:rsidR="00145C3C" w:rsidRPr="00243EDF" w:rsidRDefault="00243EDF" w:rsidP="00243EDF">
      <w:pPr>
        <w:spacing w:after="1680"/>
        <w:ind w:left="1134"/>
        <w:rPr>
          <w:b/>
          <w:bCs/>
          <w:sz w:val="40"/>
          <w:szCs w:val="40"/>
        </w:rPr>
      </w:pPr>
      <w:r w:rsidRPr="00316AAA">
        <w:rPr>
          <w:b/>
          <w:bCs/>
          <w:sz w:val="40"/>
          <w:szCs w:val="40"/>
        </w:rPr>
        <w:t>Дополнение № 2</w:t>
      </w:r>
    </w:p>
    <w:p w14:paraId="01356FAE" w14:textId="77777777" w:rsidR="00243EDF" w:rsidRDefault="00243EDF" w:rsidP="00243EDF">
      <w:pPr>
        <w:pStyle w:val="SingleTxtG"/>
        <w:jc w:val="left"/>
        <w:rPr>
          <w:b/>
          <w:sz w:val="26"/>
          <w:szCs w:val="26"/>
        </w:rPr>
      </w:pPr>
      <w:r w:rsidRPr="005418B0">
        <w:rPr>
          <w:noProof/>
          <w:lang w:val="fr-CH" w:eastAsia="fr-CH"/>
        </w:rPr>
        <w:drawing>
          <wp:inline distT="0" distB="0" distL="0" distR="0" wp14:anchorId="30523DAF" wp14:editId="5E1527CE">
            <wp:extent cx="1069975" cy="1009015"/>
            <wp:effectExtent l="0" t="0" r="0" b="63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7A0A22F9" w14:textId="77777777" w:rsidR="00145C3C" w:rsidRPr="00243EDF" w:rsidRDefault="00145C3C" w:rsidP="00243EDF">
      <w:pPr>
        <w:pStyle w:val="SingleTxtG"/>
        <w:jc w:val="left"/>
        <w:rPr>
          <w:b/>
          <w:sz w:val="24"/>
          <w:szCs w:val="24"/>
        </w:rPr>
      </w:pPr>
      <w:r w:rsidRPr="00243EDF">
        <w:rPr>
          <w:b/>
          <w:noProof/>
          <w:sz w:val="36"/>
          <w:szCs w:val="36"/>
          <w:lang w:val="fr-CH" w:eastAsia="fr-CH"/>
        </w:rPr>
        <w:drawing>
          <wp:anchor distT="0" distB="0" distL="114300" distR="114300" simplePos="0" relativeHeight="251659264" behindDoc="0" locked="1" layoutInCell="1" allowOverlap="0" wp14:anchorId="6CA503BE" wp14:editId="118D7E2C">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3EDF">
        <w:rPr>
          <w:b/>
          <w:sz w:val="36"/>
          <w:szCs w:val="36"/>
        </w:rPr>
        <w:t>Организация Объединенных Наций</w:t>
      </w:r>
      <w:r w:rsidR="00243EDF" w:rsidRPr="00243EDF">
        <w:rPr>
          <w:b/>
          <w:sz w:val="36"/>
          <w:szCs w:val="36"/>
        </w:rPr>
        <w:br/>
      </w:r>
      <w:r w:rsidRPr="00243EDF">
        <w:rPr>
          <w:b/>
          <w:sz w:val="24"/>
          <w:szCs w:val="24"/>
        </w:rPr>
        <w:t>Нью-Йорк</w:t>
      </w:r>
      <w:r w:rsidR="00243EDF">
        <w:rPr>
          <w:b/>
          <w:sz w:val="24"/>
          <w:szCs w:val="24"/>
        </w:rPr>
        <w:t xml:space="preserve"> и Женева</w:t>
      </w:r>
      <w:r w:rsidRPr="00243EDF">
        <w:rPr>
          <w:b/>
          <w:sz w:val="24"/>
          <w:szCs w:val="24"/>
        </w:rPr>
        <w:t>, 20</w:t>
      </w:r>
      <w:r w:rsidR="00243EDF">
        <w:rPr>
          <w:b/>
          <w:sz w:val="24"/>
          <w:szCs w:val="24"/>
        </w:rPr>
        <w:t>2</w:t>
      </w:r>
      <w:r w:rsidRPr="00243EDF">
        <w:rPr>
          <w:b/>
          <w:sz w:val="24"/>
          <w:szCs w:val="24"/>
        </w:rPr>
        <w:t>1</w:t>
      </w:r>
      <w:r w:rsidR="00243EDF">
        <w:rPr>
          <w:b/>
          <w:sz w:val="24"/>
          <w:szCs w:val="24"/>
        </w:rPr>
        <w:t xml:space="preserve"> год</w:t>
      </w:r>
    </w:p>
    <w:p w14:paraId="71ECB692" w14:textId="77777777" w:rsidR="00145C3C" w:rsidRDefault="00145C3C" w:rsidP="00145C3C">
      <w:pPr>
        <w:pStyle w:val="SingleTxtG"/>
        <w:spacing w:before="4000"/>
        <w:rPr>
          <w:b/>
          <w:sz w:val="28"/>
        </w:rPr>
      </w:pPr>
      <w:r w:rsidRPr="005418B0">
        <w:rPr>
          <w:b/>
          <w:sz w:val="28"/>
        </w:rPr>
        <w:br w:type="page"/>
      </w:r>
    </w:p>
    <w:p w14:paraId="2124FE0B" w14:textId="77777777" w:rsidR="00145C3C" w:rsidRDefault="00145C3C" w:rsidP="00145C3C"/>
    <w:p w14:paraId="2332C157" w14:textId="77777777" w:rsidR="00145C3C" w:rsidRPr="00243EDF" w:rsidRDefault="00145C3C" w:rsidP="00145C3C">
      <w:pPr>
        <w:pStyle w:val="SingleTxtG"/>
        <w:spacing w:before="4800"/>
        <w:rPr>
          <w:i/>
          <w:iCs/>
        </w:rPr>
      </w:pPr>
      <w:r w:rsidRPr="00243EDF">
        <w:rPr>
          <w:i/>
          <w:iCs/>
        </w:rPr>
        <w:t>Примечание</w:t>
      </w:r>
    </w:p>
    <w:p w14:paraId="6D2FFC2C" w14:textId="77777777" w:rsidR="00145C3C" w:rsidRDefault="00243EDF" w:rsidP="00795A6D">
      <w:pPr>
        <w:pStyle w:val="SingleTxtG"/>
        <w:spacing w:after="240"/>
      </w:pPr>
      <w:r>
        <w:tab/>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документ Организации Объединенных Наций.</w:t>
      </w:r>
    </w:p>
    <w:p w14:paraId="64EA0E75" w14:textId="77777777" w:rsidR="00243EDF" w:rsidRDefault="00243EDF" w:rsidP="00243EDF">
      <w:pPr>
        <w:pStyle w:val="SingleTxtG"/>
        <w:jc w:val="center"/>
      </w:pPr>
      <w:r w:rsidRPr="00EF151C">
        <w:rPr>
          <w:noProof/>
          <w:lang w:eastAsia="en-GB"/>
        </w:rPr>
        <mc:AlternateContent>
          <mc:Choice Requires="wps">
            <w:drawing>
              <wp:inline distT="0" distB="0" distL="0" distR="0" wp14:anchorId="7C2E120E" wp14:editId="0E77AC82">
                <wp:extent cx="1974215" cy="454025"/>
                <wp:effectExtent l="0" t="0" r="26035" b="22225"/>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454025"/>
                        </a:xfrm>
                        <a:prstGeom prst="rect">
                          <a:avLst/>
                        </a:prstGeom>
                        <a:solidFill>
                          <a:srgbClr val="FFFFFF"/>
                        </a:solidFill>
                        <a:ln w="6350">
                          <a:solidFill>
                            <a:srgbClr val="000000"/>
                          </a:solidFill>
                          <a:miter lim="800000"/>
                          <a:headEnd/>
                          <a:tailEnd/>
                        </a:ln>
                      </wps:spPr>
                      <wps:txbx>
                        <w:txbxContent>
                          <w:p w14:paraId="5928C0DF" w14:textId="77777777" w:rsidR="00C33DB3" w:rsidRPr="0007264A" w:rsidRDefault="00C33DB3" w:rsidP="00243EDF">
                            <w:pPr>
                              <w:autoSpaceDE w:val="0"/>
                              <w:autoSpaceDN w:val="0"/>
                              <w:adjustRightInd w:val="0"/>
                              <w:jc w:val="center"/>
                              <w:rPr>
                                <w:rFonts w:ascii="Tms Rmn" w:hAnsi="Tms Rmn"/>
                                <w:color w:val="0000FF"/>
                              </w:rPr>
                            </w:pPr>
                            <w:hyperlink r:id="rId12" w:history="1">
                              <w:r w:rsidRPr="0007264A">
                                <w:rPr>
                                  <w:color w:val="0000FF"/>
                                </w:rPr>
                                <w:t>E/2021/22</w:t>
                              </w:r>
                              <w:r w:rsidRPr="0007264A">
                                <w:rPr>
                                  <w:color w:val="0000FF"/>
                                </w:rPr>
                                <w:br/>
                                <w:t>E/C.12/2020/3</w:t>
                              </w:r>
                            </w:hyperlink>
                          </w:p>
                        </w:txbxContent>
                      </wps:txbx>
                      <wps:bodyPr rot="0" vert="horz" wrap="square" lIns="91440" tIns="45720" rIns="91440" bIns="45720" anchor="t" anchorCtr="0" upright="1">
                        <a:noAutofit/>
                      </wps:bodyPr>
                    </wps:wsp>
                  </a:graphicData>
                </a:graphic>
              </wp:inline>
            </w:drawing>
          </mc:Choice>
          <mc:Fallback>
            <w:pict>
              <v:rect w14:anchorId="7C2E120E" id="Rectangle 3" o:spid="_x0000_s1026" style="width:155.45pt;height:3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IUtJgIAAEcEAAAOAAAAZHJzL2Uyb0RvYy54bWysU9uO0zAQfUfiHyy/0yTddC9R09WqSxHS&#10;AisWPsBxnMTCsc3YbVK+nrGTLV3gCeEHy+MZH585M7O+HXtFDgKcNLqk2SKlRGhuaqnbkn79sntz&#10;TYnzTNdMGS1KehSO3m5ev1oPthBL0xlVCyAIol0x2JJ23tsiSRzvRM/cwlih0dkY6JlHE9qkBjYg&#10;eq+SZZpeJoOB2oLhwjm8vZ+cdBPxm0Zw/6lpnPBElRS5+bhD3KuwJ5s1K1pgtpN8psH+gUXPpMZP&#10;T1D3zDOyB/kHVC85GGcav+CmT0zTSC5iDphNlv6WzVPHrIi5oDjOnmRy/w+Wfzw8ApF1SVeUaNZj&#10;iT6jaEy3SpCLIM9gXYFRT/YRQoLOPhj+zRFtth1GiTsAM3SC1UgqC/HJiwfBcPiUVMMHUyM623sT&#10;lRob6AMgakDGWJDjqSBi9ITjZXZzlS8zZMbRl6/ydLmKX7Di+bUF598J05NwKCkg94jODg/OBzas&#10;eA6J7I2S9U4qFQ1oq60CcmDYHLu4ZnR3HqY0GUp6ebFKI/ILnzuHSOP6G0QvPXa5kn1Jr09BrAiy&#10;vdV17EHPpJrOSFnpWccg3VQCP1bjXI3K1EdUFMzUzTh9eOgM/KBkwE4uqfu+ZyAoUe81VuUmy/PQ&#10;+tHIV1dLNODcU517mOYIVVJPyXTc+mlc9hZk2+FPWZRBmzusZCOjyKHKE6uZN3Zr1H6erDAO53aM&#10;+jX/m58AAAD//wMAUEsDBBQABgAIAAAAIQD5clZI2gAAAAQBAAAPAAAAZHJzL2Rvd25yZXYueG1s&#10;TI/NTsMwEITvSLyDtUjcqBMq/kKcqlRw4kRB6nUTb5NAvI7sbRv69Bgu5bLSaEYz35aLyQ1qTyH2&#10;ng3kswwUceNtz62Bj/eXq3tQUZAtDp7JwDdFWFTnZyUW1h/4jfZraVUq4ViggU5kLLSOTUcO48yP&#10;xMnb+uBQkgyttgEPqdwN+jrLbrXDntNChyOtOmq+1jtnwH8+PW/65WY1vgY9d8ejlrrZGnN5MS0f&#10;QQlNcgrDL35Chyox1X7HNqrBQHpE/m7y5nn2AKo2cJffgK5K/R+++gEAAP//AwBQSwECLQAUAAYA&#10;CAAAACEAtoM4kv4AAADhAQAAEwAAAAAAAAAAAAAAAAAAAAAAW0NvbnRlbnRfVHlwZXNdLnhtbFBL&#10;AQItABQABgAIAAAAIQA4/SH/1gAAAJQBAAALAAAAAAAAAAAAAAAAAC8BAABfcmVscy8ucmVsc1BL&#10;AQItABQABgAIAAAAIQBRnIUtJgIAAEcEAAAOAAAAAAAAAAAAAAAAAC4CAABkcnMvZTJvRG9jLnht&#10;bFBLAQItABQABgAIAAAAIQD5clZI2gAAAAQBAAAPAAAAAAAAAAAAAAAAAIAEAABkcnMvZG93bnJl&#10;di54bWxQSwUGAAAAAAQABADzAAAAhwUAAAAA&#10;" strokeweight=".5pt">
                <v:textbox>
                  <w:txbxContent>
                    <w:p w14:paraId="5928C0DF" w14:textId="77777777" w:rsidR="00C33DB3" w:rsidRPr="0007264A" w:rsidRDefault="00C33DB3" w:rsidP="00243EDF">
                      <w:pPr>
                        <w:autoSpaceDE w:val="0"/>
                        <w:autoSpaceDN w:val="0"/>
                        <w:adjustRightInd w:val="0"/>
                        <w:jc w:val="center"/>
                        <w:rPr>
                          <w:rFonts w:ascii="Tms Rmn" w:hAnsi="Tms Rmn"/>
                          <w:color w:val="0000FF"/>
                        </w:rPr>
                      </w:pPr>
                      <w:hyperlink r:id="rId13" w:history="1">
                        <w:r w:rsidRPr="0007264A">
                          <w:rPr>
                            <w:color w:val="0000FF"/>
                          </w:rPr>
                          <w:t>E/2021/22</w:t>
                        </w:r>
                        <w:r w:rsidRPr="0007264A">
                          <w:rPr>
                            <w:color w:val="0000FF"/>
                          </w:rPr>
                          <w:br/>
                          <w:t>E/C.12/2020/3</w:t>
                        </w:r>
                      </w:hyperlink>
                    </w:p>
                  </w:txbxContent>
                </v:textbox>
                <w10:anchorlock/>
              </v:rect>
            </w:pict>
          </mc:Fallback>
        </mc:AlternateContent>
      </w:r>
    </w:p>
    <w:p w14:paraId="02397CB1" w14:textId="77777777" w:rsidR="00243EDF" w:rsidRPr="00243EDF" w:rsidRDefault="00243EDF" w:rsidP="00145C3C">
      <w:pPr>
        <w:pStyle w:val="SingleTxtG"/>
      </w:pPr>
    </w:p>
    <w:p w14:paraId="72715223" w14:textId="77777777" w:rsidR="00145C3C" w:rsidRDefault="00145C3C" w:rsidP="00145C3C">
      <w:pPr>
        <w:ind w:left="1134"/>
        <w:sectPr w:rsidR="00145C3C" w:rsidSect="007344EC">
          <w:headerReference w:type="default"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0068FFA2" w14:textId="77777777" w:rsidR="00243EDF" w:rsidRDefault="00243EDF" w:rsidP="00243EDF">
      <w:pPr>
        <w:spacing w:after="120"/>
        <w:rPr>
          <w:sz w:val="28"/>
        </w:rPr>
      </w:pPr>
      <w:r>
        <w:rPr>
          <w:sz w:val="28"/>
        </w:rPr>
        <w:lastRenderedPageBreak/>
        <w:t>Содержание</w:t>
      </w:r>
    </w:p>
    <w:p w14:paraId="57239815" w14:textId="77777777" w:rsidR="00243EDF" w:rsidRDefault="00243EDF" w:rsidP="00243EDF">
      <w:pPr>
        <w:tabs>
          <w:tab w:val="right" w:pos="9638"/>
        </w:tabs>
        <w:spacing w:after="120"/>
        <w:ind w:left="283"/>
        <w:rPr>
          <w:sz w:val="18"/>
        </w:rPr>
      </w:pPr>
      <w:r>
        <w:rPr>
          <w:i/>
          <w:sz w:val="18"/>
        </w:rPr>
        <w:t>Глава</w:t>
      </w:r>
      <w:r>
        <w:rPr>
          <w:i/>
          <w:sz w:val="18"/>
        </w:rPr>
        <w:tab/>
        <w:t>Стр.</w:t>
      </w:r>
    </w:p>
    <w:p w14:paraId="0B8E3A3F" w14:textId="43481669" w:rsidR="00243EDF" w:rsidRPr="0088023B" w:rsidRDefault="00243EDF" w:rsidP="00243EDF">
      <w:pPr>
        <w:tabs>
          <w:tab w:val="right" w:pos="850"/>
          <w:tab w:val="left" w:pos="1134"/>
          <w:tab w:val="left" w:pos="1559"/>
          <w:tab w:val="left" w:pos="1984"/>
          <w:tab w:val="left" w:leader="dot" w:pos="8787"/>
          <w:tab w:val="right" w:pos="9638"/>
        </w:tabs>
        <w:spacing w:after="120"/>
      </w:pPr>
      <w:r w:rsidRPr="00C03D40">
        <w:tab/>
      </w:r>
      <w:r>
        <w:rPr>
          <w:lang w:val="en-US"/>
        </w:rPr>
        <w:t>I</w:t>
      </w:r>
      <w:r w:rsidRPr="00243EDF">
        <w:t>.</w:t>
      </w:r>
      <w:r w:rsidRPr="00243EDF">
        <w:tab/>
      </w:r>
      <w:r>
        <w:t>Организационные и прочие вопросы</w:t>
      </w:r>
      <w:r>
        <w:tab/>
      </w:r>
      <w:r>
        <w:tab/>
      </w:r>
      <w:r w:rsidR="0088023B" w:rsidRPr="0088023B">
        <w:t>1</w:t>
      </w:r>
    </w:p>
    <w:p w14:paraId="6A5D31DD" w14:textId="3F908D9E" w:rsidR="00243EDF" w:rsidRPr="0088023B" w:rsidRDefault="00243EDF" w:rsidP="00E40308">
      <w:pPr>
        <w:tabs>
          <w:tab w:val="right" w:pos="850"/>
          <w:tab w:val="left" w:pos="1134"/>
          <w:tab w:val="left" w:pos="1559"/>
          <w:tab w:val="left" w:pos="1984"/>
          <w:tab w:val="left" w:leader="dot" w:pos="8787"/>
          <w:tab w:val="right" w:pos="9638"/>
        </w:tabs>
        <w:spacing w:after="120"/>
        <w:ind w:left="1559" w:hanging="1559"/>
      </w:pPr>
      <w:r>
        <w:tab/>
      </w:r>
      <w:r>
        <w:tab/>
      </w:r>
      <w:r w:rsidR="00E40308" w:rsidRPr="00E40308">
        <w:t>A.</w:t>
      </w:r>
      <w:r w:rsidR="00E40308" w:rsidRPr="00E40308">
        <w:tab/>
        <w:t xml:space="preserve">Государства — участники Международного пакта об экономических, </w:t>
      </w:r>
      <w:r w:rsidR="00E40308">
        <w:br/>
      </w:r>
      <w:r w:rsidR="00E40308" w:rsidRPr="00E40308">
        <w:t>социальных и культурных правах и Факультативного протокола к нему</w:t>
      </w:r>
      <w:r w:rsidR="00E40308">
        <w:tab/>
      </w:r>
      <w:r w:rsidR="00E40308">
        <w:tab/>
      </w:r>
      <w:r w:rsidR="0088023B" w:rsidRPr="0088023B">
        <w:t>1</w:t>
      </w:r>
    </w:p>
    <w:p w14:paraId="144EE738" w14:textId="2795BE37" w:rsidR="00E40308" w:rsidRPr="0088023B"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B.</w:t>
      </w:r>
      <w:r w:rsidRPr="00E40308">
        <w:tab/>
        <w:t>Сессии и повестки дня</w:t>
      </w:r>
      <w:bookmarkStart w:id="0" w:name="_GoBack"/>
      <w:bookmarkEnd w:id="0"/>
      <w:r>
        <w:tab/>
      </w:r>
      <w:r>
        <w:tab/>
      </w:r>
      <w:r w:rsidR="0088023B" w:rsidRPr="0088023B">
        <w:t>1</w:t>
      </w:r>
    </w:p>
    <w:p w14:paraId="32091374" w14:textId="36AF1953" w:rsidR="00E40308" w:rsidRPr="0088023B"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C.</w:t>
      </w:r>
      <w:r w:rsidRPr="00E40308">
        <w:tab/>
        <w:t>Членский состав и участники</w:t>
      </w:r>
      <w:r>
        <w:tab/>
      </w:r>
      <w:r>
        <w:tab/>
      </w:r>
      <w:r w:rsidR="0088023B" w:rsidRPr="0088023B">
        <w:t>1</w:t>
      </w:r>
    </w:p>
    <w:p w14:paraId="213C2741" w14:textId="766B5AB8" w:rsidR="00E40308" w:rsidRPr="0088023B"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D.</w:t>
      </w:r>
      <w:r w:rsidRPr="00E40308">
        <w:tab/>
        <w:t>Выборы и замена должностных лиц</w:t>
      </w:r>
      <w:r>
        <w:tab/>
      </w:r>
      <w:r>
        <w:tab/>
      </w:r>
      <w:r w:rsidR="0088023B" w:rsidRPr="0088023B">
        <w:t>2</w:t>
      </w:r>
    </w:p>
    <w:p w14:paraId="1BBAA17D" w14:textId="0F842F52" w:rsidR="00E40308" w:rsidRPr="0088023B"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E.</w:t>
      </w:r>
      <w:r w:rsidRPr="00E40308">
        <w:tab/>
      </w:r>
      <w:proofErr w:type="spellStart"/>
      <w:r w:rsidRPr="00E40308">
        <w:t>Предсессионная</w:t>
      </w:r>
      <w:proofErr w:type="spellEnd"/>
      <w:r w:rsidRPr="00E40308">
        <w:t xml:space="preserve"> рабочая группа</w:t>
      </w:r>
      <w:r>
        <w:tab/>
      </w:r>
      <w:r>
        <w:tab/>
      </w:r>
      <w:r w:rsidR="0088023B" w:rsidRPr="0088023B">
        <w:t>2</w:t>
      </w:r>
    </w:p>
    <w:p w14:paraId="61D1E6B7" w14:textId="5D18149C" w:rsidR="00E40308" w:rsidRPr="0088023B"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F.</w:t>
      </w:r>
      <w:r w:rsidRPr="00E40308">
        <w:tab/>
        <w:t>Организация работы</w:t>
      </w:r>
      <w:r>
        <w:tab/>
      </w:r>
      <w:r>
        <w:tab/>
      </w:r>
      <w:r w:rsidR="0088023B" w:rsidRPr="0088023B">
        <w:t>2</w:t>
      </w:r>
    </w:p>
    <w:p w14:paraId="4C8CDE0F" w14:textId="7FDB8ADF" w:rsidR="00E40308" w:rsidRPr="00C33DB3"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G.</w:t>
      </w:r>
      <w:r w:rsidRPr="00E40308">
        <w:tab/>
        <w:t>Следующие сессии</w:t>
      </w:r>
      <w:r>
        <w:tab/>
      </w:r>
      <w:r>
        <w:tab/>
      </w:r>
      <w:r w:rsidR="0088023B" w:rsidRPr="00C33DB3">
        <w:t>3</w:t>
      </w:r>
    </w:p>
    <w:p w14:paraId="532FCEA6" w14:textId="246B83ED"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H.</w:t>
      </w:r>
      <w:r w:rsidRPr="00E40308">
        <w:tab/>
        <w:t xml:space="preserve">Доклады государств-участников, запланированные Комитетом к рассмотрению </w:t>
      </w:r>
      <w:r>
        <w:br/>
      </w:r>
      <w:r w:rsidRPr="00E40308">
        <w:t>на его предстоящих сессиях</w:t>
      </w:r>
      <w:r>
        <w:tab/>
      </w:r>
      <w:r>
        <w:tab/>
      </w:r>
      <w:r w:rsidR="0088023B" w:rsidRPr="00D63171">
        <w:t>3</w:t>
      </w:r>
    </w:p>
    <w:p w14:paraId="6C17910A" w14:textId="632A14ED"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rPr>
          <w:lang w:val="en-US"/>
        </w:rPr>
        <w:t>II</w:t>
      </w:r>
      <w:r w:rsidRPr="00E40308">
        <w:t>.</w:t>
      </w:r>
      <w:r>
        <w:tab/>
      </w:r>
      <w:r w:rsidRPr="00E40308">
        <w:t>Обзор методов работы Комитета</w:t>
      </w:r>
      <w:r>
        <w:tab/>
      </w:r>
      <w:r>
        <w:tab/>
      </w:r>
      <w:r w:rsidR="00D63171" w:rsidRPr="00D63171">
        <w:t>4</w:t>
      </w:r>
    </w:p>
    <w:p w14:paraId="5F242B8F" w14:textId="6071A0BC"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A.</w:t>
      </w:r>
      <w:r w:rsidRPr="00E40308">
        <w:tab/>
        <w:t xml:space="preserve">Отдача от мер, принятых для сокращения количества накопившихся докладов, </w:t>
      </w:r>
      <w:r>
        <w:br/>
      </w:r>
      <w:r w:rsidRPr="00E40308">
        <w:t>ожидающих рассмотрения</w:t>
      </w:r>
      <w:r>
        <w:tab/>
      </w:r>
      <w:r>
        <w:tab/>
      </w:r>
      <w:r w:rsidR="00D63171" w:rsidRPr="00D63171">
        <w:t>4</w:t>
      </w:r>
    </w:p>
    <w:p w14:paraId="09A801C4" w14:textId="023047EF"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B.</w:t>
      </w:r>
      <w:r w:rsidRPr="00E40308">
        <w:tab/>
        <w:t xml:space="preserve">Общие руководящие принципы подготовки докладов и упрощенная процедура </w:t>
      </w:r>
      <w:r>
        <w:br/>
      </w:r>
      <w:r w:rsidRPr="00E40308">
        <w:t>представления докладов (экспериментальный этап)</w:t>
      </w:r>
      <w:r>
        <w:tab/>
      </w:r>
      <w:r>
        <w:tab/>
      </w:r>
      <w:r w:rsidR="00D63171" w:rsidRPr="00D63171">
        <w:t>4</w:t>
      </w:r>
    </w:p>
    <w:p w14:paraId="0D587680" w14:textId="11444410"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Pr="00E40308">
        <w:t>C.</w:t>
      </w:r>
      <w:r w:rsidRPr="00E40308">
        <w:tab/>
        <w:t>Предсказуемый цикл обзора и упрощенная процедура представления докладов</w:t>
      </w:r>
      <w:r>
        <w:tab/>
      </w:r>
      <w:r>
        <w:tab/>
      </w:r>
      <w:r w:rsidR="00D63171" w:rsidRPr="00D63171">
        <w:t>5</w:t>
      </w:r>
    </w:p>
    <w:p w14:paraId="15C6CC1E" w14:textId="02F3E20D" w:rsidR="00E40308" w:rsidRPr="00D63171" w:rsidRDefault="00E40308" w:rsidP="00E40308">
      <w:pPr>
        <w:tabs>
          <w:tab w:val="right" w:pos="850"/>
          <w:tab w:val="left" w:pos="1134"/>
          <w:tab w:val="left" w:pos="1559"/>
          <w:tab w:val="left" w:pos="1984"/>
          <w:tab w:val="left" w:leader="dot" w:pos="8787"/>
          <w:tab w:val="right" w:pos="9638"/>
        </w:tabs>
        <w:spacing w:after="120"/>
        <w:ind w:left="1559" w:hanging="1559"/>
      </w:pPr>
      <w:r>
        <w:tab/>
      </w:r>
      <w:r>
        <w:tab/>
      </w:r>
      <w:r w:rsidR="000665D9" w:rsidRPr="000665D9">
        <w:t>D.</w:t>
      </w:r>
      <w:r w:rsidR="000665D9" w:rsidRPr="000665D9">
        <w:tab/>
        <w:t>Рассмотрение докладов государств-участников</w:t>
      </w:r>
      <w:r w:rsidR="000665D9">
        <w:tab/>
      </w:r>
      <w:r w:rsidR="000665D9">
        <w:tab/>
      </w:r>
      <w:r w:rsidR="00D63171" w:rsidRPr="00D63171">
        <w:t>5</w:t>
      </w:r>
    </w:p>
    <w:p w14:paraId="0691568C" w14:textId="6133B4BC"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E.</w:t>
      </w:r>
      <w:r w:rsidRPr="000665D9">
        <w:tab/>
        <w:t>Процедура последующих действий в связи с рассмотрением докладов</w:t>
      </w:r>
      <w:r>
        <w:tab/>
      </w:r>
      <w:r>
        <w:tab/>
      </w:r>
      <w:r w:rsidR="00D63171" w:rsidRPr="00D63171">
        <w:t>8</w:t>
      </w:r>
    </w:p>
    <w:p w14:paraId="10B1DC74" w14:textId="17A969FE"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F.</w:t>
      </w:r>
      <w:r w:rsidRPr="000665D9">
        <w:tab/>
        <w:t xml:space="preserve">Процедура, применяемая в отношении государств-участников, не представивших </w:t>
      </w:r>
      <w:r>
        <w:br/>
      </w:r>
      <w:r w:rsidRPr="000665D9">
        <w:t>доклады, и давно просроченных докладов</w:t>
      </w:r>
      <w:r>
        <w:tab/>
      </w:r>
      <w:r>
        <w:tab/>
      </w:r>
      <w:r w:rsidR="00D63171" w:rsidRPr="00D63171">
        <w:t>8</w:t>
      </w:r>
    </w:p>
    <w:p w14:paraId="12630C56" w14:textId="5953E9A6"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G.</w:t>
      </w:r>
      <w:r w:rsidRPr="000665D9">
        <w:tab/>
        <w:t>Представление нескольких докладов в одном документе</w:t>
      </w:r>
      <w:r>
        <w:tab/>
      </w:r>
      <w:r>
        <w:tab/>
      </w:r>
      <w:r w:rsidR="00D63171" w:rsidRPr="00D63171">
        <w:t>9</w:t>
      </w:r>
    </w:p>
    <w:p w14:paraId="7CDCE993" w14:textId="03375DE0"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H.</w:t>
      </w:r>
      <w:r w:rsidRPr="000665D9">
        <w:tab/>
        <w:t xml:space="preserve">Меры, принимаемые Комитетом в отношении информации об экономических, </w:t>
      </w:r>
      <w:r>
        <w:br/>
      </w:r>
      <w:r w:rsidRPr="000665D9">
        <w:t xml:space="preserve">социальных и культурных правах, получаемой не от государств-участников, </w:t>
      </w:r>
      <w:r>
        <w:br/>
      </w:r>
      <w:r w:rsidRPr="000665D9">
        <w:t>а из иных источников</w:t>
      </w:r>
      <w:r>
        <w:tab/>
      </w:r>
      <w:r>
        <w:tab/>
      </w:r>
      <w:r w:rsidR="00D63171" w:rsidRPr="00D63171">
        <w:t>9</w:t>
      </w:r>
    </w:p>
    <w:p w14:paraId="41F99E4B" w14:textId="207A89CA"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I.</w:t>
      </w:r>
      <w:r w:rsidRPr="000665D9">
        <w:tab/>
        <w:t>День общей дискуссии</w:t>
      </w:r>
      <w:r>
        <w:tab/>
      </w:r>
      <w:r>
        <w:tab/>
      </w:r>
      <w:r w:rsidR="00D63171" w:rsidRPr="00D63171">
        <w:t>10</w:t>
      </w:r>
    </w:p>
    <w:p w14:paraId="203A80AF" w14:textId="09B7E9CE"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J.</w:t>
      </w:r>
      <w:r w:rsidRPr="000665D9">
        <w:tab/>
        <w:t>Прочие консультации</w:t>
      </w:r>
      <w:r>
        <w:tab/>
      </w:r>
      <w:r>
        <w:tab/>
      </w:r>
      <w:r w:rsidR="00D63171" w:rsidRPr="00D63171">
        <w:t>11</w:t>
      </w:r>
    </w:p>
    <w:p w14:paraId="7F678074" w14:textId="2F321EB0"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K.</w:t>
      </w:r>
      <w:r w:rsidRPr="000665D9">
        <w:tab/>
        <w:t>Участие неправительственных организаций в работе Комитета</w:t>
      </w:r>
      <w:r>
        <w:tab/>
      </w:r>
      <w:r>
        <w:tab/>
      </w:r>
      <w:r w:rsidR="00D63171" w:rsidRPr="00D63171">
        <w:t>11</w:t>
      </w:r>
    </w:p>
    <w:p w14:paraId="40B7DBE6" w14:textId="37DF0F51"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L.</w:t>
      </w:r>
      <w:r w:rsidRPr="000665D9">
        <w:tab/>
        <w:t>Замечания общего порядка</w:t>
      </w:r>
      <w:r>
        <w:tab/>
      </w:r>
      <w:r>
        <w:tab/>
      </w:r>
      <w:r w:rsidR="00D63171" w:rsidRPr="00D63171">
        <w:t>13</w:t>
      </w:r>
    </w:p>
    <w:p w14:paraId="687BE6D6" w14:textId="63149339" w:rsidR="000665D9" w:rsidRPr="00D63171" w:rsidRDefault="000665D9" w:rsidP="00E40308">
      <w:pPr>
        <w:tabs>
          <w:tab w:val="right" w:pos="850"/>
          <w:tab w:val="left" w:pos="1134"/>
          <w:tab w:val="left" w:pos="1559"/>
          <w:tab w:val="left" w:pos="1984"/>
          <w:tab w:val="left" w:leader="dot" w:pos="8787"/>
          <w:tab w:val="right" w:pos="9638"/>
        </w:tabs>
        <w:spacing w:after="120"/>
        <w:ind w:left="1559" w:hanging="1559"/>
      </w:pPr>
      <w:r>
        <w:tab/>
      </w:r>
      <w:r>
        <w:tab/>
      </w:r>
      <w:r w:rsidRPr="000665D9">
        <w:t>M.</w:t>
      </w:r>
      <w:r w:rsidRPr="000665D9">
        <w:tab/>
        <w:t>Заявления и письма, принятые Комитетом</w:t>
      </w:r>
      <w:r>
        <w:tab/>
      </w:r>
      <w:r>
        <w:tab/>
      </w:r>
      <w:r w:rsidR="00D63171" w:rsidRPr="00D63171">
        <w:t>14</w:t>
      </w:r>
    </w:p>
    <w:p w14:paraId="7453893D" w14:textId="48FFF96D" w:rsidR="000665D9" w:rsidRPr="00D63171" w:rsidRDefault="000665D9" w:rsidP="000665D9">
      <w:pPr>
        <w:tabs>
          <w:tab w:val="right" w:pos="850"/>
          <w:tab w:val="left" w:pos="1134"/>
          <w:tab w:val="left" w:pos="1559"/>
          <w:tab w:val="left" w:pos="1984"/>
          <w:tab w:val="left" w:leader="dot" w:pos="8787"/>
          <w:tab w:val="right" w:pos="9638"/>
        </w:tabs>
        <w:spacing w:after="120"/>
        <w:ind w:left="1134" w:hanging="1134"/>
      </w:pPr>
      <w:r>
        <w:tab/>
      </w:r>
      <w:r>
        <w:rPr>
          <w:lang w:val="en-US"/>
        </w:rPr>
        <w:t>III</w:t>
      </w:r>
      <w:r w:rsidRPr="000665D9">
        <w:t>.</w:t>
      </w:r>
      <w:r w:rsidRPr="000665D9">
        <w:tab/>
        <w:t xml:space="preserve">Представление докладов государствами-участниками в соответствии </w:t>
      </w:r>
      <w:r>
        <w:br/>
      </w:r>
      <w:r w:rsidRPr="000665D9">
        <w:t>со статьями 16 и 17 Пакта</w:t>
      </w:r>
      <w:r>
        <w:tab/>
      </w:r>
      <w:r>
        <w:tab/>
      </w:r>
      <w:r w:rsidR="00D63171" w:rsidRPr="00D63171">
        <w:t>14</w:t>
      </w:r>
    </w:p>
    <w:p w14:paraId="43C4DFC6" w14:textId="5C3671B8" w:rsidR="000665D9" w:rsidRPr="00D63171" w:rsidRDefault="000665D9" w:rsidP="000665D9">
      <w:pPr>
        <w:tabs>
          <w:tab w:val="right" w:pos="850"/>
          <w:tab w:val="left" w:pos="1134"/>
          <w:tab w:val="left" w:pos="1559"/>
          <w:tab w:val="left" w:pos="1984"/>
          <w:tab w:val="left" w:leader="dot" w:pos="8787"/>
          <w:tab w:val="right" w:pos="9638"/>
        </w:tabs>
        <w:spacing w:after="120"/>
        <w:ind w:left="1134" w:hanging="1134"/>
      </w:pPr>
      <w:r>
        <w:tab/>
      </w:r>
      <w:r>
        <w:rPr>
          <w:lang w:val="en-US"/>
        </w:rPr>
        <w:t>IV</w:t>
      </w:r>
      <w:r w:rsidRPr="000665D9">
        <w:t>.</w:t>
      </w:r>
      <w:r w:rsidRPr="000665D9">
        <w:tab/>
        <w:t xml:space="preserve">Рассмотрение докладов, представленных государствами-участниками в соответствии </w:t>
      </w:r>
      <w:r>
        <w:br/>
      </w:r>
      <w:r w:rsidRPr="000665D9">
        <w:t>со статьями 16 и 17 Пакта</w:t>
      </w:r>
      <w:r>
        <w:tab/>
      </w:r>
      <w:r>
        <w:tab/>
      </w:r>
      <w:r w:rsidR="00D63171" w:rsidRPr="00D63171">
        <w:t>14</w:t>
      </w:r>
    </w:p>
    <w:p w14:paraId="72C97715" w14:textId="6487CC84" w:rsidR="000665D9" w:rsidRPr="00D63171" w:rsidRDefault="000665D9" w:rsidP="000665D9">
      <w:pPr>
        <w:tabs>
          <w:tab w:val="right" w:pos="850"/>
          <w:tab w:val="left" w:pos="1134"/>
          <w:tab w:val="left" w:pos="1559"/>
          <w:tab w:val="left" w:pos="1984"/>
          <w:tab w:val="left" w:leader="dot" w:pos="8787"/>
          <w:tab w:val="right" w:pos="9638"/>
        </w:tabs>
        <w:spacing w:after="120"/>
        <w:ind w:left="1134" w:hanging="1134"/>
      </w:pPr>
      <w:r>
        <w:tab/>
      </w:r>
      <w:r w:rsidR="00F4535A">
        <w:rPr>
          <w:lang w:val="en-US"/>
        </w:rPr>
        <w:t>V</w:t>
      </w:r>
      <w:r w:rsidR="00F4535A" w:rsidRPr="00F4535A">
        <w:t>.</w:t>
      </w:r>
      <w:r>
        <w:tab/>
      </w:r>
      <w:r w:rsidR="00F4535A" w:rsidRPr="00F4535A">
        <w:t>Деятельность Комитета в рамках Факультативного протокола</w:t>
      </w:r>
      <w:r w:rsidR="00F4535A">
        <w:tab/>
      </w:r>
      <w:r w:rsidR="00F4535A">
        <w:tab/>
      </w:r>
      <w:r w:rsidR="00D63171" w:rsidRPr="00D63171">
        <w:t>16</w:t>
      </w:r>
    </w:p>
    <w:p w14:paraId="35EA5DC3" w14:textId="3243A520" w:rsidR="00F4535A" w:rsidRPr="00D63171" w:rsidRDefault="00F4535A" w:rsidP="000665D9">
      <w:pPr>
        <w:tabs>
          <w:tab w:val="right" w:pos="850"/>
          <w:tab w:val="left" w:pos="1134"/>
          <w:tab w:val="left" w:pos="1559"/>
          <w:tab w:val="left" w:pos="1984"/>
          <w:tab w:val="left" w:leader="dot" w:pos="8787"/>
          <w:tab w:val="right" w:pos="9638"/>
        </w:tabs>
        <w:spacing w:after="120"/>
        <w:ind w:left="1134" w:hanging="1134"/>
      </w:pPr>
      <w:r>
        <w:tab/>
      </w:r>
      <w:r>
        <w:tab/>
      </w:r>
      <w:r>
        <w:rPr>
          <w:lang w:val="en-US"/>
        </w:rPr>
        <w:t>A</w:t>
      </w:r>
      <w:r w:rsidRPr="00F4535A">
        <w:t>.</w:t>
      </w:r>
      <w:r>
        <w:tab/>
      </w:r>
      <w:r w:rsidRPr="00F4535A">
        <w:t>Ход работы по индивидуальным сообщениям, представленным Комитету</w:t>
      </w:r>
      <w:r>
        <w:tab/>
      </w:r>
      <w:r>
        <w:tab/>
      </w:r>
      <w:r w:rsidR="00D63171" w:rsidRPr="00D63171">
        <w:t>16</w:t>
      </w:r>
    </w:p>
    <w:p w14:paraId="7B1BC280" w14:textId="1174AA99" w:rsidR="00F4535A" w:rsidRPr="00D63171" w:rsidRDefault="00F4535A" w:rsidP="00F4535A">
      <w:pPr>
        <w:tabs>
          <w:tab w:val="right" w:pos="850"/>
          <w:tab w:val="left" w:pos="1134"/>
          <w:tab w:val="left" w:pos="1559"/>
          <w:tab w:val="left" w:pos="1984"/>
          <w:tab w:val="left" w:leader="dot" w:pos="8787"/>
          <w:tab w:val="right" w:pos="9638"/>
        </w:tabs>
        <w:spacing w:after="120"/>
        <w:ind w:left="1559" w:hanging="1559"/>
      </w:pPr>
      <w:r>
        <w:tab/>
      </w:r>
      <w:r>
        <w:tab/>
      </w:r>
      <w:r>
        <w:rPr>
          <w:lang w:val="en-US"/>
        </w:rPr>
        <w:t>B</w:t>
      </w:r>
      <w:r w:rsidRPr="00F4535A">
        <w:t>.</w:t>
      </w:r>
      <w:r w:rsidRPr="00F4535A">
        <w:tab/>
        <w:t xml:space="preserve">Последующая деятельность в связи с Соображениями Комитета </w:t>
      </w:r>
      <w:r>
        <w:br/>
      </w:r>
      <w:r w:rsidRPr="00F4535A">
        <w:t>по индивидуальным сообщениям</w:t>
      </w:r>
      <w:r>
        <w:tab/>
      </w:r>
      <w:r>
        <w:tab/>
      </w:r>
      <w:r w:rsidR="00D63171" w:rsidRPr="00D63171">
        <w:t>16</w:t>
      </w:r>
    </w:p>
    <w:p w14:paraId="73019F55" w14:textId="6B5E5B00" w:rsidR="00F4535A" w:rsidRPr="00D63171" w:rsidRDefault="00F4535A" w:rsidP="00F4535A">
      <w:pPr>
        <w:tabs>
          <w:tab w:val="right" w:pos="850"/>
          <w:tab w:val="left" w:pos="1134"/>
          <w:tab w:val="left" w:pos="1559"/>
          <w:tab w:val="left" w:pos="1984"/>
          <w:tab w:val="left" w:leader="dot" w:pos="8787"/>
          <w:tab w:val="right" w:pos="9638"/>
        </w:tabs>
        <w:spacing w:after="120"/>
        <w:ind w:left="1559" w:hanging="1559"/>
      </w:pPr>
      <w:r>
        <w:tab/>
      </w:r>
      <w:r>
        <w:rPr>
          <w:lang w:val="en-US"/>
        </w:rPr>
        <w:t>VI</w:t>
      </w:r>
      <w:r w:rsidRPr="00F4535A">
        <w:t>.</w:t>
      </w:r>
      <w:r w:rsidRPr="00F4535A">
        <w:tab/>
        <w:t>Вопросы существа, возникающие при осуществлении Пакта</w:t>
      </w:r>
      <w:r>
        <w:tab/>
      </w:r>
      <w:r>
        <w:tab/>
      </w:r>
      <w:r w:rsidR="00D63171" w:rsidRPr="00D63171">
        <w:t>17</w:t>
      </w:r>
    </w:p>
    <w:p w14:paraId="204A8361" w14:textId="362F255D" w:rsidR="00F4535A" w:rsidRPr="00D63171" w:rsidRDefault="00F4535A" w:rsidP="00F4535A">
      <w:pPr>
        <w:keepNext/>
        <w:tabs>
          <w:tab w:val="right" w:pos="850"/>
          <w:tab w:val="left" w:pos="1134"/>
          <w:tab w:val="left" w:pos="1559"/>
          <w:tab w:val="left" w:pos="1984"/>
          <w:tab w:val="left" w:leader="dot" w:pos="8787"/>
          <w:tab w:val="right" w:pos="9638"/>
        </w:tabs>
        <w:spacing w:after="120"/>
        <w:ind w:left="1134" w:hanging="1134"/>
      </w:pPr>
      <w:r>
        <w:lastRenderedPageBreak/>
        <w:tab/>
      </w:r>
      <w:r>
        <w:rPr>
          <w:lang w:val="en-US"/>
        </w:rPr>
        <w:t>VII</w:t>
      </w:r>
      <w:r w:rsidRPr="00F4535A">
        <w:t>.</w:t>
      </w:r>
      <w:r w:rsidRPr="00F4535A">
        <w:tab/>
        <w:t xml:space="preserve">Принятые дополнительные решения и вопросы, обсуждавшиеся Комитетом </w:t>
      </w:r>
      <w:r>
        <w:br/>
      </w:r>
      <w:r w:rsidRPr="00F4535A">
        <w:t>на его шестьдесят седьмой и шестьдесят восьмой сессиях</w:t>
      </w:r>
      <w:r>
        <w:tab/>
      </w:r>
      <w:r>
        <w:tab/>
      </w:r>
      <w:r w:rsidR="00D63171" w:rsidRPr="00D63171">
        <w:t>17</w:t>
      </w:r>
    </w:p>
    <w:p w14:paraId="659EF1AF" w14:textId="6349EF71" w:rsidR="00F4535A" w:rsidRPr="00D63171" w:rsidRDefault="00F4535A" w:rsidP="00F4535A">
      <w:pPr>
        <w:tabs>
          <w:tab w:val="right" w:pos="850"/>
          <w:tab w:val="left" w:pos="1134"/>
          <w:tab w:val="left" w:pos="1559"/>
          <w:tab w:val="left" w:pos="1984"/>
          <w:tab w:val="left" w:leader="dot" w:pos="8787"/>
          <w:tab w:val="right" w:pos="9638"/>
        </w:tabs>
        <w:spacing w:after="120"/>
        <w:ind w:left="1134" w:hanging="1134"/>
      </w:pPr>
      <w:r>
        <w:tab/>
      </w:r>
      <w:r>
        <w:tab/>
      </w:r>
      <w:r w:rsidRPr="00F4535A">
        <w:t>A.</w:t>
      </w:r>
      <w:r w:rsidRPr="00F4535A">
        <w:tab/>
        <w:t>Участие в межсессионных совещаниях</w:t>
      </w:r>
      <w:r>
        <w:tab/>
      </w:r>
      <w:r>
        <w:tab/>
      </w:r>
      <w:r w:rsidR="00D63171" w:rsidRPr="00D63171">
        <w:t>17</w:t>
      </w:r>
    </w:p>
    <w:p w14:paraId="1DAAB16D" w14:textId="3C8F273C" w:rsidR="00F4535A" w:rsidRPr="00D63171" w:rsidRDefault="00F4535A" w:rsidP="00F4535A">
      <w:pPr>
        <w:tabs>
          <w:tab w:val="right" w:pos="850"/>
          <w:tab w:val="left" w:pos="1134"/>
          <w:tab w:val="left" w:pos="1559"/>
          <w:tab w:val="left" w:pos="1984"/>
          <w:tab w:val="left" w:leader="dot" w:pos="8787"/>
          <w:tab w:val="right" w:pos="9638"/>
        </w:tabs>
        <w:spacing w:after="120"/>
        <w:ind w:left="1134" w:hanging="1134"/>
      </w:pPr>
      <w:r>
        <w:tab/>
      </w:r>
      <w:r>
        <w:tab/>
      </w:r>
      <w:r w:rsidRPr="00F4535A">
        <w:t>B.</w:t>
      </w:r>
      <w:r w:rsidRPr="00F4535A">
        <w:tab/>
        <w:t>Будущие замечания общего порядка</w:t>
      </w:r>
      <w:r>
        <w:tab/>
      </w:r>
      <w:r>
        <w:tab/>
      </w:r>
      <w:r w:rsidR="00D63171" w:rsidRPr="00D63171">
        <w:t>17</w:t>
      </w:r>
    </w:p>
    <w:p w14:paraId="386556D3" w14:textId="01FBBDC0" w:rsidR="00F4535A" w:rsidRPr="00C33DB3" w:rsidRDefault="00F4535A" w:rsidP="00F4535A">
      <w:pPr>
        <w:tabs>
          <w:tab w:val="right" w:pos="850"/>
          <w:tab w:val="left" w:pos="1134"/>
          <w:tab w:val="left" w:pos="1559"/>
          <w:tab w:val="left" w:pos="1984"/>
          <w:tab w:val="left" w:leader="dot" w:pos="8787"/>
          <w:tab w:val="right" w:pos="9638"/>
        </w:tabs>
        <w:spacing w:after="120"/>
        <w:ind w:left="1134" w:hanging="1134"/>
      </w:pPr>
      <w:r>
        <w:tab/>
      </w:r>
      <w:r>
        <w:tab/>
      </w:r>
      <w:r w:rsidRPr="00F4535A">
        <w:t>C.</w:t>
      </w:r>
      <w:r w:rsidRPr="00F4535A">
        <w:tab/>
        <w:t>Методы работы Комитета</w:t>
      </w:r>
      <w:r>
        <w:tab/>
      </w:r>
      <w:r>
        <w:tab/>
      </w:r>
      <w:r w:rsidR="00D63171" w:rsidRPr="00C33DB3">
        <w:t>17</w:t>
      </w:r>
    </w:p>
    <w:p w14:paraId="22C0A748" w14:textId="0B055700" w:rsidR="00F4535A" w:rsidRPr="00D63171" w:rsidRDefault="00F4535A" w:rsidP="00F4535A">
      <w:pPr>
        <w:tabs>
          <w:tab w:val="right" w:pos="850"/>
          <w:tab w:val="left" w:pos="1134"/>
          <w:tab w:val="left" w:pos="1559"/>
          <w:tab w:val="left" w:pos="1984"/>
          <w:tab w:val="left" w:leader="dot" w:pos="8787"/>
          <w:tab w:val="right" w:pos="9638"/>
        </w:tabs>
        <w:spacing w:after="120"/>
        <w:ind w:left="1134" w:hanging="1134"/>
      </w:pPr>
      <w:r>
        <w:tab/>
      </w:r>
      <w:r>
        <w:rPr>
          <w:lang w:val="en-US"/>
        </w:rPr>
        <w:t>VIII</w:t>
      </w:r>
      <w:r w:rsidRPr="00C03D40">
        <w:t>.</w:t>
      </w:r>
      <w:r w:rsidRPr="00C03D40">
        <w:tab/>
      </w:r>
      <w:r w:rsidRPr="00F4535A">
        <w:t>Другая деятельность Комитета в 2020 году</w:t>
      </w:r>
      <w:r w:rsidRPr="00F4535A">
        <w:tab/>
      </w:r>
      <w:r>
        <w:tab/>
      </w:r>
      <w:r w:rsidR="00D63171" w:rsidRPr="00D63171">
        <w:t>18</w:t>
      </w:r>
    </w:p>
    <w:p w14:paraId="53DE4BB3" w14:textId="54FF15DE" w:rsidR="00F4535A" w:rsidRPr="00C33DB3" w:rsidRDefault="00F4535A" w:rsidP="00F4535A">
      <w:pPr>
        <w:tabs>
          <w:tab w:val="right" w:pos="850"/>
          <w:tab w:val="left" w:pos="1134"/>
          <w:tab w:val="left" w:pos="1559"/>
          <w:tab w:val="left" w:pos="1984"/>
          <w:tab w:val="left" w:leader="dot" w:pos="8787"/>
          <w:tab w:val="right" w:pos="9638"/>
        </w:tabs>
        <w:spacing w:after="120"/>
        <w:ind w:left="1134" w:hanging="1134"/>
      </w:pPr>
      <w:r>
        <w:tab/>
      </w:r>
      <w:r>
        <w:rPr>
          <w:lang w:val="en-US"/>
        </w:rPr>
        <w:t>IX</w:t>
      </w:r>
      <w:r w:rsidRPr="00C03D40">
        <w:t>.</w:t>
      </w:r>
      <w:r w:rsidRPr="00C03D40">
        <w:tab/>
        <w:t>Утверждение доклада</w:t>
      </w:r>
      <w:r w:rsidRPr="00C03D40">
        <w:tab/>
      </w:r>
      <w:r w:rsidRPr="00C03D40">
        <w:tab/>
      </w:r>
      <w:r w:rsidR="00D63171" w:rsidRPr="00C33DB3">
        <w:t>18</w:t>
      </w:r>
    </w:p>
    <w:p w14:paraId="120AE401" w14:textId="77777777" w:rsidR="00F4535A" w:rsidRDefault="00F4535A" w:rsidP="00F4535A">
      <w:pPr>
        <w:tabs>
          <w:tab w:val="right" w:pos="850"/>
          <w:tab w:val="left" w:pos="1134"/>
          <w:tab w:val="left" w:pos="1559"/>
          <w:tab w:val="left" w:pos="1984"/>
          <w:tab w:val="left" w:leader="dot" w:pos="8787"/>
          <w:tab w:val="right" w:pos="9638"/>
        </w:tabs>
        <w:spacing w:after="120"/>
        <w:ind w:left="1134" w:hanging="1134"/>
      </w:pPr>
      <w:r>
        <w:t>Приложение</w:t>
      </w:r>
    </w:p>
    <w:p w14:paraId="46D9A2E6" w14:textId="0EC65CF2" w:rsidR="00F4535A" w:rsidRPr="00C33DB3" w:rsidRDefault="00F4535A" w:rsidP="00F4535A">
      <w:pPr>
        <w:tabs>
          <w:tab w:val="right" w:pos="850"/>
          <w:tab w:val="left" w:pos="1134"/>
          <w:tab w:val="left" w:pos="1559"/>
          <w:tab w:val="left" w:pos="1984"/>
          <w:tab w:val="left" w:leader="dot" w:pos="8787"/>
          <w:tab w:val="right" w:pos="9638"/>
        </w:tabs>
        <w:spacing w:after="120"/>
        <w:ind w:left="1134" w:hanging="1134"/>
      </w:pPr>
      <w:r>
        <w:tab/>
      </w:r>
      <w:r>
        <w:tab/>
      </w:r>
      <w:r w:rsidRPr="00F4535A">
        <w:t>Члены Комитета</w:t>
      </w:r>
      <w:r>
        <w:tab/>
      </w:r>
      <w:r>
        <w:tab/>
      </w:r>
      <w:r w:rsidR="00D63171" w:rsidRPr="00C33DB3">
        <w:t>19</w:t>
      </w:r>
    </w:p>
    <w:p w14:paraId="264B35A9" w14:textId="77777777" w:rsidR="00243EDF" w:rsidRDefault="00243EDF" w:rsidP="00145C3C">
      <w:pPr>
        <w:spacing w:after="120"/>
        <w:rPr>
          <w:sz w:val="28"/>
        </w:rPr>
      </w:pPr>
    </w:p>
    <w:p w14:paraId="2E5661A6" w14:textId="77777777" w:rsidR="007344EC" w:rsidRDefault="007344EC" w:rsidP="00145C3C">
      <w:pPr>
        <w:sectPr w:rsidR="007344EC" w:rsidSect="007344EC">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42ECDB32" w14:textId="77777777" w:rsidR="00243EDF" w:rsidRPr="00243EDF" w:rsidRDefault="00243EDF" w:rsidP="00E40308">
      <w:pPr>
        <w:pStyle w:val="HChG"/>
      </w:pPr>
      <w:bookmarkStart w:id="1" w:name="_Toc419703789"/>
      <w:bookmarkStart w:id="2" w:name="_Toc470861834"/>
      <w:r w:rsidRPr="00243EDF">
        <w:lastRenderedPageBreak/>
        <w:tab/>
      </w:r>
      <w:r w:rsidRPr="00243EDF">
        <w:tab/>
        <w:t>Глава I</w:t>
      </w:r>
      <w:r>
        <w:br/>
      </w:r>
      <w:r w:rsidRPr="00243EDF">
        <w:tab/>
        <w:t>Организационные и прочие вопросы</w:t>
      </w:r>
      <w:bookmarkStart w:id="3" w:name="_Toc419703756"/>
      <w:bookmarkStart w:id="4" w:name="_Toc470861800"/>
      <w:bookmarkStart w:id="5" w:name="_Toc504665019"/>
      <w:bookmarkStart w:id="6" w:name="_Toc536190846"/>
      <w:bookmarkStart w:id="7" w:name="_Toc536458131"/>
      <w:bookmarkStart w:id="8" w:name="_Toc31123771"/>
      <w:bookmarkStart w:id="9" w:name="_Toc63084526"/>
      <w:bookmarkEnd w:id="3"/>
      <w:bookmarkEnd w:id="4"/>
      <w:bookmarkEnd w:id="5"/>
      <w:bookmarkEnd w:id="6"/>
      <w:bookmarkEnd w:id="7"/>
      <w:bookmarkEnd w:id="8"/>
      <w:bookmarkEnd w:id="9"/>
    </w:p>
    <w:p w14:paraId="13A1E85B" w14:textId="77777777" w:rsidR="00243EDF" w:rsidRPr="00243EDF" w:rsidRDefault="00243EDF" w:rsidP="00E40308">
      <w:pPr>
        <w:pStyle w:val="H1G"/>
      </w:pPr>
      <w:bookmarkStart w:id="10" w:name="_Toc321313393"/>
      <w:r w:rsidRPr="00243EDF">
        <w:tab/>
        <w:t>A.</w:t>
      </w:r>
      <w:r w:rsidRPr="00243EDF">
        <w:tab/>
        <w:t xml:space="preserve">Государства </w:t>
      </w:r>
      <w:r>
        <w:t>—</w:t>
      </w:r>
      <w:r w:rsidRPr="00243EDF">
        <w:t xml:space="preserve"> участники Международного пакта об</w:t>
      </w:r>
      <w:r w:rsidR="00E40308">
        <w:rPr>
          <w:lang w:val="en-US"/>
        </w:rPr>
        <w:t> </w:t>
      </w:r>
      <w:r w:rsidRPr="00243EDF">
        <w:t>экономических, социальных и культурных правах и</w:t>
      </w:r>
      <w:r w:rsidR="00E40308">
        <w:rPr>
          <w:lang w:val="en-US"/>
        </w:rPr>
        <w:t> </w:t>
      </w:r>
      <w:r w:rsidRPr="00243EDF">
        <w:t>Факультативного протокола к нему</w:t>
      </w:r>
      <w:bookmarkStart w:id="11" w:name="_Toc419703757"/>
      <w:bookmarkStart w:id="12" w:name="_Toc470861801"/>
      <w:bookmarkStart w:id="13" w:name="_Toc504665020"/>
      <w:bookmarkStart w:id="14" w:name="_Toc536190847"/>
      <w:bookmarkStart w:id="15" w:name="_Toc536458132"/>
      <w:bookmarkStart w:id="16" w:name="_Toc31123772"/>
      <w:bookmarkStart w:id="17" w:name="_Toc63084527"/>
      <w:bookmarkEnd w:id="10"/>
      <w:bookmarkEnd w:id="11"/>
      <w:bookmarkEnd w:id="12"/>
      <w:bookmarkEnd w:id="13"/>
      <w:bookmarkEnd w:id="14"/>
      <w:bookmarkEnd w:id="15"/>
      <w:bookmarkEnd w:id="16"/>
      <w:bookmarkEnd w:id="17"/>
    </w:p>
    <w:p w14:paraId="455BA0B5" w14:textId="77777777" w:rsidR="00243EDF" w:rsidRPr="00243EDF" w:rsidRDefault="00243EDF" w:rsidP="00243EDF">
      <w:pPr>
        <w:pStyle w:val="SingleTxtG"/>
      </w:pPr>
      <w:r w:rsidRPr="00243EDF">
        <w:t>1.</w:t>
      </w:r>
      <w:r w:rsidRPr="00243EDF">
        <w:tab/>
        <w:t>По состоянию на 16 октября 2020 года, дату закрытия шестьдесят восьмой сессии Комитета, участниками Международного пакта об экономических, социальных и культурных правах являлись 171 государство. Пакт был принят Генеральной Ассамблеей в резолюции 2200 А (XXI) от 16 декабря 1966 года и открыт для подписания и ратификации в Нью-Йорке 19 декабря 1966 года. Он вступил в силу 3</w:t>
      </w:r>
      <w:r w:rsidR="00E40308">
        <w:rPr>
          <w:lang w:val="en-US"/>
        </w:rPr>
        <w:t> </w:t>
      </w:r>
      <w:r w:rsidRPr="00243EDF">
        <w:t>января 1976 года в соответствии с положениями его статьи 27. Факультативный протокол к Пакту был принят Генеральной Ассамблеей в резолюции 63/117 от 10</w:t>
      </w:r>
      <w:r w:rsidR="00E40308">
        <w:rPr>
          <w:lang w:val="en-US"/>
        </w:rPr>
        <w:t> </w:t>
      </w:r>
      <w:r w:rsidRPr="00243EDF">
        <w:t>декабря 2008 года и открыт для подписания и ратификации в Нью-Йорке 24</w:t>
      </w:r>
      <w:r w:rsidR="00E40308">
        <w:rPr>
          <w:lang w:val="en-US"/>
        </w:rPr>
        <w:t> </w:t>
      </w:r>
      <w:r w:rsidRPr="00243EDF">
        <w:t xml:space="preserve">сентября 2009 года. Он вступил в силу 5 мая 2013 года спустя три месяца после даты сдачи на хранение Генеральному секретарю Организации Объединенных </w:t>
      </w:r>
      <w:r w:rsidR="00E40308">
        <w:br/>
      </w:r>
      <w:r w:rsidRPr="00243EDF">
        <w:t>Наций десятой ратификационной грамоты. Следующие 25 государств ратифицировали Факультативный протокол: Аргентина, Армения, Бельгия</w:t>
      </w:r>
      <w:r w:rsidRPr="00243EDF">
        <w:footnoteReference w:customMarkFollows="1" w:id="1"/>
        <w:t xml:space="preserve">*, </w:t>
      </w:r>
      <w:r w:rsidR="00E40308">
        <w:br/>
      </w:r>
      <w:r w:rsidRPr="00243EDF">
        <w:t>Боливия (Многонациональное Государство), Босния и Герцеговина, Венесуэла (Боливарианская Республика), Габон, Гондурас, Испания, Италия, Кабо-Верде, Коста-Рика, Люксембург, Монголия, Нигер, Португалия*, Сальвадор*, Сан-Марино*, Словакия, Уругвай, Финляндия*, Франция, Центральноафриканская Республика, Черногория и Эквадор.</w:t>
      </w:r>
    </w:p>
    <w:p w14:paraId="67311BB0" w14:textId="77777777" w:rsidR="00243EDF" w:rsidRPr="00243EDF" w:rsidRDefault="00243EDF" w:rsidP="00E40308">
      <w:pPr>
        <w:pStyle w:val="H1G"/>
      </w:pPr>
      <w:r w:rsidRPr="00243EDF">
        <w:tab/>
        <w:t>B.</w:t>
      </w:r>
      <w:r w:rsidRPr="00243EDF">
        <w:tab/>
        <w:t>Сессии и повестки дня</w:t>
      </w:r>
      <w:bookmarkStart w:id="18" w:name="_Toc321313394"/>
      <w:bookmarkStart w:id="19" w:name="_Toc419703758"/>
      <w:bookmarkStart w:id="20" w:name="_Toc470861802"/>
      <w:bookmarkStart w:id="21" w:name="_Toc504665021"/>
      <w:bookmarkStart w:id="22" w:name="_Toc536190848"/>
      <w:bookmarkStart w:id="23" w:name="_Toc536458133"/>
      <w:bookmarkStart w:id="24" w:name="_Toc31123773"/>
      <w:bookmarkStart w:id="25" w:name="_Toc63084528"/>
      <w:bookmarkEnd w:id="18"/>
      <w:bookmarkEnd w:id="19"/>
      <w:bookmarkEnd w:id="20"/>
      <w:bookmarkEnd w:id="21"/>
      <w:bookmarkEnd w:id="22"/>
      <w:bookmarkEnd w:id="23"/>
      <w:bookmarkEnd w:id="24"/>
      <w:bookmarkEnd w:id="25"/>
    </w:p>
    <w:p w14:paraId="62002A45" w14:textId="77777777" w:rsidR="00243EDF" w:rsidRPr="00243EDF" w:rsidRDefault="00243EDF" w:rsidP="00243EDF">
      <w:pPr>
        <w:pStyle w:val="SingleTxtG"/>
      </w:pPr>
      <w:r w:rsidRPr="00243EDF">
        <w:t>2.</w:t>
      </w:r>
      <w:r w:rsidRPr="00243EDF">
        <w:tab/>
        <w:t>В 2020 году Комитет провел две сессии: шестьдесят седьмую сессию с 17</w:t>
      </w:r>
      <w:r w:rsidR="00E40308">
        <w:rPr>
          <w:lang w:val="en-US"/>
        </w:rPr>
        <w:t> </w:t>
      </w:r>
      <w:r w:rsidRPr="00243EDF">
        <w:t xml:space="preserve">февраля по 6 марта и шестьдесят восьмую сессию с 28 сентября по 16 октября. Первая сессия была проведена в Отделении Организации Объединенных Наций в Женеве. Вторая сессия была проведена в виртуальном и сокращенном формате из-за ограничений, связанных с пандемией коронавирусного заболевания (COVID-19). Повестка дня каждой сессии содержится соответственно в документах </w:t>
      </w:r>
      <w:hyperlink r:id="rId24" w:history="1">
        <w:r w:rsidRPr="0007264A">
          <w:rPr>
            <w:rStyle w:val="af"/>
          </w:rPr>
          <w:t>E/C.12/67/1</w:t>
        </w:r>
      </w:hyperlink>
      <w:r w:rsidRPr="00243EDF">
        <w:t xml:space="preserve"> и</w:t>
      </w:r>
      <w:r w:rsidR="00E40308">
        <w:rPr>
          <w:lang w:val="en-US"/>
        </w:rPr>
        <w:t> </w:t>
      </w:r>
      <w:hyperlink r:id="rId25" w:history="1">
        <w:r w:rsidRPr="0007264A">
          <w:rPr>
            <w:rStyle w:val="af"/>
          </w:rPr>
          <w:t>E/C.12/68/1</w:t>
        </w:r>
      </w:hyperlink>
      <w:r w:rsidRPr="00243EDF">
        <w:t xml:space="preserve">. </w:t>
      </w:r>
      <w:hyperlink r:id="rId26" w:history="1">
        <w:r w:rsidRPr="00507AFC">
          <w:rPr>
            <w:rStyle w:val="af"/>
            <w:color w:val="auto"/>
          </w:rPr>
          <w:t>В</w:t>
        </w:r>
      </w:hyperlink>
      <w:r w:rsidRPr="00243EDF">
        <w:t>о время утверждения повестки дня шестьдесят восьмой сессии в нее были внесены поправки, с тем чтобы отразить перенос сроков проведения всех обзоров по государствам-участникам, которые были первоначально запланированы.</w:t>
      </w:r>
    </w:p>
    <w:p w14:paraId="3B627228" w14:textId="77777777" w:rsidR="00243EDF" w:rsidRPr="00243EDF" w:rsidRDefault="00243EDF" w:rsidP="00243EDF">
      <w:pPr>
        <w:pStyle w:val="SingleTxtG"/>
      </w:pPr>
      <w:r w:rsidRPr="00243EDF">
        <w:t>3.</w:t>
      </w:r>
      <w:r w:rsidRPr="00243EDF">
        <w:tab/>
        <w:t>Отчет о работе Комитета на его шестьдесят седьмой и шестьдесят восьмой сессиях содержится в соответствующих кратких отчетах (</w:t>
      </w:r>
      <w:hyperlink r:id="rId27" w:history="1">
        <w:r w:rsidRPr="0007264A">
          <w:rPr>
            <w:rStyle w:val="af"/>
          </w:rPr>
          <w:t>E/C.12/2020/SR.1–2</w:t>
        </w:r>
      </w:hyperlink>
      <w:r w:rsidRPr="00243EDF">
        <w:t xml:space="preserve">, </w:t>
      </w:r>
      <w:hyperlink r:id="rId28" w:history="1">
        <w:r w:rsidRPr="0007264A">
          <w:rPr>
            <w:rStyle w:val="af"/>
          </w:rPr>
          <w:t>SR.3–4</w:t>
        </w:r>
      </w:hyperlink>
      <w:r w:rsidRPr="00243EDF">
        <w:t xml:space="preserve">, </w:t>
      </w:r>
      <w:hyperlink r:id="rId29" w:history="1">
        <w:r w:rsidRPr="0007264A">
          <w:rPr>
            <w:rStyle w:val="af"/>
          </w:rPr>
          <w:t>SR.6–9</w:t>
        </w:r>
      </w:hyperlink>
      <w:r w:rsidRPr="00243EDF">
        <w:t xml:space="preserve">, </w:t>
      </w:r>
      <w:hyperlink r:id="rId30" w:history="1">
        <w:r w:rsidRPr="0007264A">
          <w:rPr>
            <w:rStyle w:val="af"/>
          </w:rPr>
          <w:t>SR.11–15</w:t>
        </w:r>
      </w:hyperlink>
      <w:r w:rsidRPr="00243EDF">
        <w:t xml:space="preserve">, </w:t>
      </w:r>
      <w:hyperlink r:id="rId31" w:history="1">
        <w:r w:rsidRPr="0007264A">
          <w:rPr>
            <w:rStyle w:val="af"/>
          </w:rPr>
          <w:t>SR.18</w:t>
        </w:r>
      </w:hyperlink>
      <w:r w:rsidRPr="00243EDF">
        <w:t xml:space="preserve">, </w:t>
      </w:r>
      <w:hyperlink r:id="rId32" w:history="1">
        <w:r w:rsidRPr="0007264A">
          <w:rPr>
            <w:rStyle w:val="af"/>
          </w:rPr>
          <w:t>SR.30–31</w:t>
        </w:r>
      </w:hyperlink>
      <w:r w:rsidRPr="00243EDF">
        <w:t xml:space="preserve"> и </w:t>
      </w:r>
      <w:hyperlink r:id="rId33" w:history="1">
        <w:r w:rsidRPr="0007264A">
          <w:rPr>
            <w:rStyle w:val="af"/>
          </w:rPr>
          <w:t>SR.51</w:t>
        </w:r>
      </w:hyperlink>
      <w:r w:rsidRPr="00243EDF">
        <w:t>).</w:t>
      </w:r>
    </w:p>
    <w:p w14:paraId="4AC2413F" w14:textId="77777777" w:rsidR="00243EDF" w:rsidRPr="00243EDF" w:rsidRDefault="00243EDF" w:rsidP="00E40308">
      <w:pPr>
        <w:pStyle w:val="H1G"/>
      </w:pPr>
      <w:r w:rsidRPr="00243EDF">
        <w:tab/>
        <w:t>C.</w:t>
      </w:r>
      <w:r w:rsidRPr="00243EDF">
        <w:tab/>
        <w:t>Членский состав и участники</w:t>
      </w:r>
      <w:bookmarkStart w:id="26" w:name="_Toc321313395"/>
      <w:bookmarkStart w:id="27" w:name="_Toc419703759"/>
      <w:bookmarkStart w:id="28" w:name="_Toc470861803"/>
      <w:bookmarkStart w:id="29" w:name="_Toc504665022"/>
      <w:bookmarkStart w:id="30" w:name="_Toc536190849"/>
      <w:bookmarkStart w:id="31" w:name="_Toc536458134"/>
      <w:bookmarkStart w:id="32" w:name="_Toc31123774"/>
      <w:bookmarkStart w:id="33" w:name="_Toc63084529"/>
      <w:bookmarkEnd w:id="26"/>
      <w:bookmarkEnd w:id="27"/>
      <w:bookmarkEnd w:id="28"/>
      <w:bookmarkEnd w:id="29"/>
      <w:bookmarkEnd w:id="30"/>
      <w:bookmarkEnd w:id="31"/>
      <w:bookmarkEnd w:id="32"/>
      <w:bookmarkEnd w:id="33"/>
    </w:p>
    <w:p w14:paraId="194DEA20" w14:textId="77777777" w:rsidR="00243EDF" w:rsidRPr="00243EDF" w:rsidRDefault="00243EDF" w:rsidP="00243EDF">
      <w:pPr>
        <w:pStyle w:val="SingleTxtG"/>
      </w:pPr>
      <w:r w:rsidRPr="00243EDF">
        <w:t>4.</w:t>
      </w:r>
      <w:r w:rsidRPr="00243EDF">
        <w:tab/>
        <w:t>Список членов Комитета содержится в приложении к настоящему докладу. Все члены Комитета присутствовали на шестьдесят седьмой и шестьдесят восьмой сессиях. Вновь избранный член Комитета Людовик Эннебель сделал торжественное заявление 30 сентября 2020 года в соответствии с правилом 13 правил процедуры Комитета.</w:t>
      </w:r>
    </w:p>
    <w:p w14:paraId="5D1B981A" w14:textId="77777777" w:rsidR="00243EDF" w:rsidRPr="00243EDF" w:rsidRDefault="00243EDF" w:rsidP="00E40308">
      <w:pPr>
        <w:pStyle w:val="H1G"/>
      </w:pPr>
      <w:r w:rsidRPr="00243EDF">
        <w:lastRenderedPageBreak/>
        <w:tab/>
        <w:t>D.</w:t>
      </w:r>
      <w:r w:rsidRPr="00243EDF">
        <w:tab/>
        <w:t>Выборы и замена должностных лиц</w:t>
      </w:r>
      <w:bookmarkStart w:id="34" w:name="_Toc31123775"/>
      <w:bookmarkStart w:id="35" w:name="_Toc63084530"/>
      <w:bookmarkEnd w:id="34"/>
      <w:bookmarkEnd w:id="35"/>
    </w:p>
    <w:p w14:paraId="06A70C6B" w14:textId="77777777" w:rsidR="00243EDF" w:rsidRPr="00243EDF" w:rsidRDefault="00243EDF" w:rsidP="00243EDF">
      <w:pPr>
        <w:pStyle w:val="SingleTxtG"/>
      </w:pPr>
      <w:r w:rsidRPr="00243EDF">
        <w:t>5.</w:t>
      </w:r>
      <w:r w:rsidRPr="00243EDF">
        <w:tab/>
        <w:t xml:space="preserve">В соответствии с правилами 14 и 19 своих правил процедуры на первом заседании своей шестьдесят восьмой сессии 30 сентября 2020 года Комитет избрал Михаэля Виндфура в состав Бюро в качестве Докладчика Комитета вместо Оливье де Шуттера, который </w:t>
      </w:r>
      <w:bookmarkStart w:id="36" w:name="_Hlk64233719"/>
      <w:r w:rsidRPr="00243EDF">
        <w:t>вышел из состава Комитета</w:t>
      </w:r>
      <w:bookmarkEnd w:id="36"/>
      <w:r w:rsidRPr="00243EDF">
        <w:t xml:space="preserve"> с 1 мая 2020 года. Г-н Виндфур будет выполнять функции Докладчика в течение оставшегося срока полномочий своего предшественника, т. е. до открытия шестьдесят девятой сессии Комитета.</w:t>
      </w:r>
    </w:p>
    <w:p w14:paraId="519418B9" w14:textId="77777777" w:rsidR="00243EDF" w:rsidRPr="00243EDF" w:rsidRDefault="00243EDF" w:rsidP="00E40308">
      <w:pPr>
        <w:pStyle w:val="H1G"/>
      </w:pPr>
      <w:bookmarkStart w:id="37" w:name="_Toc321313396"/>
      <w:bookmarkStart w:id="38" w:name="_Toc419703760"/>
      <w:bookmarkStart w:id="39" w:name="_Toc470861804"/>
      <w:bookmarkStart w:id="40" w:name="_Toc504665023"/>
      <w:bookmarkStart w:id="41" w:name="_Toc532996333"/>
      <w:bookmarkStart w:id="42" w:name="_Toc536190850"/>
      <w:bookmarkStart w:id="43" w:name="_Toc536458135"/>
      <w:r w:rsidRPr="00243EDF">
        <w:tab/>
        <w:t>E.</w:t>
      </w:r>
      <w:r w:rsidRPr="00243EDF">
        <w:tab/>
        <w:t>Предсессионная рабочая группа</w:t>
      </w:r>
      <w:bookmarkStart w:id="44" w:name="_Toc31123776"/>
      <w:bookmarkStart w:id="45" w:name="_Toc63084531"/>
      <w:bookmarkEnd w:id="37"/>
      <w:bookmarkEnd w:id="38"/>
      <w:bookmarkEnd w:id="39"/>
      <w:bookmarkEnd w:id="40"/>
      <w:bookmarkEnd w:id="41"/>
      <w:bookmarkEnd w:id="42"/>
      <w:bookmarkEnd w:id="43"/>
      <w:bookmarkEnd w:id="44"/>
      <w:bookmarkEnd w:id="45"/>
    </w:p>
    <w:p w14:paraId="39853F5C" w14:textId="77777777" w:rsidR="00243EDF" w:rsidRPr="00243EDF" w:rsidRDefault="00243EDF" w:rsidP="00243EDF">
      <w:pPr>
        <w:pStyle w:val="SingleTxtG"/>
      </w:pPr>
      <w:r w:rsidRPr="00243EDF">
        <w:t>6.</w:t>
      </w:r>
      <w:r w:rsidRPr="00243EDF">
        <w:tab/>
        <w:t>В своей резолюции 1988/4 от 24 мая 1988 года Экономический и Социальный Совет санкционировал учреждение предсессионной рабочей группы в составе пяти членов Комитета, назначаемых Председателем Комитета, которая собирается на срок до одной недели перед каждой сессией. Своим решением 1990/252 от 25 мая 1990 года Совет разрешил проведение совещаний рабочей группы за один–три месяца до сессии Комитета.</w:t>
      </w:r>
    </w:p>
    <w:p w14:paraId="47DC7135" w14:textId="77777777" w:rsidR="00243EDF" w:rsidRPr="00243EDF" w:rsidRDefault="00243EDF" w:rsidP="00243EDF">
      <w:pPr>
        <w:pStyle w:val="SingleTxtG"/>
      </w:pPr>
      <w:r w:rsidRPr="00243EDF">
        <w:t>7.</w:t>
      </w:r>
      <w:r w:rsidRPr="00243EDF">
        <w:tab/>
        <w:t>Председатель Комитета в консультации с членами Бюро назначил членами предсессионной рабочей группы перечисленных ниже лиц:</w:t>
      </w:r>
    </w:p>
    <w:p w14:paraId="6EEFCE5A" w14:textId="77777777" w:rsidR="00243EDF" w:rsidRPr="00243EDF" w:rsidRDefault="00243EDF" w:rsidP="00243EDF">
      <w:pPr>
        <w:pStyle w:val="SingleTxtG"/>
        <w:rPr>
          <w:i/>
          <w:iCs/>
        </w:rPr>
      </w:pPr>
      <w:r w:rsidRPr="00243EDF">
        <w:rPr>
          <w:i/>
          <w:iCs/>
        </w:rPr>
        <w:t>Предсессионная рабочая группа шестьдесят шестой сессии</w:t>
      </w:r>
      <w:r w:rsidRPr="00243EDF">
        <w:t>:</w:t>
      </w:r>
    </w:p>
    <w:p w14:paraId="00CC3335" w14:textId="77777777" w:rsidR="00243EDF" w:rsidRPr="00243EDF" w:rsidRDefault="00243EDF" w:rsidP="00243EDF">
      <w:pPr>
        <w:pStyle w:val="SingleTxtG"/>
        <w:rPr>
          <w:b/>
          <w:bCs/>
        </w:rPr>
      </w:pPr>
      <w:r w:rsidRPr="00243EDF">
        <w:tab/>
        <w:t xml:space="preserve">Лаура Мария </w:t>
      </w:r>
      <w:r w:rsidRPr="00243EDF">
        <w:rPr>
          <w:b/>
          <w:bCs/>
        </w:rPr>
        <w:t>Крэчунян-Тату</w:t>
      </w:r>
    </w:p>
    <w:p w14:paraId="34D529EF" w14:textId="77777777" w:rsidR="00243EDF" w:rsidRPr="00243EDF" w:rsidRDefault="00243EDF" w:rsidP="00243EDF">
      <w:pPr>
        <w:pStyle w:val="SingleTxtG"/>
      </w:pPr>
      <w:r w:rsidRPr="00243EDF">
        <w:tab/>
        <w:t xml:space="preserve">Питерс Санди Омологбе </w:t>
      </w:r>
      <w:r w:rsidRPr="00243EDF">
        <w:rPr>
          <w:b/>
          <w:bCs/>
        </w:rPr>
        <w:t>Эмузе</w:t>
      </w:r>
    </w:p>
    <w:p w14:paraId="70B679B5" w14:textId="77777777" w:rsidR="00243EDF" w:rsidRPr="00243EDF" w:rsidRDefault="00243EDF" w:rsidP="00243EDF">
      <w:pPr>
        <w:pStyle w:val="SingleTxtG"/>
      </w:pPr>
      <w:r w:rsidRPr="00243EDF">
        <w:tab/>
        <w:t xml:space="preserve">Прити </w:t>
      </w:r>
      <w:r w:rsidRPr="00243EDF">
        <w:rPr>
          <w:b/>
          <w:bCs/>
        </w:rPr>
        <w:t>Саран</w:t>
      </w:r>
    </w:p>
    <w:p w14:paraId="23680FD3" w14:textId="77777777" w:rsidR="00243EDF" w:rsidRPr="00243EDF" w:rsidRDefault="00243EDF" w:rsidP="00243EDF">
      <w:pPr>
        <w:pStyle w:val="SingleTxtG"/>
      </w:pPr>
      <w:r w:rsidRPr="00243EDF">
        <w:tab/>
        <w:t xml:space="preserve">Родриго </w:t>
      </w:r>
      <w:r w:rsidRPr="00243EDF">
        <w:rPr>
          <w:b/>
          <w:bCs/>
        </w:rPr>
        <w:t>Упримни</w:t>
      </w:r>
    </w:p>
    <w:p w14:paraId="6A33E5A5" w14:textId="77777777" w:rsidR="00243EDF" w:rsidRPr="00243EDF" w:rsidRDefault="00243EDF" w:rsidP="00243EDF">
      <w:pPr>
        <w:pStyle w:val="SingleTxtG"/>
      </w:pPr>
      <w:r w:rsidRPr="00243EDF">
        <w:tab/>
        <w:t xml:space="preserve">Михаэль </w:t>
      </w:r>
      <w:r w:rsidRPr="00243EDF">
        <w:rPr>
          <w:b/>
          <w:bCs/>
        </w:rPr>
        <w:t xml:space="preserve">Виндфур </w:t>
      </w:r>
      <w:r w:rsidRPr="00243EDF">
        <w:t>(Председатель)</w:t>
      </w:r>
    </w:p>
    <w:p w14:paraId="63FDDC88" w14:textId="77777777" w:rsidR="00243EDF" w:rsidRPr="00243EDF" w:rsidRDefault="00243EDF" w:rsidP="00243EDF">
      <w:pPr>
        <w:pStyle w:val="SingleTxtG"/>
      </w:pPr>
      <w:r w:rsidRPr="00243EDF">
        <w:rPr>
          <w:i/>
          <w:iCs/>
        </w:rPr>
        <w:t>Предсессионная рабочая группа шестьдесят седьмой сессии</w:t>
      </w:r>
      <w:r w:rsidRPr="00243EDF">
        <w:t>:</w:t>
      </w:r>
    </w:p>
    <w:p w14:paraId="1D023556" w14:textId="77777777" w:rsidR="00243EDF" w:rsidRPr="00243EDF" w:rsidRDefault="00243EDF" w:rsidP="00243EDF">
      <w:pPr>
        <w:pStyle w:val="SingleTxtG"/>
      </w:pPr>
      <w:r w:rsidRPr="00243EDF">
        <w:tab/>
        <w:t xml:space="preserve">Аслан </w:t>
      </w:r>
      <w:r w:rsidRPr="00243EDF">
        <w:rPr>
          <w:b/>
          <w:bCs/>
        </w:rPr>
        <w:t>Абашидзе</w:t>
      </w:r>
    </w:p>
    <w:p w14:paraId="78C4D53E" w14:textId="77777777" w:rsidR="00243EDF" w:rsidRPr="00243EDF" w:rsidRDefault="00243EDF" w:rsidP="00243EDF">
      <w:pPr>
        <w:pStyle w:val="SingleTxtG"/>
      </w:pPr>
      <w:r w:rsidRPr="00243EDF">
        <w:tab/>
        <w:t xml:space="preserve">Сандра </w:t>
      </w:r>
      <w:r w:rsidRPr="00243EDF">
        <w:rPr>
          <w:b/>
          <w:bCs/>
        </w:rPr>
        <w:t>Либенберг</w:t>
      </w:r>
    </w:p>
    <w:p w14:paraId="3235A3C9" w14:textId="77777777" w:rsidR="00243EDF" w:rsidRPr="00243EDF" w:rsidRDefault="00243EDF" w:rsidP="00243EDF">
      <w:pPr>
        <w:pStyle w:val="SingleTxtG"/>
      </w:pPr>
      <w:r w:rsidRPr="00243EDF">
        <w:tab/>
        <w:t xml:space="preserve">Микель </w:t>
      </w:r>
      <w:r w:rsidRPr="00243EDF">
        <w:rPr>
          <w:b/>
          <w:bCs/>
        </w:rPr>
        <w:t>Мансисидор де ла Фуэнте</w:t>
      </w:r>
    </w:p>
    <w:p w14:paraId="4ED91E06" w14:textId="77777777" w:rsidR="00243EDF" w:rsidRPr="00243EDF" w:rsidRDefault="00243EDF" w:rsidP="00243EDF">
      <w:pPr>
        <w:pStyle w:val="SingleTxtG"/>
      </w:pPr>
      <w:r w:rsidRPr="00243EDF">
        <w:tab/>
        <w:t>Хэсу</w:t>
      </w:r>
      <w:r w:rsidRPr="00243EDF">
        <w:rPr>
          <w:b/>
          <w:bCs/>
        </w:rPr>
        <w:t xml:space="preserve"> Син</w:t>
      </w:r>
    </w:p>
    <w:p w14:paraId="7A61BB5F" w14:textId="77777777" w:rsidR="00243EDF" w:rsidRPr="00243EDF" w:rsidRDefault="00243EDF" w:rsidP="00243EDF">
      <w:pPr>
        <w:pStyle w:val="SingleTxtG"/>
      </w:pPr>
      <w:r w:rsidRPr="00243EDF">
        <w:tab/>
        <w:t xml:space="preserve">Ренату </w:t>
      </w:r>
      <w:r w:rsidRPr="00243EDF">
        <w:rPr>
          <w:b/>
          <w:bCs/>
        </w:rPr>
        <w:t>Зербини Рибейру Леану</w:t>
      </w:r>
      <w:r w:rsidRPr="00243EDF">
        <w:t xml:space="preserve"> (Председатель)</w:t>
      </w:r>
    </w:p>
    <w:p w14:paraId="125E1AA2" w14:textId="77777777" w:rsidR="00243EDF" w:rsidRPr="00243EDF" w:rsidRDefault="00243EDF" w:rsidP="00243EDF">
      <w:pPr>
        <w:pStyle w:val="SingleTxtG"/>
      </w:pPr>
      <w:r w:rsidRPr="00243EDF">
        <w:t>8.</w:t>
      </w:r>
      <w:r w:rsidRPr="00243EDF">
        <w:tab/>
        <w:t>Предсессионная рабочая группа провела свои совещания в Отделении Организации Объединенных Наций в Женеве 9–13 марта 2020 года и в виртуальном формате в октябре 2020 года. Рабочая группа наметила дополнительные вопросы, которые могли бы быть направлены государствам, представляющим доклады. Она также подготовила, в соответствии с упрощенной процедурой представления докладов, один перечень вопросов до представления доклада для одного государства, доклад которого должен быть представлен Комитету. Этот перечень был препровожден постоянному представительству соответствующего государства. Рабочей группе было также поручено подготовить предлагаемый проект методологии для подготовки перечней вопросов до представления докладов, который она представила на рассмотрение Комитета.</w:t>
      </w:r>
    </w:p>
    <w:p w14:paraId="3F307AB7" w14:textId="77777777" w:rsidR="00243EDF" w:rsidRPr="00243EDF" w:rsidRDefault="00243EDF" w:rsidP="00E40308">
      <w:pPr>
        <w:pStyle w:val="H1G"/>
      </w:pPr>
      <w:bookmarkStart w:id="46" w:name="_Toc321313397"/>
      <w:bookmarkStart w:id="47" w:name="_Toc419703761"/>
      <w:r w:rsidRPr="00243EDF">
        <w:tab/>
        <w:t>F.</w:t>
      </w:r>
      <w:r w:rsidRPr="00243EDF">
        <w:tab/>
        <w:t>Организация работы</w:t>
      </w:r>
      <w:bookmarkStart w:id="48" w:name="_Toc470861805"/>
      <w:bookmarkStart w:id="49" w:name="_Toc504665024"/>
      <w:bookmarkStart w:id="50" w:name="_Toc532996334"/>
      <w:bookmarkStart w:id="51" w:name="_Toc536190851"/>
      <w:bookmarkStart w:id="52" w:name="_Toc536458136"/>
      <w:bookmarkStart w:id="53" w:name="_Toc31123777"/>
      <w:bookmarkStart w:id="54" w:name="_Toc63084532"/>
      <w:bookmarkEnd w:id="46"/>
      <w:bookmarkEnd w:id="47"/>
      <w:bookmarkEnd w:id="48"/>
      <w:bookmarkEnd w:id="49"/>
      <w:bookmarkEnd w:id="50"/>
      <w:bookmarkEnd w:id="51"/>
      <w:bookmarkEnd w:id="52"/>
      <w:bookmarkEnd w:id="53"/>
      <w:bookmarkEnd w:id="54"/>
    </w:p>
    <w:p w14:paraId="41E08B5B" w14:textId="77777777" w:rsidR="00243EDF" w:rsidRPr="00243EDF" w:rsidRDefault="00243EDF" w:rsidP="00243EDF">
      <w:pPr>
        <w:pStyle w:val="SingleTxtG"/>
      </w:pPr>
      <w:r w:rsidRPr="00243EDF">
        <w:t>9.</w:t>
      </w:r>
      <w:r w:rsidRPr="00243EDF">
        <w:tab/>
        <w:t xml:space="preserve">В соответствии с правилом 8 своих правил процедуры Комитет рассмотрел предварительную повестку дня и ориентировочную программу работы своих шестьдесят седьмой и шестьдесят восьмой сессий на первом заседании каждой сессии и утвердил их с поправками, внесенными в ходе рассмотрения. Поскольку шестьдесят восьмая сессия была проведена в виртуальном и сокращенном формате, в ходе нее не </w:t>
      </w:r>
      <w:r w:rsidRPr="00243EDF">
        <w:lastRenderedPageBreak/>
        <w:t>были проведены диалоги с государствами-участниками, которые первоначально предусматривались, но были отложены.</w:t>
      </w:r>
    </w:p>
    <w:p w14:paraId="5E4F09D5" w14:textId="77777777" w:rsidR="00243EDF" w:rsidRPr="00243EDF" w:rsidRDefault="00243EDF" w:rsidP="00E40308">
      <w:pPr>
        <w:pStyle w:val="H1G"/>
      </w:pPr>
      <w:r w:rsidRPr="00243EDF">
        <w:tab/>
        <w:t>G.</w:t>
      </w:r>
      <w:r w:rsidRPr="00243EDF">
        <w:tab/>
        <w:t>Следующие сессии</w:t>
      </w:r>
      <w:bookmarkStart w:id="55" w:name="_Toc321313398"/>
      <w:bookmarkStart w:id="56" w:name="_Toc419703762"/>
      <w:bookmarkStart w:id="57" w:name="_Toc470861806"/>
      <w:bookmarkStart w:id="58" w:name="_Toc504665025"/>
      <w:bookmarkStart w:id="59" w:name="_Toc532996335"/>
      <w:bookmarkStart w:id="60" w:name="_Toc536190852"/>
      <w:bookmarkStart w:id="61" w:name="_Toc536458137"/>
      <w:bookmarkStart w:id="62" w:name="_Toc31123778"/>
      <w:bookmarkStart w:id="63" w:name="_Toc63084533"/>
      <w:bookmarkEnd w:id="55"/>
      <w:bookmarkEnd w:id="56"/>
      <w:bookmarkEnd w:id="57"/>
      <w:bookmarkEnd w:id="58"/>
      <w:bookmarkEnd w:id="59"/>
      <w:bookmarkEnd w:id="60"/>
      <w:bookmarkEnd w:id="61"/>
      <w:bookmarkEnd w:id="62"/>
      <w:bookmarkEnd w:id="63"/>
    </w:p>
    <w:p w14:paraId="1939202D" w14:textId="77777777" w:rsidR="00243EDF" w:rsidRPr="00243EDF" w:rsidRDefault="00243EDF" w:rsidP="00243EDF">
      <w:pPr>
        <w:pStyle w:val="SingleTxtG"/>
      </w:pPr>
      <w:r w:rsidRPr="00243EDF">
        <w:t>10.</w:t>
      </w:r>
      <w:r w:rsidRPr="00243EDF">
        <w:tab/>
        <w:t xml:space="preserve">В соответствии с установленным расписанием и с учетом дополнительного времени заседаний согласно резолюции 68/268 Генеральной Ассамблеи шестьдесят девятую и семидесятую сессии в предварительном порядке планируется провести </w:t>
      </w:r>
      <w:r w:rsidR="00E40308">
        <w:br/>
      </w:r>
      <w:r w:rsidRPr="00243EDF">
        <w:t>в Отделении Организации Объединенных Наций в Женеве соответственно 15</w:t>
      </w:r>
      <w:r w:rsidR="00E40308">
        <w:rPr>
          <w:lang w:val="en-US"/>
        </w:rPr>
        <w:t> </w:t>
      </w:r>
      <w:r w:rsidRPr="00243EDF">
        <w:t>февраля</w:t>
      </w:r>
      <w:r w:rsidR="00E40308">
        <w:rPr>
          <w:lang w:val="en-US"/>
        </w:rPr>
        <w:t> </w:t>
      </w:r>
      <w:r w:rsidR="00E40308">
        <w:t>—</w:t>
      </w:r>
      <w:r w:rsidRPr="00243EDF">
        <w:t xml:space="preserve"> 5 марта 2021 года и 27 сентября </w:t>
      </w:r>
      <w:r w:rsidR="00E40308">
        <w:t>—</w:t>
      </w:r>
      <w:r w:rsidRPr="00243EDF">
        <w:t xml:space="preserve"> 15 октября 2021 года. Комитет обсуждает порядок продолжения своей работы в исключительных обстоятельствах, если по-прежнему невозможно будет проводить очные сессии.</w:t>
      </w:r>
    </w:p>
    <w:p w14:paraId="3F941220" w14:textId="77777777" w:rsidR="00243EDF" w:rsidRPr="00243EDF" w:rsidRDefault="00243EDF" w:rsidP="00E40308">
      <w:pPr>
        <w:pStyle w:val="H1G"/>
      </w:pPr>
      <w:r w:rsidRPr="00243EDF">
        <w:tab/>
        <w:t>H.</w:t>
      </w:r>
      <w:r w:rsidRPr="00243EDF">
        <w:tab/>
        <w:t>Доклады государств-участников, запланированные Комитетом к</w:t>
      </w:r>
      <w:r w:rsidR="00E40308">
        <w:rPr>
          <w:lang w:val="en-US"/>
        </w:rPr>
        <w:t> </w:t>
      </w:r>
      <w:r w:rsidRPr="00243EDF">
        <w:t>рассмотрению на его предстоящих сессиях</w:t>
      </w:r>
      <w:bookmarkStart w:id="64" w:name="_Toc321313399"/>
      <w:bookmarkStart w:id="65" w:name="_Toc419703763"/>
      <w:bookmarkStart w:id="66" w:name="_Toc470861807"/>
      <w:bookmarkStart w:id="67" w:name="_Toc504665026"/>
      <w:bookmarkStart w:id="68" w:name="_Toc532996336"/>
      <w:bookmarkStart w:id="69" w:name="_Toc536190853"/>
      <w:bookmarkStart w:id="70" w:name="_Toc536458138"/>
      <w:bookmarkStart w:id="71" w:name="_Toc31123779"/>
      <w:bookmarkStart w:id="72" w:name="_Toc63084534"/>
      <w:bookmarkEnd w:id="64"/>
      <w:bookmarkEnd w:id="65"/>
      <w:bookmarkEnd w:id="66"/>
      <w:bookmarkEnd w:id="67"/>
      <w:bookmarkEnd w:id="68"/>
      <w:bookmarkEnd w:id="69"/>
      <w:bookmarkEnd w:id="70"/>
      <w:bookmarkEnd w:id="71"/>
      <w:bookmarkEnd w:id="72"/>
    </w:p>
    <w:p w14:paraId="2E881CCF" w14:textId="77777777" w:rsidR="00243EDF" w:rsidRPr="00243EDF" w:rsidRDefault="00243EDF" w:rsidP="00243EDF">
      <w:pPr>
        <w:pStyle w:val="SingleTxtG"/>
      </w:pPr>
      <w:r w:rsidRPr="00243EDF">
        <w:t>11.</w:t>
      </w:r>
      <w:r w:rsidRPr="00243EDF">
        <w:tab/>
        <w:t>В соответствии с пунктом 2 правила 61 правил процедуры Комитета доклады, представленные государствами-участниками по статье 16 Пакта, в принципе планируются к рассмотрению в том порядке, в каком они были получены Генеральным секретарем. По состоянию на 16 октября 2020 года, дату закрытия шестьдесят восьмой сессии, Комитет получил следующие доклады, рассмотрение которых он постановил перенести с шестьдесят восьмой сессии на шестьдесят девятую сессию в связи с COVID-19, если возобновятся очные заседания. Если очные заседания не возобновятся, Комитет постановил провести два обзора в онлайновом режиме в консультации с государствами, перечисленными ниже.</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243EDF" w:rsidRPr="00F73A4A" w14:paraId="6418AD88" w14:textId="77777777" w:rsidTr="00F73A4A">
        <w:trPr>
          <w:cantSplit/>
          <w:tblHeader/>
        </w:trPr>
        <w:tc>
          <w:tcPr>
            <w:tcW w:w="7370" w:type="dxa"/>
            <w:gridSpan w:val="2"/>
            <w:tcBorders>
              <w:top w:val="single" w:sz="4" w:space="0" w:color="auto"/>
              <w:bottom w:val="single" w:sz="12" w:space="0" w:color="auto"/>
            </w:tcBorders>
            <w:shd w:val="clear" w:color="auto" w:fill="auto"/>
            <w:vAlign w:val="bottom"/>
          </w:tcPr>
          <w:p w14:paraId="36C5FA1B" w14:textId="77777777" w:rsidR="00243EDF" w:rsidRPr="00F73A4A" w:rsidRDefault="00243EDF" w:rsidP="00F73A4A">
            <w:pPr>
              <w:spacing w:before="80" w:after="80" w:line="200" w:lineRule="exact"/>
              <w:ind w:left="28"/>
              <w:rPr>
                <w:rFonts w:cs="Times New Roman"/>
                <w:i/>
                <w:sz w:val="16"/>
                <w:lang w:val="en-GB"/>
              </w:rPr>
            </w:pPr>
            <w:r w:rsidRPr="00F73A4A">
              <w:rPr>
                <w:rFonts w:cs="Times New Roman"/>
                <w:i/>
                <w:sz w:val="16"/>
              </w:rPr>
              <w:t>Шестьдесят девятая сессия (2021 год)</w:t>
            </w:r>
          </w:p>
        </w:tc>
      </w:tr>
      <w:tr w:rsidR="00F73A4A" w:rsidRPr="00F73A4A" w14:paraId="488A74F8" w14:textId="77777777" w:rsidTr="00F73A4A">
        <w:trPr>
          <w:cantSplit/>
          <w:trHeight w:hRule="exact" w:val="113"/>
          <w:tblHeader/>
        </w:trPr>
        <w:tc>
          <w:tcPr>
            <w:tcW w:w="7370" w:type="dxa"/>
            <w:gridSpan w:val="2"/>
            <w:tcBorders>
              <w:top w:val="single" w:sz="12" w:space="0" w:color="auto"/>
            </w:tcBorders>
            <w:shd w:val="clear" w:color="auto" w:fill="auto"/>
          </w:tcPr>
          <w:p w14:paraId="21C61E70" w14:textId="77777777" w:rsidR="00F73A4A" w:rsidRPr="00F73A4A" w:rsidRDefault="00F73A4A" w:rsidP="00F73A4A">
            <w:pPr>
              <w:spacing w:before="40" w:after="120"/>
              <w:ind w:right="113"/>
              <w:rPr>
                <w:rFonts w:cs="Times New Roman"/>
              </w:rPr>
            </w:pPr>
          </w:p>
        </w:tc>
      </w:tr>
      <w:tr w:rsidR="00243EDF" w:rsidRPr="00F73A4A" w14:paraId="7A029950" w14:textId="77777777" w:rsidTr="00F73A4A">
        <w:trPr>
          <w:cantSplit/>
        </w:trPr>
        <w:tc>
          <w:tcPr>
            <w:tcW w:w="5102" w:type="dxa"/>
            <w:shd w:val="clear" w:color="auto" w:fill="auto"/>
          </w:tcPr>
          <w:p w14:paraId="02B63679" w14:textId="77777777" w:rsidR="00243EDF" w:rsidRPr="00F73A4A" w:rsidDel="0036485D" w:rsidRDefault="00243EDF" w:rsidP="00F73A4A">
            <w:pPr>
              <w:spacing w:before="40" w:after="120"/>
              <w:ind w:right="113"/>
              <w:rPr>
                <w:rFonts w:cs="Times New Roman"/>
                <w:lang w:val="en-GB"/>
              </w:rPr>
            </w:pPr>
            <w:r w:rsidRPr="00F73A4A">
              <w:rPr>
                <w:rFonts w:cs="Times New Roman"/>
              </w:rPr>
              <w:t>Азербайджан</w:t>
            </w:r>
          </w:p>
        </w:tc>
        <w:tc>
          <w:tcPr>
            <w:tcW w:w="2268" w:type="dxa"/>
            <w:shd w:val="clear" w:color="auto" w:fill="auto"/>
          </w:tcPr>
          <w:p w14:paraId="23547469" w14:textId="77777777" w:rsidR="00243EDF" w:rsidRPr="0007264A" w:rsidDel="0036485D" w:rsidRDefault="00C33DB3" w:rsidP="00F73A4A">
            <w:pPr>
              <w:spacing w:before="40" w:after="120"/>
              <w:ind w:right="113"/>
              <w:rPr>
                <w:rFonts w:cs="Times New Roman"/>
                <w:color w:val="0000FF"/>
                <w:lang w:val="en-GB"/>
              </w:rPr>
            </w:pPr>
            <w:hyperlink r:id="rId34" w:history="1">
              <w:r w:rsidR="00243EDF" w:rsidRPr="0007264A">
                <w:rPr>
                  <w:rStyle w:val="af"/>
                  <w:rFonts w:cs="Times New Roman"/>
                  <w:color w:val="0000FF"/>
                  <w:lang w:val="en-GB"/>
                </w:rPr>
                <w:t>E/C.12/AZE/4</w:t>
              </w:r>
            </w:hyperlink>
          </w:p>
        </w:tc>
      </w:tr>
      <w:tr w:rsidR="00243EDF" w:rsidRPr="00F73A4A" w14:paraId="14B7016C" w14:textId="77777777" w:rsidTr="00F73A4A">
        <w:trPr>
          <w:cantSplit/>
        </w:trPr>
        <w:tc>
          <w:tcPr>
            <w:tcW w:w="5102" w:type="dxa"/>
            <w:shd w:val="clear" w:color="auto" w:fill="auto"/>
          </w:tcPr>
          <w:p w14:paraId="50C0999B" w14:textId="77777777" w:rsidR="00243EDF" w:rsidRPr="00F73A4A" w:rsidDel="006F4D06" w:rsidRDefault="00243EDF" w:rsidP="00F73A4A">
            <w:pPr>
              <w:spacing w:before="40" w:after="120"/>
              <w:ind w:right="113"/>
              <w:rPr>
                <w:rFonts w:cs="Times New Roman"/>
                <w:lang w:val="en-GB"/>
              </w:rPr>
            </w:pPr>
            <w:r w:rsidRPr="00F73A4A">
              <w:rPr>
                <w:rFonts w:cs="Times New Roman"/>
              </w:rPr>
              <w:t>Боливия (Многонациональное Государство)</w:t>
            </w:r>
          </w:p>
        </w:tc>
        <w:tc>
          <w:tcPr>
            <w:tcW w:w="2268" w:type="dxa"/>
            <w:shd w:val="clear" w:color="auto" w:fill="auto"/>
          </w:tcPr>
          <w:p w14:paraId="07D1BFC8" w14:textId="77777777" w:rsidR="00243EDF" w:rsidRPr="0007264A" w:rsidRDefault="00C33DB3" w:rsidP="00F73A4A">
            <w:pPr>
              <w:spacing w:before="40" w:after="120"/>
              <w:ind w:right="113"/>
              <w:rPr>
                <w:rFonts w:cs="Times New Roman"/>
                <w:color w:val="0000FF"/>
                <w:lang w:val="en-GB"/>
              </w:rPr>
            </w:pPr>
            <w:hyperlink r:id="rId35" w:history="1">
              <w:r w:rsidR="00243EDF" w:rsidRPr="0007264A">
                <w:rPr>
                  <w:rStyle w:val="af"/>
                  <w:rFonts w:cs="Times New Roman"/>
                  <w:color w:val="0000FF"/>
                  <w:lang w:val="en-GB"/>
                </w:rPr>
                <w:t>E/C.12/BOL/3</w:t>
              </w:r>
            </w:hyperlink>
          </w:p>
        </w:tc>
      </w:tr>
      <w:tr w:rsidR="00243EDF" w:rsidRPr="00F73A4A" w14:paraId="770BC228" w14:textId="77777777" w:rsidTr="00F73A4A">
        <w:trPr>
          <w:cantSplit/>
        </w:trPr>
        <w:tc>
          <w:tcPr>
            <w:tcW w:w="5102" w:type="dxa"/>
            <w:shd w:val="clear" w:color="auto" w:fill="auto"/>
          </w:tcPr>
          <w:p w14:paraId="4BBE54B1" w14:textId="77777777" w:rsidR="00243EDF" w:rsidRPr="00F73A4A" w:rsidRDefault="00243EDF" w:rsidP="00F73A4A">
            <w:pPr>
              <w:spacing w:before="40" w:after="120"/>
              <w:ind w:right="113"/>
              <w:rPr>
                <w:rFonts w:cs="Times New Roman"/>
                <w:lang w:val="en-GB"/>
              </w:rPr>
            </w:pPr>
            <w:r w:rsidRPr="00F73A4A">
              <w:rPr>
                <w:rFonts w:cs="Times New Roman"/>
              </w:rPr>
              <w:t>Босния и Герцеговина</w:t>
            </w:r>
          </w:p>
        </w:tc>
        <w:tc>
          <w:tcPr>
            <w:tcW w:w="2268" w:type="dxa"/>
            <w:shd w:val="clear" w:color="auto" w:fill="auto"/>
          </w:tcPr>
          <w:p w14:paraId="5FC3D693" w14:textId="77777777" w:rsidR="00243EDF" w:rsidRPr="0007264A" w:rsidRDefault="00C33DB3" w:rsidP="00F73A4A">
            <w:pPr>
              <w:spacing w:before="40" w:after="120"/>
              <w:ind w:right="113"/>
              <w:rPr>
                <w:rFonts w:cs="Times New Roman"/>
                <w:color w:val="0000FF"/>
                <w:lang w:val="en-GB"/>
              </w:rPr>
            </w:pPr>
            <w:hyperlink r:id="rId36" w:history="1">
              <w:r w:rsidR="00243EDF" w:rsidRPr="0007264A">
                <w:rPr>
                  <w:rStyle w:val="af"/>
                  <w:rFonts w:cs="Times New Roman"/>
                  <w:color w:val="0000FF"/>
                  <w:lang w:val="en-GB"/>
                </w:rPr>
                <w:t>E/C.12/BIH/3</w:t>
              </w:r>
            </w:hyperlink>
          </w:p>
        </w:tc>
      </w:tr>
      <w:tr w:rsidR="00243EDF" w:rsidRPr="00F73A4A" w14:paraId="66D3C64C" w14:textId="77777777" w:rsidTr="00F73A4A">
        <w:trPr>
          <w:cantSplit/>
        </w:trPr>
        <w:tc>
          <w:tcPr>
            <w:tcW w:w="5102" w:type="dxa"/>
            <w:shd w:val="clear" w:color="auto" w:fill="auto"/>
          </w:tcPr>
          <w:p w14:paraId="192462EF" w14:textId="77777777" w:rsidR="00243EDF" w:rsidRPr="00F73A4A" w:rsidDel="0036485D" w:rsidRDefault="00243EDF" w:rsidP="00F73A4A">
            <w:pPr>
              <w:spacing w:before="40" w:after="120"/>
              <w:ind w:right="113"/>
              <w:rPr>
                <w:rFonts w:cs="Times New Roman"/>
                <w:lang w:val="en-GB"/>
              </w:rPr>
            </w:pPr>
            <w:r w:rsidRPr="00F73A4A">
              <w:rPr>
                <w:rFonts w:cs="Times New Roman"/>
              </w:rPr>
              <w:t>Финляндия</w:t>
            </w:r>
          </w:p>
        </w:tc>
        <w:tc>
          <w:tcPr>
            <w:tcW w:w="2268" w:type="dxa"/>
            <w:shd w:val="clear" w:color="auto" w:fill="auto"/>
          </w:tcPr>
          <w:p w14:paraId="23F41B9B" w14:textId="77777777" w:rsidR="00243EDF" w:rsidRPr="0007264A" w:rsidDel="0036485D" w:rsidRDefault="00C33DB3" w:rsidP="00F73A4A">
            <w:pPr>
              <w:spacing w:before="40" w:after="120"/>
              <w:ind w:right="113"/>
              <w:rPr>
                <w:rFonts w:cs="Times New Roman"/>
                <w:color w:val="0000FF"/>
                <w:lang w:val="en-GB"/>
              </w:rPr>
            </w:pPr>
            <w:hyperlink r:id="rId37" w:history="1">
              <w:r w:rsidR="00243EDF" w:rsidRPr="0007264A">
                <w:rPr>
                  <w:rStyle w:val="af"/>
                  <w:rFonts w:cs="Times New Roman"/>
                  <w:color w:val="0000FF"/>
                  <w:lang w:val="en-GB"/>
                </w:rPr>
                <w:t>E/C.12/FIN/7</w:t>
              </w:r>
            </w:hyperlink>
          </w:p>
        </w:tc>
      </w:tr>
      <w:tr w:rsidR="00243EDF" w:rsidRPr="00F73A4A" w14:paraId="6C53BD46" w14:textId="77777777" w:rsidTr="00F73A4A">
        <w:trPr>
          <w:cantSplit/>
        </w:trPr>
        <w:tc>
          <w:tcPr>
            <w:tcW w:w="5102" w:type="dxa"/>
            <w:shd w:val="clear" w:color="auto" w:fill="auto"/>
          </w:tcPr>
          <w:p w14:paraId="656B4C44" w14:textId="77777777" w:rsidR="00243EDF" w:rsidRPr="00F73A4A" w:rsidDel="0036485D" w:rsidRDefault="00243EDF" w:rsidP="00F73A4A">
            <w:pPr>
              <w:spacing w:before="40" w:after="120"/>
              <w:ind w:right="113"/>
              <w:rPr>
                <w:rFonts w:cs="Times New Roman"/>
                <w:lang w:val="en-GB"/>
              </w:rPr>
            </w:pPr>
            <w:r w:rsidRPr="00F73A4A">
              <w:rPr>
                <w:rFonts w:cs="Times New Roman"/>
              </w:rPr>
              <w:t>Кувейт</w:t>
            </w:r>
          </w:p>
        </w:tc>
        <w:tc>
          <w:tcPr>
            <w:tcW w:w="2268" w:type="dxa"/>
            <w:shd w:val="clear" w:color="auto" w:fill="auto"/>
          </w:tcPr>
          <w:p w14:paraId="6059B3CE" w14:textId="77777777" w:rsidR="00243EDF" w:rsidRPr="0007264A" w:rsidDel="0036485D" w:rsidRDefault="00C33DB3" w:rsidP="00F73A4A">
            <w:pPr>
              <w:spacing w:before="40" w:after="120"/>
              <w:ind w:right="113"/>
              <w:rPr>
                <w:rFonts w:cs="Times New Roman"/>
                <w:color w:val="0000FF"/>
                <w:lang w:val="en-GB"/>
              </w:rPr>
            </w:pPr>
            <w:hyperlink r:id="rId38" w:history="1">
              <w:r w:rsidR="00243EDF" w:rsidRPr="0007264A">
                <w:rPr>
                  <w:rStyle w:val="af"/>
                  <w:rFonts w:cs="Times New Roman"/>
                  <w:color w:val="0000FF"/>
                  <w:lang w:val="en-GB"/>
                </w:rPr>
                <w:t>E/C.12/KWT/3</w:t>
              </w:r>
            </w:hyperlink>
          </w:p>
        </w:tc>
      </w:tr>
      <w:tr w:rsidR="00243EDF" w:rsidRPr="00F73A4A" w14:paraId="0FA1DB3C" w14:textId="77777777" w:rsidTr="00F73A4A">
        <w:trPr>
          <w:cantSplit/>
        </w:trPr>
        <w:tc>
          <w:tcPr>
            <w:tcW w:w="5102" w:type="dxa"/>
            <w:tcBorders>
              <w:bottom w:val="single" w:sz="12" w:space="0" w:color="auto"/>
            </w:tcBorders>
            <w:shd w:val="clear" w:color="auto" w:fill="auto"/>
          </w:tcPr>
          <w:p w14:paraId="639125A8" w14:textId="77777777" w:rsidR="00243EDF" w:rsidRPr="00F73A4A" w:rsidRDefault="00243EDF" w:rsidP="00F73A4A">
            <w:pPr>
              <w:spacing w:before="40" w:after="120"/>
              <w:ind w:right="113"/>
              <w:rPr>
                <w:rFonts w:cs="Times New Roman"/>
                <w:lang w:val="en-GB"/>
              </w:rPr>
            </w:pPr>
            <w:r w:rsidRPr="00F73A4A">
              <w:rPr>
                <w:rFonts w:cs="Times New Roman"/>
              </w:rPr>
              <w:t>Никарагуа</w:t>
            </w:r>
          </w:p>
        </w:tc>
        <w:tc>
          <w:tcPr>
            <w:tcW w:w="2268" w:type="dxa"/>
            <w:tcBorders>
              <w:bottom w:val="single" w:sz="12" w:space="0" w:color="auto"/>
            </w:tcBorders>
            <w:shd w:val="clear" w:color="auto" w:fill="auto"/>
          </w:tcPr>
          <w:p w14:paraId="525E885B" w14:textId="77777777" w:rsidR="00243EDF" w:rsidRPr="0007264A" w:rsidRDefault="00C33DB3" w:rsidP="00F73A4A">
            <w:pPr>
              <w:spacing w:before="40" w:after="120"/>
              <w:ind w:right="113"/>
              <w:rPr>
                <w:rFonts w:cs="Times New Roman"/>
                <w:color w:val="0000FF"/>
                <w:lang w:val="en-GB"/>
              </w:rPr>
            </w:pPr>
            <w:hyperlink r:id="rId39" w:history="1">
              <w:r w:rsidR="00243EDF" w:rsidRPr="0007264A">
                <w:rPr>
                  <w:rStyle w:val="af"/>
                  <w:rFonts w:cs="Times New Roman"/>
                  <w:color w:val="0000FF"/>
                  <w:lang w:val="en-GB"/>
                </w:rPr>
                <w:t>E/C.12/NIC/5</w:t>
              </w:r>
            </w:hyperlink>
          </w:p>
        </w:tc>
      </w:tr>
    </w:tbl>
    <w:p w14:paraId="4F644DE9" w14:textId="77777777" w:rsidR="00243EDF" w:rsidRPr="00243EDF" w:rsidRDefault="00243EDF" w:rsidP="00E40308">
      <w:pPr>
        <w:pStyle w:val="SingleTxtG"/>
        <w:spacing w:before="120"/>
      </w:pPr>
      <w:r w:rsidRPr="00243EDF">
        <w:t>12.</w:t>
      </w:r>
      <w:r w:rsidRPr="00243EDF">
        <w:tab/>
        <w:t>Комитет постановил рассмотреть положение дел с давно просроченными докладами. По состоянию на 16 октября 2020 года 27 государств-участников просрочили представление первоначальных докладов Комитету. Из них следующие 18</w:t>
      </w:r>
      <w:r w:rsidR="00E40308">
        <w:rPr>
          <w:lang w:val="en-US"/>
        </w:rPr>
        <w:t> </w:t>
      </w:r>
      <w:r w:rsidRPr="00243EDF">
        <w:t>государств просрочили представление своих докладов более чем на 10 лет: Гана, Гвинея-Бисау, Гренада, Доминика, Конго, Кот-д'Ивуар, Лаосская Народно-Демократическая Республика, Лесото, Либерия, Малави, Мальдивские Острова, Сейшельские Острова, Сент-Винсент и Гренадины, Сомали, Сьерра-Леоне, Тимор-Лешти, Эритрея и Эсватини.</w:t>
      </w:r>
    </w:p>
    <w:p w14:paraId="560DB790" w14:textId="77777777" w:rsidR="00243EDF" w:rsidRPr="00243EDF" w:rsidRDefault="00243EDF" w:rsidP="00243EDF">
      <w:pPr>
        <w:pStyle w:val="SingleTxtG"/>
      </w:pPr>
      <w:r w:rsidRPr="00243EDF">
        <w:t>13.</w:t>
      </w:r>
      <w:r w:rsidRPr="00243EDF">
        <w:tab/>
        <w:t>По состоянию на 16 октября 2020 года в дополнение к перечисленным выше докладам были представлены доклады 13 государств-участников, ожидающие рассмотрения Комитетом. Этими государствами-участниками, в порядке получения докладов, являются: Китай (включая Гонконг, Китай, и Макао, Китай); Беларусь; Люксембург; Таджикистан; Панама; Литва; Португалия; Бразилия; Камбоджа; Армения; Мавритания; Чад и Катар.</w:t>
      </w:r>
    </w:p>
    <w:p w14:paraId="6747F9EF" w14:textId="77777777" w:rsidR="00243EDF" w:rsidRPr="00243EDF" w:rsidRDefault="00243EDF" w:rsidP="00874EFF">
      <w:pPr>
        <w:pStyle w:val="HChG"/>
      </w:pPr>
      <w:r w:rsidRPr="00243EDF">
        <w:lastRenderedPageBreak/>
        <w:tab/>
      </w:r>
      <w:r w:rsidRPr="00243EDF">
        <w:tab/>
        <w:t>Глава II</w:t>
      </w:r>
      <w:r w:rsidR="00E40308">
        <w:br/>
      </w:r>
      <w:r w:rsidRPr="00243EDF">
        <w:tab/>
        <w:t>Обзор методов работы Комитета</w:t>
      </w:r>
      <w:bookmarkStart w:id="73" w:name="_Toc321313400"/>
      <w:bookmarkStart w:id="74" w:name="_Toc470861808"/>
      <w:bookmarkStart w:id="75" w:name="_Toc504665027"/>
      <w:bookmarkStart w:id="76" w:name="_Toc532996337"/>
      <w:bookmarkStart w:id="77" w:name="_Toc536190854"/>
      <w:bookmarkStart w:id="78" w:name="_Toc536458139"/>
      <w:bookmarkStart w:id="79" w:name="_Toc31123780"/>
      <w:bookmarkStart w:id="80" w:name="_Toc419703764"/>
      <w:bookmarkStart w:id="81" w:name="_Toc63084535"/>
      <w:bookmarkEnd w:id="73"/>
      <w:bookmarkEnd w:id="74"/>
      <w:bookmarkEnd w:id="75"/>
      <w:bookmarkEnd w:id="76"/>
      <w:bookmarkEnd w:id="77"/>
      <w:bookmarkEnd w:id="78"/>
      <w:bookmarkEnd w:id="79"/>
      <w:bookmarkEnd w:id="80"/>
      <w:bookmarkEnd w:id="81"/>
    </w:p>
    <w:p w14:paraId="4F4C31DF" w14:textId="77777777" w:rsidR="00243EDF" w:rsidRPr="00243EDF" w:rsidRDefault="00243EDF" w:rsidP="00243EDF">
      <w:pPr>
        <w:pStyle w:val="SingleTxtG"/>
      </w:pPr>
      <w:r w:rsidRPr="00243EDF">
        <w:t>14.</w:t>
      </w:r>
      <w:r w:rsidRPr="00243EDF">
        <w:tab/>
        <w:t>Цель настоящей главы состоит в том, чтобы дать краткий и обновленный обзор и объяснение того, каким образом Комитет осуществляет свои разнообразные функции, включая информацию о недавних изменениях в его методах работы. Она также предназначена для повышения уровня информированности о текущей работе Комитета и расширения возможностей принятия в ней участия, чтобы оказать содействие государствам-участникам и другим заинтересованным сторонам в осуществлении Пакта.</w:t>
      </w:r>
    </w:p>
    <w:p w14:paraId="39220F01" w14:textId="77777777" w:rsidR="00243EDF" w:rsidRPr="00243EDF" w:rsidRDefault="00243EDF" w:rsidP="00243EDF">
      <w:pPr>
        <w:pStyle w:val="SingleTxtG"/>
      </w:pPr>
      <w:r w:rsidRPr="00243EDF">
        <w:t>15.</w:t>
      </w:r>
      <w:r w:rsidRPr="00243EDF">
        <w:tab/>
        <w:t xml:space="preserve">Комитет прилагает согласованные усилия по разработке соответствующих методов работы, которые надлежащим образом отражают характер возложенных на него задач. В ходе своих 68 сессий он стремился изменять и развивать эти методы в свете своего опыта и реагировать на изменения, касающиеся функционирования системы договорных органов в целом. Эти методы будут эволюционировать и дальше с учетом принятой 9 апреля 2014 года резолюции 68/268 Генеральной Ассамблеи </w:t>
      </w:r>
      <w:r w:rsidR="00F73A4A">
        <w:t>«</w:t>
      </w:r>
      <w:r w:rsidRPr="00243EDF">
        <w:t>Укрепление и повышение эффективности функционирования системы договорных органов по правам человека</w:t>
      </w:r>
      <w:r w:rsidR="00F73A4A">
        <w:t>»</w:t>
      </w:r>
      <w:r w:rsidRPr="00243EDF">
        <w:t>.</w:t>
      </w:r>
    </w:p>
    <w:p w14:paraId="6AA66EC7" w14:textId="77777777" w:rsidR="00243EDF" w:rsidRPr="00243EDF" w:rsidRDefault="00243EDF" w:rsidP="00E40308">
      <w:pPr>
        <w:pStyle w:val="H1G"/>
      </w:pPr>
      <w:r w:rsidRPr="00243EDF">
        <w:tab/>
        <w:t>A.</w:t>
      </w:r>
      <w:r w:rsidRPr="00243EDF">
        <w:tab/>
        <w:t>Отдача от мер, принятых для сокращения количества накопившихся докладов, ожидающих рассмотрения</w:t>
      </w:r>
      <w:bookmarkStart w:id="82" w:name="_Toc419703765"/>
      <w:bookmarkStart w:id="83" w:name="_Toc470861809"/>
      <w:bookmarkStart w:id="84" w:name="_Toc504665028"/>
      <w:bookmarkStart w:id="85" w:name="_Toc532996338"/>
      <w:bookmarkStart w:id="86" w:name="_Toc536190855"/>
      <w:bookmarkStart w:id="87" w:name="_Toc536458140"/>
      <w:bookmarkStart w:id="88" w:name="_Toc31123781"/>
      <w:bookmarkStart w:id="89" w:name="_Toc63084536"/>
      <w:bookmarkEnd w:id="82"/>
      <w:bookmarkEnd w:id="83"/>
      <w:bookmarkEnd w:id="84"/>
      <w:bookmarkEnd w:id="85"/>
      <w:bookmarkEnd w:id="86"/>
      <w:bookmarkEnd w:id="87"/>
      <w:bookmarkEnd w:id="88"/>
      <w:bookmarkEnd w:id="89"/>
    </w:p>
    <w:p w14:paraId="0DF4CB32" w14:textId="77777777" w:rsidR="00243EDF" w:rsidRPr="00243EDF" w:rsidRDefault="00243EDF" w:rsidP="00243EDF">
      <w:pPr>
        <w:pStyle w:val="SingleTxtG"/>
      </w:pPr>
      <w:r w:rsidRPr="00243EDF">
        <w:t>16.</w:t>
      </w:r>
      <w:r w:rsidRPr="00243EDF">
        <w:tab/>
        <w:t>Дополнительное время для заседаний, предоставленное Комитету в 2013 и 2014</w:t>
      </w:r>
      <w:r w:rsidR="00F73A4A">
        <w:t> </w:t>
      </w:r>
      <w:r w:rsidRPr="00243EDF">
        <w:t>годах, и меры, принятые Комитетом, привели к непрерывному сокращению отставания в рассмотрении докладов, как сообщалось в 2015 году. В 2020 году в связи с воздействием COVID-19 Комитет рассмотрел пять докладов государств-участников. Все доклады государств-участников, запланированные к рассмотрению на шестьдесят восьмой сессии, были перенесены на шестьдесят девятую сессию. На момент утверждения настоящего доклада точный порядок проведения шестьдесят девятой сессии остается неопределенным.</w:t>
      </w:r>
    </w:p>
    <w:p w14:paraId="0323FD28" w14:textId="77777777" w:rsidR="00243EDF" w:rsidRPr="00243EDF" w:rsidRDefault="00243EDF" w:rsidP="00243EDF">
      <w:pPr>
        <w:pStyle w:val="SingleTxtG"/>
      </w:pPr>
      <w:r w:rsidRPr="00243EDF">
        <w:t>17.</w:t>
      </w:r>
      <w:r w:rsidRPr="00243EDF">
        <w:tab/>
        <w:t>Таким образом, на момент утверждения настоящего доклада количество накопившихся докладов, ожидающих рассмотрения Комитетом, вновь стало увеличиваться. Комитет не может точно предвидеть, какое количество докладов будет представляться ежегодно и какие задержки могут возникнуть в этой связи.</w:t>
      </w:r>
    </w:p>
    <w:p w14:paraId="16B39FA8" w14:textId="77777777" w:rsidR="00243EDF" w:rsidRPr="00243EDF" w:rsidRDefault="00243EDF" w:rsidP="00E40308">
      <w:pPr>
        <w:pStyle w:val="H1G"/>
      </w:pPr>
      <w:r w:rsidRPr="00243EDF">
        <w:tab/>
        <w:t>B.</w:t>
      </w:r>
      <w:r w:rsidRPr="00243EDF">
        <w:tab/>
        <w:t>Общие руководящие принципы подготовки докладов и</w:t>
      </w:r>
      <w:r w:rsidR="00E40308">
        <w:rPr>
          <w:lang w:val="en-US"/>
        </w:rPr>
        <w:t> </w:t>
      </w:r>
      <w:r w:rsidRPr="00243EDF">
        <w:t>упрощенная процедура представления докладов (экспериментальный этап)</w:t>
      </w:r>
      <w:bookmarkStart w:id="90" w:name="_Toc321313401"/>
      <w:bookmarkStart w:id="91" w:name="_Toc419703766"/>
      <w:bookmarkStart w:id="92" w:name="_Toc470861810"/>
      <w:bookmarkStart w:id="93" w:name="_Toc504665029"/>
      <w:bookmarkStart w:id="94" w:name="_Toc532996339"/>
      <w:bookmarkStart w:id="95" w:name="_Toc536190856"/>
      <w:bookmarkStart w:id="96" w:name="_Toc536458141"/>
      <w:bookmarkStart w:id="97" w:name="_Toc31123782"/>
      <w:bookmarkStart w:id="98" w:name="_Toc63084537"/>
      <w:bookmarkEnd w:id="90"/>
      <w:bookmarkEnd w:id="91"/>
      <w:bookmarkEnd w:id="92"/>
      <w:bookmarkEnd w:id="93"/>
      <w:bookmarkEnd w:id="94"/>
      <w:bookmarkEnd w:id="95"/>
      <w:bookmarkEnd w:id="96"/>
      <w:bookmarkEnd w:id="97"/>
      <w:bookmarkEnd w:id="98"/>
    </w:p>
    <w:p w14:paraId="0400A563" w14:textId="77777777" w:rsidR="00243EDF" w:rsidRPr="00243EDF" w:rsidRDefault="00243EDF" w:rsidP="00243EDF">
      <w:pPr>
        <w:pStyle w:val="SingleTxtG"/>
      </w:pPr>
      <w:r w:rsidRPr="00243EDF">
        <w:t>18.</w:t>
      </w:r>
      <w:r w:rsidRPr="00243EDF">
        <w:tab/>
        <w:t>Комитет придает большое значение необходимости выстроить процесс рассмотрения докладов и диалога с представителями каждого государства-участника так, чтобы обеспечить методичное и информативное рассмотрение вопросов осуществления Пакта, которые имеют принципиальное значение. Для этого в 2008</w:t>
      </w:r>
      <w:r w:rsidR="00E40308">
        <w:rPr>
          <w:lang w:val="en-US"/>
        </w:rPr>
        <w:t> </w:t>
      </w:r>
      <w:r w:rsidRPr="00243EDF">
        <w:t>году Комитет принял пересмотренные руководящие принципы представления документов по конкретным договорам, которые должны быть представлены государствами-участниками согласно статьям 16 и 17 Пакта</w:t>
      </w:r>
      <w:r w:rsidRPr="00E40308">
        <w:rPr>
          <w:sz w:val="18"/>
          <w:szCs w:val="18"/>
          <w:vertAlign w:val="superscript"/>
        </w:rPr>
        <w:footnoteReference w:id="2"/>
      </w:r>
      <w:r w:rsidRPr="00243EDF">
        <w:t>, с целью оказания помощи государствам-участникам в процессе представления докладов и повышения эффективности системы наблюдения в целом, в первую очередь подчеркнув необходимость представления государствами-участниками докладов о результатах мер, принятых для соблюдения, защиты и осуществления прав, закрепленных в Пакте.</w:t>
      </w:r>
    </w:p>
    <w:p w14:paraId="27D577AC" w14:textId="77777777" w:rsidR="00243EDF" w:rsidRPr="00243EDF" w:rsidRDefault="00243EDF" w:rsidP="00243EDF">
      <w:pPr>
        <w:pStyle w:val="SingleTxtG"/>
      </w:pPr>
      <w:r w:rsidRPr="00243EDF">
        <w:lastRenderedPageBreak/>
        <w:t>19.</w:t>
      </w:r>
      <w:r w:rsidRPr="00243EDF">
        <w:tab/>
        <w:t>В 2015 году Комитет постановил на экспериментальной основе предоставить государствам-участникам возможность представлять доклады по упрощенной процедуре, поскольку Генеральная Ассамблея в своей резолюции 68/268 призвала государства-участники рассмотреть возможность использования упрощенной процедуры представления докладов для содействия подготовке их докладов и интерактивному диалогу об осуществлении ими своих договорных обязательств. На</w:t>
      </w:r>
      <w:r w:rsidR="00E40308">
        <w:rPr>
          <w:lang w:val="en-US"/>
        </w:rPr>
        <w:t> </w:t>
      </w:r>
      <w:r w:rsidRPr="00243EDF">
        <w:t>своей шестьдесят третьей сессии Комитет рассмотрел первые доклады, представленные в соответствии с упрощенной процедурой. Комитет постановил проводить диалог на основе вопросов, включенных в перечни вопросов до представления докладов, с целью придания диалогу более целенаправленного характера.</w:t>
      </w:r>
    </w:p>
    <w:p w14:paraId="435CB782" w14:textId="77777777" w:rsidR="00243EDF" w:rsidRPr="00243EDF" w:rsidRDefault="00243EDF" w:rsidP="00243EDF">
      <w:pPr>
        <w:pStyle w:val="SingleTxtG"/>
      </w:pPr>
      <w:r w:rsidRPr="00243EDF">
        <w:t>20.</w:t>
      </w:r>
      <w:r w:rsidRPr="00243EDF">
        <w:tab/>
        <w:t>С учетом положительных результатов первых диалогов, проведенных в ходе его шестьдесят третьей сессии на основе докладов, представленных в соответствии с упрощенной процедурой представления докладов, Комитет постановил продлить экспериментальную процедуру. В 2018 году Комитет предложил воспользоваться этой процедурой 13 государствам-участникам.</w:t>
      </w:r>
    </w:p>
    <w:p w14:paraId="56F8CEA4" w14:textId="77777777" w:rsidR="00243EDF" w:rsidRPr="00243EDF" w:rsidRDefault="00243EDF" w:rsidP="00E40308">
      <w:pPr>
        <w:pStyle w:val="H1G"/>
      </w:pPr>
      <w:r w:rsidRPr="00243EDF">
        <w:tab/>
        <w:t>C.</w:t>
      </w:r>
      <w:r w:rsidRPr="00243EDF">
        <w:tab/>
        <w:t>Предсказуемый цикл обзора и упрощенная процедура представления докладов</w:t>
      </w:r>
      <w:bookmarkStart w:id="99" w:name="_Toc63084538"/>
      <w:bookmarkEnd w:id="99"/>
    </w:p>
    <w:p w14:paraId="221C504F" w14:textId="77777777" w:rsidR="00243EDF" w:rsidRPr="00243EDF" w:rsidRDefault="00243EDF" w:rsidP="00243EDF">
      <w:pPr>
        <w:pStyle w:val="SingleTxtG"/>
      </w:pPr>
      <w:r w:rsidRPr="00243EDF">
        <w:t>21.</w:t>
      </w:r>
      <w:r w:rsidRPr="00243EDF">
        <w:tab/>
        <w:t>На своей шестьдесят седьмой сессии Комитет постановил ввести восьмилетний предсказуемый цикл обзора для рассмотрения докладов государств-участников и стандартизировать использование упрощенной процедуры представления докладов. На этой сессии Комитет постановил обсудить порядок проведения такой работы на своей шестьдесят восьмой сессии.</w:t>
      </w:r>
    </w:p>
    <w:p w14:paraId="33419B4D" w14:textId="77777777" w:rsidR="00243EDF" w:rsidRPr="00243EDF" w:rsidRDefault="00243EDF" w:rsidP="00243EDF">
      <w:pPr>
        <w:pStyle w:val="SingleTxtG"/>
      </w:pPr>
      <w:r w:rsidRPr="00243EDF">
        <w:t>22.</w:t>
      </w:r>
      <w:r w:rsidRPr="00243EDF">
        <w:tab/>
        <w:t>На своей шестьдесят восьмой сессии Комитет постановил ввести с 2022 года, при условии наличия ресурсов, предсказуемый цикл обзора и предложить упрощенную процедуру представления докладов всем государствам-участникам, при этом позволив им, если они того пожелают, отказаться от данной процедуры. Таким образом, Комитет приступит к систематическому принятию перечней вопросов до представления докладов в 2022 году с просьбой о представлении докладов в 2023 году для их рассмотрения в 2024 году. Приняв это решение, Комитет надеется на предсказуемое взаимодействие со всеми 171 государством-участником при одновременном уменьшении бремени представления докладов и облегчении взаимодействия со всеми заинтересованными сторонами. Комитет считает, что это также будет способствовать повышению уровня осуществления экономических, социальных и культурных прав. Таким образом, Комитет и Комитет по правам человека будут придерживаться аналогичного подхода к циклу представления докладов, и это облегчит координацию.</w:t>
      </w:r>
    </w:p>
    <w:p w14:paraId="76EFA014" w14:textId="77777777" w:rsidR="00243EDF" w:rsidRPr="00243EDF" w:rsidRDefault="00243EDF" w:rsidP="00243EDF">
      <w:pPr>
        <w:pStyle w:val="SingleTxtG"/>
      </w:pPr>
      <w:r w:rsidRPr="00243EDF">
        <w:t>23.</w:t>
      </w:r>
      <w:r w:rsidRPr="00243EDF">
        <w:tab/>
        <w:t>Комитет просил секретариат информировать государства-участники об этом решении и скомпилировать информацию для государств-участников, которые, возможно, пожелают отказаться от упрощенной процедуры представления докладов. После этого с учетом мнений государств-участников будет предложен календарный график. Тем временем государствам-участникам предлагается представлять доклады, которые уже находятся в стадии подготовки, и доклады, которые подлежат представлению.</w:t>
      </w:r>
    </w:p>
    <w:p w14:paraId="61DD0790" w14:textId="77777777" w:rsidR="00243EDF" w:rsidRPr="00243EDF" w:rsidRDefault="00243EDF" w:rsidP="000665D9">
      <w:pPr>
        <w:pStyle w:val="H1G"/>
      </w:pPr>
      <w:r w:rsidRPr="00243EDF">
        <w:tab/>
        <w:t>D.</w:t>
      </w:r>
      <w:r w:rsidRPr="00243EDF">
        <w:tab/>
        <w:t>Рассмотрение докладов государств-участников</w:t>
      </w:r>
      <w:bookmarkStart w:id="100" w:name="_Toc321313402"/>
      <w:bookmarkStart w:id="101" w:name="_Toc419703767"/>
      <w:bookmarkStart w:id="102" w:name="_Toc470861811"/>
      <w:bookmarkStart w:id="103" w:name="_Toc504665030"/>
      <w:bookmarkStart w:id="104" w:name="_Toc532996340"/>
      <w:bookmarkStart w:id="105" w:name="_Toc536190857"/>
      <w:bookmarkStart w:id="106" w:name="_Toc536458142"/>
      <w:bookmarkStart w:id="107" w:name="_Toc31123783"/>
      <w:bookmarkStart w:id="108" w:name="_Toc63084539"/>
      <w:bookmarkEnd w:id="100"/>
      <w:bookmarkEnd w:id="101"/>
      <w:bookmarkEnd w:id="102"/>
      <w:bookmarkEnd w:id="103"/>
      <w:bookmarkEnd w:id="104"/>
      <w:bookmarkEnd w:id="105"/>
      <w:bookmarkEnd w:id="106"/>
      <w:bookmarkEnd w:id="107"/>
      <w:bookmarkEnd w:id="108"/>
    </w:p>
    <w:p w14:paraId="77781984" w14:textId="77777777" w:rsidR="00243EDF" w:rsidRPr="00243EDF" w:rsidRDefault="00243EDF" w:rsidP="000665D9">
      <w:pPr>
        <w:pStyle w:val="H23G"/>
      </w:pPr>
      <w:r w:rsidRPr="00243EDF">
        <w:tab/>
        <w:t>1.</w:t>
      </w:r>
      <w:r w:rsidRPr="00243EDF">
        <w:tab/>
        <w:t>Деятельность предсессионной рабочей группы</w:t>
      </w:r>
      <w:bookmarkStart w:id="109" w:name="_Toc321313403"/>
      <w:bookmarkStart w:id="110" w:name="_Toc536190858"/>
      <w:bookmarkStart w:id="111" w:name="_Toc536458143"/>
      <w:bookmarkStart w:id="112" w:name="_Toc63084540"/>
      <w:bookmarkEnd w:id="109"/>
      <w:bookmarkEnd w:id="110"/>
      <w:bookmarkEnd w:id="111"/>
      <w:bookmarkEnd w:id="112"/>
    </w:p>
    <w:p w14:paraId="5577E6F8" w14:textId="77777777" w:rsidR="00243EDF" w:rsidRPr="00243EDF" w:rsidRDefault="00243EDF" w:rsidP="00243EDF">
      <w:pPr>
        <w:pStyle w:val="SingleTxtG"/>
      </w:pPr>
      <w:r w:rsidRPr="00243EDF">
        <w:t>24.</w:t>
      </w:r>
      <w:r w:rsidRPr="00243EDF">
        <w:tab/>
        <w:t xml:space="preserve">Предсессионная рабочая группа собирается на пять дней перед каждой сессией Комитета. В ее состав входят пять членов Комитета, назначаемых Председателем с учетом желательности сбалансированного географического распределения и других соответствующих факторов. Порядок работы предсессионной рабочей группы шестьдесят седьмой сессии был скорректирован с учетом виртуальных форм работы, </w:t>
      </w:r>
      <w:r w:rsidRPr="00243EDF">
        <w:lastRenderedPageBreak/>
        <w:t>и Комитет воспользовался возможностью включить целевые группы также в процесс подготовки перечней вопросов или перечней вопросов до представления докладов.</w:t>
      </w:r>
    </w:p>
    <w:p w14:paraId="73E4A869" w14:textId="77777777" w:rsidR="00243EDF" w:rsidRPr="00243EDF" w:rsidRDefault="00243EDF" w:rsidP="00243EDF">
      <w:pPr>
        <w:pStyle w:val="SingleTxtG"/>
      </w:pPr>
      <w:r w:rsidRPr="00243EDF">
        <w:t>25.</w:t>
      </w:r>
      <w:r w:rsidRPr="00243EDF">
        <w:tab/>
        <w:t>Главная цель рабочей группы заключается либо в том, чтобы после получения доклада заблаговременно определить дополнительные вопросы, либо в том, чтобы до представления доклада разработать перечень вопросов, которые послужат основой для доклада государства-участника, с тем чтобы помочь Комитету в подготовке к диалогу с представителями государств, представляющих доклады. Задача заключается в том, чтобы повысить действенность системы и упростить задачу представителей государств-участников, облегчив более целенаправленную подготовку обсуждения</w:t>
      </w:r>
      <w:r w:rsidRPr="000665D9">
        <w:rPr>
          <w:sz w:val="18"/>
          <w:szCs w:val="18"/>
          <w:vertAlign w:val="superscript"/>
        </w:rPr>
        <w:footnoteReference w:id="3"/>
      </w:r>
      <w:r w:rsidRPr="00243EDF">
        <w:t>. На шестьдесят шестой и шестьдесят седьмой сессиях предсессионной рабочей группы Комитет принял как обычные перечни вопросов, так и перечни вопросов до представления докладов.</w:t>
      </w:r>
    </w:p>
    <w:p w14:paraId="261DA8B3" w14:textId="77777777" w:rsidR="00243EDF" w:rsidRPr="00243EDF" w:rsidRDefault="00243EDF" w:rsidP="00243EDF">
      <w:pPr>
        <w:pStyle w:val="SingleTxtG"/>
      </w:pPr>
      <w:r w:rsidRPr="00243EDF">
        <w:t>26.</w:t>
      </w:r>
      <w:r w:rsidRPr="00243EDF">
        <w:tab/>
        <w:t>Что касается ее методов работы, то в интересах эффективности рабочая группа возлагает на каждого из своих членов первоначальную ответственность за проведение подробного разбора доклада конкретного государства-участника или ситуации в области прав человека в конкретной стране в случае направления перечня вопросов до предоставления докладов и за представление на рассмотрение рабочей группы предварительного перечня вопросов. Для работы в тесном контакте с каждым докладчиком по стране определяется целевая группа. Каждый проект докладчика по стране рассматривается и дополняется на основе замечаний членов целевой группы и других членов рабочей группы, и окончательный вариант перечня вопросов принимается рабочей группой в целом. Эта процедура применяется в отношении как первоначальных, так и периодических докладов. Однако в ходе своей шестидесятой сессии Комитет постановил не использовать эту процедуру в отношении давно просроченных первоначальных докладов, с тем чтобы избежать дальнейших задержек в проведении давно ожидаемых диалогов. Аналогичным образом, доклады, представленные по упрощенной процедуре представления докладов, не будут рассматриваться предсессионной рабочей группой, поскольку они не требуют подготовки отдельного перечня вопросов.</w:t>
      </w:r>
    </w:p>
    <w:p w14:paraId="5ADDABE0" w14:textId="77777777" w:rsidR="00243EDF" w:rsidRPr="00243EDF" w:rsidRDefault="00243EDF" w:rsidP="00243EDF">
      <w:pPr>
        <w:pStyle w:val="SingleTxtG"/>
      </w:pPr>
      <w:r w:rsidRPr="00243EDF">
        <w:t>27.</w:t>
      </w:r>
      <w:r w:rsidRPr="00243EDF">
        <w:tab/>
        <w:t>В порядке подготовки к совещанию предсессионной рабочей группы Комитет просил секретариат предоставлять в распоряжение ее членов все соответствующие документы с информацией, имеющей отношение к каждому из докладов и каждой из стран, подлежащих рассмотрению. Комитет также просил, чтобы документы других договорных органов, включая перечни вопросов, перечни вопросов до представления докладов и информацию о последующих мерах или другую соответствующую информацию, рассматривались во избежание ненужного дублирования или повторов. С этой целью Комитет также предлагает всем заинтересованным лицам, органам и неправительственным организациям представлять в секретариат надлежащую и относящуюся к делу документацию.</w:t>
      </w:r>
    </w:p>
    <w:p w14:paraId="051789D8" w14:textId="77777777" w:rsidR="00243EDF" w:rsidRPr="00243EDF" w:rsidRDefault="00243EDF" w:rsidP="00243EDF">
      <w:pPr>
        <w:pStyle w:val="SingleTxtG"/>
      </w:pPr>
      <w:r w:rsidRPr="00243EDF">
        <w:t>28.</w:t>
      </w:r>
      <w:r w:rsidRPr="00243EDF">
        <w:tab/>
        <w:t>Перечни вопросов и перечни вопросов до представления докладов направляются соответствующему государству-участнику.</w:t>
      </w:r>
    </w:p>
    <w:p w14:paraId="730FD24C" w14:textId="77777777" w:rsidR="00243EDF" w:rsidRPr="00243EDF" w:rsidRDefault="00243EDF" w:rsidP="000665D9">
      <w:pPr>
        <w:pStyle w:val="H23G"/>
      </w:pPr>
      <w:r w:rsidRPr="00243EDF">
        <w:tab/>
        <w:t>2.</w:t>
      </w:r>
      <w:r w:rsidRPr="00243EDF">
        <w:tab/>
        <w:t>Рассмотрение докладов</w:t>
      </w:r>
      <w:bookmarkStart w:id="113" w:name="_Toc321313404"/>
      <w:bookmarkStart w:id="114" w:name="_Toc536190859"/>
      <w:bookmarkStart w:id="115" w:name="_Toc536458144"/>
      <w:bookmarkStart w:id="116" w:name="_Toc63084541"/>
      <w:bookmarkEnd w:id="113"/>
      <w:bookmarkEnd w:id="114"/>
      <w:bookmarkEnd w:id="115"/>
      <w:bookmarkEnd w:id="116"/>
    </w:p>
    <w:p w14:paraId="41039B9B" w14:textId="77777777" w:rsidR="00243EDF" w:rsidRPr="00243EDF" w:rsidRDefault="00243EDF" w:rsidP="00243EDF">
      <w:pPr>
        <w:pStyle w:val="SingleTxtG"/>
      </w:pPr>
      <w:r w:rsidRPr="00243EDF">
        <w:t>29.</w:t>
      </w:r>
      <w:r w:rsidRPr="00243EDF">
        <w:tab/>
        <w:t xml:space="preserve">В соответствии с установившейся практикой органов по наблюдению за осуществлением договоров о правах человека, для того чтобы обеспечить конструктивный диалог, при рассмотрении докладов на заседаниях Комитета должны присутствовать представители представляющих доклад государств. Как правило, соблюдается следующая процедура: представителю государства-участника предлагается представить доклад, выступив с краткими комментариями, и привести любую новую информацию, которая может иметь отношение к диалогу, а затем докладчик Комитета по конкретному государству-участнику начинает диалог с краткой оценки доклада, указывает на пробелы в нем и предлагает набор первоначальных вопросов. Затем Комитет рассматривает доклад по блокам статей (как </w:t>
      </w:r>
      <w:r w:rsidRPr="00243EDF">
        <w:lastRenderedPageBreak/>
        <w:t>правило, по статьям 1−5, 6−9, 10−12 и 13−15), уделяя особое внимание ответам, полученным на перечень вопросов.</w:t>
      </w:r>
    </w:p>
    <w:p w14:paraId="427555A9" w14:textId="77777777" w:rsidR="00243EDF" w:rsidRPr="00243EDF" w:rsidRDefault="00243EDF" w:rsidP="00243EDF">
      <w:pPr>
        <w:pStyle w:val="SingleTxtG"/>
      </w:pPr>
      <w:r w:rsidRPr="00243EDF">
        <w:t>30.</w:t>
      </w:r>
      <w:r w:rsidRPr="00243EDF">
        <w:tab/>
        <w:t>В соответствии с новой практикой назначения целевой группы по каждому докладу государства-участника члены Комитета, отвечающие за соответствующие блоки, задают тон диалогу. Председатель предлагает также другим членам Комитета задать вопросы или высказать замечания, а затем предлагает представителям государства-участника ответить на вопросы, которые не требуют дополнительного обдумывания или изучения информации. Все оставшиеся вопросы рассматриваются на последующем заседании или, если это необходимо, могут изучаться с учетом дополнительной информации, представляемой в определенные сроки Комитету в письменном виде. Члены Комитета могут задавать конкретные вопросы, исходя из полученных ответов, но избегая повторения уже заданных вопросов или вопросов, на которые уже был дан ответ, и не превышая при любом выступлении пятиминутный регламент.</w:t>
      </w:r>
    </w:p>
    <w:p w14:paraId="2A6411C2" w14:textId="77777777" w:rsidR="00243EDF" w:rsidRPr="00243EDF" w:rsidRDefault="00243EDF" w:rsidP="00243EDF">
      <w:pPr>
        <w:pStyle w:val="SingleTxtG"/>
      </w:pPr>
      <w:r w:rsidRPr="00243EDF">
        <w:t>31.</w:t>
      </w:r>
      <w:r w:rsidRPr="00243EDF">
        <w:tab/>
        <w:t xml:space="preserve">Заключительная стадия рассмотрения доклада Комитетом </w:t>
      </w:r>
      <w:r w:rsidR="000665D9">
        <w:t>—</w:t>
      </w:r>
      <w:r w:rsidRPr="00243EDF">
        <w:t xml:space="preserve"> составление и принятие его заключительных замечаний. При содействии секретариата докладчик по стране готовит для рассмотрения Комитетом проект свода заключительных замечаний, который до его принятия распространяется между членами для представления по нему замечаний. Позднее Комитет на закрытом заседании обсуждает этот проект с целью его утверждения на основе консенсуса.</w:t>
      </w:r>
    </w:p>
    <w:p w14:paraId="5C09FF64" w14:textId="77777777" w:rsidR="00243EDF" w:rsidRPr="00243EDF" w:rsidRDefault="00243EDF" w:rsidP="00243EDF">
      <w:pPr>
        <w:pStyle w:val="SingleTxtG"/>
      </w:pPr>
      <w:r w:rsidRPr="00243EDF">
        <w:t>32.</w:t>
      </w:r>
      <w:r w:rsidRPr="00243EDF">
        <w:tab/>
        <w:t>После их официального принятия заключительные замечания как можно скорее препровождаются соответствующему государству-участнику и публикуются.</w:t>
      </w:r>
    </w:p>
    <w:p w14:paraId="069776D9" w14:textId="77777777" w:rsidR="00243EDF" w:rsidRPr="00243EDF" w:rsidRDefault="00243EDF" w:rsidP="00243EDF">
      <w:pPr>
        <w:pStyle w:val="SingleTxtG"/>
      </w:pPr>
      <w:r w:rsidRPr="00243EDF">
        <w:t>33.</w:t>
      </w:r>
      <w:r w:rsidRPr="00243EDF">
        <w:tab/>
        <w:t>На своей сорок шестой сессии в мае 2011 года Комитет постановил в принципе и на временной основе посвящать рассмотрению периодических докладов лишь два заседания, чтобы не допустить роста количества докладов, ожидающих рассмотрения. Соответственно, все диалоги с государствами-участниками на шестьдесят седьмой сессии проходили в течение двух заседаний. Все рассмотрения докладов государств-участников и диалоги, первоначально запланированные на шестьдесят восьмую сессию, были перенесены, в предварительном порядке, на шестьдесят девятую сессию из-за невозможности проведения очных заседаний, как это было предусмотрено в связи с COVID-19.</w:t>
      </w:r>
    </w:p>
    <w:p w14:paraId="7BB71C4C" w14:textId="77777777" w:rsidR="00243EDF" w:rsidRPr="00243EDF" w:rsidRDefault="00243EDF" w:rsidP="00243EDF">
      <w:pPr>
        <w:pStyle w:val="SingleTxtG"/>
      </w:pPr>
      <w:r w:rsidRPr="00243EDF">
        <w:t>34.</w:t>
      </w:r>
      <w:r w:rsidRPr="00243EDF">
        <w:tab/>
        <w:t>В ходе шестьдесят восьмой сессии Комитет обсудил порядок проведения обзоров докладов государств-участников на тот случай, если проведение очных заседаний в ближайшем будущем окажется невозможным. Комитет постановил изучить варианты рассмотрения ряда докладов государств-участников в виртуальном формате на шестьдесят девятой сессии, если диалоги невозможно будет провести в Женеве. При этом Комитет принял во внимание мнения соответствующих государств и вопросы, касающиеся языка и возможности подключения.</w:t>
      </w:r>
    </w:p>
    <w:p w14:paraId="3AC59C07" w14:textId="77777777" w:rsidR="00243EDF" w:rsidRPr="00243EDF" w:rsidRDefault="00243EDF" w:rsidP="000665D9">
      <w:pPr>
        <w:pStyle w:val="H23G"/>
      </w:pPr>
      <w:r w:rsidRPr="00243EDF">
        <w:tab/>
        <w:t>3.</w:t>
      </w:r>
      <w:r w:rsidRPr="00243EDF">
        <w:tab/>
        <w:t>Комментарии государств-участников к заключительным замечаниям</w:t>
      </w:r>
      <w:bookmarkStart w:id="117" w:name="_Toc321313405"/>
      <w:bookmarkStart w:id="118" w:name="_Toc536190860"/>
      <w:bookmarkStart w:id="119" w:name="_Toc536458145"/>
      <w:bookmarkStart w:id="120" w:name="_Toc63084542"/>
      <w:bookmarkEnd w:id="117"/>
      <w:bookmarkEnd w:id="118"/>
      <w:bookmarkEnd w:id="119"/>
      <w:bookmarkEnd w:id="120"/>
    </w:p>
    <w:p w14:paraId="49FF7B4E" w14:textId="77777777" w:rsidR="00243EDF" w:rsidRPr="00243EDF" w:rsidRDefault="00243EDF" w:rsidP="00243EDF">
      <w:pPr>
        <w:pStyle w:val="SingleTxtG"/>
      </w:pPr>
      <w:r w:rsidRPr="00243EDF">
        <w:t>35.</w:t>
      </w:r>
      <w:r w:rsidRPr="00243EDF">
        <w:tab/>
        <w:t xml:space="preserve">После их принятия Комитетом заключительные замечания по докладу государства-участника и любые </w:t>
      </w:r>
      <w:bookmarkStart w:id="121" w:name="_Hlk64222001"/>
      <w:r w:rsidRPr="00243EDF">
        <w:t>комментарии</w:t>
      </w:r>
      <w:bookmarkEnd w:id="121"/>
      <w:r w:rsidRPr="00243EDF">
        <w:t xml:space="preserve"> к ним, представленные Комитету государством-участником, публикуются в представленном виде и перечисляются в ежегодном докладе Комитета. Комментарии государств-участников публикуются лишь для информации.</w:t>
      </w:r>
    </w:p>
    <w:p w14:paraId="692A331B" w14:textId="77777777" w:rsidR="00243EDF" w:rsidRPr="00243EDF" w:rsidRDefault="00243EDF" w:rsidP="00243EDF">
      <w:pPr>
        <w:pStyle w:val="SingleTxtG"/>
      </w:pPr>
      <w:r w:rsidRPr="00243EDF">
        <w:t>36.</w:t>
      </w:r>
      <w:r w:rsidRPr="00243EDF">
        <w:tab/>
        <w:t xml:space="preserve">За отчетный период Комитет получил комментарии от одного государства-участника </w:t>
      </w:r>
      <w:r w:rsidR="000665D9">
        <w:t>—</w:t>
      </w:r>
      <w:r w:rsidRPr="00243EDF">
        <w:t xml:space="preserve"> Израиля, и эти комментарии были рассмотрены на его шестьдесят шестой сессии. С этими комментариями можно ознакомиться на веб-странице указанной сессии.</w:t>
      </w:r>
    </w:p>
    <w:p w14:paraId="12F76F7F" w14:textId="77777777" w:rsidR="00243EDF" w:rsidRPr="00243EDF" w:rsidRDefault="00243EDF" w:rsidP="000665D9">
      <w:pPr>
        <w:pStyle w:val="H23G"/>
      </w:pPr>
      <w:r w:rsidRPr="00243EDF">
        <w:tab/>
        <w:t>4.</w:t>
      </w:r>
      <w:r w:rsidRPr="00243EDF">
        <w:tab/>
        <w:t>Отсрочка рассмотрения докладов</w:t>
      </w:r>
      <w:bookmarkStart w:id="122" w:name="_Toc321313406"/>
      <w:bookmarkStart w:id="123" w:name="_Toc536190861"/>
      <w:bookmarkStart w:id="124" w:name="_Toc536458146"/>
      <w:bookmarkStart w:id="125" w:name="_Toc63084543"/>
      <w:bookmarkEnd w:id="122"/>
      <w:bookmarkEnd w:id="123"/>
      <w:bookmarkEnd w:id="124"/>
      <w:bookmarkEnd w:id="125"/>
    </w:p>
    <w:p w14:paraId="397D2910" w14:textId="77777777" w:rsidR="00243EDF" w:rsidRPr="00243EDF" w:rsidRDefault="00243EDF" w:rsidP="00243EDF">
      <w:pPr>
        <w:pStyle w:val="SingleTxtG"/>
      </w:pPr>
      <w:r w:rsidRPr="00243EDF">
        <w:t>37.</w:t>
      </w:r>
      <w:r w:rsidRPr="00243EDF">
        <w:tab/>
        <w:t xml:space="preserve">Подаваемые государствами в последнюю минуту просьбы об отсрочке рассмотрения докладов, которое было запланировано на конкретную сессию, имеют крайне негативные последствия для всех заинтересованных сторон и в прошлом создавали серьезные проблемы для Комитета. Поэтому давно сложившаяся в Комитете </w:t>
      </w:r>
      <w:r w:rsidRPr="00243EDF">
        <w:lastRenderedPageBreak/>
        <w:t>практика состоит в том, чтобы не удовлетворять такие просьбы и проводить рассмотрение всех запланированных докладов даже в отсутствие представителя соответствующего государства-участника. Отсрочка диалога может быть согласована лишь в исключительных ситуациях, в том числе в связи с форс-мажорными обстоятельствами, такими как стихийные бедствия. Одна из таких отсрочек была предоставлена на шестьдесят седьмой сессии.</w:t>
      </w:r>
    </w:p>
    <w:p w14:paraId="119D210F" w14:textId="77777777" w:rsidR="00243EDF" w:rsidRPr="00243EDF" w:rsidRDefault="00243EDF" w:rsidP="000665D9">
      <w:pPr>
        <w:pStyle w:val="H1G"/>
      </w:pPr>
      <w:r w:rsidRPr="00243EDF">
        <w:tab/>
        <w:t>E.</w:t>
      </w:r>
      <w:r w:rsidRPr="00243EDF">
        <w:tab/>
        <w:t>Процедура последующих действий в связи с рассмотрением докладов</w:t>
      </w:r>
      <w:bookmarkStart w:id="126" w:name="_Toc321313407"/>
      <w:bookmarkStart w:id="127" w:name="_Toc419703768"/>
      <w:bookmarkStart w:id="128" w:name="_Toc470861812"/>
      <w:bookmarkStart w:id="129" w:name="_Toc504665031"/>
      <w:bookmarkStart w:id="130" w:name="_Toc532996341"/>
      <w:bookmarkStart w:id="131" w:name="_Toc536190862"/>
      <w:bookmarkStart w:id="132" w:name="_Toc536458147"/>
      <w:bookmarkStart w:id="133" w:name="_Toc31123784"/>
      <w:bookmarkStart w:id="134" w:name="_Toc63084544"/>
      <w:bookmarkEnd w:id="126"/>
      <w:bookmarkEnd w:id="127"/>
      <w:bookmarkEnd w:id="128"/>
      <w:bookmarkEnd w:id="129"/>
      <w:bookmarkEnd w:id="130"/>
      <w:bookmarkEnd w:id="131"/>
      <w:bookmarkEnd w:id="132"/>
      <w:bookmarkEnd w:id="133"/>
      <w:bookmarkEnd w:id="134"/>
    </w:p>
    <w:p w14:paraId="5409F28C" w14:textId="77777777" w:rsidR="00243EDF" w:rsidRPr="00243EDF" w:rsidRDefault="00243EDF" w:rsidP="00243EDF">
      <w:pPr>
        <w:pStyle w:val="SingleTxtG"/>
      </w:pPr>
      <w:r w:rsidRPr="00243EDF">
        <w:t>38.</w:t>
      </w:r>
      <w:r w:rsidRPr="00243EDF">
        <w:tab/>
        <w:t>Процедура последующих действий, которую Комитет установил своим решением на 53-м заседании, состоявшемся 1 декабря 1999 года в ходе его двадцать первой сессии</w:t>
      </w:r>
      <w:r w:rsidRPr="000665D9">
        <w:rPr>
          <w:sz w:val="18"/>
          <w:szCs w:val="18"/>
          <w:vertAlign w:val="superscript"/>
        </w:rPr>
        <w:footnoteReference w:id="4"/>
      </w:r>
      <w:r w:rsidRPr="00243EDF">
        <w:t>, уже была применена в отношении двух государств-участников и, по мнению Комитета, в обоих случаях прошла весьма успешно.</w:t>
      </w:r>
    </w:p>
    <w:p w14:paraId="1CAAC43F" w14:textId="77777777" w:rsidR="00243EDF" w:rsidRPr="00243EDF" w:rsidRDefault="00243EDF" w:rsidP="00243EDF">
      <w:pPr>
        <w:pStyle w:val="SingleTxtG"/>
      </w:pPr>
      <w:r w:rsidRPr="00243EDF">
        <w:t>39.</w:t>
      </w:r>
      <w:r w:rsidRPr="00243EDF">
        <w:tab/>
        <w:t>На своей пятьдесят девятой сессии, состоявшейся в 2016 году, Комитет принял решение пересмотреть свою процедуру последующих действий с учетом методов работы других договорных органов и на основе своего опыта, связанного с осуществлением его заключительных замечаний. На своей шестьдесят первой сессии, состоявшейся в 2017 году, Комитет принял новую процедуру последующих действий.</w:t>
      </w:r>
    </w:p>
    <w:p w14:paraId="5E376121" w14:textId="77777777" w:rsidR="00243EDF" w:rsidRPr="00243EDF" w:rsidRDefault="00243EDF" w:rsidP="00243EDF">
      <w:pPr>
        <w:pStyle w:val="SingleTxtG"/>
      </w:pPr>
      <w:r w:rsidRPr="00243EDF">
        <w:t>40.</w:t>
      </w:r>
      <w:r w:rsidRPr="00243EDF">
        <w:tab/>
        <w:t xml:space="preserve">На своей шестьдесят четвертой сессии, состоявшейся в 2018 году, Комитет постановил продлить период последующей деятельности в связи с заключительными замечаниями до 24 месяцев. Кроме того, на своей шестьдесят шестой сессии, состоявшейся в 2019 году, он постановил согласовать крайний срок представления информации, касающейся последующей деятельности, национальными правозащитными учреждениями, неправительственными организациями и другими организациями, со сроком, который установлен для представлений для сессии, </w:t>
      </w:r>
      <w:r w:rsidR="00F73A4A">
        <w:br/>
      </w:r>
      <w:r w:rsidRPr="00243EDF">
        <w:t>на которой планируется рассмотреть доклад о последующей деятельности (см.</w:t>
      </w:r>
      <w:r w:rsidR="000665D9">
        <w:rPr>
          <w:lang w:val="en-US"/>
        </w:rPr>
        <w:t> </w:t>
      </w:r>
      <w:hyperlink r:id="rId40" w:history="1">
        <w:r w:rsidRPr="0007264A">
          <w:rPr>
            <w:rStyle w:val="af"/>
          </w:rPr>
          <w:t>E/C.12/2019/3</w:t>
        </w:r>
      </w:hyperlink>
      <w:r w:rsidRPr="00243EDF">
        <w:t>, приложение I).</w:t>
      </w:r>
    </w:p>
    <w:p w14:paraId="0D960A54" w14:textId="77777777" w:rsidR="00243EDF" w:rsidRPr="00243EDF" w:rsidRDefault="00243EDF" w:rsidP="00243EDF">
      <w:pPr>
        <w:pStyle w:val="SingleTxtG"/>
      </w:pPr>
      <w:r w:rsidRPr="00243EDF">
        <w:t>41.</w:t>
      </w:r>
      <w:r w:rsidRPr="00243EDF">
        <w:tab/>
        <w:t>На своей шестьдесят седьмой сессии Комитет рассмотрел полученную информацию о последующей деятельности в связи с заключительными замечаниями Мексики и Испании. На своей шестьдесят восьмой сессии Комитет рассмотрел полученную информацию о последующей деятельности в связи с заключительными замечаниями Новой Зеландии. Кроме того, он постановил направить напоминания Бангладеш и Центральноафриканской Республике, доклады о последующей деятельности которых должны были быть представлены 29 сентября 2019 года.</w:t>
      </w:r>
    </w:p>
    <w:p w14:paraId="5016FC1A" w14:textId="77777777" w:rsidR="00243EDF" w:rsidRPr="00243EDF" w:rsidRDefault="00243EDF" w:rsidP="000665D9">
      <w:pPr>
        <w:pStyle w:val="H1G"/>
      </w:pPr>
      <w:r w:rsidRPr="00243EDF">
        <w:tab/>
        <w:t>F.</w:t>
      </w:r>
      <w:r w:rsidRPr="00243EDF">
        <w:tab/>
        <w:t>Процедура, применяемая в отношении государств-участников, не</w:t>
      </w:r>
      <w:r w:rsidR="000665D9">
        <w:rPr>
          <w:lang w:val="en-US"/>
        </w:rPr>
        <w:t> </w:t>
      </w:r>
      <w:r w:rsidRPr="00243EDF">
        <w:t>представивших доклады, и давно просроченных докладов</w:t>
      </w:r>
      <w:bookmarkStart w:id="135" w:name="_Toc321313408"/>
      <w:bookmarkStart w:id="136" w:name="_Toc419703769"/>
      <w:bookmarkStart w:id="137" w:name="_Toc470861813"/>
      <w:bookmarkStart w:id="138" w:name="_Toc504665032"/>
      <w:bookmarkStart w:id="139" w:name="_Toc532996342"/>
      <w:bookmarkStart w:id="140" w:name="_Toc536190863"/>
      <w:bookmarkStart w:id="141" w:name="_Toc536458148"/>
      <w:bookmarkStart w:id="142" w:name="_Toc31123785"/>
      <w:bookmarkStart w:id="143" w:name="_Toc63084545"/>
      <w:bookmarkEnd w:id="135"/>
      <w:bookmarkEnd w:id="136"/>
      <w:bookmarkEnd w:id="137"/>
      <w:bookmarkEnd w:id="138"/>
      <w:bookmarkEnd w:id="139"/>
      <w:bookmarkEnd w:id="140"/>
      <w:bookmarkEnd w:id="141"/>
      <w:bookmarkEnd w:id="142"/>
      <w:bookmarkEnd w:id="143"/>
    </w:p>
    <w:p w14:paraId="1CD24525" w14:textId="77777777" w:rsidR="00243EDF" w:rsidRPr="00243EDF" w:rsidRDefault="00243EDF" w:rsidP="00243EDF">
      <w:pPr>
        <w:pStyle w:val="SingleTxtG"/>
      </w:pPr>
      <w:r w:rsidRPr="00243EDF">
        <w:t>42.</w:t>
      </w:r>
      <w:r w:rsidRPr="00243EDF">
        <w:tab/>
        <w:t>С учетом того, что постоянное непредставление докладов государствами-участниками подрывает основы Пакта, на своей тридцать шестой сессии Комитет принял процедуру принятия мер в отношении государств-участников, не представивших доклады, и давно просроченных докладов</w:t>
      </w:r>
      <w:r w:rsidRPr="000665D9">
        <w:rPr>
          <w:sz w:val="18"/>
          <w:szCs w:val="18"/>
          <w:vertAlign w:val="superscript"/>
        </w:rPr>
        <w:footnoteReference w:id="5"/>
      </w:r>
      <w:r w:rsidRPr="00243EDF">
        <w:t>.</w:t>
      </w:r>
    </w:p>
    <w:p w14:paraId="49B34BCC" w14:textId="77777777" w:rsidR="00243EDF" w:rsidRPr="00243EDF" w:rsidRDefault="00243EDF" w:rsidP="00243EDF">
      <w:pPr>
        <w:pStyle w:val="SingleTxtG"/>
      </w:pPr>
      <w:r w:rsidRPr="00243EDF">
        <w:t>43.</w:t>
      </w:r>
      <w:r w:rsidRPr="00243EDF">
        <w:tab/>
        <w:t xml:space="preserve">На своей пятьдесят девятой сессии Комитет обсудил ситуацию с государствами-участниками, не представившими доклады, и давно просроченными докладами, которая, по его мнению, создает серьезную проблему. Комитет постановил посвятить одно заседание в ходе своей шестидесятой сессии обсуждению этого конкретного вопроса, по мере возможности, в консультации с Управлением Верховного комиссара Организации Объединенных Наций по правам человека (УВКПЧ) и соответствующими государствами-участниками с целью оценки того, как наилучшим </w:t>
      </w:r>
      <w:r w:rsidRPr="00243EDF">
        <w:lastRenderedPageBreak/>
        <w:t>образом побудить государства выполнять свои обязательства по представлению докладов согласно Пакту и оказать им в этом содействие.</w:t>
      </w:r>
    </w:p>
    <w:p w14:paraId="7E6FA327" w14:textId="77777777" w:rsidR="00243EDF" w:rsidRPr="00243EDF" w:rsidRDefault="00243EDF" w:rsidP="00243EDF">
      <w:pPr>
        <w:pStyle w:val="SingleTxtG"/>
      </w:pPr>
      <w:r w:rsidRPr="00243EDF">
        <w:t>44.</w:t>
      </w:r>
      <w:r w:rsidRPr="00243EDF">
        <w:tab/>
        <w:t xml:space="preserve">На своей шестидесятой сессии 23 февраля 2017 года Комитет предложил представителям всех государств, сроки представления докладов которых давно истекли, обсудить проблемы, с которыми они сталкиваются. Комитет сознает, что </w:t>
      </w:r>
      <w:r w:rsidR="000665D9">
        <w:br/>
      </w:r>
      <w:r w:rsidRPr="00243EDF">
        <w:t>по линии программы укрепления потенциала, учрежденной в соответствии с резолюцией</w:t>
      </w:r>
      <w:r w:rsidR="000665D9">
        <w:rPr>
          <w:lang w:val="en-US"/>
        </w:rPr>
        <w:t> </w:t>
      </w:r>
      <w:r w:rsidRPr="00243EDF">
        <w:t>68/268 Генеральной Ассамблеи, таким государствам уже была оказана поддержка в создании потенциала в соответствующей области.</w:t>
      </w:r>
    </w:p>
    <w:p w14:paraId="1BD30B67" w14:textId="77777777" w:rsidR="00243EDF" w:rsidRPr="00243EDF" w:rsidRDefault="00243EDF" w:rsidP="00243EDF">
      <w:pPr>
        <w:pStyle w:val="SingleTxtG"/>
      </w:pPr>
      <w:r w:rsidRPr="00243EDF">
        <w:t>45.</w:t>
      </w:r>
      <w:r w:rsidRPr="00243EDF">
        <w:tab/>
        <w:t>В ходе шестьдесят седьмой сессии координатор Комитета по государствам, не представившим доклады, г-жа Крэчунян-Тату провела встречи с представителями шести таких государств: Лаосской Народно-Демократической Республики, Лесото, Либерии, Малави, Сейшельских Островов и Тимора-Лешти. Готовность этих государств к взаимодействию и обсуждению проблем, связанных с представлением докладов, была весьма позитивно воспринята Комитетом.</w:t>
      </w:r>
    </w:p>
    <w:p w14:paraId="0A692831" w14:textId="77777777" w:rsidR="00243EDF" w:rsidRPr="00243EDF" w:rsidRDefault="00243EDF" w:rsidP="000665D9">
      <w:pPr>
        <w:pStyle w:val="H1G"/>
      </w:pPr>
      <w:r w:rsidRPr="00243EDF">
        <w:tab/>
        <w:t>G.</w:t>
      </w:r>
      <w:r w:rsidRPr="00243EDF">
        <w:tab/>
        <w:t>Представление нескольких докладов в одном документе</w:t>
      </w:r>
      <w:bookmarkStart w:id="144" w:name="_Toc321313409"/>
      <w:bookmarkStart w:id="145" w:name="_Toc419703770"/>
      <w:bookmarkStart w:id="146" w:name="_Toc470861814"/>
      <w:bookmarkStart w:id="147" w:name="_Toc504665033"/>
      <w:bookmarkStart w:id="148" w:name="_Toc532996343"/>
      <w:bookmarkStart w:id="149" w:name="_Toc536190864"/>
      <w:bookmarkStart w:id="150" w:name="_Toc536458149"/>
      <w:bookmarkStart w:id="151" w:name="_Toc31123786"/>
      <w:bookmarkStart w:id="152" w:name="_Toc63084546"/>
      <w:bookmarkEnd w:id="144"/>
      <w:bookmarkEnd w:id="145"/>
      <w:bookmarkEnd w:id="146"/>
      <w:bookmarkEnd w:id="147"/>
      <w:bookmarkEnd w:id="148"/>
      <w:bookmarkEnd w:id="149"/>
      <w:bookmarkEnd w:id="150"/>
      <w:bookmarkEnd w:id="151"/>
      <w:bookmarkEnd w:id="152"/>
    </w:p>
    <w:p w14:paraId="7F3794FF" w14:textId="77777777" w:rsidR="00243EDF" w:rsidRPr="00243EDF" w:rsidRDefault="00243EDF" w:rsidP="00243EDF">
      <w:pPr>
        <w:pStyle w:val="SingleTxtG"/>
      </w:pPr>
      <w:r w:rsidRPr="00243EDF">
        <w:t>46.</w:t>
      </w:r>
      <w:r w:rsidRPr="00243EDF">
        <w:tab/>
        <w:t>На 55-м заседании своей тридцать седьмой сессии, состоявшемся 22 ноября 2006 года, Комитет рассмотрел ситуацию с просроченными докладами, включая последние представления нескольких давно просроченных докладов, и постановил, что он примет от государств-участников, которые ни разу не представляли доклады в соответствии с Пактом, единовременное представление до трех докладов, сведенных в единый документ, чтобы позволить им уложиться в сроки выполнения их обязательств по представлению докладов. Он также постановил, что в сводном докладе должен содержаться общий обзор важнейших событий в связи с осуществлением Пакта за весь период, охватываемый докладом, и должна быть представлена обновленная подробная информация о текущем положении.</w:t>
      </w:r>
    </w:p>
    <w:p w14:paraId="125BF97E" w14:textId="77777777" w:rsidR="00243EDF" w:rsidRPr="00243EDF" w:rsidRDefault="00243EDF" w:rsidP="00243EDF">
      <w:pPr>
        <w:pStyle w:val="SingleTxtG"/>
      </w:pPr>
      <w:r w:rsidRPr="00243EDF">
        <w:t>47.</w:t>
      </w:r>
      <w:r w:rsidRPr="00243EDF">
        <w:tab/>
        <w:t>На 28-м заседании своей сорок восьмой сессии, состоявшемся 18 мая 2012 года, Комитет изучил ситуацию, связанную с объединенными докладами, и постановил, что объединенные доклады будут рассматриваться как один доклад. Комитет постановил также, что государство-участник будет представлять свой следующий периодический доклад через пять лет с даты принятия Комитетом своих заключительных замечаний, а не через каждые пять лет с момента представления первоначального доклада, независимо от даты представления последнего доклада. Речь шла о временной мере, принятой с учетом задержек, вызванных значительным отставанием в рассмотрении докладов.</w:t>
      </w:r>
    </w:p>
    <w:p w14:paraId="6D7F1E2D" w14:textId="77777777" w:rsidR="00243EDF" w:rsidRPr="00243EDF" w:rsidRDefault="00243EDF" w:rsidP="000665D9">
      <w:pPr>
        <w:pStyle w:val="H1G"/>
      </w:pPr>
      <w:r w:rsidRPr="00243EDF">
        <w:tab/>
        <w:t>H.</w:t>
      </w:r>
      <w:r w:rsidRPr="00243EDF">
        <w:tab/>
        <w:t>Меры, принимаемые Комитетом в отношении информации об</w:t>
      </w:r>
      <w:r w:rsidR="000665D9">
        <w:rPr>
          <w:lang w:val="en-US"/>
        </w:rPr>
        <w:t> </w:t>
      </w:r>
      <w:r w:rsidRPr="00243EDF">
        <w:t>экономических, социальных и культурных правах, получаемой не от государств-участников, а из иных источников</w:t>
      </w:r>
      <w:bookmarkStart w:id="153" w:name="_Toc321313410"/>
      <w:bookmarkStart w:id="154" w:name="_Toc419703771"/>
      <w:bookmarkStart w:id="155" w:name="_Toc470861815"/>
      <w:bookmarkStart w:id="156" w:name="_Toc504665034"/>
      <w:bookmarkStart w:id="157" w:name="_Toc532996344"/>
      <w:bookmarkStart w:id="158" w:name="_Toc536190865"/>
      <w:bookmarkStart w:id="159" w:name="_Toc536458150"/>
      <w:bookmarkStart w:id="160" w:name="_Toc31123787"/>
      <w:bookmarkStart w:id="161" w:name="_Toc63084547"/>
      <w:bookmarkEnd w:id="153"/>
      <w:bookmarkEnd w:id="154"/>
      <w:bookmarkEnd w:id="155"/>
      <w:bookmarkEnd w:id="156"/>
      <w:bookmarkEnd w:id="157"/>
      <w:bookmarkEnd w:id="158"/>
      <w:bookmarkEnd w:id="159"/>
      <w:bookmarkEnd w:id="160"/>
      <w:bookmarkEnd w:id="161"/>
    </w:p>
    <w:p w14:paraId="40B5A885" w14:textId="77777777" w:rsidR="00243EDF" w:rsidRPr="00243EDF" w:rsidRDefault="00243EDF" w:rsidP="000665D9">
      <w:pPr>
        <w:pStyle w:val="H23G"/>
      </w:pPr>
      <w:r w:rsidRPr="00243EDF">
        <w:tab/>
        <w:t>1.</w:t>
      </w:r>
      <w:r w:rsidRPr="00243EDF">
        <w:tab/>
        <w:t>Информация, предоставляемая в связи с рассмотрением Комитетом доклада государства-участника</w:t>
      </w:r>
      <w:bookmarkStart w:id="162" w:name="_Toc321313411"/>
      <w:bookmarkStart w:id="163" w:name="_Toc536190866"/>
      <w:bookmarkStart w:id="164" w:name="_Toc536458151"/>
      <w:bookmarkStart w:id="165" w:name="_Toc63084548"/>
      <w:bookmarkEnd w:id="162"/>
      <w:bookmarkEnd w:id="163"/>
      <w:bookmarkEnd w:id="164"/>
      <w:bookmarkEnd w:id="165"/>
    </w:p>
    <w:p w14:paraId="140EE00B" w14:textId="77777777" w:rsidR="00243EDF" w:rsidRPr="00243EDF" w:rsidRDefault="00243EDF" w:rsidP="00243EDF">
      <w:pPr>
        <w:pStyle w:val="SingleTxtG"/>
      </w:pPr>
      <w:r w:rsidRPr="00243EDF">
        <w:t>48.</w:t>
      </w:r>
      <w:r w:rsidRPr="00243EDF">
        <w:tab/>
        <w:t>В связи с рассмотрением доклада государства-участника Комитет учитывает информацию, которую он получает из источников помимо государств-участников. Эта информация, которая может считаться неотъемлемой частью конструктивного диалога с государством-участником, размещается секретариатом для соответствующего государства-участника на веб-сайте УВКПЧ заблаговременно до рассмотрения Комитетом доклада этого государства-участника. Тот факт, что такая информация размещается на веб-сайте УВКПЧ, не означает, что Комитет ассоциирует себя с содержанием этой информации.</w:t>
      </w:r>
    </w:p>
    <w:p w14:paraId="19B5C4CA" w14:textId="77777777" w:rsidR="00243EDF" w:rsidRPr="00243EDF" w:rsidRDefault="00243EDF" w:rsidP="000665D9">
      <w:pPr>
        <w:pStyle w:val="H23G"/>
      </w:pPr>
      <w:r w:rsidRPr="00243EDF">
        <w:lastRenderedPageBreak/>
        <w:tab/>
        <w:t>2.</w:t>
      </w:r>
      <w:r w:rsidRPr="00243EDF">
        <w:tab/>
        <w:t>Информация, получаемая после рассмотрения Комитетом доклада государства-участника и принятия заключительных замечаний</w:t>
      </w:r>
      <w:bookmarkStart w:id="166" w:name="_Toc321313412"/>
      <w:bookmarkStart w:id="167" w:name="_Toc536190867"/>
      <w:bookmarkStart w:id="168" w:name="_Toc536458152"/>
      <w:bookmarkStart w:id="169" w:name="_Toc63084549"/>
      <w:bookmarkEnd w:id="166"/>
      <w:bookmarkEnd w:id="167"/>
      <w:bookmarkEnd w:id="168"/>
      <w:bookmarkEnd w:id="169"/>
    </w:p>
    <w:p w14:paraId="6D4B3519" w14:textId="77777777" w:rsidR="00243EDF" w:rsidRPr="00243EDF" w:rsidRDefault="00243EDF" w:rsidP="00243EDF">
      <w:pPr>
        <w:pStyle w:val="SingleTxtG"/>
      </w:pPr>
      <w:r w:rsidRPr="00243EDF">
        <w:t>49.</w:t>
      </w:r>
      <w:r w:rsidRPr="00243EDF">
        <w:tab/>
        <w:t>В прошлом в ряде случаев Комитет получал информацию, главным образом от неправительственных организаций, после рассмотрения доклада государства-участника и принятия по нему заключительных замечаний. На практике речь идет обычно о последующей информации в связи с выводами и рекомендациями Комитета. Не имея возможности рассматривать и использовать такую информацию без возобновления своего диалога с государством-участником, Комитет будет рассматривать информацию, получаемую из источников помимо государства-участника, лишь в тех случаях, когда такая информация конкретно запрашивается в его заключительных замечаниях.</w:t>
      </w:r>
    </w:p>
    <w:p w14:paraId="7940F75D" w14:textId="77777777" w:rsidR="00243EDF" w:rsidRPr="00243EDF" w:rsidRDefault="00243EDF" w:rsidP="00243EDF">
      <w:pPr>
        <w:pStyle w:val="SingleTxtG"/>
      </w:pPr>
      <w:r w:rsidRPr="00243EDF">
        <w:t>50.</w:t>
      </w:r>
      <w:r w:rsidRPr="00243EDF">
        <w:tab/>
        <w:t>Комитет считает, что после рассмотрения им доклада государства-участника и принятия своих заключительных замечаний основная ответственность за их выполнение ложится на государство-участник, которое должно в своем следующем периодическом докладе сообщить Комитету о принятых в этой связи мерах. Поэтому Комитет рекомендует обеспечить, чтобы информация, упомянутая в предыдущем пункте, препровождалась непосредственно национальным компетентным ведомствам с целью оказания им помощи в выполнении заключительных замечаний Комитета.</w:t>
      </w:r>
    </w:p>
    <w:p w14:paraId="4C5EB195" w14:textId="77777777" w:rsidR="00243EDF" w:rsidRPr="00243EDF" w:rsidRDefault="00243EDF" w:rsidP="000665D9">
      <w:pPr>
        <w:pStyle w:val="H23G"/>
      </w:pPr>
      <w:r w:rsidRPr="00243EDF">
        <w:tab/>
        <w:t>3.</w:t>
      </w:r>
      <w:r w:rsidRPr="00243EDF">
        <w:tab/>
        <w:t>Информация, представляемая в отношении государств-участников, не</w:t>
      </w:r>
      <w:r w:rsidR="000665D9">
        <w:rPr>
          <w:lang w:val="en-US"/>
        </w:rPr>
        <w:t> </w:t>
      </w:r>
      <w:r w:rsidRPr="00243EDF">
        <w:t>представивших доклады</w:t>
      </w:r>
      <w:bookmarkStart w:id="170" w:name="_Toc321313413"/>
      <w:bookmarkStart w:id="171" w:name="_Toc536190868"/>
      <w:bookmarkStart w:id="172" w:name="_Toc536458153"/>
      <w:bookmarkStart w:id="173" w:name="_Toc63084550"/>
      <w:bookmarkEnd w:id="170"/>
      <w:bookmarkEnd w:id="171"/>
      <w:bookmarkEnd w:id="172"/>
      <w:bookmarkEnd w:id="173"/>
    </w:p>
    <w:p w14:paraId="67CF7246" w14:textId="77777777" w:rsidR="00243EDF" w:rsidRPr="00243EDF" w:rsidRDefault="00243EDF" w:rsidP="00243EDF">
      <w:pPr>
        <w:pStyle w:val="SingleTxtG"/>
      </w:pPr>
      <w:r w:rsidRPr="00243EDF">
        <w:t>51.</w:t>
      </w:r>
      <w:r w:rsidRPr="00243EDF">
        <w:tab/>
        <w:t>Комитет также получал от международных и национальных неправительственных организаций информацию о положении дел с осуществлением экономических, социальных и культурных прав:</w:t>
      </w:r>
    </w:p>
    <w:p w14:paraId="1C5FDCC5" w14:textId="77777777" w:rsidR="00243EDF" w:rsidRPr="00243EDF" w:rsidRDefault="00243EDF" w:rsidP="00243EDF">
      <w:pPr>
        <w:pStyle w:val="SingleTxtG"/>
      </w:pPr>
      <w:r w:rsidRPr="00243EDF">
        <w:tab/>
        <w:t>a)</w:t>
      </w:r>
      <w:r w:rsidRPr="00243EDF">
        <w:tab/>
        <w:t>государствами-участниками, которые не представили ни одного доклада с момента ратификации ими Международного пакта об экономических, социальных и культурных правах и его вступления в силу;</w:t>
      </w:r>
    </w:p>
    <w:p w14:paraId="24A53647" w14:textId="77777777" w:rsidR="00243EDF" w:rsidRPr="00243EDF" w:rsidRDefault="00243EDF" w:rsidP="00243EDF">
      <w:pPr>
        <w:pStyle w:val="SingleTxtG"/>
      </w:pPr>
      <w:r w:rsidRPr="00243EDF">
        <w:tab/>
        <w:t>b)</w:t>
      </w:r>
      <w:r w:rsidRPr="00243EDF">
        <w:tab/>
        <w:t>государствами-участниками с давно просроченными периодическими докладами.</w:t>
      </w:r>
    </w:p>
    <w:p w14:paraId="71200AEC" w14:textId="77777777" w:rsidR="00243EDF" w:rsidRPr="00243EDF" w:rsidRDefault="00243EDF" w:rsidP="00243EDF">
      <w:pPr>
        <w:pStyle w:val="SingleTxtG"/>
      </w:pPr>
      <w:r w:rsidRPr="00243EDF">
        <w:t>52.</w:t>
      </w:r>
      <w:r w:rsidRPr="00243EDF">
        <w:tab/>
        <w:t>В обоих случаях неисполнение государствами-участниками своих обязательств по Пакту, в особенности своих обязательств по представлению докладов, лишило Комитет возможности действенным образом отслеживать осуществление такими государствами экономических, социальных и культурных прав, изложенных в Пакте, в соответствии с мандатом, возложенным на Комитет Экономическим и Социальным Советом.</w:t>
      </w:r>
    </w:p>
    <w:p w14:paraId="754FE45C" w14:textId="77777777" w:rsidR="00243EDF" w:rsidRPr="00243EDF" w:rsidRDefault="00243EDF" w:rsidP="00243EDF">
      <w:pPr>
        <w:pStyle w:val="SingleTxtG"/>
      </w:pPr>
      <w:r w:rsidRPr="00243EDF">
        <w:t>53.</w:t>
      </w:r>
      <w:r w:rsidRPr="00243EDF">
        <w:tab/>
        <w:t>На своей тридцатой сессии в мае 2003 года в духе открытого и конструктивного диалога с государствами-участниками Комитет постановил, что в обоих указанных выше случаях он мог бы письмом от имени Председателя довести до сведения соответствующего государства-участника полученную информацию и настоятельно призвать государство-участник без дальнейших отлагательств представить свой просроченный доклад, затронув в нем вопросы, поднятые в материалах, представленных неправительственными организациями. Данное письмо может быть также препровождено заинтересованным неправительственным организациям по их просьбе.</w:t>
      </w:r>
    </w:p>
    <w:p w14:paraId="14F89B87" w14:textId="77777777" w:rsidR="00243EDF" w:rsidRPr="00243EDF" w:rsidRDefault="00243EDF" w:rsidP="000665D9">
      <w:pPr>
        <w:pStyle w:val="H1G"/>
      </w:pPr>
      <w:r w:rsidRPr="00243EDF">
        <w:tab/>
        <w:t>I.</w:t>
      </w:r>
      <w:r w:rsidRPr="00243EDF">
        <w:tab/>
        <w:t>День общей дискуссии</w:t>
      </w:r>
      <w:bookmarkStart w:id="174" w:name="_Toc321313414"/>
      <w:bookmarkStart w:id="175" w:name="_Toc419703772"/>
      <w:bookmarkStart w:id="176" w:name="_Toc470861816"/>
      <w:bookmarkStart w:id="177" w:name="_Toc504665035"/>
      <w:bookmarkStart w:id="178" w:name="_Toc532996345"/>
      <w:bookmarkStart w:id="179" w:name="_Toc536190869"/>
      <w:bookmarkStart w:id="180" w:name="_Toc536458154"/>
      <w:bookmarkStart w:id="181" w:name="_Toc31123788"/>
      <w:bookmarkStart w:id="182" w:name="_Toc63084551"/>
      <w:bookmarkEnd w:id="174"/>
      <w:bookmarkEnd w:id="175"/>
      <w:bookmarkEnd w:id="176"/>
      <w:bookmarkEnd w:id="177"/>
      <w:bookmarkEnd w:id="178"/>
      <w:bookmarkEnd w:id="179"/>
      <w:bookmarkEnd w:id="180"/>
      <w:bookmarkEnd w:id="181"/>
      <w:bookmarkEnd w:id="182"/>
    </w:p>
    <w:p w14:paraId="2073587F" w14:textId="77777777" w:rsidR="00243EDF" w:rsidRPr="00243EDF" w:rsidRDefault="00243EDF" w:rsidP="00243EDF">
      <w:pPr>
        <w:pStyle w:val="SingleTxtG"/>
      </w:pPr>
      <w:r w:rsidRPr="00243EDF">
        <w:t>54.</w:t>
      </w:r>
      <w:r w:rsidRPr="00243EDF">
        <w:tab/>
        <w:t>Комитет может принять решение посвятить один день сессии общей дискуссии по конкретному праву или по конкретному аспекту Пакта. При этом преследуется троякая цель: такая общая дискуссия способствует более глубокому общему пониманию Комитетом обсуждаемого вопроса; позволяет Комитету поощрять вклад всех заинтересованных сторон в его работу; и помогает Комитету заложить основы для будущего замечания общего порядка или предоставляет возможность обсудить проект замечания общего порядка.</w:t>
      </w:r>
    </w:p>
    <w:p w14:paraId="0416BA6F" w14:textId="77777777" w:rsidR="00243EDF" w:rsidRPr="00243EDF" w:rsidRDefault="00243EDF" w:rsidP="00243EDF">
      <w:pPr>
        <w:pStyle w:val="SingleTxtG"/>
      </w:pPr>
      <w:r w:rsidRPr="00243EDF">
        <w:lastRenderedPageBreak/>
        <w:t>55.</w:t>
      </w:r>
      <w:r w:rsidRPr="00243EDF">
        <w:tab/>
        <w:t>В 2020 году дня общей дискуссии не проводилось, поскольку договорные органы могут проводить дни общей дискуссии только раз в два года, учитывая ограниченность ресурсов, выделяемых на такую деятельность.</w:t>
      </w:r>
    </w:p>
    <w:p w14:paraId="76FAF3EF" w14:textId="77777777" w:rsidR="00243EDF" w:rsidRPr="00243EDF" w:rsidRDefault="00243EDF" w:rsidP="000665D9">
      <w:pPr>
        <w:pStyle w:val="H1G"/>
      </w:pPr>
      <w:r w:rsidRPr="00243EDF">
        <w:tab/>
        <w:t>J.</w:t>
      </w:r>
      <w:r w:rsidRPr="00243EDF">
        <w:tab/>
        <w:t>Прочие консультации</w:t>
      </w:r>
      <w:bookmarkStart w:id="183" w:name="_Toc321313415"/>
      <w:bookmarkStart w:id="184" w:name="_Toc419703773"/>
      <w:bookmarkStart w:id="185" w:name="_Toc470861817"/>
      <w:bookmarkStart w:id="186" w:name="_Toc504665036"/>
      <w:bookmarkStart w:id="187" w:name="_Toc532996346"/>
      <w:bookmarkStart w:id="188" w:name="_Toc536190870"/>
      <w:bookmarkStart w:id="189" w:name="_Toc536458155"/>
      <w:bookmarkStart w:id="190" w:name="_Toc31123789"/>
      <w:bookmarkStart w:id="191" w:name="_Toc63084552"/>
      <w:bookmarkEnd w:id="183"/>
      <w:bookmarkEnd w:id="184"/>
      <w:bookmarkEnd w:id="185"/>
      <w:bookmarkEnd w:id="186"/>
      <w:bookmarkEnd w:id="187"/>
      <w:bookmarkEnd w:id="188"/>
      <w:bookmarkEnd w:id="189"/>
      <w:bookmarkEnd w:id="190"/>
      <w:bookmarkEnd w:id="191"/>
    </w:p>
    <w:p w14:paraId="146D2032" w14:textId="77777777" w:rsidR="00243EDF" w:rsidRPr="00243EDF" w:rsidRDefault="00243EDF" w:rsidP="00243EDF">
      <w:pPr>
        <w:pStyle w:val="SingleTxtG"/>
      </w:pPr>
      <w:r w:rsidRPr="00243EDF">
        <w:t>56.</w:t>
      </w:r>
      <w:r w:rsidRPr="00243EDF">
        <w:tab/>
        <w:t>Комитет стремится как можно больше координировать свою работу с работой других органов и как можно шире опираться на имеющиеся экспертные знания в сферах его компетенции. Комитет также стремится опираться на экспертные знания соответствующих специализированных учреждений и органов Организации Объединенных Наций, а также мандатариев специальных процедур Совета по правам человека и председателей и членов рабочих групп и других органов Совета. Комитет также стремится продолжать взаимодействие с государствами-участниками и заинтересованными сторонами гражданского общества.</w:t>
      </w:r>
    </w:p>
    <w:p w14:paraId="3978E81E" w14:textId="77777777" w:rsidR="00243EDF" w:rsidRPr="00243EDF" w:rsidRDefault="00243EDF" w:rsidP="00243EDF">
      <w:pPr>
        <w:pStyle w:val="SingleTxtG"/>
      </w:pPr>
      <w:r w:rsidRPr="00243EDF">
        <w:t>57.</w:t>
      </w:r>
      <w:r w:rsidRPr="00243EDF">
        <w:tab/>
        <w:t>27 февраля 2020 года Комитет провел неофициальное заседание с государствами. Комитет представил им обновленную информацию о своем решении ввести предсказуемый цикл представления докладов и стандартизировать использование упрощенной процедуры представления докладов. Он также представил им обновленную информацию о своей работе над сообщениями, обсуждаемых замечаниях общего порядка и процедуре последующих действий. После этого Комитет провел дискуссию с представителями государств-участников и ответил на заданные ими вопросы.</w:t>
      </w:r>
    </w:p>
    <w:p w14:paraId="6E6DAB73" w14:textId="77777777" w:rsidR="00243EDF" w:rsidRPr="00243EDF" w:rsidRDefault="00243EDF" w:rsidP="00243EDF">
      <w:pPr>
        <w:pStyle w:val="SingleTxtG"/>
      </w:pPr>
      <w:r w:rsidRPr="00243EDF">
        <w:t>58.</w:t>
      </w:r>
      <w:r w:rsidRPr="00243EDF">
        <w:tab/>
        <w:t>3 марта 2020 года Комитет провел неофициальную встречу с организациями гражданского общества для обсуждения общего сотрудничества и взаимодействия. Комитет счел эту встречу полезной и согласился продолжать такое взаимодействие регулярно на ежегодной основе, в том числе в более официальной обстановке, с</w:t>
      </w:r>
      <w:r w:rsidR="000665D9">
        <w:rPr>
          <w:lang w:val="en-US"/>
        </w:rPr>
        <w:t> </w:t>
      </w:r>
      <w:r w:rsidRPr="00243EDF">
        <w:t>обеспечением, насколько это возможно, устного перевода.</w:t>
      </w:r>
    </w:p>
    <w:p w14:paraId="005751D8" w14:textId="77777777" w:rsidR="00243EDF" w:rsidRPr="00243EDF" w:rsidRDefault="00243EDF" w:rsidP="00243EDF">
      <w:pPr>
        <w:pStyle w:val="SingleTxtG"/>
      </w:pPr>
      <w:r w:rsidRPr="00243EDF">
        <w:t>59.</w:t>
      </w:r>
      <w:r w:rsidRPr="00243EDF">
        <w:tab/>
        <w:t>4 марта 2020 года члены Комитета имели возможность встретиться с Независимым экспертом по вопросу о защите от насилия и дискриминации по признаку сексуальной ориентации и гендерной идентичности Виктором Мадригалом-Бардосом, чтобы больше узнать о сфере его деятельности и принять участие в дискуссии.</w:t>
      </w:r>
    </w:p>
    <w:p w14:paraId="30EB70B6" w14:textId="49CA0A97" w:rsidR="00243EDF" w:rsidRPr="00243EDF" w:rsidRDefault="00243EDF" w:rsidP="00243EDF">
      <w:pPr>
        <w:pStyle w:val="SingleTxtG"/>
      </w:pPr>
      <w:r w:rsidRPr="00243EDF">
        <w:t>60.</w:t>
      </w:r>
      <w:r w:rsidRPr="00243EDF">
        <w:tab/>
        <w:t xml:space="preserve">5 марта 2020 года Женевская платформа по правам человека Женевской академии международного гуманитарного права и прав человека в сотрудничестве с неправительственной организацией </w:t>
      </w:r>
      <w:r w:rsidR="00041455">
        <w:t>«</w:t>
      </w:r>
      <w:r w:rsidRPr="00243EDF">
        <w:t>Public Eye</w:t>
      </w:r>
      <w:r w:rsidR="00B41627">
        <w:t>»</w:t>
      </w:r>
      <w:r w:rsidRPr="00243EDF">
        <w:t xml:space="preserve"> организовала для членов договорных органов и Специального докладчика по вопросу о последствиях для прав человека экологически обоснованного регулирования и удаления опасных веществ и отходов Баскута Тунчака, а также организаций гражданского общества совещание по вопросу о воздействии высокоопасных пестицидов.</w:t>
      </w:r>
    </w:p>
    <w:p w14:paraId="534FB429" w14:textId="77777777" w:rsidR="00243EDF" w:rsidRPr="00243EDF" w:rsidRDefault="00243EDF" w:rsidP="00243EDF">
      <w:pPr>
        <w:pStyle w:val="SingleTxtG"/>
      </w:pPr>
      <w:r w:rsidRPr="00243EDF">
        <w:t>61.</w:t>
      </w:r>
      <w:r w:rsidRPr="00243EDF">
        <w:tab/>
        <w:t>Специализированные учреждения, органы и подразделения Организации Объединенных Наций наблюдали за диалогами, состоявшимися в ходе шестьдесят седьмой сессии.</w:t>
      </w:r>
    </w:p>
    <w:p w14:paraId="33BF5A0B" w14:textId="77777777" w:rsidR="00243EDF" w:rsidRPr="00243EDF" w:rsidRDefault="00243EDF" w:rsidP="000665D9">
      <w:pPr>
        <w:pStyle w:val="H1G"/>
      </w:pPr>
      <w:r w:rsidRPr="00243EDF">
        <w:tab/>
        <w:t>K.</w:t>
      </w:r>
      <w:r w:rsidRPr="00243EDF">
        <w:tab/>
        <w:t>Участие неправительственных организаций в работе Комитета</w:t>
      </w:r>
      <w:bookmarkStart w:id="192" w:name="_Toc321313416"/>
      <w:bookmarkStart w:id="193" w:name="_Toc419703774"/>
      <w:bookmarkStart w:id="194" w:name="_Toc470861818"/>
      <w:bookmarkStart w:id="195" w:name="_Toc504665037"/>
      <w:bookmarkStart w:id="196" w:name="_Toc532996347"/>
      <w:bookmarkStart w:id="197" w:name="_Toc536190871"/>
      <w:bookmarkStart w:id="198" w:name="_Toc536458156"/>
      <w:bookmarkStart w:id="199" w:name="_Toc31123790"/>
      <w:bookmarkStart w:id="200" w:name="_Toc63084553"/>
      <w:bookmarkEnd w:id="192"/>
      <w:bookmarkEnd w:id="193"/>
      <w:bookmarkEnd w:id="194"/>
      <w:bookmarkEnd w:id="195"/>
      <w:bookmarkEnd w:id="196"/>
      <w:bookmarkEnd w:id="197"/>
      <w:bookmarkEnd w:id="198"/>
      <w:bookmarkEnd w:id="199"/>
      <w:bookmarkEnd w:id="200"/>
    </w:p>
    <w:p w14:paraId="4EEE26F8" w14:textId="77777777" w:rsidR="00243EDF" w:rsidRPr="00243EDF" w:rsidRDefault="00243EDF" w:rsidP="00243EDF">
      <w:pPr>
        <w:pStyle w:val="SingleTxtG"/>
      </w:pPr>
      <w:r w:rsidRPr="00243EDF">
        <w:t>62.</w:t>
      </w:r>
      <w:r w:rsidRPr="00243EDF">
        <w:tab/>
        <w:t>Для обеспечения того, чтобы Комитет был как можно лучше информирован, он дает неправительственным организациям возможность представлять ему соответствующую информацию</w:t>
      </w:r>
      <w:r w:rsidRPr="00F73A4A">
        <w:rPr>
          <w:sz w:val="18"/>
          <w:szCs w:val="18"/>
          <w:vertAlign w:val="superscript"/>
        </w:rPr>
        <w:footnoteReference w:id="6"/>
      </w:r>
      <w:r w:rsidRPr="00243EDF">
        <w:t xml:space="preserve">. Они могут делать это в письменном виде до рассмотрения доклада того или иного государства-участника. Предсессионная рабочая группа также открыта для препровождения ей информации представителем любой неправительственной организации лично или в письменном виде при условии, что она имеет отношение к вопросам, включенным в повестку дня рабочей группы. Кроме </w:t>
      </w:r>
      <w:r w:rsidRPr="00243EDF">
        <w:lastRenderedPageBreak/>
        <w:t>того, с ноября 2012 года на каждой сессии Комитет выделяет в первый понедельник часть времени на то, чтобы представители неправительственных организаций могли сообщить устную информацию. Такая информация должна: a) быть конкретно связана с положениями Пакта; b) иметь прямое отношение к рассматриваемым вопросам; c)</w:t>
      </w:r>
      <w:r w:rsidR="000665D9">
        <w:rPr>
          <w:lang w:val="en-US"/>
        </w:rPr>
        <w:t> </w:t>
      </w:r>
      <w:r w:rsidRPr="00243EDF">
        <w:t>быть достоверной; и d) не носить злонамеренного характера.</w:t>
      </w:r>
    </w:p>
    <w:p w14:paraId="2159E32B" w14:textId="77777777" w:rsidR="00243EDF" w:rsidRPr="00243EDF" w:rsidRDefault="00243EDF" w:rsidP="00243EDF">
      <w:pPr>
        <w:pStyle w:val="SingleTxtG"/>
      </w:pPr>
      <w:r w:rsidRPr="00243EDF">
        <w:t>63.</w:t>
      </w:r>
      <w:r w:rsidRPr="00243EDF">
        <w:tab/>
        <w:t>Комитет просил секретариат обеспечить, чтобы письменная информация, официально представляемая ему неправительственными организациями в связи с рассмотрением доклада конкретного государства-участника, как можно скорее предоставлялась в распоряжение представителей соответствующего государства-участника. До начала сессии это обычно делается путем ее размещения на веб-сайте УВКПЧ. Поэтому Комитет исходит из предположения, что если такая информация упоминается во время диалога с государством-участником, то последнему она уже известна.</w:t>
      </w:r>
    </w:p>
    <w:p w14:paraId="106CB1C1" w14:textId="77777777" w:rsidR="00243EDF" w:rsidRPr="00243EDF" w:rsidRDefault="00243EDF" w:rsidP="00243EDF">
      <w:pPr>
        <w:pStyle w:val="SingleTxtG"/>
      </w:pPr>
      <w:r w:rsidRPr="00243EDF">
        <w:t>64.</w:t>
      </w:r>
      <w:r w:rsidRPr="00243EDF">
        <w:tab/>
        <w:t>Организации гражданского общества также вносят вклад в работу Комитета, представляя материалы для подготовки замечаний общего порядка и участвуя в тематических совещаниях. Как отмечалось выше, Комитет стремится укреплять свое взаимодействие с организациями гражданского общества, в том числе путем проведения регулярных ежегодных совещаний.</w:t>
      </w:r>
    </w:p>
    <w:p w14:paraId="34EBF761" w14:textId="77777777" w:rsidR="00243EDF" w:rsidRPr="00243EDF" w:rsidRDefault="00243EDF" w:rsidP="00243EDF">
      <w:pPr>
        <w:pStyle w:val="SingleTxtG"/>
      </w:pPr>
      <w:r w:rsidRPr="00243EDF">
        <w:t>65.</w:t>
      </w:r>
      <w:r w:rsidRPr="00243EDF">
        <w:tab/>
        <w:t>Для участия в заседаниях зарегистрировались представители следующих неправительственных организаций, имеющих консультативный статус при Экономическом и Социальном Совете:</w:t>
      </w:r>
    </w:p>
    <w:tbl>
      <w:tblPr>
        <w:tblW w:w="7370" w:type="dxa"/>
        <w:tblInd w:w="1134" w:type="dxa"/>
        <w:tblLayout w:type="fixed"/>
        <w:tblCellMar>
          <w:left w:w="0" w:type="dxa"/>
          <w:right w:w="0" w:type="dxa"/>
        </w:tblCellMar>
        <w:tblLook w:val="01E0" w:firstRow="1" w:lastRow="1" w:firstColumn="1" w:lastColumn="1" w:noHBand="0" w:noVBand="0"/>
      </w:tblPr>
      <w:tblGrid>
        <w:gridCol w:w="3261"/>
        <w:gridCol w:w="4109"/>
      </w:tblGrid>
      <w:tr w:rsidR="00243EDF" w:rsidRPr="00F73A4A" w14:paraId="1F00EFC0" w14:textId="77777777" w:rsidTr="00097038">
        <w:trPr>
          <w:cantSplit/>
          <w:tblHeader/>
        </w:trPr>
        <w:tc>
          <w:tcPr>
            <w:tcW w:w="3261" w:type="dxa"/>
            <w:tcBorders>
              <w:top w:val="single" w:sz="4" w:space="0" w:color="auto"/>
            </w:tcBorders>
            <w:shd w:val="clear" w:color="auto" w:fill="auto"/>
          </w:tcPr>
          <w:p w14:paraId="5B7E1BE7" w14:textId="77777777" w:rsidR="00243EDF" w:rsidRPr="00F73A4A" w:rsidRDefault="00243EDF" w:rsidP="00F73A4A">
            <w:pPr>
              <w:spacing w:before="40" w:after="120"/>
              <w:ind w:right="113"/>
              <w:rPr>
                <w:rFonts w:cs="Times New Roman"/>
              </w:rPr>
            </w:pPr>
            <w:r w:rsidRPr="00F73A4A">
              <w:rPr>
                <w:rFonts w:cs="Times New Roman"/>
              </w:rPr>
              <w:t>На шестьдесят седьмой сессии:</w:t>
            </w:r>
          </w:p>
        </w:tc>
        <w:tc>
          <w:tcPr>
            <w:tcW w:w="4109" w:type="dxa"/>
            <w:tcBorders>
              <w:top w:val="single" w:sz="4" w:space="0" w:color="auto"/>
            </w:tcBorders>
            <w:shd w:val="clear" w:color="auto" w:fill="auto"/>
            <w:vAlign w:val="bottom"/>
          </w:tcPr>
          <w:p w14:paraId="10015AB1" w14:textId="77777777" w:rsidR="00243EDF" w:rsidRPr="00F73A4A" w:rsidRDefault="00F73A4A" w:rsidP="00F73A4A">
            <w:pPr>
              <w:spacing w:before="40" w:after="120"/>
              <w:ind w:right="113"/>
              <w:rPr>
                <w:rFonts w:cs="Times New Roman"/>
              </w:rPr>
            </w:pPr>
            <w:r>
              <w:rPr>
                <w:rFonts w:cs="Times New Roman"/>
              </w:rPr>
              <w:t>«</w:t>
            </w:r>
            <w:r w:rsidR="00243EDF" w:rsidRPr="00F73A4A">
              <w:rPr>
                <w:rFonts w:cs="Times New Roman"/>
              </w:rPr>
              <w:t>Бишёфлихес Хильфсверк Мизереор</w:t>
            </w:r>
            <w:r>
              <w:rPr>
                <w:rFonts w:cs="Times New Roman"/>
              </w:rPr>
              <w:t>»</w:t>
            </w:r>
            <w:r w:rsidR="00243EDF" w:rsidRPr="00F73A4A">
              <w:rPr>
                <w:rFonts w:cs="Times New Roman"/>
              </w:rPr>
              <w:t xml:space="preserve">; Ассоциация друзей волонтеров в поддержку детей-сирот, детей-инвалидов и брошенных детей; Центр по исправительным учреждениям и развитию человеческого потенциала; Европейская ассоциация студентов юридических факультетов; Международная организация францисканцев; </w:t>
            </w:r>
            <w:r>
              <w:rPr>
                <w:rFonts w:cs="Times New Roman"/>
              </w:rPr>
              <w:t>«</w:t>
            </w:r>
            <w:r w:rsidR="00243EDF" w:rsidRPr="00F73A4A">
              <w:rPr>
                <w:rFonts w:cs="Times New Roman"/>
              </w:rPr>
              <w:t>Женева за права человека: международная подготовка</w:t>
            </w:r>
            <w:r>
              <w:rPr>
                <w:rFonts w:cs="Times New Roman"/>
              </w:rPr>
              <w:t>»</w:t>
            </w:r>
            <w:r w:rsidR="00243EDF" w:rsidRPr="00F73A4A">
              <w:rPr>
                <w:rFonts w:cs="Times New Roman"/>
              </w:rPr>
              <w:t xml:space="preserve">; Глобальная инициатива в защиту экономических, социальных и культурных прав; Глобальная организация по вопросам мира и развития; Международное объединение работников общественного обслуживания; фонд </w:t>
            </w:r>
            <w:r>
              <w:rPr>
                <w:rFonts w:cs="Times New Roman"/>
              </w:rPr>
              <w:t>«</w:t>
            </w:r>
            <w:r w:rsidR="00243EDF" w:rsidRPr="00F73A4A">
              <w:rPr>
                <w:rFonts w:cs="Times New Roman"/>
              </w:rPr>
              <w:t>Глобальное партнерство за предотвращение вооруженных конфликтов</w:t>
            </w:r>
            <w:r>
              <w:rPr>
                <w:rFonts w:cs="Times New Roman"/>
              </w:rPr>
              <w:t>»</w:t>
            </w:r>
            <w:r w:rsidR="00243EDF" w:rsidRPr="00F73A4A">
              <w:rPr>
                <w:rFonts w:cs="Times New Roman"/>
              </w:rPr>
              <w:t xml:space="preserve">; </w:t>
            </w:r>
            <w:r>
              <w:rPr>
                <w:rFonts w:cs="Times New Roman"/>
              </w:rPr>
              <w:t>«</w:t>
            </w:r>
            <w:r w:rsidR="00243EDF" w:rsidRPr="00F73A4A">
              <w:rPr>
                <w:rFonts w:cs="Times New Roman"/>
              </w:rPr>
              <w:t>Сведуотч</w:t>
            </w:r>
            <w:r>
              <w:rPr>
                <w:rFonts w:cs="Times New Roman"/>
              </w:rPr>
              <w:t>»</w:t>
            </w:r>
            <w:r w:rsidR="00243EDF" w:rsidRPr="00F73A4A">
              <w:rPr>
                <w:rFonts w:cs="Times New Roman"/>
              </w:rPr>
              <w:t xml:space="preserve">; Христианский профсоюз конголезских трудящихся; </w:t>
            </w:r>
            <w:r w:rsidR="00097038">
              <w:rPr>
                <w:rFonts w:cs="Times New Roman"/>
              </w:rPr>
              <w:t>«</w:t>
            </w:r>
            <w:r w:rsidR="00243EDF" w:rsidRPr="00F73A4A">
              <w:rPr>
                <w:rFonts w:cs="Times New Roman"/>
              </w:rPr>
              <w:t xml:space="preserve">ЮрбаМонд </w:t>
            </w:r>
            <w:r w:rsidR="00097038">
              <w:rPr>
                <w:rFonts w:cs="Times New Roman"/>
              </w:rPr>
              <w:t>—</w:t>
            </w:r>
            <w:r w:rsidR="00243EDF" w:rsidRPr="00F73A4A">
              <w:rPr>
                <w:rFonts w:cs="Times New Roman"/>
              </w:rPr>
              <w:t xml:space="preserve"> Сюисс</w:t>
            </w:r>
            <w:r w:rsidR="00097038">
              <w:rPr>
                <w:rFonts w:cs="Times New Roman"/>
              </w:rPr>
              <w:t>»</w:t>
            </w:r>
            <w:r w:rsidR="00243EDF" w:rsidRPr="00F73A4A">
              <w:rPr>
                <w:rFonts w:cs="Times New Roman"/>
              </w:rPr>
              <w:t xml:space="preserve">; </w:t>
            </w:r>
            <w:r w:rsidR="00097038">
              <w:rPr>
                <w:rFonts w:cs="Times New Roman"/>
              </w:rPr>
              <w:t>«</w:t>
            </w:r>
            <w:r w:rsidR="00243EDF" w:rsidRPr="00F73A4A">
              <w:rPr>
                <w:rFonts w:cs="Times New Roman"/>
              </w:rPr>
              <w:t>Объединенные деревни</w:t>
            </w:r>
            <w:r w:rsidR="00097038">
              <w:rPr>
                <w:rFonts w:cs="Times New Roman"/>
              </w:rPr>
              <w:t>»</w:t>
            </w:r>
            <w:r w:rsidR="00243EDF" w:rsidRPr="00F73A4A">
              <w:rPr>
                <w:rFonts w:cs="Times New Roman"/>
              </w:rPr>
              <w:t>; Международная женская лига за мир и свободу</w:t>
            </w:r>
          </w:p>
        </w:tc>
      </w:tr>
      <w:tr w:rsidR="00243EDF" w:rsidRPr="00F73A4A" w14:paraId="0136E93D" w14:textId="77777777" w:rsidTr="00097038">
        <w:trPr>
          <w:cantSplit/>
        </w:trPr>
        <w:tc>
          <w:tcPr>
            <w:tcW w:w="3261" w:type="dxa"/>
            <w:tcBorders>
              <w:bottom w:val="single" w:sz="12" w:space="0" w:color="auto"/>
            </w:tcBorders>
            <w:shd w:val="clear" w:color="auto" w:fill="auto"/>
          </w:tcPr>
          <w:p w14:paraId="01FA5C1D" w14:textId="77777777" w:rsidR="00243EDF" w:rsidRPr="00F73A4A" w:rsidRDefault="00243EDF" w:rsidP="00F73A4A">
            <w:pPr>
              <w:spacing w:before="40" w:after="120"/>
              <w:ind w:right="113"/>
              <w:rPr>
                <w:rFonts w:cs="Times New Roman"/>
                <w:lang w:val="en-GB"/>
              </w:rPr>
            </w:pPr>
            <w:r w:rsidRPr="00F73A4A">
              <w:rPr>
                <w:rFonts w:cs="Times New Roman"/>
              </w:rPr>
              <w:t>На шестьдесят восьмой сессии:</w:t>
            </w:r>
          </w:p>
        </w:tc>
        <w:tc>
          <w:tcPr>
            <w:tcW w:w="4109" w:type="dxa"/>
            <w:tcBorders>
              <w:bottom w:val="single" w:sz="12" w:space="0" w:color="auto"/>
            </w:tcBorders>
            <w:shd w:val="clear" w:color="auto" w:fill="auto"/>
          </w:tcPr>
          <w:p w14:paraId="7CAC8352" w14:textId="77777777" w:rsidR="00243EDF" w:rsidRPr="00F73A4A" w:rsidRDefault="00243EDF" w:rsidP="00F73A4A">
            <w:pPr>
              <w:spacing w:before="40" w:after="120"/>
              <w:ind w:right="113"/>
              <w:rPr>
                <w:rFonts w:cs="Times New Roman"/>
                <w:lang w:val="en-GB"/>
              </w:rPr>
            </w:pPr>
            <w:r w:rsidRPr="00F73A4A">
              <w:rPr>
                <w:rFonts w:cs="Times New Roman"/>
              </w:rPr>
              <w:t>Не применимо</w:t>
            </w:r>
          </w:p>
        </w:tc>
      </w:tr>
    </w:tbl>
    <w:p w14:paraId="329E8AB9" w14:textId="77777777" w:rsidR="00243EDF" w:rsidRPr="00243EDF" w:rsidRDefault="00243EDF" w:rsidP="000665D9">
      <w:pPr>
        <w:pStyle w:val="SingleTxtG"/>
        <w:spacing w:before="120"/>
      </w:pPr>
      <w:r w:rsidRPr="00243EDF">
        <w:t>66.</w:t>
      </w:r>
      <w:r w:rsidRPr="00243EDF">
        <w:tab/>
        <w:t>Наблюдателями на обеих сессиях были представлены следующие другие национальные и международные неправительственные организации, коалиции национальных неправительственных организаций и другие организации:</w:t>
      </w:r>
    </w:p>
    <w:p w14:paraId="073CB294" w14:textId="45C53A59" w:rsidR="00243EDF" w:rsidRPr="00243EDF" w:rsidRDefault="00243EDF" w:rsidP="00243EDF">
      <w:pPr>
        <w:pStyle w:val="SingleTxtG"/>
      </w:pPr>
      <w:r w:rsidRPr="00243EDF">
        <w:tab/>
        <w:t>a)</w:t>
      </w:r>
      <w:r w:rsidRPr="00243EDF">
        <w:tab/>
        <w:t xml:space="preserve">шестьдесят седьмая сессия: Фонд действий в поддержку африканских женщин </w:t>
      </w:r>
      <w:r w:rsidR="000665D9">
        <w:t>—</w:t>
      </w:r>
      <w:r w:rsidRPr="00243EDF">
        <w:t xml:space="preserve"> Гана; Ассоциация любителей книги за местное развитие; Ассоциация по поощрению прав человека и меньшинств; Ассоциация содействия развитию франкофонии во Фландрии; организация </w:t>
      </w:r>
      <w:r w:rsidR="000066B3">
        <w:t>«</w:t>
      </w:r>
      <w:r w:rsidRPr="00243EDF">
        <w:t xml:space="preserve">Социальные перемены </w:t>
      </w:r>
      <w:r w:rsidR="000665D9">
        <w:t>—</w:t>
      </w:r>
      <w:r w:rsidRPr="00243EDF">
        <w:t xml:space="preserve"> Бенин</w:t>
      </w:r>
      <w:r w:rsidR="000066B3">
        <w:t>»</w:t>
      </w:r>
      <w:r w:rsidRPr="00243EDF">
        <w:t xml:space="preserve">; Евразийская ассоциация за снижение вреда; организация </w:t>
      </w:r>
      <w:r w:rsidR="000066B3">
        <w:t>«</w:t>
      </w:r>
      <w:r w:rsidRPr="00243EDF">
        <w:t>Солидарность детей Африки и всего мира</w:t>
      </w:r>
      <w:r w:rsidR="000066B3">
        <w:t>»</w:t>
      </w:r>
      <w:r w:rsidRPr="00243EDF">
        <w:t xml:space="preserve">; ФИАН </w:t>
      </w:r>
      <w:r w:rsidR="000665D9">
        <w:t>—</w:t>
      </w:r>
      <w:r w:rsidRPr="00243EDF">
        <w:t xml:space="preserve"> Бельгия; организация </w:t>
      </w:r>
      <w:r w:rsidR="000066B3">
        <w:t>«</w:t>
      </w:r>
      <w:r w:rsidRPr="00243EDF">
        <w:t>ФИАН интернэшнл</w:t>
      </w:r>
      <w:r w:rsidR="000066B3">
        <w:t>»</w:t>
      </w:r>
      <w:r w:rsidRPr="00243EDF">
        <w:t>; ФИАН</w:t>
      </w:r>
      <w:r w:rsidR="000665D9">
        <w:rPr>
          <w:lang w:val="en-US"/>
        </w:rPr>
        <w:t> </w:t>
      </w:r>
      <w:r w:rsidR="000665D9">
        <w:t>—</w:t>
      </w:r>
      <w:r w:rsidRPr="00243EDF">
        <w:t xml:space="preserve"> Норвегия; Информационная группа по преступлениям против личности; Лига прав человека; Фонд </w:t>
      </w:r>
      <w:r w:rsidRPr="00243EDF">
        <w:rPr>
          <w:lang w:val="en-GB"/>
        </w:rPr>
        <w:t>NNID</w:t>
      </w:r>
      <w:r w:rsidRPr="00243EDF">
        <w:t xml:space="preserve">; Норвежская ассоциация слепых и слабовидящих; </w:t>
      </w:r>
      <w:r w:rsidR="000066B3">
        <w:lastRenderedPageBreak/>
        <w:t>«</w:t>
      </w:r>
      <w:r w:rsidRPr="00243EDF">
        <w:t>Уорлд пис интернэшнл</w:t>
      </w:r>
      <w:r w:rsidR="000066B3">
        <w:t>»</w:t>
      </w:r>
      <w:r w:rsidRPr="00243EDF">
        <w:t xml:space="preserve">; Центр защиты социальных прав; </w:t>
      </w:r>
      <w:r w:rsidR="000066B3">
        <w:t>«</w:t>
      </w:r>
      <w:r w:rsidRPr="00243EDF">
        <w:t>Пространства для развития молодежи и социальных изменений (Пространства для перемен)</w:t>
      </w:r>
      <w:r w:rsidR="000066B3">
        <w:t>»</w:t>
      </w:r>
      <w:r w:rsidRPr="00243EDF">
        <w:t xml:space="preserve">; Делегат швейцарской молодежи при Организации Объединенных Наций; Миссия Церкви большого города; Саамский парламент Норвегии; Украинский Хельсинкский союз по правам человека; Украинская сеть людей, употребляющих наркотики; и организация </w:t>
      </w:r>
      <w:r w:rsidR="000066B3">
        <w:t>«</w:t>
      </w:r>
      <w:r w:rsidRPr="00243EDF">
        <w:t>Мы победим</w:t>
      </w:r>
      <w:r w:rsidR="000066B3">
        <w:t>»</w:t>
      </w:r>
      <w:r w:rsidRPr="00243EDF">
        <w:t>;</w:t>
      </w:r>
    </w:p>
    <w:p w14:paraId="3E9B8ECD" w14:textId="77777777" w:rsidR="00243EDF" w:rsidRPr="00243EDF" w:rsidRDefault="00243EDF" w:rsidP="00243EDF">
      <w:pPr>
        <w:pStyle w:val="SingleTxtG"/>
      </w:pPr>
      <w:r w:rsidRPr="00243EDF">
        <w:tab/>
        <w:t>b)</w:t>
      </w:r>
      <w:r w:rsidRPr="00243EDF">
        <w:tab/>
        <w:t xml:space="preserve">шестьдесят восьмая сессия: движение </w:t>
      </w:r>
      <w:r w:rsidR="000066B3">
        <w:t>«</w:t>
      </w:r>
      <w:r w:rsidRPr="00243EDF">
        <w:t>Абахлали бейс Мьондоло</w:t>
      </w:r>
      <w:r w:rsidR="000066B3">
        <w:t>»</w:t>
      </w:r>
      <w:r w:rsidRPr="00243EDF">
        <w:t xml:space="preserve">; </w:t>
      </w:r>
      <w:r w:rsidR="000066B3">
        <w:t>«</w:t>
      </w:r>
      <w:r w:rsidRPr="00243EDF">
        <w:t>Пакт коренных народов Азии</w:t>
      </w:r>
      <w:r w:rsidR="000066B3">
        <w:t>»</w:t>
      </w:r>
      <w:r w:rsidRPr="00243EDF">
        <w:t xml:space="preserve"> (выступал от имени Международной сети за экономические, социальные и культурные права); и Глобальная инициатива в защиту экономических, социальных и культурных прав. Эти организации подчеркнули важность продолжения работы во время пандемии COVID-19.</w:t>
      </w:r>
    </w:p>
    <w:p w14:paraId="70C2250D" w14:textId="77777777" w:rsidR="00243EDF" w:rsidRPr="00243EDF" w:rsidRDefault="00243EDF" w:rsidP="000665D9">
      <w:pPr>
        <w:pStyle w:val="H1G"/>
      </w:pPr>
      <w:r w:rsidRPr="00243EDF">
        <w:tab/>
        <w:t>L.</w:t>
      </w:r>
      <w:r w:rsidRPr="00243EDF">
        <w:tab/>
        <w:t>Замечания общего порядка</w:t>
      </w:r>
      <w:bookmarkStart w:id="201" w:name="_Toc321313417"/>
      <w:bookmarkStart w:id="202" w:name="_Toc419703775"/>
      <w:bookmarkStart w:id="203" w:name="_Toc470861819"/>
      <w:bookmarkStart w:id="204" w:name="_Toc504665038"/>
      <w:bookmarkStart w:id="205" w:name="_Toc532996348"/>
      <w:bookmarkStart w:id="206" w:name="_Toc536190872"/>
      <w:bookmarkStart w:id="207" w:name="_Toc536458157"/>
      <w:bookmarkStart w:id="208" w:name="_Toc31123791"/>
      <w:bookmarkStart w:id="209" w:name="_Toc63084554"/>
      <w:bookmarkEnd w:id="201"/>
      <w:bookmarkEnd w:id="202"/>
      <w:bookmarkEnd w:id="203"/>
      <w:bookmarkEnd w:id="204"/>
      <w:bookmarkEnd w:id="205"/>
      <w:bookmarkEnd w:id="206"/>
      <w:bookmarkEnd w:id="207"/>
      <w:bookmarkEnd w:id="208"/>
      <w:bookmarkEnd w:id="209"/>
    </w:p>
    <w:p w14:paraId="63144C52" w14:textId="77777777" w:rsidR="00243EDF" w:rsidRPr="00243EDF" w:rsidRDefault="00243EDF" w:rsidP="00243EDF">
      <w:pPr>
        <w:pStyle w:val="SingleTxtG"/>
      </w:pPr>
      <w:r w:rsidRPr="00243EDF">
        <w:t>67.</w:t>
      </w:r>
      <w:r w:rsidRPr="00243EDF">
        <w:tab/>
        <w:t>В ответ на предложение Экономического и Социального Совета Комитет со своей третьей сессии начал подготовку замечаний общего порядка по различным правам и положениям Пакта, в частности с целью оказания государствам-участникам помощи в выполнении их обязательств по Пакту.</w:t>
      </w:r>
    </w:p>
    <w:p w14:paraId="1CC0D582" w14:textId="77777777" w:rsidR="00243EDF" w:rsidRPr="00243EDF" w:rsidRDefault="00243EDF" w:rsidP="00243EDF">
      <w:pPr>
        <w:pStyle w:val="SingleTxtG"/>
      </w:pPr>
      <w:r w:rsidRPr="00243EDF">
        <w:t>68.</w:t>
      </w:r>
      <w:r w:rsidRPr="00243EDF">
        <w:tab/>
        <w:t>На своей шестьдесят седьмой сессии Комитет принял замечание общего порядка № 25 (2020) о науке и экономических, социальных и культурных правах (пункты 1 b), 2, 3 и 4 статьи 15 Пакта). В этом замечании общего порядка Комитет уделяет основное внимание закрепленному в Пакте праву каждого человека на пользование результатами научного прогресса и их практического применения (пункт</w:t>
      </w:r>
      <w:r w:rsidR="000665D9">
        <w:rPr>
          <w:lang w:val="en-US"/>
        </w:rPr>
        <w:t> </w:t>
      </w:r>
      <w:r w:rsidRPr="00243EDF">
        <w:t>1 b) статьи 15) в качестве отправной точки для более широкого анализа взаимосвязи между наукой и всеми правами, закрепленными в Пакте.</w:t>
      </w:r>
    </w:p>
    <w:p w14:paraId="2CCBAF66" w14:textId="77777777" w:rsidR="00243EDF" w:rsidRPr="00243EDF" w:rsidRDefault="00243EDF" w:rsidP="00243EDF">
      <w:pPr>
        <w:pStyle w:val="SingleTxtG"/>
      </w:pPr>
      <w:r w:rsidRPr="00243EDF">
        <w:t>69.</w:t>
      </w:r>
      <w:r w:rsidRPr="00243EDF">
        <w:tab/>
        <w:t xml:space="preserve">По состоянию на 16 октября 2020 года Комитет принял 25 замечаний общего порядка (см. </w:t>
      </w:r>
      <w:hyperlink r:id="rId41" w:history="1">
        <w:r w:rsidR="000665D9" w:rsidRPr="000665D9">
          <w:rPr>
            <w:rStyle w:val="af"/>
          </w:rPr>
          <w:t>www.ohchr.org/en/hrbodies/cescr/pages/cescrindex.aspx</w:t>
        </w:r>
      </w:hyperlink>
      <w:r w:rsidRPr="00243EDF">
        <w:t>).</w:t>
      </w:r>
    </w:p>
    <w:p w14:paraId="1D14A75C" w14:textId="77777777" w:rsidR="00243EDF" w:rsidRPr="00243EDF" w:rsidRDefault="00243EDF" w:rsidP="00243EDF">
      <w:pPr>
        <w:pStyle w:val="SingleTxtG"/>
      </w:pPr>
      <w:r w:rsidRPr="00243EDF">
        <w:t>70.</w:t>
      </w:r>
      <w:r w:rsidRPr="00243EDF">
        <w:tab/>
        <w:t>Принимая свои замечания общего порядка, Комитет стремится к тому, чтобы опыт, накопленный в результате рассмотрения докладов государств-участников, мог быть использован всеми государствами-участниками, и тем самым способствовать дальнейшему осуществлению Пакта и поощрять его; обратить внимание государств-участников на недостатки, вскрытые во многих докладах; предложить меры по улучшению процедур представления докладов; а также побуждать соответствующие государства-участники, международные организации и специализированные учреждения Организации Объединенных Наций неуклонным и действенным образом добиваться полного осуществления прав, признаваемых в Пакте. При необходимости Комитет может в свете опыта государств-участников и извлеченных из него выводов пересматривать и обновлять свои замечания общего порядка.</w:t>
      </w:r>
    </w:p>
    <w:p w14:paraId="3C653CF4" w14:textId="77777777" w:rsidR="00243EDF" w:rsidRPr="00243EDF" w:rsidRDefault="00243EDF" w:rsidP="00243EDF">
      <w:pPr>
        <w:pStyle w:val="SingleTxtG"/>
      </w:pPr>
      <w:r w:rsidRPr="00243EDF">
        <w:t>71.</w:t>
      </w:r>
      <w:r w:rsidRPr="00243EDF">
        <w:tab/>
        <w:t>На своей двадцать первой сессии Комитет принял план подготовки замечаний общего порядка по конкретным правам, закрепленным в Пакте</w:t>
      </w:r>
      <w:r w:rsidRPr="000665D9">
        <w:rPr>
          <w:sz w:val="18"/>
          <w:szCs w:val="18"/>
          <w:vertAlign w:val="superscript"/>
        </w:rPr>
        <w:footnoteReference w:id="7"/>
      </w:r>
      <w:r w:rsidRPr="00243EDF">
        <w:t xml:space="preserve">. Комитет постановил, что проблематика того или иного замечания общего порядка будет влиять на общую структуру такого замечания, и отметил, что план не рассчитан на строгое соблюдение. Вместе с тем план дает полезные ориентиры и содержит контрольный перечень вопросов, которые следует рассматривать в процессе составления замечания общего порядка. В этом отношении план мог бы помочь обеспечить целостность содержания, формата и охвата замечаний общего порядка, подлежащих принятию Комитетом. Как подчеркнул Комитет, важно обеспечить, чтобы замечания общего порядка были удобочитаемы, разумны по объему и легко понятны широкому кругу читателей и прежде всего государствам </w:t>
      </w:r>
      <w:r w:rsidR="000665D9">
        <w:t>—</w:t>
      </w:r>
      <w:r w:rsidRPr="00243EDF">
        <w:t xml:space="preserve"> участникам Пакта. План помог бы также обеспечить целостность и четкость структуры замечаний общего порядка, способствуя тем самым улучшению их доступности, а также более авторитетному толкованию Пакта Комитетом благодаря использованию этих замечаний.</w:t>
      </w:r>
    </w:p>
    <w:p w14:paraId="12E02FE4" w14:textId="77777777" w:rsidR="00243EDF" w:rsidRPr="00243EDF" w:rsidRDefault="00243EDF" w:rsidP="000665D9">
      <w:pPr>
        <w:pStyle w:val="H1G"/>
      </w:pPr>
      <w:r w:rsidRPr="00243EDF">
        <w:lastRenderedPageBreak/>
        <w:tab/>
        <w:t>M.</w:t>
      </w:r>
      <w:r w:rsidRPr="00243EDF">
        <w:tab/>
        <w:t>Заявления и письма, принятые Комитетом</w:t>
      </w:r>
      <w:bookmarkStart w:id="210" w:name="_Toc321313418"/>
      <w:bookmarkStart w:id="211" w:name="_Toc419703776"/>
      <w:bookmarkStart w:id="212" w:name="_Toc470861820"/>
      <w:bookmarkStart w:id="213" w:name="_Toc504665039"/>
      <w:bookmarkStart w:id="214" w:name="_Toc532996349"/>
      <w:bookmarkStart w:id="215" w:name="_Toc536190873"/>
      <w:bookmarkStart w:id="216" w:name="_Toc536458158"/>
      <w:bookmarkStart w:id="217" w:name="_Toc31123792"/>
      <w:bookmarkStart w:id="218" w:name="_Toc63084555"/>
      <w:bookmarkEnd w:id="210"/>
      <w:bookmarkEnd w:id="211"/>
      <w:bookmarkEnd w:id="212"/>
      <w:bookmarkEnd w:id="213"/>
      <w:bookmarkEnd w:id="214"/>
      <w:bookmarkEnd w:id="215"/>
      <w:bookmarkEnd w:id="216"/>
      <w:bookmarkEnd w:id="217"/>
      <w:bookmarkEnd w:id="218"/>
    </w:p>
    <w:p w14:paraId="3D99E9BD" w14:textId="77777777" w:rsidR="00243EDF" w:rsidRPr="00243EDF" w:rsidRDefault="00243EDF" w:rsidP="00243EDF">
      <w:pPr>
        <w:pStyle w:val="SingleTxtG"/>
      </w:pPr>
      <w:r w:rsidRPr="00243EDF">
        <w:t>72.</w:t>
      </w:r>
      <w:r w:rsidRPr="00243EDF">
        <w:tab/>
        <w:t xml:space="preserve">Для оказания помощи государствам </w:t>
      </w:r>
      <w:r w:rsidR="000665D9">
        <w:t>—</w:t>
      </w:r>
      <w:r w:rsidRPr="00243EDF">
        <w:t xml:space="preserve"> участникам Пакта Комитет принимает заявления с целью уточнения и подтверждения своей позиции в отношении главных международных событий и проблем, оказывающих влияние на применение Пакта.</w:t>
      </w:r>
    </w:p>
    <w:p w14:paraId="54A8BC12" w14:textId="77777777" w:rsidR="00243EDF" w:rsidRPr="00243EDF" w:rsidRDefault="00243EDF" w:rsidP="00243EDF">
      <w:pPr>
        <w:pStyle w:val="SingleTxtG"/>
      </w:pPr>
      <w:r w:rsidRPr="00243EDF">
        <w:t>73.</w:t>
      </w:r>
      <w:r w:rsidRPr="00243EDF">
        <w:tab/>
        <w:t>6 апреля 2020 года Комитет принял заявление о пандемии COVID-19 и экономических, социальных и культурных правах (</w:t>
      </w:r>
      <w:hyperlink r:id="rId42" w:history="1">
        <w:r w:rsidRPr="0007264A">
          <w:rPr>
            <w:rStyle w:val="af"/>
          </w:rPr>
          <w:t>E/C.12/2020/1</w:t>
        </w:r>
      </w:hyperlink>
      <w:r w:rsidRPr="00243EDF">
        <w:t>). В своем заявлении Комитет определил целенаправленные меры, необходимые для защиты экономических, социальных и культурных прав, подчеркнув необходимость международного сотрудничества и солидарности для поддержки таких мер на национальном уровне. Комитет получил положительные отзывы о заявлении от широкого круга заинтересованных сторон, которые сообщили, что использовали его для поддержки своей работы.</w:t>
      </w:r>
    </w:p>
    <w:p w14:paraId="6843D228" w14:textId="77777777" w:rsidR="00243EDF" w:rsidRPr="00243EDF" w:rsidRDefault="00243EDF" w:rsidP="00243EDF">
      <w:pPr>
        <w:pStyle w:val="SingleTxtG"/>
      </w:pPr>
      <w:r w:rsidRPr="00243EDF">
        <w:t>74.</w:t>
      </w:r>
      <w:r w:rsidRPr="00243EDF">
        <w:tab/>
        <w:t>По состоянию на 16 октября 2020 года Комитет принял 30 заявлений. Председатель Комитета также направил открытые письма государствам-участникам Пакта по вопросам, представляющим особый интерес, таким как экономические, социальные и культурные права, а также экономический и финансовый кризис и связанные с ним меры жесткой экономии.</w:t>
      </w:r>
    </w:p>
    <w:p w14:paraId="0CE23DA6" w14:textId="77777777" w:rsidR="00243EDF" w:rsidRPr="00243EDF" w:rsidRDefault="00243EDF" w:rsidP="000665D9">
      <w:pPr>
        <w:pStyle w:val="HChG"/>
      </w:pPr>
      <w:r w:rsidRPr="00243EDF">
        <w:tab/>
      </w:r>
      <w:r w:rsidRPr="00243EDF">
        <w:tab/>
        <w:t>Глава III</w:t>
      </w:r>
      <w:r w:rsidR="000665D9">
        <w:br/>
      </w:r>
      <w:r w:rsidRPr="00243EDF">
        <w:tab/>
        <w:t>Представление докладов государствами-участниками в</w:t>
      </w:r>
      <w:r w:rsidR="000665D9">
        <w:rPr>
          <w:lang w:val="en-US"/>
        </w:rPr>
        <w:t> </w:t>
      </w:r>
      <w:r w:rsidRPr="00243EDF">
        <w:t>соответствии со статьями 16 и 17 Пакта</w:t>
      </w:r>
      <w:bookmarkStart w:id="219" w:name="_Toc321313419"/>
      <w:bookmarkStart w:id="220" w:name="_Toc419703777"/>
      <w:bookmarkStart w:id="221" w:name="_Toc470861821"/>
      <w:bookmarkStart w:id="222" w:name="_Toc504665040"/>
      <w:bookmarkStart w:id="223" w:name="_Toc532996350"/>
      <w:bookmarkStart w:id="224" w:name="_Toc536190874"/>
      <w:bookmarkStart w:id="225" w:name="_Toc536458159"/>
      <w:bookmarkStart w:id="226" w:name="_Toc31123793"/>
      <w:bookmarkStart w:id="227" w:name="_Toc63084556"/>
      <w:bookmarkEnd w:id="219"/>
      <w:bookmarkEnd w:id="220"/>
      <w:bookmarkEnd w:id="221"/>
      <w:bookmarkEnd w:id="222"/>
      <w:bookmarkEnd w:id="223"/>
      <w:bookmarkEnd w:id="224"/>
      <w:bookmarkEnd w:id="225"/>
      <w:bookmarkEnd w:id="226"/>
      <w:bookmarkEnd w:id="227"/>
    </w:p>
    <w:p w14:paraId="5E63B91B" w14:textId="77777777" w:rsidR="00243EDF" w:rsidRPr="00243EDF" w:rsidRDefault="00243EDF" w:rsidP="00243EDF">
      <w:pPr>
        <w:pStyle w:val="SingleTxtG"/>
      </w:pPr>
      <w:r w:rsidRPr="00243EDF">
        <w:t>75.</w:t>
      </w:r>
      <w:r w:rsidRPr="00243EDF">
        <w:tab/>
        <w:t>В соответствии с правилом 58 своих правил процедуры на своем 31-м заседании 30 сентября 2020 года Комитет рассмотрел положение дел с представлением докладов по статьям 16 и 17 Пакта.</w:t>
      </w:r>
    </w:p>
    <w:p w14:paraId="32C13CAB" w14:textId="77777777" w:rsidR="00243EDF" w:rsidRPr="00243EDF" w:rsidRDefault="00243EDF" w:rsidP="00243EDF">
      <w:pPr>
        <w:pStyle w:val="SingleTxtG"/>
      </w:pPr>
      <w:r w:rsidRPr="00243EDF">
        <w:t>76.</w:t>
      </w:r>
      <w:r w:rsidRPr="00243EDF">
        <w:tab/>
        <w:t>В этой связи Комитету были представлены следующие документы:</w:t>
      </w:r>
    </w:p>
    <w:p w14:paraId="3A412943" w14:textId="77777777" w:rsidR="00243EDF" w:rsidRPr="00243EDF" w:rsidRDefault="00243EDF" w:rsidP="00243EDF">
      <w:pPr>
        <w:pStyle w:val="SingleTxtG"/>
      </w:pPr>
      <w:r w:rsidRPr="00243EDF">
        <w:tab/>
        <w:t>a)</w:t>
      </w:r>
      <w:r w:rsidRPr="00243EDF">
        <w:tab/>
        <w:t>записка Генерального секретаря о пересмотренных руководящих принципах, касающихся формы и содержания докладов, представляемых государствами-участниками (</w:t>
      </w:r>
      <w:hyperlink r:id="rId43" w:history="1">
        <w:r w:rsidRPr="0007264A">
          <w:rPr>
            <w:rStyle w:val="af"/>
          </w:rPr>
          <w:t>E/C.12/2008/2</w:t>
        </w:r>
      </w:hyperlink>
      <w:r w:rsidRPr="00243EDF">
        <w:t>);</w:t>
      </w:r>
    </w:p>
    <w:p w14:paraId="70D8D191" w14:textId="77777777" w:rsidR="00243EDF" w:rsidRPr="00243EDF" w:rsidRDefault="00243EDF" w:rsidP="00243EDF">
      <w:pPr>
        <w:pStyle w:val="SingleTxtG"/>
      </w:pPr>
      <w:r w:rsidRPr="00243EDF">
        <w:tab/>
        <w:t>b)</w:t>
      </w:r>
      <w:r w:rsidRPr="00243EDF">
        <w:tab/>
        <w:t>записка Генерального секретаря о положении дел с представлением государствами-участниками докладов в соответствии с Пактом по состоянию на 15</w:t>
      </w:r>
      <w:r w:rsidR="000066B3">
        <w:t> </w:t>
      </w:r>
      <w:r w:rsidRPr="00243EDF">
        <w:t>июля 2020 года (</w:t>
      </w:r>
      <w:hyperlink r:id="rId44" w:history="1">
        <w:r w:rsidRPr="0007264A">
          <w:rPr>
            <w:rStyle w:val="af"/>
          </w:rPr>
          <w:t>E/C.12/68/2</w:t>
        </w:r>
      </w:hyperlink>
      <w:r w:rsidRPr="00243EDF">
        <w:t>).</w:t>
      </w:r>
    </w:p>
    <w:p w14:paraId="48ECACE6" w14:textId="049A2D17" w:rsidR="00243EDF" w:rsidRPr="00243EDF" w:rsidRDefault="00243EDF" w:rsidP="00243EDF">
      <w:pPr>
        <w:pStyle w:val="SingleTxtG"/>
      </w:pPr>
      <w:r w:rsidRPr="00243EDF">
        <w:t>77.</w:t>
      </w:r>
      <w:r w:rsidRPr="00243EDF">
        <w:tab/>
        <w:t>Генеральный секретарь информировал Комитет о том, что в дополнение к докладам, намеченным к рассмотрению Комитетом на его шестьдесят седьмой и шестьдесят восьмой сессиях (см. пп. 76–78 ниже), в период с 19 октября 2019 года по 16 октября 2020 года он получил доклады, представленные в соответствии со статьями</w:t>
      </w:r>
      <w:r w:rsidR="00E80B16">
        <w:t> </w:t>
      </w:r>
      <w:r w:rsidRPr="00243EDF">
        <w:t>16 и 17 Пакта, от следующих государств-участников: Армении, Бразилии, Камбоджи, Катара, Люксембурга, Мавритании, Панамы, Португалии, Таджикистана, Финляндии и Чада.</w:t>
      </w:r>
    </w:p>
    <w:p w14:paraId="3AB1CBE5" w14:textId="77777777" w:rsidR="00243EDF" w:rsidRPr="00243EDF" w:rsidRDefault="00243EDF" w:rsidP="000665D9">
      <w:pPr>
        <w:pStyle w:val="HChG"/>
      </w:pPr>
      <w:r w:rsidRPr="00243EDF">
        <w:tab/>
      </w:r>
      <w:r w:rsidRPr="00243EDF">
        <w:tab/>
        <w:t>Глава IV</w:t>
      </w:r>
      <w:r w:rsidR="000665D9">
        <w:br/>
      </w:r>
      <w:r w:rsidRPr="00243EDF">
        <w:tab/>
        <w:t>Рассмотрение докладов, представленных государствами-участниками в соответствии со статьями 16 и 17 Пакта</w:t>
      </w:r>
      <w:bookmarkStart w:id="228" w:name="_Toc419703778"/>
      <w:bookmarkStart w:id="229" w:name="_Toc470861822"/>
      <w:bookmarkStart w:id="230" w:name="_Toc504665041"/>
      <w:bookmarkStart w:id="231" w:name="_Toc532996351"/>
      <w:bookmarkStart w:id="232" w:name="_Toc536190875"/>
      <w:bookmarkStart w:id="233" w:name="_Toc536458160"/>
      <w:bookmarkStart w:id="234" w:name="_Toc31123794"/>
      <w:bookmarkStart w:id="235" w:name="_Toc63084557"/>
      <w:bookmarkEnd w:id="228"/>
      <w:bookmarkEnd w:id="229"/>
      <w:bookmarkEnd w:id="230"/>
      <w:bookmarkEnd w:id="231"/>
      <w:bookmarkEnd w:id="232"/>
      <w:bookmarkEnd w:id="233"/>
      <w:bookmarkEnd w:id="234"/>
      <w:bookmarkEnd w:id="235"/>
    </w:p>
    <w:p w14:paraId="51E7EFF3" w14:textId="77777777" w:rsidR="00243EDF" w:rsidRPr="00243EDF" w:rsidRDefault="00243EDF" w:rsidP="00243EDF">
      <w:pPr>
        <w:pStyle w:val="SingleTxtG"/>
      </w:pPr>
      <w:r w:rsidRPr="00243EDF">
        <w:t>78.</w:t>
      </w:r>
      <w:r w:rsidRPr="00243EDF">
        <w:tab/>
        <w:t>На своей шестьдесят седьмой сессии Комитет рассмотрел следующие доклады, представленные государствами-участниками в соответствии со статьями 16 и 17 Пакта.</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243EDF" w:rsidRPr="000066B3" w:rsidDel="0072394F" w14:paraId="67AFCDC6" w14:textId="77777777" w:rsidTr="000066B3">
        <w:trPr>
          <w:cantSplit/>
          <w:tblHeader/>
        </w:trPr>
        <w:tc>
          <w:tcPr>
            <w:tcW w:w="5102" w:type="dxa"/>
            <w:tcBorders>
              <w:top w:val="single" w:sz="4" w:space="0" w:color="auto"/>
            </w:tcBorders>
            <w:shd w:val="clear" w:color="auto" w:fill="auto"/>
            <w:vAlign w:val="bottom"/>
          </w:tcPr>
          <w:p w14:paraId="49ED1C5C" w14:textId="77777777" w:rsidR="00243EDF" w:rsidRPr="000066B3" w:rsidRDefault="00243EDF" w:rsidP="000066B3">
            <w:pPr>
              <w:spacing w:before="40" w:after="120"/>
              <w:ind w:right="113"/>
              <w:rPr>
                <w:rFonts w:cs="Times New Roman"/>
                <w:i/>
                <w:iCs/>
              </w:rPr>
            </w:pPr>
            <w:r w:rsidRPr="000066B3">
              <w:rPr>
                <w:rFonts w:cs="Times New Roman"/>
                <w:i/>
                <w:iCs/>
              </w:rPr>
              <w:t>Первоначальный доклад</w:t>
            </w:r>
          </w:p>
        </w:tc>
        <w:tc>
          <w:tcPr>
            <w:tcW w:w="2268" w:type="dxa"/>
            <w:tcBorders>
              <w:top w:val="single" w:sz="4" w:space="0" w:color="auto"/>
            </w:tcBorders>
            <w:shd w:val="clear" w:color="auto" w:fill="auto"/>
            <w:vAlign w:val="bottom"/>
          </w:tcPr>
          <w:p w14:paraId="2865E285" w14:textId="77777777" w:rsidR="00243EDF" w:rsidRPr="000066B3" w:rsidRDefault="00243EDF" w:rsidP="000066B3">
            <w:pPr>
              <w:spacing w:before="40" w:after="120"/>
              <w:ind w:right="113"/>
              <w:rPr>
                <w:rFonts w:cs="Times New Roman"/>
                <w:i/>
                <w:iCs/>
              </w:rPr>
            </w:pPr>
          </w:p>
        </w:tc>
      </w:tr>
      <w:tr w:rsidR="00243EDF" w:rsidRPr="000066B3" w:rsidDel="0072394F" w14:paraId="0B2EAF3C" w14:textId="77777777" w:rsidTr="000066B3">
        <w:trPr>
          <w:cantSplit/>
        </w:trPr>
        <w:tc>
          <w:tcPr>
            <w:tcW w:w="5102" w:type="dxa"/>
            <w:shd w:val="clear" w:color="auto" w:fill="auto"/>
          </w:tcPr>
          <w:p w14:paraId="5E760D61" w14:textId="77777777" w:rsidR="00243EDF" w:rsidRPr="000066B3" w:rsidRDefault="00243EDF" w:rsidP="000066B3">
            <w:pPr>
              <w:spacing w:before="40" w:after="120"/>
              <w:ind w:right="113"/>
              <w:rPr>
                <w:rFonts w:cs="Times New Roman"/>
                <w:lang w:val="en-GB"/>
              </w:rPr>
            </w:pPr>
            <w:r w:rsidRPr="000066B3">
              <w:rPr>
                <w:rFonts w:cs="Times New Roman"/>
              </w:rPr>
              <w:t>Гвинея</w:t>
            </w:r>
          </w:p>
        </w:tc>
        <w:tc>
          <w:tcPr>
            <w:tcW w:w="2268" w:type="dxa"/>
            <w:shd w:val="clear" w:color="auto" w:fill="auto"/>
          </w:tcPr>
          <w:p w14:paraId="71EC2404" w14:textId="77777777" w:rsidR="00243EDF" w:rsidRPr="009D361E" w:rsidDel="0072394F" w:rsidRDefault="00C33DB3" w:rsidP="000066B3">
            <w:pPr>
              <w:spacing w:before="40" w:after="120"/>
              <w:ind w:right="113"/>
              <w:rPr>
                <w:rFonts w:cs="Times New Roman"/>
                <w:color w:val="0000FF"/>
                <w:lang w:val="en-GB"/>
              </w:rPr>
            </w:pPr>
            <w:hyperlink r:id="rId45" w:history="1">
              <w:r w:rsidR="00243EDF" w:rsidRPr="009D361E">
                <w:rPr>
                  <w:rStyle w:val="af"/>
                  <w:rFonts w:cs="Times New Roman"/>
                  <w:color w:val="0000FF"/>
                  <w:lang w:val="en-GB"/>
                </w:rPr>
                <w:t>E/C.12/GIN/1</w:t>
              </w:r>
            </w:hyperlink>
          </w:p>
        </w:tc>
      </w:tr>
      <w:tr w:rsidR="00243EDF" w:rsidRPr="000066B3" w:rsidDel="0072394F" w14:paraId="4C7C7424" w14:textId="77777777" w:rsidTr="000066B3">
        <w:trPr>
          <w:cantSplit/>
        </w:trPr>
        <w:tc>
          <w:tcPr>
            <w:tcW w:w="5102" w:type="dxa"/>
            <w:shd w:val="clear" w:color="auto" w:fill="auto"/>
          </w:tcPr>
          <w:p w14:paraId="190534FD" w14:textId="77777777" w:rsidR="00243EDF" w:rsidRPr="000066B3" w:rsidRDefault="00243EDF" w:rsidP="000066B3">
            <w:pPr>
              <w:spacing w:before="40" w:after="120"/>
              <w:ind w:right="113"/>
              <w:rPr>
                <w:rFonts w:cs="Times New Roman"/>
                <w:i/>
                <w:iCs/>
                <w:lang w:val="en-GB"/>
              </w:rPr>
            </w:pPr>
            <w:r w:rsidRPr="000066B3">
              <w:rPr>
                <w:rFonts w:cs="Times New Roman"/>
                <w:i/>
                <w:iCs/>
              </w:rPr>
              <w:lastRenderedPageBreak/>
              <w:t>Третий периодический доклад</w:t>
            </w:r>
          </w:p>
        </w:tc>
        <w:tc>
          <w:tcPr>
            <w:tcW w:w="2268" w:type="dxa"/>
            <w:shd w:val="clear" w:color="auto" w:fill="auto"/>
          </w:tcPr>
          <w:p w14:paraId="77CE9D7B" w14:textId="77777777" w:rsidR="00243EDF" w:rsidRPr="009D361E" w:rsidRDefault="00243EDF" w:rsidP="000066B3">
            <w:pPr>
              <w:spacing w:before="40" w:after="120"/>
              <w:ind w:right="113"/>
              <w:rPr>
                <w:rFonts w:cs="Times New Roman"/>
                <w:i/>
                <w:iCs/>
                <w:lang w:val="en-GB"/>
              </w:rPr>
            </w:pPr>
          </w:p>
        </w:tc>
      </w:tr>
      <w:tr w:rsidR="00243EDF" w:rsidRPr="000066B3" w:rsidDel="0072394F" w14:paraId="4FBCAAC9" w14:textId="77777777" w:rsidTr="000066B3">
        <w:trPr>
          <w:cantSplit/>
        </w:trPr>
        <w:tc>
          <w:tcPr>
            <w:tcW w:w="5102" w:type="dxa"/>
            <w:shd w:val="clear" w:color="auto" w:fill="auto"/>
          </w:tcPr>
          <w:p w14:paraId="5D8057AD" w14:textId="77777777" w:rsidR="00243EDF" w:rsidRPr="000066B3" w:rsidRDefault="00243EDF" w:rsidP="000066B3">
            <w:pPr>
              <w:spacing w:before="40" w:after="120"/>
              <w:ind w:right="113"/>
              <w:rPr>
                <w:rFonts w:cs="Times New Roman"/>
                <w:lang w:val="en-GB"/>
              </w:rPr>
            </w:pPr>
            <w:r w:rsidRPr="000066B3">
              <w:rPr>
                <w:rFonts w:cs="Times New Roman"/>
              </w:rPr>
              <w:t>Бенин</w:t>
            </w:r>
          </w:p>
        </w:tc>
        <w:tc>
          <w:tcPr>
            <w:tcW w:w="2268" w:type="dxa"/>
            <w:shd w:val="clear" w:color="auto" w:fill="auto"/>
          </w:tcPr>
          <w:p w14:paraId="1FB07672" w14:textId="77777777" w:rsidR="00243EDF" w:rsidRPr="009D361E" w:rsidRDefault="00C33DB3" w:rsidP="000066B3">
            <w:pPr>
              <w:spacing w:before="40" w:after="120"/>
              <w:ind w:right="113"/>
              <w:rPr>
                <w:rFonts w:cs="Times New Roman"/>
                <w:color w:val="0000FF"/>
                <w:lang w:val="en-GB"/>
              </w:rPr>
            </w:pPr>
            <w:hyperlink r:id="rId46" w:history="1">
              <w:r w:rsidR="00243EDF" w:rsidRPr="009D361E">
                <w:rPr>
                  <w:rStyle w:val="af"/>
                  <w:rFonts w:cs="Times New Roman"/>
                  <w:color w:val="0000FF"/>
                  <w:lang w:val="en-GB"/>
                </w:rPr>
                <w:t>E/C.12/BEN/3</w:t>
              </w:r>
            </w:hyperlink>
          </w:p>
        </w:tc>
      </w:tr>
      <w:tr w:rsidR="00243EDF" w:rsidRPr="000066B3" w:rsidDel="0072394F" w14:paraId="30AAE899" w14:textId="77777777" w:rsidTr="000066B3">
        <w:trPr>
          <w:cantSplit/>
        </w:trPr>
        <w:tc>
          <w:tcPr>
            <w:tcW w:w="5102" w:type="dxa"/>
            <w:shd w:val="clear" w:color="auto" w:fill="auto"/>
          </w:tcPr>
          <w:p w14:paraId="13F0C3C7" w14:textId="77777777" w:rsidR="00243EDF" w:rsidRPr="000066B3" w:rsidRDefault="00243EDF" w:rsidP="000066B3">
            <w:pPr>
              <w:spacing w:before="40" w:after="120"/>
              <w:ind w:right="113"/>
              <w:rPr>
                <w:rFonts w:cs="Times New Roman"/>
                <w:i/>
                <w:iCs/>
                <w:lang w:val="en-GB"/>
              </w:rPr>
            </w:pPr>
            <w:r w:rsidRPr="000066B3">
              <w:rPr>
                <w:rFonts w:cs="Times New Roman"/>
                <w:i/>
                <w:iCs/>
              </w:rPr>
              <w:t>Пятый периодический доклад</w:t>
            </w:r>
          </w:p>
        </w:tc>
        <w:tc>
          <w:tcPr>
            <w:tcW w:w="2268" w:type="dxa"/>
            <w:shd w:val="clear" w:color="auto" w:fill="auto"/>
          </w:tcPr>
          <w:p w14:paraId="16936C35" w14:textId="77777777" w:rsidR="00243EDF" w:rsidRPr="009D361E" w:rsidDel="0072394F" w:rsidRDefault="00243EDF" w:rsidP="000066B3">
            <w:pPr>
              <w:spacing w:before="40" w:after="120"/>
              <w:ind w:right="113"/>
              <w:rPr>
                <w:rFonts w:cs="Times New Roman"/>
                <w:i/>
                <w:iCs/>
                <w:lang w:val="en-GB"/>
              </w:rPr>
            </w:pPr>
          </w:p>
        </w:tc>
      </w:tr>
      <w:tr w:rsidR="00243EDF" w:rsidRPr="000066B3" w:rsidDel="0072394F" w14:paraId="21839C8C" w14:textId="77777777" w:rsidTr="000066B3">
        <w:trPr>
          <w:cantSplit/>
        </w:trPr>
        <w:tc>
          <w:tcPr>
            <w:tcW w:w="5102" w:type="dxa"/>
            <w:shd w:val="clear" w:color="auto" w:fill="auto"/>
          </w:tcPr>
          <w:p w14:paraId="27AA0A07" w14:textId="77777777" w:rsidR="00243EDF" w:rsidRPr="000066B3" w:rsidRDefault="00243EDF" w:rsidP="000066B3">
            <w:pPr>
              <w:spacing w:before="40" w:after="120"/>
              <w:ind w:right="113"/>
              <w:rPr>
                <w:rFonts w:cs="Times New Roman"/>
                <w:lang w:val="en-GB"/>
              </w:rPr>
            </w:pPr>
            <w:r w:rsidRPr="000066B3">
              <w:rPr>
                <w:rFonts w:cs="Times New Roman"/>
              </w:rPr>
              <w:t>Бельгия</w:t>
            </w:r>
          </w:p>
        </w:tc>
        <w:tc>
          <w:tcPr>
            <w:tcW w:w="2268" w:type="dxa"/>
            <w:shd w:val="clear" w:color="auto" w:fill="auto"/>
          </w:tcPr>
          <w:p w14:paraId="414F7D38" w14:textId="77777777" w:rsidR="00243EDF" w:rsidRPr="009D361E" w:rsidDel="0072394F" w:rsidRDefault="00C33DB3" w:rsidP="000066B3">
            <w:pPr>
              <w:spacing w:before="40" w:after="120"/>
              <w:ind w:right="113"/>
              <w:rPr>
                <w:rFonts w:cs="Times New Roman"/>
                <w:color w:val="0000FF"/>
                <w:lang w:val="en-GB"/>
              </w:rPr>
            </w:pPr>
            <w:hyperlink r:id="rId47" w:history="1">
              <w:r w:rsidR="00243EDF" w:rsidRPr="009D361E">
                <w:rPr>
                  <w:rStyle w:val="af"/>
                  <w:rFonts w:cs="Times New Roman"/>
                  <w:color w:val="0000FF"/>
                  <w:lang w:val="en-GB"/>
                </w:rPr>
                <w:t>E/C.12/BEL/5</w:t>
              </w:r>
            </w:hyperlink>
          </w:p>
        </w:tc>
      </w:tr>
      <w:tr w:rsidR="00243EDF" w:rsidRPr="000066B3" w:rsidDel="0072394F" w14:paraId="03C4BABB" w14:textId="77777777" w:rsidTr="000066B3">
        <w:trPr>
          <w:cantSplit/>
        </w:trPr>
        <w:tc>
          <w:tcPr>
            <w:tcW w:w="5102" w:type="dxa"/>
            <w:shd w:val="clear" w:color="auto" w:fill="auto"/>
          </w:tcPr>
          <w:p w14:paraId="51195A1C" w14:textId="77777777" w:rsidR="00243EDF" w:rsidRPr="000066B3" w:rsidDel="006F4D06" w:rsidRDefault="00243EDF" w:rsidP="000066B3">
            <w:pPr>
              <w:spacing w:before="40" w:after="120"/>
              <w:ind w:right="113"/>
              <w:rPr>
                <w:rFonts w:cs="Times New Roman"/>
                <w:i/>
                <w:iCs/>
                <w:lang w:val="en-GB"/>
              </w:rPr>
            </w:pPr>
            <w:r w:rsidRPr="000066B3">
              <w:rPr>
                <w:rFonts w:cs="Times New Roman"/>
                <w:i/>
                <w:iCs/>
              </w:rPr>
              <w:t>Шестой периодический доклад</w:t>
            </w:r>
          </w:p>
        </w:tc>
        <w:tc>
          <w:tcPr>
            <w:tcW w:w="2268" w:type="dxa"/>
            <w:shd w:val="clear" w:color="auto" w:fill="auto"/>
          </w:tcPr>
          <w:p w14:paraId="54A2C74D" w14:textId="77777777" w:rsidR="00243EDF" w:rsidRPr="009D361E" w:rsidRDefault="00243EDF" w:rsidP="000066B3">
            <w:pPr>
              <w:spacing w:before="40" w:after="120"/>
              <w:ind w:right="113"/>
              <w:rPr>
                <w:rFonts w:cs="Times New Roman"/>
                <w:i/>
                <w:iCs/>
                <w:lang w:val="en-GB"/>
              </w:rPr>
            </w:pPr>
          </w:p>
        </w:tc>
      </w:tr>
      <w:tr w:rsidR="00243EDF" w:rsidRPr="000066B3" w:rsidDel="0072394F" w14:paraId="736CF5E6" w14:textId="77777777" w:rsidTr="000066B3">
        <w:trPr>
          <w:cantSplit/>
        </w:trPr>
        <w:tc>
          <w:tcPr>
            <w:tcW w:w="5102" w:type="dxa"/>
            <w:shd w:val="clear" w:color="auto" w:fill="auto"/>
          </w:tcPr>
          <w:p w14:paraId="2D3C3EAC" w14:textId="77777777" w:rsidR="00243EDF" w:rsidRPr="000066B3" w:rsidRDefault="00243EDF" w:rsidP="000066B3">
            <w:pPr>
              <w:spacing w:before="40" w:after="120"/>
              <w:ind w:right="113"/>
              <w:rPr>
                <w:rFonts w:cs="Times New Roman"/>
                <w:lang w:val="en-GB"/>
              </w:rPr>
            </w:pPr>
            <w:r w:rsidRPr="000066B3">
              <w:rPr>
                <w:rFonts w:cs="Times New Roman"/>
              </w:rPr>
              <w:t>Норвегия</w:t>
            </w:r>
          </w:p>
        </w:tc>
        <w:tc>
          <w:tcPr>
            <w:tcW w:w="2268" w:type="dxa"/>
            <w:shd w:val="clear" w:color="auto" w:fill="auto"/>
          </w:tcPr>
          <w:p w14:paraId="7B3D22CC" w14:textId="77777777" w:rsidR="00243EDF" w:rsidRPr="009D361E" w:rsidDel="0072394F" w:rsidRDefault="00C33DB3" w:rsidP="000066B3">
            <w:pPr>
              <w:spacing w:before="40" w:after="120"/>
              <w:ind w:right="113"/>
              <w:rPr>
                <w:rFonts w:cs="Times New Roman"/>
                <w:color w:val="0000FF"/>
                <w:lang w:val="en-GB"/>
              </w:rPr>
            </w:pPr>
            <w:hyperlink r:id="rId48" w:history="1">
              <w:r w:rsidR="00243EDF" w:rsidRPr="009D361E">
                <w:rPr>
                  <w:rStyle w:val="af"/>
                  <w:rFonts w:cs="Times New Roman"/>
                  <w:color w:val="0000FF"/>
                  <w:lang w:val="en-GB"/>
                </w:rPr>
                <w:t>E/C.12/NOR/6</w:t>
              </w:r>
            </w:hyperlink>
          </w:p>
        </w:tc>
      </w:tr>
      <w:tr w:rsidR="00243EDF" w:rsidRPr="000066B3" w:rsidDel="0072394F" w14:paraId="4A4DBCE1" w14:textId="77777777" w:rsidTr="000066B3">
        <w:trPr>
          <w:cantSplit/>
        </w:trPr>
        <w:tc>
          <w:tcPr>
            <w:tcW w:w="5102" w:type="dxa"/>
            <w:shd w:val="clear" w:color="auto" w:fill="auto"/>
          </w:tcPr>
          <w:p w14:paraId="36227A42" w14:textId="77777777" w:rsidR="00243EDF" w:rsidRPr="000066B3" w:rsidRDefault="00243EDF" w:rsidP="000066B3">
            <w:pPr>
              <w:spacing w:before="40" w:after="120"/>
              <w:ind w:right="113"/>
              <w:rPr>
                <w:rFonts w:cs="Times New Roman"/>
                <w:i/>
                <w:iCs/>
                <w:lang w:val="en-GB"/>
              </w:rPr>
            </w:pPr>
            <w:r w:rsidRPr="000066B3">
              <w:rPr>
                <w:rFonts w:cs="Times New Roman"/>
                <w:i/>
                <w:iCs/>
              </w:rPr>
              <w:t>Седьмой периодический доклад</w:t>
            </w:r>
          </w:p>
        </w:tc>
        <w:tc>
          <w:tcPr>
            <w:tcW w:w="2268" w:type="dxa"/>
            <w:shd w:val="clear" w:color="auto" w:fill="auto"/>
          </w:tcPr>
          <w:p w14:paraId="63B8F9A3" w14:textId="77777777" w:rsidR="00243EDF" w:rsidRPr="009D361E" w:rsidDel="0072394F" w:rsidRDefault="00243EDF" w:rsidP="000066B3">
            <w:pPr>
              <w:spacing w:before="40" w:after="120"/>
              <w:ind w:right="113"/>
              <w:rPr>
                <w:rFonts w:cs="Times New Roman"/>
                <w:i/>
                <w:iCs/>
                <w:lang w:val="en-GB"/>
              </w:rPr>
            </w:pPr>
          </w:p>
        </w:tc>
      </w:tr>
      <w:tr w:rsidR="00243EDF" w:rsidRPr="000066B3" w:rsidDel="0072394F" w14:paraId="506E4A1A" w14:textId="77777777" w:rsidTr="000066B3">
        <w:trPr>
          <w:cantSplit/>
        </w:trPr>
        <w:tc>
          <w:tcPr>
            <w:tcW w:w="5102" w:type="dxa"/>
            <w:tcBorders>
              <w:bottom w:val="single" w:sz="12" w:space="0" w:color="auto"/>
            </w:tcBorders>
            <w:shd w:val="clear" w:color="auto" w:fill="auto"/>
          </w:tcPr>
          <w:p w14:paraId="2353D556" w14:textId="77777777" w:rsidR="00243EDF" w:rsidRPr="000066B3" w:rsidRDefault="00243EDF" w:rsidP="000066B3">
            <w:pPr>
              <w:spacing w:before="40" w:after="120"/>
              <w:ind w:right="113"/>
              <w:rPr>
                <w:rFonts w:cs="Times New Roman"/>
                <w:lang w:val="en-GB"/>
              </w:rPr>
            </w:pPr>
            <w:r w:rsidRPr="000066B3">
              <w:rPr>
                <w:rFonts w:cs="Times New Roman"/>
              </w:rPr>
              <w:t>Украина</w:t>
            </w:r>
          </w:p>
        </w:tc>
        <w:tc>
          <w:tcPr>
            <w:tcW w:w="2268" w:type="dxa"/>
            <w:tcBorders>
              <w:bottom w:val="single" w:sz="12" w:space="0" w:color="auto"/>
            </w:tcBorders>
            <w:shd w:val="clear" w:color="auto" w:fill="auto"/>
          </w:tcPr>
          <w:p w14:paraId="622C16A9" w14:textId="77777777" w:rsidR="00243EDF" w:rsidRPr="009D361E" w:rsidDel="0072394F" w:rsidRDefault="00C33DB3" w:rsidP="000066B3">
            <w:pPr>
              <w:spacing w:before="40" w:after="120"/>
              <w:ind w:right="113"/>
              <w:rPr>
                <w:rFonts w:cs="Times New Roman"/>
                <w:color w:val="0000FF"/>
                <w:lang w:val="en-GB"/>
              </w:rPr>
            </w:pPr>
            <w:hyperlink r:id="rId49" w:history="1">
              <w:r w:rsidR="00243EDF" w:rsidRPr="009D361E">
                <w:rPr>
                  <w:rStyle w:val="af"/>
                  <w:rFonts w:cs="Times New Roman"/>
                  <w:color w:val="0000FF"/>
                  <w:lang w:val="en-GB"/>
                </w:rPr>
                <w:t>E/C.12/UKR/7</w:t>
              </w:r>
            </w:hyperlink>
          </w:p>
        </w:tc>
      </w:tr>
    </w:tbl>
    <w:p w14:paraId="321DB930" w14:textId="77777777" w:rsidR="00243EDF" w:rsidRPr="00243EDF" w:rsidRDefault="00243EDF" w:rsidP="000665D9">
      <w:pPr>
        <w:pStyle w:val="SingleTxtG"/>
        <w:spacing w:before="120"/>
      </w:pPr>
      <w:r w:rsidRPr="00243EDF">
        <w:t>79.</w:t>
      </w:r>
      <w:r w:rsidRPr="00243EDF">
        <w:tab/>
        <w:t>На своей шестьдесят восьмой сессии Комитет должен был рассмотреть следующие доклады, представленные государствами-участниками в соответствии со статьями 16 и 17 Пакта. В связи с пандемией COVID-19 рассмотрение этих докладов было отложено.</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243EDF" w:rsidRPr="000066B3" w14:paraId="6E055AB5" w14:textId="77777777" w:rsidTr="000066B3">
        <w:trPr>
          <w:cantSplit/>
          <w:tblHeader/>
        </w:trPr>
        <w:tc>
          <w:tcPr>
            <w:tcW w:w="5102" w:type="dxa"/>
            <w:tcBorders>
              <w:top w:val="single" w:sz="4" w:space="0" w:color="auto"/>
            </w:tcBorders>
            <w:shd w:val="clear" w:color="auto" w:fill="auto"/>
            <w:vAlign w:val="bottom"/>
          </w:tcPr>
          <w:p w14:paraId="395635F0" w14:textId="77777777" w:rsidR="00243EDF" w:rsidRPr="000066B3" w:rsidRDefault="00243EDF" w:rsidP="000066B3">
            <w:pPr>
              <w:spacing w:before="40" w:after="120"/>
              <w:ind w:right="113"/>
              <w:rPr>
                <w:rFonts w:cs="Times New Roman"/>
                <w:i/>
                <w:iCs/>
              </w:rPr>
            </w:pPr>
            <w:r w:rsidRPr="000066B3">
              <w:rPr>
                <w:rFonts w:cs="Times New Roman"/>
                <w:i/>
                <w:iCs/>
              </w:rPr>
              <w:t xml:space="preserve">Второй периодический доклад </w:t>
            </w:r>
          </w:p>
        </w:tc>
        <w:tc>
          <w:tcPr>
            <w:tcW w:w="2268" w:type="dxa"/>
            <w:tcBorders>
              <w:top w:val="single" w:sz="4" w:space="0" w:color="auto"/>
            </w:tcBorders>
            <w:shd w:val="clear" w:color="auto" w:fill="auto"/>
            <w:vAlign w:val="bottom"/>
          </w:tcPr>
          <w:p w14:paraId="3B600750" w14:textId="77777777" w:rsidR="00243EDF" w:rsidRPr="009D361E" w:rsidRDefault="00243EDF" w:rsidP="000066B3">
            <w:pPr>
              <w:spacing w:before="40" w:after="120"/>
              <w:ind w:right="113"/>
              <w:rPr>
                <w:rFonts w:cs="Times New Roman"/>
                <w:i/>
                <w:iCs/>
              </w:rPr>
            </w:pPr>
          </w:p>
        </w:tc>
      </w:tr>
      <w:tr w:rsidR="00243EDF" w:rsidRPr="000066B3" w14:paraId="79914962" w14:textId="77777777" w:rsidTr="000066B3">
        <w:trPr>
          <w:cantSplit/>
        </w:trPr>
        <w:tc>
          <w:tcPr>
            <w:tcW w:w="5102" w:type="dxa"/>
            <w:shd w:val="clear" w:color="auto" w:fill="auto"/>
          </w:tcPr>
          <w:p w14:paraId="5E75B901" w14:textId="77777777" w:rsidR="00243EDF" w:rsidRPr="000066B3" w:rsidRDefault="00243EDF" w:rsidP="000066B3">
            <w:pPr>
              <w:spacing w:before="40" w:after="120"/>
              <w:ind w:right="113"/>
              <w:rPr>
                <w:rFonts w:cs="Times New Roman"/>
                <w:lang w:val="en-GB"/>
              </w:rPr>
            </w:pPr>
            <w:r w:rsidRPr="000066B3">
              <w:rPr>
                <w:rFonts w:cs="Times New Roman"/>
              </w:rPr>
              <w:t>Латвия</w:t>
            </w:r>
          </w:p>
        </w:tc>
        <w:tc>
          <w:tcPr>
            <w:tcW w:w="2268" w:type="dxa"/>
            <w:shd w:val="clear" w:color="auto" w:fill="auto"/>
          </w:tcPr>
          <w:p w14:paraId="654740E4" w14:textId="77777777" w:rsidR="00243EDF" w:rsidRPr="009D361E" w:rsidRDefault="00C33DB3" w:rsidP="000066B3">
            <w:pPr>
              <w:spacing w:before="40" w:after="120"/>
              <w:ind w:right="113"/>
              <w:rPr>
                <w:rFonts w:cs="Times New Roman"/>
                <w:color w:val="0000FF"/>
                <w:lang w:val="en-GB"/>
              </w:rPr>
            </w:pPr>
            <w:hyperlink r:id="rId50" w:history="1">
              <w:r w:rsidR="00243EDF" w:rsidRPr="009D361E">
                <w:rPr>
                  <w:rStyle w:val="af"/>
                  <w:rFonts w:cs="Times New Roman"/>
                  <w:color w:val="0000FF"/>
                  <w:lang w:val="en-GB"/>
                </w:rPr>
                <w:t>E/C.12/LVA/2</w:t>
              </w:r>
            </w:hyperlink>
          </w:p>
        </w:tc>
      </w:tr>
      <w:tr w:rsidR="00243EDF" w:rsidRPr="000066B3" w14:paraId="2064C796" w14:textId="77777777" w:rsidTr="000066B3">
        <w:trPr>
          <w:cantSplit/>
        </w:trPr>
        <w:tc>
          <w:tcPr>
            <w:tcW w:w="5102" w:type="dxa"/>
            <w:shd w:val="clear" w:color="auto" w:fill="auto"/>
          </w:tcPr>
          <w:p w14:paraId="55B93DA5" w14:textId="77777777" w:rsidR="00243EDF" w:rsidRPr="000066B3" w:rsidDel="006F4D06" w:rsidRDefault="00243EDF" w:rsidP="000066B3">
            <w:pPr>
              <w:spacing w:before="40" w:after="120"/>
              <w:ind w:right="113"/>
              <w:rPr>
                <w:rFonts w:cs="Times New Roman"/>
                <w:i/>
                <w:iCs/>
                <w:lang w:val="en-GB"/>
              </w:rPr>
            </w:pPr>
            <w:r w:rsidRPr="000066B3">
              <w:rPr>
                <w:rFonts w:cs="Times New Roman"/>
                <w:i/>
                <w:iCs/>
              </w:rPr>
              <w:t xml:space="preserve">Третий периодический доклад </w:t>
            </w:r>
          </w:p>
        </w:tc>
        <w:tc>
          <w:tcPr>
            <w:tcW w:w="2268" w:type="dxa"/>
            <w:shd w:val="clear" w:color="auto" w:fill="auto"/>
          </w:tcPr>
          <w:p w14:paraId="3E7EC553" w14:textId="77777777" w:rsidR="00243EDF" w:rsidRPr="009D361E" w:rsidRDefault="00243EDF" w:rsidP="000066B3">
            <w:pPr>
              <w:spacing w:before="40" w:after="120"/>
              <w:ind w:right="113"/>
              <w:rPr>
                <w:rFonts w:cs="Times New Roman"/>
                <w:i/>
                <w:iCs/>
                <w:lang w:val="en-GB"/>
              </w:rPr>
            </w:pPr>
          </w:p>
        </w:tc>
      </w:tr>
      <w:tr w:rsidR="00243EDF" w:rsidRPr="000066B3" w14:paraId="5460CE0B" w14:textId="77777777" w:rsidTr="000066B3">
        <w:trPr>
          <w:cantSplit/>
        </w:trPr>
        <w:tc>
          <w:tcPr>
            <w:tcW w:w="5102" w:type="dxa"/>
            <w:shd w:val="clear" w:color="auto" w:fill="auto"/>
          </w:tcPr>
          <w:p w14:paraId="55499571" w14:textId="77777777" w:rsidR="00243EDF" w:rsidRPr="000066B3" w:rsidDel="006F4D06" w:rsidRDefault="00243EDF" w:rsidP="000066B3">
            <w:pPr>
              <w:spacing w:before="40" w:after="120"/>
              <w:ind w:right="113"/>
              <w:rPr>
                <w:rFonts w:cs="Times New Roman"/>
                <w:lang w:val="en-GB"/>
              </w:rPr>
            </w:pPr>
            <w:r w:rsidRPr="000066B3">
              <w:rPr>
                <w:rFonts w:cs="Times New Roman"/>
              </w:rPr>
              <w:t>Боливия (Многонациональное Государство)</w:t>
            </w:r>
          </w:p>
        </w:tc>
        <w:tc>
          <w:tcPr>
            <w:tcW w:w="2268" w:type="dxa"/>
            <w:shd w:val="clear" w:color="auto" w:fill="auto"/>
          </w:tcPr>
          <w:p w14:paraId="02F6E2A0" w14:textId="77777777" w:rsidR="00243EDF" w:rsidRPr="009D361E" w:rsidRDefault="00C33DB3" w:rsidP="000066B3">
            <w:pPr>
              <w:spacing w:before="40" w:after="120"/>
              <w:ind w:right="113"/>
              <w:rPr>
                <w:rFonts w:cs="Times New Roman"/>
                <w:color w:val="0000FF"/>
                <w:lang w:val="en-GB"/>
              </w:rPr>
            </w:pPr>
            <w:hyperlink r:id="rId51" w:history="1">
              <w:r w:rsidR="00243EDF" w:rsidRPr="009D361E">
                <w:rPr>
                  <w:rStyle w:val="af"/>
                  <w:rFonts w:cs="Times New Roman"/>
                  <w:color w:val="0000FF"/>
                  <w:lang w:val="en-GB"/>
                </w:rPr>
                <w:t>E/C.12/BOL/3</w:t>
              </w:r>
            </w:hyperlink>
          </w:p>
        </w:tc>
      </w:tr>
      <w:tr w:rsidR="00243EDF" w:rsidRPr="000066B3" w14:paraId="7304DB57" w14:textId="77777777" w:rsidTr="000066B3">
        <w:trPr>
          <w:cantSplit/>
        </w:trPr>
        <w:tc>
          <w:tcPr>
            <w:tcW w:w="5102" w:type="dxa"/>
            <w:shd w:val="clear" w:color="auto" w:fill="auto"/>
          </w:tcPr>
          <w:p w14:paraId="20CD6580" w14:textId="77777777" w:rsidR="00243EDF" w:rsidRPr="000066B3" w:rsidRDefault="00243EDF" w:rsidP="000066B3">
            <w:pPr>
              <w:spacing w:before="40" w:after="120"/>
              <w:ind w:right="113"/>
              <w:rPr>
                <w:rFonts w:cs="Times New Roman"/>
                <w:lang w:val="en-GB"/>
              </w:rPr>
            </w:pPr>
            <w:r w:rsidRPr="000066B3">
              <w:rPr>
                <w:rFonts w:cs="Times New Roman"/>
              </w:rPr>
              <w:t>Босния и Герцеговина</w:t>
            </w:r>
          </w:p>
        </w:tc>
        <w:tc>
          <w:tcPr>
            <w:tcW w:w="2268" w:type="dxa"/>
            <w:shd w:val="clear" w:color="auto" w:fill="auto"/>
          </w:tcPr>
          <w:p w14:paraId="02BBA064" w14:textId="77777777" w:rsidR="00243EDF" w:rsidRPr="009D361E" w:rsidRDefault="00C33DB3" w:rsidP="000066B3">
            <w:pPr>
              <w:spacing w:before="40" w:after="120"/>
              <w:ind w:right="113"/>
              <w:rPr>
                <w:rFonts w:cs="Times New Roman"/>
                <w:color w:val="0000FF"/>
                <w:lang w:val="en-GB"/>
              </w:rPr>
            </w:pPr>
            <w:hyperlink r:id="rId52" w:history="1">
              <w:r w:rsidR="00243EDF" w:rsidRPr="009D361E">
                <w:rPr>
                  <w:rStyle w:val="af"/>
                  <w:rFonts w:cs="Times New Roman"/>
                  <w:color w:val="0000FF"/>
                  <w:lang w:val="en-GB"/>
                </w:rPr>
                <w:t>E/C.12/BIH/3</w:t>
              </w:r>
            </w:hyperlink>
          </w:p>
        </w:tc>
      </w:tr>
      <w:tr w:rsidR="00243EDF" w:rsidRPr="000066B3" w14:paraId="45C5D204" w14:textId="77777777" w:rsidTr="000066B3">
        <w:trPr>
          <w:cantSplit/>
        </w:trPr>
        <w:tc>
          <w:tcPr>
            <w:tcW w:w="5102" w:type="dxa"/>
            <w:shd w:val="clear" w:color="auto" w:fill="auto"/>
          </w:tcPr>
          <w:p w14:paraId="1C5F8F99" w14:textId="77777777" w:rsidR="00243EDF" w:rsidRPr="000066B3" w:rsidDel="0036485D" w:rsidRDefault="00243EDF" w:rsidP="000066B3">
            <w:pPr>
              <w:spacing w:before="40" w:after="120"/>
              <w:ind w:right="113"/>
              <w:rPr>
                <w:rFonts w:cs="Times New Roman"/>
                <w:lang w:val="en-GB"/>
              </w:rPr>
            </w:pPr>
            <w:r w:rsidRPr="000066B3">
              <w:rPr>
                <w:rFonts w:cs="Times New Roman"/>
              </w:rPr>
              <w:t>Кувейт</w:t>
            </w:r>
          </w:p>
        </w:tc>
        <w:tc>
          <w:tcPr>
            <w:tcW w:w="2268" w:type="dxa"/>
            <w:shd w:val="clear" w:color="auto" w:fill="auto"/>
          </w:tcPr>
          <w:p w14:paraId="191495DC" w14:textId="77777777" w:rsidR="00243EDF" w:rsidRPr="009D361E" w:rsidDel="0036485D" w:rsidRDefault="00C33DB3" w:rsidP="000066B3">
            <w:pPr>
              <w:spacing w:before="40" w:after="120"/>
              <w:ind w:right="113"/>
              <w:rPr>
                <w:rFonts w:cs="Times New Roman"/>
                <w:color w:val="0000FF"/>
                <w:lang w:val="en-GB"/>
              </w:rPr>
            </w:pPr>
            <w:hyperlink r:id="rId53" w:history="1">
              <w:r w:rsidR="00243EDF" w:rsidRPr="009D361E">
                <w:rPr>
                  <w:rStyle w:val="af"/>
                  <w:rFonts w:cs="Times New Roman"/>
                  <w:color w:val="0000FF"/>
                  <w:lang w:val="en-GB"/>
                </w:rPr>
                <w:t>E/C.12/KWT/3</w:t>
              </w:r>
            </w:hyperlink>
          </w:p>
        </w:tc>
      </w:tr>
      <w:tr w:rsidR="00243EDF" w:rsidRPr="000066B3" w14:paraId="722768CC" w14:textId="77777777" w:rsidTr="000066B3">
        <w:trPr>
          <w:cantSplit/>
        </w:trPr>
        <w:tc>
          <w:tcPr>
            <w:tcW w:w="5102" w:type="dxa"/>
            <w:shd w:val="clear" w:color="auto" w:fill="auto"/>
          </w:tcPr>
          <w:p w14:paraId="5116CD07" w14:textId="77777777" w:rsidR="00243EDF" w:rsidRPr="000066B3" w:rsidDel="0036485D" w:rsidRDefault="00243EDF" w:rsidP="000066B3">
            <w:pPr>
              <w:spacing w:before="40" w:after="120"/>
              <w:ind w:right="113"/>
              <w:rPr>
                <w:rFonts w:cs="Times New Roman"/>
                <w:i/>
                <w:iCs/>
                <w:lang w:val="en-GB"/>
              </w:rPr>
            </w:pPr>
            <w:r w:rsidRPr="000066B3">
              <w:rPr>
                <w:rFonts w:cs="Times New Roman"/>
                <w:i/>
                <w:iCs/>
              </w:rPr>
              <w:t>Четвертый периодический доклад</w:t>
            </w:r>
          </w:p>
        </w:tc>
        <w:tc>
          <w:tcPr>
            <w:tcW w:w="2268" w:type="dxa"/>
            <w:shd w:val="clear" w:color="auto" w:fill="auto"/>
          </w:tcPr>
          <w:p w14:paraId="72C45CC2" w14:textId="77777777" w:rsidR="00243EDF" w:rsidRPr="009D361E" w:rsidDel="0036485D" w:rsidRDefault="00243EDF" w:rsidP="000066B3">
            <w:pPr>
              <w:spacing w:before="40" w:after="120"/>
              <w:ind w:right="113"/>
              <w:rPr>
                <w:rFonts w:cs="Times New Roman"/>
                <w:i/>
                <w:iCs/>
                <w:lang w:val="en-GB"/>
              </w:rPr>
            </w:pPr>
          </w:p>
        </w:tc>
      </w:tr>
      <w:tr w:rsidR="00243EDF" w:rsidRPr="000066B3" w14:paraId="289273A1" w14:textId="77777777" w:rsidTr="000066B3">
        <w:trPr>
          <w:cantSplit/>
        </w:trPr>
        <w:tc>
          <w:tcPr>
            <w:tcW w:w="5102" w:type="dxa"/>
            <w:shd w:val="clear" w:color="auto" w:fill="auto"/>
          </w:tcPr>
          <w:p w14:paraId="6CEC50B8" w14:textId="77777777" w:rsidR="00243EDF" w:rsidRPr="000066B3" w:rsidDel="0036485D" w:rsidRDefault="00243EDF" w:rsidP="000066B3">
            <w:pPr>
              <w:spacing w:before="40" w:after="120"/>
              <w:ind w:right="113"/>
              <w:rPr>
                <w:rFonts w:cs="Times New Roman"/>
                <w:lang w:val="en-GB"/>
              </w:rPr>
            </w:pPr>
            <w:r w:rsidRPr="000066B3">
              <w:rPr>
                <w:rFonts w:cs="Times New Roman"/>
              </w:rPr>
              <w:t>Азербайджан</w:t>
            </w:r>
          </w:p>
        </w:tc>
        <w:tc>
          <w:tcPr>
            <w:tcW w:w="2268" w:type="dxa"/>
            <w:shd w:val="clear" w:color="auto" w:fill="auto"/>
          </w:tcPr>
          <w:p w14:paraId="40E1915D" w14:textId="77777777" w:rsidR="00243EDF" w:rsidRPr="009D361E" w:rsidDel="0036485D" w:rsidRDefault="00C33DB3" w:rsidP="000066B3">
            <w:pPr>
              <w:spacing w:before="40" w:after="120"/>
              <w:ind w:right="113"/>
              <w:rPr>
                <w:rFonts w:cs="Times New Roman"/>
                <w:color w:val="0000FF"/>
                <w:lang w:val="en-GB"/>
              </w:rPr>
            </w:pPr>
            <w:hyperlink r:id="rId54" w:history="1">
              <w:r w:rsidR="00243EDF" w:rsidRPr="009D361E">
                <w:rPr>
                  <w:rStyle w:val="af"/>
                  <w:rFonts w:cs="Times New Roman"/>
                  <w:color w:val="0000FF"/>
                  <w:lang w:val="en-GB"/>
                </w:rPr>
                <w:t>E/C.12/AZE/4</w:t>
              </w:r>
            </w:hyperlink>
          </w:p>
        </w:tc>
      </w:tr>
      <w:tr w:rsidR="00243EDF" w:rsidRPr="000066B3" w14:paraId="4FAA049D" w14:textId="77777777" w:rsidTr="000066B3">
        <w:trPr>
          <w:cantSplit/>
        </w:trPr>
        <w:tc>
          <w:tcPr>
            <w:tcW w:w="5102" w:type="dxa"/>
            <w:shd w:val="clear" w:color="auto" w:fill="auto"/>
          </w:tcPr>
          <w:p w14:paraId="156AAEF9" w14:textId="77777777" w:rsidR="00243EDF" w:rsidRPr="000066B3" w:rsidRDefault="00243EDF" w:rsidP="000066B3">
            <w:pPr>
              <w:spacing w:before="40" w:after="120"/>
              <w:ind w:right="113"/>
              <w:rPr>
                <w:rFonts w:cs="Times New Roman"/>
                <w:i/>
                <w:iCs/>
                <w:lang w:val="en-GB"/>
              </w:rPr>
            </w:pPr>
            <w:r w:rsidRPr="000066B3">
              <w:rPr>
                <w:rFonts w:cs="Times New Roman"/>
                <w:i/>
                <w:iCs/>
              </w:rPr>
              <w:t xml:space="preserve">Пятый периодический доклад </w:t>
            </w:r>
          </w:p>
        </w:tc>
        <w:tc>
          <w:tcPr>
            <w:tcW w:w="2268" w:type="dxa"/>
            <w:shd w:val="clear" w:color="auto" w:fill="auto"/>
          </w:tcPr>
          <w:p w14:paraId="38C744E0" w14:textId="77777777" w:rsidR="00243EDF" w:rsidRPr="009D361E" w:rsidRDefault="00243EDF" w:rsidP="000066B3">
            <w:pPr>
              <w:spacing w:before="40" w:after="120"/>
              <w:ind w:right="113"/>
              <w:rPr>
                <w:rFonts w:cs="Times New Roman"/>
                <w:i/>
                <w:iCs/>
                <w:lang w:val="en-GB"/>
              </w:rPr>
            </w:pPr>
          </w:p>
        </w:tc>
      </w:tr>
      <w:tr w:rsidR="00243EDF" w:rsidRPr="000066B3" w14:paraId="086497B2" w14:textId="77777777" w:rsidTr="000066B3">
        <w:trPr>
          <w:cantSplit/>
        </w:trPr>
        <w:tc>
          <w:tcPr>
            <w:tcW w:w="5102" w:type="dxa"/>
            <w:shd w:val="clear" w:color="auto" w:fill="auto"/>
          </w:tcPr>
          <w:p w14:paraId="487FE090" w14:textId="77777777" w:rsidR="00243EDF" w:rsidRPr="000066B3" w:rsidRDefault="00243EDF" w:rsidP="000066B3">
            <w:pPr>
              <w:spacing w:before="40" w:after="120"/>
              <w:ind w:right="113"/>
              <w:rPr>
                <w:rFonts w:cs="Times New Roman"/>
                <w:lang w:val="en-GB"/>
              </w:rPr>
            </w:pPr>
            <w:r w:rsidRPr="000066B3">
              <w:rPr>
                <w:rFonts w:cs="Times New Roman"/>
              </w:rPr>
              <w:t>Никарагуа</w:t>
            </w:r>
          </w:p>
        </w:tc>
        <w:tc>
          <w:tcPr>
            <w:tcW w:w="2268" w:type="dxa"/>
            <w:shd w:val="clear" w:color="auto" w:fill="auto"/>
          </w:tcPr>
          <w:p w14:paraId="6CD6D2DF" w14:textId="77777777" w:rsidR="00243EDF" w:rsidRPr="009D361E" w:rsidRDefault="00C33DB3" w:rsidP="000066B3">
            <w:pPr>
              <w:spacing w:before="40" w:after="120"/>
              <w:ind w:right="113"/>
              <w:rPr>
                <w:rFonts w:cs="Times New Roman"/>
                <w:color w:val="0000FF"/>
                <w:lang w:val="en-GB"/>
              </w:rPr>
            </w:pPr>
            <w:hyperlink r:id="rId55" w:history="1">
              <w:r w:rsidR="00243EDF" w:rsidRPr="009D361E">
                <w:rPr>
                  <w:rStyle w:val="af"/>
                  <w:rFonts w:cs="Times New Roman"/>
                  <w:color w:val="0000FF"/>
                  <w:lang w:val="en-GB"/>
                </w:rPr>
                <w:t>E/C.12/NIC/5</w:t>
              </w:r>
            </w:hyperlink>
          </w:p>
        </w:tc>
      </w:tr>
      <w:tr w:rsidR="00243EDF" w:rsidRPr="000066B3" w14:paraId="78DFB7AC" w14:textId="77777777" w:rsidTr="000066B3">
        <w:trPr>
          <w:cantSplit/>
        </w:trPr>
        <w:tc>
          <w:tcPr>
            <w:tcW w:w="5102" w:type="dxa"/>
            <w:shd w:val="clear" w:color="auto" w:fill="auto"/>
          </w:tcPr>
          <w:p w14:paraId="161C43AF" w14:textId="77777777" w:rsidR="00243EDF" w:rsidRPr="000066B3" w:rsidRDefault="00243EDF" w:rsidP="000066B3">
            <w:pPr>
              <w:spacing w:before="40" w:after="120"/>
              <w:ind w:right="113"/>
              <w:rPr>
                <w:rFonts w:cs="Times New Roman"/>
                <w:i/>
                <w:iCs/>
                <w:lang w:val="en-GB"/>
              </w:rPr>
            </w:pPr>
            <w:r w:rsidRPr="000066B3">
              <w:rPr>
                <w:rFonts w:cs="Times New Roman"/>
                <w:i/>
                <w:iCs/>
              </w:rPr>
              <w:t xml:space="preserve">Седьмой периодический доклад </w:t>
            </w:r>
          </w:p>
        </w:tc>
        <w:tc>
          <w:tcPr>
            <w:tcW w:w="2268" w:type="dxa"/>
            <w:shd w:val="clear" w:color="auto" w:fill="auto"/>
          </w:tcPr>
          <w:p w14:paraId="555D5701" w14:textId="77777777" w:rsidR="00243EDF" w:rsidRPr="009D361E" w:rsidRDefault="00243EDF" w:rsidP="000066B3">
            <w:pPr>
              <w:spacing w:before="40" w:after="120"/>
              <w:ind w:right="113"/>
              <w:rPr>
                <w:rFonts w:cs="Times New Roman"/>
                <w:i/>
                <w:iCs/>
                <w:lang w:val="en-GB"/>
              </w:rPr>
            </w:pPr>
          </w:p>
        </w:tc>
      </w:tr>
      <w:tr w:rsidR="00243EDF" w:rsidRPr="000066B3" w14:paraId="24F4B069" w14:textId="77777777" w:rsidTr="000066B3">
        <w:trPr>
          <w:cantSplit/>
        </w:trPr>
        <w:tc>
          <w:tcPr>
            <w:tcW w:w="5102" w:type="dxa"/>
            <w:tcBorders>
              <w:bottom w:val="single" w:sz="12" w:space="0" w:color="auto"/>
            </w:tcBorders>
            <w:shd w:val="clear" w:color="auto" w:fill="auto"/>
          </w:tcPr>
          <w:p w14:paraId="39963A6B" w14:textId="77777777" w:rsidR="00243EDF" w:rsidRPr="000066B3" w:rsidDel="0036485D" w:rsidRDefault="00243EDF" w:rsidP="000066B3">
            <w:pPr>
              <w:spacing w:before="40" w:after="120"/>
              <w:ind w:right="113"/>
              <w:rPr>
                <w:rFonts w:cs="Times New Roman"/>
                <w:lang w:val="en-GB"/>
              </w:rPr>
            </w:pPr>
            <w:r w:rsidRPr="000066B3">
              <w:rPr>
                <w:rFonts w:cs="Times New Roman"/>
              </w:rPr>
              <w:t>Финляндия</w:t>
            </w:r>
          </w:p>
        </w:tc>
        <w:tc>
          <w:tcPr>
            <w:tcW w:w="2268" w:type="dxa"/>
            <w:tcBorders>
              <w:bottom w:val="single" w:sz="12" w:space="0" w:color="auto"/>
            </w:tcBorders>
            <w:shd w:val="clear" w:color="auto" w:fill="auto"/>
          </w:tcPr>
          <w:p w14:paraId="534BFB4E" w14:textId="77777777" w:rsidR="00243EDF" w:rsidRPr="009D361E" w:rsidDel="0036485D" w:rsidRDefault="00C33DB3" w:rsidP="000066B3">
            <w:pPr>
              <w:spacing w:before="40" w:after="120"/>
              <w:ind w:right="113"/>
              <w:rPr>
                <w:rFonts w:cs="Times New Roman"/>
                <w:color w:val="0000FF"/>
                <w:lang w:val="en-GB"/>
              </w:rPr>
            </w:pPr>
            <w:hyperlink r:id="rId56" w:history="1">
              <w:r w:rsidR="00243EDF" w:rsidRPr="009D361E">
                <w:rPr>
                  <w:rStyle w:val="af"/>
                  <w:rFonts w:cs="Times New Roman"/>
                  <w:color w:val="0000FF"/>
                  <w:lang w:val="en-GB"/>
                </w:rPr>
                <w:t>E/C.12/FIN/7</w:t>
              </w:r>
            </w:hyperlink>
          </w:p>
        </w:tc>
      </w:tr>
    </w:tbl>
    <w:p w14:paraId="5A207426" w14:textId="77777777" w:rsidR="00243EDF" w:rsidRPr="00243EDF" w:rsidRDefault="00243EDF" w:rsidP="000665D9">
      <w:pPr>
        <w:pStyle w:val="SingleTxtG"/>
        <w:spacing w:before="120"/>
      </w:pPr>
      <w:r w:rsidRPr="00243EDF">
        <w:t>80.</w:t>
      </w:r>
      <w:r w:rsidRPr="00243EDF">
        <w:tab/>
        <w:t>На своей восьмой сессии Комитет решил прекратить практику включения в свой ежегодный доклад резюме рассмотрения докладов государств-участников. Вместо этого делается ссылка на соответствующие краткие отчеты о заседаниях, на которых рассматривались доклады. Комитет принял заключительные замечания по каждому из рассмотренных докладов. С заключительными замечаниями, перечисленными ниже, можно ознакомиться в системе официальной документации Организации Объединенных Наций. В соответствии с установившейся практикой члены Комитета не принимают участия ни в диалоге с делегацией, ни в составлении или принятии заключительных замечаний, касающихся доклада страны их гражданства.</w:t>
      </w:r>
    </w:p>
    <w:p w14:paraId="2A14C500" w14:textId="77777777" w:rsidR="00243EDF" w:rsidRPr="00243EDF" w:rsidRDefault="00243EDF" w:rsidP="000665D9">
      <w:pPr>
        <w:pStyle w:val="H23G"/>
        <w:rPr>
          <w:lang w:val="en-GB"/>
        </w:rPr>
      </w:pPr>
      <w:r w:rsidRPr="00243EDF">
        <w:tab/>
      </w:r>
      <w:r w:rsidRPr="00243EDF">
        <w:tab/>
        <w:t>Заключительные замечания шестьдесят седьмой сессии</w:t>
      </w:r>
      <w:bookmarkStart w:id="236" w:name="_Toc536190876"/>
      <w:bookmarkStart w:id="237" w:name="_Toc536458161"/>
      <w:bookmarkStart w:id="238" w:name="_Toc63084558"/>
      <w:bookmarkEnd w:id="236"/>
      <w:bookmarkEnd w:id="237"/>
      <w:bookmarkEnd w:id="238"/>
    </w:p>
    <w:tbl>
      <w:tblPr>
        <w:tblW w:w="7370" w:type="dxa"/>
        <w:tblInd w:w="1134" w:type="dxa"/>
        <w:tblLayout w:type="fixed"/>
        <w:tblCellMar>
          <w:left w:w="0" w:type="dxa"/>
          <w:right w:w="0" w:type="dxa"/>
        </w:tblCellMar>
        <w:tblLook w:val="00A0" w:firstRow="1" w:lastRow="0" w:firstColumn="1" w:lastColumn="0" w:noHBand="0" w:noVBand="0"/>
      </w:tblPr>
      <w:tblGrid>
        <w:gridCol w:w="5095"/>
        <w:gridCol w:w="2275"/>
      </w:tblGrid>
      <w:tr w:rsidR="00243EDF" w:rsidRPr="000066B3" w14:paraId="7EC1DBC2" w14:textId="77777777" w:rsidTr="000066B3">
        <w:trPr>
          <w:tblHeader/>
        </w:trPr>
        <w:tc>
          <w:tcPr>
            <w:tcW w:w="5095" w:type="dxa"/>
            <w:tcBorders>
              <w:top w:val="single" w:sz="4" w:space="0" w:color="auto"/>
              <w:bottom w:val="single" w:sz="12" w:space="0" w:color="auto"/>
            </w:tcBorders>
            <w:shd w:val="clear" w:color="auto" w:fill="auto"/>
            <w:vAlign w:val="bottom"/>
          </w:tcPr>
          <w:p w14:paraId="79D659C1" w14:textId="77777777" w:rsidR="00243EDF" w:rsidRPr="000066B3" w:rsidRDefault="00243EDF" w:rsidP="000066B3">
            <w:pPr>
              <w:spacing w:before="80" w:after="80" w:line="200" w:lineRule="exact"/>
              <w:ind w:left="28"/>
              <w:rPr>
                <w:rFonts w:cs="Times New Roman"/>
                <w:i/>
                <w:sz w:val="16"/>
                <w:lang w:val="en-GB"/>
              </w:rPr>
            </w:pPr>
            <w:r w:rsidRPr="000066B3">
              <w:rPr>
                <w:rFonts w:cs="Times New Roman"/>
                <w:i/>
                <w:sz w:val="16"/>
              </w:rPr>
              <w:t>Государство-участник</w:t>
            </w:r>
          </w:p>
        </w:tc>
        <w:tc>
          <w:tcPr>
            <w:tcW w:w="2275" w:type="dxa"/>
            <w:tcBorders>
              <w:top w:val="single" w:sz="4" w:space="0" w:color="auto"/>
              <w:bottom w:val="single" w:sz="12" w:space="0" w:color="auto"/>
            </w:tcBorders>
            <w:shd w:val="clear" w:color="auto" w:fill="auto"/>
            <w:vAlign w:val="bottom"/>
          </w:tcPr>
          <w:p w14:paraId="2F3E2944" w14:textId="77777777" w:rsidR="00243EDF" w:rsidRPr="000066B3" w:rsidRDefault="00243EDF" w:rsidP="000066B3">
            <w:pPr>
              <w:spacing w:before="80" w:after="80" w:line="200" w:lineRule="exact"/>
              <w:ind w:left="28"/>
              <w:rPr>
                <w:rFonts w:cs="Times New Roman"/>
                <w:i/>
                <w:sz w:val="16"/>
                <w:lang w:val="en-GB"/>
              </w:rPr>
            </w:pPr>
            <w:r w:rsidRPr="000066B3">
              <w:rPr>
                <w:rFonts w:cs="Times New Roman"/>
                <w:i/>
                <w:sz w:val="16"/>
              </w:rPr>
              <w:t>Условное обозначение</w:t>
            </w:r>
          </w:p>
        </w:tc>
      </w:tr>
      <w:tr w:rsidR="000066B3" w:rsidRPr="000066B3" w14:paraId="5FFF8B99" w14:textId="77777777" w:rsidTr="000066B3">
        <w:trPr>
          <w:trHeight w:hRule="exact" w:val="113"/>
          <w:tblHeader/>
        </w:trPr>
        <w:tc>
          <w:tcPr>
            <w:tcW w:w="5095" w:type="dxa"/>
            <w:tcBorders>
              <w:top w:val="single" w:sz="12" w:space="0" w:color="auto"/>
            </w:tcBorders>
            <w:shd w:val="clear" w:color="auto" w:fill="auto"/>
          </w:tcPr>
          <w:p w14:paraId="6E189B4F" w14:textId="77777777" w:rsidR="000066B3" w:rsidRPr="000066B3" w:rsidRDefault="000066B3" w:rsidP="000066B3">
            <w:pPr>
              <w:spacing w:before="40" w:after="120"/>
              <w:ind w:right="113"/>
              <w:rPr>
                <w:rFonts w:cs="Times New Roman"/>
              </w:rPr>
            </w:pPr>
          </w:p>
        </w:tc>
        <w:tc>
          <w:tcPr>
            <w:tcW w:w="2275" w:type="dxa"/>
            <w:tcBorders>
              <w:top w:val="single" w:sz="12" w:space="0" w:color="auto"/>
            </w:tcBorders>
            <w:shd w:val="clear" w:color="auto" w:fill="auto"/>
          </w:tcPr>
          <w:p w14:paraId="410B0D07" w14:textId="77777777" w:rsidR="000066B3" w:rsidRPr="000066B3" w:rsidRDefault="000066B3" w:rsidP="000066B3">
            <w:pPr>
              <w:spacing w:before="40" w:after="120"/>
              <w:ind w:right="113"/>
              <w:rPr>
                <w:rFonts w:cs="Times New Roman"/>
              </w:rPr>
            </w:pPr>
          </w:p>
        </w:tc>
      </w:tr>
      <w:tr w:rsidR="00243EDF" w:rsidRPr="000066B3" w14:paraId="79C332FB" w14:textId="77777777" w:rsidTr="000066B3">
        <w:tc>
          <w:tcPr>
            <w:tcW w:w="5095" w:type="dxa"/>
            <w:shd w:val="clear" w:color="auto" w:fill="auto"/>
          </w:tcPr>
          <w:p w14:paraId="699B666A" w14:textId="77777777" w:rsidR="00243EDF" w:rsidRPr="000066B3" w:rsidRDefault="00243EDF" w:rsidP="000066B3">
            <w:pPr>
              <w:spacing w:before="40" w:after="120"/>
              <w:ind w:right="113"/>
              <w:rPr>
                <w:rFonts w:cs="Times New Roman"/>
                <w:lang w:val="en-GB"/>
              </w:rPr>
            </w:pPr>
            <w:r w:rsidRPr="000066B3">
              <w:rPr>
                <w:rFonts w:cs="Times New Roman"/>
              </w:rPr>
              <w:t>Бельгия</w:t>
            </w:r>
          </w:p>
        </w:tc>
        <w:tc>
          <w:tcPr>
            <w:tcW w:w="2275" w:type="dxa"/>
            <w:shd w:val="clear" w:color="auto" w:fill="auto"/>
          </w:tcPr>
          <w:p w14:paraId="09B4D7B0" w14:textId="77777777" w:rsidR="00243EDF" w:rsidRPr="009D361E" w:rsidRDefault="00C33DB3" w:rsidP="000066B3">
            <w:pPr>
              <w:spacing w:before="40" w:after="120"/>
              <w:ind w:right="113"/>
              <w:rPr>
                <w:rFonts w:cs="Times New Roman"/>
                <w:color w:val="0000FF"/>
                <w:lang w:val="en-GB"/>
              </w:rPr>
            </w:pPr>
            <w:hyperlink r:id="rId57" w:history="1">
              <w:r w:rsidR="00243EDF" w:rsidRPr="009D361E">
                <w:rPr>
                  <w:rStyle w:val="af"/>
                  <w:rFonts w:cs="Times New Roman"/>
                  <w:color w:val="0000FF"/>
                  <w:lang w:val="en-GB"/>
                </w:rPr>
                <w:t>E/C.12/BEL/CO/5</w:t>
              </w:r>
            </w:hyperlink>
          </w:p>
        </w:tc>
      </w:tr>
      <w:tr w:rsidR="00243EDF" w:rsidRPr="000066B3" w14:paraId="35CFEFE9" w14:textId="77777777" w:rsidTr="000066B3">
        <w:tc>
          <w:tcPr>
            <w:tcW w:w="5095" w:type="dxa"/>
            <w:shd w:val="clear" w:color="auto" w:fill="auto"/>
          </w:tcPr>
          <w:p w14:paraId="5087C24A" w14:textId="77777777" w:rsidR="00243EDF" w:rsidRPr="000066B3" w:rsidRDefault="00243EDF" w:rsidP="000066B3">
            <w:pPr>
              <w:spacing w:before="40" w:after="120"/>
              <w:ind w:right="113"/>
              <w:rPr>
                <w:rFonts w:cs="Times New Roman"/>
                <w:lang w:val="en-GB"/>
              </w:rPr>
            </w:pPr>
            <w:r w:rsidRPr="000066B3">
              <w:rPr>
                <w:rFonts w:cs="Times New Roman"/>
              </w:rPr>
              <w:t>Бенин</w:t>
            </w:r>
          </w:p>
        </w:tc>
        <w:tc>
          <w:tcPr>
            <w:tcW w:w="2275" w:type="dxa"/>
            <w:shd w:val="clear" w:color="auto" w:fill="auto"/>
          </w:tcPr>
          <w:p w14:paraId="03357B83" w14:textId="77777777" w:rsidR="00243EDF" w:rsidRPr="009D361E" w:rsidRDefault="00C33DB3" w:rsidP="000066B3">
            <w:pPr>
              <w:spacing w:before="40" w:after="120"/>
              <w:ind w:right="113"/>
              <w:rPr>
                <w:rFonts w:cs="Times New Roman"/>
                <w:color w:val="0000FF"/>
                <w:lang w:val="en-GB"/>
              </w:rPr>
            </w:pPr>
            <w:hyperlink r:id="rId58" w:history="1">
              <w:r w:rsidR="00243EDF" w:rsidRPr="009D361E">
                <w:rPr>
                  <w:rStyle w:val="af"/>
                  <w:rFonts w:cs="Times New Roman"/>
                  <w:color w:val="0000FF"/>
                  <w:lang w:val="en-GB"/>
                </w:rPr>
                <w:t>E/C.12/BEN/CO/3</w:t>
              </w:r>
            </w:hyperlink>
          </w:p>
        </w:tc>
      </w:tr>
      <w:tr w:rsidR="00243EDF" w:rsidRPr="000066B3" w14:paraId="18AFC9B0" w14:textId="77777777" w:rsidTr="000066B3">
        <w:tc>
          <w:tcPr>
            <w:tcW w:w="5095" w:type="dxa"/>
            <w:shd w:val="clear" w:color="auto" w:fill="auto"/>
          </w:tcPr>
          <w:p w14:paraId="053394A4" w14:textId="77777777" w:rsidR="00243EDF" w:rsidRPr="000066B3" w:rsidRDefault="00243EDF" w:rsidP="000066B3">
            <w:pPr>
              <w:spacing w:before="40" w:after="120"/>
              <w:ind w:right="113"/>
              <w:rPr>
                <w:rFonts w:cs="Times New Roman"/>
                <w:lang w:val="en-GB"/>
              </w:rPr>
            </w:pPr>
            <w:r w:rsidRPr="000066B3">
              <w:rPr>
                <w:rFonts w:cs="Times New Roman"/>
              </w:rPr>
              <w:lastRenderedPageBreak/>
              <w:t>Гвинея</w:t>
            </w:r>
          </w:p>
        </w:tc>
        <w:tc>
          <w:tcPr>
            <w:tcW w:w="2275" w:type="dxa"/>
            <w:shd w:val="clear" w:color="auto" w:fill="auto"/>
          </w:tcPr>
          <w:p w14:paraId="26DA1DA3" w14:textId="77777777" w:rsidR="00243EDF" w:rsidRPr="009D361E" w:rsidRDefault="00C33DB3" w:rsidP="000066B3">
            <w:pPr>
              <w:spacing w:before="40" w:after="120"/>
              <w:ind w:right="113"/>
              <w:rPr>
                <w:rFonts w:cs="Times New Roman"/>
                <w:color w:val="0000FF"/>
                <w:lang w:val="en-GB"/>
              </w:rPr>
            </w:pPr>
            <w:hyperlink r:id="rId59" w:history="1">
              <w:r w:rsidR="00243EDF" w:rsidRPr="009D361E">
                <w:rPr>
                  <w:rStyle w:val="af"/>
                  <w:rFonts w:cs="Times New Roman"/>
                  <w:color w:val="0000FF"/>
                  <w:lang w:val="en-GB"/>
                </w:rPr>
                <w:t>E/C.12/GIN/CO/1</w:t>
              </w:r>
            </w:hyperlink>
          </w:p>
        </w:tc>
      </w:tr>
      <w:tr w:rsidR="00243EDF" w:rsidRPr="000066B3" w14:paraId="375A9AA4" w14:textId="77777777" w:rsidTr="000066B3">
        <w:tc>
          <w:tcPr>
            <w:tcW w:w="5095" w:type="dxa"/>
            <w:shd w:val="clear" w:color="auto" w:fill="auto"/>
          </w:tcPr>
          <w:p w14:paraId="2AD925C1" w14:textId="77777777" w:rsidR="00243EDF" w:rsidRPr="000066B3" w:rsidRDefault="00243EDF" w:rsidP="000066B3">
            <w:pPr>
              <w:spacing w:before="40" w:after="120"/>
              <w:ind w:right="113"/>
              <w:rPr>
                <w:rFonts w:cs="Times New Roman"/>
                <w:lang w:val="en-GB"/>
              </w:rPr>
            </w:pPr>
            <w:r w:rsidRPr="000066B3">
              <w:rPr>
                <w:rFonts w:cs="Times New Roman"/>
              </w:rPr>
              <w:t>Норвегия</w:t>
            </w:r>
          </w:p>
        </w:tc>
        <w:tc>
          <w:tcPr>
            <w:tcW w:w="2275" w:type="dxa"/>
            <w:shd w:val="clear" w:color="auto" w:fill="auto"/>
          </w:tcPr>
          <w:p w14:paraId="678A1528" w14:textId="77777777" w:rsidR="00243EDF" w:rsidRPr="009D361E" w:rsidRDefault="00C33DB3" w:rsidP="000066B3">
            <w:pPr>
              <w:spacing w:before="40" w:after="120"/>
              <w:ind w:right="113"/>
              <w:rPr>
                <w:rFonts w:cs="Times New Roman"/>
                <w:color w:val="0000FF"/>
                <w:lang w:val="en-GB"/>
              </w:rPr>
            </w:pPr>
            <w:hyperlink r:id="rId60" w:history="1">
              <w:r w:rsidR="00243EDF" w:rsidRPr="009D361E">
                <w:rPr>
                  <w:rStyle w:val="af"/>
                  <w:rFonts w:cs="Times New Roman"/>
                  <w:color w:val="0000FF"/>
                  <w:lang w:val="en-GB"/>
                </w:rPr>
                <w:t>E/C.12/NOR/CO/6</w:t>
              </w:r>
            </w:hyperlink>
          </w:p>
        </w:tc>
      </w:tr>
      <w:tr w:rsidR="00243EDF" w:rsidRPr="000066B3" w14:paraId="4F6BEC7C" w14:textId="77777777" w:rsidTr="000066B3">
        <w:tc>
          <w:tcPr>
            <w:tcW w:w="5095" w:type="dxa"/>
            <w:tcBorders>
              <w:bottom w:val="single" w:sz="12" w:space="0" w:color="auto"/>
            </w:tcBorders>
            <w:shd w:val="clear" w:color="auto" w:fill="auto"/>
          </w:tcPr>
          <w:p w14:paraId="29EB49C4" w14:textId="77777777" w:rsidR="00243EDF" w:rsidRPr="000066B3" w:rsidRDefault="00243EDF" w:rsidP="000066B3">
            <w:pPr>
              <w:spacing w:before="40" w:after="120"/>
              <w:ind w:right="113"/>
              <w:rPr>
                <w:rFonts w:cs="Times New Roman"/>
                <w:lang w:val="en-GB"/>
              </w:rPr>
            </w:pPr>
            <w:r w:rsidRPr="000066B3">
              <w:rPr>
                <w:rFonts w:cs="Times New Roman"/>
              </w:rPr>
              <w:t>Украина</w:t>
            </w:r>
          </w:p>
        </w:tc>
        <w:tc>
          <w:tcPr>
            <w:tcW w:w="2275" w:type="dxa"/>
            <w:tcBorders>
              <w:bottom w:val="single" w:sz="12" w:space="0" w:color="auto"/>
            </w:tcBorders>
            <w:shd w:val="clear" w:color="auto" w:fill="auto"/>
          </w:tcPr>
          <w:p w14:paraId="4279A2EB" w14:textId="77777777" w:rsidR="00243EDF" w:rsidRPr="009D361E" w:rsidRDefault="00C33DB3" w:rsidP="000066B3">
            <w:pPr>
              <w:spacing w:before="40" w:after="120"/>
              <w:ind w:right="113"/>
              <w:rPr>
                <w:rFonts w:cs="Times New Roman"/>
                <w:color w:val="0000FF"/>
                <w:lang w:val="en-GB"/>
              </w:rPr>
            </w:pPr>
            <w:hyperlink r:id="rId61" w:history="1">
              <w:r w:rsidR="00243EDF" w:rsidRPr="009D361E">
                <w:rPr>
                  <w:rStyle w:val="af"/>
                  <w:rFonts w:cs="Times New Roman"/>
                  <w:color w:val="0000FF"/>
                  <w:lang w:val="en-GB"/>
                </w:rPr>
                <w:t>E/C.12/UKR/CO/7</w:t>
              </w:r>
            </w:hyperlink>
          </w:p>
        </w:tc>
      </w:tr>
    </w:tbl>
    <w:p w14:paraId="7A5C2616" w14:textId="77777777" w:rsidR="00243EDF" w:rsidRPr="00243EDF" w:rsidRDefault="00243EDF" w:rsidP="000665D9">
      <w:pPr>
        <w:pStyle w:val="HChG"/>
      </w:pPr>
      <w:bookmarkStart w:id="239" w:name="_Toc419703779"/>
      <w:r w:rsidRPr="00243EDF">
        <w:tab/>
      </w:r>
      <w:r w:rsidRPr="00243EDF">
        <w:tab/>
        <w:t>Глава V</w:t>
      </w:r>
      <w:r w:rsidR="000665D9">
        <w:br/>
      </w:r>
      <w:r w:rsidRPr="00243EDF">
        <w:tab/>
        <w:t>Деятельность Комитета в рамках Факультативного протокола</w:t>
      </w:r>
      <w:bookmarkStart w:id="240" w:name="_Toc470861823"/>
      <w:bookmarkStart w:id="241" w:name="_Toc504665042"/>
      <w:bookmarkStart w:id="242" w:name="_Toc532996352"/>
      <w:bookmarkStart w:id="243" w:name="_Toc536190878"/>
      <w:bookmarkStart w:id="244" w:name="_Toc536458163"/>
      <w:bookmarkStart w:id="245" w:name="_Toc31123795"/>
      <w:bookmarkStart w:id="246" w:name="_Toc63084559"/>
      <w:bookmarkEnd w:id="240"/>
      <w:bookmarkEnd w:id="241"/>
      <w:bookmarkEnd w:id="242"/>
      <w:bookmarkEnd w:id="243"/>
      <w:bookmarkEnd w:id="244"/>
      <w:bookmarkEnd w:id="245"/>
      <w:bookmarkEnd w:id="246"/>
    </w:p>
    <w:p w14:paraId="3C2E206A" w14:textId="77777777" w:rsidR="00243EDF" w:rsidRPr="00243EDF" w:rsidRDefault="00243EDF" w:rsidP="00F4535A">
      <w:pPr>
        <w:pStyle w:val="H1G"/>
      </w:pPr>
      <w:r w:rsidRPr="00243EDF">
        <w:tab/>
        <w:t>A.</w:t>
      </w:r>
      <w:r w:rsidRPr="00243EDF">
        <w:tab/>
        <w:t>Ход работы по индивидуальным сообщениям, представленным Комитету</w:t>
      </w:r>
      <w:bookmarkStart w:id="247" w:name="_Toc470861824"/>
      <w:bookmarkStart w:id="248" w:name="_Toc504665043"/>
      <w:bookmarkStart w:id="249" w:name="_Toc532996353"/>
      <w:bookmarkStart w:id="250" w:name="_Toc536190879"/>
      <w:bookmarkStart w:id="251" w:name="_Toc536458164"/>
      <w:bookmarkStart w:id="252" w:name="_Toc31123796"/>
      <w:bookmarkStart w:id="253" w:name="_Toc63084560"/>
      <w:bookmarkEnd w:id="247"/>
      <w:bookmarkEnd w:id="248"/>
      <w:bookmarkEnd w:id="249"/>
      <w:bookmarkEnd w:id="250"/>
      <w:bookmarkEnd w:id="251"/>
      <w:bookmarkEnd w:id="252"/>
      <w:bookmarkEnd w:id="253"/>
    </w:p>
    <w:p w14:paraId="509E5740" w14:textId="21FFDABA" w:rsidR="00243EDF" w:rsidRPr="00243EDF" w:rsidRDefault="00243EDF" w:rsidP="00243EDF">
      <w:pPr>
        <w:pStyle w:val="SingleTxtG"/>
      </w:pPr>
      <w:r w:rsidRPr="00243EDF">
        <w:t>81.</w:t>
      </w:r>
      <w:r w:rsidRPr="00243EDF">
        <w:tab/>
        <w:t>На момент утверждения настоящего доклада Комитет зарегистрировал 190</w:t>
      </w:r>
      <w:r w:rsidR="000066B3">
        <w:t> </w:t>
      </w:r>
      <w:r w:rsidRPr="00243EDF">
        <w:t xml:space="preserve">сообщений по Факультативному протоколу с даты его вступления в силу. </w:t>
      </w:r>
      <w:r w:rsidR="00A401A4">
        <w:br/>
      </w:r>
      <w:r w:rsidRPr="00243EDF">
        <w:t>Со времени утверждения предыдущего доклада 18 октября 2019 года было зарегистрировано в общей сложности 28 сообщений. На данный момент положение с рассмотрением зарегистрированных сообщений является следующим:</w:t>
      </w:r>
    </w:p>
    <w:p w14:paraId="65861CCC" w14:textId="77777777" w:rsidR="00243EDF" w:rsidRPr="00243EDF" w:rsidRDefault="00243EDF" w:rsidP="00243EDF">
      <w:pPr>
        <w:pStyle w:val="SingleTxtG"/>
      </w:pPr>
      <w:r w:rsidRPr="00243EDF">
        <w:tab/>
        <w:t>a)</w:t>
      </w:r>
      <w:r w:rsidRPr="00243EDF">
        <w:tab/>
        <w:t>рассмотрение завершено, приняты Соображения согласно пункту 1 статьи 9 Факультативного протокола: 7 сообщений, включая одно, по которому нарушения выявлено не было;</w:t>
      </w:r>
    </w:p>
    <w:p w14:paraId="650BA330" w14:textId="77777777" w:rsidR="00243EDF" w:rsidRPr="00243EDF" w:rsidRDefault="00243EDF" w:rsidP="00243EDF">
      <w:pPr>
        <w:pStyle w:val="SingleTxtG"/>
      </w:pPr>
      <w:r w:rsidRPr="00243EDF">
        <w:tab/>
        <w:t>b)</w:t>
      </w:r>
      <w:r w:rsidRPr="00243EDF">
        <w:tab/>
        <w:t>признаны неприемлемыми: 19;</w:t>
      </w:r>
    </w:p>
    <w:p w14:paraId="0A80438E" w14:textId="77777777" w:rsidR="00243EDF" w:rsidRPr="00243EDF" w:rsidRDefault="00243EDF" w:rsidP="00243EDF">
      <w:pPr>
        <w:pStyle w:val="SingleTxtG"/>
      </w:pPr>
      <w:r w:rsidRPr="00243EDF">
        <w:tab/>
        <w:t>с)</w:t>
      </w:r>
      <w:r w:rsidRPr="00243EDF">
        <w:tab/>
        <w:t>рассмотрение прекращено или сообщение отозвано: 27;</w:t>
      </w:r>
    </w:p>
    <w:p w14:paraId="75AC4D43" w14:textId="77777777" w:rsidR="00243EDF" w:rsidRPr="00243EDF" w:rsidRDefault="00243EDF" w:rsidP="00243EDF">
      <w:pPr>
        <w:pStyle w:val="SingleTxtG"/>
      </w:pPr>
      <w:r w:rsidRPr="00243EDF">
        <w:tab/>
        <w:t>d)</w:t>
      </w:r>
      <w:r w:rsidRPr="00243EDF">
        <w:tab/>
        <w:t>рассмотрение еще не завершено: 137.</w:t>
      </w:r>
    </w:p>
    <w:p w14:paraId="6E1D09C2" w14:textId="77777777" w:rsidR="00243EDF" w:rsidRPr="00243EDF" w:rsidRDefault="00243EDF" w:rsidP="00243EDF">
      <w:pPr>
        <w:pStyle w:val="SingleTxtG"/>
      </w:pPr>
      <w:r w:rsidRPr="00243EDF">
        <w:t>82.</w:t>
      </w:r>
      <w:r w:rsidRPr="00243EDF">
        <w:tab/>
        <w:t xml:space="preserve">На своей шестьдесят седьмой сессии Комитет принял свои Соображения по существу в отношении сообщения </w:t>
      </w:r>
      <w:r w:rsidRPr="00243EDF">
        <w:rPr>
          <w:i/>
          <w:iCs/>
        </w:rPr>
        <w:t>Гомес-Лимон Пардо против Испании</w:t>
      </w:r>
      <w:r w:rsidRPr="00243EDF">
        <w:t xml:space="preserve"> (</w:t>
      </w:r>
      <w:hyperlink r:id="rId62" w:history="1">
        <w:r w:rsidRPr="0007264A">
          <w:rPr>
            <w:rStyle w:val="af"/>
          </w:rPr>
          <w:t>E/C.12/67/D/52/2018</w:t>
        </w:r>
      </w:hyperlink>
      <w:r w:rsidRPr="00243EDF">
        <w:t>). На своей шестьдесят восьмой сессии Комитет признал неприемлемыми сообщения</w:t>
      </w:r>
      <w:r w:rsidRPr="00243EDF">
        <w:rPr>
          <w:i/>
          <w:iCs/>
        </w:rPr>
        <w:t xml:space="preserve"> А.М.О. и Х.М.У. против Испании </w:t>
      </w:r>
      <w:r w:rsidRPr="00243EDF">
        <w:t>(</w:t>
      </w:r>
      <w:hyperlink r:id="rId63" w:history="1">
        <w:r w:rsidRPr="0007264A">
          <w:rPr>
            <w:rStyle w:val="af"/>
          </w:rPr>
          <w:t>E/C.12/68/D/45/2018</w:t>
        </w:r>
      </w:hyperlink>
      <w:r w:rsidRPr="00243EDF">
        <w:t xml:space="preserve">); </w:t>
      </w:r>
      <w:r w:rsidRPr="00243EDF">
        <w:rPr>
          <w:i/>
          <w:iCs/>
        </w:rPr>
        <w:t>M.Б.Б. против Испании</w:t>
      </w:r>
      <w:r w:rsidRPr="00243EDF">
        <w:t xml:space="preserve"> (</w:t>
      </w:r>
      <w:hyperlink r:id="rId64" w:history="1">
        <w:r w:rsidRPr="0007264A">
          <w:rPr>
            <w:rStyle w:val="af"/>
          </w:rPr>
          <w:t>E/C.12/68/D/79/2018</w:t>
        </w:r>
      </w:hyperlink>
      <w:r w:rsidRPr="00243EDF">
        <w:t xml:space="preserve">); и </w:t>
      </w:r>
      <w:r w:rsidRPr="00243EDF">
        <w:rPr>
          <w:i/>
          <w:iCs/>
        </w:rPr>
        <w:t>Хуарес против Аргентины</w:t>
      </w:r>
      <w:r w:rsidRPr="00243EDF">
        <w:t xml:space="preserve"> (</w:t>
      </w:r>
      <w:hyperlink r:id="rId65" w:history="1">
        <w:r w:rsidRPr="0007264A">
          <w:rPr>
            <w:rStyle w:val="af"/>
          </w:rPr>
          <w:t>E/C.12/68/D/149/2019</w:t>
        </w:r>
      </w:hyperlink>
      <w:r w:rsidRPr="00243EDF">
        <w:t>). В ходе двух сессий Комитет также прекратил рассмотрение девяти индивидуальных сообщений. Авторы пяти из них нашли выход из ситуации, заставившей их представить жалобу, а именно: они нашли или получили достаточное жилище.</w:t>
      </w:r>
    </w:p>
    <w:p w14:paraId="6B0C5295" w14:textId="77777777" w:rsidR="00243EDF" w:rsidRPr="00243EDF" w:rsidRDefault="00243EDF" w:rsidP="00243EDF">
      <w:pPr>
        <w:pStyle w:val="SingleTxtG"/>
      </w:pPr>
      <w:r w:rsidRPr="00243EDF">
        <w:t>83.</w:t>
      </w:r>
      <w:r w:rsidRPr="00243EDF">
        <w:tab/>
        <w:t xml:space="preserve">В своих Соображениях по делу </w:t>
      </w:r>
      <w:r w:rsidRPr="00243EDF">
        <w:rPr>
          <w:i/>
          <w:iCs/>
        </w:rPr>
        <w:t xml:space="preserve">Гомес-Лимон Пардо против Испании </w:t>
      </w:r>
      <w:r w:rsidRPr="00243EDF">
        <w:t xml:space="preserve">Комитет далее развил свою правовую практику в отношении права на достаточное жилище и условий, при которых может быть произведено выселение. В своих решениях о неприемлемости Комитет продолжал разъяснять основные процедурные аспекты Факультативного протокола, в частности требования об исчерпании внутренних средств правовой защиты и достаточном обосновании индивидуальных сообщений. </w:t>
      </w:r>
    </w:p>
    <w:p w14:paraId="52C908C0" w14:textId="77777777" w:rsidR="00243EDF" w:rsidRPr="00243EDF" w:rsidRDefault="00243EDF" w:rsidP="00243EDF">
      <w:pPr>
        <w:pStyle w:val="SingleTxtG"/>
      </w:pPr>
      <w:r w:rsidRPr="00243EDF">
        <w:t>84.</w:t>
      </w:r>
      <w:r w:rsidRPr="00243EDF">
        <w:tab/>
        <w:t>На шестьдесят восьмой сессии Председатель-координатор рабочей группы по сообщениям г-н Упримни сообщил о деятельности рабочей группы. С начала 2020 года Комитет получил 52 индивидуальных сообщения, из которых рабочая группа зарегистрировала 16, поскольку они prima facie соответствовали условиям приемлемости.</w:t>
      </w:r>
    </w:p>
    <w:p w14:paraId="056199E0" w14:textId="77777777" w:rsidR="00243EDF" w:rsidRPr="00243EDF" w:rsidRDefault="00243EDF" w:rsidP="00F4535A">
      <w:pPr>
        <w:pStyle w:val="H1G"/>
      </w:pPr>
      <w:r w:rsidRPr="00243EDF">
        <w:tab/>
        <w:t>B.</w:t>
      </w:r>
      <w:r w:rsidRPr="00243EDF">
        <w:tab/>
        <w:t>Последующая деятельность в связи с Соображениями Комитета по</w:t>
      </w:r>
      <w:r w:rsidR="00F4535A">
        <w:rPr>
          <w:lang w:val="en-US"/>
        </w:rPr>
        <w:t> </w:t>
      </w:r>
      <w:r w:rsidRPr="00243EDF">
        <w:t>индивидуальным сообщениям</w:t>
      </w:r>
      <w:bookmarkStart w:id="254" w:name="_Toc63084561"/>
      <w:bookmarkEnd w:id="254"/>
    </w:p>
    <w:p w14:paraId="0C58DDFA" w14:textId="77777777" w:rsidR="00243EDF" w:rsidRPr="00243EDF" w:rsidRDefault="00243EDF" w:rsidP="00243EDF">
      <w:pPr>
        <w:pStyle w:val="SingleTxtG"/>
      </w:pPr>
      <w:bookmarkStart w:id="255" w:name="_Toc470861825"/>
      <w:bookmarkStart w:id="256" w:name="_Toc504665044"/>
      <w:bookmarkStart w:id="257" w:name="_Toc532996354"/>
      <w:bookmarkStart w:id="258" w:name="_Toc536190880"/>
      <w:bookmarkStart w:id="259" w:name="_Toc536458165"/>
      <w:bookmarkStart w:id="260" w:name="_Toc31123797"/>
      <w:r w:rsidRPr="00243EDF">
        <w:t>85.</w:t>
      </w:r>
      <w:r w:rsidRPr="00243EDF">
        <w:tab/>
        <w:t>Комитет утвердил свой доклад о последующей деятельности в связи с сообщениями (</w:t>
      </w:r>
      <w:hyperlink r:id="rId66" w:history="1">
        <w:r w:rsidRPr="0007264A">
          <w:rPr>
            <w:rStyle w:val="af"/>
          </w:rPr>
          <w:t>E/C.12/68/3</w:t>
        </w:r>
      </w:hyperlink>
      <w:r w:rsidRPr="00243EDF">
        <w:t xml:space="preserve">), в котором он сообщил о своем решении завершить </w:t>
      </w:r>
      <w:r w:rsidRPr="00243EDF">
        <w:lastRenderedPageBreak/>
        <w:t xml:space="preserve">процедуру последующих действий в отношении сообщения </w:t>
      </w:r>
      <w:r w:rsidRPr="00243EDF">
        <w:rPr>
          <w:i/>
          <w:iCs/>
        </w:rPr>
        <w:t xml:space="preserve">И.Д.Г. против Испании </w:t>
      </w:r>
      <w:r w:rsidRPr="00243EDF">
        <w:t>(</w:t>
      </w:r>
      <w:hyperlink r:id="rId67" w:history="1">
        <w:r w:rsidRPr="0007264A">
          <w:rPr>
            <w:rStyle w:val="af"/>
          </w:rPr>
          <w:t>E/C.12/55/D/2/2014</w:t>
        </w:r>
      </w:hyperlink>
      <w:r w:rsidRPr="00243EDF">
        <w:t xml:space="preserve">), сделав вывод о том, что выполнение рекомендаций было в значительной степени удовлетворительным. Комитет постановил продолжить процедуру последующих действий в отношении сообщений </w:t>
      </w:r>
      <w:r w:rsidRPr="00243EDF">
        <w:rPr>
          <w:i/>
          <w:iCs/>
        </w:rPr>
        <w:t xml:space="preserve">Трухильо Калеро против Эквадора </w:t>
      </w:r>
      <w:r w:rsidRPr="00243EDF">
        <w:t>(</w:t>
      </w:r>
      <w:hyperlink r:id="rId68" w:history="1">
        <w:r w:rsidRPr="0007264A">
          <w:rPr>
            <w:rStyle w:val="af"/>
          </w:rPr>
          <w:t>E/C.12/63/D/10/2015</w:t>
        </w:r>
      </w:hyperlink>
      <w:r w:rsidRPr="00243EDF">
        <w:t xml:space="preserve">) и </w:t>
      </w:r>
      <w:r w:rsidRPr="00243EDF">
        <w:rPr>
          <w:i/>
          <w:iCs/>
        </w:rPr>
        <w:t xml:space="preserve">С.К. и Г.П. против Италии </w:t>
      </w:r>
      <w:r w:rsidRPr="00243EDF">
        <w:t>(</w:t>
      </w:r>
      <w:hyperlink r:id="rId69" w:history="1">
        <w:r w:rsidRPr="0007264A">
          <w:rPr>
            <w:rStyle w:val="af"/>
          </w:rPr>
          <w:t>E/C.12/65/D/22/2017</w:t>
        </w:r>
      </w:hyperlink>
      <w:r w:rsidRPr="00243EDF">
        <w:t>). В</w:t>
      </w:r>
      <w:r w:rsidR="000066B3">
        <w:t> </w:t>
      </w:r>
      <w:r w:rsidRPr="00243EDF">
        <w:t xml:space="preserve">настоящее время процедура последующих действий продолжается в отношении еще трех сообщений: </w:t>
      </w:r>
      <w:r w:rsidRPr="00243EDF">
        <w:rPr>
          <w:i/>
          <w:iCs/>
        </w:rPr>
        <w:t xml:space="preserve">Бен Джазия и др. против Испании </w:t>
      </w:r>
      <w:r w:rsidRPr="00243EDF">
        <w:t>(</w:t>
      </w:r>
      <w:hyperlink r:id="rId70" w:history="1">
        <w:r w:rsidRPr="0007264A">
          <w:rPr>
            <w:rStyle w:val="af"/>
          </w:rPr>
          <w:t>E/C.12/61/D/5/2015</w:t>
        </w:r>
      </w:hyperlink>
      <w:r w:rsidRPr="00243EDF">
        <w:t xml:space="preserve">), </w:t>
      </w:r>
      <w:r w:rsidRPr="00243EDF">
        <w:rPr>
          <w:i/>
          <w:iCs/>
        </w:rPr>
        <w:t xml:space="preserve">Лопес </w:t>
      </w:r>
      <w:proofErr w:type="spellStart"/>
      <w:r w:rsidRPr="00243EDF">
        <w:rPr>
          <w:i/>
          <w:iCs/>
        </w:rPr>
        <w:t>Альбан</w:t>
      </w:r>
      <w:proofErr w:type="spellEnd"/>
      <w:r w:rsidRPr="00243EDF">
        <w:rPr>
          <w:i/>
          <w:iCs/>
        </w:rPr>
        <w:t xml:space="preserve"> и др. против Испании </w:t>
      </w:r>
      <w:r w:rsidRPr="00243EDF">
        <w:t>(</w:t>
      </w:r>
      <w:hyperlink r:id="rId71" w:history="1">
        <w:r w:rsidRPr="0007264A">
          <w:rPr>
            <w:rStyle w:val="af"/>
          </w:rPr>
          <w:t>E/C.12/66/D/37/2018</w:t>
        </w:r>
      </w:hyperlink>
      <w:r w:rsidRPr="00243EDF">
        <w:t xml:space="preserve">) и </w:t>
      </w:r>
      <w:r w:rsidRPr="00243EDF">
        <w:rPr>
          <w:i/>
          <w:iCs/>
        </w:rPr>
        <w:t xml:space="preserve">Гомес-Лимон </w:t>
      </w:r>
      <w:proofErr w:type="spellStart"/>
      <w:r w:rsidRPr="00243EDF">
        <w:rPr>
          <w:i/>
          <w:iCs/>
        </w:rPr>
        <w:t>Пардо</w:t>
      </w:r>
      <w:proofErr w:type="spellEnd"/>
      <w:r w:rsidRPr="00243EDF">
        <w:rPr>
          <w:i/>
          <w:iCs/>
        </w:rPr>
        <w:t xml:space="preserve"> против Испании</w:t>
      </w:r>
      <w:r w:rsidRPr="00243EDF">
        <w:t>.</w:t>
      </w:r>
      <w:bookmarkEnd w:id="255"/>
      <w:bookmarkEnd w:id="256"/>
      <w:bookmarkEnd w:id="257"/>
      <w:bookmarkEnd w:id="258"/>
      <w:bookmarkEnd w:id="259"/>
      <w:bookmarkEnd w:id="260"/>
    </w:p>
    <w:p w14:paraId="48486AC1" w14:textId="77777777" w:rsidR="00243EDF" w:rsidRPr="00243EDF" w:rsidRDefault="00243EDF" w:rsidP="00F4535A">
      <w:pPr>
        <w:pStyle w:val="HChG"/>
      </w:pPr>
      <w:bookmarkStart w:id="261" w:name="_Toc419703780"/>
      <w:bookmarkEnd w:id="239"/>
      <w:r w:rsidRPr="00243EDF">
        <w:tab/>
      </w:r>
      <w:r w:rsidRPr="00243EDF">
        <w:tab/>
        <w:t>Глава VI</w:t>
      </w:r>
      <w:r w:rsidR="00F4535A">
        <w:br/>
      </w:r>
      <w:r w:rsidRPr="00243EDF">
        <w:tab/>
        <w:t>Вопросы существа, возникающие при осуществлении Пакта</w:t>
      </w:r>
      <w:bookmarkStart w:id="262" w:name="_Toc470861827"/>
      <w:bookmarkStart w:id="263" w:name="_Toc504665045"/>
      <w:bookmarkStart w:id="264" w:name="_Toc532996355"/>
      <w:bookmarkStart w:id="265" w:name="_Toc536190881"/>
      <w:bookmarkStart w:id="266" w:name="_Toc536458166"/>
      <w:bookmarkStart w:id="267" w:name="_Toc31123798"/>
      <w:bookmarkStart w:id="268" w:name="_Toc63084562"/>
      <w:bookmarkEnd w:id="262"/>
      <w:bookmarkEnd w:id="263"/>
      <w:bookmarkEnd w:id="264"/>
      <w:bookmarkEnd w:id="265"/>
      <w:bookmarkEnd w:id="266"/>
      <w:bookmarkEnd w:id="267"/>
      <w:bookmarkEnd w:id="268"/>
      <w:bookmarkEnd w:id="261"/>
    </w:p>
    <w:p w14:paraId="1D344B07" w14:textId="77777777" w:rsidR="00243EDF" w:rsidRPr="00243EDF" w:rsidRDefault="00243EDF" w:rsidP="00243EDF">
      <w:pPr>
        <w:pStyle w:val="SingleTxtG"/>
      </w:pPr>
      <w:r w:rsidRPr="00243EDF">
        <w:t>86.</w:t>
      </w:r>
      <w:r w:rsidRPr="00243EDF">
        <w:tab/>
        <w:t>Помимо своей текущей работы над замечаниями общего порядка и заявлениями (см. пп. 65–69 и 70–72 выше), Комитет продолжал изучать вопросы, влияющие на его работу. Поскольку время, выделенное Комитету для официальных заседаний, предоставляет лишь ограниченные возможности для углубленных и содержательных обсуждений, его члены обращались также к партнерам, чтобы заручиться их поддержкой в создании пространства для обсуждений и оказания им содействия. Кроме того, они проводят предварительные исследования самостоятельно или при поддержке УВКПЧ, возможности которого становятся все более ограниченными.</w:t>
      </w:r>
      <w:bookmarkStart w:id="269" w:name="_Toc321313434"/>
    </w:p>
    <w:p w14:paraId="7A2F0802" w14:textId="77777777" w:rsidR="00243EDF" w:rsidRPr="00243EDF" w:rsidRDefault="00243EDF" w:rsidP="00F4535A">
      <w:pPr>
        <w:pStyle w:val="HChG"/>
      </w:pPr>
      <w:r w:rsidRPr="00243EDF">
        <w:tab/>
      </w:r>
      <w:r w:rsidRPr="00243EDF">
        <w:tab/>
        <w:t>Глава VII</w:t>
      </w:r>
      <w:r w:rsidR="00F4535A">
        <w:br/>
      </w:r>
      <w:r w:rsidRPr="00243EDF">
        <w:tab/>
        <w:t>Принятые дополнительные решения и вопросы, обсуждавшиеся Комитетом на его шестьдесят седьмой и</w:t>
      </w:r>
      <w:r w:rsidR="00F4535A">
        <w:rPr>
          <w:lang w:val="en-US"/>
        </w:rPr>
        <w:t> </w:t>
      </w:r>
      <w:r w:rsidRPr="00243EDF">
        <w:t>шестьдесят восьмой сессиях</w:t>
      </w:r>
      <w:bookmarkStart w:id="270" w:name="_Toc419703782"/>
      <w:bookmarkStart w:id="271" w:name="_Toc470861828"/>
      <w:bookmarkStart w:id="272" w:name="_Toc504665048"/>
      <w:bookmarkStart w:id="273" w:name="_Toc532996356"/>
      <w:bookmarkStart w:id="274" w:name="_Toc536190882"/>
      <w:bookmarkStart w:id="275" w:name="_Toc536458167"/>
      <w:bookmarkStart w:id="276" w:name="_Toc31123799"/>
      <w:bookmarkStart w:id="277" w:name="_Toc63084563"/>
      <w:bookmarkEnd w:id="270"/>
      <w:bookmarkEnd w:id="271"/>
      <w:bookmarkEnd w:id="272"/>
      <w:bookmarkEnd w:id="273"/>
      <w:bookmarkEnd w:id="274"/>
      <w:bookmarkEnd w:id="275"/>
      <w:bookmarkEnd w:id="276"/>
      <w:bookmarkEnd w:id="277"/>
    </w:p>
    <w:p w14:paraId="795324F7" w14:textId="77777777" w:rsidR="00243EDF" w:rsidRPr="00243EDF" w:rsidRDefault="00243EDF" w:rsidP="00F4535A">
      <w:pPr>
        <w:pStyle w:val="H1G"/>
      </w:pPr>
      <w:r w:rsidRPr="00243EDF">
        <w:tab/>
        <w:t>A.</w:t>
      </w:r>
      <w:r w:rsidRPr="00243EDF">
        <w:tab/>
        <w:t>Участие в межсессионных совещаниях</w:t>
      </w:r>
      <w:bookmarkStart w:id="278" w:name="_Toc419703783"/>
      <w:bookmarkStart w:id="279" w:name="_Toc470861829"/>
      <w:bookmarkStart w:id="280" w:name="_Toc504665049"/>
      <w:bookmarkStart w:id="281" w:name="_Toc532996357"/>
      <w:bookmarkStart w:id="282" w:name="_Toc536190883"/>
      <w:bookmarkStart w:id="283" w:name="_Toc536458168"/>
      <w:bookmarkStart w:id="284" w:name="_Toc31123800"/>
      <w:bookmarkStart w:id="285" w:name="_Toc63084564"/>
      <w:bookmarkEnd w:id="278"/>
      <w:bookmarkEnd w:id="279"/>
      <w:bookmarkEnd w:id="280"/>
      <w:bookmarkEnd w:id="281"/>
      <w:bookmarkEnd w:id="282"/>
      <w:bookmarkEnd w:id="283"/>
      <w:bookmarkEnd w:id="284"/>
      <w:bookmarkEnd w:id="285"/>
    </w:p>
    <w:p w14:paraId="05BE1BD5" w14:textId="77777777" w:rsidR="00243EDF" w:rsidRPr="00243EDF" w:rsidRDefault="00243EDF" w:rsidP="00243EDF">
      <w:pPr>
        <w:pStyle w:val="SingleTxtG"/>
      </w:pPr>
      <w:r w:rsidRPr="00243EDF">
        <w:t>87.</w:t>
      </w:r>
      <w:r w:rsidRPr="00243EDF">
        <w:tab/>
        <w:t>Члены Комитета продолжили участвовать в инициативах, выдвигаемых разными заинтересованными сторонами и направленных на более глубокое понимание и осуществление Пакта, и/или в разном качестве вносить в них свой вклад. Просьбы о таком участии доводятся до сведения Комитета через Председателя, либо непосредственно до его членов, либо через секретариат.</w:t>
      </w:r>
    </w:p>
    <w:p w14:paraId="693E76D8" w14:textId="77777777" w:rsidR="00243EDF" w:rsidRPr="00243EDF" w:rsidRDefault="00243EDF" w:rsidP="00F4535A">
      <w:pPr>
        <w:pStyle w:val="H1G"/>
      </w:pPr>
      <w:r w:rsidRPr="00243EDF">
        <w:tab/>
        <w:t>B.</w:t>
      </w:r>
      <w:r w:rsidRPr="00243EDF">
        <w:tab/>
        <w:t>Будущие замечания общего порядка</w:t>
      </w:r>
      <w:bookmarkStart w:id="286" w:name="_Toc419703784"/>
      <w:bookmarkStart w:id="287" w:name="_Toc470861830"/>
      <w:bookmarkStart w:id="288" w:name="_Toc504665050"/>
      <w:bookmarkStart w:id="289" w:name="_Toc532996358"/>
      <w:bookmarkStart w:id="290" w:name="_Toc536190884"/>
      <w:bookmarkStart w:id="291" w:name="_Toc536458169"/>
      <w:bookmarkStart w:id="292" w:name="_Toc31123801"/>
      <w:bookmarkStart w:id="293" w:name="_Toc63084565"/>
      <w:bookmarkEnd w:id="286"/>
      <w:bookmarkEnd w:id="287"/>
      <w:bookmarkEnd w:id="288"/>
      <w:bookmarkEnd w:id="289"/>
      <w:bookmarkEnd w:id="290"/>
      <w:bookmarkEnd w:id="291"/>
      <w:bookmarkEnd w:id="292"/>
      <w:bookmarkEnd w:id="293"/>
    </w:p>
    <w:p w14:paraId="1C622CB7" w14:textId="77777777" w:rsidR="00243EDF" w:rsidRPr="00243EDF" w:rsidRDefault="00243EDF" w:rsidP="00243EDF">
      <w:pPr>
        <w:pStyle w:val="SingleTxtG"/>
      </w:pPr>
      <w:r w:rsidRPr="00243EDF">
        <w:t>88.</w:t>
      </w:r>
      <w:r w:rsidRPr="00243EDF">
        <w:tab/>
        <w:t>Комитет работает над двумя замечаниями общего порядка: о земле и Пакте и об устойчивом развитии. Работа над замечаниями общего порядка была продолжена в ходе шестьдесят седьмой и шестьдесят восьмой сессий.</w:t>
      </w:r>
    </w:p>
    <w:bookmarkEnd w:id="269"/>
    <w:p w14:paraId="7D5A1FB3" w14:textId="77777777" w:rsidR="00243EDF" w:rsidRPr="00243EDF" w:rsidRDefault="00243EDF" w:rsidP="00F4535A">
      <w:pPr>
        <w:pStyle w:val="H1G"/>
      </w:pPr>
      <w:r w:rsidRPr="00243EDF">
        <w:tab/>
        <w:t>C.</w:t>
      </w:r>
      <w:r w:rsidRPr="00243EDF">
        <w:tab/>
        <w:t>Методы работы Комитета</w:t>
      </w:r>
      <w:bookmarkStart w:id="294" w:name="_Toc321313441"/>
      <w:bookmarkStart w:id="295" w:name="_Toc419703785"/>
      <w:bookmarkStart w:id="296" w:name="_Toc470861831"/>
      <w:bookmarkStart w:id="297" w:name="_Toc504665051"/>
      <w:bookmarkStart w:id="298" w:name="_Toc532996359"/>
      <w:bookmarkStart w:id="299" w:name="_Toc536190885"/>
      <w:bookmarkStart w:id="300" w:name="_Toc536458170"/>
      <w:bookmarkStart w:id="301" w:name="_Toc31123802"/>
      <w:bookmarkStart w:id="302" w:name="_Toc63084566"/>
      <w:bookmarkEnd w:id="294"/>
      <w:bookmarkEnd w:id="295"/>
      <w:bookmarkEnd w:id="296"/>
      <w:bookmarkEnd w:id="297"/>
      <w:bookmarkEnd w:id="298"/>
      <w:bookmarkEnd w:id="299"/>
      <w:bookmarkEnd w:id="300"/>
      <w:bookmarkEnd w:id="301"/>
      <w:bookmarkEnd w:id="302"/>
    </w:p>
    <w:p w14:paraId="057F1137" w14:textId="77777777" w:rsidR="00243EDF" w:rsidRPr="00243EDF" w:rsidRDefault="00243EDF" w:rsidP="00243EDF">
      <w:pPr>
        <w:pStyle w:val="SingleTxtG"/>
      </w:pPr>
      <w:r w:rsidRPr="00243EDF">
        <w:t>89.</w:t>
      </w:r>
      <w:r w:rsidRPr="00243EDF">
        <w:tab/>
        <w:t xml:space="preserve">На своей шестьдесят седьмой сессии Комитет продолжил обсуждение нескольких аспектов своих методов работы. Как указано в пунктах 20–22 выше, Комитет постановил ввести восьмилетний предсказуемый цикл представления докладов и </w:t>
      </w:r>
      <w:bookmarkStart w:id="303" w:name="_Hlk64022734"/>
      <w:r w:rsidRPr="00243EDF">
        <w:t xml:space="preserve">стандартизировать использование </w:t>
      </w:r>
      <w:bookmarkEnd w:id="303"/>
      <w:r w:rsidRPr="00243EDF">
        <w:t xml:space="preserve">упрощенной процедуры представления докладов для государств, которые пожелают воспользоваться такой процедурой. Это решение основывалось на необходимости взаимодействия со всеми государствами </w:t>
      </w:r>
      <w:r w:rsidR="000066B3">
        <w:t>—</w:t>
      </w:r>
      <w:r w:rsidRPr="00243EDF">
        <w:t xml:space="preserve"> участниками Пакта и дальнейшего содействия поощрению и защите экономических, социальных и культурных прав во всем мире. При принятии этого решения Комитет руководствовался обсуждениями, связанными с обзором системы договорных органов в 2020 году, в том числе основывался на резолюции 68/268 Генеральной Ассамблеи об </w:t>
      </w:r>
      <w:r w:rsidRPr="00243EDF">
        <w:lastRenderedPageBreak/>
        <w:t>укреплении и повышении эффективности функционирования системы договорных органов по правам человека, видении председателей договорных органов и мнениях, представленных государствами и другими заинтересованными сторонами.</w:t>
      </w:r>
    </w:p>
    <w:p w14:paraId="76C40FC4" w14:textId="77777777" w:rsidR="00243EDF" w:rsidRPr="00243EDF" w:rsidRDefault="00243EDF" w:rsidP="00243EDF">
      <w:pPr>
        <w:pStyle w:val="SingleTxtG"/>
      </w:pPr>
      <w:r w:rsidRPr="00243EDF">
        <w:t>90.</w:t>
      </w:r>
      <w:r w:rsidRPr="00243EDF">
        <w:tab/>
        <w:t>На своей шестьдесят восьмой сессии Комитет принял решение о методологии принятия перечней вопросов до представления докладов. При этом Комитет использовал опыт членов других договорных органов, в частности Комитета по правам человека, с которыми он обменивался мнениями и, насколько это возможно, рассматривал общие подходы.</w:t>
      </w:r>
    </w:p>
    <w:p w14:paraId="5A9DD986" w14:textId="77777777" w:rsidR="00243EDF" w:rsidRPr="00243EDF" w:rsidRDefault="00243EDF" w:rsidP="00243EDF">
      <w:pPr>
        <w:pStyle w:val="SingleTxtG"/>
      </w:pPr>
      <w:r w:rsidRPr="00243EDF">
        <w:t>91.</w:t>
      </w:r>
      <w:r w:rsidRPr="00243EDF">
        <w:tab/>
        <w:t>В связи с этим Комитет и Комитет по правам человека решили на экспериментальной основе координировать разработку перечней вопросов до представления докладов, касающихся одной и той же страны. Такая координация должна способствовать уменьшению ненужного дублирования и повторов в докладах государств-участников и заключительных замечаниях и повышению целенаправленности конструктивного диалога с государствами-участниками. С этой целью в марте 2020 года члены этих двух договорных органов провели обмен мнениями.</w:t>
      </w:r>
    </w:p>
    <w:p w14:paraId="74AEC550" w14:textId="77777777" w:rsidR="00243EDF" w:rsidRPr="00243EDF" w:rsidRDefault="00243EDF" w:rsidP="00243EDF">
      <w:pPr>
        <w:pStyle w:val="SingleTxtG"/>
      </w:pPr>
      <w:r w:rsidRPr="00243EDF">
        <w:t>92.</w:t>
      </w:r>
      <w:r w:rsidRPr="00243EDF">
        <w:tab/>
        <w:t>В ходе шестьдесят седьмой и шестьдесят восьмой сессий Комитет уделил время обсуждению обзора системы договорных органов в 2020 году, включая доклад сокоординаторов</w:t>
      </w:r>
      <w:r w:rsidRPr="00F4535A">
        <w:rPr>
          <w:sz w:val="18"/>
          <w:szCs w:val="18"/>
          <w:vertAlign w:val="superscript"/>
        </w:rPr>
        <w:footnoteReference w:id="8"/>
      </w:r>
      <w:r w:rsidRPr="00243EDF">
        <w:t>.</w:t>
      </w:r>
    </w:p>
    <w:p w14:paraId="6FD493E2" w14:textId="77777777" w:rsidR="00243EDF" w:rsidRPr="00243EDF" w:rsidRDefault="00243EDF" w:rsidP="00F4535A">
      <w:pPr>
        <w:pStyle w:val="HChG"/>
      </w:pPr>
      <w:r w:rsidRPr="00243EDF">
        <w:tab/>
      </w:r>
      <w:r w:rsidRPr="00243EDF">
        <w:tab/>
        <w:t>Глава VIII</w:t>
      </w:r>
      <w:r w:rsidR="00F4535A">
        <w:br/>
      </w:r>
      <w:r w:rsidRPr="00243EDF">
        <w:tab/>
        <w:t>Другая деятельность Комитета в 2020 году</w:t>
      </w:r>
      <w:bookmarkStart w:id="304" w:name="_Toc321313442"/>
      <w:bookmarkStart w:id="305" w:name="_Toc419703786"/>
      <w:bookmarkStart w:id="306" w:name="_Toc470861832"/>
      <w:bookmarkStart w:id="307" w:name="_Toc504665052"/>
      <w:bookmarkStart w:id="308" w:name="_Toc532996361"/>
      <w:bookmarkStart w:id="309" w:name="_Toc536190887"/>
      <w:bookmarkStart w:id="310" w:name="_Toc536458172"/>
      <w:bookmarkStart w:id="311" w:name="_Toc31123803"/>
      <w:bookmarkStart w:id="312" w:name="_Toc63084567"/>
      <w:bookmarkEnd w:id="304"/>
      <w:bookmarkEnd w:id="305"/>
      <w:bookmarkEnd w:id="306"/>
      <w:bookmarkEnd w:id="307"/>
      <w:bookmarkEnd w:id="308"/>
      <w:bookmarkEnd w:id="309"/>
      <w:bookmarkEnd w:id="310"/>
      <w:bookmarkEnd w:id="311"/>
      <w:bookmarkEnd w:id="312"/>
    </w:p>
    <w:p w14:paraId="493A2ED3" w14:textId="77777777" w:rsidR="00243EDF" w:rsidRPr="00243EDF" w:rsidRDefault="00243EDF" w:rsidP="00243EDF">
      <w:pPr>
        <w:pStyle w:val="SingleTxtG"/>
      </w:pPr>
      <w:r w:rsidRPr="00243EDF">
        <w:t>93.</w:t>
      </w:r>
      <w:r w:rsidRPr="00243EDF">
        <w:tab/>
        <w:t>Члены Комитета участвовали в мероприятиях, которые организовывались на полях сессий и в межсессионный период. Нередко эти мероприятия организовывались по инициативе самих членов или различных заинтересованных сторон, включая в первую очередь государства, национальные правозащитные учреждения, неправительственные организации и научные круги.</w:t>
      </w:r>
    </w:p>
    <w:p w14:paraId="582339E1" w14:textId="77777777" w:rsidR="00243EDF" w:rsidRPr="00243EDF" w:rsidRDefault="00243EDF" w:rsidP="00F4535A">
      <w:pPr>
        <w:pStyle w:val="HChG"/>
      </w:pPr>
      <w:r w:rsidRPr="00243EDF">
        <w:tab/>
      </w:r>
      <w:r w:rsidRPr="00243EDF">
        <w:tab/>
        <w:t>Глава IX</w:t>
      </w:r>
      <w:r w:rsidR="00F4535A">
        <w:br/>
      </w:r>
      <w:r w:rsidRPr="00243EDF">
        <w:tab/>
        <w:t>Утверждение доклада</w:t>
      </w:r>
      <w:bookmarkStart w:id="313" w:name="_Toc321313444"/>
      <w:bookmarkStart w:id="314" w:name="_Toc419703787"/>
      <w:bookmarkStart w:id="315" w:name="_Toc470861833"/>
      <w:bookmarkStart w:id="316" w:name="_Toc504665053"/>
      <w:bookmarkStart w:id="317" w:name="_Toc532996362"/>
      <w:bookmarkStart w:id="318" w:name="_Toc536190888"/>
      <w:bookmarkStart w:id="319" w:name="_Toc536458173"/>
      <w:bookmarkStart w:id="320" w:name="_Toc31123804"/>
      <w:bookmarkStart w:id="321" w:name="_Toc63084568"/>
      <w:bookmarkEnd w:id="313"/>
      <w:bookmarkEnd w:id="314"/>
      <w:bookmarkEnd w:id="315"/>
      <w:bookmarkEnd w:id="316"/>
      <w:bookmarkEnd w:id="317"/>
      <w:bookmarkEnd w:id="318"/>
      <w:bookmarkEnd w:id="319"/>
      <w:bookmarkEnd w:id="320"/>
      <w:bookmarkEnd w:id="321"/>
    </w:p>
    <w:p w14:paraId="5A7055C9" w14:textId="3C8FD1C4" w:rsidR="00243EDF" w:rsidRDefault="00243EDF" w:rsidP="00243EDF">
      <w:pPr>
        <w:pStyle w:val="SingleTxtG"/>
      </w:pPr>
      <w:r w:rsidRPr="00243EDF">
        <w:t>94.</w:t>
      </w:r>
      <w:r w:rsidRPr="00243EDF">
        <w:tab/>
        <w:t>На своем 51-м заседании, состоявшемся 16 октября 2020 года, Комитет рассмотрел проект своего доклада Экономическому и Социальному Совету о работе его шестьдесят седьмой и шестьдесят восьмой сессий. Комитет утвердил доклад с внесенными в него в ходе обсуждений поправками.</w:t>
      </w:r>
    </w:p>
    <w:p w14:paraId="746F2F08" w14:textId="68E94088" w:rsidR="00687E81" w:rsidRDefault="00687E81">
      <w:pPr>
        <w:suppressAutoHyphens w:val="0"/>
        <w:spacing w:line="240" w:lineRule="auto"/>
        <w:rPr>
          <w:rFonts w:eastAsia="Times New Roman" w:cs="Times New Roman"/>
          <w:szCs w:val="20"/>
        </w:rPr>
      </w:pPr>
      <w:r>
        <w:br w:type="page"/>
      </w:r>
    </w:p>
    <w:p w14:paraId="0B01D5A8" w14:textId="77777777" w:rsidR="00243EDF" w:rsidRPr="00243EDF" w:rsidRDefault="00243EDF" w:rsidP="00F4535A">
      <w:pPr>
        <w:pStyle w:val="HChG"/>
        <w:rPr>
          <w:lang w:val="en-GB"/>
        </w:rPr>
      </w:pPr>
      <w:bookmarkStart w:id="322" w:name="_Toc504665054"/>
      <w:bookmarkStart w:id="323" w:name="_Toc536190889"/>
      <w:bookmarkStart w:id="324" w:name="_Toc536458174"/>
      <w:bookmarkStart w:id="325" w:name="_Toc31123805"/>
      <w:bookmarkStart w:id="326" w:name="_Toc63084569"/>
      <w:bookmarkEnd w:id="1"/>
      <w:bookmarkEnd w:id="2"/>
      <w:r w:rsidRPr="00243EDF">
        <w:lastRenderedPageBreak/>
        <w:t>Приложение</w:t>
      </w:r>
      <w:bookmarkEnd w:id="322"/>
      <w:bookmarkEnd w:id="323"/>
      <w:bookmarkEnd w:id="324"/>
      <w:bookmarkEnd w:id="325"/>
      <w:bookmarkEnd w:id="326"/>
    </w:p>
    <w:p w14:paraId="606E416E" w14:textId="77777777" w:rsidR="00243EDF" w:rsidRPr="00243EDF" w:rsidDel="00CA064D" w:rsidRDefault="00243EDF" w:rsidP="00F4535A">
      <w:pPr>
        <w:pStyle w:val="HChG"/>
        <w:rPr>
          <w:lang w:val="en-GB"/>
        </w:rPr>
      </w:pPr>
      <w:r w:rsidRPr="00243EDF">
        <w:tab/>
      </w:r>
      <w:r w:rsidRPr="00243EDF">
        <w:tab/>
        <w:t>Члены Комитета</w:t>
      </w:r>
      <w:bookmarkStart w:id="327" w:name="_Toc63084570"/>
      <w:bookmarkEnd w:id="327"/>
    </w:p>
    <w:tbl>
      <w:tblPr>
        <w:tblW w:w="7370" w:type="dxa"/>
        <w:tblInd w:w="1134" w:type="dxa"/>
        <w:tblLayout w:type="fixed"/>
        <w:tblCellMar>
          <w:left w:w="0" w:type="dxa"/>
          <w:right w:w="0" w:type="dxa"/>
        </w:tblCellMar>
        <w:tblLook w:val="01E0" w:firstRow="1" w:lastRow="1" w:firstColumn="1" w:lastColumn="1" w:noHBand="0" w:noVBand="0"/>
      </w:tblPr>
      <w:tblGrid>
        <w:gridCol w:w="3458"/>
        <w:gridCol w:w="1791"/>
        <w:gridCol w:w="2121"/>
      </w:tblGrid>
      <w:tr w:rsidR="00243EDF" w:rsidRPr="00C03D40" w14:paraId="51524C13" w14:textId="77777777" w:rsidTr="00C03D40">
        <w:trPr>
          <w:tblHeader/>
        </w:trPr>
        <w:tc>
          <w:tcPr>
            <w:tcW w:w="3458" w:type="dxa"/>
            <w:tcBorders>
              <w:top w:val="single" w:sz="4" w:space="0" w:color="auto"/>
              <w:bottom w:val="single" w:sz="12" w:space="0" w:color="auto"/>
            </w:tcBorders>
            <w:shd w:val="clear" w:color="auto" w:fill="auto"/>
            <w:vAlign w:val="bottom"/>
          </w:tcPr>
          <w:p w14:paraId="00D10A08" w14:textId="77777777" w:rsidR="00243EDF" w:rsidRPr="00C03D40" w:rsidRDefault="00243EDF" w:rsidP="00C03D40">
            <w:pPr>
              <w:spacing w:before="80" w:after="80" w:line="200" w:lineRule="exact"/>
              <w:ind w:left="28"/>
              <w:rPr>
                <w:rFonts w:cs="Times New Roman"/>
                <w:i/>
                <w:sz w:val="16"/>
                <w:lang w:val="en-GB"/>
              </w:rPr>
            </w:pPr>
            <w:r w:rsidRPr="00C03D40">
              <w:rPr>
                <w:rFonts w:cs="Times New Roman"/>
                <w:i/>
                <w:sz w:val="16"/>
              </w:rPr>
              <w:t xml:space="preserve">Имя </w:t>
            </w:r>
          </w:p>
        </w:tc>
        <w:tc>
          <w:tcPr>
            <w:tcW w:w="1791" w:type="dxa"/>
            <w:tcBorders>
              <w:top w:val="single" w:sz="4" w:space="0" w:color="auto"/>
              <w:bottom w:val="single" w:sz="12" w:space="0" w:color="auto"/>
            </w:tcBorders>
            <w:shd w:val="clear" w:color="auto" w:fill="auto"/>
            <w:vAlign w:val="bottom"/>
          </w:tcPr>
          <w:p w14:paraId="6E7A8C0D" w14:textId="77777777" w:rsidR="00243EDF" w:rsidRPr="00C03D40" w:rsidRDefault="00243EDF" w:rsidP="00C03D40">
            <w:pPr>
              <w:spacing w:before="80" w:after="80" w:line="200" w:lineRule="exact"/>
              <w:ind w:left="28"/>
              <w:rPr>
                <w:rFonts w:cs="Times New Roman"/>
                <w:i/>
                <w:sz w:val="16"/>
                <w:lang w:val="en-GB"/>
              </w:rPr>
            </w:pPr>
            <w:r w:rsidRPr="00C03D40">
              <w:rPr>
                <w:rFonts w:cs="Times New Roman"/>
                <w:i/>
                <w:sz w:val="16"/>
              </w:rPr>
              <w:t xml:space="preserve">Гражданство </w:t>
            </w:r>
          </w:p>
        </w:tc>
        <w:tc>
          <w:tcPr>
            <w:tcW w:w="2121" w:type="dxa"/>
            <w:tcBorders>
              <w:top w:val="single" w:sz="4" w:space="0" w:color="auto"/>
              <w:bottom w:val="single" w:sz="12" w:space="0" w:color="auto"/>
            </w:tcBorders>
            <w:shd w:val="clear" w:color="auto" w:fill="auto"/>
            <w:vAlign w:val="bottom"/>
          </w:tcPr>
          <w:p w14:paraId="6E5BC2EF" w14:textId="77777777" w:rsidR="00243EDF" w:rsidRPr="00C03D40" w:rsidRDefault="00243EDF" w:rsidP="00C03D40">
            <w:pPr>
              <w:spacing w:before="80" w:after="80" w:line="200" w:lineRule="exact"/>
              <w:ind w:left="28"/>
              <w:rPr>
                <w:rFonts w:cs="Times New Roman"/>
                <w:i/>
                <w:sz w:val="16"/>
                <w:lang w:val="en-GB"/>
              </w:rPr>
            </w:pPr>
            <w:r w:rsidRPr="00C03D40">
              <w:rPr>
                <w:rFonts w:cs="Times New Roman"/>
                <w:i/>
                <w:sz w:val="16"/>
              </w:rPr>
              <w:t>Срок полномочий истекает 31 декабря</w:t>
            </w:r>
          </w:p>
        </w:tc>
      </w:tr>
      <w:tr w:rsidR="00C03D40" w:rsidRPr="00C03D40" w14:paraId="0D2B77C9" w14:textId="77777777" w:rsidTr="00C03D40">
        <w:trPr>
          <w:trHeight w:hRule="exact" w:val="113"/>
          <w:tblHeader/>
        </w:trPr>
        <w:tc>
          <w:tcPr>
            <w:tcW w:w="3458" w:type="dxa"/>
            <w:tcBorders>
              <w:top w:val="single" w:sz="12" w:space="0" w:color="auto"/>
            </w:tcBorders>
            <w:shd w:val="clear" w:color="auto" w:fill="auto"/>
          </w:tcPr>
          <w:p w14:paraId="5D3D5B7A" w14:textId="77777777" w:rsidR="00C03D40" w:rsidRPr="00C03D40" w:rsidRDefault="00C03D40" w:rsidP="00C03D40">
            <w:pPr>
              <w:spacing w:before="40" w:after="120"/>
              <w:ind w:right="113"/>
              <w:rPr>
                <w:rFonts w:cs="Times New Roman"/>
              </w:rPr>
            </w:pPr>
          </w:p>
        </w:tc>
        <w:tc>
          <w:tcPr>
            <w:tcW w:w="1791" w:type="dxa"/>
            <w:tcBorders>
              <w:top w:val="single" w:sz="12" w:space="0" w:color="auto"/>
            </w:tcBorders>
            <w:shd w:val="clear" w:color="auto" w:fill="auto"/>
          </w:tcPr>
          <w:p w14:paraId="15EB4AB6" w14:textId="77777777" w:rsidR="00C03D40" w:rsidRPr="00C03D40" w:rsidRDefault="00C03D40" w:rsidP="00C03D40">
            <w:pPr>
              <w:spacing w:before="40" w:after="120"/>
              <w:ind w:right="113"/>
              <w:rPr>
                <w:rFonts w:cs="Times New Roman"/>
              </w:rPr>
            </w:pPr>
          </w:p>
        </w:tc>
        <w:tc>
          <w:tcPr>
            <w:tcW w:w="2121" w:type="dxa"/>
            <w:tcBorders>
              <w:top w:val="single" w:sz="12" w:space="0" w:color="auto"/>
            </w:tcBorders>
            <w:shd w:val="clear" w:color="auto" w:fill="auto"/>
          </w:tcPr>
          <w:p w14:paraId="7E9DF776" w14:textId="77777777" w:rsidR="00C03D40" w:rsidRPr="00C03D40" w:rsidRDefault="00C03D40" w:rsidP="00C03D40">
            <w:pPr>
              <w:spacing w:before="40" w:after="120"/>
              <w:ind w:right="113"/>
              <w:rPr>
                <w:rFonts w:cs="Times New Roman"/>
              </w:rPr>
            </w:pPr>
          </w:p>
        </w:tc>
      </w:tr>
      <w:tr w:rsidR="00243EDF" w:rsidRPr="00C03D40" w14:paraId="1745BA54" w14:textId="77777777" w:rsidTr="00C03D40">
        <w:trPr>
          <w:tblHeader/>
        </w:trPr>
        <w:tc>
          <w:tcPr>
            <w:tcW w:w="3458" w:type="dxa"/>
            <w:shd w:val="clear" w:color="auto" w:fill="auto"/>
          </w:tcPr>
          <w:p w14:paraId="579F0EB1" w14:textId="77777777" w:rsidR="00243EDF" w:rsidRPr="00C03D40" w:rsidRDefault="00243EDF" w:rsidP="00C03D40">
            <w:pPr>
              <w:spacing w:before="40" w:after="120"/>
              <w:ind w:right="113"/>
              <w:rPr>
                <w:rFonts w:cs="Times New Roman"/>
                <w:lang w:val="en-GB"/>
              </w:rPr>
            </w:pPr>
            <w:r w:rsidRPr="00C03D40">
              <w:rPr>
                <w:rFonts w:cs="Times New Roman"/>
              </w:rPr>
              <w:t xml:space="preserve">Аслан </w:t>
            </w:r>
            <w:r w:rsidRPr="00C03D40">
              <w:rPr>
                <w:rFonts w:cs="Times New Roman"/>
                <w:b/>
                <w:bCs/>
              </w:rPr>
              <w:t>Абашидзе</w:t>
            </w:r>
          </w:p>
        </w:tc>
        <w:tc>
          <w:tcPr>
            <w:tcW w:w="1791" w:type="dxa"/>
            <w:shd w:val="clear" w:color="auto" w:fill="auto"/>
          </w:tcPr>
          <w:p w14:paraId="0C0390BE" w14:textId="77777777" w:rsidR="00243EDF" w:rsidRPr="00C03D40" w:rsidRDefault="00243EDF" w:rsidP="00C03D40">
            <w:pPr>
              <w:spacing w:before="40" w:after="120"/>
              <w:ind w:right="113"/>
              <w:rPr>
                <w:rFonts w:cs="Times New Roman"/>
                <w:lang w:val="en-GB"/>
              </w:rPr>
            </w:pPr>
            <w:r w:rsidRPr="00C03D40">
              <w:rPr>
                <w:rFonts w:cs="Times New Roman"/>
              </w:rPr>
              <w:t>Российская Федерация</w:t>
            </w:r>
          </w:p>
        </w:tc>
        <w:tc>
          <w:tcPr>
            <w:tcW w:w="2121" w:type="dxa"/>
            <w:shd w:val="clear" w:color="auto" w:fill="auto"/>
          </w:tcPr>
          <w:p w14:paraId="7FD486D6"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66A14897" w14:textId="77777777" w:rsidTr="00C03D40">
        <w:trPr>
          <w:tblHeader/>
        </w:trPr>
        <w:tc>
          <w:tcPr>
            <w:tcW w:w="3458" w:type="dxa"/>
            <w:shd w:val="clear" w:color="auto" w:fill="auto"/>
          </w:tcPr>
          <w:p w14:paraId="6909E248" w14:textId="77777777" w:rsidR="00243EDF" w:rsidRPr="00C03D40" w:rsidRDefault="00243EDF" w:rsidP="00C03D40">
            <w:pPr>
              <w:spacing w:before="40" w:after="120"/>
              <w:ind w:right="113"/>
              <w:rPr>
                <w:rFonts w:cs="Times New Roman"/>
                <w:lang w:val="en-GB"/>
              </w:rPr>
            </w:pPr>
            <w:r w:rsidRPr="00C03D40">
              <w:rPr>
                <w:rFonts w:cs="Times New Roman"/>
              </w:rPr>
              <w:t xml:space="preserve">Мухаммед Эззельдин </w:t>
            </w:r>
            <w:r w:rsidRPr="00C03D40">
              <w:rPr>
                <w:rFonts w:cs="Times New Roman"/>
                <w:b/>
                <w:bCs/>
              </w:rPr>
              <w:t>Абдель-Монейма</w:t>
            </w:r>
            <w:r w:rsidRPr="00C03D40">
              <w:rPr>
                <w:rFonts w:cs="Times New Roman"/>
                <w:i/>
                <w:iCs/>
                <w:sz w:val="18"/>
                <w:szCs w:val="20"/>
                <w:vertAlign w:val="superscript"/>
              </w:rPr>
              <w:t>а</w:t>
            </w:r>
          </w:p>
        </w:tc>
        <w:tc>
          <w:tcPr>
            <w:tcW w:w="1791" w:type="dxa"/>
            <w:shd w:val="clear" w:color="auto" w:fill="auto"/>
          </w:tcPr>
          <w:p w14:paraId="3B3AE615" w14:textId="77777777" w:rsidR="00243EDF" w:rsidRPr="00C03D40" w:rsidRDefault="00243EDF" w:rsidP="00C03D40">
            <w:pPr>
              <w:spacing w:before="40" w:after="120"/>
              <w:ind w:right="113"/>
              <w:rPr>
                <w:rFonts w:cs="Times New Roman"/>
                <w:lang w:val="en-GB"/>
              </w:rPr>
            </w:pPr>
            <w:r w:rsidRPr="00C03D40">
              <w:rPr>
                <w:rFonts w:cs="Times New Roman"/>
              </w:rPr>
              <w:t>Египет</w:t>
            </w:r>
          </w:p>
        </w:tc>
        <w:tc>
          <w:tcPr>
            <w:tcW w:w="2121" w:type="dxa"/>
            <w:shd w:val="clear" w:color="auto" w:fill="auto"/>
          </w:tcPr>
          <w:p w14:paraId="5D998C1E"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50C758C8" w14:textId="77777777" w:rsidTr="00C03D40">
        <w:trPr>
          <w:tblHeader/>
        </w:trPr>
        <w:tc>
          <w:tcPr>
            <w:tcW w:w="3458" w:type="dxa"/>
            <w:shd w:val="clear" w:color="auto" w:fill="auto"/>
          </w:tcPr>
          <w:p w14:paraId="546AC60F" w14:textId="77777777" w:rsidR="00243EDF" w:rsidRPr="00C03D40" w:rsidRDefault="00243EDF" w:rsidP="00C03D40">
            <w:pPr>
              <w:spacing w:before="40" w:after="120"/>
              <w:ind w:right="113"/>
              <w:rPr>
                <w:rFonts w:cs="Times New Roman"/>
                <w:lang w:val="en-GB"/>
              </w:rPr>
            </w:pPr>
            <w:r w:rsidRPr="00C03D40">
              <w:rPr>
                <w:rFonts w:cs="Times New Roman"/>
              </w:rPr>
              <w:t xml:space="preserve">Асраф Алли </w:t>
            </w:r>
            <w:r w:rsidRPr="00C03D40">
              <w:rPr>
                <w:rFonts w:cs="Times New Roman"/>
                <w:b/>
                <w:bCs/>
              </w:rPr>
              <w:t>Конхье</w:t>
            </w:r>
          </w:p>
        </w:tc>
        <w:tc>
          <w:tcPr>
            <w:tcW w:w="1791" w:type="dxa"/>
            <w:shd w:val="clear" w:color="auto" w:fill="auto"/>
          </w:tcPr>
          <w:p w14:paraId="1F3D1B4C" w14:textId="77777777" w:rsidR="00243EDF" w:rsidRPr="00C03D40" w:rsidRDefault="00243EDF" w:rsidP="00C03D40">
            <w:pPr>
              <w:spacing w:before="40" w:after="120"/>
              <w:ind w:right="113"/>
              <w:rPr>
                <w:rFonts w:cs="Times New Roman"/>
                <w:lang w:val="en-GB"/>
              </w:rPr>
            </w:pPr>
            <w:r w:rsidRPr="00C03D40">
              <w:rPr>
                <w:rFonts w:cs="Times New Roman"/>
              </w:rPr>
              <w:t>Маврикий</w:t>
            </w:r>
          </w:p>
        </w:tc>
        <w:tc>
          <w:tcPr>
            <w:tcW w:w="2121" w:type="dxa"/>
            <w:shd w:val="clear" w:color="auto" w:fill="auto"/>
          </w:tcPr>
          <w:p w14:paraId="064CF107"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6ECB47B6" w14:textId="77777777" w:rsidTr="00C03D40">
        <w:trPr>
          <w:tblHeader/>
        </w:trPr>
        <w:tc>
          <w:tcPr>
            <w:tcW w:w="3458" w:type="dxa"/>
            <w:shd w:val="clear" w:color="auto" w:fill="auto"/>
          </w:tcPr>
          <w:p w14:paraId="0AA5D630" w14:textId="77777777" w:rsidR="00243EDF" w:rsidRPr="00C03D40" w:rsidRDefault="00243EDF" w:rsidP="00C03D40">
            <w:pPr>
              <w:spacing w:before="40" w:after="120"/>
              <w:ind w:right="113"/>
              <w:rPr>
                <w:rFonts w:cs="Times New Roman"/>
                <w:lang w:val="en-GB"/>
              </w:rPr>
            </w:pPr>
            <w:r w:rsidRPr="00C03D40">
              <w:rPr>
                <w:rFonts w:cs="Times New Roman"/>
              </w:rPr>
              <w:t xml:space="preserve">Шицю </w:t>
            </w:r>
            <w:r w:rsidRPr="00C03D40">
              <w:rPr>
                <w:rFonts w:cs="Times New Roman"/>
                <w:b/>
                <w:bCs/>
              </w:rPr>
              <w:t>Чень</w:t>
            </w:r>
            <w:r w:rsidRPr="00C03D40">
              <w:rPr>
                <w:rFonts w:cs="Times New Roman"/>
              </w:rPr>
              <w:t xml:space="preserve"> (заместитель Председателя)</w:t>
            </w:r>
          </w:p>
        </w:tc>
        <w:tc>
          <w:tcPr>
            <w:tcW w:w="1791" w:type="dxa"/>
            <w:shd w:val="clear" w:color="auto" w:fill="auto"/>
          </w:tcPr>
          <w:p w14:paraId="1716A7A3" w14:textId="77777777" w:rsidR="00243EDF" w:rsidRPr="00C03D40" w:rsidRDefault="00243EDF" w:rsidP="00C03D40">
            <w:pPr>
              <w:spacing w:before="40" w:after="120"/>
              <w:ind w:right="113"/>
              <w:rPr>
                <w:rFonts w:cs="Times New Roman"/>
                <w:lang w:val="en-GB"/>
              </w:rPr>
            </w:pPr>
            <w:r w:rsidRPr="00C03D40">
              <w:rPr>
                <w:rFonts w:cs="Times New Roman"/>
              </w:rPr>
              <w:t>Китай</w:t>
            </w:r>
          </w:p>
        </w:tc>
        <w:tc>
          <w:tcPr>
            <w:tcW w:w="2121" w:type="dxa"/>
            <w:shd w:val="clear" w:color="auto" w:fill="auto"/>
          </w:tcPr>
          <w:p w14:paraId="5B29D488"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255AC4DF" w14:textId="77777777" w:rsidTr="00C03D40">
        <w:trPr>
          <w:tblHeader/>
        </w:trPr>
        <w:tc>
          <w:tcPr>
            <w:tcW w:w="3458" w:type="dxa"/>
            <w:shd w:val="clear" w:color="auto" w:fill="auto"/>
          </w:tcPr>
          <w:p w14:paraId="078AF6F3" w14:textId="77777777" w:rsidR="00243EDF" w:rsidRPr="00C03D40" w:rsidRDefault="00243EDF" w:rsidP="00C03D40">
            <w:pPr>
              <w:spacing w:before="40" w:after="120"/>
              <w:ind w:right="113"/>
              <w:rPr>
                <w:rFonts w:cs="Times New Roman"/>
              </w:rPr>
            </w:pPr>
            <w:r w:rsidRPr="00C03D40">
              <w:rPr>
                <w:rFonts w:cs="Times New Roman"/>
              </w:rPr>
              <w:t xml:space="preserve">Лаура-Мария </w:t>
            </w:r>
            <w:r w:rsidRPr="00C03D40">
              <w:rPr>
                <w:rFonts w:cs="Times New Roman"/>
                <w:b/>
                <w:bCs/>
              </w:rPr>
              <w:t xml:space="preserve">Крэчунян-Тату </w:t>
            </w:r>
            <w:r w:rsidRPr="00C03D40">
              <w:rPr>
                <w:rFonts w:cs="Times New Roman"/>
              </w:rPr>
              <w:t>(заместитель Председателя)</w:t>
            </w:r>
            <w:r w:rsidRPr="00C03D40">
              <w:rPr>
                <w:rFonts w:cs="Times New Roman"/>
                <w:i/>
                <w:iCs/>
                <w:sz w:val="18"/>
                <w:szCs w:val="20"/>
                <w:vertAlign w:val="superscript"/>
              </w:rPr>
              <w:t>a</w:t>
            </w:r>
          </w:p>
        </w:tc>
        <w:tc>
          <w:tcPr>
            <w:tcW w:w="1791" w:type="dxa"/>
            <w:shd w:val="clear" w:color="auto" w:fill="auto"/>
          </w:tcPr>
          <w:p w14:paraId="7930760E" w14:textId="77777777" w:rsidR="00243EDF" w:rsidRPr="00C03D40" w:rsidRDefault="00243EDF" w:rsidP="00C03D40">
            <w:pPr>
              <w:spacing w:before="40" w:after="120"/>
              <w:ind w:right="113"/>
              <w:rPr>
                <w:rFonts w:cs="Times New Roman"/>
                <w:lang w:val="en-GB"/>
              </w:rPr>
            </w:pPr>
            <w:r w:rsidRPr="00C03D40">
              <w:rPr>
                <w:rFonts w:cs="Times New Roman"/>
              </w:rPr>
              <w:t>Румыния</w:t>
            </w:r>
          </w:p>
        </w:tc>
        <w:tc>
          <w:tcPr>
            <w:tcW w:w="2121" w:type="dxa"/>
            <w:shd w:val="clear" w:color="auto" w:fill="auto"/>
          </w:tcPr>
          <w:p w14:paraId="532DF69D"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00799119" w14:textId="77777777" w:rsidTr="00C03D40">
        <w:trPr>
          <w:tblHeader/>
        </w:trPr>
        <w:tc>
          <w:tcPr>
            <w:tcW w:w="3458" w:type="dxa"/>
            <w:shd w:val="clear" w:color="auto" w:fill="auto"/>
          </w:tcPr>
          <w:p w14:paraId="263F5EB4" w14:textId="77777777" w:rsidR="00243EDF" w:rsidRPr="00C03D40" w:rsidRDefault="00243EDF" w:rsidP="00C03D40">
            <w:pPr>
              <w:spacing w:before="40" w:after="120"/>
              <w:ind w:right="113"/>
              <w:rPr>
                <w:rFonts w:cs="Times New Roman"/>
                <w:lang w:val="en-GB"/>
              </w:rPr>
            </w:pPr>
            <w:r w:rsidRPr="00C03D40">
              <w:rPr>
                <w:rFonts w:cs="Times New Roman"/>
              </w:rPr>
              <w:t xml:space="preserve">Питерс Санди Омологбе </w:t>
            </w:r>
            <w:r w:rsidRPr="00C03D40">
              <w:rPr>
                <w:rFonts w:cs="Times New Roman"/>
                <w:b/>
                <w:bCs/>
              </w:rPr>
              <w:t>Эмузе</w:t>
            </w:r>
          </w:p>
        </w:tc>
        <w:tc>
          <w:tcPr>
            <w:tcW w:w="1791" w:type="dxa"/>
            <w:shd w:val="clear" w:color="auto" w:fill="auto"/>
          </w:tcPr>
          <w:p w14:paraId="6820E200" w14:textId="77777777" w:rsidR="00243EDF" w:rsidRPr="00C03D40" w:rsidRDefault="00243EDF" w:rsidP="00C03D40">
            <w:pPr>
              <w:spacing w:before="40" w:after="120"/>
              <w:ind w:right="113"/>
              <w:rPr>
                <w:rFonts w:cs="Times New Roman"/>
                <w:lang w:val="en-GB"/>
              </w:rPr>
            </w:pPr>
            <w:r w:rsidRPr="00C03D40">
              <w:rPr>
                <w:rFonts w:cs="Times New Roman"/>
              </w:rPr>
              <w:t>Нигерия</w:t>
            </w:r>
          </w:p>
        </w:tc>
        <w:tc>
          <w:tcPr>
            <w:tcW w:w="2121" w:type="dxa"/>
            <w:shd w:val="clear" w:color="auto" w:fill="auto"/>
          </w:tcPr>
          <w:p w14:paraId="508B0632"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17C96B57" w14:textId="77777777" w:rsidTr="00C03D40">
        <w:trPr>
          <w:tblHeader/>
        </w:trPr>
        <w:tc>
          <w:tcPr>
            <w:tcW w:w="3458" w:type="dxa"/>
            <w:shd w:val="clear" w:color="auto" w:fill="auto"/>
          </w:tcPr>
          <w:p w14:paraId="52C012E5" w14:textId="77777777" w:rsidR="00243EDF" w:rsidRPr="00C03D40" w:rsidRDefault="00243EDF" w:rsidP="00C03D40">
            <w:pPr>
              <w:spacing w:before="40" w:after="120"/>
              <w:ind w:right="113"/>
              <w:rPr>
                <w:rFonts w:cs="Times New Roman"/>
                <w:lang w:val="en-GB"/>
              </w:rPr>
            </w:pPr>
            <w:r w:rsidRPr="00C03D40">
              <w:rPr>
                <w:rFonts w:cs="Times New Roman"/>
              </w:rPr>
              <w:t xml:space="preserve">Людовик </w:t>
            </w:r>
            <w:r w:rsidRPr="00C03D40">
              <w:rPr>
                <w:rFonts w:cs="Times New Roman"/>
                <w:b/>
                <w:bCs/>
              </w:rPr>
              <w:t>Эннебель</w:t>
            </w:r>
            <w:r w:rsidRPr="00C03D40">
              <w:rPr>
                <w:rFonts w:cs="Times New Roman"/>
                <w:i/>
                <w:iCs/>
                <w:sz w:val="18"/>
                <w:szCs w:val="20"/>
                <w:vertAlign w:val="superscript"/>
              </w:rPr>
              <w:t>b</w:t>
            </w:r>
          </w:p>
        </w:tc>
        <w:tc>
          <w:tcPr>
            <w:tcW w:w="1791" w:type="dxa"/>
            <w:shd w:val="clear" w:color="auto" w:fill="auto"/>
          </w:tcPr>
          <w:p w14:paraId="2DA1B87B" w14:textId="77777777" w:rsidR="00243EDF" w:rsidRPr="00C03D40" w:rsidRDefault="00243EDF" w:rsidP="00C03D40">
            <w:pPr>
              <w:spacing w:before="40" w:after="120"/>
              <w:ind w:right="113"/>
              <w:rPr>
                <w:rFonts w:cs="Times New Roman"/>
                <w:lang w:val="en-GB"/>
              </w:rPr>
            </w:pPr>
            <w:r w:rsidRPr="00C03D40">
              <w:rPr>
                <w:rFonts w:cs="Times New Roman"/>
              </w:rPr>
              <w:t xml:space="preserve">Бельгия </w:t>
            </w:r>
          </w:p>
        </w:tc>
        <w:tc>
          <w:tcPr>
            <w:tcW w:w="2121" w:type="dxa"/>
            <w:shd w:val="clear" w:color="auto" w:fill="auto"/>
          </w:tcPr>
          <w:p w14:paraId="302F0B18"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53B4B9E4" w14:textId="77777777" w:rsidTr="00C03D40">
        <w:trPr>
          <w:tblHeader/>
        </w:trPr>
        <w:tc>
          <w:tcPr>
            <w:tcW w:w="3458" w:type="dxa"/>
            <w:shd w:val="clear" w:color="auto" w:fill="auto"/>
          </w:tcPr>
          <w:p w14:paraId="2527B75B" w14:textId="77777777" w:rsidR="00243EDF" w:rsidRPr="00C03D40" w:rsidRDefault="00243EDF" w:rsidP="00C03D40">
            <w:pPr>
              <w:spacing w:before="40" w:after="120"/>
              <w:ind w:right="113"/>
              <w:rPr>
                <w:rFonts w:cs="Times New Roman"/>
                <w:lang w:val="en-GB"/>
              </w:rPr>
            </w:pPr>
            <w:r w:rsidRPr="00C03D40">
              <w:rPr>
                <w:rFonts w:cs="Times New Roman"/>
              </w:rPr>
              <w:t xml:space="preserve">Здзислав </w:t>
            </w:r>
            <w:r w:rsidRPr="00C03D40">
              <w:rPr>
                <w:rFonts w:cs="Times New Roman"/>
                <w:b/>
                <w:bCs/>
              </w:rPr>
              <w:t>Кедзя</w:t>
            </w:r>
          </w:p>
        </w:tc>
        <w:tc>
          <w:tcPr>
            <w:tcW w:w="1791" w:type="dxa"/>
            <w:shd w:val="clear" w:color="auto" w:fill="auto"/>
          </w:tcPr>
          <w:p w14:paraId="7FB1F439" w14:textId="77777777" w:rsidR="00243EDF" w:rsidRPr="00C03D40" w:rsidRDefault="00243EDF" w:rsidP="00C03D40">
            <w:pPr>
              <w:spacing w:before="40" w:after="120"/>
              <w:ind w:right="113"/>
              <w:rPr>
                <w:rFonts w:cs="Times New Roman"/>
                <w:lang w:val="en-GB"/>
              </w:rPr>
            </w:pPr>
            <w:r w:rsidRPr="00C03D40">
              <w:rPr>
                <w:rFonts w:cs="Times New Roman"/>
              </w:rPr>
              <w:t>Польша</w:t>
            </w:r>
          </w:p>
        </w:tc>
        <w:tc>
          <w:tcPr>
            <w:tcW w:w="2121" w:type="dxa"/>
            <w:shd w:val="clear" w:color="auto" w:fill="auto"/>
          </w:tcPr>
          <w:p w14:paraId="68F32A90"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47C52D82" w14:textId="77777777" w:rsidTr="00C03D40">
        <w:trPr>
          <w:tblHeader/>
        </w:trPr>
        <w:tc>
          <w:tcPr>
            <w:tcW w:w="3458" w:type="dxa"/>
            <w:shd w:val="clear" w:color="auto" w:fill="auto"/>
          </w:tcPr>
          <w:p w14:paraId="574C4907" w14:textId="77777777" w:rsidR="00243EDF" w:rsidRPr="00C03D40" w:rsidRDefault="00243EDF" w:rsidP="00C03D40">
            <w:pPr>
              <w:spacing w:before="40" w:after="120"/>
              <w:ind w:right="113"/>
              <w:rPr>
                <w:rFonts w:cs="Times New Roman"/>
              </w:rPr>
            </w:pPr>
            <w:r w:rsidRPr="00C03D40">
              <w:rPr>
                <w:rFonts w:cs="Times New Roman"/>
              </w:rPr>
              <w:t xml:space="preserve">Карла Ванесса </w:t>
            </w:r>
            <w:r w:rsidRPr="00C03D40">
              <w:rPr>
                <w:rFonts w:cs="Times New Roman"/>
                <w:b/>
                <w:bCs/>
              </w:rPr>
              <w:t>Лемус де Васкес</w:t>
            </w:r>
          </w:p>
        </w:tc>
        <w:tc>
          <w:tcPr>
            <w:tcW w:w="1791" w:type="dxa"/>
            <w:shd w:val="clear" w:color="auto" w:fill="auto"/>
          </w:tcPr>
          <w:p w14:paraId="249A6C48" w14:textId="77777777" w:rsidR="00243EDF" w:rsidRPr="00C03D40" w:rsidRDefault="00243EDF" w:rsidP="00C03D40">
            <w:pPr>
              <w:spacing w:before="40" w:after="120"/>
              <w:ind w:right="113"/>
              <w:rPr>
                <w:rFonts w:cs="Times New Roman"/>
                <w:lang w:val="en-GB"/>
              </w:rPr>
            </w:pPr>
            <w:r w:rsidRPr="00C03D40">
              <w:rPr>
                <w:rFonts w:cs="Times New Roman"/>
              </w:rPr>
              <w:t>Сальвадор</w:t>
            </w:r>
          </w:p>
        </w:tc>
        <w:tc>
          <w:tcPr>
            <w:tcW w:w="2121" w:type="dxa"/>
            <w:shd w:val="clear" w:color="auto" w:fill="auto"/>
          </w:tcPr>
          <w:p w14:paraId="5338DEB8"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5D0D068A" w14:textId="77777777" w:rsidTr="00C03D40">
        <w:trPr>
          <w:tblHeader/>
        </w:trPr>
        <w:tc>
          <w:tcPr>
            <w:tcW w:w="3458" w:type="dxa"/>
            <w:shd w:val="clear" w:color="auto" w:fill="auto"/>
          </w:tcPr>
          <w:p w14:paraId="726FA6F2" w14:textId="77777777" w:rsidR="00243EDF" w:rsidRPr="00C03D40" w:rsidRDefault="00243EDF" w:rsidP="00C03D40">
            <w:pPr>
              <w:spacing w:before="40" w:after="120"/>
              <w:ind w:right="113"/>
              <w:rPr>
                <w:rFonts w:cs="Times New Roman"/>
                <w:lang w:val="en-GB"/>
              </w:rPr>
            </w:pPr>
            <w:r w:rsidRPr="00C03D40">
              <w:rPr>
                <w:rFonts w:cs="Times New Roman"/>
              </w:rPr>
              <w:t xml:space="preserve">Сандра </w:t>
            </w:r>
            <w:r w:rsidRPr="00C03D40">
              <w:rPr>
                <w:rFonts w:cs="Times New Roman"/>
                <w:b/>
                <w:bCs/>
              </w:rPr>
              <w:t>Либенберг</w:t>
            </w:r>
            <w:r w:rsidRPr="00C03D40">
              <w:rPr>
                <w:rFonts w:cs="Times New Roman"/>
              </w:rPr>
              <w:t xml:space="preserve"> (заместитель Председателя)</w:t>
            </w:r>
          </w:p>
        </w:tc>
        <w:tc>
          <w:tcPr>
            <w:tcW w:w="1791" w:type="dxa"/>
            <w:shd w:val="clear" w:color="auto" w:fill="auto"/>
          </w:tcPr>
          <w:p w14:paraId="40648022" w14:textId="77777777" w:rsidR="00243EDF" w:rsidRPr="00C03D40" w:rsidRDefault="00243EDF" w:rsidP="00C03D40">
            <w:pPr>
              <w:spacing w:before="40" w:after="120"/>
              <w:ind w:right="113"/>
              <w:rPr>
                <w:rFonts w:cs="Times New Roman"/>
                <w:lang w:val="en-GB"/>
              </w:rPr>
            </w:pPr>
            <w:r w:rsidRPr="00C03D40">
              <w:rPr>
                <w:rFonts w:cs="Times New Roman"/>
              </w:rPr>
              <w:t>Южная Африка</w:t>
            </w:r>
          </w:p>
        </w:tc>
        <w:tc>
          <w:tcPr>
            <w:tcW w:w="2121" w:type="dxa"/>
            <w:shd w:val="clear" w:color="auto" w:fill="auto"/>
          </w:tcPr>
          <w:p w14:paraId="6A9479AE"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62E5CB03" w14:textId="77777777" w:rsidTr="00C03D40">
        <w:trPr>
          <w:tblHeader/>
        </w:trPr>
        <w:tc>
          <w:tcPr>
            <w:tcW w:w="3458" w:type="dxa"/>
            <w:shd w:val="clear" w:color="auto" w:fill="auto"/>
          </w:tcPr>
          <w:p w14:paraId="57C0BF69" w14:textId="77777777" w:rsidR="00243EDF" w:rsidRPr="00C03D40" w:rsidRDefault="00243EDF" w:rsidP="00C03D40">
            <w:pPr>
              <w:spacing w:before="40" w:after="120"/>
              <w:ind w:right="113"/>
              <w:rPr>
                <w:rFonts w:cs="Times New Roman"/>
              </w:rPr>
            </w:pPr>
            <w:r w:rsidRPr="00C03D40">
              <w:rPr>
                <w:rFonts w:cs="Times New Roman"/>
              </w:rPr>
              <w:t xml:space="preserve">Микель </w:t>
            </w:r>
            <w:r w:rsidRPr="00C03D40">
              <w:rPr>
                <w:rFonts w:cs="Times New Roman"/>
                <w:b/>
                <w:bCs/>
              </w:rPr>
              <w:t>Мансисидор де ла Фуэнте</w:t>
            </w:r>
            <w:r w:rsidRPr="00C03D40">
              <w:rPr>
                <w:rFonts w:cs="Times New Roman"/>
                <w:i/>
                <w:iCs/>
                <w:sz w:val="18"/>
                <w:szCs w:val="20"/>
                <w:vertAlign w:val="superscript"/>
              </w:rPr>
              <w:t>а</w:t>
            </w:r>
          </w:p>
        </w:tc>
        <w:tc>
          <w:tcPr>
            <w:tcW w:w="1791" w:type="dxa"/>
            <w:shd w:val="clear" w:color="auto" w:fill="auto"/>
          </w:tcPr>
          <w:p w14:paraId="187C12D6" w14:textId="77777777" w:rsidR="00243EDF" w:rsidRPr="00C03D40" w:rsidRDefault="00243EDF" w:rsidP="00C03D40">
            <w:pPr>
              <w:spacing w:before="40" w:after="120"/>
              <w:ind w:right="113"/>
              <w:rPr>
                <w:rFonts w:cs="Times New Roman"/>
                <w:lang w:val="en-GB"/>
              </w:rPr>
            </w:pPr>
            <w:r w:rsidRPr="00C03D40">
              <w:rPr>
                <w:rFonts w:cs="Times New Roman"/>
              </w:rPr>
              <w:t>Испания</w:t>
            </w:r>
          </w:p>
        </w:tc>
        <w:tc>
          <w:tcPr>
            <w:tcW w:w="2121" w:type="dxa"/>
            <w:shd w:val="clear" w:color="auto" w:fill="auto"/>
          </w:tcPr>
          <w:p w14:paraId="6AEB6099"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5AB6AE8C" w14:textId="77777777" w:rsidTr="00C03D40">
        <w:trPr>
          <w:tblHeader/>
        </w:trPr>
        <w:tc>
          <w:tcPr>
            <w:tcW w:w="3458" w:type="dxa"/>
            <w:shd w:val="clear" w:color="auto" w:fill="auto"/>
          </w:tcPr>
          <w:p w14:paraId="24AA0EA1" w14:textId="77777777" w:rsidR="00243EDF" w:rsidRPr="00C03D40" w:rsidRDefault="00243EDF" w:rsidP="00C03D40">
            <w:pPr>
              <w:spacing w:before="40" w:after="120"/>
              <w:ind w:right="113"/>
              <w:rPr>
                <w:rFonts w:cs="Times New Roman"/>
                <w:lang w:val="en-GB"/>
              </w:rPr>
            </w:pPr>
            <w:r w:rsidRPr="00C03D40">
              <w:rPr>
                <w:rFonts w:cs="Times New Roman"/>
              </w:rPr>
              <w:t xml:space="preserve">Лидия </w:t>
            </w:r>
            <w:r w:rsidRPr="00C03D40">
              <w:rPr>
                <w:rFonts w:cs="Times New Roman"/>
                <w:b/>
                <w:bCs/>
              </w:rPr>
              <w:t>Равенберг</w:t>
            </w:r>
            <w:r w:rsidRPr="00C03D40">
              <w:rPr>
                <w:rFonts w:cs="Times New Roman"/>
                <w:i/>
                <w:iCs/>
                <w:sz w:val="18"/>
                <w:szCs w:val="20"/>
                <w:vertAlign w:val="superscript"/>
              </w:rPr>
              <w:t>а</w:t>
            </w:r>
          </w:p>
        </w:tc>
        <w:tc>
          <w:tcPr>
            <w:tcW w:w="1791" w:type="dxa"/>
            <w:shd w:val="clear" w:color="auto" w:fill="auto"/>
          </w:tcPr>
          <w:p w14:paraId="2AFFF67B" w14:textId="77777777" w:rsidR="00243EDF" w:rsidRPr="00C03D40" w:rsidRDefault="00243EDF" w:rsidP="00C03D40">
            <w:pPr>
              <w:spacing w:before="40" w:after="120"/>
              <w:ind w:right="113"/>
              <w:rPr>
                <w:rFonts w:cs="Times New Roman"/>
                <w:lang w:val="en-GB"/>
              </w:rPr>
            </w:pPr>
            <w:r w:rsidRPr="00C03D40">
              <w:rPr>
                <w:rFonts w:cs="Times New Roman"/>
              </w:rPr>
              <w:t>Суринам</w:t>
            </w:r>
          </w:p>
        </w:tc>
        <w:tc>
          <w:tcPr>
            <w:tcW w:w="2121" w:type="dxa"/>
            <w:shd w:val="clear" w:color="auto" w:fill="auto"/>
          </w:tcPr>
          <w:p w14:paraId="389F84CE"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78C5EB28" w14:textId="77777777" w:rsidTr="00C03D40">
        <w:trPr>
          <w:tblHeader/>
        </w:trPr>
        <w:tc>
          <w:tcPr>
            <w:tcW w:w="3458" w:type="dxa"/>
            <w:shd w:val="clear" w:color="auto" w:fill="auto"/>
          </w:tcPr>
          <w:p w14:paraId="2D53174A" w14:textId="77777777" w:rsidR="00243EDF" w:rsidRPr="00C03D40" w:rsidRDefault="00243EDF" w:rsidP="00C03D40">
            <w:pPr>
              <w:spacing w:before="40" w:after="120"/>
              <w:ind w:right="113"/>
              <w:rPr>
                <w:rFonts w:cs="Times New Roman"/>
                <w:lang w:val="en-GB"/>
              </w:rPr>
            </w:pPr>
            <w:r w:rsidRPr="00C03D40">
              <w:rPr>
                <w:rFonts w:cs="Times New Roman"/>
              </w:rPr>
              <w:t xml:space="preserve">Прити </w:t>
            </w:r>
            <w:r w:rsidRPr="00C03D40">
              <w:rPr>
                <w:rFonts w:cs="Times New Roman"/>
                <w:b/>
                <w:bCs/>
              </w:rPr>
              <w:t>Саран</w:t>
            </w:r>
          </w:p>
        </w:tc>
        <w:tc>
          <w:tcPr>
            <w:tcW w:w="1791" w:type="dxa"/>
            <w:shd w:val="clear" w:color="auto" w:fill="auto"/>
          </w:tcPr>
          <w:p w14:paraId="67B130F8" w14:textId="77777777" w:rsidR="00243EDF" w:rsidRPr="00C03D40" w:rsidRDefault="00243EDF" w:rsidP="00C03D40">
            <w:pPr>
              <w:spacing w:before="40" w:after="120"/>
              <w:ind w:right="113"/>
              <w:rPr>
                <w:rFonts w:cs="Times New Roman"/>
                <w:lang w:val="en-GB"/>
              </w:rPr>
            </w:pPr>
            <w:r w:rsidRPr="00C03D40">
              <w:rPr>
                <w:rFonts w:cs="Times New Roman"/>
              </w:rPr>
              <w:t>Индия</w:t>
            </w:r>
          </w:p>
        </w:tc>
        <w:tc>
          <w:tcPr>
            <w:tcW w:w="2121" w:type="dxa"/>
            <w:shd w:val="clear" w:color="auto" w:fill="auto"/>
          </w:tcPr>
          <w:p w14:paraId="13B0980D"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671D300F" w14:textId="77777777" w:rsidTr="00C03D40">
        <w:trPr>
          <w:tblHeader/>
        </w:trPr>
        <w:tc>
          <w:tcPr>
            <w:tcW w:w="3458" w:type="dxa"/>
            <w:shd w:val="clear" w:color="auto" w:fill="auto"/>
          </w:tcPr>
          <w:p w14:paraId="5BDB65D3" w14:textId="77777777" w:rsidR="00243EDF" w:rsidRPr="00C03D40" w:rsidRDefault="00243EDF" w:rsidP="00C03D40">
            <w:pPr>
              <w:spacing w:before="40" w:after="120"/>
              <w:ind w:right="113"/>
              <w:rPr>
                <w:rFonts w:cs="Times New Roman"/>
                <w:lang w:val="en-GB"/>
              </w:rPr>
            </w:pPr>
            <w:r w:rsidRPr="00C03D40">
              <w:rPr>
                <w:rFonts w:cs="Times New Roman"/>
              </w:rPr>
              <w:t xml:space="preserve">Хэсу </w:t>
            </w:r>
            <w:r w:rsidRPr="00C03D40">
              <w:rPr>
                <w:rFonts w:cs="Times New Roman"/>
                <w:b/>
                <w:bCs/>
              </w:rPr>
              <w:t>Син</w:t>
            </w:r>
          </w:p>
        </w:tc>
        <w:tc>
          <w:tcPr>
            <w:tcW w:w="1791" w:type="dxa"/>
            <w:shd w:val="clear" w:color="auto" w:fill="auto"/>
          </w:tcPr>
          <w:p w14:paraId="0ADE3914" w14:textId="77777777" w:rsidR="00243EDF" w:rsidRPr="00C03D40" w:rsidRDefault="00243EDF" w:rsidP="00C03D40">
            <w:pPr>
              <w:spacing w:before="40" w:after="120"/>
              <w:ind w:right="113"/>
              <w:rPr>
                <w:rFonts w:cs="Times New Roman"/>
                <w:lang w:val="en-GB"/>
              </w:rPr>
            </w:pPr>
            <w:r w:rsidRPr="00C03D40">
              <w:rPr>
                <w:rFonts w:cs="Times New Roman"/>
              </w:rPr>
              <w:t>Республика Корея</w:t>
            </w:r>
          </w:p>
        </w:tc>
        <w:tc>
          <w:tcPr>
            <w:tcW w:w="2121" w:type="dxa"/>
            <w:shd w:val="clear" w:color="auto" w:fill="auto"/>
          </w:tcPr>
          <w:p w14:paraId="0A407D8D"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348D95AE" w14:textId="77777777" w:rsidTr="00C03D40">
        <w:trPr>
          <w:tblHeader/>
        </w:trPr>
        <w:tc>
          <w:tcPr>
            <w:tcW w:w="3458" w:type="dxa"/>
            <w:shd w:val="clear" w:color="auto" w:fill="auto"/>
          </w:tcPr>
          <w:p w14:paraId="65C9A53C" w14:textId="77777777" w:rsidR="00243EDF" w:rsidRPr="00C03D40" w:rsidRDefault="00243EDF" w:rsidP="00C03D40">
            <w:pPr>
              <w:spacing w:before="40" w:after="120"/>
              <w:ind w:right="113"/>
              <w:rPr>
                <w:rFonts w:cs="Times New Roman"/>
                <w:lang w:val="en-GB"/>
              </w:rPr>
            </w:pPr>
            <w:r w:rsidRPr="00C03D40">
              <w:rPr>
                <w:rFonts w:cs="Times New Roman"/>
              </w:rPr>
              <w:t xml:space="preserve">Родриго </w:t>
            </w:r>
            <w:r w:rsidRPr="00C03D40">
              <w:rPr>
                <w:rFonts w:cs="Times New Roman"/>
                <w:b/>
                <w:bCs/>
              </w:rPr>
              <w:t>Упримни</w:t>
            </w:r>
          </w:p>
        </w:tc>
        <w:tc>
          <w:tcPr>
            <w:tcW w:w="1791" w:type="dxa"/>
            <w:shd w:val="clear" w:color="auto" w:fill="auto"/>
          </w:tcPr>
          <w:p w14:paraId="03D4DD52" w14:textId="77777777" w:rsidR="00243EDF" w:rsidRPr="00C03D40" w:rsidRDefault="00243EDF" w:rsidP="00C03D40">
            <w:pPr>
              <w:spacing w:before="40" w:after="120"/>
              <w:ind w:right="113"/>
              <w:rPr>
                <w:rFonts w:cs="Times New Roman"/>
                <w:lang w:val="en-GB"/>
              </w:rPr>
            </w:pPr>
            <w:r w:rsidRPr="00C03D40">
              <w:rPr>
                <w:rFonts w:cs="Times New Roman"/>
              </w:rPr>
              <w:t>Колумбия</w:t>
            </w:r>
          </w:p>
        </w:tc>
        <w:tc>
          <w:tcPr>
            <w:tcW w:w="2121" w:type="dxa"/>
            <w:shd w:val="clear" w:color="auto" w:fill="auto"/>
          </w:tcPr>
          <w:p w14:paraId="183B4332"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r w:rsidR="00243EDF" w:rsidRPr="00C03D40" w14:paraId="41AD3ACB" w14:textId="77777777" w:rsidTr="00C03D40">
        <w:trPr>
          <w:tblHeader/>
        </w:trPr>
        <w:tc>
          <w:tcPr>
            <w:tcW w:w="3458" w:type="dxa"/>
            <w:shd w:val="clear" w:color="auto" w:fill="auto"/>
          </w:tcPr>
          <w:p w14:paraId="36B3F6C0" w14:textId="77777777" w:rsidR="00243EDF" w:rsidRPr="00C03D40" w:rsidRDefault="00243EDF" w:rsidP="00C03D40">
            <w:pPr>
              <w:spacing w:before="40" w:after="120"/>
              <w:ind w:right="113"/>
              <w:rPr>
                <w:rFonts w:cs="Times New Roman"/>
                <w:lang w:val="en-GB"/>
              </w:rPr>
            </w:pPr>
            <w:r w:rsidRPr="00C03D40">
              <w:rPr>
                <w:rFonts w:cs="Times New Roman"/>
              </w:rPr>
              <w:t xml:space="preserve">Михаэль </w:t>
            </w:r>
            <w:r w:rsidRPr="00C03D40">
              <w:rPr>
                <w:rFonts w:cs="Times New Roman"/>
                <w:b/>
                <w:bCs/>
              </w:rPr>
              <w:t>Виндфур</w:t>
            </w:r>
            <w:r w:rsidRPr="00C03D40">
              <w:rPr>
                <w:rFonts w:cs="Times New Roman"/>
                <w:i/>
                <w:iCs/>
                <w:sz w:val="18"/>
                <w:szCs w:val="20"/>
                <w:vertAlign w:val="superscript"/>
              </w:rPr>
              <w:t>а</w:t>
            </w:r>
          </w:p>
        </w:tc>
        <w:tc>
          <w:tcPr>
            <w:tcW w:w="1791" w:type="dxa"/>
            <w:shd w:val="clear" w:color="auto" w:fill="auto"/>
          </w:tcPr>
          <w:p w14:paraId="310DE29E" w14:textId="77777777" w:rsidR="00243EDF" w:rsidRPr="00C03D40" w:rsidRDefault="00243EDF" w:rsidP="00C03D40">
            <w:pPr>
              <w:spacing w:before="40" w:after="120"/>
              <w:ind w:right="113"/>
              <w:rPr>
                <w:rFonts w:cs="Times New Roman"/>
                <w:lang w:val="en-GB"/>
              </w:rPr>
            </w:pPr>
            <w:r w:rsidRPr="00C03D40">
              <w:rPr>
                <w:rFonts w:cs="Times New Roman"/>
              </w:rPr>
              <w:t>Германия</w:t>
            </w:r>
          </w:p>
        </w:tc>
        <w:tc>
          <w:tcPr>
            <w:tcW w:w="2121" w:type="dxa"/>
            <w:shd w:val="clear" w:color="auto" w:fill="auto"/>
          </w:tcPr>
          <w:p w14:paraId="7CBB8A15" w14:textId="77777777" w:rsidR="00243EDF" w:rsidRPr="00C03D40" w:rsidRDefault="00243EDF" w:rsidP="00C03D40">
            <w:pPr>
              <w:spacing w:before="40" w:after="120"/>
              <w:ind w:right="113"/>
              <w:rPr>
                <w:rFonts w:cs="Times New Roman"/>
                <w:lang w:val="en-GB"/>
              </w:rPr>
            </w:pPr>
            <w:r w:rsidRPr="00C03D40">
              <w:rPr>
                <w:rFonts w:cs="Times New Roman"/>
              </w:rPr>
              <w:t>2020 года</w:t>
            </w:r>
          </w:p>
        </w:tc>
      </w:tr>
      <w:tr w:rsidR="00243EDF" w:rsidRPr="00C03D40" w14:paraId="55CC9497" w14:textId="77777777" w:rsidTr="00C03D40">
        <w:trPr>
          <w:tblHeader/>
        </w:trPr>
        <w:tc>
          <w:tcPr>
            <w:tcW w:w="3458" w:type="dxa"/>
            <w:tcBorders>
              <w:bottom w:val="single" w:sz="12" w:space="0" w:color="auto"/>
            </w:tcBorders>
            <w:shd w:val="clear" w:color="auto" w:fill="auto"/>
          </w:tcPr>
          <w:p w14:paraId="2DB55EA1" w14:textId="77777777" w:rsidR="00243EDF" w:rsidRPr="00C03D40" w:rsidRDefault="00243EDF" w:rsidP="00C03D40">
            <w:pPr>
              <w:spacing w:before="40" w:after="120"/>
              <w:ind w:right="113"/>
              <w:rPr>
                <w:rFonts w:cs="Times New Roman"/>
              </w:rPr>
            </w:pPr>
            <w:r w:rsidRPr="00C03D40">
              <w:rPr>
                <w:rFonts w:cs="Times New Roman"/>
              </w:rPr>
              <w:t xml:space="preserve">Ренату </w:t>
            </w:r>
            <w:r w:rsidRPr="00C03D40">
              <w:rPr>
                <w:rFonts w:cs="Times New Roman"/>
                <w:b/>
                <w:bCs/>
              </w:rPr>
              <w:t>Зербини Рибейру Леану</w:t>
            </w:r>
            <w:r w:rsidRPr="00C03D40">
              <w:rPr>
                <w:rFonts w:cs="Times New Roman"/>
              </w:rPr>
              <w:t xml:space="preserve"> (Председатель)</w:t>
            </w:r>
          </w:p>
        </w:tc>
        <w:tc>
          <w:tcPr>
            <w:tcW w:w="1791" w:type="dxa"/>
            <w:tcBorders>
              <w:bottom w:val="single" w:sz="12" w:space="0" w:color="auto"/>
            </w:tcBorders>
            <w:shd w:val="clear" w:color="auto" w:fill="auto"/>
          </w:tcPr>
          <w:p w14:paraId="21FC1B02" w14:textId="77777777" w:rsidR="00243EDF" w:rsidRPr="00C03D40" w:rsidRDefault="00243EDF" w:rsidP="00C03D40">
            <w:pPr>
              <w:spacing w:before="40" w:after="120"/>
              <w:ind w:right="113"/>
              <w:rPr>
                <w:rFonts w:cs="Times New Roman"/>
                <w:lang w:val="en-GB"/>
              </w:rPr>
            </w:pPr>
            <w:r w:rsidRPr="00C03D40">
              <w:rPr>
                <w:rFonts w:cs="Times New Roman"/>
              </w:rPr>
              <w:t>Бразилия</w:t>
            </w:r>
          </w:p>
        </w:tc>
        <w:tc>
          <w:tcPr>
            <w:tcW w:w="2121" w:type="dxa"/>
            <w:tcBorders>
              <w:bottom w:val="single" w:sz="12" w:space="0" w:color="auto"/>
            </w:tcBorders>
            <w:shd w:val="clear" w:color="auto" w:fill="auto"/>
          </w:tcPr>
          <w:p w14:paraId="5FA4F15E" w14:textId="77777777" w:rsidR="00243EDF" w:rsidRPr="00C03D40" w:rsidRDefault="00243EDF" w:rsidP="00C03D40">
            <w:pPr>
              <w:spacing w:before="40" w:after="120"/>
              <w:ind w:right="113"/>
              <w:rPr>
                <w:rFonts w:cs="Times New Roman"/>
                <w:lang w:val="en-GB"/>
              </w:rPr>
            </w:pPr>
            <w:r w:rsidRPr="00C03D40">
              <w:rPr>
                <w:rFonts w:cs="Times New Roman"/>
              </w:rPr>
              <w:t>2022 года</w:t>
            </w:r>
          </w:p>
        </w:tc>
      </w:tr>
    </w:tbl>
    <w:p w14:paraId="246D3ED9" w14:textId="77777777" w:rsidR="00243EDF" w:rsidRPr="00C03D40" w:rsidRDefault="00243EDF" w:rsidP="00C03D40">
      <w:pPr>
        <w:pStyle w:val="SingleTxtG"/>
        <w:spacing w:before="120" w:after="0" w:line="220" w:lineRule="exact"/>
        <w:ind w:firstLine="170"/>
        <w:rPr>
          <w:sz w:val="18"/>
          <w:szCs w:val="18"/>
        </w:rPr>
      </w:pPr>
      <w:r w:rsidRPr="00C03D40">
        <w:rPr>
          <w:i/>
          <w:iCs/>
          <w:sz w:val="18"/>
          <w:szCs w:val="18"/>
          <w:vertAlign w:val="superscript"/>
        </w:rPr>
        <w:t>а</w:t>
      </w:r>
      <w:r w:rsidR="00C03D40" w:rsidRPr="00C03D40">
        <w:rPr>
          <w:sz w:val="18"/>
          <w:szCs w:val="18"/>
        </w:rPr>
        <w:t xml:space="preserve"> </w:t>
      </w:r>
      <w:r w:rsidRPr="00C03D40">
        <w:rPr>
          <w:sz w:val="18"/>
          <w:szCs w:val="18"/>
        </w:rPr>
        <w:t xml:space="preserve"> Переизбран(а) на четырехлетний срок (2021–2024 годы).</w:t>
      </w:r>
    </w:p>
    <w:p w14:paraId="0E10C415" w14:textId="77777777" w:rsidR="00243EDF" w:rsidRPr="00C03D40" w:rsidRDefault="00243EDF" w:rsidP="00C03D40">
      <w:pPr>
        <w:pStyle w:val="SingleTxtG"/>
        <w:spacing w:after="0" w:line="220" w:lineRule="exact"/>
        <w:ind w:firstLine="170"/>
        <w:jc w:val="left"/>
        <w:rPr>
          <w:sz w:val="18"/>
          <w:szCs w:val="18"/>
        </w:rPr>
      </w:pPr>
      <w:r w:rsidRPr="00C03D40">
        <w:rPr>
          <w:i/>
          <w:iCs/>
          <w:sz w:val="18"/>
          <w:szCs w:val="18"/>
          <w:vertAlign w:val="superscript"/>
        </w:rPr>
        <w:t>b</w:t>
      </w:r>
      <w:r w:rsidRPr="00C03D40">
        <w:rPr>
          <w:sz w:val="18"/>
          <w:szCs w:val="18"/>
        </w:rPr>
        <w:t xml:space="preserve"> </w:t>
      </w:r>
      <w:r w:rsidR="00C03D40" w:rsidRPr="00C03D40">
        <w:rPr>
          <w:sz w:val="18"/>
          <w:szCs w:val="18"/>
        </w:rPr>
        <w:t xml:space="preserve"> </w:t>
      </w:r>
      <w:r w:rsidRPr="00C03D40">
        <w:rPr>
          <w:sz w:val="18"/>
          <w:szCs w:val="18"/>
        </w:rPr>
        <w:t>С 21 июля заменяет Оливье де Шуттера, подавшего заявление о выходе из состава Комитета с 1 мая 2020 года.</w:t>
      </w:r>
    </w:p>
    <w:p w14:paraId="343F046A" w14:textId="77777777" w:rsidR="00243EDF" w:rsidRPr="00243EDF" w:rsidRDefault="00243EDF" w:rsidP="00243EDF">
      <w:pPr>
        <w:spacing w:before="240"/>
        <w:jc w:val="center"/>
        <w:rPr>
          <w:u w:val="single"/>
        </w:rPr>
      </w:pPr>
      <w:r>
        <w:rPr>
          <w:u w:val="single"/>
        </w:rPr>
        <w:tab/>
      </w:r>
      <w:r>
        <w:rPr>
          <w:u w:val="single"/>
        </w:rPr>
        <w:tab/>
      </w:r>
      <w:r>
        <w:rPr>
          <w:u w:val="single"/>
        </w:rPr>
        <w:tab/>
      </w:r>
    </w:p>
    <w:sectPr w:rsidR="00243EDF" w:rsidRPr="00243EDF" w:rsidSect="007344EC">
      <w:headerReference w:type="default" r:id="rId72"/>
      <w:footerReference w:type="default" r:id="rId73"/>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DEEA6" w14:textId="77777777" w:rsidR="00C33DB3" w:rsidRDefault="00C33DB3" w:rsidP="00B471C5">
      <w:r>
        <w:separator/>
      </w:r>
    </w:p>
  </w:endnote>
  <w:endnote w:type="continuationSeparator" w:id="0">
    <w:p w14:paraId="025C9FAB" w14:textId="77777777" w:rsidR="00C33DB3" w:rsidRDefault="00C33DB3"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BC598" w14:textId="77777777" w:rsidR="00C33DB3" w:rsidRDefault="00C33DB3">
    <w:pPr>
      <w:pStyle w:val="a7"/>
    </w:pPr>
    <w:r>
      <w:rPr>
        <w:b/>
        <w:noProof/>
        <w:lang w:val="fr-CH" w:eastAsia="fr-CH"/>
      </w:rPr>
      <w:drawing>
        <wp:anchor distT="0" distB="0" distL="114300" distR="114300" simplePos="0" relativeHeight="251660288" behindDoc="0" locked="0" layoutInCell="1" allowOverlap="1" wp14:anchorId="3EB5B836" wp14:editId="5C68C27D">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6282">
      <w:rPr>
        <w:b/>
        <w:noProof/>
        <w:lang w:val="fr-CH" w:eastAsia="fr-CH"/>
      </w:rPr>
      <w:drawing>
        <wp:anchor distT="0" distB="0" distL="114300" distR="114300" simplePos="0" relativeHeight="251659264" behindDoc="0" locked="0" layoutInCell="1" allowOverlap="1" wp14:anchorId="39FA0B34" wp14:editId="488CA2E8">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33EC8" w14:textId="77777777" w:rsidR="00C33DB3" w:rsidRDefault="00C33DB3">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0BFC6" w14:textId="77777777" w:rsidR="00C33DB3" w:rsidRDefault="00C33DB3">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7274D" w14:textId="77777777" w:rsidR="00C33DB3" w:rsidRPr="007344EC" w:rsidRDefault="00C33DB3">
    <w:pPr>
      <w:pStyle w:val="a7"/>
    </w:pPr>
    <w:r w:rsidRPr="007344EC">
      <w:rPr>
        <w:b/>
        <w:sz w:val="18"/>
      </w:rPr>
      <w:fldChar w:fldCharType="begin"/>
    </w:r>
    <w:r w:rsidRPr="007344EC">
      <w:rPr>
        <w:b/>
        <w:sz w:val="18"/>
      </w:rPr>
      <w:instrText xml:space="preserve"> PAGE  \* MERGEFORMAT </w:instrText>
    </w:r>
    <w:r w:rsidRPr="007344EC">
      <w:rPr>
        <w:b/>
        <w:sz w:val="18"/>
      </w:rPr>
      <w:fldChar w:fldCharType="separate"/>
    </w:r>
    <w:r w:rsidRPr="007344EC">
      <w:rPr>
        <w:b/>
        <w:noProof/>
        <w:sz w:val="18"/>
      </w:rPr>
      <w:t>iv</w:t>
    </w:r>
    <w:r w:rsidRPr="007344EC">
      <w:rPr>
        <w:b/>
        <w:sz w:val="18"/>
      </w:rPr>
      <w:fldChar w:fldCharType="end"/>
    </w:r>
    <w:r>
      <w:rPr>
        <w:b/>
        <w:sz w:val="18"/>
      </w:rPr>
      <w:tab/>
    </w:r>
    <w:r>
      <w:t>GE.21-01389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75E78" w14:textId="77777777" w:rsidR="00C33DB3" w:rsidRPr="007344EC" w:rsidRDefault="00C33DB3" w:rsidP="007344EC">
    <w:pPr>
      <w:pStyle w:val="a7"/>
      <w:tabs>
        <w:tab w:val="clear" w:pos="9639"/>
        <w:tab w:val="right" w:pos="9638"/>
      </w:tabs>
      <w:rPr>
        <w:b/>
        <w:sz w:val="18"/>
      </w:rPr>
    </w:pPr>
    <w:r>
      <w:t>GE.21-01389</w:t>
    </w:r>
    <w:r>
      <w:tab/>
    </w:r>
    <w:r w:rsidRPr="007344EC">
      <w:rPr>
        <w:b/>
        <w:sz w:val="18"/>
      </w:rPr>
      <w:fldChar w:fldCharType="begin"/>
    </w:r>
    <w:r w:rsidRPr="007344EC">
      <w:rPr>
        <w:b/>
        <w:sz w:val="18"/>
      </w:rPr>
      <w:instrText xml:space="preserve"> PAGE  \* MERGEFORMAT </w:instrText>
    </w:r>
    <w:r w:rsidRPr="007344EC">
      <w:rPr>
        <w:b/>
        <w:sz w:val="18"/>
      </w:rPr>
      <w:fldChar w:fldCharType="separate"/>
    </w:r>
    <w:r w:rsidRPr="007344EC">
      <w:rPr>
        <w:b/>
        <w:noProof/>
        <w:sz w:val="18"/>
      </w:rPr>
      <w:t>v</w:t>
    </w:r>
    <w:r w:rsidRPr="007344EC">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A8D78" w14:textId="67F05F32" w:rsidR="00C33DB3" w:rsidRPr="007344EC" w:rsidRDefault="00C33DB3" w:rsidP="007344EC">
    <w:pPr>
      <w:pStyle w:val="a7"/>
      <w:tabs>
        <w:tab w:val="clear" w:pos="9639"/>
        <w:tab w:val="right" w:pos="9638"/>
      </w:tabs>
      <w:spacing w:before="120" w:line="240" w:lineRule="auto"/>
      <w:rPr>
        <w:b/>
        <w:sz w:val="18"/>
      </w:rPr>
    </w:pPr>
    <w:r>
      <w:rPr>
        <w:sz w:val="20"/>
      </w:rPr>
      <w:t>GE.21-</w:t>
    </w:r>
    <w:proofErr w:type="gramStart"/>
    <w:r>
      <w:rPr>
        <w:sz w:val="20"/>
      </w:rPr>
      <w:t>01389  (</w:t>
    </w:r>
    <w:proofErr w:type="gramEnd"/>
    <w:r>
      <w:rPr>
        <w:sz w:val="20"/>
      </w:rPr>
      <w:t>R)  150221  180221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D6CF0" w14:textId="77777777" w:rsidR="00C33DB3" w:rsidRPr="007344EC" w:rsidRDefault="00C33DB3" w:rsidP="007344EC">
    <w:pPr>
      <w:pStyle w:val="a7"/>
      <w:tabs>
        <w:tab w:val="clear" w:pos="9639"/>
        <w:tab w:val="right" w:pos="9638"/>
      </w:tabs>
      <w:rPr>
        <w:b/>
        <w:sz w:val="18"/>
      </w:rPr>
    </w:pPr>
    <w:r>
      <w:t>GE.21-01389</w:t>
    </w:r>
    <w:r>
      <w:tab/>
    </w:r>
    <w:r w:rsidRPr="007344EC">
      <w:rPr>
        <w:b/>
        <w:sz w:val="18"/>
      </w:rPr>
      <w:fldChar w:fldCharType="begin"/>
    </w:r>
    <w:r w:rsidRPr="007344EC">
      <w:rPr>
        <w:b/>
        <w:sz w:val="18"/>
      </w:rPr>
      <w:instrText xml:space="preserve"> PAGE  \* MERGEFORMAT </w:instrText>
    </w:r>
    <w:r w:rsidRPr="007344EC">
      <w:rPr>
        <w:b/>
        <w:sz w:val="18"/>
      </w:rPr>
      <w:fldChar w:fldCharType="separate"/>
    </w:r>
    <w:r w:rsidRPr="007344EC">
      <w:rPr>
        <w:b/>
        <w:noProof/>
        <w:sz w:val="18"/>
      </w:rPr>
      <w:t>v</w:t>
    </w:r>
    <w:r w:rsidRPr="007344E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EFCC5" w14:textId="77777777" w:rsidR="00C33DB3" w:rsidRPr="009141DC" w:rsidRDefault="00C33DB3" w:rsidP="00D1261C">
      <w:pPr>
        <w:tabs>
          <w:tab w:val="left" w:pos="2268"/>
        </w:tabs>
        <w:spacing w:after="80"/>
        <w:ind w:left="680"/>
        <w:rPr>
          <w:u w:val="single"/>
          <w:lang w:val="en-US"/>
        </w:rPr>
      </w:pPr>
      <w:r>
        <w:rPr>
          <w:u w:val="single"/>
          <w:lang w:val="en-US"/>
        </w:rPr>
        <w:tab/>
      </w:r>
    </w:p>
  </w:footnote>
  <w:footnote w:type="continuationSeparator" w:id="0">
    <w:p w14:paraId="49E6E7C0" w14:textId="77777777" w:rsidR="00C33DB3" w:rsidRPr="00D1261C" w:rsidRDefault="00C33DB3" w:rsidP="00D1261C">
      <w:pPr>
        <w:tabs>
          <w:tab w:val="left" w:pos="2268"/>
        </w:tabs>
        <w:spacing w:after="80"/>
        <w:rPr>
          <w:u w:val="single"/>
          <w:lang w:val="en-US"/>
        </w:rPr>
      </w:pPr>
      <w:r>
        <w:rPr>
          <w:u w:val="single"/>
          <w:lang w:val="en-US"/>
        </w:rPr>
        <w:tab/>
      </w:r>
    </w:p>
  </w:footnote>
  <w:footnote w:id="1">
    <w:p w14:paraId="56527007" w14:textId="77777777" w:rsidR="00C33DB3" w:rsidRPr="00C30164" w:rsidRDefault="00C33DB3" w:rsidP="00243EDF">
      <w:pPr>
        <w:pStyle w:val="aa"/>
        <w:rPr>
          <w:spacing w:val="0"/>
          <w:w w:val="100"/>
          <w:kern w:val="0"/>
          <w:lang w:val="ru-RU"/>
        </w:rPr>
      </w:pPr>
      <w:r w:rsidRPr="00C30164">
        <w:rPr>
          <w:spacing w:val="0"/>
          <w:w w:val="100"/>
          <w:kern w:val="0"/>
          <w:lang w:val="ru-RU"/>
        </w:rPr>
        <w:tab/>
        <w:t>*</w:t>
      </w:r>
      <w:r w:rsidRPr="00C30164">
        <w:rPr>
          <w:spacing w:val="0"/>
          <w:w w:val="100"/>
          <w:kern w:val="0"/>
          <w:lang w:val="ru-RU"/>
        </w:rPr>
        <w:tab/>
        <w:t>Государства, сделавшие заявления в соответствии со статьями 10 и 11 Факультативного протокола.</w:t>
      </w:r>
    </w:p>
  </w:footnote>
  <w:footnote w:id="2">
    <w:p w14:paraId="33A09CE7"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r w:rsidRPr="00C30164">
        <w:rPr>
          <w:i/>
          <w:iCs/>
          <w:spacing w:val="0"/>
          <w:w w:val="100"/>
          <w:kern w:val="0"/>
          <w:lang w:val="ru-RU"/>
        </w:rPr>
        <w:t>Официальные отчеты Экономического и Социального Совета, 2009 год, Дополнение № 2</w:t>
      </w:r>
      <w:r w:rsidRPr="00C30164">
        <w:rPr>
          <w:spacing w:val="0"/>
          <w:w w:val="100"/>
          <w:kern w:val="0"/>
          <w:lang w:val="ru-RU"/>
        </w:rPr>
        <w:t xml:space="preserve"> (</w:t>
      </w:r>
      <w:hyperlink r:id="rId1" w:history="1">
        <w:r w:rsidRPr="006F751C">
          <w:rPr>
            <w:rStyle w:val="af"/>
            <w:color w:val="0000FF"/>
            <w:spacing w:val="0"/>
            <w:w w:val="100"/>
            <w:kern w:val="0"/>
            <w:lang w:val="ru-RU"/>
          </w:rPr>
          <w:t>E/2009/22-E/C.12/2008/3</w:t>
        </w:r>
      </w:hyperlink>
      <w:r w:rsidRPr="00C30164">
        <w:rPr>
          <w:spacing w:val="0"/>
          <w:w w:val="100"/>
          <w:kern w:val="0"/>
          <w:lang w:val="ru-RU"/>
        </w:rPr>
        <w:t>), приложение VIII.</w:t>
      </w:r>
    </w:p>
  </w:footnote>
  <w:footnote w:id="3">
    <w:p w14:paraId="33B01406"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Там же, </w:t>
      </w:r>
      <w:r w:rsidRPr="00C30164">
        <w:rPr>
          <w:i/>
          <w:iCs/>
          <w:spacing w:val="0"/>
          <w:w w:val="100"/>
          <w:kern w:val="0"/>
          <w:lang w:val="ru-RU"/>
        </w:rPr>
        <w:t>1988 год, Дополнение № 4</w:t>
      </w:r>
      <w:r w:rsidRPr="00C30164">
        <w:rPr>
          <w:spacing w:val="0"/>
          <w:w w:val="100"/>
          <w:kern w:val="0"/>
          <w:lang w:val="ru-RU"/>
        </w:rPr>
        <w:t xml:space="preserve"> (</w:t>
      </w:r>
      <w:hyperlink r:id="rId2" w:history="1">
        <w:r w:rsidRPr="006F751C">
          <w:rPr>
            <w:rStyle w:val="af"/>
            <w:spacing w:val="0"/>
            <w:w w:val="100"/>
            <w:kern w:val="0"/>
            <w:lang w:val="ru-RU"/>
          </w:rPr>
          <w:t>Е/1988/14</w:t>
        </w:r>
      </w:hyperlink>
      <w:hyperlink r:id="rId3" w:history="1">
        <w:r w:rsidRPr="008C398A">
          <w:rPr>
            <w:rStyle w:val="af"/>
            <w:spacing w:val="0"/>
            <w:w w:val="100"/>
            <w:kern w:val="0"/>
            <w:lang w:val="ru-RU"/>
          </w:rPr>
          <w:t>-E/C.12/1988/4</w:t>
        </w:r>
      </w:hyperlink>
      <w:r w:rsidRPr="00C30164">
        <w:rPr>
          <w:spacing w:val="0"/>
          <w:w w:val="100"/>
          <w:kern w:val="0"/>
          <w:lang w:val="ru-RU"/>
        </w:rPr>
        <w:t>), гл. IV, п. 361.</w:t>
      </w:r>
    </w:p>
  </w:footnote>
  <w:footnote w:id="4">
    <w:p w14:paraId="04FCF650"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r w:rsidRPr="00C30164">
        <w:rPr>
          <w:i/>
          <w:iCs/>
          <w:spacing w:val="0"/>
          <w:w w:val="100"/>
          <w:kern w:val="0"/>
          <w:lang w:val="ru-RU"/>
        </w:rPr>
        <w:t>Официальные отчеты Экономического и Социального Совета, 2000 год, Дополнение № 2</w:t>
      </w:r>
      <w:r w:rsidRPr="00C30164">
        <w:rPr>
          <w:spacing w:val="0"/>
          <w:w w:val="100"/>
          <w:kern w:val="0"/>
          <w:lang w:val="ru-RU"/>
        </w:rPr>
        <w:t xml:space="preserve"> (</w:t>
      </w:r>
      <w:hyperlink r:id="rId4" w:history="1">
        <w:r w:rsidRPr="0007264A">
          <w:rPr>
            <w:rStyle w:val="af"/>
            <w:spacing w:val="0"/>
            <w:w w:val="100"/>
            <w:kern w:val="0"/>
            <w:lang w:val="ru-RU"/>
          </w:rPr>
          <w:t>E/2000/22-E/C.12/1999/11</w:t>
        </w:r>
      </w:hyperlink>
      <w:r w:rsidRPr="00C30164">
        <w:rPr>
          <w:spacing w:val="0"/>
          <w:w w:val="100"/>
          <w:kern w:val="0"/>
          <w:lang w:val="ru-RU"/>
        </w:rPr>
        <w:t xml:space="preserve"> и </w:t>
      </w:r>
      <w:hyperlink r:id="rId5" w:history="1">
        <w:r w:rsidRPr="008C398A">
          <w:rPr>
            <w:rStyle w:val="af"/>
            <w:spacing w:val="0"/>
            <w:w w:val="100"/>
            <w:kern w:val="0"/>
            <w:lang w:val="ru-RU"/>
          </w:rPr>
          <w:t>Corr.1</w:t>
        </w:r>
      </w:hyperlink>
      <w:r w:rsidRPr="00C30164">
        <w:rPr>
          <w:spacing w:val="0"/>
          <w:w w:val="100"/>
          <w:kern w:val="0"/>
          <w:lang w:val="ru-RU"/>
        </w:rPr>
        <w:t xml:space="preserve">), </w:t>
      </w:r>
      <w:proofErr w:type="spellStart"/>
      <w:r w:rsidRPr="00C30164">
        <w:rPr>
          <w:spacing w:val="0"/>
          <w:w w:val="100"/>
          <w:kern w:val="0"/>
          <w:lang w:val="ru-RU"/>
        </w:rPr>
        <w:t>пп</w:t>
      </w:r>
      <w:proofErr w:type="spellEnd"/>
      <w:r w:rsidRPr="00C30164">
        <w:rPr>
          <w:spacing w:val="0"/>
          <w:w w:val="100"/>
          <w:kern w:val="0"/>
          <w:lang w:val="ru-RU"/>
        </w:rPr>
        <w:t>. 38–39.</w:t>
      </w:r>
    </w:p>
  </w:footnote>
  <w:footnote w:id="5">
    <w:p w14:paraId="7781FD27"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hyperlink r:id="rId6" w:history="1">
        <w:r w:rsidRPr="0007264A">
          <w:rPr>
            <w:rStyle w:val="af"/>
            <w:spacing w:val="0"/>
            <w:w w:val="100"/>
            <w:kern w:val="0"/>
            <w:lang w:val="ru-RU"/>
          </w:rPr>
          <w:t>E/2007/22</w:t>
        </w:r>
      </w:hyperlink>
      <w:r w:rsidRPr="00C30164">
        <w:rPr>
          <w:spacing w:val="0"/>
          <w:w w:val="100"/>
          <w:kern w:val="0"/>
          <w:lang w:val="ru-RU"/>
        </w:rPr>
        <w:t>, п. 42.</w:t>
      </w:r>
    </w:p>
  </w:footnote>
  <w:footnote w:id="6">
    <w:p w14:paraId="50D9B3CF"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r w:rsidRPr="00C30164">
        <w:rPr>
          <w:i/>
          <w:iCs/>
          <w:spacing w:val="0"/>
          <w:w w:val="100"/>
          <w:kern w:val="0"/>
          <w:lang w:val="ru-RU"/>
        </w:rPr>
        <w:t xml:space="preserve">Официальные отчеты Экономического и Социального Совета, 2001 год, Дополнение № 2 </w:t>
      </w:r>
      <w:r w:rsidRPr="00C30164">
        <w:rPr>
          <w:spacing w:val="0"/>
          <w:w w:val="100"/>
          <w:kern w:val="0"/>
          <w:lang w:val="ru-RU"/>
        </w:rPr>
        <w:t>(</w:t>
      </w:r>
      <w:hyperlink r:id="rId7" w:history="1">
        <w:r w:rsidRPr="0007264A">
          <w:rPr>
            <w:rStyle w:val="af"/>
            <w:spacing w:val="0"/>
            <w:w w:val="100"/>
            <w:kern w:val="0"/>
            <w:lang w:val="ru-RU"/>
          </w:rPr>
          <w:t>E/2001/22-E/C.12/2000/21</w:t>
        </w:r>
      </w:hyperlink>
      <w:r w:rsidRPr="00C30164">
        <w:rPr>
          <w:spacing w:val="0"/>
          <w:w w:val="100"/>
          <w:kern w:val="0"/>
          <w:lang w:val="ru-RU"/>
        </w:rPr>
        <w:t>), приложение V.</w:t>
      </w:r>
    </w:p>
  </w:footnote>
  <w:footnote w:id="7">
    <w:p w14:paraId="4AD3E2BE"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r w:rsidRPr="00C30164">
        <w:rPr>
          <w:i/>
          <w:iCs/>
          <w:spacing w:val="0"/>
          <w:w w:val="100"/>
          <w:kern w:val="0"/>
          <w:lang w:val="ru-RU"/>
        </w:rPr>
        <w:t>Официальные отчеты Экономического и Социального Совета, 2000 год, Дополнение № 2</w:t>
      </w:r>
      <w:r w:rsidRPr="00C30164">
        <w:rPr>
          <w:spacing w:val="0"/>
          <w:w w:val="100"/>
          <w:kern w:val="0"/>
          <w:lang w:val="ru-RU"/>
        </w:rPr>
        <w:t xml:space="preserve"> (</w:t>
      </w:r>
      <w:hyperlink r:id="rId8" w:history="1">
        <w:r w:rsidRPr="0007264A">
          <w:rPr>
            <w:rStyle w:val="af"/>
            <w:spacing w:val="0"/>
            <w:w w:val="100"/>
            <w:kern w:val="0"/>
            <w:lang w:val="ru-RU"/>
          </w:rPr>
          <w:t>E/2000/22-E/C.12/1999/11</w:t>
        </w:r>
      </w:hyperlink>
      <w:r w:rsidRPr="00C30164">
        <w:rPr>
          <w:spacing w:val="0"/>
          <w:w w:val="100"/>
          <w:kern w:val="0"/>
          <w:lang w:val="ru-RU"/>
        </w:rPr>
        <w:t xml:space="preserve"> и </w:t>
      </w:r>
      <w:hyperlink r:id="rId9" w:history="1">
        <w:r w:rsidRPr="009D361E">
          <w:rPr>
            <w:rStyle w:val="af"/>
            <w:spacing w:val="0"/>
            <w:w w:val="100"/>
            <w:kern w:val="0"/>
            <w:lang w:val="ru-RU"/>
          </w:rPr>
          <w:t>Corr.1</w:t>
        </w:r>
      </w:hyperlink>
      <w:r w:rsidRPr="00C30164">
        <w:rPr>
          <w:spacing w:val="0"/>
          <w:w w:val="100"/>
          <w:kern w:val="0"/>
          <w:lang w:val="ru-RU"/>
        </w:rPr>
        <w:t>), приложение IX.</w:t>
      </w:r>
    </w:p>
  </w:footnote>
  <w:footnote w:id="8">
    <w:p w14:paraId="3DAE64FF" w14:textId="77777777" w:rsidR="00C33DB3" w:rsidRPr="00C30164" w:rsidRDefault="00C33DB3" w:rsidP="00243EDF">
      <w:pPr>
        <w:pStyle w:val="aa"/>
        <w:rPr>
          <w:spacing w:val="0"/>
          <w:w w:val="100"/>
          <w:kern w:val="0"/>
          <w:lang w:val="ru-RU"/>
        </w:rPr>
      </w:pPr>
      <w:r w:rsidRPr="00C30164">
        <w:rPr>
          <w:spacing w:val="0"/>
          <w:w w:val="100"/>
          <w:kern w:val="0"/>
          <w:lang w:val="ru-RU"/>
        </w:rPr>
        <w:tab/>
      </w:r>
      <w:r w:rsidRPr="00C30164">
        <w:rPr>
          <w:rStyle w:val="a6"/>
          <w:spacing w:val="0"/>
          <w:w w:val="100"/>
          <w:kern w:val="0"/>
          <w:lang w:val="ru-RU"/>
        </w:rPr>
        <w:footnoteRef/>
      </w:r>
      <w:r w:rsidRPr="00C30164">
        <w:rPr>
          <w:spacing w:val="0"/>
          <w:w w:val="100"/>
          <w:kern w:val="0"/>
          <w:lang w:val="ru-RU"/>
        </w:rPr>
        <w:tab/>
        <w:t xml:space="preserve">См. </w:t>
      </w:r>
      <w:hyperlink r:id="rId10" w:history="1">
        <w:r w:rsidRPr="002E6515">
          <w:rPr>
            <w:rStyle w:val="af"/>
            <w:spacing w:val="0"/>
            <w:w w:val="100"/>
            <w:kern w:val="0"/>
            <w:lang w:val="ru-RU"/>
          </w:rPr>
          <w:t>www.ohchr.org/Documents/HRBodies/TB/HRTD/HRTB_Summary_Report.pdf</w:t>
        </w:r>
      </w:hyperlink>
      <w:r w:rsidRPr="00C30164">
        <w:rPr>
          <w:spacing w:val="0"/>
          <w:w w:val="100"/>
          <w:kern w:val="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E01FE" w14:textId="77777777" w:rsidR="00C33DB3" w:rsidRDefault="00C33DB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0182A" w14:textId="77777777" w:rsidR="00C33DB3" w:rsidRDefault="00C33DB3" w:rsidP="00145C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E454A" w14:textId="24B859EA" w:rsidR="00C33DB3" w:rsidRDefault="00C33DB3" w:rsidP="00D72CB0">
    <w:pPr>
      <w:pStyle w:val="a3"/>
    </w:pPr>
    <w:r w:rsidRPr="00870804">
      <w:t>E</w:t>
    </w:r>
    <w:r>
      <w:t>/2021/22</w:t>
    </w:r>
    <w:r w:rsidR="00D72CB0">
      <w:br/>
    </w:r>
    <w:r>
      <w:t>E/C.12/2020</w:t>
    </w:r>
    <w:r w:rsidRPr="00870804">
      <w:t>/3</w:t>
    </w:r>
  </w:p>
  <w:p w14:paraId="1DDAF98D" w14:textId="4E7870DA" w:rsidR="00C33DB3" w:rsidRPr="00A43E7C" w:rsidRDefault="00C33DB3" w:rsidP="00F572AE">
    <w:pPr>
      <w:pStyle w:val="a3"/>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9948B" w14:textId="68D66497" w:rsidR="00C33DB3" w:rsidRDefault="00C33DB3" w:rsidP="007344EC">
    <w:pPr>
      <w:pStyle w:val="a3"/>
      <w:jc w:val="right"/>
    </w:pPr>
    <w:fldSimple w:instr=" TITLE  \* MERGEFORMAT ">
      <w:r w:rsidR="00391DEC">
        <w:t>E/2021/22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7A3AC" w14:textId="77777777" w:rsidR="00C33DB3" w:rsidRDefault="00C33DB3" w:rsidP="00F572AE">
    <w:pPr>
      <w:pStyle w:val="a3"/>
      <w:jc w:val="right"/>
    </w:pPr>
    <w:r w:rsidRPr="00870804">
      <w:t>E</w:t>
    </w:r>
    <w:r>
      <w:t>/2021/22</w:t>
    </w:r>
    <w:r>
      <w:br/>
      <w:t>E/C.12/2020</w:t>
    </w:r>
    <w:r w:rsidRPr="00870804">
      <w:t>/3</w:t>
    </w:r>
  </w:p>
  <w:p w14:paraId="6D395864" w14:textId="56052FE0" w:rsidR="00C33DB3" w:rsidRPr="00F572AE" w:rsidRDefault="00C33DB3" w:rsidP="00F572AE">
    <w:pPr>
      <w:pStyle w:val="a3"/>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79296" w14:textId="71323E9B" w:rsidR="00C33DB3" w:rsidRDefault="00C33DB3" w:rsidP="007344EC">
    <w:pPr>
      <w:pStyle w:val="a3"/>
      <w:jc w:val="right"/>
    </w:pPr>
    <w:fldSimple w:instr=" TITLE  \* MERGEFORMAT ">
      <w:r w:rsidR="00391DEC">
        <w:t>E/2021/22</w:t>
      </w:r>
    </w:fldSimple>
    <w:r w:rsidR="00D72CB0">
      <w:br/>
    </w:r>
    <w:r w:rsidRPr="007344EC">
      <w:t>E/C.12/2020/3</w:t>
    </w:r>
  </w:p>
  <w:p w14:paraId="31AA7A14" w14:textId="77777777" w:rsidR="00891DC8" w:rsidRPr="00891DC8" w:rsidRDefault="00891DC8" w:rsidP="00891DC8">
    <w:pPr>
      <w:rPr>
        <w:lang w:val="en-GB" w:eastAsia="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0"/>
  </w:num>
  <w:num w:numId="3">
    <w:abstractNumId w:val="11"/>
  </w:num>
  <w:num w:numId="4">
    <w:abstractNumId w:val="9"/>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isplayBackgroundShape/>
  <w:proofState w:spelling="clean" w:grammar="clean"/>
  <w:attachedTemplate r:id="rId1"/>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34F"/>
    <w:rsid w:val="000066B3"/>
    <w:rsid w:val="00022457"/>
    <w:rsid w:val="00041455"/>
    <w:rsid w:val="000450D1"/>
    <w:rsid w:val="000665D9"/>
    <w:rsid w:val="0007264A"/>
    <w:rsid w:val="00097038"/>
    <w:rsid w:val="000F2A4F"/>
    <w:rsid w:val="00145C3C"/>
    <w:rsid w:val="001F6F4D"/>
    <w:rsid w:val="00203F84"/>
    <w:rsid w:val="0023313F"/>
    <w:rsid w:val="00243EDF"/>
    <w:rsid w:val="00275188"/>
    <w:rsid w:val="002763E5"/>
    <w:rsid w:val="0028687D"/>
    <w:rsid w:val="002B091C"/>
    <w:rsid w:val="002B3D40"/>
    <w:rsid w:val="002D0CCB"/>
    <w:rsid w:val="002D1511"/>
    <w:rsid w:val="002E319E"/>
    <w:rsid w:val="00345C79"/>
    <w:rsid w:val="00366A39"/>
    <w:rsid w:val="003910EB"/>
    <w:rsid w:val="00391DEC"/>
    <w:rsid w:val="003D4331"/>
    <w:rsid w:val="003D5B60"/>
    <w:rsid w:val="0048005C"/>
    <w:rsid w:val="004B2BCE"/>
    <w:rsid w:val="004E242B"/>
    <w:rsid w:val="004E7B88"/>
    <w:rsid w:val="00507AFC"/>
    <w:rsid w:val="00521494"/>
    <w:rsid w:val="00544379"/>
    <w:rsid w:val="00566944"/>
    <w:rsid w:val="00595DE3"/>
    <w:rsid w:val="005B4132"/>
    <w:rsid w:val="005D56BF"/>
    <w:rsid w:val="005D6C91"/>
    <w:rsid w:val="00600ACC"/>
    <w:rsid w:val="0063391E"/>
    <w:rsid w:val="0063561E"/>
    <w:rsid w:val="00665D8D"/>
    <w:rsid w:val="00687E81"/>
    <w:rsid w:val="006A7A3B"/>
    <w:rsid w:val="006B6B57"/>
    <w:rsid w:val="006F751C"/>
    <w:rsid w:val="00705394"/>
    <w:rsid w:val="00720FCC"/>
    <w:rsid w:val="007344EC"/>
    <w:rsid w:val="00743F62"/>
    <w:rsid w:val="00760D3A"/>
    <w:rsid w:val="00773BA8"/>
    <w:rsid w:val="00795A6D"/>
    <w:rsid w:val="007A1F42"/>
    <w:rsid w:val="007A4B4C"/>
    <w:rsid w:val="007D76DD"/>
    <w:rsid w:val="008717E8"/>
    <w:rsid w:val="00874EFF"/>
    <w:rsid w:val="0088023B"/>
    <w:rsid w:val="00891DC8"/>
    <w:rsid w:val="008A034F"/>
    <w:rsid w:val="008C398A"/>
    <w:rsid w:val="008D01AE"/>
    <w:rsid w:val="008E0423"/>
    <w:rsid w:val="009141DC"/>
    <w:rsid w:val="009174A1"/>
    <w:rsid w:val="009405BB"/>
    <w:rsid w:val="0098674D"/>
    <w:rsid w:val="00997ACA"/>
    <w:rsid w:val="009D361E"/>
    <w:rsid w:val="00A03FB7"/>
    <w:rsid w:val="00A401A4"/>
    <w:rsid w:val="00A43E7C"/>
    <w:rsid w:val="00A70D99"/>
    <w:rsid w:val="00A75A11"/>
    <w:rsid w:val="00A8307A"/>
    <w:rsid w:val="00AC168F"/>
    <w:rsid w:val="00AC6C4E"/>
    <w:rsid w:val="00AD7EAD"/>
    <w:rsid w:val="00B25353"/>
    <w:rsid w:val="00B35A32"/>
    <w:rsid w:val="00B41627"/>
    <w:rsid w:val="00B432C6"/>
    <w:rsid w:val="00B471C5"/>
    <w:rsid w:val="00B6474A"/>
    <w:rsid w:val="00BA54A9"/>
    <w:rsid w:val="00BB3A55"/>
    <w:rsid w:val="00BE1742"/>
    <w:rsid w:val="00C03D40"/>
    <w:rsid w:val="00C30164"/>
    <w:rsid w:val="00C33DB3"/>
    <w:rsid w:val="00C40153"/>
    <w:rsid w:val="00C45EC7"/>
    <w:rsid w:val="00C811EA"/>
    <w:rsid w:val="00CE1CCB"/>
    <w:rsid w:val="00CF3753"/>
    <w:rsid w:val="00D1261C"/>
    <w:rsid w:val="00D63171"/>
    <w:rsid w:val="00D72CB0"/>
    <w:rsid w:val="00D75DCE"/>
    <w:rsid w:val="00DA384D"/>
    <w:rsid w:val="00DD35AC"/>
    <w:rsid w:val="00DD479F"/>
    <w:rsid w:val="00DE1284"/>
    <w:rsid w:val="00E15E48"/>
    <w:rsid w:val="00E240ED"/>
    <w:rsid w:val="00E40308"/>
    <w:rsid w:val="00E7448A"/>
    <w:rsid w:val="00E80B16"/>
    <w:rsid w:val="00E83607"/>
    <w:rsid w:val="00EB0723"/>
    <w:rsid w:val="00EE514E"/>
    <w:rsid w:val="00EE6F37"/>
    <w:rsid w:val="00F1599F"/>
    <w:rsid w:val="00F31EF2"/>
    <w:rsid w:val="00F33825"/>
    <w:rsid w:val="00F446E1"/>
    <w:rsid w:val="00F4535A"/>
    <w:rsid w:val="00F572AE"/>
    <w:rsid w:val="00F61A19"/>
    <w:rsid w:val="00F73A4A"/>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9D699D"/>
  <w15:chartTrackingRefBased/>
  <w15:docId w15:val="{4A76E30D-1BCD-498A-840E-DCA471AE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C3C"/>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174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174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174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174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character" w:styleId="af1">
    <w:name w:val="Unresolved Mention"/>
    <w:basedOn w:val="a0"/>
    <w:uiPriority w:val="99"/>
    <w:semiHidden/>
    <w:unhideWhenUsed/>
    <w:rsid w:val="00243EDF"/>
    <w:rPr>
      <w:color w:val="605E5C"/>
      <w:shd w:val="clear" w:color="auto" w:fill="E1DFDD"/>
    </w:rPr>
  </w:style>
  <w:style w:type="paragraph" w:styleId="af2">
    <w:name w:val="Balloon Text"/>
    <w:basedOn w:val="a"/>
    <w:link w:val="af3"/>
    <w:uiPriority w:val="99"/>
    <w:semiHidden/>
    <w:unhideWhenUsed/>
    <w:rsid w:val="00891DC8"/>
    <w:pPr>
      <w:spacing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891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ru/E/2021/22" TargetMode="External"/><Relationship Id="rId18" Type="http://schemas.openxmlformats.org/officeDocument/2006/relationships/header" Target="header3.xml"/><Relationship Id="rId26" Type="http://schemas.openxmlformats.org/officeDocument/2006/relationships/hyperlink" Target="http://undocs.org/ru/E/C.12/68/1.." TargetMode="External"/><Relationship Id="rId39" Type="http://schemas.openxmlformats.org/officeDocument/2006/relationships/hyperlink" Target="https://undocs.org/ru/E/C.12/NIC/5" TargetMode="External"/><Relationship Id="rId21" Type="http://schemas.openxmlformats.org/officeDocument/2006/relationships/footer" Target="footer5.xml"/><Relationship Id="rId34" Type="http://schemas.openxmlformats.org/officeDocument/2006/relationships/hyperlink" Target="https://undocs.org/ru/E/C.12/AZE/4" TargetMode="External"/><Relationship Id="rId42" Type="http://schemas.openxmlformats.org/officeDocument/2006/relationships/hyperlink" Target="http://undocs.org/ru/E/C.12/2020/1" TargetMode="External"/><Relationship Id="rId47" Type="http://schemas.openxmlformats.org/officeDocument/2006/relationships/hyperlink" Target="https://undocs.org/ru/E/C.12/BEL/5" TargetMode="External"/><Relationship Id="rId50" Type="http://schemas.openxmlformats.org/officeDocument/2006/relationships/hyperlink" Target="https://undocs.org/ru/E/C.12/LVA/2" TargetMode="External"/><Relationship Id="rId55" Type="http://schemas.openxmlformats.org/officeDocument/2006/relationships/hyperlink" Target="https://undocs.org/ru/E/C.12/NIC/5" TargetMode="External"/><Relationship Id="rId63" Type="http://schemas.openxmlformats.org/officeDocument/2006/relationships/hyperlink" Target="http://undocs.org/ru/E/C.12/68/D/45/2018" TargetMode="External"/><Relationship Id="rId68" Type="http://schemas.openxmlformats.org/officeDocument/2006/relationships/hyperlink" Target="http://undocs.org/ru/E/C.12/63/D/10/2015" TargetMode="External"/><Relationship Id="rId7" Type="http://schemas.openxmlformats.org/officeDocument/2006/relationships/endnotes" Target="endnotes.xml"/><Relationship Id="rId71" Type="http://schemas.openxmlformats.org/officeDocument/2006/relationships/hyperlink" Target="http://undocs.org/ru/E/C.12/66/D/37/2018" TargetMode="Externa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undocs.org/ru/E/C.12/2020/SR.6" TargetMode="External"/><Relationship Id="rId11" Type="http://schemas.openxmlformats.org/officeDocument/2006/relationships/image" Target="media/image4.png"/><Relationship Id="rId24" Type="http://schemas.openxmlformats.org/officeDocument/2006/relationships/hyperlink" Target="http://undocs.org/ru/E/C.12/67/1" TargetMode="External"/><Relationship Id="rId32" Type="http://schemas.openxmlformats.org/officeDocument/2006/relationships/hyperlink" Target="https://undocs.org/ru/E/C.12/2020/SR.30" TargetMode="External"/><Relationship Id="rId37" Type="http://schemas.openxmlformats.org/officeDocument/2006/relationships/hyperlink" Target="https://undocs.org/ru/E/C.12/FIN/7" TargetMode="External"/><Relationship Id="rId40" Type="http://schemas.openxmlformats.org/officeDocument/2006/relationships/hyperlink" Target="http://undocs.org/ru/E/C.12/2019/3" TargetMode="External"/><Relationship Id="rId45" Type="http://schemas.openxmlformats.org/officeDocument/2006/relationships/hyperlink" Target="https://undocs.org/ru/E/C.12/GIN/1" TargetMode="External"/><Relationship Id="rId53" Type="http://schemas.openxmlformats.org/officeDocument/2006/relationships/hyperlink" Target="https://undocs.org/ru/E/C.12/KWT/3" TargetMode="External"/><Relationship Id="rId58" Type="http://schemas.openxmlformats.org/officeDocument/2006/relationships/hyperlink" Target="https://undocs.org/ru/E/C.12/BEN/CO/3" TargetMode="External"/><Relationship Id="rId66" Type="http://schemas.openxmlformats.org/officeDocument/2006/relationships/hyperlink" Target="http://undocs.org/ru/E/C.12/68/3"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undocs.org/ru/E/C.12/2020/SR.3" TargetMode="External"/><Relationship Id="rId36" Type="http://schemas.openxmlformats.org/officeDocument/2006/relationships/hyperlink" Target="https://undocs.org/ru/E/C.12/BIH/3" TargetMode="External"/><Relationship Id="rId49" Type="http://schemas.openxmlformats.org/officeDocument/2006/relationships/hyperlink" Target="https://undocs.org/ru/E/C.12/UKR/7" TargetMode="External"/><Relationship Id="rId57" Type="http://schemas.openxmlformats.org/officeDocument/2006/relationships/hyperlink" Target="https://undocs.org/ru/E/C.12/BEL/CO/5" TargetMode="External"/><Relationship Id="rId61" Type="http://schemas.openxmlformats.org/officeDocument/2006/relationships/hyperlink" Target="https://undocs.org/ru/E/C.12/UKR/CO/7" TargetMode="External"/><Relationship Id="rId10" Type="http://schemas.openxmlformats.org/officeDocument/2006/relationships/hyperlink" Target="https://undocs.org/ru/E/2021/22" TargetMode="External"/><Relationship Id="rId19" Type="http://schemas.openxmlformats.org/officeDocument/2006/relationships/header" Target="header4.xml"/><Relationship Id="rId31" Type="http://schemas.openxmlformats.org/officeDocument/2006/relationships/hyperlink" Target="https://undocs.org/ru/E/C.12/2020/SR.18" TargetMode="External"/><Relationship Id="rId44" Type="http://schemas.openxmlformats.org/officeDocument/2006/relationships/hyperlink" Target="http://undocs.org/ru/E/C.12/68/2" TargetMode="External"/><Relationship Id="rId52" Type="http://schemas.openxmlformats.org/officeDocument/2006/relationships/hyperlink" Target="https://undocs.org/ru/E/C.12/BIH/3" TargetMode="External"/><Relationship Id="rId60" Type="http://schemas.openxmlformats.org/officeDocument/2006/relationships/hyperlink" Target="https://undocs.org/ru/E/C.12/NOR/CO/6" TargetMode="External"/><Relationship Id="rId65" Type="http://schemas.openxmlformats.org/officeDocument/2006/relationships/hyperlink" Target="http://undocs.org/ru/E/C.12/68/D/149/2019" TargetMode="External"/><Relationship Id="rId73"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undocs.org/ru/E/C.12/2020/SR.1&#8211;2" TargetMode="External"/><Relationship Id="rId30" Type="http://schemas.openxmlformats.org/officeDocument/2006/relationships/hyperlink" Target="https://undocs.org/ru/E/C.12/2020/SR.11" TargetMode="External"/><Relationship Id="rId35" Type="http://schemas.openxmlformats.org/officeDocument/2006/relationships/hyperlink" Target="https://undocs.org/ru/E/C.12/BOL/3" TargetMode="External"/><Relationship Id="rId43" Type="http://schemas.openxmlformats.org/officeDocument/2006/relationships/hyperlink" Target="http://undocs.org/ru/E/C.12/2008/2" TargetMode="External"/><Relationship Id="rId48" Type="http://schemas.openxmlformats.org/officeDocument/2006/relationships/hyperlink" Target="https://undocs.org/ru/E/C.12/NOR/6" TargetMode="External"/><Relationship Id="rId56" Type="http://schemas.openxmlformats.org/officeDocument/2006/relationships/hyperlink" Target="https://undocs.org/ru/E/C.12/FIN/7" TargetMode="External"/><Relationship Id="rId64" Type="http://schemas.openxmlformats.org/officeDocument/2006/relationships/hyperlink" Target="http://undocs.org/ru/E/C.12/68/D/79/2018" TargetMode="External"/><Relationship Id="rId69" Type="http://schemas.openxmlformats.org/officeDocument/2006/relationships/hyperlink" Target="http://undocs.org/ru/E/C.12/65/D/22/2017" TargetMode="External"/><Relationship Id="rId8" Type="http://schemas.openxmlformats.org/officeDocument/2006/relationships/image" Target="media/image1.png"/><Relationship Id="rId51" Type="http://schemas.openxmlformats.org/officeDocument/2006/relationships/hyperlink" Target="https://undocs.org/ru/E/C.12/BOL/3" TargetMode="External"/><Relationship Id="rId72" Type="http://schemas.openxmlformats.org/officeDocument/2006/relationships/header" Target="header6.xml"/><Relationship Id="rId3" Type="http://schemas.openxmlformats.org/officeDocument/2006/relationships/styles" Target="styles.xml"/><Relationship Id="rId12" Type="http://schemas.openxmlformats.org/officeDocument/2006/relationships/hyperlink" Target="https://undocs.org/ru/E/2021/22" TargetMode="External"/><Relationship Id="rId17" Type="http://schemas.openxmlformats.org/officeDocument/2006/relationships/footer" Target="footer3.xml"/><Relationship Id="rId25" Type="http://schemas.openxmlformats.org/officeDocument/2006/relationships/hyperlink" Target="http://undocs.org/ru/E/C.12/68/1" TargetMode="External"/><Relationship Id="rId33" Type="http://schemas.openxmlformats.org/officeDocument/2006/relationships/hyperlink" Target="https://undocs.org/ru/E/C.12/2020/SR.51" TargetMode="External"/><Relationship Id="rId38" Type="http://schemas.openxmlformats.org/officeDocument/2006/relationships/hyperlink" Target="https://undocs.org/ru/E/C.12/KWT/3" TargetMode="External"/><Relationship Id="rId46" Type="http://schemas.openxmlformats.org/officeDocument/2006/relationships/hyperlink" Target="https://undocs.org/ru/E/C.12/BEN/3" TargetMode="External"/><Relationship Id="rId59" Type="http://schemas.openxmlformats.org/officeDocument/2006/relationships/hyperlink" Target="https://undocs.org/ru/E/C.12/GIN/CO/1" TargetMode="External"/><Relationship Id="rId67" Type="http://schemas.openxmlformats.org/officeDocument/2006/relationships/hyperlink" Target="http://undocs.org/ru/E/C.12/55/D/2/2014" TargetMode="External"/><Relationship Id="rId20" Type="http://schemas.openxmlformats.org/officeDocument/2006/relationships/footer" Target="footer4.xml"/><Relationship Id="rId41" Type="http://schemas.openxmlformats.org/officeDocument/2006/relationships/hyperlink" Target="http://www.ohchr.org/en/hrbodies/cescr/pages/cescrindex.aspx" TargetMode="External"/><Relationship Id="rId54" Type="http://schemas.openxmlformats.org/officeDocument/2006/relationships/hyperlink" Target="https://undocs.org/ru/E/C.12/AZE/4" TargetMode="External"/><Relationship Id="rId62" Type="http://schemas.openxmlformats.org/officeDocument/2006/relationships/hyperlink" Target="http://undocs.org/ru/E/C.12/67/D/52/2018" TargetMode="External"/><Relationship Id="rId70" Type="http://schemas.openxmlformats.org/officeDocument/2006/relationships/hyperlink" Target="http://undocs.org/ru/E/C.12/61/D/5/201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2000/22" TargetMode="External"/><Relationship Id="rId3" Type="http://schemas.openxmlformats.org/officeDocument/2006/relationships/hyperlink" Target="http://undocs.org/ru/E/C.12/1988/4" TargetMode="External"/><Relationship Id="rId7" Type="http://schemas.openxmlformats.org/officeDocument/2006/relationships/hyperlink" Target="http://undocs.org/ru/E/2001/22" TargetMode="External"/><Relationship Id="rId2" Type="http://schemas.openxmlformats.org/officeDocument/2006/relationships/hyperlink" Target="https://undocs.org/ru/E/C.12/1988/14" TargetMode="External"/><Relationship Id="rId1" Type="http://schemas.openxmlformats.org/officeDocument/2006/relationships/hyperlink" Target="http://undocs.org/ru/E/2009/22" TargetMode="External"/><Relationship Id="rId6" Type="http://schemas.openxmlformats.org/officeDocument/2006/relationships/hyperlink" Target="http://undocs.org/ru/E/2007/22" TargetMode="External"/><Relationship Id="rId5" Type="http://schemas.openxmlformats.org/officeDocument/2006/relationships/hyperlink" Target="https://undocs.org/ru/E/C.12/1999/11/Corr.1" TargetMode="External"/><Relationship Id="rId10" Type="http://schemas.openxmlformats.org/officeDocument/2006/relationships/hyperlink" Target="http://www.ohchr.org/Documents/HRBodies/TB/HRTD/HRTB_Summary_Report.pdf" TargetMode="External"/><Relationship Id="rId4" Type="http://schemas.openxmlformats.org/officeDocument/2006/relationships/hyperlink" Target="http://undocs.org/ru/E/2000/22" TargetMode="External"/><Relationship Id="rId9" Type="http://schemas.openxmlformats.org/officeDocument/2006/relationships/hyperlink" Target="https://undocs.org/ru/E/2000/22/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C44CC-BB2E-4F6E-A17D-1A801633A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2</TotalTime>
  <Pages>25</Pages>
  <Words>7724</Words>
  <Characters>52292</Characters>
  <Application>Microsoft Office Word</Application>
  <DocSecurity>0</DocSecurity>
  <Lines>1188</Lines>
  <Paragraphs>476</Paragraphs>
  <ScaleCrop>false</ScaleCrop>
  <HeadingPairs>
    <vt:vector size="2" baseType="variant">
      <vt:variant>
        <vt:lpstr>Название</vt:lpstr>
      </vt:variant>
      <vt:variant>
        <vt:i4>1</vt:i4>
      </vt:variant>
    </vt:vector>
  </HeadingPairs>
  <TitlesOfParts>
    <vt:vector size="1" baseType="lpstr">
      <vt:lpstr>E/2021/22</vt:lpstr>
    </vt:vector>
  </TitlesOfParts>
  <Company>UNOG</Company>
  <LinksUpToDate>false</LinksUpToDate>
  <CharactersWithSpaces>59540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dc:title>
  <dc:subject/>
  <dc:creator>Anna PETELINA</dc:creator>
  <cp:keywords/>
  <dc:description/>
  <cp:lastModifiedBy>Tatiana Chvets</cp:lastModifiedBy>
  <cp:revision>3</cp:revision>
  <cp:lastPrinted>2021-02-18T20:44:00Z</cp:lastPrinted>
  <dcterms:created xsi:type="dcterms:W3CDTF">2021-02-18T20:44:00Z</dcterms:created>
  <dcterms:modified xsi:type="dcterms:W3CDTF">2021-02-18T20:45:00Z</dcterms:modified>
</cp:coreProperties>
</file>