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0B4D721A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11E35430" w14:textId="77777777" w:rsidR="006B3E27" w:rsidRPr="00BE5849" w:rsidRDefault="006B3E27" w:rsidP="008120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9216684" w14:textId="77777777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166AED1" w14:textId="022F887A" w:rsidR="006B3E27" w:rsidRPr="008942E7" w:rsidRDefault="008942E7" w:rsidP="008942E7">
            <w:pPr>
              <w:bidi w:val="0"/>
              <w:rPr>
                <w:szCs w:val="20"/>
                <w:lang w:eastAsia="zh-TW"/>
              </w:rPr>
            </w:pPr>
            <w:r w:rsidRPr="008942E7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/HRC/RES/46/9</w:t>
            </w:r>
          </w:p>
        </w:tc>
      </w:tr>
      <w:tr w:rsidR="006B3E27" w:rsidRPr="00AC03B4" w14:paraId="1F9AB25C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51F11C2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54E2AFE0" wp14:editId="1781FD8B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3F90FCE" w14:textId="77777777" w:rsidR="006B3E27" w:rsidRPr="00AC03B4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AC03B4">
              <w:rPr>
                <w:rFonts w:hint="cs"/>
                <w:b/>
                <w:bCs/>
                <w:sz w:val="50"/>
                <w:szCs w:val="50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44724EA" w14:textId="77777777" w:rsidR="006B3E27" w:rsidRDefault="008942E7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 xml:space="preserve">Distr.: General </w:t>
            </w:r>
          </w:p>
          <w:p w14:paraId="4E923083" w14:textId="77777777" w:rsidR="008942E7" w:rsidRDefault="008942E7" w:rsidP="008942E7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1 April 2021</w:t>
            </w:r>
          </w:p>
          <w:p w14:paraId="7BCDDE98" w14:textId="77777777" w:rsidR="008942E7" w:rsidRDefault="008942E7" w:rsidP="008942E7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04DFFA87" w14:textId="17D9B4E2" w:rsidR="008942E7" w:rsidRPr="008942E7" w:rsidRDefault="008942E7" w:rsidP="008942E7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Original: English </w:t>
            </w:r>
          </w:p>
        </w:tc>
      </w:tr>
    </w:tbl>
    <w:bookmarkEnd w:id="0"/>
    <w:p w14:paraId="0CB9386F" w14:textId="77777777" w:rsidR="00BE5849" w:rsidRDefault="00F3032E" w:rsidP="00681AA1">
      <w:pPr>
        <w:pStyle w:val="SingleTxtGA"/>
        <w:spacing w:before="120" w:after="0"/>
        <w:ind w:left="0" w:right="0"/>
        <w:rPr>
          <w:rFonts w:ascii="Times New Roman Bold" w:hAnsi="Times New Roman Bold" w:hint="eastAsia"/>
          <w:b/>
          <w:bCs/>
          <w:sz w:val="26"/>
          <w:szCs w:val="26"/>
          <w:rtl/>
          <w:lang w:eastAsia="zh-TW"/>
        </w:rPr>
      </w:pPr>
      <w:r w:rsidRPr="00D67430">
        <w:rPr>
          <w:rFonts w:ascii="Times New Roman Bold" w:hAnsi="Times New Roman Bold" w:hint="cs"/>
          <w:b/>
          <w:bCs/>
          <w:sz w:val="26"/>
          <w:szCs w:val="26"/>
          <w:rtl/>
          <w:lang w:eastAsia="zh-TW"/>
        </w:rPr>
        <w:t>مجلس حقوق الإنسان</w:t>
      </w:r>
    </w:p>
    <w:p w14:paraId="4984C806" w14:textId="77777777" w:rsidR="00681AA1" w:rsidRPr="00681AA1" w:rsidRDefault="00681AA1" w:rsidP="00681AA1">
      <w:pPr>
        <w:spacing w:line="360" w:lineRule="exact"/>
        <w:rPr>
          <w:b/>
          <w:bCs/>
          <w:lang w:eastAsia="zh-TW"/>
        </w:rPr>
      </w:pPr>
      <w:r w:rsidRPr="00681AA1">
        <w:rPr>
          <w:b/>
          <w:bCs/>
          <w:rtl/>
          <w:lang w:eastAsia="zh-TW" w:bidi="ar"/>
        </w:rPr>
        <w:t>الدورة السادسة والأربعون</w:t>
      </w:r>
    </w:p>
    <w:p w14:paraId="05FA7AFB" w14:textId="77777777" w:rsidR="00681AA1" w:rsidRPr="00681AA1" w:rsidRDefault="00681AA1" w:rsidP="00681AA1">
      <w:pPr>
        <w:spacing w:line="360" w:lineRule="exact"/>
        <w:rPr>
          <w:lang w:eastAsia="zh-TW"/>
        </w:rPr>
      </w:pPr>
      <w:r w:rsidRPr="00681AA1">
        <w:rPr>
          <w:rtl/>
          <w:lang w:eastAsia="zh-TW" w:bidi="ar"/>
        </w:rPr>
        <w:t xml:space="preserve">22 شباط/فبراير - </w:t>
      </w:r>
      <w:r w:rsidRPr="00681AA1">
        <w:rPr>
          <w:rFonts w:hint="cs"/>
          <w:rtl/>
          <w:lang w:eastAsia="zh-TW" w:bidi="ar"/>
        </w:rPr>
        <w:t>24</w:t>
      </w:r>
      <w:r w:rsidRPr="00681AA1">
        <w:rPr>
          <w:rtl/>
          <w:lang w:eastAsia="zh-TW" w:bidi="ar"/>
        </w:rPr>
        <w:t xml:space="preserve"> آذار/مارس 2021</w:t>
      </w:r>
    </w:p>
    <w:p w14:paraId="754C98C4" w14:textId="77777777" w:rsidR="00681AA1" w:rsidRPr="00681AA1" w:rsidRDefault="00681AA1" w:rsidP="00681AA1">
      <w:pPr>
        <w:spacing w:line="360" w:lineRule="exact"/>
        <w:rPr>
          <w:rtl/>
          <w:lang w:eastAsia="zh-TW"/>
        </w:rPr>
      </w:pPr>
      <w:r w:rsidRPr="00681AA1">
        <w:rPr>
          <w:rtl/>
          <w:lang w:eastAsia="zh-TW" w:bidi="ar"/>
        </w:rPr>
        <w:t>البند 3 من جدول الأعمال</w:t>
      </w:r>
    </w:p>
    <w:p w14:paraId="168D9024" w14:textId="77777777" w:rsidR="00681AA1" w:rsidRPr="00681AA1" w:rsidRDefault="00681AA1" w:rsidP="00681AA1">
      <w:pPr>
        <w:spacing w:line="360" w:lineRule="exact"/>
        <w:ind w:right="4961"/>
        <w:rPr>
          <w:b/>
          <w:bCs/>
          <w:rtl/>
          <w:lang w:eastAsia="zh-TW"/>
        </w:rPr>
      </w:pPr>
      <w:r w:rsidRPr="00681AA1">
        <w:rPr>
          <w:b/>
          <w:bCs/>
          <w:rtl/>
          <w:lang w:eastAsia="zh-TW" w:bidi="ar"/>
        </w:rPr>
        <w:t>تعزيز وحماية جميع حقوق الإنسان، المدنية والسياسية والاقتصادية والاجتماعية والثقافية، بما في ذلك الحق في التنمية</w:t>
      </w:r>
    </w:p>
    <w:p w14:paraId="49B7D5E0" w14:textId="77777777" w:rsidR="00681AA1" w:rsidRPr="00681AA1" w:rsidRDefault="00681AA1" w:rsidP="00681AA1">
      <w:pPr>
        <w:pStyle w:val="HChGA"/>
        <w:rPr>
          <w:lang w:eastAsia="zh-TW"/>
        </w:rPr>
      </w:pPr>
      <w:r w:rsidRPr="00681AA1">
        <w:rPr>
          <w:rtl/>
          <w:lang w:eastAsia="zh-TW" w:bidi="ar"/>
        </w:rPr>
        <w:tab/>
      </w:r>
      <w:r w:rsidRPr="00681AA1">
        <w:rPr>
          <w:rtl/>
          <w:lang w:eastAsia="zh-TW" w:bidi="ar"/>
        </w:rPr>
        <w:tab/>
        <w:t>قرار</w:t>
      </w:r>
      <w:r w:rsidRPr="00681AA1">
        <w:rPr>
          <w:rFonts w:hint="cs"/>
          <w:rtl/>
          <w:lang w:eastAsia="zh-TW" w:bidi="ar"/>
        </w:rPr>
        <w:t xml:space="preserve"> اعتمده مجلس حقوق الإنسان في 23 آذار/مارس 2021</w:t>
      </w:r>
      <w:r w:rsidRPr="00681AA1">
        <w:rPr>
          <w:rtl/>
          <w:lang w:eastAsia="zh-TW" w:bidi="ar"/>
        </w:rPr>
        <w:t xml:space="preserve"> </w:t>
      </w:r>
    </w:p>
    <w:p w14:paraId="2C94E0BF" w14:textId="26EF803C" w:rsidR="00681AA1" w:rsidRPr="00681AA1" w:rsidRDefault="00681AA1" w:rsidP="00681AA1">
      <w:pPr>
        <w:pStyle w:val="H1GA"/>
        <w:rPr>
          <w:lang w:val="en-US" w:eastAsia="zh-TW"/>
        </w:rPr>
      </w:pPr>
      <w:r>
        <w:rPr>
          <w:rtl/>
          <w:lang w:eastAsia="zh-TW" w:bidi="ar"/>
        </w:rPr>
        <w:tab/>
      </w:r>
      <w:r w:rsidRPr="00681AA1">
        <w:rPr>
          <w:rtl/>
          <w:lang w:eastAsia="zh-TW" w:bidi="ar"/>
        </w:rPr>
        <w:t>46/</w:t>
      </w:r>
      <w:r w:rsidRPr="00681AA1">
        <w:rPr>
          <w:rFonts w:hint="cs"/>
          <w:rtl/>
          <w:lang w:eastAsia="zh-TW" w:bidi="ar"/>
        </w:rPr>
        <w:t>9</w:t>
      </w:r>
      <w:r w:rsidRPr="00681AA1">
        <w:rPr>
          <w:rtl/>
          <w:lang w:eastAsia="zh-TW" w:bidi="ar"/>
        </w:rPr>
        <w:tab/>
        <w:t>ولاية المقرر</w:t>
      </w:r>
      <w:r w:rsidRPr="00681AA1">
        <w:rPr>
          <w:rFonts w:hint="cs"/>
          <w:rtl/>
          <w:lang w:eastAsia="zh-TW" w:bidi="ar"/>
        </w:rPr>
        <w:t>ة</w:t>
      </w:r>
      <w:r w:rsidRPr="00681AA1">
        <w:rPr>
          <w:rtl/>
          <w:lang w:eastAsia="zh-TW" w:bidi="ar"/>
        </w:rPr>
        <w:t xml:space="preserve"> الخاص</w:t>
      </w:r>
      <w:r w:rsidRPr="00681AA1">
        <w:rPr>
          <w:rFonts w:hint="cs"/>
          <w:rtl/>
          <w:lang w:eastAsia="zh-TW" w:bidi="ar"/>
        </w:rPr>
        <w:t>ة</w:t>
      </w:r>
      <w:r w:rsidRPr="00681AA1">
        <w:rPr>
          <w:rtl/>
          <w:lang w:eastAsia="zh-TW" w:bidi="ar"/>
        </w:rPr>
        <w:t xml:space="preserve"> في </w:t>
      </w:r>
      <w:r w:rsidRPr="00681AA1">
        <w:rPr>
          <w:rFonts w:hint="cs"/>
          <w:rtl/>
          <w:lang w:eastAsia="zh-TW" w:bidi="ar"/>
        </w:rPr>
        <w:t>مجال</w:t>
      </w:r>
      <w:r w:rsidRPr="00681AA1">
        <w:rPr>
          <w:rtl/>
          <w:lang w:eastAsia="zh-TW" w:bidi="ar"/>
        </w:rPr>
        <w:t xml:space="preserve"> الحقوق الثقافية</w:t>
      </w:r>
      <w:r w:rsidRPr="00681AA1">
        <w:rPr>
          <w:rFonts w:hint="cs"/>
          <w:rtl/>
          <w:lang w:eastAsia="zh-TW"/>
        </w:rPr>
        <w:t xml:space="preserve"> </w:t>
      </w:r>
    </w:p>
    <w:p w14:paraId="667EC837" w14:textId="129584E2" w:rsidR="00681AA1" w:rsidRPr="00681AA1" w:rsidRDefault="00681AA1" w:rsidP="00681AA1">
      <w:pPr>
        <w:pStyle w:val="SingleTxtGA"/>
        <w:rPr>
          <w:i/>
          <w:iCs/>
          <w:lang w:eastAsia="zh-TW"/>
        </w:rPr>
      </w:pPr>
      <w:r w:rsidRPr="00681AA1">
        <w:rPr>
          <w:i/>
          <w:iCs/>
          <w:rtl/>
          <w:lang w:eastAsia="zh-TW" w:bidi="ar"/>
        </w:rPr>
        <w:tab/>
        <w:t>إن مجلس حقوق</w:t>
      </w:r>
      <w:r w:rsidRPr="00681AA1">
        <w:rPr>
          <w:rFonts w:hint="cs"/>
          <w:i/>
          <w:iCs/>
          <w:rtl/>
          <w:lang w:eastAsia="zh-TW" w:bidi="ar"/>
        </w:rPr>
        <w:t xml:space="preserve"> </w:t>
      </w:r>
      <w:r w:rsidRPr="00681AA1">
        <w:rPr>
          <w:i/>
          <w:iCs/>
          <w:rtl/>
          <w:lang w:eastAsia="zh-TW" w:bidi="ar"/>
        </w:rPr>
        <w:t>الإنسان،</w:t>
      </w:r>
    </w:p>
    <w:p w14:paraId="28D3D51A" w14:textId="0D178A27" w:rsidR="00681AA1" w:rsidRPr="00681AA1" w:rsidRDefault="00681AA1" w:rsidP="00681AA1">
      <w:pPr>
        <w:pStyle w:val="SingleTxtGA"/>
        <w:rPr>
          <w:lang w:eastAsia="zh-TW"/>
        </w:rPr>
      </w:pPr>
      <w:r>
        <w:rPr>
          <w:i/>
          <w:iCs/>
          <w:rtl/>
          <w:lang w:eastAsia="zh-TW" w:bidi="ar"/>
        </w:rPr>
        <w:tab/>
      </w:r>
      <w:r w:rsidRPr="00681AA1">
        <w:rPr>
          <w:i/>
          <w:iCs/>
          <w:rtl/>
          <w:lang w:eastAsia="zh-TW" w:bidi="ar"/>
        </w:rPr>
        <w:t>إذ</w:t>
      </w:r>
      <w:r w:rsidRPr="00681AA1">
        <w:rPr>
          <w:rFonts w:hint="cs"/>
          <w:i/>
          <w:iCs/>
          <w:rtl/>
          <w:lang w:eastAsia="zh-TW" w:bidi="ar"/>
        </w:rPr>
        <w:t xml:space="preserve"> يسترشد</w:t>
      </w:r>
      <w:r w:rsidRPr="00681AA1">
        <w:rPr>
          <w:rtl/>
          <w:lang w:eastAsia="zh-TW" w:bidi="ar"/>
        </w:rPr>
        <w:t xml:space="preserve"> بمقاصد ميثاق الأمم المتحدة ومبادئه،</w:t>
      </w:r>
    </w:p>
    <w:p w14:paraId="61A3083B" w14:textId="460C632C" w:rsidR="00681AA1" w:rsidRPr="00681AA1" w:rsidRDefault="00681AA1" w:rsidP="00681AA1">
      <w:pPr>
        <w:pStyle w:val="SingleTxtGA"/>
        <w:rPr>
          <w:lang w:eastAsia="zh-TW"/>
        </w:rPr>
      </w:pPr>
      <w:r>
        <w:rPr>
          <w:i/>
          <w:iCs/>
          <w:rtl/>
          <w:lang w:eastAsia="zh-TW" w:bidi="ar"/>
        </w:rPr>
        <w:tab/>
      </w:r>
      <w:r w:rsidRPr="00681AA1">
        <w:rPr>
          <w:i/>
          <w:iCs/>
          <w:rtl/>
          <w:lang w:eastAsia="zh-TW" w:bidi="ar"/>
        </w:rPr>
        <w:t>وإذ</w:t>
      </w:r>
      <w:r w:rsidRPr="00681AA1">
        <w:rPr>
          <w:rFonts w:hint="cs"/>
          <w:i/>
          <w:iCs/>
          <w:rtl/>
          <w:lang w:eastAsia="zh-TW" w:bidi="ar"/>
        </w:rPr>
        <w:t xml:space="preserve"> ي</w:t>
      </w:r>
      <w:r w:rsidRPr="00681AA1">
        <w:rPr>
          <w:i/>
          <w:iCs/>
          <w:rtl/>
          <w:lang w:eastAsia="zh-TW" w:bidi="ar"/>
        </w:rPr>
        <w:t xml:space="preserve">شير إلى </w:t>
      </w:r>
      <w:r w:rsidRPr="00681AA1">
        <w:rPr>
          <w:rtl/>
          <w:lang w:eastAsia="zh-TW" w:bidi="ar"/>
        </w:rPr>
        <w:t>قراريه 5/1 بشأن بناء مؤسسات مجلس حقوق الإنسان، و5/2 بشأن مدونة قواعد السلوك لأصحاب الولايات في إطار الإجراءات الخاصة لمجلس حقوق الإنسان، المؤرخين 18 حزيران/</w:t>
      </w:r>
      <w:r>
        <w:rPr>
          <w:rFonts w:hint="cs"/>
          <w:rtl/>
          <w:lang w:eastAsia="zh-TW" w:bidi="ar"/>
        </w:rPr>
        <w:t xml:space="preserve"> </w:t>
      </w:r>
      <w:r w:rsidRPr="00681AA1">
        <w:rPr>
          <w:rtl/>
          <w:lang w:eastAsia="zh-TW" w:bidi="ar"/>
        </w:rPr>
        <w:t>يونيه 2007، وإذ يشدد على أن يضطلع جميع أصحاب الولايات بواجباتهم وفقاً لهذين القرارين ومرفقاتهما،</w:t>
      </w:r>
    </w:p>
    <w:p w14:paraId="467FABB4" w14:textId="4F1DED68" w:rsidR="00681AA1" w:rsidRPr="00681AA1" w:rsidRDefault="00681AA1" w:rsidP="00681AA1">
      <w:pPr>
        <w:pStyle w:val="SingleTxtGA"/>
        <w:rPr>
          <w:lang w:eastAsia="zh-TW"/>
        </w:rPr>
      </w:pPr>
      <w:r>
        <w:rPr>
          <w:i/>
          <w:iCs/>
          <w:rtl/>
          <w:lang w:eastAsia="zh-TW" w:bidi="ar"/>
        </w:rPr>
        <w:tab/>
      </w:r>
      <w:r w:rsidRPr="00681AA1">
        <w:rPr>
          <w:i/>
          <w:iCs/>
          <w:rtl/>
          <w:lang w:eastAsia="zh-TW" w:bidi="ar"/>
        </w:rPr>
        <w:t>وإذ</w:t>
      </w:r>
      <w:r w:rsidRPr="00681AA1">
        <w:rPr>
          <w:rFonts w:hint="cs"/>
          <w:i/>
          <w:iCs/>
          <w:rtl/>
          <w:lang w:eastAsia="zh-TW" w:bidi="ar"/>
        </w:rPr>
        <w:t xml:space="preserve"> ي</w:t>
      </w:r>
      <w:r w:rsidRPr="00681AA1">
        <w:rPr>
          <w:i/>
          <w:iCs/>
          <w:rtl/>
          <w:lang w:eastAsia="zh-TW" w:bidi="ar"/>
        </w:rPr>
        <w:t>شير أيضاً</w:t>
      </w:r>
      <w:r w:rsidRPr="00681AA1">
        <w:rPr>
          <w:rtl/>
          <w:lang w:eastAsia="zh-TW" w:bidi="ar"/>
        </w:rPr>
        <w:t xml:space="preserve"> إلى جميع قرارات مجلس حقوق الإنسان السابقة </w:t>
      </w:r>
      <w:r w:rsidRPr="00681AA1">
        <w:rPr>
          <w:rFonts w:hint="cs"/>
          <w:rtl/>
          <w:lang w:eastAsia="zh-TW" w:bidi="ar"/>
        </w:rPr>
        <w:t>بشأن المقررة الخا</w:t>
      </w:r>
      <w:r w:rsidRPr="00681AA1">
        <w:rPr>
          <w:rFonts w:hint="eastAsia"/>
          <w:rtl/>
          <w:lang w:eastAsia="zh-TW" w:bidi="ar"/>
        </w:rPr>
        <w:t>ص</w:t>
      </w:r>
      <w:r w:rsidRPr="00681AA1">
        <w:rPr>
          <w:rFonts w:hint="cs"/>
          <w:rtl/>
          <w:lang w:eastAsia="zh-TW" w:bidi="ar"/>
        </w:rPr>
        <w:t>ة</w:t>
      </w:r>
      <w:r w:rsidRPr="00681AA1">
        <w:rPr>
          <w:rtl/>
          <w:lang w:eastAsia="zh-TW" w:bidi="ar"/>
        </w:rPr>
        <w:t xml:space="preserve"> في م</w:t>
      </w:r>
      <w:r w:rsidRPr="00681AA1">
        <w:rPr>
          <w:rFonts w:hint="cs"/>
          <w:rtl/>
          <w:lang w:eastAsia="zh-TW" w:bidi="ar"/>
        </w:rPr>
        <w:t xml:space="preserve">جال </w:t>
      </w:r>
      <w:r w:rsidRPr="00681AA1">
        <w:rPr>
          <w:rtl/>
          <w:lang w:eastAsia="zh-TW" w:bidi="ar"/>
        </w:rPr>
        <w:t>الحقوق الثقافية،</w:t>
      </w:r>
    </w:p>
    <w:p w14:paraId="2AEB044A" w14:textId="22CD8428" w:rsidR="00681AA1" w:rsidRPr="00681AA1" w:rsidRDefault="00681AA1" w:rsidP="00681AA1">
      <w:pPr>
        <w:pStyle w:val="SingleTxtGA"/>
        <w:rPr>
          <w:lang w:eastAsia="zh-TW"/>
        </w:rPr>
      </w:pPr>
      <w:r>
        <w:rPr>
          <w:rtl/>
          <w:lang w:eastAsia="zh-TW" w:bidi="ar"/>
        </w:rPr>
        <w:tab/>
      </w:r>
      <w:r w:rsidRPr="00681AA1">
        <w:rPr>
          <w:rtl/>
          <w:lang w:eastAsia="zh-TW" w:bidi="ar"/>
        </w:rPr>
        <w:t>1-</w:t>
      </w:r>
      <w:r w:rsidRPr="00681AA1">
        <w:rPr>
          <w:rtl/>
          <w:lang w:eastAsia="zh-TW" w:bidi="ar"/>
        </w:rPr>
        <w:tab/>
      </w:r>
      <w:r w:rsidRPr="00681AA1">
        <w:rPr>
          <w:rFonts w:hint="cs"/>
          <w:i/>
          <w:iCs/>
          <w:rtl/>
          <w:lang w:eastAsia="zh-TW" w:bidi="ar"/>
        </w:rPr>
        <w:t xml:space="preserve">يقرر </w:t>
      </w:r>
      <w:r w:rsidRPr="00681AA1">
        <w:rPr>
          <w:rFonts w:hint="cs"/>
          <w:rtl/>
          <w:lang w:eastAsia="zh-TW" w:bidi="ar"/>
        </w:rPr>
        <w:t>أن</w:t>
      </w:r>
      <w:r w:rsidRPr="00681AA1">
        <w:rPr>
          <w:rtl/>
          <w:lang w:eastAsia="zh-TW" w:bidi="ar"/>
        </w:rPr>
        <w:t xml:space="preserve"> يجدد، لمدة ثلاث سنوات، ولاية المقرر</w:t>
      </w:r>
      <w:r w:rsidRPr="00681AA1">
        <w:rPr>
          <w:rFonts w:hint="cs"/>
          <w:rtl/>
          <w:lang w:eastAsia="zh-TW" w:bidi="ar"/>
        </w:rPr>
        <w:t>ة</w:t>
      </w:r>
      <w:r w:rsidRPr="00681AA1">
        <w:rPr>
          <w:rtl/>
          <w:lang w:eastAsia="zh-TW" w:bidi="ar"/>
        </w:rPr>
        <w:t xml:space="preserve"> الخاص</w:t>
      </w:r>
      <w:r w:rsidRPr="00681AA1">
        <w:rPr>
          <w:rFonts w:hint="cs"/>
          <w:rtl/>
          <w:lang w:eastAsia="zh-TW" w:bidi="ar"/>
        </w:rPr>
        <w:t>ة</w:t>
      </w:r>
      <w:r w:rsidRPr="00681AA1">
        <w:rPr>
          <w:rtl/>
          <w:lang w:eastAsia="zh-TW" w:bidi="ar"/>
        </w:rPr>
        <w:t xml:space="preserve"> في مجال الحقوق الثقافية، لتمكينها من مواصلة العمل وفقاً للولاية التي حددها مجلس حقوق الإنسان في قراره 10/23 الصادر في</w:t>
      </w:r>
      <w:r>
        <w:rPr>
          <w:rFonts w:hint="cs"/>
          <w:rtl/>
          <w:lang w:eastAsia="zh-TW" w:bidi="ar"/>
        </w:rPr>
        <w:t> </w:t>
      </w:r>
      <w:r w:rsidRPr="00681AA1">
        <w:rPr>
          <w:rtl/>
          <w:lang w:eastAsia="zh-TW" w:bidi="ar"/>
        </w:rPr>
        <w:t>26 آذار/مارس 2009؛</w:t>
      </w:r>
    </w:p>
    <w:p w14:paraId="151053F1" w14:textId="037AEB10" w:rsidR="00681AA1" w:rsidRPr="00681AA1" w:rsidRDefault="00681AA1" w:rsidP="00681AA1">
      <w:pPr>
        <w:pStyle w:val="SingleTxtGA"/>
        <w:rPr>
          <w:b/>
          <w:rtl/>
          <w:lang w:eastAsia="zh-TW"/>
        </w:rPr>
      </w:pPr>
      <w:r>
        <w:rPr>
          <w:rtl/>
          <w:lang w:eastAsia="zh-TW" w:bidi="ar"/>
        </w:rPr>
        <w:tab/>
      </w:r>
      <w:r w:rsidRPr="00681AA1">
        <w:rPr>
          <w:rtl/>
          <w:lang w:eastAsia="zh-TW" w:bidi="ar"/>
        </w:rPr>
        <w:t>2-</w:t>
      </w:r>
      <w:r w:rsidRPr="00681AA1">
        <w:rPr>
          <w:rtl/>
          <w:lang w:eastAsia="zh-TW" w:bidi="ar"/>
        </w:rPr>
        <w:tab/>
      </w:r>
      <w:r w:rsidRPr="00681AA1">
        <w:rPr>
          <w:i/>
          <w:iCs/>
          <w:rtl/>
          <w:lang w:eastAsia="zh-TW" w:bidi="ar"/>
        </w:rPr>
        <w:t>يقرر</w:t>
      </w:r>
      <w:r w:rsidRPr="00681AA1">
        <w:rPr>
          <w:rFonts w:hint="cs"/>
          <w:i/>
          <w:iCs/>
          <w:rtl/>
          <w:lang w:eastAsia="zh-TW" w:bidi="ar"/>
        </w:rPr>
        <w:t xml:space="preserve"> أيضا</w:t>
      </w:r>
      <w:r>
        <w:rPr>
          <w:rFonts w:hint="cs"/>
          <w:i/>
          <w:iCs/>
          <w:rtl/>
          <w:lang w:eastAsia="zh-TW" w:bidi="ar"/>
        </w:rPr>
        <w:t>ً</w:t>
      </w:r>
      <w:r w:rsidRPr="00681AA1">
        <w:rPr>
          <w:rtl/>
          <w:lang w:eastAsia="zh-TW" w:bidi="ar"/>
        </w:rPr>
        <w:t xml:space="preserve"> مواصلة النظر في هذه المسألة في إطار البند نفسه من جدول الأعمال، وفقاً لبرنامج عمله.</w:t>
      </w:r>
    </w:p>
    <w:p w14:paraId="3F7A8F9F" w14:textId="24257E3F" w:rsidR="00681AA1" w:rsidRPr="00681AA1" w:rsidRDefault="00681AA1" w:rsidP="00681AA1">
      <w:pPr>
        <w:pStyle w:val="SingleTxtGA"/>
        <w:jc w:val="right"/>
        <w:rPr>
          <w:b/>
          <w:i/>
          <w:iCs/>
          <w:rtl/>
          <w:lang w:eastAsia="zh-TW"/>
        </w:rPr>
      </w:pPr>
      <w:r w:rsidRPr="00681AA1">
        <w:rPr>
          <w:rFonts w:hint="cs"/>
          <w:b/>
          <w:i/>
          <w:iCs/>
          <w:rtl/>
          <w:lang w:eastAsia="zh-TW"/>
        </w:rPr>
        <w:t>الجلسة 48</w:t>
      </w:r>
      <w:r w:rsidRPr="00681AA1">
        <w:rPr>
          <w:b/>
          <w:i/>
          <w:iCs/>
          <w:rtl/>
          <w:lang w:eastAsia="zh-TW"/>
        </w:rPr>
        <w:br/>
      </w:r>
      <w:r w:rsidRPr="00681AA1">
        <w:rPr>
          <w:rFonts w:hint="cs"/>
          <w:b/>
          <w:i/>
          <w:iCs/>
          <w:rtl/>
          <w:lang w:eastAsia="zh-TW"/>
        </w:rPr>
        <w:t>23 آذار/مارس 2021</w:t>
      </w:r>
    </w:p>
    <w:p w14:paraId="5BE48DCB" w14:textId="77777777" w:rsidR="00681AA1" w:rsidRPr="00681AA1" w:rsidRDefault="00681AA1" w:rsidP="00681AA1">
      <w:pPr>
        <w:pStyle w:val="SingleTxtGA"/>
        <w:rPr>
          <w:b/>
          <w:lang w:eastAsia="zh-TW"/>
        </w:rPr>
      </w:pPr>
      <w:r w:rsidRPr="00681AA1">
        <w:rPr>
          <w:rFonts w:hint="cs"/>
          <w:b/>
          <w:rtl/>
          <w:lang w:eastAsia="zh-TW"/>
        </w:rPr>
        <w:t>[اعتمد دون تصويت]</w:t>
      </w:r>
    </w:p>
    <w:p w14:paraId="506652C2" w14:textId="0081ADA1" w:rsidR="00681AA1" w:rsidRPr="00681AA1" w:rsidRDefault="00681AA1" w:rsidP="00681AA1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681AA1" w:rsidRPr="00681AA1" w:rsidSect="008942E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2E57C4" w14:textId="77777777" w:rsidR="0063371E" w:rsidRPr="002901D9" w:rsidRDefault="0063371E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C02CC7B" w14:textId="77777777" w:rsidR="0063371E" w:rsidRDefault="0063371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29834E" w14:textId="12B4A211" w:rsidR="0081205B" w:rsidRPr="0081205B" w:rsidRDefault="0081205B" w:rsidP="0081205B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GE.21-04327</w:t>
    </w:r>
    <w:r>
      <w:rPr>
        <w:lang w:val="en-US"/>
      </w:rPr>
      <w:tab/>
    </w:r>
    <w:r w:rsidRPr="0081205B">
      <w:rPr>
        <w:b/>
        <w:sz w:val="18"/>
        <w:lang w:val="en-US"/>
      </w:rPr>
      <w:fldChar w:fldCharType="begin"/>
    </w:r>
    <w:r w:rsidRPr="0081205B">
      <w:rPr>
        <w:b/>
        <w:sz w:val="18"/>
        <w:lang w:val="en-US"/>
      </w:rPr>
      <w:instrText xml:space="preserve"> PAGE  \* MERGEFORMAT </w:instrText>
    </w:r>
    <w:r w:rsidRPr="0081205B">
      <w:rPr>
        <w:b/>
        <w:sz w:val="18"/>
        <w:lang w:val="en-US"/>
      </w:rPr>
      <w:fldChar w:fldCharType="separate"/>
    </w:r>
    <w:r w:rsidRPr="0081205B">
      <w:rPr>
        <w:b/>
        <w:noProof/>
        <w:sz w:val="18"/>
        <w:lang w:val="en-US"/>
      </w:rPr>
      <w:t>2</w:t>
    </w:r>
    <w:r w:rsidRPr="0081205B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73D74" w14:textId="66622871" w:rsidR="006959B0" w:rsidRPr="0081205B" w:rsidRDefault="0081205B" w:rsidP="0081205B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GE.21-04327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9745B" w14:textId="4F1E2993" w:rsidR="00FD4BC9" w:rsidRPr="0081205B" w:rsidRDefault="0081205B" w:rsidP="0081205B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162CE3E0" wp14:editId="0B0E4A14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21-04327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04DB37FC" wp14:editId="2E382547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E876D0" w14:textId="77777777" w:rsidR="0063371E" w:rsidRPr="005F68BD" w:rsidRDefault="0063371E" w:rsidP="009A2FBF">
      <w:pPr>
        <w:pStyle w:val="Footer"/>
        <w:bidi/>
        <w:spacing w:after="80" w:line="200" w:lineRule="exact"/>
        <w:ind w:left="680"/>
        <w:rPr>
          <w:lang w:val="es-ES_tradnl"/>
        </w:rPr>
      </w:pPr>
      <w:r>
        <w:rPr>
          <w:rtl/>
        </w:rPr>
        <w:t>__________</w:t>
      </w:r>
    </w:p>
  </w:footnote>
  <w:footnote w:type="continuationSeparator" w:id="0">
    <w:p w14:paraId="57F858D9" w14:textId="77777777" w:rsidR="0063371E" w:rsidRDefault="0063371E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733F4" w14:textId="062AC66D" w:rsidR="0081205B" w:rsidRPr="0081205B" w:rsidRDefault="0081205B" w:rsidP="0081205B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>
      <w:t>A/HRC/RES/46/9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91514" w14:textId="2C7D392A" w:rsidR="0081205B" w:rsidRPr="0081205B" w:rsidRDefault="0081205B" w:rsidP="0081205B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>
      <w:t>A/HRC/RES/46/9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71E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371E"/>
    <w:rsid w:val="00636FB1"/>
    <w:rsid w:val="00655884"/>
    <w:rsid w:val="00656392"/>
    <w:rsid w:val="0066212E"/>
    <w:rsid w:val="00673245"/>
    <w:rsid w:val="00681AA1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E5404"/>
    <w:rsid w:val="00811AD2"/>
    <w:rsid w:val="0081205B"/>
    <w:rsid w:val="0083136D"/>
    <w:rsid w:val="00847298"/>
    <w:rsid w:val="0084797F"/>
    <w:rsid w:val="00852A9A"/>
    <w:rsid w:val="00867511"/>
    <w:rsid w:val="00867971"/>
    <w:rsid w:val="00871544"/>
    <w:rsid w:val="00880CC3"/>
    <w:rsid w:val="008930DB"/>
    <w:rsid w:val="008942E7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;"/>
  <w14:docId w14:val="69C73E1D"/>
  <w15:docId w15:val="{CAFBD639-649A-46C9-A6E3-7EA64E0F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2CD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7902CD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7902CD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7902CD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7902CD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7902CD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7902CD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7902CD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7902CD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7902CD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7902CD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7902CD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"/>
    <w:uiPriority w:val="99"/>
    <w:qFormat/>
    <w:rsid w:val="007902CD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7902CD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7902CD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7902CD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7902CD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7902CD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7902CD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7902CD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7902CD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7902CD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7902CD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7902CD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7902CD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7902CD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7902CD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7902CD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7902CD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7902CD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7902CD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7902CD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7902CD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7902CD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7902CD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7902CD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7902CD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7902CD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7902CD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7902CD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7902CD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7902CD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7902CD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7902CD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7902CD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7902CD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7902CD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7902CD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7902CD"/>
    <w:rPr>
      <w:i/>
      <w:iCs/>
    </w:rPr>
  </w:style>
  <w:style w:type="character" w:styleId="IntenseEmphasis">
    <w:name w:val="Intense Emphasis"/>
    <w:uiPriority w:val="21"/>
    <w:rsid w:val="007902CD"/>
    <w:rPr>
      <w:b/>
      <w:bCs/>
      <w:i/>
      <w:iCs/>
      <w:color w:val="4F81BD"/>
    </w:rPr>
  </w:style>
  <w:style w:type="character" w:styleId="Strong">
    <w:name w:val="Strong"/>
    <w:uiPriority w:val="22"/>
    <w:rsid w:val="007902CD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7902CD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7902CD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7902C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7902CD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7902CD"/>
    <w:rPr>
      <w:smallCaps/>
      <w:color w:val="C0504D"/>
      <w:u w:val="single"/>
    </w:rPr>
  </w:style>
  <w:style w:type="character" w:styleId="IntenseReference">
    <w:name w:val="Intense Reference"/>
    <w:uiPriority w:val="32"/>
    <w:rsid w:val="007902CD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7902CD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7902CD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7902CD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7902CD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02CD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02CD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7902CD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7902CD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7902CD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7902CD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7902CD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7902CD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7902CD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7902CD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7902CD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7902CD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902CD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7902CD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7902CD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7902CD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7902CD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7902CD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7902CD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7902CD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7902CD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7902CD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7902CD"/>
  </w:style>
  <w:style w:type="paragraph" w:customStyle="1" w:styleId="SingleTxtGA">
    <w:name w:val="_ Single Txt_GA"/>
    <w:basedOn w:val="Normal"/>
    <w:link w:val="SingleTxtGAChar"/>
    <w:qFormat/>
    <w:rsid w:val="007902CD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7902CD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7902CD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7902CD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7902CD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7902CD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7902CD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7902CD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7902CD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7902CD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7902CD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7902CD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7902CD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7902CD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7902CD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7902CD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902CD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902CD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902CD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7902CD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7902CD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7902CD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7902CD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7902CD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7902CD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7902CD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7902CD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7902CD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7902C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7902CD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7902C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7902CD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7902CD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7902CD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7902CD"/>
    <w:pPr>
      <w:numPr>
        <w:numId w:val="20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7902CD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7902CD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7902CD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7902CD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02CD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02CD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02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02CD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7902CD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7902CD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7902CD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7902CD"/>
    <w:rPr>
      <w:sz w:val="32"/>
      <w:szCs w:val="32"/>
    </w:rPr>
  </w:style>
  <w:style w:type="paragraph" w:customStyle="1" w:styleId="ParaNoG">
    <w:name w:val="_ParaNo._G"/>
    <w:basedOn w:val="SingleTxtG"/>
    <w:rsid w:val="007902CD"/>
    <w:pPr>
      <w:numPr>
        <w:numId w:val="28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7902CD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7902CD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7902CD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7902CD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7902CD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7902CD"/>
  </w:style>
  <w:style w:type="character" w:customStyle="1" w:styleId="preferred">
    <w:name w:val="preferred"/>
    <w:basedOn w:val="DefaultParagraphFont"/>
    <w:rsid w:val="007902CD"/>
  </w:style>
  <w:style w:type="character" w:customStyle="1" w:styleId="admitted">
    <w:name w:val="admitted"/>
    <w:basedOn w:val="DefaultParagraphFont"/>
    <w:rsid w:val="007902CD"/>
  </w:style>
  <w:style w:type="paragraph" w:customStyle="1" w:styleId="FootnoteGA0">
    <w:name w:val="_Footnote_GA"/>
    <w:basedOn w:val="Normal"/>
    <w:qFormat/>
    <w:rsid w:val="007902CD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3D933-5619-4836-A314-369830CC4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1</Pages>
  <Words>166</Words>
  <Characters>1042</Characters>
  <Application>Microsoft Office Word</Application>
  <DocSecurity>0</DocSecurity>
  <Lines>104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A/HRC/RES/46/9</dc:title>
  <dc:subject>GE.2104327(A)</dc:subject>
  <dc:creator>Sayed Mohamed ALY - MABD86</dc:creator>
  <cp:keywords>GE.2107769(A)</cp:keywords>
  <dc:description>General _x000d_
1 April 2021_x000d_
Arabic_x000d_
English </dc:description>
  <cp:lastModifiedBy>Sayed Mohamed ALY</cp:lastModifiedBy>
  <cp:revision>2</cp:revision>
  <dcterms:created xsi:type="dcterms:W3CDTF">2021-04-09T16:44:00Z</dcterms:created>
  <dcterms:modified xsi:type="dcterms:W3CDTF">2021-04-09T16:44:00Z</dcterms:modified>
  <cp:category>Final</cp:category>
</cp:coreProperties>
</file>