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C43B0" w:rsidP="00DC43B0">
      <w:pPr>
        <w:framePr w:w="1701" w:h="440" w:hRule="exact" w:hSpace="181" w:wrap="notBeside" w:vAnchor="page" w:hAnchor="page" w:x="2391" w:y="870" w:anchorLock="1"/>
        <w:spacing w:before="48"/>
        <w:ind w:leftChars="100" w:left="31680"/>
      </w:pPr>
      <w:r>
        <w:rPr>
          <w:rFonts w:hint="eastAsia"/>
          <w:spacing w:val="80"/>
          <w:kern w:val="30"/>
          <w:sz w:val="30"/>
        </w:rPr>
        <w:t>联合国</w:t>
      </w:r>
    </w:p>
    <w:p w:rsidR="00000000" w:rsidRDefault="00DC43B0">
      <w:pPr>
        <w:framePr w:hSpace="181" w:wrap="auto" w:vAnchor="text" w:hAnchor="page" w:x="1191" w:y="1"/>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DC43B0">
      <w:pPr>
        <w:pStyle w:val="BodyText2"/>
        <w:framePr w:wrap="auto"/>
        <w:rPr>
          <w:rFonts w:ascii="SimHei" w:hint="eastAsia"/>
        </w:rPr>
      </w:pPr>
      <w:r>
        <w:rPr>
          <w:rFonts w:hint="eastAsia"/>
        </w:rPr>
        <w:t>消除对妇女一切形式歧视公约</w:t>
      </w:r>
    </w:p>
    <w:p w:rsidR="00000000" w:rsidRDefault="00DC43B0">
      <w:pPr>
        <w:framePr w:w="2852" w:h="1799" w:hRule="exact" w:hSpace="181" w:vSpace="181" w:wrap="notBeside" w:vAnchor="page" w:hAnchor="page" w:x="8151" w:y="1806" w:anchorLock="1"/>
      </w:pPr>
      <w:r>
        <w:t>Distr.:General</w:t>
      </w:r>
    </w:p>
    <w:p w:rsidR="00000000" w:rsidRDefault="00DC43B0">
      <w:pPr>
        <w:framePr w:w="2852" w:h="1799" w:hRule="exact" w:hSpace="181" w:vSpace="181" w:wrap="notBeside" w:vAnchor="page" w:hAnchor="page" w:x="8151" w:y="1806" w:anchorLock="1"/>
      </w:pPr>
      <w:r>
        <w:t>15 April 2003</w:t>
      </w:r>
    </w:p>
    <w:p w:rsidR="00000000" w:rsidRDefault="00DC43B0">
      <w:pPr>
        <w:framePr w:w="2852" w:h="1799" w:hRule="exact" w:hSpace="181" w:vSpace="181" w:wrap="notBeside" w:vAnchor="page" w:hAnchor="page" w:x="8151" w:y="1806" w:anchorLock="1"/>
      </w:pPr>
    </w:p>
    <w:p w:rsidR="00000000" w:rsidRDefault="00DC43B0">
      <w:pPr>
        <w:framePr w:w="2852" w:h="1799" w:hRule="exact" w:hSpace="181" w:vSpace="181" w:wrap="notBeside" w:vAnchor="page" w:hAnchor="page" w:x="8151" w:y="1806" w:anchorLock="1"/>
      </w:pPr>
      <w:r>
        <w:t>Chinese</w:t>
      </w:r>
    </w:p>
    <w:p w:rsidR="00000000" w:rsidRDefault="00DC43B0">
      <w:pPr>
        <w:pStyle w:val="5"/>
        <w:framePr w:w="2852" w:h="1799" w:hRule="exact" w:wrap="notBeside" w:x="8151" w:y="1806"/>
        <w:spacing w:line="240" w:lineRule="exact"/>
        <w:rPr>
          <w:color w:val="auto"/>
          <w:spacing w:val="10"/>
          <w:sz w:val="21"/>
        </w:rPr>
      </w:pPr>
      <w:r>
        <w:rPr>
          <w:sz w:val="21"/>
        </w:rPr>
        <w:t>Original:Spanish</w:t>
      </w:r>
    </w:p>
    <w:p w:rsidR="00000000" w:rsidRDefault="00DC43B0">
      <w:pPr>
        <w:pBdr>
          <w:top w:val="single" w:sz="12" w:space="1" w:color="auto"/>
        </w:pBdr>
        <w:spacing w:line="120" w:lineRule="exact"/>
        <w:rPr>
          <w:rFonts w:eastAsia="SimHei" w:hint="eastAsia"/>
          <w:sz w:val="24"/>
        </w:rPr>
      </w:pPr>
      <w:r>
        <w:rPr>
          <w:rStyle w:val="CommentReference"/>
          <w:rFonts w:hint="eastAsia"/>
          <w:vanish/>
        </w:rPr>
        <w:commentReference w:id="0"/>
      </w:r>
    </w:p>
    <w:p w:rsidR="00000000" w:rsidRDefault="00DC43B0">
      <w:pPr>
        <w:spacing w:line="360" w:lineRule="exact"/>
        <w:rPr>
          <w:rFonts w:eastAsia="SimHei" w:hint="eastAsia"/>
          <w:sz w:val="24"/>
        </w:rPr>
      </w:pPr>
      <w:r>
        <w:rPr>
          <w:rFonts w:eastAsia="SimHei" w:hint="eastAsia"/>
          <w:sz w:val="24"/>
        </w:rPr>
        <w:t>消除对妇女歧视委员会</w:t>
      </w:r>
    </w:p>
    <w:p w:rsidR="00000000" w:rsidRDefault="00DC43B0">
      <w:pPr>
        <w:spacing w:line="360" w:lineRule="auto"/>
      </w:pPr>
    </w:p>
    <w:p w:rsidR="00000000" w:rsidRDefault="00DC43B0">
      <w:pPr>
        <w:spacing w:line="360" w:lineRule="auto"/>
      </w:pPr>
    </w:p>
    <w:p w:rsidR="00000000" w:rsidRDefault="00DC43B0">
      <w:pPr>
        <w:spacing w:line="360" w:lineRule="auto"/>
      </w:pPr>
    </w:p>
    <w:p w:rsidR="00000000" w:rsidRDefault="00DC43B0">
      <w:pPr>
        <w:spacing w:line="360" w:lineRule="auto"/>
      </w:pPr>
    </w:p>
    <w:p w:rsidR="00000000" w:rsidRDefault="00DC43B0">
      <w:pPr>
        <w:spacing w:after="240" w:line="360" w:lineRule="atLeast"/>
        <w:jc w:val="center"/>
        <w:rPr>
          <w:rFonts w:eastAsia="SimHei" w:hint="eastAsia"/>
          <w:sz w:val="30"/>
        </w:rPr>
      </w:pPr>
      <w:r>
        <w:rPr>
          <w:rFonts w:eastAsia="SimHei" w:hint="eastAsia"/>
          <w:sz w:val="30"/>
        </w:rPr>
        <w:t>审议缔约国根据《消除对妇女一切形式歧视公约》</w:t>
      </w:r>
    </w:p>
    <w:p w:rsidR="00000000" w:rsidRDefault="00DC43B0">
      <w:pPr>
        <w:spacing w:after="240" w:line="360" w:lineRule="atLeast"/>
        <w:jc w:val="center"/>
        <w:rPr>
          <w:rFonts w:eastAsia="SimHei" w:hint="eastAsia"/>
          <w:sz w:val="30"/>
        </w:rPr>
      </w:pPr>
      <w:r>
        <w:rPr>
          <w:rFonts w:eastAsia="SimHei" w:hint="eastAsia"/>
          <w:sz w:val="30"/>
        </w:rPr>
        <w:t>第</w:t>
      </w:r>
      <w:r>
        <w:rPr>
          <w:rFonts w:eastAsia="SimHei" w:hint="eastAsia"/>
          <w:sz w:val="30"/>
        </w:rPr>
        <w:t>18</w:t>
      </w:r>
      <w:r>
        <w:rPr>
          <w:rFonts w:eastAsia="SimHei" w:hint="eastAsia"/>
          <w:sz w:val="30"/>
        </w:rPr>
        <w:t>条提交的报告</w:t>
      </w:r>
    </w:p>
    <w:p w:rsidR="00000000" w:rsidRDefault="00DC43B0" w:rsidP="00DC43B0">
      <w:pPr>
        <w:spacing w:after="240" w:line="360" w:lineRule="atLeast"/>
        <w:ind w:firstLineChars="200" w:firstLine="31680"/>
        <w:jc w:val="center"/>
        <w:rPr>
          <w:rFonts w:hint="eastAsia"/>
        </w:rPr>
      </w:pPr>
    </w:p>
    <w:p w:rsidR="00000000" w:rsidRDefault="00DC43B0" w:rsidP="00DC43B0">
      <w:pPr>
        <w:spacing w:after="240" w:line="360" w:lineRule="atLeast"/>
        <w:ind w:firstLineChars="200" w:firstLine="31680"/>
        <w:jc w:val="center"/>
        <w:rPr>
          <w:rFonts w:hint="eastAsia"/>
        </w:rPr>
      </w:pPr>
    </w:p>
    <w:p w:rsidR="00000000" w:rsidRDefault="00DC43B0">
      <w:pPr>
        <w:spacing w:after="240" w:line="360" w:lineRule="atLeast"/>
        <w:jc w:val="center"/>
        <w:rPr>
          <w:rFonts w:ascii="SimHei" w:eastAsia="SimHei" w:hint="eastAsia"/>
          <w:sz w:val="28"/>
        </w:rPr>
      </w:pPr>
      <w:r>
        <w:rPr>
          <w:rFonts w:ascii="SimHei" w:eastAsia="SimHei" w:hint="eastAsia"/>
          <w:sz w:val="28"/>
        </w:rPr>
        <w:t>缔约国的第五次定期报告</w:t>
      </w:r>
    </w:p>
    <w:p w:rsidR="00000000" w:rsidRDefault="00DC43B0">
      <w:pPr>
        <w:spacing w:after="240" w:line="360" w:lineRule="atLeast"/>
        <w:jc w:val="center"/>
        <w:rPr>
          <w:rFonts w:ascii="SimHei" w:eastAsia="SimHei"/>
          <w:sz w:val="28"/>
        </w:rPr>
      </w:pPr>
    </w:p>
    <w:p w:rsidR="00000000" w:rsidRDefault="00DC43B0">
      <w:pPr>
        <w:spacing w:after="240" w:line="360" w:lineRule="atLeast"/>
        <w:jc w:val="center"/>
        <w:rPr>
          <w:rFonts w:ascii="SimHei" w:eastAsia="SimHei"/>
          <w:sz w:val="28"/>
        </w:rPr>
      </w:pPr>
      <w:r>
        <w:rPr>
          <w:rFonts w:ascii="SimHei" w:eastAsia="SimHei" w:hint="eastAsia"/>
          <w:sz w:val="28"/>
        </w:rPr>
        <w:t>西班牙</w:t>
      </w:r>
      <w:r>
        <w:rPr>
          <w:rFonts w:eastAsia="SimHei"/>
          <w:sz w:val="28"/>
          <w:vertAlign w:val="superscript"/>
        </w:rPr>
        <w:footnoteReference w:customMarkFollows="1" w:id="1"/>
        <w:t>*</w:t>
      </w:r>
    </w:p>
    <w:p w:rsidR="00000000" w:rsidRDefault="00DC43B0">
      <w:pPr>
        <w:spacing w:after="240" w:line="360" w:lineRule="atLeast"/>
        <w:jc w:val="center"/>
        <w:rPr>
          <w:rFonts w:ascii="SimHei" w:eastAsia="SimHei" w:hint="eastAsia"/>
          <w:sz w:val="28"/>
        </w:rPr>
      </w:pPr>
    </w:p>
    <w:p w:rsidR="00000000" w:rsidRDefault="00DC43B0" w:rsidP="00DC43B0">
      <w:pPr>
        <w:spacing w:after="240" w:line="360" w:lineRule="atLeast"/>
        <w:ind w:firstLineChars="200" w:firstLine="31680"/>
        <w:rPr>
          <w:rFonts w:hint="eastAsia"/>
        </w:rPr>
      </w:pPr>
    </w:p>
    <w:p w:rsidR="00000000" w:rsidRDefault="00DC43B0">
      <w:pPr>
        <w:spacing w:after="240" w:line="360" w:lineRule="atLeast"/>
        <w:jc w:val="center"/>
        <w:rPr>
          <w:rFonts w:eastAsia="SimHei"/>
          <w:sz w:val="28"/>
        </w:rPr>
      </w:pPr>
      <w:r>
        <w:br w:type="page"/>
      </w:r>
      <w:r>
        <w:rPr>
          <w:rFonts w:eastAsia="SimHei" w:hint="eastAsia"/>
          <w:sz w:val="28"/>
        </w:rPr>
        <w:t>目</w:t>
      </w:r>
      <w:r>
        <w:rPr>
          <w:rFonts w:eastAsia="SimHei"/>
          <w:sz w:val="28"/>
        </w:rPr>
        <w:t xml:space="preserve"> </w:t>
      </w:r>
      <w:r>
        <w:rPr>
          <w:rFonts w:eastAsia="SimHei" w:hint="eastAsia"/>
          <w:sz w:val="28"/>
        </w:rPr>
        <w:t>录</w:t>
      </w:r>
    </w:p>
    <w:p w:rsidR="00000000" w:rsidRDefault="00DC43B0">
      <w:pPr>
        <w:spacing w:after="240" w:line="360" w:lineRule="atLeast"/>
        <w:jc w:val="right"/>
        <w:rPr>
          <w:rFonts w:eastAsia="KaiTi_GB2312" w:hint="eastAsia"/>
        </w:rPr>
      </w:pPr>
      <w:r>
        <w:rPr>
          <w:rFonts w:eastAsia="KaiTi_GB2312" w:hint="eastAsia"/>
        </w:rPr>
        <w:t>页次</w:t>
      </w:r>
    </w:p>
    <w:p w:rsidR="00000000" w:rsidRDefault="00DC43B0">
      <w:pPr>
        <w:tabs>
          <w:tab w:val="center" w:leader="dot" w:pos="9120"/>
          <w:tab w:val="right" w:pos="9720"/>
        </w:tabs>
        <w:spacing w:after="120" w:line="360" w:lineRule="atLeast"/>
      </w:pPr>
      <w:r>
        <w:rPr>
          <w:rFonts w:hint="eastAsia"/>
        </w:rPr>
        <w:t>导言</w:t>
      </w:r>
      <w:r>
        <w:tab/>
      </w:r>
      <w:r>
        <w:tab/>
        <w:t>8</w:t>
      </w:r>
    </w:p>
    <w:p w:rsidR="00000000" w:rsidRDefault="00DC43B0">
      <w:pPr>
        <w:tabs>
          <w:tab w:val="center" w:leader="dot" w:pos="9120"/>
          <w:tab w:val="right" w:pos="9720"/>
        </w:tabs>
        <w:spacing w:after="120" w:line="360" w:lineRule="atLeast"/>
      </w:pPr>
      <w:r>
        <w:rPr>
          <w:rFonts w:hint="eastAsia"/>
        </w:rPr>
        <w:t>第</w:t>
      </w:r>
      <w:r>
        <w:rPr>
          <w:rFonts w:hint="eastAsia"/>
        </w:rPr>
        <w:t>1</w:t>
      </w:r>
      <w:r>
        <w:rPr>
          <w:rFonts w:hint="eastAsia"/>
        </w:rPr>
        <w:t>条：歧视的定义</w:t>
      </w:r>
      <w:r>
        <w:tab/>
      </w:r>
      <w:r>
        <w:tab/>
        <w:t>9</w:t>
      </w:r>
    </w:p>
    <w:p w:rsidR="00000000" w:rsidRDefault="00DC43B0">
      <w:pPr>
        <w:tabs>
          <w:tab w:val="center" w:leader="dot" w:pos="9120"/>
          <w:tab w:val="right" w:pos="9720"/>
        </w:tabs>
        <w:spacing w:after="120" w:line="360" w:lineRule="atLeast"/>
      </w:pPr>
      <w:r>
        <w:rPr>
          <w:rFonts w:hint="eastAsia"/>
        </w:rPr>
        <w:t>第</w:t>
      </w:r>
      <w:r>
        <w:rPr>
          <w:rFonts w:hint="eastAsia"/>
        </w:rPr>
        <w:t>2</w:t>
      </w:r>
      <w:r>
        <w:rPr>
          <w:rFonts w:hint="eastAsia"/>
        </w:rPr>
        <w:t>条：消除歧视的义务</w:t>
      </w:r>
      <w:r>
        <w:tab/>
      </w:r>
      <w:r>
        <w:tab/>
        <w:t>11</w:t>
      </w:r>
    </w:p>
    <w:p w:rsidR="00000000" w:rsidRDefault="00DC43B0">
      <w:pPr>
        <w:tabs>
          <w:tab w:val="center" w:leader="dot" w:pos="9120"/>
          <w:tab w:val="right" w:pos="9720"/>
        </w:tabs>
        <w:spacing w:after="120" w:line="360" w:lineRule="atLeast"/>
      </w:pPr>
      <w:r>
        <w:rPr>
          <w:rFonts w:hint="eastAsia"/>
        </w:rPr>
        <w:t>第</w:t>
      </w:r>
      <w:r>
        <w:rPr>
          <w:rFonts w:hint="eastAsia"/>
        </w:rPr>
        <w:t>3</w:t>
      </w:r>
      <w:r>
        <w:rPr>
          <w:rFonts w:hint="eastAsia"/>
        </w:rPr>
        <w:t>条：妇女的进步和行使人权的保障</w:t>
      </w:r>
      <w:r>
        <w:tab/>
      </w:r>
      <w:r>
        <w:tab/>
        <w:t>13</w:t>
      </w:r>
    </w:p>
    <w:p w:rsidR="00000000" w:rsidRDefault="00DC43B0">
      <w:pPr>
        <w:tabs>
          <w:tab w:val="center" w:leader="dot" w:pos="9120"/>
          <w:tab w:val="right" w:pos="9720"/>
        </w:tabs>
        <w:spacing w:after="120" w:line="360" w:lineRule="atLeast"/>
      </w:pPr>
      <w:r>
        <w:rPr>
          <w:rFonts w:hint="eastAsia"/>
        </w:rPr>
        <w:t>第</w:t>
      </w:r>
      <w:r>
        <w:rPr>
          <w:rFonts w:hint="eastAsia"/>
        </w:rPr>
        <w:t>4</w:t>
      </w:r>
      <w:r>
        <w:rPr>
          <w:rFonts w:hint="eastAsia"/>
        </w:rPr>
        <w:t>条：积极的行动措施</w:t>
      </w:r>
      <w:r>
        <w:tab/>
      </w:r>
      <w:r>
        <w:tab/>
        <w:t>16</w:t>
      </w:r>
    </w:p>
    <w:p w:rsidR="00000000" w:rsidRDefault="00DC43B0">
      <w:pPr>
        <w:tabs>
          <w:tab w:val="center" w:leader="dot" w:pos="9120"/>
          <w:tab w:val="right" w:pos="9720"/>
        </w:tabs>
        <w:spacing w:after="120" w:line="360" w:lineRule="atLeast"/>
      </w:pPr>
      <w:r>
        <w:rPr>
          <w:rFonts w:hint="eastAsia"/>
        </w:rPr>
        <w:t>第</w:t>
      </w:r>
      <w:r>
        <w:rPr>
          <w:rFonts w:hint="eastAsia"/>
        </w:rPr>
        <w:t>5</w:t>
      </w:r>
      <w:r>
        <w:rPr>
          <w:rFonts w:hint="eastAsia"/>
        </w:rPr>
        <w:t>条：</w:t>
      </w:r>
      <w:r>
        <w:rPr>
          <w:rFonts w:hint="eastAsia"/>
          <w:szCs w:val="18"/>
        </w:rPr>
        <w:t>男女的任务和陈规定型</w:t>
      </w:r>
      <w:r>
        <w:tab/>
      </w:r>
      <w:r>
        <w:tab/>
        <w:t>17</w:t>
      </w:r>
    </w:p>
    <w:p w:rsidR="00000000" w:rsidRDefault="00DC43B0">
      <w:pPr>
        <w:tabs>
          <w:tab w:val="center" w:leader="dot" w:pos="9120"/>
          <w:tab w:val="right" w:pos="9720"/>
        </w:tabs>
        <w:spacing w:after="120" w:line="360" w:lineRule="atLeast"/>
      </w:pPr>
      <w:r>
        <w:rPr>
          <w:rFonts w:hint="eastAsia"/>
        </w:rPr>
        <w:t>第</w:t>
      </w:r>
      <w:r>
        <w:rPr>
          <w:rFonts w:hint="eastAsia"/>
        </w:rPr>
        <w:t>6</w:t>
      </w:r>
      <w:r>
        <w:rPr>
          <w:rFonts w:hint="eastAsia"/>
        </w:rPr>
        <w:t>条：贩卖人口和</w:t>
      </w:r>
      <w:r>
        <w:rPr>
          <w:rFonts w:hint="eastAsia"/>
        </w:rPr>
        <w:t>卖淫</w:t>
      </w:r>
      <w:r>
        <w:tab/>
      </w:r>
      <w:r>
        <w:tab/>
        <w:t>25</w:t>
      </w:r>
    </w:p>
    <w:p w:rsidR="00000000" w:rsidRDefault="00DC43B0">
      <w:pPr>
        <w:tabs>
          <w:tab w:val="center" w:leader="dot" w:pos="9120"/>
          <w:tab w:val="right" w:pos="9720"/>
        </w:tabs>
        <w:spacing w:after="120" w:line="360" w:lineRule="atLeast"/>
      </w:pPr>
      <w:r>
        <w:rPr>
          <w:rFonts w:hint="eastAsia"/>
        </w:rPr>
        <w:t>第</w:t>
      </w:r>
      <w:r>
        <w:rPr>
          <w:rFonts w:hint="eastAsia"/>
        </w:rPr>
        <w:t>7</w:t>
      </w:r>
      <w:r>
        <w:rPr>
          <w:rFonts w:hint="eastAsia"/>
        </w:rPr>
        <w:t>条：公共和政治生活</w:t>
      </w:r>
      <w:r>
        <w:tab/>
      </w:r>
      <w:r>
        <w:tab/>
        <w:t>30</w:t>
      </w:r>
    </w:p>
    <w:p w:rsidR="00000000" w:rsidRDefault="00DC43B0">
      <w:pPr>
        <w:tabs>
          <w:tab w:val="center" w:leader="dot" w:pos="9120"/>
          <w:tab w:val="right" w:pos="9720"/>
        </w:tabs>
        <w:spacing w:after="120" w:line="360" w:lineRule="atLeast"/>
      </w:pPr>
      <w:r>
        <w:rPr>
          <w:rFonts w:hint="eastAsia"/>
        </w:rPr>
        <w:t>第</w:t>
      </w:r>
      <w:r>
        <w:rPr>
          <w:rFonts w:hint="eastAsia"/>
        </w:rPr>
        <w:t>8</w:t>
      </w:r>
      <w:r>
        <w:rPr>
          <w:rFonts w:hint="eastAsia"/>
        </w:rPr>
        <w:t>条：在国际上代表西班牙和参加国际组织的工作</w:t>
      </w:r>
      <w:r>
        <w:tab/>
      </w:r>
      <w:r>
        <w:tab/>
        <w:t>35</w:t>
      </w:r>
    </w:p>
    <w:p w:rsidR="00000000" w:rsidRDefault="00DC43B0">
      <w:pPr>
        <w:tabs>
          <w:tab w:val="center" w:leader="dot" w:pos="9120"/>
          <w:tab w:val="right" w:pos="9720"/>
        </w:tabs>
        <w:spacing w:after="120" w:line="360" w:lineRule="atLeast"/>
      </w:pPr>
      <w:r>
        <w:rPr>
          <w:rFonts w:hint="eastAsia"/>
        </w:rPr>
        <w:t>第</w:t>
      </w:r>
      <w:r>
        <w:rPr>
          <w:rFonts w:hint="eastAsia"/>
        </w:rPr>
        <w:t>9</w:t>
      </w:r>
      <w:r>
        <w:rPr>
          <w:rFonts w:hint="eastAsia"/>
        </w:rPr>
        <w:t>条：国籍</w:t>
      </w:r>
      <w:r>
        <w:tab/>
      </w:r>
      <w:r>
        <w:tab/>
        <w:t>38</w:t>
      </w:r>
    </w:p>
    <w:p w:rsidR="00000000" w:rsidRDefault="00DC43B0">
      <w:pPr>
        <w:tabs>
          <w:tab w:val="center" w:leader="dot" w:pos="9120"/>
          <w:tab w:val="right" w:pos="9720"/>
        </w:tabs>
        <w:spacing w:after="120" w:line="360" w:lineRule="atLeast"/>
      </w:pPr>
      <w:r>
        <w:rPr>
          <w:rFonts w:hint="eastAsia"/>
        </w:rPr>
        <w:t>第</w:t>
      </w:r>
      <w:r>
        <w:rPr>
          <w:rFonts w:hint="eastAsia"/>
        </w:rPr>
        <w:t>10</w:t>
      </w:r>
      <w:r>
        <w:rPr>
          <w:rFonts w:hint="eastAsia"/>
        </w:rPr>
        <w:t>条：教育</w:t>
      </w:r>
      <w:r>
        <w:tab/>
      </w:r>
      <w:r>
        <w:tab/>
        <w:t>39</w:t>
      </w:r>
    </w:p>
    <w:p w:rsidR="00000000" w:rsidRDefault="00DC43B0">
      <w:pPr>
        <w:tabs>
          <w:tab w:val="center" w:leader="dot" w:pos="9120"/>
          <w:tab w:val="right" w:pos="9720"/>
        </w:tabs>
        <w:spacing w:after="120" w:line="360" w:lineRule="atLeast"/>
      </w:pPr>
      <w:r>
        <w:rPr>
          <w:rFonts w:hint="eastAsia"/>
        </w:rPr>
        <w:t>第</w:t>
      </w:r>
      <w:r>
        <w:rPr>
          <w:rFonts w:hint="eastAsia"/>
        </w:rPr>
        <w:t>11</w:t>
      </w:r>
      <w:r>
        <w:rPr>
          <w:rFonts w:hint="eastAsia"/>
        </w:rPr>
        <w:t>条：就业</w:t>
      </w:r>
      <w:r>
        <w:tab/>
      </w:r>
      <w:r>
        <w:tab/>
        <w:t>52</w:t>
      </w:r>
    </w:p>
    <w:p w:rsidR="00000000" w:rsidRDefault="00DC43B0">
      <w:pPr>
        <w:tabs>
          <w:tab w:val="center" w:leader="dot" w:pos="9120"/>
          <w:tab w:val="right" w:pos="9720"/>
        </w:tabs>
        <w:spacing w:after="120" w:line="360" w:lineRule="atLeast"/>
      </w:pPr>
      <w:r>
        <w:rPr>
          <w:rFonts w:hint="eastAsia"/>
        </w:rPr>
        <w:t>第</w:t>
      </w:r>
      <w:r>
        <w:rPr>
          <w:rFonts w:hint="eastAsia"/>
        </w:rPr>
        <w:t>12</w:t>
      </w:r>
      <w:r>
        <w:rPr>
          <w:rFonts w:hint="eastAsia"/>
        </w:rPr>
        <w:t>条：保健</w:t>
      </w:r>
      <w:r>
        <w:tab/>
      </w:r>
      <w:r>
        <w:tab/>
        <w:t>66</w:t>
      </w:r>
    </w:p>
    <w:p w:rsidR="00000000" w:rsidRDefault="00DC43B0">
      <w:pPr>
        <w:tabs>
          <w:tab w:val="center" w:leader="dot" w:pos="9120"/>
          <w:tab w:val="right" w:pos="9720"/>
        </w:tabs>
        <w:spacing w:after="120" w:line="360" w:lineRule="atLeast"/>
      </w:pPr>
      <w:r>
        <w:rPr>
          <w:rFonts w:hint="eastAsia"/>
        </w:rPr>
        <w:t>第</w:t>
      </w:r>
      <w:r>
        <w:rPr>
          <w:rFonts w:hint="eastAsia"/>
        </w:rPr>
        <w:t>13</w:t>
      </w:r>
      <w:r>
        <w:rPr>
          <w:rFonts w:hint="eastAsia"/>
        </w:rPr>
        <w:t>条：经济和社会利益</w:t>
      </w:r>
      <w:r>
        <w:tab/>
      </w:r>
      <w:r>
        <w:tab/>
        <w:t>76</w:t>
      </w:r>
    </w:p>
    <w:p w:rsidR="00000000" w:rsidRDefault="00DC43B0">
      <w:pPr>
        <w:tabs>
          <w:tab w:val="center" w:leader="dot" w:pos="9120"/>
          <w:tab w:val="right" w:pos="9720"/>
        </w:tabs>
        <w:spacing w:after="120" w:line="360" w:lineRule="atLeast"/>
      </w:pPr>
      <w:r>
        <w:rPr>
          <w:rFonts w:hint="eastAsia"/>
        </w:rPr>
        <w:t>第</w:t>
      </w:r>
      <w:r>
        <w:rPr>
          <w:rFonts w:hint="eastAsia"/>
        </w:rPr>
        <w:t>14</w:t>
      </w:r>
      <w:r>
        <w:rPr>
          <w:rFonts w:hint="eastAsia"/>
        </w:rPr>
        <w:t>条：农村妇女</w:t>
      </w:r>
      <w:r>
        <w:tab/>
      </w:r>
      <w:r>
        <w:tab/>
        <w:t>78</w:t>
      </w:r>
    </w:p>
    <w:p w:rsidR="00000000" w:rsidRDefault="00DC43B0">
      <w:pPr>
        <w:tabs>
          <w:tab w:val="center" w:leader="dot" w:pos="9120"/>
          <w:tab w:val="right" w:pos="9720"/>
        </w:tabs>
        <w:spacing w:after="120" w:line="360" w:lineRule="atLeast"/>
      </w:pPr>
      <w:r>
        <w:rPr>
          <w:rFonts w:hint="eastAsia"/>
        </w:rPr>
        <w:t>第</w:t>
      </w:r>
      <w:r>
        <w:rPr>
          <w:rFonts w:hint="eastAsia"/>
        </w:rPr>
        <w:t>15</w:t>
      </w:r>
      <w:r>
        <w:rPr>
          <w:rFonts w:hint="eastAsia"/>
        </w:rPr>
        <w:t>条和第</w:t>
      </w:r>
      <w:r>
        <w:rPr>
          <w:rFonts w:hint="eastAsia"/>
        </w:rPr>
        <w:t>16</w:t>
      </w:r>
      <w:r>
        <w:rPr>
          <w:rFonts w:hint="eastAsia"/>
        </w:rPr>
        <w:t>条：民事权利平等</w:t>
      </w:r>
      <w:r>
        <w:tab/>
      </w:r>
      <w:r>
        <w:tab/>
        <w:t>86</w:t>
      </w:r>
    </w:p>
    <w:p w:rsidR="00000000" w:rsidRDefault="00DC43B0">
      <w:pPr>
        <w:tabs>
          <w:tab w:val="center" w:leader="dot" w:pos="9120"/>
          <w:tab w:val="right" w:pos="9720"/>
        </w:tabs>
        <w:spacing w:after="120" w:line="360" w:lineRule="atLeast"/>
      </w:pPr>
      <w:r>
        <w:rPr>
          <w:rFonts w:hint="eastAsia"/>
        </w:rPr>
        <w:t>排斥</w:t>
      </w:r>
      <w:r>
        <w:tab/>
      </w:r>
      <w:r>
        <w:tab/>
        <w:t>88</w:t>
      </w:r>
    </w:p>
    <w:p w:rsidR="00000000" w:rsidRDefault="00DC43B0">
      <w:pPr>
        <w:tabs>
          <w:tab w:val="center" w:leader="dot" w:pos="9120"/>
          <w:tab w:val="right" w:pos="9720"/>
        </w:tabs>
        <w:spacing w:after="120" w:line="360" w:lineRule="atLeast"/>
      </w:pPr>
      <w:r>
        <w:rPr>
          <w:rFonts w:hint="eastAsia"/>
        </w:rPr>
        <w:t>消除对妇女的暴力措施</w:t>
      </w:r>
      <w:r>
        <w:tab/>
      </w:r>
      <w:r>
        <w:tab/>
        <w:t>102</w:t>
      </w:r>
    </w:p>
    <w:p w:rsidR="00000000" w:rsidRDefault="00DC43B0">
      <w:pPr>
        <w:pStyle w:val="TOC2"/>
        <w:tabs>
          <w:tab w:val="center" w:leader="dot" w:pos="9120"/>
          <w:tab w:val="right" w:pos="9720"/>
        </w:tabs>
        <w:adjustRightInd w:val="0"/>
        <w:spacing w:after="240" w:line="360" w:lineRule="exact"/>
        <w:ind w:left="0"/>
        <w:textAlignment w:val="baseline"/>
        <w:rPr>
          <w:kern w:val="0"/>
        </w:rPr>
      </w:pPr>
    </w:p>
    <w:p w:rsidR="00000000" w:rsidRDefault="00DC43B0">
      <w:pPr>
        <w:spacing w:after="240" w:line="360" w:lineRule="exact"/>
      </w:pPr>
    </w:p>
    <w:p w:rsidR="00000000" w:rsidRDefault="00DC43B0">
      <w:pPr>
        <w:spacing w:after="240" w:line="360" w:lineRule="exact"/>
      </w:pPr>
    </w:p>
    <w:p w:rsidR="00000000" w:rsidRDefault="00DC43B0">
      <w:pPr>
        <w:spacing w:after="240" w:line="360" w:lineRule="exact"/>
      </w:pPr>
    </w:p>
    <w:p w:rsidR="00000000" w:rsidRDefault="00DC43B0">
      <w:pPr>
        <w:pStyle w:val="4"/>
        <w:numPr>
          <w:ilvl w:val="0"/>
          <w:numId w:val="0"/>
        </w:numPr>
        <w:spacing w:before="120" w:after="120" w:line="360" w:lineRule="exact"/>
        <w:jc w:val="center"/>
        <w:rPr>
          <w:rFonts w:ascii="SimHei" w:eastAsia="SimHei" w:hint="eastAsia"/>
          <w:sz w:val="28"/>
        </w:rPr>
      </w:pPr>
      <w:r>
        <w:rPr>
          <w:rFonts w:ascii="SimHei" w:eastAsia="SimHei" w:hint="eastAsia"/>
          <w:sz w:val="28"/>
        </w:rPr>
        <w:t>附</w:t>
      </w:r>
      <w:r>
        <w:rPr>
          <w:rFonts w:ascii="SimHei" w:eastAsia="SimHei"/>
          <w:sz w:val="28"/>
        </w:rPr>
        <w:t xml:space="preserve"> </w:t>
      </w:r>
      <w:r>
        <w:rPr>
          <w:rFonts w:ascii="SimHei" w:eastAsia="SimHei" w:hint="eastAsia"/>
          <w:sz w:val="28"/>
        </w:rPr>
        <w:t>件</w:t>
      </w:r>
    </w:p>
    <w:p w:rsidR="00000000" w:rsidRDefault="00DC43B0">
      <w:pPr>
        <w:pStyle w:val="4"/>
        <w:spacing w:beforeLines="0" w:before="0" w:after="120" w:line="360" w:lineRule="exact"/>
        <w:ind w:left="357" w:hanging="357"/>
        <w:rPr>
          <w:rFonts w:hint="eastAsia"/>
        </w:rPr>
      </w:pPr>
      <w:r>
        <w:rPr>
          <w:rFonts w:hint="eastAsia"/>
        </w:rPr>
        <w:t>立法和法律</w:t>
      </w:r>
    </w:p>
    <w:p w:rsidR="00000000" w:rsidRDefault="00DC43B0">
      <w:pPr>
        <w:pStyle w:val="4"/>
        <w:spacing w:before="120" w:after="120" w:line="360" w:lineRule="exact"/>
        <w:rPr>
          <w:rFonts w:hint="eastAsia"/>
        </w:rPr>
      </w:pPr>
      <w:r>
        <w:rPr>
          <w:rFonts w:hint="eastAsia"/>
        </w:rPr>
        <w:t>各自治区的相关资料：</w:t>
      </w:r>
    </w:p>
    <w:tbl>
      <w:tblPr>
        <w:tblW w:w="0" w:type="auto"/>
        <w:tblInd w:w="388" w:type="dxa"/>
        <w:tblLayout w:type="fixed"/>
        <w:tblCellMar>
          <w:left w:w="28" w:type="dxa"/>
          <w:right w:w="28" w:type="dxa"/>
        </w:tblCellMar>
        <w:tblLook w:val="0000" w:firstRow="0" w:lastRow="0" w:firstColumn="0" w:lastColumn="0" w:noHBand="0" w:noVBand="0"/>
      </w:tblPr>
      <w:tblGrid>
        <w:gridCol w:w="5877"/>
      </w:tblGrid>
      <w:tr w:rsidR="00000000">
        <w:tblPrEx>
          <w:tblCellMar>
            <w:top w:w="0" w:type="dxa"/>
            <w:bottom w:w="0" w:type="dxa"/>
          </w:tblCellMar>
        </w:tblPrEx>
        <w:tc>
          <w:tcPr>
            <w:tcW w:w="5877" w:type="dxa"/>
          </w:tcPr>
          <w:p w:rsidR="00000000" w:rsidRDefault="00DC43B0">
            <w:pPr>
              <w:pStyle w:val="60"/>
              <w:tabs>
                <w:tab w:val="left" w:leader="dot" w:pos="7680"/>
              </w:tabs>
              <w:spacing w:beforeLines="0" w:before="0" w:afterLines="0" w:after="0" w:line="360" w:lineRule="exact"/>
              <w:rPr>
                <w:rFonts w:ascii="仿宋体" w:eastAsia="SimSun" w:hAnsi="Times New Roman"/>
                <w:lang w:val="en-US"/>
              </w:rPr>
            </w:pPr>
            <w:r>
              <w:rPr>
                <w:rFonts w:ascii="仿宋体" w:eastAsia="SimSun" w:hAnsi="Times New Roman" w:hint="eastAsia"/>
                <w:lang w:val="en-US"/>
              </w:rPr>
              <w:t>安达卢西亚</w:t>
            </w:r>
          </w:p>
        </w:tc>
      </w:tr>
      <w:tr w:rsidR="00000000">
        <w:tblPrEx>
          <w:tblCellMar>
            <w:top w:w="0" w:type="dxa"/>
            <w:bottom w:w="0" w:type="dxa"/>
          </w:tblCellMar>
        </w:tblPrEx>
        <w:tc>
          <w:tcPr>
            <w:tcW w:w="5877" w:type="dxa"/>
          </w:tcPr>
          <w:p w:rsidR="00000000" w:rsidRDefault="00DC43B0">
            <w:pPr>
              <w:pStyle w:val="60"/>
              <w:tabs>
                <w:tab w:val="left" w:leader="dot" w:pos="7680"/>
              </w:tabs>
              <w:spacing w:beforeLines="0" w:before="0" w:afterLines="0" w:after="0" w:line="360" w:lineRule="exact"/>
              <w:rPr>
                <w:rFonts w:ascii="仿宋体" w:eastAsia="SimSun" w:hAnsi="Times New Roman"/>
                <w:lang w:val="en-US"/>
              </w:rPr>
            </w:pPr>
            <w:r>
              <w:rPr>
                <w:rFonts w:ascii="仿宋体" w:eastAsia="SimSun" w:hAnsi="Times New Roman" w:hint="eastAsia"/>
                <w:lang w:val="en-US"/>
              </w:rPr>
              <w:t>阿拉贡</w:t>
            </w:r>
          </w:p>
        </w:tc>
      </w:tr>
      <w:tr w:rsidR="00000000">
        <w:tblPrEx>
          <w:tblCellMar>
            <w:top w:w="0" w:type="dxa"/>
            <w:bottom w:w="0" w:type="dxa"/>
          </w:tblCellMar>
        </w:tblPrEx>
        <w:tc>
          <w:tcPr>
            <w:tcW w:w="5877" w:type="dxa"/>
          </w:tcPr>
          <w:p w:rsidR="00000000" w:rsidRDefault="00DC43B0">
            <w:pPr>
              <w:pStyle w:val="60"/>
              <w:tabs>
                <w:tab w:val="left" w:leader="dot" w:pos="7680"/>
              </w:tabs>
              <w:spacing w:beforeLines="0" w:before="0" w:afterLines="0" w:after="0" w:line="360" w:lineRule="exact"/>
              <w:rPr>
                <w:rFonts w:ascii="仿宋体" w:eastAsia="SimSun" w:hAnsi="Times New Roman"/>
                <w:lang w:val="en-US"/>
              </w:rPr>
            </w:pPr>
            <w:r>
              <w:rPr>
                <w:rFonts w:ascii="仿宋体" w:eastAsia="SimSun" w:hAnsi="Times New Roman" w:hint="eastAsia"/>
                <w:lang w:val="en-US"/>
              </w:rPr>
              <w:t>阿斯图利亚斯</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巴利阿里群岛</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加那利群岛</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坎塔布里亚</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卡斯蒂利亚－莱昂</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hint="eastAsia"/>
              </w:rPr>
            </w:pPr>
            <w:r>
              <w:rPr>
                <w:rFonts w:ascii="仿宋体" w:hint="eastAsia"/>
              </w:rPr>
              <w:t>加泰罗尼亚</w:t>
            </w:r>
          </w:p>
          <w:p w:rsidR="00000000" w:rsidRDefault="00DC43B0">
            <w:pPr>
              <w:tabs>
                <w:tab w:val="left" w:leader="dot" w:pos="7680"/>
              </w:tabs>
              <w:spacing w:line="360" w:lineRule="exact"/>
              <w:rPr>
                <w:rFonts w:ascii="仿宋体"/>
              </w:rPr>
            </w:pPr>
            <w:r>
              <w:rPr>
                <w:rFonts w:ascii="仿宋体" w:hint="eastAsia"/>
              </w:rPr>
              <w:t>休达</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埃斯特雷马杜拉</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hint="eastAsia"/>
              </w:rPr>
            </w:pPr>
            <w:r>
              <w:rPr>
                <w:rFonts w:ascii="仿宋体" w:hint="eastAsia"/>
              </w:rPr>
              <w:t>加利西亚</w:t>
            </w:r>
          </w:p>
          <w:p w:rsidR="00000000" w:rsidRDefault="00DC43B0">
            <w:pPr>
              <w:tabs>
                <w:tab w:val="left" w:leader="dot" w:pos="7680"/>
              </w:tabs>
              <w:spacing w:line="360" w:lineRule="exact"/>
              <w:rPr>
                <w:rFonts w:ascii="仿宋体"/>
              </w:rPr>
            </w:pPr>
            <w:r>
              <w:rPr>
                <w:rFonts w:ascii="仿宋体" w:hint="eastAsia"/>
              </w:rPr>
              <w:t>拉里奥哈</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马德里</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hint="eastAsia"/>
              </w:rPr>
            </w:pPr>
            <w:r>
              <w:rPr>
                <w:rFonts w:ascii="仿宋体" w:hint="eastAsia"/>
              </w:rPr>
              <w:t>穆尔西亚</w:t>
            </w:r>
          </w:p>
          <w:p w:rsidR="00000000" w:rsidRDefault="00DC43B0">
            <w:pPr>
              <w:tabs>
                <w:tab w:val="left" w:leader="dot" w:pos="7680"/>
              </w:tabs>
              <w:spacing w:line="360" w:lineRule="exact"/>
              <w:rPr>
                <w:rFonts w:ascii="仿宋体"/>
              </w:rPr>
            </w:pPr>
            <w:r>
              <w:rPr>
                <w:rFonts w:ascii="仿宋体" w:hint="eastAsia"/>
              </w:rPr>
              <w:t>梅利利亚</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纳瓦拉</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巴斯克地区</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r>
              <w:rPr>
                <w:rFonts w:ascii="仿宋体" w:hint="eastAsia"/>
              </w:rPr>
              <w:t>巴伦西亚</w:t>
            </w:r>
          </w:p>
        </w:tc>
      </w:tr>
      <w:tr w:rsidR="00000000">
        <w:tblPrEx>
          <w:tblCellMar>
            <w:top w:w="0" w:type="dxa"/>
            <w:bottom w:w="0" w:type="dxa"/>
          </w:tblCellMar>
        </w:tblPrEx>
        <w:tc>
          <w:tcPr>
            <w:tcW w:w="5877" w:type="dxa"/>
          </w:tcPr>
          <w:p w:rsidR="00000000" w:rsidRDefault="00DC43B0">
            <w:pPr>
              <w:tabs>
                <w:tab w:val="left" w:leader="dot" w:pos="7680"/>
              </w:tabs>
              <w:spacing w:line="360" w:lineRule="exact"/>
              <w:rPr>
                <w:rFonts w:ascii="仿宋体"/>
              </w:rPr>
            </w:pPr>
          </w:p>
        </w:tc>
      </w:tr>
    </w:tbl>
    <w:p w:rsidR="00000000" w:rsidRDefault="00DC43B0">
      <w:pPr>
        <w:pStyle w:val="4"/>
        <w:spacing w:before="120" w:after="120" w:line="360" w:lineRule="exact"/>
        <w:rPr>
          <w:rFonts w:hint="eastAsia"/>
        </w:rPr>
      </w:pPr>
      <w:r>
        <w:rPr>
          <w:rFonts w:hint="eastAsia"/>
        </w:rPr>
        <w:t>妇女委员会理事会成员组织的相关资料：</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80"/>
      </w:tblGrid>
      <w:tr w:rsidR="00000000">
        <w:tblPrEx>
          <w:tblCellMar>
            <w:top w:w="0" w:type="dxa"/>
            <w:bottom w:w="0" w:type="dxa"/>
          </w:tblCellMar>
        </w:tblPrEx>
        <w:tc>
          <w:tcPr>
            <w:tcW w:w="8180" w:type="dxa"/>
            <w:tcBorders>
              <w:top w:val="nil"/>
              <w:left w:val="nil"/>
              <w:bottom w:val="nil"/>
              <w:right w:val="nil"/>
            </w:tcBorders>
          </w:tcPr>
          <w:p w:rsidR="00000000" w:rsidRDefault="00DC43B0">
            <w:pPr>
              <w:tabs>
                <w:tab w:val="left" w:leader="dot" w:pos="7680"/>
              </w:tabs>
              <w:spacing w:line="360" w:lineRule="exact"/>
              <w:rPr>
                <w:rFonts w:hint="eastAsia"/>
              </w:rPr>
            </w:pPr>
            <w:r>
              <w:rPr>
                <w:rFonts w:hint="eastAsia"/>
              </w:rPr>
              <w:t>西班牙妇女议会院外活动会议</w:t>
            </w:r>
          </w:p>
        </w:tc>
      </w:tr>
      <w:tr w:rsidR="00000000">
        <w:tblPrEx>
          <w:tblCellMar>
            <w:top w:w="0" w:type="dxa"/>
            <w:bottom w:w="0" w:type="dxa"/>
          </w:tblCellMar>
        </w:tblPrEx>
        <w:tc>
          <w:tcPr>
            <w:tcW w:w="8180" w:type="dxa"/>
            <w:tcBorders>
              <w:top w:val="nil"/>
              <w:left w:val="nil"/>
              <w:bottom w:val="nil"/>
              <w:right w:val="nil"/>
            </w:tcBorders>
          </w:tcPr>
          <w:p w:rsidR="00000000" w:rsidRDefault="00DC43B0">
            <w:pPr>
              <w:tabs>
                <w:tab w:val="left" w:leader="dot" w:pos="7680"/>
              </w:tabs>
              <w:spacing w:line="360" w:lineRule="exact"/>
              <w:rPr>
                <w:rFonts w:hint="eastAsia"/>
              </w:rPr>
            </w:pPr>
            <w:r>
              <w:rPr>
                <w:rFonts w:hint="eastAsia"/>
              </w:rPr>
              <w:t>全国农村</w:t>
            </w:r>
            <w:r>
              <w:rPr>
                <w:rFonts w:ascii="仿宋体" w:hint="eastAsia"/>
              </w:rPr>
              <w:t>妇女</w:t>
            </w:r>
            <w:r>
              <w:rPr>
                <w:rFonts w:hint="eastAsia"/>
              </w:rPr>
              <w:t>联合会（</w:t>
            </w:r>
            <w:r>
              <w:rPr>
                <w:rFonts w:hint="eastAsia"/>
              </w:rPr>
              <w:t>FEMUR</w:t>
            </w:r>
            <w:r>
              <w:rPr>
                <w:rFonts w:hint="eastAsia"/>
              </w:rPr>
              <w:t>）</w:t>
            </w:r>
          </w:p>
        </w:tc>
      </w:tr>
      <w:tr w:rsidR="00000000">
        <w:tblPrEx>
          <w:tblCellMar>
            <w:top w:w="0" w:type="dxa"/>
            <w:bottom w:w="0" w:type="dxa"/>
          </w:tblCellMar>
        </w:tblPrEx>
        <w:tc>
          <w:tcPr>
            <w:tcW w:w="8180" w:type="dxa"/>
            <w:tcBorders>
              <w:top w:val="nil"/>
              <w:left w:val="nil"/>
              <w:bottom w:val="nil"/>
              <w:right w:val="nil"/>
            </w:tcBorders>
          </w:tcPr>
          <w:p w:rsidR="00000000" w:rsidRDefault="00DC43B0">
            <w:pPr>
              <w:spacing w:line="360" w:lineRule="exact"/>
              <w:rPr>
                <w:rFonts w:hint="eastAsia"/>
              </w:rPr>
            </w:pPr>
            <w:r>
              <w:rPr>
                <w:rFonts w:hint="eastAsia"/>
              </w:rPr>
              <w:t>全国妇女民主联合会</w:t>
            </w:r>
          </w:p>
        </w:tc>
      </w:tr>
      <w:tr w:rsidR="00000000">
        <w:tblPrEx>
          <w:tblCellMar>
            <w:top w:w="0" w:type="dxa"/>
            <w:bottom w:w="0" w:type="dxa"/>
          </w:tblCellMar>
        </w:tblPrEx>
        <w:tc>
          <w:tcPr>
            <w:tcW w:w="8180" w:type="dxa"/>
            <w:tcBorders>
              <w:top w:val="nil"/>
              <w:left w:val="nil"/>
              <w:bottom w:val="nil"/>
              <w:right w:val="nil"/>
            </w:tcBorders>
          </w:tcPr>
          <w:p w:rsidR="00000000" w:rsidRDefault="00DC43B0">
            <w:pPr>
              <w:spacing w:line="360" w:lineRule="exact"/>
              <w:rPr>
                <w:rFonts w:hint="eastAsia"/>
              </w:rPr>
            </w:pPr>
            <w:r>
              <w:rPr>
                <w:rFonts w:hint="eastAsia"/>
              </w:rPr>
              <w:t>妇女企业家和在职经理人组织（</w:t>
            </w:r>
            <w:r>
              <w:rPr>
                <w:rFonts w:hint="eastAsia"/>
              </w:rPr>
              <w:t>OMEGA</w:t>
            </w:r>
            <w:r>
              <w:rPr>
                <w:rFonts w:hint="eastAsia"/>
              </w:rPr>
              <w:t>）</w:t>
            </w:r>
          </w:p>
        </w:tc>
      </w:tr>
      <w:tr w:rsidR="00000000">
        <w:tblPrEx>
          <w:tblCellMar>
            <w:top w:w="0" w:type="dxa"/>
            <w:bottom w:w="0" w:type="dxa"/>
          </w:tblCellMar>
        </w:tblPrEx>
        <w:tc>
          <w:tcPr>
            <w:tcW w:w="8180" w:type="dxa"/>
            <w:tcBorders>
              <w:top w:val="nil"/>
              <w:left w:val="nil"/>
              <w:bottom w:val="nil"/>
              <w:right w:val="nil"/>
            </w:tcBorders>
          </w:tcPr>
          <w:p w:rsidR="00000000" w:rsidRDefault="00DC43B0">
            <w:pPr>
              <w:spacing w:line="360" w:lineRule="exact"/>
              <w:rPr>
                <w:rFonts w:hint="eastAsia"/>
              </w:rPr>
            </w:pPr>
            <w:r>
              <w:rPr>
                <w:rFonts w:hint="eastAsia"/>
              </w:rPr>
              <w:t>工会妇女秘书处：</w:t>
            </w:r>
          </w:p>
        </w:tc>
      </w:tr>
      <w:tr w:rsidR="00000000">
        <w:tblPrEx>
          <w:tblCellMar>
            <w:top w:w="0" w:type="dxa"/>
            <w:bottom w:w="0" w:type="dxa"/>
          </w:tblCellMar>
        </w:tblPrEx>
        <w:tc>
          <w:tcPr>
            <w:tcW w:w="8180" w:type="dxa"/>
            <w:tcBorders>
              <w:top w:val="nil"/>
              <w:left w:val="nil"/>
              <w:bottom w:val="nil"/>
              <w:right w:val="nil"/>
            </w:tcBorders>
          </w:tcPr>
          <w:p w:rsidR="00000000" w:rsidRDefault="00DC43B0">
            <w:pPr>
              <w:spacing w:line="360" w:lineRule="exact"/>
              <w:rPr>
                <w:rFonts w:hint="eastAsia"/>
              </w:rPr>
            </w:pPr>
            <w:r>
              <w:rPr>
                <w:rFonts w:hint="eastAsia"/>
              </w:rPr>
              <w:t>工人委员会（</w:t>
            </w:r>
            <w:r>
              <w:rPr>
                <w:rFonts w:hint="eastAsia"/>
              </w:rPr>
              <w:t>CCOO</w:t>
            </w:r>
            <w:r>
              <w:rPr>
                <w:rFonts w:hint="eastAsia"/>
              </w:rPr>
              <w:t>）</w:t>
            </w:r>
          </w:p>
        </w:tc>
      </w:tr>
      <w:tr w:rsidR="00000000">
        <w:tblPrEx>
          <w:tblCellMar>
            <w:top w:w="0" w:type="dxa"/>
            <w:bottom w:w="0" w:type="dxa"/>
          </w:tblCellMar>
        </w:tblPrEx>
        <w:tc>
          <w:tcPr>
            <w:tcW w:w="8180" w:type="dxa"/>
            <w:tcBorders>
              <w:top w:val="nil"/>
              <w:left w:val="nil"/>
              <w:bottom w:val="nil"/>
              <w:right w:val="nil"/>
            </w:tcBorders>
          </w:tcPr>
          <w:p w:rsidR="00000000" w:rsidRDefault="00DC43B0">
            <w:pPr>
              <w:spacing w:line="360" w:lineRule="exact"/>
              <w:rPr>
                <w:rFonts w:hint="eastAsia"/>
              </w:rPr>
            </w:pPr>
            <w:r>
              <w:rPr>
                <w:rFonts w:hint="eastAsia"/>
              </w:rPr>
              <w:t>工人总工会（</w:t>
            </w:r>
            <w:r>
              <w:rPr>
                <w:rFonts w:hint="eastAsia"/>
              </w:rPr>
              <w:t>UGT</w:t>
            </w:r>
            <w:r>
              <w:rPr>
                <w:rFonts w:hint="eastAsia"/>
              </w:rPr>
              <w:t>）</w:t>
            </w:r>
          </w:p>
        </w:tc>
      </w:tr>
    </w:tbl>
    <w:p w:rsidR="00000000" w:rsidRDefault="00DC43B0">
      <w:pPr>
        <w:pStyle w:val="4"/>
        <w:numPr>
          <w:ilvl w:val="0"/>
          <w:numId w:val="0"/>
        </w:numPr>
        <w:spacing w:beforeLines="0" w:before="0" w:afterLines="0" w:after="240" w:line="360" w:lineRule="exact"/>
        <w:rPr>
          <w:rFonts w:hint="eastAsia"/>
        </w:rPr>
      </w:pPr>
    </w:p>
    <w:p w:rsidR="00000000" w:rsidRDefault="00DC43B0">
      <w:pPr>
        <w:pStyle w:val="4"/>
        <w:spacing w:beforeLines="0" w:before="0" w:afterLines="0" w:after="240" w:line="360" w:lineRule="exact"/>
        <w:rPr>
          <w:rFonts w:hint="eastAsia"/>
        </w:rPr>
      </w:pPr>
      <w:r>
        <w:rPr>
          <w:rFonts w:hint="eastAsia"/>
        </w:rPr>
        <w:t>行动计划</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3"/>
      </w:tblGrid>
      <w:tr w:rsidR="00000000">
        <w:tblPrEx>
          <w:tblCellMar>
            <w:top w:w="0" w:type="dxa"/>
            <w:bottom w:w="0" w:type="dxa"/>
          </w:tblCellMar>
        </w:tblPrEx>
        <w:trPr>
          <w:cantSplit/>
        </w:trPr>
        <w:tc>
          <w:tcPr>
            <w:tcW w:w="7383" w:type="dxa"/>
            <w:tcBorders>
              <w:top w:val="nil"/>
              <w:left w:val="nil"/>
              <w:bottom w:val="nil"/>
              <w:right w:val="nil"/>
            </w:tcBorders>
          </w:tcPr>
          <w:p w:rsidR="00000000" w:rsidRDefault="00DC43B0">
            <w:pPr>
              <w:spacing w:line="360" w:lineRule="exact"/>
              <w:rPr>
                <w:rFonts w:hint="eastAsia"/>
              </w:rPr>
            </w:pPr>
            <w:r>
              <w:rPr>
                <w:rFonts w:hint="eastAsia"/>
              </w:rPr>
              <w:t>西班牙王国</w:t>
            </w:r>
            <w:r>
              <w:rPr>
                <w:rFonts w:hint="eastAsia"/>
              </w:rPr>
              <w:t>2002</w:t>
            </w:r>
            <w:r>
              <w:rPr>
                <w:rFonts w:hint="eastAsia"/>
              </w:rPr>
              <w:t>年就业行动计划</w:t>
            </w:r>
          </w:p>
        </w:tc>
      </w:tr>
      <w:tr w:rsidR="00000000">
        <w:tblPrEx>
          <w:tblCellMar>
            <w:top w:w="0" w:type="dxa"/>
            <w:bottom w:w="0" w:type="dxa"/>
          </w:tblCellMar>
        </w:tblPrEx>
        <w:trPr>
          <w:cantSplit/>
        </w:trPr>
        <w:tc>
          <w:tcPr>
            <w:tcW w:w="7383" w:type="dxa"/>
            <w:tcBorders>
              <w:top w:val="nil"/>
              <w:left w:val="nil"/>
              <w:bottom w:val="nil"/>
              <w:right w:val="nil"/>
            </w:tcBorders>
          </w:tcPr>
          <w:p w:rsidR="00000000" w:rsidRDefault="00DC43B0">
            <w:pPr>
              <w:spacing w:line="360" w:lineRule="exact"/>
              <w:rPr>
                <w:rFonts w:hint="eastAsia"/>
              </w:rPr>
            </w:pPr>
            <w:r>
              <w:rPr>
                <w:rFonts w:hint="eastAsia"/>
              </w:rPr>
              <w:t>全国社会包容计划（</w:t>
            </w:r>
            <w:r>
              <w:rPr>
                <w:rFonts w:hint="eastAsia"/>
              </w:rPr>
              <w:t>2001</w:t>
            </w:r>
            <w:r>
              <w:rPr>
                <w:rFonts w:hint="eastAsia"/>
              </w:rPr>
              <w:t>－</w:t>
            </w:r>
            <w:r>
              <w:rPr>
                <w:rFonts w:hint="eastAsia"/>
              </w:rPr>
              <w:t>2003</w:t>
            </w:r>
            <w:r>
              <w:rPr>
                <w:rFonts w:hint="eastAsia"/>
              </w:rPr>
              <w:t>年）</w:t>
            </w:r>
          </w:p>
        </w:tc>
      </w:tr>
      <w:tr w:rsidR="00000000">
        <w:tblPrEx>
          <w:tblCellMar>
            <w:top w:w="0" w:type="dxa"/>
            <w:bottom w:w="0" w:type="dxa"/>
          </w:tblCellMar>
        </w:tblPrEx>
        <w:trPr>
          <w:cantSplit/>
        </w:trPr>
        <w:tc>
          <w:tcPr>
            <w:tcW w:w="7383" w:type="dxa"/>
            <w:tcBorders>
              <w:top w:val="nil"/>
              <w:left w:val="nil"/>
              <w:bottom w:val="nil"/>
              <w:right w:val="nil"/>
            </w:tcBorders>
          </w:tcPr>
          <w:p w:rsidR="00000000" w:rsidRDefault="00DC43B0">
            <w:pPr>
              <w:spacing w:line="360" w:lineRule="exact"/>
              <w:rPr>
                <w:rFonts w:hint="eastAsia"/>
              </w:rPr>
            </w:pPr>
            <w:r>
              <w:rPr>
                <w:rFonts w:hint="eastAsia"/>
              </w:rPr>
              <w:t>家庭援助综合计划</w:t>
            </w:r>
          </w:p>
        </w:tc>
      </w:tr>
      <w:tr w:rsidR="00000000">
        <w:tblPrEx>
          <w:tblCellMar>
            <w:top w:w="0" w:type="dxa"/>
            <w:bottom w:w="0" w:type="dxa"/>
          </w:tblCellMar>
        </w:tblPrEx>
        <w:trPr>
          <w:cantSplit/>
        </w:trPr>
        <w:tc>
          <w:tcPr>
            <w:tcW w:w="7383" w:type="dxa"/>
            <w:tcBorders>
              <w:top w:val="nil"/>
              <w:left w:val="nil"/>
              <w:bottom w:val="nil"/>
              <w:right w:val="nil"/>
            </w:tcBorders>
          </w:tcPr>
          <w:p w:rsidR="00000000" w:rsidRDefault="00DC43B0">
            <w:pPr>
              <w:spacing w:line="360" w:lineRule="exact"/>
              <w:rPr>
                <w:rFonts w:hint="eastAsia"/>
              </w:rPr>
            </w:pPr>
            <w:r>
              <w:rPr>
                <w:rFonts w:hint="eastAsia"/>
              </w:rPr>
              <w:t>第三个男女机会平等计划（</w:t>
            </w:r>
            <w:r>
              <w:rPr>
                <w:rFonts w:hint="eastAsia"/>
              </w:rPr>
              <w:t>1997</w:t>
            </w:r>
            <w:r>
              <w:rPr>
                <w:rFonts w:hint="eastAsia"/>
              </w:rPr>
              <w:t>－</w:t>
            </w:r>
            <w:r>
              <w:rPr>
                <w:rFonts w:hint="eastAsia"/>
              </w:rPr>
              <w:t>200</w:t>
            </w:r>
            <w:r>
              <w:rPr>
                <w:rFonts w:hint="eastAsia"/>
              </w:rPr>
              <w:t>0</w:t>
            </w:r>
            <w:r>
              <w:rPr>
                <w:rFonts w:hint="eastAsia"/>
              </w:rPr>
              <w:t>年）</w:t>
            </w:r>
          </w:p>
        </w:tc>
      </w:tr>
      <w:tr w:rsidR="00000000">
        <w:tblPrEx>
          <w:tblCellMar>
            <w:top w:w="0" w:type="dxa"/>
            <w:bottom w:w="0" w:type="dxa"/>
          </w:tblCellMar>
        </w:tblPrEx>
        <w:trPr>
          <w:cantSplit/>
        </w:trPr>
        <w:tc>
          <w:tcPr>
            <w:tcW w:w="7383" w:type="dxa"/>
            <w:tcBorders>
              <w:top w:val="nil"/>
              <w:left w:val="nil"/>
              <w:bottom w:val="nil"/>
              <w:right w:val="nil"/>
            </w:tcBorders>
          </w:tcPr>
          <w:p w:rsidR="00000000" w:rsidRDefault="00DC43B0">
            <w:pPr>
              <w:spacing w:line="360" w:lineRule="exact"/>
              <w:rPr>
                <w:rFonts w:hint="eastAsia"/>
              </w:rPr>
            </w:pPr>
            <w:r>
              <w:rPr>
                <w:rFonts w:hint="eastAsia"/>
              </w:rPr>
              <w:t>第一个消除家庭暴力平等行动计划（</w:t>
            </w:r>
            <w:r>
              <w:rPr>
                <w:rFonts w:hint="eastAsia"/>
              </w:rPr>
              <w:t>1998</w:t>
            </w:r>
            <w:r>
              <w:rPr>
                <w:rFonts w:hint="eastAsia"/>
              </w:rPr>
              <w:t>－</w:t>
            </w:r>
            <w:r>
              <w:rPr>
                <w:rFonts w:hint="eastAsia"/>
              </w:rPr>
              <w:t>2000</w:t>
            </w:r>
            <w:r>
              <w:rPr>
                <w:rFonts w:hint="eastAsia"/>
              </w:rPr>
              <w:t>年）</w:t>
            </w:r>
          </w:p>
        </w:tc>
      </w:tr>
      <w:tr w:rsidR="00000000">
        <w:tblPrEx>
          <w:tblCellMar>
            <w:top w:w="0" w:type="dxa"/>
            <w:bottom w:w="0" w:type="dxa"/>
          </w:tblCellMar>
        </w:tblPrEx>
        <w:trPr>
          <w:cantSplit/>
        </w:trPr>
        <w:tc>
          <w:tcPr>
            <w:tcW w:w="7383" w:type="dxa"/>
            <w:tcBorders>
              <w:top w:val="nil"/>
              <w:left w:val="nil"/>
              <w:bottom w:val="nil"/>
              <w:right w:val="nil"/>
            </w:tcBorders>
          </w:tcPr>
          <w:p w:rsidR="00000000" w:rsidRDefault="00DC43B0">
            <w:pPr>
              <w:spacing w:line="360" w:lineRule="exact"/>
              <w:rPr>
                <w:rFonts w:hint="eastAsia"/>
              </w:rPr>
            </w:pPr>
            <w:r>
              <w:rPr>
                <w:rFonts w:hint="eastAsia"/>
              </w:rPr>
              <w:t>第二个消除家庭暴力综合计划（</w:t>
            </w:r>
            <w:r>
              <w:rPr>
                <w:rFonts w:hint="eastAsia"/>
              </w:rPr>
              <w:t>2000</w:t>
            </w:r>
            <w:r>
              <w:rPr>
                <w:rFonts w:hint="eastAsia"/>
              </w:rPr>
              <w:t>－</w:t>
            </w:r>
            <w:r>
              <w:rPr>
                <w:rFonts w:hint="eastAsia"/>
              </w:rPr>
              <w:t>2004</w:t>
            </w:r>
            <w:r>
              <w:rPr>
                <w:rFonts w:hint="eastAsia"/>
              </w:rPr>
              <w:t>年）</w:t>
            </w:r>
          </w:p>
        </w:tc>
      </w:tr>
    </w:tbl>
    <w:p w:rsidR="00000000" w:rsidRDefault="00DC43B0">
      <w:pPr>
        <w:spacing w:after="240" w:line="360" w:lineRule="exact"/>
        <w:rPr>
          <w:rFonts w:hint="eastAsia"/>
        </w:rPr>
      </w:pPr>
    </w:p>
    <w:p w:rsidR="00000000" w:rsidRDefault="00DC43B0">
      <w:pPr>
        <w:pStyle w:val="4"/>
        <w:spacing w:beforeLines="0" w:before="0" w:afterLines="0" w:after="240" w:line="360" w:lineRule="exact"/>
        <w:rPr>
          <w:rFonts w:hint="eastAsia"/>
        </w:rPr>
      </w:pPr>
      <w:r>
        <w:rPr>
          <w:rFonts w:hint="eastAsia"/>
        </w:rPr>
        <w:t>其他出版物：</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3"/>
      </w:tblGrid>
      <w:tr w:rsidR="00000000">
        <w:tblPrEx>
          <w:tblCellMar>
            <w:top w:w="0" w:type="dxa"/>
            <w:bottom w:w="0" w:type="dxa"/>
          </w:tblCellMar>
        </w:tblPrEx>
        <w:tc>
          <w:tcPr>
            <w:tcW w:w="7503" w:type="dxa"/>
            <w:tcBorders>
              <w:top w:val="nil"/>
              <w:left w:val="nil"/>
              <w:bottom w:val="nil"/>
              <w:right w:val="nil"/>
            </w:tcBorders>
          </w:tcPr>
          <w:p w:rsidR="00000000" w:rsidRDefault="00DC43B0">
            <w:pPr>
              <w:spacing w:line="360" w:lineRule="exact"/>
              <w:rPr>
                <w:rFonts w:hint="eastAsia"/>
              </w:rPr>
            </w:pPr>
            <w:r>
              <w:rPr>
                <w:rFonts w:hint="eastAsia"/>
              </w:rPr>
              <w:t>关于家庭虐待的卫生保健议定书</w:t>
            </w:r>
          </w:p>
        </w:tc>
      </w:tr>
      <w:tr w:rsidR="00000000">
        <w:tblPrEx>
          <w:tblCellMar>
            <w:top w:w="0" w:type="dxa"/>
            <w:bottom w:w="0" w:type="dxa"/>
          </w:tblCellMar>
        </w:tblPrEx>
        <w:tc>
          <w:tcPr>
            <w:tcW w:w="7503" w:type="dxa"/>
            <w:tcBorders>
              <w:top w:val="nil"/>
              <w:left w:val="nil"/>
              <w:bottom w:val="nil"/>
              <w:right w:val="nil"/>
            </w:tcBorders>
          </w:tcPr>
          <w:p w:rsidR="00000000" w:rsidRDefault="00DC43B0">
            <w:pPr>
              <w:spacing w:line="360" w:lineRule="exact"/>
              <w:rPr>
                <w:rFonts w:hint="eastAsia"/>
              </w:rPr>
            </w:pPr>
            <w:r>
              <w:rPr>
                <w:rFonts w:hint="eastAsia"/>
              </w:rPr>
              <w:t>对妇女的暴力。</w:t>
            </w:r>
          </w:p>
        </w:tc>
      </w:tr>
      <w:tr w:rsidR="00000000">
        <w:tblPrEx>
          <w:tblCellMar>
            <w:top w:w="0" w:type="dxa"/>
            <w:bottom w:w="0" w:type="dxa"/>
          </w:tblCellMar>
        </w:tblPrEx>
        <w:tc>
          <w:tcPr>
            <w:tcW w:w="7503" w:type="dxa"/>
            <w:tcBorders>
              <w:top w:val="nil"/>
              <w:left w:val="nil"/>
              <w:bottom w:val="nil"/>
              <w:right w:val="nil"/>
            </w:tcBorders>
          </w:tcPr>
          <w:p w:rsidR="00000000" w:rsidRDefault="00DC43B0">
            <w:pPr>
              <w:spacing w:line="360" w:lineRule="exact"/>
              <w:rPr>
                <w:rFonts w:hint="eastAsia"/>
              </w:rPr>
            </w:pPr>
            <w:r>
              <w:rPr>
                <w:rFonts w:hint="eastAsia"/>
              </w:rPr>
              <w:t>宏观调查的结果。</w:t>
            </w:r>
          </w:p>
        </w:tc>
      </w:tr>
      <w:tr w:rsidR="00000000">
        <w:tblPrEx>
          <w:tblCellMar>
            <w:top w:w="0" w:type="dxa"/>
            <w:bottom w:w="0" w:type="dxa"/>
          </w:tblCellMar>
        </w:tblPrEx>
        <w:tc>
          <w:tcPr>
            <w:tcW w:w="7503" w:type="dxa"/>
            <w:tcBorders>
              <w:top w:val="nil"/>
              <w:left w:val="nil"/>
              <w:bottom w:val="nil"/>
              <w:right w:val="nil"/>
            </w:tcBorders>
          </w:tcPr>
          <w:p w:rsidR="00000000" w:rsidRDefault="00DC43B0">
            <w:pPr>
              <w:spacing w:line="360" w:lineRule="exact"/>
              <w:rPr>
                <w:rFonts w:hint="eastAsia"/>
              </w:rPr>
            </w:pPr>
            <w:r>
              <w:rPr>
                <w:rFonts w:hint="eastAsia"/>
              </w:rPr>
              <w:t>第三个男女机会平等计划（</w:t>
            </w:r>
            <w:r>
              <w:rPr>
                <w:rFonts w:hint="eastAsia"/>
              </w:rPr>
              <w:t>1997</w:t>
            </w:r>
            <w:r>
              <w:rPr>
                <w:rFonts w:hint="eastAsia"/>
              </w:rPr>
              <w:t>－</w:t>
            </w:r>
            <w:r>
              <w:rPr>
                <w:rFonts w:hint="eastAsia"/>
              </w:rPr>
              <w:t>2000</w:t>
            </w:r>
            <w:r>
              <w:rPr>
                <w:rFonts w:hint="eastAsia"/>
              </w:rPr>
              <w:t>年）评估结果综述</w:t>
            </w:r>
          </w:p>
        </w:tc>
      </w:tr>
      <w:tr w:rsidR="00000000">
        <w:tblPrEx>
          <w:tblCellMar>
            <w:top w:w="0" w:type="dxa"/>
            <w:bottom w:w="0" w:type="dxa"/>
          </w:tblCellMar>
        </w:tblPrEx>
        <w:tc>
          <w:tcPr>
            <w:tcW w:w="7503" w:type="dxa"/>
            <w:tcBorders>
              <w:top w:val="nil"/>
              <w:left w:val="nil"/>
              <w:bottom w:val="nil"/>
              <w:right w:val="nil"/>
            </w:tcBorders>
          </w:tcPr>
          <w:p w:rsidR="00000000" w:rsidRDefault="00DC43B0">
            <w:pPr>
              <w:spacing w:line="360" w:lineRule="exact"/>
              <w:rPr>
                <w:rFonts w:hint="eastAsia"/>
              </w:rPr>
            </w:pPr>
            <w:r>
              <w:rPr>
                <w:rFonts w:hint="eastAsia"/>
              </w:rPr>
              <w:t>消除家庭暴力行动计划（</w:t>
            </w:r>
            <w:r>
              <w:rPr>
                <w:rFonts w:hint="eastAsia"/>
              </w:rPr>
              <w:t>1998</w:t>
            </w:r>
            <w:r>
              <w:rPr>
                <w:rFonts w:hint="eastAsia"/>
              </w:rPr>
              <w:t>－</w:t>
            </w:r>
            <w:r>
              <w:rPr>
                <w:rFonts w:hint="eastAsia"/>
              </w:rPr>
              <w:t>2000</w:t>
            </w:r>
            <w:r>
              <w:rPr>
                <w:rFonts w:hint="eastAsia"/>
              </w:rPr>
              <w:t>年）执行报告</w:t>
            </w:r>
          </w:p>
        </w:tc>
      </w:tr>
      <w:tr w:rsidR="00000000">
        <w:tblPrEx>
          <w:tblCellMar>
            <w:top w:w="0" w:type="dxa"/>
            <w:bottom w:w="0" w:type="dxa"/>
          </w:tblCellMar>
        </w:tblPrEx>
        <w:tc>
          <w:tcPr>
            <w:tcW w:w="7503" w:type="dxa"/>
            <w:tcBorders>
              <w:top w:val="nil"/>
              <w:left w:val="nil"/>
              <w:bottom w:val="nil"/>
              <w:right w:val="nil"/>
            </w:tcBorders>
          </w:tcPr>
          <w:p w:rsidR="00000000" w:rsidRDefault="00DC43B0">
            <w:pPr>
              <w:spacing w:line="360" w:lineRule="exact"/>
              <w:rPr>
                <w:rFonts w:hint="eastAsia"/>
              </w:rPr>
            </w:pPr>
            <w:r>
              <w:rPr>
                <w:rFonts w:hint="eastAsia"/>
              </w:rPr>
              <w:t>2001</w:t>
            </w:r>
            <w:r>
              <w:rPr>
                <w:rFonts w:hint="eastAsia"/>
              </w:rPr>
              <w:t>年性别歧视广告监督处报告</w:t>
            </w:r>
          </w:p>
        </w:tc>
      </w:tr>
    </w:tbl>
    <w:p w:rsidR="00000000" w:rsidRDefault="00DC43B0">
      <w:pPr>
        <w:pStyle w:val="4"/>
        <w:numPr>
          <w:ilvl w:val="0"/>
          <w:numId w:val="0"/>
        </w:numPr>
        <w:spacing w:beforeLines="0" w:before="0" w:afterLines="0" w:after="240" w:line="360" w:lineRule="exact"/>
      </w:pPr>
    </w:p>
    <w:p w:rsidR="00000000" w:rsidRDefault="00DC43B0">
      <w:pPr>
        <w:pStyle w:val="4"/>
        <w:numPr>
          <w:ilvl w:val="0"/>
          <w:numId w:val="0"/>
        </w:numPr>
        <w:spacing w:beforeLines="0" w:before="0" w:afterLines="0" w:after="240" w:line="360" w:lineRule="exact"/>
        <w:jc w:val="center"/>
        <w:rPr>
          <w:rFonts w:eastAsia="SimHei" w:hint="eastAsia"/>
          <w:sz w:val="28"/>
        </w:rPr>
      </w:pPr>
      <w:r>
        <w:br w:type="page"/>
      </w:r>
      <w:r>
        <w:rPr>
          <w:rFonts w:eastAsia="SimHei" w:hint="eastAsia"/>
          <w:sz w:val="28"/>
        </w:rPr>
        <w:t>附件：与《公约》条款有关的立法和法律</w:t>
      </w:r>
      <w:r>
        <w:rPr>
          <w:rFonts w:eastAsia="SimHei" w:hint="eastAsia"/>
          <w:color w:val="000080"/>
          <w:sz w:val="28"/>
          <w:vertAlign w:val="superscript"/>
        </w:rPr>
        <w:t>1</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w:t>
      </w:r>
      <w:r>
        <w:rPr>
          <w:rFonts w:ascii="SimHei" w:eastAsia="SimHei" w:hint="eastAsia"/>
          <w:b w:val="0"/>
          <w:bCs/>
          <w:sz w:val="24"/>
        </w:rPr>
        <w:t>条</w:t>
      </w:r>
    </w:p>
    <w:p w:rsidR="00000000" w:rsidRDefault="00DC43B0">
      <w:pPr>
        <w:numPr>
          <w:ilvl w:val="0"/>
          <w:numId w:val="845"/>
        </w:numPr>
        <w:spacing w:after="180" w:line="360" w:lineRule="exact"/>
        <w:rPr>
          <w:rFonts w:hint="eastAsia"/>
        </w:rPr>
      </w:pPr>
      <w:r>
        <w:rPr>
          <w:rFonts w:hint="eastAsia"/>
        </w:rPr>
        <w:t>宪法法庭第</w:t>
      </w:r>
      <w:r>
        <w:rPr>
          <w:rFonts w:hint="eastAsia"/>
        </w:rPr>
        <w:t>41/1999</w:t>
      </w:r>
      <w:r>
        <w:rPr>
          <w:rFonts w:hint="eastAsia"/>
        </w:rPr>
        <w:t>号判决（</w:t>
      </w:r>
      <w:r>
        <w:rPr>
          <w:rFonts w:hint="eastAsia"/>
        </w:rPr>
        <w:t>1999</w:t>
      </w:r>
      <w:r>
        <w:rPr>
          <w:rFonts w:hint="eastAsia"/>
        </w:rPr>
        <w:t>年</w:t>
      </w:r>
      <w:r>
        <w:rPr>
          <w:rFonts w:hint="eastAsia"/>
        </w:rPr>
        <w:t>3</w:t>
      </w:r>
      <w:r>
        <w:rPr>
          <w:rFonts w:hint="eastAsia"/>
        </w:rPr>
        <w:t>月</w:t>
      </w:r>
      <w:r>
        <w:rPr>
          <w:rFonts w:hint="eastAsia"/>
        </w:rPr>
        <w:t>22</w:t>
      </w:r>
      <w:r>
        <w:rPr>
          <w:rFonts w:hint="eastAsia"/>
        </w:rPr>
        <w:t>日）</w:t>
      </w:r>
    </w:p>
    <w:p w:rsidR="00000000" w:rsidRDefault="00DC43B0">
      <w:pPr>
        <w:numPr>
          <w:ilvl w:val="0"/>
          <w:numId w:val="845"/>
        </w:numPr>
        <w:spacing w:after="180" w:line="360" w:lineRule="exact"/>
        <w:rPr>
          <w:rFonts w:hint="eastAsia"/>
        </w:rPr>
      </w:pPr>
      <w:r>
        <w:rPr>
          <w:rFonts w:hint="eastAsia"/>
        </w:rPr>
        <w:t>宪法法庭第</w:t>
      </w:r>
      <w:r>
        <w:rPr>
          <w:rFonts w:hint="eastAsia"/>
        </w:rPr>
        <w:t>140/1999</w:t>
      </w:r>
      <w:r>
        <w:rPr>
          <w:rFonts w:hint="eastAsia"/>
        </w:rPr>
        <w:t>号判决（</w:t>
      </w:r>
      <w:r>
        <w:rPr>
          <w:rFonts w:hint="eastAsia"/>
        </w:rPr>
        <w:t>1999</w:t>
      </w:r>
      <w:r>
        <w:rPr>
          <w:rFonts w:hint="eastAsia"/>
        </w:rPr>
        <w:t>年</w:t>
      </w:r>
      <w:r>
        <w:rPr>
          <w:rFonts w:hint="eastAsia"/>
        </w:rPr>
        <w:t>7</w:t>
      </w:r>
      <w:r>
        <w:rPr>
          <w:rFonts w:hint="eastAsia"/>
        </w:rPr>
        <w:t>月</w:t>
      </w:r>
      <w:r>
        <w:rPr>
          <w:rFonts w:hint="eastAsia"/>
        </w:rPr>
        <w:t>22</w:t>
      </w:r>
      <w:r>
        <w:rPr>
          <w:rFonts w:hint="eastAsia"/>
        </w:rPr>
        <w:t>日）</w:t>
      </w:r>
    </w:p>
    <w:p w:rsidR="00000000" w:rsidRDefault="00DC43B0">
      <w:pPr>
        <w:numPr>
          <w:ilvl w:val="0"/>
          <w:numId w:val="845"/>
        </w:numPr>
        <w:spacing w:after="180" w:line="360" w:lineRule="exact"/>
        <w:rPr>
          <w:rFonts w:hint="eastAsia"/>
        </w:rPr>
      </w:pPr>
      <w:r>
        <w:rPr>
          <w:rFonts w:hint="eastAsia"/>
        </w:rPr>
        <w:t>宪法法庭第</w:t>
      </w:r>
      <w:r>
        <w:rPr>
          <w:rFonts w:hint="eastAsia"/>
        </w:rPr>
        <w:t>240/1999</w:t>
      </w:r>
      <w:r>
        <w:rPr>
          <w:rFonts w:hint="eastAsia"/>
        </w:rPr>
        <w:t>号判决（</w:t>
      </w:r>
      <w:r>
        <w:rPr>
          <w:rFonts w:hint="eastAsia"/>
        </w:rPr>
        <w:t>1999</w:t>
      </w:r>
      <w:r>
        <w:rPr>
          <w:rFonts w:hint="eastAsia"/>
        </w:rPr>
        <w:t>年</w:t>
      </w:r>
      <w:r>
        <w:rPr>
          <w:rFonts w:hint="eastAsia"/>
        </w:rPr>
        <w:t>12</w:t>
      </w:r>
      <w:r>
        <w:rPr>
          <w:rFonts w:hint="eastAsia"/>
        </w:rPr>
        <w:t>月</w:t>
      </w:r>
      <w:r>
        <w:rPr>
          <w:rFonts w:hint="eastAsia"/>
        </w:rPr>
        <w:t>20</w:t>
      </w:r>
      <w:r>
        <w:rPr>
          <w:rFonts w:hint="eastAsia"/>
        </w:rPr>
        <w:t>日）</w:t>
      </w:r>
    </w:p>
    <w:p w:rsidR="00000000" w:rsidRDefault="00DC43B0">
      <w:pPr>
        <w:numPr>
          <w:ilvl w:val="0"/>
          <w:numId w:val="845"/>
        </w:numPr>
        <w:spacing w:after="180" w:line="360" w:lineRule="exact"/>
        <w:rPr>
          <w:rFonts w:hint="eastAsia"/>
        </w:rPr>
      </w:pPr>
      <w:r>
        <w:rPr>
          <w:rFonts w:hint="eastAsia"/>
        </w:rPr>
        <w:t>宪法法庭第</w:t>
      </w:r>
      <w:r>
        <w:rPr>
          <w:rFonts w:hint="eastAsia"/>
        </w:rPr>
        <w:t>203/2000</w:t>
      </w:r>
      <w:r>
        <w:rPr>
          <w:rFonts w:hint="eastAsia"/>
        </w:rPr>
        <w:t>号判决（</w:t>
      </w:r>
      <w:r>
        <w:rPr>
          <w:rFonts w:hint="eastAsia"/>
        </w:rPr>
        <w:t>2000</w:t>
      </w:r>
      <w:r>
        <w:rPr>
          <w:rFonts w:hint="eastAsia"/>
        </w:rPr>
        <w:t>年</w:t>
      </w:r>
      <w:r>
        <w:rPr>
          <w:rFonts w:hint="eastAsia"/>
        </w:rPr>
        <w:t>7</w:t>
      </w:r>
      <w:r>
        <w:rPr>
          <w:rFonts w:hint="eastAsia"/>
        </w:rPr>
        <w:t>月</w:t>
      </w:r>
      <w:r>
        <w:rPr>
          <w:rFonts w:hint="eastAsia"/>
        </w:rPr>
        <w:t>24</w:t>
      </w:r>
      <w:r>
        <w:rPr>
          <w:rFonts w:hint="eastAsia"/>
        </w:rPr>
        <w:t>日）</w:t>
      </w:r>
    </w:p>
    <w:p w:rsidR="00000000" w:rsidRDefault="00DC43B0">
      <w:pPr>
        <w:numPr>
          <w:ilvl w:val="0"/>
          <w:numId w:val="845"/>
        </w:numPr>
        <w:spacing w:after="180" w:line="360" w:lineRule="exact"/>
        <w:rPr>
          <w:rFonts w:hint="eastAsia"/>
        </w:rPr>
      </w:pPr>
      <w:r>
        <w:rPr>
          <w:rFonts w:hint="eastAsia"/>
        </w:rPr>
        <w:t>宪法法庭第</w:t>
      </w:r>
      <w:r>
        <w:rPr>
          <w:rFonts w:hint="eastAsia"/>
        </w:rPr>
        <w:t>236/2000</w:t>
      </w:r>
      <w:r>
        <w:rPr>
          <w:rFonts w:hint="eastAsia"/>
        </w:rPr>
        <w:t>号判决（</w:t>
      </w:r>
      <w:r>
        <w:rPr>
          <w:rFonts w:hint="eastAsia"/>
        </w:rPr>
        <w:t>2000</w:t>
      </w:r>
      <w:r>
        <w:rPr>
          <w:rFonts w:hint="eastAsia"/>
        </w:rPr>
        <w:t>年</w:t>
      </w:r>
      <w:r>
        <w:rPr>
          <w:rFonts w:hint="eastAsia"/>
        </w:rPr>
        <w:t>10</w:t>
      </w:r>
      <w:r>
        <w:rPr>
          <w:rFonts w:hint="eastAsia"/>
        </w:rPr>
        <w:t>月</w:t>
      </w:r>
      <w:r>
        <w:rPr>
          <w:rFonts w:hint="eastAsia"/>
        </w:rPr>
        <w:t>16</w:t>
      </w:r>
      <w:r>
        <w:rPr>
          <w:rFonts w:hint="eastAsia"/>
        </w:rPr>
        <w:t>日）</w:t>
      </w:r>
    </w:p>
    <w:p w:rsidR="00000000" w:rsidRDefault="00DC43B0">
      <w:pPr>
        <w:numPr>
          <w:ilvl w:val="0"/>
          <w:numId w:val="845"/>
        </w:numPr>
        <w:spacing w:after="180" w:line="360" w:lineRule="exact"/>
        <w:rPr>
          <w:rFonts w:hint="eastAsia"/>
        </w:rPr>
      </w:pPr>
      <w:r>
        <w:rPr>
          <w:rFonts w:hint="eastAsia"/>
        </w:rPr>
        <w:t>宪法法庭第</w:t>
      </w:r>
      <w:r>
        <w:rPr>
          <w:rFonts w:hint="eastAsia"/>
        </w:rPr>
        <w:t>250/2000</w:t>
      </w:r>
      <w:r>
        <w:rPr>
          <w:rFonts w:hint="eastAsia"/>
        </w:rPr>
        <w:t>号判决（</w:t>
      </w:r>
      <w:r>
        <w:rPr>
          <w:rFonts w:hint="eastAsia"/>
        </w:rPr>
        <w:t>2000</w:t>
      </w:r>
      <w:r>
        <w:rPr>
          <w:rFonts w:hint="eastAsia"/>
        </w:rPr>
        <w:t>年</w:t>
      </w:r>
      <w:r>
        <w:rPr>
          <w:rFonts w:hint="eastAsia"/>
        </w:rPr>
        <w:t>10</w:t>
      </w:r>
      <w:r>
        <w:rPr>
          <w:rFonts w:hint="eastAsia"/>
        </w:rPr>
        <w:t>月</w:t>
      </w:r>
      <w:r>
        <w:rPr>
          <w:rFonts w:hint="eastAsia"/>
        </w:rPr>
        <w:t>30</w:t>
      </w:r>
      <w:r>
        <w:rPr>
          <w:rFonts w:hint="eastAsia"/>
        </w:rPr>
        <w:t>日）</w:t>
      </w:r>
    </w:p>
    <w:p w:rsidR="00000000" w:rsidRDefault="00DC43B0">
      <w:pPr>
        <w:numPr>
          <w:ilvl w:val="0"/>
          <w:numId w:val="845"/>
        </w:numPr>
        <w:spacing w:after="180" w:line="360" w:lineRule="exact"/>
        <w:rPr>
          <w:rFonts w:hint="eastAsia"/>
        </w:rPr>
      </w:pPr>
      <w:r>
        <w:rPr>
          <w:rFonts w:hint="eastAsia"/>
        </w:rPr>
        <w:t>宪法法庭第</w:t>
      </w:r>
      <w:r>
        <w:rPr>
          <w:rFonts w:hint="eastAsia"/>
        </w:rPr>
        <w:t>20/2001</w:t>
      </w:r>
      <w:r>
        <w:rPr>
          <w:rFonts w:hint="eastAsia"/>
        </w:rPr>
        <w:t>号判决（</w:t>
      </w:r>
      <w:r>
        <w:rPr>
          <w:rFonts w:hint="eastAsia"/>
        </w:rPr>
        <w:t>2001</w:t>
      </w:r>
      <w:r>
        <w:rPr>
          <w:rFonts w:hint="eastAsia"/>
        </w:rPr>
        <w:t>年</w:t>
      </w:r>
      <w:r>
        <w:rPr>
          <w:rFonts w:hint="eastAsia"/>
        </w:rPr>
        <w:t>1</w:t>
      </w:r>
      <w:r>
        <w:rPr>
          <w:rFonts w:hint="eastAsia"/>
        </w:rPr>
        <w:t>月</w:t>
      </w:r>
      <w:r>
        <w:rPr>
          <w:rFonts w:hint="eastAsia"/>
        </w:rPr>
        <w:t>29</w:t>
      </w:r>
      <w:r>
        <w:rPr>
          <w:rFonts w:hint="eastAsia"/>
        </w:rPr>
        <w:t>日）</w:t>
      </w:r>
    </w:p>
    <w:p w:rsidR="00000000" w:rsidRDefault="00DC43B0">
      <w:pPr>
        <w:numPr>
          <w:ilvl w:val="0"/>
          <w:numId w:val="842"/>
        </w:numPr>
        <w:spacing w:after="180" w:line="360" w:lineRule="exact"/>
        <w:rPr>
          <w:rFonts w:hint="eastAsia"/>
        </w:rPr>
      </w:pPr>
      <w:r>
        <w:rPr>
          <w:rFonts w:hint="eastAsia"/>
        </w:rPr>
        <w:t>宪法法庭第</w:t>
      </w:r>
      <w:r>
        <w:rPr>
          <w:rFonts w:hint="eastAsia"/>
        </w:rPr>
        <w:t>40/2002</w:t>
      </w:r>
      <w:r>
        <w:rPr>
          <w:rFonts w:hint="eastAsia"/>
        </w:rPr>
        <w:t>号判决（</w:t>
      </w:r>
      <w:r>
        <w:rPr>
          <w:rFonts w:hint="eastAsia"/>
        </w:rPr>
        <w:t>2002</w:t>
      </w:r>
      <w:r>
        <w:rPr>
          <w:rFonts w:hint="eastAsia"/>
        </w:rPr>
        <w:t>年</w:t>
      </w:r>
      <w:r>
        <w:rPr>
          <w:rFonts w:hint="eastAsia"/>
        </w:rPr>
        <w:t>2</w:t>
      </w:r>
      <w:r>
        <w:rPr>
          <w:rFonts w:hint="eastAsia"/>
        </w:rPr>
        <w:t>月</w:t>
      </w:r>
      <w:r>
        <w:rPr>
          <w:rFonts w:hint="eastAsia"/>
        </w:rPr>
        <w:t>14</w:t>
      </w:r>
      <w:r>
        <w:rPr>
          <w:rFonts w:hint="eastAsia"/>
        </w:rPr>
        <w:t>日）</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4</w:t>
      </w:r>
      <w:r>
        <w:rPr>
          <w:rFonts w:ascii="SimHei" w:eastAsia="SimHei" w:hint="eastAsia"/>
          <w:b w:val="0"/>
          <w:bCs/>
          <w:sz w:val="24"/>
        </w:rPr>
        <w:t>条</w:t>
      </w:r>
    </w:p>
    <w:p w:rsidR="00000000" w:rsidRDefault="00DC43B0">
      <w:pPr>
        <w:numPr>
          <w:ilvl w:val="0"/>
          <w:numId w:val="845"/>
        </w:numPr>
        <w:spacing w:after="180" w:line="360" w:lineRule="exact"/>
        <w:rPr>
          <w:rFonts w:hint="eastAsia"/>
        </w:rPr>
      </w:pPr>
      <w:r>
        <w:rPr>
          <w:rFonts w:hint="eastAsia"/>
        </w:rPr>
        <w:t>2002</w:t>
      </w:r>
      <w:r>
        <w:rPr>
          <w:rFonts w:hint="eastAsia"/>
        </w:rPr>
        <w:t>年</w:t>
      </w:r>
      <w:r>
        <w:rPr>
          <w:rFonts w:hint="eastAsia"/>
        </w:rPr>
        <w:t>2</w:t>
      </w:r>
      <w:r>
        <w:rPr>
          <w:rFonts w:hint="eastAsia"/>
        </w:rPr>
        <w:t>月</w:t>
      </w:r>
      <w:r>
        <w:rPr>
          <w:rFonts w:hint="eastAsia"/>
        </w:rPr>
        <w:t>4</w:t>
      </w:r>
      <w:r>
        <w:rPr>
          <w:rFonts w:hint="eastAsia"/>
        </w:rPr>
        <w:t>日最高法院第三厅判决</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5</w:t>
      </w:r>
      <w:r>
        <w:rPr>
          <w:rFonts w:ascii="SimHei" w:eastAsia="SimHei" w:hint="eastAsia"/>
          <w:b w:val="0"/>
          <w:bCs/>
          <w:sz w:val="24"/>
        </w:rPr>
        <w:t>条</w:t>
      </w:r>
    </w:p>
    <w:p w:rsidR="00000000" w:rsidRDefault="00DC43B0">
      <w:pPr>
        <w:numPr>
          <w:ilvl w:val="0"/>
          <w:numId w:val="845"/>
        </w:numPr>
        <w:spacing w:after="180" w:line="360" w:lineRule="exact"/>
        <w:rPr>
          <w:rFonts w:hint="eastAsia"/>
        </w:rPr>
      </w:pPr>
      <w:r>
        <w:rPr>
          <w:rFonts w:hint="eastAsia"/>
        </w:rPr>
        <w:t>第</w:t>
      </w:r>
      <w:r>
        <w:rPr>
          <w:rFonts w:hint="eastAsia"/>
        </w:rPr>
        <w:t>1686/2000</w:t>
      </w:r>
      <w:r>
        <w:rPr>
          <w:rFonts w:hint="eastAsia"/>
        </w:rPr>
        <w:t>号敕令（</w:t>
      </w:r>
      <w:r>
        <w:rPr>
          <w:rFonts w:hint="eastAsia"/>
        </w:rPr>
        <w:t>2000</w:t>
      </w:r>
      <w:r>
        <w:rPr>
          <w:rFonts w:hint="eastAsia"/>
        </w:rPr>
        <w:t>年</w:t>
      </w:r>
      <w:r>
        <w:rPr>
          <w:rFonts w:hint="eastAsia"/>
        </w:rPr>
        <w:t>10</w:t>
      </w:r>
      <w:r>
        <w:rPr>
          <w:rFonts w:hint="eastAsia"/>
        </w:rPr>
        <w:t>月</w:t>
      </w:r>
      <w:r>
        <w:rPr>
          <w:rFonts w:hint="eastAsia"/>
        </w:rPr>
        <w:t>6</w:t>
      </w:r>
      <w:r>
        <w:rPr>
          <w:rFonts w:hint="eastAsia"/>
        </w:rPr>
        <w:t>日），建立平等监督处</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6</w:t>
      </w:r>
      <w:r>
        <w:rPr>
          <w:rFonts w:ascii="SimHei" w:eastAsia="SimHei" w:hint="eastAsia"/>
          <w:b w:val="0"/>
          <w:bCs/>
          <w:sz w:val="24"/>
        </w:rPr>
        <w:t>条</w:t>
      </w:r>
    </w:p>
    <w:p w:rsidR="00000000" w:rsidRDefault="00DC43B0">
      <w:pPr>
        <w:numPr>
          <w:ilvl w:val="0"/>
          <w:numId w:val="845"/>
        </w:numPr>
        <w:spacing w:after="180" w:line="360" w:lineRule="exact"/>
        <w:rPr>
          <w:rFonts w:hint="eastAsia"/>
        </w:rPr>
      </w:pPr>
      <w:r>
        <w:rPr>
          <w:rFonts w:hint="eastAsia"/>
        </w:rPr>
        <w:t>第</w:t>
      </w:r>
      <w:r>
        <w:rPr>
          <w:rFonts w:hint="eastAsia"/>
        </w:rPr>
        <w:t>11/99</w:t>
      </w:r>
      <w:r>
        <w:rPr>
          <w:rFonts w:hint="eastAsia"/>
        </w:rPr>
        <w:t>号组</w:t>
      </w:r>
      <w:r>
        <w:rPr>
          <w:rFonts w:hint="eastAsia"/>
        </w:rPr>
        <w:t>织法（</w:t>
      </w:r>
      <w:r>
        <w:rPr>
          <w:rFonts w:hint="eastAsia"/>
        </w:rPr>
        <w:t>1999</w:t>
      </w:r>
      <w:r>
        <w:rPr>
          <w:rFonts w:hint="eastAsia"/>
        </w:rPr>
        <w:t>年</w:t>
      </w:r>
      <w:r>
        <w:rPr>
          <w:rFonts w:hint="eastAsia"/>
        </w:rPr>
        <w:t>4</w:t>
      </w:r>
      <w:r>
        <w:rPr>
          <w:rFonts w:hint="eastAsia"/>
        </w:rPr>
        <w:t>月</w:t>
      </w:r>
      <w:r>
        <w:rPr>
          <w:rFonts w:hint="eastAsia"/>
        </w:rPr>
        <w:t>30</w:t>
      </w:r>
      <w:r>
        <w:rPr>
          <w:rFonts w:hint="eastAsia"/>
        </w:rPr>
        <w:t>日），修订了《刑法》第二卷第三章的某些条款（侵害性自由及不受侵犯性的罪行）</w:t>
      </w:r>
    </w:p>
    <w:p w:rsidR="00000000" w:rsidRDefault="00DC43B0">
      <w:pPr>
        <w:numPr>
          <w:ilvl w:val="0"/>
          <w:numId w:val="845"/>
        </w:numPr>
        <w:spacing w:after="180" w:line="360" w:lineRule="exact"/>
        <w:rPr>
          <w:rFonts w:hint="eastAsia"/>
        </w:rPr>
      </w:pPr>
      <w:r>
        <w:rPr>
          <w:rFonts w:hint="eastAsia"/>
        </w:rPr>
        <w:t>第</w:t>
      </w:r>
      <w:r>
        <w:rPr>
          <w:rFonts w:hint="eastAsia"/>
        </w:rPr>
        <w:t>8/2000</w:t>
      </w:r>
      <w:r>
        <w:rPr>
          <w:rFonts w:hint="eastAsia"/>
        </w:rPr>
        <w:t>号组织法（</w:t>
      </w:r>
      <w:r>
        <w:rPr>
          <w:rFonts w:hint="eastAsia"/>
        </w:rPr>
        <w:t>2000</w:t>
      </w:r>
      <w:r>
        <w:rPr>
          <w:rFonts w:hint="eastAsia"/>
        </w:rPr>
        <w:t>年</w:t>
      </w:r>
      <w:r>
        <w:rPr>
          <w:rFonts w:hint="eastAsia"/>
        </w:rPr>
        <w:t>12</w:t>
      </w:r>
      <w:r>
        <w:rPr>
          <w:rFonts w:hint="eastAsia"/>
        </w:rPr>
        <w:t>月</w:t>
      </w:r>
      <w:r>
        <w:rPr>
          <w:rFonts w:hint="eastAsia"/>
        </w:rPr>
        <w:t>22</w:t>
      </w:r>
      <w:r>
        <w:rPr>
          <w:rFonts w:hint="eastAsia"/>
        </w:rPr>
        <w:t>日）对第</w:t>
      </w:r>
      <w:r>
        <w:rPr>
          <w:rFonts w:hint="eastAsia"/>
        </w:rPr>
        <w:t>4/2000</w:t>
      </w:r>
      <w:r>
        <w:rPr>
          <w:rFonts w:hint="eastAsia"/>
        </w:rPr>
        <w:t>号组织法（</w:t>
      </w:r>
      <w:r>
        <w:rPr>
          <w:rFonts w:hint="eastAsia"/>
        </w:rPr>
        <w:t>2000</w:t>
      </w:r>
      <w:r>
        <w:rPr>
          <w:rFonts w:hint="eastAsia"/>
        </w:rPr>
        <w:t>年</w:t>
      </w:r>
      <w:r>
        <w:rPr>
          <w:rFonts w:hint="eastAsia"/>
        </w:rPr>
        <w:t>1</w:t>
      </w:r>
      <w:r>
        <w:rPr>
          <w:rFonts w:hint="eastAsia"/>
        </w:rPr>
        <w:t>月</w:t>
      </w:r>
      <w:r>
        <w:rPr>
          <w:rFonts w:hint="eastAsia"/>
        </w:rPr>
        <w:t>11</w:t>
      </w:r>
      <w:r>
        <w:rPr>
          <w:rFonts w:hint="eastAsia"/>
        </w:rPr>
        <w:t>日）进行了修订，修改了有关外国人在西班牙的权利、自由和社会参与的规定。</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7</w:t>
      </w:r>
      <w:r>
        <w:rPr>
          <w:rFonts w:ascii="SimHei" w:eastAsia="SimHei" w:hint="eastAsia"/>
          <w:b w:val="0"/>
          <w:bCs/>
          <w:sz w:val="24"/>
        </w:rPr>
        <w:t>条</w:t>
      </w:r>
    </w:p>
    <w:p w:rsidR="00000000" w:rsidRDefault="00DC43B0">
      <w:pPr>
        <w:numPr>
          <w:ilvl w:val="0"/>
          <w:numId w:val="845"/>
        </w:numPr>
        <w:spacing w:after="180" w:line="360" w:lineRule="exact"/>
        <w:rPr>
          <w:rFonts w:hint="eastAsia"/>
        </w:rPr>
      </w:pPr>
      <w:r>
        <w:rPr>
          <w:rFonts w:hint="eastAsia"/>
        </w:rPr>
        <w:t>第</w:t>
      </w:r>
      <w:r>
        <w:rPr>
          <w:rFonts w:hint="eastAsia"/>
        </w:rPr>
        <w:t>6/2002</w:t>
      </w:r>
      <w:r>
        <w:rPr>
          <w:rFonts w:hint="eastAsia"/>
        </w:rPr>
        <w:t>号法令（</w:t>
      </w:r>
      <w:r>
        <w:rPr>
          <w:rFonts w:hint="eastAsia"/>
        </w:rPr>
        <w:t>2002</w:t>
      </w:r>
      <w:r>
        <w:rPr>
          <w:rFonts w:hint="eastAsia"/>
        </w:rPr>
        <w:t>年</w:t>
      </w:r>
      <w:r>
        <w:rPr>
          <w:rFonts w:hint="eastAsia"/>
        </w:rPr>
        <w:t>6</w:t>
      </w:r>
      <w:r>
        <w:rPr>
          <w:rFonts w:hint="eastAsia"/>
        </w:rPr>
        <w:t>月</w:t>
      </w:r>
      <w:r>
        <w:rPr>
          <w:rFonts w:hint="eastAsia"/>
        </w:rPr>
        <w:t>21</w:t>
      </w:r>
      <w:r>
        <w:rPr>
          <w:rFonts w:hint="eastAsia"/>
        </w:rPr>
        <w:t>日）修订了第</w:t>
      </w:r>
      <w:r>
        <w:rPr>
          <w:rFonts w:hint="eastAsia"/>
        </w:rPr>
        <w:t>8/1986</w:t>
      </w:r>
      <w:r>
        <w:rPr>
          <w:rFonts w:hint="eastAsia"/>
        </w:rPr>
        <w:t>号法令（</w:t>
      </w:r>
      <w:r>
        <w:rPr>
          <w:rFonts w:hint="eastAsia"/>
        </w:rPr>
        <w:t>1986</w:t>
      </w:r>
      <w:r>
        <w:rPr>
          <w:rFonts w:hint="eastAsia"/>
        </w:rPr>
        <w:t>年</w:t>
      </w:r>
      <w:r>
        <w:rPr>
          <w:rFonts w:hint="eastAsia"/>
        </w:rPr>
        <w:t>11</w:t>
      </w:r>
      <w:r>
        <w:rPr>
          <w:rFonts w:hint="eastAsia"/>
        </w:rPr>
        <w:t>月</w:t>
      </w:r>
      <w:r>
        <w:rPr>
          <w:rFonts w:hint="eastAsia"/>
        </w:rPr>
        <w:t>26</w:t>
      </w:r>
      <w:r>
        <w:rPr>
          <w:rFonts w:hint="eastAsia"/>
        </w:rPr>
        <w:t>日），即《巴利阿里群岛选举法》。</w:t>
      </w:r>
    </w:p>
    <w:p w:rsidR="00000000" w:rsidRDefault="00DC43B0">
      <w:pPr>
        <w:numPr>
          <w:ilvl w:val="0"/>
          <w:numId w:val="845"/>
        </w:numPr>
        <w:spacing w:after="180" w:line="360" w:lineRule="exact"/>
        <w:rPr>
          <w:rFonts w:hint="eastAsia"/>
        </w:rPr>
      </w:pPr>
      <w:r>
        <w:rPr>
          <w:rFonts w:hint="eastAsia"/>
        </w:rPr>
        <w:t>第</w:t>
      </w:r>
      <w:r>
        <w:rPr>
          <w:rFonts w:hint="eastAsia"/>
        </w:rPr>
        <w:t>11/2002</w:t>
      </w:r>
      <w:r>
        <w:rPr>
          <w:rFonts w:hint="eastAsia"/>
        </w:rPr>
        <w:t>号法令（</w:t>
      </w:r>
      <w:r>
        <w:rPr>
          <w:rFonts w:hint="eastAsia"/>
        </w:rPr>
        <w:t>2002</w:t>
      </w:r>
      <w:r>
        <w:rPr>
          <w:rFonts w:hint="eastAsia"/>
        </w:rPr>
        <w:t>年</w:t>
      </w:r>
      <w:r>
        <w:rPr>
          <w:rFonts w:hint="eastAsia"/>
        </w:rPr>
        <w:t>6</w:t>
      </w:r>
      <w:r>
        <w:rPr>
          <w:rFonts w:hint="eastAsia"/>
        </w:rPr>
        <w:t>月</w:t>
      </w:r>
      <w:r>
        <w:rPr>
          <w:rFonts w:hint="eastAsia"/>
        </w:rPr>
        <w:t>27</w:t>
      </w:r>
      <w:r>
        <w:rPr>
          <w:rFonts w:hint="eastAsia"/>
        </w:rPr>
        <w:t>日）修订了第</w:t>
      </w:r>
      <w:r>
        <w:rPr>
          <w:rFonts w:hint="eastAsia"/>
        </w:rPr>
        <w:t>5/1986</w:t>
      </w:r>
      <w:r>
        <w:rPr>
          <w:rFonts w:hint="eastAsia"/>
        </w:rPr>
        <w:t>号法令（</w:t>
      </w:r>
      <w:r>
        <w:rPr>
          <w:rFonts w:hint="eastAsia"/>
        </w:rPr>
        <w:t>1986</w:t>
      </w:r>
      <w:r>
        <w:rPr>
          <w:rFonts w:hint="eastAsia"/>
        </w:rPr>
        <w:t>年</w:t>
      </w:r>
      <w:r>
        <w:rPr>
          <w:rFonts w:hint="eastAsia"/>
        </w:rPr>
        <w:t>12</w:t>
      </w:r>
      <w:r>
        <w:rPr>
          <w:rFonts w:hint="eastAsia"/>
        </w:rPr>
        <w:t>月</w:t>
      </w:r>
      <w:r>
        <w:rPr>
          <w:rFonts w:hint="eastAsia"/>
        </w:rPr>
        <w:t>23</w:t>
      </w:r>
      <w:r>
        <w:rPr>
          <w:rFonts w:hint="eastAsia"/>
        </w:rPr>
        <w:t>日），即《</w:t>
      </w:r>
      <w:r>
        <w:rPr>
          <w:rFonts w:ascii="仿宋体" w:hint="eastAsia"/>
        </w:rPr>
        <w:t>卡斯蒂利亚</w:t>
      </w:r>
      <w:r>
        <w:rPr>
          <w:rFonts w:ascii="仿宋体"/>
        </w:rPr>
        <w:t>-</w:t>
      </w:r>
      <w:r>
        <w:rPr>
          <w:rFonts w:ascii="仿宋体" w:hint="eastAsia"/>
        </w:rPr>
        <w:t>拉曼恰选举法》。</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9</w:t>
      </w:r>
      <w:r>
        <w:rPr>
          <w:rFonts w:ascii="SimHei" w:eastAsia="SimHei" w:hint="eastAsia"/>
          <w:b w:val="0"/>
          <w:bCs/>
          <w:sz w:val="24"/>
        </w:rPr>
        <w:t>条</w:t>
      </w:r>
    </w:p>
    <w:p w:rsidR="00000000" w:rsidRDefault="00DC43B0">
      <w:pPr>
        <w:numPr>
          <w:ilvl w:val="0"/>
          <w:numId w:val="845"/>
        </w:numPr>
        <w:spacing w:after="180" w:line="360" w:lineRule="exact"/>
        <w:rPr>
          <w:rFonts w:hint="eastAsia"/>
        </w:rPr>
      </w:pPr>
      <w:r>
        <w:rPr>
          <w:rFonts w:hint="eastAsia"/>
        </w:rPr>
        <w:t>第</w:t>
      </w:r>
      <w:r>
        <w:rPr>
          <w:rFonts w:hint="eastAsia"/>
        </w:rPr>
        <w:t>36/2002</w:t>
      </w:r>
      <w:r>
        <w:rPr>
          <w:rFonts w:hint="eastAsia"/>
        </w:rPr>
        <w:t>号法令（</w:t>
      </w:r>
      <w:r>
        <w:rPr>
          <w:rFonts w:hint="eastAsia"/>
        </w:rPr>
        <w:t>2002</w:t>
      </w:r>
      <w:r>
        <w:rPr>
          <w:rFonts w:hint="eastAsia"/>
        </w:rPr>
        <w:t>年</w:t>
      </w:r>
      <w:r>
        <w:rPr>
          <w:rFonts w:hint="eastAsia"/>
        </w:rPr>
        <w:t>10</w:t>
      </w:r>
      <w:r>
        <w:rPr>
          <w:rFonts w:hint="eastAsia"/>
        </w:rPr>
        <w:t>月</w:t>
      </w:r>
      <w:r>
        <w:rPr>
          <w:rFonts w:hint="eastAsia"/>
        </w:rPr>
        <w:t>8</w:t>
      </w:r>
      <w:r>
        <w:rPr>
          <w:rFonts w:hint="eastAsia"/>
        </w:rPr>
        <w:t>日）修订了《民法》中关于国籍的规定。</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11</w:t>
      </w:r>
      <w:r>
        <w:rPr>
          <w:rFonts w:ascii="SimHei" w:eastAsia="SimHei" w:hint="eastAsia"/>
          <w:b w:val="0"/>
          <w:bCs/>
          <w:sz w:val="24"/>
        </w:rPr>
        <w:t>条</w:t>
      </w:r>
    </w:p>
    <w:p w:rsidR="00000000" w:rsidRDefault="00DC43B0">
      <w:pPr>
        <w:pStyle w:val="10"/>
        <w:numPr>
          <w:ilvl w:val="0"/>
          <w:numId w:val="843"/>
        </w:numPr>
        <w:spacing w:beforeLines="0" w:before="0" w:afterLines="0" w:after="180" w:line="360" w:lineRule="exact"/>
        <w:ind w:left="816" w:firstLineChars="0" w:hanging="357"/>
        <w:rPr>
          <w:rFonts w:eastAsia="SimHei" w:hint="eastAsia"/>
        </w:rPr>
      </w:pPr>
      <w:r>
        <w:rPr>
          <w:rFonts w:eastAsia="SimHei" w:hint="eastAsia"/>
        </w:rPr>
        <w:t>劳动改革</w:t>
      </w:r>
    </w:p>
    <w:p w:rsidR="00000000" w:rsidRDefault="00DC43B0">
      <w:pPr>
        <w:numPr>
          <w:ilvl w:val="0"/>
          <w:numId w:val="845"/>
        </w:numPr>
        <w:spacing w:after="180" w:line="360" w:lineRule="exact"/>
        <w:rPr>
          <w:rFonts w:hint="eastAsia"/>
        </w:rPr>
      </w:pPr>
      <w:r>
        <w:rPr>
          <w:rFonts w:hint="eastAsia"/>
        </w:rPr>
        <w:t>第</w:t>
      </w:r>
      <w:r>
        <w:rPr>
          <w:rFonts w:hint="eastAsia"/>
        </w:rPr>
        <w:t>39/1999</w:t>
      </w:r>
      <w:r>
        <w:rPr>
          <w:rFonts w:hint="eastAsia"/>
        </w:rPr>
        <w:t>号法令（</w:t>
      </w:r>
      <w:r>
        <w:rPr>
          <w:rFonts w:hint="eastAsia"/>
        </w:rPr>
        <w:t>1999</w:t>
      </w:r>
      <w:r>
        <w:rPr>
          <w:rFonts w:hint="eastAsia"/>
        </w:rPr>
        <w:t>年</w:t>
      </w:r>
      <w:r>
        <w:rPr>
          <w:rFonts w:hint="eastAsia"/>
        </w:rPr>
        <w:t>11</w:t>
      </w:r>
      <w:r>
        <w:rPr>
          <w:rFonts w:hint="eastAsia"/>
        </w:rPr>
        <w:t>月</w:t>
      </w:r>
      <w:r>
        <w:rPr>
          <w:rFonts w:hint="eastAsia"/>
        </w:rPr>
        <w:t>5</w:t>
      </w:r>
      <w:r>
        <w:rPr>
          <w:rFonts w:hint="eastAsia"/>
        </w:rPr>
        <w:t>日），即促进职业妇女的家庭生活与工作之间的关系。</w:t>
      </w:r>
    </w:p>
    <w:p w:rsidR="00000000" w:rsidRDefault="00DC43B0">
      <w:pPr>
        <w:numPr>
          <w:ilvl w:val="0"/>
          <w:numId w:val="845"/>
        </w:numPr>
        <w:spacing w:after="180" w:line="360" w:lineRule="exact"/>
        <w:rPr>
          <w:rFonts w:hint="eastAsia"/>
        </w:rPr>
      </w:pPr>
      <w:r>
        <w:rPr>
          <w:rFonts w:hint="eastAsia"/>
        </w:rPr>
        <w:t>第</w:t>
      </w:r>
      <w:r>
        <w:rPr>
          <w:rFonts w:hint="eastAsia"/>
        </w:rPr>
        <w:t>5/2000</w:t>
      </w:r>
      <w:r>
        <w:rPr>
          <w:rFonts w:hint="eastAsia"/>
        </w:rPr>
        <w:t>号敕令（</w:t>
      </w:r>
      <w:r>
        <w:rPr>
          <w:rFonts w:hint="eastAsia"/>
        </w:rPr>
        <w:t>2000</w:t>
      </w:r>
      <w:r>
        <w:rPr>
          <w:rFonts w:hint="eastAsia"/>
        </w:rPr>
        <w:t>年</w:t>
      </w:r>
      <w:r>
        <w:rPr>
          <w:rFonts w:hint="eastAsia"/>
        </w:rPr>
        <w:t>8</w:t>
      </w:r>
      <w:r>
        <w:rPr>
          <w:rFonts w:hint="eastAsia"/>
        </w:rPr>
        <w:t>月</w:t>
      </w:r>
      <w:r>
        <w:rPr>
          <w:rFonts w:hint="eastAsia"/>
        </w:rPr>
        <w:t>4</w:t>
      </w:r>
      <w:r>
        <w:rPr>
          <w:rFonts w:hint="eastAsia"/>
        </w:rPr>
        <w:t>日），通过了扰乱社会秩序违法行为及制裁措施法的修订本。</w:t>
      </w:r>
    </w:p>
    <w:p w:rsidR="00000000" w:rsidRDefault="00DC43B0">
      <w:pPr>
        <w:numPr>
          <w:ilvl w:val="0"/>
          <w:numId w:val="845"/>
        </w:numPr>
        <w:spacing w:after="180" w:line="360" w:lineRule="exact"/>
        <w:rPr>
          <w:rFonts w:hint="eastAsia"/>
        </w:rPr>
      </w:pPr>
      <w:r>
        <w:rPr>
          <w:rFonts w:hint="eastAsia"/>
        </w:rPr>
        <w:t>第</w:t>
      </w:r>
      <w:r>
        <w:rPr>
          <w:rFonts w:hint="eastAsia"/>
        </w:rPr>
        <w:t>33/2002</w:t>
      </w:r>
      <w:r>
        <w:rPr>
          <w:rFonts w:hint="eastAsia"/>
        </w:rPr>
        <w:t>号法令（</w:t>
      </w:r>
      <w:r>
        <w:rPr>
          <w:rFonts w:hint="eastAsia"/>
        </w:rPr>
        <w:t>2002</w:t>
      </w:r>
      <w:r>
        <w:rPr>
          <w:rFonts w:hint="eastAsia"/>
        </w:rPr>
        <w:t>年</w:t>
      </w:r>
      <w:r>
        <w:rPr>
          <w:rFonts w:hint="eastAsia"/>
        </w:rPr>
        <w:t>7</w:t>
      </w:r>
      <w:r>
        <w:rPr>
          <w:rFonts w:hint="eastAsia"/>
        </w:rPr>
        <w:t>月</w:t>
      </w:r>
      <w:r>
        <w:rPr>
          <w:rFonts w:hint="eastAsia"/>
        </w:rPr>
        <w:t>5</w:t>
      </w:r>
      <w:r>
        <w:rPr>
          <w:rFonts w:hint="eastAsia"/>
        </w:rPr>
        <w:t>日），对</w:t>
      </w:r>
      <w:r>
        <w:rPr>
          <w:rFonts w:hint="eastAsia"/>
        </w:rPr>
        <w:t>1995</w:t>
      </w:r>
      <w:r>
        <w:rPr>
          <w:rFonts w:hint="eastAsia"/>
        </w:rPr>
        <w:t>年</w:t>
      </w:r>
      <w:r>
        <w:rPr>
          <w:rFonts w:hint="eastAsia"/>
        </w:rPr>
        <w:t>3</w:t>
      </w:r>
      <w:r>
        <w:rPr>
          <w:rFonts w:hint="eastAsia"/>
        </w:rPr>
        <w:t>月</w:t>
      </w:r>
      <w:r>
        <w:rPr>
          <w:rFonts w:hint="eastAsia"/>
        </w:rPr>
        <w:t>24</w:t>
      </w:r>
      <w:r>
        <w:rPr>
          <w:rFonts w:hint="eastAsia"/>
        </w:rPr>
        <w:t>日第</w:t>
      </w:r>
      <w:r>
        <w:rPr>
          <w:rFonts w:hint="eastAsia"/>
        </w:rPr>
        <w:t>1/1995</w:t>
      </w:r>
      <w:r>
        <w:rPr>
          <w:rFonts w:hint="eastAsia"/>
        </w:rPr>
        <w:t>号敕令通过的</w:t>
      </w:r>
      <w:r>
        <w:rPr>
          <w:rFonts w:ascii="仿宋体" w:hint="eastAsia"/>
        </w:rPr>
        <w:t>工人法规的修订本第</w:t>
      </w:r>
      <w:r>
        <w:rPr>
          <w:rFonts w:ascii="仿宋体" w:hint="eastAsia"/>
        </w:rPr>
        <w:t>28</w:t>
      </w:r>
      <w:r>
        <w:rPr>
          <w:rFonts w:ascii="仿宋体" w:hint="eastAsia"/>
        </w:rPr>
        <w:t>条进行了修改。</w:t>
      </w:r>
    </w:p>
    <w:p w:rsidR="00000000" w:rsidRDefault="00DC43B0">
      <w:pPr>
        <w:pStyle w:val="10"/>
        <w:numPr>
          <w:ilvl w:val="0"/>
          <w:numId w:val="843"/>
        </w:numPr>
        <w:spacing w:beforeLines="0" w:before="0" w:afterLines="0" w:after="180" w:line="360" w:lineRule="exact"/>
        <w:ind w:left="816" w:firstLineChars="0" w:hanging="357"/>
        <w:rPr>
          <w:rFonts w:eastAsia="SimHei" w:hint="eastAsia"/>
        </w:rPr>
      </w:pPr>
      <w:r>
        <w:rPr>
          <w:rFonts w:eastAsia="SimHei" w:hint="eastAsia"/>
        </w:rPr>
        <w:t>促进就业的措施</w:t>
      </w:r>
    </w:p>
    <w:p w:rsidR="00000000" w:rsidRDefault="00DC43B0">
      <w:pPr>
        <w:numPr>
          <w:ilvl w:val="0"/>
          <w:numId w:val="845"/>
        </w:numPr>
        <w:spacing w:after="180" w:line="360" w:lineRule="exact"/>
        <w:rPr>
          <w:rFonts w:hint="eastAsia"/>
        </w:rPr>
      </w:pPr>
      <w:r>
        <w:rPr>
          <w:rFonts w:hint="eastAsia"/>
        </w:rPr>
        <w:t>第</w:t>
      </w:r>
      <w:r>
        <w:rPr>
          <w:rFonts w:hint="eastAsia"/>
        </w:rPr>
        <w:t>11/1998</w:t>
      </w:r>
      <w:r>
        <w:rPr>
          <w:rFonts w:hint="eastAsia"/>
        </w:rPr>
        <w:t>号敕令－法令（</w:t>
      </w:r>
      <w:r>
        <w:rPr>
          <w:rFonts w:hint="eastAsia"/>
        </w:rPr>
        <w:t>1998</w:t>
      </w:r>
      <w:r>
        <w:rPr>
          <w:rFonts w:hint="eastAsia"/>
        </w:rPr>
        <w:t>年</w:t>
      </w:r>
      <w:r>
        <w:rPr>
          <w:rFonts w:hint="eastAsia"/>
        </w:rPr>
        <w:t>9</w:t>
      </w:r>
      <w:r>
        <w:rPr>
          <w:rFonts w:hint="eastAsia"/>
        </w:rPr>
        <w:t>月</w:t>
      </w:r>
      <w:r>
        <w:rPr>
          <w:rFonts w:hint="eastAsia"/>
        </w:rPr>
        <w:t>4</w:t>
      </w:r>
      <w:r>
        <w:rPr>
          <w:rFonts w:hint="eastAsia"/>
        </w:rPr>
        <w:t>日）</w:t>
      </w:r>
      <w:r>
        <w:rPr>
          <w:rFonts w:hint="eastAsia"/>
        </w:rPr>
        <w:t>，做出了有关在女工因生育、收养和领养休假期间，雇佣替工人员临时合同的社会保障缴款份额的减免规定。</w:t>
      </w:r>
    </w:p>
    <w:p w:rsidR="00000000" w:rsidRDefault="00DC43B0">
      <w:pPr>
        <w:numPr>
          <w:ilvl w:val="0"/>
          <w:numId w:val="845"/>
        </w:numPr>
        <w:spacing w:after="180" w:line="360" w:lineRule="exact"/>
        <w:rPr>
          <w:rFonts w:hint="eastAsia"/>
        </w:rPr>
      </w:pPr>
      <w:r>
        <w:rPr>
          <w:rFonts w:hint="eastAsia"/>
        </w:rPr>
        <w:t>1998</w:t>
      </w:r>
      <w:r>
        <w:rPr>
          <w:rFonts w:hint="eastAsia"/>
        </w:rPr>
        <w:t>年</w:t>
      </w:r>
      <w:r>
        <w:rPr>
          <w:rFonts w:hint="eastAsia"/>
        </w:rPr>
        <w:t>11</w:t>
      </w:r>
      <w:r>
        <w:rPr>
          <w:rFonts w:hint="eastAsia"/>
        </w:rPr>
        <w:t>月</w:t>
      </w:r>
      <w:r>
        <w:rPr>
          <w:rFonts w:hint="eastAsia"/>
        </w:rPr>
        <w:t>16</w:t>
      </w:r>
      <w:r>
        <w:rPr>
          <w:rFonts w:hint="eastAsia"/>
        </w:rPr>
        <w:t>日关于在妇女就业率低的职业和工作领域促进妇女稳定就业的命令。</w:t>
      </w:r>
    </w:p>
    <w:p w:rsidR="00000000" w:rsidRDefault="00DC43B0">
      <w:pPr>
        <w:numPr>
          <w:ilvl w:val="0"/>
          <w:numId w:val="845"/>
        </w:numPr>
        <w:spacing w:after="180" w:line="360" w:lineRule="exact"/>
        <w:rPr>
          <w:rFonts w:hint="eastAsia"/>
        </w:rPr>
      </w:pPr>
      <w:r>
        <w:rPr>
          <w:rFonts w:hint="eastAsia"/>
        </w:rPr>
        <w:t>第</w:t>
      </w:r>
      <w:r>
        <w:rPr>
          <w:rFonts w:hint="eastAsia"/>
        </w:rPr>
        <w:t>55/1999</w:t>
      </w:r>
      <w:r>
        <w:rPr>
          <w:rFonts w:hint="eastAsia"/>
        </w:rPr>
        <w:t>号法令（</w:t>
      </w:r>
      <w:r>
        <w:rPr>
          <w:rFonts w:hint="eastAsia"/>
        </w:rPr>
        <w:t>1999</w:t>
      </w:r>
      <w:r>
        <w:rPr>
          <w:rFonts w:hint="eastAsia"/>
        </w:rPr>
        <w:t>年</w:t>
      </w:r>
      <w:r>
        <w:rPr>
          <w:rFonts w:hint="eastAsia"/>
        </w:rPr>
        <w:t>12</w:t>
      </w:r>
      <w:r>
        <w:rPr>
          <w:rFonts w:hint="eastAsia"/>
        </w:rPr>
        <w:t>月</w:t>
      </w:r>
      <w:r>
        <w:rPr>
          <w:rFonts w:hint="eastAsia"/>
        </w:rPr>
        <w:t>29</w:t>
      </w:r>
      <w:r>
        <w:rPr>
          <w:rFonts w:hint="eastAsia"/>
        </w:rPr>
        <w:t>日），即财政、行政和社会秩序措施法。</w:t>
      </w:r>
    </w:p>
    <w:p w:rsidR="00000000" w:rsidRDefault="00DC43B0">
      <w:pPr>
        <w:numPr>
          <w:ilvl w:val="0"/>
          <w:numId w:val="845"/>
        </w:numPr>
        <w:spacing w:after="180" w:line="360" w:lineRule="exact"/>
        <w:rPr>
          <w:rFonts w:hint="eastAsia"/>
        </w:rPr>
      </w:pPr>
      <w:r>
        <w:rPr>
          <w:rFonts w:hint="eastAsia"/>
        </w:rPr>
        <w:t>第</w:t>
      </w:r>
      <w:r>
        <w:rPr>
          <w:rFonts w:hint="eastAsia"/>
        </w:rPr>
        <w:t>12/2001</w:t>
      </w:r>
      <w:r>
        <w:rPr>
          <w:rFonts w:hint="eastAsia"/>
        </w:rPr>
        <w:t>号法令（</w:t>
      </w:r>
      <w:r>
        <w:rPr>
          <w:rFonts w:hint="eastAsia"/>
        </w:rPr>
        <w:t>2001</w:t>
      </w:r>
      <w:r>
        <w:rPr>
          <w:rFonts w:hint="eastAsia"/>
        </w:rPr>
        <w:t>年</w:t>
      </w:r>
      <w:r>
        <w:rPr>
          <w:rFonts w:hint="eastAsia"/>
        </w:rPr>
        <w:t>7</w:t>
      </w:r>
      <w:r>
        <w:rPr>
          <w:rFonts w:hint="eastAsia"/>
        </w:rPr>
        <w:t>月</w:t>
      </w:r>
      <w:r>
        <w:rPr>
          <w:rFonts w:hint="eastAsia"/>
        </w:rPr>
        <w:t>9</w:t>
      </w:r>
      <w:r>
        <w:rPr>
          <w:rFonts w:hint="eastAsia"/>
        </w:rPr>
        <w:t>日），促进就业和提高就业质量的劳动市场紧急改革措施。</w:t>
      </w:r>
    </w:p>
    <w:p w:rsidR="00000000" w:rsidRDefault="00DC43B0">
      <w:pPr>
        <w:pStyle w:val="10"/>
        <w:numPr>
          <w:ilvl w:val="0"/>
          <w:numId w:val="843"/>
        </w:numPr>
        <w:spacing w:beforeLines="0" w:before="0" w:afterLines="0" w:after="180" w:line="360" w:lineRule="exact"/>
        <w:ind w:left="816" w:firstLineChars="0" w:hanging="357"/>
        <w:rPr>
          <w:rFonts w:eastAsia="SimHei" w:hint="eastAsia"/>
        </w:rPr>
      </w:pPr>
      <w:r>
        <w:rPr>
          <w:rFonts w:eastAsia="SimHei" w:hint="eastAsia"/>
        </w:rPr>
        <w:t>社会保障</w:t>
      </w:r>
    </w:p>
    <w:p w:rsidR="00000000" w:rsidRDefault="00DC43B0">
      <w:pPr>
        <w:numPr>
          <w:ilvl w:val="0"/>
          <w:numId w:val="845"/>
        </w:numPr>
        <w:spacing w:after="180" w:line="360" w:lineRule="exact"/>
        <w:rPr>
          <w:rFonts w:hint="eastAsia"/>
        </w:rPr>
      </w:pPr>
      <w:r>
        <w:rPr>
          <w:rFonts w:hint="eastAsia"/>
        </w:rPr>
        <w:t>第</w:t>
      </w:r>
      <w:r>
        <w:rPr>
          <w:rFonts w:hint="eastAsia"/>
        </w:rPr>
        <w:t>144/1999</w:t>
      </w:r>
      <w:r>
        <w:rPr>
          <w:rFonts w:hint="eastAsia"/>
        </w:rPr>
        <w:t>号敕令（</w:t>
      </w:r>
      <w:r>
        <w:rPr>
          <w:rFonts w:hint="eastAsia"/>
        </w:rPr>
        <w:t>1999</w:t>
      </w:r>
      <w:r>
        <w:rPr>
          <w:rFonts w:hint="eastAsia"/>
        </w:rPr>
        <w:t>年</w:t>
      </w:r>
      <w:r>
        <w:rPr>
          <w:rFonts w:hint="eastAsia"/>
        </w:rPr>
        <w:t>1</w:t>
      </w:r>
      <w:r>
        <w:rPr>
          <w:rFonts w:hint="eastAsia"/>
        </w:rPr>
        <w:t>月</w:t>
      </w:r>
      <w:r>
        <w:rPr>
          <w:rFonts w:hint="eastAsia"/>
        </w:rPr>
        <w:t>29</w:t>
      </w:r>
      <w:r>
        <w:rPr>
          <w:rFonts w:hint="eastAsia"/>
        </w:rPr>
        <w:t>日），通过它开展社会保障的保护行动。第</w:t>
      </w:r>
      <w:r>
        <w:rPr>
          <w:rFonts w:hint="eastAsia"/>
        </w:rPr>
        <w:t>15/1998</w:t>
      </w:r>
      <w:r>
        <w:rPr>
          <w:rFonts w:hint="eastAsia"/>
        </w:rPr>
        <w:t>号敕令一法（</w:t>
      </w:r>
      <w:r>
        <w:rPr>
          <w:rFonts w:hint="eastAsia"/>
        </w:rPr>
        <w:t>1998</w:t>
      </w:r>
      <w:r>
        <w:rPr>
          <w:rFonts w:hint="eastAsia"/>
        </w:rPr>
        <w:t>年</w:t>
      </w:r>
      <w:r>
        <w:rPr>
          <w:rFonts w:hint="eastAsia"/>
        </w:rPr>
        <w:t>11</w:t>
      </w:r>
      <w:r>
        <w:rPr>
          <w:rFonts w:hint="eastAsia"/>
        </w:rPr>
        <w:t>月</w:t>
      </w:r>
      <w:r>
        <w:rPr>
          <w:rFonts w:hint="eastAsia"/>
        </w:rPr>
        <w:t>27</w:t>
      </w:r>
      <w:r>
        <w:rPr>
          <w:rFonts w:hint="eastAsia"/>
        </w:rPr>
        <w:t>日）制订了改善非全</w:t>
      </w:r>
      <w:r>
        <w:rPr>
          <w:rFonts w:hint="eastAsia"/>
        </w:rPr>
        <w:t>时工作劳动力市场及加强其稳定性的紧急措施（包括修订错误和国会的确认）。</w:t>
      </w:r>
    </w:p>
    <w:p w:rsidR="00000000" w:rsidRDefault="00DC43B0">
      <w:pPr>
        <w:numPr>
          <w:ilvl w:val="0"/>
          <w:numId w:val="845"/>
        </w:numPr>
        <w:spacing w:after="180" w:line="360" w:lineRule="exact"/>
        <w:rPr>
          <w:rFonts w:hint="eastAsia"/>
        </w:rPr>
      </w:pPr>
      <w:r>
        <w:rPr>
          <w:rFonts w:hint="eastAsia"/>
        </w:rPr>
        <w:t>第</w:t>
      </w:r>
      <w:r>
        <w:rPr>
          <w:rFonts w:hint="eastAsia"/>
        </w:rPr>
        <w:t>1/2000</w:t>
      </w:r>
      <w:r>
        <w:rPr>
          <w:rFonts w:hint="eastAsia"/>
        </w:rPr>
        <w:t>号敕令一法（</w:t>
      </w:r>
      <w:r>
        <w:rPr>
          <w:rFonts w:hint="eastAsia"/>
        </w:rPr>
        <w:t>2000</w:t>
      </w:r>
      <w:r>
        <w:rPr>
          <w:rFonts w:hint="eastAsia"/>
        </w:rPr>
        <w:t>年</w:t>
      </w:r>
      <w:r>
        <w:rPr>
          <w:rFonts w:hint="eastAsia"/>
        </w:rPr>
        <w:t>1</w:t>
      </w:r>
      <w:r>
        <w:rPr>
          <w:rFonts w:hint="eastAsia"/>
        </w:rPr>
        <w:t>月</w:t>
      </w:r>
      <w:r>
        <w:rPr>
          <w:rFonts w:hint="eastAsia"/>
        </w:rPr>
        <w:t>14</w:t>
      </w:r>
      <w:r>
        <w:rPr>
          <w:rFonts w:hint="eastAsia"/>
        </w:rPr>
        <w:t>日），确定了改善社会保障家庭保护措施的一些方法。</w:t>
      </w:r>
    </w:p>
    <w:p w:rsidR="00000000" w:rsidRDefault="00DC43B0">
      <w:pPr>
        <w:numPr>
          <w:ilvl w:val="0"/>
          <w:numId w:val="845"/>
        </w:numPr>
        <w:spacing w:after="180" w:line="360" w:lineRule="exact"/>
        <w:rPr>
          <w:rFonts w:hint="eastAsia"/>
        </w:rPr>
      </w:pPr>
      <w:r>
        <w:rPr>
          <w:rFonts w:hint="eastAsia"/>
        </w:rPr>
        <w:t>第</w:t>
      </w:r>
      <w:r>
        <w:rPr>
          <w:rFonts w:hint="eastAsia"/>
        </w:rPr>
        <w:t>1368/2000</w:t>
      </w:r>
      <w:r>
        <w:rPr>
          <w:rFonts w:hint="eastAsia"/>
        </w:rPr>
        <w:t>号敕令一法（</w:t>
      </w:r>
      <w:r>
        <w:rPr>
          <w:rFonts w:hint="eastAsia"/>
        </w:rPr>
        <w:t>2000</w:t>
      </w:r>
      <w:r>
        <w:rPr>
          <w:rFonts w:hint="eastAsia"/>
        </w:rPr>
        <w:t>年</w:t>
      </w:r>
      <w:r>
        <w:rPr>
          <w:rFonts w:hint="eastAsia"/>
        </w:rPr>
        <w:t>7</w:t>
      </w:r>
      <w:r>
        <w:rPr>
          <w:rFonts w:hint="eastAsia"/>
        </w:rPr>
        <w:t>月</w:t>
      </w:r>
      <w:r>
        <w:rPr>
          <w:rFonts w:hint="eastAsia"/>
        </w:rPr>
        <w:t>19</w:t>
      </w:r>
      <w:r>
        <w:rPr>
          <w:rFonts w:hint="eastAsia"/>
        </w:rPr>
        <w:t>日），因第三个或第三个以上的子女出生和多胎生育给与一次性经济补贴。</w:t>
      </w:r>
    </w:p>
    <w:p w:rsidR="00000000" w:rsidRDefault="00DC43B0">
      <w:pPr>
        <w:numPr>
          <w:ilvl w:val="0"/>
          <w:numId w:val="845"/>
        </w:numPr>
        <w:spacing w:after="180" w:line="360" w:lineRule="exact"/>
        <w:rPr>
          <w:rFonts w:hint="eastAsia"/>
        </w:rPr>
      </w:pPr>
      <w:r>
        <w:rPr>
          <w:rFonts w:hint="eastAsia"/>
        </w:rPr>
        <w:t>2001</w:t>
      </w:r>
      <w:r>
        <w:rPr>
          <w:rFonts w:hint="eastAsia"/>
        </w:rPr>
        <w:t>年</w:t>
      </w:r>
      <w:r>
        <w:rPr>
          <w:rFonts w:hint="eastAsia"/>
        </w:rPr>
        <w:t>1</w:t>
      </w:r>
      <w:r>
        <w:rPr>
          <w:rFonts w:hint="eastAsia"/>
        </w:rPr>
        <w:t>月</w:t>
      </w:r>
      <w:r>
        <w:rPr>
          <w:rFonts w:hint="eastAsia"/>
        </w:rPr>
        <w:t>9</w:t>
      </w:r>
      <w:r>
        <w:rPr>
          <w:rFonts w:hint="eastAsia"/>
        </w:rPr>
        <w:t>日命令，通过它对</w:t>
      </w:r>
      <w:r>
        <w:rPr>
          <w:rFonts w:hint="eastAsia"/>
        </w:rPr>
        <w:t>1991</w:t>
      </w:r>
      <w:r>
        <w:rPr>
          <w:rFonts w:hint="eastAsia"/>
        </w:rPr>
        <w:t>年</w:t>
      </w:r>
      <w:r>
        <w:rPr>
          <w:rFonts w:hint="eastAsia"/>
        </w:rPr>
        <w:t>7</w:t>
      </w:r>
      <w:r>
        <w:rPr>
          <w:rFonts w:hint="eastAsia"/>
        </w:rPr>
        <w:t>月</w:t>
      </w:r>
      <w:r>
        <w:rPr>
          <w:rFonts w:hint="eastAsia"/>
        </w:rPr>
        <w:t>18</w:t>
      </w:r>
      <w:r>
        <w:rPr>
          <w:rFonts w:hint="eastAsia"/>
        </w:rPr>
        <w:t>日命令进行了部分修订，调整了社会保障制度的特别协议。</w:t>
      </w:r>
    </w:p>
    <w:p w:rsidR="00000000" w:rsidRDefault="00DC43B0">
      <w:pPr>
        <w:numPr>
          <w:ilvl w:val="0"/>
          <w:numId w:val="845"/>
        </w:numPr>
        <w:spacing w:after="180" w:line="360" w:lineRule="exact"/>
        <w:rPr>
          <w:rFonts w:hint="eastAsia"/>
        </w:rPr>
      </w:pPr>
      <w:r>
        <w:rPr>
          <w:rFonts w:hint="eastAsia"/>
        </w:rPr>
        <w:t>第</w:t>
      </w:r>
      <w:r>
        <w:rPr>
          <w:rFonts w:hint="eastAsia"/>
        </w:rPr>
        <w:t>1251/2001</w:t>
      </w:r>
      <w:r>
        <w:rPr>
          <w:rFonts w:hint="eastAsia"/>
        </w:rPr>
        <w:t>号敕令（</w:t>
      </w:r>
      <w:r>
        <w:rPr>
          <w:rFonts w:hint="eastAsia"/>
        </w:rPr>
        <w:t>2001</w:t>
      </w:r>
      <w:r>
        <w:rPr>
          <w:rFonts w:hint="eastAsia"/>
        </w:rPr>
        <w:t>年</w:t>
      </w:r>
      <w:r>
        <w:rPr>
          <w:rFonts w:hint="eastAsia"/>
        </w:rPr>
        <w:t>11</w:t>
      </w:r>
      <w:r>
        <w:rPr>
          <w:rFonts w:hint="eastAsia"/>
        </w:rPr>
        <w:t>月</w:t>
      </w:r>
      <w:r>
        <w:rPr>
          <w:rFonts w:hint="eastAsia"/>
        </w:rPr>
        <w:t>16</w:t>
      </w:r>
      <w:r>
        <w:rPr>
          <w:rFonts w:hint="eastAsia"/>
        </w:rPr>
        <w:t>日），制订了社会保障体系的产假补贴和孕期的风险福利金的规定。</w:t>
      </w:r>
    </w:p>
    <w:p w:rsidR="00000000" w:rsidRDefault="00DC43B0">
      <w:pPr>
        <w:numPr>
          <w:ilvl w:val="0"/>
          <w:numId w:val="845"/>
        </w:numPr>
        <w:spacing w:after="180" w:line="360" w:lineRule="exact"/>
        <w:rPr>
          <w:rFonts w:hint="eastAsia"/>
        </w:rPr>
      </w:pPr>
      <w:r>
        <w:rPr>
          <w:rFonts w:hint="eastAsia"/>
        </w:rPr>
        <w:t>2001</w:t>
      </w:r>
      <w:r>
        <w:rPr>
          <w:rFonts w:hint="eastAsia"/>
        </w:rPr>
        <w:t>年</w:t>
      </w:r>
      <w:r>
        <w:rPr>
          <w:rFonts w:hint="eastAsia"/>
        </w:rPr>
        <w:t>1</w:t>
      </w:r>
      <w:r>
        <w:rPr>
          <w:rFonts w:hint="eastAsia"/>
        </w:rPr>
        <w:t>月</w:t>
      </w:r>
      <w:r>
        <w:rPr>
          <w:rFonts w:hint="eastAsia"/>
        </w:rPr>
        <w:t>9</w:t>
      </w:r>
      <w:r>
        <w:rPr>
          <w:rFonts w:hint="eastAsia"/>
        </w:rPr>
        <w:t>日关于调整社会保障特别协议的命令。</w:t>
      </w:r>
    </w:p>
    <w:p w:rsidR="00000000" w:rsidRDefault="00DC43B0">
      <w:pPr>
        <w:numPr>
          <w:ilvl w:val="0"/>
          <w:numId w:val="845"/>
        </w:numPr>
        <w:spacing w:after="180" w:line="360" w:lineRule="exact"/>
        <w:rPr>
          <w:rFonts w:hint="eastAsia"/>
        </w:rPr>
      </w:pPr>
      <w:r>
        <w:rPr>
          <w:rFonts w:hint="eastAsia"/>
        </w:rPr>
        <w:t>第</w:t>
      </w:r>
      <w:r>
        <w:rPr>
          <w:rFonts w:hint="eastAsia"/>
        </w:rPr>
        <w:t>24/2001</w:t>
      </w:r>
      <w:r>
        <w:rPr>
          <w:rFonts w:hint="eastAsia"/>
        </w:rPr>
        <w:t>号法令（</w:t>
      </w:r>
      <w:r>
        <w:rPr>
          <w:rFonts w:hint="eastAsia"/>
        </w:rPr>
        <w:t>2001</w:t>
      </w:r>
      <w:r>
        <w:rPr>
          <w:rFonts w:hint="eastAsia"/>
        </w:rPr>
        <w:t>年</w:t>
      </w:r>
      <w:r>
        <w:rPr>
          <w:rFonts w:hint="eastAsia"/>
        </w:rPr>
        <w:t>12</w:t>
      </w:r>
      <w:r>
        <w:rPr>
          <w:rFonts w:hint="eastAsia"/>
        </w:rPr>
        <w:t>月</w:t>
      </w:r>
      <w:r>
        <w:rPr>
          <w:rFonts w:hint="eastAsia"/>
        </w:rPr>
        <w:t>27</w:t>
      </w:r>
      <w:r>
        <w:rPr>
          <w:rFonts w:hint="eastAsia"/>
        </w:rPr>
        <w:t>日），即财政措施、行政措施和社会秩序法。</w:t>
      </w:r>
    </w:p>
    <w:p w:rsidR="00000000" w:rsidRDefault="00DC43B0">
      <w:pPr>
        <w:numPr>
          <w:ilvl w:val="0"/>
          <w:numId w:val="845"/>
        </w:numPr>
        <w:spacing w:after="180" w:line="360" w:lineRule="exact"/>
        <w:rPr>
          <w:rFonts w:hint="eastAsia"/>
        </w:rPr>
      </w:pPr>
      <w:r>
        <w:rPr>
          <w:rFonts w:hint="eastAsia"/>
        </w:rPr>
        <w:t>第</w:t>
      </w:r>
      <w:r>
        <w:rPr>
          <w:rFonts w:hint="eastAsia"/>
        </w:rPr>
        <w:t>1465/2001</w:t>
      </w:r>
      <w:r>
        <w:rPr>
          <w:rFonts w:hint="eastAsia"/>
        </w:rPr>
        <w:t>号敕令（</w:t>
      </w:r>
      <w:r>
        <w:rPr>
          <w:rFonts w:hint="eastAsia"/>
        </w:rPr>
        <w:t>2001</w:t>
      </w:r>
      <w:r>
        <w:rPr>
          <w:rFonts w:hint="eastAsia"/>
        </w:rPr>
        <w:t>年</w:t>
      </w:r>
      <w:r>
        <w:rPr>
          <w:rFonts w:hint="eastAsia"/>
        </w:rPr>
        <w:t>12</w:t>
      </w:r>
      <w:r>
        <w:rPr>
          <w:rFonts w:hint="eastAsia"/>
        </w:rPr>
        <w:t>月</w:t>
      </w:r>
      <w:r>
        <w:rPr>
          <w:rFonts w:hint="eastAsia"/>
        </w:rPr>
        <w:t>27</w:t>
      </w:r>
      <w:r>
        <w:rPr>
          <w:rFonts w:hint="eastAsia"/>
        </w:rPr>
        <w:t>日）修订了有关抚恤金和幸存一方继续及停止领取孤寡抚恤金的部分法律规定。</w:t>
      </w:r>
    </w:p>
    <w:p w:rsidR="00000000" w:rsidRDefault="00DC43B0">
      <w:pPr>
        <w:numPr>
          <w:ilvl w:val="0"/>
          <w:numId w:val="845"/>
        </w:numPr>
        <w:spacing w:after="180" w:line="360" w:lineRule="exact"/>
        <w:rPr>
          <w:rFonts w:hint="eastAsia"/>
        </w:rPr>
      </w:pPr>
      <w:r>
        <w:rPr>
          <w:rFonts w:hint="eastAsia"/>
        </w:rPr>
        <w:t>劳动法规和社会保障法规。</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15</w:t>
      </w:r>
      <w:r>
        <w:rPr>
          <w:rFonts w:ascii="SimHei" w:eastAsia="SimHei" w:hint="eastAsia"/>
          <w:b w:val="0"/>
          <w:bCs/>
          <w:sz w:val="24"/>
        </w:rPr>
        <w:t>条和第</w:t>
      </w:r>
      <w:r>
        <w:rPr>
          <w:rFonts w:ascii="SimHei" w:eastAsia="SimHei" w:hint="eastAsia"/>
          <w:b w:val="0"/>
          <w:bCs/>
          <w:sz w:val="24"/>
        </w:rPr>
        <w:t>16</w:t>
      </w:r>
      <w:r>
        <w:rPr>
          <w:rFonts w:ascii="SimHei" w:eastAsia="SimHei" w:hint="eastAsia"/>
          <w:b w:val="0"/>
          <w:bCs/>
          <w:sz w:val="24"/>
        </w:rPr>
        <w:t>条</w:t>
      </w:r>
    </w:p>
    <w:p w:rsidR="00000000" w:rsidRDefault="00DC43B0">
      <w:pPr>
        <w:numPr>
          <w:ilvl w:val="0"/>
          <w:numId w:val="845"/>
        </w:numPr>
        <w:spacing w:after="180" w:line="360" w:lineRule="exact"/>
        <w:rPr>
          <w:rFonts w:hint="eastAsia"/>
        </w:rPr>
      </w:pPr>
      <w:r>
        <w:rPr>
          <w:rFonts w:hint="eastAsia"/>
        </w:rPr>
        <w:t>关于姓名、姓氏和姓名及姓氏排列顺序问题的第</w:t>
      </w:r>
      <w:r>
        <w:rPr>
          <w:rFonts w:hint="eastAsia"/>
        </w:rPr>
        <w:t>40/1999</w:t>
      </w:r>
      <w:r>
        <w:rPr>
          <w:rFonts w:hint="eastAsia"/>
        </w:rPr>
        <w:t>号法令（</w:t>
      </w:r>
      <w:r>
        <w:rPr>
          <w:rFonts w:hint="eastAsia"/>
        </w:rPr>
        <w:t>1999</w:t>
      </w:r>
      <w:r>
        <w:rPr>
          <w:rFonts w:hint="eastAsia"/>
        </w:rPr>
        <w:t>年</w:t>
      </w:r>
      <w:r>
        <w:rPr>
          <w:rFonts w:hint="eastAsia"/>
        </w:rPr>
        <w:t>11</w:t>
      </w:r>
      <w:r>
        <w:rPr>
          <w:rFonts w:hint="eastAsia"/>
        </w:rPr>
        <w:t>月</w:t>
      </w:r>
      <w:r>
        <w:rPr>
          <w:rFonts w:hint="eastAsia"/>
        </w:rPr>
        <w:t>5</w:t>
      </w:r>
      <w:r>
        <w:rPr>
          <w:rFonts w:hint="eastAsia"/>
        </w:rPr>
        <w:t>日）。</w:t>
      </w:r>
    </w:p>
    <w:p w:rsidR="00000000" w:rsidRDefault="00DC43B0">
      <w:pPr>
        <w:numPr>
          <w:ilvl w:val="0"/>
          <w:numId w:val="845"/>
        </w:numPr>
        <w:spacing w:after="180" w:line="360" w:lineRule="exact"/>
        <w:rPr>
          <w:rFonts w:hint="eastAsia"/>
        </w:rPr>
      </w:pPr>
      <w:r>
        <w:rPr>
          <w:rFonts w:hint="eastAsia"/>
        </w:rPr>
        <w:t>关于修订《民事登记条例》中的决定性条款</w:t>
      </w:r>
      <w:r>
        <w:rPr>
          <w:rFonts w:ascii="仿宋体" w:hint="eastAsia"/>
        </w:rPr>
        <w:t>的</w:t>
      </w:r>
      <w:r>
        <w:rPr>
          <w:rFonts w:hint="eastAsia"/>
        </w:rPr>
        <w:t>第</w:t>
      </w:r>
      <w:r>
        <w:rPr>
          <w:rFonts w:hint="eastAsia"/>
        </w:rPr>
        <w:t>193/2000</w:t>
      </w:r>
      <w:r>
        <w:rPr>
          <w:rFonts w:hint="eastAsia"/>
        </w:rPr>
        <w:t>号敕令。</w:t>
      </w:r>
    </w:p>
    <w:p w:rsidR="00000000" w:rsidRDefault="00DC43B0">
      <w:pPr>
        <w:numPr>
          <w:ilvl w:val="0"/>
          <w:numId w:val="845"/>
        </w:numPr>
        <w:spacing w:after="180" w:line="360" w:lineRule="exact"/>
        <w:rPr>
          <w:rFonts w:hint="eastAsia"/>
        </w:rPr>
      </w:pPr>
      <w:r>
        <w:rPr>
          <w:rFonts w:hint="eastAsia"/>
        </w:rPr>
        <w:t>民事法规。</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暴力</w:t>
      </w:r>
    </w:p>
    <w:p w:rsidR="00000000" w:rsidRDefault="00DC43B0">
      <w:pPr>
        <w:numPr>
          <w:ilvl w:val="0"/>
          <w:numId w:val="845"/>
        </w:numPr>
        <w:spacing w:after="180" w:line="360" w:lineRule="exact"/>
        <w:rPr>
          <w:rFonts w:hint="eastAsia"/>
        </w:rPr>
      </w:pPr>
      <w:r>
        <w:rPr>
          <w:rFonts w:hint="eastAsia"/>
        </w:rPr>
        <w:t>第</w:t>
      </w:r>
      <w:r>
        <w:rPr>
          <w:rFonts w:hint="eastAsia"/>
        </w:rPr>
        <w:t>14/1999</w:t>
      </w:r>
      <w:r>
        <w:rPr>
          <w:rFonts w:hint="eastAsia"/>
        </w:rPr>
        <w:t>号组织法（</w:t>
      </w:r>
      <w:r>
        <w:rPr>
          <w:rFonts w:hint="eastAsia"/>
        </w:rPr>
        <w:t>1999</w:t>
      </w:r>
      <w:r>
        <w:rPr>
          <w:rFonts w:hint="eastAsia"/>
        </w:rPr>
        <w:t>年</w:t>
      </w:r>
      <w:r>
        <w:rPr>
          <w:rFonts w:hint="eastAsia"/>
        </w:rPr>
        <w:t>6</w:t>
      </w:r>
      <w:r>
        <w:rPr>
          <w:rFonts w:hint="eastAsia"/>
        </w:rPr>
        <w:t>月</w:t>
      </w:r>
      <w:r>
        <w:rPr>
          <w:rFonts w:hint="eastAsia"/>
        </w:rPr>
        <w:t>9</w:t>
      </w:r>
      <w:r>
        <w:rPr>
          <w:rFonts w:hint="eastAsia"/>
        </w:rPr>
        <w:t>日）</w:t>
      </w:r>
      <w:r>
        <w:rPr>
          <w:rFonts w:hint="eastAsia"/>
        </w:rPr>
        <w:t>修订了</w:t>
      </w:r>
      <w:r>
        <w:rPr>
          <w:rFonts w:hint="eastAsia"/>
        </w:rPr>
        <w:t>1995</w:t>
      </w:r>
      <w:r>
        <w:rPr>
          <w:rFonts w:hint="eastAsia"/>
        </w:rPr>
        <w:t>年《刑法》中有关虐待行为受害妇女的保护措施的规定和《刑事诉讼法》。</w:t>
      </w:r>
    </w:p>
    <w:p w:rsidR="00000000" w:rsidRDefault="00DC43B0">
      <w:pPr>
        <w:numPr>
          <w:ilvl w:val="0"/>
          <w:numId w:val="845"/>
        </w:numPr>
        <w:spacing w:after="180" w:line="360" w:lineRule="exact"/>
        <w:rPr>
          <w:rFonts w:hint="eastAsia"/>
        </w:rPr>
      </w:pPr>
      <w:r>
        <w:rPr>
          <w:rFonts w:hint="eastAsia"/>
        </w:rPr>
        <w:t>关于防止虐待行为和保护</w:t>
      </w:r>
      <w:r>
        <w:rPr>
          <w:rFonts w:ascii="仿宋体" w:hint="eastAsia"/>
        </w:rPr>
        <w:t>卡斯蒂利亚—拉曼恰虐待行为受害妇女的</w:t>
      </w:r>
      <w:r>
        <w:rPr>
          <w:rFonts w:hint="eastAsia"/>
        </w:rPr>
        <w:t>第</w:t>
      </w:r>
      <w:r>
        <w:rPr>
          <w:rFonts w:hint="eastAsia"/>
        </w:rPr>
        <w:t>5/2001</w:t>
      </w:r>
      <w:r>
        <w:rPr>
          <w:rFonts w:hint="eastAsia"/>
        </w:rPr>
        <w:t>号法令（</w:t>
      </w:r>
      <w:r>
        <w:rPr>
          <w:rFonts w:hint="eastAsia"/>
        </w:rPr>
        <w:t>2001</w:t>
      </w:r>
      <w:r>
        <w:rPr>
          <w:rFonts w:hint="eastAsia"/>
        </w:rPr>
        <w:t>年</w:t>
      </w:r>
      <w:r>
        <w:rPr>
          <w:rFonts w:hint="eastAsia"/>
        </w:rPr>
        <w:t>5</w:t>
      </w:r>
      <w:r>
        <w:rPr>
          <w:rFonts w:hint="eastAsia"/>
        </w:rPr>
        <w:t>月</w:t>
      </w:r>
      <w:r>
        <w:rPr>
          <w:rFonts w:hint="eastAsia"/>
        </w:rPr>
        <w:t>17</w:t>
      </w:r>
      <w:r>
        <w:rPr>
          <w:rFonts w:hint="eastAsia"/>
        </w:rPr>
        <w:t>日）。</w:t>
      </w:r>
    </w:p>
    <w:p w:rsidR="00000000" w:rsidRDefault="00DC43B0">
      <w:pPr>
        <w:numPr>
          <w:ilvl w:val="0"/>
          <w:numId w:val="845"/>
        </w:numPr>
        <w:spacing w:after="180" w:line="360" w:lineRule="exact"/>
        <w:rPr>
          <w:rFonts w:hint="eastAsia"/>
        </w:rPr>
      </w:pPr>
      <w:r>
        <w:rPr>
          <w:rFonts w:hint="eastAsia"/>
        </w:rPr>
        <w:t>第</w:t>
      </w:r>
      <w:r>
        <w:rPr>
          <w:rFonts w:hint="eastAsia"/>
        </w:rPr>
        <w:t>38/2002</w:t>
      </w:r>
      <w:r>
        <w:rPr>
          <w:rFonts w:hint="eastAsia"/>
        </w:rPr>
        <w:t>号法令（</w:t>
      </w:r>
      <w:r>
        <w:rPr>
          <w:rFonts w:hint="eastAsia"/>
        </w:rPr>
        <w:t>2002</w:t>
      </w:r>
      <w:r>
        <w:rPr>
          <w:rFonts w:hint="eastAsia"/>
        </w:rPr>
        <w:t>年</w:t>
      </w:r>
      <w:r>
        <w:rPr>
          <w:rFonts w:hint="eastAsia"/>
        </w:rPr>
        <w:t>10</w:t>
      </w:r>
      <w:r>
        <w:rPr>
          <w:rFonts w:hint="eastAsia"/>
        </w:rPr>
        <w:t>月</w:t>
      </w:r>
      <w:r>
        <w:rPr>
          <w:rFonts w:hint="eastAsia"/>
        </w:rPr>
        <w:t>24</w:t>
      </w:r>
      <w:r>
        <w:rPr>
          <w:rFonts w:hint="eastAsia"/>
        </w:rPr>
        <w:t>日）对《刑事诉讼法》进行了部分修订，修订内容涉及到特定犯罪行为与违法行为的即期和快速审理程序和简易司法程序。</w:t>
      </w:r>
    </w:p>
    <w:p w:rsidR="00000000" w:rsidRDefault="00DC43B0">
      <w:pPr>
        <w:numPr>
          <w:ilvl w:val="0"/>
          <w:numId w:val="845"/>
        </w:numPr>
        <w:spacing w:after="180" w:line="360" w:lineRule="exact"/>
        <w:rPr>
          <w:rFonts w:hint="eastAsia"/>
        </w:rPr>
      </w:pPr>
      <w:r>
        <w:rPr>
          <w:rFonts w:hint="eastAsia"/>
        </w:rPr>
        <w:t>刑事法规。</w:t>
      </w:r>
    </w:p>
    <w:p w:rsidR="00000000" w:rsidRDefault="00DC43B0">
      <w:pPr>
        <w:pStyle w:val="20"/>
        <w:spacing w:beforeLines="0" w:before="0" w:afterLines="0" w:after="180" w:line="360" w:lineRule="exact"/>
        <w:rPr>
          <w:rFonts w:ascii="SimHei" w:eastAsia="SimHei" w:hint="eastAsia"/>
          <w:b w:val="0"/>
          <w:bCs/>
          <w:sz w:val="24"/>
        </w:rPr>
      </w:pPr>
      <w:r>
        <w:rPr>
          <w:rFonts w:ascii="SimHei" w:eastAsia="SimHei" w:hint="eastAsia"/>
          <w:b w:val="0"/>
          <w:bCs/>
          <w:sz w:val="24"/>
        </w:rPr>
        <w:t>排斥</w:t>
      </w:r>
    </w:p>
    <w:p w:rsidR="00000000" w:rsidRDefault="00DC43B0">
      <w:pPr>
        <w:numPr>
          <w:ilvl w:val="0"/>
          <w:numId w:val="845"/>
        </w:numPr>
        <w:spacing w:after="180" w:line="360" w:lineRule="exact"/>
        <w:rPr>
          <w:rFonts w:hint="eastAsia"/>
        </w:rPr>
      </w:pPr>
      <w:r>
        <w:rPr>
          <w:rFonts w:hint="eastAsia"/>
        </w:rPr>
        <w:t>关于向吸毒者发放失业补贴和给予社会劳动融合担保的第</w:t>
      </w:r>
      <w:r>
        <w:rPr>
          <w:rFonts w:hint="eastAsia"/>
        </w:rPr>
        <w:t>36/1999</w:t>
      </w:r>
      <w:r>
        <w:rPr>
          <w:rFonts w:hint="eastAsia"/>
        </w:rPr>
        <w:t>号法令（</w:t>
      </w:r>
      <w:r>
        <w:rPr>
          <w:rFonts w:hint="eastAsia"/>
        </w:rPr>
        <w:t>1999</w:t>
      </w:r>
      <w:r>
        <w:rPr>
          <w:rFonts w:hint="eastAsia"/>
        </w:rPr>
        <w:t>年</w:t>
      </w:r>
      <w:r>
        <w:rPr>
          <w:rFonts w:hint="eastAsia"/>
        </w:rPr>
        <w:t>10</w:t>
      </w:r>
      <w:r>
        <w:rPr>
          <w:rFonts w:hint="eastAsia"/>
        </w:rPr>
        <w:t>月</w:t>
      </w:r>
      <w:r>
        <w:rPr>
          <w:rFonts w:hint="eastAsia"/>
        </w:rPr>
        <w:t>18</w:t>
      </w:r>
      <w:r>
        <w:rPr>
          <w:rFonts w:hint="eastAsia"/>
        </w:rPr>
        <w:t>日）。</w:t>
      </w:r>
    </w:p>
    <w:p w:rsidR="00000000" w:rsidRDefault="00DC43B0">
      <w:pPr>
        <w:numPr>
          <w:ilvl w:val="0"/>
          <w:numId w:val="845"/>
        </w:numPr>
        <w:spacing w:after="180" w:line="360" w:lineRule="exact"/>
        <w:rPr>
          <w:rFonts w:hint="eastAsia"/>
        </w:rPr>
      </w:pPr>
      <w:r>
        <w:rPr>
          <w:rFonts w:hint="eastAsia"/>
        </w:rPr>
        <w:t>第</w:t>
      </w:r>
      <w:r>
        <w:rPr>
          <w:rFonts w:hint="eastAsia"/>
        </w:rPr>
        <w:t>5/2002</w:t>
      </w:r>
      <w:r>
        <w:rPr>
          <w:rFonts w:hint="eastAsia"/>
        </w:rPr>
        <w:t>号敕令（</w:t>
      </w:r>
      <w:r>
        <w:rPr>
          <w:rFonts w:hint="eastAsia"/>
        </w:rPr>
        <w:t>2002</w:t>
      </w:r>
      <w:r>
        <w:rPr>
          <w:rFonts w:hint="eastAsia"/>
        </w:rPr>
        <w:t>年</w:t>
      </w:r>
      <w:r>
        <w:rPr>
          <w:rFonts w:hint="eastAsia"/>
        </w:rPr>
        <w:t>5</w:t>
      </w:r>
      <w:r>
        <w:rPr>
          <w:rFonts w:hint="eastAsia"/>
        </w:rPr>
        <w:t>月</w:t>
      </w:r>
      <w:r>
        <w:rPr>
          <w:rFonts w:hint="eastAsia"/>
        </w:rPr>
        <w:t>24</w:t>
      </w:r>
      <w:r>
        <w:rPr>
          <w:rFonts w:hint="eastAsia"/>
        </w:rPr>
        <w:t>日），即就业</w:t>
      </w:r>
      <w:r>
        <w:rPr>
          <w:rFonts w:hint="eastAsia"/>
        </w:rPr>
        <w:t>保障系统改革及提高就业率的紧急措施。</w:t>
      </w:r>
    </w:p>
    <w:p w:rsidR="00000000" w:rsidRDefault="00DC43B0">
      <w:pPr>
        <w:pStyle w:val="20"/>
        <w:spacing w:beforeLines="0" w:before="0" w:afterLines="0" w:after="240" w:line="360" w:lineRule="exact"/>
        <w:jc w:val="center"/>
        <w:rPr>
          <w:rFonts w:eastAsia="SimHei"/>
          <w:b w:val="0"/>
          <w:bCs/>
          <w:sz w:val="28"/>
        </w:rPr>
      </w:pPr>
      <w:r>
        <w:br w:type="page"/>
      </w:r>
      <w:r>
        <w:rPr>
          <w:rFonts w:eastAsia="SimHei" w:hint="eastAsia"/>
          <w:b w:val="0"/>
          <w:bCs/>
          <w:sz w:val="28"/>
        </w:rPr>
        <w:t>西班牙关于《消除对妇女一切形式歧视公约》的</w:t>
      </w:r>
    </w:p>
    <w:p w:rsidR="00000000" w:rsidRDefault="00DC43B0">
      <w:pPr>
        <w:pStyle w:val="20"/>
        <w:spacing w:beforeLines="0" w:before="0" w:afterLines="0" w:after="240" w:line="360" w:lineRule="exact"/>
        <w:jc w:val="center"/>
        <w:rPr>
          <w:rFonts w:eastAsia="SimHei" w:hint="eastAsia"/>
          <w:b w:val="0"/>
          <w:bCs/>
          <w:sz w:val="28"/>
        </w:rPr>
      </w:pPr>
      <w:r>
        <w:rPr>
          <w:rFonts w:eastAsia="SimHei" w:hint="eastAsia"/>
          <w:b w:val="0"/>
          <w:bCs/>
          <w:sz w:val="28"/>
        </w:rPr>
        <w:t>第五次定期报告</w:t>
      </w:r>
    </w:p>
    <w:p w:rsidR="00000000" w:rsidRDefault="00DC43B0">
      <w:pPr>
        <w:pStyle w:val="20"/>
        <w:spacing w:beforeLines="0" w:before="0" w:afterLines="0" w:after="240" w:line="360" w:lineRule="exact"/>
        <w:rPr>
          <w:rFonts w:eastAsia="SimHei" w:hint="eastAsia"/>
          <w:b w:val="0"/>
          <w:bCs/>
          <w:sz w:val="24"/>
        </w:rPr>
      </w:pPr>
      <w:r>
        <w:rPr>
          <w:rFonts w:eastAsia="SimHei" w:hint="eastAsia"/>
          <w:b w:val="0"/>
          <w:bCs/>
          <w:sz w:val="24"/>
        </w:rPr>
        <w:t>导言</w:t>
      </w:r>
    </w:p>
    <w:p w:rsidR="00000000" w:rsidRDefault="00DC43B0" w:rsidP="00DC43B0">
      <w:pPr>
        <w:pStyle w:val="10"/>
        <w:spacing w:beforeLines="0" w:before="0" w:afterLines="0" w:after="240" w:line="360" w:lineRule="exact"/>
        <w:ind w:firstLine="31680"/>
        <w:rPr>
          <w:rFonts w:hint="eastAsia"/>
        </w:rPr>
      </w:pPr>
      <w:r>
        <w:rPr>
          <w:rFonts w:hint="eastAsia"/>
        </w:rPr>
        <w:t>《消除对妇女一切形式歧视公约》是</w:t>
      </w:r>
      <w:r>
        <w:rPr>
          <w:rFonts w:hint="eastAsia"/>
        </w:rPr>
        <w:t>1979</w:t>
      </w:r>
      <w:r>
        <w:rPr>
          <w:rFonts w:hint="eastAsia"/>
        </w:rPr>
        <w:t>年</w:t>
      </w:r>
      <w:r>
        <w:rPr>
          <w:rFonts w:hint="eastAsia"/>
        </w:rPr>
        <w:t>12</w:t>
      </w:r>
      <w:r>
        <w:rPr>
          <w:rFonts w:hint="eastAsia"/>
        </w:rPr>
        <w:t>月</w:t>
      </w:r>
      <w:r>
        <w:rPr>
          <w:rFonts w:hint="eastAsia"/>
        </w:rPr>
        <w:t>18</w:t>
      </w:r>
      <w:r>
        <w:rPr>
          <w:rFonts w:hint="eastAsia"/>
        </w:rPr>
        <w:t>日在纽约通过的。西班牙于</w:t>
      </w:r>
      <w:r>
        <w:rPr>
          <w:rFonts w:hint="eastAsia"/>
        </w:rPr>
        <w:t>1983</w:t>
      </w:r>
      <w:r>
        <w:rPr>
          <w:rFonts w:hint="eastAsia"/>
        </w:rPr>
        <w:t>年</w:t>
      </w:r>
      <w:r>
        <w:rPr>
          <w:rFonts w:hint="eastAsia"/>
        </w:rPr>
        <w:t>12</w:t>
      </w:r>
      <w:r>
        <w:rPr>
          <w:rFonts w:hint="eastAsia"/>
        </w:rPr>
        <w:t>月</w:t>
      </w:r>
      <w:r>
        <w:rPr>
          <w:rFonts w:hint="eastAsia"/>
        </w:rPr>
        <w:t>16</w:t>
      </w:r>
      <w:r>
        <w:rPr>
          <w:rFonts w:hint="eastAsia"/>
        </w:rPr>
        <w:t>日批准了《公约》并于</w:t>
      </w:r>
      <w:r>
        <w:rPr>
          <w:rFonts w:hint="eastAsia"/>
        </w:rPr>
        <w:t>1984</w:t>
      </w:r>
      <w:r>
        <w:rPr>
          <w:rFonts w:hint="eastAsia"/>
        </w:rPr>
        <w:t>年</w:t>
      </w:r>
      <w:r>
        <w:rPr>
          <w:rFonts w:hint="eastAsia"/>
        </w:rPr>
        <w:t>3</w:t>
      </w:r>
      <w:r>
        <w:rPr>
          <w:rFonts w:hint="eastAsia"/>
        </w:rPr>
        <w:t>月</w:t>
      </w:r>
      <w:r>
        <w:rPr>
          <w:rFonts w:hint="eastAsia"/>
        </w:rPr>
        <w:t>21</w:t>
      </w:r>
      <w:r>
        <w:rPr>
          <w:rFonts w:hint="eastAsia"/>
        </w:rPr>
        <w:t>日通过《国家政府公报》公布。西班牙对《公约》的批准是有保留的，而且直到今天都没有撤消该保留意见：</w:t>
      </w:r>
      <w:r>
        <w:rPr>
          <w:rFonts w:eastAsia="KaiTi_GB2312" w:hint="eastAsia"/>
        </w:rPr>
        <w:t>西班牙批准《消除对妇女一切形式歧视公约》不得妨碍《西班牙宪法》有关王位继承的规定。</w:t>
      </w:r>
    </w:p>
    <w:p w:rsidR="00000000" w:rsidRDefault="00DC43B0" w:rsidP="00DC43B0">
      <w:pPr>
        <w:pStyle w:val="10"/>
        <w:spacing w:beforeLines="0" w:before="0" w:afterLines="0" w:after="240" w:line="360" w:lineRule="exact"/>
        <w:ind w:firstLine="31680"/>
        <w:rPr>
          <w:rFonts w:hint="eastAsia"/>
        </w:rPr>
      </w:pPr>
      <w:r>
        <w:rPr>
          <w:rFonts w:hint="eastAsia"/>
        </w:rPr>
        <w:t>正如</w:t>
      </w:r>
      <w:r>
        <w:rPr>
          <w:rFonts w:hint="eastAsia"/>
        </w:rPr>
        <w:t>1978</w:t>
      </w:r>
      <w:r>
        <w:rPr>
          <w:rFonts w:hint="eastAsia"/>
        </w:rPr>
        <w:t>年《西班牙宪法》第</w:t>
      </w:r>
      <w:r>
        <w:rPr>
          <w:rFonts w:hint="eastAsia"/>
        </w:rPr>
        <w:t>96.1</w:t>
      </w:r>
      <w:r>
        <w:rPr>
          <w:rFonts w:hint="eastAsia"/>
        </w:rPr>
        <w:t>条和《民法》第</w:t>
      </w:r>
      <w:r>
        <w:rPr>
          <w:rFonts w:hint="eastAsia"/>
        </w:rPr>
        <w:t>1.5</w:t>
      </w:r>
      <w:r>
        <w:rPr>
          <w:rFonts w:hint="eastAsia"/>
        </w:rPr>
        <w:t>条所阐述的，自公布之日起，《公约》</w:t>
      </w:r>
      <w:r>
        <w:rPr>
          <w:rFonts w:hint="eastAsia"/>
        </w:rPr>
        <w:t>即成为国家法律的一个组成部分。</w:t>
      </w:r>
    </w:p>
    <w:p w:rsidR="00000000" w:rsidRDefault="00DC43B0" w:rsidP="00DC43B0">
      <w:pPr>
        <w:pStyle w:val="10"/>
        <w:spacing w:beforeLines="0" w:before="0" w:afterLines="0" w:after="240" w:line="360" w:lineRule="exact"/>
        <w:ind w:firstLine="31680"/>
        <w:rPr>
          <w:rFonts w:hint="eastAsia"/>
        </w:rPr>
      </w:pPr>
      <w:r>
        <w:rPr>
          <w:rFonts w:hint="eastAsia"/>
        </w:rPr>
        <w:t>根据《公约》第</w:t>
      </w:r>
      <w:r>
        <w:rPr>
          <w:rFonts w:hint="eastAsia"/>
        </w:rPr>
        <w:t>18</w:t>
      </w:r>
      <w:r>
        <w:rPr>
          <w:rFonts w:hint="eastAsia"/>
        </w:rPr>
        <w:t>条的规定，西班牙已经在</w:t>
      </w:r>
      <w:r>
        <w:rPr>
          <w:rFonts w:hint="eastAsia"/>
        </w:rPr>
        <w:t>1985</w:t>
      </w:r>
      <w:r>
        <w:rPr>
          <w:rFonts w:hint="eastAsia"/>
        </w:rPr>
        <w:t>年、</w:t>
      </w:r>
      <w:r>
        <w:rPr>
          <w:rFonts w:hint="eastAsia"/>
        </w:rPr>
        <w:t>1989</w:t>
      </w:r>
      <w:r>
        <w:rPr>
          <w:rFonts w:hint="eastAsia"/>
        </w:rPr>
        <w:t>年、</w:t>
      </w:r>
      <w:r>
        <w:rPr>
          <w:rFonts w:hint="eastAsia"/>
        </w:rPr>
        <w:t>1995</w:t>
      </w:r>
      <w:r>
        <w:rPr>
          <w:rFonts w:hint="eastAsia"/>
        </w:rPr>
        <w:t>年和</w:t>
      </w:r>
      <w:r>
        <w:rPr>
          <w:rFonts w:hint="eastAsia"/>
        </w:rPr>
        <w:t>1998</w:t>
      </w:r>
      <w:r>
        <w:rPr>
          <w:rFonts w:hint="eastAsia"/>
        </w:rPr>
        <w:t>年分别提交了报告。鉴于</w:t>
      </w:r>
      <w:r>
        <w:rPr>
          <w:rFonts w:hint="eastAsia"/>
        </w:rPr>
        <w:t>1999</w:t>
      </w:r>
      <w:r>
        <w:rPr>
          <w:rFonts w:hint="eastAsia"/>
        </w:rPr>
        <w:t>年</w:t>
      </w:r>
      <w:r>
        <w:rPr>
          <w:rFonts w:hint="eastAsia"/>
        </w:rPr>
        <w:t>7</w:t>
      </w:r>
      <w:r>
        <w:rPr>
          <w:rFonts w:hint="eastAsia"/>
        </w:rPr>
        <w:t>月西班牙在委员会上就最近一次定期报告做了答辩，现在提交的第五次报告涉及的是</w:t>
      </w:r>
      <w:r>
        <w:rPr>
          <w:rFonts w:hint="eastAsia"/>
        </w:rPr>
        <w:t>1999</w:t>
      </w:r>
      <w:r>
        <w:rPr>
          <w:rFonts w:hint="eastAsia"/>
        </w:rPr>
        <w:t>至</w:t>
      </w:r>
      <w:r>
        <w:rPr>
          <w:rFonts w:hint="eastAsia"/>
        </w:rPr>
        <w:t>2001</w:t>
      </w:r>
      <w:r>
        <w:rPr>
          <w:rFonts w:hint="eastAsia"/>
        </w:rPr>
        <w:t>年的情况，其中也包含了</w:t>
      </w:r>
      <w:r>
        <w:rPr>
          <w:rFonts w:hint="eastAsia"/>
        </w:rPr>
        <w:t>2002</w:t>
      </w:r>
      <w:r>
        <w:rPr>
          <w:rFonts w:hint="eastAsia"/>
        </w:rPr>
        <w:t>年的某些措施和行动。</w:t>
      </w:r>
    </w:p>
    <w:p w:rsidR="00000000" w:rsidRDefault="00DC43B0" w:rsidP="00DC43B0">
      <w:pPr>
        <w:pStyle w:val="10"/>
        <w:spacing w:beforeLines="0" w:before="0" w:afterLines="0" w:after="240" w:line="360" w:lineRule="exact"/>
        <w:ind w:firstLine="31680"/>
        <w:rPr>
          <w:rFonts w:hint="eastAsia"/>
        </w:rPr>
      </w:pPr>
      <w:r>
        <w:rPr>
          <w:rFonts w:hint="eastAsia"/>
        </w:rPr>
        <w:t>本报告介绍了国家依据《公约》的规定、第四次妇女问题世界会议上通过的《北京行动纲要》中的承诺、</w:t>
      </w:r>
      <w:r>
        <w:rPr>
          <w:rFonts w:hint="eastAsia"/>
        </w:rPr>
        <w:t>2000</w:t>
      </w:r>
      <w:r>
        <w:rPr>
          <w:rFonts w:hint="eastAsia"/>
        </w:rPr>
        <w:t>年</w:t>
      </w:r>
      <w:r>
        <w:rPr>
          <w:rFonts w:hint="eastAsia"/>
        </w:rPr>
        <w:t>6</w:t>
      </w:r>
      <w:r>
        <w:rPr>
          <w:rFonts w:hint="eastAsia"/>
        </w:rPr>
        <w:t>月召开的大会特别会议：“</w:t>
      </w:r>
      <w:r>
        <w:rPr>
          <w:rFonts w:hint="eastAsia"/>
        </w:rPr>
        <w:t>2000</w:t>
      </w:r>
      <w:r>
        <w:rPr>
          <w:rFonts w:hint="eastAsia"/>
        </w:rPr>
        <w:t>年妇女：二十一世纪两性平等、发展与和平”上达成的协议以及欧洲共同体法律与政策框架内</w:t>
      </w:r>
      <w:r>
        <w:rPr>
          <w:rFonts w:hint="eastAsia"/>
        </w:rPr>
        <w:t>的相关规定，在机会平等方面取得的进步。</w:t>
      </w:r>
      <w:r>
        <w:rPr>
          <w:rFonts w:hint="eastAsia"/>
        </w:rPr>
        <w:t xml:space="preserve"> </w:t>
      </w:r>
    </w:p>
    <w:p w:rsidR="00000000" w:rsidRDefault="00DC43B0" w:rsidP="00DC43B0">
      <w:pPr>
        <w:pStyle w:val="10"/>
        <w:spacing w:beforeLines="0" w:before="0" w:afterLines="0" w:after="240" w:line="360" w:lineRule="exact"/>
        <w:ind w:firstLine="31680"/>
        <w:rPr>
          <w:rFonts w:hint="eastAsia"/>
        </w:rPr>
      </w:pPr>
      <w:r>
        <w:rPr>
          <w:rFonts w:hint="eastAsia"/>
        </w:rPr>
        <w:t>报告是按照“报告形式和内容的总体指导方针”编写的。虽然在报告中加入了社会排斥和暴力两部分内容，但是它的结构安排与《公约》的条文完全一致。添加这两部分，是因为这两个问题或者没有包含在《公约》的某一特定条款中，或者它们涉及到委员会某些具体建议的要求。</w:t>
      </w:r>
    </w:p>
    <w:p w:rsidR="00000000" w:rsidRDefault="00DC43B0" w:rsidP="00DC43B0">
      <w:pPr>
        <w:pStyle w:val="10"/>
        <w:spacing w:beforeLines="0" w:before="0" w:afterLines="0" w:after="240" w:line="360" w:lineRule="exact"/>
        <w:ind w:firstLine="31680"/>
        <w:rPr>
          <w:rFonts w:hint="eastAsia"/>
        </w:rPr>
      </w:pPr>
      <w:r>
        <w:rPr>
          <w:rFonts w:hint="eastAsia"/>
        </w:rPr>
        <w:t>对于《公约》的每条规定，报告都提供了有关该领域内妇女现状的统计数据，列举了重大的法律修订，并且介绍了为了实现真正的男女平等和克服目前毫无疑问在某些特定领域依然存在的困难和障碍而实施的最为突出的政策、方案和行动。</w:t>
      </w:r>
    </w:p>
    <w:p w:rsidR="00000000" w:rsidRDefault="00DC43B0" w:rsidP="00DC43B0">
      <w:pPr>
        <w:pStyle w:val="10"/>
        <w:spacing w:beforeLines="0" w:before="0" w:afterLines="0" w:after="240" w:line="360" w:lineRule="exact"/>
        <w:ind w:firstLine="31680"/>
        <w:rPr>
          <w:rFonts w:hint="eastAsia"/>
        </w:rPr>
      </w:pPr>
      <w:r>
        <w:rPr>
          <w:rFonts w:hint="eastAsia"/>
        </w:rPr>
        <w:t>本报告由妇</w:t>
      </w:r>
      <w:r>
        <w:rPr>
          <w:rFonts w:hint="eastAsia"/>
        </w:rPr>
        <w:t>女委员会负责编写。作为劳工和社会事务部下属的自治机关，在国家中央政府中，妇女委员会具有处理机会平等事务的权限和资格。</w:t>
      </w:r>
    </w:p>
    <w:p w:rsidR="00000000" w:rsidRDefault="00DC43B0" w:rsidP="00DC43B0">
      <w:pPr>
        <w:pStyle w:val="10"/>
        <w:spacing w:beforeLines="0" w:before="0" w:afterLines="0" w:after="240" w:line="360" w:lineRule="exact"/>
        <w:ind w:firstLine="31680"/>
        <w:rPr>
          <w:rFonts w:hint="eastAsia"/>
        </w:rPr>
      </w:pPr>
      <w:r>
        <w:rPr>
          <w:rFonts w:hint="eastAsia"/>
        </w:rPr>
        <w:t>在妇女委员会的协调下，在外交部人权办公室的帮助下，各部委都为编写本报告提供了资料。</w:t>
      </w:r>
    </w:p>
    <w:p w:rsidR="00000000" w:rsidRDefault="00DC43B0" w:rsidP="00DC43B0">
      <w:pPr>
        <w:pStyle w:val="10"/>
        <w:spacing w:beforeLines="0" w:before="0" w:afterLines="0" w:after="240" w:line="360" w:lineRule="exact"/>
        <w:ind w:firstLine="31680"/>
      </w:pPr>
      <w:r>
        <w:rPr>
          <w:rFonts w:hint="eastAsia"/>
        </w:rPr>
        <w:t>各自治区在自身的权限范围内也在这一问题上做出了自己的贡献。它们提交的资料和信息收录在附件一中。最后，参加妇女委员会理事会的非政府组织提交的资料编入了附件二。</w:t>
      </w:r>
    </w:p>
    <w:p w:rsidR="00000000" w:rsidRDefault="00DC43B0">
      <w:pPr>
        <w:pStyle w:val="20"/>
        <w:spacing w:beforeLines="0" w:before="0" w:afterLines="0" w:after="240" w:line="360" w:lineRule="atLeast"/>
        <w:jc w:val="center"/>
        <w:rPr>
          <w:rFonts w:ascii="SimHei" w:eastAsia="SimHei" w:hint="eastAsia"/>
          <w:b w:val="0"/>
          <w:bCs/>
          <w:sz w:val="28"/>
        </w:rPr>
      </w:pPr>
      <w:r>
        <w:rPr>
          <w:rFonts w:ascii="SimHei" w:eastAsia="SimHei" w:hint="eastAsia"/>
          <w:b w:val="0"/>
          <w:bCs/>
          <w:sz w:val="28"/>
        </w:rPr>
        <w:t>《公约》第一部分（第</w:t>
      </w:r>
      <w:r>
        <w:rPr>
          <w:rFonts w:ascii="SimHei" w:eastAsia="SimHei" w:hint="eastAsia"/>
          <w:b w:val="0"/>
          <w:bCs/>
          <w:sz w:val="28"/>
        </w:rPr>
        <w:t>1</w:t>
      </w:r>
      <w:r>
        <w:rPr>
          <w:rFonts w:ascii="SimHei" w:eastAsia="SimHei" w:hint="eastAsia"/>
          <w:b w:val="0"/>
          <w:bCs/>
          <w:sz w:val="28"/>
        </w:rPr>
        <w:t>条至第</w:t>
      </w:r>
      <w:r>
        <w:rPr>
          <w:rFonts w:ascii="SimHei" w:eastAsia="SimHei" w:hint="eastAsia"/>
          <w:b w:val="0"/>
          <w:bCs/>
          <w:sz w:val="28"/>
        </w:rPr>
        <w:t>6</w:t>
      </w:r>
      <w:r>
        <w:rPr>
          <w:rFonts w:ascii="SimHei" w:eastAsia="SimHei" w:hint="eastAsia"/>
          <w:b w:val="0"/>
          <w:bCs/>
          <w:sz w:val="28"/>
        </w:rPr>
        <w:t>条）</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w:t>
      </w:r>
      <w:r>
        <w:rPr>
          <w:rFonts w:ascii="SimHei" w:eastAsia="SimHei" w:hint="eastAsia"/>
          <w:b w:val="0"/>
          <w:bCs/>
          <w:sz w:val="24"/>
        </w:rPr>
        <w:t>条：歧视的定义</w:t>
      </w:r>
    </w:p>
    <w:p w:rsidR="00000000" w:rsidRDefault="00DC43B0" w:rsidP="00DC43B0">
      <w:pPr>
        <w:pStyle w:val="10"/>
        <w:spacing w:beforeLines="0" w:before="0" w:afterLines="0" w:after="240" w:line="360" w:lineRule="atLeast"/>
        <w:ind w:firstLine="31680"/>
        <w:rPr>
          <w:rFonts w:ascii="SimHei" w:eastAsia="SimHei" w:hint="eastAsia"/>
        </w:rPr>
      </w:pPr>
      <w:r>
        <w:rPr>
          <w:rFonts w:hint="eastAsia"/>
        </w:rPr>
        <w:t>正如西班牙向委员会提交的第四次定期报告所示，</w:t>
      </w:r>
      <w:r>
        <w:rPr>
          <w:rFonts w:ascii="SimHei" w:eastAsia="SimHei" w:hint="eastAsia"/>
        </w:rPr>
        <w:t>1978</w:t>
      </w:r>
      <w:r>
        <w:rPr>
          <w:rFonts w:ascii="SimHei" w:eastAsia="SimHei" w:hint="eastAsia"/>
        </w:rPr>
        <w:t>年《宪法》</w:t>
      </w:r>
      <w:r>
        <w:rPr>
          <w:rFonts w:hint="eastAsia"/>
        </w:rPr>
        <w:t>是分析我国男女机会平等的总体框架。</w:t>
      </w:r>
      <w:r>
        <w:rPr>
          <w:rFonts w:ascii="SimHei" w:eastAsia="SimHei" w:hint="eastAsia"/>
        </w:rPr>
        <w:t>《宪法》第</w:t>
      </w:r>
      <w:r>
        <w:rPr>
          <w:rFonts w:ascii="SimHei" w:eastAsia="SimHei" w:hint="eastAsia"/>
        </w:rPr>
        <w:t>1.1</w:t>
      </w:r>
      <w:r>
        <w:rPr>
          <w:rFonts w:ascii="SimHei" w:eastAsia="SimHei" w:hint="eastAsia"/>
        </w:rPr>
        <w:t>条确立了西班牙法规的最高准则，具体而言，即自由、平等、正义和政治多样性。</w:t>
      </w:r>
    </w:p>
    <w:p w:rsidR="00000000" w:rsidRDefault="00DC43B0" w:rsidP="00DC43B0">
      <w:pPr>
        <w:pStyle w:val="10"/>
        <w:spacing w:beforeLines="0" w:before="0" w:afterLines="0" w:after="240" w:line="360" w:lineRule="atLeast"/>
        <w:ind w:firstLine="31680"/>
        <w:rPr>
          <w:rFonts w:hint="eastAsia"/>
        </w:rPr>
      </w:pPr>
      <w:r>
        <w:rPr>
          <w:rFonts w:hint="eastAsia"/>
        </w:rPr>
        <w:t>上述准则都是一般的法律原则，因此，根据多数意见，它们应该被理解为整套法律的根本原则，根据宪法法庭的解释，这些原则具备法律规范的效力。</w:t>
      </w:r>
    </w:p>
    <w:p w:rsidR="00000000" w:rsidRDefault="00DC43B0" w:rsidP="00DC43B0">
      <w:pPr>
        <w:pStyle w:val="10"/>
        <w:spacing w:beforeLines="0" w:before="0" w:afterLines="0" w:after="240" w:line="360" w:lineRule="atLeast"/>
        <w:ind w:firstLine="31680"/>
        <w:rPr>
          <w:rFonts w:hint="eastAsia"/>
          <w:spacing w:val="-4"/>
        </w:rPr>
      </w:pPr>
      <w:r>
        <w:rPr>
          <w:rFonts w:hint="eastAsia"/>
          <w:spacing w:val="-4"/>
        </w:rPr>
        <w:t>这意味着虽然最高准则提出的是普遍形式的平等，当时平等应该被理解为一个贯穿使用法律法规的要素。</w:t>
      </w:r>
    </w:p>
    <w:p w:rsidR="00000000" w:rsidRDefault="00DC43B0" w:rsidP="00DC43B0">
      <w:pPr>
        <w:pStyle w:val="10"/>
        <w:spacing w:beforeLines="0" w:before="0" w:afterLines="0" w:after="240" w:line="360" w:lineRule="atLeast"/>
        <w:ind w:firstLine="31680"/>
        <w:rPr>
          <w:rFonts w:hint="eastAsia"/>
        </w:rPr>
      </w:pPr>
      <w:r>
        <w:rPr>
          <w:rFonts w:hint="eastAsia"/>
        </w:rPr>
        <w:t>男女机会平等建立在《宪法》规定的基础上：</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9.2</w:t>
      </w:r>
      <w:r>
        <w:rPr>
          <w:rFonts w:ascii="KaiTi_GB2312" w:eastAsia="KaiTi_GB2312" w:hint="eastAsia"/>
        </w:rPr>
        <w:t>条：</w:t>
      </w:r>
      <w:r>
        <w:rPr>
          <w:rFonts w:ascii="KaiTi_GB2312" w:eastAsia="KaiTi_GB2312"/>
        </w:rPr>
        <w:tab/>
      </w:r>
      <w:r>
        <w:rPr>
          <w:rFonts w:ascii="KaiTi_GB2312" w:eastAsia="KaiTi_GB2312" w:hint="eastAsia"/>
          <w:spacing w:val="-4"/>
        </w:rPr>
        <w:t>政府当局有责任创造条件以确保个人及个人所属的团体获得真正和有效的自由与平等，消除阻止或妨碍其被充分享有的障碍，并促进所有公民参与政治、经济</w:t>
      </w:r>
      <w:r>
        <w:rPr>
          <w:rFonts w:ascii="KaiTi_GB2312" w:eastAsia="KaiTi_GB2312" w:hint="eastAsia"/>
          <w:spacing w:val="-4"/>
        </w:rPr>
        <w:t>、文化和社会生活。</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10.1</w:t>
      </w:r>
      <w:r>
        <w:rPr>
          <w:rFonts w:ascii="KaiTi_GB2312" w:eastAsia="KaiTi_GB2312" w:hint="eastAsia"/>
        </w:rPr>
        <w:t>条：</w:t>
      </w:r>
      <w:r>
        <w:rPr>
          <w:rFonts w:ascii="KaiTi_GB2312" w:eastAsia="KaiTi_GB2312"/>
        </w:rPr>
        <w:tab/>
      </w:r>
      <w:r>
        <w:rPr>
          <w:rFonts w:ascii="KaiTi_GB2312" w:eastAsia="KaiTi_GB2312" w:hint="eastAsia"/>
        </w:rPr>
        <w:t>人的尊严和不可侵犯的固有权利，自由发展他或她的个性，尊重法律和他人的权利，这些对政治秩序和社会安宁至关重要。</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hint="eastAsia"/>
        </w:rPr>
      </w:pPr>
      <w:r>
        <w:rPr>
          <w:rFonts w:ascii="KaiTi_GB2312" w:eastAsia="KaiTi_GB2312" w:hint="eastAsia"/>
        </w:rPr>
        <w:t>第</w:t>
      </w:r>
      <w:r>
        <w:rPr>
          <w:rFonts w:ascii="KaiTi_GB2312" w:eastAsia="KaiTi_GB2312"/>
        </w:rPr>
        <w:t>10.2</w:t>
      </w:r>
      <w:r>
        <w:rPr>
          <w:rFonts w:ascii="KaiTi_GB2312" w:eastAsia="KaiTi_GB2312" w:hint="eastAsia"/>
        </w:rPr>
        <w:t>条：</w:t>
      </w:r>
      <w:r>
        <w:rPr>
          <w:rFonts w:ascii="KaiTi_GB2312" w:eastAsia="KaiTi_GB2312"/>
        </w:rPr>
        <w:tab/>
      </w:r>
      <w:r>
        <w:rPr>
          <w:rFonts w:ascii="KaiTi_GB2312" w:eastAsia="KaiTi_GB2312" w:hint="eastAsia"/>
        </w:rPr>
        <w:t>对宪法承认的有关基本权利和自由的原则的解释应符合世界人权宣言及西班牙批准的国际条约与协定。</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14</w:t>
      </w:r>
      <w:r>
        <w:rPr>
          <w:rFonts w:ascii="KaiTi_GB2312" w:eastAsia="KaiTi_GB2312" w:hint="eastAsia"/>
        </w:rPr>
        <w:t>条：</w:t>
      </w:r>
      <w:r>
        <w:rPr>
          <w:rFonts w:ascii="KaiTi_GB2312" w:eastAsia="KaiTi_GB2312"/>
        </w:rPr>
        <w:tab/>
      </w:r>
      <w:r>
        <w:rPr>
          <w:rFonts w:ascii="KaiTi_GB2312" w:eastAsia="KaiTi_GB2312" w:hint="eastAsia"/>
        </w:rPr>
        <w:t>法律面前西班牙人都是平等的，在任何情况下均不得因出生、种族、性别、宗教、见解或其他任何条件或个人或社会情况而加以歧视。</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23.1</w:t>
      </w:r>
      <w:r>
        <w:rPr>
          <w:rFonts w:ascii="KaiTi_GB2312" w:eastAsia="KaiTi_GB2312" w:hint="eastAsia"/>
        </w:rPr>
        <w:t>条：</w:t>
      </w:r>
      <w:r>
        <w:rPr>
          <w:rFonts w:ascii="KaiTi_GB2312" w:eastAsia="KaiTi_GB2312"/>
        </w:rPr>
        <w:tab/>
      </w:r>
      <w:r>
        <w:rPr>
          <w:rFonts w:ascii="KaiTi_GB2312" w:eastAsia="KaiTi_GB2312" w:hint="eastAsia"/>
        </w:rPr>
        <w:t>公民有权直接或通过在普选制下的定期选举中自由选出的代表参加公共事务。</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23.2</w:t>
      </w:r>
      <w:r>
        <w:rPr>
          <w:rFonts w:ascii="KaiTi_GB2312" w:eastAsia="KaiTi_GB2312" w:hint="eastAsia"/>
        </w:rPr>
        <w:t>条：</w:t>
      </w:r>
      <w:r>
        <w:rPr>
          <w:rFonts w:ascii="KaiTi_GB2312" w:eastAsia="KaiTi_GB2312"/>
        </w:rPr>
        <w:tab/>
      </w:r>
      <w:r>
        <w:rPr>
          <w:rFonts w:ascii="KaiTi_GB2312" w:eastAsia="KaiTi_GB2312" w:hint="eastAsia"/>
        </w:rPr>
        <w:t>她们也有权按照法律规定的</w:t>
      </w:r>
      <w:r>
        <w:rPr>
          <w:rFonts w:ascii="KaiTi_GB2312" w:eastAsia="KaiTi_GB2312" w:hint="eastAsia"/>
        </w:rPr>
        <w:t>要求，平等地担任公职。</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hint="eastAsia"/>
        </w:rPr>
      </w:pPr>
      <w:r>
        <w:rPr>
          <w:rFonts w:ascii="KaiTi_GB2312" w:eastAsia="KaiTi_GB2312" w:hint="eastAsia"/>
        </w:rPr>
        <w:t>第</w:t>
      </w:r>
      <w:r>
        <w:rPr>
          <w:rFonts w:ascii="KaiTi_GB2312" w:eastAsia="KaiTi_GB2312"/>
        </w:rPr>
        <w:t>27.1</w:t>
      </w:r>
      <w:r>
        <w:rPr>
          <w:rFonts w:ascii="KaiTi_GB2312" w:eastAsia="KaiTi_GB2312" w:hint="eastAsia"/>
        </w:rPr>
        <w:t>条：</w:t>
      </w:r>
      <w:r>
        <w:rPr>
          <w:rFonts w:ascii="KaiTi_GB2312" w:eastAsia="KaiTi_GB2312"/>
        </w:rPr>
        <w:tab/>
      </w:r>
      <w:r>
        <w:rPr>
          <w:rFonts w:ascii="KaiTi_GB2312" w:eastAsia="KaiTi_GB2312" w:hint="eastAsia"/>
        </w:rPr>
        <w:t>人人都有受教育权。教育自由受到承认。</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32.1</w:t>
      </w:r>
      <w:r>
        <w:rPr>
          <w:rFonts w:ascii="KaiTi_GB2312" w:eastAsia="KaiTi_GB2312" w:hint="eastAsia"/>
        </w:rPr>
        <w:t>条：</w:t>
      </w:r>
      <w:r>
        <w:rPr>
          <w:rFonts w:ascii="KaiTi_GB2312" w:eastAsia="KaiTi_GB2312"/>
        </w:rPr>
        <w:tab/>
      </w:r>
      <w:r>
        <w:rPr>
          <w:rFonts w:ascii="KaiTi_GB2312" w:eastAsia="KaiTi_GB2312" w:hint="eastAsia"/>
        </w:rPr>
        <w:t>“男女均有权在法律完全平等的基础上结婚。”</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hint="eastAsia"/>
        </w:rPr>
      </w:pPr>
      <w:r>
        <w:rPr>
          <w:rFonts w:ascii="KaiTi_GB2312" w:eastAsia="KaiTi_GB2312" w:hint="eastAsia"/>
        </w:rPr>
        <w:t>第</w:t>
      </w:r>
      <w:r>
        <w:rPr>
          <w:rFonts w:ascii="KaiTi_GB2312" w:eastAsia="KaiTi_GB2312"/>
        </w:rPr>
        <w:t>32.2</w:t>
      </w:r>
      <w:r>
        <w:rPr>
          <w:rFonts w:ascii="KaiTi_GB2312" w:eastAsia="KaiTi_GB2312" w:hint="eastAsia"/>
        </w:rPr>
        <w:t>条：</w:t>
      </w:r>
      <w:r>
        <w:rPr>
          <w:rFonts w:ascii="KaiTi_GB2312" w:eastAsia="KaiTi_GB2312"/>
        </w:rPr>
        <w:tab/>
      </w:r>
      <w:r>
        <w:rPr>
          <w:rFonts w:ascii="KaiTi_GB2312" w:eastAsia="KaiTi_GB2312" w:hint="eastAsia"/>
        </w:rPr>
        <w:t>法律应规定结婚的形式，可以结婚的年龄以及为此所需的行为能力，夫妻的权利和义务，分居和解除婚姻的理由以及产生的后果。</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35.1</w:t>
      </w:r>
      <w:r>
        <w:rPr>
          <w:rFonts w:ascii="KaiTi_GB2312" w:eastAsia="KaiTi_GB2312" w:hint="eastAsia"/>
        </w:rPr>
        <w:t>条：</w:t>
      </w:r>
      <w:r>
        <w:rPr>
          <w:rFonts w:ascii="KaiTi_GB2312" w:eastAsia="KaiTi_GB2312"/>
        </w:rPr>
        <w:tab/>
      </w:r>
      <w:r>
        <w:rPr>
          <w:rFonts w:ascii="KaiTi_GB2312" w:eastAsia="KaiTi_GB2312" w:hint="eastAsia"/>
          <w:spacing w:val="-4"/>
        </w:rPr>
        <w:t>所有西班牙人均有责任工作和有权就业，自由选择职业或行业，通过工作获得提升，获得足够报酬以满足他的及其家庭的需要；此外在任何情况下他们均不得因为其性别而受到歧视。</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rPr>
      </w:pPr>
      <w:r>
        <w:rPr>
          <w:rFonts w:ascii="KaiTi_GB2312" w:eastAsia="KaiTi_GB2312" w:hint="eastAsia"/>
        </w:rPr>
        <w:t>第</w:t>
      </w:r>
      <w:r>
        <w:rPr>
          <w:rFonts w:ascii="KaiTi_GB2312" w:eastAsia="KaiTi_GB2312"/>
        </w:rPr>
        <w:t>39.1</w:t>
      </w:r>
      <w:r>
        <w:rPr>
          <w:rFonts w:ascii="KaiTi_GB2312" w:eastAsia="KaiTi_GB2312" w:hint="eastAsia"/>
        </w:rPr>
        <w:t>条：</w:t>
      </w:r>
      <w:r>
        <w:rPr>
          <w:rFonts w:ascii="KaiTi_GB2312" w:eastAsia="KaiTi_GB2312"/>
        </w:rPr>
        <w:tab/>
      </w:r>
      <w:r>
        <w:rPr>
          <w:rFonts w:ascii="KaiTi_GB2312" w:eastAsia="KaiTi_GB2312" w:hint="eastAsia"/>
        </w:rPr>
        <w:t>政府当局应保证家庭获得社会、经济及法律的保护。</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hint="eastAsia"/>
        </w:rPr>
      </w:pPr>
      <w:r>
        <w:rPr>
          <w:rFonts w:ascii="KaiTi_GB2312" w:eastAsia="KaiTi_GB2312" w:hint="eastAsia"/>
        </w:rPr>
        <w:t>第</w:t>
      </w:r>
      <w:r>
        <w:rPr>
          <w:rFonts w:ascii="KaiTi_GB2312" w:eastAsia="KaiTi_GB2312"/>
        </w:rPr>
        <w:t>39.2</w:t>
      </w:r>
      <w:r>
        <w:rPr>
          <w:rFonts w:ascii="KaiTi_GB2312" w:eastAsia="KaiTi_GB2312" w:hint="eastAsia"/>
        </w:rPr>
        <w:t>条：</w:t>
      </w:r>
      <w:r>
        <w:rPr>
          <w:rFonts w:ascii="KaiTi_GB2312" w:eastAsia="KaiTi_GB2312"/>
        </w:rPr>
        <w:tab/>
      </w:r>
      <w:r>
        <w:rPr>
          <w:rFonts w:ascii="KaiTi_GB2312" w:eastAsia="KaiTi_GB2312" w:hint="eastAsia"/>
        </w:rPr>
        <w:t>政府当局也应充分保护孩子，不管他们出身如何，充分保护母亲，不管她们婚姻状况如何。法律应规定对亲子关系的调查。</w:t>
      </w:r>
    </w:p>
    <w:p w:rsidR="00000000" w:rsidRDefault="00DC43B0" w:rsidP="00DC43B0">
      <w:pPr>
        <w:pStyle w:val="10"/>
        <w:spacing w:beforeLines="0" w:before="0" w:afterLines="0" w:after="240" w:line="360" w:lineRule="atLeast"/>
        <w:ind w:leftChars="800" w:left="31680" w:firstLineChars="0" w:firstLine="0"/>
        <w:rPr>
          <w:rFonts w:ascii="KaiTi_GB2312" w:eastAsia="KaiTi_GB2312" w:hint="eastAsia"/>
        </w:rPr>
      </w:pPr>
      <w:r>
        <w:rPr>
          <w:rFonts w:ascii="KaiTi_GB2312" w:eastAsia="KaiTi_GB2312" w:hint="eastAsia"/>
        </w:rPr>
        <w:t>不管其是否婚生，在他们尚未成年和处于法律适用的情况下，父母均应对他们的子女提供各式各样的帮助。</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hint="eastAsia"/>
        </w:rPr>
      </w:pPr>
      <w:r>
        <w:rPr>
          <w:rFonts w:ascii="KaiTi_GB2312" w:eastAsia="KaiTi_GB2312" w:hint="eastAsia"/>
        </w:rPr>
        <w:t>第</w:t>
      </w:r>
      <w:r>
        <w:rPr>
          <w:rFonts w:ascii="KaiTi_GB2312" w:eastAsia="KaiTi_GB2312" w:hint="eastAsia"/>
        </w:rPr>
        <w:t>139.1</w:t>
      </w:r>
      <w:r>
        <w:rPr>
          <w:rFonts w:ascii="KaiTi_GB2312" w:eastAsia="KaiTi_GB2312" w:hint="eastAsia"/>
        </w:rPr>
        <w:t>条：凡西班牙人在国家领土所辖的任何地方都享有同样的权利和义务。</w:t>
      </w:r>
    </w:p>
    <w:p w:rsidR="00000000" w:rsidRDefault="00DC43B0" w:rsidP="00DC43B0">
      <w:pPr>
        <w:pStyle w:val="10"/>
        <w:spacing w:beforeLines="0" w:before="0" w:afterLines="0" w:after="240" w:line="360" w:lineRule="atLeast"/>
        <w:ind w:leftChars="200" w:left="31680" w:hangingChars="600" w:firstLine="31680"/>
        <w:rPr>
          <w:rFonts w:ascii="KaiTi_GB2312" w:eastAsia="KaiTi_GB2312" w:hint="eastAsia"/>
        </w:rPr>
      </w:pPr>
      <w:r>
        <w:rPr>
          <w:rFonts w:ascii="KaiTi_GB2312" w:eastAsia="KaiTi_GB2312" w:hint="eastAsia"/>
        </w:rPr>
        <w:t>第</w:t>
      </w:r>
      <w:r>
        <w:rPr>
          <w:rFonts w:ascii="KaiTi_GB2312" w:eastAsia="KaiTi_GB2312" w:hint="eastAsia"/>
        </w:rPr>
        <w:t>149.1</w:t>
      </w:r>
      <w:r>
        <w:rPr>
          <w:rFonts w:ascii="KaiTi_GB2312" w:eastAsia="KaiTi_GB2312" w:hint="eastAsia"/>
        </w:rPr>
        <w:t>条：国家在以下方面具有独有的权限：确定基本条件，保障全体西班牙人平等行使权利和平等履行宪法义务。</w:t>
      </w:r>
    </w:p>
    <w:p w:rsidR="00000000" w:rsidRDefault="00DC43B0" w:rsidP="00DC43B0">
      <w:pPr>
        <w:pStyle w:val="10"/>
        <w:spacing w:beforeLines="0" w:before="0" w:afterLines="0" w:after="240" w:line="360" w:lineRule="atLeast"/>
        <w:ind w:firstLine="31680"/>
        <w:rPr>
          <w:rFonts w:hint="eastAsia"/>
        </w:rPr>
      </w:pPr>
      <w:r>
        <w:rPr>
          <w:rFonts w:eastAsia="SimHei" w:hint="eastAsia"/>
        </w:rPr>
        <w:t>宪法法庭</w:t>
      </w:r>
      <w:r>
        <w:rPr>
          <w:rFonts w:hint="eastAsia"/>
        </w:rPr>
        <w:t>是《宪法》的最高解释机关。通过自身做出的裁决，宪法法庭就平等和无性别歧视的定义提出了明确的理论与</w:t>
      </w:r>
      <w:r>
        <w:rPr>
          <w:rFonts w:hint="eastAsia"/>
        </w:rPr>
        <w:t>主张。本报告列举的是宪法法庭在本报告所涉期间内颁布的最为重要的部分裁决：</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宪法法庭第</w:t>
      </w:r>
      <w:r>
        <w:rPr>
          <w:rFonts w:hint="eastAsia"/>
        </w:rPr>
        <w:t>140/1999</w:t>
      </w:r>
      <w:r>
        <w:rPr>
          <w:rFonts w:hint="eastAsia"/>
        </w:rPr>
        <w:t>号判决（</w:t>
      </w:r>
      <w:r>
        <w:rPr>
          <w:rFonts w:hint="eastAsia"/>
        </w:rPr>
        <w:t>1999</w:t>
      </w:r>
      <w:r>
        <w:rPr>
          <w:rFonts w:hint="eastAsia"/>
        </w:rPr>
        <w:t>年</w:t>
      </w:r>
      <w:r>
        <w:rPr>
          <w:rFonts w:hint="eastAsia"/>
        </w:rPr>
        <w:t>7</w:t>
      </w:r>
      <w:r>
        <w:rPr>
          <w:rFonts w:hint="eastAsia"/>
        </w:rPr>
        <w:t>月</w:t>
      </w:r>
      <w:r>
        <w:rPr>
          <w:rFonts w:hint="eastAsia"/>
        </w:rPr>
        <w:t>22</w:t>
      </w:r>
      <w:r>
        <w:rPr>
          <w:rFonts w:hint="eastAsia"/>
        </w:rPr>
        <w:t>日）。根据该裁决，当某一企业的决定事实上包庇了侵犯根本权利的行为并且因此需要提出证据，企业主应承担举证责任，证明该行为动机正当合理，不包含侵犯任何根本权利的意图。尽管如此，为了在前文提及的意义下参与举证，劳动者必须提出证据，证实有合理迹象表明某一企业行为侵犯了劳动者的根本权利，换言之，单纯列举损伤是不充足的……</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宪法法庭第</w:t>
      </w:r>
      <w:r>
        <w:rPr>
          <w:rFonts w:hint="eastAsia"/>
        </w:rPr>
        <w:t>240/1999</w:t>
      </w:r>
      <w:r>
        <w:rPr>
          <w:rFonts w:hint="eastAsia"/>
        </w:rPr>
        <w:t>号判决（</w:t>
      </w:r>
      <w:r>
        <w:rPr>
          <w:rFonts w:hint="eastAsia"/>
        </w:rPr>
        <w:t>1999</w:t>
      </w:r>
      <w:r>
        <w:rPr>
          <w:rFonts w:hint="eastAsia"/>
        </w:rPr>
        <w:t>年</w:t>
      </w:r>
      <w:r>
        <w:rPr>
          <w:rFonts w:hint="eastAsia"/>
        </w:rPr>
        <w:t>12</w:t>
      </w:r>
      <w:r>
        <w:rPr>
          <w:rFonts w:hint="eastAsia"/>
        </w:rPr>
        <w:t>月</w:t>
      </w:r>
      <w:r>
        <w:rPr>
          <w:rFonts w:hint="eastAsia"/>
        </w:rPr>
        <w:t>20</w:t>
      </w:r>
      <w:r>
        <w:rPr>
          <w:rFonts w:hint="eastAsia"/>
        </w:rPr>
        <w:t>日）和第</w:t>
      </w:r>
      <w:r>
        <w:rPr>
          <w:rFonts w:hint="eastAsia"/>
        </w:rPr>
        <w:t>203/2</w:t>
      </w:r>
      <w:r>
        <w:rPr>
          <w:rFonts w:hint="eastAsia"/>
        </w:rPr>
        <w:t>000</w:t>
      </w:r>
      <w:r>
        <w:rPr>
          <w:rFonts w:hint="eastAsia"/>
        </w:rPr>
        <w:t>号判决（</w:t>
      </w:r>
      <w:r>
        <w:rPr>
          <w:rFonts w:hint="eastAsia"/>
        </w:rPr>
        <w:t>2000</w:t>
      </w:r>
      <w:r>
        <w:rPr>
          <w:rFonts w:hint="eastAsia"/>
        </w:rPr>
        <w:t>年</w:t>
      </w:r>
      <w:r>
        <w:rPr>
          <w:rFonts w:hint="eastAsia"/>
        </w:rPr>
        <w:t>7</w:t>
      </w:r>
      <w:r>
        <w:rPr>
          <w:rFonts w:hint="eastAsia"/>
        </w:rPr>
        <w:t>月</w:t>
      </w:r>
      <w:r>
        <w:rPr>
          <w:rFonts w:hint="eastAsia"/>
        </w:rPr>
        <w:t>24</w:t>
      </w:r>
      <w:r>
        <w:rPr>
          <w:rFonts w:hint="eastAsia"/>
        </w:rPr>
        <w:t>日）指出，《西班牙宪法》第十四条禁止基于性别原因的歧视行为。它不仅仅涉及直接的歧视行为，也就是说，某人因性别原因受到有差别的、有害的法律待遇；还包括间接的歧视行为，换言之，形式上中立或无歧视色彩的待遇，由于各种不同情况，事实上在不同性别的劳动者之间对某一特定人群成员造成了不利影响。</w:t>
      </w:r>
      <w:r>
        <w:rPr>
          <w:rFonts w:hint="eastAsia"/>
        </w:rPr>
        <w:t>1999</w:t>
      </w:r>
      <w:r>
        <w:rPr>
          <w:rFonts w:hint="eastAsia"/>
        </w:rPr>
        <w:t>年</w:t>
      </w:r>
      <w:r>
        <w:rPr>
          <w:rFonts w:hint="eastAsia"/>
        </w:rPr>
        <w:t>12</w:t>
      </w:r>
      <w:r>
        <w:rPr>
          <w:rFonts w:hint="eastAsia"/>
        </w:rPr>
        <w:t>月</w:t>
      </w:r>
      <w:r>
        <w:rPr>
          <w:rFonts w:hint="eastAsia"/>
        </w:rPr>
        <w:t>20</w:t>
      </w:r>
      <w:r>
        <w:rPr>
          <w:rFonts w:hint="eastAsia"/>
        </w:rPr>
        <w:t>日的判决声明，当对某一间接歧视行为提出控告时，无须因为要作为比较对象证明存在着仅仅针对男性劳动者并且对他们更加有利的待遇。首先要证明的是某一规定或对规定的解释或执行该规定时对大部</w:t>
      </w:r>
      <w:r>
        <w:rPr>
          <w:rFonts w:hint="eastAsia"/>
        </w:rPr>
        <w:t>分成员——尽管不必是所有成员——是女性劳动者、非全日制劳动者、连续工作期限在两年以下的劳动者群体产生了有害影响，这就足够了。</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2002</w:t>
      </w:r>
      <w:r>
        <w:rPr>
          <w:rFonts w:hint="eastAsia"/>
        </w:rPr>
        <w:t>年</w:t>
      </w:r>
      <w:r>
        <w:rPr>
          <w:rFonts w:hint="eastAsia"/>
        </w:rPr>
        <w:t>2</w:t>
      </w:r>
      <w:r>
        <w:rPr>
          <w:rFonts w:hint="eastAsia"/>
        </w:rPr>
        <w:t>月</w:t>
      </w:r>
      <w:r>
        <w:rPr>
          <w:rFonts w:hint="eastAsia"/>
        </w:rPr>
        <w:t>25</w:t>
      </w:r>
      <w:r>
        <w:rPr>
          <w:rFonts w:hint="eastAsia"/>
        </w:rPr>
        <w:t>日宪法法庭判决重申，基于性别原因的歧视行为不但包括那些显然仅仅因为或纯粹因为受害者性别而产生的蔑视行为，还包括那些动机或情节与受害者的性别有确凿无疑的直接联系的贬低性待遇。怀孕就属于这一种情况。由于不言而喻的原因，这是一种仅仅对妇女产生影响的特定因素或要素。如果是因此做出了中止合同的决定，则是一种仅仅针对妇女的侵害行为，因此构成了《西班牙宪法》禁止的基于性别原因的歧</w:t>
      </w:r>
      <w:r>
        <w:rPr>
          <w:rFonts w:hint="eastAsia"/>
        </w:rPr>
        <w:t>视行为。</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同样，宪法法庭第</w:t>
      </w:r>
      <w:r>
        <w:rPr>
          <w:rFonts w:hint="eastAsia"/>
        </w:rPr>
        <w:t>20/2001</w:t>
      </w:r>
      <w:r>
        <w:rPr>
          <w:rFonts w:hint="eastAsia"/>
        </w:rPr>
        <w:t>号判决（</w:t>
      </w:r>
      <w:r>
        <w:rPr>
          <w:rFonts w:hint="eastAsia"/>
        </w:rPr>
        <w:t>2001</w:t>
      </w:r>
      <w:r>
        <w:rPr>
          <w:rFonts w:hint="eastAsia"/>
        </w:rPr>
        <w:t>年</w:t>
      </w:r>
      <w:r>
        <w:rPr>
          <w:rFonts w:hint="eastAsia"/>
        </w:rPr>
        <w:t>1</w:t>
      </w:r>
      <w:r>
        <w:rPr>
          <w:rFonts w:hint="eastAsia"/>
        </w:rPr>
        <w:t>月</w:t>
      </w:r>
      <w:r>
        <w:rPr>
          <w:rFonts w:hint="eastAsia"/>
        </w:rPr>
        <w:t>29</w:t>
      </w:r>
      <w:r>
        <w:rPr>
          <w:rFonts w:hint="eastAsia"/>
        </w:rPr>
        <w:t>日）也声明，《西班牙宪法》第十四条禁止的基于性别原因的歧视行为，不仅仅涉及明显的歧视行为，也就是说，法律待遇公开且毫无道理地对某些人造成与他人不同的有害影响，也包括隐蔽的歧视行为，换言之，形式上的中立或无歧视的对待，由于各种原因，在这种情况下，事实上对某一做法或行为的目标人群产生了不利影响。</w:t>
      </w:r>
    </w:p>
    <w:p w:rsidR="00000000" w:rsidRDefault="00DC43B0" w:rsidP="00DC43B0">
      <w:pPr>
        <w:pStyle w:val="10"/>
        <w:spacing w:beforeLines="0" w:before="0" w:afterLines="0" w:after="240" w:line="360" w:lineRule="atLeast"/>
        <w:ind w:firstLine="31680"/>
        <w:rPr>
          <w:rFonts w:hint="eastAsia"/>
        </w:rPr>
      </w:pPr>
      <w:r>
        <w:rPr>
          <w:rFonts w:hint="eastAsia"/>
        </w:rPr>
        <w:t>其他可以参阅的宪法法庭的判决有：宪法法庭第</w:t>
      </w:r>
      <w:r>
        <w:rPr>
          <w:rFonts w:hint="eastAsia"/>
        </w:rPr>
        <w:t>236/2000</w:t>
      </w:r>
      <w:r>
        <w:rPr>
          <w:rFonts w:hint="eastAsia"/>
        </w:rPr>
        <w:t>号判决（</w:t>
      </w:r>
      <w:r>
        <w:rPr>
          <w:rFonts w:hint="eastAsia"/>
        </w:rPr>
        <w:t>2000</w:t>
      </w:r>
      <w:r>
        <w:rPr>
          <w:rFonts w:hint="eastAsia"/>
        </w:rPr>
        <w:t>年</w:t>
      </w:r>
      <w:r>
        <w:rPr>
          <w:rFonts w:hint="eastAsia"/>
        </w:rPr>
        <w:t>10</w:t>
      </w:r>
      <w:r>
        <w:rPr>
          <w:rFonts w:hint="eastAsia"/>
        </w:rPr>
        <w:t>月</w:t>
      </w:r>
      <w:r>
        <w:rPr>
          <w:rFonts w:hint="eastAsia"/>
        </w:rPr>
        <w:t>16</w:t>
      </w:r>
      <w:r>
        <w:rPr>
          <w:rFonts w:hint="eastAsia"/>
        </w:rPr>
        <w:t>日）、第</w:t>
      </w:r>
      <w:r>
        <w:rPr>
          <w:rFonts w:hint="eastAsia"/>
        </w:rPr>
        <w:t>250/2000</w:t>
      </w:r>
      <w:r>
        <w:rPr>
          <w:rFonts w:hint="eastAsia"/>
        </w:rPr>
        <w:t>号判决（</w:t>
      </w:r>
      <w:r>
        <w:rPr>
          <w:rFonts w:hint="eastAsia"/>
        </w:rPr>
        <w:t>2000</w:t>
      </w:r>
      <w:r>
        <w:rPr>
          <w:rFonts w:hint="eastAsia"/>
        </w:rPr>
        <w:t>年</w:t>
      </w:r>
      <w:r>
        <w:rPr>
          <w:rFonts w:hint="eastAsia"/>
        </w:rPr>
        <w:t>10</w:t>
      </w:r>
      <w:r>
        <w:rPr>
          <w:rFonts w:hint="eastAsia"/>
        </w:rPr>
        <w:t>月</w:t>
      </w:r>
      <w:r>
        <w:rPr>
          <w:rFonts w:hint="eastAsia"/>
        </w:rPr>
        <w:t>30</w:t>
      </w:r>
      <w:r>
        <w:rPr>
          <w:rFonts w:hint="eastAsia"/>
        </w:rPr>
        <w:t>日）和第</w:t>
      </w:r>
      <w:r>
        <w:rPr>
          <w:rFonts w:hint="eastAsia"/>
        </w:rPr>
        <w:t>39/</w:t>
      </w:r>
      <w:r>
        <w:rPr>
          <w:rFonts w:hint="eastAsia"/>
        </w:rPr>
        <w:t>2002</w:t>
      </w:r>
      <w:r>
        <w:rPr>
          <w:rFonts w:hint="eastAsia"/>
        </w:rPr>
        <w:t>号判决（</w:t>
      </w:r>
      <w:r>
        <w:rPr>
          <w:rFonts w:hint="eastAsia"/>
        </w:rPr>
        <w:t>2002</w:t>
      </w:r>
      <w:r>
        <w:rPr>
          <w:rFonts w:hint="eastAsia"/>
        </w:rPr>
        <w:t>年</w:t>
      </w:r>
      <w:r>
        <w:rPr>
          <w:rFonts w:hint="eastAsia"/>
        </w:rPr>
        <w:t>2</w:t>
      </w:r>
      <w:r>
        <w:rPr>
          <w:rFonts w:hint="eastAsia"/>
        </w:rPr>
        <w:t>月</w:t>
      </w:r>
      <w:r>
        <w:rPr>
          <w:rFonts w:hint="eastAsia"/>
        </w:rPr>
        <w:t>14</w:t>
      </w:r>
      <w:r>
        <w:rPr>
          <w:rFonts w:hint="eastAsia"/>
        </w:rPr>
        <w:t>日）。</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2</w:t>
      </w:r>
      <w:r>
        <w:rPr>
          <w:rFonts w:ascii="SimHei" w:eastAsia="SimHei" w:hint="eastAsia"/>
          <w:b w:val="0"/>
          <w:bCs/>
          <w:sz w:val="24"/>
        </w:rPr>
        <w:t>条：消除歧视的义务</w:t>
      </w:r>
    </w:p>
    <w:p w:rsidR="00000000" w:rsidRDefault="00DC43B0" w:rsidP="00DC43B0">
      <w:pPr>
        <w:pStyle w:val="10"/>
        <w:spacing w:beforeLines="0" w:before="0" w:afterLines="0" w:after="240" w:line="360" w:lineRule="atLeast"/>
        <w:ind w:firstLine="31680"/>
        <w:rPr>
          <w:rFonts w:hint="eastAsia"/>
        </w:rPr>
      </w:pPr>
      <w:r>
        <w:rPr>
          <w:rFonts w:hint="eastAsia"/>
        </w:rPr>
        <w:t>正如前文所示，西班牙</w:t>
      </w:r>
      <w:r>
        <w:rPr>
          <w:rFonts w:hint="eastAsia"/>
        </w:rPr>
        <w:t>1978</w:t>
      </w:r>
      <w:r>
        <w:rPr>
          <w:rFonts w:hint="eastAsia"/>
        </w:rPr>
        <w:t>年《宪法》确立了平等和不歧视原则，并且规定政治权力机关有责任创造条件以清除妨碍或者阻碍实现全面自由与平等的障碍，促使全体公民参与政治、经济、文化和社会生活，从而切实做到真正的自由和平等。</w:t>
      </w:r>
    </w:p>
    <w:p w:rsidR="00000000" w:rsidRDefault="00DC43B0" w:rsidP="00DC43B0">
      <w:pPr>
        <w:pStyle w:val="10"/>
        <w:spacing w:beforeLines="0" w:before="0" w:afterLines="0" w:after="240" w:line="360" w:lineRule="atLeast"/>
        <w:ind w:firstLine="31680"/>
        <w:rPr>
          <w:rFonts w:hint="eastAsia"/>
        </w:rPr>
      </w:pPr>
      <w:r>
        <w:rPr>
          <w:rFonts w:hint="eastAsia"/>
        </w:rPr>
        <w:t>基于上述原则，在提交了上次报告之后，西班牙通过强化政策、方案和行动，为妇女创造条件，推动她们的平等参与并且确保她们不仅仅在形式上拥有平等，而且享有真正的平等。</w:t>
      </w:r>
    </w:p>
    <w:p w:rsidR="00000000" w:rsidRDefault="00DC43B0" w:rsidP="00DC43B0">
      <w:pPr>
        <w:pStyle w:val="10"/>
        <w:spacing w:beforeLines="0" w:before="0" w:afterLines="0" w:after="240" w:line="360" w:lineRule="atLeast"/>
        <w:ind w:firstLine="31680"/>
        <w:rPr>
          <w:rFonts w:hint="eastAsia"/>
        </w:rPr>
      </w:pPr>
      <w:r>
        <w:rPr>
          <w:rFonts w:hint="eastAsia"/>
        </w:rPr>
        <w:t>就这个意义而言，不同的机构、机关和组织的各项工作都很突出。</w:t>
      </w:r>
    </w:p>
    <w:p w:rsidR="00000000" w:rsidRDefault="00DC43B0" w:rsidP="00DC43B0">
      <w:pPr>
        <w:pStyle w:val="10"/>
        <w:spacing w:beforeLines="0" w:before="0" w:afterLines="0" w:after="240" w:line="360" w:lineRule="atLeast"/>
        <w:ind w:firstLine="31680"/>
        <w:rPr>
          <w:rFonts w:hint="eastAsia"/>
        </w:rPr>
      </w:pPr>
      <w:r>
        <w:rPr>
          <w:rFonts w:hint="eastAsia"/>
        </w:rPr>
        <w:t>与宪法法庭</w:t>
      </w:r>
      <w:r>
        <w:rPr>
          <w:rFonts w:hint="eastAsia"/>
        </w:rPr>
        <w:t>一样，</w:t>
      </w:r>
      <w:r>
        <w:rPr>
          <w:rFonts w:eastAsia="SimHei" w:hint="eastAsia"/>
        </w:rPr>
        <w:t>人民权利维护组织</w:t>
      </w:r>
      <w:r>
        <w:rPr>
          <w:rFonts w:hint="eastAsia"/>
        </w:rPr>
        <w:t>也是负责监督基本法履行情况的一个机构。人民权利维护组织被确定为议会大会的高级代表，并且经议会任命负责维护人民的根本权利，其中包括平等权利。该组织每年向议会提交一份工作报告。值得强调的是在最近提交的报告中，人民权利维护组织表达了该组织对下列问题的关注和忧虑。它们是：妇女遭受的暴力侵害；拒绝支付赡养费，特别是有未成年子女时；被囚禁的妇女状况；移民妇女问题等。</w:t>
      </w:r>
    </w:p>
    <w:p w:rsidR="00000000" w:rsidRDefault="00DC43B0" w:rsidP="00DC43B0">
      <w:pPr>
        <w:pStyle w:val="10"/>
        <w:spacing w:beforeLines="0" w:before="0" w:afterLines="0" w:after="240" w:line="360" w:lineRule="atLeast"/>
        <w:ind w:firstLine="31680"/>
        <w:rPr>
          <w:rFonts w:hint="eastAsia"/>
        </w:rPr>
      </w:pPr>
      <w:r>
        <w:rPr>
          <w:rFonts w:hint="eastAsia"/>
        </w:rPr>
        <w:t>依据《宪法》规定发展和建设自治区政府，使得各自治区都成立了类似人民权利维护组织的自治区人民维权机构。这些机构的职能与人民权利维护组织</w:t>
      </w:r>
      <w:r>
        <w:rPr>
          <w:rFonts w:hint="eastAsia"/>
        </w:rPr>
        <w:t>相同，但是只在其所属的自治区活动。</w:t>
      </w:r>
    </w:p>
    <w:p w:rsidR="00000000" w:rsidRDefault="00DC43B0" w:rsidP="00DC43B0">
      <w:pPr>
        <w:pStyle w:val="10"/>
        <w:spacing w:beforeLines="0" w:before="0" w:afterLines="0" w:after="240" w:line="360" w:lineRule="atLeast"/>
        <w:ind w:firstLine="31680"/>
        <w:rPr>
          <w:rFonts w:hint="eastAsia"/>
        </w:rPr>
      </w:pPr>
      <w:r>
        <w:rPr>
          <w:rFonts w:hint="eastAsia"/>
        </w:rPr>
        <w:t>西班牙</w:t>
      </w:r>
      <w:r>
        <w:rPr>
          <w:rFonts w:eastAsia="SimHei" w:hint="eastAsia"/>
        </w:rPr>
        <w:t>政府领土组织</w:t>
      </w:r>
      <w:r>
        <w:rPr>
          <w:rFonts w:hint="eastAsia"/>
        </w:rPr>
        <w:t>在各市、省和自治区都设有机构。它对于研究和分析机会平等事务范畴内的权限分配问题具有重要意义。</w:t>
      </w:r>
    </w:p>
    <w:p w:rsidR="00000000" w:rsidRDefault="00DC43B0" w:rsidP="00DC43B0">
      <w:pPr>
        <w:pStyle w:val="10"/>
        <w:spacing w:beforeLines="0" w:before="0" w:afterLines="0" w:after="240" w:line="360" w:lineRule="atLeast"/>
        <w:ind w:firstLine="31680"/>
        <w:rPr>
          <w:rFonts w:hint="eastAsia"/>
        </w:rPr>
      </w:pPr>
      <w:r>
        <w:rPr>
          <w:rFonts w:hint="eastAsia"/>
        </w:rPr>
        <w:t>在列入《自治区章程》的权限之中，《宪法》第</w:t>
      </w:r>
      <w:r>
        <w:rPr>
          <w:rFonts w:hint="eastAsia"/>
        </w:rPr>
        <w:t>148.1.20</w:t>
      </w:r>
      <w:r>
        <w:rPr>
          <w:rFonts w:hint="eastAsia"/>
        </w:rPr>
        <w:t>条规定将“社会援助”作为机会平等的一个组成部分。</w:t>
      </w:r>
    </w:p>
    <w:p w:rsidR="00000000" w:rsidRDefault="00DC43B0" w:rsidP="00DC43B0">
      <w:pPr>
        <w:pStyle w:val="10"/>
        <w:spacing w:beforeLines="0" w:before="0" w:afterLines="0" w:after="240" w:line="360" w:lineRule="atLeast"/>
        <w:ind w:firstLine="31680"/>
        <w:rPr>
          <w:rFonts w:hint="eastAsia"/>
        </w:rPr>
      </w:pPr>
      <w:r>
        <w:rPr>
          <w:rFonts w:hint="eastAsia"/>
        </w:rPr>
        <w:t>根据上述权限，</w:t>
      </w:r>
      <w:r>
        <w:rPr>
          <w:rFonts w:hint="eastAsia"/>
        </w:rPr>
        <w:t>16</w:t>
      </w:r>
      <w:r>
        <w:rPr>
          <w:rFonts w:hint="eastAsia"/>
        </w:rPr>
        <w:t>个自治区都在各自的领土管辖范围内建立了机会平等机制。</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地方政府</w:t>
      </w:r>
      <w:r>
        <w:rPr>
          <w:rFonts w:hint="eastAsia"/>
        </w:rPr>
        <w:t>方面，根据现行的法律规定，市政府可以开展补充活动，完善其他各级行政当局自身的行动，特别是在推动妇女进步方面开展活动。在任何情况下，居民人数超过</w:t>
      </w:r>
      <w:r>
        <w:rPr>
          <w:rFonts w:hint="eastAsia"/>
        </w:rPr>
        <w:t>20 000</w:t>
      </w:r>
      <w:r>
        <w:rPr>
          <w:rFonts w:hint="eastAsia"/>
        </w:rPr>
        <w:t>人的城市都应当自行或</w:t>
      </w:r>
      <w:r>
        <w:rPr>
          <w:rFonts w:hint="eastAsia"/>
        </w:rPr>
        <w:t>者与其他机构合作提供社会公益服务。</w:t>
      </w:r>
    </w:p>
    <w:p w:rsidR="00000000" w:rsidRDefault="00DC43B0" w:rsidP="00DC43B0">
      <w:pPr>
        <w:pStyle w:val="10"/>
        <w:spacing w:beforeLines="0" w:before="0" w:afterLines="0" w:after="240" w:line="360" w:lineRule="atLeast"/>
        <w:ind w:firstLine="31680"/>
        <w:rPr>
          <w:rFonts w:hint="eastAsia"/>
        </w:rPr>
      </w:pPr>
      <w:r>
        <w:rPr>
          <w:rFonts w:hint="eastAsia"/>
        </w:rPr>
        <w:t>在国家政府方面，尽管管理社会事务的权限已经划归自治区，中央政府依然具有一系列的专有权限，包括制订确保全体西班牙人平等行使权利和履行宪法义务的基本条件、在某些领域立法和发展国际关系。</w:t>
      </w:r>
    </w:p>
    <w:p w:rsidR="00000000" w:rsidRDefault="00DC43B0" w:rsidP="00DC43B0">
      <w:pPr>
        <w:pStyle w:val="10"/>
        <w:spacing w:beforeLines="0" w:before="0" w:afterLines="0" w:after="240" w:line="360" w:lineRule="atLeast"/>
        <w:ind w:firstLine="31680"/>
        <w:rPr>
          <w:rFonts w:hint="eastAsia"/>
        </w:rPr>
      </w:pPr>
      <w:r>
        <w:rPr>
          <w:rFonts w:hint="eastAsia"/>
        </w:rPr>
        <w:t>在这一法律依据基础上，</w:t>
      </w:r>
      <w:r>
        <w:rPr>
          <w:rFonts w:hint="eastAsia"/>
        </w:rPr>
        <w:t>1983</w:t>
      </w:r>
      <w:r>
        <w:rPr>
          <w:rFonts w:hint="eastAsia"/>
        </w:rPr>
        <w:t>年组建了</w:t>
      </w:r>
      <w:r>
        <w:rPr>
          <w:rFonts w:eastAsia="SimHei" w:hint="eastAsia"/>
        </w:rPr>
        <w:t>妇女委员会</w:t>
      </w:r>
      <w:r>
        <w:rPr>
          <w:rFonts w:hint="eastAsia"/>
        </w:rPr>
        <w:t>。这是一个负责促进和推动机会平等的自治机构，目的是取得必要和必需的条件，使妇女有可能参与政治、文化、经济和社会生活。</w:t>
      </w:r>
    </w:p>
    <w:p w:rsidR="00000000" w:rsidRDefault="00DC43B0" w:rsidP="00DC43B0">
      <w:pPr>
        <w:pStyle w:val="10"/>
        <w:spacing w:beforeLines="0" w:before="0" w:afterLines="0" w:after="240" w:line="360" w:lineRule="atLeast"/>
        <w:ind w:firstLine="31680"/>
        <w:rPr>
          <w:rFonts w:hint="eastAsia"/>
        </w:rPr>
      </w:pPr>
      <w:r>
        <w:rPr>
          <w:rFonts w:hint="eastAsia"/>
        </w:rPr>
        <w:t>该机构通过处理和审阅有关次级法律草案及条例草案的报告，开展监督活动，使法律法规符合平等原则的要求。同时，根据妇女向妇女委员会提出</w:t>
      </w:r>
      <w:r>
        <w:rPr>
          <w:rFonts w:hint="eastAsia"/>
        </w:rPr>
        <w:t>的申述，强调通过行政途径处理涉及事实歧视或法律歧视的具体案件。</w:t>
      </w:r>
    </w:p>
    <w:p w:rsidR="00000000" w:rsidRDefault="00DC43B0" w:rsidP="00DC43B0">
      <w:pPr>
        <w:pStyle w:val="10"/>
        <w:spacing w:beforeLines="0" w:before="0" w:afterLines="0" w:after="240" w:line="360" w:lineRule="atLeast"/>
        <w:ind w:firstLine="31680"/>
        <w:rPr>
          <w:rFonts w:hint="eastAsia"/>
        </w:rPr>
      </w:pPr>
      <w:r>
        <w:rPr>
          <w:rFonts w:hint="eastAsia"/>
        </w:rPr>
        <w:t>最近几年，为了使妇女委员会能够实现自身的工作目标，划拨给妇女委员会的年度预算逐年递增，已经从</w:t>
      </w:r>
      <w:r>
        <w:rPr>
          <w:rFonts w:hint="eastAsia"/>
        </w:rPr>
        <w:t>1996</w:t>
      </w:r>
      <w:r>
        <w:rPr>
          <w:rFonts w:hint="eastAsia"/>
        </w:rPr>
        <w:t>年的</w:t>
      </w:r>
      <w:r>
        <w:rPr>
          <w:rFonts w:hint="eastAsia"/>
        </w:rPr>
        <w:t>13 997.57</w:t>
      </w:r>
      <w:r>
        <w:rPr>
          <w:rFonts w:hint="eastAsia"/>
        </w:rPr>
        <w:t>欧元，增至为</w:t>
      </w:r>
      <w:r>
        <w:rPr>
          <w:rFonts w:hint="eastAsia"/>
        </w:rPr>
        <w:t>2002</w:t>
      </w:r>
      <w:r>
        <w:rPr>
          <w:rFonts w:hint="eastAsia"/>
        </w:rPr>
        <w:t>年的</w:t>
      </w:r>
      <w:r>
        <w:rPr>
          <w:rFonts w:hint="eastAsia"/>
        </w:rPr>
        <w:t>22 692.70</w:t>
      </w:r>
      <w:r>
        <w:rPr>
          <w:rFonts w:hint="eastAsia"/>
        </w:rPr>
        <w:t>欧元，表明在这段时间内预算增加了</w:t>
      </w:r>
      <w:r>
        <w:rPr>
          <w:rFonts w:hint="eastAsia"/>
        </w:rPr>
        <w:t>62%</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正如前几次报告指出的，妇女委员会有一个</w:t>
      </w:r>
      <w:r>
        <w:rPr>
          <w:rFonts w:eastAsia="SimHei" w:hint="eastAsia"/>
        </w:rPr>
        <w:t>理事会</w:t>
      </w:r>
      <w:r>
        <w:rPr>
          <w:rFonts w:hint="eastAsia"/>
        </w:rPr>
        <w:t>负责与其他部委协调平等政策，而且理事会成员包括来自各个领域内重要的非政府组织的代表和大多数工会的代表。</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w:t>
      </w:r>
      <w:r>
        <w:rPr>
          <w:rFonts w:hint="eastAsia"/>
        </w:rPr>
        <w:t>12</w:t>
      </w:r>
      <w:r>
        <w:rPr>
          <w:rFonts w:hint="eastAsia"/>
        </w:rPr>
        <w:t>月</w:t>
      </w:r>
      <w:r>
        <w:rPr>
          <w:rFonts w:hint="eastAsia"/>
        </w:rPr>
        <w:t>17</w:t>
      </w:r>
      <w:r>
        <w:rPr>
          <w:rFonts w:hint="eastAsia"/>
        </w:rPr>
        <w:t>日第</w:t>
      </w:r>
      <w:r>
        <w:rPr>
          <w:rFonts w:hint="eastAsia"/>
        </w:rPr>
        <w:t>1910/1999</w:t>
      </w:r>
      <w:r>
        <w:rPr>
          <w:rFonts w:hint="eastAsia"/>
        </w:rPr>
        <w:t>号敕令通过，组建了</w:t>
      </w:r>
      <w:r>
        <w:rPr>
          <w:rFonts w:eastAsia="SimHei" w:hint="eastAsia"/>
        </w:rPr>
        <w:t>国家非政府组织社会行动委员会</w:t>
      </w:r>
      <w:r>
        <w:rPr>
          <w:rFonts w:hint="eastAsia"/>
        </w:rPr>
        <w:t>，这是</w:t>
      </w:r>
      <w:r>
        <w:rPr>
          <w:rFonts w:hint="eastAsia"/>
        </w:rPr>
        <w:t>一个推动行政当局和民间社会达成合作政策、共同执行社会政策的机构。从那时起，妇女委员会通过其总干事，成为了国家非政府组织社会行动委员会的一个成员。</w:t>
      </w:r>
    </w:p>
    <w:p w:rsidR="00000000" w:rsidRDefault="00DC43B0" w:rsidP="00DC43B0">
      <w:pPr>
        <w:pStyle w:val="10"/>
        <w:spacing w:beforeLines="0" w:before="0" w:afterLines="0" w:after="240" w:line="360" w:lineRule="atLeast"/>
        <w:ind w:firstLine="31680"/>
        <w:rPr>
          <w:rFonts w:hint="eastAsia"/>
        </w:rPr>
      </w:pPr>
      <w:r>
        <w:rPr>
          <w:rFonts w:hint="eastAsia"/>
        </w:rPr>
        <w:t>与自治区的合作是通过</w:t>
      </w:r>
      <w:r>
        <w:rPr>
          <w:rFonts w:eastAsia="SimHei" w:hint="eastAsia"/>
        </w:rPr>
        <w:t>妇女问题部门会议</w:t>
      </w:r>
      <w:r>
        <w:rPr>
          <w:rFonts w:hint="eastAsia"/>
        </w:rPr>
        <w:t>展开的。妇女问题部门会议成立于</w:t>
      </w:r>
      <w:r>
        <w:rPr>
          <w:rFonts w:hint="eastAsia"/>
        </w:rPr>
        <w:t>1995</w:t>
      </w:r>
      <w:r>
        <w:rPr>
          <w:rFonts w:hint="eastAsia"/>
        </w:rPr>
        <w:t>年，是一个讨论和辩论机构，其首要目标是使中央政府和自治区在制订和执行平等政策时做到最大限度的政策连贯性。</w:t>
      </w:r>
    </w:p>
    <w:p w:rsidR="00000000" w:rsidRDefault="00DC43B0" w:rsidP="00DC43B0">
      <w:pPr>
        <w:pStyle w:val="10"/>
        <w:spacing w:beforeLines="0" w:before="0" w:afterLines="0" w:after="240" w:line="360" w:lineRule="atLeast"/>
        <w:ind w:firstLine="31680"/>
        <w:rPr>
          <w:rFonts w:hint="eastAsia"/>
        </w:rPr>
      </w:pPr>
      <w:r>
        <w:rPr>
          <w:rFonts w:eastAsia="SimHei" w:hint="eastAsia"/>
        </w:rPr>
        <w:t>合作协定</w:t>
      </w:r>
      <w:r>
        <w:rPr>
          <w:rFonts w:hint="eastAsia"/>
        </w:rPr>
        <w:t>是中央政府、自治区和地方社团之间的另一种协作机制。在最近一个财政年度，妇女委员会与所有自治区（巴斯克地区和纳瓦拉除外）都签订了合作协定，合作执行专门针对妇女的方案与行动：独自负责</w:t>
      </w:r>
      <w:r>
        <w:rPr>
          <w:rFonts w:hint="eastAsia"/>
        </w:rPr>
        <w:t>照料未成年子女的单身妇女的休闲活动；开办培训课程，提高妇女素质；使妇女的培训适应劳动力市场的需要；多元化培训和提供专业化培训；最后，为了给妇女中心的工程开发和</w:t>
      </w:r>
      <w:r>
        <w:rPr>
          <w:rFonts w:hint="eastAsia"/>
        </w:rPr>
        <w:t>/</w:t>
      </w:r>
      <w:r>
        <w:rPr>
          <w:rFonts w:hint="eastAsia"/>
        </w:rPr>
        <w:t>或基础设施项目注入资金，将有关暴力受害妇女收容中心的方案列为优先项目。</w:t>
      </w:r>
    </w:p>
    <w:p w:rsidR="00000000" w:rsidRDefault="00DC43B0" w:rsidP="00DC43B0">
      <w:pPr>
        <w:pStyle w:val="10"/>
        <w:spacing w:beforeLines="0" w:before="0" w:afterLines="0" w:after="240" w:line="360" w:lineRule="atLeast"/>
        <w:ind w:firstLine="31680"/>
        <w:rPr>
          <w:rFonts w:hint="eastAsia"/>
        </w:rPr>
      </w:pPr>
      <w:r>
        <w:rPr>
          <w:rFonts w:hint="eastAsia"/>
        </w:rPr>
        <w:t>在本阶段内，省议会和市政府继续增设妇女部门，为她们提供咨询服务和</w:t>
      </w:r>
      <w:r>
        <w:rPr>
          <w:rFonts w:hint="eastAsia"/>
        </w:rPr>
        <w:t>/</w:t>
      </w:r>
      <w:r>
        <w:rPr>
          <w:rFonts w:hint="eastAsia"/>
        </w:rPr>
        <w:t>或社会资源。这一领域的合作是通过地方当局与妇女委员会的合作协定展开的。这样，在最近一年间，妇女委员会与市政府签订了</w:t>
      </w:r>
      <w:r>
        <w:rPr>
          <w:rFonts w:hint="eastAsia"/>
        </w:rPr>
        <w:t>129</w:t>
      </w:r>
      <w:r>
        <w:rPr>
          <w:rFonts w:hint="eastAsia"/>
        </w:rPr>
        <w:t>项合作协定，为妇女提供和配备了信息服务设施。</w:t>
      </w:r>
    </w:p>
    <w:p w:rsidR="00000000" w:rsidRDefault="00DC43B0" w:rsidP="00DC43B0">
      <w:pPr>
        <w:pStyle w:val="10"/>
        <w:spacing w:beforeLines="0" w:before="0" w:afterLines="0" w:after="240" w:line="360" w:lineRule="atLeast"/>
        <w:ind w:firstLine="31680"/>
        <w:rPr>
          <w:rFonts w:hint="eastAsia"/>
        </w:rPr>
      </w:pPr>
      <w:r>
        <w:rPr>
          <w:rFonts w:hint="eastAsia"/>
        </w:rPr>
        <w:t>自妇女委员会成立之后，该机构一直在技术、财政和基</w:t>
      </w:r>
      <w:r>
        <w:rPr>
          <w:rFonts w:hint="eastAsia"/>
        </w:rPr>
        <w:t>础设施方面向</w:t>
      </w:r>
      <w:r>
        <w:rPr>
          <w:rFonts w:eastAsia="SimHei" w:hint="eastAsia"/>
        </w:rPr>
        <w:t>非政府组织</w:t>
      </w:r>
      <w:r>
        <w:rPr>
          <w:rFonts w:hint="eastAsia"/>
        </w:rPr>
        <w:t>提供</w:t>
      </w:r>
      <w:r>
        <w:rPr>
          <w:rFonts w:eastAsia="SimHei" w:hint="eastAsia"/>
        </w:rPr>
        <w:t>支持</w:t>
      </w:r>
      <w:r>
        <w:rPr>
          <w:rFonts w:hint="eastAsia"/>
        </w:rPr>
        <w:t>。财政资助是通过以下两个渠道发放的：</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妇女委员会的一般资助发放制度基本上主要向下列活动提供资助：加强男女机会平等、促进妇女的政治、文化、经济和社会参与及增强妇女的团结运动。</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2001</w:t>
      </w:r>
      <w:r>
        <w:rPr>
          <w:rFonts w:hint="eastAsia"/>
        </w:rPr>
        <w:t>年的资助发放中，一共向</w:t>
      </w:r>
      <w:r>
        <w:rPr>
          <w:rFonts w:hint="eastAsia"/>
        </w:rPr>
        <w:t>69</w:t>
      </w:r>
      <w:r>
        <w:rPr>
          <w:rFonts w:hint="eastAsia"/>
        </w:rPr>
        <w:t>个单位的</w:t>
      </w:r>
      <w:r>
        <w:rPr>
          <w:rFonts w:hint="eastAsia"/>
        </w:rPr>
        <w:t>116</w:t>
      </w:r>
      <w:r>
        <w:rPr>
          <w:rFonts w:hint="eastAsia"/>
        </w:rPr>
        <w:t>个方案提供了总计</w:t>
      </w:r>
      <w:r>
        <w:rPr>
          <w:rFonts w:hint="eastAsia"/>
        </w:rPr>
        <w:t>1 589 667</w:t>
      </w:r>
      <w:r>
        <w:rPr>
          <w:rFonts w:hint="eastAsia"/>
        </w:rPr>
        <w:t>欧元的资助。</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帮助卖淫者恢复社会生活方案（</w:t>
      </w:r>
      <w:r>
        <w:rPr>
          <w:rFonts w:hint="eastAsia"/>
        </w:rPr>
        <w:t>IRPF</w:t>
      </w:r>
      <w:r>
        <w:rPr>
          <w:rFonts w:hint="eastAsia"/>
        </w:rPr>
        <w:t>）的资助发放制度（由社会行动、未成年人和家庭总局提供资金），该方案资助了妇女群体的教育和社会包容方案、农村妇女方案和海洋－渔业领域的妇女方案；促进就业和自谋职业；预防暴力和全</w:t>
      </w:r>
      <w:r>
        <w:rPr>
          <w:rFonts w:hint="eastAsia"/>
        </w:rPr>
        <w:t>面照料暴力受害妇女；以及向欧共体男女机会平等倡仪提交的计划提供资金的共同资助方案。</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2001</w:t>
      </w:r>
      <w:r>
        <w:rPr>
          <w:rFonts w:hint="eastAsia"/>
        </w:rPr>
        <w:t>年的资助发放中，一共向</w:t>
      </w:r>
      <w:r>
        <w:rPr>
          <w:rFonts w:hint="eastAsia"/>
        </w:rPr>
        <w:t>117</w:t>
      </w:r>
      <w:r>
        <w:rPr>
          <w:rFonts w:hint="eastAsia"/>
        </w:rPr>
        <w:t>个方案提供了总计</w:t>
      </w:r>
      <w:r>
        <w:rPr>
          <w:rFonts w:hint="eastAsia"/>
        </w:rPr>
        <w:t>8 157 537.26</w:t>
      </w:r>
      <w:r>
        <w:rPr>
          <w:rFonts w:hint="eastAsia"/>
        </w:rPr>
        <w:t>欧元的资助；</w:t>
      </w:r>
      <w:r>
        <w:rPr>
          <w:rFonts w:hint="eastAsia"/>
        </w:rPr>
        <w:t>2002</w:t>
      </w:r>
      <w:r>
        <w:rPr>
          <w:rFonts w:hint="eastAsia"/>
        </w:rPr>
        <w:t>年，向</w:t>
      </w:r>
      <w:r>
        <w:rPr>
          <w:rFonts w:hint="eastAsia"/>
        </w:rPr>
        <w:t>116</w:t>
      </w:r>
      <w:r>
        <w:rPr>
          <w:rFonts w:hint="eastAsia"/>
        </w:rPr>
        <w:t>个方案发放了总额为</w:t>
      </w:r>
      <w:r>
        <w:rPr>
          <w:rFonts w:hint="eastAsia"/>
        </w:rPr>
        <w:t>8 167 690.07</w:t>
      </w:r>
      <w:r>
        <w:rPr>
          <w:rFonts w:hint="eastAsia"/>
        </w:rPr>
        <w:t>欧元的资助。</w:t>
      </w:r>
    </w:p>
    <w:p w:rsidR="00000000" w:rsidRDefault="00DC43B0" w:rsidP="00DC43B0">
      <w:pPr>
        <w:pStyle w:val="10"/>
        <w:spacing w:beforeLines="0" w:before="0" w:afterLines="0" w:after="240" w:line="360" w:lineRule="atLeast"/>
        <w:ind w:firstLine="31680"/>
        <w:rPr>
          <w:rFonts w:hint="eastAsia"/>
        </w:rPr>
      </w:pPr>
      <w:r>
        <w:rPr>
          <w:rFonts w:hint="eastAsia"/>
        </w:rPr>
        <w:t>另一方面，为了帮助妇女组织联合会和开展相关活动，将社团总部的多处房舍划拨给她们使用，并且允许她们使用另外一些大厅开展自己的活动。</w:t>
      </w:r>
    </w:p>
    <w:p w:rsidR="00000000" w:rsidRDefault="00DC43B0" w:rsidP="00DC43B0">
      <w:pPr>
        <w:pStyle w:val="10"/>
        <w:spacing w:beforeLines="0" w:before="0" w:afterLines="0" w:after="240" w:line="360" w:lineRule="atLeast"/>
        <w:ind w:firstLine="31680"/>
      </w:pPr>
      <w:r>
        <w:rPr>
          <w:rFonts w:hint="eastAsia"/>
        </w:rPr>
        <w:t>最后，其他单位、组织和机构——例如，妇女权利混合委员会（国会常设委员会）、大学和其他密切合作的单位，同样在这方面开展了重要的工作。</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3</w:t>
      </w:r>
      <w:r>
        <w:rPr>
          <w:rFonts w:ascii="SimHei" w:eastAsia="SimHei" w:hint="eastAsia"/>
          <w:b w:val="0"/>
          <w:bCs/>
          <w:sz w:val="24"/>
        </w:rPr>
        <w:t>条：妇女的进步和行使人权的保障</w:t>
      </w:r>
    </w:p>
    <w:p w:rsidR="00000000" w:rsidRDefault="00DC43B0" w:rsidP="00DC43B0">
      <w:pPr>
        <w:pStyle w:val="10"/>
        <w:spacing w:beforeLines="0" w:before="0" w:afterLines="0" w:after="240" w:line="360" w:lineRule="atLeast"/>
        <w:ind w:firstLine="31680"/>
        <w:rPr>
          <w:rFonts w:hint="eastAsia"/>
        </w:rPr>
      </w:pPr>
      <w:r>
        <w:rPr>
          <w:rFonts w:hint="eastAsia"/>
        </w:rPr>
        <w:t>在妇女委员会的推动下，各方面采取措施消除对妇女的歧视。这些措施基本上都集中在三个男女机会平等计划、西班牙王国年度就业行动计划和两个打击暴力计划之中，尽管如此，在职业培训计划、家庭援助总体计划和社会包容计划之中也包含了相关措施。各部委都在上述计划中承诺履行执行责任，并且发展和实施机会平等政策。</w:t>
      </w:r>
    </w:p>
    <w:p w:rsidR="00000000" w:rsidRDefault="00DC43B0" w:rsidP="00DC43B0">
      <w:pPr>
        <w:pStyle w:val="10"/>
        <w:spacing w:beforeLines="0" w:before="0" w:afterLines="0" w:after="240" w:line="360" w:lineRule="atLeast"/>
        <w:ind w:firstLine="31680"/>
        <w:rPr>
          <w:rFonts w:hint="eastAsia"/>
        </w:rPr>
      </w:pPr>
      <w:r>
        <w:rPr>
          <w:rFonts w:hint="eastAsia"/>
        </w:rPr>
        <w:t>在本研究阶段内，第三个男女机会平等计划（</w:t>
      </w:r>
      <w:r>
        <w:rPr>
          <w:rFonts w:hint="eastAsia"/>
        </w:rPr>
        <w:t>1999</w:t>
      </w:r>
      <w:r>
        <w:rPr>
          <w:rFonts w:hint="eastAsia"/>
        </w:rPr>
        <w:t>－</w:t>
      </w:r>
      <w:r>
        <w:rPr>
          <w:rFonts w:hint="eastAsia"/>
        </w:rPr>
        <w:t>2000</w:t>
      </w:r>
      <w:r>
        <w:rPr>
          <w:rFonts w:hint="eastAsia"/>
        </w:rPr>
        <w:t>年）和第一个打击家庭暴力计划（</w:t>
      </w:r>
      <w:r>
        <w:rPr>
          <w:rFonts w:hint="eastAsia"/>
        </w:rPr>
        <w:t>1998</w:t>
      </w:r>
      <w:r>
        <w:rPr>
          <w:rFonts w:hint="eastAsia"/>
        </w:rPr>
        <w:t>－</w:t>
      </w:r>
      <w:r>
        <w:rPr>
          <w:rFonts w:hint="eastAsia"/>
        </w:rPr>
        <w:t>2000</w:t>
      </w:r>
      <w:r>
        <w:rPr>
          <w:rFonts w:hint="eastAsia"/>
        </w:rPr>
        <w:t>年）执行期限已满。另外，在本阶段还实施了四个就业计划并且通过了第二个全面打击</w:t>
      </w:r>
      <w:r>
        <w:rPr>
          <w:rFonts w:hint="eastAsia"/>
        </w:rPr>
        <w:t>家庭暴力计划。</w:t>
      </w:r>
    </w:p>
    <w:p w:rsidR="00000000" w:rsidRDefault="00DC43B0" w:rsidP="00DC43B0">
      <w:pPr>
        <w:pStyle w:val="10"/>
        <w:spacing w:beforeLines="0" w:before="0" w:afterLines="0" w:after="240" w:line="360" w:lineRule="atLeast"/>
        <w:ind w:firstLine="31680"/>
        <w:rPr>
          <w:rFonts w:hint="eastAsia"/>
        </w:rPr>
      </w:pPr>
      <w:r>
        <w:rPr>
          <w:rFonts w:hint="eastAsia"/>
        </w:rPr>
        <w:t>如果说第一个男女机会平等计划（</w:t>
      </w:r>
      <w:r>
        <w:rPr>
          <w:rFonts w:hint="eastAsia"/>
        </w:rPr>
        <w:t>1988</w:t>
      </w:r>
      <w:r>
        <w:rPr>
          <w:rFonts w:hint="eastAsia"/>
        </w:rPr>
        <w:t>－</w:t>
      </w:r>
      <w:r>
        <w:rPr>
          <w:rFonts w:hint="eastAsia"/>
        </w:rPr>
        <w:t>1990</w:t>
      </w:r>
      <w:r>
        <w:rPr>
          <w:rFonts w:hint="eastAsia"/>
        </w:rPr>
        <w:t>年）的通过意味着开始对法律法规进行核查，主要目的是消除我国法律，特别是民事、劳动和刑事法规中的歧视性条款。第二个男女机会平等计划（</w:t>
      </w:r>
      <w:r>
        <w:rPr>
          <w:rFonts w:hint="eastAsia"/>
        </w:rPr>
        <w:t>1993</w:t>
      </w:r>
      <w:r>
        <w:rPr>
          <w:rFonts w:hint="eastAsia"/>
        </w:rPr>
        <w:t>－</w:t>
      </w:r>
      <w:r>
        <w:rPr>
          <w:rFonts w:hint="eastAsia"/>
        </w:rPr>
        <w:t>1995</w:t>
      </w:r>
      <w:r>
        <w:rPr>
          <w:rFonts w:hint="eastAsia"/>
        </w:rPr>
        <w:t>年）的基本目标则是采取措施由形式平等迈向事实平等，也就是说，主要是在教育、培训和就业领域里推动和实施积极的行动措施。第三个男女机会平等计划（</w:t>
      </w:r>
      <w:r>
        <w:rPr>
          <w:rFonts w:hint="eastAsia"/>
        </w:rPr>
        <w:t>1997</w:t>
      </w:r>
      <w:r>
        <w:rPr>
          <w:rFonts w:hint="eastAsia"/>
        </w:rPr>
        <w:t>－</w:t>
      </w:r>
      <w:r>
        <w:rPr>
          <w:rFonts w:hint="eastAsia"/>
        </w:rPr>
        <w:t>2000</w:t>
      </w:r>
      <w:r>
        <w:rPr>
          <w:rFonts w:hint="eastAsia"/>
        </w:rPr>
        <w:t>年）的宗旨是在政府的所有政策中贯彻平等观念和促进妇女参与各个领域的社会生活，从而使妇女成为共同决策者，因为没有妇女的参与就不可能实现平等与负责</w:t>
      </w:r>
      <w:r>
        <w:rPr>
          <w:rFonts w:hint="eastAsia"/>
        </w:rPr>
        <w:t>的目标。这样，在各种政策、措施与行动的制订、执行和后续活动中力求扩大妇女的参与机会与平等参与的程度。因此，基本上自第四次妇女问题世界会议和欧洲共同体第四个行动计划起，它逐渐被命名为</w:t>
      </w:r>
      <w:r>
        <w:rPr>
          <w:rFonts w:eastAsia="SimHei" w:hint="eastAsia"/>
        </w:rPr>
        <w:t>“纳入主流原则”</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这一原则正在促使西班牙从纳入主流原则的整体观念出发编制各种平等计划。无论这些计划是妇女委员会推动的国家计划，还是自治区平等机构倡导的区域方案，或者是市政府主导的地方计划。</w:t>
      </w:r>
    </w:p>
    <w:p w:rsidR="00000000" w:rsidRDefault="00DC43B0" w:rsidP="00DC43B0">
      <w:pPr>
        <w:pStyle w:val="10"/>
        <w:spacing w:beforeLines="0" w:before="0" w:afterLines="0" w:after="240" w:line="360" w:lineRule="atLeast"/>
        <w:ind w:firstLine="31680"/>
        <w:rPr>
          <w:rFonts w:hint="eastAsia"/>
        </w:rPr>
      </w:pPr>
      <w:r>
        <w:rPr>
          <w:rFonts w:hint="eastAsia"/>
        </w:rPr>
        <w:t>根据妇女委员会公布的第三个男女机会平等计划（</w:t>
      </w:r>
      <w:r>
        <w:rPr>
          <w:rFonts w:hint="eastAsia"/>
        </w:rPr>
        <w:t>1997</w:t>
      </w:r>
      <w:r>
        <w:rPr>
          <w:rFonts w:hint="eastAsia"/>
        </w:rPr>
        <w:t>－</w:t>
      </w:r>
      <w:r>
        <w:rPr>
          <w:rFonts w:hint="eastAsia"/>
        </w:rPr>
        <w:t>2000</w:t>
      </w:r>
      <w:r>
        <w:rPr>
          <w:rFonts w:hint="eastAsia"/>
        </w:rPr>
        <w:t>年）评估结果综述，第三个男女机会平等计划的</w:t>
      </w:r>
      <w:r>
        <w:rPr>
          <w:rFonts w:hint="eastAsia"/>
        </w:rPr>
        <w:t>192</w:t>
      </w:r>
      <w:r>
        <w:rPr>
          <w:rFonts w:hint="eastAsia"/>
        </w:rPr>
        <w:t>项行动之中有</w:t>
      </w:r>
      <w:r>
        <w:rPr>
          <w:rFonts w:hint="eastAsia"/>
        </w:rPr>
        <w:t>189</w:t>
      </w:r>
      <w:r>
        <w:rPr>
          <w:rFonts w:hint="eastAsia"/>
        </w:rPr>
        <w:t>项已经付诸实</w:t>
      </w:r>
      <w:r>
        <w:rPr>
          <w:rFonts w:hint="eastAsia"/>
        </w:rPr>
        <w:t>施；某些行动可以被认为业已圆满完成，另一些行动还在实施之中。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2"/>
        <w:gridCol w:w="1264"/>
        <w:gridCol w:w="1264"/>
        <w:gridCol w:w="1264"/>
        <w:gridCol w:w="1264"/>
        <w:gridCol w:w="1263"/>
        <w:gridCol w:w="1263"/>
      </w:tblGrid>
      <w:tr w:rsidR="00000000">
        <w:tblPrEx>
          <w:tblCellMar>
            <w:top w:w="0" w:type="dxa"/>
            <w:bottom w:w="0" w:type="dxa"/>
          </w:tblCellMar>
        </w:tblPrEx>
        <w:trPr>
          <w:cantSplit/>
        </w:trPr>
        <w:tc>
          <w:tcPr>
            <w:tcW w:w="1195" w:type="pct"/>
            <w:vMerge w:val="restart"/>
            <w:vAlign w:val="center"/>
          </w:tcPr>
          <w:p w:rsidR="00000000" w:rsidRDefault="00DC43B0">
            <w:pPr>
              <w:spacing w:line="340" w:lineRule="atLeast"/>
              <w:jc w:val="center"/>
              <w:rPr>
                <w:rFonts w:eastAsia="SimHei" w:hint="eastAsia"/>
                <w:sz w:val="18"/>
              </w:rPr>
            </w:pPr>
            <w:r>
              <w:rPr>
                <w:rFonts w:eastAsia="SimHei" w:hint="eastAsia"/>
                <w:sz w:val="18"/>
              </w:rPr>
              <w:t>领域</w:t>
            </w:r>
          </w:p>
        </w:tc>
        <w:tc>
          <w:tcPr>
            <w:tcW w:w="1268" w:type="pct"/>
            <w:gridSpan w:val="2"/>
            <w:vAlign w:val="center"/>
          </w:tcPr>
          <w:p w:rsidR="00000000" w:rsidRDefault="00DC43B0">
            <w:pPr>
              <w:spacing w:line="340" w:lineRule="atLeast"/>
              <w:jc w:val="center"/>
              <w:rPr>
                <w:rFonts w:eastAsia="SimHei" w:hint="eastAsia"/>
                <w:sz w:val="18"/>
              </w:rPr>
            </w:pPr>
            <w:r>
              <w:rPr>
                <w:rFonts w:eastAsia="SimHei" w:hint="eastAsia"/>
                <w:sz w:val="18"/>
              </w:rPr>
              <w:t>已经启动的活动</w:t>
            </w:r>
          </w:p>
        </w:tc>
        <w:tc>
          <w:tcPr>
            <w:tcW w:w="1268" w:type="pct"/>
            <w:gridSpan w:val="2"/>
            <w:vAlign w:val="center"/>
          </w:tcPr>
          <w:p w:rsidR="00000000" w:rsidRDefault="00DC43B0">
            <w:pPr>
              <w:spacing w:line="340" w:lineRule="atLeast"/>
              <w:jc w:val="center"/>
              <w:rPr>
                <w:rFonts w:eastAsia="SimHei" w:hint="eastAsia"/>
                <w:sz w:val="18"/>
              </w:rPr>
            </w:pPr>
            <w:r>
              <w:rPr>
                <w:rFonts w:eastAsia="SimHei" w:hint="eastAsia"/>
                <w:sz w:val="18"/>
              </w:rPr>
              <w:t>尚未启动的活动</w:t>
            </w:r>
          </w:p>
        </w:tc>
        <w:tc>
          <w:tcPr>
            <w:tcW w:w="1268" w:type="pct"/>
            <w:gridSpan w:val="2"/>
            <w:vAlign w:val="center"/>
          </w:tcPr>
          <w:p w:rsidR="00000000" w:rsidRDefault="00DC43B0">
            <w:pPr>
              <w:spacing w:line="340" w:lineRule="atLeast"/>
              <w:jc w:val="center"/>
              <w:rPr>
                <w:rFonts w:eastAsia="SimHei" w:hint="eastAsia"/>
                <w:sz w:val="18"/>
              </w:rPr>
            </w:pPr>
            <w:r>
              <w:rPr>
                <w:rFonts w:eastAsia="SimHei" w:hint="eastAsia"/>
                <w:sz w:val="18"/>
              </w:rPr>
              <w:t>总计</w:t>
            </w:r>
          </w:p>
        </w:tc>
      </w:tr>
      <w:tr w:rsidR="00000000">
        <w:tblPrEx>
          <w:tblCellMar>
            <w:top w:w="0" w:type="dxa"/>
            <w:bottom w:w="0" w:type="dxa"/>
          </w:tblCellMar>
        </w:tblPrEx>
        <w:trPr>
          <w:cantSplit/>
        </w:trPr>
        <w:tc>
          <w:tcPr>
            <w:tcW w:w="1195" w:type="pct"/>
            <w:vMerge/>
            <w:vAlign w:val="center"/>
          </w:tcPr>
          <w:p w:rsidR="00000000" w:rsidRDefault="00DC43B0">
            <w:pPr>
              <w:spacing w:line="340" w:lineRule="atLeast"/>
              <w:jc w:val="center"/>
              <w:rPr>
                <w:rFonts w:eastAsia="SimHei" w:hint="eastAsia"/>
                <w:sz w:val="18"/>
              </w:rPr>
            </w:pPr>
          </w:p>
        </w:tc>
        <w:tc>
          <w:tcPr>
            <w:tcW w:w="634" w:type="pct"/>
            <w:vAlign w:val="center"/>
          </w:tcPr>
          <w:p w:rsidR="00000000" w:rsidRDefault="00DC43B0">
            <w:pPr>
              <w:pStyle w:val="60"/>
              <w:spacing w:beforeLines="0" w:before="0" w:afterLines="0" w:after="0" w:line="340" w:lineRule="atLeast"/>
              <w:jc w:val="center"/>
              <w:rPr>
                <w:rFonts w:ascii="Times New Roman" w:eastAsia="SimHei" w:hAnsi="Times New Roman" w:hint="eastAsia"/>
                <w:sz w:val="18"/>
                <w:lang w:val="en-US"/>
              </w:rPr>
            </w:pPr>
            <w:r>
              <w:rPr>
                <w:rFonts w:ascii="Times New Roman" w:eastAsia="SimHei" w:hAnsi="Times New Roman" w:hint="eastAsia"/>
                <w:sz w:val="18"/>
                <w:lang w:val="en-US"/>
              </w:rPr>
              <w:t>数量</w:t>
            </w:r>
          </w:p>
        </w:tc>
        <w:tc>
          <w:tcPr>
            <w:tcW w:w="634" w:type="pct"/>
            <w:vAlign w:val="center"/>
          </w:tcPr>
          <w:p w:rsidR="00000000" w:rsidRDefault="00DC43B0">
            <w:pPr>
              <w:pStyle w:val="Header"/>
              <w:pBdr>
                <w:bottom w:val="none" w:sz="0" w:space="0" w:color="auto"/>
              </w:pBdr>
              <w:tabs>
                <w:tab w:val="clear" w:pos="4320"/>
                <w:tab w:val="clear" w:pos="8640"/>
              </w:tabs>
              <w:spacing w:line="340" w:lineRule="atLeast"/>
              <w:rPr>
                <w:rFonts w:eastAsia="SimHei" w:hint="eastAsia"/>
              </w:rPr>
            </w:pPr>
            <w:r>
              <w:rPr>
                <w:rFonts w:eastAsia="SimHei" w:hint="eastAsia"/>
              </w:rPr>
              <w:t>％</w:t>
            </w:r>
          </w:p>
        </w:tc>
        <w:tc>
          <w:tcPr>
            <w:tcW w:w="634" w:type="pct"/>
            <w:vAlign w:val="center"/>
          </w:tcPr>
          <w:p w:rsidR="00000000" w:rsidRDefault="00DC43B0">
            <w:pPr>
              <w:spacing w:line="340" w:lineRule="atLeast"/>
              <w:jc w:val="center"/>
              <w:rPr>
                <w:rFonts w:eastAsia="SimHei" w:hint="eastAsia"/>
                <w:sz w:val="18"/>
              </w:rPr>
            </w:pPr>
            <w:r>
              <w:rPr>
                <w:rFonts w:eastAsia="SimHei" w:hint="eastAsia"/>
                <w:sz w:val="18"/>
              </w:rPr>
              <w:t>数量</w:t>
            </w:r>
          </w:p>
        </w:tc>
        <w:tc>
          <w:tcPr>
            <w:tcW w:w="634" w:type="pct"/>
            <w:vAlign w:val="center"/>
          </w:tcPr>
          <w:p w:rsidR="00000000" w:rsidRDefault="00DC43B0">
            <w:pPr>
              <w:spacing w:line="340" w:lineRule="atLeast"/>
              <w:jc w:val="center"/>
              <w:rPr>
                <w:rFonts w:eastAsia="SimHei" w:hint="eastAsia"/>
                <w:sz w:val="18"/>
              </w:rPr>
            </w:pPr>
            <w:r>
              <w:rPr>
                <w:rFonts w:eastAsia="SimHei" w:hint="eastAsia"/>
                <w:sz w:val="18"/>
              </w:rPr>
              <w:t>％</w:t>
            </w:r>
          </w:p>
        </w:tc>
        <w:tc>
          <w:tcPr>
            <w:tcW w:w="634" w:type="pct"/>
            <w:vAlign w:val="center"/>
          </w:tcPr>
          <w:p w:rsidR="00000000" w:rsidRDefault="00DC43B0">
            <w:pPr>
              <w:spacing w:line="340" w:lineRule="atLeast"/>
              <w:jc w:val="center"/>
              <w:rPr>
                <w:rFonts w:eastAsia="SimHei" w:hint="eastAsia"/>
                <w:sz w:val="18"/>
              </w:rPr>
            </w:pPr>
            <w:r>
              <w:rPr>
                <w:rFonts w:eastAsia="SimHei" w:hint="eastAsia"/>
                <w:sz w:val="18"/>
              </w:rPr>
              <w:t>数量</w:t>
            </w:r>
          </w:p>
        </w:tc>
        <w:tc>
          <w:tcPr>
            <w:tcW w:w="634" w:type="pct"/>
            <w:vAlign w:val="center"/>
          </w:tcPr>
          <w:p w:rsidR="00000000" w:rsidRDefault="00DC43B0">
            <w:pPr>
              <w:spacing w:line="340" w:lineRule="atLeast"/>
              <w:jc w:val="center"/>
              <w:rPr>
                <w:rFonts w:eastAsia="SimHei" w:hint="eastAsia"/>
                <w:sz w:val="18"/>
              </w:rPr>
            </w:pPr>
            <w:r>
              <w:rPr>
                <w:rFonts w:eastAsia="SimHei" w:hint="eastAsia"/>
                <w:sz w:val="18"/>
              </w:rPr>
              <w:t>％</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1</w:t>
            </w:r>
            <w:r>
              <w:rPr>
                <w:rFonts w:hint="eastAsia"/>
                <w:sz w:val="18"/>
              </w:rPr>
              <w:t>．教育</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34</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97.14</w:t>
            </w:r>
          </w:p>
        </w:tc>
        <w:tc>
          <w:tcPr>
            <w:tcW w:w="634" w:type="pct"/>
          </w:tcPr>
          <w:p w:rsidR="00000000" w:rsidRDefault="00DC43B0">
            <w:pPr>
              <w:spacing w:line="340" w:lineRule="atLeast"/>
              <w:jc w:val="center"/>
              <w:rPr>
                <w:rFonts w:hint="eastAsia"/>
                <w:sz w:val="18"/>
              </w:rPr>
            </w:pPr>
            <w:r>
              <w:rPr>
                <w:rFonts w:hint="eastAsia"/>
                <w:sz w:val="18"/>
              </w:rPr>
              <w:t>1</w:t>
            </w:r>
          </w:p>
        </w:tc>
        <w:tc>
          <w:tcPr>
            <w:tcW w:w="634" w:type="pct"/>
          </w:tcPr>
          <w:p w:rsidR="00000000" w:rsidRDefault="00DC43B0">
            <w:pPr>
              <w:spacing w:line="340" w:lineRule="atLeast"/>
              <w:jc w:val="center"/>
              <w:rPr>
                <w:rFonts w:hint="eastAsia"/>
                <w:sz w:val="18"/>
              </w:rPr>
            </w:pPr>
            <w:r>
              <w:rPr>
                <w:rFonts w:hint="eastAsia"/>
                <w:sz w:val="18"/>
              </w:rPr>
              <w:t>2.86</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35</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2</w:t>
            </w:r>
            <w:r>
              <w:rPr>
                <w:rFonts w:hint="eastAsia"/>
                <w:sz w:val="18"/>
              </w:rPr>
              <w:t>．保健</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25</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25</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3</w:t>
            </w:r>
            <w:r>
              <w:rPr>
                <w:rFonts w:hint="eastAsia"/>
                <w:sz w:val="18"/>
              </w:rPr>
              <w:t>．经济和就业</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43</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43</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4</w:t>
            </w:r>
            <w:r>
              <w:rPr>
                <w:rFonts w:hint="eastAsia"/>
                <w:sz w:val="18"/>
              </w:rPr>
              <w:t>．权力和决策</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5</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5</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5</w:t>
            </w:r>
            <w:r>
              <w:rPr>
                <w:rFonts w:hint="eastAsia"/>
                <w:sz w:val="18"/>
              </w:rPr>
              <w:t>．形象和媒体</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8</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8</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6</w:t>
            </w:r>
            <w:r>
              <w:rPr>
                <w:rFonts w:hint="eastAsia"/>
                <w:sz w:val="18"/>
              </w:rPr>
              <w:t>．环境</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6</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6</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7</w:t>
            </w:r>
            <w:r>
              <w:rPr>
                <w:rFonts w:hint="eastAsia"/>
                <w:sz w:val="18"/>
              </w:rPr>
              <w:t>．暴力</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20</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95.24</w:t>
            </w:r>
          </w:p>
        </w:tc>
        <w:tc>
          <w:tcPr>
            <w:tcW w:w="634" w:type="pct"/>
          </w:tcPr>
          <w:p w:rsidR="00000000" w:rsidRDefault="00DC43B0">
            <w:pPr>
              <w:spacing w:line="340" w:lineRule="atLeast"/>
              <w:jc w:val="center"/>
              <w:rPr>
                <w:rFonts w:hint="eastAsia"/>
                <w:sz w:val="18"/>
              </w:rPr>
            </w:pPr>
            <w:r>
              <w:rPr>
                <w:rFonts w:hint="eastAsia"/>
                <w:sz w:val="18"/>
              </w:rPr>
              <w:t>1</w:t>
            </w:r>
          </w:p>
        </w:tc>
        <w:tc>
          <w:tcPr>
            <w:tcW w:w="634" w:type="pct"/>
          </w:tcPr>
          <w:p w:rsidR="00000000" w:rsidRDefault="00DC43B0">
            <w:pPr>
              <w:spacing w:line="340" w:lineRule="atLeast"/>
              <w:jc w:val="center"/>
              <w:rPr>
                <w:rFonts w:hint="eastAsia"/>
                <w:sz w:val="18"/>
              </w:rPr>
            </w:pPr>
            <w:r>
              <w:rPr>
                <w:rFonts w:hint="eastAsia"/>
                <w:sz w:val="18"/>
              </w:rPr>
              <w:t>4.76</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21</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8</w:t>
            </w:r>
            <w:r>
              <w:rPr>
                <w:rFonts w:hint="eastAsia"/>
                <w:sz w:val="18"/>
              </w:rPr>
              <w:t>．社会</w:t>
            </w:r>
            <w:r>
              <w:rPr>
                <w:rFonts w:hint="eastAsia"/>
                <w:sz w:val="18"/>
              </w:rPr>
              <w:t>排斥</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9</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9</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9</w:t>
            </w:r>
            <w:r>
              <w:rPr>
                <w:rFonts w:hint="eastAsia"/>
                <w:sz w:val="18"/>
              </w:rPr>
              <w:t>．农村妇女</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9</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9</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hint="eastAsia"/>
                <w:sz w:val="18"/>
              </w:rPr>
            </w:pPr>
            <w:r>
              <w:rPr>
                <w:rFonts w:hint="eastAsia"/>
                <w:sz w:val="18"/>
              </w:rPr>
              <w:t>10</w:t>
            </w:r>
            <w:r>
              <w:rPr>
                <w:rFonts w:hint="eastAsia"/>
                <w:sz w:val="18"/>
              </w:rPr>
              <w:t>．合作</w:t>
            </w:r>
          </w:p>
        </w:tc>
        <w:tc>
          <w:tcPr>
            <w:tcW w:w="634" w:type="pct"/>
          </w:tcPr>
          <w:p w:rsidR="00000000" w:rsidRDefault="00DC43B0" w:rsidP="00DC43B0">
            <w:pPr>
              <w:spacing w:line="340" w:lineRule="atLeast"/>
              <w:ind w:rightChars="150" w:right="31680"/>
              <w:jc w:val="right"/>
              <w:rPr>
                <w:rFonts w:hint="eastAsia"/>
                <w:sz w:val="18"/>
              </w:rPr>
            </w:pPr>
            <w:r>
              <w:rPr>
                <w:rFonts w:hint="eastAsia"/>
                <w:sz w:val="18"/>
              </w:rPr>
              <w:t>31</w:t>
            </w:r>
          </w:p>
        </w:tc>
        <w:tc>
          <w:tcPr>
            <w:tcW w:w="634" w:type="pct"/>
          </w:tcPr>
          <w:p w:rsidR="00000000" w:rsidRDefault="00DC43B0" w:rsidP="00DC43B0">
            <w:pPr>
              <w:spacing w:line="340" w:lineRule="atLeast"/>
              <w:ind w:rightChars="50" w:right="31680"/>
              <w:jc w:val="center"/>
              <w:rPr>
                <w:rFonts w:hint="eastAsia"/>
                <w:sz w:val="18"/>
              </w:rPr>
            </w:pPr>
            <w:r>
              <w:rPr>
                <w:rFonts w:hint="eastAsia"/>
                <w:sz w:val="18"/>
              </w:rPr>
              <w:t>100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pPr>
              <w:spacing w:line="340" w:lineRule="atLeast"/>
              <w:jc w:val="center"/>
              <w:rPr>
                <w:rFonts w:hint="eastAsia"/>
                <w:sz w:val="18"/>
              </w:rPr>
            </w:pPr>
            <w:r>
              <w:rPr>
                <w:rFonts w:hint="eastAsia"/>
                <w:sz w:val="18"/>
              </w:rPr>
              <w:t>0</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31</w:t>
            </w:r>
          </w:p>
        </w:tc>
        <w:tc>
          <w:tcPr>
            <w:tcW w:w="634" w:type="pct"/>
          </w:tcPr>
          <w:p w:rsidR="00000000" w:rsidRDefault="00DC43B0">
            <w:pPr>
              <w:spacing w:line="340" w:lineRule="atLeast"/>
              <w:jc w:val="center"/>
              <w:rPr>
                <w:rFonts w:hint="eastAsia"/>
                <w:sz w:val="18"/>
              </w:rPr>
            </w:pPr>
            <w:r>
              <w:rPr>
                <w:rFonts w:hint="eastAsia"/>
                <w:sz w:val="18"/>
              </w:rPr>
              <w:t>100</w:t>
            </w:r>
          </w:p>
        </w:tc>
      </w:tr>
      <w:tr w:rsidR="00000000">
        <w:tblPrEx>
          <w:tblCellMar>
            <w:top w:w="0" w:type="dxa"/>
            <w:bottom w:w="0" w:type="dxa"/>
          </w:tblCellMar>
        </w:tblPrEx>
        <w:tc>
          <w:tcPr>
            <w:tcW w:w="1195" w:type="pct"/>
          </w:tcPr>
          <w:p w:rsidR="00000000" w:rsidRDefault="00DC43B0">
            <w:pPr>
              <w:spacing w:line="340" w:lineRule="atLeast"/>
              <w:rPr>
                <w:rFonts w:eastAsia="SimHei" w:hint="eastAsia"/>
                <w:sz w:val="18"/>
              </w:rPr>
            </w:pPr>
            <w:r>
              <w:rPr>
                <w:rFonts w:eastAsia="SimHei" w:hint="eastAsia"/>
                <w:sz w:val="18"/>
              </w:rPr>
              <w:t>总计</w:t>
            </w:r>
          </w:p>
        </w:tc>
        <w:tc>
          <w:tcPr>
            <w:tcW w:w="634" w:type="pct"/>
          </w:tcPr>
          <w:p w:rsidR="00000000" w:rsidRDefault="00DC43B0" w:rsidP="00DC43B0">
            <w:pPr>
              <w:spacing w:line="340" w:lineRule="atLeast"/>
              <w:ind w:rightChars="150" w:right="31680"/>
              <w:jc w:val="right"/>
              <w:rPr>
                <w:rFonts w:hint="eastAsia"/>
                <w:b/>
                <w:bCs/>
                <w:sz w:val="18"/>
              </w:rPr>
            </w:pPr>
            <w:r>
              <w:rPr>
                <w:rFonts w:hint="eastAsia"/>
                <w:b/>
                <w:bCs/>
                <w:sz w:val="18"/>
              </w:rPr>
              <w:t>190</w:t>
            </w:r>
          </w:p>
        </w:tc>
        <w:tc>
          <w:tcPr>
            <w:tcW w:w="634" w:type="pct"/>
          </w:tcPr>
          <w:p w:rsidR="00000000" w:rsidRDefault="00DC43B0" w:rsidP="00DC43B0">
            <w:pPr>
              <w:spacing w:line="340" w:lineRule="atLeast"/>
              <w:ind w:rightChars="50" w:right="31680"/>
              <w:jc w:val="center"/>
              <w:rPr>
                <w:rFonts w:hint="eastAsia"/>
                <w:b/>
                <w:bCs/>
                <w:sz w:val="18"/>
              </w:rPr>
            </w:pPr>
            <w:r>
              <w:rPr>
                <w:rFonts w:hint="eastAsia"/>
                <w:b/>
                <w:bCs/>
                <w:sz w:val="18"/>
              </w:rPr>
              <w:t>98.96</w:t>
            </w:r>
          </w:p>
        </w:tc>
        <w:tc>
          <w:tcPr>
            <w:tcW w:w="634" w:type="pct"/>
          </w:tcPr>
          <w:p w:rsidR="00000000" w:rsidRDefault="00DC43B0">
            <w:pPr>
              <w:spacing w:line="340" w:lineRule="atLeast"/>
              <w:jc w:val="center"/>
              <w:rPr>
                <w:rFonts w:hint="eastAsia"/>
                <w:b/>
                <w:bCs/>
                <w:sz w:val="18"/>
              </w:rPr>
            </w:pPr>
            <w:r>
              <w:rPr>
                <w:rFonts w:hint="eastAsia"/>
                <w:b/>
                <w:bCs/>
                <w:sz w:val="18"/>
              </w:rPr>
              <w:t>2</w:t>
            </w:r>
          </w:p>
        </w:tc>
        <w:tc>
          <w:tcPr>
            <w:tcW w:w="634" w:type="pct"/>
          </w:tcPr>
          <w:p w:rsidR="00000000" w:rsidRDefault="00DC43B0">
            <w:pPr>
              <w:spacing w:line="340" w:lineRule="atLeast"/>
              <w:jc w:val="center"/>
              <w:rPr>
                <w:rFonts w:hint="eastAsia"/>
                <w:b/>
                <w:bCs/>
                <w:sz w:val="18"/>
              </w:rPr>
            </w:pPr>
            <w:r>
              <w:rPr>
                <w:rFonts w:hint="eastAsia"/>
                <w:b/>
                <w:bCs/>
                <w:sz w:val="18"/>
              </w:rPr>
              <w:t>1.14</w:t>
            </w:r>
          </w:p>
        </w:tc>
        <w:tc>
          <w:tcPr>
            <w:tcW w:w="634" w:type="pct"/>
          </w:tcPr>
          <w:p w:rsidR="00000000" w:rsidRDefault="00DC43B0" w:rsidP="00DC43B0">
            <w:pPr>
              <w:pStyle w:val="60"/>
              <w:spacing w:beforeLines="0" w:before="0" w:afterLines="0" w:after="0" w:line="340" w:lineRule="atLeast"/>
              <w:ind w:rightChars="150" w:right="31680"/>
              <w:jc w:val="right"/>
              <w:rPr>
                <w:rFonts w:ascii="Times New Roman" w:eastAsia="SimSun" w:hAnsi="Times New Roman" w:hint="eastAsia"/>
                <w:sz w:val="18"/>
                <w:lang w:val="en-US"/>
              </w:rPr>
            </w:pPr>
            <w:r>
              <w:rPr>
                <w:rFonts w:ascii="Times New Roman" w:eastAsia="SimSun" w:hAnsi="Times New Roman" w:hint="eastAsia"/>
                <w:sz w:val="18"/>
                <w:lang w:val="en-US"/>
              </w:rPr>
              <w:t>192</w:t>
            </w:r>
          </w:p>
        </w:tc>
        <w:tc>
          <w:tcPr>
            <w:tcW w:w="634" w:type="pct"/>
          </w:tcPr>
          <w:p w:rsidR="00000000" w:rsidRDefault="00DC43B0">
            <w:pPr>
              <w:spacing w:line="340" w:lineRule="atLeast"/>
              <w:jc w:val="center"/>
              <w:rPr>
                <w:rFonts w:hint="eastAsia"/>
                <w:b/>
                <w:bCs/>
                <w:sz w:val="18"/>
              </w:rPr>
            </w:pPr>
            <w:r>
              <w:rPr>
                <w:rFonts w:hint="eastAsia"/>
                <w:b/>
                <w:bCs/>
                <w:sz w:val="18"/>
              </w:rPr>
              <w:t>100</w:t>
            </w:r>
          </w:p>
        </w:tc>
      </w:tr>
    </w:tbl>
    <w:p w:rsidR="00000000" w:rsidRDefault="00DC43B0" w:rsidP="00DC43B0">
      <w:pPr>
        <w:pStyle w:val="10"/>
        <w:spacing w:beforeLines="0" w:before="0" w:afterLines="0" w:after="0" w:line="360" w:lineRule="atLeast"/>
        <w:ind w:firstLine="31680"/>
      </w:pPr>
    </w:p>
    <w:p w:rsidR="00000000" w:rsidRDefault="00DC43B0" w:rsidP="00DC43B0">
      <w:pPr>
        <w:pStyle w:val="10"/>
        <w:spacing w:beforeLines="0" w:before="0" w:afterLines="0" w:after="240" w:line="360" w:lineRule="atLeast"/>
        <w:ind w:firstLine="31680"/>
        <w:rPr>
          <w:rFonts w:hint="eastAsia"/>
        </w:rPr>
      </w:pPr>
      <w:r>
        <w:rPr>
          <w:rFonts w:hint="eastAsia"/>
        </w:rPr>
        <w:t>有关区域机会平等计划的情况，请参阅附件一提供的资料。</w:t>
      </w:r>
    </w:p>
    <w:p w:rsidR="00000000" w:rsidRDefault="00DC43B0" w:rsidP="00DC43B0">
      <w:pPr>
        <w:pStyle w:val="10"/>
        <w:spacing w:beforeLines="0" w:before="0" w:afterLines="0" w:after="240" w:line="360" w:lineRule="atLeast"/>
        <w:ind w:firstLine="31680"/>
        <w:rPr>
          <w:rFonts w:hint="eastAsia"/>
        </w:rPr>
      </w:pPr>
      <w:r>
        <w:rPr>
          <w:rFonts w:hint="eastAsia"/>
        </w:rPr>
        <w:t>目前正在拟订第四个男女机会平等计划，并且希望在未来几个月中在部长会议上通过。第四个计划的有效期到</w:t>
      </w:r>
      <w:r>
        <w:rPr>
          <w:rFonts w:hint="eastAsia"/>
        </w:rPr>
        <w:t>2006</w:t>
      </w:r>
      <w:r>
        <w:rPr>
          <w:rFonts w:hint="eastAsia"/>
        </w:rPr>
        <w:t>年。</w:t>
      </w:r>
    </w:p>
    <w:p w:rsidR="00000000" w:rsidRDefault="00DC43B0" w:rsidP="00DC43B0">
      <w:pPr>
        <w:pStyle w:val="10"/>
        <w:spacing w:beforeLines="0" w:before="0" w:afterLines="0" w:after="240" w:line="360" w:lineRule="atLeast"/>
        <w:ind w:firstLine="31680"/>
        <w:rPr>
          <w:rFonts w:hint="eastAsia"/>
        </w:rPr>
      </w:pPr>
      <w:r>
        <w:rPr>
          <w:rFonts w:hint="eastAsia"/>
        </w:rPr>
        <w:t>第四个男女机会平等计划的基础是在欧洲共同体男女框架战略（</w:t>
      </w:r>
      <w:r>
        <w:rPr>
          <w:rFonts w:hint="eastAsia"/>
        </w:rPr>
        <w:t>2001</w:t>
      </w:r>
      <w:r>
        <w:rPr>
          <w:rFonts w:hint="eastAsia"/>
        </w:rPr>
        <w:t>－</w:t>
      </w:r>
      <w:r>
        <w:rPr>
          <w:rFonts w:hint="eastAsia"/>
        </w:rPr>
        <w:t>2005</w:t>
      </w:r>
      <w:r>
        <w:rPr>
          <w:rFonts w:hint="eastAsia"/>
        </w:rPr>
        <w:t>年）中制订的指导方针，其根本目标是在欧洲共同体及各个成员国的政策与行动中贯彻</w:t>
      </w:r>
      <w:r>
        <w:rPr>
          <w:rFonts w:hint="eastAsia"/>
        </w:rPr>
        <w:t>机会平等观念（见附件）。该计划将继续加强将性别观点纳入主流原则，在必要的领域内继续实施机会平等专项政策，换言之，展开积极行动。</w:t>
      </w:r>
    </w:p>
    <w:p w:rsidR="00000000" w:rsidRDefault="00DC43B0" w:rsidP="00DC43B0">
      <w:pPr>
        <w:pStyle w:val="10"/>
        <w:spacing w:beforeLines="0" w:before="0" w:afterLines="0" w:after="240" w:line="360" w:lineRule="atLeast"/>
        <w:ind w:firstLine="31680"/>
        <w:rPr>
          <w:rFonts w:hint="eastAsia"/>
        </w:rPr>
      </w:pPr>
      <w:r>
        <w:rPr>
          <w:rFonts w:hint="eastAsia"/>
        </w:rPr>
        <w:t>第四个男女机会平等计划的主要目标是在公共政策中贯彻性别观点，构建在以下重大领域里：</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经济生活中的两性平等。力求在就业政策中推行性别观点，同时，促进妇女加入劳动力市场。为了实现这些目标，还要鼓励妇女成为企业家和消除妨碍妇女享有与男子同等的劳动条件的各种障碍。</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参与决策。是指推动妇女参与政治、经济和社会决策，并在政府行政当局中促进妇女的职业晋升。</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提高妇女的生活质量。包括保健领域的各项</w:t>
      </w:r>
      <w:r>
        <w:rPr>
          <w:rFonts w:hint="eastAsia"/>
        </w:rPr>
        <w:t>目标，就一体化观念而言，也与教育和文化相联系。解决妇女群体的贫困问题和促进在上述领域内实现平等，特别关注预防和消除妇女贫困和针对妇女的社会排斥。</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促进公民生活中的平等。关注有关平等问题的立法和司法活动，同时，认可并批准有关打击暴力侵害妇女的政策。</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传播平等的价值观念和态度。是指坚持发展以实现平等为目标的价值观念和实践，同时，坚持消除大众传媒和广告中的定型观念。</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协调家庭生活与工作之间的关系，包括有利于妇女兼顾家庭生活和工作的法律措施。</w:t>
      </w:r>
    </w:p>
    <w:p w:rsidR="00000000" w:rsidRDefault="00DC43B0" w:rsidP="00DC43B0">
      <w:pPr>
        <w:pStyle w:val="10"/>
        <w:numPr>
          <w:ilvl w:val="0"/>
          <w:numId w:val="851"/>
        </w:numPr>
        <w:tabs>
          <w:tab w:val="clear" w:pos="425"/>
          <w:tab w:val="num" w:pos="840"/>
        </w:tabs>
        <w:spacing w:beforeLines="0" w:before="0" w:afterLines="0" w:after="240" w:line="360" w:lineRule="atLeast"/>
        <w:ind w:leftChars="200" w:left="31680" w:firstLineChars="0"/>
        <w:rPr>
          <w:rFonts w:hint="eastAsia"/>
        </w:rPr>
      </w:pPr>
      <w:r>
        <w:rPr>
          <w:rFonts w:hint="eastAsia"/>
        </w:rPr>
        <w:t>合作。目标是促进政府当局、公共机构和私人机构之间的合作，同时，加强推动西</w:t>
      </w:r>
      <w:r>
        <w:rPr>
          <w:rFonts w:hint="eastAsia"/>
        </w:rPr>
        <w:t>班牙参与国际组织，推动与非政府组织、西班牙国际合作署（</w:t>
      </w:r>
      <w:r>
        <w:rPr>
          <w:rFonts w:hint="eastAsia"/>
        </w:rPr>
        <w:t>AECI</w:t>
      </w:r>
      <w:r>
        <w:rPr>
          <w:rFonts w:hint="eastAsia"/>
        </w:rPr>
        <w:t>）等机构合作。</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法律的修订</w:t>
      </w:r>
    </w:p>
    <w:p w:rsidR="00000000" w:rsidRDefault="00DC43B0" w:rsidP="00DC43B0">
      <w:pPr>
        <w:pStyle w:val="10"/>
        <w:spacing w:beforeLines="0" w:before="0" w:afterLines="0" w:after="240" w:line="360" w:lineRule="atLeast"/>
        <w:ind w:firstLine="31680"/>
        <w:rPr>
          <w:rFonts w:hint="eastAsia"/>
        </w:rPr>
      </w:pPr>
      <w:r>
        <w:rPr>
          <w:rFonts w:hint="eastAsia"/>
        </w:rPr>
        <w:t>在本报告的目标阶段内，西班牙批准了多项国际条约，它们都已经成为国内法的组成部分。</w:t>
      </w:r>
    </w:p>
    <w:p w:rsidR="00000000" w:rsidRDefault="00DC43B0" w:rsidP="00DC43B0">
      <w:pPr>
        <w:pStyle w:val="10"/>
        <w:spacing w:beforeLines="0" w:before="0" w:afterLines="0" w:after="240" w:line="360" w:lineRule="atLeast"/>
        <w:ind w:firstLine="31680"/>
        <w:rPr>
          <w:rFonts w:hint="eastAsia"/>
        </w:rPr>
      </w:pPr>
      <w:r>
        <w:rPr>
          <w:rFonts w:eastAsia="SimHei" w:hint="eastAsia"/>
        </w:rPr>
        <w:t>《国际刑事法院罗马规约》，</w:t>
      </w:r>
      <w:r>
        <w:rPr>
          <w:rFonts w:hint="eastAsia"/>
        </w:rPr>
        <w:t>1998</w:t>
      </w:r>
      <w:r>
        <w:rPr>
          <w:rFonts w:hint="eastAsia"/>
        </w:rPr>
        <w:t>年</w:t>
      </w:r>
      <w:r>
        <w:rPr>
          <w:rFonts w:hint="eastAsia"/>
        </w:rPr>
        <w:t>6</w:t>
      </w:r>
      <w:r>
        <w:rPr>
          <w:rFonts w:hint="eastAsia"/>
        </w:rPr>
        <w:t>月</w:t>
      </w:r>
      <w:r>
        <w:rPr>
          <w:rFonts w:hint="eastAsia"/>
        </w:rPr>
        <w:t>17</w:t>
      </w:r>
      <w:r>
        <w:rPr>
          <w:rFonts w:hint="eastAsia"/>
        </w:rPr>
        <w:t>日在罗马通过。批准文书，</w:t>
      </w:r>
      <w:r>
        <w:rPr>
          <w:rFonts w:hint="eastAsia"/>
        </w:rPr>
        <w:t>2000</w:t>
      </w:r>
      <w:r>
        <w:rPr>
          <w:rFonts w:hint="eastAsia"/>
        </w:rPr>
        <w:t>年</w:t>
      </w:r>
      <w:r>
        <w:rPr>
          <w:rFonts w:hint="eastAsia"/>
        </w:rPr>
        <w:t>10</w:t>
      </w:r>
      <w:r>
        <w:rPr>
          <w:rFonts w:hint="eastAsia"/>
        </w:rPr>
        <w:t>月</w:t>
      </w:r>
      <w:r>
        <w:rPr>
          <w:rFonts w:hint="eastAsia"/>
        </w:rPr>
        <w:t>25</w:t>
      </w:r>
      <w:r>
        <w:rPr>
          <w:rFonts w:hint="eastAsia"/>
        </w:rPr>
        <w:t>日。</w:t>
      </w:r>
    </w:p>
    <w:p w:rsidR="00000000" w:rsidRDefault="00DC43B0" w:rsidP="00DC43B0">
      <w:pPr>
        <w:pStyle w:val="10"/>
        <w:spacing w:beforeLines="0" w:before="0" w:afterLines="0" w:after="240" w:line="360" w:lineRule="atLeast"/>
        <w:ind w:firstLine="31680"/>
        <w:rPr>
          <w:rFonts w:hint="eastAsia"/>
        </w:rPr>
      </w:pPr>
      <w:r>
        <w:rPr>
          <w:rFonts w:eastAsia="SimHei" w:hint="eastAsia"/>
        </w:rPr>
        <w:t>《消除对妇女一切形式歧视公约任择议定书》。</w:t>
      </w:r>
      <w:r>
        <w:rPr>
          <w:rFonts w:hint="eastAsia"/>
        </w:rPr>
        <w:t>批准文书，</w:t>
      </w:r>
      <w:r>
        <w:rPr>
          <w:rFonts w:hint="eastAsia"/>
        </w:rPr>
        <w:t>2001</w:t>
      </w:r>
      <w:r>
        <w:rPr>
          <w:rFonts w:hint="eastAsia"/>
        </w:rPr>
        <w:t>年</w:t>
      </w:r>
      <w:r>
        <w:rPr>
          <w:rFonts w:hint="eastAsia"/>
        </w:rPr>
        <w:t>6</w:t>
      </w:r>
      <w:r>
        <w:rPr>
          <w:rFonts w:hint="eastAsia"/>
        </w:rPr>
        <w:t>月</w:t>
      </w:r>
      <w:r>
        <w:rPr>
          <w:rFonts w:hint="eastAsia"/>
        </w:rPr>
        <w:t>29</w:t>
      </w:r>
      <w:r>
        <w:rPr>
          <w:rFonts w:hint="eastAsia"/>
        </w:rPr>
        <w:t>日。</w:t>
      </w:r>
      <w:r>
        <w:rPr>
          <w:rFonts w:hint="eastAsia"/>
        </w:rPr>
        <w:t>2001</w:t>
      </w:r>
      <w:r>
        <w:rPr>
          <w:rFonts w:hint="eastAsia"/>
        </w:rPr>
        <w:t>年</w:t>
      </w:r>
      <w:r>
        <w:rPr>
          <w:rFonts w:hint="eastAsia"/>
        </w:rPr>
        <w:t>7</w:t>
      </w:r>
      <w:r>
        <w:rPr>
          <w:rFonts w:hint="eastAsia"/>
        </w:rPr>
        <w:t>月</w:t>
      </w:r>
      <w:r>
        <w:rPr>
          <w:rFonts w:hint="eastAsia"/>
        </w:rPr>
        <w:t>6</w:t>
      </w:r>
      <w:r>
        <w:rPr>
          <w:rFonts w:hint="eastAsia"/>
        </w:rPr>
        <w:t>日交存联合国秘书长。</w:t>
      </w:r>
      <w:r>
        <w:rPr>
          <w:rFonts w:hint="eastAsia"/>
        </w:rPr>
        <w:t>2001</w:t>
      </w:r>
      <w:r>
        <w:rPr>
          <w:rFonts w:hint="eastAsia"/>
        </w:rPr>
        <w:t>年</w:t>
      </w:r>
      <w:r>
        <w:rPr>
          <w:rFonts w:hint="eastAsia"/>
        </w:rPr>
        <w:t>10</w:t>
      </w:r>
      <w:r>
        <w:rPr>
          <w:rFonts w:hint="eastAsia"/>
        </w:rPr>
        <w:t>月</w:t>
      </w:r>
      <w:r>
        <w:rPr>
          <w:rFonts w:hint="eastAsia"/>
        </w:rPr>
        <w:t>6</w:t>
      </w:r>
      <w:r>
        <w:rPr>
          <w:rFonts w:hint="eastAsia"/>
        </w:rPr>
        <w:t>日在西班牙生效。</w:t>
      </w:r>
    </w:p>
    <w:p w:rsidR="00000000" w:rsidRDefault="00DC43B0" w:rsidP="00DC43B0">
      <w:pPr>
        <w:pStyle w:val="10"/>
        <w:spacing w:beforeLines="0" w:before="0" w:afterLines="0" w:after="240" w:line="360" w:lineRule="atLeast"/>
        <w:ind w:firstLine="31680"/>
        <w:rPr>
          <w:rFonts w:hint="eastAsia"/>
        </w:rPr>
      </w:pPr>
      <w:r>
        <w:rPr>
          <w:rFonts w:hint="eastAsia"/>
        </w:rPr>
        <w:t>值得强调的是，任择议定书编写工作组中有一位专家是西班牙委派的。</w:t>
      </w:r>
    </w:p>
    <w:p w:rsidR="00000000" w:rsidRDefault="00DC43B0" w:rsidP="00DC43B0">
      <w:pPr>
        <w:pStyle w:val="10"/>
        <w:spacing w:beforeLines="0" w:before="0" w:afterLines="0" w:after="240" w:line="360" w:lineRule="atLeast"/>
        <w:ind w:firstLine="31680"/>
        <w:rPr>
          <w:rFonts w:hint="eastAsia"/>
        </w:rPr>
      </w:pPr>
      <w:r>
        <w:rPr>
          <w:rFonts w:hint="eastAsia"/>
        </w:rPr>
        <w:t>为了在人民中宣传新的妇女权利保障机构</w:t>
      </w:r>
      <w:r>
        <w:rPr>
          <w:rFonts w:hint="eastAsia"/>
        </w:rPr>
        <w:t>的重要性以及非政府组织与个人在任择议定书批准之后的地位和作用，妇女委员会除在自己的网页上提供广泛的咨询之外，还编辑出版了一份简报，题目是“妇女进步的历史壮举：《消除对妇女一切形式歧视公约任择议定书》生效”并且举办了宣传讲习班。</w:t>
      </w:r>
    </w:p>
    <w:p w:rsidR="00000000" w:rsidRDefault="00DC43B0" w:rsidP="00DC43B0">
      <w:pPr>
        <w:pStyle w:val="10"/>
        <w:spacing w:beforeLines="0" w:before="0" w:afterLines="0" w:after="240" w:line="360" w:lineRule="atLeast"/>
        <w:ind w:firstLine="31680"/>
        <w:rPr>
          <w:rFonts w:hint="eastAsia"/>
        </w:rPr>
      </w:pPr>
      <w:r>
        <w:rPr>
          <w:rFonts w:eastAsia="SimHei" w:hint="eastAsia"/>
        </w:rPr>
        <w:t>《欧洲社会宪章补充议定书》，</w:t>
      </w:r>
      <w:r>
        <w:rPr>
          <w:rFonts w:eastAsia="SimHei" w:hint="eastAsia"/>
        </w:rPr>
        <w:t>1998</w:t>
      </w:r>
      <w:r>
        <w:rPr>
          <w:rFonts w:hint="eastAsia"/>
        </w:rPr>
        <w:t>年</w:t>
      </w:r>
      <w:r>
        <w:rPr>
          <w:rFonts w:hint="eastAsia"/>
        </w:rPr>
        <w:t>5</w:t>
      </w:r>
      <w:r>
        <w:rPr>
          <w:rFonts w:hint="eastAsia"/>
        </w:rPr>
        <w:t>月</w:t>
      </w:r>
      <w:r>
        <w:rPr>
          <w:rFonts w:hint="eastAsia"/>
        </w:rPr>
        <w:t>6</w:t>
      </w:r>
      <w:r>
        <w:rPr>
          <w:rFonts w:hint="eastAsia"/>
        </w:rPr>
        <w:t>日在斯特拉斯堡通过。批准文书，</w:t>
      </w:r>
      <w:r>
        <w:rPr>
          <w:rFonts w:hint="eastAsia"/>
        </w:rPr>
        <w:t>2000</w:t>
      </w:r>
      <w:r>
        <w:rPr>
          <w:rFonts w:hint="eastAsia"/>
        </w:rPr>
        <w:t>年</w:t>
      </w:r>
      <w:r>
        <w:rPr>
          <w:rFonts w:hint="eastAsia"/>
        </w:rPr>
        <w:t>1</w:t>
      </w:r>
      <w:r>
        <w:rPr>
          <w:rFonts w:hint="eastAsia"/>
        </w:rPr>
        <w:t>月</w:t>
      </w:r>
      <w:r>
        <w:rPr>
          <w:rFonts w:hint="eastAsia"/>
        </w:rPr>
        <w:t>7</w:t>
      </w:r>
      <w:r>
        <w:rPr>
          <w:rFonts w:hint="eastAsia"/>
        </w:rPr>
        <w:t>日。</w:t>
      </w:r>
      <w:r>
        <w:rPr>
          <w:rFonts w:hint="eastAsia"/>
        </w:rPr>
        <w:t>2000</w:t>
      </w:r>
      <w:r>
        <w:rPr>
          <w:rFonts w:hint="eastAsia"/>
        </w:rPr>
        <w:t>年</w:t>
      </w:r>
      <w:r>
        <w:rPr>
          <w:rFonts w:hint="eastAsia"/>
        </w:rPr>
        <w:t>2</w:t>
      </w:r>
      <w:r>
        <w:rPr>
          <w:rFonts w:hint="eastAsia"/>
        </w:rPr>
        <w:t>月</w:t>
      </w:r>
      <w:r>
        <w:rPr>
          <w:rFonts w:hint="eastAsia"/>
        </w:rPr>
        <w:t>23</w:t>
      </w:r>
      <w:r>
        <w:rPr>
          <w:rFonts w:hint="eastAsia"/>
        </w:rPr>
        <w:t>日在西班牙生效。</w:t>
      </w:r>
    </w:p>
    <w:p w:rsidR="00000000" w:rsidRDefault="00DC43B0" w:rsidP="00DC43B0">
      <w:pPr>
        <w:pStyle w:val="10"/>
        <w:spacing w:beforeLines="0" w:before="0" w:afterLines="0" w:after="240" w:line="360" w:lineRule="atLeast"/>
        <w:ind w:firstLine="31680"/>
        <w:rPr>
          <w:rFonts w:hint="eastAsia"/>
        </w:rPr>
      </w:pPr>
      <w:r>
        <w:rPr>
          <w:rFonts w:eastAsia="SimHei" w:hint="eastAsia"/>
        </w:rPr>
        <w:t>《欧洲暴力罪行受害者赔偿公约》，</w:t>
      </w:r>
      <w:r>
        <w:rPr>
          <w:rFonts w:hint="eastAsia"/>
        </w:rPr>
        <w:t>1983</w:t>
      </w:r>
      <w:r>
        <w:rPr>
          <w:rFonts w:hint="eastAsia"/>
        </w:rPr>
        <w:t>年</w:t>
      </w:r>
      <w:r>
        <w:rPr>
          <w:rFonts w:hint="eastAsia"/>
        </w:rPr>
        <w:t>11</w:t>
      </w:r>
      <w:r>
        <w:rPr>
          <w:rFonts w:hint="eastAsia"/>
        </w:rPr>
        <w:t>月</w:t>
      </w:r>
      <w:r>
        <w:rPr>
          <w:rFonts w:hint="eastAsia"/>
        </w:rPr>
        <w:t>24</w:t>
      </w:r>
      <w:r>
        <w:rPr>
          <w:rFonts w:hint="eastAsia"/>
        </w:rPr>
        <w:t>日在斯特拉斯堡通过。批准文书，</w:t>
      </w:r>
      <w:r>
        <w:rPr>
          <w:rFonts w:hint="eastAsia"/>
        </w:rPr>
        <w:t>2001</w:t>
      </w:r>
      <w:r>
        <w:rPr>
          <w:rFonts w:hint="eastAsia"/>
        </w:rPr>
        <w:t>年</w:t>
      </w:r>
      <w:r>
        <w:rPr>
          <w:rFonts w:hint="eastAsia"/>
        </w:rPr>
        <w:t>10</w:t>
      </w:r>
      <w:r>
        <w:rPr>
          <w:rFonts w:hint="eastAsia"/>
        </w:rPr>
        <w:t>月</w:t>
      </w:r>
      <w:r>
        <w:rPr>
          <w:rFonts w:hint="eastAsia"/>
        </w:rPr>
        <w:t>20</w:t>
      </w:r>
      <w:r>
        <w:rPr>
          <w:rFonts w:hint="eastAsia"/>
        </w:rPr>
        <w:t>日。</w:t>
      </w:r>
    </w:p>
    <w:p w:rsidR="00000000" w:rsidRDefault="00DC43B0" w:rsidP="00DC43B0">
      <w:pPr>
        <w:pStyle w:val="10"/>
        <w:spacing w:beforeLines="0" w:before="0" w:afterLines="0" w:after="240" w:line="360" w:lineRule="atLeast"/>
        <w:ind w:firstLine="31680"/>
        <w:rPr>
          <w:rFonts w:hint="eastAsia"/>
        </w:rPr>
      </w:pPr>
      <w:r>
        <w:rPr>
          <w:rFonts w:eastAsia="SimHei" w:hint="eastAsia"/>
        </w:rPr>
        <w:t>《儿童权利公约》关于买卖儿童、儿童卖淫和儿童色</w:t>
      </w:r>
      <w:r>
        <w:rPr>
          <w:rFonts w:eastAsia="SimHei" w:hint="eastAsia"/>
        </w:rPr>
        <w:t>情制品的任择议定书。</w:t>
      </w:r>
      <w:r>
        <w:rPr>
          <w:rFonts w:hint="eastAsia"/>
        </w:rPr>
        <w:t>批准文书，</w:t>
      </w:r>
      <w:r>
        <w:rPr>
          <w:rFonts w:hint="eastAsia"/>
        </w:rPr>
        <w:t>2001</w:t>
      </w:r>
      <w:r>
        <w:rPr>
          <w:rFonts w:hint="eastAsia"/>
        </w:rPr>
        <w:t>年</w:t>
      </w:r>
      <w:r>
        <w:rPr>
          <w:rFonts w:hint="eastAsia"/>
        </w:rPr>
        <w:t>12</w:t>
      </w:r>
      <w:r>
        <w:rPr>
          <w:rFonts w:hint="eastAsia"/>
        </w:rPr>
        <w:t>月</w:t>
      </w:r>
      <w:r>
        <w:rPr>
          <w:rFonts w:hint="eastAsia"/>
        </w:rPr>
        <w:t>5</w:t>
      </w:r>
      <w:r>
        <w:rPr>
          <w:rFonts w:hint="eastAsia"/>
        </w:rPr>
        <w:t>日。</w:t>
      </w:r>
      <w:r>
        <w:rPr>
          <w:rFonts w:hint="eastAsia"/>
        </w:rPr>
        <w:t>2001</w:t>
      </w:r>
      <w:r>
        <w:rPr>
          <w:rFonts w:hint="eastAsia"/>
        </w:rPr>
        <w:t>年</w:t>
      </w:r>
      <w:r>
        <w:rPr>
          <w:rFonts w:hint="eastAsia"/>
        </w:rPr>
        <w:t>12</w:t>
      </w:r>
      <w:r>
        <w:rPr>
          <w:rFonts w:hint="eastAsia"/>
        </w:rPr>
        <w:t>月</w:t>
      </w:r>
      <w:r>
        <w:rPr>
          <w:rFonts w:hint="eastAsia"/>
        </w:rPr>
        <w:t>18</w:t>
      </w:r>
      <w:r>
        <w:rPr>
          <w:rFonts w:hint="eastAsia"/>
        </w:rPr>
        <w:t>日交存联合国秘书长。</w:t>
      </w:r>
      <w:r>
        <w:rPr>
          <w:rFonts w:hint="eastAsia"/>
        </w:rPr>
        <w:t>2002</w:t>
      </w:r>
      <w:r>
        <w:rPr>
          <w:rFonts w:hint="eastAsia"/>
        </w:rPr>
        <w:t>年</w:t>
      </w:r>
      <w:r>
        <w:rPr>
          <w:rFonts w:hint="eastAsia"/>
        </w:rPr>
        <w:t>1</w:t>
      </w:r>
      <w:r>
        <w:rPr>
          <w:rFonts w:hint="eastAsia"/>
        </w:rPr>
        <w:t>月</w:t>
      </w:r>
      <w:r>
        <w:rPr>
          <w:rFonts w:hint="eastAsia"/>
        </w:rPr>
        <w:t>18</w:t>
      </w:r>
      <w:r>
        <w:rPr>
          <w:rFonts w:hint="eastAsia"/>
        </w:rPr>
        <w:t>日在西班牙生效。</w:t>
      </w:r>
    </w:p>
    <w:p w:rsidR="00000000" w:rsidRDefault="00DC43B0" w:rsidP="00DC43B0">
      <w:pPr>
        <w:pStyle w:val="10"/>
        <w:spacing w:beforeLines="0" w:before="0" w:afterLines="0" w:after="240" w:line="360" w:lineRule="atLeast"/>
        <w:ind w:firstLine="31680"/>
        <w:rPr>
          <w:rFonts w:hint="eastAsia"/>
        </w:rPr>
      </w:pPr>
      <w:r>
        <w:rPr>
          <w:rFonts w:eastAsia="SimHei" w:hint="eastAsia"/>
        </w:rPr>
        <w:t>《儿童权利公约》关于儿童卷入武装冲突问题的任择议定书。</w:t>
      </w:r>
      <w:r>
        <w:rPr>
          <w:rFonts w:hint="eastAsia"/>
        </w:rPr>
        <w:t>批准文书，</w:t>
      </w:r>
      <w:r>
        <w:rPr>
          <w:rFonts w:hint="eastAsia"/>
        </w:rPr>
        <w:t>2002</w:t>
      </w:r>
      <w:r>
        <w:rPr>
          <w:rFonts w:hint="eastAsia"/>
        </w:rPr>
        <w:t>年</w:t>
      </w:r>
      <w:r>
        <w:rPr>
          <w:rFonts w:hint="eastAsia"/>
        </w:rPr>
        <w:t>3</w:t>
      </w:r>
      <w:r>
        <w:rPr>
          <w:rFonts w:hint="eastAsia"/>
        </w:rPr>
        <w:t>月</w:t>
      </w:r>
      <w:r>
        <w:rPr>
          <w:rFonts w:hint="eastAsia"/>
        </w:rPr>
        <w:t>1</w:t>
      </w:r>
      <w:r>
        <w:rPr>
          <w:rFonts w:hint="eastAsia"/>
        </w:rPr>
        <w:t>日。</w:t>
      </w:r>
      <w:r>
        <w:rPr>
          <w:rFonts w:hint="eastAsia"/>
        </w:rPr>
        <w:t>2002</w:t>
      </w:r>
      <w:r>
        <w:rPr>
          <w:rFonts w:hint="eastAsia"/>
        </w:rPr>
        <w:t>年</w:t>
      </w:r>
      <w:r>
        <w:rPr>
          <w:rFonts w:hint="eastAsia"/>
        </w:rPr>
        <w:t>3</w:t>
      </w:r>
      <w:r>
        <w:rPr>
          <w:rFonts w:hint="eastAsia"/>
        </w:rPr>
        <w:t>月</w:t>
      </w:r>
      <w:r>
        <w:rPr>
          <w:rFonts w:hint="eastAsia"/>
        </w:rPr>
        <w:t>8</w:t>
      </w:r>
      <w:r>
        <w:rPr>
          <w:rFonts w:hint="eastAsia"/>
        </w:rPr>
        <w:t>日交存联合国秘书长。</w:t>
      </w:r>
      <w:r>
        <w:rPr>
          <w:rFonts w:hint="eastAsia"/>
        </w:rPr>
        <w:t>2002</w:t>
      </w:r>
      <w:r>
        <w:rPr>
          <w:rFonts w:hint="eastAsia"/>
        </w:rPr>
        <w:t>年</w:t>
      </w:r>
      <w:r>
        <w:rPr>
          <w:rFonts w:hint="eastAsia"/>
        </w:rPr>
        <w:t>4</w:t>
      </w:r>
      <w:r>
        <w:rPr>
          <w:rFonts w:hint="eastAsia"/>
        </w:rPr>
        <w:t>月</w:t>
      </w:r>
      <w:r>
        <w:rPr>
          <w:rFonts w:hint="eastAsia"/>
        </w:rPr>
        <w:t>8</w:t>
      </w:r>
      <w:r>
        <w:rPr>
          <w:rFonts w:hint="eastAsia"/>
        </w:rPr>
        <w:t>日在西班牙生效。</w:t>
      </w:r>
    </w:p>
    <w:p w:rsidR="00000000" w:rsidRDefault="00DC43B0" w:rsidP="00DC43B0">
      <w:pPr>
        <w:pStyle w:val="10"/>
        <w:spacing w:beforeLines="0" w:before="0" w:afterLines="0" w:after="240" w:line="360" w:lineRule="atLeast"/>
        <w:ind w:firstLine="31680"/>
        <w:rPr>
          <w:rFonts w:hint="eastAsia"/>
        </w:rPr>
      </w:pPr>
      <w:r>
        <w:rPr>
          <w:rFonts w:hint="eastAsia"/>
        </w:rPr>
        <w:t>关于</w:t>
      </w:r>
      <w:r>
        <w:rPr>
          <w:rFonts w:hint="eastAsia"/>
        </w:rPr>
        <w:t>2001</w:t>
      </w:r>
      <w:r>
        <w:rPr>
          <w:rFonts w:hint="eastAsia"/>
        </w:rPr>
        <w:t>年</w:t>
      </w:r>
      <w:r>
        <w:rPr>
          <w:rFonts w:hint="eastAsia"/>
        </w:rPr>
        <w:t>11</w:t>
      </w:r>
      <w:r>
        <w:rPr>
          <w:rFonts w:hint="eastAsia"/>
        </w:rPr>
        <w:t>月</w:t>
      </w:r>
      <w:r>
        <w:rPr>
          <w:rFonts w:hint="eastAsia"/>
        </w:rPr>
        <w:t>15</w:t>
      </w:r>
      <w:r>
        <w:rPr>
          <w:rFonts w:hint="eastAsia"/>
        </w:rPr>
        <w:t>日在纽约通过的</w:t>
      </w:r>
      <w:r>
        <w:rPr>
          <w:rFonts w:eastAsia="SimHei" w:hint="eastAsia"/>
        </w:rPr>
        <w:t>《联合国打击跨国有组织犯罪公约》，</w:t>
      </w:r>
      <w:r>
        <w:rPr>
          <w:rFonts w:hint="eastAsia"/>
        </w:rPr>
        <w:t>以及</w:t>
      </w:r>
      <w:r>
        <w:rPr>
          <w:rFonts w:eastAsia="SimHei" w:hint="eastAsia"/>
        </w:rPr>
        <w:t>《联合国打击跨国有组织犯罪公约》关于打击陆、海、空偷运移民的补充议定书和关于防止、禁止和惩治贩运人口特别是妇女和儿童行为的补充议定书</w:t>
      </w:r>
      <w:r>
        <w:rPr>
          <w:rFonts w:hint="eastAsia"/>
        </w:rPr>
        <w:t>，议会大会已经结束了必</w:t>
      </w:r>
      <w:r>
        <w:rPr>
          <w:rFonts w:hint="eastAsia"/>
        </w:rPr>
        <w:t>要的审议程序，并且将在《国家政府公报》中公布该《公约》及其两个补充议定书。</w:t>
      </w:r>
    </w:p>
    <w:p w:rsidR="00000000" w:rsidRDefault="00DC43B0" w:rsidP="00DC43B0">
      <w:pPr>
        <w:pStyle w:val="10"/>
        <w:spacing w:beforeLines="0" w:before="0" w:afterLines="0" w:after="240" w:line="360" w:lineRule="atLeast"/>
        <w:ind w:firstLine="31680"/>
      </w:pPr>
      <w:r>
        <w:rPr>
          <w:rFonts w:hint="eastAsia"/>
        </w:rPr>
        <w:t>在</w:t>
      </w:r>
      <w:r>
        <w:rPr>
          <w:rFonts w:eastAsia="SimHei" w:hint="eastAsia"/>
        </w:rPr>
        <w:t>权利的法律保护</w:t>
      </w:r>
      <w:r>
        <w:rPr>
          <w:rFonts w:hint="eastAsia"/>
        </w:rPr>
        <w:t>方面，</w:t>
      </w:r>
      <w:r>
        <w:rPr>
          <w:rFonts w:hint="eastAsia"/>
        </w:rPr>
        <w:t>2000</w:t>
      </w:r>
      <w:r>
        <w:rPr>
          <w:rFonts w:hint="eastAsia"/>
        </w:rPr>
        <w:t>年</w:t>
      </w:r>
      <w:r>
        <w:rPr>
          <w:rFonts w:hint="eastAsia"/>
        </w:rPr>
        <w:t>1</w:t>
      </w:r>
      <w:r>
        <w:rPr>
          <w:rFonts w:hint="eastAsia"/>
        </w:rPr>
        <w:t>月</w:t>
      </w:r>
      <w:r>
        <w:rPr>
          <w:rFonts w:hint="eastAsia"/>
        </w:rPr>
        <w:t>7</w:t>
      </w:r>
      <w:r>
        <w:rPr>
          <w:rFonts w:hint="eastAsia"/>
        </w:rPr>
        <w:t>日第</w:t>
      </w:r>
      <w:r>
        <w:rPr>
          <w:rFonts w:hint="eastAsia"/>
        </w:rPr>
        <w:t>1/2000</w:t>
      </w:r>
      <w:r>
        <w:rPr>
          <w:rFonts w:hint="eastAsia"/>
        </w:rPr>
        <w:t>号法令，即《民事诉讼法》规定，对于有关基本权利的诉讼，由于诉讼的需要，在审理中使用优先程序，在审讯和审判过程中使用书面答辩，与</w:t>
      </w:r>
      <w:r>
        <w:rPr>
          <w:rFonts w:hint="eastAsia"/>
        </w:rPr>
        <w:t>1978</w:t>
      </w:r>
      <w:r>
        <w:rPr>
          <w:rFonts w:hint="eastAsia"/>
        </w:rPr>
        <w:t>年《基本权利法律保护法》规定的程序相比，能够更快地宣判。</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4</w:t>
      </w:r>
      <w:r>
        <w:rPr>
          <w:rFonts w:ascii="SimHei" w:eastAsia="SimHei" w:hint="eastAsia"/>
          <w:b w:val="0"/>
          <w:bCs/>
          <w:sz w:val="24"/>
        </w:rPr>
        <w:t>条：积极的行动措施</w:t>
      </w:r>
    </w:p>
    <w:p w:rsidR="00000000" w:rsidRDefault="00DC43B0" w:rsidP="00DC43B0">
      <w:pPr>
        <w:tabs>
          <w:tab w:val="left" w:leader="dot" w:pos="7680"/>
        </w:tabs>
        <w:spacing w:after="240" w:line="360" w:lineRule="atLeast"/>
        <w:ind w:firstLineChars="200" w:firstLine="31680"/>
        <w:rPr>
          <w:rFonts w:ascii="SimSun" w:hint="eastAsia"/>
        </w:rPr>
      </w:pPr>
      <w:r>
        <w:rPr>
          <w:rFonts w:ascii="SimSun" w:hint="eastAsia"/>
        </w:rPr>
        <w:t>1978</w:t>
      </w:r>
      <w:r>
        <w:rPr>
          <w:rFonts w:ascii="SimSun" w:hint="eastAsia"/>
        </w:rPr>
        <w:t>年《宪法》第</w:t>
      </w:r>
      <w:r>
        <w:rPr>
          <w:rFonts w:ascii="SimSun"/>
        </w:rPr>
        <w:t>9.2</w:t>
      </w:r>
      <w:r>
        <w:rPr>
          <w:rFonts w:ascii="SimSun" w:hint="eastAsia"/>
        </w:rPr>
        <w:t>条成为开展积极行动的法律依据，它规定：</w:t>
      </w:r>
      <w:r>
        <w:rPr>
          <w:rFonts w:ascii="KaiTi_GB2312" w:eastAsia="KaiTi_GB2312" w:hint="eastAsia"/>
        </w:rPr>
        <w:t>政府当局有责任创造条件以确保个人及个人所属的团体获得真正和有效的自由与平等，消除阻止或妨碍其被充分享有</w:t>
      </w:r>
      <w:r>
        <w:rPr>
          <w:rFonts w:ascii="KaiTi_GB2312" w:eastAsia="KaiTi_GB2312" w:hint="eastAsia"/>
        </w:rPr>
        <w:t>的障碍，并促进所有公民参与政治、经济、文化和社会生活</w:t>
      </w:r>
      <w:r>
        <w:rPr>
          <w:rFonts w:ascii="SimSun" w:eastAsia="KaiTi_GB2312" w:hint="eastAsia"/>
        </w:rPr>
        <w:t>。</w:t>
      </w:r>
    </w:p>
    <w:p w:rsidR="00000000" w:rsidRDefault="00DC43B0" w:rsidP="00DC43B0">
      <w:pPr>
        <w:tabs>
          <w:tab w:val="left" w:leader="dot" w:pos="7680"/>
        </w:tabs>
        <w:spacing w:after="240" w:line="360" w:lineRule="atLeast"/>
        <w:ind w:firstLineChars="200" w:firstLine="31680"/>
        <w:rPr>
          <w:rFonts w:hint="eastAsia"/>
        </w:rPr>
      </w:pPr>
      <w:r>
        <w:rPr>
          <w:rFonts w:hint="eastAsia"/>
        </w:rPr>
        <w:t>正如前几次报告指出的，基本上是由宪法法庭负责解释法律条文的适用范围。在这个分析阶段中，</w:t>
      </w:r>
      <w:r>
        <w:rPr>
          <w:rFonts w:hint="eastAsia"/>
        </w:rPr>
        <w:t>2002</w:t>
      </w:r>
      <w:r>
        <w:rPr>
          <w:rFonts w:hint="eastAsia"/>
        </w:rPr>
        <w:t>年</w:t>
      </w:r>
      <w:r>
        <w:rPr>
          <w:rFonts w:hint="eastAsia"/>
        </w:rPr>
        <w:t>2</w:t>
      </w:r>
      <w:r>
        <w:rPr>
          <w:rFonts w:hint="eastAsia"/>
        </w:rPr>
        <w:t>月</w:t>
      </w:r>
      <w:r>
        <w:rPr>
          <w:rFonts w:hint="eastAsia"/>
        </w:rPr>
        <w:t>4</w:t>
      </w:r>
      <w:r>
        <w:rPr>
          <w:rFonts w:hint="eastAsia"/>
        </w:rPr>
        <w:t>日宪法法庭第三厅做出了在企业中为残疾人保留职位配额的裁决。</w:t>
      </w:r>
    </w:p>
    <w:p w:rsidR="00000000" w:rsidRDefault="00DC43B0" w:rsidP="00DC43B0">
      <w:pPr>
        <w:tabs>
          <w:tab w:val="left" w:leader="dot" w:pos="7680"/>
        </w:tabs>
        <w:spacing w:after="240" w:line="360" w:lineRule="atLeast"/>
        <w:ind w:firstLineChars="200" w:firstLine="31680"/>
        <w:rPr>
          <w:rFonts w:ascii="KaiTi_GB2312" w:eastAsia="KaiTi_GB2312" w:hint="eastAsia"/>
        </w:rPr>
      </w:pPr>
      <w:r>
        <w:rPr>
          <w:rFonts w:ascii="KaiTi_GB2312" w:eastAsia="KaiTi_GB2312" w:hint="eastAsia"/>
        </w:rPr>
        <w:t>《西班牙宪法》第</w:t>
      </w:r>
      <w:r>
        <w:rPr>
          <w:rFonts w:ascii="KaiTi_GB2312" w:eastAsia="KaiTi_GB2312" w:hint="eastAsia"/>
        </w:rPr>
        <w:t>9</w:t>
      </w:r>
      <w:r>
        <w:rPr>
          <w:rFonts w:ascii="KaiTi_GB2312" w:eastAsia="KaiTi_GB2312"/>
        </w:rPr>
        <w:t>.</w:t>
      </w:r>
      <w:r>
        <w:rPr>
          <w:rFonts w:ascii="KaiTi_GB2312" w:eastAsia="KaiTi_GB2312" w:hint="eastAsia"/>
        </w:rPr>
        <w:t>2</w:t>
      </w:r>
      <w:r>
        <w:rPr>
          <w:rFonts w:ascii="KaiTi_GB2312" w:eastAsia="KaiTi_GB2312" w:hint="eastAsia"/>
        </w:rPr>
        <w:t>条派生出一项授权，授权公共权力机关“创造条件，真正做到自由和平等</w:t>
      </w:r>
      <w:r>
        <w:rPr>
          <w:rFonts w:ascii="KaiTi_GB2312" w:eastAsia="KaiTi_GB2312" w:hAnsi="SimSun"/>
        </w:rPr>
        <w:t>……</w:t>
      </w:r>
      <w:r>
        <w:rPr>
          <w:rFonts w:ascii="KaiTi_GB2312" w:eastAsia="KaiTi_GB2312" w:hint="eastAsia"/>
        </w:rPr>
        <w:t>”这意味着立法者拥有广泛的自由，可以根据实现这一目标的要求将这些条件具体。为此目的，可以根据存在的差异，确定某种针对不利处境的补偿性差别待遇，从而切实做到平等。</w:t>
      </w:r>
    </w:p>
    <w:p w:rsidR="00000000" w:rsidRDefault="00DC43B0" w:rsidP="00DC43B0">
      <w:pPr>
        <w:tabs>
          <w:tab w:val="left" w:leader="dot" w:pos="7680"/>
        </w:tabs>
        <w:spacing w:after="240" w:line="360" w:lineRule="atLeast"/>
        <w:ind w:firstLineChars="200" w:firstLine="31680"/>
        <w:rPr>
          <w:rFonts w:ascii="KaiTi_GB2312" w:eastAsia="KaiTi_GB2312" w:hint="eastAsia"/>
        </w:rPr>
      </w:pPr>
      <w:bookmarkStart w:id="1" w:name="OLE_LINK1"/>
      <w:r>
        <w:rPr>
          <w:rFonts w:ascii="KaiTi_GB2312" w:eastAsia="KaiTi_GB2312" w:hAnsi="SimSun"/>
        </w:rPr>
        <w:t>……</w:t>
      </w:r>
      <w:bookmarkEnd w:id="1"/>
      <w:r>
        <w:rPr>
          <w:rFonts w:ascii="KaiTi_GB2312" w:eastAsia="KaiTi_GB2312" w:hint="eastAsia"/>
        </w:rPr>
        <w:t>对歧视的干预还意味着采取措施，努力确保</w:t>
      </w:r>
      <w:r>
        <w:rPr>
          <w:rFonts w:ascii="KaiTi_GB2312" w:eastAsia="KaiTi_GB2312" w:hint="eastAsia"/>
        </w:rPr>
        <w:t>真正享有与其他劳动者平等的待遇和机会。正是这一原因才能够证明法律法规与《宪法》相符合，如正在讨论的，那些旨在排除就业平等障碍的法规，只要通过保障真正的机会平等的优惠措施或支持措施，有效地克服上述障碍，而且只要这些优惠措施或支持措施不会对非受益群体造成事实上的损害。</w:t>
      </w:r>
    </w:p>
    <w:p w:rsidR="00000000" w:rsidRDefault="00DC43B0" w:rsidP="00DC43B0">
      <w:pPr>
        <w:tabs>
          <w:tab w:val="left" w:leader="dot" w:pos="7680"/>
        </w:tabs>
        <w:spacing w:after="240" w:line="360" w:lineRule="atLeast"/>
        <w:ind w:firstLineChars="200" w:firstLine="31680"/>
        <w:rPr>
          <w:rFonts w:hint="eastAsia"/>
        </w:rPr>
      </w:pPr>
      <w:r>
        <w:rPr>
          <w:rFonts w:hint="eastAsia"/>
        </w:rPr>
        <w:t>在开展积极行动方面，值得一提的是，上述积极行动的措施集中反映在机会平等计划和就业、社会包容、家庭等专门计划之中。在本阶段内，重要的行动还有促进妇女就业、培训、协调她们的家庭生活与工作之间的关系以及打击对妇女的暴力侵害。在分析《公约》条款的执行情况</w:t>
      </w:r>
      <w:r>
        <w:rPr>
          <w:rFonts w:hint="eastAsia"/>
        </w:rPr>
        <w:t>时将详细介绍所有这些行动。</w:t>
      </w:r>
    </w:p>
    <w:p w:rsidR="00000000" w:rsidRDefault="00DC43B0" w:rsidP="00DC43B0">
      <w:pPr>
        <w:tabs>
          <w:tab w:val="left" w:leader="dot" w:pos="7680"/>
        </w:tabs>
        <w:spacing w:after="240" w:line="360" w:lineRule="atLeast"/>
        <w:ind w:firstLineChars="200" w:firstLine="31680"/>
      </w:pPr>
      <w:r>
        <w:rPr>
          <w:rFonts w:hint="eastAsia"/>
        </w:rPr>
        <w:t>妇女委员会参加了各种不同的工作小组，分析积极行动的实施情况。例如，妇女委员会参加了欧洲委员会专家工作组。</w:t>
      </w:r>
      <w:r>
        <w:rPr>
          <w:rFonts w:hint="eastAsia"/>
        </w:rPr>
        <w:t>2000</w:t>
      </w:r>
      <w:r>
        <w:rPr>
          <w:rFonts w:hint="eastAsia"/>
        </w:rPr>
        <w:t>年，工作组编写了一份有关积极行动的报告。这份报告不仅是各成员国也是参与促进平等工作的所有机构在制订自己的政策时可以利用的宝贵的工具。</w:t>
      </w:r>
    </w:p>
    <w:p w:rsidR="00000000" w:rsidRDefault="00DC43B0">
      <w:pPr>
        <w:pStyle w:val="20"/>
        <w:spacing w:beforeLines="0" w:before="0" w:afterLines="0" w:after="240" w:line="360" w:lineRule="atLeast"/>
        <w:rPr>
          <w:rFonts w:ascii="SimHei" w:eastAsia="SimHei" w:hint="eastAsia"/>
          <w:b w:val="0"/>
          <w:bCs/>
          <w:sz w:val="24"/>
          <w:szCs w:val="18"/>
        </w:rPr>
      </w:pPr>
      <w:r>
        <w:rPr>
          <w:rFonts w:ascii="SimHei" w:eastAsia="SimHei" w:hint="eastAsia"/>
          <w:b w:val="0"/>
          <w:bCs/>
          <w:sz w:val="24"/>
        </w:rPr>
        <w:t>第</w:t>
      </w:r>
      <w:r>
        <w:rPr>
          <w:rFonts w:ascii="SimHei" w:eastAsia="SimHei" w:hint="eastAsia"/>
          <w:b w:val="0"/>
          <w:bCs/>
          <w:sz w:val="24"/>
        </w:rPr>
        <w:t>5</w:t>
      </w:r>
      <w:r>
        <w:rPr>
          <w:rFonts w:ascii="SimHei" w:eastAsia="SimHei" w:hint="eastAsia"/>
          <w:b w:val="0"/>
          <w:bCs/>
          <w:sz w:val="24"/>
        </w:rPr>
        <w:t>条：</w:t>
      </w:r>
      <w:r>
        <w:rPr>
          <w:rFonts w:ascii="SimHei" w:eastAsia="SimHei" w:hint="eastAsia"/>
          <w:b w:val="0"/>
          <w:bCs/>
          <w:sz w:val="24"/>
          <w:szCs w:val="18"/>
        </w:rPr>
        <w:t>男女的任务和陈规定型</w:t>
      </w:r>
    </w:p>
    <w:p w:rsidR="00000000" w:rsidRDefault="00DC43B0">
      <w:pPr>
        <w:pStyle w:val="20"/>
        <w:spacing w:beforeLines="0" w:before="0" w:afterLines="0" w:after="240" w:line="360" w:lineRule="atLeast"/>
        <w:rPr>
          <w:rFonts w:eastAsia="SimHei" w:hint="eastAsia"/>
          <w:b w:val="0"/>
          <w:bCs/>
          <w:szCs w:val="18"/>
        </w:rPr>
      </w:pPr>
      <w:r>
        <w:rPr>
          <w:rFonts w:eastAsia="SimHei" w:hint="eastAsia"/>
          <w:b w:val="0"/>
          <w:bCs/>
          <w:szCs w:val="18"/>
        </w:rPr>
        <w:t>政策和方案</w:t>
      </w:r>
    </w:p>
    <w:p w:rsidR="00000000" w:rsidRDefault="00DC43B0" w:rsidP="00DC43B0">
      <w:pPr>
        <w:pStyle w:val="10"/>
        <w:spacing w:beforeLines="0" w:before="0" w:afterLines="0" w:after="240" w:line="360" w:lineRule="atLeast"/>
        <w:ind w:firstLine="31680"/>
        <w:rPr>
          <w:rFonts w:hint="eastAsia"/>
        </w:rPr>
      </w:pPr>
      <w:r>
        <w:rPr>
          <w:rFonts w:hint="eastAsia"/>
        </w:rPr>
        <w:t>政府批准的第三个机会平等计划中含有在各种行动领域内开展活动的一体化措施，目的是促进在媒体中树立不带性别偏见、平等的妇女形象，同时，改变两性之间的社会文化行为模式。</w:t>
      </w:r>
    </w:p>
    <w:p w:rsidR="00000000" w:rsidRDefault="00DC43B0" w:rsidP="00DC43B0">
      <w:pPr>
        <w:pStyle w:val="10"/>
        <w:spacing w:beforeLines="0" w:before="0" w:afterLines="0" w:after="240" w:line="360" w:lineRule="atLeast"/>
        <w:ind w:firstLine="31680"/>
        <w:rPr>
          <w:rFonts w:hint="eastAsia"/>
        </w:rPr>
      </w:pPr>
      <w:r>
        <w:rPr>
          <w:rFonts w:hint="eastAsia"/>
        </w:rPr>
        <w:t>教育是实现男女机会平等的基本手段</w:t>
      </w:r>
      <w:r>
        <w:t>,</w:t>
      </w:r>
      <w:r>
        <w:rPr>
          <w:rFonts w:hint="eastAsia"/>
        </w:rPr>
        <w:t>也是妇女获得自主的渠道</w:t>
      </w:r>
      <w:r>
        <w:t>,</w:t>
      </w:r>
      <w:r>
        <w:rPr>
          <w:rFonts w:hint="eastAsia"/>
        </w:rPr>
        <w:t>从而能够享受她们应有的权利。</w:t>
      </w:r>
    </w:p>
    <w:p w:rsidR="00000000" w:rsidRDefault="00DC43B0" w:rsidP="00DC43B0">
      <w:pPr>
        <w:pStyle w:val="10"/>
        <w:spacing w:beforeLines="0" w:before="0" w:afterLines="0" w:after="240" w:line="360" w:lineRule="atLeast"/>
        <w:ind w:firstLine="31680"/>
        <w:rPr>
          <w:rFonts w:hint="eastAsia"/>
        </w:rPr>
      </w:pPr>
      <w:r>
        <w:rPr>
          <w:rFonts w:hint="eastAsia"/>
        </w:rPr>
        <w:t>除了本报告在分析《公约》第</w:t>
      </w:r>
      <w:r>
        <w:rPr>
          <w:rFonts w:hint="eastAsia"/>
        </w:rPr>
        <w:t>10</w:t>
      </w:r>
      <w:r>
        <w:rPr>
          <w:rFonts w:hint="eastAsia"/>
        </w:rPr>
        <w:t>条时列举的教育领域内的具体措施之外，改变角色定型和成见不仅是政府当局的任务，还涉及到整个社会，要贯穿在人类的各级活动之中。</w:t>
      </w:r>
    </w:p>
    <w:p w:rsidR="00000000" w:rsidRDefault="00DC43B0" w:rsidP="00DC43B0">
      <w:pPr>
        <w:pStyle w:val="10"/>
        <w:spacing w:beforeLines="0" w:before="0" w:afterLines="0" w:after="240" w:line="360" w:lineRule="atLeast"/>
        <w:ind w:firstLine="31680"/>
        <w:rPr>
          <w:rFonts w:hint="eastAsia"/>
        </w:rPr>
      </w:pPr>
      <w:r>
        <w:rPr>
          <w:rFonts w:hint="eastAsia"/>
        </w:rPr>
        <w:t>就这个意义而言，在许多情况下，广告和媒体使用的语言、形象、态度或模式都在毫不掩饰地构建和传达歧视妇女的信息。</w:t>
      </w:r>
    </w:p>
    <w:p w:rsidR="00000000" w:rsidRDefault="00DC43B0" w:rsidP="00DC43B0">
      <w:pPr>
        <w:pStyle w:val="10"/>
        <w:spacing w:beforeLines="0" w:before="0" w:afterLines="0" w:after="240" w:line="360" w:lineRule="atLeast"/>
        <w:ind w:firstLine="31680"/>
        <w:rPr>
          <w:rFonts w:hint="eastAsia"/>
        </w:rPr>
      </w:pPr>
      <w:r>
        <w:rPr>
          <w:rFonts w:hint="eastAsia"/>
        </w:rPr>
        <w:t>作为政府机构，在不妨碍各自治区在管辖领土内开展行动的前提下，妇女委员会查禁、检查和调查大众传媒中的歧视性广告。妇女委员会在这方面的基本目标是确定广告中的女性形象代表了什么含义、什么是女性最主要</w:t>
      </w:r>
      <w:r>
        <w:rPr>
          <w:rFonts w:hint="eastAsia"/>
        </w:rPr>
        <w:t>的角色，如果是带有性别歧视色彩的广告，依据现行的法律规定（向消除对妇女一切歧视委员会提交的第四次报告中列举了这些规定），要充分采取措施消除这类形象。</w:t>
      </w:r>
    </w:p>
    <w:p w:rsidR="00000000" w:rsidRDefault="00DC43B0">
      <w:pPr>
        <w:pStyle w:val="20"/>
        <w:numPr>
          <w:ilvl w:val="0"/>
          <w:numId w:val="848"/>
        </w:numPr>
        <w:spacing w:beforeLines="0" w:before="0" w:afterLines="0" w:after="240" w:line="360" w:lineRule="atLeast"/>
        <w:ind w:left="0" w:firstLine="0"/>
        <w:rPr>
          <w:rFonts w:eastAsia="SimHei" w:hint="eastAsia"/>
          <w:b w:val="0"/>
          <w:bCs/>
        </w:rPr>
      </w:pPr>
      <w:r>
        <w:rPr>
          <w:rFonts w:eastAsia="SimHei" w:hint="eastAsia"/>
          <w:b w:val="0"/>
          <w:bCs/>
        </w:rPr>
        <w:t>广告监察处</w:t>
      </w:r>
    </w:p>
    <w:p w:rsidR="00000000" w:rsidRDefault="00DC43B0" w:rsidP="00DC43B0">
      <w:pPr>
        <w:pStyle w:val="10"/>
        <w:spacing w:beforeLines="0" w:before="0" w:afterLines="0" w:after="240" w:line="360" w:lineRule="atLeast"/>
        <w:ind w:firstLine="31680"/>
        <w:rPr>
          <w:rFonts w:hint="eastAsia"/>
        </w:rPr>
      </w:pPr>
      <w:r>
        <w:rPr>
          <w:rFonts w:hint="eastAsia"/>
        </w:rPr>
        <w:t>广告监察处是一个论坛性机构，监督、分析和受理对各种媒体中出现的性别歧视性广告的投诉。</w:t>
      </w:r>
    </w:p>
    <w:p w:rsidR="00000000" w:rsidRDefault="00DC43B0" w:rsidP="00DC43B0">
      <w:pPr>
        <w:pStyle w:val="10"/>
        <w:spacing w:beforeLines="0" w:before="0" w:afterLines="0" w:after="240" w:line="360" w:lineRule="atLeast"/>
        <w:ind w:firstLine="31680"/>
        <w:rPr>
          <w:rFonts w:hint="eastAsia"/>
        </w:rPr>
      </w:pPr>
      <w:r>
        <w:rPr>
          <w:rFonts w:hint="eastAsia"/>
        </w:rPr>
        <w:t>按照适合社会传播、不带有性别歧视色彩的女性形象的需求，同时根据深层次发展的需要，各有关人员和机构（广告客户、行政当局和广告公司）一起提出不带有性别歧视色彩的广告，从而维护女性公正的形象。</w:t>
      </w:r>
    </w:p>
    <w:p w:rsidR="00000000" w:rsidRDefault="00DC43B0" w:rsidP="00DC43B0">
      <w:pPr>
        <w:pStyle w:val="10"/>
        <w:spacing w:beforeLines="0" w:before="0" w:afterLines="0" w:after="240" w:line="360" w:lineRule="atLeast"/>
        <w:ind w:firstLine="31680"/>
        <w:rPr>
          <w:rFonts w:hint="eastAsia"/>
        </w:rPr>
      </w:pPr>
      <w:r>
        <w:rPr>
          <w:rFonts w:hint="eastAsia"/>
        </w:rPr>
        <w:t>妇女委员会的网页有一个专栏用于广告监察处的宣传活动，通过它可以获得一份投诉单</w:t>
      </w:r>
      <w:r>
        <w:rPr>
          <w:rFonts w:hint="eastAsia"/>
        </w:rPr>
        <w:t>，并且通告了投诉的相关联系方式：电话、电子邮件、传真或者直接致函妇女委员会。</w:t>
      </w:r>
    </w:p>
    <w:p w:rsidR="00000000" w:rsidRDefault="00DC43B0" w:rsidP="00DC43B0">
      <w:pPr>
        <w:pStyle w:val="10"/>
        <w:spacing w:beforeLines="0" w:before="0" w:afterLines="0" w:after="240" w:line="360" w:lineRule="atLeast"/>
        <w:ind w:firstLine="31680"/>
        <w:rPr>
          <w:rFonts w:hint="eastAsia"/>
        </w:rPr>
      </w:pPr>
      <w:r>
        <w:rPr>
          <w:rFonts w:hint="eastAsia"/>
        </w:rPr>
        <w:t>与广告监察处进行联系的方式有：</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电子邮件。</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拨打免费电话</w:t>
      </w:r>
      <w:r>
        <w:rPr>
          <w:rFonts w:hint="eastAsia"/>
        </w:rPr>
        <w:t>900 19 10 10</w:t>
      </w:r>
      <w:r>
        <w:rPr>
          <w:rFonts w:hint="eastAsia"/>
        </w:rPr>
        <w:t>（这是一个全国通用的电话号码，每周</w:t>
      </w:r>
      <w:r>
        <w:rPr>
          <w:rFonts w:hint="eastAsia"/>
        </w:rPr>
        <w:t>7</w:t>
      </w:r>
      <w:r>
        <w:rPr>
          <w:rFonts w:hint="eastAsia"/>
        </w:rPr>
        <w:t>天每天</w:t>
      </w:r>
      <w:r>
        <w:rPr>
          <w:rFonts w:hint="eastAsia"/>
        </w:rPr>
        <w:t>24</w:t>
      </w:r>
      <w:r>
        <w:rPr>
          <w:rFonts w:hint="eastAsia"/>
        </w:rPr>
        <w:t>小时接待公众）或者拨打失聪妇女专门接待电话</w:t>
      </w:r>
      <w:r>
        <w:rPr>
          <w:rFonts w:hint="eastAsia"/>
        </w:rPr>
        <w:t>900 152 152</w:t>
      </w:r>
      <w:r>
        <w:rPr>
          <w:rFonts w:hint="eastAsia"/>
        </w:rPr>
        <w:t>。</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直接致函妇女委员会。</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传真。</w:t>
      </w:r>
    </w:p>
    <w:p w:rsidR="00000000" w:rsidRDefault="00DC43B0" w:rsidP="00DC43B0">
      <w:pPr>
        <w:pStyle w:val="10"/>
        <w:spacing w:beforeLines="0" w:before="0" w:afterLines="0" w:after="240" w:line="360" w:lineRule="atLeast"/>
        <w:ind w:firstLine="31680"/>
        <w:rPr>
          <w:rFonts w:hint="eastAsia"/>
        </w:rPr>
      </w:pPr>
      <w:r>
        <w:rPr>
          <w:rFonts w:hint="eastAsia"/>
        </w:rPr>
        <w:t>广告监察处的基本职能可以概括为以下几项：</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跟进和分析西班牙每天播放的各种广告和宣传节目。</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研究投诉。</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要求单位和企业修改和撤换含有性别歧视内容的宣传活动。</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向单位和企业提供有关非性别歧视内容的咨询意见，给予它们</w:t>
      </w:r>
      <w:r>
        <w:rPr>
          <w:rFonts w:hint="eastAsia"/>
        </w:rPr>
        <w:t>必要的帮助，消除歧视性信息。</w:t>
      </w:r>
    </w:p>
    <w:p w:rsidR="00000000" w:rsidRDefault="00DC43B0" w:rsidP="00DC43B0">
      <w:pPr>
        <w:pStyle w:val="10"/>
        <w:spacing w:beforeLines="0" w:before="0" w:afterLines="0" w:after="240" w:line="360" w:lineRule="atLeast"/>
        <w:ind w:firstLine="31680"/>
        <w:rPr>
          <w:rFonts w:hint="eastAsia"/>
        </w:rPr>
      </w:pPr>
      <w:r>
        <w:rPr>
          <w:rFonts w:hint="eastAsia"/>
        </w:rPr>
        <w:t>投诉由</w:t>
      </w:r>
      <w:r>
        <w:rPr>
          <w:rFonts w:hint="eastAsia"/>
        </w:rPr>
        <w:t>2000</w:t>
      </w:r>
      <w:r>
        <w:rPr>
          <w:rFonts w:hint="eastAsia"/>
        </w:rPr>
        <w:t>年的</w:t>
      </w:r>
      <w:r>
        <w:rPr>
          <w:rFonts w:hint="eastAsia"/>
        </w:rPr>
        <w:t>339</w:t>
      </w:r>
      <w:r>
        <w:rPr>
          <w:rFonts w:hint="eastAsia"/>
        </w:rPr>
        <w:t>件上升到</w:t>
      </w:r>
      <w:r>
        <w:rPr>
          <w:rFonts w:hint="eastAsia"/>
        </w:rPr>
        <w:t>2001</w:t>
      </w:r>
      <w:r>
        <w:rPr>
          <w:rFonts w:hint="eastAsia"/>
        </w:rPr>
        <w:t>年的</w:t>
      </w:r>
      <w:r>
        <w:rPr>
          <w:rFonts w:hint="eastAsia"/>
        </w:rPr>
        <w:t>701</w:t>
      </w:r>
      <w:r>
        <w:rPr>
          <w:rFonts w:hint="eastAsia"/>
        </w:rPr>
        <w:t>件，增加了</w:t>
      </w:r>
      <w:r>
        <w:rPr>
          <w:rFonts w:hint="eastAsia"/>
        </w:rPr>
        <w:t>109</w:t>
      </w:r>
      <w:r>
        <w:rPr>
          <w:rFonts w:hint="eastAsia"/>
        </w:rPr>
        <w:t>％。这反映出公民对歧视性广告的敏感程度提高了，同时也与以下事实相吻合，即对广告监察处的了解愈多，投诉的数量也就愈多。</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广告和非广告内容</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6"/>
        <w:gridCol w:w="1966"/>
        <w:gridCol w:w="2564"/>
        <w:gridCol w:w="2265"/>
      </w:tblGrid>
      <w:tr w:rsidR="00000000">
        <w:tblPrEx>
          <w:tblCellMar>
            <w:top w:w="0" w:type="dxa"/>
            <w:bottom w:w="0" w:type="dxa"/>
          </w:tblCellMar>
        </w:tblPrEx>
        <w:tc>
          <w:tcPr>
            <w:tcW w:w="1505" w:type="pct"/>
          </w:tcPr>
          <w:p w:rsidR="00000000" w:rsidRDefault="00DC43B0">
            <w:pPr>
              <w:spacing w:line="360" w:lineRule="atLeast"/>
              <w:jc w:val="center"/>
              <w:rPr>
                <w:rFonts w:ascii="SimHei" w:eastAsia="SimHei" w:hint="eastAsia"/>
                <w:sz w:val="18"/>
              </w:rPr>
            </w:pPr>
            <w:r>
              <w:rPr>
                <w:rFonts w:ascii="SimHei" w:eastAsia="SimHei" w:hint="eastAsia"/>
                <w:sz w:val="18"/>
              </w:rPr>
              <w:t>被投诉的内容类型</w:t>
            </w:r>
          </w:p>
        </w:tc>
        <w:tc>
          <w:tcPr>
            <w:tcW w:w="1011" w:type="pct"/>
          </w:tcPr>
          <w:p w:rsidR="00000000" w:rsidRDefault="00DC43B0">
            <w:pPr>
              <w:spacing w:line="360" w:lineRule="atLeast"/>
              <w:jc w:val="center"/>
              <w:rPr>
                <w:rFonts w:ascii="SimHei" w:eastAsia="SimHei" w:hint="eastAsia"/>
                <w:sz w:val="18"/>
              </w:rPr>
            </w:pPr>
            <w:r>
              <w:rPr>
                <w:rFonts w:ascii="SimHei" w:eastAsia="SimHei" w:hint="eastAsia"/>
                <w:sz w:val="18"/>
              </w:rPr>
              <w:t>绝对数字</w:t>
            </w:r>
          </w:p>
        </w:tc>
        <w:tc>
          <w:tcPr>
            <w:tcW w:w="1319" w:type="pct"/>
          </w:tcPr>
          <w:p w:rsidR="00000000" w:rsidRDefault="00DC43B0">
            <w:pPr>
              <w:spacing w:line="360" w:lineRule="atLeast"/>
              <w:jc w:val="center"/>
              <w:rPr>
                <w:rFonts w:ascii="SimHei" w:eastAsia="SimHei" w:hint="eastAsia"/>
                <w:sz w:val="18"/>
              </w:rPr>
            </w:pPr>
            <w:r>
              <w:rPr>
                <w:rFonts w:ascii="SimHei" w:eastAsia="SimHei" w:hint="eastAsia"/>
                <w:sz w:val="18"/>
              </w:rPr>
              <w:t>（％）</w:t>
            </w:r>
          </w:p>
        </w:tc>
        <w:tc>
          <w:tcPr>
            <w:tcW w:w="1165" w:type="pct"/>
          </w:tcPr>
          <w:p w:rsidR="00000000" w:rsidRDefault="00DC43B0">
            <w:pPr>
              <w:spacing w:line="360" w:lineRule="atLeast"/>
              <w:jc w:val="center"/>
              <w:rPr>
                <w:rFonts w:ascii="SimHei" w:eastAsia="SimHei" w:hint="eastAsia"/>
                <w:sz w:val="18"/>
              </w:rPr>
            </w:pPr>
            <w:r>
              <w:rPr>
                <w:rFonts w:ascii="SimHei" w:eastAsia="SimHei" w:hint="eastAsia"/>
                <w:sz w:val="18"/>
              </w:rPr>
              <w:t>（％，</w:t>
            </w:r>
            <w:r>
              <w:rPr>
                <w:rFonts w:ascii="SimHei" w:eastAsia="SimHei" w:hint="eastAsia"/>
                <w:sz w:val="18"/>
              </w:rPr>
              <w:t>2000</w:t>
            </w:r>
            <w:r>
              <w:rPr>
                <w:rFonts w:ascii="SimHei" w:eastAsia="SimHei" w:hint="eastAsia"/>
                <w:sz w:val="18"/>
              </w:rPr>
              <w:t>年）</w:t>
            </w:r>
          </w:p>
        </w:tc>
      </w:tr>
      <w:tr w:rsidR="00000000">
        <w:tblPrEx>
          <w:tblCellMar>
            <w:top w:w="0" w:type="dxa"/>
            <w:bottom w:w="0" w:type="dxa"/>
          </w:tblCellMar>
        </w:tblPrEx>
        <w:tc>
          <w:tcPr>
            <w:tcW w:w="1505" w:type="pct"/>
          </w:tcPr>
          <w:p w:rsidR="00000000" w:rsidRDefault="00DC43B0">
            <w:pPr>
              <w:spacing w:line="360" w:lineRule="atLeast"/>
              <w:rPr>
                <w:rFonts w:hint="eastAsia"/>
                <w:sz w:val="18"/>
              </w:rPr>
            </w:pPr>
            <w:r>
              <w:rPr>
                <w:rFonts w:hint="eastAsia"/>
                <w:sz w:val="18"/>
              </w:rPr>
              <w:t>广告</w:t>
            </w:r>
          </w:p>
        </w:tc>
        <w:tc>
          <w:tcPr>
            <w:tcW w:w="1011" w:type="pct"/>
          </w:tcPr>
          <w:p w:rsidR="00000000" w:rsidRDefault="00DC43B0">
            <w:pPr>
              <w:spacing w:line="360" w:lineRule="atLeast"/>
              <w:jc w:val="center"/>
              <w:rPr>
                <w:rFonts w:hint="eastAsia"/>
                <w:sz w:val="18"/>
              </w:rPr>
            </w:pPr>
            <w:r>
              <w:rPr>
                <w:rFonts w:hint="eastAsia"/>
                <w:sz w:val="18"/>
              </w:rPr>
              <w:t>658</w:t>
            </w:r>
          </w:p>
        </w:tc>
        <w:tc>
          <w:tcPr>
            <w:tcW w:w="1319" w:type="pct"/>
          </w:tcPr>
          <w:p w:rsidR="00000000" w:rsidRDefault="00DC43B0">
            <w:pPr>
              <w:spacing w:line="360" w:lineRule="atLeast"/>
              <w:jc w:val="center"/>
              <w:rPr>
                <w:rFonts w:hint="eastAsia"/>
                <w:sz w:val="18"/>
              </w:rPr>
            </w:pPr>
            <w:r>
              <w:rPr>
                <w:rFonts w:hint="eastAsia"/>
                <w:sz w:val="18"/>
              </w:rPr>
              <w:t>92.7</w:t>
            </w:r>
          </w:p>
        </w:tc>
        <w:tc>
          <w:tcPr>
            <w:tcW w:w="1165" w:type="pct"/>
          </w:tcPr>
          <w:p w:rsidR="00000000" w:rsidRDefault="00DC43B0">
            <w:pPr>
              <w:spacing w:line="360" w:lineRule="atLeast"/>
              <w:jc w:val="center"/>
              <w:rPr>
                <w:rFonts w:hint="eastAsia"/>
                <w:sz w:val="18"/>
              </w:rPr>
            </w:pPr>
            <w:r>
              <w:rPr>
                <w:rFonts w:hint="eastAsia"/>
                <w:sz w:val="18"/>
              </w:rPr>
              <w:t>89.97</w:t>
            </w:r>
          </w:p>
        </w:tc>
      </w:tr>
      <w:tr w:rsidR="00000000">
        <w:tblPrEx>
          <w:tblCellMar>
            <w:top w:w="0" w:type="dxa"/>
            <w:bottom w:w="0" w:type="dxa"/>
          </w:tblCellMar>
        </w:tblPrEx>
        <w:tc>
          <w:tcPr>
            <w:tcW w:w="1505" w:type="pct"/>
          </w:tcPr>
          <w:p w:rsidR="00000000" w:rsidRDefault="00DC43B0">
            <w:pPr>
              <w:spacing w:line="360" w:lineRule="atLeast"/>
              <w:rPr>
                <w:rFonts w:hint="eastAsia"/>
                <w:sz w:val="18"/>
              </w:rPr>
            </w:pPr>
            <w:r>
              <w:rPr>
                <w:rFonts w:hint="eastAsia"/>
                <w:sz w:val="18"/>
              </w:rPr>
              <w:t>非广告信息</w:t>
            </w:r>
          </w:p>
        </w:tc>
        <w:tc>
          <w:tcPr>
            <w:tcW w:w="1011" w:type="pct"/>
          </w:tcPr>
          <w:p w:rsidR="00000000" w:rsidRDefault="00DC43B0">
            <w:pPr>
              <w:spacing w:line="360" w:lineRule="atLeast"/>
              <w:jc w:val="center"/>
              <w:rPr>
                <w:rFonts w:hint="eastAsia"/>
                <w:sz w:val="18"/>
              </w:rPr>
            </w:pPr>
            <w:r>
              <w:rPr>
                <w:rFonts w:hint="eastAsia"/>
                <w:sz w:val="18"/>
              </w:rPr>
              <w:t>52</w:t>
            </w:r>
          </w:p>
        </w:tc>
        <w:tc>
          <w:tcPr>
            <w:tcW w:w="1319" w:type="pct"/>
          </w:tcPr>
          <w:p w:rsidR="00000000" w:rsidRDefault="00DC43B0">
            <w:pPr>
              <w:spacing w:line="360" w:lineRule="atLeast"/>
              <w:jc w:val="center"/>
              <w:rPr>
                <w:rFonts w:hint="eastAsia"/>
                <w:sz w:val="18"/>
              </w:rPr>
            </w:pPr>
            <w:r>
              <w:rPr>
                <w:rFonts w:hint="eastAsia"/>
                <w:sz w:val="18"/>
              </w:rPr>
              <w:t>7.3</w:t>
            </w:r>
          </w:p>
        </w:tc>
        <w:tc>
          <w:tcPr>
            <w:tcW w:w="1165" w:type="pct"/>
          </w:tcPr>
          <w:p w:rsidR="00000000" w:rsidRDefault="00DC43B0">
            <w:pPr>
              <w:spacing w:line="360" w:lineRule="atLeast"/>
              <w:jc w:val="center"/>
              <w:rPr>
                <w:rFonts w:hint="eastAsia"/>
                <w:sz w:val="18"/>
              </w:rPr>
            </w:pPr>
            <w:r>
              <w:rPr>
                <w:rFonts w:hint="eastAsia"/>
                <w:sz w:val="18"/>
              </w:rPr>
              <w:t>10.03</w:t>
            </w:r>
          </w:p>
        </w:tc>
      </w:tr>
      <w:tr w:rsidR="00000000">
        <w:tblPrEx>
          <w:tblCellMar>
            <w:top w:w="0" w:type="dxa"/>
            <w:bottom w:w="0" w:type="dxa"/>
          </w:tblCellMar>
        </w:tblPrEx>
        <w:trPr>
          <w:gridAfter w:val="2"/>
          <w:wAfter w:w="2485" w:type="pct"/>
        </w:trPr>
        <w:tc>
          <w:tcPr>
            <w:tcW w:w="1505" w:type="pct"/>
          </w:tcPr>
          <w:p w:rsidR="00000000" w:rsidRDefault="00DC43B0">
            <w:pPr>
              <w:spacing w:line="360" w:lineRule="atLeast"/>
              <w:rPr>
                <w:rFonts w:hint="eastAsia"/>
                <w:sz w:val="18"/>
              </w:rPr>
            </w:pPr>
            <w:r>
              <w:rPr>
                <w:rFonts w:hint="eastAsia"/>
                <w:sz w:val="18"/>
              </w:rPr>
              <w:t>总计</w:t>
            </w:r>
          </w:p>
        </w:tc>
        <w:tc>
          <w:tcPr>
            <w:tcW w:w="1011" w:type="pct"/>
          </w:tcPr>
          <w:p w:rsidR="00000000" w:rsidRDefault="00DC43B0">
            <w:pPr>
              <w:spacing w:line="360" w:lineRule="atLeast"/>
              <w:jc w:val="center"/>
              <w:rPr>
                <w:rFonts w:hint="eastAsia"/>
                <w:sz w:val="18"/>
              </w:rPr>
            </w:pPr>
            <w:r>
              <w:rPr>
                <w:rFonts w:hint="eastAsia"/>
                <w:sz w:val="18"/>
              </w:rPr>
              <w:t>710</w:t>
            </w:r>
          </w:p>
        </w:tc>
      </w:tr>
    </w:tbl>
    <w:p w:rsidR="00000000" w:rsidRDefault="00DC43B0" w:rsidP="00DC43B0">
      <w:pPr>
        <w:pStyle w:val="10"/>
        <w:spacing w:beforeLines="0" w:before="0" w:afterLines="0" w:after="0" w:line="360" w:lineRule="atLeast"/>
        <w:ind w:firstLine="31680"/>
      </w:pPr>
    </w:p>
    <w:p w:rsidR="00000000" w:rsidRDefault="00DC43B0" w:rsidP="00DC43B0">
      <w:pPr>
        <w:pStyle w:val="10"/>
        <w:spacing w:beforeLines="0" w:before="0" w:afterLines="0" w:after="240" w:line="360" w:lineRule="atLeast"/>
        <w:ind w:firstLine="31680"/>
        <w:rPr>
          <w:rFonts w:hint="eastAsia"/>
        </w:rPr>
      </w:pPr>
      <w:r>
        <w:rPr>
          <w:rFonts w:hint="eastAsia"/>
        </w:rPr>
        <w:t>这些投诉涉及到总共</w:t>
      </w:r>
      <w:r>
        <w:rPr>
          <w:rFonts w:hint="eastAsia"/>
        </w:rPr>
        <w:t>211</w:t>
      </w:r>
      <w:r>
        <w:rPr>
          <w:rFonts w:hint="eastAsia"/>
        </w:rPr>
        <w:t>项宣传活动，对宣传活动的投诉增加了</w:t>
      </w:r>
      <w:r>
        <w:rPr>
          <w:rFonts w:hint="eastAsia"/>
        </w:rPr>
        <w:t>25.6%</w:t>
      </w:r>
      <w:r>
        <w:rPr>
          <w:rFonts w:hint="eastAsia"/>
        </w:rPr>
        <w:t>。马德里依然是投诉量最大的自治区，其次是加那利群岛自治区（</w:t>
      </w:r>
      <w:r>
        <w:rPr>
          <w:rFonts w:hint="eastAsia"/>
        </w:rPr>
        <w:t>16%</w:t>
      </w:r>
      <w:r>
        <w:rPr>
          <w:rFonts w:hint="eastAsia"/>
        </w:rPr>
        <w:t>）和加利西亚（</w:t>
      </w:r>
      <w:r>
        <w:rPr>
          <w:rFonts w:hint="eastAsia"/>
        </w:rPr>
        <w:t>9.7%</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受到投诉最多的媒体是电视（</w:t>
      </w:r>
      <w:r>
        <w:rPr>
          <w:rFonts w:hint="eastAsia"/>
        </w:rPr>
        <w:t>32</w:t>
      </w:r>
      <w:r>
        <w:t>.%</w:t>
      </w:r>
      <w:r>
        <w:rPr>
          <w:rFonts w:hint="eastAsia"/>
        </w:rPr>
        <w:t>），与</w:t>
      </w:r>
      <w:r>
        <w:rPr>
          <w:rFonts w:hint="eastAsia"/>
        </w:rPr>
        <w:t>2000</w:t>
      </w:r>
      <w:r>
        <w:rPr>
          <w:rFonts w:hint="eastAsia"/>
        </w:rPr>
        <w:t>年的情况相反，居第二位的是户外广告（护栏、市政设施和公共汽车，占</w:t>
      </w:r>
      <w:r>
        <w:rPr>
          <w:rFonts w:hint="eastAsia"/>
        </w:rPr>
        <w:t>30%</w:t>
      </w:r>
      <w:r>
        <w:rPr>
          <w:rFonts w:hint="eastAsia"/>
        </w:rPr>
        <w:t>，而</w:t>
      </w:r>
      <w:r>
        <w:rPr>
          <w:rFonts w:hint="eastAsia"/>
        </w:rPr>
        <w:t>2000</w:t>
      </w:r>
      <w:r>
        <w:rPr>
          <w:rFonts w:hint="eastAsia"/>
        </w:rPr>
        <w:t>年时仅为</w:t>
      </w:r>
      <w:r>
        <w:rPr>
          <w:rFonts w:hint="eastAsia"/>
        </w:rPr>
        <w:t>9%</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年，受到投诉最多的部门是行政机构（</w:t>
      </w:r>
      <w:r>
        <w:rPr>
          <w:rFonts w:hint="eastAsia"/>
        </w:rPr>
        <w:t>16.2%</w:t>
      </w:r>
      <w:r>
        <w:rPr>
          <w:rFonts w:hint="eastAsia"/>
        </w:rPr>
        <w:t>）和服装饰品业（</w:t>
      </w:r>
      <w:r>
        <w:rPr>
          <w:rFonts w:hint="eastAsia"/>
        </w:rPr>
        <w:t>12</w:t>
      </w:r>
      <w:r>
        <w:rPr>
          <w:rFonts w:hint="eastAsia"/>
        </w:rPr>
        <w:t>％），其次是香水和化妆品部门，投诉率达到了</w:t>
      </w:r>
      <w:r>
        <w:rPr>
          <w:rFonts w:hint="eastAsia"/>
        </w:rPr>
        <w:t>11.7</w:t>
      </w:r>
      <w:r>
        <w:rPr>
          <w:rFonts w:hint="eastAsia"/>
        </w:rPr>
        <w:t>％。汽车业是投诉量累计最多的部门。针对特内里费岛狂欢节的宣传广告和一部卡通片的投诉率累计达到了</w:t>
      </w:r>
      <w:r>
        <w:rPr>
          <w:rFonts w:hint="eastAsia"/>
        </w:rPr>
        <w:t>16.3%</w:t>
      </w:r>
      <w:r>
        <w:rPr>
          <w:rFonts w:hint="eastAsia"/>
        </w:rPr>
        <w:t>。</w:t>
      </w:r>
    </w:p>
    <w:p w:rsidR="00000000" w:rsidRDefault="00DC43B0">
      <w:pPr>
        <w:pStyle w:val="60"/>
        <w:spacing w:beforeLines="0" w:before="0" w:afterLines="0" w:after="240" w:line="360" w:lineRule="atLeast"/>
        <w:jc w:val="center"/>
        <w:rPr>
          <w:rFonts w:ascii="Times New Roman" w:eastAsia="SimSun" w:hAnsi="Times New Roman" w:hint="eastAsia"/>
          <w:lang w:val="en-US"/>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150pt;margin-top:2.8pt;width:186pt;height:41.6pt;z-index:1" filled="f" stroked="f">
            <v:textbox>
              <w:txbxContent>
                <w:p w:rsidR="00000000" w:rsidRDefault="00DC43B0">
                  <w:pPr>
                    <w:jc w:val="center"/>
                    <w:rPr>
                      <w:rFonts w:eastAsia="SimHei"/>
                    </w:rPr>
                  </w:pPr>
                  <w:r>
                    <w:rPr>
                      <w:rFonts w:eastAsia="SimHei" w:hint="eastAsia"/>
                    </w:rPr>
                    <w:t>2001</w:t>
                  </w:r>
                  <w:r>
                    <w:rPr>
                      <w:rFonts w:eastAsia="SimHei" w:hint="eastAsia"/>
                    </w:rPr>
                    <w:t>年被投诉的媒体类别</w:t>
                  </w:r>
                  <w:r>
                    <w:rPr>
                      <w:rFonts w:eastAsia="SimHei"/>
                    </w:rPr>
                    <w:br/>
                  </w:r>
                  <w:r>
                    <w:rPr>
                      <w:rFonts w:eastAsia="SimHei" w:hint="eastAsia"/>
                    </w:rPr>
                    <w:t>（相对数字）</w:t>
                  </w:r>
                </w:p>
              </w:txbxContent>
            </v:textbox>
          </v:shape>
        </w:pict>
      </w:r>
      <w:r>
        <w:object w:dxaOrig="7950" w:dyaOrig="4245">
          <v:shape id="_x0000_i1026" type="#_x0000_t75" style="width:397.5pt;height:212.25pt" o:ole="">
            <v:imagedata r:id="rId9" o:title=""/>
          </v:shape>
          <o:OLEObject Type="Embed" ProgID="Excel.Chart.8" ShapeID="_x0000_i1026" DrawAspect="Content" ObjectID="_1395237886" r:id="rId10">
            <o:FieldCodes>\s</o:FieldCodes>
          </o:OLEObject>
        </w:object>
      </w:r>
    </w:p>
    <w:p w:rsidR="00000000" w:rsidRDefault="00DC43B0" w:rsidP="00DC43B0">
      <w:pPr>
        <w:pStyle w:val="10"/>
        <w:spacing w:beforeLines="0" w:before="0" w:afterLines="0" w:after="240" w:line="360" w:lineRule="atLeast"/>
        <w:ind w:firstLine="31680"/>
        <w:rPr>
          <w:rFonts w:hint="eastAsia"/>
        </w:rPr>
      </w:pPr>
      <w:r>
        <w:rPr>
          <w:rFonts w:hint="eastAsia"/>
        </w:rPr>
        <w:t>在投诉人（男</w:t>
      </w:r>
      <w:r>
        <w:rPr>
          <w:rFonts w:hint="eastAsia"/>
        </w:rPr>
        <w:t>/</w:t>
      </w:r>
      <w:r>
        <w:rPr>
          <w:rFonts w:hint="eastAsia"/>
        </w:rPr>
        <w:t>女）方面，</w:t>
      </w:r>
      <w:r>
        <w:rPr>
          <w:rFonts w:hint="eastAsia"/>
        </w:rPr>
        <w:t>81</w:t>
      </w:r>
      <w:r>
        <w:rPr>
          <w:rFonts w:hint="eastAsia"/>
        </w:rPr>
        <w:t>％的投诉者是</w:t>
      </w:r>
      <w:r>
        <w:rPr>
          <w:rFonts w:hint="eastAsia"/>
        </w:rPr>
        <w:t>女性，</w:t>
      </w:r>
      <w:r>
        <w:rPr>
          <w:rFonts w:hint="eastAsia"/>
        </w:rPr>
        <w:t>18.5%</w:t>
      </w:r>
      <w:r>
        <w:rPr>
          <w:rFonts w:hint="eastAsia"/>
        </w:rPr>
        <w:t>的投诉者为男性。值得强调的是男性投诉量有所增加。</w:t>
      </w:r>
    </w:p>
    <w:p w:rsidR="00000000" w:rsidRDefault="00DC43B0">
      <w:pPr>
        <w:pStyle w:val="20"/>
        <w:spacing w:beforeLines="0" w:before="0" w:afterLines="0" w:after="240" w:line="360" w:lineRule="atLeast"/>
        <w:jc w:val="center"/>
        <w:rPr>
          <w:b w:val="0"/>
          <w:bCs/>
        </w:rPr>
      </w:pPr>
      <w:r>
        <w:rPr>
          <w:noProof/>
          <w:sz w:val="20"/>
        </w:rPr>
        <w:pict>
          <v:shape id="_x0000_s1030" type="#_x0000_t202" style="position:absolute;left:0;text-align:left;margin-left:53.85pt;margin-top:177.75pt;width:384pt;height:98.8pt;z-index:3" filled="f" stroked="f">
            <v:textbox>
              <w:txbxContent>
                <w:tbl>
                  <w:tblPr>
                    <w:tblW w:w="0" w:type="auto"/>
                    <w:tblLook w:val="0000" w:firstRow="0" w:lastRow="0" w:firstColumn="0" w:lastColumn="0" w:noHBand="0" w:noVBand="0"/>
                  </w:tblPr>
                  <w:tblGrid>
                    <w:gridCol w:w="2148"/>
                    <w:gridCol w:w="2520"/>
                    <w:gridCol w:w="2724"/>
                  </w:tblGrid>
                  <w:tr w:rsidR="00000000">
                    <w:tblPrEx>
                      <w:tblCellMar>
                        <w:top w:w="0" w:type="dxa"/>
                        <w:bottom w:w="0" w:type="dxa"/>
                      </w:tblCellMar>
                    </w:tblPrEx>
                    <w:tc>
                      <w:tcPr>
                        <w:tcW w:w="2148" w:type="dxa"/>
                      </w:tcPr>
                      <w:p w:rsidR="00000000" w:rsidRDefault="00DC43B0">
                        <w:pPr>
                          <w:spacing w:line="240" w:lineRule="exact"/>
                          <w:rPr>
                            <w:rFonts w:hint="eastAsia"/>
                            <w:sz w:val="18"/>
                          </w:rPr>
                        </w:pPr>
                        <w:r>
                          <w:rPr>
                            <w:rFonts w:hint="eastAsia"/>
                            <w:sz w:val="18"/>
                          </w:rPr>
                          <w:t>1</w:t>
                        </w:r>
                        <w:r>
                          <w:rPr>
                            <w:rFonts w:hint="eastAsia"/>
                            <w:sz w:val="18"/>
                          </w:rPr>
                          <w:t>．行政机关</w:t>
                        </w:r>
                      </w:p>
                    </w:tc>
                    <w:tc>
                      <w:tcPr>
                        <w:tcW w:w="2520" w:type="dxa"/>
                      </w:tcPr>
                      <w:p w:rsidR="00000000" w:rsidRDefault="00DC43B0">
                        <w:pPr>
                          <w:spacing w:line="240" w:lineRule="exact"/>
                          <w:rPr>
                            <w:rFonts w:hint="eastAsia"/>
                            <w:sz w:val="18"/>
                          </w:rPr>
                        </w:pPr>
                        <w:r>
                          <w:rPr>
                            <w:rFonts w:hint="eastAsia"/>
                            <w:sz w:val="18"/>
                          </w:rPr>
                          <w:t>7</w:t>
                        </w:r>
                        <w:r>
                          <w:rPr>
                            <w:rFonts w:hint="eastAsia"/>
                            <w:sz w:val="18"/>
                          </w:rPr>
                          <w:t>．食品</w:t>
                        </w:r>
                      </w:p>
                    </w:tc>
                    <w:tc>
                      <w:tcPr>
                        <w:tcW w:w="2724" w:type="dxa"/>
                      </w:tcPr>
                      <w:p w:rsidR="00000000" w:rsidRDefault="00DC43B0">
                        <w:pPr>
                          <w:spacing w:line="240" w:lineRule="exact"/>
                          <w:rPr>
                            <w:rFonts w:hint="eastAsia"/>
                            <w:sz w:val="18"/>
                          </w:rPr>
                        </w:pPr>
                        <w:r>
                          <w:rPr>
                            <w:rFonts w:hint="eastAsia"/>
                            <w:sz w:val="18"/>
                          </w:rPr>
                          <w:t>13</w:t>
                        </w:r>
                        <w:r>
                          <w:rPr>
                            <w:rFonts w:hint="eastAsia"/>
                            <w:sz w:val="18"/>
                          </w:rPr>
                          <w:t>．服务</w:t>
                        </w:r>
                        <w:r>
                          <w:rPr>
                            <w:rFonts w:hint="eastAsia"/>
                            <w:sz w:val="18"/>
                          </w:rPr>
                          <w:t>/</w:t>
                        </w:r>
                        <w:r>
                          <w:rPr>
                            <w:rFonts w:hint="eastAsia"/>
                            <w:sz w:val="18"/>
                          </w:rPr>
                          <w:t>金融</w:t>
                        </w:r>
                      </w:p>
                    </w:tc>
                  </w:tr>
                  <w:tr w:rsidR="00000000">
                    <w:tblPrEx>
                      <w:tblCellMar>
                        <w:top w:w="0" w:type="dxa"/>
                        <w:bottom w:w="0" w:type="dxa"/>
                      </w:tblCellMar>
                    </w:tblPrEx>
                    <w:tc>
                      <w:tcPr>
                        <w:tcW w:w="2148" w:type="dxa"/>
                      </w:tcPr>
                      <w:p w:rsidR="00000000" w:rsidRDefault="00DC43B0">
                        <w:pPr>
                          <w:spacing w:line="240" w:lineRule="exact"/>
                          <w:rPr>
                            <w:rFonts w:hint="eastAsia"/>
                            <w:sz w:val="18"/>
                          </w:rPr>
                        </w:pPr>
                        <w:r>
                          <w:rPr>
                            <w:rFonts w:hint="eastAsia"/>
                            <w:sz w:val="18"/>
                          </w:rPr>
                          <w:t>2</w:t>
                        </w:r>
                        <w:r>
                          <w:rPr>
                            <w:rFonts w:hint="eastAsia"/>
                            <w:sz w:val="18"/>
                          </w:rPr>
                          <w:t>．服装</w:t>
                        </w:r>
                        <w:r>
                          <w:rPr>
                            <w:rFonts w:hint="eastAsia"/>
                            <w:sz w:val="18"/>
                          </w:rPr>
                          <w:t>/</w:t>
                        </w:r>
                        <w:r>
                          <w:rPr>
                            <w:rFonts w:hint="eastAsia"/>
                            <w:sz w:val="18"/>
                          </w:rPr>
                          <w:t>饰品</w:t>
                        </w:r>
                      </w:p>
                    </w:tc>
                    <w:tc>
                      <w:tcPr>
                        <w:tcW w:w="2520" w:type="dxa"/>
                      </w:tcPr>
                      <w:p w:rsidR="00000000" w:rsidRDefault="00DC43B0">
                        <w:pPr>
                          <w:spacing w:line="240" w:lineRule="exact"/>
                          <w:rPr>
                            <w:rFonts w:hint="eastAsia"/>
                            <w:sz w:val="18"/>
                          </w:rPr>
                        </w:pPr>
                        <w:r>
                          <w:rPr>
                            <w:rFonts w:hint="eastAsia"/>
                            <w:sz w:val="18"/>
                          </w:rPr>
                          <w:t>8</w:t>
                        </w:r>
                        <w:r>
                          <w:rPr>
                            <w:rFonts w:hint="eastAsia"/>
                            <w:sz w:val="18"/>
                          </w:rPr>
                          <w:t>．电视</w:t>
                        </w:r>
                        <w:r>
                          <w:rPr>
                            <w:rFonts w:hint="eastAsia"/>
                            <w:sz w:val="18"/>
                          </w:rPr>
                          <w:t>/</w:t>
                        </w:r>
                        <w:r>
                          <w:rPr>
                            <w:rFonts w:hint="eastAsia"/>
                            <w:sz w:val="18"/>
                          </w:rPr>
                          <w:t>报刊</w:t>
                        </w:r>
                        <w:r>
                          <w:rPr>
                            <w:rFonts w:hint="eastAsia"/>
                            <w:sz w:val="18"/>
                          </w:rPr>
                          <w:t>/</w:t>
                        </w:r>
                        <w:r>
                          <w:rPr>
                            <w:rFonts w:hint="eastAsia"/>
                            <w:sz w:val="18"/>
                          </w:rPr>
                          <w:t>广播促销</w:t>
                        </w:r>
                      </w:p>
                    </w:tc>
                    <w:tc>
                      <w:tcPr>
                        <w:tcW w:w="2724" w:type="dxa"/>
                      </w:tcPr>
                      <w:p w:rsidR="00000000" w:rsidRDefault="00DC43B0">
                        <w:pPr>
                          <w:spacing w:line="240" w:lineRule="exact"/>
                          <w:rPr>
                            <w:rFonts w:hint="eastAsia"/>
                            <w:sz w:val="18"/>
                          </w:rPr>
                        </w:pPr>
                        <w:r>
                          <w:rPr>
                            <w:rFonts w:hint="eastAsia"/>
                            <w:sz w:val="18"/>
                          </w:rPr>
                          <w:t>14</w:t>
                        </w:r>
                        <w:r>
                          <w:rPr>
                            <w:rFonts w:hint="eastAsia"/>
                            <w:sz w:val="18"/>
                          </w:rPr>
                          <w:t>．电影、录像、戏剧、音乐</w:t>
                        </w:r>
                      </w:p>
                    </w:tc>
                  </w:tr>
                  <w:tr w:rsidR="00000000">
                    <w:tblPrEx>
                      <w:tblCellMar>
                        <w:top w:w="0" w:type="dxa"/>
                        <w:bottom w:w="0" w:type="dxa"/>
                      </w:tblCellMar>
                    </w:tblPrEx>
                    <w:tc>
                      <w:tcPr>
                        <w:tcW w:w="2148" w:type="dxa"/>
                      </w:tcPr>
                      <w:p w:rsidR="00000000" w:rsidRDefault="00DC43B0">
                        <w:pPr>
                          <w:spacing w:line="240" w:lineRule="exact"/>
                          <w:rPr>
                            <w:rFonts w:hint="eastAsia"/>
                            <w:sz w:val="18"/>
                          </w:rPr>
                        </w:pPr>
                        <w:r>
                          <w:rPr>
                            <w:rFonts w:hint="eastAsia"/>
                            <w:sz w:val="18"/>
                          </w:rPr>
                          <w:t>3</w:t>
                        </w:r>
                        <w:r>
                          <w:rPr>
                            <w:rFonts w:hint="eastAsia"/>
                            <w:sz w:val="18"/>
                          </w:rPr>
                          <w:t>．香水</w:t>
                        </w:r>
                        <w:r>
                          <w:rPr>
                            <w:rFonts w:hint="eastAsia"/>
                            <w:sz w:val="18"/>
                          </w:rPr>
                          <w:t>/</w:t>
                        </w:r>
                        <w:r>
                          <w:rPr>
                            <w:rFonts w:hint="eastAsia"/>
                            <w:sz w:val="18"/>
                          </w:rPr>
                          <w:t>化妆品</w:t>
                        </w:r>
                      </w:p>
                    </w:tc>
                    <w:tc>
                      <w:tcPr>
                        <w:tcW w:w="2520" w:type="dxa"/>
                      </w:tcPr>
                      <w:p w:rsidR="00000000" w:rsidRDefault="00DC43B0">
                        <w:pPr>
                          <w:spacing w:line="240" w:lineRule="exact"/>
                          <w:rPr>
                            <w:rFonts w:hint="eastAsia"/>
                            <w:sz w:val="18"/>
                          </w:rPr>
                        </w:pPr>
                        <w:r>
                          <w:rPr>
                            <w:rFonts w:hint="eastAsia"/>
                            <w:sz w:val="18"/>
                          </w:rPr>
                          <w:t>9</w:t>
                        </w:r>
                        <w:r>
                          <w:rPr>
                            <w:rFonts w:hint="eastAsia"/>
                            <w:sz w:val="18"/>
                          </w:rPr>
                          <w:t>．运输</w:t>
                        </w:r>
                        <w:r>
                          <w:rPr>
                            <w:rFonts w:hint="eastAsia"/>
                            <w:sz w:val="18"/>
                          </w:rPr>
                          <w:t>/</w:t>
                        </w:r>
                        <w:r>
                          <w:rPr>
                            <w:rFonts w:hint="eastAsia"/>
                            <w:sz w:val="18"/>
                          </w:rPr>
                          <w:t>通信</w:t>
                        </w:r>
                      </w:p>
                    </w:tc>
                    <w:tc>
                      <w:tcPr>
                        <w:tcW w:w="2724" w:type="dxa"/>
                      </w:tcPr>
                      <w:p w:rsidR="00000000" w:rsidRDefault="00DC43B0">
                        <w:pPr>
                          <w:spacing w:line="240" w:lineRule="exact"/>
                          <w:rPr>
                            <w:rFonts w:hint="eastAsia"/>
                            <w:sz w:val="18"/>
                          </w:rPr>
                        </w:pPr>
                        <w:r>
                          <w:rPr>
                            <w:rFonts w:hint="eastAsia"/>
                            <w:sz w:val="18"/>
                          </w:rPr>
                          <w:t>15</w:t>
                        </w:r>
                        <w:r>
                          <w:rPr>
                            <w:rFonts w:hint="eastAsia"/>
                            <w:sz w:val="18"/>
                          </w:rPr>
                          <w:t>．玩具</w:t>
                        </w:r>
                      </w:p>
                    </w:tc>
                  </w:tr>
                  <w:tr w:rsidR="00000000">
                    <w:tblPrEx>
                      <w:tblCellMar>
                        <w:top w:w="0" w:type="dxa"/>
                        <w:bottom w:w="0" w:type="dxa"/>
                      </w:tblCellMar>
                    </w:tblPrEx>
                    <w:tc>
                      <w:tcPr>
                        <w:tcW w:w="2148" w:type="dxa"/>
                      </w:tcPr>
                      <w:p w:rsidR="00000000" w:rsidRDefault="00DC43B0">
                        <w:pPr>
                          <w:spacing w:line="240" w:lineRule="exact"/>
                          <w:rPr>
                            <w:rFonts w:hint="eastAsia"/>
                            <w:sz w:val="18"/>
                          </w:rPr>
                        </w:pPr>
                        <w:r>
                          <w:rPr>
                            <w:rFonts w:hint="eastAsia"/>
                            <w:sz w:val="18"/>
                          </w:rPr>
                          <w:t>4</w:t>
                        </w:r>
                        <w:r>
                          <w:rPr>
                            <w:rFonts w:hint="eastAsia"/>
                            <w:sz w:val="18"/>
                          </w:rPr>
                          <w:t>．保健</w:t>
                        </w:r>
                        <w:r>
                          <w:rPr>
                            <w:rFonts w:hint="eastAsia"/>
                            <w:sz w:val="18"/>
                          </w:rPr>
                          <w:t>/</w:t>
                        </w:r>
                        <w:r>
                          <w:rPr>
                            <w:rFonts w:hint="eastAsia"/>
                            <w:sz w:val="18"/>
                          </w:rPr>
                          <w:t>药店</w:t>
                        </w:r>
                      </w:p>
                    </w:tc>
                    <w:tc>
                      <w:tcPr>
                        <w:tcW w:w="2520" w:type="dxa"/>
                      </w:tcPr>
                      <w:p w:rsidR="00000000" w:rsidRDefault="00DC43B0">
                        <w:pPr>
                          <w:spacing w:line="240" w:lineRule="exact"/>
                          <w:rPr>
                            <w:rFonts w:hint="eastAsia"/>
                            <w:sz w:val="18"/>
                          </w:rPr>
                        </w:pPr>
                        <w:r>
                          <w:rPr>
                            <w:rFonts w:hint="eastAsia"/>
                            <w:sz w:val="18"/>
                          </w:rPr>
                          <w:t>10</w:t>
                        </w:r>
                        <w:r>
                          <w:rPr>
                            <w:rFonts w:hint="eastAsia"/>
                            <w:sz w:val="18"/>
                          </w:rPr>
                          <w:t>．家用电器</w:t>
                        </w:r>
                        <w:r>
                          <w:rPr>
                            <w:rFonts w:hint="eastAsia"/>
                            <w:sz w:val="18"/>
                          </w:rPr>
                          <w:t>/</w:t>
                        </w:r>
                        <w:r>
                          <w:rPr>
                            <w:rFonts w:hint="eastAsia"/>
                            <w:sz w:val="18"/>
                          </w:rPr>
                          <w:t>家具</w:t>
                        </w:r>
                      </w:p>
                    </w:tc>
                    <w:tc>
                      <w:tcPr>
                        <w:tcW w:w="2724" w:type="dxa"/>
                      </w:tcPr>
                      <w:p w:rsidR="00000000" w:rsidRDefault="00DC43B0">
                        <w:pPr>
                          <w:spacing w:line="240" w:lineRule="exact"/>
                          <w:rPr>
                            <w:rFonts w:hint="eastAsia"/>
                            <w:sz w:val="18"/>
                          </w:rPr>
                        </w:pPr>
                        <w:r>
                          <w:rPr>
                            <w:rFonts w:hint="eastAsia"/>
                            <w:sz w:val="18"/>
                          </w:rPr>
                          <w:t>16</w:t>
                        </w:r>
                        <w:r>
                          <w:rPr>
                            <w:rFonts w:hint="eastAsia"/>
                            <w:sz w:val="18"/>
                          </w:rPr>
                          <w:t>．度假</w:t>
                        </w:r>
                        <w:r>
                          <w:rPr>
                            <w:rFonts w:hint="eastAsia"/>
                            <w:sz w:val="18"/>
                          </w:rPr>
                          <w:t>/</w:t>
                        </w:r>
                        <w:r>
                          <w:rPr>
                            <w:rFonts w:hint="eastAsia"/>
                            <w:sz w:val="18"/>
                          </w:rPr>
                          <w:t>旅行</w:t>
                        </w:r>
                      </w:p>
                    </w:tc>
                  </w:tr>
                  <w:tr w:rsidR="00000000">
                    <w:tblPrEx>
                      <w:tblCellMar>
                        <w:top w:w="0" w:type="dxa"/>
                        <w:bottom w:w="0" w:type="dxa"/>
                      </w:tblCellMar>
                    </w:tblPrEx>
                    <w:tc>
                      <w:tcPr>
                        <w:tcW w:w="2148" w:type="dxa"/>
                      </w:tcPr>
                      <w:p w:rsidR="00000000" w:rsidRDefault="00DC43B0">
                        <w:pPr>
                          <w:spacing w:line="240" w:lineRule="exact"/>
                          <w:rPr>
                            <w:rFonts w:hint="eastAsia"/>
                            <w:sz w:val="18"/>
                          </w:rPr>
                        </w:pPr>
                        <w:r>
                          <w:rPr>
                            <w:rFonts w:hint="eastAsia"/>
                            <w:sz w:val="18"/>
                          </w:rPr>
                          <w:t>5</w:t>
                        </w:r>
                        <w:r>
                          <w:rPr>
                            <w:rFonts w:hint="eastAsia"/>
                            <w:sz w:val="18"/>
                          </w:rPr>
                          <w:t>．汽车</w:t>
                        </w:r>
                      </w:p>
                    </w:tc>
                    <w:tc>
                      <w:tcPr>
                        <w:tcW w:w="2520" w:type="dxa"/>
                      </w:tcPr>
                      <w:p w:rsidR="00000000" w:rsidRDefault="00DC43B0">
                        <w:pPr>
                          <w:spacing w:line="240" w:lineRule="exact"/>
                          <w:rPr>
                            <w:rFonts w:hint="eastAsia"/>
                            <w:sz w:val="18"/>
                          </w:rPr>
                        </w:pPr>
                        <w:r>
                          <w:rPr>
                            <w:rFonts w:hint="eastAsia"/>
                            <w:sz w:val="18"/>
                          </w:rPr>
                          <w:t>11</w:t>
                        </w:r>
                        <w:r>
                          <w:rPr>
                            <w:rFonts w:hint="eastAsia"/>
                            <w:sz w:val="18"/>
                          </w:rPr>
                          <w:t>．卫生用品</w:t>
                        </w:r>
                      </w:p>
                    </w:tc>
                    <w:tc>
                      <w:tcPr>
                        <w:tcW w:w="2724" w:type="dxa"/>
                      </w:tcPr>
                      <w:p w:rsidR="00000000" w:rsidRDefault="00DC43B0">
                        <w:pPr>
                          <w:spacing w:line="240" w:lineRule="exact"/>
                          <w:rPr>
                            <w:rFonts w:hint="eastAsia"/>
                            <w:sz w:val="18"/>
                          </w:rPr>
                        </w:pPr>
                        <w:r>
                          <w:rPr>
                            <w:rFonts w:hint="eastAsia"/>
                            <w:sz w:val="18"/>
                          </w:rPr>
                          <w:t>17</w:t>
                        </w:r>
                        <w:r>
                          <w:rPr>
                            <w:rFonts w:hint="eastAsia"/>
                            <w:sz w:val="18"/>
                          </w:rPr>
                          <w:t>．洗涤剂</w:t>
                        </w:r>
                        <w:r>
                          <w:rPr>
                            <w:rFonts w:hint="eastAsia"/>
                            <w:sz w:val="18"/>
                          </w:rPr>
                          <w:t>/</w:t>
                        </w:r>
                        <w:r>
                          <w:rPr>
                            <w:rFonts w:hint="eastAsia"/>
                            <w:sz w:val="18"/>
                          </w:rPr>
                          <w:t>清洁用品</w:t>
                        </w:r>
                      </w:p>
                    </w:tc>
                  </w:tr>
                  <w:tr w:rsidR="00000000">
                    <w:tblPrEx>
                      <w:tblCellMar>
                        <w:top w:w="0" w:type="dxa"/>
                        <w:bottom w:w="0" w:type="dxa"/>
                      </w:tblCellMar>
                    </w:tblPrEx>
                    <w:tc>
                      <w:tcPr>
                        <w:tcW w:w="2148" w:type="dxa"/>
                      </w:tcPr>
                      <w:p w:rsidR="00000000" w:rsidRDefault="00DC43B0">
                        <w:pPr>
                          <w:spacing w:line="240" w:lineRule="exact"/>
                          <w:rPr>
                            <w:rFonts w:hint="eastAsia"/>
                            <w:sz w:val="18"/>
                          </w:rPr>
                        </w:pPr>
                        <w:r>
                          <w:rPr>
                            <w:rFonts w:hint="eastAsia"/>
                            <w:sz w:val="18"/>
                          </w:rPr>
                          <w:t>6</w:t>
                        </w:r>
                        <w:r>
                          <w:rPr>
                            <w:rFonts w:hint="eastAsia"/>
                            <w:sz w:val="18"/>
                          </w:rPr>
                          <w:t>．</w:t>
                        </w:r>
                        <w:r>
                          <w:rPr>
                            <w:rFonts w:hint="eastAsia"/>
                            <w:sz w:val="18"/>
                          </w:rPr>
                          <w:t>饮料</w:t>
                        </w:r>
                      </w:p>
                    </w:tc>
                    <w:tc>
                      <w:tcPr>
                        <w:tcW w:w="2520" w:type="dxa"/>
                      </w:tcPr>
                      <w:p w:rsidR="00000000" w:rsidRDefault="00DC43B0">
                        <w:pPr>
                          <w:spacing w:line="240" w:lineRule="exact"/>
                          <w:rPr>
                            <w:rFonts w:hint="eastAsia"/>
                            <w:sz w:val="18"/>
                          </w:rPr>
                        </w:pPr>
                        <w:r>
                          <w:rPr>
                            <w:rFonts w:hint="eastAsia"/>
                            <w:sz w:val="18"/>
                          </w:rPr>
                          <w:t>12</w:t>
                        </w:r>
                        <w:r>
                          <w:rPr>
                            <w:rFonts w:hint="eastAsia"/>
                            <w:sz w:val="18"/>
                          </w:rPr>
                          <w:t>．其他</w:t>
                        </w:r>
                      </w:p>
                    </w:tc>
                    <w:tc>
                      <w:tcPr>
                        <w:tcW w:w="2724" w:type="dxa"/>
                      </w:tcPr>
                      <w:p w:rsidR="00000000" w:rsidRDefault="00DC43B0">
                        <w:pPr>
                          <w:spacing w:line="240" w:lineRule="exact"/>
                          <w:rPr>
                            <w:rFonts w:hint="eastAsia"/>
                            <w:sz w:val="18"/>
                          </w:rPr>
                        </w:pPr>
                        <w:r>
                          <w:rPr>
                            <w:rFonts w:hint="eastAsia"/>
                            <w:sz w:val="18"/>
                          </w:rPr>
                          <w:t>18</w:t>
                        </w:r>
                        <w:r>
                          <w:rPr>
                            <w:rFonts w:hint="eastAsia"/>
                            <w:sz w:val="18"/>
                          </w:rPr>
                          <w:t>．烟草</w:t>
                        </w:r>
                      </w:p>
                    </w:tc>
                  </w:tr>
                  <w:tr w:rsidR="00000000">
                    <w:tblPrEx>
                      <w:tblCellMar>
                        <w:top w:w="0" w:type="dxa"/>
                        <w:bottom w:w="0" w:type="dxa"/>
                      </w:tblCellMar>
                    </w:tblPrEx>
                    <w:tc>
                      <w:tcPr>
                        <w:tcW w:w="2148" w:type="dxa"/>
                      </w:tcPr>
                      <w:p w:rsidR="00000000" w:rsidRDefault="00DC43B0">
                        <w:pPr>
                          <w:spacing w:line="240" w:lineRule="exact"/>
                          <w:rPr>
                            <w:rFonts w:hint="eastAsia"/>
                            <w:sz w:val="18"/>
                          </w:rPr>
                        </w:pPr>
                      </w:p>
                    </w:tc>
                    <w:tc>
                      <w:tcPr>
                        <w:tcW w:w="2520" w:type="dxa"/>
                      </w:tcPr>
                      <w:p w:rsidR="00000000" w:rsidRDefault="00DC43B0">
                        <w:pPr>
                          <w:spacing w:line="240" w:lineRule="exact"/>
                          <w:rPr>
                            <w:rFonts w:hint="eastAsia"/>
                            <w:sz w:val="18"/>
                          </w:rPr>
                        </w:pPr>
                      </w:p>
                    </w:tc>
                    <w:tc>
                      <w:tcPr>
                        <w:tcW w:w="2724" w:type="dxa"/>
                      </w:tcPr>
                      <w:p w:rsidR="00000000" w:rsidRDefault="00DC43B0">
                        <w:pPr>
                          <w:spacing w:line="240" w:lineRule="exact"/>
                          <w:rPr>
                            <w:rFonts w:hint="eastAsia"/>
                            <w:sz w:val="18"/>
                          </w:rPr>
                        </w:pPr>
                        <w:r>
                          <w:rPr>
                            <w:rFonts w:hint="eastAsia"/>
                            <w:sz w:val="18"/>
                          </w:rPr>
                          <w:t>19</w:t>
                        </w:r>
                        <w:r>
                          <w:rPr>
                            <w:rFonts w:hint="eastAsia"/>
                            <w:sz w:val="18"/>
                          </w:rPr>
                          <w:t>．出版物</w:t>
                        </w:r>
                      </w:p>
                    </w:tc>
                  </w:tr>
                </w:tbl>
                <w:p w:rsidR="00000000" w:rsidRDefault="00DC43B0"/>
                <w:p w:rsidR="00000000" w:rsidRDefault="00DC43B0"/>
              </w:txbxContent>
            </v:textbox>
          </v:shape>
        </w:pict>
      </w:r>
      <w:r>
        <w:rPr>
          <w:noProof/>
          <w:sz w:val="20"/>
        </w:rPr>
        <w:pict>
          <v:shape id="_x0000_s1029" type="#_x0000_t202" style="position:absolute;left:0;text-align:left;margin-left:174pt;margin-top:6.15pt;width:132pt;height:26pt;z-index:2" filled="f" stroked="f">
            <v:textbox>
              <w:txbxContent>
                <w:p w:rsidR="00000000" w:rsidRDefault="00DC43B0">
                  <w:pPr>
                    <w:jc w:val="center"/>
                    <w:rPr>
                      <w:rFonts w:eastAsia="SimHei"/>
                      <w:u w:val="single"/>
                    </w:rPr>
                  </w:pPr>
                  <w:r>
                    <w:rPr>
                      <w:rFonts w:eastAsia="SimHei" w:hint="eastAsia"/>
                      <w:u w:val="single"/>
                    </w:rPr>
                    <w:t>被投诉的部门</w:t>
                  </w:r>
                </w:p>
              </w:txbxContent>
            </v:textbox>
          </v:shape>
        </w:pict>
      </w:r>
      <w:r>
        <w:t xml:space="preserve"> </w:t>
      </w:r>
      <w:r>
        <w:object w:dxaOrig="8325" w:dyaOrig="5655">
          <v:shape id="_x0000_i1027" type="#_x0000_t75" style="width:416.25pt;height:282.75pt" o:ole="">
            <v:imagedata r:id="rId11" o:title=""/>
          </v:shape>
          <o:OLEObject Type="Embed" ProgID="Excel.Chart.8" ShapeID="_x0000_i1027" DrawAspect="Content" ObjectID="_1395237887" r:id="rId12">
            <o:FieldCodes>\s</o:FieldCodes>
          </o:OLEObject>
        </w:object>
      </w:r>
    </w:p>
    <w:p w:rsidR="00000000" w:rsidRDefault="00DC43B0" w:rsidP="00DC43B0">
      <w:pPr>
        <w:pStyle w:val="10"/>
        <w:spacing w:beforeLines="0" w:before="0" w:afterLines="0" w:after="240" w:line="360" w:lineRule="atLeast"/>
        <w:ind w:firstLine="31680"/>
        <w:rPr>
          <w:rFonts w:hint="eastAsia"/>
        </w:rPr>
      </w:pPr>
      <w:r>
        <w:rPr>
          <w:rFonts w:hint="eastAsia"/>
        </w:rPr>
        <w:t>关于投诉人的年龄，</w:t>
      </w:r>
      <w:r>
        <w:rPr>
          <w:rFonts w:hint="eastAsia"/>
        </w:rPr>
        <w:t>2001</w:t>
      </w:r>
      <w:r>
        <w:rPr>
          <w:rFonts w:hint="eastAsia"/>
        </w:rPr>
        <w:t>年的数据表明，与以往的情况相比，这方面发生了某些轻微的变化，因为</w:t>
      </w:r>
      <w:r>
        <w:rPr>
          <w:rFonts w:hint="eastAsia"/>
        </w:rPr>
        <w:t>21</w:t>
      </w:r>
      <w:r>
        <w:rPr>
          <w:rFonts w:hint="eastAsia"/>
        </w:rPr>
        <w:t>至</w:t>
      </w:r>
      <w:r>
        <w:rPr>
          <w:rFonts w:hint="eastAsia"/>
        </w:rPr>
        <w:t>25</w:t>
      </w:r>
      <w:r>
        <w:rPr>
          <w:rFonts w:hint="eastAsia"/>
        </w:rPr>
        <w:t>岁年龄组和</w:t>
      </w:r>
      <w:r>
        <w:rPr>
          <w:rFonts w:hint="eastAsia"/>
        </w:rPr>
        <w:t>16</w:t>
      </w:r>
      <w:r>
        <w:rPr>
          <w:rFonts w:hint="eastAsia"/>
        </w:rPr>
        <w:t>至</w:t>
      </w:r>
      <w:r>
        <w:rPr>
          <w:rFonts w:hint="eastAsia"/>
        </w:rPr>
        <w:t>20</w:t>
      </w:r>
      <w:r>
        <w:rPr>
          <w:rFonts w:hint="eastAsia"/>
        </w:rPr>
        <w:t>岁年龄组提出的投诉有所增加（前者由</w:t>
      </w:r>
      <w:r>
        <w:rPr>
          <w:rFonts w:hint="eastAsia"/>
        </w:rPr>
        <w:t>2000</w:t>
      </w:r>
      <w:r>
        <w:rPr>
          <w:rFonts w:hint="eastAsia"/>
        </w:rPr>
        <w:t>年的</w:t>
      </w:r>
      <w:r>
        <w:rPr>
          <w:rFonts w:hint="eastAsia"/>
        </w:rPr>
        <w:t>4.9%</w:t>
      </w:r>
      <w:r>
        <w:rPr>
          <w:rFonts w:hint="eastAsia"/>
        </w:rPr>
        <w:t>上升到</w:t>
      </w:r>
      <w:r>
        <w:rPr>
          <w:rFonts w:hint="eastAsia"/>
        </w:rPr>
        <w:t>2001</w:t>
      </w:r>
      <w:r>
        <w:rPr>
          <w:rFonts w:hint="eastAsia"/>
        </w:rPr>
        <w:t>年的</w:t>
      </w:r>
      <w:r>
        <w:rPr>
          <w:rFonts w:hint="eastAsia"/>
        </w:rPr>
        <w:t>10.4%</w:t>
      </w:r>
      <w:r>
        <w:rPr>
          <w:rFonts w:hint="eastAsia"/>
        </w:rPr>
        <w:t>；后者由</w:t>
      </w:r>
      <w:r>
        <w:rPr>
          <w:rFonts w:hint="eastAsia"/>
        </w:rPr>
        <w:t>2000</w:t>
      </w:r>
      <w:r>
        <w:rPr>
          <w:rFonts w:hint="eastAsia"/>
        </w:rPr>
        <w:t>年的</w:t>
      </w:r>
      <w:r>
        <w:rPr>
          <w:rFonts w:hint="eastAsia"/>
        </w:rPr>
        <w:t>1.1%</w:t>
      </w:r>
      <w:r>
        <w:rPr>
          <w:rFonts w:hint="eastAsia"/>
        </w:rPr>
        <w:t>上升到</w:t>
      </w:r>
      <w:r>
        <w:rPr>
          <w:rFonts w:hint="eastAsia"/>
        </w:rPr>
        <w:t>2001</w:t>
      </w:r>
      <w:r>
        <w:rPr>
          <w:rFonts w:hint="eastAsia"/>
        </w:rPr>
        <w:t>年的</w:t>
      </w:r>
      <w:r>
        <w:rPr>
          <w:rFonts w:hint="eastAsia"/>
        </w:rPr>
        <w:t>3.7%</w:t>
      </w:r>
      <w:r>
        <w:rPr>
          <w:rFonts w:hint="eastAsia"/>
        </w:rPr>
        <w:t>）。我们认为这是一个积极的正面数据，因为它表明青年越来越具备识别性别歧视的意识，并且对此提出投诉。</w:t>
      </w:r>
    </w:p>
    <w:p w:rsidR="00000000" w:rsidRDefault="00DC43B0" w:rsidP="00DC43B0">
      <w:pPr>
        <w:pStyle w:val="10"/>
        <w:spacing w:beforeLines="0" w:before="0" w:afterLines="0" w:after="240" w:line="360" w:lineRule="atLeast"/>
        <w:ind w:firstLine="31680"/>
        <w:rPr>
          <w:rFonts w:hint="eastAsia"/>
        </w:rPr>
      </w:pPr>
      <w:r>
        <w:rPr>
          <w:rFonts w:hint="eastAsia"/>
        </w:rPr>
        <w:t>在投诉人的受教育程度方面，</w:t>
      </w:r>
      <w:r>
        <w:rPr>
          <w:rFonts w:hint="eastAsia"/>
        </w:rPr>
        <w:t>受过基本教育的男女公民提出的投诉显著增多。</w:t>
      </w:r>
    </w:p>
    <w:p w:rsidR="00000000" w:rsidRDefault="00DC43B0" w:rsidP="00DC43B0">
      <w:pPr>
        <w:pStyle w:val="10"/>
        <w:spacing w:beforeLines="0" w:before="0" w:afterLines="0" w:after="240" w:line="360" w:lineRule="atLeast"/>
        <w:ind w:firstLine="31680"/>
        <w:rPr>
          <w:rFonts w:hint="eastAsia"/>
        </w:rPr>
      </w:pPr>
      <w:r>
        <w:rPr>
          <w:rFonts w:hint="eastAsia"/>
        </w:rPr>
        <w:t>投诉的内容可以概况为以下几个方面：</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使用女性身体作为色情对象和性目标</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贬低妇女作为专业人员的能力</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将妇女作为暴力和堕落的源头</w:t>
      </w:r>
    </w:p>
    <w:p w:rsidR="00000000" w:rsidRDefault="00DC43B0" w:rsidP="00DC43B0">
      <w:pPr>
        <w:pStyle w:val="10"/>
        <w:numPr>
          <w:ilvl w:val="0"/>
          <w:numId w:val="852"/>
        </w:numPr>
        <w:tabs>
          <w:tab w:val="clear" w:pos="425"/>
          <w:tab w:val="num" w:pos="840"/>
        </w:tabs>
        <w:spacing w:beforeLines="0" w:before="0" w:afterLines="0" w:after="240" w:line="360" w:lineRule="atLeast"/>
        <w:ind w:leftChars="200" w:left="31680" w:firstLineChars="0"/>
        <w:rPr>
          <w:rFonts w:hint="eastAsia"/>
        </w:rPr>
      </w:pPr>
      <w:r>
        <w:rPr>
          <w:rFonts w:hint="eastAsia"/>
        </w:rPr>
        <w:t>玩具广告中存有性别歧视</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年，妇女委员会与</w:t>
      </w:r>
      <w:r>
        <w:rPr>
          <w:rFonts w:hint="eastAsia"/>
        </w:rPr>
        <w:t>19</w:t>
      </w:r>
      <w:r>
        <w:rPr>
          <w:rFonts w:hint="eastAsia"/>
        </w:rPr>
        <w:t>个企业就歧视性信息进行了交涉，以便促使这些企业撤换其宣传活动。与以往相同，为了改善广告中的女性形象，妇女委员会自愿开展合作。</w:t>
      </w:r>
    </w:p>
    <w:p w:rsidR="00000000" w:rsidRDefault="00DC43B0" w:rsidP="00DC43B0">
      <w:pPr>
        <w:pStyle w:val="10"/>
        <w:spacing w:beforeLines="0" w:before="0" w:afterLines="0" w:after="240" w:line="360" w:lineRule="atLeast"/>
        <w:ind w:firstLine="31680"/>
        <w:rPr>
          <w:rFonts w:hint="eastAsia"/>
        </w:rPr>
      </w:pPr>
      <w:r>
        <w:rPr>
          <w:rFonts w:hint="eastAsia"/>
        </w:rPr>
        <w:t>最后，</w:t>
      </w:r>
      <w:r>
        <w:rPr>
          <w:rFonts w:hint="eastAsia"/>
        </w:rPr>
        <w:t>1994</w:t>
      </w:r>
      <w:r>
        <w:rPr>
          <w:rFonts w:hint="eastAsia"/>
        </w:rPr>
        <w:t>年之后，妇女委员会每年都根据在广告监察处获得的</w:t>
      </w:r>
      <w:r>
        <w:rPr>
          <w:rFonts w:eastAsia="SimHei" w:hint="eastAsia"/>
        </w:rPr>
        <w:t>数据结果</w:t>
      </w:r>
      <w:r>
        <w:rPr>
          <w:rFonts w:hint="eastAsia"/>
        </w:rPr>
        <w:t>编写年度</w:t>
      </w:r>
      <w:r>
        <w:rPr>
          <w:rFonts w:eastAsia="SimHei" w:hint="eastAsia"/>
        </w:rPr>
        <w:t>报告</w:t>
      </w:r>
      <w:r>
        <w:rPr>
          <w:rFonts w:hint="eastAsia"/>
        </w:rPr>
        <w:t>，并且通过媒体宣传报告的内容，同时还向广告工作者协会、广告客户和广告自我监督机构分发</w:t>
      </w:r>
      <w:r>
        <w:rPr>
          <w:rFonts w:hint="eastAsia"/>
        </w:rPr>
        <w:t>报告，目的是促使广告宣传活动的创意和发行人员认识到，必须做到使女性形象与男女公民要求的改变相适应。同时，妇女委员会还向自治区的平等事务机关分发该报告，以便在监督和检查歧视性广告方面加强合作与协作。另外，报告也分发到以监督非法广告为工作目标的机构和协会手中。</w:t>
      </w:r>
    </w:p>
    <w:p w:rsidR="00000000" w:rsidRDefault="00DC43B0">
      <w:pPr>
        <w:pStyle w:val="20"/>
        <w:numPr>
          <w:ilvl w:val="0"/>
          <w:numId w:val="848"/>
        </w:numPr>
        <w:spacing w:beforeLines="0" w:before="0" w:afterLines="0" w:after="240" w:line="360" w:lineRule="atLeast"/>
        <w:ind w:left="0" w:firstLine="0"/>
        <w:rPr>
          <w:rFonts w:eastAsia="SimHei" w:hint="eastAsia"/>
          <w:b w:val="0"/>
          <w:bCs/>
        </w:rPr>
      </w:pPr>
      <w:r>
        <w:rPr>
          <w:rFonts w:eastAsia="SimHei" w:hint="eastAsia"/>
          <w:b w:val="0"/>
          <w:bCs/>
        </w:rPr>
        <w:t>广告宣传活动</w:t>
      </w:r>
    </w:p>
    <w:p w:rsidR="00000000" w:rsidRDefault="00DC43B0" w:rsidP="00DC43B0">
      <w:pPr>
        <w:pStyle w:val="10"/>
        <w:spacing w:beforeLines="0" w:before="0" w:afterLines="0" w:after="240" w:line="360" w:lineRule="atLeast"/>
        <w:ind w:firstLine="31680"/>
        <w:rPr>
          <w:rFonts w:hint="eastAsia"/>
        </w:rPr>
      </w:pPr>
      <w:r>
        <w:rPr>
          <w:rFonts w:hint="eastAsia"/>
        </w:rPr>
        <w:t>这些活动同时也构成了改变社会文化模式的理想途径。</w:t>
      </w:r>
      <w:r>
        <w:rPr>
          <w:rFonts w:hint="eastAsia"/>
        </w:rPr>
        <w:t>1999</w:t>
      </w:r>
      <w:r>
        <w:rPr>
          <w:rFonts w:hint="eastAsia"/>
        </w:rPr>
        <w:t>年之后开展的主要宣传活动包括：</w:t>
      </w:r>
    </w:p>
    <w:p w:rsidR="00000000" w:rsidRDefault="00DC43B0" w:rsidP="00DC43B0">
      <w:pPr>
        <w:pStyle w:val="10"/>
        <w:spacing w:beforeLines="0" w:before="0" w:afterLines="0" w:after="240" w:line="360" w:lineRule="atLeast"/>
        <w:ind w:firstLine="31680"/>
        <w:rPr>
          <w:rFonts w:hint="eastAsia"/>
        </w:rPr>
      </w:pPr>
      <w:r>
        <w:rPr>
          <w:rFonts w:eastAsia="SimHei" w:hint="eastAsia"/>
        </w:rPr>
        <w:t>“妇女的社会参与”。</w:t>
      </w:r>
      <w:r>
        <w:rPr>
          <w:rFonts w:hint="eastAsia"/>
        </w:rPr>
        <w:t>在</w:t>
      </w:r>
      <w:r>
        <w:rPr>
          <w:rFonts w:hint="eastAsia"/>
        </w:rPr>
        <w:t>1999</w:t>
      </w:r>
      <w:r>
        <w:rPr>
          <w:rFonts w:hint="eastAsia"/>
        </w:rPr>
        <w:t>年</w:t>
      </w:r>
      <w:r>
        <w:rPr>
          <w:rFonts w:hint="eastAsia"/>
        </w:rPr>
        <w:t>1</w:t>
      </w:r>
      <w:r>
        <w:rPr>
          <w:rFonts w:hint="eastAsia"/>
        </w:rPr>
        <w:t>月</w:t>
      </w:r>
      <w:r>
        <w:rPr>
          <w:rFonts w:hint="eastAsia"/>
        </w:rPr>
        <w:t>14</w:t>
      </w:r>
      <w:r>
        <w:rPr>
          <w:rFonts w:hint="eastAsia"/>
        </w:rPr>
        <w:t>日至</w:t>
      </w:r>
      <w:r>
        <w:rPr>
          <w:rFonts w:hint="eastAsia"/>
        </w:rPr>
        <w:t>29</w:t>
      </w:r>
      <w:r>
        <w:rPr>
          <w:rFonts w:hint="eastAsia"/>
        </w:rPr>
        <w:t>日期间进行。通过广播、报刊和杂志开展宣传活动，目的是鼓励和加强妇女对政治、工会和经济生活各种领域的参与，</w:t>
      </w:r>
      <w:r>
        <w:rPr>
          <w:rFonts w:hint="eastAsia"/>
        </w:rPr>
        <w:t>并参加各种组织和协会、学校理事会等。</w:t>
      </w:r>
    </w:p>
    <w:p w:rsidR="00000000" w:rsidRDefault="00DC43B0" w:rsidP="00DC43B0">
      <w:pPr>
        <w:pStyle w:val="10"/>
        <w:spacing w:beforeLines="0" w:before="0" w:afterLines="0" w:after="240" w:line="360" w:lineRule="atLeast"/>
        <w:ind w:firstLine="31680"/>
        <w:rPr>
          <w:rFonts w:hint="eastAsia"/>
        </w:rPr>
      </w:pPr>
      <w:r>
        <w:rPr>
          <w:rFonts w:eastAsia="SimHei" w:hint="eastAsia"/>
        </w:rPr>
        <w:t>“</w:t>
      </w:r>
      <w:r>
        <w:rPr>
          <w:rFonts w:eastAsia="SimHei" w:hint="eastAsia"/>
        </w:rPr>
        <w:t>3</w:t>
      </w:r>
      <w:r>
        <w:rPr>
          <w:rFonts w:eastAsia="SimHei" w:hint="eastAsia"/>
        </w:rPr>
        <w:t>月</w:t>
      </w:r>
      <w:r>
        <w:rPr>
          <w:rFonts w:eastAsia="SimHei" w:hint="eastAsia"/>
        </w:rPr>
        <w:t>8</w:t>
      </w:r>
      <w:r>
        <w:rPr>
          <w:rFonts w:eastAsia="SimHei" w:hint="eastAsia"/>
        </w:rPr>
        <w:t>日，国际妇女节”</w:t>
      </w:r>
      <w:r>
        <w:rPr>
          <w:rFonts w:hint="eastAsia"/>
        </w:rPr>
        <w:t>。</w:t>
      </w:r>
      <w:r>
        <w:rPr>
          <w:rFonts w:hint="eastAsia"/>
        </w:rPr>
        <w:t>1999</w:t>
      </w:r>
      <w:r>
        <w:rPr>
          <w:rFonts w:hint="eastAsia"/>
        </w:rPr>
        <w:t>年、</w:t>
      </w:r>
      <w:r>
        <w:rPr>
          <w:rFonts w:hint="eastAsia"/>
        </w:rPr>
        <w:t>2000</w:t>
      </w:r>
      <w:r>
        <w:rPr>
          <w:rFonts w:hint="eastAsia"/>
        </w:rPr>
        <w:t>年、</w:t>
      </w:r>
      <w:r>
        <w:rPr>
          <w:rFonts w:hint="eastAsia"/>
        </w:rPr>
        <w:t>2001</w:t>
      </w:r>
      <w:r>
        <w:rPr>
          <w:rFonts w:hint="eastAsia"/>
        </w:rPr>
        <w:t>年和</w:t>
      </w:r>
      <w:r>
        <w:rPr>
          <w:rFonts w:hint="eastAsia"/>
        </w:rPr>
        <w:t>2002</w:t>
      </w:r>
      <w:r>
        <w:rPr>
          <w:rFonts w:hint="eastAsia"/>
        </w:rPr>
        <w:t>年都举行了庆祝活动。</w:t>
      </w:r>
    </w:p>
    <w:p w:rsidR="00000000" w:rsidRDefault="00DC43B0" w:rsidP="00DC43B0">
      <w:pPr>
        <w:pStyle w:val="10"/>
        <w:spacing w:beforeLines="0" w:before="0" w:afterLines="0" w:after="240" w:line="360" w:lineRule="atLeast"/>
        <w:ind w:firstLine="31680"/>
        <w:rPr>
          <w:rFonts w:hint="eastAsia"/>
        </w:rPr>
      </w:pPr>
      <w:r>
        <w:rPr>
          <w:rFonts w:eastAsia="SimHei" w:hint="eastAsia"/>
        </w:rPr>
        <w:t>“如果你隐瞒真相，没有人会知道你需要帮助”</w:t>
      </w:r>
      <w:r>
        <w:rPr>
          <w:rFonts w:hint="eastAsia"/>
        </w:rPr>
        <w:t>。</w:t>
      </w:r>
      <w:r>
        <w:rPr>
          <w:rFonts w:hint="eastAsia"/>
        </w:rPr>
        <w:t>1999</w:t>
      </w:r>
      <w:r>
        <w:rPr>
          <w:rFonts w:hint="eastAsia"/>
        </w:rPr>
        <w:t>年</w:t>
      </w:r>
      <w:r>
        <w:rPr>
          <w:rFonts w:hint="eastAsia"/>
        </w:rPr>
        <w:t>9</w:t>
      </w:r>
      <w:r>
        <w:rPr>
          <w:rFonts w:hint="eastAsia"/>
        </w:rPr>
        <w:t>月</w:t>
      </w:r>
      <w:r>
        <w:rPr>
          <w:rFonts w:hint="eastAsia"/>
        </w:rPr>
        <w:t>27</w:t>
      </w:r>
      <w:r>
        <w:rPr>
          <w:rFonts w:hint="eastAsia"/>
        </w:rPr>
        <w:t>日至</w:t>
      </w:r>
      <w:r>
        <w:rPr>
          <w:rFonts w:hint="eastAsia"/>
        </w:rPr>
        <w:t>10</w:t>
      </w:r>
      <w:r>
        <w:rPr>
          <w:rFonts w:hint="eastAsia"/>
        </w:rPr>
        <w:t>月</w:t>
      </w:r>
      <w:r>
        <w:rPr>
          <w:rFonts w:hint="eastAsia"/>
        </w:rPr>
        <w:t>17</w:t>
      </w:r>
      <w:r>
        <w:rPr>
          <w:rFonts w:hint="eastAsia"/>
        </w:rPr>
        <w:t>日期间进行。目的是提高家庭暴力受害者的觉悟，使她们了解她们可以获得何种帮助，重点强调现有的各种援助资源。在电视、广播、报刊、女性杂志、医学杂志、法律杂志、电话亭、军队和国家安全部队的杂志、警察和治安警察杂志、市政杂志及劳工和社会事务部的各种杂志中开展宣传。</w:t>
      </w:r>
    </w:p>
    <w:p w:rsidR="00000000" w:rsidRDefault="00DC43B0" w:rsidP="00DC43B0">
      <w:pPr>
        <w:pStyle w:val="10"/>
        <w:spacing w:beforeLines="0" w:before="0" w:afterLines="0" w:after="240" w:line="360" w:lineRule="atLeast"/>
        <w:ind w:firstLine="31680"/>
        <w:rPr>
          <w:rFonts w:hint="eastAsia"/>
        </w:rPr>
      </w:pPr>
      <w:r>
        <w:rPr>
          <w:rFonts w:eastAsia="SimHei" w:hint="eastAsia"/>
        </w:rPr>
        <w:t>“从机会平等角度看待人力资源”</w:t>
      </w:r>
      <w:r>
        <w:rPr>
          <w:rFonts w:hint="eastAsia"/>
        </w:rPr>
        <w:t>。在经济类日报中刊</w:t>
      </w:r>
      <w:r>
        <w:rPr>
          <w:rFonts w:hint="eastAsia"/>
        </w:rPr>
        <w:t>登广告，宣布</w:t>
      </w:r>
      <w:r>
        <w:rPr>
          <w:rFonts w:hint="eastAsia"/>
        </w:rPr>
        <w:t>1999</w:t>
      </w:r>
      <w:r>
        <w:rPr>
          <w:rFonts w:hint="eastAsia"/>
        </w:rPr>
        <w:t>年</w:t>
      </w:r>
      <w:r>
        <w:rPr>
          <w:rFonts w:hint="eastAsia"/>
        </w:rPr>
        <w:t>9</w:t>
      </w:r>
      <w:r>
        <w:rPr>
          <w:rFonts w:hint="eastAsia"/>
        </w:rPr>
        <w:t>月</w:t>
      </w:r>
      <w:r>
        <w:rPr>
          <w:rFonts w:hint="eastAsia"/>
        </w:rPr>
        <w:t>27</w:t>
      </w:r>
      <w:r>
        <w:rPr>
          <w:rFonts w:hint="eastAsia"/>
        </w:rPr>
        <w:t>日至</w:t>
      </w:r>
      <w:r>
        <w:rPr>
          <w:rFonts w:hint="eastAsia"/>
        </w:rPr>
        <w:t>28</w:t>
      </w:r>
      <w:r>
        <w:rPr>
          <w:rFonts w:hint="eastAsia"/>
        </w:rPr>
        <w:t>日在马德里举办相同主题的讲习班。</w:t>
      </w:r>
    </w:p>
    <w:p w:rsidR="00000000" w:rsidRDefault="00DC43B0" w:rsidP="00DC43B0">
      <w:pPr>
        <w:pStyle w:val="10"/>
        <w:spacing w:beforeLines="0" w:before="0" w:afterLines="0" w:after="240" w:line="360" w:lineRule="atLeast"/>
        <w:ind w:firstLine="31680"/>
        <w:rPr>
          <w:rFonts w:hint="eastAsia"/>
        </w:rPr>
      </w:pPr>
      <w:r>
        <w:rPr>
          <w:rFonts w:eastAsia="SimHei" w:hint="eastAsia"/>
        </w:rPr>
        <w:t>“对妇女的暴力行为使我们所有人都感同身受”</w:t>
      </w:r>
      <w:r>
        <w:rPr>
          <w:rFonts w:hint="eastAsia"/>
        </w:rPr>
        <w:t xml:space="preserve"> </w:t>
      </w:r>
      <w:r>
        <w:rPr>
          <w:rFonts w:hint="eastAsia"/>
        </w:rPr>
        <w:t>。</w:t>
      </w:r>
      <w:r>
        <w:rPr>
          <w:rFonts w:hint="eastAsia"/>
        </w:rPr>
        <w:t>2000</w:t>
      </w:r>
      <w:r>
        <w:rPr>
          <w:rFonts w:hint="eastAsia"/>
        </w:rPr>
        <w:t>年</w:t>
      </w:r>
      <w:r>
        <w:rPr>
          <w:rFonts w:hint="eastAsia"/>
        </w:rPr>
        <w:t>11</w:t>
      </w:r>
      <w:r>
        <w:rPr>
          <w:rFonts w:hint="eastAsia"/>
        </w:rPr>
        <w:t>月</w:t>
      </w:r>
      <w:r>
        <w:rPr>
          <w:rFonts w:hint="eastAsia"/>
        </w:rPr>
        <w:t>8</w:t>
      </w:r>
      <w:r>
        <w:rPr>
          <w:rFonts w:hint="eastAsia"/>
        </w:rPr>
        <w:t>日至</w:t>
      </w:r>
      <w:r>
        <w:rPr>
          <w:rFonts w:hint="eastAsia"/>
        </w:rPr>
        <w:t>28</w:t>
      </w:r>
      <w:r>
        <w:rPr>
          <w:rFonts w:hint="eastAsia"/>
        </w:rPr>
        <w:t>日期间举行，目的是披露家庭暴力问题，揭露家庭暴力问题的规模与广度以及在家庭内造成的伤害与影响。利用电视、广播、报刊、日报、杂志和西班牙国家铁路网的设施开展宣传。</w:t>
      </w:r>
    </w:p>
    <w:p w:rsidR="00000000" w:rsidRDefault="00DC43B0" w:rsidP="00DC43B0">
      <w:pPr>
        <w:pStyle w:val="10"/>
        <w:spacing w:beforeLines="0" w:before="0" w:afterLines="0" w:after="240" w:line="360" w:lineRule="atLeast"/>
        <w:ind w:firstLine="31680"/>
        <w:rPr>
          <w:rFonts w:hint="eastAsia"/>
        </w:rPr>
      </w:pPr>
      <w:r>
        <w:rPr>
          <w:rFonts w:eastAsia="SimHei" w:hint="eastAsia"/>
        </w:rPr>
        <w:t>“</w:t>
      </w:r>
      <w:r>
        <w:rPr>
          <w:rFonts w:ascii="SimHei" w:eastAsia="SimHei" w:hint="eastAsia"/>
        </w:rPr>
        <w:t>Optima</w:t>
      </w:r>
      <w:r>
        <w:rPr>
          <w:rFonts w:eastAsia="SimHei" w:hint="eastAsia"/>
        </w:rPr>
        <w:t>方案”的宣传活动。</w:t>
      </w:r>
      <w:r>
        <w:rPr>
          <w:rFonts w:hint="eastAsia"/>
        </w:rPr>
        <w:t>1997</w:t>
      </w:r>
      <w:r>
        <w:rPr>
          <w:rFonts w:hint="eastAsia"/>
        </w:rPr>
        <w:t>年</w:t>
      </w:r>
      <w:r>
        <w:rPr>
          <w:rFonts w:hint="eastAsia"/>
        </w:rPr>
        <w:t>10</w:t>
      </w:r>
      <w:r>
        <w:rPr>
          <w:rFonts w:hint="eastAsia"/>
        </w:rPr>
        <w:t>月</w:t>
      </w:r>
      <w:r>
        <w:rPr>
          <w:rFonts w:hint="eastAsia"/>
        </w:rPr>
        <w:t>15</w:t>
      </w:r>
      <w:r>
        <w:rPr>
          <w:rFonts w:hint="eastAsia"/>
        </w:rPr>
        <w:t>日至</w:t>
      </w:r>
      <w:r>
        <w:rPr>
          <w:rFonts w:hint="eastAsia"/>
        </w:rPr>
        <w:t>11</w:t>
      </w:r>
      <w:r>
        <w:rPr>
          <w:rFonts w:hint="eastAsia"/>
        </w:rPr>
        <w:t>月</w:t>
      </w:r>
      <w:r>
        <w:rPr>
          <w:rFonts w:hint="eastAsia"/>
        </w:rPr>
        <w:t>15</w:t>
      </w:r>
      <w:r>
        <w:rPr>
          <w:rFonts w:hint="eastAsia"/>
        </w:rPr>
        <w:t>日期间进行，目的是公布</w:t>
      </w:r>
      <w:r>
        <w:rPr>
          <w:rFonts w:hint="eastAsia"/>
        </w:rPr>
        <w:t>Optima</w:t>
      </w:r>
      <w:r>
        <w:rPr>
          <w:rFonts w:hint="eastAsia"/>
        </w:rPr>
        <w:t>方案和介绍至此参与该计划的各个企业。利用一般咨询性报刊杂志和经济类刊物开展宣传。</w:t>
      </w:r>
    </w:p>
    <w:p w:rsidR="00000000" w:rsidRDefault="00DC43B0" w:rsidP="00DC43B0">
      <w:pPr>
        <w:pStyle w:val="10"/>
        <w:spacing w:beforeLines="0" w:before="0" w:afterLines="0" w:after="240" w:line="360" w:lineRule="atLeast"/>
        <w:ind w:firstLine="31680"/>
        <w:rPr>
          <w:rFonts w:hint="eastAsia"/>
        </w:rPr>
      </w:pPr>
      <w:r>
        <w:rPr>
          <w:rFonts w:hint="eastAsia"/>
        </w:rPr>
        <w:t>为</w:t>
      </w:r>
      <w:r>
        <w:rPr>
          <w:rFonts w:eastAsia="SimHei" w:hint="eastAsia"/>
        </w:rPr>
        <w:t>“企业的挑战与机遇”</w:t>
      </w:r>
      <w:r>
        <w:rPr>
          <w:rFonts w:hint="eastAsia"/>
        </w:rPr>
        <w:t>工</w:t>
      </w:r>
      <w:r>
        <w:rPr>
          <w:rFonts w:hint="eastAsia"/>
        </w:rPr>
        <w:t>作日刊登宣传广告。</w:t>
      </w:r>
    </w:p>
    <w:p w:rsidR="00000000" w:rsidRDefault="00DC43B0" w:rsidP="00DC43B0">
      <w:pPr>
        <w:pStyle w:val="10"/>
        <w:spacing w:beforeLines="0" w:before="0" w:afterLines="0" w:after="240" w:line="360" w:lineRule="atLeast"/>
        <w:ind w:firstLine="31680"/>
        <w:rPr>
          <w:rFonts w:hint="eastAsia"/>
        </w:rPr>
      </w:pPr>
      <w:r>
        <w:rPr>
          <w:rFonts w:eastAsia="SimHei" w:hint="eastAsia"/>
        </w:rPr>
        <w:t>“工作与家庭，越来越能兼顾”</w:t>
      </w:r>
      <w:r>
        <w:rPr>
          <w:rFonts w:hint="eastAsia"/>
        </w:rPr>
        <w:t>。</w:t>
      </w:r>
      <w:r>
        <w:rPr>
          <w:rFonts w:hint="eastAsia"/>
        </w:rPr>
        <w:t>2001</w:t>
      </w:r>
      <w:r>
        <w:rPr>
          <w:rFonts w:hint="eastAsia"/>
        </w:rPr>
        <w:t>年第二季度进行，为期</w:t>
      </w:r>
      <w:r>
        <w:rPr>
          <w:rFonts w:hint="eastAsia"/>
        </w:rPr>
        <w:t>30</w:t>
      </w:r>
      <w:r>
        <w:rPr>
          <w:rFonts w:hint="eastAsia"/>
        </w:rPr>
        <w:t>天。通过广播、报刊、工会杂志和企业杂志开展宣传活动。另外，还编辑出版了宣传手册，印数为</w:t>
      </w:r>
      <w:r>
        <w:rPr>
          <w:rFonts w:hint="eastAsia"/>
        </w:rPr>
        <w:t>60 000</w:t>
      </w:r>
      <w:r>
        <w:rPr>
          <w:rFonts w:hint="eastAsia"/>
        </w:rPr>
        <w:t>册。</w:t>
      </w:r>
    </w:p>
    <w:p w:rsidR="00000000" w:rsidRDefault="00DC43B0" w:rsidP="00DC43B0">
      <w:pPr>
        <w:pStyle w:val="10"/>
        <w:spacing w:beforeLines="0" w:before="0" w:afterLines="0" w:after="240" w:line="360" w:lineRule="atLeast"/>
        <w:ind w:firstLine="31680"/>
        <w:rPr>
          <w:rFonts w:hint="eastAsia"/>
        </w:rPr>
      </w:pPr>
      <w:r>
        <w:rPr>
          <w:rFonts w:eastAsia="SimHei" w:hint="eastAsia"/>
        </w:rPr>
        <w:t>“重建你的生活，说吧”</w:t>
      </w:r>
      <w:r>
        <w:rPr>
          <w:rFonts w:hint="eastAsia"/>
        </w:rPr>
        <w:t>。目的是增强虐待受害妇女的信心，鼓励她们打破沉默和走出孤立，同时向她们提供有关专业援助的信息。</w:t>
      </w:r>
      <w:r>
        <w:rPr>
          <w:rFonts w:hint="eastAsia"/>
        </w:rPr>
        <w:t>2001</w:t>
      </w:r>
      <w:r>
        <w:rPr>
          <w:rFonts w:hint="eastAsia"/>
        </w:rPr>
        <w:t>年</w:t>
      </w:r>
      <w:r>
        <w:rPr>
          <w:rFonts w:hint="eastAsia"/>
        </w:rPr>
        <w:t>11</w:t>
      </w:r>
      <w:r>
        <w:rPr>
          <w:rFonts w:hint="eastAsia"/>
        </w:rPr>
        <w:t>月</w:t>
      </w:r>
      <w:r>
        <w:rPr>
          <w:rFonts w:hint="eastAsia"/>
        </w:rPr>
        <w:t>23</w:t>
      </w:r>
      <w:r>
        <w:rPr>
          <w:rFonts w:hint="eastAsia"/>
        </w:rPr>
        <w:t>日至</w:t>
      </w:r>
      <w:r>
        <w:rPr>
          <w:rFonts w:hint="eastAsia"/>
        </w:rPr>
        <w:t>12</w:t>
      </w:r>
      <w:r>
        <w:rPr>
          <w:rFonts w:hint="eastAsia"/>
        </w:rPr>
        <w:t>月</w:t>
      </w:r>
      <w:r>
        <w:rPr>
          <w:rFonts w:hint="eastAsia"/>
        </w:rPr>
        <w:t>12</w:t>
      </w:r>
      <w:r>
        <w:rPr>
          <w:rFonts w:hint="eastAsia"/>
        </w:rPr>
        <w:t>日，通过报刊、广播和电视开展活动。</w:t>
      </w:r>
    </w:p>
    <w:p w:rsidR="00000000" w:rsidRDefault="00DC43B0" w:rsidP="00DC43B0">
      <w:pPr>
        <w:spacing w:after="240" w:line="360" w:lineRule="atLeast"/>
        <w:ind w:firstLineChars="281" w:firstLine="31680"/>
        <w:rPr>
          <w:rFonts w:hint="eastAsia"/>
        </w:rPr>
      </w:pPr>
      <w:r>
        <w:rPr>
          <w:rFonts w:hint="eastAsia"/>
        </w:rPr>
        <w:t>国防部的年度广告宣传活动，目的是针对男女青年宣传</w:t>
      </w:r>
      <w:r>
        <w:rPr>
          <w:rFonts w:eastAsia="SimHei" w:hint="eastAsia"/>
        </w:rPr>
        <w:t>武装力量</w:t>
      </w:r>
      <w:r>
        <w:rPr>
          <w:rFonts w:hint="eastAsia"/>
        </w:rPr>
        <w:t>的新形象和鼓励女性从军。</w:t>
      </w:r>
    </w:p>
    <w:p w:rsidR="00000000" w:rsidRDefault="00DC43B0">
      <w:pPr>
        <w:pStyle w:val="20"/>
        <w:numPr>
          <w:ilvl w:val="0"/>
          <w:numId w:val="848"/>
        </w:numPr>
        <w:spacing w:beforeLines="0" w:before="0" w:afterLines="0" w:after="240" w:line="360" w:lineRule="atLeast"/>
        <w:ind w:left="0" w:firstLine="0"/>
        <w:rPr>
          <w:rFonts w:eastAsia="SimHei" w:hint="eastAsia"/>
          <w:b w:val="0"/>
          <w:bCs/>
        </w:rPr>
      </w:pPr>
      <w:r>
        <w:rPr>
          <w:rFonts w:eastAsia="SimHei" w:hint="eastAsia"/>
          <w:b w:val="0"/>
          <w:bCs/>
        </w:rPr>
        <w:t>出版与研究</w:t>
      </w:r>
    </w:p>
    <w:p w:rsidR="00000000" w:rsidRDefault="00DC43B0">
      <w:pPr>
        <w:pStyle w:val="20"/>
        <w:spacing w:beforeLines="0" w:before="0" w:afterLines="0" w:after="240" w:line="360" w:lineRule="atLeast"/>
        <w:rPr>
          <w:rFonts w:eastAsia="SimHei" w:hint="eastAsia"/>
          <w:b w:val="0"/>
        </w:rPr>
      </w:pPr>
      <w:r>
        <w:rPr>
          <w:rFonts w:eastAsia="SimHei" w:hint="eastAsia"/>
          <w:b w:val="0"/>
        </w:rPr>
        <w:t>妇女委员会的出版计划和出版资助</w:t>
      </w:r>
    </w:p>
    <w:p w:rsidR="00000000" w:rsidRDefault="00DC43B0" w:rsidP="00DC43B0">
      <w:pPr>
        <w:pStyle w:val="10"/>
        <w:spacing w:beforeLines="0" w:before="0" w:afterLines="0" w:after="240" w:line="360" w:lineRule="atLeast"/>
        <w:ind w:firstLine="31680"/>
        <w:rPr>
          <w:rFonts w:hint="eastAsia"/>
        </w:rPr>
      </w:pPr>
      <w:r>
        <w:rPr>
          <w:rFonts w:hint="eastAsia"/>
        </w:rPr>
        <w:t>对于妇女委员会</w:t>
      </w:r>
      <w:r>
        <w:rPr>
          <w:rFonts w:hint="eastAsia"/>
        </w:rPr>
        <w:t>而言，改变文化偏见和陈规定型的文化模式意义重大，因此，委员会每年都实施一个广泛的出版计划。</w:t>
      </w:r>
    </w:p>
    <w:p w:rsidR="00000000" w:rsidRDefault="00DC43B0" w:rsidP="00DC43B0">
      <w:pPr>
        <w:pStyle w:val="10"/>
        <w:spacing w:beforeLines="0" w:before="0" w:afterLines="0" w:after="240" w:line="360" w:lineRule="atLeast"/>
        <w:ind w:firstLine="31680"/>
        <w:rPr>
          <w:rFonts w:hint="eastAsia"/>
        </w:rPr>
      </w:pPr>
      <w:r>
        <w:rPr>
          <w:rFonts w:hint="eastAsia"/>
        </w:rPr>
        <w:t>妇女委员会出版计划的目标是：宣传围绕影响妇女的各种主题开展的研究工作的成果；编辑出版技术工具书和材料，便于公共机构、私人单位或社会倡仪的各种类型的工作人员开展活动；提高公共舆论对改变文化模式与角色的认识并向公共舆论提供有关妇女对社会发展的贡献的资料。</w:t>
      </w:r>
    </w:p>
    <w:p w:rsidR="00000000" w:rsidRDefault="00DC43B0" w:rsidP="00DC43B0">
      <w:pPr>
        <w:pStyle w:val="10"/>
        <w:spacing w:beforeLines="0" w:before="0" w:afterLines="0" w:after="240" w:line="360" w:lineRule="atLeast"/>
        <w:ind w:firstLine="31680"/>
        <w:rPr>
          <w:rFonts w:hint="eastAsia"/>
        </w:rPr>
      </w:pPr>
      <w:r>
        <w:rPr>
          <w:rFonts w:hint="eastAsia"/>
        </w:rPr>
        <w:t>出版计划涉及的范围包括技术文件、招贴画、小册子、指南、录像带和</w:t>
      </w:r>
      <w:r>
        <w:rPr>
          <w:rFonts w:hint="eastAsia"/>
        </w:rPr>
        <w:t>CD</w:t>
      </w:r>
      <w:r>
        <w:rPr>
          <w:rFonts w:hint="eastAsia"/>
        </w:rPr>
        <w:t>，以及教育、保健、社会和政治参与、就业和劳工关系、立法、国际关系和暴力专题小组的出版物。该计划的部分资</w:t>
      </w:r>
      <w:r>
        <w:rPr>
          <w:rFonts w:hint="eastAsia"/>
        </w:rPr>
        <w:t>金来自欧洲社会基金。</w:t>
      </w:r>
    </w:p>
    <w:p w:rsidR="00000000" w:rsidRDefault="00DC43B0">
      <w:pPr>
        <w:pStyle w:val="20"/>
        <w:spacing w:beforeLines="0" w:before="0" w:afterLines="0" w:after="240" w:line="360" w:lineRule="atLeast"/>
        <w:rPr>
          <w:rFonts w:hint="eastAsia"/>
        </w:rPr>
      </w:pP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5"/>
        <w:gridCol w:w="1993"/>
        <w:gridCol w:w="1993"/>
        <w:gridCol w:w="1993"/>
        <w:gridCol w:w="1857"/>
      </w:tblGrid>
      <w:tr w:rsidR="00000000">
        <w:tblPrEx>
          <w:tblCellMar>
            <w:top w:w="0" w:type="dxa"/>
            <w:bottom w:w="0" w:type="dxa"/>
          </w:tblCellMar>
        </w:tblPrEx>
        <w:tc>
          <w:tcPr>
            <w:tcW w:w="969" w:type="pct"/>
          </w:tcPr>
          <w:p w:rsidR="00000000" w:rsidRDefault="00DC43B0">
            <w:pPr>
              <w:spacing w:line="360" w:lineRule="atLeast"/>
              <w:jc w:val="center"/>
              <w:rPr>
                <w:rFonts w:eastAsia="SimHei" w:hint="eastAsia"/>
                <w:sz w:val="18"/>
              </w:rPr>
            </w:pPr>
            <w:r>
              <w:rPr>
                <w:rFonts w:eastAsia="SimHei" w:hint="eastAsia"/>
                <w:sz w:val="18"/>
              </w:rPr>
              <w:t>年份</w:t>
            </w:r>
          </w:p>
        </w:tc>
        <w:tc>
          <w:tcPr>
            <w:tcW w:w="1025" w:type="pct"/>
          </w:tcPr>
          <w:p w:rsidR="00000000" w:rsidRDefault="00DC43B0">
            <w:pPr>
              <w:spacing w:line="360" w:lineRule="atLeast"/>
              <w:jc w:val="center"/>
              <w:rPr>
                <w:rFonts w:eastAsia="SimHei" w:hint="eastAsia"/>
                <w:sz w:val="18"/>
              </w:rPr>
            </w:pPr>
            <w:r>
              <w:rPr>
                <w:rFonts w:eastAsia="SimHei" w:hint="eastAsia"/>
                <w:sz w:val="18"/>
              </w:rPr>
              <w:t>书刊数量</w:t>
            </w:r>
          </w:p>
        </w:tc>
        <w:tc>
          <w:tcPr>
            <w:tcW w:w="1025" w:type="pct"/>
          </w:tcPr>
          <w:p w:rsidR="00000000" w:rsidRDefault="00DC43B0">
            <w:pPr>
              <w:spacing w:line="360" w:lineRule="atLeast"/>
              <w:jc w:val="center"/>
              <w:rPr>
                <w:rFonts w:eastAsia="SimHei" w:hint="eastAsia"/>
                <w:sz w:val="18"/>
              </w:rPr>
            </w:pPr>
            <w:r>
              <w:rPr>
                <w:rFonts w:eastAsia="SimHei" w:hint="eastAsia"/>
                <w:sz w:val="18"/>
              </w:rPr>
              <w:t>出版费用</w:t>
            </w:r>
          </w:p>
        </w:tc>
        <w:tc>
          <w:tcPr>
            <w:tcW w:w="1025" w:type="pct"/>
          </w:tcPr>
          <w:p w:rsidR="00000000" w:rsidRDefault="00DC43B0">
            <w:pPr>
              <w:spacing w:line="360" w:lineRule="atLeast"/>
              <w:jc w:val="center"/>
              <w:rPr>
                <w:rFonts w:eastAsia="SimHei" w:hint="eastAsia"/>
                <w:sz w:val="18"/>
              </w:rPr>
            </w:pPr>
            <w:r>
              <w:rPr>
                <w:rFonts w:eastAsia="SimHei" w:hint="eastAsia"/>
                <w:sz w:val="18"/>
              </w:rPr>
              <w:t>发行费用</w:t>
            </w:r>
          </w:p>
        </w:tc>
        <w:tc>
          <w:tcPr>
            <w:tcW w:w="955" w:type="pct"/>
          </w:tcPr>
          <w:p w:rsidR="00000000" w:rsidRDefault="00DC43B0">
            <w:pPr>
              <w:spacing w:line="360" w:lineRule="atLeast"/>
              <w:jc w:val="center"/>
              <w:rPr>
                <w:rFonts w:eastAsia="SimHei" w:hint="eastAsia"/>
                <w:sz w:val="18"/>
              </w:rPr>
            </w:pPr>
            <w:r>
              <w:rPr>
                <w:rFonts w:eastAsia="SimHei" w:hint="eastAsia"/>
                <w:sz w:val="18"/>
              </w:rPr>
              <w:t>总计</w:t>
            </w:r>
          </w:p>
        </w:tc>
      </w:tr>
      <w:tr w:rsidR="00000000">
        <w:tblPrEx>
          <w:tblCellMar>
            <w:top w:w="0" w:type="dxa"/>
            <w:bottom w:w="0" w:type="dxa"/>
          </w:tblCellMar>
        </w:tblPrEx>
        <w:tc>
          <w:tcPr>
            <w:tcW w:w="969" w:type="pct"/>
          </w:tcPr>
          <w:p w:rsidR="00000000" w:rsidRDefault="00DC43B0">
            <w:pPr>
              <w:spacing w:line="360" w:lineRule="atLeast"/>
              <w:jc w:val="center"/>
              <w:rPr>
                <w:rFonts w:hint="eastAsia"/>
                <w:sz w:val="18"/>
              </w:rPr>
            </w:pPr>
            <w:r>
              <w:rPr>
                <w:rFonts w:hint="eastAsia"/>
                <w:sz w:val="18"/>
              </w:rPr>
              <w:t>1999</w:t>
            </w:r>
          </w:p>
        </w:tc>
        <w:tc>
          <w:tcPr>
            <w:tcW w:w="1025" w:type="pct"/>
          </w:tcPr>
          <w:p w:rsidR="00000000" w:rsidRDefault="00DC43B0">
            <w:pPr>
              <w:spacing w:line="360" w:lineRule="atLeast"/>
              <w:jc w:val="center"/>
              <w:rPr>
                <w:rFonts w:hint="eastAsia"/>
                <w:sz w:val="18"/>
              </w:rPr>
            </w:pPr>
            <w:r>
              <w:rPr>
                <w:rFonts w:hint="eastAsia"/>
                <w:sz w:val="18"/>
              </w:rPr>
              <w:t>105</w:t>
            </w:r>
          </w:p>
        </w:tc>
        <w:tc>
          <w:tcPr>
            <w:tcW w:w="1025" w:type="pct"/>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514 908</w:t>
            </w:r>
          </w:p>
        </w:tc>
        <w:tc>
          <w:tcPr>
            <w:tcW w:w="1025" w:type="pct"/>
          </w:tcPr>
          <w:p w:rsidR="00000000" w:rsidRDefault="00DC43B0">
            <w:pPr>
              <w:spacing w:line="360" w:lineRule="atLeast"/>
              <w:jc w:val="center"/>
              <w:rPr>
                <w:rFonts w:hint="eastAsia"/>
                <w:sz w:val="18"/>
              </w:rPr>
            </w:pPr>
            <w:r>
              <w:rPr>
                <w:rFonts w:hint="eastAsia"/>
                <w:sz w:val="18"/>
              </w:rPr>
              <w:t>56 521.11</w:t>
            </w:r>
          </w:p>
        </w:tc>
        <w:tc>
          <w:tcPr>
            <w:tcW w:w="955" w:type="pct"/>
          </w:tcPr>
          <w:p w:rsidR="00000000" w:rsidRDefault="00DC43B0">
            <w:pPr>
              <w:spacing w:line="360" w:lineRule="atLeast"/>
              <w:jc w:val="center"/>
              <w:rPr>
                <w:rFonts w:hint="eastAsia"/>
                <w:sz w:val="18"/>
              </w:rPr>
            </w:pPr>
            <w:r>
              <w:rPr>
                <w:rFonts w:hint="eastAsia"/>
                <w:sz w:val="18"/>
              </w:rPr>
              <w:t>571 429.10</w:t>
            </w:r>
          </w:p>
        </w:tc>
      </w:tr>
      <w:tr w:rsidR="00000000">
        <w:tblPrEx>
          <w:tblCellMar>
            <w:top w:w="0" w:type="dxa"/>
            <w:bottom w:w="0" w:type="dxa"/>
          </w:tblCellMar>
        </w:tblPrEx>
        <w:tc>
          <w:tcPr>
            <w:tcW w:w="969" w:type="pct"/>
          </w:tcPr>
          <w:p w:rsidR="00000000" w:rsidRDefault="00DC43B0">
            <w:pPr>
              <w:spacing w:line="360" w:lineRule="atLeast"/>
              <w:jc w:val="center"/>
              <w:rPr>
                <w:rFonts w:hint="eastAsia"/>
                <w:sz w:val="18"/>
              </w:rPr>
            </w:pPr>
            <w:r>
              <w:rPr>
                <w:rFonts w:hint="eastAsia"/>
                <w:sz w:val="18"/>
              </w:rPr>
              <w:t>2000</w:t>
            </w:r>
          </w:p>
        </w:tc>
        <w:tc>
          <w:tcPr>
            <w:tcW w:w="1025" w:type="pct"/>
          </w:tcPr>
          <w:p w:rsidR="00000000" w:rsidRDefault="00DC43B0">
            <w:pPr>
              <w:spacing w:line="360" w:lineRule="atLeast"/>
              <w:jc w:val="center"/>
              <w:rPr>
                <w:rFonts w:hint="eastAsia"/>
                <w:sz w:val="18"/>
              </w:rPr>
            </w:pPr>
            <w:r>
              <w:rPr>
                <w:rFonts w:hint="eastAsia"/>
                <w:sz w:val="18"/>
              </w:rPr>
              <w:t>96</w:t>
            </w:r>
          </w:p>
        </w:tc>
        <w:tc>
          <w:tcPr>
            <w:tcW w:w="1025" w:type="pct"/>
          </w:tcPr>
          <w:p w:rsidR="00000000" w:rsidRDefault="00DC43B0">
            <w:pPr>
              <w:spacing w:line="360" w:lineRule="atLeast"/>
              <w:jc w:val="center"/>
              <w:rPr>
                <w:rFonts w:hint="eastAsia"/>
                <w:sz w:val="18"/>
              </w:rPr>
            </w:pPr>
            <w:r>
              <w:rPr>
                <w:rFonts w:hint="eastAsia"/>
                <w:sz w:val="18"/>
              </w:rPr>
              <w:t>494 471.75</w:t>
            </w:r>
          </w:p>
        </w:tc>
        <w:tc>
          <w:tcPr>
            <w:tcW w:w="1025" w:type="pct"/>
          </w:tcPr>
          <w:p w:rsidR="00000000" w:rsidRDefault="00DC43B0">
            <w:pPr>
              <w:spacing w:line="360" w:lineRule="atLeast"/>
              <w:jc w:val="center"/>
              <w:rPr>
                <w:rFonts w:hint="eastAsia"/>
                <w:sz w:val="18"/>
              </w:rPr>
            </w:pPr>
            <w:r>
              <w:rPr>
                <w:rFonts w:hint="eastAsia"/>
                <w:sz w:val="18"/>
              </w:rPr>
              <w:t>74 193.18</w:t>
            </w:r>
          </w:p>
        </w:tc>
        <w:tc>
          <w:tcPr>
            <w:tcW w:w="955" w:type="pct"/>
          </w:tcPr>
          <w:p w:rsidR="00000000" w:rsidRDefault="00DC43B0">
            <w:pPr>
              <w:spacing w:line="360" w:lineRule="atLeast"/>
              <w:jc w:val="center"/>
              <w:rPr>
                <w:rFonts w:hint="eastAsia"/>
                <w:sz w:val="18"/>
              </w:rPr>
            </w:pPr>
            <w:r>
              <w:rPr>
                <w:rFonts w:hint="eastAsia"/>
                <w:sz w:val="18"/>
              </w:rPr>
              <w:t>568 664.92</w:t>
            </w:r>
          </w:p>
        </w:tc>
      </w:tr>
      <w:tr w:rsidR="00000000">
        <w:tblPrEx>
          <w:tblCellMar>
            <w:top w:w="0" w:type="dxa"/>
            <w:bottom w:w="0" w:type="dxa"/>
          </w:tblCellMar>
        </w:tblPrEx>
        <w:tc>
          <w:tcPr>
            <w:tcW w:w="969" w:type="pct"/>
          </w:tcPr>
          <w:p w:rsidR="00000000" w:rsidRDefault="00DC43B0">
            <w:pPr>
              <w:spacing w:line="360" w:lineRule="atLeast"/>
              <w:jc w:val="center"/>
              <w:rPr>
                <w:rFonts w:hint="eastAsia"/>
                <w:sz w:val="18"/>
              </w:rPr>
            </w:pPr>
            <w:r>
              <w:rPr>
                <w:rFonts w:hint="eastAsia"/>
                <w:sz w:val="18"/>
              </w:rPr>
              <w:t>2001</w:t>
            </w:r>
          </w:p>
        </w:tc>
        <w:tc>
          <w:tcPr>
            <w:tcW w:w="1025" w:type="pct"/>
          </w:tcPr>
          <w:p w:rsidR="00000000" w:rsidRDefault="00DC43B0">
            <w:pPr>
              <w:spacing w:line="360" w:lineRule="atLeast"/>
              <w:jc w:val="center"/>
              <w:rPr>
                <w:rFonts w:hint="eastAsia"/>
                <w:sz w:val="18"/>
              </w:rPr>
            </w:pPr>
            <w:r>
              <w:rPr>
                <w:rFonts w:hint="eastAsia"/>
                <w:sz w:val="18"/>
              </w:rPr>
              <w:t>99</w:t>
            </w:r>
          </w:p>
        </w:tc>
        <w:tc>
          <w:tcPr>
            <w:tcW w:w="1025" w:type="pct"/>
          </w:tcPr>
          <w:p w:rsidR="00000000" w:rsidRDefault="00DC43B0">
            <w:pPr>
              <w:spacing w:line="360" w:lineRule="atLeast"/>
              <w:jc w:val="center"/>
              <w:rPr>
                <w:rFonts w:hint="eastAsia"/>
                <w:sz w:val="18"/>
              </w:rPr>
            </w:pPr>
            <w:r>
              <w:rPr>
                <w:rFonts w:hint="eastAsia"/>
                <w:sz w:val="18"/>
              </w:rPr>
              <w:t>546 100.74</w:t>
            </w:r>
          </w:p>
        </w:tc>
        <w:tc>
          <w:tcPr>
            <w:tcW w:w="1025" w:type="pct"/>
          </w:tcPr>
          <w:p w:rsidR="00000000" w:rsidRDefault="00DC43B0">
            <w:pPr>
              <w:spacing w:line="360" w:lineRule="atLeast"/>
              <w:jc w:val="center"/>
              <w:rPr>
                <w:rFonts w:hint="eastAsia"/>
                <w:sz w:val="18"/>
              </w:rPr>
            </w:pPr>
            <w:r>
              <w:rPr>
                <w:rFonts w:hint="eastAsia"/>
                <w:sz w:val="18"/>
              </w:rPr>
              <w:t>73 570.87</w:t>
            </w:r>
          </w:p>
        </w:tc>
        <w:tc>
          <w:tcPr>
            <w:tcW w:w="955" w:type="pct"/>
          </w:tcPr>
          <w:p w:rsidR="00000000" w:rsidRDefault="00DC43B0">
            <w:pPr>
              <w:spacing w:line="360" w:lineRule="atLeast"/>
              <w:jc w:val="center"/>
              <w:rPr>
                <w:rFonts w:hint="eastAsia"/>
                <w:sz w:val="18"/>
              </w:rPr>
            </w:pPr>
            <w:r>
              <w:rPr>
                <w:rFonts w:hint="eastAsia"/>
                <w:sz w:val="18"/>
              </w:rPr>
              <w:t>619 671.63</w:t>
            </w:r>
          </w:p>
        </w:tc>
      </w:tr>
    </w:tbl>
    <w:p w:rsidR="00000000" w:rsidRDefault="00DC43B0" w:rsidP="00DC43B0">
      <w:pPr>
        <w:pStyle w:val="10"/>
        <w:spacing w:beforeLines="0" w:before="0" w:afterLines="0" w:after="0" w:line="360" w:lineRule="atLeast"/>
        <w:ind w:firstLine="31680"/>
      </w:pPr>
    </w:p>
    <w:p w:rsidR="00000000" w:rsidRDefault="00DC43B0" w:rsidP="00DC43B0">
      <w:pPr>
        <w:pStyle w:val="10"/>
        <w:spacing w:beforeLines="0" w:before="0" w:afterLines="0" w:after="240" w:line="360" w:lineRule="atLeast"/>
        <w:ind w:firstLine="31680"/>
        <w:rPr>
          <w:rFonts w:hint="eastAsia"/>
        </w:rPr>
      </w:pPr>
      <w:r>
        <w:rPr>
          <w:rFonts w:hint="eastAsia"/>
        </w:rPr>
        <w:t>妇女委员会通过部长命令，发布</w:t>
      </w:r>
      <w:r>
        <w:rPr>
          <w:rFonts w:eastAsia="SimHei" w:hint="eastAsia"/>
        </w:rPr>
        <w:t>出版资助</w:t>
      </w:r>
      <w:r>
        <w:rPr>
          <w:rFonts w:hint="eastAsia"/>
        </w:rPr>
        <w:t>评发通告，目的是促进和推动出版社出版有关妇女的书刊。</w:t>
      </w:r>
    </w:p>
    <w:p w:rsidR="00000000" w:rsidRDefault="00DC43B0" w:rsidP="00DC43B0">
      <w:pPr>
        <w:pStyle w:val="10"/>
        <w:spacing w:beforeLines="0" w:before="0" w:afterLines="0" w:after="240" w:line="360" w:lineRule="atLeast"/>
        <w:ind w:firstLine="31680"/>
        <w:rPr>
          <w:rFonts w:hint="eastAsia"/>
        </w:rPr>
      </w:pPr>
      <w:r>
        <w:rPr>
          <w:rFonts w:hint="eastAsia"/>
        </w:rPr>
        <w:t>出版社可以申请出版资助。补贴方式是购买不超过印数三分之一、最多</w:t>
      </w:r>
      <w:r>
        <w:rPr>
          <w:rFonts w:hint="eastAsia"/>
        </w:rPr>
        <w:t>1 000</w:t>
      </w:r>
      <w:r>
        <w:rPr>
          <w:rFonts w:hint="eastAsia"/>
        </w:rPr>
        <w:t>册的介绍资助的入选作品，以便寄发给图书</w:t>
      </w:r>
      <w:r>
        <w:rPr>
          <w:rFonts w:hint="eastAsia"/>
        </w:rPr>
        <w:t>馆、档案馆、各大学的妇女研究所等单位。</w:t>
      </w:r>
    </w:p>
    <w:p w:rsidR="00000000" w:rsidRDefault="00DC43B0" w:rsidP="00DC43B0">
      <w:pPr>
        <w:pStyle w:val="20"/>
        <w:spacing w:beforeLines="0" w:before="0" w:afterLines="0" w:after="240" w:line="360" w:lineRule="atLeast"/>
        <w:ind w:firstLineChars="200" w:firstLine="31680"/>
        <w:rPr>
          <w:rFonts w:eastAsia="SimHei" w:hint="eastAsia"/>
          <w:b w:val="0"/>
          <w:bCs/>
        </w:rPr>
      </w:pPr>
      <w:r>
        <w:rPr>
          <w:rFonts w:eastAsia="SimHei" w:hint="eastAsia"/>
          <w:b w:val="0"/>
          <w:bCs/>
        </w:rPr>
        <w:t>出版资助</w:t>
      </w:r>
      <w:r>
        <w:rPr>
          <w:rFonts w:eastAsia="SimHei" w:hint="eastAsia"/>
          <w:b w:val="0"/>
          <w:bCs/>
        </w:rPr>
        <w:t xml:space="preserve"> </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2492"/>
        <w:gridCol w:w="2492"/>
        <w:gridCol w:w="2354"/>
      </w:tblGrid>
      <w:tr w:rsidR="00000000">
        <w:tblPrEx>
          <w:tblCellMar>
            <w:top w:w="0" w:type="dxa"/>
            <w:bottom w:w="0" w:type="dxa"/>
          </w:tblCellMar>
        </w:tblPrEx>
        <w:tc>
          <w:tcPr>
            <w:tcW w:w="1225" w:type="pct"/>
          </w:tcPr>
          <w:p w:rsidR="00000000" w:rsidRDefault="00DC43B0">
            <w:pPr>
              <w:spacing w:line="360" w:lineRule="atLeast"/>
              <w:jc w:val="center"/>
              <w:rPr>
                <w:rFonts w:eastAsia="SimHei" w:hint="eastAsia"/>
                <w:sz w:val="18"/>
              </w:rPr>
            </w:pPr>
            <w:r>
              <w:rPr>
                <w:rFonts w:eastAsia="SimHei" w:hint="eastAsia"/>
                <w:sz w:val="18"/>
              </w:rPr>
              <w:t>年份</w:t>
            </w:r>
          </w:p>
        </w:tc>
        <w:tc>
          <w:tcPr>
            <w:tcW w:w="1282" w:type="pct"/>
          </w:tcPr>
          <w:p w:rsidR="00000000" w:rsidRDefault="00DC43B0">
            <w:pPr>
              <w:spacing w:line="360" w:lineRule="atLeast"/>
              <w:jc w:val="center"/>
              <w:rPr>
                <w:rFonts w:eastAsia="SimHei" w:hint="eastAsia"/>
                <w:sz w:val="18"/>
              </w:rPr>
            </w:pPr>
          </w:p>
        </w:tc>
        <w:tc>
          <w:tcPr>
            <w:tcW w:w="1282" w:type="pct"/>
          </w:tcPr>
          <w:p w:rsidR="00000000" w:rsidRDefault="00DC43B0">
            <w:pPr>
              <w:spacing w:line="360" w:lineRule="atLeast"/>
              <w:jc w:val="center"/>
              <w:rPr>
                <w:rFonts w:eastAsia="SimHei" w:hint="eastAsia"/>
                <w:sz w:val="18"/>
              </w:rPr>
            </w:pPr>
            <w:r>
              <w:rPr>
                <w:rFonts w:eastAsia="SimHei" w:hint="eastAsia"/>
                <w:sz w:val="18"/>
              </w:rPr>
              <w:t>印数</w:t>
            </w:r>
          </w:p>
        </w:tc>
        <w:tc>
          <w:tcPr>
            <w:tcW w:w="1211" w:type="pct"/>
          </w:tcPr>
          <w:p w:rsidR="00000000" w:rsidRDefault="00DC43B0">
            <w:pPr>
              <w:spacing w:line="360" w:lineRule="atLeast"/>
              <w:jc w:val="center"/>
              <w:rPr>
                <w:rFonts w:eastAsia="SimHei" w:hint="eastAsia"/>
                <w:sz w:val="18"/>
              </w:rPr>
            </w:pPr>
            <w:r>
              <w:rPr>
                <w:rFonts w:eastAsia="SimHei" w:hint="eastAsia"/>
                <w:sz w:val="18"/>
              </w:rPr>
              <w:t>资助额（欧元）</w:t>
            </w:r>
          </w:p>
        </w:tc>
      </w:tr>
      <w:tr w:rsidR="00000000">
        <w:tblPrEx>
          <w:tblCellMar>
            <w:top w:w="0" w:type="dxa"/>
            <w:bottom w:w="0" w:type="dxa"/>
          </w:tblCellMar>
        </w:tblPrEx>
        <w:tc>
          <w:tcPr>
            <w:tcW w:w="1225" w:type="pct"/>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1999</w:t>
            </w:r>
          </w:p>
        </w:tc>
        <w:tc>
          <w:tcPr>
            <w:tcW w:w="1282" w:type="pct"/>
          </w:tcPr>
          <w:p w:rsidR="00000000" w:rsidRDefault="00DC43B0">
            <w:pPr>
              <w:spacing w:line="360" w:lineRule="atLeast"/>
              <w:jc w:val="center"/>
              <w:rPr>
                <w:rFonts w:hint="eastAsia"/>
                <w:sz w:val="18"/>
              </w:rPr>
            </w:pPr>
            <w:r>
              <w:rPr>
                <w:rFonts w:hint="eastAsia"/>
                <w:sz w:val="18"/>
              </w:rPr>
              <w:t>21</w:t>
            </w:r>
          </w:p>
        </w:tc>
        <w:tc>
          <w:tcPr>
            <w:tcW w:w="1282" w:type="pct"/>
          </w:tcPr>
          <w:p w:rsidR="00000000" w:rsidRDefault="00DC43B0">
            <w:pPr>
              <w:spacing w:line="360" w:lineRule="atLeast"/>
              <w:jc w:val="center"/>
              <w:rPr>
                <w:rFonts w:hint="eastAsia"/>
                <w:sz w:val="18"/>
              </w:rPr>
            </w:pPr>
            <w:r>
              <w:rPr>
                <w:rFonts w:hint="eastAsia"/>
                <w:sz w:val="18"/>
              </w:rPr>
              <w:t>13 550</w:t>
            </w:r>
          </w:p>
        </w:tc>
        <w:tc>
          <w:tcPr>
            <w:tcW w:w="1211" w:type="pct"/>
          </w:tcPr>
          <w:p w:rsidR="00000000" w:rsidRDefault="00DC43B0">
            <w:pPr>
              <w:spacing w:line="360" w:lineRule="atLeast"/>
              <w:jc w:val="center"/>
              <w:rPr>
                <w:rFonts w:hint="eastAsia"/>
                <w:sz w:val="18"/>
              </w:rPr>
            </w:pPr>
            <w:r>
              <w:rPr>
                <w:rFonts w:hint="eastAsia"/>
                <w:sz w:val="18"/>
              </w:rPr>
              <w:t>116 216</w:t>
            </w:r>
          </w:p>
        </w:tc>
      </w:tr>
      <w:tr w:rsidR="00000000">
        <w:tblPrEx>
          <w:tblCellMar>
            <w:top w:w="0" w:type="dxa"/>
            <w:bottom w:w="0" w:type="dxa"/>
          </w:tblCellMar>
        </w:tblPrEx>
        <w:tc>
          <w:tcPr>
            <w:tcW w:w="1225" w:type="pct"/>
          </w:tcPr>
          <w:p w:rsidR="00000000" w:rsidRDefault="00DC43B0">
            <w:pPr>
              <w:spacing w:line="360" w:lineRule="atLeast"/>
              <w:jc w:val="center"/>
              <w:rPr>
                <w:rFonts w:hint="eastAsia"/>
                <w:sz w:val="18"/>
              </w:rPr>
            </w:pPr>
            <w:r>
              <w:rPr>
                <w:rFonts w:hint="eastAsia"/>
                <w:sz w:val="18"/>
              </w:rPr>
              <w:t>2000</w:t>
            </w:r>
          </w:p>
        </w:tc>
        <w:tc>
          <w:tcPr>
            <w:tcW w:w="1282" w:type="pct"/>
          </w:tcPr>
          <w:p w:rsidR="00000000" w:rsidRDefault="00DC43B0">
            <w:pPr>
              <w:spacing w:line="360" w:lineRule="atLeast"/>
              <w:jc w:val="center"/>
              <w:rPr>
                <w:rFonts w:hint="eastAsia"/>
                <w:sz w:val="18"/>
              </w:rPr>
            </w:pPr>
            <w:r>
              <w:rPr>
                <w:rFonts w:hint="eastAsia"/>
                <w:sz w:val="18"/>
              </w:rPr>
              <w:t>23</w:t>
            </w:r>
          </w:p>
        </w:tc>
        <w:tc>
          <w:tcPr>
            <w:tcW w:w="1282" w:type="pct"/>
          </w:tcPr>
          <w:p w:rsidR="00000000" w:rsidRDefault="00DC43B0">
            <w:pPr>
              <w:spacing w:line="360" w:lineRule="atLeast"/>
              <w:jc w:val="center"/>
              <w:rPr>
                <w:rFonts w:hint="eastAsia"/>
                <w:sz w:val="18"/>
              </w:rPr>
            </w:pPr>
            <w:r>
              <w:rPr>
                <w:rFonts w:hint="eastAsia"/>
                <w:sz w:val="18"/>
              </w:rPr>
              <w:t>15 410</w:t>
            </w:r>
          </w:p>
        </w:tc>
        <w:tc>
          <w:tcPr>
            <w:tcW w:w="1211" w:type="pct"/>
          </w:tcPr>
          <w:p w:rsidR="00000000" w:rsidRDefault="00DC43B0">
            <w:pPr>
              <w:spacing w:line="360" w:lineRule="atLeast"/>
              <w:jc w:val="center"/>
              <w:rPr>
                <w:rFonts w:hint="eastAsia"/>
                <w:sz w:val="18"/>
              </w:rPr>
            </w:pPr>
            <w:r>
              <w:rPr>
                <w:rFonts w:hint="eastAsia"/>
                <w:sz w:val="18"/>
              </w:rPr>
              <w:t>120 026</w:t>
            </w:r>
          </w:p>
        </w:tc>
      </w:tr>
      <w:tr w:rsidR="00000000">
        <w:tblPrEx>
          <w:tblCellMar>
            <w:top w:w="0" w:type="dxa"/>
            <w:bottom w:w="0" w:type="dxa"/>
          </w:tblCellMar>
        </w:tblPrEx>
        <w:tc>
          <w:tcPr>
            <w:tcW w:w="1225" w:type="pct"/>
          </w:tcPr>
          <w:p w:rsidR="00000000" w:rsidRDefault="00DC43B0">
            <w:pPr>
              <w:spacing w:line="360" w:lineRule="atLeast"/>
              <w:jc w:val="center"/>
              <w:rPr>
                <w:rFonts w:hint="eastAsia"/>
                <w:sz w:val="18"/>
              </w:rPr>
            </w:pPr>
            <w:r>
              <w:rPr>
                <w:rFonts w:hint="eastAsia"/>
                <w:sz w:val="18"/>
              </w:rPr>
              <w:t>2001</w:t>
            </w:r>
          </w:p>
        </w:tc>
        <w:tc>
          <w:tcPr>
            <w:tcW w:w="1282" w:type="pct"/>
          </w:tcPr>
          <w:p w:rsidR="00000000" w:rsidRDefault="00DC43B0">
            <w:pPr>
              <w:spacing w:line="360" w:lineRule="atLeast"/>
              <w:jc w:val="center"/>
              <w:rPr>
                <w:rFonts w:hint="eastAsia"/>
                <w:sz w:val="18"/>
              </w:rPr>
            </w:pPr>
            <w:r>
              <w:rPr>
                <w:rFonts w:hint="eastAsia"/>
                <w:sz w:val="18"/>
              </w:rPr>
              <w:t>20</w:t>
            </w:r>
          </w:p>
        </w:tc>
        <w:tc>
          <w:tcPr>
            <w:tcW w:w="1282" w:type="pct"/>
          </w:tcPr>
          <w:p w:rsidR="00000000" w:rsidRDefault="00DC43B0">
            <w:pPr>
              <w:spacing w:line="360" w:lineRule="atLeast"/>
              <w:jc w:val="center"/>
              <w:rPr>
                <w:rFonts w:hint="eastAsia"/>
                <w:sz w:val="18"/>
              </w:rPr>
            </w:pPr>
            <w:r>
              <w:rPr>
                <w:rFonts w:hint="eastAsia"/>
                <w:sz w:val="18"/>
              </w:rPr>
              <w:t>9 650</w:t>
            </w:r>
          </w:p>
        </w:tc>
        <w:tc>
          <w:tcPr>
            <w:tcW w:w="1211" w:type="pct"/>
          </w:tcPr>
          <w:p w:rsidR="00000000" w:rsidRDefault="00DC43B0">
            <w:pPr>
              <w:spacing w:line="360" w:lineRule="atLeast"/>
              <w:jc w:val="center"/>
              <w:rPr>
                <w:rFonts w:hint="eastAsia"/>
                <w:sz w:val="18"/>
              </w:rPr>
            </w:pPr>
            <w:r>
              <w:rPr>
                <w:rFonts w:hint="eastAsia"/>
                <w:sz w:val="18"/>
              </w:rPr>
              <w:t>119 478</w:t>
            </w:r>
          </w:p>
        </w:tc>
      </w:tr>
    </w:tbl>
    <w:p w:rsidR="00000000" w:rsidRDefault="00DC43B0">
      <w:pPr>
        <w:pStyle w:val="20"/>
        <w:spacing w:beforeLines="0" w:before="0" w:afterLines="0" w:after="0" w:line="360" w:lineRule="atLeast"/>
      </w:pP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补贴的评发和合作协定</w:t>
      </w:r>
    </w:p>
    <w:p w:rsidR="00000000" w:rsidRDefault="00DC43B0" w:rsidP="00DC43B0">
      <w:pPr>
        <w:pStyle w:val="10"/>
        <w:spacing w:beforeLines="0" w:before="0" w:afterLines="0" w:after="240" w:line="360" w:lineRule="atLeast"/>
        <w:ind w:firstLine="31680"/>
        <w:rPr>
          <w:rFonts w:hint="eastAsia"/>
          <w:lang w:val="es-ES"/>
        </w:rPr>
      </w:pPr>
      <w:r>
        <w:rPr>
          <w:rFonts w:hint="eastAsia"/>
        </w:rPr>
        <w:t>妇女委员会已经与舞台艺术导演协会、著作者和作家总会、马德里</w:t>
      </w:r>
      <w:r>
        <w:rPr>
          <w:rFonts w:hint="eastAsia"/>
        </w:rPr>
        <w:t>Complutense</w:t>
      </w:r>
      <w:r>
        <w:rPr>
          <w:rFonts w:hint="eastAsia"/>
        </w:rPr>
        <w:t>大学和马德里技术大学、马德里</w:t>
      </w:r>
      <w:r>
        <w:rPr>
          <w:rFonts w:hint="eastAsia"/>
        </w:rPr>
        <w:t>Complutense</w:t>
      </w:r>
      <w:r>
        <w:rPr>
          <w:rFonts w:hint="eastAsia"/>
        </w:rPr>
        <w:t>大学基金总会、国家统计局、部委间科学技术委员会、社会学研究中心和</w:t>
      </w:r>
      <w:r>
        <w:rPr>
          <w:lang w:val="es-ES"/>
        </w:rPr>
        <w:t>Menéndez Pelayo</w:t>
      </w:r>
      <w:r>
        <w:rPr>
          <w:rFonts w:hint="eastAsia"/>
          <w:lang w:val="es-ES"/>
        </w:rPr>
        <w:t>国际大学签署了合作协定。</w:t>
      </w:r>
    </w:p>
    <w:p w:rsidR="00000000" w:rsidRDefault="00DC43B0" w:rsidP="00DC43B0">
      <w:pPr>
        <w:pStyle w:val="10"/>
        <w:spacing w:beforeLines="0" w:before="0" w:afterLines="0" w:after="240" w:line="360" w:lineRule="atLeast"/>
        <w:ind w:firstLine="31680"/>
        <w:rPr>
          <w:rFonts w:hint="eastAsia"/>
          <w:lang w:val="es-ES"/>
        </w:rPr>
      </w:pPr>
      <w:r>
        <w:rPr>
          <w:rFonts w:hint="eastAsia"/>
          <w:lang w:val="es-ES"/>
        </w:rPr>
        <w:t>同样，还通过</w:t>
      </w:r>
      <w:r>
        <w:rPr>
          <w:rFonts w:hint="eastAsia"/>
          <w:lang w:val="es-ES"/>
        </w:rPr>
        <w:t>一项合作协定与巴伦西亚大学联合出版了“女权”系列丛书，每年大约出版六册图书。</w:t>
      </w:r>
    </w:p>
    <w:p w:rsidR="00000000" w:rsidRDefault="00DC43B0" w:rsidP="00DC43B0">
      <w:pPr>
        <w:pStyle w:val="10"/>
        <w:spacing w:beforeLines="0" w:before="0" w:afterLines="0" w:after="240" w:line="360" w:lineRule="atLeast"/>
        <w:ind w:firstLine="31680"/>
        <w:rPr>
          <w:rFonts w:hint="eastAsia"/>
          <w:lang w:val="es-ES"/>
        </w:rPr>
      </w:pPr>
      <w:r>
        <w:rPr>
          <w:rFonts w:hint="eastAsia"/>
          <w:lang w:val="es-ES"/>
        </w:rPr>
        <w:t>目前，正在进行两项公共补贴的评发工作：</w:t>
      </w:r>
    </w:p>
    <w:p w:rsidR="00000000" w:rsidRDefault="00DC43B0">
      <w:pPr>
        <w:pStyle w:val="10"/>
        <w:numPr>
          <w:ilvl w:val="0"/>
          <w:numId w:val="849"/>
        </w:numPr>
        <w:tabs>
          <w:tab w:val="clear" w:pos="1370"/>
          <w:tab w:val="num" w:pos="360"/>
        </w:tabs>
        <w:spacing w:beforeLines="0" w:before="0" w:afterLines="0" w:after="240" w:line="360" w:lineRule="atLeast"/>
        <w:ind w:left="0" w:firstLineChars="0" w:firstLine="0"/>
        <w:rPr>
          <w:rFonts w:ascii="SimHei" w:eastAsia="SimHei" w:hint="eastAsia"/>
        </w:rPr>
      </w:pPr>
      <w:r>
        <w:rPr>
          <w:rFonts w:ascii="SimHei" w:eastAsia="SimHei" w:hint="eastAsia"/>
          <w:lang w:val="es-ES"/>
        </w:rPr>
        <w:t>国家科学研究、发展与技术创新计划（</w:t>
      </w:r>
      <w:r>
        <w:rPr>
          <w:rFonts w:ascii="SimHei" w:eastAsia="SimHei" w:hint="eastAsia"/>
          <w:lang w:val="es-ES"/>
        </w:rPr>
        <w:t>I+D+I</w:t>
      </w:r>
      <w:r>
        <w:rPr>
          <w:rFonts w:ascii="SimHei" w:eastAsia="SimHei" w:hint="eastAsia"/>
          <w:lang w:val="es-ES"/>
        </w:rPr>
        <w:t>）框架下妇女研究与调查资助的评发</w:t>
      </w:r>
    </w:p>
    <w:p w:rsidR="00000000" w:rsidRDefault="00DC43B0" w:rsidP="00DC43B0">
      <w:pPr>
        <w:pStyle w:val="10"/>
        <w:spacing w:beforeLines="0" w:before="0" w:afterLines="0" w:after="240" w:line="360" w:lineRule="atLeast"/>
        <w:ind w:firstLine="31680"/>
        <w:rPr>
          <w:rFonts w:hint="eastAsia"/>
        </w:rPr>
      </w:pPr>
      <w:r>
        <w:rPr>
          <w:rFonts w:hint="eastAsia"/>
        </w:rPr>
        <w:t>国家科学研究、发展与技术创新计划（</w:t>
      </w:r>
      <w:r>
        <w:rPr>
          <w:rFonts w:hint="eastAsia"/>
        </w:rPr>
        <w:t>2000</w:t>
      </w:r>
      <w:r>
        <w:rPr>
          <w:rFonts w:hint="eastAsia"/>
        </w:rPr>
        <w:t>－</w:t>
      </w:r>
      <w:r>
        <w:rPr>
          <w:rFonts w:hint="eastAsia"/>
        </w:rPr>
        <w:t>2003</w:t>
      </w:r>
      <w:r>
        <w:rPr>
          <w:rFonts w:hint="eastAsia"/>
        </w:rPr>
        <w:t>年）于</w:t>
      </w:r>
      <w:r>
        <w:rPr>
          <w:rFonts w:hint="eastAsia"/>
        </w:rPr>
        <w:t>1999</w:t>
      </w:r>
      <w:r>
        <w:rPr>
          <w:rFonts w:hint="eastAsia"/>
        </w:rPr>
        <w:t>年通过，目的是推动研究社会、政治、经济和文化生活领域中的西班牙妇女状况。</w:t>
      </w:r>
    </w:p>
    <w:p w:rsidR="00000000" w:rsidRDefault="00DC43B0" w:rsidP="00DC43B0">
      <w:pPr>
        <w:pStyle w:val="10"/>
        <w:spacing w:beforeLines="0" w:before="0" w:afterLines="0" w:after="240" w:line="360" w:lineRule="atLeast"/>
        <w:ind w:firstLine="31680"/>
        <w:rPr>
          <w:rFonts w:hint="eastAsia"/>
        </w:rPr>
      </w:pPr>
      <w:r>
        <w:rPr>
          <w:rFonts w:hint="eastAsia"/>
        </w:rPr>
        <w:t>研究资助是由妇女委员会提供的，另外，部分资金来自欧洲社会基金资助的“为消灭歧视而斗争”行动方案。</w:t>
      </w:r>
    </w:p>
    <w:p w:rsidR="00000000" w:rsidRDefault="00DC43B0" w:rsidP="00DC43B0">
      <w:pPr>
        <w:pStyle w:val="10"/>
        <w:spacing w:beforeLines="0" w:before="0" w:afterLines="0" w:after="240" w:line="360" w:lineRule="atLeast"/>
        <w:ind w:firstLine="31680"/>
        <w:rPr>
          <w:rFonts w:hint="eastAsia"/>
        </w:rPr>
      </w:pPr>
      <w:r>
        <w:rPr>
          <w:rFonts w:hint="eastAsia"/>
        </w:rPr>
        <w:t>优先的研究方向包括：教育、保健、经济和就业、权力和决策、信息和大众传媒、环境、</w:t>
      </w:r>
      <w:r>
        <w:rPr>
          <w:rFonts w:hint="eastAsia"/>
        </w:rPr>
        <w:t>对妇女的暴力侵害、遭受社会排斥的妇女、农村妇女及合作。</w:t>
      </w:r>
    </w:p>
    <w:p w:rsidR="00000000" w:rsidRDefault="00DC43B0" w:rsidP="00DC43B0">
      <w:pPr>
        <w:pStyle w:val="10"/>
        <w:spacing w:beforeLines="0" w:before="0" w:afterLines="0" w:after="240" w:line="360" w:lineRule="atLeast"/>
        <w:ind w:firstLine="31680"/>
        <w:rPr>
          <w:rFonts w:hint="eastAsia"/>
        </w:rPr>
      </w:pPr>
      <w:r>
        <w:rPr>
          <w:rFonts w:hint="eastAsia"/>
        </w:rPr>
        <w:t>2000</w:t>
      </w:r>
      <w:r>
        <w:rPr>
          <w:rFonts w:hint="eastAsia"/>
        </w:rPr>
        <w:t>年之后，妇女与性别研究部门方案成为</w:t>
      </w:r>
      <w:r>
        <w:rPr>
          <w:rFonts w:eastAsia="SimHei" w:hint="eastAsia"/>
        </w:rPr>
        <w:t>促进男女机会平等战略行动</w:t>
      </w:r>
      <w:r>
        <w:rPr>
          <w:rFonts w:hint="eastAsia"/>
        </w:rPr>
        <w:t>的一个组成部分。</w:t>
      </w:r>
    </w:p>
    <w:p w:rsidR="00000000" w:rsidRDefault="00DC43B0" w:rsidP="00DC43B0">
      <w:pPr>
        <w:pStyle w:val="10"/>
        <w:spacing w:beforeLines="0" w:before="0" w:afterLines="0" w:after="240" w:line="360" w:lineRule="atLeast"/>
        <w:ind w:firstLine="31680"/>
        <w:rPr>
          <w:rFonts w:hint="eastAsia"/>
        </w:rPr>
      </w:pPr>
      <w:r>
        <w:rPr>
          <w:rFonts w:hint="eastAsia"/>
        </w:rPr>
        <w:t>下表提供了</w:t>
      </w:r>
      <w:r>
        <w:rPr>
          <w:rFonts w:hint="eastAsia"/>
        </w:rPr>
        <w:t>1999</w:t>
      </w:r>
      <w:r>
        <w:rPr>
          <w:rFonts w:hint="eastAsia"/>
        </w:rPr>
        <w:t>年、</w:t>
      </w:r>
      <w:r>
        <w:rPr>
          <w:rFonts w:hint="eastAsia"/>
        </w:rPr>
        <w:t>2000</w:t>
      </w:r>
      <w:r>
        <w:rPr>
          <w:rFonts w:hint="eastAsia"/>
        </w:rPr>
        <w:t>年和</w:t>
      </w:r>
      <w:r>
        <w:rPr>
          <w:rFonts w:hint="eastAsia"/>
        </w:rPr>
        <w:t>2001</w:t>
      </w:r>
      <w:r>
        <w:rPr>
          <w:rFonts w:hint="eastAsia"/>
        </w:rPr>
        <w:t>年的有关数据：</w:t>
      </w:r>
    </w:p>
    <w:p w:rsidR="00000000" w:rsidRDefault="00DC43B0" w:rsidP="00DC43B0">
      <w:pPr>
        <w:pStyle w:val="20"/>
        <w:spacing w:beforeLines="0" w:before="0" w:afterLines="0" w:after="240" w:line="360" w:lineRule="atLeast"/>
        <w:ind w:firstLineChars="200" w:firstLine="31680"/>
        <w:rPr>
          <w:rFonts w:ascii="SimHei" w:eastAsia="SimHei" w:hint="eastAsia"/>
          <w:b w:val="0"/>
          <w:bCs/>
        </w:rPr>
      </w:pPr>
      <w:r>
        <w:rPr>
          <w:rFonts w:ascii="SimHei" w:eastAsia="SimHei" w:hint="eastAsia"/>
          <w:b w:val="0"/>
          <w:bCs/>
        </w:rPr>
        <w:t>国家科学研究、发展与技术革新计划（</w:t>
      </w:r>
      <w:r>
        <w:rPr>
          <w:rFonts w:ascii="SimHei" w:eastAsia="SimHei" w:hint="eastAsia"/>
          <w:b w:val="0"/>
          <w:bCs/>
        </w:rPr>
        <w:t>I+D+I</w:t>
      </w:r>
      <w:r>
        <w:rPr>
          <w:rFonts w:ascii="SimHei" w:eastAsia="SimHei" w:hint="eastAsia"/>
          <w:b w:val="0"/>
          <w:bCs/>
        </w:rPr>
        <w:t>）资助的项目</w:t>
      </w:r>
      <w:r>
        <w:rPr>
          <w:rFonts w:ascii="SimHei" w:eastAsia="SimHei" w:hint="eastAsia"/>
          <w:b w:val="0"/>
          <w:bCs/>
        </w:rPr>
        <w:t xml:space="preserve"> </w:t>
      </w:r>
    </w:p>
    <w:tbl>
      <w:tblPr>
        <w:tblW w:w="4637" w:type="pct"/>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4"/>
        <w:gridCol w:w="3324"/>
        <w:gridCol w:w="3183"/>
      </w:tblGrid>
      <w:tr w:rsidR="00000000">
        <w:tblPrEx>
          <w:tblCellMar>
            <w:top w:w="0" w:type="dxa"/>
            <w:bottom w:w="0" w:type="dxa"/>
          </w:tblCellMar>
        </w:tblPrEx>
        <w:tc>
          <w:tcPr>
            <w:tcW w:w="1479" w:type="pct"/>
          </w:tcPr>
          <w:p w:rsidR="00000000" w:rsidRDefault="00DC43B0">
            <w:pPr>
              <w:spacing w:line="360" w:lineRule="atLeast"/>
              <w:jc w:val="center"/>
              <w:rPr>
                <w:rFonts w:eastAsia="SimHei" w:hint="eastAsia"/>
                <w:sz w:val="18"/>
              </w:rPr>
            </w:pPr>
            <w:r>
              <w:rPr>
                <w:rFonts w:eastAsia="SimHei" w:hint="eastAsia"/>
                <w:sz w:val="18"/>
              </w:rPr>
              <w:t>年份</w:t>
            </w:r>
          </w:p>
        </w:tc>
        <w:tc>
          <w:tcPr>
            <w:tcW w:w="1798" w:type="pct"/>
          </w:tcPr>
          <w:p w:rsidR="00000000" w:rsidRDefault="00DC43B0">
            <w:pPr>
              <w:spacing w:line="360" w:lineRule="atLeast"/>
              <w:jc w:val="center"/>
              <w:rPr>
                <w:rFonts w:eastAsia="SimHei" w:hint="eastAsia"/>
                <w:sz w:val="18"/>
              </w:rPr>
            </w:pPr>
            <w:r>
              <w:rPr>
                <w:rFonts w:eastAsia="SimHei" w:hint="eastAsia"/>
                <w:sz w:val="18"/>
              </w:rPr>
              <w:t>项目</w:t>
            </w:r>
          </w:p>
        </w:tc>
        <w:tc>
          <w:tcPr>
            <w:tcW w:w="1722" w:type="pct"/>
          </w:tcPr>
          <w:p w:rsidR="00000000" w:rsidRDefault="00DC43B0">
            <w:pPr>
              <w:spacing w:line="360" w:lineRule="atLeast"/>
              <w:jc w:val="center"/>
              <w:rPr>
                <w:rFonts w:eastAsia="SimHei" w:hint="eastAsia"/>
                <w:sz w:val="18"/>
              </w:rPr>
            </w:pPr>
            <w:r>
              <w:rPr>
                <w:rFonts w:eastAsia="SimHei" w:hint="eastAsia"/>
                <w:sz w:val="18"/>
              </w:rPr>
              <w:t>金额</w:t>
            </w:r>
          </w:p>
        </w:tc>
      </w:tr>
      <w:tr w:rsidR="00000000">
        <w:tblPrEx>
          <w:tblCellMar>
            <w:top w:w="0" w:type="dxa"/>
            <w:bottom w:w="0" w:type="dxa"/>
          </w:tblCellMar>
        </w:tblPrEx>
        <w:tc>
          <w:tcPr>
            <w:tcW w:w="1479" w:type="pct"/>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1999</w:t>
            </w:r>
          </w:p>
        </w:tc>
        <w:tc>
          <w:tcPr>
            <w:tcW w:w="1798" w:type="pct"/>
          </w:tcPr>
          <w:p w:rsidR="00000000" w:rsidRDefault="00DC43B0">
            <w:pPr>
              <w:spacing w:line="360" w:lineRule="atLeast"/>
              <w:jc w:val="center"/>
              <w:rPr>
                <w:rFonts w:hint="eastAsia"/>
                <w:sz w:val="18"/>
              </w:rPr>
            </w:pPr>
            <w:r>
              <w:rPr>
                <w:rFonts w:hint="eastAsia"/>
                <w:sz w:val="18"/>
              </w:rPr>
              <w:t>35</w:t>
            </w:r>
          </w:p>
        </w:tc>
        <w:tc>
          <w:tcPr>
            <w:tcW w:w="1722" w:type="pct"/>
          </w:tcPr>
          <w:p w:rsidR="00000000" w:rsidRDefault="00DC43B0" w:rsidP="00DC43B0">
            <w:pPr>
              <w:spacing w:line="360" w:lineRule="atLeast"/>
              <w:ind w:rightChars="520" w:right="31680"/>
              <w:jc w:val="right"/>
              <w:rPr>
                <w:rFonts w:hint="eastAsia"/>
                <w:sz w:val="18"/>
              </w:rPr>
            </w:pPr>
            <w:r>
              <w:rPr>
                <w:rFonts w:hint="eastAsia"/>
                <w:sz w:val="18"/>
              </w:rPr>
              <w:t>784 921.81</w:t>
            </w:r>
          </w:p>
        </w:tc>
      </w:tr>
      <w:tr w:rsidR="00000000">
        <w:tblPrEx>
          <w:tblCellMar>
            <w:top w:w="0" w:type="dxa"/>
            <w:bottom w:w="0" w:type="dxa"/>
          </w:tblCellMar>
        </w:tblPrEx>
        <w:tc>
          <w:tcPr>
            <w:tcW w:w="1479" w:type="pct"/>
          </w:tcPr>
          <w:p w:rsidR="00000000" w:rsidRDefault="00DC43B0">
            <w:pPr>
              <w:spacing w:line="360" w:lineRule="atLeast"/>
              <w:jc w:val="center"/>
              <w:rPr>
                <w:rFonts w:hint="eastAsia"/>
                <w:sz w:val="18"/>
              </w:rPr>
            </w:pPr>
            <w:r>
              <w:rPr>
                <w:rFonts w:hint="eastAsia"/>
                <w:sz w:val="18"/>
              </w:rPr>
              <w:t>2000</w:t>
            </w:r>
          </w:p>
        </w:tc>
        <w:tc>
          <w:tcPr>
            <w:tcW w:w="1798" w:type="pct"/>
          </w:tcPr>
          <w:p w:rsidR="00000000" w:rsidRDefault="00DC43B0">
            <w:pPr>
              <w:spacing w:line="360" w:lineRule="atLeast"/>
              <w:jc w:val="center"/>
              <w:rPr>
                <w:rFonts w:hint="eastAsia"/>
                <w:sz w:val="18"/>
              </w:rPr>
            </w:pPr>
            <w:r>
              <w:rPr>
                <w:rFonts w:hint="eastAsia"/>
                <w:sz w:val="18"/>
              </w:rPr>
              <w:t>36</w:t>
            </w:r>
          </w:p>
        </w:tc>
        <w:tc>
          <w:tcPr>
            <w:tcW w:w="1722" w:type="pct"/>
          </w:tcPr>
          <w:p w:rsidR="00000000" w:rsidRDefault="00DC43B0" w:rsidP="00DC43B0">
            <w:pPr>
              <w:spacing w:line="360" w:lineRule="atLeast"/>
              <w:ind w:rightChars="520" w:right="31680"/>
              <w:jc w:val="right"/>
              <w:rPr>
                <w:rFonts w:hint="eastAsia"/>
                <w:sz w:val="18"/>
              </w:rPr>
            </w:pPr>
            <w:r>
              <w:rPr>
                <w:rFonts w:hint="eastAsia"/>
                <w:sz w:val="18"/>
              </w:rPr>
              <w:t>1 010 902.36</w:t>
            </w:r>
          </w:p>
        </w:tc>
      </w:tr>
      <w:tr w:rsidR="00000000">
        <w:tblPrEx>
          <w:tblCellMar>
            <w:top w:w="0" w:type="dxa"/>
            <w:bottom w:w="0" w:type="dxa"/>
          </w:tblCellMar>
        </w:tblPrEx>
        <w:tc>
          <w:tcPr>
            <w:tcW w:w="1479" w:type="pct"/>
          </w:tcPr>
          <w:p w:rsidR="00000000" w:rsidRDefault="00DC43B0">
            <w:pPr>
              <w:spacing w:line="360" w:lineRule="atLeast"/>
              <w:jc w:val="center"/>
              <w:rPr>
                <w:rFonts w:hint="eastAsia"/>
                <w:sz w:val="18"/>
              </w:rPr>
            </w:pPr>
            <w:r>
              <w:rPr>
                <w:rFonts w:hint="eastAsia"/>
                <w:sz w:val="18"/>
              </w:rPr>
              <w:t>2001</w:t>
            </w:r>
          </w:p>
        </w:tc>
        <w:tc>
          <w:tcPr>
            <w:tcW w:w="1798" w:type="pct"/>
          </w:tcPr>
          <w:p w:rsidR="00000000" w:rsidRDefault="00DC43B0">
            <w:pPr>
              <w:spacing w:line="360" w:lineRule="atLeast"/>
              <w:jc w:val="center"/>
              <w:rPr>
                <w:rFonts w:hint="eastAsia"/>
                <w:sz w:val="18"/>
              </w:rPr>
            </w:pPr>
            <w:r>
              <w:rPr>
                <w:rFonts w:hint="eastAsia"/>
                <w:sz w:val="18"/>
              </w:rPr>
              <w:t>41</w:t>
            </w:r>
          </w:p>
        </w:tc>
        <w:tc>
          <w:tcPr>
            <w:tcW w:w="1722" w:type="pct"/>
          </w:tcPr>
          <w:p w:rsidR="00000000" w:rsidRDefault="00DC43B0" w:rsidP="00DC43B0">
            <w:pPr>
              <w:spacing w:line="360" w:lineRule="atLeast"/>
              <w:ind w:rightChars="520" w:right="31680"/>
              <w:jc w:val="right"/>
              <w:rPr>
                <w:rFonts w:hint="eastAsia"/>
                <w:sz w:val="18"/>
              </w:rPr>
            </w:pPr>
            <w:r>
              <w:rPr>
                <w:rFonts w:hint="eastAsia"/>
                <w:sz w:val="18"/>
              </w:rPr>
              <w:t>932 970.29</w:t>
            </w:r>
          </w:p>
        </w:tc>
      </w:tr>
    </w:tbl>
    <w:p w:rsidR="00000000" w:rsidRDefault="00DC43B0" w:rsidP="00DC43B0">
      <w:pPr>
        <w:pStyle w:val="10"/>
        <w:spacing w:beforeLines="0" w:before="0" w:afterLines="0" w:after="0" w:line="360" w:lineRule="atLeast"/>
        <w:ind w:firstLine="31680"/>
      </w:pP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至</w:t>
      </w:r>
      <w:r>
        <w:rPr>
          <w:rFonts w:hint="eastAsia"/>
        </w:rPr>
        <w:t>2001</w:t>
      </w:r>
      <w:r>
        <w:rPr>
          <w:rFonts w:hint="eastAsia"/>
        </w:rPr>
        <w:t>年期间，国家科学研究、发展与技术创新计划和研究计划向教育、保健、经济和就业、权力和决策、形</w:t>
      </w:r>
      <w:r>
        <w:rPr>
          <w:rFonts w:hint="eastAsia"/>
        </w:rPr>
        <w:t>象与传媒、环境与农村妇女、暴力、女性移民、贫困与发展方面的研究提供了资助。</w:t>
      </w:r>
    </w:p>
    <w:p w:rsidR="00000000" w:rsidRDefault="00DC43B0">
      <w:pPr>
        <w:pStyle w:val="10"/>
        <w:numPr>
          <w:ilvl w:val="0"/>
          <w:numId w:val="849"/>
        </w:numPr>
        <w:tabs>
          <w:tab w:val="clear" w:pos="1370"/>
          <w:tab w:val="num" w:pos="360"/>
        </w:tabs>
        <w:spacing w:beforeLines="0" w:before="0" w:afterLines="0" w:after="240" w:line="360" w:lineRule="atLeast"/>
        <w:ind w:left="0" w:firstLineChars="0" w:firstLine="0"/>
        <w:rPr>
          <w:rFonts w:ascii="SimHei" w:eastAsia="SimHei" w:hint="eastAsia"/>
          <w:lang w:val="es-ES"/>
        </w:rPr>
      </w:pPr>
      <w:r>
        <w:rPr>
          <w:rFonts w:ascii="SimHei" w:eastAsia="SimHei" w:hint="eastAsia"/>
          <w:lang w:val="es-ES"/>
        </w:rPr>
        <w:t>对大学范围内开展活动和开办讲习班的年度资助评发工作</w:t>
      </w:r>
    </w:p>
    <w:p w:rsidR="00000000" w:rsidRDefault="00DC43B0" w:rsidP="00DC43B0">
      <w:pPr>
        <w:pStyle w:val="10"/>
        <w:spacing w:beforeLines="0" w:before="0" w:afterLines="0" w:after="240" w:line="360" w:lineRule="atLeast"/>
        <w:ind w:firstLine="31680"/>
        <w:rPr>
          <w:rFonts w:hint="eastAsia"/>
        </w:rPr>
      </w:pPr>
      <w:r>
        <w:rPr>
          <w:rFonts w:hint="eastAsia"/>
        </w:rPr>
        <w:t>指的是用于鼓励在大学范围内开展促进妇女机会平等原则活动及举办讲习班的公共补贴。其资助对象是公立大学和私立大学以及在大学范围内依法成立的协会、机构和基金会。</w:t>
      </w:r>
    </w:p>
    <w:p w:rsidR="00000000" w:rsidRDefault="00DC43B0" w:rsidP="00DC43B0">
      <w:pPr>
        <w:pStyle w:val="10"/>
        <w:spacing w:beforeLines="0" w:before="0" w:afterLines="0" w:after="240" w:line="360" w:lineRule="atLeast"/>
        <w:ind w:firstLine="31680"/>
        <w:rPr>
          <w:rFonts w:hint="eastAsia"/>
        </w:rPr>
      </w:pPr>
      <w:r>
        <w:rPr>
          <w:rFonts w:hint="eastAsia"/>
        </w:rPr>
        <w:t>资助的活动包括讲习班、讨论会、专家课程、研究所和硕士专业课程、论坛、座谈、代表大会、出版杂志、工作日、培训班等。</w:t>
      </w:r>
    </w:p>
    <w:p w:rsidR="00000000" w:rsidRDefault="00DC43B0" w:rsidP="00DC43B0">
      <w:pPr>
        <w:pStyle w:val="20"/>
        <w:spacing w:beforeLines="0" w:before="0" w:afterLines="0" w:after="240" w:line="360" w:lineRule="atLeast"/>
        <w:ind w:firstLineChars="200" w:firstLine="31680"/>
        <w:rPr>
          <w:rFonts w:eastAsia="SimHei" w:hint="eastAsia"/>
          <w:b w:val="0"/>
          <w:bCs/>
        </w:rPr>
      </w:pPr>
      <w:r>
        <w:rPr>
          <w:rFonts w:eastAsia="SimHei" w:hint="eastAsia"/>
          <w:b w:val="0"/>
          <w:bCs/>
        </w:rPr>
        <w:t>在大学范围内开展的活动和举办的讲习班（按欧元计）</w:t>
      </w:r>
      <w:r>
        <w:rPr>
          <w:rFonts w:eastAsia="SimHei" w:hint="eastAsia"/>
          <w:b w:val="0"/>
          <w:bCs/>
        </w:rPr>
        <w:t xml:space="preserve"> </w:t>
      </w:r>
    </w:p>
    <w:tbl>
      <w:tblPr>
        <w:tblW w:w="4637" w:type="pct"/>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4"/>
        <w:gridCol w:w="2491"/>
        <w:gridCol w:w="2491"/>
        <w:gridCol w:w="2355"/>
      </w:tblGrid>
      <w:tr w:rsidR="00000000">
        <w:tblPrEx>
          <w:tblCellMar>
            <w:top w:w="0" w:type="dxa"/>
            <w:bottom w:w="0" w:type="dxa"/>
          </w:tblCellMar>
        </w:tblPrEx>
        <w:tc>
          <w:tcPr>
            <w:tcW w:w="1030" w:type="pct"/>
          </w:tcPr>
          <w:p w:rsidR="00000000" w:rsidRDefault="00DC43B0">
            <w:pPr>
              <w:pStyle w:val="Header"/>
              <w:pBdr>
                <w:bottom w:val="none" w:sz="0" w:space="0" w:color="auto"/>
              </w:pBdr>
              <w:tabs>
                <w:tab w:val="clear" w:pos="4320"/>
                <w:tab w:val="clear" w:pos="8640"/>
              </w:tabs>
              <w:spacing w:line="360" w:lineRule="atLeast"/>
              <w:rPr>
                <w:rFonts w:eastAsia="SimHei" w:hint="eastAsia"/>
              </w:rPr>
            </w:pPr>
            <w:r>
              <w:rPr>
                <w:rFonts w:eastAsia="SimHei" w:hint="eastAsia"/>
              </w:rPr>
              <w:t>年份</w:t>
            </w:r>
          </w:p>
        </w:tc>
        <w:tc>
          <w:tcPr>
            <w:tcW w:w="1348" w:type="pct"/>
          </w:tcPr>
          <w:p w:rsidR="00000000" w:rsidRDefault="00DC43B0">
            <w:pPr>
              <w:spacing w:line="360" w:lineRule="atLeast"/>
              <w:jc w:val="center"/>
              <w:rPr>
                <w:rFonts w:eastAsia="SimHei" w:hint="eastAsia"/>
                <w:sz w:val="18"/>
              </w:rPr>
            </w:pPr>
            <w:r>
              <w:rPr>
                <w:rFonts w:eastAsia="SimHei" w:hint="eastAsia"/>
                <w:sz w:val="18"/>
              </w:rPr>
              <w:t>机构单位</w:t>
            </w:r>
          </w:p>
        </w:tc>
        <w:tc>
          <w:tcPr>
            <w:tcW w:w="1348" w:type="pct"/>
          </w:tcPr>
          <w:p w:rsidR="00000000" w:rsidRDefault="00DC43B0">
            <w:pPr>
              <w:spacing w:line="360" w:lineRule="atLeast"/>
              <w:jc w:val="center"/>
              <w:rPr>
                <w:rFonts w:eastAsia="SimHei" w:hint="eastAsia"/>
                <w:sz w:val="18"/>
              </w:rPr>
            </w:pPr>
            <w:r>
              <w:rPr>
                <w:rFonts w:eastAsia="SimHei" w:hint="eastAsia"/>
                <w:sz w:val="18"/>
              </w:rPr>
              <w:t>项目</w:t>
            </w:r>
          </w:p>
        </w:tc>
        <w:tc>
          <w:tcPr>
            <w:tcW w:w="1274" w:type="pct"/>
          </w:tcPr>
          <w:p w:rsidR="00000000" w:rsidRDefault="00DC43B0">
            <w:pPr>
              <w:spacing w:line="360" w:lineRule="atLeast"/>
              <w:jc w:val="center"/>
              <w:rPr>
                <w:rFonts w:eastAsia="SimHei" w:hint="eastAsia"/>
                <w:sz w:val="18"/>
              </w:rPr>
            </w:pPr>
            <w:r>
              <w:rPr>
                <w:rFonts w:eastAsia="SimHei" w:hint="eastAsia"/>
                <w:sz w:val="18"/>
              </w:rPr>
              <w:t>金额</w:t>
            </w:r>
          </w:p>
        </w:tc>
      </w:tr>
      <w:tr w:rsidR="00000000">
        <w:tblPrEx>
          <w:tblCellMar>
            <w:top w:w="0" w:type="dxa"/>
            <w:bottom w:w="0" w:type="dxa"/>
          </w:tblCellMar>
        </w:tblPrEx>
        <w:tc>
          <w:tcPr>
            <w:tcW w:w="1030" w:type="pct"/>
          </w:tcPr>
          <w:p w:rsidR="00000000" w:rsidRDefault="00DC43B0">
            <w:pPr>
              <w:spacing w:line="360" w:lineRule="atLeast"/>
              <w:jc w:val="center"/>
              <w:rPr>
                <w:rFonts w:hint="eastAsia"/>
                <w:sz w:val="18"/>
              </w:rPr>
            </w:pPr>
            <w:r>
              <w:rPr>
                <w:rFonts w:hint="eastAsia"/>
                <w:sz w:val="18"/>
              </w:rPr>
              <w:t>1999</w:t>
            </w:r>
          </w:p>
        </w:tc>
        <w:tc>
          <w:tcPr>
            <w:tcW w:w="1348" w:type="pct"/>
          </w:tcPr>
          <w:p w:rsidR="00000000" w:rsidRDefault="00DC43B0">
            <w:pPr>
              <w:spacing w:line="360" w:lineRule="atLeast"/>
              <w:jc w:val="center"/>
              <w:rPr>
                <w:rFonts w:hint="eastAsia"/>
                <w:sz w:val="18"/>
              </w:rPr>
            </w:pPr>
            <w:r>
              <w:rPr>
                <w:rFonts w:hint="eastAsia"/>
                <w:sz w:val="18"/>
              </w:rPr>
              <w:t>44</w:t>
            </w:r>
          </w:p>
        </w:tc>
        <w:tc>
          <w:tcPr>
            <w:tcW w:w="1348" w:type="pct"/>
          </w:tcPr>
          <w:p w:rsidR="00000000" w:rsidRDefault="00DC43B0">
            <w:pPr>
              <w:spacing w:line="360" w:lineRule="atLeast"/>
              <w:jc w:val="center"/>
              <w:rPr>
                <w:rFonts w:hint="eastAsia"/>
                <w:sz w:val="18"/>
              </w:rPr>
            </w:pPr>
            <w:r>
              <w:rPr>
                <w:rFonts w:hint="eastAsia"/>
                <w:sz w:val="18"/>
              </w:rPr>
              <w:t>90</w:t>
            </w:r>
          </w:p>
        </w:tc>
        <w:tc>
          <w:tcPr>
            <w:tcW w:w="1274" w:type="pct"/>
          </w:tcPr>
          <w:p w:rsidR="00000000" w:rsidRDefault="00DC43B0">
            <w:pPr>
              <w:spacing w:line="360" w:lineRule="atLeast"/>
              <w:jc w:val="center"/>
              <w:rPr>
                <w:rFonts w:hint="eastAsia"/>
                <w:sz w:val="18"/>
              </w:rPr>
            </w:pPr>
            <w:r>
              <w:rPr>
                <w:rFonts w:hint="eastAsia"/>
                <w:sz w:val="18"/>
              </w:rPr>
              <w:t>205 4</w:t>
            </w:r>
            <w:r>
              <w:rPr>
                <w:rFonts w:hint="eastAsia"/>
                <w:sz w:val="18"/>
              </w:rPr>
              <w:t>17.52</w:t>
            </w:r>
          </w:p>
        </w:tc>
      </w:tr>
      <w:tr w:rsidR="00000000">
        <w:tblPrEx>
          <w:tblCellMar>
            <w:top w:w="0" w:type="dxa"/>
            <w:bottom w:w="0" w:type="dxa"/>
          </w:tblCellMar>
        </w:tblPrEx>
        <w:tc>
          <w:tcPr>
            <w:tcW w:w="1030" w:type="pct"/>
          </w:tcPr>
          <w:p w:rsidR="00000000" w:rsidRDefault="00DC43B0">
            <w:pPr>
              <w:spacing w:line="360" w:lineRule="atLeast"/>
              <w:jc w:val="center"/>
              <w:rPr>
                <w:rFonts w:hint="eastAsia"/>
                <w:sz w:val="18"/>
              </w:rPr>
            </w:pPr>
            <w:r>
              <w:rPr>
                <w:rFonts w:hint="eastAsia"/>
                <w:sz w:val="18"/>
              </w:rPr>
              <w:t>2000</w:t>
            </w:r>
          </w:p>
        </w:tc>
        <w:tc>
          <w:tcPr>
            <w:tcW w:w="1348" w:type="pct"/>
          </w:tcPr>
          <w:p w:rsidR="00000000" w:rsidRDefault="00DC43B0">
            <w:pPr>
              <w:spacing w:line="360" w:lineRule="atLeast"/>
              <w:jc w:val="center"/>
              <w:rPr>
                <w:rFonts w:hint="eastAsia"/>
                <w:sz w:val="18"/>
              </w:rPr>
            </w:pPr>
            <w:r>
              <w:rPr>
                <w:rFonts w:hint="eastAsia"/>
                <w:sz w:val="18"/>
              </w:rPr>
              <w:t>67</w:t>
            </w:r>
          </w:p>
        </w:tc>
        <w:tc>
          <w:tcPr>
            <w:tcW w:w="1348" w:type="pct"/>
          </w:tcPr>
          <w:p w:rsidR="00000000" w:rsidRDefault="00DC43B0">
            <w:pPr>
              <w:spacing w:line="360" w:lineRule="atLeast"/>
              <w:jc w:val="center"/>
              <w:rPr>
                <w:rFonts w:hint="eastAsia"/>
                <w:sz w:val="18"/>
              </w:rPr>
            </w:pPr>
            <w:r>
              <w:rPr>
                <w:rFonts w:hint="eastAsia"/>
                <w:sz w:val="18"/>
              </w:rPr>
              <w:t>121</w:t>
            </w:r>
          </w:p>
        </w:tc>
        <w:tc>
          <w:tcPr>
            <w:tcW w:w="1274" w:type="pct"/>
          </w:tcPr>
          <w:p w:rsidR="00000000" w:rsidRDefault="00DC43B0">
            <w:pPr>
              <w:spacing w:line="360" w:lineRule="atLeast"/>
              <w:jc w:val="center"/>
              <w:rPr>
                <w:rFonts w:hint="eastAsia"/>
                <w:sz w:val="18"/>
              </w:rPr>
            </w:pPr>
            <w:r>
              <w:rPr>
                <w:rFonts w:hint="eastAsia"/>
                <w:sz w:val="18"/>
              </w:rPr>
              <w:t>261 764.41</w:t>
            </w:r>
          </w:p>
        </w:tc>
      </w:tr>
      <w:tr w:rsidR="00000000">
        <w:tblPrEx>
          <w:tblCellMar>
            <w:top w:w="0" w:type="dxa"/>
            <w:bottom w:w="0" w:type="dxa"/>
          </w:tblCellMar>
        </w:tblPrEx>
        <w:tc>
          <w:tcPr>
            <w:tcW w:w="1030" w:type="pct"/>
          </w:tcPr>
          <w:p w:rsidR="00000000" w:rsidRDefault="00DC43B0">
            <w:pPr>
              <w:spacing w:line="360" w:lineRule="atLeast"/>
              <w:jc w:val="center"/>
              <w:rPr>
                <w:rFonts w:hint="eastAsia"/>
                <w:sz w:val="18"/>
              </w:rPr>
            </w:pPr>
            <w:r>
              <w:rPr>
                <w:rFonts w:hint="eastAsia"/>
                <w:sz w:val="18"/>
              </w:rPr>
              <w:t>2001</w:t>
            </w:r>
          </w:p>
        </w:tc>
        <w:tc>
          <w:tcPr>
            <w:tcW w:w="1348" w:type="pct"/>
          </w:tcPr>
          <w:p w:rsidR="00000000" w:rsidRDefault="00DC43B0">
            <w:pPr>
              <w:spacing w:line="360" w:lineRule="atLeast"/>
              <w:jc w:val="center"/>
              <w:rPr>
                <w:rFonts w:hint="eastAsia"/>
                <w:sz w:val="18"/>
              </w:rPr>
            </w:pPr>
            <w:r>
              <w:rPr>
                <w:rFonts w:hint="eastAsia"/>
                <w:sz w:val="18"/>
              </w:rPr>
              <w:t>49</w:t>
            </w:r>
          </w:p>
        </w:tc>
        <w:tc>
          <w:tcPr>
            <w:tcW w:w="1348" w:type="pct"/>
          </w:tcPr>
          <w:p w:rsidR="00000000" w:rsidRDefault="00DC43B0">
            <w:pPr>
              <w:spacing w:line="360" w:lineRule="atLeast"/>
              <w:jc w:val="center"/>
              <w:rPr>
                <w:rFonts w:hint="eastAsia"/>
                <w:sz w:val="18"/>
              </w:rPr>
            </w:pPr>
            <w:r>
              <w:rPr>
                <w:rFonts w:hint="eastAsia"/>
                <w:sz w:val="18"/>
              </w:rPr>
              <w:t>112</w:t>
            </w:r>
          </w:p>
        </w:tc>
        <w:tc>
          <w:tcPr>
            <w:tcW w:w="1274" w:type="pct"/>
          </w:tcPr>
          <w:p w:rsidR="00000000" w:rsidRDefault="00DC43B0">
            <w:pPr>
              <w:spacing w:line="360" w:lineRule="atLeast"/>
              <w:jc w:val="center"/>
              <w:rPr>
                <w:rFonts w:hint="eastAsia"/>
                <w:sz w:val="18"/>
              </w:rPr>
            </w:pPr>
            <w:r>
              <w:rPr>
                <w:rFonts w:hint="eastAsia"/>
                <w:sz w:val="18"/>
              </w:rPr>
              <w:t>250 321.52</w:t>
            </w:r>
          </w:p>
        </w:tc>
      </w:tr>
    </w:tbl>
    <w:p w:rsidR="00000000" w:rsidRDefault="00DC43B0">
      <w:pPr>
        <w:pStyle w:val="Date"/>
        <w:spacing w:line="360" w:lineRule="atLeast"/>
        <w:rPr>
          <w:rFonts w:hint="eastAsia"/>
        </w:rPr>
      </w:pPr>
    </w:p>
    <w:p w:rsidR="00000000" w:rsidRDefault="00DC43B0">
      <w:pPr>
        <w:pStyle w:val="20"/>
        <w:numPr>
          <w:ilvl w:val="0"/>
          <w:numId w:val="848"/>
        </w:numPr>
        <w:spacing w:beforeLines="0" w:before="0" w:afterLines="0" w:after="240" w:line="360" w:lineRule="atLeast"/>
        <w:ind w:left="0" w:firstLine="0"/>
        <w:rPr>
          <w:rFonts w:eastAsia="SimHei"/>
          <w:b w:val="0"/>
          <w:bCs/>
        </w:rPr>
      </w:pPr>
      <w:r>
        <w:rPr>
          <w:rFonts w:eastAsia="SimHei" w:hint="eastAsia"/>
          <w:b w:val="0"/>
          <w:bCs/>
        </w:rPr>
        <w:t>平等监察处</w:t>
      </w:r>
    </w:p>
    <w:p w:rsidR="00000000" w:rsidRDefault="00DC43B0" w:rsidP="00DC43B0">
      <w:pPr>
        <w:pStyle w:val="10"/>
        <w:spacing w:beforeLines="0" w:before="0" w:afterLines="0" w:after="240" w:line="360" w:lineRule="atLeast"/>
        <w:ind w:firstLine="31680"/>
        <w:rPr>
          <w:rFonts w:hint="eastAsia"/>
        </w:rPr>
      </w:pPr>
      <w:r>
        <w:rPr>
          <w:rFonts w:hint="eastAsia"/>
        </w:rPr>
        <w:t>为了执行第三个男女机会平等计划（</w:t>
      </w:r>
      <w:r>
        <w:rPr>
          <w:rFonts w:hint="eastAsia"/>
        </w:rPr>
        <w:t>1997</w:t>
      </w:r>
      <w:r>
        <w:rPr>
          <w:rFonts w:hint="eastAsia"/>
        </w:rPr>
        <w:t>－</w:t>
      </w:r>
      <w:r>
        <w:rPr>
          <w:rFonts w:hint="eastAsia"/>
        </w:rPr>
        <w:t>2000</w:t>
      </w:r>
      <w:r>
        <w:rPr>
          <w:rFonts w:hint="eastAsia"/>
        </w:rPr>
        <w:t>年）规定的一项行动，根据</w:t>
      </w:r>
      <w:r>
        <w:rPr>
          <w:rFonts w:hint="eastAsia"/>
        </w:rPr>
        <w:t>2000</w:t>
      </w:r>
      <w:r>
        <w:rPr>
          <w:rFonts w:hint="eastAsia"/>
        </w:rPr>
        <w:t>年</w:t>
      </w:r>
      <w:r>
        <w:rPr>
          <w:rFonts w:hint="eastAsia"/>
        </w:rPr>
        <w:t>10</w:t>
      </w:r>
      <w:r>
        <w:rPr>
          <w:rFonts w:hint="eastAsia"/>
        </w:rPr>
        <w:t>月</w:t>
      </w:r>
      <w:r>
        <w:rPr>
          <w:rFonts w:hint="eastAsia"/>
        </w:rPr>
        <w:t>6</w:t>
      </w:r>
      <w:r>
        <w:rPr>
          <w:rFonts w:hint="eastAsia"/>
        </w:rPr>
        <w:t>日第</w:t>
      </w:r>
      <w:r>
        <w:rPr>
          <w:rFonts w:hint="eastAsia"/>
        </w:rPr>
        <w:t>1686/2000</w:t>
      </w:r>
      <w:r>
        <w:rPr>
          <w:rFonts w:hint="eastAsia"/>
        </w:rPr>
        <w:t>号敕令，成立了男女机会平等监察处。</w:t>
      </w:r>
    </w:p>
    <w:p w:rsidR="00000000" w:rsidRDefault="00DC43B0" w:rsidP="00DC43B0">
      <w:pPr>
        <w:pStyle w:val="10"/>
        <w:spacing w:beforeLines="0" w:before="0" w:afterLines="0" w:after="240" w:line="360" w:lineRule="atLeast"/>
        <w:ind w:firstLine="31680"/>
        <w:rPr>
          <w:rFonts w:hint="eastAsia"/>
        </w:rPr>
      </w:pPr>
      <w:r>
        <w:rPr>
          <w:rFonts w:hint="eastAsia"/>
        </w:rPr>
        <w:t>成立平等监察处是为了能够对机会平等方面的集中做出可信而有效的判断，以便评估促进机会平等的计划和政策。它指的是利用一套指标，系统地评估平等计划中的建议和行动是否产生了预期效果，以及设计和制订未来的政策。</w:t>
      </w:r>
    </w:p>
    <w:p w:rsidR="00000000" w:rsidRDefault="00DC43B0" w:rsidP="00DC43B0">
      <w:pPr>
        <w:pStyle w:val="10"/>
        <w:spacing w:beforeLines="0" w:before="0" w:afterLines="0" w:after="240" w:line="360" w:lineRule="atLeast"/>
        <w:ind w:firstLine="31680"/>
        <w:rPr>
          <w:rFonts w:hint="eastAsia"/>
        </w:rPr>
      </w:pPr>
      <w:r>
        <w:rPr>
          <w:rFonts w:hint="eastAsia"/>
        </w:rPr>
        <w:t>平等监察处是由劳工和社会事务部、其他</w:t>
      </w:r>
      <w:r>
        <w:rPr>
          <w:rFonts w:hint="eastAsia"/>
        </w:rPr>
        <w:t>一些部委、国家妇女组织、自治区代表和西班牙省市联合会的代表组成的。</w:t>
      </w:r>
    </w:p>
    <w:p w:rsidR="00000000" w:rsidRDefault="00DC43B0" w:rsidP="00DC43B0">
      <w:pPr>
        <w:pStyle w:val="10"/>
        <w:spacing w:beforeLines="0" w:before="0" w:afterLines="0" w:after="240" w:line="360" w:lineRule="atLeast"/>
        <w:ind w:firstLine="31680"/>
        <w:rPr>
          <w:rFonts w:hint="eastAsia"/>
        </w:rPr>
      </w:pPr>
      <w:r>
        <w:rPr>
          <w:rFonts w:hint="eastAsia"/>
        </w:rPr>
        <w:t>为了实现其工作目标，平等监察处建立了一个统计数据库，包括</w:t>
      </w:r>
      <w:r>
        <w:rPr>
          <w:rFonts w:hint="eastAsia"/>
        </w:rPr>
        <w:t>9</w:t>
      </w:r>
      <w:r>
        <w:rPr>
          <w:rFonts w:hint="eastAsia"/>
        </w:rPr>
        <w:t>个专题项目：人口、家庭生活、教育、就业、保健、政治参与、暴力、社会排斥和社会福利事业。总共设置了</w:t>
      </w:r>
      <w:r>
        <w:rPr>
          <w:rFonts w:hint="eastAsia"/>
        </w:rPr>
        <w:t>178</w:t>
      </w:r>
      <w:r>
        <w:rPr>
          <w:rFonts w:hint="eastAsia"/>
        </w:rPr>
        <w:t>个指标以反映这些领域的情况，其中有</w:t>
      </w:r>
      <w:r>
        <w:rPr>
          <w:rFonts w:hint="eastAsia"/>
        </w:rPr>
        <w:t>46</w:t>
      </w:r>
      <w:r>
        <w:rPr>
          <w:rFonts w:hint="eastAsia"/>
        </w:rPr>
        <w:t>个指标是</w:t>
      </w:r>
      <w:r>
        <w:rPr>
          <w:rFonts w:hint="eastAsia"/>
        </w:rPr>
        <w:t>2002</w:t>
      </w:r>
      <w:r>
        <w:rPr>
          <w:rFonts w:hint="eastAsia"/>
        </w:rPr>
        <w:t>年第一季度首次引入的。</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w:t>
      </w:r>
      <w:r>
        <w:rPr>
          <w:rFonts w:hint="eastAsia"/>
        </w:rPr>
        <w:t>11</w:t>
      </w:r>
      <w:r>
        <w:rPr>
          <w:rFonts w:hint="eastAsia"/>
        </w:rPr>
        <w:t>月</w:t>
      </w:r>
      <w:r>
        <w:rPr>
          <w:rFonts w:hint="eastAsia"/>
        </w:rPr>
        <w:t>21</w:t>
      </w:r>
      <w:r>
        <w:rPr>
          <w:rFonts w:hint="eastAsia"/>
        </w:rPr>
        <w:t>日，平等监察处在第一次会议上，着手制订监察处的正式章程并且通过了机构内部的运作条例。</w:t>
      </w:r>
    </w:p>
    <w:p w:rsidR="00000000" w:rsidRDefault="00DC43B0" w:rsidP="00DC43B0">
      <w:pPr>
        <w:pStyle w:val="10"/>
        <w:spacing w:beforeLines="0" w:before="0" w:afterLines="0" w:after="240" w:line="360" w:lineRule="atLeast"/>
        <w:ind w:firstLine="31680"/>
        <w:rPr>
          <w:rFonts w:hint="eastAsia"/>
        </w:rPr>
      </w:pPr>
      <w:r>
        <w:rPr>
          <w:rFonts w:hint="eastAsia"/>
        </w:rPr>
        <w:t>同时，平等监察处批准了各工作委员会的职能。这些工作委员会构成了平等监察处真正意义上的行动发动机。另外</w:t>
      </w:r>
      <w:r>
        <w:rPr>
          <w:rFonts w:hint="eastAsia"/>
        </w:rPr>
        <w:t>，监察处还决定着手研究妇女在教育、就业和社会排斥三个方面的状况。</w:t>
      </w:r>
    </w:p>
    <w:p w:rsidR="00000000" w:rsidRDefault="00DC43B0">
      <w:pPr>
        <w:pStyle w:val="20"/>
        <w:numPr>
          <w:ilvl w:val="0"/>
          <w:numId w:val="848"/>
        </w:numPr>
        <w:spacing w:beforeLines="0" w:before="0" w:afterLines="0" w:after="240" w:line="360" w:lineRule="atLeast"/>
        <w:ind w:left="0" w:firstLine="0"/>
        <w:rPr>
          <w:rFonts w:eastAsia="SimHei" w:hint="eastAsia"/>
          <w:b w:val="0"/>
          <w:bCs/>
        </w:rPr>
      </w:pPr>
      <w:r>
        <w:rPr>
          <w:rFonts w:eastAsia="SimHei" w:hint="eastAsia"/>
          <w:b w:val="0"/>
          <w:bCs/>
        </w:rPr>
        <w:t>其他措施</w:t>
      </w:r>
    </w:p>
    <w:p w:rsidR="00000000" w:rsidRDefault="00DC43B0" w:rsidP="00DC43B0">
      <w:pPr>
        <w:pStyle w:val="10"/>
        <w:spacing w:beforeLines="0" w:before="0" w:afterLines="0" w:after="240" w:line="360" w:lineRule="atLeast"/>
        <w:ind w:firstLine="31680"/>
        <w:rPr>
          <w:rFonts w:hint="eastAsia"/>
        </w:rPr>
      </w:pPr>
      <w:r>
        <w:rPr>
          <w:rFonts w:eastAsia="SimHei" w:hint="eastAsia"/>
        </w:rPr>
        <w:t>为视听活动和广告提供支持及援助，</w:t>
      </w:r>
      <w:r>
        <w:rPr>
          <w:rFonts w:hint="eastAsia"/>
        </w:rPr>
        <w:t>从而推动在社会上树立积极的妇女形象。</w:t>
      </w:r>
    </w:p>
    <w:p w:rsidR="00000000" w:rsidRDefault="00DC43B0" w:rsidP="00DC43B0">
      <w:pPr>
        <w:pStyle w:val="10"/>
        <w:spacing w:beforeLines="0" w:before="0" w:afterLines="0" w:after="240" w:line="360" w:lineRule="atLeast"/>
        <w:ind w:firstLine="31680"/>
        <w:rPr>
          <w:rFonts w:hint="eastAsia"/>
        </w:rPr>
      </w:pPr>
      <w:r>
        <w:rPr>
          <w:rFonts w:hint="eastAsia"/>
        </w:rPr>
        <w:t>妇女委员会每年都举办</w:t>
      </w:r>
      <w:r>
        <w:rPr>
          <w:rFonts w:eastAsia="SimHei" w:hint="eastAsia"/>
        </w:rPr>
        <w:t>“消除对妇女的暴力侵害传媒奖及广告事务所奖”</w:t>
      </w:r>
      <w:r>
        <w:rPr>
          <w:rFonts w:hint="eastAsia"/>
        </w:rPr>
        <w:t>的评奖活动，向上一年度的广播、电视、报刊和广告事务所制作和投放的、谴责暴力侵害妇女的广告宣传品颁奖，奖金总额为</w:t>
      </w:r>
      <w:r>
        <w:rPr>
          <w:rFonts w:hint="eastAsia"/>
        </w:rPr>
        <w:t>6 012.12</w:t>
      </w:r>
      <w:r>
        <w:rPr>
          <w:rFonts w:hint="eastAsia"/>
        </w:rPr>
        <w:t>欧元。</w:t>
      </w:r>
    </w:p>
    <w:p w:rsidR="00000000" w:rsidRDefault="00DC43B0" w:rsidP="00DC43B0">
      <w:pPr>
        <w:pStyle w:val="10"/>
        <w:spacing w:beforeLines="0" w:before="0" w:afterLines="0" w:after="240" w:line="360" w:lineRule="atLeast"/>
        <w:ind w:firstLine="31680"/>
        <w:rPr>
          <w:rFonts w:hint="eastAsia"/>
        </w:rPr>
      </w:pPr>
      <w:r>
        <w:rPr>
          <w:rFonts w:hint="eastAsia"/>
        </w:rPr>
        <w:t>通过一般性补贴评发制度向妇女组织、</w:t>
      </w:r>
      <w:r>
        <w:rPr>
          <w:rFonts w:eastAsia="SimHei" w:hint="eastAsia"/>
        </w:rPr>
        <w:t>媒体与出版业的专业人员</w:t>
      </w:r>
      <w:r>
        <w:rPr>
          <w:rFonts w:hint="eastAsia"/>
        </w:rPr>
        <w:t>提供</w:t>
      </w:r>
      <w:r>
        <w:rPr>
          <w:rFonts w:eastAsia="SimHei" w:hint="eastAsia"/>
        </w:rPr>
        <w:t>补贴，</w:t>
      </w:r>
      <w:r>
        <w:rPr>
          <w:rFonts w:hint="eastAsia"/>
        </w:rPr>
        <w:t>资助编辑出版有关妇女和性别与大众传媒的书刊、开办培训班和建立妇女报刊及新闻陈列室。</w:t>
      </w:r>
    </w:p>
    <w:p w:rsidR="00000000" w:rsidRDefault="00DC43B0" w:rsidP="00DC43B0">
      <w:pPr>
        <w:pStyle w:val="10"/>
        <w:spacing w:beforeLines="0" w:before="0" w:afterLines="0" w:after="240" w:line="360" w:lineRule="atLeast"/>
        <w:ind w:firstLine="31680"/>
        <w:rPr>
          <w:rFonts w:hint="eastAsia"/>
        </w:rPr>
      </w:pPr>
      <w:r>
        <w:rPr>
          <w:rFonts w:hint="eastAsia"/>
        </w:rPr>
        <w:t>与传媒业的专业人士</w:t>
      </w:r>
      <w:r>
        <w:rPr>
          <w:rFonts w:hint="eastAsia"/>
        </w:rPr>
        <w:t>合作</w:t>
      </w:r>
      <w:r>
        <w:rPr>
          <w:rFonts w:eastAsia="SimHei" w:hint="eastAsia"/>
        </w:rPr>
        <w:t>编写义务规则</w:t>
      </w:r>
      <w:r>
        <w:rPr>
          <w:rFonts w:hint="eastAsia"/>
        </w:rPr>
        <w:t>，针对歧视性女性形象的传播问题建立自我监督机制。</w:t>
      </w:r>
    </w:p>
    <w:p w:rsidR="00000000" w:rsidRDefault="00DC43B0" w:rsidP="00DC43B0">
      <w:pPr>
        <w:pStyle w:val="10"/>
        <w:spacing w:beforeLines="0" w:before="0" w:afterLines="0" w:after="240" w:line="360" w:lineRule="atLeast"/>
        <w:ind w:firstLine="31680"/>
        <w:rPr>
          <w:rFonts w:hint="eastAsia"/>
        </w:rPr>
      </w:pPr>
      <w:r>
        <w:rPr>
          <w:rFonts w:hint="eastAsia"/>
        </w:rPr>
        <w:t>为此，</w:t>
      </w:r>
      <w:r>
        <w:rPr>
          <w:rFonts w:hint="eastAsia"/>
        </w:rPr>
        <w:t>1999</w:t>
      </w:r>
      <w:r>
        <w:rPr>
          <w:rFonts w:hint="eastAsia"/>
        </w:rPr>
        <w:t>年为广告事务所及广告客户代表举办了专题工作日，目的是研究广告中使用的某些陈规定型的模式对男女平等观念的影响。</w:t>
      </w:r>
    </w:p>
    <w:p w:rsidR="00000000" w:rsidRDefault="00DC43B0" w:rsidP="00DC43B0">
      <w:pPr>
        <w:pStyle w:val="10"/>
        <w:spacing w:beforeLines="0" w:before="0" w:afterLines="0" w:after="240" w:line="360" w:lineRule="atLeast"/>
        <w:ind w:firstLine="31680"/>
        <w:rPr>
          <w:rFonts w:hint="eastAsia"/>
        </w:rPr>
      </w:pPr>
      <w:r>
        <w:rPr>
          <w:rFonts w:hint="eastAsia"/>
        </w:rPr>
        <w:t>最后，妇女委员会维护并定期扩充“</w:t>
      </w:r>
      <w:r>
        <w:rPr>
          <w:rFonts w:eastAsia="SimHei" w:hint="eastAsia"/>
        </w:rPr>
        <w:t>妇女履历</w:t>
      </w:r>
      <w:r>
        <w:rPr>
          <w:rFonts w:hint="eastAsia"/>
        </w:rPr>
        <w:t>”数据资料库，收集西班牙政治、社会、经济和科学生活的各个不同领域中的杰出女专家的履历资料，以便展现妇女的贡献和扩大她们对社会生活各个领域的参与程度，同时，便于在媒体请求时，向它们提供各个领域的女专家名单。</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年，通过一般性补贴评发制度，向西班牙国家女权运动组织联合会的“</w:t>
      </w:r>
      <w:r>
        <w:rPr>
          <w:rFonts w:eastAsia="SimHei" w:hint="eastAsia"/>
        </w:rPr>
        <w:t>大众传</w:t>
      </w:r>
      <w:r>
        <w:rPr>
          <w:rFonts w:eastAsia="SimHei" w:hint="eastAsia"/>
        </w:rPr>
        <w:t>媒中的男女定型和陈规</w:t>
      </w:r>
      <w:r>
        <w:rPr>
          <w:rFonts w:hint="eastAsia"/>
        </w:rPr>
        <w:t>”方案提供了资助，帮助组织座谈会、讨论会和交流会，汇编有关大众传媒中的定型与陈规的研究材料和宣传男女之间更加平等的形象。</w:t>
      </w:r>
    </w:p>
    <w:p w:rsidR="00000000" w:rsidRDefault="00DC43B0" w:rsidP="00DC43B0">
      <w:pPr>
        <w:pStyle w:val="10"/>
        <w:spacing w:beforeLines="0" w:before="0" w:afterLines="0" w:after="240" w:line="360" w:lineRule="atLeast"/>
        <w:ind w:firstLine="31680"/>
      </w:pPr>
      <w:r>
        <w:rPr>
          <w:rFonts w:hint="eastAsia"/>
        </w:rPr>
        <w:t>最后，值得一提的是</w:t>
      </w:r>
      <w:r>
        <w:rPr>
          <w:rFonts w:eastAsia="SimHei" w:hint="eastAsia"/>
        </w:rPr>
        <w:t>妇女权利信息中心和电话援助热线服务</w:t>
      </w:r>
      <w:r>
        <w:rPr>
          <w:rFonts w:hint="eastAsia"/>
        </w:rPr>
        <w:t>，它们都是妇女委员会的附属机构。目前，各自治区和许多市政府都提供信息服务。</w:t>
      </w:r>
      <w:r>
        <w:rPr>
          <w:rFonts w:hint="eastAsia"/>
        </w:rPr>
        <w:t>1997</w:t>
      </w:r>
      <w:r>
        <w:rPr>
          <w:rFonts w:hint="eastAsia"/>
        </w:rPr>
        <w:t>年之后，这类中心的数量增加了</w:t>
      </w:r>
      <w:r>
        <w:rPr>
          <w:rFonts w:hint="eastAsia"/>
        </w:rPr>
        <w:t>18.15%</w:t>
      </w:r>
      <w:r>
        <w:rPr>
          <w:rFonts w:hint="eastAsia"/>
        </w:rPr>
        <w:t>，达到了</w:t>
      </w:r>
      <w:r>
        <w:rPr>
          <w:rFonts w:hint="eastAsia"/>
        </w:rPr>
        <w:t>918</w:t>
      </w:r>
      <w:r>
        <w:rPr>
          <w:rFonts w:hint="eastAsia"/>
        </w:rPr>
        <w:t>个。</w:t>
      </w:r>
    </w:p>
    <w:p w:rsidR="00000000" w:rsidRDefault="00DC43B0">
      <w:pPr>
        <w:pStyle w:val="10"/>
        <w:spacing w:beforeLines="0" w:before="0" w:afterLines="0" w:after="240" w:line="360" w:lineRule="atLeast"/>
        <w:ind w:firstLineChars="0" w:firstLine="0"/>
        <w:rPr>
          <w:rFonts w:ascii="SimHei" w:eastAsia="SimHei" w:hint="eastAsia"/>
          <w:sz w:val="24"/>
        </w:rPr>
      </w:pPr>
      <w:r>
        <w:rPr>
          <w:rFonts w:ascii="SimHei" w:eastAsia="SimHei" w:hint="eastAsia"/>
          <w:sz w:val="24"/>
        </w:rPr>
        <w:t>第</w:t>
      </w:r>
      <w:r>
        <w:rPr>
          <w:rFonts w:ascii="SimHei" w:eastAsia="SimHei" w:hint="eastAsia"/>
          <w:sz w:val="24"/>
        </w:rPr>
        <w:t>6</w:t>
      </w:r>
      <w:r>
        <w:rPr>
          <w:rFonts w:ascii="SimHei" w:eastAsia="SimHei" w:hint="eastAsia"/>
          <w:sz w:val="24"/>
        </w:rPr>
        <w:t>条：贩卖人口和卖淫</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一、现状</w:t>
      </w:r>
    </w:p>
    <w:p w:rsidR="00000000" w:rsidRDefault="00DC43B0" w:rsidP="00DC43B0">
      <w:pPr>
        <w:pStyle w:val="10"/>
        <w:spacing w:beforeLines="0" w:before="0" w:afterLines="0" w:after="240" w:line="360" w:lineRule="atLeast"/>
        <w:ind w:firstLine="31680"/>
        <w:rPr>
          <w:rFonts w:hint="eastAsia"/>
        </w:rPr>
      </w:pPr>
      <w:r>
        <w:rPr>
          <w:rFonts w:hint="eastAsia"/>
        </w:rPr>
        <w:t>卖淫是全世界范围内对妇女、女童和男童进行剥削的一种交易形式。面对其扩散程度，西班牙及周边的其余国家一起参与了由此引发的辩论。卖淫现象的规模和影</w:t>
      </w:r>
      <w:r>
        <w:rPr>
          <w:rFonts w:hint="eastAsia"/>
        </w:rPr>
        <w:t>响正在得到广泛的政治和社会关注。可以看到，国内外越来越多的工作组都从维护人权的角度研究和分析卖淫问题，同样，政治权力机构也正在通过强化行动与措施，解决这一严重问题。</w:t>
      </w:r>
    </w:p>
    <w:p w:rsidR="00000000" w:rsidRDefault="00DC43B0" w:rsidP="00DC43B0">
      <w:pPr>
        <w:pStyle w:val="10"/>
        <w:spacing w:beforeLines="0" w:before="0" w:afterLines="0" w:after="240" w:line="360" w:lineRule="atLeast"/>
        <w:ind w:firstLine="31680"/>
        <w:rPr>
          <w:rFonts w:hint="eastAsia"/>
        </w:rPr>
      </w:pPr>
      <w:r>
        <w:rPr>
          <w:rFonts w:hint="eastAsia"/>
        </w:rPr>
        <w:t>根据内政部（国家移民局）的可利用数据，</w:t>
      </w:r>
      <w:r>
        <w:rPr>
          <w:rFonts w:hint="eastAsia"/>
        </w:rPr>
        <w:t>2001</w:t>
      </w:r>
      <w:r>
        <w:rPr>
          <w:rFonts w:hint="eastAsia"/>
        </w:rPr>
        <w:t>年共破获了</w:t>
      </w:r>
      <w:r>
        <w:rPr>
          <w:rFonts w:hint="eastAsia"/>
        </w:rPr>
        <w:t>362</w:t>
      </w:r>
      <w:r>
        <w:rPr>
          <w:rFonts w:hint="eastAsia"/>
        </w:rPr>
        <w:t>个人口贩卖网络，同时还拘捕了</w:t>
      </w:r>
      <w:r>
        <w:rPr>
          <w:rFonts w:hint="eastAsia"/>
        </w:rPr>
        <w:t>1 223</w:t>
      </w:r>
      <w:r>
        <w:rPr>
          <w:rFonts w:hint="eastAsia"/>
        </w:rPr>
        <w:t>名责任人。</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年一共破获了</w:t>
      </w:r>
      <w:r>
        <w:rPr>
          <w:rFonts w:hint="eastAsia"/>
        </w:rPr>
        <w:t>244</w:t>
      </w:r>
      <w:r>
        <w:rPr>
          <w:rFonts w:hint="eastAsia"/>
        </w:rPr>
        <w:t>个网络并拘捕了</w:t>
      </w:r>
      <w:r>
        <w:rPr>
          <w:rFonts w:hint="eastAsia"/>
        </w:rPr>
        <w:t>696</w:t>
      </w:r>
      <w:r>
        <w:rPr>
          <w:rFonts w:hint="eastAsia"/>
        </w:rPr>
        <w:t>人，</w:t>
      </w:r>
      <w:r>
        <w:rPr>
          <w:rFonts w:hint="eastAsia"/>
        </w:rPr>
        <w:t xml:space="preserve"> 2000</w:t>
      </w:r>
      <w:r>
        <w:rPr>
          <w:rFonts w:hint="eastAsia"/>
        </w:rPr>
        <w:t>年破获了</w:t>
      </w:r>
      <w:r>
        <w:rPr>
          <w:rFonts w:hint="eastAsia"/>
        </w:rPr>
        <w:t>317</w:t>
      </w:r>
      <w:r>
        <w:rPr>
          <w:rFonts w:hint="eastAsia"/>
        </w:rPr>
        <w:t>个网络和拘捕了</w:t>
      </w:r>
      <w:r>
        <w:rPr>
          <w:rFonts w:hint="eastAsia"/>
        </w:rPr>
        <w:t>1 010</w:t>
      </w:r>
      <w:r>
        <w:rPr>
          <w:rFonts w:hint="eastAsia"/>
        </w:rPr>
        <w:t>人。</w:t>
      </w:r>
      <w:r>
        <w:rPr>
          <w:rFonts w:hint="eastAsia"/>
        </w:rPr>
        <w:t>1999</w:t>
      </w:r>
      <w:r>
        <w:rPr>
          <w:rFonts w:hint="eastAsia"/>
        </w:rPr>
        <w:t>年和</w:t>
      </w:r>
      <w:r>
        <w:rPr>
          <w:rFonts w:hint="eastAsia"/>
        </w:rPr>
        <w:t>2000</w:t>
      </w:r>
      <w:r>
        <w:rPr>
          <w:rFonts w:hint="eastAsia"/>
        </w:rPr>
        <w:t>年的相关数据相比，可以发现，针对这一问题采取的措施正在大幅度地稳步提高自身的效力。</w:t>
      </w:r>
    </w:p>
    <w:p w:rsidR="00000000" w:rsidRDefault="00DC43B0" w:rsidP="00DC43B0">
      <w:pPr>
        <w:pStyle w:val="10"/>
        <w:spacing w:beforeLines="0" w:before="0" w:afterLines="0" w:after="240" w:line="360" w:lineRule="atLeast"/>
        <w:ind w:firstLine="31680"/>
        <w:rPr>
          <w:rFonts w:hint="eastAsia"/>
        </w:rPr>
      </w:pPr>
      <w:r>
        <w:rPr>
          <w:rFonts w:hint="eastAsia"/>
        </w:rPr>
        <w:t>关于具体行动机关开展的行动，</w:t>
      </w:r>
      <w:r>
        <w:rPr>
          <w:rFonts w:hint="eastAsia"/>
        </w:rPr>
        <w:t>我们可以看到，治安警察总局被授予的权限之一就是摧毁贩卖妇女网络。自</w:t>
      </w:r>
      <w:r>
        <w:rPr>
          <w:rFonts w:hint="eastAsia"/>
        </w:rPr>
        <w:t>1998</w:t>
      </w:r>
      <w:r>
        <w:rPr>
          <w:rFonts w:hint="eastAsia"/>
        </w:rPr>
        <w:t>年起，治安警察部队的妇女及未成年人组（</w:t>
      </w:r>
      <w:r>
        <w:rPr>
          <w:rFonts w:hint="eastAsia"/>
        </w:rPr>
        <w:t>EMUNES</w:t>
      </w:r>
      <w:r>
        <w:rPr>
          <w:rFonts w:hint="eastAsia"/>
        </w:rPr>
        <w:t>）一直负责调查此类犯罪行为，并向受害者提供救助、咨询意见以及相关知识。</w:t>
      </w:r>
    </w:p>
    <w:p w:rsidR="00000000" w:rsidRDefault="00DC43B0" w:rsidP="00DC43B0">
      <w:pPr>
        <w:pStyle w:val="10"/>
        <w:spacing w:beforeLines="0" w:before="0" w:afterLines="0" w:after="240" w:line="360" w:lineRule="atLeast"/>
        <w:ind w:firstLine="31680"/>
        <w:rPr>
          <w:rFonts w:hint="eastAsia"/>
        </w:rPr>
      </w:pPr>
      <w:r>
        <w:rPr>
          <w:rFonts w:hint="eastAsia"/>
        </w:rPr>
        <w:t>需要强调的是，</w:t>
      </w:r>
      <w:r>
        <w:rPr>
          <w:rFonts w:hint="eastAsia"/>
        </w:rPr>
        <w:t>2000</w:t>
      </w:r>
      <w:r>
        <w:rPr>
          <w:rFonts w:hint="eastAsia"/>
        </w:rPr>
        <w:t>年</w:t>
      </w:r>
      <w:r>
        <w:rPr>
          <w:rFonts w:hint="eastAsia"/>
        </w:rPr>
        <w:t>3</w:t>
      </w:r>
      <w:r>
        <w:rPr>
          <w:rFonts w:hint="eastAsia"/>
        </w:rPr>
        <w:t>月</w:t>
      </w:r>
      <w:r>
        <w:rPr>
          <w:rFonts w:hint="eastAsia"/>
        </w:rPr>
        <w:t>23</w:t>
      </w:r>
      <w:r>
        <w:rPr>
          <w:rFonts w:hint="eastAsia"/>
        </w:rPr>
        <w:t>日治安警察总局为打击贩卖妇女和未成年人卖淫犯罪行为计划，颁布了第</w:t>
      </w:r>
      <w:r>
        <w:rPr>
          <w:rFonts w:hint="eastAsia"/>
        </w:rPr>
        <w:t>3/2000</w:t>
      </w:r>
      <w:r>
        <w:rPr>
          <w:rFonts w:hint="eastAsia"/>
        </w:rPr>
        <w:t>号服务指导原则。为了行使这方面的权限，治安警察部队开展经常性的系统调查，而不是对在接到投诉和违法或犯罪行为有可能发生时才进行侦查。</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打击贩卖妇女和未成年人卖淫犯罪行为特别计划</w:t>
      </w:r>
      <w:r>
        <w:rPr>
          <w:rFonts w:hint="eastAsia"/>
        </w:rPr>
        <w:t>的框架内，已经破获了</w:t>
      </w:r>
      <w:r>
        <w:rPr>
          <w:rFonts w:hint="eastAsia"/>
        </w:rPr>
        <w:t>37</w:t>
      </w:r>
      <w:r>
        <w:rPr>
          <w:rFonts w:hint="eastAsia"/>
        </w:rPr>
        <w:t>个犯罪组</w:t>
      </w:r>
      <w:r>
        <w:rPr>
          <w:rFonts w:hint="eastAsia"/>
        </w:rPr>
        <w:t>织，还按照法律程序依法拘捕了</w:t>
      </w:r>
      <w:r>
        <w:rPr>
          <w:rFonts w:hint="eastAsia"/>
        </w:rPr>
        <w:t>204</w:t>
      </w:r>
      <w:r>
        <w:rPr>
          <w:rFonts w:hint="eastAsia"/>
        </w:rPr>
        <w:t>人。另外，还受理了</w:t>
      </w:r>
      <w:r>
        <w:rPr>
          <w:rFonts w:hint="eastAsia"/>
        </w:rPr>
        <w:t>173</w:t>
      </w:r>
      <w:r>
        <w:rPr>
          <w:rFonts w:hint="eastAsia"/>
        </w:rPr>
        <w:t>起对涉嫌犯罪的控告。据估计，共有</w:t>
      </w:r>
      <w:r>
        <w:rPr>
          <w:rFonts w:hint="eastAsia"/>
        </w:rPr>
        <w:t>14 118</w:t>
      </w:r>
      <w:r>
        <w:rPr>
          <w:rFonts w:hint="eastAsia"/>
        </w:rPr>
        <w:t>人在大约</w:t>
      </w:r>
      <w:r>
        <w:rPr>
          <w:rFonts w:hint="eastAsia"/>
        </w:rPr>
        <w:t>900</w:t>
      </w:r>
      <w:r>
        <w:rPr>
          <w:rFonts w:hint="eastAsia"/>
        </w:rPr>
        <w:t>家被检查的俱乐部中从事卖淫活动。</w:t>
      </w:r>
    </w:p>
    <w:p w:rsidR="00000000" w:rsidRDefault="00DC43B0" w:rsidP="00DC43B0">
      <w:pPr>
        <w:pStyle w:val="10"/>
        <w:spacing w:beforeLines="0" w:before="0" w:afterLines="0" w:after="240" w:line="360" w:lineRule="atLeast"/>
        <w:ind w:firstLine="31680"/>
        <w:rPr>
          <w:rFonts w:hint="eastAsia"/>
        </w:rPr>
      </w:pPr>
      <w:r>
        <w:rPr>
          <w:rFonts w:hint="eastAsia"/>
        </w:rPr>
        <w:t>根据治安警察部队在上述行动中获取的数据，</w:t>
      </w:r>
      <w:r>
        <w:rPr>
          <w:rFonts w:hint="eastAsia"/>
        </w:rPr>
        <w:t xml:space="preserve"> 70%</w:t>
      </w:r>
      <w:r>
        <w:rPr>
          <w:rFonts w:hint="eastAsia"/>
        </w:rPr>
        <w:t>的女性受害者来自中美洲和南美洲国家，其中哥伦比亚人最多。在全体女性外籍受害者中有</w:t>
      </w:r>
      <w:r>
        <w:rPr>
          <w:rFonts w:hint="eastAsia"/>
        </w:rPr>
        <w:t>35%</w:t>
      </w:r>
      <w:r>
        <w:rPr>
          <w:rFonts w:hint="eastAsia"/>
        </w:rPr>
        <w:t>是哥伦比亚人。来自欧洲国家的受害者占受害者总数的</w:t>
      </w:r>
      <w:r>
        <w:rPr>
          <w:rFonts w:hint="eastAsia"/>
        </w:rPr>
        <w:t>17%</w:t>
      </w:r>
      <w:r>
        <w:rPr>
          <w:rFonts w:hint="eastAsia"/>
        </w:rPr>
        <w:t>，其中以俄罗斯籍的女性最多。还有大约</w:t>
      </w:r>
      <w:r>
        <w:rPr>
          <w:rFonts w:hint="eastAsia"/>
        </w:rPr>
        <w:t>13%</w:t>
      </w:r>
      <w:r>
        <w:rPr>
          <w:rFonts w:hint="eastAsia"/>
        </w:rPr>
        <w:t>的女性受害者来自非洲国家。</w:t>
      </w:r>
      <w:r>
        <w:rPr>
          <w:rFonts w:hint="eastAsia"/>
        </w:rPr>
        <w:t xml:space="preserve"> </w:t>
      </w:r>
    </w:p>
    <w:p w:rsidR="00000000" w:rsidRDefault="00DC43B0" w:rsidP="00DC43B0">
      <w:pPr>
        <w:pStyle w:val="10"/>
        <w:spacing w:beforeLines="0" w:before="0" w:afterLines="0" w:after="240" w:line="360" w:lineRule="atLeast"/>
        <w:ind w:firstLine="31680"/>
        <w:rPr>
          <w:rFonts w:hint="eastAsia"/>
        </w:rPr>
      </w:pPr>
      <w:r>
        <w:rPr>
          <w:rFonts w:hint="eastAsia"/>
        </w:rPr>
        <w:t>1998</w:t>
      </w:r>
      <w:r>
        <w:rPr>
          <w:rFonts w:hint="eastAsia"/>
        </w:rPr>
        <w:t>年之后，内政部相继向国家安全部队和治安部队发布了一系列的指导方针，目的是发展它们在这方面的相关</w:t>
      </w:r>
      <w:r>
        <w:rPr>
          <w:rFonts w:hint="eastAsia"/>
        </w:rPr>
        <w:t>权限，以便改善对贩卖人口和色情剥削受害者的照料质量。通过内部命令和在培训、改进、提高和专业教育中心开展的培训活动，宣传和普及上述指导原则。</w:t>
      </w:r>
    </w:p>
    <w:p w:rsidR="00000000" w:rsidRDefault="00DC43B0" w:rsidP="00DC43B0">
      <w:pPr>
        <w:pStyle w:val="10"/>
        <w:spacing w:beforeLines="0" w:before="0" w:afterLines="0" w:after="240" w:line="360" w:lineRule="atLeast"/>
        <w:ind w:firstLine="31680"/>
        <w:rPr>
          <w:rFonts w:hint="eastAsia"/>
        </w:rPr>
      </w:pPr>
      <w:r>
        <w:rPr>
          <w:rFonts w:hint="eastAsia"/>
        </w:rPr>
        <w:t>还应该提及的是，警察部队在内部颁布使用了一系列手段，鼓励受害者告发强奸和虐待，同时，推动专门的警察服务部门——如，妇女照料部门（</w:t>
      </w:r>
      <w:r>
        <w:rPr>
          <w:rFonts w:hint="eastAsia"/>
        </w:rPr>
        <w:t>S. A. M.</w:t>
      </w:r>
      <w:r>
        <w:rPr>
          <w:rFonts w:hint="eastAsia"/>
        </w:rPr>
        <w:t>）和外籍公民照料部门（</w:t>
      </w:r>
      <w:r>
        <w:rPr>
          <w:rFonts w:hint="eastAsia"/>
        </w:rPr>
        <w:t>S. A. C. E.</w:t>
      </w:r>
      <w:r>
        <w:rPr>
          <w:rFonts w:hint="eastAsia"/>
        </w:rPr>
        <w:t>）——提高工作效力。在调查侵害一般妇女和外籍妇女的犯罪过程中，由专业公职人员负责提供上述服务。在可能的情况下，根据各个警察机关的人员编制进行人力资源配备，争取任命一名女性为该部门的负责</w:t>
      </w:r>
      <w:r>
        <w:rPr>
          <w:rFonts w:hint="eastAsia"/>
        </w:rPr>
        <w:t>官员，同时配备多语种翻译人员，以便在其配合下，为与受害者进行交流创造便利条件。</w:t>
      </w:r>
    </w:p>
    <w:p w:rsidR="00000000" w:rsidRDefault="00DC43B0" w:rsidP="00DC43B0">
      <w:pPr>
        <w:pStyle w:val="10"/>
        <w:spacing w:beforeLines="0" w:before="0" w:afterLines="0" w:after="240" w:line="360" w:lineRule="atLeast"/>
        <w:ind w:firstLine="31680"/>
        <w:rPr>
          <w:rFonts w:hint="eastAsia"/>
        </w:rPr>
      </w:pPr>
      <w:r>
        <w:rPr>
          <w:rFonts w:hint="eastAsia"/>
        </w:rPr>
        <w:t>在任何情况下，强调女性移民提出的控告与任何其他女性公民提出的控告享有完全同等的待遇是最重要的，换言之，自动展开相应的调查确定犯罪嫌疑人、收集证据并在收集完毕后向司法机关提交证据。与此平行的是，调动必要的资源，保障受害者接受诉讼的专业援助和确保她们的人身安全。</w:t>
      </w:r>
    </w:p>
    <w:p w:rsidR="00000000" w:rsidRDefault="00DC43B0" w:rsidP="00DC43B0">
      <w:pPr>
        <w:pStyle w:val="10"/>
        <w:spacing w:beforeLines="0" w:before="0" w:afterLines="0" w:after="240" w:line="360" w:lineRule="atLeast"/>
        <w:ind w:firstLine="31680"/>
        <w:rPr>
          <w:rFonts w:hint="eastAsia"/>
        </w:rPr>
      </w:pPr>
      <w:r>
        <w:rPr>
          <w:rFonts w:hint="eastAsia"/>
        </w:rPr>
        <w:t>同样，强调内政部下属机关与劳工和社会事务部之间不断增强合作。这种合作既体现在应相关人员的实名请求联合调查雇佣合同诈骗案的过程中，也表现为劳工监察员通力合作，共同视察和检查雇</w:t>
      </w:r>
      <w:r>
        <w:rPr>
          <w:rFonts w:hint="eastAsia"/>
        </w:rPr>
        <w:t>佣我国境内无正规身份的女性移民的俱乐部以及其他任何类型的机构与设施。上述视察和检查是在</w:t>
      </w:r>
      <w:r>
        <w:rPr>
          <w:rFonts w:hint="eastAsia"/>
        </w:rPr>
        <w:t>1994</w:t>
      </w:r>
      <w:r>
        <w:rPr>
          <w:rFonts w:hint="eastAsia"/>
        </w:rPr>
        <w:t>年</w:t>
      </w:r>
      <w:r>
        <w:rPr>
          <w:rFonts w:hint="eastAsia"/>
        </w:rPr>
        <w:t>2</w:t>
      </w:r>
      <w:r>
        <w:rPr>
          <w:rFonts w:hint="eastAsia"/>
        </w:rPr>
        <w:t>月</w:t>
      </w:r>
      <w:r>
        <w:rPr>
          <w:rFonts w:hint="eastAsia"/>
        </w:rPr>
        <w:t>15</w:t>
      </w:r>
      <w:r>
        <w:rPr>
          <w:rFonts w:hint="eastAsia"/>
        </w:rPr>
        <w:t>日颁布的国家安全部队与劳工和社会保障检查的合作指示框架内进行的。</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二、法律的修订</w:t>
      </w:r>
    </w:p>
    <w:p w:rsidR="00000000" w:rsidRDefault="00DC43B0" w:rsidP="00DC43B0">
      <w:pPr>
        <w:pStyle w:val="10"/>
        <w:spacing w:beforeLines="0" w:before="0" w:afterLines="0" w:after="240" w:line="360" w:lineRule="atLeast"/>
        <w:ind w:firstLine="31680"/>
        <w:rPr>
          <w:rFonts w:hint="eastAsia"/>
        </w:rPr>
      </w:pPr>
      <w:r>
        <w:rPr>
          <w:rFonts w:hint="eastAsia"/>
        </w:rPr>
        <w:t>西班牙的现行法律法规中没有对卖淫活动从事者进行行政处罚或刑事制裁的规定，但是法律将对他人进行色情剥削并从中牟利的行为定为犯罪。</w:t>
      </w:r>
    </w:p>
    <w:p w:rsidR="00000000" w:rsidRDefault="00DC43B0" w:rsidP="00DC43B0">
      <w:pPr>
        <w:pStyle w:val="10"/>
        <w:spacing w:beforeLines="0" w:before="0" w:afterLines="0" w:after="240" w:line="360" w:lineRule="atLeast"/>
        <w:ind w:firstLine="31680"/>
        <w:rPr>
          <w:rFonts w:hint="eastAsia"/>
        </w:rPr>
      </w:pPr>
      <w:r>
        <w:rPr>
          <w:rFonts w:hint="eastAsia"/>
        </w:rPr>
        <w:t>1995</w:t>
      </w:r>
      <w:r>
        <w:rPr>
          <w:rFonts w:hint="eastAsia"/>
        </w:rPr>
        <w:t>年《刑法》没有涉及逐渐暴露的</w:t>
      </w:r>
      <w:r>
        <w:rPr>
          <w:rFonts w:eastAsia="SimHei" w:hint="eastAsia"/>
        </w:rPr>
        <w:t>国际性交易</w:t>
      </w:r>
      <w:r>
        <w:rPr>
          <w:rFonts w:hint="eastAsia"/>
        </w:rPr>
        <w:t>问题。</w:t>
      </w:r>
      <w:r>
        <w:rPr>
          <w:rFonts w:hint="eastAsia"/>
        </w:rPr>
        <w:t>1999</w:t>
      </w:r>
      <w:r>
        <w:rPr>
          <w:rFonts w:hint="eastAsia"/>
        </w:rPr>
        <w:t>年</w:t>
      </w:r>
      <w:r>
        <w:rPr>
          <w:rFonts w:hint="eastAsia"/>
        </w:rPr>
        <w:t>4</w:t>
      </w:r>
      <w:r>
        <w:rPr>
          <w:rFonts w:hint="eastAsia"/>
        </w:rPr>
        <w:t>月</w:t>
      </w:r>
      <w:r>
        <w:rPr>
          <w:rFonts w:hint="eastAsia"/>
        </w:rPr>
        <w:t>30</w:t>
      </w:r>
      <w:r>
        <w:rPr>
          <w:rFonts w:hint="eastAsia"/>
        </w:rPr>
        <w:t>日通过了</w:t>
      </w:r>
      <w:r>
        <w:rPr>
          <w:rFonts w:ascii="SimHei" w:eastAsia="SimHei" w:hint="eastAsia"/>
        </w:rPr>
        <w:t>第</w:t>
      </w:r>
      <w:r>
        <w:rPr>
          <w:rFonts w:ascii="SimHei" w:eastAsia="SimHei" w:hint="eastAsia"/>
        </w:rPr>
        <w:t>11/99</w:t>
      </w:r>
      <w:r>
        <w:rPr>
          <w:rFonts w:ascii="SimHei" w:eastAsia="SimHei" w:hint="eastAsia"/>
        </w:rPr>
        <w:t>号组织法</w:t>
      </w:r>
      <w:r>
        <w:rPr>
          <w:rFonts w:hint="eastAsia"/>
        </w:rPr>
        <w:t>，将国际性交易问题纳入《刑法》，并对《刑法》第二卷第八章有关卖淫问题的某些条款进行了修订（侵害性自由</w:t>
      </w:r>
      <w:r>
        <w:rPr>
          <w:rFonts w:hint="eastAsia"/>
        </w:rPr>
        <w:t>及不受侵犯性的罪行）。</w:t>
      </w:r>
    </w:p>
    <w:p w:rsidR="00000000" w:rsidRDefault="00DC43B0" w:rsidP="00DC43B0">
      <w:pPr>
        <w:pStyle w:val="10"/>
        <w:spacing w:beforeLines="0" w:before="0" w:afterLines="0" w:after="240" w:line="360" w:lineRule="atLeast"/>
        <w:ind w:firstLine="31680"/>
        <w:rPr>
          <w:rFonts w:hint="eastAsia"/>
        </w:rPr>
      </w:pPr>
      <w:r>
        <w:rPr>
          <w:rFonts w:hint="eastAsia"/>
        </w:rPr>
        <w:t>在未成年人和残疾人方面，《刑法》界定的犯罪行为包括：胁迫、唆使、纵容未成年人或残疾人卖淫或者为他们卖淫提供便利条件（第</w:t>
      </w:r>
      <w:r>
        <w:rPr>
          <w:rFonts w:hint="eastAsia"/>
        </w:rPr>
        <w:t>187</w:t>
      </w:r>
      <w:r>
        <w:rPr>
          <w:rFonts w:hint="eastAsia"/>
        </w:rPr>
        <w:t>条）；让未成年人或残疾人参加裸体展示或用于色情用途或者参加裸露扮演或色情表演；与未成年人或残疾人进行色情交易，以及未能阻止未成年人或残疾人继续卖淫的失职行为（第</w:t>
      </w:r>
      <w:r>
        <w:rPr>
          <w:rFonts w:hint="eastAsia"/>
        </w:rPr>
        <w:t>189</w:t>
      </w:r>
      <w:r>
        <w:rPr>
          <w:rFonts w:hint="eastAsia"/>
        </w:rPr>
        <w:t>条）。</w:t>
      </w:r>
    </w:p>
    <w:p w:rsidR="00000000" w:rsidRDefault="00DC43B0" w:rsidP="00DC43B0">
      <w:pPr>
        <w:pStyle w:val="10"/>
        <w:spacing w:beforeLines="0" w:before="0" w:afterLines="0" w:after="240" w:line="360" w:lineRule="atLeast"/>
        <w:ind w:firstLine="31680"/>
        <w:rPr>
          <w:rFonts w:eastAsia="SimHei" w:hint="eastAsia"/>
        </w:rPr>
      </w:pPr>
      <w:r>
        <w:rPr>
          <w:rFonts w:hint="eastAsia"/>
        </w:rPr>
        <w:t>至于成年人的卖淫行为，《刑法》第</w:t>
      </w:r>
      <w:r>
        <w:rPr>
          <w:rFonts w:hint="eastAsia"/>
        </w:rPr>
        <w:t>188</w:t>
      </w:r>
      <w:r>
        <w:rPr>
          <w:rFonts w:hint="eastAsia"/>
        </w:rPr>
        <w:t>条考虑</w:t>
      </w:r>
      <w:r>
        <w:rPr>
          <w:rFonts w:eastAsia="SimHei" w:hint="eastAsia"/>
        </w:rPr>
        <w:t>将有关卖淫的不法行为和帮助以色情剥削为目的的跨国人口贩卖定为犯罪。</w:t>
      </w:r>
    </w:p>
    <w:p w:rsidR="00000000" w:rsidRDefault="00DC43B0" w:rsidP="00DC43B0">
      <w:pPr>
        <w:pStyle w:val="10"/>
        <w:spacing w:beforeLines="0" w:before="0" w:afterLines="0" w:after="240" w:line="360" w:lineRule="atLeast"/>
        <w:ind w:firstLine="31680"/>
        <w:rPr>
          <w:rFonts w:hint="eastAsia"/>
        </w:rPr>
      </w:pPr>
      <w:r>
        <w:rPr>
          <w:rFonts w:hint="eastAsia"/>
        </w:rPr>
        <w:t>第一段明确规定，</w:t>
      </w:r>
      <w:r>
        <w:rPr>
          <w:rFonts w:ascii="KaiTi_GB2312" w:eastAsia="KaiTi_GB2312" w:hint="eastAsia"/>
        </w:rPr>
        <w:t>使用暴力、恐吓或欺骗手段，或者利用比受害者优越的地位或受害者的</w:t>
      </w:r>
      <w:r>
        <w:rPr>
          <w:rFonts w:ascii="KaiTi_GB2312" w:eastAsia="KaiTi_GB2312" w:hint="eastAsia"/>
        </w:rPr>
        <w:t>需要或脆弱性，致使某一未成年人从事或继续从事卖淫活动的人，将被处以二至四年的监禁，并处以相当于其</w:t>
      </w:r>
      <w:r>
        <w:rPr>
          <w:rFonts w:ascii="KaiTi_GB2312" w:eastAsia="KaiTi_GB2312" w:hint="eastAsia"/>
        </w:rPr>
        <w:t>12</w:t>
      </w:r>
      <w:r>
        <w:rPr>
          <w:rFonts w:ascii="KaiTi_GB2312" w:eastAsia="KaiTi_GB2312" w:hint="eastAsia"/>
        </w:rPr>
        <w:t>个月至</w:t>
      </w:r>
      <w:r>
        <w:rPr>
          <w:rFonts w:ascii="KaiTi_GB2312" w:eastAsia="KaiTi_GB2312" w:hint="eastAsia"/>
        </w:rPr>
        <w:t>24</w:t>
      </w:r>
      <w:r>
        <w:rPr>
          <w:rFonts w:ascii="KaiTi_GB2312" w:eastAsia="KaiTi_GB2312" w:hint="eastAsia"/>
        </w:rPr>
        <w:t>个月工资总额的罚款。</w:t>
      </w:r>
    </w:p>
    <w:p w:rsidR="00000000" w:rsidRDefault="00DC43B0" w:rsidP="00DC43B0">
      <w:pPr>
        <w:pStyle w:val="10"/>
        <w:spacing w:beforeLines="0" w:before="0" w:afterLines="0" w:after="240" w:line="360" w:lineRule="atLeast"/>
        <w:ind w:firstLine="31680"/>
        <w:rPr>
          <w:rFonts w:ascii="SimSun" w:eastAsia="KaiTi_GB2312" w:hint="eastAsia"/>
        </w:rPr>
      </w:pPr>
      <w:r>
        <w:rPr>
          <w:rFonts w:hint="eastAsia"/>
        </w:rPr>
        <w:t>第二段规定，</w:t>
      </w:r>
      <w:r>
        <w:rPr>
          <w:rFonts w:eastAsia="KaiTi_GB2312" w:hint="eastAsia"/>
        </w:rPr>
        <w:t>利用暴力、胁迫或欺骗手段，</w:t>
      </w:r>
      <w:r>
        <w:rPr>
          <w:rFonts w:ascii="KaiTi_GB2312" w:eastAsia="KaiTi_GB2312" w:hint="eastAsia"/>
        </w:rPr>
        <w:t>或者利用比受害者优越的地位或受害者的需要或脆弱性，</w:t>
      </w:r>
      <w:r>
        <w:rPr>
          <w:rFonts w:eastAsia="KaiTi_GB2312" w:hint="eastAsia"/>
        </w:rPr>
        <w:t>直接或间接帮助他人以色情剥削为目的进入、离开或在西班牙领土停留，将被处以相同的刑罚</w:t>
      </w:r>
      <w:r>
        <w:rPr>
          <w:rFonts w:ascii="SimSun" w:eastAsia="KaiTi_GB2312" w:hint="eastAsia"/>
        </w:rPr>
        <w:t>。</w:t>
      </w:r>
    </w:p>
    <w:p w:rsidR="00000000" w:rsidRDefault="00DC43B0" w:rsidP="00DC43B0">
      <w:pPr>
        <w:pStyle w:val="10"/>
        <w:spacing w:beforeLines="0" w:before="0" w:afterLines="0" w:after="240" w:line="360" w:lineRule="atLeast"/>
        <w:ind w:firstLine="31680"/>
        <w:rPr>
          <w:rFonts w:ascii="SimSun" w:hint="eastAsia"/>
        </w:rPr>
      </w:pPr>
      <w:r>
        <w:rPr>
          <w:rFonts w:ascii="SimSun" w:hint="eastAsia"/>
        </w:rPr>
        <w:t>此外，《刑法》还规定此种犯罪的行为人，无论是个人还是组织均将受到刑罚制裁。当犯罪行为人是公务员时，将从重处罚，并且作为追加处罚，还规定完全解除犯罪人的职务。</w:t>
      </w:r>
    </w:p>
    <w:p w:rsidR="00000000" w:rsidRDefault="00DC43B0" w:rsidP="00DC43B0">
      <w:pPr>
        <w:pStyle w:val="10"/>
        <w:spacing w:beforeLines="0" w:before="0" w:afterLines="0" w:after="240" w:line="360" w:lineRule="atLeast"/>
        <w:ind w:firstLine="31680"/>
        <w:rPr>
          <w:rFonts w:ascii="SimSun" w:hint="eastAsia"/>
        </w:rPr>
      </w:pPr>
      <w:r>
        <w:rPr>
          <w:rFonts w:ascii="SimSun" w:hint="eastAsia"/>
        </w:rPr>
        <w:t>另一方面，《刑法》修正案关注的是引入一项专门的防</w:t>
      </w:r>
      <w:r>
        <w:rPr>
          <w:rFonts w:ascii="SimSun" w:hint="eastAsia"/>
        </w:rPr>
        <w:t>范措施，即，在色情剥削或以色情剥削为目的贩卖人口之外，假设存在性侵犯或强奸，</w:t>
      </w:r>
      <w:r>
        <w:rPr>
          <w:rFonts w:ascii="SimSun" w:hint="eastAsia"/>
        </w:rPr>
        <w:t xml:space="preserve"> </w:t>
      </w:r>
      <w:r>
        <w:rPr>
          <w:rFonts w:ascii="SimSun" w:hint="eastAsia"/>
        </w:rPr>
        <w:t>分别制裁上述两种犯罪行为。</w:t>
      </w:r>
    </w:p>
    <w:p w:rsidR="00000000" w:rsidRDefault="00DC43B0" w:rsidP="00DC43B0">
      <w:pPr>
        <w:pStyle w:val="10"/>
        <w:spacing w:beforeLines="0" w:before="0" w:afterLines="0" w:after="240" w:line="360" w:lineRule="atLeast"/>
        <w:ind w:firstLine="31680"/>
        <w:rPr>
          <w:rFonts w:ascii="SimSun" w:hint="eastAsia"/>
        </w:rPr>
      </w:pPr>
      <w:r>
        <w:rPr>
          <w:rFonts w:ascii="SimHei" w:eastAsia="SimHei" w:hint="eastAsia"/>
        </w:rPr>
        <w:t>第</w:t>
      </w:r>
      <w:r>
        <w:rPr>
          <w:rFonts w:ascii="SimHei" w:eastAsia="SimHei" w:hint="eastAsia"/>
        </w:rPr>
        <w:t>8/2000</w:t>
      </w:r>
      <w:r>
        <w:rPr>
          <w:rFonts w:ascii="SimHei" w:eastAsia="SimHei" w:hint="eastAsia"/>
        </w:rPr>
        <w:t>号组织法（</w:t>
      </w:r>
      <w:r>
        <w:rPr>
          <w:rFonts w:ascii="SimHei" w:eastAsia="SimHei" w:hint="eastAsia"/>
        </w:rPr>
        <w:t>2000</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22</w:t>
      </w:r>
      <w:r>
        <w:rPr>
          <w:rFonts w:ascii="SimHei" w:eastAsia="SimHei" w:hint="eastAsia"/>
        </w:rPr>
        <w:t>日）对第</w:t>
      </w:r>
      <w:r>
        <w:rPr>
          <w:rFonts w:ascii="SimHei" w:eastAsia="SimHei" w:hint="eastAsia"/>
        </w:rPr>
        <w:t>4/2000</w:t>
      </w:r>
      <w:r>
        <w:rPr>
          <w:rFonts w:ascii="SimHei" w:eastAsia="SimHei" w:hint="eastAsia"/>
        </w:rPr>
        <w:t>号组织法（</w:t>
      </w:r>
      <w:r>
        <w:rPr>
          <w:rFonts w:ascii="SimHei" w:eastAsia="SimHei" w:hint="eastAsia"/>
        </w:rPr>
        <w:t>2000</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11</w:t>
      </w:r>
      <w:r>
        <w:rPr>
          <w:rFonts w:ascii="SimHei" w:eastAsia="SimHei" w:hint="eastAsia"/>
        </w:rPr>
        <w:t>日）进行了修订，修订了有关在西班牙的外国人的权利与自由及其社会包容的规定。</w:t>
      </w:r>
      <w:r>
        <w:rPr>
          <w:rFonts w:ascii="SimSun" w:hint="eastAsia"/>
        </w:rPr>
        <w:t>该法第</w:t>
      </w:r>
      <w:r>
        <w:rPr>
          <w:rFonts w:ascii="SimSun" w:hint="eastAsia"/>
        </w:rPr>
        <w:t>59</w:t>
      </w:r>
      <w:r>
        <w:rPr>
          <w:rFonts w:ascii="SimSun" w:hint="eastAsia"/>
        </w:rPr>
        <w:t>条先行规定了这种可能性，即在西班牙的无正式身份的人，作为贩卖人口或色情剥削犯罪的受害者、证人或被害人与司法机关合作或协作，不会被从西班牙驱逐出境并免于承担刑事责任。</w:t>
      </w:r>
    </w:p>
    <w:p w:rsidR="00000000" w:rsidRDefault="00DC43B0" w:rsidP="00DC43B0">
      <w:pPr>
        <w:pStyle w:val="10"/>
        <w:spacing w:beforeLines="0" w:before="0" w:afterLines="0" w:after="240" w:line="360" w:lineRule="atLeast"/>
        <w:ind w:firstLine="31680"/>
        <w:rPr>
          <w:rFonts w:ascii="SimSun" w:hint="eastAsia"/>
        </w:rPr>
      </w:pPr>
      <w:r>
        <w:rPr>
          <w:rFonts w:ascii="SimSun" w:hint="eastAsia"/>
        </w:rPr>
        <w:t>案件审理程序一旦结束，将允许她们</w:t>
      </w:r>
      <w:r>
        <w:rPr>
          <w:rFonts w:ascii="SimSun" w:hint="eastAsia"/>
        </w:rPr>
        <w:t>/</w:t>
      </w:r>
      <w:r>
        <w:rPr>
          <w:rFonts w:ascii="SimSun" w:hint="eastAsia"/>
        </w:rPr>
        <w:t>他们选择返回自己的国家或者继续</w:t>
      </w:r>
      <w:r>
        <w:rPr>
          <w:rFonts w:ascii="SimSun" w:hint="eastAsia"/>
        </w:rPr>
        <w:t>留在西班牙，为此，按照《外国侨民权利法》及其执行条例（</w:t>
      </w:r>
      <w:r>
        <w:rPr>
          <w:rFonts w:ascii="SimSun" w:hint="eastAsia"/>
        </w:rPr>
        <w:t>2001</w:t>
      </w:r>
      <w:r>
        <w:rPr>
          <w:rFonts w:ascii="SimSun" w:hint="eastAsia"/>
        </w:rPr>
        <w:t>年</w:t>
      </w:r>
      <w:r>
        <w:rPr>
          <w:rFonts w:ascii="SimSun" w:hint="eastAsia"/>
        </w:rPr>
        <w:t>7</w:t>
      </w:r>
      <w:r>
        <w:rPr>
          <w:rFonts w:ascii="SimSun" w:hint="eastAsia"/>
        </w:rPr>
        <w:t>月</w:t>
      </w:r>
      <w:r>
        <w:rPr>
          <w:rFonts w:ascii="SimSun" w:hint="eastAsia"/>
        </w:rPr>
        <w:t>20</w:t>
      </w:r>
      <w:r>
        <w:rPr>
          <w:rFonts w:ascii="SimSun" w:hint="eastAsia"/>
        </w:rPr>
        <w:t>日第</w:t>
      </w:r>
      <w:r>
        <w:rPr>
          <w:rFonts w:ascii="SimSun" w:hint="eastAsia"/>
        </w:rPr>
        <w:t>864/2001</w:t>
      </w:r>
      <w:r>
        <w:rPr>
          <w:rFonts w:ascii="SimSun" w:hint="eastAsia"/>
        </w:rPr>
        <w:t>号敕令，通过它批准了《外国侨民权利法执行条例》），向其提供停留、居留甚至工作许可，创造便利条件，便于他们</w:t>
      </w:r>
      <w:r>
        <w:rPr>
          <w:rFonts w:ascii="SimSun" w:hint="eastAsia"/>
        </w:rPr>
        <w:t>/</w:t>
      </w:r>
      <w:r>
        <w:rPr>
          <w:rFonts w:ascii="SimSun" w:hint="eastAsia"/>
        </w:rPr>
        <w:t>她们融入社会。</w:t>
      </w:r>
    </w:p>
    <w:p w:rsidR="00000000" w:rsidRDefault="00DC43B0" w:rsidP="00DC43B0">
      <w:pPr>
        <w:pStyle w:val="10"/>
        <w:spacing w:beforeLines="0" w:before="0" w:afterLines="0" w:after="240" w:line="360" w:lineRule="atLeast"/>
        <w:ind w:firstLine="31680"/>
        <w:rPr>
          <w:rFonts w:ascii="SimSun" w:hint="eastAsia"/>
        </w:rPr>
      </w:pPr>
      <w:r>
        <w:rPr>
          <w:rFonts w:ascii="SimSun" w:hint="eastAsia"/>
        </w:rPr>
        <w:t>自</w:t>
      </w:r>
      <w:r>
        <w:rPr>
          <w:rFonts w:ascii="SimSun" w:hint="eastAsia"/>
        </w:rPr>
        <w:t>2001</w:t>
      </w:r>
      <w:r>
        <w:rPr>
          <w:rFonts w:ascii="SimSun" w:hint="eastAsia"/>
        </w:rPr>
        <w:t>年</w:t>
      </w:r>
      <w:r>
        <w:rPr>
          <w:rFonts w:ascii="SimSun" w:hint="eastAsia"/>
        </w:rPr>
        <w:t>8</w:t>
      </w:r>
      <w:r>
        <w:rPr>
          <w:rFonts w:ascii="SimSun" w:hint="eastAsia"/>
        </w:rPr>
        <w:t>月</w:t>
      </w:r>
      <w:r>
        <w:rPr>
          <w:rFonts w:ascii="SimSun" w:hint="eastAsia"/>
        </w:rPr>
        <w:t>1</w:t>
      </w:r>
      <w:r>
        <w:rPr>
          <w:rFonts w:ascii="SimSun" w:hint="eastAsia"/>
        </w:rPr>
        <w:t>日起，由于在审理以色情剥削为目的贩卖人口罪的罪犯的诉讼过程中充当证人，共有</w:t>
      </w:r>
      <w:r>
        <w:rPr>
          <w:rFonts w:ascii="SimSun" w:hint="eastAsia"/>
        </w:rPr>
        <w:t>48</w:t>
      </w:r>
      <w:r>
        <w:rPr>
          <w:rFonts w:ascii="SimSun" w:hint="eastAsia"/>
        </w:rPr>
        <w:t>名妇女获得了居留许可证。</w:t>
      </w:r>
    </w:p>
    <w:p w:rsidR="00000000" w:rsidRDefault="00DC43B0" w:rsidP="00DC43B0">
      <w:pPr>
        <w:pStyle w:val="10"/>
        <w:spacing w:beforeLines="0" w:before="0" w:afterLines="0" w:after="240" w:line="360" w:lineRule="atLeast"/>
        <w:ind w:firstLine="31680"/>
        <w:rPr>
          <w:rFonts w:ascii="SimSun" w:hint="eastAsia"/>
        </w:rPr>
      </w:pPr>
      <w:r>
        <w:rPr>
          <w:rFonts w:ascii="SimSun" w:hint="eastAsia"/>
        </w:rPr>
        <w:t>在这</w:t>
      </w:r>
      <w:r>
        <w:rPr>
          <w:rFonts w:ascii="SimSun" w:hint="eastAsia"/>
        </w:rPr>
        <w:t>48</w:t>
      </w:r>
      <w:r>
        <w:rPr>
          <w:rFonts w:ascii="SimSun" w:hint="eastAsia"/>
        </w:rPr>
        <w:t>名外籍妇女中，有</w:t>
      </w:r>
      <w:r>
        <w:rPr>
          <w:rFonts w:ascii="SimSun" w:hint="eastAsia"/>
        </w:rPr>
        <w:t>18</w:t>
      </w:r>
      <w:r>
        <w:rPr>
          <w:rFonts w:ascii="SimSun" w:hint="eastAsia"/>
        </w:rPr>
        <w:t>名哥伦比亚人、</w:t>
      </w:r>
      <w:r>
        <w:rPr>
          <w:rFonts w:ascii="SimSun" w:hint="eastAsia"/>
        </w:rPr>
        <w:t>15</w:t>
      </w:r>
      <w:r>
        <w:rPr>
          <w:rFonts w:ascii="SimSun" w:hint="eastAsia"/>
        </w:rPr>
        <w:t>名俄国人、</w:t>
      </w:r>
      <w:r>
        <w:rPr>
          <w:rFonts w:ascii="SimSun" w:hint="eastAsia"/>
        </w:rPr>
        <w:t>11</w:t>
      </w:r>
      <w:r>
        <w:rPr>
          <w:rFonts w:ascii="SimSun" w:hint="eastAsia"/>
        </w:rPr>
        <w:t>名罗马尼亚人、</w:t>
      </w:r>
      <w:r>
        <w:rPr>
          <w:rFonts w:ascii="SimSun" w:hint="eastAsia"/>
        </w:rPr>
        <w:t>1</w:t>
      </w:r>
      <w:r>
        <w:rPr>
          <w:rFonts w:ascii="SimSun" w:hint="eastAsia"/>
        </w:rPr>
        <w:t>名巴西人、</w:t>
      </w:r>
      <w:r>
        <w:rPr>
          <w:rFonts w:ascii="SimSun" w:hint="eastAsia"/>
        </w:rPr>
        <w:t>1</w:t>
      </w:r>
      <w:r>
        <w:rPr>
          <w:rFonts w:ascii="SimSun" w:hint="eastAsia"/>
        </w:rPr>
        <w:t>名保加利亚人、</w:t>
      </w:r>
      <w:r>
        <w:rPr>
          <w:rFonts w:ascii="SimSun" w:hint="eastAsia"/>
        </w:rPr>
        <w:t>1</w:t>
      </w:r>
      <w:r>
        <w:rPr>
          <w:rFonts w:ascii="SimSun" w:hint="eastAsia"/>
        </w:rPr>
        <w:t>名尼日利亚人和</w:t>
      </w:r>
      <w:r>
        <w:rPr>
          <w:rFonts w:ascii="SimSun" w:hint="eastAsia"/>
        </w:rPr>
        <w:t>1</w:t>
      </w:r>
      <w:r>
        <w:rPr>
          <w:rFonts w:ascii="SimSun" w:hint="eastAsia"/>
        </w:rPr>
        <w:t>名乌克兰人。</w:t>
      </w:r>
    </w:p>
    <w:p w:rsidR="00000000" w:rsidRDefault="00DC43B0" w:rsidP="00DC43B0">
      <w:pPr>
        <w:pStyle w:val="10"/>
        <w:spacing w:beforeLines="0" w:before="0" w:afterLines="0" w:after="240" w:line="360" w:lineRule="atLeast"/>
        <w:ind w:firstLine="31680"/>
        <w:rPr>
          <w:rFonts w:ascii="SimSun" w:hint="eastAsia"/>
        </w:rPr>
      </w:pPr>
      <w:r>
        <w:rPr>
          <w:rFonts w:ascii="SimSun" w:hint="eastAsia"/>
        </w:rPr>
        <w:t>目前，出于同样的原因，正在办理另外</w:t>
      </w:r>
      <w:r>
        <w:rPr>
          <w:rFonts w:ascii="SimSun" w:hint="eastAsia"/>
        </w:rPr>
        <w:t>7</w:t>
      </w:r>
      <w:r>
        <w:rPr>
          <w:rFonts w:ascii="SimSun" w:hint="eastAsia"/>
        </w:rPr>
        <w:t>名外籍</w:t>
      </w:r>
      <w:r>
        <w:rPr>
          <w:rFonts w:ascii="SimSun" w:hint="eastAsia"/>
        </w:rPr>
        <w:t>妇女的居留许可证。</w:t>
      </w:r>
    </w:p>
    <w:p w:rsidR="00000000" w:rsidRDefault="00DC43B0" w:rsidP="00DC43B0">
      <w:pPr>
        <w:pStyle w:val="10"/>
        <w:spacing w:beforeLines="0" w:before="0" w:afterLines="0" w:after="240" w:line="360" w:lineRule="atLeast"/>
        <w:ind w:firstLine="31680"/>
        <w:rPr>
          <w:rFonts w:ascii="SimSun" w:hint="eastAsia"/>
        </w:rPr>
      </w:pPr>
      <w:r>
        <w:rPr>
          <w:rFonts w:ascii="SimSun" w:hint="eastAsia"/>
        </w:rPr>
        <w:t>此外，在任何情况下，还可以对其适用第</w:t>
      </w:r>
      <w:r>
        <w:rPr>
          <w:rFonts w:ascii="SimSun" w:hint="eastAsia"/>
        </w:rPr>
        <w:t>19/1994</w:t>
      </w:r>
      <w:r>
        <w:rPr>
          <w:rFonts w:ascii="SimSun" w:hint="eastAsia"/>
        </w:rPr>
        <w:t>号组织法（</w:t>
      </w:r>
      <w:r>
        <w:rPr>
          <w:rFonts w:ascii="SimSun" w:hint="eastAsia"/>
        </w:rPr>
        <w:t>1994</w:t>
      </w:r>
      <w:r>
        <w:rPr>
          <w:rFonts w:ascii="SimSun" w:hint="eastAsia"/>
        </w:rPr>
        <w:t>年</w:t>
      </w:r>
      <w:r>
        <w:rPr>
          <w:rFonts w:ascii="SimSun" w:hint="eastAsia"/>
        </w:rPr>
        <w:t>12</w:t>
      </w:r>
      <w:r>
        <w:rPr>
          <w:rFonts w:ascii="SimSun" w:hint="eastAsia"/>
        </w:rPr>
        <w:t>月</w:t>
      </w:r>
      <w:r>
        <w:rPr>
          <w:rFonts w:ascii="SimSun" w:hint="eastAsia"/>
        </w:rPr>
        <w:t>23</w:t>
      </w:r>
      <w:r>
        <w:rPr>
          <w:rFonts w:ascii="SimSun" w:hint="eastAsia"/>
        </w:rPr>
        <w:t>日）规定的在刑事案件中对证人和专家的保护措施，因为该法令没有区分本国公民和外国人。</w:t>
      </w:r>
    </w:p>
    <w:p w:rsidR="00000000" w:rsidRDefault="00DC43B0" w:rsidP="00DC43B0">
      <w:pPr>
        <w:pStyle w:val="10"/>
        <w:spacing w:beforeLines="0" w:before="0" w:afterLines="0" w:after="240" w:line="360" w:lineRule="atLeast"/>
        <w:ind w:firstLine="31680"/>
        <w:rPr>
          <w:rFonts w:ascii="KaiTi_GB2312" w:eastAsia="KaiTi_GB2312" w:hint="eastAsia"/>
        </w:rPr>
      </w:pPr>
      <w:r>
        <w:rPr>
          <w:rFonts w:ascii="SimSun" w:hint="eastAsia"/>
        </w:rPr>
        <w:t>在第</w:t>
      </w:r>
      <w:r>
        <w:rPr>
          <w:rFonts w:ascii="SimSun" w:hint="eastAsia"/>
        </w:rPr>
        <w:t>22</w:t>
      </w:r>
      <w:r>
        <w:rPr>
          <w:rFonts w:ascii="SimSun" w:hint="eastAsia"/>
        </w:rPr>
        <w:t>条引起的诉讼程序中，根据情况需要，向贩卖人口和色情剥削的受害者提供免费的法律援助。第</w:t>
      </w:r>
      <w:r>
        <w:rPr>
          <w:rFonts w:ascii="SimSun" w:hint="eastAsia"/>
        </w:rPr>
        <w:t>22</w:t>
      </w:r>
      <w:r>
        <w:rPr>
          <w:rFonts w:ascii="SimSun" w:hint="eastAsia"/>
        </w:rPr>
        <w:t>条规定，</w:t>
      </w:r>
      <w:r>
        <w:rPr>
          <w:rFonts w:ascii="KaiTi_GB2312" w:eastAsia="KaiTi_GB2312" w:hint="eastAsia"/>
        </w:rPr>
        <w:t>任何外国人在处理有关离境或驱逐出西班牙国境以及避难的行政程序或诉讼程序中，均有权获得免费的法律援助，同样，也有权在上述程序中获得翻译服务。</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第</w:t>
      </w:r>
      <w:r>
        <w:rPr>
          <w:rFonts w:ascii="SimHei" w:eastAsia="SimHei" w:hint="eastAsia"/>
        </w:rPr>
        <w:t>6/2000</w:t>
      </w:r>
      <w:r>
        <w:rPr>
          <w:rFonts w:ascii="SimHei" w:eastAsia="SimHei" w:hint="eastAsia"/>
        </w:rPr>
        <w:t>号组织法（</w:t>
      </w:r>
      <w:r>
        <w:rPr>
          <w:rFonts w:ascii="SimHei" w:eastAsia="SimHei" w:hint="eastAsia"/>
        </w:rPr>
        <w:t>2000</w:t>
      </w:r>
      <w:r>
        <w:rPr>
          <w:rFonts w:ascii="SimHei" w:eastAsia="SimHei" w:hint="eastAsia"/>
        </w:rPr>
        <w:t>年</w:t>
      </w:r>
      <w:r>
        <w:rPr>
          <w:rFonts w:ascii="SimHei" w:eastAsia="SimHei" w:hint="eastAsia"/>
        </w:rPr>
        <w:t>10</w:t>
      </w:r>
      <w:r>
        <w:rPr>
          <w:rFonts w:ascii="SimHei" w:eastAsia="SimHei" w:hint="eastAsia"/>
        </w:rPr>
        <w:t>月</w:t>
      </w:r>
      <w:r>
        <w:rPr>
          <w:rFonts w:ascii="SimHei" w:eastAsia="SimHei" w:hint="eastAsia"/>
        </w:rPr>
        <w:t>6</w:t>
      </w:r>
      <w:r>
        <w:rPr>
          <w:rFonts w:ascii="SimHei" w:eastAsia="SimHei" w:hint="eastAsia"/>
        </w:rPr>
        <w:t>日）授权西班牙批准《国际刑事法院罗马规约》</w:t>
      </w:r>
      <w:r>
        <w:rPr>
          <w:rFonts w:ascii="SimHei" w:eastAsia="SimHei" w:hint="eastAsia"/>
        </w:rPr>
        <w:t>，</w:t>
      </w:r>
      <w:r>
        <w:rPr>
          <w:rFonts w:hint="eastAsia"/>
        </w:rPr>
        <w:t>该规约的通过完善了国家的刑事法律框架。根据该国际法律文书，国际刑事法院的诉讼审理与签约国国内刑事审判具有互补性。</w:t>
      </w:r>
    </w:p>
    <w:p w:rsidR="00000000" w:rsidRDefault="00DC43B0">
      <w:pPr>
        <w:pStyle w:val="10"/>
        <w:spacing w:beforeLines="0" w:before="0" w:afterLines="0" w:after="240" w:line="360" w:lineRule="atLeast"/>
        <w:ind w:firstLineChars="0" w:firstLine="0"/>
        <w:rPr>
          <w:color w:val="FF0000"/>
        </w:rPr>
      </w:pPr>
    </w:p>
    <w:p w:rsidR="00000000" w:rsidRDefault="00DC43B0">
      <w:pPr>
        <w:pStyle w:val="10"/>
        <w:spacing w:beforeLines="0" w:before="0" w:afterLines="0" w:after="240" w:line="360" w:lineRule="atLeast"/>
        <w:ind w:firstLineChars="0" w:firstLine="0"/>
        <w:rPr>
          <w:rFonts w:eastAsia="SimHei" w:hint="eastAsia"/>
        </w:rPr>
      </w:pPr>
      <w:r>
        <w:rPr>
          <w:rFonts w:eastAsia="SimHei" w:hint="eastAsia"/>
        </w:rPr>
        <w:t>三</w:t>
      </w:r>
      <w:r>
        <w:rPr>
          <w:rFonts w:ascii="SimHei" w:eastAsia="SimHei" w:hint="eastAsia"/>
          <w:b/>
          <w:bCs/>
        </w:rPr>
        <w:t>、</w:t>
      </w:r>
      <w:r>
        <w:rPr>
          <w:rFonts w:eastAsia="SimHei" w:hint="eastAsia"/>
        </w:rPr>
        <w:t>政策和方案</w:t>
      </w:r>
    </w:p>
    <w:p w:rsidR="00000000" w:rsidRDefault="00DC43B0" w:rsidP="00DC43B0">
      <w:pPr>
        <w:pStyle w:val="10"/>
        <w:spacing w:beforeLines="0" w:before="0" w:afterLines="0" w:after="240" w:line="360" w:lineRule="atLeast"/>
        <w:ind w:firstLine="31680"/>
        <w:rPr>
          <w:rFonts w:hint="eastAsia"/>
        </w:rPr>
      </w:pPr>
      <w:r>
        <w:rPr>
          <w:rFonts w:hint="eastAsia"/>
        </w:rPr>
        <w:t>关于妇女委员会开展的各种行动，该机构在男女机会平等计划的框架内，特别是在第三个机会平等计划内，推动打击贩卖妇女、女童和色情剥削的措施。</w:t>
      </w:r>
    </w:p>
    <w:p w:rsidR="00000000" w:rsidRDefault="00DC43B0" w:rsidP="00DC43B0">
      <w:pPr>
        <w:pStyle w:val="10"/>
        <w:spacing w:beforeLines="0" w:before="0" w:afterLines="0" w:after="240" w:line="360" w:lineRule="atLeast"/>
        <w:ind w:firstLine="31680"/>
        <w:rPr>
          <w:rFonts w:hint="eastAsia"/>
        </w:rPr>
      </w:pPr>
      <w:r>
        <w:rPr>
          <w:rFonts w:hint="eastAsia"/>
        </w:rPr>
        <w:t>在这些行动中值得强调的是：</w:t>
      </w:r>
    </w:p>
    <w:p w:rsidR="00000000" w:rsidRDefault="00DC43B0" w:rsidP="00DC43B0">
      <w:pPr>
        <w:pStyle w:val="10"/>
        <w:spacing w:beforeLines="0" w:before="0" w:afterLines="0" w:after="240" w:line="360" w:lineRule="atLeast"/>
        <w:ind w:firstLine="31680"/>
        <w:rPr>
          <w:rFonts w:hint="eastAsia"/>
        </w:rPr>
      </w:pPr>
      <w:r>
        <w:rPr>
          <w:rFonts w:hint="eastAsia"/>
        </w:rPr>
        <w:t>推动对上述各种法律的修订。</w:t>
      </w:r>
    </w:p>
    <w:p w:rsidR="00000000" w:rsidRDefault="00DC43B0" w:rsidP="00DC43B0">
      <w:pPr>
        <w:pStyle w:val="10"/>
        <w:spacing w:beforeLines="0" w:before="0" w:afterLines="0" w:after="240" w:line="360" w:lineRule="atLeast"/>
        <w:ind w:firstLine="31680"/>
        <w:rPr>
          <w:rFonts w:hint="eastAsia"/>
        </w:rPr>
      </w:pPr>
      <w:r>
        <w:rPr>
          <w:rFonts w:hint="eastAsia"/>
        </w:rPr>
        <w:t>每年向帮助妓女和人口贩卖受害者恢复社会生活的非政府组织发放补贴。</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至</w:t>
      </w:r>
      <w:r>
        <w:rPr>
          <w:rFonts w:hint="eastAsia"/>
        </w:rPr>
        <w:t>2001</w:t>
      </w:r>
      <w:r>
        <w:rPr>
          <w:rFonts w:hint="eastAsia"/>
        </w:rPr>
        <w:t>年间，通过帮助卖淫者恢复社会生活方案，妇女委员会向照料、重新安置人口贩卖与卖淫受害者以及向她们提供防范</w:t>
      </w:r>
      <w:r>
        <w:rPr>
          <w:rFonts w:hint="eastAsia"/>
        </w:rPr>
        <w:t>保护的团体的专门方案提供资助。</w:t>
      </w:r>
    </w:p>
    <w:p w:rsidR="00000000" w:rsidRDefault="00DC43B0" w:rsidP="00DC43B0">
      <w:pPr>
        <w:pStyle w:val="10"/>
        <w:spacing w:beforeLines="0" w:before="0" w:afterLines="0" w:after="240" w:line="360" w:lineRule="atLeast"/>
        <w:ind w:firstLine="31680"/>
        <w:rPr>
          <w:rFonts w:hint="eastAsia"/>
        </w:rPr>
      </w:pPr>
      <w:r>
        <w:rPr>
          <w:rFonts w:hint="eastAsia"/>
        </w:rPr>
        <w:t>1998</w:t>
      </w:r>
      <w:r>
        <w:rPr>
          <w:rFonts w:hint="eastAsia"/>
        </w:rPr>
        <w:t>年之后，西班牙政府通过了打击家庭暴力计划（见根据建议</w:t>
      </w:r>
      <w:r>
        <w:rPr>
          <w:rFonts w:hint="eastAsia"/>
        </w:rPr>
        <w:t>19</w:t>
      </w:r>
      <w:r>
        <w:rPr>
          <w:rFonts w:hint="eastAsia"/>
        </w:rPr>
        <w:t>编写的报告），同时这些计划也间接成为打击贩卖妇女、女童和色情剥削的工具。</w:t>
      </w:r>
    </w:p>
    <w:p w:rsidR="00000000" w:rsidRDefault="00DC43B0" w:rsidP="00DC43B0">
      <w:pPr>
        <w:pStyle w:val="10"/>
        <w:spacing w:beforeLines="0" w:before="0" w:afterLines="0" w:after="240" w:line="360" w:lineRule="atLeast"/>
        <w:ind w:firstLine="31680"/>
        <w:rPr>
          <w:rFonts w:hint="eastAsia"/>
        </w:rPr>
      </w:pPr>
      <w:r>
        <w:rPr>
          <w:rFonts w:hint="eastAsia"/>
        </w:rPr>
        <w:t>另一方面，值得强调的是在劳工和社会事务部社会行动、未成年人和家庭总局的配合下</w:t>
      </w:r>
      <w:r>
        <w:rPr>
          <w:rFonts w:ascii="SimHei" w:eastAsia="SimHei" w:hint="eastAsia"/>
        </w:rPr>
        <w:t>，打击对未成年人色情剥削行动计划（</w:t>
      </w:r>
      <w:r>
        <w:rPr>
          <w:rFonts w:ascii="SimHei" w:eastAsia="SimHei" w:hint="eastAsia"/>
        </w:rPr>
        <w:t>2002</w:t>
      </w:r>
      <w:r>
        <w:rPr>
          <w:rFonts w:ascii="SimHei" w:eastAsia="SimHei" w:hint="eastAsia"/>
        </w:rPr>
        <w:t>－</w:t>
      </w:r>
      <w:r>
        <w:rPr>
          <w:rFonts w:ascii="SimHei" w:eastAsia="SimHei" w:hint="eastAsia"/>
        </w:rPr>
        <w:t>2003</w:t>
      </w:r>
      <w:r>
        <w:rPr>
          <w:rFonts w:ascii="SimHei" w:eastAsia="SimHei" w:hint="eastAsia"/>
        </w:rPr>
        <w:t>年）</w:t>
      </w:r>
      <w:r>
        <w:rPr>
          <w:rFonts w:hint="eastAsia"/>
        </w:rPr>
        <w:t>获得通过。参加行动计划的还有各自治区、西班牙省市联合会、非政府组织以及其他一些机构。</w:t>
      </w:r>
    </w:p>
    <w:p w:rsidR="00000000" w:rsidRDefault="00DC43B0" w:rsidP="00DC43B0">
      <w:pPr>
        <w:pStyle w:val="10"/>
        <w:spacing w:beforeLines="0" w:before="0" w:afterLines="0" w:after="240" w:line="360" w:lineRule="atLeast"/>
        <w:ind w:firstLine="31680"/>
        <w:rPr>
          <w:rFonts w:hint="eastAsia"/>
        </w:rPr>
      </w:pPr>
      <w:r>
        <w:rPr>
          <w:rFonts w:hint="eastAsia"/>
        </w:rPr>
        <w:t>在该行动计划包含的活动中，特别值得一提的是，国家安全部队的专门机关——治安警察部队的高科技犯罪组和警察部队的信息犯罪组——为</w:t>
      </w:r>
      <w:r>
        <w:rPr>
          <w:rFonts w:hint="eastAsia"/>
        </w:rPr>
        <w:t>打击利用高科技手段扩散新的犯罪形式开展了各种工作。</w:t>
      </w:r>
    </w:p>
    <w:p w:rsidR="00000000" w:rsidRDefault="00DC43B0" w:rsidP="00DC43B0">
      <w:pPr>
        <w:pStyle w:val="10"/>
        <w:spacing w:beforeLines="0" w:before="0" w:afterLines="0" w:after="240" w:line="360" w:lineRule="atLeast"/>
        <w:ind w:firstLine="31680"/>
        <w:rPr>
          <w:rFonts w:hint="eastAsia"/>
        </w:rPr>
      </w:pPr>
      <w:r>
        <w:rPr>
          <w:rFonts w:hint="eastAsia"/>
        </w:rPr>
        <w:t>除上文提及的该计划所包含的活动之外，各自治区在其管辖范围内与在这一领域活动和工作的其他机构和组织也进行了大量的工作。</w:t>
      </w:r>
    </w:p>
    <w:p w:rsidR="00000000" w:rsidRDefault="00DC43B0" w:rsidP="00DC43B0">
      <w:pPr>
        <w:pStyle w:val="10"/>
        <w:spacing w:beforeLines="0" w:before="0" w:afterLines="0" w:after="240" w:line="360" w:lineRule="atLeast"/>
        <w:ind w:firstLine="31680"/>
        <w:rPr>
          <w:rFonts w:hint="eastAsia"/>
        </w:rPr>
      </w:pPr>
      <w:r>
        <w:rPr>
          <w:rFonts w:hint="eastAsia"/>
        </w:rPr>
        <w:t>同样，通过</w:t>
      </w:r>
      <w:r>
        <w:rPr>
          <w:rFonts w:eastAsia="SimHei" w:hint="eastAsia"/>
        </w:rPr>
        <w:t>妇女权利混合委员会</w:t>
      </w:r>
      <w:r>
        <w:rPr>
          <w:rFonts w:hint="eastAsia"/>
        </w:rPr>
        <w:t>，议会大会研究了贩卖妇女、女童和男童的问题，目的是促进开展具体行动，推行有助于防止、打击和制裁新形式的性交易市场的措施。</w:t>
      </w:r>
    </w:p>
    <w:p w:rsidR="00000000" w:rsidRDefault="00DC43B0" w:rsidP="00DC43B0">
      <w:pPr>
        <w:pStyle w:val="10"/>
        <w:spacing w:beforeLines="0" w:before="0" w:afterLines="0" w:after="240" w:line="360" w:lineRule="atLeast"/>
        <w:ind w:firstLine="31680"/>
        <w:rPr>
          <w:rFonts w:hint="eastAsia"/>
        </w:rPr>
      </w:pPr>
      <w:r>
        <w:rPr>
          <w:rFonts w:hint="eastAsia"/>
        </w:rPr>
        <w:t>在国际方面应该强调的是，近几年来，我国在各种论坛上都作出了巨大的努力，以便加强打击人口贩卖活动，具体而言，加大打击贩卖妇女的罪行的力度。</w:t>
      </w:r>
    </w:p>
    <w:p w:rsidR="00000000" w:rsidRDefault="00DC43B0" w:rsidP="00DC43B0">
      <w:pPr>
        <w:pStyle w:val="10"/>
        <w:spacing w:beforeLines="0" w:before="0" w:afterLines="0" w:after="240" w:line="360" w:lineRule="atLeast"/>
        <w:ind w:firstLine="31680"/>
        <w:rPr>
          <w:rFonts w:hint="eastAsia"/>
        </w:rPr>
      </w:pPr>
      <w:r>
        <w:rPr>
          <w:rFonts w:hint="eastAsia"/>
        </w:rPr>
        <w:t>在联合国框架内，制订强调的是</w:t>
      </w:r>
      <w:r>
        <w:rPr>
          <w:rFonts w:hint="eastAsia"/>
        </w:rPr>
        <w:t>2000</w:t>
      </w:r>
      <w:r>
        <w:rPr>
          <w:rFonts w:hint="eastAsia"/>
        </w:rPr>
        <w:t>年</w:t>
      </w:r>
      <w:r>
        <w:rPr>
          <w:rFonts w:hint="eastAsia"/>
        </w:rPr>
        <w:t>12</w:t>
      </w:r>
      <w:r>
        <w:rPr>
          <w:rFonts w:hint="eastAsia"/>
        </w:rPr>
        <w:t>月</w:t>
      </w:r>
      <w:r>
        <w:rPr>
          <w:rFonts w:hint="eastAsia"/>
        </w:rPr>
        <w:t>15</w:t>
      </w:r>
      <w:r>
        <w:rPr>
          <w:rFonts w:hint="eastAsia"/>
        </w:rPr>
        <w:t>日我国</w:t>
      </w:r>
      <w:r>
        <w:rPr>
          <w:rFonts w:hint="eastAsia"/>
        </w:rPr>
        <w:t>签署了</w:t>
      </w:r>
      <w:r>
        <w:rPr>
          <w:rFonts w:eastAsia="SimHei" w:hint="eastAsia"/>
        </w:rPr>
        <w:t>《联合国打击跨国有组织犯罪公约》及其关于打击陆、海、空偷运移民的补充议定书和关于防止、禁止和惩治贩运人口特别是妇女和儿童的补充议定书。</w:t>
      </w:r>
    </w:p>
    <w:p w:rsidR="00000000" w:rsidRDefault="00DC43B0" w:rsidP="00DC43B0">
      <w:pPr>
        <w:pStyle w:val="10"/>
        <w:spacing w:beforeLines="0" w:before="0" w:afterLines="0" w:after="240" w:line="360" w:lineRule="atLeast"/>
        <w:ind w:firstLine="31680"/>
        <w:rPr>
          <w:rFonts w:hint="eastAsia"/>
        </w:rPr>
      </w:pPr>
      <w:r>
        <w:rPr>
          <w:rFonts w:hint="eastAsia"/>
        </w:rPr>
        <w:t>总之，在执行有关打击暴力侵害妇女——特别是打击贩卖妇女儿童的政策和计划方面，西班牙还全面参与了欧洲共同体的各种倡仪和行动。其中值得提及的最新倡仪包括：</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Daphne</w:t>
      </w:r>
      <w:r>
        <w:rPr>
          <w:rFonts w:eastAsia="SimHei" w:hint="eastAsia"/>
        </w:rPr>
        <w:t>方案</w:t>
      </w:r>
      <w:r>
        <w:rPr>
          <w:rFonts w:hint="eastAsia"/>
        </w:rPr>
        <w:t>（</w:t>
      </w:r>
      <w:r>
        <w:rPr>
          <w:rFonts w:hint="eastAsia"/>
        </w:rPr>
        <w:t>2000</w:t>
      </w:r>
      <w:r>
        <w:rPr>
          <w:rFonts w:hint="eastAsia"/>
        </w:rPr>
        <w:t>－</w:t>
      </w:r>
      <w:r>
        <w:rPr>
          <w:rFonts w:hint="eastAsia"/>
        </w:rPr>
        <w:t>2003</w:t>
      </w:r>
      <w:r>
        <w:rPr>
          <w:rFonts w:hint="eastAsia"/>
        </w:rPr>
        <w:t>年）：防止暴力侵害儿童、少年和妇女的预防性措施。该方案的经费为</w:t>
      </w:r>
      <w:r>
        <w:rPr>
          <w:rFonts w:hint="eastAsia"/>
        </w:rPr>
        <w:t>2 000</w:t>
      </w:r>
      <w:r>
        <w:rPr>
          <w:rFonts w:hint="eastAsia"/>
        </w:rPr>
        <w:t>万欧元，希望能够通过防止暴力和向受害者提供帮助，促进保护儿童、少年和妇女免受暴力，包括色情剥削和性侵犯。同时，</w:t>
      </w:r>
      <w:r>
        <w:rPr>
          <w:rFonts w:hint="eastAsia"/>
        </w:rPr>
        <w:t>还力求为在该领域工作的非政府组织和机构提供帮助。该方案向下列活动提供资助：</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传统活动，目的是建立多部门网络和确保在欧共体一级交流信息、好的作法和开展合作；</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开展传统活动以提高公众舆论的认识；</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补充活动。</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2000</w:t>
      </w:r>
      <w:r>
        <w:rPr>
          <w:rFonts w:hint="eastAsia"/>
        </w:rPr>
        <w:t>年向委员会提交的</w:t>
      </w:r>
      <w:r>
        <w:rPr>
          <w:rFonts w:hint="eastAsia"/>
        </w:rPr>
        <w:t>415</w:t>
      </w:r>
      <w:r>
        <w:rPr>
          <w:rFonts w:hint="eastAsia"/>
        </w:rPr>
        <w:t>个计划中，委员会从中挑选了</w:t>
      </w:r>
      <w:r>
        <w:rPr>
          <w:rFonts w:hint="eastAsia"/>
        </w:rPr>
        <w:t>47</w:t>
      </w:r>
      <w:r>
        <w:rPr>
          <w:rFonts w:hint="eastAsia"/>
        </w:rPr>
        <w:t>个项目，这些项目是由西班牙的</w:t>
      </w:r>
      <w:r>
        <w:rPr>
          <w:rFonts w:hint="eastAsia"/>
        </w:rPr>
        <w:t>6</w:t>
      </w:r>
      <w:r>
        <w:rPr>
          <w:rFonts w:hint="eastAsia"/>
        </w:rPr>
        <w:t>个机构提出的。</w:t>
      </w:r>
    </w:p>
    <w:p w:rsidR="00000000" w:rsidRDefault="00DC43B0" w:rsidP="00DC43B0">
      <w:pPr>
        <w:pStyle w:val="10"/>
        <w:spacing w:beforeLines="0" w:before="0" w:afterLines="0" w:after="240" w:line="360" w:lineRule="atLeast"/>
        <w:ind w:firstLine="31680"/>
        <w:rPr>
          <w:rFonts w:hint="eastAsia"/>
        </w:rPr>
      </w:pPr>
      <w:r>
        <w:rPr>
          <w:rFonts w:eastAsia="SimHei" w:hint="eastAsia"/>
        </w:rPr>
        <w:t>停止方案（</w:t>
      </w:r>
      <w:r>
        <w:rPr>
          <w:rFonts w:ascii="SimHei" w:eastAsia="SimHei" w:hint="eastAsia"/>
        </w:rPr>
        <w:t>Programa STOP</w:t>
      </w:r>
      <w:r>
        <w:rPr>
          <w:rFonts w:eastAsia="SimHei" w:hint="eastAsia"/>
        </w:rPr>
        <w:t>）</w:t>
      </w:r>
      <w:r>
        <w:rPr>
          <w:rFonts w:hint="eastAsia"/>
        </w:rPr>
        <w:t>。这是一个促进、交流、培训和合作计划，其工作对象是负责向受害者提供帮助、防止和打击贩卖人口的人和对儿童色情剥削方面的工作人员与机构，如，法官、检察官、警察和海关当</w:t>
      </w:r>
      <w:r>
        <w:rPr>
          <w:rFonts w:hint="eastAsia"/>
        </w:rPr>
        <w:t>局、照料移民和边境检查部门的负责人、社会福利事业负责人、研究人员、非政府组织和志愿组织代表。</w:t>
      </w:r>
    </w:p>
    <w:p w:rsidR="00000000" w:rsidRDefault="00DC43B0" w:rsidP="00DC43B0">
      <w:pPr>
        <w:pStyle w:val="10"/>
        <w:spacing w:beforeLines="0" w:before="0" w:afterLines="0" w:after="240" w:line="360" w:lineRule="atLeast"/>
        <w:ind w:firstLine="31680"/>
        <w:rPr>
          <w:rFonts w:hint="eastAsia"/>
        </w:rPr>
      </w:pPr>
      <w:r>
        <w:t>Stop</w:t>
      </w:r>
      <w:r>
        <w:rPr>
          <w:rFonts w:hint="eastAsia"/>
        </w:rPr>
        <w:t>方案第一阶段（</w:t>
      </w:r>
      <w:r>
        <w:rPr>
          <w:rFonts w:hint="eastAsia"/>
        </w:rPr>
        <w:t>1996</w:t>
      </w:r>
      <w:r>
        <w:rPr>
          <w:rFonts w:hint="eastAsia"/>
        </w:rPr>
        <w:t>－</w:t>
      </w:r>
      <w:r>
        <w:rPr>
          <w:rFonts w:hint="eastAsia"/>
        </w:rPr>
        <w:t>2000</w:t>
      </w:r>
      <w:r>
        <w:rPr>
          <w:rFonts w:hint="eastAsia"/>
        </w:rPr>
        <w:t>年）的预算是</w:t>
      </w:r>
      <w:r>
        <w:rPr>
          <w:rFonts w:hint="eastAsia"/>
        </w:rPr>
        <w:t>650</w:t>
      </w:r>
      <w:r>
        <w:rPr>
          <w:rFonts w:hint="eastAsia"/>
        </w:rPr>
        <w:t>万欧元，目前，方案的第二阶段获得了</w:t>
      </w:r>
      <w:r>
        <w:rPr>
          <w:rFonts w:hint="eastAsia"/>
        </w:rPr>
        <w:t>400</w:t>
      </w:r>
      <w:r>
        <w:rPr>
          <w:rFonts w:hint="eastAsia"/>
        </w:rPr>
        <w:t>万欧元的预算，按两年期平均分为两个部分。</w:t>
      </w:r>
    </w:p>
    <w:p w:rsidR="00000000" w:rsidRDefault="00DC43B0" w:rsidP="00DC43B0">
      <w:pPr>
        <w:pStyle w:val="10"/>
        <w:spacing w:beforeLines="0" w:before="0" w:afterLines="0" w:after="240" w:line="360" w:lineRule="atLeast"/>
        <w:ind w:firstLine="31680"/>
        <w:rPr>
          <w:rFonts w:hint="eastAsia"/>
        </w:rPr>
      </w:pPr>
      <w:r>
        <w:rPr>
          <w:rFonts w:hint="eastAsia"/>
        </w:rPr>
        <w:t>该方案包括以下受共同资助的行动：</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培训；</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交流和实习阶段；</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研究与调查；</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研讨会和讲习班；</w:t>
      </w:r>
    </w:p>
    <w:p w:rsidR="00000000" w:rsidRDefault="00DC43B0" w:rsidP="00DC43B0">
      <w:pPr>
        <w:pStyle w:val="10"/>
        <w:numPr>
          <w:ilvl w:val="0"/>
          <w:numId w:val="853"/>
        </w:numPr>
        <w:tabs>
          <w:tab w:val="clear" w:pos="425"/>
          <w:tab w:val="num" w:pos="840"/>
        </w:tabs>
        <w:spacing w:beforeLines="0" w:before="0" w:afterLines="0" w:after="240" w:line="360" w:lineRule="atLeast"/>
        <w:ind w:leftChars="200" w:left="31680" w:firstLineChars="0"/>
        <w:rPr>
          <w:rFonts w:hint="eastAsia"/>
        </w:rPr>
      </w:pPr>
      <w:r>
        <w:rPr>
          <w:rFonts w:hint="eastAsia"/>
        </w:rPr>
        <w:t>宣传和普及方案框架内取得的成果。</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2000</w:t>
      </w:r>
      <w:r>
        <w:rPr>
          <w:rFonts w:hint="eastAsia"/>
        </w:rPr>
        <w:t>年向委员会提交的</w:t>
      </w:r>
      <w:r>
        <w:rPr>
          <w:rFonts w:hint="eastAsia"/>
        </w:rPr>
        <w:t>55</w:t>
      </w:r>
      <w:r>
        <w:rPr>
          <w:rFonts w:hint="eastAsia"/>
        </w:rPr>
        <w:t>个计划中，委员会从中挑选了</w:t>
      </w:r>
      <w:r>
        <w:rPr>
          <w:rFonts w:hint="eastAsia"/>
        </w:rPr>
        <w:t>18</w:t>
      </w:r>
      <w:r>
        <w:rPr>
          <w:rFonts w:hint="eastAsia"/>
        </w:rPr>
        <w:t>个项目，其中一个就是由西班牙的一个机构提出的。</w:t>
      </w:r>
    </w:p>
    <w:p w:rsidR="00000000" w:rsidRDefault="00DC43B0" w:rsidP="00DC43B0">
      <w:pPr>
        <w:pStyle w:val="10"/>
        <w:spacing w:beforeLines="0" w:before="0" w:afterLines="0" w:after="240" w:line="360" w:lineRule="atLeast"/>
        <w:ind w:firstLine="31680"/>
        <w:rPr>
          <w:rFonts w:hint="eastAsia"/>
        </w:rPr>
      </w:pPr>
      <w:r>
        <w:rPr>
          <w:rFonts w:hint="eastAsia"/>
        </w:rPr>
        <w:t>2000</w:t>
      </w:r>
      <w:r>
        <w:rPr>
          <w:rFonts w:hint="eastAsia"/>
        </w:rPr>
        <w:t>年</w:t>
      </w:r>
      <w:r>
        <w:rPr>
          <w:rFonts w:hint="eastAsia"/>
        </w:rPr>
        <w:t>11</w:t>
      </w:r>
      <w:r>
        <w:rPr>
          <w:rFonts w:hint="eastAsia"/>
        </w:rPr>
        <w:t>月</w:t>
      </w:r>
      <w:r>
        <w:rPr>
          <w:rFonts w:hint="eastAsia"/>
        </w:rPr>
        <w:t>29</w:t>
      </w:r>
      <w:r>
        <w:rPr>
          <w:rFonts w:hint="eastAsia"/>
        </w:rPr>
        <w:t>日至</w:t>
      </w:r>
      <w:r>
        <w:rPr>
          <w:rFonts w:hint="eastAsia"/>
        </w:rPr>
        <w:t>30</w:t>
      </w:r>
      <w:r>
        <w:rPr>
          <w:rFonts w:hint="eastAsia"/>
        </w:rPr>
        <w:t>日，西班牙警察总</w:t>
      </w:r>
      <w:r>
        <w:rPr>
          <w:rFonts w:hint="eastAsia"/>
        </w:rPr>
        <w:t>局外国侨民居住权与证明总办事处在马德里举办了一次</w:t>
      </w:r>
      <w:r>
        <w:rPr>
          <w:rFonts w:eastAsia="SimHei" w:hint="eastAsia"/>
        </w:rPr>
        <w:t>“贩卖人口和对妇女及未成年人的色情剥削”</w:t>
      </w:r>
      <w:r>
        <w:rPr>
          <w:rFonts w:hint="eastAsia"/>
        </w:rPr>
        <w:t>的研讨会。参加研讨会的有欧共体成员国、中欧和东欧国家和拉丁美洲国家的代表，目的是讨论贩卖妇女和儿童问题的现状。从拉丁美洲、东欧和非洲撒哈拉地区向西班牙贩卖人口成为了该方案关注的核心问题。出席研讨会的代表交流了他们的经验和对现状的认识。</w:t>
      </w:r>
    </w:p>
    <w:p w:rsidR="00000000" w:rsidRDefault="00DC43B0" w:rsidP="00DC43B0">
      <w:pPr>
        <w:spacing w:after="240" w:line="360" w:lineRule="exact"/>
        <w:ind w:firstLineChars="200" w:firstLine="31680"/>
      </w:pPr>
      <w:r>
        <w:rPr>
          <w:rFonts w:hint="eastAsia"/>
        </w:rPr>
        <w:t>我国一向支持其他国际组织的工作。如，近几年来，欧洲委员会通过男女平等领导委员会（其中有妇女委员会的代表）一直密切关注人口贩卖问题，为此，编写了</w:t>
      </w:r>
      <w:r>
        <w:rPr>
          <w:rFonts w:ascii="SimHei" w:eastAsia="SimHei" w:hint="eastAsia"/>
        </w:rPr>
        <w:t>第（</w:t>
      </w:r>
      <w:r>
        <w:rPr>
          <w:rFonts w:ascii="SimHei" w:eastAsia="SimHei" w:hint="eastAsia"/>
        </w:rPr>
        <w:t>2000</w:t>
      </w:r>
      <w:r>
        <w:rPr>
          <w:rFonts w:ascii="SimHei" w:eastAsia="SimHei" w:hint="eastAsia"/>
        </w:rPr>
        <w:t>）</w:t>
      </w:r>
      <w:r>
        <w:rPr>
          <w:rFonts w:ascii="SimHei" w:eastAsia="SimHei" w:hint="eastAsia"/>
        </w:rPr>
        <w:t>11</w:t>
      </w:r>
      <w:r>
        <w:rPr>
          <w:rFonts w:ascii="SimHei" w:eastAsia="SimHei" w:hint="eastAsia"/>
        </w:rPr>
        <w:t>号建议：打击以色情剥削为目的</w:t>
      </w:r>
      <w:r>
        <w:rPr>
          <w:rFonts w:ascii="SimHei" w:eastAsia="SimHei" w:hint="eastAsia"/>
        </w:rPr>
        <w:t>的人口贩卖活动</w:t>
      </w:r>
      <w:r>
        <w:rPr>
          <w:rFonts w:hint="eastAsia"/>
        </w:rPr>
        <w:t>，并于</w:t>
      </w:r>
      <w:r>
        <w:rPr>
          <w:rFonts w:hint="eastAsia"/>
        </w:rPr>
        <w:t>2000</w:t>
      </w:r>
      <w:r>
        <w:rPr>
          <w:rFonts w:hint="eastAsia"/>
        </w:rPr>
        <w:t>年</w:t>
      </w:r>
      <w:r>
        <w:rPr>
          <w:rFonts w:hint="eastAsia"/>
        </w:rPr>
        <w:t>5</w:t>
      </w:r>
      <w:r>
        <w:rPr>
          <w:rFonts w:hint="eastAsia"/>
        </w:rPr>
        <w:t>月</w:t>
      </w:r>
      <w:r>
        <w:rPr>
          <w:rFonts w:hint="eastAsia"/>
        </w:rPr>
        <w:t>19</w:t>
      </w:r>
      <w:r>
        <w:rPr>
          <w:rFonts w:hint="eastAsia"/>
        </w:rPr>
        <w:t>日在部长委员会通过。该建议对各国编制和执行相关政策大有裨益。</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7</w:t>
      </w:r>
      <w:r>
        <w:rPr>
          <w:rFonts w:ascii="SimHei" w:eastAsia="SimHei" w:hint="eastAsia"/>
          <w:b w:val="0"/>
          <w:bCs/>
          <w:sz w:val="24"/>
        </w:rPr>
        <w:t>条：公共和政治生活</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一、现状</w:t>
      </w:r>
    </w:p>
    <w:p w:rsidR="00000000" w:rsidRDefault="00DC43B0" w:rsidP="00DC43B0">
      <w:pPr>
        <w:pStyle w:val="10"/>
        <w:spacing w:beforeLines="0" w:before="0" w:afterLines="0" w:after="240" w:line="360" w:lineRule="atLeast"/>
        <w:ind w:firstLine="31680"/>
        <w:rPr>
          <w:rFonts w:hint="eastAsia"/>
        </w:rPr>
      </w:pPr>
      <w:r>
        <w:rPr>
          <w:rFonts w:hint="eastAsia"/>
        </w:rPr>
        <w:t>《宪法》第二十三条规定，凡男女公民均有权直接或者通过代表参与政治事务，并且有权在平等的条件下根据法律规定的必要条件担任公共职务和承担公共职责。</w:t>
      </w:r>
    </w:p>
    <w:p w:rsidR="00000000" w:rsidRDefault="00DC43B0" w:rsidP="00DC43B0">
      <w:pPr>
        <w:pStyle w:val="10"/>
        <w:spacing w:beforeLines="0" w:before="0" w:afterLines="0" w:after="240" w:line="360" w:lineRule="atLeast"/>
        <w:ind w:firstLine="31680"/>
        <w:rPr>
          <w:rFonts w:hint="eastAsia"/>
        </w:rPr>
      </w:pPr>
      <w:r>
        <w:rPr>
          <w:rFonts w:hint="eastAsia"/>
        </w:rPr>
        <w:t>自从妇女</w:t>
      </w:r>
      <w:r>
        <w:rPr>
          <w:rFonts w:eastAsia="SimHei" w:hint="eastAsia"/>
        </w:rPr>
        <w:t>政治代表制</w:t>
      </w:r>
      <w:r>
        <w:rPr>
          <w:rFonts w:hint="eastAsia"/>
        </w:rPr>
        <w:t>开始实施以来，在欧洲、国家、地区和地方各级以及行政、立法和司法各个决策领域中，妇女的参与程度都提高了。</w:t>
      </w:r>
    </w:p>
    <w:p w:rsidR="00000000" w:rsidRDefault="00DC43B0" w:rsidP="00DC43B0">
      <w:pPr>
        <w:pStyle w:val="10"/>
        <w:spacing w:beforeLines="0" w:before="0" w:afterLines="0" w:after="240" w:line="360" w:lineRule="atLeast"/>
        <w:ind w:firstLine="31680"/>
        <w:rPr>
          <w:rFonts w:hint="eastAsia"/>
        </w:rPr>
      </w:pPr>
      <w:r>
        <w:rPr>
          <w:rFonts w:hint="eastAsia"/>
        </w:rPr>
        <w:t>通过观察最近一次</w:t>
      </w:r>
      <w:r>
        <w:rPr>
          <w:rFonts w:eastAsia="SimHei" w:hint="eastAsia"/>
        </w:rPr>
        <w:t>欧洲议会</w:t>
      </w:r>
      <w:r>
        <w:rPr>
          <w:rFonts w:hint="eastAsia"/>
        </w:rPr>
        <w:t>选举（</w:t>
      </w:r>
      <w:r>
        <w:rPr>
          <w:rFonts w:hint="eastAsia"/>
        </w:rPr>
        <w:t>1999</w:t>
      </w:r>
      <w:r>
        <w:rPr>
          <w:rFonts w:hint="eastAsia"/>
        </w:rPr>
        <w:t>年举行）的数据，可以发现在属于西班牙的全部</w:t>
      </w:r>
      <w:r>
        <w:rPr>
          <w:rFonts w:hint="eastAsia"/>
        </w:rPr>
        <w:t>64</w:t>
      </w:r>
      <w:r>
        <w:rPr>
          <w:rFonts w:hint="eastAsia"/>
        </w:rPr>
        <w:t>个议席中，妇女占据了</w:t>
      </w:r>
      <w:r>
        <w:rPr>
          <w:rFonts w:hint="eastAsia"/>
        </w:rPr>
        <w:t>34.3</w:t>
      </w:r>
      <w:r>
        <w:rPr>
          <w:rFonts w:hint="eastAsia"/>
        </w:rPr>
        <w:t>8%</w:t>
      </w:r>
      <w:r>
        <w:rPr>
          <w:rFonts w:hint="eastAsia"/>
        </w:rPr>
        <w:t>的席位，女议员比例比前一届欧洲议会提高了</w:t>
      </w:r>
      <w:r>
        <w:rPr>
          <w:rFonts w:hint="eastAsia"/>
        </w:rPr>
        <w:t>1.57%</w:t>
      </w:r>
      <w:r>
        <w:rPr>
          <w:rFonts w:hint="eastAsia"/>
        </w:rPr>
        <w:t>，并且超过了欧洲共同体的平均水平（</w:t>
      </w:r>
      <w:r>
        <w:rPr>
          <w:rFonts w:hint="eastAsia"/>
        </w:rPr>
        <w:t>29.71%</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国会众议院</w:t>
      </w:r>
      <w:r>
        <w:rPr>
          <w:rFonts w:hint="eastAsia"/>
        </w:rPr>
        <w:t>方面，下表清楚地表明最近一届众议院中的女众议员比例远远超过了上届的水平。在上一届众议院会议期间（</w:t>
      </w:r>
      <w:r>
        <w:rPr>
          <w:rFonts w:hint="eastAsia"/>
        </w:rPr>
        <w:t>1996</w:t>
      </w:r>
      <w:r>
        <w:rPr>
          <w:rFonts w:hint="eastAsia"/>
        </w:rPr>
        <w:t>至</w:t>
      </w:r>
      <w:r>
        <w:rPr>
          <w:rFonts w:hint="eastAsia"/>
        </w:rPr>
        <w:t>2000</w:t>
      </w:r>
      <w:r>
        <w:rPr>
          <w:rFonts w:hint="eastAsia"/>
        </w:rPr>
        <w:t>年），在众议院的</w:t>
      </w:r>
      <w:r>
        <w:rPr>
          <w:rFonts w:hint="eastAsia"/>
        </w:rPr>
        <w:t>350</w:t>
      </w:r>
      <w:r>
        <w:rPr>
          <w:rFonts w:hint="eastAsia"/>
        </w:rPr>
        <w:t>个议席中，女议员占据了</w:t>
      </w:r>
      <w:r>
        <w:rPr>
          <w:rFonts w:hint="eastAsia"/>
        </w:rPr>
        <w:t>22%</w:t>
      </w:r>
      <w:r>
        <w:rPr>
          <w:rFonts w:hint="eastAsia"/>
        </w:rPr>
        <w:t>的席位。在本届众议院会议期间（</w:t>
      </w:r>
      <w:r>
        <w:rPr>
          <w:rFonts w:hint="eastAsia"/>
        </w:rPr>
        <w:t>2000</w:t>
      </w:r>
      <w:r>
        <w:rPr>
          <w:rFonts w:hint="eastAsia"/>
        </w:rPr>
        <w:t>至</w:t>
      </w:r>
      <w:r>
        <w:rPr>
          <w:rFonts w:hint="eastAsia"/>
        </w:rPr>
        <w:t>2004</w:t>
      </w:r>
      <w:r>
        <w:rPr>
          <w:rFonts w:hint="eastAsia"/>
        </w:rPr>
        <w:t>年），这一比例已经增至</w:t>
      </w:r>
      <w:r>
        <w:rPr>
          <w:rFonts w:hint="eastAsia"/>
        </w:rPr>
        <w:t>28.29%</w:t>
      </w:r>
      <w:r>
        <w:rPr>
          <w:rFonts w:hint="eastAsia"/>
        </w:rPr>
        <w:t>，换言之，妇女在</w:t>
      </w:r>
      <w:r>
        <w:rPr>
          <w:rFonts w:hint="eastAsia"/>
        </w:rPr>
        <w:t>350</w:t>
      </w:r>
      <w:r>
        <w:rPr>
          <w:rFonts w:hint="eastAsia"/>
        </w:rPr>
        <w:t>个议席中获得了</w:t>
      </w:r>
      <w:r>
        <w:rPr>
          <w:rFonts w:hint="eastAsia"/>
        </w:rPr>
        <w:t>99</w:t>
      </w:r>
      <w:r>
        <w:rPr>
          <w:rFonts w:hint="eastAsia"/>
        </w:rPr>
        <w:t>个席位。同基数相比，女议员的比例提高了</w:t>
      </w:r>
      <w:r>
        <w:rPr>
          <w:rFonts w:hint="eastAsia"/>
        </w:rPr>
        <w:t>28</w:t>
      </w:r>
      <w:r>
        <w:t>.</w:t>
      </w:r>
      <w:r>
        <w:rPr>
          <w:rFonts w:hint="eastAsia"/>
        </w:rPr>
        <w:t>57%</w:t>
      </w:r>
      <w:r>
        <w:rPr>
          <w:rFonts w:hint="eastAsia"/>
        </w:rPr>
        <w:t>。</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0"/>
        <w:gridCol w:w="1489"/>
        <w:gridCol w:w="2634"/>
        <w:gridCol w:w="3358"/>
      </w:tblGrid>
      <w:tr w:rsidR="00000000">
        <w:tblPrEx>
          <w:tblCellMar>
            <w:top w:w="0" w:type="dxa"/>
            <w:bottom w:w="0" w:type="dxa"/>
          </w:tblCellMar>
        </w:tblPrEx>
        <w:tc>
          <w:tcPr>
            <w:tcW w:w="1152" w:type="pct"/>
          </w:tcPr>
          <w:p w:rsidR="00000000" w:rsidRDefault="00DC43B0">
            <w:pPr>
              <w:spacing w:line="360" w:lineRule="atLeast"/>
              <w:jc w:val="center"/>
              <w:rPr>
                <w:rFonts w:eastAsia="SimHei" w:hint="eastAsia"/>
                <w:sz w:val="18"/>
              </w:rPr>
            </w:pPr>
            <w:r>
              <w:rPr>
                <w:rFonts w:eastAsia="SimHei" w:hint="eastAsia"/>
                <w:sz w:val="18"/>
              </w:rPr>
              <w:t>众议院（任期）</w:t>
            </w:r>
          </w:p>
        </w:tc>
        <w:tc>
          <w:tcPr>
            <w:tcW w:w="766" w:type="pct"/>
          </w:tcPr>
          <w:p w:rsidR="00000000" w:rsidRDefault="00DC43B0">
            <w:pPr>
              <w:spacing w:line="360" w:lineRule="atLeast"/>
              <w:jc w:val="center"/>
              <w:rPr>
                <w:rFonts w:eastAsia="SimHei" w:hint="eastAsia"/>
                <w:sz w:val="18"/>
              </w:rPr>
            </w:pPr>
            <w:r>
              <w:rPr>
                <w:rFonts w:eastAsia="SimHei" w:hint="eastAsia"/>
                <w:sz w:val="18"/>
              </w:rPr>
              <w:t>议席总数</w:t>
            </w:r>
          </w:p>
        </w:tc>
        <w:tc>
          <w:tcPr>
            <w:tcW w:w="1355" w:type="pct"/>
          </w:tcPr>
          <w:p w:rsidR="00000000" w:rsidRDefault="00DC43B0">
            <w:pPr>
              <w:spacing w:line="360" w:lineRule="atLeast"/>
              <w:jc w:val="center"/>
              <w:rPr>
                <w:rFonts w:eastAsia="SimHei" w:hint="eastAsia"/>
                <w:sz w:val="18"/>
              </w:rPr>
            </w:pPr>
            <w:r>
              <w:rPr>
                <w:rFonts w:eastAsia="SimHei" w:hint="eastAsia"/>
                <w:sz w:val="18"/>
              </w:rPr>
              <w:t>当选女众议员人数</w:t>
            </w:r>
          </w:p>
        </w:tc>
        <w:tc>
          <w:tcPr>
            <w:tcW w:w="1727" w:type="pct"/>
          </w:tcPr>
          <w:p w:rsidR="00000000" w:rsidRDefault="00DC43B0">
            <w:pPr>
              <w:spacing w:line="360" w:lineRule="atLeast"/>
              <w:jc w:val="center"/>
              <w:rPr>
                <w:rFonts w:eastAsia="SimHei" w:hint="eastAsia"/>
                <w:sz w:val="18"/>
              </w:rPr>
            </w:pPr>
            <w:r>
              <w:rPr>
                <w:rFonts w:eastAsia="SimHei" w:hint="eastAsia"/>
                <w:sz w:val="18"/>
              </w:rPr>
              <w:t>当选女众议</w:t>
            </w:r>
            <w:r>
              <w:rPr>
                <w:rFonts w:eastAsia="SimHei" w:hint="eastAsia"/>
                <w:sz w:val="18"/>
              </w:rPr>
              <w:t>员比例（％）</w:t>
            </w:r>
          </w:p>
        </w:tc>
      </w:tr>
      <w:tr w:rsidR="00000000">
        <w:tblPrEx>
          <w:tblCellMar>
            <w:top w:w="0" w:type="dxa"/>
            <w:bottom w:w="0" w:type="dxa"/>
          </w:tblCellMar>
        </w:tblPrEx>
        <w:tc>
          <w:tcPr>
            <w:tcW w:w="1152" w:type="pct"/>
          </w:tcPr>
          <w:p w:rsidR="00000000" w:rsidRDefault="00DC43B0">
            <w:pPr>
              <w:spacing w:line="360" w:lineRule="atLeast"/>
              <w:rPr>
                <w:rFonts w:hint="eastAsia"/>
                <w:sz w:val="18"/>
              </w:rPr>
            </w:pPr>
            <w:r>
              <w:rPr>
                <w:rFonts w:hint="eastAsia"/>
                <w:sz w:val="18"/>
              </w:rPr>
              <w:t>1996</w:t>
            </w:r>
            <w:r>
              <w:rPr>
                <w:rFonts w:hint="eastAsia"/>
                <w:sz w:val="18"/>
              </w:rPr>
              <w:t>－</w:t>
            </w:r>
            <w:r>
              <w:rPr>
                <w:rFonts w:hint="eastAsia"/>
                <w:sz w:val="18"/>
              </w:rPr>
              <w:t>2000</w:t>
            </w:r>
          </w:p>
        </w:tc>
        <w:tc>
          <w:tcPr>
            <w:tcW w:w="766" w:type="pct"/>
          </w:tcPr>
          <w:p w:rsidR="00000000" w:rsidRDefault="00DC43B0">
            <w:pPr>
              <w:spacing w:line="360" w:lineRule="atLeast"/>
              <w:jc w:val="center"/>
              <w:rPr>
                <w:rFonts w:hint="eastAsia"/>
                <w:sz w:val="18"/>
              </w:rPr>
            </w:pPr>
            <w:r>
              <w:rPr>
                <w:rFonts w:hint="eastAsia"/>
                <w:sz w:val="18"/>
              </w:rPr>
              <w:t>350</w:t>
            </w:r>
          </w:p>
        </w:tc>
        <w:tc>
          <w:tcPr>
            <w:tcW w:w="1355" w:type="pct"/>
          </w:tcPr>
          <w:p w:rsidR="00000000" w:rsidRDefault="00DC43B0">
            <w:pPr>
              <w:spacing w:line="360" w:lineRule="atLeast"/>
              <w:jc w:val="center"/>
              <w:rPr>
                <w:rFonts w:hint="eastAsia"/>
                <w:sz w:val="18"/>
              </w:rPr>
            </w:pPr>
            <w:r>
              <w:rPr>
                <w:rFonts w:hint="eastAsia"/>
                <w:sz w:val="18"/>
              </w:rPr>
              <w:t>77</w:t>
            </w:r>
          </w:p>
        </w:tc>
        <w:tc>
          <w:tcPr>
            <w:tcW w:w="1727" w:type="pct"/>
          </w:tcPr>
          <w:p w:rsidR="00000000" w:rsidRDefault="00DC43B0">
            <w:pPr>
              <w:spacing w:line="360" w:lineRule="atLeast"/>
              <w:jc w:val="center"/>
              <w:rPr>
                <w:rFonts w:hint="eastAsia"/>
                <w:sz w:val="18"/>
              </w:rPr>
            </w:pPr>
            <w:r>
              <w:rPr>
                <w:rFonts w:hint="eastAsia"/>
                <w:sz w:val="18"/>
              </w:rPr>
              <w:t>22.00</w:t>
            </w:r>
          </w:p>
        </w:tc>
      </w:tr>
      <w:tr w:rsidR="00000000">
        <w:tblPrEx>
          <w:tblCellMar>
            <w:top w:w="0" w:type="dxa"/>
            <w:bottom w:w="0" w:type="dxa"/>
          </w:tblCellMar>
        </w:tblPrEx>
        <w:tc>
          <w:tcPr>
            <w:tcW w:w="1152" w:type="pct"/>
          </w:tcPr>
          <w:p w:rsidR="00000000" w:rsidRDefault="00DC43B0">
            <w:pPr>
              <w:spacing w:line="360" w:lineRule="atLeast"/>
              <w:rPr>
                <w:rFonts w:hint="eastAsia"/>
                <w:sz w:val="18"/>
              </w:rPr>
            </w:pPr>
            <w:r>
              <w:rPr>
                <w:rFonts w:hint="eastAsia"/>
                <w:sz w:val="18"/>
              </w:rPr>
              <w:t>2000</w:t>
            </w:r>
            <w:r>
              <w:rPr>
                <w:rFonts w:hint="eastAsia"/>
                <w:sz w:val="18"/>
              </w:rPr>
              <w:t>－</w:t>
            </w:r>
            <w:r>
              <w:rPr>
                <w:rFonts w:hint="eastAsia"/>
                <w:sz w:val="18"/>
              </w:rPr>
              <w:t>2004</w:t>
            </w:r>
          </w:p>
        </w:tc>
        <w:tc>
          <w:tcPr>
            <w:tcW w:w="766" w:type="pct"/>
          </w:tcPr>
          <w:p w:rsidR="00000000" w:rsidRDefault="00DC43B0">
            <w:pPr>
              <w:spacing w:line="360" w:lineRule="atLeast"/>
              <w:jc w:val="center"/>
              <w:rPr>
                <w:rFonts w:hint="eastAsia"/>
                <w:sz w:val="18"/>
              </w:rPr>
            </w:pPr>
            <w:r>
              <w:rPr>
                <w:rFonts w:hint="eastAsia"/>
                <w:sz w:val="18"/>
              </w:rPr>
              <w:t>350</w:t>
            </w:r>
          </w:p>
        </w:tc>
        <w:tc>
          <w:tcPr>
            <w:tcW w:w="1355" w:type="pct"/>
          </w:tcPr>
          <w:p w:rsidR="00000000" w:rsidRDefault="00DC43B0">
            <w:pPr>
              <w:spacing w:line="360" w:lineRule="atLeast"/>
              <w:jc w:val="center"/>
              <w:rPr>
                <w:rFonts w:hint="eastAsia"/>
                <w:sz w:val="18"/>
              </w:rPr>
            </w:pPr>
            <w:r>
              <w:rPr>
                <w:rFonts w:hint="eastAsia"/>
                <w:sz w:val="18"/>
              </w:rPr>
              <w:t>99</w:t>
            </w:r>
          </w:p>
        </w:tc>
        <w:tc>
          <w:tcPr>
            <w:tcW w:w="1727" w:type="pct"/>
          </w:tcPr>
          <w:p w:rsidR="00000000" w:rsidRDefault="00DC43B0">
            <w:pPr>
              <w:spacing w:line="360" w:lineRule="atLeast"/>
              <w:jc w:val="center"/>
              <w:rPr>
                <w:rFonts w:hint="eastAsia"/>
                <w:sz w:val="18"/>
              </w:rPr>
            </w:pPr>
            <w:r>
              <w:rPr>
                <w:rFonts w:hint="eastAsia"/>
                <w:sz w:val="18"/>
              </w:rPr>
              <w:t>28.29</w:t>
            </w:r>
          </w:p>
        </w:tc>
      </w:tr>
    </w:tbl>
    <w:p w:rsidR="00000000" w:rsidRDefault="00DC43B0">
      <w:pPr>
        <w:spacing w:after="240" w:line="360" w:lineRule="atLeast"/>
        <w:rPr>
          <w:rFonts w:hint="eastAsia"/>
          <w:sz w:val="18"/>
        </w:rPr>
      </w:pPr>
      <w:r>
        <w:rPr>
          <w:rFonts w:hint="eastAsia"/>
          <w:sz w:val="18"/>
        </w:rPr>
        <w:t>资料来源：根据国会众议院提供的数据整理而成。</w:t>
      </w:r>
    </w:p>
    <w:p w:rsidR="00000000" w:rsidRDefault="00DC43B0" w:rsidP="00DC43B0">
      <w:pPr>
        <w:pStyle w:val="10"/>
        <w:spacing w:beforeLines="0" w:before="0" w:afterLines="0" w:after="240" w:line="360" w:lineRule="atLeast"/>
        <w:ind w:firstLine="31680"/>
        <w:rPr>
          <w:rFonts w:hint="eastAsia"/>
        </w:rPr>
      </w:pPr>
      <w:r>
        <w:rPr>
          <w:rFonts w:hint="eastAsia"/>
        </w:rPr>
        <w:t>同上届相比，本届</w:t>
      </w:r>
      <w:r>
        <w:rPr>
          <w:rFonts w:eastAsia="SimHei" w:hint="eastAsia"/>
        </w:rPr>
        <w:t>参议院</w:t>
      </w:r>
      <w:r>
        <w:rPr>
          <w:rFonts w:hint="eastAsia"/>
        </w:rPr>
        <w:t>新增的女参议员人数超过了众议院女众议员的增长水平。上届参议院中共有</w:t>
      </w:r>
      <w:r>
        <w:rPr>
          <w:rFonts w:hint="eastAsia"/>
        </w:rPr>
        <w:t>38</w:t>
      </w:r>
      <w:r>
        <w:rPr>
          <w:rFonts w:hint="eastAsia"/>
        </w:rPr>
        <w:t>位女参议员，本届增加到</w:t>
      </w:r>
      <w:r>
        <w:rPr>
          <w:rFonts w:hint="eastAsia"/>
        </w:rPr>
        <w:t>63</w:t>
      </w:r>
      <w:r>
        <w:rPr>
          <w:rFonts w:hint="eastAsia"/>
        </w:rPr>
        <w:t>人，增长幅度达到了</w:t>
      </w:r>
      <w:r>
        <w:rPr>
          <w:rFonts w:hint="eastAsia"/>
        </w:rPr>
        <w:t>65.79%</w:t>
      </w:r>
      <w:r>
        <w:rPr>
          <w:rFonts w:hint="eastAsia"/>
        </w:rPr>
        <w:t>。</w:t>
      </w:r>
    </w:p>
    <w:p w:rsidR="00000000" w:rsidRDefault="00DC43B0" w:rsidP="00DC43B0">
      <w:pPr>
        <w:pStyle w:val="10"/>
        <w:spacing w:beforeLines="0" w:before="0" w:afterLines="0" w:after="240" w:line="360" w:lineRule="atLeast"/>
        <w:ind w:firstLine="31680"/>
        <w:rPr>
          <w:rFonts w:hint="eastAsia"/>
        </w:rPr>
      </w:pP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9"/>
        <w:gridCol w:w="1471"/>
        <w:gridCol w:w="2634"/>
        <w:gridCol w:w="3377"/>
      </w:tblGrid>
      <w:tr w:rsidR="00000000">
        <w:tblPrEx>
          <w:tblCellMar>
            <w:top w:w="0" w:type="dxa"/>
            <w:bottom w:w="0" w:type="dxa"/>
          </w:tblCellMar>
        </w:tblPrEx>
        <w:tc>
          <w:tcPr>
            <w:tcW w:w="1151" w:type="pct"/>
          </w:tcPr>
          <w:p w:rsidR="00000000" w:rsidRDefault="00DC43B0">
            <w:pPr>
              <w:spacing w:line="360" w:lineRule="atLeast"/>
              <w:jc w:val="center"/>
              <w:rPr>
                <w:rFonts w:eastAsia="SimHei" w:hint="eastAsia"/>
                <w:sz w:val="18"/>
              </w:rPr>
            </w:pPr>
            <w:r>
              <w:rPr>
                <w:rFonts w:eastAsia="SimHei" w:hint="eastAsia"/>
                <w:sz w:val="18"/>
              </w:rPr>
              <w:t>参议院（任期）</w:t>
            </w:r>
          </w:p>
        </w:tc>
        <w:tc>
          <w:tcPr>
            <w:tcW w:w="756" w:type="pct"/>
          </w:tcPr>
          <w:p w:rsidR="00000000" w:rsidRDefault="00DC43B0">
            <w:pPr>
              <w:spacing w:line="360" w:lineRule="atLeast"/>
              <w:jc w:val="center"/>
              <w:rPr>
                <w:rFonts w:eastAsia="SimHei" w:hint="eastAsia"/>
                <w:sz w:val="18"/>
              </w:rPr>
            </w:pPr>
            <w:r>
              <w:rPr>
                <w:rFonts w:eastAsia="SimHei" w:hint="eastAsia"/>
                <w:sz w:val="18"/>
              </w:rPr>
              <w:t>议席总数</w:t>
            </w:r>
          </w:p>
        </w:tc>
        <w:tc>
          <w:tcPr>
            <w:tcW w:w="1355" w:type="pct"/>
          </w:tcPr>
          <w:p w:rsidR="00000000" w:rsidRDefault="00DC43B0">
            <w:pPr>
              <w:spacing w:line="360" w:lineRule="atLeast"/>
              <w:jc w:val="center"/>
              <w:rPr>
                <w:rFonts w:eastAsia="SimHei" w:hint="eastAsia"/>
                <w:sz w:val="18"/>
              </w:rPr>
            </w:pPr>
            <w:r>
              <w:rPr>
                <w:rFonts w:eastAsia="SimHei" w:hint="eastAsia"/>
                <w:sz w:val="18"/>
              </w:rPr>
              <w:t>当选女参议员人数</w:t>
            </w:r>
          </w:p>
        </w:tc>
        <w:tc>
          <w:tcPr>
            <w:tcW w:w="1737" w:type="pct"/>
          </w:tcPr>
          <w:p w:rsidR="00000000" w:rsidRDefault="00DC43B0">
            <w:pPr>
              <w:spacing w:line="360" w:lineRule="atLeast"/>
              <w:jc w:val="center"/>
              <w:rPr>
                <w:rFonts w:eastAsia="SimHei" w:hint="eastAsia"/>
                <w:sz w:val="18"/>
              </w:rPr>
            </w:pPr>
            <w:r>
              <w:rPr>
                <w:rFonts w:eastAsia="SimHei" w:hint="eastAsia"/>
                <w:sz w:val="18"/>
              </w:rPr>
              <w:t>当选女参议员比例（％）</w:t>
            </w:r>
          </w:p>
        </w:tc>
      </w:tr>
      <w:tr w:rsidR="00000000">
        <w:tblPrEx>
          <w:tblCellMar>
            <w:top w:w="0" w:type="dxa"/>
            <w:bottom w:w="0" w:type="dxa"/>
          </w:tblCellMar>
        </w:tblPrEx>
        <w:tc>
          <w:tcPr>
            <w:tcW w:w="1151" w:type="pct"/>
          </w:tcPr>
          <w:p w:rsidR="00000000" w:rsidRDefault="00DC43B0">
            <w:pPr>
              <w:spacing w:line="360" w:lineRule="atLeast"/>
              <w:rPr>
                <w:rFonts w:hint="eastAsia"/>
                <w:sz w:val="18"/>
              </w:rPr>
            </w:pPr>
            <w:r>
              <w:rPr>
                <w:rFonts w:hint="eastAsia"/>
                <w:sz w:val="18"/>
              </w:rPr>
              <w:t>1996</w:t>
            </w:r>
            <w:r>
              <w:rPr>
                <w:rFonts w:hint="eastAsia"/>
                <w:sz w:val="18"/>
              </w:rPr>
              <w:t>－</w:t>
            </w:r>
            <w:r>
              <w:rPr>
                <w:rFonts w:hint="eastAsia"/>
                <w:sz w:val="18"/>
              </w:rPr>
              <w:t>2000</w:t>
            </w:r>
            <w:r>
              <w:rPr>
                <w:rFonts w:hint="eastAsia"/>
                <w:sz w:val="18"/>
              </w:rPr>
              <w:t>年</w:t>
            </w:r>
          </w:p>
        </w:tc>
        <w:tc>
          <w:tcPr>
            <w:tcW w:w="756" w:type="pct"/>
          </w:tcPr>
          <w:p w:rsidR="00000000" w:rsidRDefault="00DC43B0">
            <w:pPr>
              <w:spacing w:line="360" w:lineRule="atLeast"/>
              <w:jc w:val="center"/>
              <w:rPr>
                <w:rFonts w:hint="eastAsia"/>
                <w:sz w:val="18"/>
              </w:rPr>
            </w:pPr>
            <w:r>
              <w:rPr>
                <w:rFonts w:hint="eastAsia"/>
                <w:sz w:val="18"/>
              </w:rPr>
              <w:t>256</w:t>
            </w:r>
          </w:p>
        </w:tc>
        <w:tc>
          <w:tcPr>
            <w:tcW w:w="1355" w:type="pct"/>
          </w:tcPr>
          <w:p w:rsidR="00000000" w:rsidRDefault="00DC43B0">
            <w:pPr>
              <w:spacing w:line="360" w:lineRule="atLeast"/>
              <w:jc w:val="center"/>
              <w:rPr>
                <w:rFonts w:hint="eastAsia"/>
                <w:sz w:val="18"/>
              </w:rPr>
            </w:pPr>
            <w:r>
              <w:rPr>
                <w:rFonts w:hint="eastAsia"/>
                <w:sz w:val="18"/>
              </w:rPr>
              <w:t>38</w:t>
            </w:r>
          </w:p>
        </w:tc>
        <w:tc>
          <w:tcPr>
            <w:tcW w:w="1737" w:type="pct"/>
          </w:tcPr>
          <w:p w:rsidR="00000000" w:rsidRDefault="00DC43B0">
            <w:pPr>
              <w:spacing w:line="360" w:lineRule="atLeast"/>
              <w:jc w:val="center"/>
              <w:rPr>
                <w:rFonts w:hint="eastAsia"/>
                <w:sz w:val="18"/>
              </w:rPr>
            </w:pPr>
            <w:r>
              <w:rPr>
                <w:rFonts w:hint="eastAsia"/>
                <w:sz w:val="18"/>
              </w:rPr>
              <w:t>14.84</w:t>
            </w:r>
          </w:p>
        </w:tc>
      </w:tr>
      <w:tr w:rsidR="00000000">
        <w:tblPrEx>
          <w:tblCellMar>
            <w:top w:w="0" w:type="dxa"/>
            <w:bottom w:w="0" w:type="dxa"/>
          </w:tblCellMar>
        </w:tblPrEx>
        <w:tc>
          <w:tcPr>
            <w:tcW w:w="1151" w:type="pct"/>
          </w:tcPr>
          <w:p w:rsidR="00000000" w:rsidRDefault="00DC43B0">
            <w:pPr>
              <w:spacing w:line="360" w:lineRule="atLeast"/>
              <w:rPr>
                <w:rFonts w:hint="eastAsia"/>
                <w:sz w:val="18"/>
              </w:rPr>
            </w:pPr>
            <w:r>
              <w:rPr>
                <w:rFonts w:hint="eastAsia"/>
                <w:sz w:val="18"/>
              </w:rPr>
              <w:t>2000</w:t>
            </w:r>
            <w:r>
              <w:rPr>
                <w:rFonts w:hint="eastAsia"/>
                <w:sz w:val="18"/>
              </w:rPr>
              <w:t>－</w:t>
            </w:r>
            <w:r>
              <w:rPr>
                <w:rFonts w:hint="eastAsia"/>
                <w:sz w:val="18"/>
              </w:rPr>
              <w:t>2004</w:t>
            </w:r>
            <w:r>
              <w:rPr>
                <w:rFonts w:hint="eastAsia"/>
                <w:sz w:val="18"/>
              </w:rPr>
              <w:t>年</w:t>
            </w:r>
          </w:p>
        </w:tc>
        <w:tc>
          <w:tcPr>
            <w:tcW w:w="756" w:type="pct"/>
          </w:tcPr>
          <w:p w:rsidR="00000000" w:rsidRDefault="00DC43B0">
            <w:pPr>
              <w:spacing w:line="360" w:lineRule="atLeast"/>
              <w:jc w:val="center"/>
              <w:rPr>
                <w:rFonts w:hint="eastAsia"/>
                <w:sz w:val="18"/>
              </w:rPr>
            </w:pPr>
            <w:r>
              <w:rPr>
                <w:rFonts w:hint="eastAsia"/>
                <w:sz w:val="18"/>
              </w:rPr>
              <w:t>259</w:t>
            </w:r>
          </w:p>
        </w:tc>
        <w:tc>
          <w:tcPr>
            <w:tcW w:w="1355" w:type="pct"/>
          </w:tcPr>
          <w:p w:rsidR="00000000" w:rsidRDefault="00DC43B0">
            <w:pPr>
              <w:spacing w:line="360" w:lineRule="atLeast"/>
              <w:jc w:val="center"/>
              <w:rPr>
                <w:rFonts w:hint="eastAsia"/>
                <w:sz w:val="18"/>
              </w:rPr>
            </w:pPr>
            <w:r>
              <w:rPr>
                <w:rFonts w:hint="eastAsia"/>
                <w:sz w:val="18"/>
              </w:rPr>
              <w:t>63</w:t>
            </w:r>
          </w:p>
        </w:tc>
        <w:tc>
          <w:tcPr>
            <w:tcW w:w="1737" w:type="pct"/>
          </w:tcPr>
          <w:p w:rsidR="00000000" w:rsidRDefault="00DC43B0">
            <w:pPr>
              <w:spacing w:line="360" w:lineRule="atLeast"/>
              <w:jc w:val="center"/>
              <w:rPr>
                <w:rFonts w:hint="eastAsia"/>
                <w:sz w:val="18"/>
              </w:rPr>
            </w:pPr>
            <w:r>
              <w:rPr>
                <w:rFonts w:hint="eastAsia"/>
                <w:sz w:val="18"/>
              </w:rPr>
              <w:t>24.32</w:t>
            </w:r>
          </w:p>
        </w:tc>
      </w:tr>
    </w:tbl>
    <w:p w:rsidR="00000000" w:rsidRDefault="00DC43B0">
      <w:pPr>
        <w:spacing w:after="240" w:line="360" w:lineRule="atLeast"/>
        <w:rPr>
          <w:rFonts w:hint="eastAsia"/>
          <w:sz w:val="18"/>
        </w:rPr>
      </w:pPr>
      <w:r>
        <w:rPr>
          <w:rFonts w:hint="eastAsia"/>
          <w:sz w:val="18"/>
        </w:rPr>
        <w:t>资料来源：根据参议院提供的数据</w:t>
      </w:r>
      <w:r>
        <w:rPr>
          <w:rFonts w:hint="eastAsia"/>
          <w:sz w:val="18"/>
        </w:rPr>
        <w:t>整理而成。</w:t>
      </w:r>
    </w:p>
    <w:p w:rsidR="00000000" w:rsidRDefault="00DC43B0" w:rsidP="00DC43B0">
      <w:pPr>
        <w:pStyle w:val="10"/>
        <w:tabs>
          <w:tab w:val="left" w:pos="2880"/>
        </w:tabs>
        <w:spacing w:beforeLines="0" w:before="0" w:afterLines="0" w:after="240" w:line="360" w:lineRule="atLeast"/>
        <w:ind w:firstLine="31680"/>
        <w:rPr>
          <w:rFonts w:hint="eastAsia"/>
        </w:rPr>
      </w:pPr>
      <w:r>
        <w:rPr>
          <w:rFonts w:hint="eastAsia"/>
        </w:rPr>
        <w:t>在政府中担任</w:t>
      </w:r>
      <w:r>
        <w:rPr>
          <w:rFonts w:eastAsia="SimHei" w:hint="eastAsia"/>
        </w:rPr>
        <w:t>重要职务</w:t>
      </w:r>
      <w:r>
        <w:rPr>
          <w:rFonts w:hint="eastAsia"/>
        </w:rPr>
        <w:t>的妇女人数也增多了。如下表显示，</w:t>
      </w:r>
      <w:r>
        <w:rPr>
          <w:rFonts w:hint="eastAsia"/>
        </w:rPr>
        <w:t>2002</w:t>
      </w:r>
      <w:r>
        <w:rPr>
          <w:rFonts w:hint="eastAsia"/>
        </w:rPr>
        <w:t>年，有</w:t>
      </w:r>
      <w:r>
        <w:rPr>
          <w:rFonts w:hint="eastAsia"/>
        </w:rPr>
        <w:t>16.05%</w:t>
      </w:r>
      <w:r>
        <w:rPr>
          <w:rFonts w:hint="eastAsia"/>
        </w:rPr>
        <w:t>的政府高级职位由妇女担任，</w:t>
      </w:r>
      <w:r>
        <w:rPr>
          <w:rFonts w:hint="eastAsia"/>
        </w:rPr>
        <w:t xml:space="preserve"> 1996</w:t>
      </w:r>
      <w:r>
        <w:rPr>
          <w:rFonts w:hint="eastAsia"/>
        </w:rPr>
        <w:t>年，这一比例仅为</w:t>
      </w:r>
      <w:r>
        <w:rPr>
          <w:rFonts w:hint="eastAsia"/>
        </w:rPr>
        <w:t>10.57%</w:t>
      </w:r>
      <w:r>
        <w:rPr>
          <w:rFonts w:hint="eastAsia"/>
        </w:rPr>
        <w:t>。妇女任职比例增幅最大的职务是国务秘书、副国务秘书和总局（署）长。</w:t>
      </w: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9"/>
        <w:gridCol w:w="1240"/>
        <w:gridCol w:w="1319"/>
        <w:gridCol w:w="1429"/>
        <w:gridCol w:w="1331"/>
        <w:gridCol w:w="1201"/>
        <w:gridCol w:w="1319"/>
      </w:tblGrid>
      <w:tr w:rsidR="00000000">
        <w:tblPrEx>
          <w:tblCellMar>
            <w:top w:w="0" w:type="dxa"/>
            <w:bottom w:w="0" w:type="dxa"/>
          </w:tblCellMar>
        </w:tblPrEx>
        <w:trPr>
          <w:cantSplit/>
        </w:trPr>
        <w:tc>
          <w:tcPr>
            <w:tcW w:w="1012" w:type="pct"/>
          </w:tcPr>
          <w:p w:rsidR="00000000" w:rsidRDefault="00DC43B0">
            <w:pPr>
              <w:spacing w:line="360" w:lineRule="atLeast"/>
              <w:rPr>
                <w:rFonts w:ascii="SimHei" w:eastAsia="SimHei" w:hint="eastAsia"/>
                <w:sz w:val="18"/>
              </w:rPr>
            </w:pPr>
          </w:p>
        </w:tc>
        <w:tc>
          <w:tcPr>
            <w:tcW w:w="2029" w:type="pct"/>
            <w:gridSpan w:val="3"/>
          </w:tcPr>
          <w:p w:rsidR="00000000" w:rsidRDefault="00DC43B0">
            <w:pPr>
              <w:spacing w:line="360" w:lineRule="atLeast"/>
              <w:jc w:val="center"/>
              <w:rPr>
                <w:rFonts w:ascii="SimHei" w:eastAsia="SimHei" w:hint="eastAsia"/>
                <w:sz w:val="18"/>
              </w:rPr>
            </w:pPr>
            <w:r>
              <w:rPr>
                <w:rFonts w:ascii="SimHei" w:eastAsia="SimHei" w:hint="eastAsia"/>
                <w:sz w:val="18"/>
              </w:rPr>
              <w:t>1996</w:t>
            </w:r>
            <w:r>
              <w:rPr>
                <w:rFonts w:ascii="SimHei" w:eastAsia="SimHei" w:hint="eastAsia"/>
                <w:sz w:val="18"/>
              </w:rPr>
              <w:t>年</w:t>
            </w:r>
          </w:p>
        </w:tc>
        <w:tc>
          <w:tcPr>
            <w:tcW w:w="1959" w:type="pct"/>
            <w:gridSpan w:val="3"/>
          </w:tcPr>
          <w:p w:rsidR="00000000" w:rsidRDefault="00DC43B0">
            <w:pPr>
              <w:spacing w:line="360" w:lineRule="atLeast"/>
              <w:jc w:val="center"/>
              <w:rPr>
                <w:rFonts w:ascii="SimHei" w:eastAsia="SimHei" w:hint="eastAsia"/>
                <w:sz w:val="18"/>
              </w:rPr>
            </w:pPr>
            <w:r>
              <w:rPr>
                <w:rFonts w:ascii="SimHei" w:eastAsia="SimHei" w:hint="eastAsia"/>
                <w:sz w:val="18"/>
              </w:rPr>
              <w:t>2002</w:t>
            </w:r>
            <w:r>
              <w:rPr>
                <w:rFonts w:ascii="SimHei" w:eastAsia="SimHei" w:hint="eastAsia"/>
                <w:sz w:val="18"/>
              </w:rPr>
              <w:t>年</w:t>
            </w:r>
            <w:r>
              <w:rPr>
                <w:rFonts w:ascii="SimHei" w:eastAsia="SimHei" w:hint="eastAsia"/>
                <w:sz w:val="18"/>
                <w:vertAlign w:val="superscript"/>
              </w:rPr>
              <w:t>*</w:t>
            </w:r>
            <w:r>
              <w:rPr>
                <w:rStyle w:val="CommentReference"/>
                <w:rFonts w:ascii="SimHei" w:eastAsia="SimHei" w:hint="eastAsia"/>
                <w:vanish/>
                <w:sz w:val="18"/>
              </w:rPr>
              <w:t xml:space="preserve"> </w:t>
            </w:r>
          </w:p>
        </w:tc>
      </w:tr>
      <w:tr w:rsidR="00000000">
        <w:tblPrEx>
          <w:tblCellMar>
            <w:top w:w="0" w:type="dxa"/>
            <w:bottom w:w="0" w:type="dxa"/>
          </w:tblCellMar>
        </w:tblPrEx>
        <w:tc>
          <w:tcPr>
            <w:tcW w:w="1012" w:type="pct"/>
          </w:tcPr>
          <w:p w:rsidR="00000000" w:rsidRDefault="00DC43B0">
            <w:pPr>
              <w:spacing w:line="360" w:lineRule="atLeast"/>
              <w:rPr>
                <w:rFonts w:ascii="SimHei" w:eastAsia="SimHei" w:hint="eastAsia"/>
                <w:sz w:val="18"/>
              </w:rPr>
            </w:pPr>
          </w:p>
        </w:tc>
        <w:tc>
          <w:tcPr>
            <w:tcW w:w="631" w:type="pct"/>
          </w:tcPr>
          <w:p w:rsidR="00000000" w:rsidRDefault="00DC43B0">
            <w:pPr>
              <w:pStyle w:val="Header"/>
              <w:pBdr>
                <w:bottom w:val="none" w:sz="0" w:space="0" w:color="auto"/>
              </w:pBdr>
              <w:tabs>
                <w:tab w:val="clear" w:pos="4320"/>
                <w:tab w:val="clear" w:pos="8640"/>
              </w:tabs>
              <w:spacing w:line="360" w:lineRule="atLeast"/>
              <w:rPr>
                <w:rFonts w:ascii="SimHei" w:eastAsia="SimHei" w:hint="eastAsia"/>
              </w:rPr>
            </w:pPr>
            <w:r>
              <w:rPr>
                <w:rFonts w:ascii="SimHei" w:eastAsia="SimHei" w:hint="eastAsia"/>
              </w:rPr>
              <w:t>妇女</w:t>
            </w:r>
          </w:p>
        </w:tc>
        <w:tc>
          <w:tcPr>
            <w:tcW w:w="671" w:type="pct"/>
          </w:tcPr>
          <w:p w:rsidR="00000000" w:rsidRDefault="00DC43B0">
            <w:pPr>
              <w:spacing w:line="360" w:lineRule="atLeast"/>
              <w:jc w:val="center"/>
              <w:rPr>
                <w:rFonts w:ascii="SimHei" w:eastAsia="SimHei" w:hint="eastAsia"/>
                <w:sz w:val="18"/>
              </w:rPr>
            </w:pPr>
            <w:r>
              <w:rPr>
                <w:rFonts w:ascii="SimHei" w:eastAsia="SimHei" w:hint="eastAsia"/>
                <w:sz w:val="18"/>
              </w:rPr>
              <w:t>男子</w:t>
            </w:r>
          </w:p>
        </w:tc>
        <w:tc>
          <w:tcPr>
            <w:tcW w:w="727" w:type="pct"/>
          </w:tcPr>
          <w:p w:rsidR="00000000" w:rsidRDefault="00DC43B0">
            <w:pPr>
              <w:spacing w:line="360" w:lineRule="atLeast"/>
              <w:jc w:val="center"/>
              <w:rPr>
                <w:rFonts w:ascii="SimHei" w:eastAsia="SimHei" w:hint="eastAsia"/>
                <w:sz w:val="18"/>
              </w:rPr>
            </w:pPr>
            <w:r>
              <w:rPr>
                <w:rFonts w:ascii="SimHei" w:eastAsia="SimHei" w:hint="eastAsia"/>
                <w:sz w:val="18"/>
              </w:rPr>
              <w:t>妇女比例（％）</w:t>
            </w:r>
          </w:p>
        </w:tc>
        <w:tc>
          <w:tcPr>
            <w:tcW w:w="677" w:type="pct"/>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妇女</w:t>
            </w:r>
          </w:p>
        </w:tc>
        <w:tc>
          <w:tcPr>
            <w:tcW w:w="611" w:type="pct"/>
          </w:tcPr>
          <w:p w:rsidR="00000000" w:rsidRDefault="00DC43B0">
            <w:pPr>
              <w:spacing w:line="360" w:lineRule="atLeast"/>
              <w:jc w:val="center"/>
              <w:rPr>
                <w:rFonts w:ascii="SimHei" w:eastAsia="SimHei" w:hint="eastAsia"/>
                <w:sz w:val="18"/>
              </w:rPr>
            </w:pPr>
            <w:r>
              <w:rPr>
                <w:rFonts w:ascii="SimHei" w:eastAsia="SimHei" w:hint="eastAsia"/>
                <w:sz w:val="18"/>
              </w:rPr>
              <w:t>男子</w:t>
            </w:r>
          </w:p>
        </w:tc>
        <w:tc>
          <w:tcPr>
            <w:tcW w:w="672" w:type="pct"/>
          </w:tcPr>
          <w:p w:rsidR="00000000" w:rsidRDefault="00DC43B0">
            <w:pPr>
              <w:spacing w:line="360" w:lineRule="atLeast"/>
              <w:jc w:val="center"/>
              <w:rPr>
                <w:rFonts w:ascii="SimHei" w:eastAsia="SimHei" w:hint="eastAsia"/>
                <w:sz w:val="18"/>
              </w:rPr>
            </w:pPr>
            <w:r>
              <w:rPr>
                <w:rFonts w:ascii="SimHei" w:eastAsia="SimHei" w:hint="eastAsia"/>
                <w:sz w:val="18"/>
              </w:rPr>
              <w:t>妇女比例（％）</w:t>
            </w:r>
          </w:p>
        </w:tc>
      </w:tr>
      <w:tr w:rsidR="00000000">
        <w:tblPrEx>
          <w:tblCellMar>
            <w:top w:w="0" w:type="dxa"/>
            <w:bottom w:w="0" w:type="dxa"/>
          </w:tblCellMar>
        </w:tblPrEx>
        <w:tc>
          <w:tcPr>
            <w:tcW w:w="1012" w:type="pct"/>
          </w:tcPr>
          <w:p w:rsidR="00000000" w:rsidRDefault="00DC43B0">
            <w:pPr>
              <w:spacing w:line="360" w:lineRule="atLeast"/>
              <w:rPr>
                <w:rFonts w:eastAsia="SimHei" w:hint="eastAsia"/>
                <w:sz w:val="18"/>
              </w:rPr>
            </w:pPr>
            <w:r>
              <w:rPr>
                <w:rFonts w:eastAsia="SimHei" w:hint="eastAsia"/>
                <w:sz w:val="18"/>
              </w:rPr>
              <w:t>总人数</w:t>
            </w:r>
          </w:p>
        </w:tc>
        <w:tc>
          <w:tcPr>
            <w:tcW w:w="631" w:type="pct"/>
          </w:tcPr>
          <w:p w:rsidR="00000000" w:rsidRDefault="00DC43B0" w:rsidP="00DC43B0">
            <w:pPr>
              <w:spacing w:line="360" w:lineRule="atLeast"/>
              <w:ind w:rightChars="200" w:right="31680"/>
              <w:jc w:val="right"/>
              <w:rPr>
                <w:rFonts w:hint="eastAsia"/>
                <w:b/>
                <w:bCs/>
                <w:sz w:val="18"/>
              </w:rPr>
            </w:pPr>
            <w:r>
              <w:rPr>
                <w:rFonts w:hint="eastAsia"/>
                <w:b/>
                <w:bCs/>
                <w:sz w:val="18"/>
              </w:rPr>
              <w:t>35</w:t>
            </w:r>
          </w:p>
        </w:tc>
        <w:tc>
          <w:tcPr>
            <w:tcW w:w="671" w:type="pct"/>
          </w:tcPr>
          <w:p w:rsidR="00000000" w:rsidRDefault="00DC43B0" w:rsidP="00DC43B0">
            <w:pPr>
              <w:spacing w:line="360" w:lineRule="atLeast"/>
              <w:ind w:rightChars="200" w:right="31680"/>
              <w:jc w:val="right"/>
              <w:rPr>
                <w:rFonts w:hint="eastAsia"/>
                <w:b/>
                <w:bCs/>
                <w:sz w:val="18"/>
              </w:rPr>
            </w:pPr>
            <w:r>
              <w:rPr>
                <w:rFonts w:hint="eastAsia"/>
                <w:b/>
                <w:bCs/>
                <w:sz w:val="18"/>
              </w:rPr>
              <w:t>297</w:t>
            </w:r>
          </w:p>
        </w:tc>
        <w:tc>
          <w:tcPr>
            <w:tcW w:w="727" w:type="pct"/>
          </w:tcPr>
          <w:p w:rsidR="00000000" w:rsidRDefault="00DC43B0" w:rsidP="00DC43B0">
            <w:pPr>
              <w:spacing w:line="360" w:lineRule="atLeast"/>
              <w:ind w:rightChars="200" w:right="31680"/>
              <w:jc w:val="right"/>
              <w:rPr>
                <w:rFonts w:hint="eastAsia"/>
                <w:b/>
                <w:bCs/>
                <w:sz w:val="18"/>
              </w:rPr>
            </w:pPr>
            <w:r>
              <w:rPr>
                <w:rFonts w:hint="eastAsia"/>
                <w:b/>
                <w:bCs/>
                <w:sz w:val="18"/>
              </w:rPr>
              <w:t>10.54</w:t>
            </w:r>
          </w:p>
        </w:tc>
        <w:tc>
          <w:tcPr>
            <w:tcW w:w="677" w:type="pct"/>
          </w:tcPr>
          <w:p w:rsidR="00000000" w:rsidRDefault="00DC43B0" w:rsidP="00DC43B0">
            <w:pPr>
              <w:spacing w:line="360" w:lineRule="atLeast"/>
              <w:ind w:rightChars="200" w:right="31680"/>
              <w:jc w:val="right"/>
              <w:rPr>
                <w:rFonts w:hint="eastAsia"/>
                <w:b/>
                <w:bCs/>
                <w:sz w:val="18"/>
              </w:rPr>
            </w:pPr>
            <w:r>
              <w:rPr>
                <w:rFonts w:hint="eastAsia"/>
                <w:b/>
                <w:bCs/>
                <w:sz w:val="18"/>
              </w:rPr>
              <w:t>56</w:t>
            </w:r>
          </w:p>
        </w:tc>
        <w:tc>
          <w:tcPr>
            <w:tcW w:w="611" w:type="pct"/>
          </w:tcPr>
          <w:p w:rsidR="00000000" w:rsidRDefault="00DC43B0" w:rsidP="00DC43B0">
            <w:pPr>
              <w:spacing w:line="360" w:lineRule="atLeast"/>
              <w:ind w:rightChars="200" w:right="31680"/>
              <w:jc w:val="right"/>
              <w:rPr>
                <w:rFonts w:hint="eastAsia"/>
                <w:b/>
                <w:bCs/>
                <w:sz w:val="18"/>
              </w:rPr>
            </w:pPr>
            <w:r>
              <w:rPr>
                <w:rFonts w:hint="eastAsia"/>
                <w:b/>
                <w:bCs/>
                <w:sz w:val="18"/>
              </w:rPr>
              <w:t>293</w:t>
            </w:r>
          </w:p>
        </w:tc>
        <w:tc>
          <w:tcPr>
            <w:tcW w:w="672" w:type="pct"/>
          </w:tcPr>
          <w:p w:rsidR="00000000" w:rsidRDefault="00DC43B0">
            <w:pPr>
              <w:spacing w:line="360" w:lineRule="atLeast"/>
              <w:jc w:val="center"/>
              <w:rPr>
                <w:rFonts w:hint="eastAsia"/>
                <w:b/>
                <w:bCs/>
                <w:sz w:val="18"/>
              </w:rPr>
            </w:pPr>
            <w:r>
              <w:rPr>
                <w:rFonts w:hint="eastAsia"/>
                <w:b/>
                <w:bCs/>
                <w:sz w:val="18"/>
              </w:rPr>
              <w:t>16.05</w:t>
            </w:r>
          </w:p>
        </w:tc>
      </w:tr>
      <w:tr w:rsidR="00000000">
        <w:tblPrEx>
          <w:tblCellMar>
            <w:top w:w="0" w:type="dxa"/>
            <w:bottom w:w="0" w:type="dxa"/>
          </w:tblCellMar>
        </w:tblPrEx>
        <w:tc>
          <w:tcPr>
            <w:tcW w:w="1012" w:type="pct"/>
          </w:tcPr>
          <w:p w:rsidR="00000000" w:rsidRDefault="00DC43B0">
            <w:pPr>
              <w:spacing w:line="360" w:lineRule="atLeast"/>
              <w:rPr>
                <w:rFonts w:hint="eastAsia"/>
                <w:sz w:val="18"/>
              </w:rPr>
            </w:pPr>
          </w:p>
        </w:tc>
        <w:tc>
          <w:tcPr>
            <w:tcW w:w="631"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671" w:type="pct"/>
          </w:tcPr>
          <w:p w:rsidR="00000000" w:rsidRDefault="00DC43B0">
            <w:pPr>
              <w:spacing w:line="360" w:lineRule="atLeast"/>
              <w:jc w:val="center"/>
              <w:rPr>
                <w:rFonts w:hint="eastAsia"/>
                <w:sz w:val="18"/>
              </w:rPr>
            </w:pPr>
          </w:p>
        </w:tc>
        <w:tc>
          <w:tcPr>
            <w:tcW w:w="727" w:type="pct"/>
          </w:tcPr>
          <w:p w:rsidR="00000000" w:rsidRDefault="00DC43B0">
            <w:pPr>
              <w:spacing w:line="360" w:lineRule="atLeast"/>
              <w:jc w:val="center"/>
              <w:rPr>
                <w:rFonts w:hint="eastAsia"/>
                <w:sz w:val="18"/>
              </w:rPr>
            </w:pPr>
          </w:p>
        </w:tc>
        <w:tc>
          <w:tcPr>
            <w:tcW w:w="677" w:type="pct"/>
          </w:tcPr>
          <w:p w:rsidR="00000000" w:rsidRDefault="00DC43B0" w:rsidP="00DC43B0">
            <w:pPr>
              <w:spacing w:line="360" w:lineRule="atLeast"/>
              <w:ind w:rightChars="200" w:right="31680"/>
              <w:jc w:val="right"/>
              <w:rPr>
                <w:rFonts w:hint="eastAsia"/>
                <w:sz w:val="18"/>
              </w:rPr>
            </w:pPr>
          </w:p>
        </w:tc>
        <w:tc>
          <w:tcPr>
            <w:tcW w:w="611" w:type="pct"/>
          </w:tcPr>
          <w:p w:rsidR="00000000" w:rsidRDefault="00DC43B0" w:rsidP="00DC43B0">
            <w:pPr>
              <w:spacing w:line="360" w:lineRule="atLeast"/>
              <w:ind w:rightChars="200" w:right="31680"/>
              <w:jc w:val="right"/>
              <w:rPr>
                <w:rFonts w:hint="eastAsia"/>
                <w:sz w:val="18"/>
              </w:rPr>
            </w:pPr>
          </w:p>
        </w:tc>
        <w:tc>
          <w:tcPr>
            <w:tcW w:w="672" w:type="pct"/>
          </w:tcPr>
          <w:p w:rsidR="00000000" w:rsidRDefault="00DC43B0">
            <w:pPr>
              <w:spacing w:line="360" w:lineRule="atLeast"/>
              <w:jc w:val="center"/>
              <w:rPr>
                <w:rFonts w:hint="eastAsia"/>
                <w:sz w:val="18"/>
              </w:rPr>
            </w:pPr>
          </w:p>
        </w:tc>
      </w:tr>
      <w:tr w:rsidR="00000000">
        <w:tblPrEx>
          <w:tblCellMar>
            <w:top w:w="0" w:type="dxa"/>
            <w:bottom w:w="0" w:type="dxa"/>
          </w:tblCellMar>
        </w:tblPrEx>
        <w:tc>
          <w:tcPr>
            <w:tcW w:w="1012" w:type="pct"/>
          </w:tcPr>
          <w:p w:rsidR="00000000" w:rsidRDefault="00DC43B0">
            <w:pPr>
              <w:spacing w:line="360" w:lineRule="atLeast"/>
              <w:rPr>
                <w:rFonts w:hint="eastAsia"/>
                <w:sz w:val="18"/>
              </w:rPr>
            </w:pPr>
            <w:r>
              <w:rPr>
                <w:rFonts w:hint="eastAsia"/>
                <w:sz w:val="18"/>
              </w:rPr>
              <w:t>首相</w:t>
            </w:r>
          </w:p>
        </w:tc>
        <w:tc>
          <w:tcPr>
            <w:tcW w:w="631" w:type="pct"/>
          </w:tcPr>
          <w:p w:rsidR="00000000" w:rsidRDefault="00DC43B0" w:rsidP="00DC43B0">
            <w:pPr>
              <w:spacing w:line="360" w:lineRule="atLeast"/>
              <w:ind w:rightChars="200" w:right="31680"/>
              <w:jc w:val="right"/>
              <w:rPr>
                <w:rFonts w:hint="eastAsia"/>
                <w:sz w:val="18"/>
              </w:rPr>
            </w:pPr>
            <w:r>
              <w:rPr>
                <w:rFonts w:hint="eastAsia"/>
                <w:sz w:val="18"/>
              </w:rPr>
              <w:t>0</w:t>
            </w:r>
          </w:p>
        </w:tc>
        <w:tc>
          <w:tcPr>
            <w:tcW w:w="671" w:type="pct"/>
          </w:tcPr>
          <w:p w:rsidR="00000000" w:rsidRDefault="00DC43B0" w:rsidP="00DC43B0">
            <w:pPr>
              <w:spacing w:line="360" w:lineRule="atLeast"/>
              <w:ind w:rightChars="200" w:right="31680"/>
              <w:jc w:val="right"/>
              <w:rPr>
                <w:rFonts w:hint="eastAsia"/>
                <w:sz w:val="18"/>
              </w:rPr>
            </w:pPr>
            <w:r>
              <w:rPr>
                <w:rFonts w:hint="eastAsia"/>
                <w:sz w:val="18"/>
              </w:rPr>
              <w:t>1</w:t>
            </w:r>
          </w:p>
        </w:tc>
        <w:tc>
          <w:tcPr>
            <w:tcW w:w="727" w:type="pct"/>
          </w:tcPr>
          <w:p w:rsidR="00000000" w:rsidRDefault="00DC43B0" w:rsidP="00DC43B0">
            <w:pPr>
              <w:spacing w:line="360" w:lineRule="atLeast"/>
              <w:ind w:rightChars="200" w:right="31680"/>
              <w:jc w:val="right"/>
              <w:rPr>
                <w:rFonts w:hint="eastAsia"/>
              </w:rPr>
            </w:pPr>
            <w:r>
              <w:rPr>
                <w:rFonts w:hint="eastAsia"/>
              </w:rPr>
              <w:t>0.00</w:t>
            </w:r>
          </w:p>
        </w:tc>
        <w:tc>
          <w:tcPr>
            <w:tcW w:w="677" w:type="pct"/>
          </w:tcPr>
          <w:p w:rsidR="00000000" w:rsidRDefault="00DC43B0" w:rsidP="00DC43B0">
            <w:pPr>
              <w:spacing w:line="360" w:lineRule="atLeast"/>
              <w:ind w:rightChars="200" w:right="31680"/>
              <w:jc w:val="right"/>
              <w:rPr>
                <w:rFonts w:hint="eastAsia"/>
                <w:sz w:val="18"/>
              </w:rPr>
            </w:pPr>
            <w:r>
              <w:rPr>
                <w:rFonts w:hint="eastAsia"/>
                <w:sz w:val="18"/>
              </w:rPr>
              <w:t>0</w:t>
            </w:r>
          </w:p>
        </w:tc>
        <w:tc>
          <w:tcPr>
            <w:tcW w:w="611" w:type="pct"/>
          </w:tcPr>
          <w:p w:rsidR="00000000" w:rsidRDefault="00DC43B0" w:rsidP="00DC43B0">
            <w:pPr>
              <w:spacing w:line="360" w:lineRule="atLeast"/>
              <w:ind w:rightChars="200" w:right="31680"/>
              <w:jc w:val="right"/>
              <w:rPr>
                <w:rFonts w:hint="eastAsia"/>
                <w:sz w:val="18"/>
              </w:rPr>
            </w:pPr>
            <w:r>
              <w:rPr>
                <w:rFonts w:hint="eastAsia"/>
                <w:sz w:val="18"/>
              </w:rPr>
              <w:t>1</w:t>
            </w:r>
          </w:p>
        </w:tc>
        <w:tc>
          <w:tcPr>
            <w:tcW w:w="672" w:type="pct"/>
          </w:tcPr>
          <w:p w:rsidR="00000000" w:rsidRDefault="00DC43B0">
            <w:pPr>
              <w:spacing w:line="360" w:lineRule="atLeast"/>
              <w:jc w:val="center"/>
              <w:rPr>
                <w:rFonts w:hint="eastAsia"/>
                <w:sz w:val="18"/>
              </w:rPr>
            </w:pPr>
            <w:r>
              <w:rPr>
                <w:sz w:val="18"/>
              </w:rPr>
              <w:t xml:space="preserve"> </w:t>
            </w:r>
            <w:r>
              <w:rPr>
                <w:rFonts w:hint="eastAsia"/>
                <w:sz w:val="18"/>
              </w:rPr>
              <w:t>0.00</w:t>
            </w:r>
          </w:p>
        </w:tc>
      </w:tr>
      <w:tr w:rsidR="00000000">
        <w:tblPrEx>
          <w:tblCellMar>
            <w:top w:w="0" w:type="dxa"/>
            <w:bottom w:w="0" w:type="dxa"/>
          </w:tblCellMar>
        </w:tblPrEx>
        <w:tc>
          <w:tcPr>
            <w:tcW w:w="1012" w:type="pct"/>
          </w:tcPr>
          <w:p w:rsidR="00000000" w:rsidRDefault="00DC43B0">
            <w:pPr>
              <w:spacing w:line="360" w:lineRule="atLeast"/>
              <w:rPr>
                <w:rFonts w:hint="eastAsia"/>
                <w:sz w:val="18"/>
              </w:rPr>
            </w:pPr>
            <w:r>
              <w:rPr>
                <w:rFonts w:hint="eastAsia"/>
                <w:sz w:val="18"/>
              </w:rPr>
              <w:t>副首相</w:t>
            </w:r>
            <w:r>
              <w:rPr>
                <w:rFonts w:hint="eastAsia"/>
                <w:b/>
                <w:bCs/>
                <w:sz w:val="18"/>
                <w:vertAlign w:val="superscript"/>
              </w:rPr>
              <w:t>（</w:t>
            </w:r>
            <w:r>
              <w:rPr>
                <w:b/>
                <w:bCs/>
                <w:sz w:val="18"/>
                <w:vertAlign w:val="superscript"/>
              </w:rPr>
              <w:t>***</w:t>
            </w:r>
            <w:r>
              <w:rPr>
                <w:rFonts w:hint="eastAsia"/>
                <w:b/>
                <w:bCs/>
                <w:sz w:val="18"/>
                <w:vertAlign w:val="superscript"/>
              </w:rPr>
              <w:t>）</w:t>
            </w:r>
          </w:p>
        </w:tc>
        <w:tc>
          <w:tcPr>
            <w:tcW w:w="631" w:type="pct"/>
          </w:tcPr>
          <w:p w:rsidR="00000000" w:rsidRDefault="00DC43B0" w:rsidP="00DC43B0">
            <w:pPr>
              <w:spacing w:line="360" w:lineRule="atLeast"/>
              <w:ind w:rightChars="200" w:right="31680"/>
              <w:jc w:val="right"/>
              <w:rPr>
                <w:rFonts w:hint="eastAsia"/>
                <w:sz w:val="18"/>
              </w:rPr>
            </w:pPr>
            <w:r>
              <w:rPr>
                <w:rFonts w:hint="eastAsia"/>
                <w:sz w:val="18"/>
              </w:rPr>
              <w:t>0</w:t>
            </w:r>
          </w:p>
        </w:tc>
        <w:tc>
          <w:tcPr>
            <w:tcW w:w="671" w:type="pct"/>
          </w:tcPr>
          <w:p w:rsidR="00000000" w:rsidRDefault="00DC43B0" w:rsidP="00DC43B0">
            <w:pPr>
              <w:spacing w:line="360" w:lineRule="atLeast"/>
              <w:ind w:rightChars="200" w:right="31680"/>
              <w:jc w:val="right"/>
              <w:rPr>
                <w:rFonts w:hint="eastAsia"/>
                <w:sz w:val="18"/>
              </w:rPr>
            </w:pPr>
            <w:r>
              <w:rPr>
                <w:rFonts w:hint="eastAsia"/>
                <w:sz w:val="18"/>
              </w:rPr>
              <w:t>2</w:t>
            </w:r>
          </w:p>
        </w:tc>
        <w:tc>
          <w:tcPr>
            <w:tcW w:w="727" w:type="pct"/>
          </w:tcPr>
          <w:p w:rsidR="00000000" w:rsidRDefault="00DC43B0" w:rsidP="00DC43B0">
            <w:pPr>
              <w:spacing w:line="360" w:lineRule="atLeast"/>
              <w:ind w:rightChars="200" w:right="31680"/>
              <w:jc w:val="right"/>
              <w:rPr>
                <w:rFonts w:hint="eastAsia"/>
                <w:sz w:val="18"/>
              </w:rPr>
            </w:pPr>
            <w:r>
              <w:rPr>
                <w:rFonts w:hint="eastAsia"/>
                <w:sz w:val="18"/>
              </w:rPr>
              <w:t>0.00</w:t>
            </w:r>
          </w:p>
        </w:tc>
        <w:tc>
          <w:tcPr>
            <w:tcW w:w="677" w:type="pct"/>
          </w:tcPr>
          <w:p w:rsidR="00000000" w:rsidRDefault="00DC43B0" w:rsidP="00DC43B0">
            <w:pPr>
              <w:spacing w:line="360" w:lineRule="atLeast"/>
              <w:ind w:rightChars="200" w:right="31680"/>
              <w:jc w:val="right"/>
              <w:rPr>
                <w:rFonts w:hint="eastAsia"/>
                <w:sz w:val="18"/>
              </w:rPr>
            </w:pPr>
            <w:r>
              <w:rPr>
                <w:rFonts w:hint="eastAsia"/>
                <w:sz w:val="18"/>
              </w:rPr>
              <w:t>0</w:t>
            </w:r>
          </w:p>
        </w:tc>
        <w:tc>
          <w:tcPr>
            <w:tcW w:w="611" w:type="pct"/>
          </w:tcPr>
          <w:p w:rsidR="00000000" w:rsidRDefault="00DC43B0" w:rsidP="00DC43B0">
            <w:pPr>
              <w:spacing w:line="360" w:lineRule="atLeast"/>
              <w:ind w:rightChars="200" w:right="31680"/>
              <w:jc w:val="right"/>
              <w:rPr>
                <w:rFonts w:hint="eastAsia"/>
                <w:sz w:val="18"/>
              </w:rPr>
            </w:pPr>
            <w:r>
              <w:rPr>
                <w:rFonts w:hint="eastAsia"/>
                <w:sz w:val="18"/>
              </w:rPr>
              <w:t>2</w:t>
            </w:r>
          </w:p>
        </w:tc>
        <w:tc>
          <w:tcPr>
            <w:tcW w:w="672" w:type="pct"/>
          </w:tcPr>
          <w:p w:rsidR="00000000" w:rsidRDefault="00DC43B0">
            <w:pPr>
              <w:spacing w:line="360" w:lineRule="atLeast"/>
              <w:jc w:val="center"/>
              <w:rPr>
                <w:rFonts w:hint="eastAsia"/>
                <w:sz w:val="18"/>
              </w:rPr>
            </w:pPr>
            <w:r>
              <w:rPr>
                <w:sz w:val="18"/>
              </w:rPr>
              <w:t xml:space="preserve"> </w:t>
            </w:r>
            <w:r>
              <w:rPr>
                <w:rFonts w:hint="eastAsia"/>
                <w:sz w:val="18"/>
              </w:rPr>
              <w:t>0.00</w:t>
            </w:r>
          </w:p>
        </w:tc>
      </w:tr>
      <w:tr w:rsidR="00000000">
        <w:tblPrEx>
          <w:tblCellMar>
            <w:top w:w="0" w:type="dxa"/>
            <w:bottom w:w="0" w:type="dxa"/>
          </w:tblCellMar>
        </w:tblPrEx>
        <w:tc>
          <w:tcPr>
            <w:tcW w:w="1012" w:type="pct"/>
          </w:tcPr>
          <w:p w:rsidR="00000000" w:rsidRDefault="00DC43B0">
            <w:pPr>
              <w:spacing w:line="360" w:lineRule="atLeast"/>
              <w:rPr>
                <w:rFonts w:hint="eastAsia"/>
                <w:sz w:val="18"/>
              </w:rPr>
            </w:pPr>
            <w:r>
              <w:rPr>
                <w:rFonts w:hint="eastAsia"/>
                <w:sz w:val="18"/>
              </w:rPr>
              <w:t>大臣</w:t>
            </w:r>
          </w:p>
        </w:tc>
        <w:tc>
          <w:tcPr>
            <w:tcW w:w="631" w:type="pct"/>
          </w:tcPr>
          <w:p w:rsidR="00000000" w:rsidRDefault="00DC43B0" w:rsidP="00DC43B0">
            <w:pPr>
              <w:spacing w:line="360" w:lineRule="atLeast"/>
              <w:ind w:rightChars="200" w:right="31680"/>
              <w:jc w:val="right"/>
              <w:rPr>
                <w:rFonts w:hint="eastAsia"/>
                <w:sz w:val="18"/>
              </w:rPr>
            </w:pPr>
            <w:r>
              <w:rPr>
                <w:rFonts w:hint="eastAsia"/>
                <w:sz w:val="18"/>
              </w:rPr>
              <w:t>4</w:t>
            </w:r>
          </w:p>
        </w:tc>
        <w:tc>
          <w:tcPr>
            <w:tcW w:w="671" w:type="pct"/>
          </w:tcPr>
          <w:p w:rsidR="00000000" w:rsidRDefault="00DC43B0" w:rsidP="00DC43B0">
            <w:pPr>
              <w:spacing w:line="360" w:lineRule="atLeast"/>
              <w:ind w:rightChars="200" w:right="31680"/>
              <w:jc w:val="right"/>
              <w:rPr>
                <w:rFonts w:hint="eastAsia"/>
                <w:sz w:val="18"/>
              </w:rPr>
            </w:pPr>
            <w:r>
              <w:rPr>
                <w:rFonts w:hint="eastAsia"/>
                <w:sz w:val="18"/>
              </w:rPr>
              <w:t>10</w:t>
            </w:r>
          </w:p>
        </w:tc>
        <w:tc>
          <w:tcPr>
            <w:tcW w:w="727" w:type="pct"/>
          </w:tcPr>
          <w:p w:rsidR="00000000" w:rsidRDefault="00DC43B0" w:rsidP="00DC43B0">
            <w:pPr>
              <w:spacing w:line="360" w:lineRule="atLeast"/>
              <w:ind w:rightChars="200" w:right="31680"/>
              <w:jc w:val="right"/>
              <w:rPr>
                <w:rFonts w:hint="eastAsia"/>
                <w:sz w:val="18"/>
              </w:rPr>
            </w:pPr>
            <w:r>
              <w:rPr>
                <w:rFonts w:hint="eastAsia"/>
                <w:sz w:val="18"/>
              </w:rPr>
              <w:t>28.57</w:t>
            </w:r>
          </w:p>
        </w:tc>
        <w:tc>
          <w:tcPr>
            <w:tcW w:w="677" w:type="pct"/>
          </w:tcPr>
          <w:p w:rsidR="00000000" w:rsidRDefault="00DC43B0" w:rsidP="00DC43B0">
            <w:pPr>
              <w:spacing w:line="360" w:lineRule="atLeast"/>
              <w:ind w:rightChars="200" w:right="31680"/>
              <w:jc w:val="right"/>
              <w:rPr>
                <w:rFonts w:hint="eastAsia"/>
                <w:sz w:val="18"/>
              </w:rPr>
            </w:pPr>
            <w:r>
              <w:rPr>
                <w:rFonts w:hint="eastAsia"/>
                <w:sz w:val="18"/>
              </w:rPr>
              <w:t>3</w:t>
            </w:r>
          </w:p>
        </w:tc>
        <w:tc>
          <w:tcPr>
            <w:tcW w:w="611" w:type="pct"/>
          </w:tcPr>
          <w:p w:rsidR="00000000" w:rsidRDefault="00DC43B0" w:rsidP="00DC43B0">
            <w:pPr>
              <w:spacing w:line="360" w:lineRule="atLeast"/>
              <w:ind w:rightChars="200" w:right="31680"/>
              <w:jc w:val="right"/>
              <w:rPr>
                <w:rFonts w:hint="eastAsia"/>
                <w:sz w:val="18"/>
              </w:rPr>
            </w:pPr>
            <w:r>
              <w:rPr>
                <w:rFonts w:hint="eastAsia"/>
                <w:sz w:val="18"/>
              </w:rPr>
              <w:t>13</w:t>
            </w:r>
          </w:p>
        </w:tc>
        <w:tc>
          <w:tcPr>
            <w:tcW w:w="672" w:type="pct"/>
          </w:tcPr>
          <w:p w:rsidR="00000000" w:rsidRDefault="00DC43B0">
            <w:pPr>
              <w:spacing w:line="360" w:lineRule="atLeast"/>
              <w:jc w:val="center"/>
              <w:rPr>
                <w:rFonts w:hint="eastAsia"/>
                <w:sz w:val="18"/>
              </w:rPr>
            </w:pPr>
            <w:r>
              <w:rPr>
                <w:rFonts w:hint="eastAsia"/>
                <w:sz w:val="18"/>
              </w:rPr>
              <w:t>18.75</w:t>
            </w:r>
          </w:p>
        </w:tc>
      </w:tr>
      <w:tr w:rsidR="00000000">
        <w:tblPrEx>
          <w:tblCellMar>
            <w:top w:w="0" w:type="dxa"/>
            <w:bottom w:w="0" w:type="dxa"/>
          </w:tblCellMar>
        </w:tblPrEx>
        <w:tc>
          <w:tcPr>
            <w:tcW w:w="1012" w:type="pct"/>
          </w:tcPr>
          <w:p w:rsidR="00000000" w:rsidRDefault="00DC43B0">
            <w:pPr>
              <w:spacing w:line="360" w:lineRule="atLeast"/>
              <w:rPr>
                <w:rFonts w:hint="eastAsia"/>
                <w:sz w:val="18"/>
              </w:rPr>
            </w:pPr>
            <w:r>
              <w:rPr>
                <w:rFonts w:hint="eastAsia"/>
                <w:sz w:val="18"/>
              </w:rPr>
              <w:t>国务秘书</w:t>
            </w:r>
          </w:p>
        </w:tc>
        <w:tc>
          <w:tcPr>
            <w:tcW w:w="631" w:type="pct"/>
          </w:tcPr>
          <w:p w:rsidR="00000000" w:rsidRDefault="00DC43B0" w:rsidP="00DC43B0">
            <w:pPr>
              <w:spacing w:line="360" w:lineRule="atLeast"/>
              <w:ind w:rightChars="200" w:right="31680"/>
              <w:jc w:val="right"/>
              <w:rPr>
                <w:rFonts w:hint="eastAsia"/>
                <w:sz w:val="18"/>
              </w:rPr>
            </w:pPr>
            <w:r>
              <w:rPr>
                <w:rFonts w:hint="eastAsia"/>
                <w:sz w:val="18"/>
              </w:rPr>
              <w:t>0</w:t>
            </w:r>
          </w:p>
        </w:tc>
        <w:tc>
          <w:tcPr>
            <w:tcW w:w="671" w:type="pct"/>
          </w:tcPr>
          <w:p w:rsidR="00000000" w:rsidRDefault="00DC43B0" w:rsidP="00DC43B0">
            <w:pPr>
              <w:spacing w:line="360" w:lineRule="atLeast"/>
              <w:ind w:rightChars="200" w:right="31680"/>
              <w:jc w:val="right"/>
              <w:rPr>
                <w:rFonts w:hint="eastAsia"/>
                <w:sz w:val="18"/>
              </w:rPr>
            </w:pPr>
            <w:r>
              <w:rPr>
                <w:rFonts w:hint="eastAsia"/>
                <w:sz w:val="18"/>
              </w:rPr>
              <w:t>25</w:t>
            </w:r>
          </w:p>
        </w:tc>
        <w:tc>
          <w:tcPr>
            <w:tcW w:w="727" w:type="pct"/>
          </w:tcPr>
          <w:p w:rsidR="00000000" w:rsidRDefault="00DC43B0" w:rsidP="00DC43B0">
            <w:pPr>
              <w:spacing w:line="360" w:lineRule="atLeast"/>
              <w:ind w:rightChars="200" w:right="31680"/>
              <w:jc w:val="right"/>
              <w:rPr>
                <w:rFonts w:hint="eastAsia"/>
                <w:sz w:val="18"/>
              </w:rPr>
            </w:pPr>
            <w:r>
              <w:rPr>
                <w:rFonts w:hint="eastAsia"/>
                <w:sz w:val="18"/>
              </w:rPr>
              <w:t>0.00</w:t>
            </w:r>
          </w:p>
        </w:tc>
        <w:tc>
          <w:tcPr>
            <w:tcW w:w="677" w:type="pct"/>
          </w:tcPr>
          <w:p w:rsidR="00000000" w:rsidRDefault="00DC43B0" w:rsidP="00DC43B0">
            <w:pPr>
              <w:spacing w:line="360" w:lineRule="atLeast"/>
              <w:ind w:rightChars="200" w:right="31680"/>
              <w:jc w:val="right"/>
              <w:rPr>
                <w:rFonts w:hint="eastAsia"/>
                <w:sz w:val="18"/>
              </w:rPr>
            </w:pPr>
            <w:r>
              <w:rPr>
                <w:rFonts w:hint="eastAsia"/>
                <w:sz w:val="18"/>
              </w:rPr>
              <w:t>1</w:t>
            </w:r>
          </w:p>
        </w:tc>
        <w:tc>
          <w:tcPr>
            <w:tcW w:w="611" w:type="pct"/>
          </w:tcPr>
          <w:p w:rsidR="00000000" w:rsidRDefault="00DC43B0" w:rsidP="00DC43B0">
            <w:pPr>
              <w:spacing w:line="360" w:lineRule="atLeast"/>
              <w:ind w:rightChars="200" w:right="31680"/>
              <w:jc w:val="right"/>
              <w:rPr>
                <w:rFonts w:hint="eastAsia"/>
                <w:sz w:val="18"/>
              </w:rPr>
            </w:pPr>
            <w:r>
              <w:rPr>
                <w:rFonts w:hint="eastAsia"/>
                <w:sz w:val="18"/>
              </w:rPr>
              <w:t>26</w:t>
            </w:r>
          </w:p>
        </w:tc>
        <w:tc>
          <w:tcPr>
            <w:tcW w:w="672" w:type="pct"/>
          </w:tcPr>
          <w:p w:rsidR="00000000" w:rsidRDefault="00DC43B0">
            <w:pPr>
              <w:spacing w:line="360" w:lineRule="atLeast"/>
              <w:jc w:val="center"/>
              <w:rPr>
                <w:sz w:val="18"/>
              </w:rPr>
            </w:pPr>
            <w:r>
              <w:rPr>
                <w:sz w:val="18"/>
              </w:rPr>
              <w:t xml:space="preserve"> 3.70</w:t>
            </w:r>
          </w:p>
        </w:tc>
      </w:tr>
      <w:tr w:rsidR="00000000">
        <w:tblPrEx>
          <w:tblCellMar>
            <w:top w:w="0" w:type="dxa"/>
            <w:bottom w:w="0" w:type="dxa"/>
          </w:tblCellMar>
        </w:tblPrEx>
        <w:tc>
          <w:tcPr>
            <w:tcW w:w="1012" w:type="pct"/>
          </w:tcPr>
          <w:p w:rsidR="00000000" w:rsidRDefault="00DC43B0">
            <w:pPr>
              <w:spacing w:line="360" w:lineRule="atLeast"/>
              <w:rPr>
                <w:rFonts w:hint="eastAsia"/>
                <w:sz w:val="18"/>
              </w:rPr>
            </w:pPr>
            <w:r>
              <w:rPr>
                <w:rFonts w:hint="eastAsia"/>
                <w:sz w:val="18"/>
              </w:rPr>
              <w:t>副国务秘书</w:t>
            </w:r>
          </w:p>
        </w:tc>
        <w:tc>
          <w:tcPr>
            <w:tcW w:w="631" w:type="pct"/>
          </w:tcPr>
          <w:p w:rsidR="00000000" w:rsidRDefault="00DC43B0" w:rsidP="00DC43B0">
            <w:pPr>
              <w:spacing w:line="360" w:lineRule="atLeast"/>
              <w:ind w:rightChars="200" w:right="31680"/>
              <w:jc w:val="right"/>
              <w:rPr>
                <w:rFonts w:hint="eastAsia"/>
                <w:sz w:val="18"/>
              </w:rPr>
            </w:pPr>
            <w:r>
              <w:rPr>
                <w:rFonts w:hint="eastAsia"/>
                <w:sz w:val="18"/>
              </w:rPr>
              <w:t>4</w:t>
            </w:r>
          </w:p>
        </w:tc>
        <w:tc>
          <w:tcPr>
            <w:tcW w:w="671" w:type="pct"/>
          </w:tcPr>
          <w:p w:rsidR="00000000" w:rsidRDefault="00DC43B0" w:rsidP="00DC43B0">
            <w:pPr>
              <w:spacing w:line="360" w:lineRule="atLeast"/>
              <w:ind w:rightChars="200" w:right="31680"/>
              <w:jc w:val="right"/>
              <w:rPr>
                <w:rFonts w:hint="eastAsia"/>
                <w:sz w:val="18"/>
              </w:rPr>
            </w:pPr>
            <w:r>
              <w:rPr>
                <w:rFonts w:hint="eastAsia"/>
                <w:sz w:val="18"/>
              </w:rPr>
              <w:t>53</w:t>
            </w:r>
          </w:p>
        </w:tc>
        <w:tc>
          <w:tcPr>
            <w:tcW w:w="727" w:type="pct"/>
          </w:tcPr>
          <w:p w:rsidR="00000000" w:rsidRDefault="00DC43B0" w:rsidP="00DC43B0">
            <w:pPr>
              <w:spacing w:line="360" w:lineRule="atLeast"/>
              <w:ind w:rightChars="200" w:right="31680"/>
              <w:jc w:val="right"/>
              <w:rPr>
                <w:rFonts w:hint="eastAsia"/>
                <w:sz w:val="18"/>
              </w:rPr>
            </w:pPr>
            <w:r>
              <w:rPr>
                <w:rFonts w:hint="eastAsia"/>
                <w:sz w:val="18"/>
              </w:rPr>
              <w:t>7.02</w:t>
            </w:r>
          </w:p>
        </w:tc>
        <w:tc>
          <w:tcPr>
            <w:tcW w:w="677" w:type="pct"/>
          </w:tcPr>
          <w:p w:rsidR="00000000" w:rsidRDefault="00DC43B0" w:rsidP="00DC43B0">
            <w:pPr>
              <w:spacing w:line="360" w:lineRule="atLeast"/>
              <w:ind w:rightChars="200" w:right="31680"/>
              <w:jc w:val="right"/>
              <w:rPr>
                <w:rFonts w:hint="eastAsia"/>
                <w:sz w:val="18"/>
              </w:rPr>
            </w:pPr>
            <w:r>
              <w:rPr>
                <w:rFonts w:hint="eastAsia"/>
                <w:sz w:val="18"/>
              </w:rPr>
              <w:t>15</w:t>
            </w:r>
          </w:p>
        </w:tc>
        <w:tc>
          <w:tcPr>
            <w:tcW w:w="611" w:type="pct"/>
          </w:tcPr>
          <w:p w:rsidR="00000000" w:rsidRDefault="00DC43B0" w:rsidP="00DC43B0">
            <w:pPr>
              <w:spacing w:line="360" w:lineRule="atLeast"/>
              <w:ind w:rightChars="200" w:right="31680"/>
              <w:jc w:val="right"/>
              <w:rPr>
                <w:rFonts w:hint="eastAsia"/>
                <w:sz w:val="18"/>
              </w:rPr>
            </w:pPr>
            <w:r>
              <w:rPr>
                <w:rFonts w:hint="eastAsia"/>
                <w:sz w:val="18"/>
              </w:rPr>
              <w:t>54</w:t>
            </w:r>
          </w:p>
        </w:tc>
        <w:tc>
          <w:tcPr>
            <w:tcW w:w="672" w:type="pct"/>
          </w:tcPr>
          <w:p w:rsidR="00000000" w:rsidRDefault="00DC43B0">
            <w:pPr>
              <w:spacing w:line="360" w:lineRule="atLeast"/>
              <w:jc w:val="center"/>
              <w:rPr>
                <w:rFonts w:hint="eastAsia"/>
                <w:sz w:val="18"/>
              </w:rPr>
            </w:pPr>
            <w:r>
              <w:rPr>
                <w:rFonts w:hint="eastAsia"/>
                <w:sz w:val="18"/>
              </w:rPr>
              <w:t>21.74</w:t>
            </w:r>
          </w:p>
        </w:tc>
      </w:tr>
      <w:tr w:rsidR="00000000">
        <w:tblPrEx>
          <w:tblCellMar>
            <w:top w:w="0" w:type="dxa"/>
            <w:bottom w:w="0" w:type="dxa"/>
          </w:tblCellMar>
        </w:tblPrEx>
        <w:tc>
          <w:tcPr>
            <w:tcW w:w="1012" w:type="pct"/>
          </w:tcPr>
          <w:p w:rsidR="00000000" w:rsidRDefault="00DC43B0">
            <w:pPr>
              <w:spacing w:line="360" w:lineRule="atLeast"/>
              <w:rPr>
                <w:rFonts w:hint="eastAsia"/>
                <w:sz w:val="18"/>
              </w:rPr>
            </w:pPr>
            <w:r>
              <w:rPr>
                <w:rFonts w:hint="eastAsia"/>
                <w:sz w:val="18"/>
              </w:rPr>
              <w:t>总局（署）长</w:t>
            </w:r>
          </w:p>
        </w:tc>
        <w:tc>
          <w:tcPr>
            <w:tcW w:w="631" w:type="pct"/>
          </w:tcPr>
          <w:p w:rsidR="00000000" w:rsidRDefault="00DC43B0" w:rsidP="00DC43B0">
            <w:pPr>
              <w:spacing w:line="360" w:lineRule="atLeast"/>
              <w:ind w:rightChars="200" w:right="31680"/>
              <w:jc w:val="right"/>
              <w:rPr>
                <w:rFonts w:hint="eastAsia"/>
                <w:sz w:val="18"/>
              </w:rPr>
            </w:pPr>
            <w:r>
              <w:rPr>
                <w:rFonts w:hint="eastAsia"/>
                <w:sz w:val="18"/>
              </w:rPr>
              <w:t>27</w:t>
            </w:r>
          </w:p>
        </w:tc>
        <w:tc>
          <w:tcPr>
            <w:tcW w:w="671" w:type="pct"/>
          </w:tcPr>
          <w:p w:rsidR="00000000" w:rsidRDefault="00DC43B0" w:rsidP="00DC43B0">
            <w:pPr>
              <w:spacing w:line="360" w:lineRule="atLeast"/>
              <w:ind w:rightChars="200" w:right="31680"/>
              <w:jc w:val="right"/>
              <w:rPr>
                <w:rFonts w:hint="eastAsia"/>
                <w:sz w:val="18"/>
              </w:rPr>
            </w:pPr>
            <w:r>
              <w:rPr>
                <w:rFonts w:hint="eastAsia"/>
                <w:sz w:val="18"/>
              </w:rPr>
              <w:t>208</w:t>
            </w:r>
          </w:p>
        </w:tc>
        <w:tc>
          <w:tcPr>
            <w:tcW w:w="727" w:type="pct"/>
          </w:tcPr>
          <w:p w:rsidR="00000000" w:rsidRDefault="00DC43B0" w:rsidP="00DC43B0">
            <w:pPr>
              <w:spacing w:line="360" w:lineRule="atLeast"/>
              <w:ind w:rightChars="200" w:right="31680"/>
              <w:jc w:val="right"/>
              <w:rPr>
                <w:rFonts w:hint="eastAsia"/>
                <w:sz w:val="18"/>
              </w:rPr>
            </w:pPr>
            <w:r>
              <w:rPr>
                <w:rFonts w:hint="eastAsia"/>
                <w:sz w:val="18"/>
              </w:rPr>
              <w:t>11.49</w:t>
            </w:r>
          </w:p>
        </w:tc>
        <w:tc>
          <w:tcPr>
            <w:tcW w:w="677" w:type="pct"/>
          </w:tcPr>
          <w:p w:rsidR="00000000" w:rsidRDefault="00DC43B0" w:rsidP="00DC43B0">
            <w:pPr>
              <w:spacing w:line="360" w:lineRule="atLeast"/>
              <w:ind w:rightChars="200" w:right="31680"/>
              <w:jc w:val="right"/>
              <w:rPr>
                <w:rFonts w:hint="eastAsia"/>
                <w:sz w:val="18"/>
              </w:rPr>
            </w:pPr>
            <w:r>
              <w:rPr>
                <w:rFonts w:hint="eastAsia"/>
                <w:sz w:val="18"/>
              </w:rPr>
              <w:t>33</w:t>
            </w:r>
          </w:p>
        </w:tc>
        <w:tc>
          <w:tcPr>
            <w:tcW w:w="611" w:type="pct"/>
          </w:tcPr>
          <w:p w:rsidR="00000000" w:rsidRDefault="00DC43B0" w:rsidP="00DC43B0">
            <w:pPr>
              <w:spacing w:line="360" w:lineRule="atLeast"/>
              <w:ind w:rightChars="200" w:right="31680"/>
              <w:jc w:val="right"/>
              <w:rPr>
                <w:rFonts w:hint="eastAsia"/>
                <w:sz w:val="18"/>
              </w:rPr>
            </w:pPr>
            <w:r>
              <w:rPr>
                <w:rFonts w:hint="eastAsia"/>
                <w:sz w:val="18"/>
              </w:rPr>
              <w:t>176</w:t>
            </w:r>
          </w:p>
        </w:tc>
        <w:tc>
          <w:tcPr>
            <w:tcW w:w="672" w:type="pct"/>
          </w:tcPr>
          <w:p w:rsidR="00000000" w:rsidRDefault="00DC43B0">
            <w:pPr>
              <w:spacing w:line="360" w:lineRule="atLeast"/>
              <w:jc w:val="center"/>
              <w:rPr>
                <w:rFonts w:hint="eastAsia"/>
                <w:sz w:val="18"/>
              </w:rPr>
            </w:pPr>
            <w:r>
              <w:rPr>
                <w:rFonts w:hint="eastAsia"/>
                <w:sz w:val="18"/>
              </w:rPr>
              <w:t>15.79</w:t>
            </w:r>
          </w:p>
        </w:tc>
      </w:tr>
      <w:tr w:rsidR="00000000">
        <w:tblPrEx>
          <w:tblCellMar>
            <w:top w:w="0" w:type="dxa"/>
            <w:bottom w:w="0" w:type="dxa"/>
          </w:tblCellMar>
        </w:tblPrEx>
        <w:tc>
          <w:tcPr>
            <w:tcW w:w="1012" w:type="pct"/>
          </w:tcPr>
          <w:p w:rsidR="00000000" w:rsidRDefault="00DC43B0">
            <w:pPr>
              <w:spacing w:line="360" w:lineRule="atLeast"/>
              <w:rPr>
                <w:sz w:val="18"/>
              </w:rPr>
            </w:pPr>
            <w:r>
              <w:rPr>
                <w:rFonts w:hint="eastAsia"/>
                <w:sz w:val="18"/>
              </w:rPr>
              <w:t>ACSR</w:t>
            </w:r>
            <w:r>
              <w:rPr>
                <w:b/>
                <w:bCs/>
                <w:sz w:val="18"/>
                <w:vertAlign w:val="superscript"/>
              </w:rPr>
              <w:t>*</w:t>
            </w:r>
          </w:p>
        </w:tc>
        <w:tc>
          <w:tcPr>
            <w:tcW w:w="631" w:type="pct"/>
          </w:tcPr>
          <w:p w:rsidR="00000000" w:rsidRDefault="00DC43B0">
            <w:pPr>
              <w:spacing w:line="360" w:lineRule="atLeast"/>
              <w:jc w:val="center"/>
              <w:rPr>
                <w:sz w:val="18"/>
              </w:rPr>
            </w:pPr>
          </w:p>
        </w:tc>
        <w:tc>
          <w:tcPr>
            <w:tcW w:w="671" w:type="pct"/>
          </w:tcPr>
          <w:p w:rsidR="00000000" w:rsidRDefault="00DC43B0">
            <w:pPr>
              <w:spacing w:line="360" w:lineRule="atLeast"/>
              <w:jc w:val="center"/>
              <w:rPr>
                <w:sz w:val="18"/>
              </w:rPr>
            </w:pPr>
          </w:p>
        </w:tc>
        <w:tc>
          <w:tcPr>
            <w:tcW w:w="727" w:type="pct"/>
          </w:tcPr>
          <w:p w:rsidR="00000000" w:rsidRDefault="00DC43B0">
            <w:pPr>
              <w:spacing w:line="360" w:lineRule="atLeast"/>
              <w:jc w:val="center"/>
              <w:rPr>
                <w:sz w:val="18"/>
              </w:rPr>
            </w:pPr>
          </w:p>
        </w:tc>
        <w:tc>
          <w:tcPr>
            <w:tcW w:w="677" w:type="pct"/>
          </w:tcPr>
          <w:p w:rsidR="00000000" w:rsidRDefault="00DC43B0" w:rsidP="00DC43B0">
            <w:pPr>
              <w:spacing w:line="360" w:lineRule="atLeast"/>
              <w:ind w:rightChars="200" w:right="31680"/>
              <w:jc w:val="right"/>
              <w:rPr>
                <w:rFonts w:hint="eastAsia"/>
                <w:sz w:val="18"/>
              </w:rPr>
            </w:pPr>
            <w:r>
              <w:rPr>
                <w:rFonts w:hint="eastAsia"/>
                <w:sz w:val="18"/>
              </w:rPr>
              <w:t>4</w:t>
            </w:r>
          </w:p>
        </w:tc>
        <w:tc>
          <w:tcPr>
            <w:tcW w:w="611" w:type="pct"/>
          </w:tcPr>
          <w:p w:rsidR="00000000" w:rsidRDefault="00DC43B0" w:rsidP="00DC43B0">
            <w:pPr>
              <w:spacing w:line="360" w:lineRule="atLeast"/>
              <w:ind w:rightChars="200" w:right="31680"/>
              <w:jc w:val="right"/>
              <w:rPr>
                <w:rFonts w:hint="eastAsia"/>
                <w:sz w:val="18"/>
              </w:rPr>
            </w:pPr>
            <w:r>
              <w:rPr>
                <w:rFonts w:hint="eastAsia"/>
                <w:sz w:val="18"/>
              </w:rPr>
              <w:t>23</w:t>
            </w:r>
          </w:p>
        </w:tc>
        <w:tc>
          <w:tcPr>
            <w:tcW w:w="672" w:type="pct"/>
          </w:tcPr>
          <w:p w:rsidR="00000000" w:rsidRDefault="00DC43B0">
            <w:pPr>
              <w:spacing w:line="360" w:lineRule="atLeast"/>
              <w:jc w:val="center"/>
              <w:rPr>
                <w:rFonts w:hint="eastAsia"/>
                <w:sz w:val="18"/>
              </w:rPr>
            </w:pPr>
            <w:r>
              <w:rPr>
                <w:rFonts w:hint="eastAsia"/>
                <w:sz w:val="18"/>
              </w:rPr>
              <w:t>14.81</w:t>
            </w:r>
          </w:p>
        </w:tc>
      </w:tr>
    </w:tbl>
    <w:p w:rsidR="00000000" w:rsidRDefault="00DC43B0">
      <w:pPr>
        <w:spacing w:line="360" w:lineRule="atLeast"/>
        <w:rPr>
          <w:rFonts w:hint="eastAsia"/>
          <w:sz w:val="18"/>
        </w:rPr>
      </w:pPr>
      <w:r>
        <w:rPr>
          <w:rFonts w:hint="eastAsia"/>
          <w:sz w:val="18"/>
        </w:rPr>
        <w:t>（</w:t>
      </w:r>
      <w:r>
        <w:rPr>
          <w:sz w:val="18"/>
          <w:vertAlign w:val="superscript"/>
        </w:rPr>
        <w:t>*</w:t>
      </w:r>
      <w:r>
        <w:rPr>
          <w:rFonts w:hint="eastAsia"/>
          <w:sz w:val="18"/>
        </w:rPr>
        <w:t>）：</w:t>
      </w:r>
      <w:r>
        <w:rPr>
          <w:rFonts w:hint="eastAsia"/>
          <w:sz w:val="18"/>
        </w:rPr>
        <w:t xml:space="preserve"> </w:t>
      </w:r>
      <w:r>
        <w:rPr>
          <w:rFonts w:hint="eastAsia"/>
          <w:sz w:val="18"/>
        </w:rPr>
        <w:t>由政府任命的、在公共机构担任重要职务的工作人员组成，但是没有具体的行政管理级别。</w:t>
      </w:r>
    </w:p>
    <w:p w:rsidR="00000000" w:rsidRDefault="00DC43B0">
      <w:pPr>
        <w:spacing w:line="360" w:lineRule="atLeast"/>
        <w:rPr>
          <w:rFonts w:hint="eastAsia"/>
          <w:sz w:val="18"/>
        </w:rPr>
      </w:pPr>
      <w:r>
        <w:rPr>
          <w:rFonts w:hint="eastAsia"/>
          <w:sz w:val="18"/>
        </w:rPr>
        <w:t>（</w:t>
      </w:r>
      <w:r>
        <w:rPr>
          <w:sz w:val="18"/>
          <w:vertAlign w:val="superscript"/>
        </w:rPr>
        <w:t>**</w:t>
      </w:r>
      <w:r>
        <w:rPr>
          <w:rFonts w:hint="eastAsia"/>
          <w:sz w:val="18"/>
        </w:rPr>
        <w:t>）：</w:t>
      </w:r>
      <w:r>
        <w:rPr>
          <w:rFonts w:hint="eastAsia"/>
          <w:sz w:val="18"/>
        </w:rPr>
        <w:t>2002</w:t>
      </w:r>
      <w:r>
        <w:rPr>
          <w:rFonts w:hint="eastAsia"/>
          <w:sz w:val="18"/>
        </w:rPr>
        <w:t>年</w:t>
      </w:r>
      <w:r>
        <w:rPr>
          <w:rFonts w:hint="eastAsia"/>
          <w:sz w:val="18"/>
        </w:rPr>
        <w:t>3</w:t>
      </w:r>
      <w:r>
        <w:rPr>
          <w:rFonts w:hint="eastAsia"/>
          <w:sz w:val="18"/>
        </w:rPr>
        <w:t>月的数据。</w:t>
      </w:r>
    </w:p>
    <w:p w:rsidR="00000000" w:rsidRDefault="00DC43B0">
      <w:pPr>
        <w:spacing w:line="360" w:lineRule="atLeast"/>
        <w:rPr>
          <w:rFonts w:hint="eastAsia"/>
          <w:sz w:val="18"/>
        </w:rPr>
      </w:pPr>
      <w:r>
        <w:rPr>
          <w:rFonts w:hint="eastAsia"/>
          <w:sz w:val="18"/>
        </w:rPr>
        <w:t>（</w:t>
      </w:r>
      <w:r>
        <w:rPr>
          <w:sz w:val="18"/>
          <w:vertAlign w:val="superscript"/>
        </w:rPr>
        <w:t>***</w:t>
      </w:r>
      <w:r>
        <w:rPr>
          <w:rFonts w:hint="eastAsia"/>
          <w:sz w:val="18"/>
        </w:rPr>
        <w:t>）：两位副首相各自担任一个部的大臣。</w:t>
      </w:r>
    </w:p>
    <w:p w:rsidR="00000000" w:rsidRDefault="00DC43B0">
      <w:pPr>
        <w:spacing w:after="240" w:line="360" w:lineRule="atLeast"/>
        <w:rPr>
          <w:rFonts w:hint="eastAsia"/>
          <w:sz w:val="18"/>
        </w:rPr>
      </w:pPr>
      <w:r>
        <w:rPr>
          <w:rFonts w:hint="eastAsia"/>
          <w:sz w:val="18"/>
        </w:rPr>
        <w:t>资料来源：根据行政管理部提供的数据整理而成。</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自治区选举</w:t>
      </w:r>
      <w:r>
        <w:rPr>
          <w:rFonts w:hint="eastAsia"/>
        </w:rPr>
        <w:t>方面，各自治区提供的数据</w:t>
      </w:r>
      <w:r>
        <w:rPr>
          <w:rFonts w:hint="eastAsia"/>
        </w:rPr>
        <w:t>表明，</w:t>
      </w:r>
      <w:r>
        <w:rPr>
          <w:rFonts w:hint="eastAsia"/>
        </w:rPr>
        <w:t>2001</w:t>
      </w:r>
      <w:r>
        <w:rPr>
          <w:rFonts w:hint="eastAsia"/>
        </w:rPr>
        <w:t>年</w:t>
      </w:r>
      <w:r>
        <w:rPr>
          <w:rFonts w:eastAsia="SimHei" w:hint="eastAsia"/>
        </w:rPr>
        <w:t>自治区议会</w:t>
      </w:r>
      <w:r>
        <w:rPr>
          <w:rFonts w:hint="eastAsia"/>
        </w:rPr>
        <w:t>中妇女占据了</w:t>
      </w:r>
      <w:r>
        <w:rPr>
          <w:rFonts w:hint="eastAsia"/>
        </w:rPr>
        <w:t>31.55%</w:t>
      </w:r>
      <w:r>
        <w:rPr>
          <w:rFonts w:hint="eastAsia"/>
        </w:rPr>
        <w:t>的议席。</w:t>
      </w:r>
      <w:r>
        <w:rPr>
          <w:rFonts w:hint="eastAsia"/>
        </w:rPr>
        <w:t>1997</w:t>
      </w:r>
      <w:r>
        <w:rPr>
          <w:rFonts w:hint="eastAsia"/>
        </w:rPr>
        <w:t>年，该比例是</w:t>
      </w:r>
      <w:r>
        <w:rPr>
          <w:rFonts w:hint="eastAsia"/>
        </w:rPr>
        <w:t>19.78%</w:t>
      </w:r>
      <w:r>
        <w:rPr>
          <w:rFonts w:hint="eastAsia"/>
        </w:rPr>
        <w:t>，因此妇女人数呈显著增长的态势。</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2492"/>
        <w:gridCol w:w="2492"/>
        <w:gridCol w:w="2354"/>
      </w:tblGrid>
      <w:tr w:rsidR="00000000">
        <w:tblPrEx>
          <w:tblCellMar>
            <w:top w:w="0" w:type="dxa"/>
            <w:bottom w:w="0" w:type="dxa"/>
          </w:tblCellMar>
        </w:tblPrEx>
        <w:tc>
          <w:tcPr>
            <w:tcW w:w="1225" w:type="pct"/>
          </w:tcPr>
          <w:p w:rsidR="00000000" w:rsidRDefault="00DC43B0">
            <w:pPr>
              <w:spacing w:line="360" w:lineRule="atLeast"/>
              <w:jc w:val="center"/>
              <w:rPr>
                <w:rFonts w:eastAsia="SimHei" w:hint="eastAsia"/>
                <w:sz w:val="18"/>
              </w:rPr>
            </w:pPr>
          </w:p>
        </w:tc>
        <w:tc>
          <w:tcPr>
            <w:tcW w:w="1282" w:type="pct"/>
          </w:tcPr>
          <w:p w:rsidR="00000000" w:rsidRDefault="00DC43B0">
            <w:pPr>
              <w:spacing w:line="360" w:lineRule="atLeast"/>
              <w:jc w:val="center"/>
              <w:rPr>
                <w:rFonts w:eastAsia="SimHei" w:hint="eastAsia"/>
                <w:sz w:val="18"/>
              </w:rPr>
            </w:pPr>
            <w:r>
              <w:rPr>
                <w:rFonts w:eastAsia="SimHei" w:hint="eastAsia"/>
                <w:sz w:val="18"/>
              </w:rPr>
              <w:t>妇女</w:t>
            </w:r>
          </w:p>
        </w:tc>
        <w:tc>
          <w:tcPr>
            <w:tcW w:w="1282" w:type="pct"/>
          </w:tcPr>
          <w:p w:rsidR="00000000" w:rsidRDefault="00DC43B0">
            <w:pPr>
              <w:spacing w:line="360" w:lineRule="atLeast"/>
              <w:jc w:val="center"/>
              <w:rPr>
                <w:rFonts w:eastAsia="SimHei" w:hint="eastAsia"/>
                <w:sz w:val="18"/>
              </w:rPr>
            </w:pPr>
            <w:r>
              <w:rPr>
                <w:rFonts w:eastAsia="SimHei" w:hint="eastAsia"/>
                <w:sz w:val="18"/>
              </w:rPr>
              <w:t>男子</w:t>
            </w:r>
          </w:p>
        </w:tc>
        <w:tc>
          <w:tcPr>
            <w:tcW w:w="1211" w:type="pct"/>
          </w:tcPr>
          <w:p w:rsidR="00000000" w:rsidRDefault="00DC43B0">
            <w:pPr>
              <w:spacing w:line="360" w:lineRule="atLeast"/>
              <w:jc w:val="center"/>
              <w:rPr>
                <w:rFonts w:eastAsia="SimHei" w:hint="eastAsia"/>
                <w:sz w:val="18"/>
              </w:rPr>
            </w:pPr>
            <w:r>
              <w:rPr>
                <w:rFonts w:eastAsia="SimHei" w:hint="eastAsia"/>
                <w:sz w:val="18"/>
              </w:rPr>
              <w:t>妇女的比例（％）</w:t>
            </w:r>
          </w:p>
        </w:tc>
      </w:tr>
      <w:tr w:rsidR="00000000">
        <w:tblPrEx>
          <w:tblCellMar>
            <w:top w:w="0" w:type="dxa"/>
            <w:bottom w:w="0" w:type="dxa"/>
          </w:tblCellMar>
        </w:tblPrEx>
        <w:tc>
          <w:tcPr>
            <w:tcW w:w="1225" w:type="pct"/>
          </w:tcPr>
          <w:p w:rsidR="00000000" w:rsidRDefault="00DC43B0">
            <w:pPr>
              <w:spacing w:line="360" w:lineRule="atLeast"/>
              <w:jc w:val="center"/>
              <w:rPr>
                <w:rFonts w:hint="eastAsia"/>
                <w:sz w:val="18"/>
              </w:rPr>
            </w:pPr>
            <w:r>
              <w:rPr>
                <w:rFonts w:hint="eastAsia"/>
                <w:sz w:val="18"/>
              </w:rPr>
              <w:t>1997</w:t>
            </w:r>
            <w:r>
              <w:rPr>
                <w:rFonts w:hint="eastAsia"/>
                <w:sz w:val="18"/>
              </w:rPr>
              <w:t>年</w:t>
            </w:r>
          </w:p>
        </w:tc>
        <w:tc>
          <w:tcPr>
            <w:tcW w:w="1282" w:type="pct"/>
          </w:tcPr>
          <w:p w:rsidR="00000000" w:rsidRDefault="00DC43B0">
            <w:pPr>
              <w:spacing w:line="360" w:lineRule="atLeast"/>
              <w:jc w:val="center"/>
              <w:rPr>
                <w:rFonts w:hint="eastAsia"/>
                <w:sz w:val="18"/>
              </w:rPr>
            </w:pPr>
            <w:r>
              <w:rPr>
                <w:rFonts w:hint="eastAsia"/>
                <w:sz w:val="18"/>
              </w:rPr>
              <w:t>234</w:t>
            </w:r>
          </w:p>
        </w:tc>
        <w:tc>
          <w:tcPr>
            <w:tcW w:w="1282" w:type="pct"/>
          </w:tcPr>
          <w:p w:rsidR="00000000" w:rsidRDefault="00DC43B0">
            <w:pPr>
              <w:spacing w:line="360" w:lineRule="atLeast"/>
              <w:jc w:val="center"/>
              <w:rPr>
                <w:rFonts w:hint="eastAsia"/>
                <w:sz w:val="18"/>
              </w:rPr>
            </w:pPr>
            <w:r>
              <w:rPr>
                <w:rFonts w:hint="eastAsia"/>
                <w:sz w:val="18"/>
              </w:rPr>
              <w:t>949</w:t>
            </w:r>
          </w:p>
        </w:tc>
        <w:tc>
          <w:tcPr>
            <w:tcW w:w="1211" w:type="pct"/>
          </w:tcPr>
          <w:p w:rsidR="00000000" w:rsidRDefault="00DC43B0">
            <w:pPr>
              <w:spacing w:line="360" w:lineRule="atLeast"/>
              <w:jc w:val="center"/>
              <w:rPr>
                <w:rFonts w:hint="eastAsia"/>
                <w:sz w:val="18"/>
              </w:rPr>
            </w:pPr>
            <w:r>
              <w:rPr>
                <w:rFonts w:hint="eastAsia"/>
                <w:sz w:val="18"/>
              </w:rPr>
              <w:t>19.78</w:t>
            </w:r>
          </w:p>
        </w:tc>
      </w:tr>
      <w:tr w:rsidR="00000000">
        <w:tblPrEx>
          <w:tblCellMar>
            <w:top w:w="0" w:type="dxa"/>
            <w:bottom w:w="0" w:type="dxa"/>
          </w:tblCellMar>
        </w:tblPrEx>
        <w:tc>
          <w:tcPr>
            <w:tcW w:w="1225" w:type="pct"/>
          </w:tcPr>
          <w:p w:rsidR="00000000" w:rsidRDefault="00DC43B0">
            <w:pPr>
              <w:spacing w:line="360" w:lineRule="atLeast"/>
              <w:jc w:val="center"/>
              <w:rPr>
                <w:rFonts w:hint="eastAsia"/>
                <w:sz w:val="18"/>
              </w:rPr>
            </w:pPr>
            <w:r>
              <w:rPr>
                <w:rFonts w:hint="eastAsia"/>
                <w:sz w:val="18"/>
              </w:rPr>
              <w:t>2001</w:t>
            </w:r>
            <w:r>
              <w:rPr>
                <w:rFonts w:hint="eastAsia"/>
                <w:sz w:val="18"/>
              </w:rPr>
              <w:t>年</w:t>
            </w:r>
          </w:p>
        </w:tc>
        <w:tc>
          <w:tcPr>
            <w:tcW w:w="1282" w:type="pct"/>
          </w:tcPr>
          <w:p w:rsidR="00000000" w:rsidRDefault="00DC43B0">
            <w:pPr>
              <w:spacing w:line="360" w:lineRule="atLeast"/>
              <w:jc w:val="center"/>
              <w:rPr>
                <w:rFonts w:hint="eastAsia"/>
                <w:sz w:val="18"/>
              </w:rPr>
            </w:pPr>
            <w:r>
              <w:rPr>
                <w:rFonts w:hint="eastAsia"/>
                <w:sz w:val="18"/>
              </w:rPr>
              <w:t>372</w:t>
            </w:r>
          </w:p>
        </w:tc>
        <w:tc>
          <w:tcPr>
            <w:tcW w:w="1282" w:type="pct"/>
          </w:tcPr>
          <w:p w:rsidR="00000000" w:rsidRDefault="00DC43B0">
            <w:pPr>
              <w:spacing w:line="360" w:lineRule="atLeast"/>
              <w:jc w:val="center"/>
              <w:rPr>
                <w:rFonts w:hint="eastAsia"/>
                <w:sz w:val="18"/>
              </w:rPr>
            </w:pPr>
            <w:r>
              <w:rPr>
                <w:rFonts w:hint="eastAsia"/>
                <w:sz w:val="18"/>
              </w:rPr>
              <w:t>807</w:t>
            </w:r>
          </w:p>
        </w:tc>
        <w:tc>
          <w:tcPr>
            <w:tcW w:w="1211" w:type="pct"/>
          </w:tcPr>
          <w:p w:rsidR="00000000" w:rsidRDefault="00DC43B0">
            <w:pPr>
              <w:spacing w:line="360" w:lineRule="atLeast"/>
              <w:jc w:val="center"/>
              <w:rPr>
                <w:rFonts w:hint="eastAsia"/>
                <w:sz w:val="18"/>
              </w:rPr>
            </w:pPr>
            <w:r>
              <w:rPr>
                <w:rFonts w:hint="eastAsia"/>
                <w:sz w:val="18"/>
              </w:rPr>
              <w:t>31.55</w:t>
            </w:r>
          </w:p>
        </w:tc>
      </w:tr>
    </w:tbl>
    <w:p w:rsidR="00000000" w:rsidRDefault="00DC43B0">
      <w:pPr>
        <w:spacing w:after="240" w:line="360" w:lineRule="atLeast"/>
        <w:rPr>
          <w:rFonts w:hint="eastAsia"/>
          <w:sz w:val="18"/>
        </w:rPr>
      </w:pPr>
      <w:r>
        <w:rPr>
          <w:rFonts w:hint="eastAsia"/>
          <w:sz w:val="18"/>
        </w:rPr>
        <w:t>资料来源：根据自治区议会和</w:t>
      </w:r>
      <w:r>
        <w:rPr>
          <w:rFonts w:hint="eastAsia"/>
          <w:sz w:val="18"/>
        </w:rPr>
        <w:t>IMOP</w:t>
      </w:r>
      <w:r>
        <w:rPr>
          <w:rFonts w:hint="eastAsia"/>
          <w:sz w:val="18"/>
        </w:rPr>
        <w:t>的报告“妇女参与</w:t>
      </w:r>
      <w:r>
        <w:rPr>
          <w:rFonts w:hint="eastAsia"/>
          <w:sz w:val="18"/>
        </w:rPr>
        <w:t>1999</w:t>
      </w:r>
      <w:r>
        <w:rPr>
          <w:rFonts w:hint="eastAsia"/>
          <w:sz w:val="18"/>
        </w:rPr>
        <w:t>年</w:t>
      </w:r>
      <w:r>
        <w:rPr>
          <w:rFonts w:hint="eastAsia"/>
          <w:sz w:val="18"/>
        </w:rPr>
        <w:t>6</w:t>
      </w:r>
      <w:r>
        <w:rPr>
          <w:rFonts w:hint="eastAsia"/>
          <w:sz w:val="18"/>
        </w:rPr>
        <w:t>月</w:t>
      </w:r>
      <w:r>
        <w:rPr>
          <w:rFonts w:hint="eastAsia"/>
          <w:sz w:val="18"/>
        </w:rPr>
        <w:t>13</w:t>
      </w:r>
      <w:r>
        <w:rPr>
          <w:rFonts w:hint="eastAsia"/>
          <w:sz w:val="18"/>
        </w:rPr>
        <w:t>日选举情况”提供的数据编制而成。</w:t>
      </w:r>
    </w:p>
    <w:p w:rsidR="00000000" w:rsidRDefault="00DC43B0" w:rsidP="00DC43B0">
      <w:pPr>
        <w:pStyle w:val="10"/>
        <w:spacing w:beforeLines="0" w:before="0" w:afterLines="0" w:after="240" w:line="360" w:lineRule="atLeast"/>
        <w:ind w:firstLine="31680"/>
        <w:rPr>
          <w:rFonts w:hint="eastAsia"/>
        </w:rPr>
      </w:pPr>
      <w:r>
        <w:rPr>
          <w:rFonts w:eastAsia="SimHei" w:hint="eastAsia"/>
        </w:rPr>
        <w:t>自治区政府</w:t>
      </w:r>
      <w:r>
        <w:rPr>
          <w:rFonts w:hint="eastAsia"/>
        </w:rPr>
        <w:t>中的女性比例也有所提高。目前，在自治区政府中有</w:t>
      </w:r>
      <w:r>
        <w:rPr>
          <w:rFonts w:hint="eastAsia"/>
        </w:rPr>
        <w:t>20.3%</w:t>
      </w:r>
      <w:r>
        <w:rPr>
          <w:rFonts w:hint="eastAsia"/>
        </w:rPr>
        <w:t>的部门领导是妇女，而在</w:t>
      </w:r>
      <w:r>
        <w:rPr>
          <w:rFonts w:hint="eastAsia"/>
        </w:rPr>
        <w:t>1996</w:t>
      </w:r>
      <w:r>
        <w:rPr>
          <w:rFonts w:hint="eastAsia"/>
        </w:rPr>
        <w:t>年，这一比例仅为</w:t>
      </w:r>
      <w:r>
        <w:rPr>
          <w:rFonts w:hint="eastAsia"/>
        </w:rPr>
        <w:t>11.33%</w:t>
      </w:r>
      <w:r>
        <w:rPr>
          <w:rFonts w:hint="eastAsia"/>
        </w:rPr>
        <w:t>，人数由</w:t>
      </w:r>
      <w:r>
        <w:rPr>
          <w:rFonts w:hint="eastAsia"/>
        </w:rPr>
        <w:t>17</w:t>
      </w:r>
      <w:r>
        <w:rPr>
          <w:rFonts w:hint="eastAsia"/>
        </w:rPr>
        <w:t>人增加到</w:t>
      </w:r>
      <w:r>
        <w:rPr>
          <w:rFonts w:hint="eastAsia"/>
        </w:rPr>
        <w:t>40</w:t>
      </w:r>
      <w:r>
        <w:rPr>
          <w:rFonts w:hint="eastAsia"/>
        </w:rPr>
        <w:t>人。这意味着经过最近</w:t>
      </w:r>
      <w:r>
        <w:rPr>
          <w:rFonts w:hint="eastAsia"/>
        </w:rPr>
        <w:t>的选举，妇女任职比例比以往提高了</w:t>
      </w:r>
      <w:r>
        <w:rPr>
          <w:rFonts w:hint="eastAsia"/>
        </w:rPr>
        <w:t>135.2%</w:t>
      </w:r>
      <w:r>
        <w:rPr>
          <w:rFonts w:hint="eastAsia"/>
        </w:rPr>
        <w:t>。</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2492"/>
        <w:gridCol w:w="2492"/>
        <w:gridCol w:w="2354"/>
      </w:tblGrid>
      <w:tr w:rsidR="00000000">
        <w:tblPrEx>
          <w:tblCellMar>
            <w:top w:w="0" w:type="dxa"/>
            <w:bottom w:w="0" w:type="dxa"/>
          </w:tblCellMar>
        </w:tblPrEx>
        <w:tc>
          <w:tcPr>
            <w:tcW w:w="1225" w:type="pct"/>
          </w:tcPr>
          <w:p w:rsidR="00000000" w:rsidRDefault="00DC43B0">
            <w:pPr>
              <w:spacing w:line="400" w:lineRule="atLeast"/>
              <w:jc w:val="center"/>
              <w:rPr>
                <w:rFonts w:eastAsia="SimHei" w:hint="eastAsia"/>
                <w:sz w:val="18"/>
              </w:rPr>
            </w:pPr>
            <w:r>
              <w:rPr>
                <w:rFonts w:eastAsia="SimHei" w:hint="eastAsia"/>
                <w:sz w:val="18"/>
              </w:rPr>
              <w:t>立法机关（任期）</w:t>
            </w:r>
          </w:p>
        </w:tc>
        <w:tc>
          <w:tcPr>
            <w:tcW w:w="1282" w:type="pct"/>
          </w:tcPr>
          <w:p w:rsidR="00000000" w:rsidRDefault="00DC43B0">
            <w:pPr>
              <w:spacing w:line="400" w:lineRule="atLeast"/>
              <w:jc w:val="center"/>
              <w:rPr>
                <w:rFonts w:eastAsia="SimHei" w:hint="eastAsia"/>
                <w:sz w:val="18"/>
              </w:rPr>
            </w:pPr>
            <w:r>
              <w:rPr>
                <w:rFonts w:eastAsia="SimHei" w:hint="eastAsia"/>
                <w:sz w:val="18"/>
              </w:rPr>
              <w:t>妇女</w:t>
            </w:r>
          </w:p>
        </w:tc>
        <w:tc>
          <w:tcPr>
            <w:tcW w:w="1282" w:type="pct"/>
          </w:tcPr>
          <w:p w:rsidR="00000000" w:rsidRDefault="00DC43B0">
            <w:pPr>
              <w:spacing w:line="400" w:lineRule="atLeast"/>
              <w:jc w:val="center"/>
              <w:rPr>
                <w:rFonts w:eastAsia="SimHei" w:hint="eastAsia"/>
                <w:sz w:val="18"/>
              </w:rPr>
            </w:pPr>
            <w:r>
              <w:rPr>
                <w:rFonts w:eastAsia="SimHei" w:hint="eastAsia"/>
                <w:sz w:val="18"/>
              </w:rPr>
              <w:t>男子</w:t>
            </w:r>
          </w:p>
        </w:tc>
        <w:tc>
          <w:tcPr>
            <w:tcW w:w="1211" w:type="pct"/>
          </w:tcPr>
          <w:p w:rsidR="00000000" w:rsidRDefault="00DC43B0">
            <w:pPr>
              <w:spacing w:line="400" w:lineRule="atLeast"/>
              <w:jc w:val="center"/>
              <w:rPr>
                <w:rFonts w:eastAsia="SimHei" w:hint="eastAsia"/>
                <w:sz w:val="18"/>
              </w:rPr>
            </w:pPr>
            <w:r>
              <w:rPr>
                <w:rFonts w:eastAsia="SimHei" w:hint="eastAsia"/>
                <w:sz w:val="18"/>
              </w:rPr>
              <w:t>妇女的比例（％）</w:t>
            </w:r>
          </w:p>
        </w:tc>
      </w:tr>
      <w:tr w:rsidR="00000000">
        <w:tblPrEx>
          <w:tblCellMar>
            <w:top w:w="0" w:type="dxa"/>
            <w:bottom w:w="0" w:type="dxa"/>
          </w:tblCellMar>
        </w:tblPrEx>
        <w:tc>
          <w:tcPr>
            <w:tcW w:w="1225" w:type="pct"/>
          </w:tcPr>
          <w:p w:rsidR="00000000" w:rsidRDefault="00DC43B0">
            <w:pPr>
              <w:pStyle w:val="Header"/>
              <w:pBdr>
                <w:bottom w:val="none" w:sz="0" w:space="0" w:color="auto"/>
              </w:pBdr>
              <w:tabs>
                <w:tab w:val="clear" w:pos="4320"/>
                <w:tab w:val="clear" w:pos="8640"/>
              </w:tabs>
              <w:spacing w:line="400" w:lineRule="atLeast"/>
              <w:rPr>
                <w:rFonts w:hint="eastAsia"/>
              </w:rPr>
            </w:pPr>
            <w:r>
              <w:rPr>
                <w:rFonts w:hint="eastAsia"/>
              </w:rPr>
              <w:t>1997</w:t>
            </w:r>
          </w:p>
        </w:tc>
        <w:tc>
          <w:tcPr>
            <w:tcW w:w="1282" w:type="pct"/>
          </w:tcPr>
          <w:p w:rsidR="00000000" w:rsidRDefault="00DC43B0">
            <w:pPr>
              <w:spacing w:line="400" w:lineRule="atLeast"/>
              <w:jc w:val="center"/>
              <w:rPr>
                <w:rFonts w:hint="eastAsia"/>
                <w:sz w:val="18"/>
              </w:rPr>
            </w:pPr>
            <w:r>
              <w:rPr>
                <w:rFonts w:hint="eastAsia"/>
                <w:sz w:val="18"/>
              </w:rPr>
              <w:t>17</w:t>
            </w:r>
          </w:p>
        </w:tc>
        <w:tc>
          <w:tcPr>
            <w:tcW w:w="1282" w:type="pct"/>
          </w:tcPr>
          <w:p w:rsidR="00000000" w:rsidRDefault="00DC43B0">
            <w:pPr>
              <w:spacing w:line="400" w:lineRule="atLeast"/>
              <w:jc w:val="center"/>
              <w:rPr>
                <w:rFonts w:hint="eastAsia"/>
                <w:sz w:val="18"/>
              </w:rPr>
            </w:pPr>
            <w:r>
              <w:rPr>
                <w:rFonts w:hint="eastAsia"/>
                <w:sz w:val="18"/>
              </w:rPr>
              <w:t>133</w:t>
            </w:r>
          </w:p>
        </w:tc>
        <w:tc>
          <w:tcPr>
            <w:tcW w:w="1211" w:type="pct"/>
          </w:tcPr>
          <w:p w:rsidR="00000000" w:rsidRDefault="00DC43B0">
            <w:pPr>
              <w:spacing w:line="400" w:lineRule="atLeast"/>
              <w:jc w:val="center"/>
              <w:rPr>
                <w:rFonts w:hint="eastAsia"/>
                <w:sz w:val="18"/>
              </w:rPr>
            </w:pPr>
            <w:r>
              <w:rPr>
                <w:rFonts w:hint="eastAsia"/>
                <w:sz w:val="18"/>
              </w:rPr>
              <w:t>11.33</w:t>
            </w:r>
          </w:p>
        </w:tc>
      </w:tr>
      <w:tr w:rsidR="00000000">
        <w:tblPrEx>
          <w:tblCellMar>
            <w:top w:w="0" w:type="dxa"/>
            <w:bottom w:w="0" w:type="dxa"/>
          </w:tblCellMar>
        </w:tblPrEx>
        <w:tc>
          <w:tcPr>
            <w:tcW w:w="1225" w:type="pct"/>
          </w:tcPr>
          <w:p w:rsidR="00000000" w:rsidRDefault="00DC43B0">
            <w:pPr>
              <w:spacing w:line="400" w:lineRule="atLeast"/>
              <w:jc w:val="center"/>
              <w:rPr>
                <w:rFonts w:hint="eastAsia"/>
                <w:sz w:val="18"/>
              </w:rPr>
            </w:pPr>
            <w:r>
              <w:rPr>
                <w:rFonts w:hint="eastAsia"/>
                <w:sz w:val="18"/>
              </w:rPr>
              <w:t>2001</w:t>
            </w:r>
          </w:p>
        </w:tc>
        <w:tc>
          <w:tcPr>
            <w:tcW w:w="1282" w:type="pct"/>
          </w:tcPr>
          <w:p w:rsidR="00000000" w:rsidRDefault="00DC43B0">
            <w:pPr>
              <w:spacing w:line="400" w:lineRule="atLeast"/>
              <w:jc w:val="center"/>
              <w:rPr>
                <w:rFonts w:hint="eastAsia"/>
                <w:sz w:val="18"/>
              </w:rPr>
            </w:pPr>
            <w:r>
              <w:rPr>
                <w:rFonts w:hint="eastAsia"/>
                <w:sz w:val="18"/>
              </w:rPr>
              <w:t>40</w:t>
            </w:r>
          </w:p>
        </w:tc>
        <w:tc>
          <w:tcPr>
            <w:tcW w:w="1282" w:type="pct"/>
          </w:tcPr>
          <w:p w:rsidR="00000000" w:rsidRDefault="00DC43B0">
            <w:pPr>
              <w:spacing w:line="400" w:lineRule="atLeast"/>
              <w:jc w:val="center"/>
              <w:rPr>
                <w:rFonts w:hint="eastAsia"/>
                <w:sz w:val="18"/>
              </w:rPr>
            </w:pPr>
            <w:r>
              <w:rPr>
                <w:rFonts w:hint="eastAsia"/>
                <w:sz w:val="18"/>
              </w:rPr>
              <w:t>157</w:t>
            </w:r>
          </w:p>
        </w:tc>
        <w:tc>
          <w:tcPr>
            <w:tcW w:w="1211" w:type="pct"/>
          </w:tcPr>
          <w:p w:rsidR="00000000" w:rsidRDefault="00DC43B0">
            <w:pPr>
              <w:spacing w:line="400" w:lineRule="atLeast"/>
              <w:jc w:val="center"/>
              <w:rPr>
                <w:rFonts w:hint="eastAsia"/>
                <w:sz w:val="18"/>
              </w:rPr>
            </w:pPr>
            <w:r>
              <w:rPr>
                <w:rFonts w:hint="eastAsia"/>
                <w:sz w:val="18"/>
              </w:rPr>
              <w:t>20.30</w:t>
            </w:r>
          </w:p>
        </w:tc>
      </w:tr>
    </w:tbl>
    <w:p w:rsidR="00000000" w:rsidRDefault="00DC43B0" w:rsidP="00DC43B0">
      <w:pPr>
        <w:pStyle w:val="10"/>
        <w:spacing w:beforeLines="0" w:before="0" w:afterLines="0" w:after="0" w:line="360" w:lineRule="atLeast"/>
        <w:ind w:firstLine="31680"/>
      </w:pP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地方一级</w:t>
      </w:r>
      <w:r>
        <w:rPr>
          <w:rFonts w:hint="eastAsia"/>
        </w:rPr>
        <w:t>，</w:t>
      </w:r>
      <w:r>
        <w:rPr>
          <w:rFonts w:hint="eastAsia"/>
        </w:rPr>
        <w:t>1999</w:t>
      </w:r>
      <w:r>
        <w:rPr>
          <w:rFonts w:hint="eastAsia"/>
        </w:rPr>
        <w:t>年市政选举之后，同前一次市政选举相比，担任市（镇）长的妇女增加了</w:t>
      </w:r>
      <w:r>
        <w:rPr>
          <w:rFonts w:hint="eastAsia"/>
        </w:rPr>
        <w:t>250</w:t>
      </w:r>
      <w:r>
        <w:rPr>
          <w:rFonts w:hint="eastAsia"/>
        </w:rPr>
        <w:t>人，这意味着女市（镇）长的比例上升了</w:t>
      </w:r>
      <w:r>
        <w:rPr>
          <w:rFonts w:hint="eastAsia"/>
        </w:rPr>
        <w:t>47.26%</w:t>
      </w:r>
      <w:r>
        <w:rPr>
          <w:rFonts w:hint="eastAsia"/>
        </w:rPr>
        <w:t>。</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2492"/>
        <w:gridCol w:w="2492"/>
        <w:gridCol w:w="2354"/>
      </w:tblGrid>
      <w:tr w:rsidR="00000000">
        <w:tblPrEx>
          <w:tblCellMar>
            <w:top w:w="0" w:type="dxa"/>
            <w:bottom w:w="0" w:type="dxa"/>
          </w:tblCellMar>
        </w:tblPrEx>
        <w:tc>
          <w:tcPr>
            <w:tcW w:w="1225" w:type="pct"/>
          </w:tcPr>
          <w:p w:rsidR="00000000" w:rsidRDefault="00DC43B0">
            <w:pPr>
              <w:spacing w:line="400" w:lineRule="atLeast"/>
              <w:jc w:val="center"/>
              <w:rPr>
                <w:rFonts w:eastAsia="SimHei" w:hint="eastAsia"/>
                <w:sz w:val="18"/>
              </w:rPr>
            </w:pPr>
          </w:p>
        </w:tc>
        <w:tc>
          <w:tcPr>
            <w:tcW w:w="1282" w:type="pct"/>
          </w:tcPr>
          <w:p w:rsidR="00000000" w:rsidRDefault="00DC43B0">
            <w:pPr>
              <w:spacing w:line="400" w:lineRule="atLeast"/>
              <w:jc w:val="center"/>
              <w:rPr>
                <w:rFonts w:eastAsia="SimHei" w:hint="eastAsia"/>
                <w:sz w:val="18"/>
              </w:rPr>
            </w:pPr>
            <w:r>
              <w:rPr>
                <w:rFonts w:eastAsia="SimHei" w:hint="eastAsia"/>
                <w:sz w:val="18"/>
              </w:rPr>
              <w:t>妇女</w:t>
            </w:r>
          </w:p>
        </w:tc>
        <w:tc>
          <w:tcPr>
            <w:tcW w:w="1282" w:type="pct"/>
          </w:tcPr>
          <w:p w:rsidR="00000000" w:rsidRDefault="00DC43B0">
            <w:pPr>
              <w:spacing w:line="400" w:lineRule="atLeast"/>
              <w:jc w:val="center"/>
              <w:rPr>
                <w:rFonts w:eastAsia="SimHei" w:hint="eastAsia"/>
                <w:sz w:val="18"/>
              </w:rPr>
            </w:pPr>
            <w:r>
              <w:rPr>
                <w:rFonts w:eastAsia="SimHei" w:hint="eastAsia"/>
                <w:sz w:val="18"/>
              </w:rPr>
              <w:t>协会的数量</w:t>
            </w:r>
          </w:p>
        </w:tc>
        <w:tc>
          <w:tcPr>
            <w:tcW w:w="1211" w:type="pct"/>
          </w:tcPr>
          <w:p w:rsidR="00000000" w:rsidRDefault="00DC43B0">
            <w:pPr>
              <w:spacing w:line="400" w:lineRule="atLeast"/>
              <w:jc w:val="center"/>
              <w:rPr>
                <w:rFonts w:eastAsia="SimHei" w:hint="eastAsia"/>
                <w:sz w:val="18"/>
              </w:rPr>
            </w:pPr>
            <w:r>
              <w:rPr>
                <w:rFonts w:eastAsia="SimHei" w:hint="eastAsia"/>
                <w:sz w:val="18"/>
              </w:rPr>
              <w:t>妇女的比例（％）</w:t>
            </w:r>
          </w:p>
        </w:tc>
      </w:tr>
      <w:tr w:rsidR="00000000">
        <w:tblPrEx>
          <w:tblCellMar>
            <w:top w:w="0" w:type="dxa"/>
            <w:bottom w:w="0" w:type="dxa"/>
          </w:tblCellMar>
        </w:tblPrEx>
        <w:tc>
          <w:tcPr>
            <w:tcW w:w="1225" w:type="pct"/>
          </w:tcPr>
          <w:p w:rsidR="00000000" w:rsidRDefault="00DC43B0">
            <w:pPr>
              <w:spacing w:line="400" w:lineRule="atLeast"/>
              <w:jc w:val="center"/>
              <w:rPr>
                <w:rFonts w:hint="eastAsia"/>
                <w:sz w:val="18"/>
              </w:rPr>
            </w:pPr>
            <w:r>
              <w:rPr>
                <w:rFonts w:hint="eastAsia"/>
                <w:sz w:val="18"/>
              </w:rPr>
              <w:t>1995</w:t>
            </w:r>
          </w:p>
        </w:tc>
        <w:tc>
          <w:tcPr>
            <w:tcW w:w="1282" w:type="pct"/>
          </w:tcPr>
          <w:p w:rsidR="00000000" w:rsidRDefault="00DC43B0">
            <w:pPr>
              <w:spacing w:line="400" w:lineRule="atLeast"/>
              <w:jc w:val="center"/>
              <w:rPr>
                <w:rFonts w:hint="eastAsia"/>
                <w:sz w:val="18"/>
              </w:rPr>
            </w:pPr>
            <w:r>
              <w:rPr>
                <w:rFonts w:hint="eastAsia"/>
                <w:sz w:val="18"/>
              </w:rPr>
              <w:t>529</w:t>
            </w:r>
          </w:p>
        </w:tc>
        <w:tc>
          <w:tcPr>
            <w:tcW w:w="1282" w:type="pct"/>
          </w:tcPr>
          <w:p w:rsidR="00000000" w:rsidRDefault="00DC43B0">
            <w:pPr>
              <w:spacing w:line="400" w:lineRule="atLeast"/>
              <w:jc w:val="center"/>
              <w:rPr>
                <w:rFonts w:hint="eastAsia"/>
                <w:sz w:val="18"/>
              </w:rPr>
            </w:pPr>
            <w:r>
              <w:rPr>
                <w:rFonts w:hint="eastAsia"/>
                <w:sz w:val="18"/>
              </w:rPr>
              <w:t>8 096</w:t>
            </w:r>
          </w:p>
        </w:tc>
        <w:tc>
          <w:tcPr>
            <w:tcW w:w="1211" w:type="pct"/>
          </w:tcPr>
          <w:p w:rsidR="00000000" w:rsidRDefault="00DC43B0">
            <w:pPr>
              <w:spacing w:line="400" w:lineRule="atLeast"/>
              <w:jc w:val="center"/>
              <w:rPr>
                <w:rFonts w:hint="eastAsia"/>
                <w:sz w:val="18"/>
              </w:rPr>
            </w:pPr>
            <w:r>
              <w:rPr>
                <w:rFonts w:hint="eastAsia"/>
                <w:sz w:val="18"/>
              </w:rPr>
              <w:t>6.53</w:t>
            </w:r>
          </w:p>
        </w:tc>
      </w:tr>
      <w:tr w:rsidR="00000000">
        <w:tblPrEx>
          <w:tblCellMar>
            <w:top w:w="0" w:type="dxa"/>
            <w:bottom w:w="0" w:type="dxa"/>
          </w:tblCellMar>
        </w:tblPrEx>
        <w:tc>
          <w:tcPr>
            <w:tcW w:w="1225" w:type="pct"/>
          </w:tcPr>
          <w:p w:rsidR="00000000" w:rsidRDefault="00DC43B0">
            <w:pPr>
              <w:spacing w:line="400" w:lineRule="atLeast"/>
              <w:jc w:val="center"/>
              <w:rPr>
                <w:rFonts w:hint="eastAsia"/>
                <w:sz w:val="18"/>
              </w:rPr>
            </w:pPr>
            <w:r>
              <w:rPr>
                <w:rFonts w:hint="eastAsia"/>
                <w:sz w:val="18"/>
              </w:rPr>
              <w:t>1999</w:t>
            </w:r>
          </w:p>
        </w:tc>
        <w:tc>
          <w:tcPr>
            <w:tcW w:w="1282" w:type="pct"/>
          </w:tcPr>
          <w:p w:rsidR="00000000" w:rsidRDefault="00DC43B0">
            <w:pPr>
              <w:spacing w:line="400" w:lineRule="atLeast"/>
              <w:jc w:val="center"/>
              <w:rPr>
                <w:rFonts w:hint="eastAsia"/>
                <w:sz w:val="18"/>
              </w:rPr>
            </w:pPr>
            <w:r>
              <w:rPr>
                <w:rFonts w:hint="eastAsia"/>
                <w:sz w:val="18"/>
              </w:rPr>
              <w:t>779</w:t>
            </w:r>
          </w:p>
        </w:tc>
        <w:tc>
          <w:tcPr>
            <w:tcW w:w="1282" w:type="pct"/>
          </w:tcPr>
          <w:p w:rsidR="00000000" w:rsidRDefault="00DC43B0">
            <w:pPr>
              <w:spacing w:line="400" w:lineRule="atLeast"/>
              <w:jc w:val="center"/>
              <w:rPr>
                <w:rFonts w:hint="eastAsia"/>
                <w:sz w:val="18"/>
              </w:rPr>
            </w:pPr>
            <w:r>
              <w:rPr>
                <w:rFonts w:hint="eastAsia"/>
                <w:sz w:val="18"/>
              </w:rPr>
              <w:t>8 105</w:t>
            </w:r>
          </w:p>
        </w:tc>
        <w:tc>
          <w:tcPr>
            <w:tcW w:w="1211" w:type="pct"/>
          </w:tcPr>
          <w:p w:rsidR="00000000" w:rsidRDefault="00DC43B0">
            <w:pPr>
              <w:spacing w:line="400" w:lineRule="atLeast"/>
              <w:jc w:val="center"/>
              <w:rPr>
                <w:rFonts w:hint="eastAsia"/>
                <w:sz w:val="18"/>
              </w:rPr>
            </w:pPr>
            <w:r>
              <w:rPr>
                <w:rFonts w:hint="eastAsia"/>
                <w:sz w:val="18"/>
              </w:rPr>
              <w:t>9.61</w:t>
            </w:r>
          </w:p>
        </w:tc>
      </w:tr>
    </w:tbl>
    <w:p w:rsidR="00000000" w:rsidRDefault="00DC43B0">
      <w:pPr>
        <w:spacing w:after="240" w:line="360" w:lineRule="atLeast"/>
        <w:rPr>
          <w:rFonts w:hint="eastAsia"/>
          <w:sz w:val="18"/>
        </w:rPr>
      </w:pPr>
      <w:r>
        <w:rPr>
          <w:rFonts w:hint="eastAsia"/>
          <w:sz w:val="18"/>
        </w:rPr>
        <w:t>资料来源：根据内政部</w:t>
      </w:r>
      <w:r>
        <w:rPr>
          <w:rFonts w:hint="eastAsia"/>
          <w:sz w:val="18"/>
        </w:rPr>
        <w:t>1995</w:t>
      </w:r>
      <w:r>
        <w:rPr>
          <w:rFonts w:hint="eastAsia"/>
          <w:sz w:val="18"/>
        </w:rPr>
        <w:t>年数据和行政管理部</w:t>
      </w:r>
      <w:r>
        <w:rPr>
          <w:rFonts w:hint="eastAsia"/>
          <w:sz w:val="18"/>
        </w:rPr>
        <w:t>1999</w:t>
      </w:r>
      <w:r>
        <w:rPr>
          <w:rFonts w:hint="eastAsia"/>
          <w:sz w:val="18"/>
        </w:rPr>
        <w:t>年数据编制而成。</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司法机关</w:t>
      </w:r>
      <w:r>
        <w:rPr>
          <w:rFonts w:hint="eastAsia"/>
        </w:rPr>
        <w:t>中，</w:t>
      </w:r>
      <w:r>
        <w:rPr>
          <w:rFonts w:hint="eastAsia"/>
        </w:rPr>
        <w:t>1999</w:t>
      </w:r>
      <w:r>
        <w:rPr>
          <w:rFonts w:hint="eastAsia"/>
        </w:rPr>
        <w:t>到</w:t>
      </w:r>
      <w:r>
        <w:rPr>
          <w:rFonts w:hint="eastAsia"/>
        </w:rPr>
        <w:t>2002</w:t>
      </w:r>
      <w:r>
        <w:rPr>
          <w:rFonts w:hint="eastAsia"/>
        </w:rPr>
        <w:t>年，越来越多的妇女担任司法人员。在包括最高法院在内的所有级别的职务中，妇女的任职比例都大幅度上升，而且，历史上首次任命了最高法院的女司法行政官。在这四年间，人数增加最多的是女法官，提高了</w:t>
      </w:r>
      <w:r>
        <w:rPr>
          <w:rFonts w:hint="eastAsia"/>
        </w:rPr>
        <w:t>16</w:t>
      </w:r>
      <w:r>
        <w:rPr>
          <w:rFonts w:hint="eastAsia"/>
        </w:rPr>
        <w:t>个百分点，其次是司法行政官，提高了</w:t>
      </w:r>
      <w:r>
        <w:rPr>
          <w:rFonts w:hint="eastAsia"/>
        </w:rPr>
        <w:t>10.6</w:t>
      </w:r>
      <w:r>
        <w:rPr>
          <w:rFonts w:hint="eastAsia"/>
        </w:rPr>
        <w:t>个百分点。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7"/>
        <w:gridCol w:w="980"/>
        <w:gridCol w:w="959"/>
        <w:gridCol w:w="1772"/>
        <w:gridCol w:w="990"/>
        <w:gridCol w:w="961"/>
        <w:gridCol w:w="1815"/>
      </w:tblGrid>
      <w:tr w:rsidR="00000000">
        <w:tblPrEx>
          <w:tblCellMar>
            <w:top w:w="0" w:type="dxa"/>
            <w:bottom w:w="0" w:type="dxa"/>
          </w:tblCellMar>
        </w:tblPrEx>
        <w:trPr>
          <w:cantSplit/>
        </w:trPr>
        <w:tc>
          <w:tcPr>
            <w:tcW w:w="1248" w:type="pct"/>
          </w:tcPr>
          <w:p w:rsidR="00000000" w:rsidRDefault="00DC43B0">
            <w:pPr>
              <w:spacing w:line="400" w:lineRule="atLeast"/>
              <w:rPr>
                <w:rFonts w:ascii="SimHei" w:eastAsia="SimHei" w:hint="eastAsia"/>
                <w:sz w:val="18"/>
              </w:rPr>
            </w:pPr>
          </w:p>
        </w:tc>
        <w:tc>
          <w:tcPr>
            <w:tcW w:w="1862" w:type="pct"/>
            <w:gridSpan w:val="3"/>
          </w:tcPr>
          <w:p w:rsidR="00000000" w:rsidRDefault="00DC43B0">
            <w:pPr>
              <w:spacing w:line="400" w:lineRule="atLeast"/>
              <w:jc w:val="center"/>
              <w:rPr>
                <w:rFonts w:ascii="SimHei" w:eastAsia="SimHei" w:hint="eastAsia"/>
                <w:sz w:val="18"/>
              </w:rPr>
            </w:pPr>
            <w:r>
              <w:rPr>
                <w:rFonts w:ascii="SimHei" w:eastAsia="SimHei" w:hint="eastAsia"/>
                <w:sz w:val="18"/>
              </w:rPr>
              <w:t>1999</w:t>
            </w:r>
          </w:p>
        </w:tc>
        <w:tc>
          <w:tcPr>
            <w:tcW w:w="1890" w:type="pct"/>
            <w:gridSpan w:val="3"/>
          </w:tcPr>
          <w:p w:rsidR="00000000" w:rsidRDefault="00DC43B0">
            <w:pPr>
              <w:spacing w:line="400" w:lineRule="atLeast"/>
              <w:jc w:val="center"/>
              <w:rPr>
                <w:rFonts w:ascii="SimHei" w:eastAsia="SimHei" w:hint="eastAsia"/>
                <w:sz w:val="18"/>
              </w:rPr>
            </w:pPr>
            <w:r>
              <w:rPr>
                <w:rFonts w:ascii="SimHei" w:eastAsia="SimHei" w:hint="eastAsia"/>
                <w:sz w:val="18"/>
              </w:rPr>
              <w:t>2002</w:t>
            </w:r>
          </w:p>
        </w:tc>
      </w:tr>
      <w:tr w:rsidR="00000000">
        <w:tblPrEx>
          <w:tblCellMar>
            <w:top w:w="0" w:type="dxa"/>
            <w:bottom w:w="0" w:type="dxa"/>
          </w:tblCellMar>
        </w:tblPrEx>
        <w:tc>
          <w:tcPr>
            <w:tcW w:w="1248" w:type="pct"/>
          </w:tcPr>
          <w:p w:rsidR="00000000" w:rsidRDefault="00DC43B0">
            <w:pPr>
              <w:spacing w:line="400" w:lineRule="atLeast"/>
              <w:rPr>
                <w:rFonts w:ascii="SimHei" w:eastAsia="SimHei" w:hint="eastAsia"/>
                <w:sz w:val="18"/>
              </w:rPr>
            </w:pPr>
          </w:p>
        </w:tc>
        <w:tc>
          <w:tcPr>
            <w:tcW w:w="492" w:type="pct"/>
          </w:tcPr>
          <w:p w:rsidR="00000000" w:rsidRDefault="00DC43B0">
            <w:pPr>
              <w:spacing w:line="400" w:lineRule="atLeast"/>
              <w:jc w:val="center"/>
              <w:rPr>
                <w:rFonts w:ascii="SimHei" w:eastAsia="SimHei" w:hint="eastAsia"/>
                <w:sz w:val="18"/>
              </w:rPr>
            </w:pPr>
            <w:r>
              <w:rPr>
                <w:rFonts w:ascii="SimHei" w:eastAsia="SimHei" w:hint="eastAsia"/>
                <w:sz w:val="18"/>
              </w:rPr>
              <w:t>妇女</w:t>
            </w:r>
          </w:p>
        </w:tc>
        <w:tc>
          <w:tcPr>
            <w:tcW w:w="481" w:type="pct"/>
          </w:tcPr>
          <w:p w:rsidR="00000000" w:rsidRDefault="00DC43B0">
            <w:pPr>
              <w:pStyle w:val="Header"/>
              <w:pBdr>
                <w:bottom w:val="none" w:sz="0" w:space="0" w:color="auto"/>
              </w:pBdr>
              <w:tabs>
                <w:tab w:val="clear" w:pos="4320"/>
                <w:tab w:val="clear" w:pos="8640"/>
              </w:tabs>
              <w:spacing w:line="400" w:lineRule="atLeast"/>
              <w:rPr>
                <w:rFonts w:ascii="SimHei" w:eastAsia="SimHei" w:hint="eastAsia"/>
              </w:rPr>
            </w:pPr>
            <w:r>
              <w:rPr>
                <w:rFonts w:ascii="SimHei" w:eastAsia="SimHei" w:hint="eastAsia"/>
              </w:rPr>
              <w:t>男子</w:t>
            </w:r>
          </w:p>
        </w:tc>
        <w:tc>
          <w:tcPr>
            <w:tcW w:w="888" w:type="pct"/>
          </w:tcPr>
          <w:p w:rsidR="00000000" w:rsidRDefault="00DC43B0">
            <w:pPr>
              <w:spacing w:line="400" w:lineRule="atLeast"/>
              <w:jc w:val="center"/>
              <w:rPr>
                <w:rFonts w:ascii="SimHei" w:eastAsia="SimHei" w:hint="eastAsia"/>
                <w:sz w:val="18"/>
              </w:rPr>
            </w:pPr>
            <w:r>
              <w:rPr>
                <w:rFonts w:ascii="SimHei" w:eastAsia="SimHei" w:hint="eastAsia"/>
                <w:sz w:val="18"/>
              </w:rPr>
              <w:t>妇女的比例（％）</w:t>
            </w:r>
          </w:p>
        </w:tc>
        <w:tc>
          <w:tcPr>
            <w:tcW w:w="497" w:type="pct"/>
          </w:tcPr>
          <w:p w:rsidR="00000000" w:rsidRDefault="00DC43B0">
            <w:pPr>
              <w:spacing w:line="400" w:lineRule="atLeast"/>
              <w:jc w:val="center"/>
              <w:rPr>
                <w:rFonts w:ascii="SimHei" w:eastAsia="SimHei" w:hint="eastAsia"/>
                <w:sz w:val="18"/>
              </w:rPr>
            </w:pPr>
            <w:r>
              <w:rPr>
                <w:rFonts w:ascii="SimHei" w:eastAsia="SimHei" w:hint="eastAsia"/>
                <w:sz w:val="18"/>
              </w:rPr>
              <w:t>妇女</w:t>
            </w:r>
          </w:p>
        </w:tc>
        <w:tc>
          <w:tcPr>
            <w:tcW w:w="482" w:type="pct"/>
          </w:tcPr>
          <w:p w:rsidR="00000000" w:rsidRDefault="00DC43B0">
            <w:pPr>
              <w:spacing w:line="400" w:lineRule="atLeast"/>
              <w:jc w:val="center"/>
              <w:rPr>
                <w:rFonts w:ascii="SimHei" w:eastAsia="SimHei" w:hint="eastAsia"/>
                <w:sz w:val="18"/>
              </w:rPr>
            </w:pPr>
            <w:r>
              <w:rPr>
                <w:rFonts w:ascii="SimHei" w:eastAsia="SimHei" w:hint="eastAsia"/>
                <w:sz w:val="18"/>
              </w:rPr>
              <w:t>男子</w:t>
            </w:r>
          </w:p>
        </w:tc>
        <w:tc>
          <w:tcPr>
            <w:tcW w:w="911" w:type="pct"/>
          </w:tcPr>
          <w:p w:rsidR="00000000" w:rsidRDefault="00DC43B0">
            <w:pPr>
              <w:spacing w:line="400" w:lineRule="atLeast"/>
              <w:jc w:val="center"/>
              <w:rPr>
                <w:rFonts w:ascii="SimHei" w:eastAsia="SimHei" w:hint="eastAsia"/>
                <w:sz w:val="18"/>
              </w:rPr>
            </w:pPr>
            <w:r>
              <w:rPr>
                <w:rFonts w:ascii="SimHei" w:eastAsia="SimHei" w:hint="eastAsia"/>
                <w:sz w:val="18"/>
              </w:rPr>
              <w:t>妇女的比例（％）</w:t>
            </w:r>
          </w:p>
        </w:tc>
      </w:tr>
      <w:tr w:rsidR="00000000">
        <w:tblPrEx>
          <w:tblCellMar>
            <w:top w:w="0" w:type="dxa"/>
            <w:bottom w:w="0" w:type="dxa"/>
          </w:tblCellMar>
        </w:tblPrEx>
        <w:tc>
          <w:tcPr>
            <w:tcW w:w="1248" w:type="pct"/>
          </w:tcPr>
          <w:p w:rsidR="00000000" w:rsidRDefault="00DC43B0">
            <w:pPr>
              <w:spacing w:line="400" w:lineRule="atLeast"/>
              <w:rPr>
                <w:rFonts w:hint="eastAsia"/>
                <w:sz w:val="18"/>
              </w:rPr>
            </w:pPr>
            <w:r>
              <w:rPr>
                <w:rFonts w:hint="eastAsia"/>
                <w:sz w:val="18"/>
              </w:rPr>
              <w:t>最高法院院长（男</w:t>
            </w:r>
            <w:r>
              <w:rPr>
                <w:rFonts w:hint="eastAsia"/>
                <w:sz w:val="18"/>
              </w:rPr>
              <w:t>/</w:t>
            </w:r>
            <w:r>
              <w:rPr>
                <w:rFonts w:hint="eastAsia"/>
                <w:sz w:val="18"/>
              </w:rPr>
              <w:t>女）</w:t>
            </w:r>
          </w:p>
        </w:tc>
        <w:tc>
          <w:tcPr>
            <w:tcW w:w="492" w:type="pct"/>
          </w:tcPr>
          <w:p w:rsidR="00000000" w:rsidRDefault="00DC43B0" w:rsidP="00DC43B0">
            <w:pPr>
              <w:spacing w:line="400" w:lineRule="atLeast"/>
              <w:ind w:rightChars="100" w:right="31680"/>
              <w:jc w:val="right"/>
              <w:rPr>
                <w:rFonts w:hint="eastAsia"/>
                <w:sz w:val="18"/>
              </w:rPr>
            </w:pPr>
            <w:r>
              <w:rPr>
                <w:rFonts w:hint="eastAsia"/>
                <w:sz w:val="18"/>
              </w:rPr>
              <w:t>0</w:t>
            </w:r>
          </w:p>
        </w:tc>
        <w:tc>
          <w:tcPr>
            <w:tcW w:w="481" w:type="pct"/>
          </w:tcPr>
          <w:p w:rsidR="00000000" w:rsidRDefault="00DC43B0" w:rsidP="00DC43B0">
            <w:pPr>
              <w:spacing w:line="400" w:lineRule="atLeast"/>
              <w:ind w:rightChars="100" w:right="31680"/>
              <w:jc w:val="right"/>
              <w:rPr>
                <w:rFonts w:hint="eastAsia"/>
                <w:sz w:val="18"/>
              </w:rPr>
            </w:pPr>
            <w:r>
              <w:rPr>
                <w:rFonts w:hint="eastAsia"/>
                <w:sz w:val="18"/>
              </w:rPr>
              <w:t>1</w:t>
            </w:r>
          </w:p>
        </w:tc>
        <w:tc>
          <w:tcPr>
            <w:tcW w:w="888" w:type="pct"/>
          </w:tcPr>
          <w:p w:rsidR="00000000" w:rsidRDefault="00DC43B0">
            <w:pPr>
              <w:pStyle w:val="Header"/>
              <w:pBdr>
                <w:bottom w:val="none" w:sz="0" w:space="0" w:color="auto"/>
              </w:pBdr>
              <w:tabs>
                <w:tab w:val="clear" w:pos="4320"/>
                <w:tab w:val="clear" w:pos="8640"/>
              </w:tabs>
              <w:spacing w:line="400" w:lineRule="atLeast"/>
              <w:rPr>
                <w:rFonts w:hint="eastAsia"/>
              </w:rPr>
            </w:pPr>
            <w:r>
              <w:rPr>
                <w:rFonts w:hint="eastAsia"/>
              </w:rPr>
              <w:t>0.00</w:t>
            </w:r>
          </w:p>
        </w:tc>
        <w:tc>
          <w:tcPr>
            <w:tcW w:w="497" w:type="pct"/>
          </w:tcPr>
          <w:p w:rsidR="00000000" w:rsidRDefault="00DC43B0" w:rsidP="00DC43B0">
            <w:pPr>
              <w:spacing w:line="400" w:lineRule="atLeast"/>
              <w:ind w:rightChars="100" w:right="31680"/>
              <w:jc w:val="right"/>
              <w:rPr>
                <w:rFonts w:hint="eastAsia"/>
                <w:sz w:val="18"/>
              </w:rPr>
            </w:pPr>
            <w:r>
              <w:rPr>
                <w:rFonts w:hint="eastAsia"/>
                <w:sz w:val="18"/>
              </w:rPr>
              <w:t>0</w:t>
            </w:r>
          </w:p>
        </w:tc>
        <w:tc>
          <w:tcPr>
            <w:tcW w:w="482" w:type="pct"/>
          </w:tcPr>
          <w:p w:rsidR="00000000" w:rsidRDefault="00DC43B0" w:rsidP="00DC43B0">
            <w:pPr>
              <w:spacing w:line="400" w:lineRule="atLeast"/>
              <w:ind w:rightChars="100" w:right="31680"/>
              <w:jc w:val="right"/>
              <w:rPr>
                <w:rFonts w:hint="eastAsia"/>
                <w:sz w:val="18"/>
              </w:rPr>
            </w:pPr>
            <w:r>
              <w:rPr>
                <w:rFonts w:hint="eastAsia"/>
                <w:sz w:val="18"/>
              </w:rPr>
              <w:t>1</w:t>
            </w:r>
          </w:p>
        </w:tc>
        <w:tc>
          <w:tcPr>
            <w:tcW w:w="911" w:type="pct"/>
          </w:tcPr>
          <w:p w:rsidR="00000000" w:rsidRDefault="00DC43B0">
            <w:pPr>
              <w:spacing w:line="400" w:lineRule="atLeast"/>
              <w:jc w:val="center"/>
              <w:rPr>
                <w:rFonts w:hint="eastAsia"/>
                <w:sz w:val="18"/>
              </w:rPr>
            </w:pPr>
            <w:r>
              <w:rPr>
                <w:rFonts w:hint="eastAsia"/>
                <w:sz w:val="18"/>
              </w:rPr>
              <w:t xml:space="preserve"> 0.00</w:t>
            </w:r>
          </w:p>
        </w:tc>
      </w:tr>
      <w:tr w:rsidR="00000000">
        <w:tblPrEx>
          <w:tblCellMar>
            <w:top w:w="0" w:type="dxa"/>
            <w:bottom w:w="0" w:type="dxa"/>
          </w:tblCellMar>
        </w:tblPrEx>
        <w:tc>
          <w:tcPr>
            <w:tcW w:w="1248" w:type="pct"/>
          </w:tcPr>
          <w:p w:rsidR="00000000" w:rsidRDefault="00DC43B0">
            <w:pPr>
              <w:spacing w:line="400" w:lineRule="atLeast"/>
              <w:rPr>
                <w:rFonts w:hint="eastAsia"/>
                <w:sz w:val="18"/>
              </w:rPr>
            </w:pPr>
            <w:r>
              <w:rPr>
                <w:rFonts w:hint="eastAsia"/>
                <w:sz w:val="18"/>
              </w:rPr>
              <w:t>最高法院司法行政官（男</w:t>
            </w:r>
            <w:r>
              <w:rPr>
                <w:rFonts w:hint="eastAsia"/>
                <w:sz w:val="18"/>
              </w:rPr>
              <w:t>/</w:t>
            </w:r>
            <w:r>
              <w:rPr>
                <w:rFonts w:hint="eastAsia"/>
                <w:sz w:val="18"/>
              </w:rPr>
              <w:t>女）</w:t>
            </w:r>
          </w:p>
        </w:tc>
        <w:tc>
          <w:tcPr>
            <w:tcW w:w="492" w:type="pct"/>
          </w:tcPr>
          <w:p w:rsidR="00000000" w:rsidRDefault="00DC43B0" w:rsidP="00DC43B0">
            <w:pPr>
              <w:spacing w:line="400" w:lineRule="atLeast"/>
              <w:ind w:rightChars="100" w:right="31680"/>
              <w:jc w:val="right"/>
              <w:rPr>
                <w:rFonts w:hint="eastAsia"/>
                <w:sz w:val="18"/>
              </w:rPr>
            </w:pPr>
            <w:r>
              <w:rPr>
                <w:rFonts w:hint="eastAsia"/>
                <w:sz w:val="18"/>
              </w:rPr>
              <w:t>0</w:t>
            </w:r>
          </w:p>
        </w:tc>
        <w:tc>
          <w:tcPr>
            <w:tcW w:w="481" w:type="pct"/>
          </w:tcPr>
          <w:p w:rsidR="00000000" w:rsidRDefault="00DC43B0" w:rsidP="00DC43B0">
            <w:pPr>
              <w:spacing w:line="400" w:lineRule="atLeast"/>
              <w:ind w:rightChars="100" w:right="31680"/>
              <w:jc w:val="right"/>
              <w:rPr>
                <w:rFonts w:hint="eastAsia"/>
                <w:sz w:val="18"/>
              </w:rPr>
            </w:pPr>
            <w:r>
              <w:rPr>
                <w:rFonts w:hint="eastAsia"/>
                <w:sz w:val="18"/>
              </w:rPr>
              <w:t>94</w:t>
            </w:r>
          </w:p>
        </w:tc>
        <w:tc>
          <w:tcPr>
            <w:tcW w:w="888" w:type="pct"/>
          </w:tcPr>
          <w:p w:rsidR="00000000" w:rsidRDefault="00DC43B0">
            <w:pPr>
              <w:spacing w:line="400" w:lineRule="atLeast"/>
              <w:jc w:val="center"/>
              <w:rPr>
                <w:rFonts w:hint="eastAsia"/>
                <w:sz w:val="18"/>
              </w:rPr>
            </w:pPr>
            <w:r>
              <w:rPr>
                <w:rFonts w:hint="eastAsia"/>
                <w:sz w:val="18"/>
              </w:rPr>
              <w:t>0.00</w:t>
            </w:r>
          </w:p>
        </w:tc>
        <w:tc>
          <w:tcPr>
            <w:tcW w:w="497" w:type="pct"/>
          </w:tcPr>
          <w:p w:rsidR="00000000" w:rsidRDefault="00DC43B0" w:rsidP="00DC43B0">
            <w:pPr>
              <w:spacing w:line="400" w:lineRule="atLeast"/>
              <w:ind w:rightChars="100" w:right="31680"/>
              <w:jc w:val="right"/>
              <w:rPr>
                <w:rFonts w:hint="eastAsia"/>
                <w:sz w:val="18"/>
              </w:rPr>
            </w:pPr>
            <w:r>
              <w:rPr>
                <w:rFonts w:hint="eastAsia"/>
                <w:sz w:val="18"/>
              </w:rPr>
              <w:t>1</w:t>
            </w:r>
          </w:p>
        </w:tc>
        <w:tc>
          <w:tcPr>
            <w:tcW w:w="482" w:type="pct"/>
          </w:tcPr>
          <w:p w:rsidR="00000000" w:rsidRDefault="00DC43B0" w:rsidP="00DC43B0">
            <w:pPr>
              <w:spacing w:line="400" w:lineRule="atLeast"/>
              <w:ind w:rightChars="100" w:right="31680"/>
              <w:jc w:val="right"/>
              <w:rPr>
                <w:rFonts w:hint="eastAsia"/>
                <w:sz w:val="18"/>
              </w:rPr>
            </w:pPr>
            <w:r>
              <w:rPr>
                <w:rFonts w:hint="eastAsia"/>
                <w:sz w:val="18"/>
              </w:rPr>
              <w:t>94</w:t>
            </w:r>
          </w:p>
        </w:tc>
        <w:tc>
          <w:tcPr>
            <w:tcW w:w="911" w:type="pct"/>
          </w:tcPr>
          <w:p w:rsidR="00000000" w:rsidRDefault="00DC43B0">
            <w:pPr>
              <w:spacing w:line="400" w:lineRule="atLeast"/>
              <w:jc w:val="center"/>
              <w:rPr>
                <w:rFonts w:hint="eastAsia"/>
                <w:sz w:val="18"/>
              </w:rPr>
            </w:pPr>
            <w:r>
              <w:rPr>
                <w:rFonts w:hint="eastAsia"/>
                <w:sz w:val="18"/>
              </w:rPr>
              <w:t xml:space="preserve"> 1.05</w:t>
            </w:r>
          </w:p>
        </w:tc>
      </w:tr>
      <w:tr w:rsidR="00000000">
        <w:tblPrEx>
          <w:tblCellMar>
            <w:top w:w="0" w:type="dxa"/>
            <w:bottom w:w="0" w:type="dxa"/>
          </w:tblCellMar>
        </w:tblPrEx>
        <w:tc>
          <w:tcPr>
            <w:tcW w:w="1248" w:type="pct"/>
          </w:tcPr>
          <w:p w:rsidR="00000000" w:rsidRDefault="00DC43B0">
            <w:pPr>
              <w:spacing w:line="400" w:lineRule="atLeast"/>
              <w:rPr>
                <w:rFonts w:hint="eastAsia"/>
                <w:sz w:val="18"/>
              </w:rPr>
            </w:pPr>
            <w:r>
              <w:rPr>
                <w:rFonts w:hint="eastAsia"/>
                <w:sz w:val="18"/>
              </w:rPr>
              <w:t>司法行政</w:t>
            </w:r>
            <w:r>
              <w:rPr>
                <w:rFonts w:hint="eastAsia"/>
                <w:sz w:val="18"/>
              </w:rPr>
              <w:t>官（男</w:t>
            </w:r>
            <w:r>
              <w:rPr>
                <w:rFonts w:hint="eastAsia"/>
                <w:sz w:val="18"/>
              </w:rPr>
              <w:t>/</w:t>
            </w:r>
            <w:r>
              <w:rPr>
                <w:rFonts w:hint="eastAsia"/>
                <w:sz w:val="18"/>
              </w:rPr>
              <w:t>女）</w:t>
            </w:r>
          </w:p>
        </w:tc>
        <w:tc>
          <w:tcPr>
            <w:tcW w:w="492" w:type="pct"/>
          </w:tcPr>
          <w:p w:rsidR="00000000" w:rsidRDefault="00DC43B0" w:rsidP="00DC43B0">
            <w:pPr>
              <w:spacing w:line="400" w:lineRule="atLeast"/>
              <w:ind w:rightChars="100" w:right="31680"/>
              <w:jc w:val="right"/>
              <w:rPr>
                <w:rFonts w:hint="eastAsia"/>
                <w:sz w:val="18"/>
              </w:rPr>
            </w:pPr>
            <w:r>
              <w:rPr>
                <w:rFonts w:hint="eastAsia"/>
                <w:sz w:val="18"/>
              </w:rPr>
              <w:t>908</w:t>
            </w:r>
          </w:p>
        </w:tc>
        <w:tc>
          <w:tcPr>
            <w:tcW w:w="481" w:type="pct"/>
          </w:tcPr>
          <w:p w:rsidR="00000000" w:rsidRDefault="00DC43B0" w:rsidP="00DC43B0">
            <w:pPr>
              <w:spacing w:line="400" w:lineRule="atLeast"/>
              <w:ind w:rightChars="100" w:right="31680"/>
              <w:jc w:val="right"/>
              <w:rPr>
                <w:rFonts w:hint="eastAsia"/>
                <w:sz w:val="18"/>
              </w:rPr>
            </w:pPr>
            <w:r>
              <w:rPr>
                <w:rFonts w:hint="eastAsia"/>
                <w:sz w:val="18"/>
              </w:rPr>
              <w:t>1 091</w:t>
            </w:r>
          </w:p>
        </w:tc>
        <w:tc>
          <w:tcPr>
            <w:tcW w:w="888" w:type="pct"/>
          </w:tcPr>
          <w:p w:rsidR="00000000" w:rsidRDefault="00DC43B0">
            <w:pPr>
              <w:spacing w:line="400" w:lineRule="atLeast"/>
              <w:jc w:val="center"/>
              <w:rPr>
                <w:rFonts w:hint="eastAsia"/>
                <w:sz w:val="18"/>
              </w:rPr>
            </w:pPr>
            <w:r>
              <w:rPr>
                <w:rFonts w:hint="eastAsia"/>
                <w:sz w:val="18"/>
              </w:rPr>
              <w:t>32.3</w:t>
            </w:r>
          </w:p>
        </w:tc>
        <w:tc>
          <w:tcPr>
            <w:tcW w:w="497" w:type="pct"/>
          </w:tcPr>
          <w:p w:rsidR="00000000" w:rsidRDefault="00DC43B0" w:rsidP="00DC43B0">
            <w:pPr>
              <w:spacing w:line="400" w:lineRule="atLeast"/>
              <w:ind w:rightChars="100" w:right="31680"/>
              <w:jc w:val="right"/>
              <w:rPr>
                <w:rFonts w:hint="eastAsia"/>
                <w:sz w:val="18"/>
              </w:rPr>
            </w:pPr>
            <w:r>
              <w:rPr>
                <w:rFonts w:hint="eastAsia"/>
                <w:sz w:val="18"/>
              </w:rPr>
              <w:t>1 143</w:t>
            </w:r>
          </w:p>
        </w:tc>
        <w:tc>
          <w:tcPr>
            <w:tcW w:w="482" w:type="pct"/>
          </w:tcPr>
          <w:p w:rsidR="00000000" w:rsidRDefault="00DC43B0" w:rsidP="00DC43B0">
            <w:pPr>
              <w:spacing w:line="400" w:lineRule="atLeast"/>
              <w:ind w:rightChars="100" w:right="31680"/>
              <w:jc w:val="right"/>
              <w:rPr>
                <w:rFonts w:hint="eastAsia"/>
                <w:sz w:val="18"/>
              </w:rPr>
            </w:pPr>
            <w:r>
              <w:rPr>
                <w:rFonts w:hint="eastAsia"/>
                <w:sz w:val="18"/>
              </w:rPr>
              <w:t>2 056</w:t>
            </w:r>
          </w:p>
        </w:tc>
        <w:tc>
          <w:tcPr>
            <w:tcW w:w="911" w:type="pct"/>
          </w:tcPr>
          <w:p w:rsidR="00000000" w:rsidRDefault="00DC43B0">
            <w:pPr>
              <w:spacing w:line="400" w:lineRule="atLeast"/>
              <w:jc w:val="center"/>
              <w:rPr>
                <w:rFonts w:hint="eastAsia"/>
                <w:sz w:val="18"/>
              </w:rPr>
            </w:pPr>
            <w:r>
              <w:rPr>
                <w:rFonts w:hint="eastAsia"/>
                <w:sz w:val="18"/>
              </w:rPr>
              <w:t>35.73</w:t>
            </w:r>
          </w:p>
        </w:tc>
      </w:tr>
      <w:tr w:rsidR="00000000">
        <w:tblPrEx>
          <w:tblCellMar>
            <w:top w:w="0" w:type="dxa"/>
            <w:bottom w:w="0" w:type="dxa"/>
          </w:tblCellMar>
        </w:tblPrEx>
        <w:tc>
          <w:tcPr>
            <w:tcW w:w="1248" w:type="pct"/>
          </w:tcPr>
          <w:p w:rsidR="00000000" w:rsidRDefault="00DC43B0">
            <w:pPr>
              <w:spacing w:line="400" w:lineRule="atLeast"/>
              <w:rPr>
                <w:rFonts w:hint="eastAsia"/>
                <w:sz w:val="18"/>
              </w:rPr>
            </w:pPr>
            <w:r>
              <w:rPr>
                <w:rFonts w:hint="eastAsia"/>
                <w:sz w:val="18"/>
              </w:rPr>
              <w:t>法官（男</w:t>
            </w:r>
            <w:r>
              <w:rPr>
                <w:rFonts w:hint="eastAsia"/>
                <w:sz w:val="18"/>
              </w:rPr>
              <w:t>/</w:t>
            </w:r>
            <w:r>
              <w:rPr>
                <w:rFonts w:hint="eastAsia"/>
                <w:sz w:val="18"/>
              </w:rPr>
              <w:t>女）</w:t>
            </w:r>
          </w:p>
        </w:tc>
        <w:tc>
          <w:tcPr>
            <w:tcW w:w="492" w:type="pct"/>
          </w:tcPr>
          <w:p w:rsidR="00000000" w:rsidRDefault="00DC43B0" w:rsidP="00DC43B0">
            <w:pPr>
              <w:spacing w:line="400" w:lineRule="atLeast"/>
              <w:ind w:rightChars="100" w:right="31680"/>
              <w:jc w:val="right"/>
              <w:rPr>
                <w:rFonts w:hint="eastAsia"/>
                <w:sz w:val="18"/>
              </w:rPr>
            </w:pPr>
            <w:r>
              <w:rPr>
                <w:rFonts w:hint="eastAsia"/>
                <w:sz w:val="18"/>
              </w:rPr>
              <w:t>238</w:t>
            </w:r>
          </w:p>
        </w:tc>
        <w:tc>
          <w:tcPr>
            <w:tcW w:w="481" w:type="pct"/>
          </w:tcPr>
          <w:p w:rsidR="00000000" w:rsidRDefault="00DC43B0" w:rsidP="00DC43B0">
            <w:pPr>
              <w:spacing w:line="400" w:lineRule="atLeast"/>
              <w:ind w:rightChars="100" w:right="31680"/>
              <w:jc w:val="right"/>
              <w:rPr>
                <w:rFonts w:hint="eastAsia"/>
                <w:sz w:val="18"/>
              </w:rPr>
            </w:pPr>
            <w:r>
              <w:rPr>
                <w:rFonts w:hint="eastAsia"/>
                <w:sz w:val="18"/>
              </w:rPr>
              <w:t>194</w:t>
            </w:r>
          </w:p>
        </w:tc>
        <w:tc>
          <w:tcPr>
            <w:tcW w:w="888" w:type="pct"/>
          </w:tcPr>
          <w:p w:rsidR="00000000" w:rsidRDefault="00DC43B0">
            <w:pPr>
              <w:spacing w:line="400" w:lineRule="atLeast"/>
              <w:jc w:val="center"/>
              <w:rPr>
                <w:rFonts w:hint="eastAsia"/>
                <w:sz w:val="18"/>
              </w:rPr>
            </w:pPr>
            <w:r>
              <w:rPr>
                <w:rFonts w:hint="eastAsia"/>
                <w:sz w:val="18"/>
              </w:rPr>
              <w:t>55.1</w:t>
            </w:r>
          </w:p>
        </w:tc>
        <w:tc>
          <w:tcPr>
            <w:tcW w:w="497" w:type="pct"/>
          </w:tcPr>
          <w:p w:rsidR="00000000" w:rsidRDefault="00DC43B0" w:rsidP="00DC43B0">
            <w:pPr>
              <w:spacing w:line="400" w:lineRule="atLeast"/>
              <w:ind w:rightChars="100" w:right="31680"/>
              <w:jc w:val="right"/>
              <w:rPr>
                <w:rFonts w:hint="eastAsia"/>
                <w:sz w:val="18"/>
              </w:rPr>
            </w:pPr>
            <w:r>
              <w:rPr>
                <w:rFonts w:hint="eastAsia"/>
                <w:sz w:val="18"/>
              </w:rPr>
              <w:t>274</w:t>
            </w:r>
          </w:p>
        </w:tc>
        <w:tc>
          <w:tcPr>
            <w:tcW w:w="482" w:type="pct"/>
          </w:tcPr>
          <w:p w:rsidR="00000000" w:rsidRDefault="00DC43B0" w:rsidP="00DC43B0">
            <w:pPr>
              <w:spacing w:line="400" w:lineRule="atLeast"/>
              <w:ind w:rightChars="100" w:right="31680"/>
              <w:jc w:val="right"/>
              <w:rPr>
                <w:rFonts w:hint="eastAsia"/>
                <w:sz w:val="18"/>
              </w:rPr>
            </w:pPr>
            <w:r>
              <w:rPr>
                <w:rFonts w:hint="eastAsia"/>
                <w:sz w:val="18"/>
              </w:rPr>
              <w:t>154</w:t>
            </w:r>
          </w:p>
        </w:tc>
        <w:tc>
          <w:tcPr>
            <w:tcW w:w="911" w:type="pct"/>
          </w:tcPr>
          <w:p w:rsidR="00000000" w:rsidRDefault="00DC43B0">
            <w:pPr>
              <w:spacing w:line="400" w:lineRule="atLeast"/>
              <w:jc w:val="center"/>
              <w:rPr>
                <w:rFonts w:hint="eastAsia"/>
                <w:sz w:val="18"/>
              </w:rPr>
            </w:pPr>
            <w:r>
              <w:rPr>
                <w:rFonts w:hint="eastAsia"/>
                <w:sz w:val="18"/>
              </w:rPr>
              <w:t>64.02</w:t>
            </w:r>
          </w:p>
        </w:tc>
      </w:tr>
    </w:tbl>
    <w:p w:rsidR="00000000" w:rsidRDefault="00DC43B0">
      <w:pPr>
        <w:spacing w:after="240" w:line="360" w:lineRule="atLeast"/>
        <w:rPr>
          <w:rFonts w:hint="eastAsia"/>
          <w:sz w:val="18"/>
        </w:rPr>
      </w:pPr>
      <w:r>
        <w:rPr>
          <w:rFonts w:hint="eastAsia"/>
          <w:sz w:val="18"/>
        </w:rPr>
        <w:t>资料来源：根据司法机关全体委员会提供的数据编制而成。</w:t>
      </w:r>
    </w:p>
    <w:p w:rsidR="00000000" w:rsidRDefault="00DC43B0" w:rsidP="00DC43B0">
      <w:pPr>
        <w:pStyle w:val="10"/>
        <w:spacing w:beforeLines="0" w:before="0" w:afterLines="0" w:after="240" w:line="360" w:lineRule="atLeast"/>
        <w:ind w:firstLine="31680"/>
      </w:pPr>
      <w:r>
        <w:rPr>
          <w:rFonts w:hint="eastAsia"/>
        </w:rPr>
        <w:t>值得一提的还有，在这些年间，</w:t>
      </w:r>
      <w:r>
        <w:rPr>
          <w:rFonts w:eastAsia="SimHei" w:hint="eastAsia"/>
        </w:rPr>
        <w:t>各个政党中的女党员</w:t>
      </w:r>
      <w:r>
        <w:rPr>
          <w:rFonts w:hint="eastAsia"/>
        </w:rPr>
        <w:t>也增多了。这样，根据议会中各大政党提供的数据，除了巴斯克民族主义党（</w:t>
      </w:r>
      <w:r>
        <w:rPr>
          <w:rFonts w:hint="eastAsia"/>
        </w:rPr>
        <w:t>PNV</w:t>
      </w:r>
      <w:r>
        <w:rPr>
          <w:rFonts w:hint="eastAsia"/>
        </w:rPr>
        <w:t>）党员人数减少了</w:t>
      </w:r>
      <w:r>
        <w:rPr>
          <w:rFonts w:hint="eastAsia"/>
        </w:rPr>
        <w:t>4.36%</w:t>
      </w:r>
      <w:r>
        <w:rPr>
          <w:rFonts w:hint="eastAsia"/>
        </w:rPr>
        <w:t>之外，在这几年中，其他所有政党的女党员人数都有所增加。无论是人民党（</w:t>
      </w:r>
      <w:r>
        <w:rPr>
          <w:rFonts w:hint="eastAsia"/>
        </w:rPr>
        <w:t>PP</w:t>
      </w:r>
      <w:r>
        <w:rPr>
          <w:rFonts w:hint="eastAsia"/>
        </w:rPr>
        <w:t>）还是西班牙社会主义工人党（</w:t>
      </w:r>
      <w:r>
        <w:rPr>
          <w:rFonts w:hint="eastAsia"/>
        </w:rPr>
        <w:t>PSOE</w:t>
      </w:r>
      <w:r>
        <w:rPr>
          <w:rFonts w:hint="eastAsia"/>
        </w:rPr>
        <w:t>），新增女党员的人数都超过了男党员。结果，</w:t>
      </w:r>
      <w:r>
        <w:rPr>
          <w:rFonts w:hint="eastAsia"/>
        </w:rPr>
        <w:t>2000</w:t>
      </w:r>
      <w:r>
        <w:rPr>
          <w:rFonts w:hint="eastAsia"/>
        </w:rPr>
        <w:t>年的数据表明，与</w:t>
      </w:r>
      <w:r>
        <w:rPr>
          <w:rFonts w:hint="eastAsia"/>
        </w:rPr>
        <w:t>1996</w:t>
      </w:r>
      <w:r>
        <w:rPr>
          <w:rFonts w:hint="eastAsia"/>
        </w:rPr>
        <w:t>年的女党员比例相比，</w:t>
      </w:r>
      <w:r>
        <w:rPr>
          <w:rFonts w:hint="eastAsia"/>
        </w:rPr>
        <w:t>2000</w:t>
      </w:r>
      <w:r>
        <w:rPr>
          <w:rFonts w:hint="eastAsia"/>
        </w:rPr>
        <w:t>年人民党女党员增加了</w:t>
      </w:r>
      <w:r>
        <w:rPr>
          <w:rFonts w:hint="eastAsia"/>
        </w:rPr>
        <w:t>2.72%</w:t>
      </w:r>
      <w:r>
        <w:rPr>
          <w:rFonts w:hint="eastAsia"/>
        </w:rPr>
        <w:t>，西班牙社会主义工人党女党员比例提高了</w:t>
      </w:r>
      <w:r>
        <w:rPr>
          <w:rFonts w:hint="eastAsia"/>
        </w:rPr>
        <w:t>3.70</w:t>
      </w:r>
      <w:r>
        <w:rPr>
          <w:rFonts w:hint="eastAsia"/>
        </w:rPr>
        <w:t>个百分点。</w:t>
      </w:r>
    </w:p>
    <w:p w:rsidR="00000000" w:rsidRDefault="00DC43B0" w:rsidP="00DC43B0">
      <w:pPr>
        <w:pStyle w:val="10"/>
        <w:spacing w:beforeLines="0" w:before="0" w:afterLines="0" w:after="240" w:line="360" w:lineRule="atLeast"/>
        <w:ind w:firstLine="31680"/>
      </w:pP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0"/>
        <w:gridCol w:w="1295"/>
        <w:gridCol w:w="1295"/>
        <w:gridCol w:w="1299"/>
        <w:gridCol w:w="1295"/>
        <w:gridCol w:w="1295"/>
        <w:gridCol w:w="1297"/>
      </w:tblGrid>
      <w:tr w:rsidR="00000000">
        <w:tblPrEx>
          <w:tblCellMar>
            <w:top w:w="0" w:type="dxa"/>
            <w:bottom w:w="0" w:type="dxa"/>
          </w:tblCellMar>
        </w:tblPrEx>
        <w:tc>
          <w:tcPr>
            <w:tcW w:w="1055" w:type="pct"/>
          </w:tcPr>
          <w:p w:rsidR="00000000" w:rsidRDefault="00DC43B0">
            <w:pPr>
              <w:spacing w:line="340" w:lineRule="atLeast"/>
              <w:rPr>
                <w:rFonts w:eastAsia="SimHei" w:hint="eastAsia"/>
                <w:sz w:val="18"/>
              </w:rPr>
            </w:pPr>
          </w:p>
        </w:tc>
        <w:tc>
          <w:tcPr>
            <w:tcW w:w="657" w:type="pct"/>
          </w:tcPr>
          <w:p w:rsidR="00000000" w:rsidRDefault="00DC43B0">
            <w:pPr>
              <w:pStyle w:val="60"/>
              <w:spacing w:beforeLines="0" w:before="0" w:afterLines="0" w:after="0" w:line="340" w:lineRule="atLeast"/>
              <w:jc w:val="center"/>
              <w:rPr>
                <w:rFonts w:ascii="Times New Roman" w:eastAsia="SimHei" w:hAnsi="Times New Roman" w:hint="eastAsia"/>
                <w:sz w:val="18"/>
                <w:lang w:val="en-US"/>
              </w:rPr>
            </w:pPr>
            <w:r>
              <w:rPr>
                <w:rFonts w:ascii="Times New Roman" w:eastAsia="SimHei" w:hAnsi="Times New Roman" w:hint="eastAsia"/>
                <w:sz w:val="18"/>
                <w:lang w:val="en-US"/>
              </w:rPr>
              <w:t>党员总数</w:t>
            </w:r>
          </w:p>
        </w:tc>
        <w:tc>
          <w:tcPr>
            <w:tcW w:w="657" w:type="pct"/>
          </w:tcPr>
          <w:p w:rsidR="00000000" w:rsidRDefault="00DC43B0">
            <w:pPr>
              <w:spacing w:line="340" w:lineRule="atLeast"/>
              <w:jc w:val="center"/>
              <w:rPr>
                <w:rFonts w:eastAsia="SimHei" w:hint="eastAsia"/>
                <w:sz w:val="18"/>
              </w:rPr>
            </w:pPr>
            <w:r>
              <w:rPr>
                <w:rFonts w:eastAsia="SimHei" w:hint="eastAsia"/>
                <w:sz w:val="18"/>
              </w:rPr>
              <w:t>女党员</w:t>
            </w:r>
          </w:p>
        </w:tc>
        <w:tc>
          <w:tcPr>
            <w:tcW w:w="658" w:type="pct"/>
          </w:tcPr>
          <w:p w:rsidR="00000000" w:rsidRDefault="00DC43B0">
            <w:pPr>
              <w:spacing w:line="340" w:lineRule="atLeast"/>
              <w:jc w:val="center"/>
              <w:rPr>
                <w:rFonts w:eastAsia="SimHei" w:hint="eastAsia"/>
                <w:sz w:val="18"/>
              </w:rPr>
            </w:pPr>
            <w:r>
              <w:rPr>
                <w:rFonts w:eastAsia="SimHei" w:hint="eastAsia"/>
                <w:sz w:val="18"/>
              </w:rPr>
              <w:t>妇女比例（％）</w:t>
            </w:r>
          </w:p>
        </w:tc>
        <w:tc>
          <w:tcPr>
            <w:tcW w:w="657" w:type="pct"/>
          </w:tcPr>
          <w:p w:rsidR="00000000" w:rsidRDefault="00DC43B0">
            <w:pPr>
              <w:spacing w:line="340" w:lineRule="atLeast"/>
              <w:jc w:val="center"/>
              <w:rPr>
                <w:rFonts w:eastAsia="SimHei" w:hint="eastAsia"/>
                <w:sz w:val="18"/>
              </w:rPr>
            </w:pPr>
            <w:r>
              <w:rPr>
                <w:rFonts w:eastAsia="SimHei" w:hint="eastAsia"/>
                <w:sz w:val="18"/>
              </w:rPr>
              <w:t>党员总数</w:t>
            </w:r>
          </w:p>
        </w:tc>
        <w:tc>
          <w:tcPr>
            <w:tcW w:w="657" w:type="pct"/>
          </w:tcPr>
          <w:p w:rsidR="00000000" w:rsidRDefault="00DC43B0">
            <w:pPr>
              <w:spacing w:line="340" w:lineRule="atLeast"/>
              <w:jc w:val="center"/>
              <w:rPr>
                <w:rFonts w:eastAsia="SimHei" w:hint="eastAsia"/>
                <w:sz w:val="18"/>
              </w:rPr>
            </w:pPr>
            <w:r>
              <w:rPr>
                <w:rFonts w:eastAsia="SimHei" w:hint="eastAsia"/>
                <w:sz w:val="18"/>
              </w:rPr>
              <w:t>妇女党员</w:t>
            </w:r>
          </w:p>
        </w:tc>
        <w:tc>
          <w:tcPr>
            <w:tcW w:w="658" w:type="pct"/>
          </w:tcPr>
          <w:p w:rsidR="00000000" w:rsidRDefault="00DC43B0">
            <w:pPr>
              <w:spacing w:line="340" w:lineRule="atLeast"/>
              <w:jc w:val="center"/>
              <w:rPr>
                <w:rFonts w:eastAsia="SimHei" w:hint="eastAsia"/>
                <w:sz w:val="18"/>
              </w:rPr>
            </w:pPr>
            <w:r>
              <w:rPr>
                <w:rFonts w:eastAsia="SimHei" w:hint="eastAsia"/>
                <w:sz w:val="18"/>
              </w:rPr>
              <w:t>妇女比例（％）</w:t>
            </w:r>
          </w:p>
        </w:tc>
      </w:tr>
      <w:tr w:rsidR="00000000">
        <w:tblPrEx>
          <w:tblCellMar>
            <w:top w:w="0" w:type="dxa"/>
            <w:bottom w:w="0" w:type="dxa"/>
          </w:tblCellMar>
        </w:tblPrEx>
        <w:trPr>
          <w:cantSplit/>
        </w:trPr>
        <w:tc>
          <w:tcPr>
            <w:tcW w:w="1055" w:type="pct"/>
          </w:tcPr>
          <w:p w:rsidR="00000000" w:rsidRDefault="00DC43B0">
            <w:pPr>
              <w:spacing w:line="340" w:lineRule="atLeast"/>
              <w:rPr>
                <w:rFonts w:hint="eastAsia"/>
                <w:sz w:val="18"/>
              </w:rPr>
            </w:pPr>
          </w:p>
        </w:tc>
        <w:tc>
          <w:tcPr>
            <w:tcW w:w="1973" w:type="pct"/>
            <w:gridSpan w:val="3"/>
          </w:tcPr>
          <w:p w:rsidR="00000000" w:rsidRDefault="00DC43B0">
            <w:pPr>
              <w:spacing w:line="340" w:lineRule="atLeast"/>
              <w:jc w:val="center"/>
              <w:rPr>
                <w:rFonts w:ascii="SimHei" w:eastAsia="SimHei" w:hint="eastAsia"/>
                <w:sz w:val="18"/>
              </w:rPr>
            </w:pPr>
            <w:r>
              <w:rPr>
                <w:rFonts w:ascii="SimHei" w:eastAsia="SimHei" w:hint="eastAsia"/>
                <w:sz w:val="18"/>
              </w:rPr>
              <w:t>1996</w:t>
            </w:r>
            <w:r>
              <w:rPr>
                <w:rFonts w:ascii="SimHei" w:eastAsia="SimHei" w:hint="eastAsia"/>
                <w:sz w:val="18"/>
              </w:rPr>
              <w:t>年</w:t>
            </w:r>
          </w:p>
        </w:tc>
        <w:tc>
          <w:tcPr>
            <w:tcW w:w="1972" w:type="pct"/>
            <w:gridSpan w:val="3"/>
          </w:tcPr>
          <w:p w:rsidR="00000000" w:rsidRDefault="00DC43B0">
            <w:pPr>
              <w:spacing w:line="340" w:lineRule="atLeast"/>
              <w:jc w:val="center"/>
              <w:rPr>
                <w:rFonts w:ascii="SimHei" w:eastAsia="SimHei" w:hint="eastAsia"/>
                <w:sz w:val="18"/>
              </w:rPr>
            </w:pPr>
            <w:r>
              <w:rPr>
                <w:rFonts w:ascii="SimHei" w:eastAsia="SimHei" w:hint="eastAsia"/>
                <w:sz w:val="18"/>
              </w:rPr>
              <w:t>2000</w:t>
            </w:r>
            <w:r>
              <w:rPr>
                <w:rFonts w:ascii="SimHei" w:eastAsia="SimHei" w:hint="eastAsia"/>
                <w:sz w:val="18"/>
              </w:rPr>
              <w:t>年</w:t>
            </w:r>
          </w:p>
        </w:tc>
      </w:tr>
      <w:tr w:rsidR="00000000">
        <w:tblPrEx>
          <w:tblCellMar>
            <w:top w:w="0" w:type="dxa"/>
            <w:bottom w:w="0" w:type="dxa"/>
          </w:tblCellMar>
        </w:tblPrEx>
        <w:tc>
          <w:tcPr>
            <w:tcW w:w="1055" w:type="pct"/>
          </w:tcPr>
          <w:p w:rsidR="00000000" w:rsidRDefault="00DC43B0">
            <w:pPr>
              <w:spacing w:line="340" w:lineRule="atLeast"/>
              <w:rPr>
                <w:rFonts w:hint="eastAsia"/>
                <w:sz w:val="18"/>
              </w:rPr>
            </w:pPr>
            <w:r>
              <w:rPr>
                <w:rFonts w:hint="eastAsia"/>
                <w:sz w:val="18"/>
              </w:rPr>
              <w:t>人民党（</w:t>
            </w:r>
            <w:r>
              <w:rPr>
                <w:rFonts w:hint="eastAsia"/>
                <w:sz w:val="18"/>
              </w:rPr>
              <w:t>PP</w:t>
            </w:r>
            <w:r>
              <w:rPr>
                <w:rFonts w:hint="eastAsia"/>
                <w:sz w:val="18"/>
              </w:rPr>
              <w:t>）</w:t>
            </w:r>
          </w:p>
        </w:tc>
        <w:tc>
          <w:tcPr>
            <w:tcW w:w="657" w:type="pct"/>
          </w:tcPr>
          <w:p w:rsidR="00000000" w:rsidRDefault="00DC43B0">
            <w:pPr>
              <w:pStyle w:val="Header"/>
              <w:pBdr>
                <w:bottom w:val="none" w:sz="0" w:space="0" w:color="auto"/>
              </w:pBdr>
              <w:tabs>
                <w:tab w:val="clear" w:pos="4320"/>
                <w:tab w:val="clear" w:pos="8640"/>
              </w:tabs>
              <w:spacing w:line="340" w:lineRule="atLeast"/>
              <w:rPr>
                <w:rFonts w:hint="eastAsia"/>
              </w:rPr>
            </w:pPr>
            <w:r>
              <w:rPr>
                <w:rFonts w:hint="eastAsia"/>
              </w:rPr>
              <w:t>504 372</w:t>
            </w:r>
          </w:p>
        </w:tc>
        <w:tc>
          <w:tcPr>
            <w:tcW w:w="657" w:type="pct"/>
          </w:tcPr>
          <w:p w:rsidR="00000000" w:rsidRDefault="00DC43B0">
            <w:pPr>
              <w:spacing w:line="340" w:lineRule="atLeast"/>
              <w:jc w:val="center"/>
              <w:rPr>
                <w:rFonts w:hint="eastAsia"/>
                <w:sz w:val="18"/>
              </w:rPr>
            </w:pPr>
            <w:r>
              <w:rPr>
                <w:rFonts w:hint="eastAsia"/>
                <w:sz w:val="18"/>
              </w:rPr>
              <w:t>149 789</w:t>
            </w:r>
          </w:p>
        </w:tc>
        <w:tc>
          <w:tcPr>
            <w:tcW w:w="658" w:type="pct"/>
          </w:tcPr>
          <w:p w:rsidR="00000000" w:rsidRDefault="00DC43B0">
            <w:pPr>
              <w:spacing w:line="340" w:lineRule="atLeast"/>
              <w:jc w:val="center"/>
              <w:rPr>
                <w:rFonts w:hint="eastAsia"/>
                <w:sz w:val="18"/>
              </w:rPr>
            </w:pPr>
            <w:r>
              <w:rPr>
                <w:rFonts w:hint="eastAsia"/>
                <w:sz w:val="18"/>
              </w:rPr>
              <w:t>29.70</w:t>
            </w:r>
          </w:p>
        </w:tc>
        <w:tc>
          <w:tcPr>
            <w:tcW w:w="657" w:type="pct"/>
          </w:tcPr>
          <w:p w:rsidR="00000000" w:rsidRDefault="00DC43B0">
            <w:pPr>
              <w:spacing w:line="340" w:lineRule="atLeast"/>
              <w:jc w:val="center"/>
              <w:rPr>
                <w:rFonts w:hint="eastAsia"/>
                <w:sz w:val="18"/>
              </w:rPr>
            </w:pPr>
            <w:r>
              <w:rPr>
                <w:rFonts w:hint="eastAsia"/>
                <w:sz w:val="18"/>
              </w:rPr>
              <w:t>619 190</w:t>
            </w:r>
          </w:p>
        </w:tc>
        <w:tc>
          <w:tcPr>
            <w:tcW w:w="657" w:type="pct"/>
          </w:tcPr>
          <w:p w:rsidR="00000000" w:rsidRDefault="00DC43B0">
            <w:pPr>
              <w:spacing w:line="340" w:lineRule="atLeast"/>
              <w:jc w:val="center"/>
              <w:rPr>
                <w:rFonts w:hint="eastAsia"/>
                <w:sz w:val="18"/>
              </w:rPr>
            </w:pPr>
            <w:r>
              <w:rPr>
                <w:rFonts w:hint="eastAsia"/>
                <w:sz w:val="18"/>
              </w:rPr>
              <w:t>200 749</w:t>
            </w:r>
          </w:p>
        </w:tc>
        <w:tc>
          <w:tcPr>
            <w:tcW w:w="658" w:type="pct"/>
          </w:tcPr>
          <w:p w:rsidR="00000000" w:rsidRDefault="00DC43B0">
            <w:pPr>
              <w:spacing w:line="340" w:lineRule="atLeast"/>
              <w:jc w:val="center"/>
              <w:rPr>
                <w:rFonts w:hint="eastAsia"/>
                <w:sz w:val="18"/>
              </w:rPr>
            </w:pPr>
            <w:r>
              <w:rPr>
                <w:rFonts w:hint="eastAsia"/>
                <w:sz w:val="18"/>
              </w:rPr>
              <w:t>32.42</w:t>
            </w:r>
          </w:p>
        </w:tc>
      </w:tr>
      <w:tr w:rsidR="00000000">
        <w:tblPrEx>
          <w:tblCellMar>
            <w:top w:w="0" w:type="dxa"/>
            <w:bottom w:w="0" w:type="dxa"/>
          </w:tblCellMar>
        </w:tblPrEx>
        <w:tc>
          <w:tcPr>
            <w:tcW w:w="1055" w:type="pct"/>
          </w:tcPr>
          <w:p w:rsidR="00000000" w:rsidRDefault="00DC43B0">
            <w:pPr>
              <w:spacing w:line="340" w:lineRule="atLeast"/>
              <w:rPr>
                <w:rFonts w:hint="eastAsia"/>
                <w:sz w:val="18"/>
              </w:rPr>
            </w:pPr>
            <w:r>
              <w:rPr>
                <w:rFonts w:hint="eastAsia"/>
                <w:sz w:val="18"/>
              </w:rPr>
              <w:t>西班牙社会主义工人党（</w:t>
            </w:r>
            <w:r>
              <w:rPr>
                <w:rFonts w:hint="eastAsia"/>
                <w:sz w:val="18"/>
              </w:rPr>
              <w:t>PSOE</w:t>
            </w:r>
            <w:r>
              <w:rPr>
                <w:rFonts w:hint="eastAsia"/>
                <w:sz w:val="18"/>
              </w:rPr>
              <w:t>）</w:t>
            </w:r>
          </w:p>
        </w:tc>
        <w:tc>
          <w:tcPr>
            <w:tcW w:w="657" w:type="pct"/>
          </w:tcPr>
          <w:p w:rsidR="00000000" w:rsidRDefault="00DC43B0">
            <w:pPr>
              <w:spacing w:line="340" w:lineRule="atLeast"/>
              <w:jc w:val="center"/>
              <w:rPr>
                <w:rFonts w:hint="eastAsia"/>
                <w:sz w:val="18"/>
              </w:rPr>
            </w:pPr>
            <w:r>
              <w:rPr>
                <w:rFonts w:hint="eastAsia"/>
                <w:sz w:val="18"/>
              </w:rPr>
              <w:t>365 445</w:t>
            </w:r>
          </w:p>
        </w:tc>
        <w:tc>
          <w:tcPr>
            <w:tcW w:w="657" w:type="pct"/>
          </w:tcPr>
          <w:p w:rsidR="00000000" w:rsidRDefault="00DC43B0">
            <w:pPr>
              <w:spacing w:line="340" w:lineRule="atLeast"/>
              <w:jc w:val="center"/>
              <w:rPr>
                <w:rFonts w:hint="eastAsia"/>
                <w:sz w:val="18"/>
              </w:rPr>
            </w:pPr>
            <w:r>
              <w:rPr>
                <w:rFonts w:hint="eastAsia"/>
                <w:sz w:val="18"/>
              </w:rPr>
              <w:t xml:space="preserve"> 90 227</w:t>
            </w:r>
          </w:p>
        </w:tc>
        <w:tc>
          <w:tcPr>
            <w:tcW w:w="658" w:type="pct"/>
          </w:tcPr>
          <w:p w:rsidR="00000000" w:rsidRDefault="00DC43B0">
            <w:pPr>
              <w:spacing w:line="340" w:lineRule="atLeast"/>
              <w:jc w:val="center"/>
              <w:rPr>
                <w:rFonts w:hint="eastAsia"/>
                <w:sz w:val="18"/>
              </w:rPr>
            </w:pPr>
            <w:r>
              <w:rPr>
                <w:rFonts w:hint="eastAsia"/>
                <w:sz w:val="18"/>
              </w:rPr>
              <w:t>24.69</w:t>
            </w:r>
          </w:p>
        </w:tc>
        <w:tc>
          <w:tcPr>
            <w:tcW w:w="657" w:type="pct"/>
          </w:tcPr>
          <w:p w:rsidR="00000000" w:rsidRDefault="00DC43B0">
            <w:pPr>
              <w:spacing w:line="340" w:lineRule="atLeast"/>
              <w:jc w:val="center"/>
              <w:rPr>
                <w:rFonts w:hint="eastAsia"/>
                <w:sz w:val="18"/>
              </w:rPr>
            </w:pPr>
            <w:r>
              <w:rPr>
                <w:rFonts w:hint="eastAsia"/>
                <w:sz w:val="18"/>
              </w:rPr>
              <w:t>419 155</w:t>
            </w:r>
          </w:p>
        </w:tc>
        <w:tc>
          <w:tcPr>
            <w:tcW w:w="657" w:type="pct"/>
          </w:tcPr>
          <w:p w:rsidR="00000000" w:rsidRDefault="00DC43B0">
            <w:pPr>
              <w:spacing w:line="340" w:lineRule="atLeast"/>
              <w:jc w:val="center"/>
              <w:rPr>
                <w:rFonts w:hint="eastAsia"/>
                <w:sz w:val="18"/>
              </w:rPr>
            </w:pPr>
            <w:r>
              <w:rPr>
                <w:rFonts w:hint="eastAsia"/>
                <w:sz w:val="18"/>
              </w:rPr>
              <w:t>119 003</w:t>
            </w:r>
          </w:p>
        </w:tc>
        <w:tc>
          <w:tcPr>
            <w:tcW w:w="658" w:type="pct"/>
          </w:tcPr>
          <w:p w:rsidR="00000000" w:rsidRDefault="00DC43B0">
            <w:pPr>
              <w:spacing w:line="340" w:lineRule="atLeast"/>
              <w:jc w:val="center"/>
              <w:rPr>
                <w:rFonts w:hint="eastAsia"/>
                <w:sz w:val="18"/>
              </w:rPr>
            </w:pPr>
            <w:r>
              <w:rPr>
                <w:rFonts w:hint="eastAsia"/>
                <w:sz w:val="18"/>
              </w:rPr>
              <w:t>28.39</w:t>
            </w:r>
          </w:p>
        </w:tc>
      </w:tr>
      <w:tr w:rsidR="00000000">
        <w:tblPrEx>
          <w:tblCellMar>
            <w:top w:w="0" w:type="dxa"/>
            <w:bottom w:w="0" w:type="dxa"/>
          </w:tblCellMar>
        </w:tblPrEx>
        <w:tc>
          <w:tcPr>
            <w:tcW w:w="1055" w:type="pct"/>
          </w:tcPr>
          <w:p w:rsidR="00000000" w:rsidRDefault="00DC43B0">
            <w:pPr>
              <w:spacing w:line="340" w:lineRule="atLeast"/>
              <w:rPr>
                <w:rFonts w:hint="eastAsia"/>
                <w:sz w:val="18"/>
              </w:rPr>
            </w:pPr>
            <w:r>
              <w:rPr>
                <w:rFonts w:hint="eastAsia"/>
                <w:sz w:val="18"/>
              </w:rPr>
              <w:t>左派联盟（</w:t>
            </w:r>
            <w:r>
              <w:rPr>
                <w:rFonts w:hint="eastAsia"/>
                <w:sz w:val="18"/>
              </w:rPr>
              <w:t>IU</w:t>
            </w:r>
            <w:r>
              <w:rPr>
                <w:rFonts w:hint="eastAsia"/>
                <w:sz w:val="18"/>
                <w:vertAlign w:val="superscript"/>
              </w:rPr>
              <w:t>﹡</w:t>
            </w:r>
            <w:r>
              <w:rPr>
                <w:rFonts w:hint="eastAsia"/>
                <w:sz w:val="18"/>
              </w:rPr>
              <w:t>）</w:t>
            </w:r>
          </w:p>
        </w:tc>
        <w:tc>
          <w:tcPr>
            <w:tcW w:w="657" w:type="pct"/>
          </w:tcPr>
          <w:p w:rsidR="00000000" w:rsidRDefault="00DC43B0">
            <w:pPr>
              <w:spacing w:line="340" w:lineRule="atLeast"/>
              <w:jc w:val="center"/>
              <w:rPr>
                <w:rFonts w:hint="eastAsia"/>
                <w:sz w:val="18"/>
              </w:rPr>
            </w:pPr>
            <w:r>
              <w:rPr>
                <w:rFonts w:hint="eastAsia"/>
                <w:sz w:val="18"/>
              </w:rPr>
              <w:t xml:space="preserve"> 57 000</w:t>
            </w:r>
          </w:p>
        </w:tc>
        <w:tc>
          <w:tcPr>
            <w:tcW w:w="657" w:type="pct"/>
          </w:tcPr>
          <w:p w:rsidR="00000000" w:rsidRDefault="00DC43B0">
            <w:pPr>
              <w:spacing w:line="340" w:lineRule="atLeast"/>
              <w:jc w:val="center"/>
              <w:rPr>
                <w:rFonts w:hint="eastAsia"/>
                <w:sz w:val="18"/>
              </w:rPr>
            </w:pPr>
            <w:r>
              <w:rPr>
                <w:rFonts w:hint="eastAsia"/>
                <w:sz w:val="18"/>
              </w:rPr>
              <w:t xml:space="preserve"> </w:t>
            </w:r>
            <w:r>
              <w:rPr>
                <w:rFonts w:hint="eastAsia"/>
                <w:sz w:val="18"/>
              </w:rPr>
              <w:t xml:space="preserve">    -</w:t>
            </w:r>
          </w:p>
        </w:tc>
        <w:tc>
          <w:tcPr>
            <w:tcW w:w="658" w:type="pct"/>
          </w:tcPr>
          <w:p w:rsidR="00000000" w:rsidRDefault="00DC43B0">
            <w:pPr>
              <w:spacing w:line="340" w:lineRule="atLeast"/>
              <w:jc w:val="center"/>
              <w:rPr>
                <w:rFonts w:hint="eastAsia"/>
                <w:sz w:val="18"/>
              </w:rPr>
            </w:pPr>
            <w:r>
              <w:rPr>
                <w:rFonts w:hint="eastAsia"/>
                <w:sz w:val="18"/>
              </w:rPr>
              <w:t xml:space="preserve">    -</w:t>
            </w:r>
          </w:p>
        </w:tc>
        <w:tc>
          <w:tcPr>
            <w:tcW w:w="657" w:type="pct"/>
          </w:tcPr>
          <w:p w:rsidR="00000000" w:rsidRDefault="00DC43B0">
            <w:pPr>
              <w:spacing w:line="340" w:lineRule="atLeast"/>
              <w:jc w:val="center"/>
              <w:rPr>
                <w:rFonts w:hint="eastAsia"/>
                <w:sz w:val="18"/>
              </w:rPr>
            </w:pPr>
            <w:r>
              <w:rPr>
                <w:rFonts w:hint="eastAsia"/>
                <w:sz w:val="18"/>
              </w:rPr>
              <w:t xml:space="preserve"> 67 802</w:t>
            </w:r>
          </w:p>
        </w:tc>
        <w:tc>
          <w:tcPr>
            <w:tcW w:w="657" w:type="pct"/>
          </w:tcPr>
          <w:p w:rsidR="00000000" w:rsidRDefault="00DC43B0">
            <w:pPr>
              <w:spacing w:line="340" w:lineRule="atLeast"/>
              <w:jc w:val="center"/>
              <w:rPr>
                <w:rFonts w:hint="eastAsia"/>
                <w:sz w:val="18"/>
              </w:rPr>
            </w:pPr>
            <w:r>
              <w:rPr>
                <w:rFonts w:hint="eastAsia"/>
                <w:sz w:val="18"/>
              </w:rPr>
              <w:t xml:space="preserve"> 19 662</w:t>
            </w:r>
          </w:p>
        </w:tc>
        <w:tc>
          <w:tcPr>
            <w:tcW w:w="658" w:type="pct"/>
          </w:tcPr>
          <w:p w:rsidR="00000000" w:rsidRDefault="00DC43B0">
            <w:pPr>
              <w:spacing w:line="340" w:lineRule="atLeast"/>
              <w:jc w:val="center"/>
              <w:rPr>
                <w:rFonts w:hint="eastAsia"/>
                <w:sz w:val="18"/>
              </w:rPr>
            </w:pPr>
            <w:r>
              <w:rPr>
                <w:rFonts w:hint="eastAsia"/>
                <w:sz w:val="18"/>
              </w:rPr>
              <w:t>29.00</w:t>
            </w:r>
          </w:p>
        </w:tc>
      </w:tr>
      <w:tr w:rsidR="00000000">
        <w:tblPrEx>
          <w:tblCellMar>
            <w:top w:w="0" w:type="dxa"/>
            <w:bottom w:w="0" w:type="dxa"/>
          </w:tblCellMar>
        </w:tblPrEx>
        <w:tc>
          <w:tcPr>
            <w:tcW w:w="1055" w:type="pct"/>
          </w:tcPr>
          <w:p w:rsidR="00000000" w:rsidRDefault="00DC43B0">
            <w:pPr>
              <w:spacing w:line="340" w:lineRule="atLeast"/>
              <w:rPr>
                <w:rFonts w:hint="eastAsia"/>
                <w:sz w:val="18"/>
              </w:rPr>
            </w:pPr>
            <w:r>
              <w:rPr>
                <w:rFonts w:hint="eastAsia"/>
                <w:sz w:val="18"/>
              </w:rPr>
              <w:t>巴斯克民族主义党（</w:t>
            </w:r>
            <w:r>
              <w:rPr>
                <w:rFonts w:hint="eastAsia"/>
                <w:sz w:val="18"/>
              </w:rPr>
              <w:t>PNV</w:t>
            </w:r>
            <w:r>
              <w:rPr>
                <w:rFonts w:hint="eastAsia"/>
                <w:sz w:val="18"/>
              </w:rPr>
              <w:t>）</w:t>
            </w:r>
          </w:p>
        </w:tc>
        <w:tc>
          <w:tcPr>
            <w:tcW w:w="657" w:type="pct"/>
          </w:tcPr>
          <w:p w:rsidR="00000000" w:rsidRDefault="00DC43B0">
            <w:pPr>
              <w:spacing w:line="340" w:lineRule="atLeast"/>
              <w:jc w:val="center"/>
              <w:rPr>
                <w:rFonts w:hint="eastAsia"/>
                <w:sz w:val="18"/>
              </w:rPr>
            </w:pPr>
            <w:r>
              <w:rPr>
                <w:rFonts w:hint="eastAsia"/>
                <w:sz w:val="18"/>
              </w:rPr>
              <w:t xml:space="preserve"> 31 830</w:t>
            </w:r>
          </w:p>
        </w:tc>
        <w:tc>
          <w:tcPr>
            <w:tcW w:w="657" w:type="pct"/>
          </w:tcPr>
          <w:p w:rsidR="00000000" w:rsidRDefault="00DC43B0">
            <w:pPr>
              <w:spacing w:line="340" w:lineRule="atLeast"/>
              <w:jc w:val="center"/>
              <w:rPr>
                <w:rFonts w:hint="eastAsia"/>
                <w:sz w:val="18"/>
              </w:rPr>
            </w:pPr>
            <w:r>
              <w:rPr>
                <w:rFonts w:hint="eastAsia"/>
                <w:sz w:val="18"/>
              </w:rPr>
              <w:t xml:space="preserve"> 12 191</w:t>
            </w:r>
          </w:p>
        </w:tc>
        <w:tc>
          <w:tcPr>
            <w:tcW w:w="658" w:type="pct"/>
          </w:tcPr>
          <w:p w:rsidR="00000000" w:rsidRDefault="00DC43B0">
            <w:pPr>
              <w:spacing w:line="340" w:lineRule="atLeast"/>
              <w:jc w:val="center"/>
              <w:rPr>
                <w:rFonts w:hint="eastAsia"/>
                <w:sz w:val="18"/>
              </w:rPr>
            </w:pPr>
            <w:r>
              <w:rPr>
                <w:rFonts w:hint="eastAsia"/>
                <w:sz w:val="18"/>
              </w:rPr>
              <w:t>38.30</w:t>
            </w:r>
          </w:p>
        </w:tc>
        <w:tc>
          <w:tcPr>
            <w:tcW w:w="657" w:type="pct"/>
          </w:tcPr>
          <w:p w:rsidR="00000000" w:rsidRDefault="00DC43B0">
            <w:pPr>
              <w:spacing w:line="340" w:lineRule="atLeast"/>
              <w:jc w:val="center"/>
              <w:rPr>
                <w:rFonts w:hint="eastAsia"/>
                <w:sz w:val="18"/>
              </w:rPr>
            </w:pPr>
            <w:r>
              <w:rPr>
                <w:rFonts w:hint="eastAsia"/>
                <w:sz w:val="18"/>
              </w:rPr>
              <w:t xml:space="preserve"> 30 442</w:t>
            </w:r>
          </w:p>
        </w:tc>
        <w:tc>
          <w:tcPr>
            <w:tcW w:w="657" w:type="pct"/>
          </w:tcPr>
          <w:p w:rsidR="00000000" w:rsidRDefault="00DC43B0">
            <w:pPr>
              <w:spacing w:line="340" w:lineRule="atLeast"/>
              <w:jc w:val="center"/>
              <w:rPr>
                <w:rFonts w:hint="eastAsia"/>
                <w:sz w:val="18"/>
              </w:rPr>
            </w:pPr>
            <w:r>
              <w:rPr>
                <w:rFonts w:hint="eastAsia"/>
                <w:sz w:val="18"/>
              </w:rPr>
              <w:t xml:space="preserve"> 10 505</w:t>
            </w:r>
          </w:p>
        </w:tc>
        <w:tc>
          <w:tcPr>
            <w:tcW w:w="658" w:type="pct"/>
          </w:tcPr>
          <w:p w:rsidR="00000000" w:rsidRDefault="00DC43B0">
            <w:pPr>
              <w:spacing w:line="340" w:lineRule="atLeast"/>
              <w:jc w:val="center"/>
              <w:rPr>
                <w:rFonts w:hint="eastAsia"/>
                <w:sz w:val="18"/>
              </w:rPr>
            </w:pPr>
            <w:r>
              <w:rPr>
                <w:rFonts w:hint="eastAsia"/>
                <w:sz w:val="18"/>
              </w:rPr>
              <w:t>34.51</w:t>
            </w:r>
          </w:p>
        </w:tc>
      </w:tr>
    </w:tbl>
    <w:p w:rsidR="00000000" w:rsidRDefault="00DC43B0">
      <w:pPr>
        <w:spacing w:line="360" w:lineRule="atLeast"/>
        <w:rPr>
          <w:rFonts w:hint="eastAsia"/>
          <w:sz w:val="18"/>
        </w:rPr>
      </w:pPr>
      <w:r>
        <w:rPr>
          <w:rFonts w:hint="eastAsia"/>
          <w:sz w:val="18"/>
        </w:rPr>
        <w:t>（</w:t>
      </w:r>
      <w:r>
        <w:rPr>
          <w:rFonts w:hint="eastAsia"/>
          <w:sz w:val="18"/>
          <w:vertAlign w:val="superscript"/>
        </w:rPr>
        <w:t>﹡</w:t>
      </w:r>
      <w:r>
        <w:rPr>
          <w:rFonts w:hint="eastAsia"/>
          <w:sz w:val="18"/>
        </w:rPr>
        <w:t>）：涉及的是</w:t>
      </w:r>
      <w:r>
        <w:rPr>
          <w:rFonts w:hint="eastAsia"/>
          <w:sz w:val="18"/>
        </w:rPr>
        <w:t>1994</w:t>
      </w:r>
      <w:r>
        <w:rPr>
          <w:rFonts w:hint="eastAsia"/>
          <w:sz w:val="18"/>
        </w:rPr>
        <w:t>年的数据，</w:t>
      </w:r>
      <w:r>
        <w:rPr>
          <w:rFonts w:hint="eastAsia"/>
          <w:sz w:val="18"/>
        </w:rPr>
        <w:t xml:space="preserve"> 1996</w:t>
      </w:r>
      <w:r>
        <w:rPr>
          <w:rFonts w:hint="eastAsia"/>
          <w:sz w:val="18"/>
        </w:rPr>
        <w:t>年没有按性别分类的数据。</w:t>
      </w:r>
    </w:p>
    <w:p w:rsidR="00000000" w:rsidRDefault="00DC43B0">
      <w:pPr>
        <w:spacing w:after="240" w:line="360" w:lineRule="atLeast"/>
        <w:rPr>
          <w:rFonts w:hint="eastAsia"/>
          <w:sz w:val="18"/>
        </w:rPr>
      </w:pPr>
      <w:r>
        <w:rPr>
          <w:rFonts w:hint="eastAsia"/>
          <w:sz w:val="18"/>
        </w:rPr>
        <w:t>资料来源：根据各个政党提供的数据编制而成。</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工会会员</w:t>
      </w:r>
      <w:r>
        <w:rPr>
          <w:rFonts w:hint="eastAsia"/>
        </w:rPr>
        <w:t>方面，根据全国会员最多的两大工会的数据，</w:t>
      </w:r>
      <w:r>
        <w:rPr>
          <w:rFonts w:hint="eastAsia"/>
        </w:rPr>
        <w:t>2002</w:t>
      </w:r>
      <w:r>
        <w:rPr>
          <w:rFonts w:hint="eastAsia"/>
        </w:rPr>
        <w:t>年工人总工会（</w:t>
      </w:r>
      <w:r>
        <w:rPr>
          <w:rFonts w:hint="eastAsia"/>
        </w:rPr>
        <w:t>UGT</w:t>
      </w:r>
      <w:r>
        <w:rPr>
          <w:rFonts w:hint="eastAsia"/>
        </w:rPr>
        <w:t>）和工人委员会（</w:t>
      </w:r>
      <w:r>
        <w:rPr>
          <w:rFonts w:hint="eastAsia"/>
        </w:rPr>
        <w:t>CCOO</w:t>
      </w:r>
      <w:r>
        <w:rPr>
          <w:rFonts w:hint="eastAsia"/>
        </w:rPr>
        <w:t>）共有</w:t>
      </w:r>
      <w:r>
        <w:rPr>
          <w:rFonts w:hint="eastAsia"/>
        </w:rPr>
        <w:t>1 571 567</w:t>
      </w:r>
      <w:r>
        <w:rPr>
          <w:rFonts w:hint="eastAsia"/>
        </w:rPr>
        <w:t>名会员，其中女会员为</w:t>
      </w:r>
      <w:r>
        <w:rPr>
          <w:rFonts w:hint="eastAsia"/>
        </w:rPr>
        <w:t>505 970</w:t>
      </w:r>
      <w:r>
        <w:rPr>
          <w:rFonts w:hint="eastAsia"/>
        </w:rPr>
        <w:t>人，占工会会员总数的</w:t>
      </w:r>
      <w:r>
        <w:rPr>
          <w:rFonts w:hint="eastAsia"/>
        </w:rPr>
        <w:t>32.2%</w:t>
      </w:r>
      <w:r>
        <w:rPr>
          <w:rFonts w:hint="eastAsia"/>
        </w:rPr>
        <w:t>。</w:t>
      </w:r>
    </w:p>
    <w:p w:rsidR="00000000" w:rsidRDefault="00DC43B0">
      <w:pPr>
        <w:pStyle w:val="10"/>
        <w:spacing w:beforeLines="0" w:before="0" w:afterLines="0" w:after="240" w:line="360" w:lineRule="atLeast"/>
        <w:ind w:firstLineChars="0" w:firstLine="0"/>
        <w:rPr>
          <w:rFonts w:eastAsia="SimHei" w:hint="eastAsia"/>
        </w:rPr>
      </w:pPr>
      <w:r>
        <w:rPr>
          <w:rFonts w:eastAsia="SimHei" w:hint="eastAsia"/>
        </w:rPr>
        <w:t>二、法律的修订</w:t>
      </w:r>
    </w:p>
    <w:p w:rsidR="00000000" w:rsidRDefault="00DC43B0" w:rsidP="00DC43B0">
      <w:pPr>
        <w:pStyle w:val="10"/>
        <w:spacing w:beforeLines="0" w:before="0" w:afterLines="0" w:after="240" w:line="360" w:lineRule="atLeast"/>
        <w:ind w:firstLine="31680"/>
        <w:rPr>
          <w:rFonts w:hint="eastAsia"/>
        </w:rPr>
      </w:pPr>
      <w:r>
        <w:rPr>
          <w:rFonts w:hint="eastAsia"/>
        </w:rPr>
        <w:t>《选举总法》中没有在选举名单中做到两性平等的保障条款。某一政党在特定的形势下已经确立和实施了配额制度。</w:t>
      </w:r>
    </w:p>
    <w:p w:rsidR="00000000" w:rsidRDefault="00DC43B0" w:rsidP="00DC43B0">
      <w:pPr>
        <w:pStyle w:val="10"/>
        <w:spacing w:beforeLines="0" w:before="0" w:afterLines="0" w:after="240" w:line="360" w:lineRule="atLeast"/>
        <w:ind w:firstLine="31680"/>
        <w:rPr>
          <w:rFonts w:ascii="仿宋体" w:hint="eastAsia"/>
        </w:rPr>
      </w:pPr>
      <w:r>
        <w:rPr>
          <w:rFonts w:hint="eastAsia"/>
        </w:rPr>
        <w:t>然而，</w:t>
      </w:r>
      <w:r>
        <w:rPr>
          <w:rFonts w:ascii="仿宋体" w:hint="eastAsia"/>
        </w:rPr>
        <w:t>卡斯蒂利亚－拉曼恰</w:t>
      </w:r>
      <w:r>
        <w:rPr>
          <w:rFonts w:hint="eastAsia"/>
        </w:rPr>
        <w:t>和巴利阿里群岛两个自治区都通过了内部法律，目的是在各自的自治区议会中做到两性平等。为此</w:t>
      </w:r>
      <w:r>
        <w:rPr>
          <w:rFonts w:hint="eastAsia"/>
          <w:b/>
          <w:bCs/>
        </w:rPr>
        <w:t>，</w:t>
      </w:r>
      <w:r>
        <w:rPr>
          <w:rFonts w:eastAsia="SimHei" w:hint="eastAsia"/>
        </w:rPr>
        <w:t>卡斯蒂利亚－拉曼恰于</w:t>
      </w:r>
      <w:r>
        <w:rPr>
          <w:rFonts w:eastAsia="SimHei" w:hint="eastAsia"/>
        </w:rPr>
        <w:t>2002</w:t>
      </w:r>
      <w:r>
        <w:rPr>
          <w:rFonts w:eastAsia="SimHei" w:hint="eastAsia"/>
        </w:rPr>
        <w:t>年</w:t>
      </w:r>
      <w:r>
        <w:rPr>
          <w:rFonts w:eastAsia="SimHei" w:hint="eastAsia"/>
        </w:rPr>
        <w:t>6</w:t>
      </w:r>
      <w:r>
        <w:rPr>
          <w:rFonts w:eastAsia="SimHei" w:hint="eastAsia"/>
        </w:rPr>
        <w:t>月</w:t>
      </w:r>
      <w:r>
        <w:rPr>
          <w:rFonts w:eastAsia="SimHei" w:hint="eastAsia"/>
        </w:rPr>
        <w:t>27</w:t>
      </w:r>
      <w:r>
        <w:rPr>
          <w:rFonts w:eastAsia="SimHei" w:hint="eastAsia"/>
        </w:rPr>
        <w:t>日通过了第</w:t>
      </w:r>
      <w:r>
        <w:rPr>
          <w:rFonts w:eastAsia="SimHei" w:hint="eastAsia"/>
        </w:rPr>
        <w:t>11/2002</w:t>
      </w:r>
      <w:r>
        <w:rPr>
          <w:rFonts w:eastAsia="SimHei" w:hint="eastAsia"/>
        </w:rPr>
        <w:t>号法令，对《加斯蒂亚－拉曼恰选举法》（第</w:t>
      </w:r>
      <w:r>
        <w:rPr>
          <w:rFonts w:eastAsia="SimHei" w:hint="eastAsia"/>
        </w:rPr>
        <w:t>5/1986</w:t>
      </w:r>
      <w:r>
        <w:rPr>
          <w:rFonts w:eastAsia="SimHei" w:hint="eastAsia"/>
        </w:rPr>
        <w:t>号法令，</w:t>
      </w:r>
      <w:r>
        <w:rPr>
          <w:rFonts w:eastAsia="SimHei" w:hint="eastAsia"/>
        </w:rPr>
        <w:t>1986</w:t>
      </w:r>
      <w:r>
        <w:rPr>
          <w:rFonts w:eastAsia="SimHei" w:hint="eastAsia"/>
        </w:rPr>
        <w:t>年</w:t>
      </w:r>
      <w:r>
        <w:rPr>
          <w:rFonts w:eastAsia="SimHei" w:hint="eastAsia"/>
        </w:rPr>
        <w:t>12</w:t>
      </w:r>
      <w:r>
        <w:rPr>
          <w:rFonts w:eastAsia="SimHei" w:hint="eastAsia"/>
        </w:rPr>
        <w:t>月</w:t>
      </w:r>
      <w:r>
        <w:rPr>
          <w:rFonts w:eastAsia="SimHei" w:hint="eastAsia"/>
        </w:rPr>
        <w:t>23</w:t>
      </w:r>
      <w:r>
        <w:rPr>
          <w:rFonts w:eastAsia="SimHei" w:hint="eastAsia"/>
        </w:rPr>
        <w:t>日通过）进行了修订</w:t>
      </w:r>
      <w:r>
        <w:rPr>
          <w:rFonts w:ascii="仿宋体" w:hint="eastAsia"/>
        </w:rPr>
        <w:t>，规定</w:t>
      </w:r>
      <w:r>
        <w:rPr>
          <w:rFonts w:ascii="仿宋体" w:eastAsia="KaiTi_GB2312" w:hint="eastAsia"/>
        </w:rPr>
        <w:t>为了确保政治代表制的平等原则，政党、选举联盟、和解委员会或集团提出的候选人名单将交替出现男女候选人的名字。当一个性别的候选人占据单</w:t>
      </w:r>
      <w:r>
        <w:rPr>
          <w:rFonts w:ascii="仿宋体" w:eastAsia="KaiTi_GB2312" w:hint="eastAsia"/>
        </w:rPr>
        <w:t>数位置时，另一性别的候选人占据双数位置。选举委员会只接受符合本条款规定的正式候选人和候补候选人名单</w:t>
      </w:r>
      <w:r>
        <w:rPr>
          <w:rFonts w:ascii="仿宋体" w:hint="eastAsia"/>
        </w:rPr>
        <w:t>。</w:t>
      </w:r>
    </w:p>
    <w:p w:rsidR="00000000" w:rsidRDefault="00DC43B0" w:rsidP="00DC43B0">
      <w:pPr>
        <w:pStyle w:val="10"/>
        <w:spacing w:beforeLines="0" w:before="0" w:afterLines="0" w:after="240" w:line="360" w:lineRule="atLeast"/>
        <w:ind w:firstLine="31680"/>
        <w:rPr>
          <w:rFonts w:hint="eastAsia"/>
        </w:rPr>
      </w:pPr>
      <w:r>
        <w:rPr>
          <w:rFonts w:eastAsia="SimHei" w:hint="eastAsia"/>
        </w:rPr>
        <w:t>在巴利阿里群岛自治区，</w:t>
      </w:r>
      <w:r>
        <w:rPr>
          <w:rFonts w:eastAsia="SimHei" w:hint="eastAsia"/>
        </w:rPr>
        <w:t>2002</w:t>
      </w:r>
      <w:r>
        <w:rPr>
          <w:rFonts w:eastAsia="SimHei" w:hint="eastAsia"/>
        </w:rPr>
        <w:t>年</w:t>
      </w:r>
      <w:r>
        <w:rPr>
          <w:rFonts w:eastAsia="SimHei" w:hint="eastAsia"/>
        </w:rPr>
        <w:t>6</w:t>
      </w:r>
      <w:r>
        <w:rPr>
          <w:rFonts w:eastAsia="SimHei" w:hint="eastAsia"/>
        </w:rPr>
        <w:t>月</w:t>
      </w:r>
      <w:r>
        <w:rPr>
          <w:rFonts w:eastAsia="SimHei" w:hint="eastAsia"/>
        </w:rPr>
        <w:t>21</w:t>
      </w:r>
      <w:r>
        <w:rPr>
          <w:rFonts w:eastAsia="SimHei" w:hint="eastAsia"/>
        </w:rPr>
        <w:t>日通过的第</w:t>
      </w:r>
      <w:r>
        <w:rPr>
          <w:rFonts w:eastAsia="SimHei" w:hint="eastAsia"/>
        </w:rPr>
        <w:t>6/2002</w:t>
      </w:r>
      <w:r>
        <w:rPr>
          <w:rFonts w:eastAsia="SimHei" w:hint="eastAsia"/>
        </w:rPr>
        <w:t>号法令对《巴利阿里群岛自治区选举法》（第</w:t>
      </w:r>
      <w:r>
        <w:rPr>
          <w:rFonts w:eastAsia="SimHei" w:hint="eastAsia"/>
        </w:rPr>
        <w:t>8/1986</w:t>
      </w:r>
      <w:r>
        <w:rPr>
          <w:rFonts w:eastAsia="SimHei" w:hint="eastAsia"/>
        </w:rPr>
        <w:t>号法令，</w:t>
      </w:r>
      <w:r>
        <w:rPr>
          <w:rFonts w:eastAsia="SimHei" w:hint="eastAsia"/>
        </w:rPr>
        <w:t>1986</w:t>
      </w:r>
      <w:r>
        <w:rPr>
          <w:rFonts w:eastAsia="SimHei" w:hint="eastAsia"/>
        </w:rPr>
        <w:t>年</w:t>
      </w:r>
      <w:r>
        <w:rPr>
          <w:rFonts w:eastAsia="SimHei" w:hint="eastAsia"/>
        </w:rPr>
        <w:t>11</w:t>
      </w:r>
      <w:r>
        <w:rPr>
          <w:rFonts w:eastAsia="SimHei" w:hint="eastAsia"/>
        </w:rPr>
        <w:t>月</w:t>
      </w:r>
      <w:r>
        <w:rPr>
          <w:rFonts w:eastAsia="SimHei" w:hint="eastAsia"/>
        </w:rPr>
        <w:t>26</w:t>
      </w:r>
      <w:r>
        <w:rPr>
          <w:rFonts w:eastAsia="SimHei" w:hint="eastAsia"/>
        </w:rPr>
        <w:t>日）进行了修订，</w:t>
      </w:r>
      <w:r>
        <w:rPr>
          <w:rFonts w:hint="eastAsia"/>
        </w:rPr>
        <w:t>出于同样的宗旨，规定</w:t>
      </w:r>
      <w:r>
        <w:rPr>
          <w:rFonts w:eastAsia="KaiTi_GB2312" w:hint="eastAsia"/>
        </w:rPr>
        <w:t>为了确保在政治参与中真正落实民主原则，候选人名单上的男女比例应该平衡。男女候选人在名单中要交替排列</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政府曾经在宪法法庭援引过上述两项法律。</w:t>
      </w:r>
    </w:p>
    <w:p w:rsidR="00000000" w:rsidRDefault="00DC43B0">
      <w:pPr>
        <w:pStyle w:val="10"/>
        <w:spacing w:beforeLines="0" w:before="0" w:afterLines="0" w:after="240" w:line="360" w:lineRule="atLeast"/>
        <w:ind w:firstLineChars="0" w:firstLine="0"/>
        <w:rPr>
          <w:rFonts w:eastAsia="SimHei" w:hint="eastAsia"/>
        </w:rPr>
      </w:pPr>
      <w:r>
        <w:rPr>
          <w:rFonts w:eastAsia="SimHei" w:hint="eastAsia"/>
        </w:rPr>
        <w:t>三、政策和方案</w:t>
      </w:r>
    </w:p>
    <w:p w:rsidR="00000000" w:rsidRDefault="00DC43B0">
      <w:pPr>
        <w:pStyle w:val="4"/>
        <w:numPr>
          <w:ilvl w:val="0"/>
          <w:numId w:val="0"/>
        </w:numPr>
        <w:spacing w:beforeLines="0" w:before="0" w:afterLines="0" w:after="240" w:line="360" w:lineRule="atLeast"/>
        <w:rPr>
          <w:rFonts w:ascii="SimHei" w:eastAsia="SimHei" w:hint="eastAsia"/>
        </w:rPr>
      </w:pPr>
      <w:r>
        <w:rPr>
          <w:rFonts w:ascii="SimHei" w:eastAsia="SimHei"/>
        </w:rPr>
        <w:t>1</w:t>
      </w:r>
      <w:r>
        <w:rPr>
          <w:rFonts w:ascii="SimHei" w:eastAsia="SimHei" w:hint="eastAsia"/>
        </w:rPr>
        <w:t>．出版物</w:t>
      </w:r>
    </w:p>
    <w:p w:rsidR="00000000" w:rsidRDefault="00DC43B0" w:rsidP="00DC43B0">
      <w:pPr>
        <w:pStyle w:val="10"/>
        <w:spacing w:beforeLines="0" w:before="0" w:afterLines="0" w:after="240" w:line="360" w:lineRule="atLeast"/>
        <w:ind w:firstLine="31680"/>
        <w:rPr>
          <w:rFonts w:hint="eastAsia"/>
        </w:rPr>
      </w:pPr>
      <w:r>
        <w:rPr>
          <w:rFonts w:hint="eastAsia"/>
        </w:rPr>
        <w:t>正如前文所示，没有任何国家级的法律考虑到制订有关政治参与配额的</w:t>
      </w:r>
      <w:r>
        <w:rPr>
          <w:rFonts w:hint="eastAsia"/>
        </w:rPr>
        <w:t>规定，但是，第三个男女机会平等计划中的一个专门部分已经关注到推动和促进妇女进入决策层的问题。以下是该计划开展的活动：</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分析和研究阻碍妇女加入各种决策层的各种障碍，以此为依据编制战略。</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培训妇女，提高她们的决策能力。</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支持和帮助协会和组织努力开展工作，推动和促进妇女参与决策进程。</w:t>
      </w:r>
    </w:p>
    <w:p w:rsidR="00000000" w:rsidRDefault="00DC43B0" w:rsidP="00DC43B0">
      <w:pPr>
        <w:pStyle w:val="10"/>
        <w:spacing w:beforeLines="0" w:before="0" w:afterLines="0" w:after="240" w:line="360" w:lineRule="atLeast"/>
        <w:ind w:firstLine="31680"/>
        <w:rPr>
          <w:rFonts w:hint="eastAsia"/>
        </w:rPr>
      </w:pPr>
      <w:r>
        <w:rPr>
          <w:rFonts w:hint="eastAsia"/>
        </w:rPr>
        <w:t>通过制订措施男女更加均衡地分担家庭责任，或者执行促进妇女在企业中获得提升的各种方案（如</w:t>
      </w:r>
      <w:r>
        <w:rPr>
          <w:rFonts w:hint="eastAsia"/>
        </w:rPr>
        <w:t>Optima</w:t>
      </w:r>
      <w:r>
        <w:rPr>
          <w:rFonts w:hint="eastAsia"/>
        </w:rPr>
        <w:t>方案），上述行动、各自治区开展的活动和协调法的通过都将毫无疑问地有利于妇女担任带有决策权力的职务。</w:t>
      </w:r>
    </w:p>
    <w:p w:rsidR="00000000" w:rsidRDefault="00DC43B0" w:rsidP="00DC43B0">
      <w:pPr>
        <w:pStyle w:val="10"/>
        <w:spacing w:beforeLines="0" w:before="0" w:afterLines="0" w:after="240" w:line="360" w:lineRule="atLeast"/>
        <w:ind w:firstLine="31680"/>
        <w:rPr>
          <w:rFonts w:hint="eastAsia"/>
        </w:rPr>
      </w:pPr>
      <w:r>
        <w:rPr>
          <w:rFonts w:hint="eastAsia"/>
        </w:rPr>
        <w:t>在本报告研究的阶段内，妇女委员会于</w:t>
      </w:r>
      <w:r>
        <w:rPr>
          <w:rFonts w:hint="eastAsia"/>
        </w:rPr>
        <w:t>1999</w:t>
      </w:r>
      <w:r>
        <w:rPr>
          <w:rFonts w:hint="eastAsia"/>
        </w:rPr>
        <w:t>年</w:t>
      </w:r>
      <w:r>
        <w:rPr>
          <w:rFonts w:hint="eastAsia"/>
        </w:rPr>
        <w:t>1</w:t>
      </w:r>
      <w:r>
        <w:rPr>
          <w:rFonts w:hint="eastAsia"/>
        </w:rPr>
        <w:t>月</w:t>
      </w:r>
      <w:r>
        <w:rPr>
          <w:rFonts w:hint="eastAsia"/>
        </w:rPr>
        <w:t>14</w:t>
      </w:r>
      <w:r>
        <w:rPr>
          <w:rFonts w:hint="eastAsia"/>
        </w:rPr>
        <w:t>日至</w:t>
      </w:r>
      <w:r>
        <w:rPr>
          <w:rFonts w:hint="eastAsia"/>
        </w:rPr>
        <w:t>29</w:t>
      </w:r>
      <w:r>
        <w:rPr>
          <w:rFonts w:hint="eastAsia"/>
        </w:rPr>
        <w:t>日利用各种媒体，组织开展了一次名为“</w:t>
      </w:r>
      <w:r>
        <w:rPr>
          <w:rFonts w:eastAsia="SimHei" w:hint="eastAsia"/>
        </w:rPr>
        <w:t>妇女的社会参与”的宣传活动</w:t>
      </w:r>
      <w:r>
        <w:rPr>
          <w:rFonts w:hint="eastAsia"/>
        </w:rPr>
        <w:t>，它的口号是</w:t>
      </w:r>
      <w:r>
        <w:rPr>
          <w:rFonts w:eastAsia="KaiTi_GB2312" w:hint="eastAsia"/>
        </w:rPr>
        <w:t>你不能落在后面</w:t>
      </w:r>
      <w:r>
        <w:rPr>
          <w:rFonts w:hint="eastAsia"/>
        </w:rPr>
        <w:t>，最终目标是扩大妇女的参与程度。在活动中，资助印刷了</w:t>
      </w:r>
      <w:r>
        <w:rPr>
          <w:rFonts w:hint="eastAsia"/>
        </w:rPr>
        <w:t>500</w:t>
      </w:r>
      <w:r>
        <w:rPr>
          <w:rFonts w:hint="eastAsia"/>
        </w:rPr>
        <w:t>张招贴宣传画，通过妇女权力教育中心、各自治区、市政府教育咨询中心分发。活动内容——如，西班牙的好作法——其后被收录在欧洲委员会男女平等领导委员会编写的“为促进在决策中实现男女代表权平等，提高认识战略好作法指南”之中。</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至</w:t>
      </w:r>
      <w:r>
        <w:rPr>
          <w:rFonts w:hint="eastAsia"/>
        </w:rPr>
        <w:t>2001</w:t>
      </w:r>
      <w:r>
        <w:rPr>
          <w:rFonts w:hint="eastAsia"/>
        </w:rPr>
        <w:t>年间出版了</w:t>
      </w:r>
      <w:r>
        <w:rPr>
          <w:rFonts w:hint="eastAsia"/>
        </w:rPr>
        <w:t>9 300</w:t>
      </w:r>
      <w:r>
        <w:rPr>
          <w:rFonts w:hint="eastAsia"/>
        </w:rPr>
        <w:t>册有关社会政治参与的图书，它们的题目分别是：</w:t>
      </w:r>
    </w:p>
    <w:tbl>
      <w:tblPr>
        <w:tblW w:w="0" w:type="auto"/>
        <w:tblInd w:w="588" w:type="dxa"/>
        <w:tblBorders>
          <w:top w:val="nil"/>
          <w:left w:val="nil"/>
          <w:bottom w:val="single" w:sz="12" w:space="0" w:color="808080"/>
          <w:right w:val="nil"/>
          <w:insideH w:val="nil"/>
          <w:insideV w:val="nil"/>
        </w:tblBorders>
        <w:tblLook w:val="00B1" w:firstRow="1" w:lastRow="0" w:firstColumn="1" w:lastColumn="0" w:noHBand="0" w:noVBand="0"/>
      </w:tblPr>
      <w:tblGrid>
        <w:gridCol w:w="6180"/>
        <w:gridCol w:w="1620"/>
      </w:tblGrid>
      <w:tr w:rsidR="00000000">
        <w:tblPrEx>
          <w:tblCellMar>
            <w:top w:w="0" w:type="dxa"/>
            <w:bottom w:w="0" w:type="dxa"/>
          </w:tblCellMar>
        </w:tblPrEx>
        <w:tc>
          <w:tcPr>
            <w:tcW w:w="6180" w:type="dxa"/>
            <w:tcBorders>
              <w:bottom w:val="nil"/>
            </w:tcBorders>
          </w:tcPr>
          <w:p w:rsidR="00000000" w:rsidRDefault="00DC43B0">
            <w:pPr>
              <w:pStyle w:val="60"/>
              <w:spacing w:beforeLines="0" w:before="0" w:afterLines="0" w:after="0" w:line="360" w:lineRule="atLeast"/>
              <w:rPr>
                <w:rFonts w:ascii="Times New Roman" w:eastAsia="SimSun" w:hAnsi="Times New Roman" w:hint="eastAsia"/>
                <w:sz w:val="18"/>
                <w:lang w:val="en-US"/>
              </w:rPr>
            </w:pPr>
          </w:p>
        </w:tc>
        <w:tc>
          <w:tcPr>
            <w:tcW w:w="1620" w:type="dxa"/>
            <w:tcBorders>
              <w:bottom w:val="single" w:sz="6" w:space="0" w:color="000000"/>
            </w:tcBorders>
          </w:tcPr>
          <w:p w:rsidR="00000000" w:rsidRDefault="00DC43B0">
            <w:pPr>
              <w:pStyle w:val="Header"/>
              <w:pBdr>
                <w:bottom w:val="none" w:sz="0" w:space="0" w:color="auto"/>
              </w:pBdr>
              <w:tabs>
                <w:tab w:val="clear" w:pos="4320"/>
                <w:tab w:val="clear" w:pos="8640"/>
              </w:tabs>
              <w:spacing w:line="360" w:lineRule="atLeast"/>
              <w:rPr>
                <w:rFonts w:eastAsia="SimHei" w:hint="eastAsia"/>
              </w:rPr>
            </w:pPr>
            <w:r>
              <w:rPr>
                <w:rFonts w:eastAsia="SimHei" w:hint="eastAsia"/>
              </w:rPr>
              <w:t>册数</w:t>
            </w:r>
          </w:p>
        </w:tc>
      </w:tr>
      <w:tr w:rsidR="00000000">
        <w:tblPrEx>
          <w:tblCellMar>
            <w:top w:w="0" w:type="dxa"/>
            <w:bottom w:w="0" w:type="dxa"/>
          </w:tblCellMar>
        </w:tblPrEx>
        <w:tc>
          <w:tcPr>
            <w:tcW w:w="6180" w:type="dxa"/>
            <w:tcBorders>
              <w:top w:val="nil"/>
              <w:right w:val="nil"/>
            </w:tcBorders>
          </w:tcPr>
          <w:p w:rsidR="00000000" w:rsidRDefault="00DC43B0">
            <w:pPr>
              <w:spacing w:line="360" w:lineRule="atLeast"/>
              <w:rPr>
                <w:rFonts w:hint="eastAsia"/>
                <w:sz w:val="18"/>
              </w:rPr>
            </w:pPr>
            <w:r>
              <w:rPr>
                <w:rFonts w:hint="eastAsia"/>
                <w:sz w:val="18"/>
              </w:rPr>
              <w:t>妇女在决策中的地位</w:t>
            </w:r>
          </w:p>
        </w:tc>
        <w:tc>
          <w:tcPr>
            <w:tcW w:w="1620" w:type="dxa"/>
            <w:tcBorders>
              <w:top w:val="single" w:sz="6" w:space="0" w:color="000000"/>
              <w:left w:val="nil"/>
            </w:tcBorders>
          </w:tcPr>
          <w:p w:rsidR="00000000" w:rsidRDefault="00DC43B0">
            <w:pPr>
              <w:spacing w:line="360" w:lineRule="atLeast"/>
              <w:jc w:val="center"/>
              <w:rPr>
                <w:rFonts w:hint="eastAsia"/>
                <w:sz w:val="18"/>
              </w:rPr>
            </w:pPr>
            <w:r>
              <w:rPr>
                <w:rFonts w:hint="eastAsia"/>
                <w:sz w:val="18"/>
              </w:rPr>
              <w:t>1 00</w:t>
            </w:r>
            <w:r>
              <w:rPr>
                <w:rFonts w:hint="eastAsia"/>
                <w:sz w:val="18"/>
              </w:rPr>
              <w:t>0</w:t>
            </w:r>
          </w:p>
        </w:tc>
      </w:tr>
      <w:tr w:rsidR="00000000">
        <w:tblPrEx>
          <w:tblCellMar>
            <w:top w:w="0" w:type="dxa"/>
            <w:bottom w:w="0" w:type="dxa"/>
          </w:tblCellMar>
        </w:tblPrEx>
        <w:tc>
          <w:tcPr>
            <w:tcW w:w="6180" w:type="dxa"/>
            <w:tcBorders>
              <w:right w:val="nil"/>
            </w:tcBorders>
          </w:tcPr>
          <w:p w:rsidR="00000000" w:rsidRDefault="00DC43B0">
            <w:pPr>
              <w:spacing w:line="360" w:lineRule="atLeast"/>
              <w:rPr>
                <w:rFonts w:hint="eastAsia"/>
                <w:sz w:val="18"/>
              </w:rPr>
            </w:pPr>
            <w:r>
              <w:rPr>
                <w:rFonts w:hint="eastAsia"/>
                <w:sz w:val="18"/>
              </w:rPr>
              <w:t>妇女与</w:t>
            </w:r>
            <w:r>
              <w:rPr>
                <w:rFonts w:hint="eastAsia"/>
                <w:sz w:val="18"/>
              </w:rPr>
              <w:t>1978</w:t>
            </w:r>
            <w:r>
              <w:rPr>
                <w:rFonts w:hint="eastAsia"/>
                <w:sz w:val="18"/>
              </w:rPr>
              <w:t>年《西班牙宪法》</w:t>
            </w:r>
          </w:p>
        </w:tc>
        <w:tc>
          <w:tcPr>
            <w:tcW w:w="1620" w:type="dxa"/>
            <w:tcBorders>
              <w:left w:val="nil"/>
            </w:tcBorders>
          </w:tcPr>
          <w:p w:rsidR="00000000" w:rsidRDefault="00DC43B0">
            <w:pPr>
              <w:spacing w:line="360" w:lineRule="atLeast"/>
              <w:jc w:val="center"/>
              <w:rPr>
                <w:rFonts w:hint="eastAsia"/>
                <w:sz w:val="18"/>
              </w:rPr>
            </w:pPr>
            <w:r>
              <w:rPr>
                <w:rFonts w:hint="eastAsia"/>
                <w:sz w:val="18"/>
              </w:rPr>
              <w:t>1 000</w:t>
            </w:r>
          </w:p>
        </w:tc>
      </w:tr>
      <w:tr w:rsidR="00000000">
        <w:tblPrEx>
          <w:tblCellMar>
            <w:top w:w="0" w:type="dxa"/>
            <w:bottom w:w="0" w:type="dxa"/>
          </w:tblCellMar>
        </w:tblPrEx>
        <w:tc>
          <w:tcPr>
            <w:tcW w:w="6180" w:type="dxa"/>
            <w:tcBorders>
              <w:right w:val="nil"/>
            </w:tcBorders>
          </w:tcPr>
          <w:p w:rsidR="00000000" w:rsidRDefault="00DC43B0">
            <w:pPr>
              <w:spacing w:line="360" w:lineRule="atLeast"/>
              <w:rPr>
                <w:rFonts w:hint="eastAsia"/>
                <w:sz w:val="18"/>
              </w:rPr>
            </w:pPr>
            <w:r>
              <w:rPr>
                <w:rFonts w:hint="eastAsia"/>
                <w:sz w:val="18"/>
              </w:rPr>
              <w:t>欧洲法律中的男女平等</w:t>
            </w:r>
          </w:p>
        </w:tc>
        <w:tc>
          <w:tcPr>
            <w:tcW w:w="1620" w:type="dxa"/>
            <w:tcBorders>
              <w:left w:val="nil"/>
            </w:tcBorders>
          </w:tcPr>
          <w:p w:rsidR="00000000" w:rsidRDefault="00DC43B0">
            <w:pPr>
              <w:spacing w:line="360" w:lineRule="atLeast"/>
              <w:jc w:val="center"/>
              <w:rPr>
                <w:rFonts w:hint="eastAsia"/>
                <w:sz w:val="18"/>
              </w:rPr>
            </w:pPr>
            <w:r>
              <w:rPr>
                <w:rFonts w:hint="eastAsia"/>
                <w:sz w:val="18"/>
              </w:rPr>
              <w:t>2 300</w:t>
            </w:r>
          </w:p>
        </w:tc>
      </w:tr>
      <w:tr w:rsidR="00000000">
        <w:tblPrEx>
          <w:tblCellMar>
            <w:top w:w="0" w:type="dxa"/>
            <w:bottom w:w="0" w:type="dxa"/>
          </w:tblCellMar>
        </w:tblPrEx>
        <w:tc>
          <w:tcPr>
            <w:tcW w:w="6180" w:type="dxa"/>
            <w:tcBorders>
              <w:right w:val="nil"/>
            </w:tcBorders>
          </w:tcPr>
          <w:p w:rsidR="00000000" w:rsidRDefault="00DC43B0">
            <w:pPr>
              <w:spacing w:line="360" w:lineRule="atLeast"/>
              <w:rPr>
                <w:rFonts w:hint="eastAsia"/>
                <w:sz w:val="18"/>
              </w:rPr>
            </w:pPr>
            <w:r>
              <w:rPr>
                <w:rFonts w:hint="eastAsia"/>
                <w:sz w:val="18"/>
              </w:rPr>
              <w:t>平等政策的评估</w:t>
            </w:r>
          </w:p>
        </w:tc>
        <w:tc>
          <w:tcPr>
            <w:tcW w:w="1620" w:type="dxa"/>
            <w:tcBorders>
              <w:left w:val="nil"/>
            </w:tcBorders>
          </w:tcPr>
          <w:p w:rsidR="00000000" w:rsidRDefault="00DC43B0">
            <w:pPr>
              <w:spacing w:line="360" w:lineRule="atLeast"/>
              <w:jc w:val="center"/>
              <w:rPr>
                <w:rFonts w:hint="eastAsia"/>
                <w:sz w:val="18"/>
              </w:rPr>
            </w:pPr>
            <w:r>
              <w:rPr>
                <w:rFonts w:hint="eastAsia"/>
                <w:sz w:val="18"/>
              </w:rPr>
              <w:t>1 000</w:t>
            </w:r>
          </w:p>
        </w:tc>
      </w:tr>
      <w:tr w:rsidR="00000000">
        <w:tblPrEx>
          <w:tblCellMar>
            <w:top w:w="0" w:type="dxa"/>
            <w:bottom w:w="0" w:type="dxa"/>
          </w:tblCellMar>
        </w:tblPrEx>
        <w:tc>
          <w:tcPr>
            <w:tcW w:w="6180" w:type="dxa"/>
            <w:tcBorders>
              <w:right w:val="nil"/>
            </w:tcBorders>
          </w:tcPr>
          <w:p w:rsidR="00000000" w:rsidRDefault="00DC43B0">
            <w:pPr>
              <w:spacing w:line="360" w:lineRule="atLeast"/>
              <w:rPr>
                <w:rFonts w:hint="eastAsia"/>
                <w:sz w:val="18"/>
              </w:rPr>
            </w:pPr>
            <w:r>
              <w:rPr>
                <w:rFonts w:hint="eastAsia"/>
                <w:sz w:val="18"/>
              </w:rPr>
              <w:t>西班牙的女科学家（</w:t>
            </w:r>
            <w:r>
              <w:rPr>
                <w:rFonts w:hint="eastAsia"/>
                <w:sz w:val="18"/>
              </w:rPr>
              <w:t>1950</w:t>
            </w:r>
            <w:r>
              <w:rPr>
                <w:rFonts w:hint="eastAsia"/>
                <w:sz w:val="18"/>
              </w:rPr>
              <w:t>－</w:t>
            </w:r>
            <w:r>
              <w:rPr>
                <w:rFonts w:hint="eastAsia"/>
                <w:sz w:val="18"/>
              </w:rPr>
              <w:t>1970</w:t>
            </w:r>
            <w:r>
              <w:rPr>
                <w:rFonts w:hint="eastAsia"/>
                <w:sz w:val="18"/>
              </w:rPr>
              <w:t>年）</w:t>
            </w:r>
          </w:p>
        </w:tc>
        <w:tc>
          <w:tcPr>
            <w:tcW w:w="1620" w:type="dxa"/>
            <w:tcBorders>
              <w:left w:val="nil"/>
            </w:tcBorders>
          </w:tcPr>
          <w:p w:rsidR="00000000" w:rsidRDefault="00DC43B0">
            <w:pPr>
              <w:spacing w:line="360" w:lineRule="atLeast"/>
              <w:jc w:val="center"/>
              <w:rPr>
                <w:rFonts w:hint="eastAsia"/>
                <w:sz w:val="18"/>
              </w:rPr>
            </w:pPr>
            <w:r>
              <w:rPr>
                <w:rFonts w:hint="eastAsia"/>
                <w:sz w:val="18"/>
              </w:rPr>
              <w:t>1 000</w:t>
            </w:r>
          </w:p>
        </w:tc>
      </w:tr>
      <w:tr w:rsidR="00000000">
        <w:tblPrEx>
          <w:tblCellMar>
            <w:top w:w="0" w:type="dxa"/>
            <w:bottom w:w="0" w:type="dxa"/>
          </w:tblCellMar>
        </w:tblPrEx>
        <w:tc>
          <w:tcPr>
            <w:tcW w:w="6180" w:type="dxa"/>
            <w:tcBorders>
              <w:right w:val="nil"/>
            </w:tcBorders>
          </w:tcPr>
          <w:p w:rsidR="00000000" w:rsidRDefault="00DC43B0">
            <w:pPr>
              <w:spacing w:line="360" w:lineRule="atLeast"/>
              <w:rPr>
                <w:rFonts w:hint="eastAsia"/>
                <w:sz w:val="18"/>
              </w:rPr>
            </w:pPr>
            <w:r>
              <w:rPr>
                <w:rFonts w:hint="eastAsia"/>
                <w:sz w:val="18"/>
              </w:rPr>
              <w:t>妇女与政治。妇女参与在马德里举行的大选情况（</w:t>
            </w:r>
            <w:r>
              <w:rPr>
                <w:rFonts w:hint="eastAsia"/>
                <w:sz w:val="18"/>
              </w:rPr>
              <w:t>1931</w:t>
            </w:r>
            <w:r>
              <w:rPr>
                <w:rFonts w:hint="eastAsia"/>
                <w:sz w:val="18"/>
              </w:rPr>
              <w:t>－</w:t>
            </w:r>
            <w:r>
              <w:rPr>
                <w:rFonts w:hint="eastAsia"/>
                <w:sz w:val="18"/>
              </w:rPr>
              <w:t>1936</w:t>
            </w:r>
            <w:r>
              <w:rPr>
                <w:rFonts w:hint="eastAsia"/>
                <w:sz w:val="18"/>
              </w:rPr>
              <w:t>年）</w:t>
            </w:r>
          </w:p>
        </w:tc>
        <w:tc>
          <w:tcPr>
            <w:tcW w:w="1620" w:type="dxa"/>
            <w:tcBorders>
              <w:left w:val="nil"/>
            </w:tcBorders>
          </w:tcPr>
          <w:p w:rsidR="00000000" w:rsidRDefault="00DC43B0">
            <w:pPr>
              <w:spacing w:line="360" w:lineRule="atLeast"/>
              <w:jc w:val="center"/>
              <w:rPr>
                <w:rFonts w:hint="eastAsia"/>
                <w:sz w:val="18"/>
              </w:rPr>
            </w:pPr>
            <w:r>
              <w:rPr>
                <w:rFonts w:hint="eastAsia"/>
                <w:sz w:val="18"/>
              </w:rPr>
              <w:t>1 000</w:t>
            </w:r>
          </w:p>
        </w:tc>
      </w:tr>
      <w:tr w:rsidR="00000000">
        <w:tblPrEx>
          <w:tblCellMar>
            <w:top w:w="0" w:type="dxa"/>
            <w:bottom w:w="0" w:type="dxa"/>
          </w:tblCellMar>
        </w:tblPrEx>
        <w:tc>
          <w:tcPr>
            <w:tcW w:w="6180" w:type="dxa"/>
            <w:tcBorders>
              <w:bottom w:val="single" w:sz="4" w:space="0" w:color="auto"/>
              <w:right w:val="nil"/>
            </w:tcBorders>
          </w:tcPr>
          <w:p w:rsidR="00000000" w:rsidRDefault="00DC43B0">
            <w:pPr>
              <w:spacing w:line="360" w:lineRule="atLeast"/>
              <w:rPr>
                <w:rFonts w:hint="eastAsia"/>
                <w:sz w:val="18"/>
              </w:rPr>
            </w:pPr>
            <w:r>
              <w:rPr>
                <w:rFonts w:hint="eastAsia"/>
                <w:sz w:val="18"/>
              </w:rPr>
              <w:t>2001</w:t>
            </w:r>
            <w:r>
              <w:rPr>
                <w:rFonts w:hint="eastAsia"/>
                <w:sz w:val="18"/>
              </w:rPr>
              <w:t>年数字中的妇女</w:t>
            </w:r>
          </w:p>
        </w:tc>
        <w:tc>
          <w:tcPr>
            <w:tcW w:w="1620" w:type="dxa"/>
            <w:tcBorders>
              <w:left w:val="nil"/>
              <w:bottom w:val="single" w:sz="4" w:space="0" w:color="auto"/>
            </w:tcBorders>
          </w:tcPr>
          <w:p w:rsidR="00000000" w:rsidRDefault="00DC43B0">
            <w:pPr>
              <w:spacing w:line="360" w:lineRule="atLeast"/>
              <w:jc w:val="center"/>
              <w:rPr>
                <w:rFonts w:hint="eastAsia"/>
                <w:sz w:val="18"/>
              </w:rPr>
            </w:pPr>
            <w:r>
              <w:rPr>
                <w:rFonts w:hint="eastAsia"/>
                <w:sz w:val="18"/>
              </w:rPr>
              <w:t>2 000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Look w:val="0000" w:firstRow="0" w:lastRow="0" w:firstColumn="0" w:lastColumn="0" w:noHBand="0" w:noVBand="0"/>
        </w:tblPrEx>
        <w:trPr>
          <w:trHeight w:val="300"/>
        </w:trPr>
        <w:tc>
          <w:tcPr>
            <w:tcW w:w="6180" w:type="dxa"/>
            <w:tcBorders>
              <w:top w:val="single" w:sz="4" w:space="0" w:color="auto"/>
            </w:tcBorders>
          </w:tcPr>
          <w:p w:rsidR="00000000" w:rsidRDefault="00DC43B0">
            <w:pPr>
              <w:spacing w:line="360" w:lineRule="atLeast"/>
              <w:rPr>
                <w:rFonts w:eastAsia="SimHei" w:hint="eastAsia"/>
                <w:sz w:val="18"/>
              </w:rPr>
            </w:pPr>
            <w:r>
              <w:rPr>
                <w:rFonts w:eastAsia="SimHei" w:hint="eastAsia"/>
                <w:sz w:val="18"/>
              </w:rPr>
              <w:t>总</w:t>
            </w:r>
            <w:r>
              <w:rPr>
                <w:rFonts w:eastAsia="SimHei" w:hint="eastAsia"/>
                <w:sz w:val="18"/>
              </w:rPr>
              <w:t xml:space="preserve">  </w:t>
            </w:r>
            <w:r>
              <w:rPr>
                <w:rFonts w:eastAsia="SimHei" w:hint="eastAsia"/>
                <w:sz w:val="18"/>
              </w:rPr>
              <w:t>计</w:t>
            </w:r>
          </w:p>
        </w:tc>
        <w:tc>
          <w:tcPr>
            <w:tcW w:w="1620" w:type="dxa"/>
            <w:tcBorders>
              <w:top w:val="single" w:sz="4" w:space="0" w:color="auto"/>
              <w:left w:val="nil"/>
              <w:bottom w:val="nil"/>
            </w:tcBorders>
          </w:tcPr>
          <w:p w:rsidR="00000000" w:rsidRDefault="00DC43B0">
            <w:pPr>
              <w:spacing w:line="360" w:lineRule="atLeast"/>
              <w:jc w:val="center"/>
              <w:rPr>
                <w:rFonts w:hint="eastAsia"/>
                <w:sz w:val="18"/>
              </w:rPr>
            </w:pPr>
            <w:r>
              <w:rPr>
                <w:rFonts w:hint="eastAsia"/>
                <w:sz w:val="18"/>
              </w:rPr>
              <w:t>9 300</w:t>
            </w:r>
          </w:p>
        </w:tc>
      </w:tr>
    </w:tbl>
    <w:p w:rsidR="00000000" w:rsidRDefault="00DC43B0" w:rsidP="00DC43B0">
      <w:pPr>
        <w:pStyle w:val="10"/>
        <w:spacing w:beforeLines="0" w:before="0" w:afterLines="0" w:after="0" w:line="360" w:lineRule="atLeast"/>
        <w:ind w:firstLine="31680"/>
        <w:rPr>
          <w:rFonts w:hint="eastAsia"/>
        </w:rPr>
      </w:pPr>
    </w:p>
    <w:p w:rsidR="00000000" w:rsidRDefault="00DC43B0" w:rsidP="00DC43B0">
      <w:pPr>
        <w:pStyle w:val="10"/>
        <w:spacing w:beforeLines="0" w:before="0" w:afterLines="0" w:after="240" w:line="360" w:lineRule="atLeast"/>
        <w:ind w:firstLine="31680"/>
        <w:rPr>
          <w:rFonts w:hint="eastAsia"/>
        </w:rPr>
      </w:pPr>
      <w:r>
        <w:rPr>
          <w:rFonts w:hint="eastAsia"/>
        </w:rPr>
        <w:t>在国家科学研究、发展与技术创新计划的框架内，接受妇女委员会资助的</w:t>
      </w:r>
      <w:r>
        <w:rPr>
          <w:rFonts w:eastAsia="SimHei" w:hint="eastAsia"/>
        </w:rPr>
        <w:t>研究</w:t>
      </w:r>
      <w:r>
        <w:rPr>
          <w:rFonts w:hint="eastAsia"/>
        </w:rPr>
        <w:t>包括：</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妇女参与</w:t>
      </w:r>
      <w:r>
        <w:rPr>
          <w:rFonts w:hint="eastAsia"/>
        </w:rPr>
        <w:t>1999</w:t>
      </w:r>
      <w:r>
        <w:rPr>
          <w:rFonts w:hint="eastAsia"/>
        </w:rPr>
        <w:t>年</w:t>
      </w:r>
      <w:r>
        <w:rPr>
          <w:rFonts w:hint="eastAsia"/>
        </w:rPr>
        <w:t>6</w:t>
      </w:r>
      <w:r>
        <w:rPr>
          <w:rFonts w:hint="eastAsia"/>
        </w:rPr>
        <w:t>月</w:t>
      </w:r>
      <w:r>
        <w:rPr>
          <w:rFonts w:hint="eastAsia"/>
        </w:rPr>
        <w:t>13</w:t>
      </w:r>
      <w:r>
        <w:rPr>
          <w:rFonts w:hint="eastAsia"/>
        </w:rPr>
        <w:t>日选举情况。</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打破玻璃天花板：促进领导团队中的性别多样性。</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2000</w:t>
      </w:r>
      <w:r>
        <w:rPr>
          <w:rFonts w:hint="eastAsia"/>
        </w:rPr>
        <w:t>年大选候选人及选举结果</w:t>
      </w:r>
      <w:r>
        <w:rPr>
          <w:rFonts w:hint="eastAsia"/>
        </w:rPr>
        <w:t>分析。</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势均力敌：知识领域和权力当局中的妇女。</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rPr>
          <w:rFonts w:hint="eastAsia"/>
        </w:rPr>
      </w:pPr>
      <w:r>
        <w:rPr>
          <w:rFonts w:hint="eastAsia"/>
        </w:rPr>
        <w:t>西班牙女性政治阶级形式：议事日程和领导地位。</w:t>
      </w:r>
      <w:r>
        <w:rPr>
          <w:rFonts w:hint="eastAsia"/>
        </w:rPr>
        <w:t xml:space="preserve"> </w:t>
      </w:r>
    </w:p>
    <w:p w:rsidR="00000000" w:rsidRDefault="00DC43B0" w:rsidP="00DC43B0">
      <w:pPr>
        <w:pStyle w:val="10"/>
        <w:numPr>
          <w:ilvl w:val="0"/>
          <w:numId w:val="856"/>
        </w:numPr>
        <w:tabs>
          <w:tab w:val="clear" w:pos="425"/>
          <w:tab w:val="num" w:pos="840"/>
        </w:tabs>
        <w:spacing w:beforeLines="0" w:before="0" w:afterLines="0" w:after="240" w:line="360" w:lineRule="atLeast"/>
        <w:ind w:leftChars="200" w:left="31680" w:firstLineChars="0"/>
      </w:pPr>
      <w:r>
        <w:rPr>
          <w:rFonts w:hint="eastAsia"/>
        </w:rPr>
        <w:t>阻碍妇女在汽车制造、金融保险部门和政府行政当局中担任高级职务的内部壁垒和外部障碍研究。</w:t>
      </w:r>
    </w:p>
    <w:p w:rsidR="00000000" w:rsidRDefault="00DC43B0">
      <w:pPr>
        <w:pStyle w:val="20"/>
        <w:spacing w:beforeLines="0" w:before="0" w:afterLines="0" w:after="0" w:line="360" w:lineRule="atLeast"/>
        <w:rPr>
          <w:rFonts w:hint="eastAsia"/>
        </w:rPr>
      </w:pP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8</w:t>
      </w:r>
      <w:r>
        <w:rPr>
          <w:rFonts w:ascii="SimHei" w:eastAsia="SimHei" w:hint="eastAsia"/>
          <w:b w:val="0"/>
          <w:bCs/>
          <w:sz w:val="24"/>
        </w:rPr>
        <w:t>条：在国际上代表西班牙和参加国际组织的工作</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一、现状</w:t>
      </w:r>
    </w:p>
    <w:p w:rsidR="00000000" w:rsidRDefault="00DC43B0" w:rsidP="00DC43B0">
      <w:pPr>
        <w:pStyle w:val="10"/>
        <w:spacing w:beforeLines="0" w:before="0" w:afterLines="0" w:after="240" w:line="360" w:lineRule="atLeast"/>
        <w:ind w:firstLine="31680"/>
        <w:rPr>
          <w:rFonts w:hint="eastAsia"/>
        </w:rPr>
      </w:pPr>
      <w:r>
        <w:rPr>
          <w:rFonts w:hint="eastAsia"/>
        </w:rPr>
        <w:t>虽然妇女</w:t>
      </w:r>
      <w:r>
        <w:rPr>
          <w:rFonts w:hint="eastAsia"/>
          <w:lang w:val="es-ES"/>
        </w:rPr>
        <w:t>参与政治生活的程度逐步加深</w:t>
      </w:r>
      <w:r>
        <w:rPr>
          <w:rFonts w:hint="eastAsia"/>
        </w:rPr>
        <w:t>，但是妇女的政治参与依然存在着明显的质量和数量不平衡。这一点在国际关系领域，尤其是在担任负责职位方面表现得尤为明显。</w:t>
      </w:r>
    </w:p>
    <w:p w:rsidR="00000000" w:rsidRDefault="00DC43B0" w:rsidP="00DC43B0">
      <w:pPr>
        <w:pStyle w:val="10"/>
        <w:spacing w:beforeLines="0" w:before="0" w:afterLines="0" w:after="240" w:line="360" w:lineRule="atLeast"/>
        <w:ind w:firstLine="31680"/>
        <w:rPr>
          <w:rFonts w:hint="eastAsia"/>
        </w:rPr>
      </w:pPr>
      <w:r>
        <w:rPr>
          <w:rFonts w:hint="eastAsia"/>
        </w:rPr>
        <w:t>第三个男女机会平等计划的有效执行期到</w:t>
      </w:r>
      <w:r>
        <w:rPr>
          <w:rFonts w:hint="eastAsia"/>
        </w:rPr>
        <w:t>2000</w:t>
      </w:r>
      <w:r>
        <w:rPr>
          <w:rFonts w:hint="eastAsia"/>
        </w:rPr>
        <w:t>年结束。考虑到在国际关系领域面临的种种困难，该计划制订了推动西班牙妇女参</w:t>
      </w:r>
      <w:r>
        <w:rPr>
          <w:rFonts w:hint="eastAsia"/>
        </w:rPr>
        <w:t>加国际组织的促进措施。</w:t>
      </w:r>
    </w:p>
    <w:p w:rsidR="00000000" w:rsidRDefault="00DC43B0" w:rsidP="00DC43B0">
      <w:pPr>
        <w:pStyle w:val="10"/>
        <w:spacing w:beforeLines="0" w:before="0" w:afterLines="0" w:after="240" w:line="360" w:lineRule="atLeast"/>
        <w:ind w:firstLine="31680"/>
        <w:rPr>
          <w:rFonts w:hint="eastAsia"/>
        </w:rPr>
      </w:pPr>
      <w:r>
        <w:rPr>
          <w:rFonts w:hint="eastAsia"/>
        </w:rPr>
        <w:t>正如前一章所示，在最近几年推行的措施的作用下，西班牙在欧洲议会中有一定比例（</w:t>
      </w:r>
      <w:r>
        <w:rPr>
          <w:rFonts w:hint="eastAsia"/>
        </w:rPr>
        <w:t>34.38%</w:t>
      </w:r>
      <w:r>
        <w:rPr>
          <w:rFonts w:hint="eastAsia"/>
        </w:rPr>
        <w:t>）的妇女代表。</w:t>
      </w:r>
    </w:p>
    <w:p w:rsidR="00000000" w:rsidRDefault="00DC43B0" w:rsidP="00DC43B0">
      <w:pPr>
        <w:pStyle w:val="10"/>
        <w:spacing w:beforeLines="0" w:before="0" w:afterLines="0" w:after="240" w:line="360" w:lineRule="atLeast"/>
        <w:ind w:firstLine="31680"/>
        <w:rPr>
          <w:rFonts w:hint="eastAsia"/>
        </w:rPr>
      </w:pPr>
      <w:r>
        <w:rPr>
          <w:rFonts w:hint="eastAsia"/>
        </w:rPr>
        <w:t>越来越多的妇女在政府行政当局中担任重要职务，这意味着在国际组织中任职的妇女也相应地越来越多。作为一个例证，在</w:t>
      </w:r>
      <w:r>
        <w:rPr>
          <w:rFonts w:hint="eastAsia"/>
        </w:rPr>
        <w:t>2002</w:t>
      </w:r>
      <w:r>
        <w:rPr>
          <w:rFonts w:hint="eastAsia"/>
        </w:rPr>
        <w:t>年</w:t>
      </w:r>
      <w:r>
        <w:rPr>
          <w:rFonts w:hint="eastAsia"/>
        </w:rPr>
        <w:t>7</w:t>
      </w:r>
      <w:r>
        <w:rPr>
          <w:rFonts w:hint="eastAsia"/>
        </w:rPr>
        <w:t>月最近一次部委领导班子调整中，一名妇女被任命为外交部的负责人。</w:t>
      </w:r>
    </w:p>
    <w:p w:rsidR="00000000" w:rsidRDefault="00DC43B0" w:rsidP="00DC43B0">
      <w:pPr>
        <w:pStyle w:val="10"/>
        <w:spacing w:beforeLines="0" w:before="0" w:afterLines="0" w:after="240" w:line="360" w:lineRule="atLeast"/>
        <w:ind w:firstLine="31680"/>
        <w:rPr>
          <w:rFonts w:hint="eastAsia"/>
        </w:rPr>
      </w:pPr>
      <w:r>
        <w:rPr>
          <w:rFonts w:hint="eastAsia"/>
        </w:rPr>
        <w:t>根据已经掌握的数据，妇女在</w:t>
      </w:r>
      <w:r>
        <w:rPr>
          <w:rFonts w:eastAsia="SimHei" w:hint="eastAsia"/>
        </w:rPr>
        <w:t>外交部</w:t>
      </w:r>
      <w:r>
        <w:rPr>
          <w:rFonts w:hint="eastAsia"/>
        </w:rPr>
        <w:t>外事服务领域的任职情况如下：</w:t>
      </w:r>
    </w:p>
    <w:p w:rsidR="00000000" w:rsidRDefault="00DC43B0" w:rsidP="00DC43B0">
      <w:pPr>
        <w:pStyle w:val="10"/>
        <w:spacing w:beforeLines="0" w:before="0" w:afterLines="0" w:after="240" w:line="360" w:lineRule="atLeast"/>
        <w:ind w:firstLine="31680"/>
        <w:rPr>
          <w:rFonts w:hint="eastAsia"/>
        </w:rPr>
      </w:pPr>
      <w:r>
        <w:rPr>
          <w:rFonts w:hint="eastAsia"/>
        </w:rPr>
        <w:t>西班牙</w:t>
      </w:r>
      <w:r>
        <w:rPr>
          <w:rFonts w:eastAsia="SimHei" w:hint="eastAsia"/>
        </w:rPr>
        <w:t>女外交官</w:t>
      </w:r>
      <w:r>
        <w:rPr>
          <w:rFonts w:hint="eastAsia"/>
        </w:rPr>
        <w:t>人数上升到</w:t>
      </w:r>
      <w:r>
        <w:rPr>
          <w:rFonts w:hint="eastAsia"/>
        </w:rPr>
        <w:t>101</w:t>
      </w:r>
      <w:r>
        <w:rPr>
          <w:rFonts w:hint="eastAsia"/>
        </w:rPr>
        <w:t>人，占外交官总数的</w:t>
      </w:r>
      <w:r>
        <w:rPr>
          <w:rFonts w:hint="eastAsia"/>
        </w:rPr>
        <w:t>12.83%</w:t>
      </w:r>
      <w:r>
        <w:rPr>
          <w:rFonts w:hint="eastAsia"/>
        </w:rPr>
        <w:t>，其中有</w:t>
      </w:r>
      <w:r>
        <w:rPr>
          <w:rFonts w:hint="eastAsia"/>
        </w:rPr>
        <w:t>3</w:t>
      </w:r>
      <w:r>
        <w:rPr>
          <w:rFonts w:hint="eastAsia"/>
        </w:rPr>
        <w:t>位</w:t>
      </w:r>
      <w:r>
        <w:rPr>
          <w:rFonts w:eastAsia="SimHei" w:hint="eastAsia"/>
        </w:rPr>
        <w:t>女大使</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至于妇女参与</w:t>
      </w:r>
      <w:r>
        <w:rPr>
          <w:rFonts w:eastAsia="SimHei" w:hint="eastAsia"/>
        </w:rPr>
        <w:t>维持和平部队</w:t>
      </w:r>
      <w:r>
        <w:rPr>
          <w:rFonts w:hint="eastAsia"/>
        </w:rPr>
        <w:t>的情况，根据任务的内容和性质以及</w:t>
      </w:r>
      <w:r>
        <w:rPr>
          <w:rFonts w:hint="eastAsia"/>
        </w:rPr>
        <w:t>具体部队单位的情况，在被调动参与维和行动的武装力量中，妇女的比例占</w:t>
      </w:r>
      <w:r>
        <w:rPr>
          <w:rFonts w:hint="eastAsia"/>
        </w:rPr>
        <w:t>5%</w:t>
      </w:r>
      <w:r>
        <w:rPr>
          <w:rFonts w:hint="eastAsia"/>
        </w:rPr>
        <w:t>至</w:t>
      </w:r>
      <w:r>
        <w:rPr>
          <w:rFonts w:hint="eastAsia"/>
        </w:rPr>
        <w:t>10%</w:t>
      </w:r>
      <w:r>
        <w:rPr>
          <w:rFonts w:hint="eastAsia"/>
        </w:rPr>
        <w:t>。尽管女性维和人员的数量还不足以满足维和行动所在国人民的需要，她们的人数在不断增加，显示了西班牙政府在维和行动中强化两性平等的坚定意志。</w:t>
      </w:r>
    </w:p>
    <w:p w:rsidR="00000000" w:rsidRDefault="00DC43B0" w:rsidP="00DC43B0">
      <w:pPr>
        <w:pStyle w:val="10"/>
        <w:spacing w:beforeLines="0" w:before="0" w:afterLines="0" w:after="240" w:line="360" w:lineRule="atLeast"/>
        <w:ind w:firstLine="31680"/>
        <w:rPr>
          <w:rFonts w:hint="eastAsia"/>
        </w:rPr>
      </w:pPr>
      <w:r>
        <w:rPr>
          <w:rFonts w:hint="eastAsia"/>
        </w:rPr>
        <w:t>关于妇女在防止、解决国际冲突和维护国际和平方面的角色与作用，必须强调的是，最近几年高素质女性（大学毕业生、保健人员、大学教师等）中的活动参与者大幅度增加。她们作为国际观察员参与监督了中美洲、波斯尼亚－黑塞哥维那和科索沃的选举，也在武装冲突结束之后担任重建方案的共同执行者。</w:t>
      </w:r>
    </w:p>
    <w:p w:rsidR="00000000" w:rsidRDefault="00DC43B0" w:rsidP="00DC43B0">
      <w:pPr>
        <w:spacing w:after="240" w:line="360" w:lineRule="atLeast"/>
        <w:ind w:firstLineChars="200" w:firstLine="31680"/>
        <w:rPr>
          <w:rFonts w:eastAsia="SimHei" w:hint="eastAsia"/>
        </w:rPr>
      </w:pPr>
      <w:r>
        <w:rPr>
          <w:b/>
          <w:bCs/>
        </w:rPr>
        <w:br w:type="page"/>
      </w:r>
      <w:r>
        <w:rPr>
          <w:rFonts w:eastAsia="SimHei" w:hint="eastAsia"/>
        </w:rPr>
        <w:t>选举观察团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3"/>
        <w:gridCol w:w="2341"/>
        <w:gridCol w:w="1758"/>
        <w:gridCol w:w="1467"/>
        <w:gridCol w:w="1758"/>
        <w:gridCol w:w="1467"/>
      </w:tblGrid>
      <w:tr w:rsidR="00000000">
        <w:tblPrEx>
          <w:tblCellMar>
            <w:top w:w="0" w:type="dxa"/>
            <w:bottom w:w="0" w:type="dxa"/>
          </w:tblCellMar>
        </w:tblPrEx>
        <w:tc>
          <w:tcPr>
            <w:tcW w:w="589" w:type="pct"/>
          </w:tcPr>
          <w:p w:rsidR="00000000" w:rsidRDefault="00DC43B0">
            <w:pPr>
              <w:spacing w:line="360" w:lineRule="atLeast"/>
              <w:jc w:val="center"/>
              <w:rPr>
                <w:rFonts w:hint="eastAsia"/>
                <w:sz w:val="18"/>
              </w:rPr>
            </w:pPr>
            <w:r>
              <w:rPr>
                <w:rFonts w:hint="eastAsia"/>
                <w:sz w:val="18"/>
              </w:rPr>
              <w:t>年份</w:t>
            </w:r>
          </w:p>
        </w:tc>
        <w:tc>
          <w:tcPr>
            <w:tcW w:w="1175" w:type="pct"/>
          </w:tcPr>
          <w:p w:rsidR="00000000" w:rsidRDefault="00DC43B0">
            <w:pPr>
              <w:spacing w:line="360" w:lineRule="atLeast"/>
              <w:jc w:val="center"/>
              <w:rPr>
                <w:rFonts w:hint="eastAsia"/>
                <w:sz w:val="18"/>
              </w:rPr>
            </w:pPr>
            <w:r>
              <w:rPr>
                <w:rFonts w:hint="eastAsia"/>
                <w:sz w:val="18"/>
              </w:rPr>
              <w:t>选</w:t>
            </w:r>
            <w:r>
              <w:rPr>
                <w:rFonts w:hint="eastAsia"/>
                <w:sz w:val="18"/>
              </w:rPr>
              <w:t>举人数</w:t>
            </w:r>
          </w:p>
        </w:tc>
        <w:tc>
          <w:tcPr>
            <w:tcW w:w="882" w:type="pct"/>
          </w:tcPr>
          <w:p w:rsidR="00000000" w:rsidRDefault="00DC43B0">
            <w:pPr>
              <w:spacing w:line="360" w:lineRule="atLeast"/>
              <w:jc w:val="center"/>
              <w:rPr>
                <w:rFonts w:hint="eastAsia"/>
                <w:sz w:val="18"/>
              </w:rPr>
            </w:pPr>
            <w:r>
              <w:rPr>
                <w:rFonts w:hint="eastAsia"/>
                <w:sz w:val="18"/>
              </w:rPr>
              <w:t>观察员人数</w:t>
            </w:r>
          </w:p>
        </w:tc>
        <w:tc>
          <w:tcPr>
            <w:tcW w:w="736" w:type="pct"/>
          </w:tcPr>
          <w:p w:rsidR="00000000" w:rsidRDefault="00DC43B0">
            <w:pPr>
              <w:spacing w:line="360" w:lineRule="atLeast"/>
              <w:jc w:val="center"/>
              <w:rPr>
                <w:rFonts w:hint="eastAsia"/>
                <w:sz w:val="18"/>
              </w:rPr>
            </w:pPr>
            <w:r>
              <w:rPr>
                <w:rFonts w:hint="eastAsia"/>
                <w:sz w:val="18"/>
              </w:rPr>
              <w:t>妇女比例</w:t>
            </w:r>
          </w:p>
          <w:p w:rsidR="00000000" w:rsidRDefault="00DC43B0">
            <w:pPr>
              <w:spacing w:line="360" w:lineRule="atLeast"/>
              <w:jc w:val="center"/>
              <w:rPr>
                <w:rFonts w:hint="eastAsia"/>
                <w:sz w:val="18"/>
              </w:rPr>
            </w:pPr>
            <w:r>
              <w:rPr>
                <w:rFonts w:hint="eastAsia"/>
                <w:sz w:val="18"/>
              </w:rPr>
              <w:t>（％）</w:t>
            </w:r>
          </w:p>
        </w:tc>
        <w:tc>
          <w:tcPr>
            <w:tcW w:w="882" w:type="pct"/>
          </w:tcPr>
          <w:p w:rsidR="00000000" w:rsidRDefault="00DC43B0">
            <w:pPr>
              <w:spacing w:line="360" w:lineRule="atLeast"/>
              <w:jc w:val="center"/>
              <w:rPr>
                <w:rFonts w:hint="eastAsia"/>
                <w:sz w:val="18"/>
              </w:rPr>
            </w:pPr>
            <w:r>
              <w:rPr>
                <w:rFonts w:hint="eastAsia"/>
                <w:sz w:val="18"/>
              </w:rPr>
              <w:t>监督员人数</w:t>
            </w:r>
          </w:p>
        </w:tc>
        <w:tc>
          <w:tcPr>
            <w:tcW w:w="736" w:type="pct"/>
          </w:tcPr>
          <w:p w:rsidR="00000000" w:rsidRDefault="00DC43B0">
            <w:pPr>
              <w:spacing w:line="360" w:lineRule="atLeast"/>
              <w:jc w:val="center"/>
              <w:rPr>
                <w:rFonts w:hint="eastAsia"/>
                <w:sz w:val="18"/>
              </w:rPr>
            </w:pPr>
            <w:r>
              <w:rPr>
                <w:rFonts w:hint="eastAsia"/>
                <w:sz w:val="18"/>
              </w:rPr>
              <w:t>妇女比例</w:t>
            </w:r>
          </w:p>
          <w:p w:rsidR="00000000" w:rsidRDefault="00DC43B0">
            <w:pPr>
              <w:spacing w:line="360" w:lineRule="atLeast"/>
              <w:jc w:val="center"/>
              <w:rPr>
                <w:rFonts w:hint="eastAsia"/>
                <w:sz w:val="18"/>
              </w:rPr>
            </w:pPr>
            <w:r>
              <w:rPr>
                <w:rFonts w:hint="eastAsia"/>
                <w:sz w:val="18"/>
              </w:rPr>
              <w:t>（％）</w:t>
            </w:r>
          </w:p>
        </w:tc>
      </w:tr>
      <w:tr w:rsidR="00000000">
        <w:tblPrEx>
          <w:tblCellMar>
            <w:top w:w="0" w:type="dxa"/>
            <w:bottom w:w="0" w:type="dxa"/>
          </w:tblCellMar>
        </w:tblPrEx>
        <w:tc>
          <w:tcPr>
            <w:tcW w:w="589" w:type="pct"/>
          </w:tcPr>
          <w:p w:rsidR="00000000" w:rsidRDefault="00DC43B0">
            <w:pPr>
              <w:spacing w:line="360" w:lineRule="atLeast"/>
              <w:jc w:val="center"/>
              <w:rPr>
                <w:rFonts w:hint="eastAsia"/>
                <w:sz w:val="18"/>
              </w:rPr>
            </w:pPr>
            <w:r>
              <w:rPr>
                <w:rFonts w:hint="eastAsia"/>
                <w:sz w:val="18"/>
              </w:rPr>
              <w:t xml:space="preserve">1999 </w:t>
            </w:r>
          </w:p>
        </w:tc>
        <w:tc>
          <w:tcPr>
            <w:tcW w:w="1175" w:type="pct"/>
          </w:tcPr>
          <w:p w:rsidR="00000000" w:rsidRDefault="00DC43B0">
            <w:pPr>
              <w:spacing w:line="360" w:lineRule="atLeast"/>
              <w:jc w:val="center"/>
              <w:rPr>
                <w:rFonts w:hint="eastAsia"/>
                <w:sz w:val="18"/>
              </w:rPr>
            </w:pPr>
            <w:r>
              <w:rPr>
                <w:rFonts w:hint="eastAsia"/>
                <w:sz w:val="18"/>
              </w:rPr>
              <w:t>10</w:t>
            </w:r>
          </w:p>
        </w:tc>
        <w:tc>
          <w:tcPr>
            <w:tcW w:w="882" w:type="pct"/>
          </w:tcPr>
          <w:p w:rsidR="00000000" w:rsidRDefault="00DC43B0">
            <w:pPr>
              <w:spacing w:line="360" w:lineRule="atLeast"/>
              <w:jc w:val="center"/>
              <w:rPr>
                <w:rFonts w:hint="eastAsia"/>
                <w:sz w:val="18"/>
              </w:rPr>
            </w:pPr>
            <w:r>
              <w:rPr>
                <w:rFonts w:hint="eastAsia"/>
                <w:sz w:val="18"/>
              </w:rPr>
              <w:t>56</w:t>
            </w:r>
          </w:p>
        </w:tc>
        <w:tc>
          <w:tcPr>
            <w:tcW w:w="736" w:type="pct"/>
          </w:tcPr>
          <w:p w:rsidR="00000000" w:rsidRDefault="00DC43B0">
            <w:pPr>
              <w:spacing w:line="360" w:lineRule="atLeast"/>
              <w:jc w:val="center"/>
              <w:rPr>
                <w:rFonts w:hint="eastAsia"/>
                <w:sz w:val="18"/>
              </w:rPr>
            </w:pPr>
            <w:r>
              <w:rPr>
                <w:rFonts w:hint="eastAsia"/>
                <w:sz w:val="18"/>
              </w:rPr>
              <w:t>41.07</w:t>
            </w:r>
          </w:p>
        </w:tc>
        <w:tc>
          <w:tcPr>
            <w:tcW w:w="882" w:type="pct"/>
          </w:tcPr>
          <w:p w:rsidR="00000000" w:rsidRDefault="00DC43B0">
            <w:pPr>
              <w:spacing w:line="360" w:lineRule="atLeast"/>
              <w:jc w:val="center"/>
              <w:rPr>
                <w:rFonts w:hint="eastAsia"/>
                <w:sz w:val="18"/>
              </w:rPr>
            </w:pPr>
            <w:r>
              <w:rPr>
                <w:rFonts w:hint="eastAsia"/>
                <w:sz w:val="18"/>
              </w:rPr>
              <w:t>-</w:t>
            </w:r>
          </w:p>
        </w:tc>
        <w:tc>
          <w:tcPr>
            <w:tcW w:w="736" w:type="pct"/>
          </w:tcPr>
          <w:p w:rsidR="00000000" w:rsidRDefault="00DC43B0">
            <w:pPr>
              <w:spacing w:line="360" w:lineRule="atLeast"/>
              <w:jc w:val="center"/>
              <w:rPr>
                <w:rFonts w:hint="eastAsia"/>
                <w:sz w:val="18"/>
              </w:rPr>
            </w:pPr>
            <w:r>
              <w:rPr>
                <w:rFonts w:hint="eastAsia"/>
                <w:sz w:val="18"/>
              </w:rPr>
              <w:t>-</w:t>
            </w:r>
          </w:p>
        </w:tc>
      </w:tr>
      <w:tr w:rsidR="00000000">
        <w:tblPrEx>
          <w:tblCellMar>
            <w:top w:w="0" w:type="dxa"/>
            <w:bottom w:w="0" w:type="dxa"/>
          </w:tblCellMar>
        </w:tblPrEx>
        <w:tc>
          <w:tcPr>
            <w:tcW w:w="589" w:type="pct"/>
          </w:tcPr>
          <w:p w:rsidR="00000000" w:rsidRDefault="00DC43B0">
            <w:pPr>
              <w:spacing w:line="360" w:lineRule="atLeast"/>
              <w:jc w:val="center"/>
              <w:rPr>
                <w:rFonts w:hint="eastAsia"/>
                <w:sz w:val="18"/>
              </w:rPr>
            </w:pPr>
            <w:r>
              <w:rPr>
                <w:rFonts w:hint="eastAsia"/>
                <w:sz w:val="18"/>
              </w:rPr>
              <w:t>2000</w:t>
            </w:r>
          </w:p>
        </w:tc>
        <w:tc>
          <w:tcPr>
            <w:tcW w:w="1175" w:type="pct"/>
          </w:tcPr>
          <w:p w:rsidR="00000000" w:rsidRDefault="00DC43B0">
            <w:pPr>
              <w:spacing w:line="360" w:lineRule="atLeast"/>
              <w:jc w:val="center"/>
              <w:rPr>
                <w:rFonts w:hint="eastAsia"/>
                <w:sz w:val="18"/>
              </w:rPr>
            </w:pPr>
            <w:r>
              <w:rPr>
                <w:rFonts w:hint="eastAsia"/>
                <w:sz w:val="18"/>
              </w:rPr>
              <w:t>15</w:t>
            </w:r>
          </w:p>
        </w:tc>
        <w:tc>
          <w:tcPr>
            <w:tcW w:w="882" w:type="pct"/>
          </w:tcPr>
          <w:p w:rsidR="00000000" w:rsidRDefault="00DC43B0">
            <w:pPr>
              <w:spacing w:line="360" w:lineRule="atLeast"/>
              <w:jc w:val="center"/>
              <w:rPr>
                <w:rFonts w:hint="eastAsia"/>
                <w:sz w:val="18"/>
              </w:rPr>
            </w:pPr>
            <w:r>
              <w:rPr>
                <w:rFonts w:hint="eastAsia"/>
                <w:sz w:val="18"/>
              </w:rPr>
              <w:t>60</w:t>
            </w:r>
          </w:p>
        </w:tc>
        <w:tc>
          <w:tcPr>
            <w:tcW w:w="736" w:type="pct"/>
          </w:tcPr>
          <w:p w:rsidR="00000000" w:rsidRDefault="00DC43B0">
            <w:pPr>
              <w:spacing w:line="360" w:lineRule="atLeast"/>
              <w:jc w:val="center"/>
              <w:rPr>
                <w:rFonts w:hint="eastAsia"/>
                <w:sz w:val="18"/>
              </w:rPr>
            </w:pPr>
            <w:r>
              <w:rPr>
                <w:rFonts w:hint="eastAsia"/>
                <w:sz w:val="18"/>
              </w:rPr>
              <w:t>33.33</w:t>
            </w:r>
          </w:p>
        </w:tc>
        <w:tc>
          <w:tcPr>
            <w:tcW w:w="882" w:type="pct"/>
          </w:tcPr>
          <w:p w:rsidR="00000000" w:rsidRDefault="00DC43B0">
            <w:pPr>
              <w:spacing w:line="360" w:lineRule="atLeast"/>
              <w:jc w:val="center"/>
              <w:rPr>
                <w:rFonts w:hint="eastAsia"/>
                <w:sz w:val="18"/>
              </w:rPr>
            </w:pPr>
            <w:r>
              <w:rPr>
                <w:rFonts w:hint="eastAsia"/>
                <w:sz w:val="18"/>
              </w:rPr>
              <w:t>43</w:t>
            </w:r>
          </w:p>
        </w:tc>
        <w:tc>
          <w:tcPr>
            <w:tcW w:w="736" w:type="pct"/>
          </w:tcPr>
          <w:p w:rsidR="00000000" w:rsidRDefault="00DC43B0">
            <w:pPr>
              <w:spacing w:line="360" w:lineRule="atLeast"/>
              <w:jc w:val="center"/>
              <w:rPr>
                <w:rFonts w:hint="eastAsia"/>
                <w:sz w:val="18"/>
              </w:rPr>
            </w:pPr>
            <w:r>
              <w:rPr>
                <w:rFonts w:hint="eastAsia"/>
                <w:sz w:val="18"/>
              </w:rPr>
              <w:t>44.19</w:t>
            </w:r>
          </w:p>
        </w:tc>
      </w:tr>
      <w:tr w:rsidR="00000000">
        <w:tblPrEx>
          <w:tblCellMar>
            <w:top w:w="0" w:type="dxa"/>
            <w:bottom w:w="0" w:type="dxa"/>
          </w:tblCellMar>
        </w:tblPrEx>
        <w:tc>
          <w:tcPr>
            <w:tcW w:w="589" w:type="pct"/>
          </w:tcPr>
          <w:p w:rsidR="00000000" w:rsidRDefault="00DC43B0">
            <w:pPr>
              <w:spacing w:line="360" w:lineRule="atLeast"/>
              <w:jc w:val="center"/>
              <w:rPr>
                <w:rFonts w:hint="eastAsia"/>
                <w:sz w:val="18"/>
              </w:rPr>
            </w:pPr>
            <w:r>
              <w:rPr>
                <w:rFonts w:hint="eastAsia"/>
                <w:sz w:val="18"/>
              </w:rPr>
              <w:t>2001</w:t>
            </w:r>
          </w:p>
        </w:tc>
        <w:tc>
          <w:tcPr>
            <w:tcW w:w="1175" w:type="pct"/>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15</w:t>
            </w:r>
          </w:p>
        </w:tc>
        <w:tc>
          <w:tcPr>
            <w:tcW w:w="882" w:type="pct"/>
          </w:tcPr>
          <w:p w:rsidR="00000000" w:rsidRDefault="00DC43B0">
            <w:pPr>
              <w:spacing w:line="360" w:lineRule="atLeast"/>
              <w:jc w:val="center"/>
              <w:rPr>
                <w:rFonts w:hint="eastAsia"/>
                <w:sz w:val="18"/>
              </w:rPr>
            </w:pPr>
            <w:r>
              <w:rPr>
                <w:rFonts w:hint="eastAsia"/>
                <w:sz w:val="18"/>
              </w:rPr>
              <w:t>72</w:t>
            </w:r>
          </w:p>
        </w:tc>
        <w:tc>
          <w:tcPr>
            <w:tcW w:w="736" w:type="pct"/>
          </w:tcPr>
          <w:p w:rsidR="00000000" w:rsidRDefault="00DC43B0">
            <w:pPr>
              <w:spacing w:line="360" w:lineRule="atLeast"/>
              <w:jc w:val="center"/>
              <w:rPr>
                <w:rFonts w:hint="eastAsia"/>
                <w:sz w:val="18"/>
              </w:rPr>
            </w:pPr>
            <w:r>
              <w:rPr>
                <w:rFonts w:hint="eastAsia"/>
                <w:sz w:val="18"/>
              </w:rPr>
              <w:t>41.67</w:t>
            </w:r>
          </w:p>
        </w:tc>
        <w:tc>
          <w:tcPr>
            <w:tcW w:w="882" w:type="pct"/>
          </w:tcPr>
          <w:p w:rsidR="00000000" w:rsidRDefault="00DC43B0">
            <w:pPr>
              <w:spacing w:line="360" w:lineRule="atLeast"/>
              <w:jc w:val="center"/>
              <w:rPr>
                <w:rFonts w:hint="eastAsia"/>
                <w:sz w:val="18"/>
              </w:rPr>
            </w:pPr>
            <w:r>
              <w:rPr>
                <w:rFonts w:hint="eastAsia"/>
                <w:sz w:val="18"/>
              </w:rPr>
              <w:t>10</w:t>
            </w:r>
          </w:p>
        </w:tc>
        <w:tc>
          <w:tcPr>
            <w:tcW w:w="736" w:type="pct"/>
          </w:tcPr>
          <w:p w:rsidR="00000000" w:rsidRDefault="00DC43B0">
            <w:pPr>
              <w:spacing w:line="360" w:lineRule="atLeast"/>
              <w:jc w:val="center"/>
              <w:rPr>
                <w:rFonts w:hint="eastAsia"/>
                <w:sz w:val="18"/>
              </w:rPr>
            </w:pPr>
            <w:r>
              <w:rPr>
                <w:rFonts w:hint="eastAsia"/>
                <w:sz w:val="18"/>
              </w:rPr>
              <w:t>20</w:t>
            </w:r>
          </w:p>
        </w:tc>
      </w:tr>
      <w:tr w:rsidR="00000000">
        <w:tblPrEx>
          <w:tblCellMar>
            <w:top w:w="0" w:type="dxa"/>
            <w:bottom w:w="0" w:type="dxa"/>
          </w:tblCellMar>
        </w:tblPrEx>
        <w:tc>
          <w:tcPr>
            <w:tcW w:w="589" w:type="pct"/>
          </w:tcPr>
          <w:p w:rsidR="00000000" w:rsidRDefault="00DC43B0">
            <w:pPr>
              <w:spacing w:line="360" w:lineRule="atLeast"/>
              <w:jc w:val="center"/>
              <w:rPr>
                <w:rFonts w:hint="eastAsia"/>
                <w:sz w:val="18"/>
              </w:rPr>
            </w:pPr>
            <w:r>
              <w:rPr>
                <w:rFonts w:hint="eastAsia"/>
                <w:sz w:val="18"/>
              </w:rPr>
              <w:t>2002</w:t>
            </w:r>
            <w:r>
              <w:rPr>
                <w:rFonts w:hint="eastAsia"/>
                <w:sz w:val="18"/>
                <w:vertAlign w:val="superscript"/>
              </w:rPr>
              <w:t>﹡</w:t>
            </w:r>
          </w:p>
        </w:tc>
        <w:tc>
          <w:tcPr>
            <w:tcW w:w="1175" w:type="pct"/>
          </w:tcPr>
          <w:p w:rsidR="00000000" w:rsidRDefault="00DC43B0">
            <w:pPr>
              <w:spacing w:line="360" w:lineRule="atLeast"/>
              <w:jc w:val="center"/>
              <w:rPr>
                <w:rFonts w:hint="eastAsia"/>
                <w:sz w:val="18"/>
              </w:rPr>
            </w:pPr>
            <w:r>
              <w:rPr>
                <w:rFonts w:hint="eastAsia"/>
                <w:sz w:val="18"/>
              </w:rPr>
              <w:t>7</w:t>
            </w:r>
          </w:p>
          <w:p w:rsidR="00000000" w:rsidRDefault="00DC43B0">
            <w:pPr>
              <w:spacing w:line="360" w:lineRule="atLeast"/>
              <w:jc w:val="center"/>
              <w:rPr>
                <w:rFonts w:hint="eastAsia"/>
                <w:sz w:val="18"/>
              </w:rPr>
            </w:pPr>
            <w:r>
              <w:rPr>
                <w:rFonts w:hint="eastAsia"/>
                <w:sz w:val="18"/>
              </w:rPr>
              <w:t>（取消了</w:t>
            </w:r>
            <w:r>
              <w:rPr>
                <w:rFonts w:hint="eastAsia"/>
                <w:sz w:val="18"/>
              </w:rPr>
              <w:t>1</w:t>
            </w:r>
            <w:r>
              <w:rPr>
                <w:rFonts w:hint="eastAsia"/>
                <w:sz w:val="18"/>
              </w:rPr>
              <w:t>个）</w:t>
            </w:r>
          </w:p>
        </w:tc>
        <w:tc>
          <w:tcPr>
            <w:tcW w:w="882" w:type="pct"/>
          </w:tcPr>
          <w:p w:rsidR="00000000" w:rsidRDefault="00DC43B0">
            <w:pPr>
              <w:spacing w:line="360" w:lineRule="atLeast"/>
              <w:jc w:val="center"/>
              <w:rPr>
                <w:rFonts w:hint="eastAsia"/>
                <w:sz w:val="18"/>
              </w:rPr>
            </w:pPr>
            <w:r>
              <w:rPr>
                <w:rFonts w:hint="eastAsia"/>
                <w:sz w:val="18"/>
              </w:rPr>
              <w:t>36</w:t>
            </w:r>
          </w:p>
        </w:tc>
        <w:tc>
          <w:tcPr>
            <w:tcW w:w="736" w:type="pct"/>
          </w:tcPr>
          <w:p w:rsidR="00000000" w:rsidRDefault="00DC43B0">
            <w:pPr>
              <w:spacing w:line="360" w:lineRule="atLeast"/>
              <w:jc w:val="center"/>
              <w:rPr>
                <w:rFonts w:hint="eastAsia"/>
                <w:sz w:val="18"/>
              </w:rPr>
            </w:pPr>
            <w:r>
              <w:rPr>
                <w:rFonts w:hint="eastAsia"/>
                <w:sz w:val="18"/>
              </w:rPr>
              <w:t>33.33</w:t>
            </w:r>
          </w:p>
        </w:tc>
        <w:tc>
          <w:tcPr>
            <w:tcW w:w="882" w:type="pct"/>
          </w:tcPr>
          <w:p w:rsidR="00000000" w:rsidRDefault="00DC43B0">
            <w:pPr>
              <w:spacing w:line="360" w:lineRule="atLeast"/>
              <w:jc w:val="center"/>
              <w:rPr>
                <w:rFonts w:hint="eastAsia"/>
                <w:sz w:val="18"/>
              </w:rPr>
            </w:pPr>
            <w:r>
              <w:rPr>
                <w:rFonts w:hint="eastAsia"/>
                <w:sz w:val="18"/>
              </w:rPr>
              <w:t>-</w:t>
            </w:r>
          </w:p>
        </w:tc>
        <w:tc>
          <w:tcPr>
            <w:tcW w:w="736" w:type="pct"/>
          </w:tcPr>
          <w:p w:rsidR="00000000" w:rsidRDefault="00DC43B0">
            <w:pPr>
              <w:spacing w:line="360" w:lineRule="atLeast"/>
              <w:jc w:val="center"/>
              <w:rPr>
                <w:rFonts w:hint="eastAsia"/>
                <w:sz w:val="18"/>
              </w:rPr>
            </w:pPr>
            <w:r>
              <w:rPr>
                <w:rFonts w:hint="eastAsia"/>
                <w:sz w:val="18"/>
              </w:rPr>
              <w:t>-</w:t>
            </w:r>
          </w:p>
        </w:tc>
      </w:tr>
    </w:tbl>
    <w:p w:rsidR="00000000" w:rsidRDefault="00DC43B0">
      <w:pPr>
        <w:spacing w:line="360" w:lineRule="atLeast"/>
        <w:rPr>
          <w:rFonts w:hint="eastAsia"/>
          <w:sz w:val="18"/>
        </w:rPr>
      </w:pPr>
      <w:r>
        <w:rPr>
          <w:rFonts w:hint="eastAsia"/>
          <w:sz w:val="18"/>
        </w:rPr>
        <w:t>资料来源：外交部。</w:t>
      </w:r>
    </w:p>
    <w:p w:rsidR="00000000" w:rsidRDefault="00DC43B0">
      <w:pPr>
        <w:spacing w:after="240" w:line="360" w:lineRule="atLeast"/>
        <w:rPr>
          <w:rFonts w:hint="eastAsia"/>
          <w:sz w:val="18"/>
        </w:rPr>
      </w:pPr>
      <w:r>
        <w:rPr>
          <w:rFonts w:hint="eastAsia"/>
          <w:sz w:val="18"/>
          <w:vertAlign w:val="superscript"/>
        </w:rPr>
        <w:t>﹡</w:t>
      </w:r>
      <w:r>
        <w:rPr>
          <w:rFonts w:hint="eastAsia"/>
          <w:sz w:val="18"/>
        </w:rPr>
        <w:t>截至</w:t>
      </w:r>
      <w:r>
        <w:rPr>
          <w:rFonts w:hint="eastAsia"/>
          <w:sz w:val="18"/>
        </w:rPr>
        <w:t>2002</w:t>
      </w:r>
      <w:r>
        <w:rPr>
          <w:rFonts w:hint="eastAsia"/>
          <w:sz w:val="18"/>
        </w:rPr>
        <w:t>年</w:t>
      </w:r>
      <w:r>
        <w:rPr>
          <w:rFonts w:hint="eastAsia"/>
          <w:sz w:val="18"/>
        </w:rPr>
        <w:t>6</w:t>
      </w:r>
      <w:r>
        <w:rPr>
          <w:rFonts w:hint="eastAsia"/>
          <w:sz w:val="18"/>
        </w:rPr>
        <w:t>月的数据。</w:t>
      </w:r>
    </w:p>
    <w:p w:rsidR="00000000" w:rsidRDefault="00DC43B0" w:rsidP="00DC43B0">
      <w:pPr>
        <w:pStyle w:val="10"/>
        <w:spacing w:beforeLines="0" w:before="0" w:afterLines="0" w:after="240" w:line="360" w:lineRule="atLeast"/>
        <w:ind w:firstLine="31680"/>
        <w:rPr>
          <w:rFonts w:hint="eastAsia"/>
        </w:rPr>
      </w:pPr>
      <w:r>
        <w:rPr>
          <w:rFonts w:hint="eastAsia"/>
        </w:rPr>
        <w:t>关于欧洲安全与合作组织（欧安组织）在科索沃、阿尔巴尼亚、克罗地亚、斯科普里、波斯尼亚－黑塞哥维那的维和部队及欧安组织秘书处中的女性比例，参见下面的数据：</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0"/>
        <w:gridCol w:w="1860"/>
        <w:gridCol w:w="1860"/>
      </w:tblGrid>
      <w:tr w:rsidR="00000000">
        <w:tblPrEx>
          <w:tblCellMar>
            <w:top w:w="0" w:type="dxa"/>
            <w:bottom w:w="0" w:type="dxa"/>
          </w:tblCellMar>
        </w:tblPrEx>
        <w:tc>
          <w:tcPr>
            <w:tcW w:w="1860" w:type="dxa"/>
          </w:tcPr>
          <w:p w:rsidR="00000000" w:rsidRDefault="00DC43B0">
            <w:pPr>
              <w:spacing w:line="360" w:lineRule="atLeast"/>
              <w:jc w:val="center"/>
              <w:rPr>
                <w:rFonts w:eastAsia="SimHei" w:hint="eastAsia"/>
                <w:sz w:val="18"/>
              </w:rPr>
            </w:pPr>
            <w:r>
              <w:rPr>
                <w:rFonts w:eastAsia="SimHei" w:hint="eastAsia"/>
                <w:sz w:val="18"/>
              </w:rPr>
              <w:t>年份</w:t>
            </w:r>
          </w:p>
        </w:tc>
        <w:tc>
          <w:tcPr>
            <w:tcW w:w="1860" w:type="dxa"/>
          </w:tcPr>
          <w:p w:rsidR="00000000" w:rsidRDefault="00DC43B0">
            <w:pPr>
              <w:spacing w:line="360" w:lineRule="atLeast"/>
              <w:jc w:val="center"/>
              <w:rPr>
                <w:rFonts w:eastAsia="SimHei" w:hint="eastAsia"/>
                <w:sz w:val="18"/>
              </w:rPr>
            </w:pPr>
            <w:r>
              <w:rPr>
                <w:rFonts w:eastAsia="SimHei" w:hint="eastAsia"/>
                <w:sz w:val="18"/>
              </w:rPr>
              <w:t>女性人数</w:t>
            </w:r>
          </w:p>
        </w:tc>
        <w:tc>
          <w:tcPr>
            <w:tcW w:w="1860" w:type="dxa"/>
          </w:tcPr>
          <w:p w:rsidR="00000000" w:rsidRDefault="00DC43B0">
            <w:pPr>
              <w:spacing w:line="360" w:lineRule="atLeast"/>
              <w:jc w:val="center"/>
              <w:rPr>
                <w:rFonts w:eastAsia="SimHei" w:hint="eastAsia"/>
                <w:sz w:val="18"/>
              </w:rPr>
            </w:pPr>
            <w:r>
              <w:rPr>
                <w:rFonts w:eastAsia="SimHei" w:hint="eastAsia"/>
                <w:sz w:val="18"/>
              </w:rPr>
              <w:t>男子人数</w:t>
            </w:r>
          </w:p>
        </w:tc>
      </w:tr>
      <w:tr w:rsidR="00000000">
        <w:tblPrEx>
          <w:tblCellMar>
            <w:top w:w="0" w:type="dxa"/>
            <w:bottom w:w="0" w:type="dxa"/>
          </w:tblCellMar>
        </w:tblPrEx>
        <w:tc>
          <w:tcPr>
            <w:tcW w:w="1860" w:type="dxa"/>
          </w:tcPr>
          <w:p w:rsidR="00000000" w:rsidRDefault="00DC43B0">
            <w:pPr>
              <w:spacing w:line="360" w:lineRule="atLeast"/>
              <w:jc w:val="center"/>
              <w:rPr>
                <w:rFonts w:hint="eastAsia"/>
                <w:sz w:val="18"/>
              </w:rPr>
            </w:pPr>
            <w:r>
              <w:rPr>
                <w:rFonts w:hint="eastAsia"/>
                <w:sz w:val="18"/>
              </w:rPr>
              <w:t>1</w:t>
            </w:r>
            <w:r>
              <w:rPr>
                <w:rFonts w:hint="eastAsia"/>
                <w:sz w:val="18"/>
              </w:rPr>
              <w:t>999</w:t>
            </w:r>
          </w:p>
        </w:tc>
        <w:tc>
          <w:tcPr>
            <w:tcW w:w="1860" w:type="dxa"/>
          </w:tcPr>
          <w:p w:rsidR="00000000" w:rsidRDefault="00DC43B0">
            <w:pPr>
              <w:spacing w:line="360" w:lineRule="atLeast"/>
              <w:jc w:val="center"/>
              <w:rPr>
                <w:rFonts w:hint="eastAsia"/>
                <w:sz w:val="18"/>
              </w:rPr>
            </w:pPr>
            <w:r>
              <w:rPr>
                <w:rFonts w:hint="eastAsia"/>
                <w:sz w:val="18"/>
              </w:rPr>
              <w:t>8</w:t>
            </w:r>
          </w:p>
        </w:tc>
        <w:tc>
          <w:tcPr>
            <w:tcW w:w="1860" w:type="dxa"/>
          </w:tcPr>
          <w:p w:rsidR="00000000" w:rsidRDefault="00DC43B0">
            <w:pPr>
              <w:spacing w:line="360" w:lineRule="atLeast"/>
              <w:jc w:val="center"/>
              <w:rPr>
                <w:rFonts w:hint="eastAsia"/>
                <w:sz w:val="18"/>
              </w:rPr>
            </w:pPr>
            <w:r>
              <w:rPr>
                <w:rFonts w:hint="eastAsia"/>
                <w:sz w:val="18"/>
              </w:rPr>
              <w:t>4</w:t>
            </w:r>
          </w:p>
        </w:tc>
      </w:tr>
      <w:tr w:rsidR="00000000">
        <w:tblPrEx>
          <w:tblCellMar>
            <w:top w:w="0" w:type="dxa"/>
            <w:bottom w:w="0" w:type="dxa"/>
          </w:tblCellMar>
        </w:tblPrEx>
        <w:tc>
          <w:tcPr>
            <w:tcW w:w="1860" w:type="dxa"/>
          </w:tcPr>
          <w:p w:rsidR="00000000" w:rsidRDefault="00DC43B0">
            <w:pPr>
              <w:spacing w:line="360" w:lineRule="atLeast"/>
              <w:jc w:val="center"/>
              <w:rPr>
                <w:rFonts w:hint="eastAsia"/>
                <w:sz w:val="18"/>
              </w:rPr>
            </w:pPr>
            <w:r>
              <w:rPr>
                <w:rFonts w:hint="eastAsia"/>
                <w:sz w:val="18"/>
              </w:rPr>
              <w:t>2000</w:t>
            </w:r>
          </w:p>
        </w:tc>
        <w:tc>
          <w:tcPr>
            <w:tcW w:w="1860" w:type="dxa"/>
          </w:tcPr>
          <w:p w:rsidR="00000000" w:rsidRDefault="00DC43B0">
            <w:pPr>
              <w:spacing w:line="360" w:lineRule="atLeast"/>
              <w:jc w:val="center"/>
              <w:rPr>
                <w:rFonts w:hint="eastAsia"/>
                <w:sz w:val="18"/>
              </w:rPr>
            </w:pPr>
            <w:r>
              <w:rPr>
                <w:rFonts w:hint="eastAsia"/>
                <w:sz w:val="18"/>
              </w:rPr>
              <w:t>8</w:t>
            </w:r>
          </w:p>
        </w:tc>
        <w:tc>
          <w:tcPr>
            <w:tcW w:w="1860" w:type="dxa"/>
          </w:tcPr>
          <w:p w:rsidR="00000000" w:rsidRDefault="00DC43B0">
            <w:pPr>
              <w:spacing w:line="360" w:lineRule="atLeast"/>
              <w:jc w:val="center"/>
              <w:rPr>
                <w:rFonts w:hint="eastAsia"/>
                <w:sz w:val="18"/>
              </w:rPr>
            </w:pPr>
            <w:r>
              <w:rPr>
                <w:rFonts w:hint="eastAsia"/>
                <w:sz w:val="18"/>
              </w:rPr>
              <w:t>12</w:t>
            </w:r>
          </w:p>
        </w:tc>
      </w:tr>
      <w:tr w:rsidR="00000000">
        <w:tblPrEx>
          <w:tblCellMar>
            <w:top w:w="0" w:type="dxa"/>
            <w:bottom w:w="0" w:type="dxa"/>
          </w:tblCellMar>
        </w:tblPrEx>
        <w:tc>
          <w:tcPr>
            <w:tcW w:w="1860" w:type="dxa"/>
          </w:tcPr>
          <w:p w:rsidR="00000000" w:rsidRDefault="00DC43B0">
            <w:pPr>
              <w:spacing w:line="360" w:lineRule="atLeast"/>
              <w:jc w:val="center"/>
              <w:rPr>
                <w:rFonts w:hint="eastAsia"/>
                <w:sz w:val="18"/>
              </w:rPr>
            </w:pPr>
            <w:r>
              <w:rPr>
                <w:rFonts w:hint="eastAsia"/>
                <w:sz w:val="18"/>
              </w:rPr>
              <w:t>2001</w:t>
            </w:r>
          </w:p>
        </w:tc>
        <w:tc>
          <w:tcPr>
            <w:tcW w:w="1860" w:type="dxa"/>
          </w:tcPr>
          <w:p w:rsidR="00000000" w:rsidRDefault="00DC43B0">
            <w:pPr>
              <w:spacing w:line="360" w:lineRule="atLeast"/>
              <w:jc w:val="center"/>
              <w:rPr>
                <w:rFonts w:hint="eastAsia"/>
                <w:sz w:val="18"/>
              </w:rPr>
            </w:pPr>
            <w:r>
              <w:rPr>
                <w:rFonts w:hint="eastAsia"/>
                <w:sz w:val="18"/>
              </w:rPr>
              <w:t>12</w:t>
            </w:r>
          </w:p>
        </w:tc>
        <w:tc>
          <w:tcPr>
            <w:tcW w:w="1860" w:type="dxa"/>
          </w:tcPr>
          <w:p w:rsidR="00000000" w:rsidRDefault="00DC43B0">
            <w:pPr>
              <w:spacing w:line="360" w:lineRule="atLeast"/>
              <w:jc w:val="center"/>
              <w:rPr>
                <w:rFonts w:hint="eastAsia"/>
                <w:sz w:val="18"/>
              </w:rPr>
            </w:pPr>
            <w:r>
              <w:rPr>
                <w:rFonts w:hint="eastAsia"/>
                <w:sz w:val="18"/>
              </w:rPr>
              <w:t>13</w:t>
            </w:r>
          </w:p>
        </w:tc>
      </w:tr>
      <w:tr w:rsidR="00000000">
        <w:tblPrEx>
          <w:tblCellMar>
            <w:top w:w="0" w:type="dxa"/>
            <w:bottom w:w="0" w:type="dxa"/>
          </w:tblCellMar>
        </w:tblPrEx>
        <w:tc>
          <w:tcPr>
            <w:tcW w:w="1860" w:type="dxa"/>
          </w:tcPr>
          <w:p w:rsidR="00000000" w:rsidRDefault="00DC43B0">
            <w:pPr>
              <w:spacing w:line="360" w:lineRule="atLeast"/>
              <w:jc w:val="center"/>
              <w:rPr>
                <w:rFonts w:hint="eastAsia"/>
                <w:sz w:val="18"/>
              </w:rPr>
            </w:pPr>
            <w:r>
              <w:rPr>
                <w:rFonts w:hint="eastAsia"/>
                <w:sz w:val="18"/>
              </w:rPr>
              <w:t>2002</w:t>
            </w:r>
          </w:p>
        </w:tc>
        <w:tc>
          <w:tcPr>
            <w:tcW w:w="1860" w:type="dxa"/>
          </w:tcPr>
          <w:p w:rsidR="00000000" w:rsidRDefault="00DC43B0">
            <w:pPr>
              <w:spacing w:line="360" w:lineRule="atLeast"/>
              <w:jc w:val="center"/>
              <w:rPr>
                <w:rFonts w:hint="eastAsia"/>
                <w:sz w:val="18"/>
              </w:rPr>
            </w:pPr>
            <w:r>
              <w:rPr>
                <w:rFonts w:hint="eastAsia"/>
                <w:sz w:val="18"/>
              </w:rPr>
              <w:t>-</w:t>
            </w:r>
          </w:p>
        </w:tc>
        <w:tc>
          <w:tcPr>
            <w:tcW w:w="1860" w:type="dxa"/>
          </w:tcPr>
          <w:p w:rsidR="00000000" w:rsidRDefault="00DC43B0">
            <w:pPr>
              <w:spacing w:line="360" w:lineRule="atLeast"/>
              <w:jc w:val="center"/>
              <w:rPr>
                <w:rFonts w:hint="eastAsia"/>
                <w:sz w:val="18"/>
              </w:rPr>
            </w:pPr>
            <w:r>
              <w:rPr>
                <w:rFonts w:hint="eastAsia"/>
                <w:sz w:val="18"/>
              </w:rPr>
              <w:t>-</w:t>
            </w:r>
          </w:p>
        </w:tc>
      </w:tr>
    </w:tbl>
    <w:p w:rsidR="00000000" w:rsidRDefault="00DC43B0" w:rsidP="00DC43B0">
      <w:pPr>
        <w:pStyle w:val="10"/>
        <w:spacing w:beforeLines="0" w:before="0" w:afterLines="0" w:after="0" w:line="360" w:lineRule="atLeast"/>
        <w:ind w:firstLine="31680"/>
        <w:rPr>
          <w:rFonts w:hint="eastAsia"/>
        </w:rPr>
      </w:pPr>
      <w:r>
        <w:rPr>
          <w:rFonts w:hint="eastAsia"/>
        </w:rPr>
        <w:t xml:space="preserve"> </w:t>
      </w:r>
    </w:p>
    <w:p w:rsidR="00000000" w:rsidRDefault="00DC43B0" w:rsidP="00DC43B0">
      <w:pPr>
        <w:pStyle w:val="10"/>
        <w:spacing w:beforeLines="0" w:before="0" w:afterLines="0" w:after="240" w:line="360" w:lineRule="atLeast"/>
        <w:ind w:firstLine="31680"/>
        <w:rPr>
          <w:rFonts w:hint="eastAsia"/>
        </w:rPr>
      </w:pPr>
      <w:r>
        <w:rPr>
          <w:rFonts w:hint="eastAsia"/>
        </w:rPr>
        <w:t>在国际援助中，西班牙国际合作署（</w:t>
      </w:r>
      <w:r>
        <w:rPr>
          <w:rFonts w:hint="eastAsia"/>
        </w:rPr>
        <w:t>AECI</w:t>
      </w:r>
      <w:r>
        <w:rPr>
          <w:rFonts w:hint="eastAsia"/>
        </w:rPr>
        <w:t>）与非政府组织合作，在防止和解决冲突的领域中，从性别观点出发，执行各种支助方案和计划。为此，初期，将人道主义援助和其他的合作手段结合在一起使用。目前，主要在哥伦比亚、危地马拉、叙利亚和巴尔干地区开展工作。</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从性别观点出发发展合作</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23/1998</w:t>
      </w:r>
      <w:r>
        <w:rPr>
          <w:rFonts w:hint="eastAsia"/>
        </w:rPr>
        <w:t>号法令（</w:t>
      </w:r>
      <w:r>
        <w:rPr>
          <w:rFonts w:hint="eastAsia"/>
        </w:rPr>
        <w:t>1998</w:t>
      </w:r>
      <w:r>
        <w:rPr>
          <w:rFonts w:hint="eastAsia"/>
        </w:rPr>
        <w:t>年</w:t>
      </w:r>
      <w:r>
        <w:rPr>
          <w:rFonts w:hint="eastAsia"/>
        </w:rPr>
        <w:t>7</w:t>
      </w:r>
      <w:r>
        <w:rPr>
          <w:rFonts w:hint="eastAsia"/>
        </w:rPr>
        <w:t>月</w:t>
      </w:r>
      <w:r>
        <w:rPr>
          <w:rFonts w:hint="eastAsia"/>
        </w:rPr>
        <w:t>7</w:t>
      </w:r>
      <w:r>
        <w:rPr>
          <w:rFonts w:hint="eastAsia"/>
        </w:rPr>
        <w:t>日）确定了性别问题方面应该接纳的趋势：总体上讲，保护和促进基本人权与在自由、和平、民主、两性平等条件下的公民参与，</w:t>
      </w:r>
      <w:r>
        <w:rPr>
          <w:rFonts w:hint="eastAsia"/>
        </w:rPr>
        <w:t>以及消除性别、种族、文化或宗教歧视，构成了西班牙国际合作的原则、宗旨及优先项目。</w:t>
      </w:r>
    </w:p>
    <w:p w:rsidR="00000000" w:rsidRDefault="00DC43B0" w:rsidP="00DC43B0">
      <w:pPr>
        <w:pStyle w:val="10"/>
        <w:spacing w:beforeLines="0" w:before="0" w:afterLines="0" w:after="240" w:line="360" w:lineRule="atLeast"/>
        <w:ind w:firstLine="31680"/>
        <w:rPr>
          <w:rFonts w:hint="eastAsia"/>
        </w:rPr>
      </w:pPr>
      <w:r>
        <w:rPr>
          <w:rFonts w:hint="eastAsia"/>
        </w:rPr>
        <w:t>西班牙合作指导计划（</w:t>
      </w:r>
      <w:r>
        <w:rPr>
          <w:rFonts w:hint="eastAsia"/>
        </w:rPr>
        <w:t>2001</w:t>
      </w:r>
      <w:r>
        <w:rPr>
          <w:rFonts w:hint="eastAsia"/>
        </w:rPr>
        <w:t>－</w:t>
      </w:r>
      <w:r>
        <w:rPr>
          <w:rFonts w:hint="eastAsia"/>
        </w:rPr>
        <w:t>2004</w:t>
      </w:r>
      <w:r>
        <w:rPr>
          <w:rFonts w:hint="eastAsia"/>
        </w:rPr>
        <w:t>年）规定，促进男女平等是计划的三项横向干预战略之一。</w:t>
      </w:r>
    </w:p>
    <w:p w:rsidR="00000000" w:rsidRDefault="00DC43B0" w:rsidP="00DC43B0">
      <w:pPr>
        <w:pStyle w:val="10"/>
        <w:spacing w:beforeLines="0" w:before="0" w:afterLines="0" w:after="240" w:line="360" w:lineRule="atLeast"/>
        <w:ind w:firstLine="31680"/>
        <w:rPr>
          <w:rFonts w:hint="eastAsia"/>
        </w:rPr>
      </w:pPr>
      <w:r>
        <w:rPr>
          <w:rFonts w:hint="eastAsia"/>
        </w:rPr>
        <w:t>在政府政策的作用下，合作活动由国家一级的混合委员会拓展到基层，即与分权机关、妇女团体和协会开展协作。无论西班牙的各个机构和民间社会，还是合作国家的机构和民间社会，都提高了对合作工作的认识。</w:t>
      </w:r>
    </w:p>
    <w:p w:rsidR="00000000" w:rsidRDefault="00DC43B0" w:rsidP="00DC43B0">
      <w:pPr>
        <w:pStyle w:val="10"/>
        <w:spacing w:beforeLines="0" w:before="0" w:afterLines="0" w:after="240" w:line="360" w:lineRule="atLeast"/>
        <w:ind w:firstLine="31680"/>
        <w:rPr>
          <w:rFonts w:hint="eastAsia"/>
        </w:rPr>
      </w:pPr>
      <w:r>
        <w:rPr>
          <w:rFonts w:hint="eastAsia"/>
        </w:rPr>
        <w:t>西班牙国际合作署内部有一个隶属于技术委员会的性别事务处，负责在同国际组织（多边合作）联合开展的方案中向机构秘书处提供咨询意见、援助和技术支持；编写协</w:t>
      </w:r>
      <w:r>
        <w:rPr>
          <w:rFonts w:hint="eastAsia"/>
        </w:rPr>
        <w:t>议和协定；办理和管理食品援助及紧急援助和开展机构间行动。在欧洲共同体方面，与西班牙非政府发展组织（</w:t>
      </w:r>
      <w:r>
        <w:rPr>
          <w:rFonts w:hint="eastAsia"/>
        </w:rPr>
        <w:t>ONGD</w:t>
      </w:r>
      <w:r>
        <w:rPr>
          <w:rFonts w:hint="eastAsia"/>
        </w:rPr>
        <w:t>）和其他机构共同实施奖学金方案并向发展方案提供资助。此外，还协作开展有关性别问题的行动并汇总国际合作署在性别和发展方面开展的专门活动的资料，以及参加国家和国际技术会议（发展援助委员会（</w:t>
      </w:r>
      <w:r>
        <w:rPr>
          <w:rFonts w:hint="eastAsia"/>
        </w:rPr>
        <w:t>CAD</w:t>
      </w:r>
      <w:r>
        <w:rPr>
          <w:rFonts w:hint="eastAsia"/>
        </w:rPr>
        <w:t>）工作组、欧洲共同体性别问题国家专家小组、联合国系统）。</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年以后，西班牙国际合作署驻多米尼加、秘鲁、摩洛哥、委内瑞拉、巴基斯坦的技术办公室都配备了性别问题专家。</w:t>
      </w:r>
    </w:p>
    <w:p w:rsidR="00000000" w:rsidRDefault="00DC43B0" w:rsidP="00DC43B0">
      <w:pPr>
        <w:pStyle w:val="10"/>
        <w:spacing w:beforeLines="0" w:before="0" w:afterLines="0" w:after="240" w:line="360" w:lineRule="atLeast"/>
        <w:ind w:firstLine="31680"/>
        <w:rPr>
          <w:rFonts w:hint="eastAsia"/>
        </w:rPr>
      </w:pPr>
      <w:r>
        <w:rPr>
          <w:rFonts w:hint="eastAsia"/>
        </w:rPr>
        <w:t>最近两年，西班牙国际合作署拨给妇女是主要受益者</w:t>
      </w:r>
      <w:r>
        <w:rPr>
          <w:rFonts w:hint="eastAsia"/>
        </w:rPr>
        <w:t>的计划、方案和国际组织的预算拨款大约是</w:t>
      </w:r>
      <w:r>
        <w:rPr>
          <w:rFonts w:hint="eastAsia"/>
        </w:rPr>
        <w:t>3 000</w:t>
      </w:r>
      <w:r>
        <w:rPr>
          <w:rFonts w:hint="eastAsia"/>
        </w:rPr>
        <w:t>万欧元。其中大部分资源都用于举办专门的培训活动、发放奖学金和资助非政府组织的计划。其余的资源用于开展多边和双边合作。这些计划涉及的问题包括卫生保健（大约占计划总数的</w:t>
      </w:r>
      <w:r>
        <w:rPr>
          <w:rFonts w:hint="eastAsia"/>
        </w:rPr>
        <w:t>50</w:t>
      </w:r>
      <w:r>
        <w:rPr>
          <w:rFonts w:hint="eastAsia"/>
        </w:rPr>
        <w:t>％）、政府和民间社会、支持发展生产活动（其中包括微型信贷）、教育、粮食安全和环境。从地理区域上看，绝大部分计划都针对伊比利亚美洲、阿拉伯国家和地中海国家。</w:t>
      </w:r>
    </w:p>
    <w:p w:rsidR="00000000" w:rsidRDefault="00DC43B0" w:rsidP="00DC43B0">
      <w:pPr>
        <w:pStyle w:val="10"/>
        <w:spacing w:beforeLines="0" w:before="0" w:afterLines="0" w:after="240" w:line="360" w:lineRule="atLeast"/>
        <w:ind w:firstLine="31680"/>
        <w:rPr>
          <w:rFonts w:hint="eastAsia"/>
        </w:rPr>
      </w:pPr>
      <w:r>
        <w:rPr>
          <w:rFonts w:hint="eastAsia"/>
        </w:rPr>
        <w:t>自成立之日起，</w:t>
      </w:r>
      <w:r>
        <w:rPr>
          <w:rFonts w:eastAsia="SimHei" w:hint="eastAsia"/>
        </w:rPr>
        <w:t>妇女委员会</w:t>
      </w:r>
      <w:r>
        <w:rPr>
          <w:rFonts w:hint="eastAsia"/>
        </w:rPr>
        <w:t>就开始参与国际合作。委员会通过与其他相关部委之间签订合作协定等方式，推动针对各具体妇女群体的方案。为了在发展计划和方</w:t>
      </w:r>
      <w:r>
        <w:rPr>
          <w:rFonts w:hint="eastAsia"/>
        </w:rPr>
        <w:t>案的各个阶段都能够按照规定，确保妇女参与、使她们获得发展资源并从发展中获益，妇女委员会在西班牙国际合作署的协作下，继续执行</w:t>
      </w:r>
      <w:r>
        <w:rPr>
          <w:rFonts w:eastAsia="SimHei" w:hint="eastAsia"/>
        </w:rPr>
        <w:t>“妇女与发展”合作方案</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在该方案的发展合作计划的作用下，请求资金支持的申请不断增多，目前每年平均收到各个组织的</w:t>
      </w:r>
      <w:r>
        <w:rPr>
          <w:rFonts w:hint="eastAsia"/>
        </w:rPr>
        <w:t>250</w:t>
      </w:r>
      <w:r>
        <w:rPr>
          <w:rFonts w:hint="eastAsia"/>
        </w:rPr>
        <w:t>个申请项目，主要都是拉丁美洲妇女组织提出的计划。</w:t>
      </w:r>
    </w:p>
    <w:p w:rsidR="00000000" w:rsidRDefault="00DC43B0" w:rsidP="00DC43B0">
      <w:pPr>
        <w:pStyle w:val="10"/>
        <w:spacing w:beforeLines="0" w:before="0" w:afterLines="0" w:after="240" w:line="360" w:lineRule="atLeast"/>
        <w:ind w:firstLine="31680"/>
        <w:rPr>
          <w:rFonts w:hint="eastAsia"/>
        </w:rPr>
      </w:pPr>
      <w:r>
        <w:rPr>
          <w:rFonts w:hint="eastAsia"/>
        </w:rPr>
        <w:t>该合作方案的优先行动包括：针对有家庭负担的妇女、城市边缘地区妇女、农村地区缺乏资源的妇女、暴力侵害受害妇女、土著妇女和移民妇女及被侵犯妇女开展培训和教育，提高她们的能力。</w:t>
      </w:r>
    </w:p>
    <w:p w:rsidR="00000000" w:rsidRDefault="00DC43B0" w:rsidP="00DC43B0">
      <w:pPr>
        <w:pStyle w:val="10"/>
        <w:spacing w:beforeLines="0" w:before="0" w:afterLines="0" w:after="240" w:line="360" w:lineRule="atLeast"/>
        <w:ind w:firstLine="31680"/>
        <w:rPr>
          <w:rFonts w:hint="eastAsia"/>
        </w:rPr>
      </w:pPr>
      <w:r>
        <w:rPr>
          <w:rFonts w:hint="eastAsia"/>
        </w:rPr>
        <w:t>用于这些计划的年度预算是</w:t>
      </w:r>
      <w:r>
        <w:rPr>
          <w:rFonts w:hint="eastAsia"/>
        </w:rPr>
        <w:t>650 000</w:t>
      </w:r>
      <w:r>
        <w:rPr>
          <w:rFonts w:hint="eastAsia"/>
        </w:rPr>
        <w:t>欧元，每年资</w:t>
      </w:r>
      <w:r>
        <w:rPr>
          <w:rFonts w:hint="eastAsia"/>
        </w:rPr>
        <w:t>助</w:t>
      </w:r>
      <w:r>
        <w:rPr>
          <w:rFonts w:hint="eastAsia"/>
        </w:rPr>
        <w:t>15</w:t>
      </w:r>
      <w:r>
        <w:rPr>
          <w:rFonts w:hint="eastAsia"/>
        </w:rPr>
        <w:t>至</w:t>
      </w:r>
      <w:r>
        <w:rPr>
          <w:rFonts w:hint="eastAsia"/>
        </w:rPr>
        <w:t>20</w:t>
      </w:r>
      <w:r>
        <w:rPr>
          <w:rFonts w:hint="eastAsia"/>
        </w:rPr>
        <w:t>个项目。</w:t>
      </w:r>
    </w:p>
    <w:p w:rsidR="00000000" w:rsidRDefault="00DC43B0" w:rsidP="00DC43B0">
      <w:pPr>
        <w:pStyle w:val="10"/>
        <w:spacing w:beforeLines="0" w:before="0" w:afterLines="0" w:after="240" w:line="360" w:lineRule="atLeast"/>
        <w:ind w:firstLine="31680"/>
        <w:rPr>
          <w:rFonts w:hint="eastAsia"/>
        </w:rPr>
      </w:pPr>
      <w:r>
        <w:rPr>
          <w:rFonts w:hint="eastAsia"/>
        </w:rPr>
        <w:t>与西班牙非政府发展组织合作，管理和跟进接受资助计划，为此，妇女委员会公开通告评选和发放补贴情况。</w:t>
      </w:r>
    </w:p>
    <w:p w:rsidR="00000000" w:rsidRDefault="00DC43B0" w:rsidP="00DC43B0">
      <w:pPr>
        <w:pStyle w:val="10"/>
        <w:spacing w:beforeLines="0" w:before="0" w:afterLines="0" w:after="240" w:line="360" w:lineRule="atLeast"/>
        <w:ind w:firstLine="31680"/>
        <w:rPr>
          <w:rFonts w:hint="eastAsia"/>
        </w:rPr>
      </w:pPr>
      <w:r>
        <w:rPr>
          <w:rFonts w:hint="eastAsia"/>
        </w:rPr>
        <w:t>妇女委员会和马德里</w:t>
      </w:r>
      <w:r>
        <w:rPr>
          <w:rFonts w:hint="eastAsia"/>
        </w:rPr>
        <w:t>Complutense</w:t>
      </w:r>
      <w:r>
        <w:rPr>
          <w:rFonts w:hint="eastAsia"/>
        </w:rPr>
        <w:t>大学</w:t>
      </w:r>
      <w:r>
        <w:rPr>
          <w:rFonts w:hint="eastAsia"/>
        </w:rPr>
        <w:t>Complutense</w:t>
      </w:r>
      <w:r>
        <w:rPr>
          <w:rFonts w:hint="eastAsia"/>
        </w:rPr>
        <w:t>国际研究所共同开办</w:t>
      </w:r>
      <w:r>
        <w:rPr>
          <w:rFonts w:eastAsia="SimHei" w:hint="eastAsia"/>
        </w:rPr>
        <w:t>“性别与发展专业硕士”国际合作培训班</w:t>
      </w:r>
      <w:r>
        <w:rPr>
          <w:rFonts w:hint="eastAsia"/>
        </w:rPr>
        <w:t>。目前，这是一个可以授予专业硕士学位的培训班，目标是提供与国际合作有关的专业培训和技术培训，以便从性别观点出发编制、执行和评估合作政策、战略和方案。计划每年培训</w:t>
      </w:r>
      <w:r>
        <w:rPr>
          <w:rFonts w:hint="eastAsia"/>
        </w:rPr>
        <w:t>25</w:t>
      </w:r>
      <w:r>
        <w:rPr>
          <w:rFonts w:hint="eastAsia"/>
        </w:rPr>
        <w:t>名妇女，目前在欧洲社会基金的资助下正在举办第</w:t>
      </w:r>
      <w:r>
        <w:rPr>
          <w:rFonts w:hint="eastAsia"/>
        </w:rPr>
        <w:t>10</w:t>
      </w:r>
      <w:r>
        <w:rPr>
          <w:rFonts w:hint="eastAsia"/>
        </w:rPr>
        <w:t>期培训班。</w:t>
      </w:r>
    </w:p>
    <w:p w:rsidR="00000000" w:rsidRDefault="00DC43B0" w:rsidP="00DC43B0">
      <w:pPr>
        <w:pStyle w:val="10"/>
        <w:spacing w:beforeLines="0" w:before="0" w:afterLines="0" w:after="240" w:line="360" w:lineRule="atLeast"/>
        <w:ind w:firstLine="31680"/>
        <w:rPr>
          <w:rFonts w:hint="eastAsia"/>
        </w:rPr>
      </w:pPr>
      <w:r>
        <w:rPr>
          <w:rFonts w:hint="eastAsia"/>
        </w:rPr>
        <w:t>该培训班为期</w:t>
      </w:r>
      <w:r>
        <w:rPr>
          <w:rFonts w:hint="eastAsia"/>
        </w:rPr>
        <w:t>10</w:t>
      </w:r>
      <w:r>
        <w:rPr>
          <w:rFonts w:hint="eastAsia"/>
        </w:rPr>
        <w:t>个月，包括在马德里举办为期</w:t>
      </w:r>
      <w:r>
        <w:rPr>
          <w:rFonts w:hint="eastAsia"/>
        </w:rPr>
        <w:t>5</w:t>
      </w:r>
      <w:r>
        <w:rPr>
          <w:rFonts w:hint="eastAsia"/>
        </w:rPr>
        <w:t>个月</w:t>
      </w:r>
      <w:r>
        <w:rPr>
          <w:rFonts w:hint="eastAsia"/>
        </w:rPr>
        <w:t>的理论学习、在发展中国家组织中进行</w:t>
      </w:r>
      <w:r>
        <w:rPr>
          <w:rFonts w:hint="eastAsia"/>
        </w:rPr>
        <w:t>4</w:t>
      </w:r>
      <w:r>
        <w:rPr>
          <w:rFonts w:hint="eastAsia"/>
        </w:rPr>
        <w:t>个半月的实习和在马德里参加考试评估。</w:t>
      </w:r>
    </w:p>
    <w:p w:rsidR="00000000" w:rsidRDefault="00DC43B0" w:rsidP="00DC43B0">
      <w:pPr>
        <w:pStyle w:val="10"/>
        <w:spacing w:beforeLines="0" w:before="0" w:afterLines="0" w:after="240" w:line="360" w:lineRule="atLeast"/>
        <w:ind w:firstLine="31680"/>
        <w:rPr>
          <w:rFonts w:hint="eastAsia"/>
        </w:rPr>
      </w:pPr>
      <w:r>
        <w:rPr>
          <w:rFonts w:hint="eastAsia"/>
        </w:rPr>
        <w:t>值得强调还有，与西班牙国际合作署合作开展了各种活动，如国际合作署拉丁美洲培训中心的培训工作，其主要工作对象是拉丁美洲各国的政府妇女事务处。</w:t>
      </w:r>
    </w:p>
    <w:p w:rsidR="00000000" w:rsidRDefault="00DC43B0">
      <w:pPr>
        <w:pStyle w:val="10"/>
        <w:spacing w:beforeLines="0" w:before="0" w:afterLines="0" w:after="240" w:line="360" w:lineRule="atLeast"/>
        <w:ind w:left="420" w:firstLineChars="0" w:firstLine="0"/>
        <w:rPr>
          <w:rFonts w:hint="eastAsia"/>
        </w:rPr>
      </w:pPr>
      <w:r>
        <w:rPr>
          <w:rFonts w:hint="eastAsia"/>
        </w:rPr>
        <w:t>最近几年开展的活动包括：</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3682"/>
        <w:gridCol w:w="2383"/>
        <w:gridCol w:w="2381"/>
      </w:tblGrid>
      <w:tr w:rsidR="00000000">
        <w:tblPrEx>
          <w:tblCellMar>
            <w:top w:w="0" w:type="dxa"/>
            <w:bottom w:w="0" w:type="dxa"/>
          </w:tblCellMar>
        </w:tblPrEx>
        <w:trPr>
          <w:cantSplit/>
        </w:trPr>
        <w:tc>
          <w:tcPr>
            <w:tcW w:w="5000" w:type="pct"/>
            <w:gridSpan w:val="4"/>
          </w:tcPr>
          <w:p w:rsidR="00000000" w:rsidRDefault="00DC43B0">
            <w:pPr>
              <w:spacing w:line="360" w:lineRule="atLeast"/>
              <w:jc w:val="center"/>
              <w:rPr>
                <w:rFonts w:eastAsia="SimHei" w:hint="eastAsia"/>
                <w:sz w:val="18"/>
              </w:rPr>
            </w:pPr>
            <w:r>
              <w:rPr>
                <w:rFonts w:eastAsia="SimHei" w:hint="eastAsia"/>
                <w:sz w:val="18"/>
              </w:rPr>
              <w:t>培</w:t>
            </w:r>
            <w:r>
              <w:rPr>
                <w:rFonts w:eastAsia="SimHei" w:hint="eastAsia"/>
                <w:sz w:val="18"/>
              </w:rPr>
              <w:t xml:space="preserve">  </w:t>
            </w:r>
            <w:r>
              <w:rPr>
                <w:rFonts w:eastAsia="SimHei" w:hint="eastAsia"/>
                <w:sz w:val="18"/>
              </w:rPr>
              <w:t>训</w:t>
            </w:r>
            <w:r>
              <w:rPr>
                <w:rFonts w:eastAsia="SimHei" w:hint="eastAsia"/>
                <w:sz w:val="18"/>
              </w:rPr>
              <w:t xml:space="preserve">  </w:t>
            </w:r>
            <w:r>
              <w:rPr>
                <w:rFonts w:eastAsia="SimHei" w:hint="eastAsia"/>
                <w:sz w:val="18"/>
              </w:rPr>
              <w:t>讲</w:t>
            </w:r>
            <w:r>
              <w:rPr>
                <w:rFonts w:eastAsia="SimHei" w:hint="eastAsia"/>
                <w:sz w:val="18"/>
              </w:rPr>
              <w:t xml:space="preserve">  </w:t>
            </w:r>
            <w:r>
              <w:rPr>
                <w:rFonts w:eastAsia="SimHei" w:hint="eastAsia"/>
                <w:sz w:val="18"/>
              </w:rPr>
              <w:t>习</w:t>
            </w:r>
            <w:r>
              <w:rPr>
                <w:rFonts w:eastAsia="SimHei" w:hint="eastAsia"/>
                <w:sz w:val="18"/>
              </w:rPr>
              <w:t xml:space="preserve">  </w:t>
            </w:r>
            <w:r>
              <w:rPr>
                <w:rFonts w:eastAsia="SimHei" w:hint="eastAsia"/>
                <w:sz w:val="18"/>
              </w:rPr>
              <w:t>班</w:t>
            </w:r>
          </w:p>
        </w:tc>
      </w:tr>
      <w:tr w:rsidR="00000000">
        <w:tblPrEx>
          <w:tblCellMar>
            <w:top w:w="0" w:type="dxa"/>
            <w:bottom w:w="0" w:type="dxa"/>
          </w:tblCellMar>
        </w:tblPrEx>
        <w:tc>
          <w:tcPr>
            <w:tcW w:w="715" w:type="pct"/>
          </w:tcPr>
          <w:p w:rsidR="00000000" w:rsidRDefault="00DC43B0">
            <w:pPr>
              <w:spacing w:line="360" w:lineRule="atLeast"/>
              <w:jc w:val="center"/>
              <w:rPr>
                <w:rFonts w:eastAsia="SimHei" w:hint="eastAsia"/>
                <w:sz w:val="18"/>
              </w:rPr>
            </w:pPr>
            <w:r>
              <w:rPr>
                <w:rFonts w:eastAsia="SimHei" w:hint="eastAsia"/>
                <w:sz w:val="18"/>
              </w:rPr>
              <w:t>年份</w:t>
            </w:r>
          </w:p>
        </w:tc>
        <w:tc>
          <w:tcPr>
            <w:tcW w:w="1868" w:type="pct"/>
          </w:tcPr>
          <w:p w:rsidR="00000000" w:rsidRDefault="00DC43B0">
            <w:pPr>
              <w:spacing w:line="360" w:lineRule="atLeast"/>
              <w:jc w:val="center"/>
              <w:rPr>
                <w:rFonts w:eastAsia="SimHei" w:hint="eastAsia"/>
                <w:sz w:val="18"/>
              </w:rPr>
            </w:pPr>
            <w:r>
              <w:rPr>
                <w:rFonts w:eastAsia="SimHei" w:hint="eastAsia"/>
                <w:sz w:val="18"/>
              </w:rPr>
              <w:t>题目</w:t>
            </w:r>
          </w:p>
        </w:tc>
        <w:tc>
          <w:tcPr>
            <w:tcW w:w="1209" w:type="pct"/>
          </w:tcPr>
          <w:p w:rsidR="00000000" w:rsidRDefault="00DC43B0">
            <w:pPr>
              <w:spacing w:line="360" w:lineRule="atLeast"/>
              <w:jc w:val="center"/>
              <w:rPr>
                <w:rFonts w:eastAsia="SimHei" w:hint="eastAsia"/>
                <w:sz w:val="18"/>
              </w:rPr>
            </w:pPr>
            <w:r>
              <w:rPr>
                <w:rFonts w:eastAsia="SimHei" w:hint="eastAsia"/>
                <w:sz w:val="18"/>
              </w:rPr>
              <w:t>地点</w:t>
            </w:r>
          </w:p>
        </w:tc>
        <w:tc>
          <w:tcPr>
            <w:tcW w:w="1208" w:type="pct"/>
          </w:tcPr>
          <w:p w:rsidR="00000000" w:rsidRDefault="00DC43B0">
            <w:pPr>
              <w:spacing w:line="360" w:lineRule="atLeast"/>
              <w:jc w:val="center"/>
              <w:rPr>
                <w:rFonts w:eastAsia="SimHei" w:hint="eastAsia"/>
                <w:sz w:val="18"/>
              </w:rPr>
            </w:pPr>
            <w:r>
              <w:rPr>
                <w:rFonts w:eastAsia="SimHei" w:hint="eastAsia"/>
                <w:sz w:val="18"/>
              </w:rPr>
              <w:t>日期</w:t>
            </w:r>
          </w:p>
        </w:tc>
      </w:tr>
      <w:tr w:rsidR="00000000">
        <w:tblPrEx>
          <w:tblCellMar>
            <w:top w:w="0" w:type="dxa"/>
            <w:bottom w:w="0" w:type="dxa"/>
          </w:tblCellMar>
        </w:tblPrEx>
        <w:tc>
          <w:tcPr>
            <w:tcW w:w="715" w:type="pct"/>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1999</w:t>
            </w:r>
          </w:p>
        </w:tc>
        <w:tc>
          <w:tcPr>
            <w:tcW w:w="1868" w:type="pct"/>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合作与性别</w:t>
            </w:r>
          </w:p>
        </w:tc>
        <w:tc>
          <w:tcPr>
            <w:tcW w:w="1209"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安提瓜</w:t>
            </w:r>
          </w:p>
          <w:p w:rsidR="00000000" w:rsidRDefault="00DC43B0">
            <w:pPr>
              <w:spacing w:line="360" w:lineRule="atLeast"/>
              <w:rPr>
                <w:rFonts w:hint="eastAsia"/>
                <w:sz w:val="18"/>
              </w:rPr>
            </w:pPr>
            <w:r>
              <w:rPr>
                <w:rFonts w:hint="eastAsia"/>
                <w:sz w:val="18"/>
              </w:rPr>
              <w:t>（危地马拉）</w:t>
            </w:r>
          </w:p>
        </w:tc>
        <w:tc>
          <w:tcPr>
            <w:tcW w:w="1208" w:type="pct"/>
          </w:tcPr>
          <w:p w:rsidR="00000000" w:rsidRDefault="00DC43B0">
            <w:pPr>
              <w:spacing w:line="360" w:lineRule="atLeast"/>
              <w:jc w:val="center"/>
              <w:rPr>
                <w:rFonts w:hint="eastAsia"/>
                <w:sz w:val="18"/>
              </w:rPr>
            </w:pPr>
            <w:r>
              <w:rPr>
                <w:rFonts w:hint="eastAsia"/>
                <w:sz w:val="18"/>
              </w:rPr>
              <w:t>11</w:t>
            </w:r>
            <w:r>
              <w:rPr>
                <w:rFonts w:hint="eastAsia"/>
                <w:sz w:val="18"/>
              </w:rPr>
              <w:t>月</w:t>
            </w:r>
            <w:r>
              <w:rPr>
                <w:rFonts w:hint="eastAsia"/>
                <w:sz w:val="18"/>
              </w:rPr>
              <w:t>8</w:t>
            </w:r>
            <w:r>
              <w:rPr>
                <w:rFonts w:hint="eastAsia"/>
                <w:sz w:val="18"/>
              </w:rPr>
              <w:t>日至</w:t>
            </w:r>
            <w:r>
              <w:rPr>
                <w:rFonts w:hint="eastAsia"/>
                <w:sz w:val="18"/>
              </w:rPr>
              <w:t>12</w:t>
            </w:r>
            <w:r>
              <w:rPr>
                <w:rFonts w:hint="eastAsia"/>
                <w:sz w:val="18"/>
              </w:rPr>
              <w:t>日</w:t>
            </w:r>
          </w:p>
        </w:tc>
      </w:tr>
      <w:tr w:rsidR="00000000">
        <w:tblPrEx>
          <w:tblCellMar>
            <w:top w:w="0" w:type="dxa"/>
            <w:bottom w:w="0" w:type="dxa"/>
          </w:tblCellMar>
        </w:tblPrEx>
        <w:tc>
          <w:tcPr>
            <w:tcW w:w="715" w:type="pct"/>
          </w:tcPr>
          <w:p w:rsidR="00000000" w:rsidRDefault="00DC43B0">
            <w:pPr>
              <w:spacing w:line="360" w:lineRule="atLeast"/>
              <w:jc w:val="center"/>
              <w:rPr>
                <w:rFonts w:hint="eastAsia"/>
                <w:sz w:val="18"/>
              </w:rPr>
            </w:pPr>
            <w:r>
              <w:rPr>
                <w:rFonts w:hint="eastAsia"/>
                <w:sz w:val="18"/>
              </w:rPr>
              <w:t>2000</w:t>
            </w:r>
          </w:p>
        </w:tc>
        <w:tc>
          <w:tcPr>
            <w:tcW w:w="1868" w:type="pct"/>
          </w:tcPr>
          <w:p w:rsidR="00000000" w:rsidRDefault="00DC43B0">
            <w:pPr>
              <w:spacing w:line="360" w:lineRule="atLeast"/>
              <w:jc w:val="center"/>
              <w:rPr>
                <w:rFonts w:hint="eastAsia"/>
                <w:sz w:val="18"/>
              </w:rPr>
            </w:pPr>
            <w:r>
              <w:rPr>
                <w:rFonts w:hint="eastAsia"/>
                <w:sz w:val="18"/>
              </w:rPr>
              <w:t>家庭内的暴力</w:t>
            </w:r>
          </w:p>
        </w:tc>
        <w:tc>
          <w:tcPr>
            <w:tcW w:w="1209" w:type="pct"/>
          </w:tcPr>
          <w:p w:rsidR="00000000" w:rsidRDefault="00DC43B0">
            <w:pPr>
              <w:spacing w:line="360" w:lineRule="atLeast"/>
              <w:rPr>
                <w:rFonts w:hint="eastAsia"/>
                <w:sz w:val="18"/>
              </w:rPr>
            </w:pPr>
            <w:r>
              <w:rPr>
                <w:rFonts w:hint="eastAsia"/>
                <w:sz w:val="18"/>
              </w:rPr>
              <w:t>卡塔赫纳</w:t>
            </w:r>
          </w:p>
          <w:p w:rsidR="00000000" w:rsidRDefault="00DC43B0">
            <w:pPr>
              <w:spacing w:line="360" w:lineRule="atLeast"/>
              <w:rPr>
                <w:rFonts w:hint="eastAsia"/>
                <w:sz w:val="18"/>
              </w:rPr>
            </w:pPr>
            <w:r>
              <w:rPr>
                <w:rFonts w:hint="eastAsia"/>
                <w:sz w:val="18"/>
              </w:rPr>
              <w:t>（哥伦比亚）</w:t>
            </w:r>
          </w:p>
        </w:tc>
        <w:tc>
          <w:tcPr>
            <w:tcW w:w="1208" w:type="pct"/>
          </w:tcPr>
          <w:p w:rsidR="00000000" w:rsidRDefault="00DC43B0">
            <w:pPr>
              <w:spacing w:line="360" w:lineRule="atLeast"/>
              <w:jc w:val="center"/>
              <w:rPr>
                <w:rFonts w:hint="eastAsia"/>
                <w:sz w:val="18"/>
              </w:rPr>
            </w:pPr>
            <w:r>
              <w:rPr>
                <w:rFonts w:hint="eastAsia"/>
                <w:sz w:val="18"/>
              </w:rPr>
              <w:t>10</w:t>
            </w:r>
            <w:r>
              <w:rPr>
                <w:rFonts w:hint="eastAsia"/>
                <w:sz w:val="18"/>
              </w:rPr>
              <w:t>月</w:t>
            </w:r>
            <w:r>
              <w:rPr>
                <w:rFonts w:hint="eastAsia"/>
                <w:sz w:val="18"/>
              </w:rPr>
              <w:t>18</w:t>
            </w:r>
            <w:r>
              <w:rPr>
                <w:rFonts w:hint="eastAsia"/>
                <w:sz w:val="18"/>
              </w:rPr>
              <w:t>日至</w:t>
            </w:r>
            <w:r>
              <w:rPr>
                <w:rFonts w:hint="eastAsia"/>
                <w:sz w:val="18"/>
              </w:rPr>
              <w:t>20</w:t>
            </w:r>
            <w:r>
              <w:rPr>
                <w:rFonts w:hint="eastAsia"/>
                <w:sz w:val="18"/>
              </w:rPr>
              <w:t>日</w:t>
            </w:r>
          </w:p>
        </w:tc>
      </w:tr>
      <w:tr w:rsidR="00000000">
        <w:tblPrEx>
          <w:tblCellMar>
            <w:top w:w="0" w:type="dxa"/>
            <w:bottom w:w="0" w:type="dxa"/>
          </w:tblCellMar>
        </w:tblPrEx>
        <w:tc>
          <w:tcPr>
            <w:tcW w:w="715" w:type="pct"/>
            <w:tcBorders>
              <w:bottom w:val="nil"/>
            </w:tcBorders>
          </w:tcPr>
          <w:p w:rsidR="00000000" w:rsidRDefault="00DC43B0">
            <w:pPr>
              <w:spacing w:line="360" w:lineRule="atLeast"/>
              <w:jc w:val="center"/>
              <w:rPr>
                <w:rFonts w:hint="eastAsia"/>
                <w:sz w:val="18"/>
              </w:rPr>
            </w:pPr>
            <w:r>
              <w:rPr>
                <w:rFonts w:hint="eastAsia"/>
                <w:sz w:val="18"/>
              </w:rPr>
              <w:t>2001</w:t>
            </w:r>
          </w:p>
        </w:tc>
        <w:tc>
          <w:tcPr>
            <w:tcW w:w="1868" w:type="pct"/>
            <w:tcBorders>
              <w:bottom w:val="nil"/>
            </w:tcBorders>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通过就业促进妇女进步</w:t>
            </w:r>
          </w:p>
        </w:tc>
        <w:tc>
          <w:tcPr>
            <w:tcW w:w="1209" w:type="pct"/>
            <w:tcBorders>
              <w:bottom w:val="nil"/>
            </w:tcBorders>
          </w:tcPr>
          <w:p w:rsidR="00000000" w:rsidRDefault="00DC43B0">
            <w:pPr>
              <w:pStyle w:val="60"/>
              <w:spacing w:beforeLines="0" w:before="0" w:afterLines="0" w:after="0" w:line="360" w:lineRule="atLeast"/>
              <w:rPr>
                <w:rFonts w:hint="eastAsia"/>
                <w:sz w:val="18"/>
              </w:rPr>
            </w:pPr>
            <w:r>
              <w:rPr>
                <w:rFonts w:hint="eastAsia"/>
                <w:sz w:val="18"/>
              </w:rPr>
              <w:t>安提瓜</w:t>
            </w:r>
          </w:p>
          <w:p w:rsidR="00000000" w:rsidRDefault="00DC43B0">
            <w:pPr>
              <w:spacing w:line="360" w:lineRule="atLeast"/>
              <w:rPr>
                <w:rFonts w:hint="eastAsia"/>
                <w:sz w:val="18"/>
              </w:rPr>
            </w:pPr>
            <w:r>
              <w:rPr>
                <w:rFonts w:hint="eastAsia"/>
                <w:sz w:val="18"/>
              </w:rPr>
              <w:t>（危地马拉）</w:t>
            </w:r>
          </w:p>
        </w:tc>
        <w:tc>
          <w:tcPr>
            <w:tcW w:w="1208" w:type="pct"/>
            <w:tcBorders>
              <w:bottom w:val="nil"/>
            </w:tcBorders>
          </w:tcPr>
          <w:p w:rsidR="00000000" w:rsidRDefault="00DC43B0">
            <w:pPr>
              <w:spacing w:line="360" w:lineRule="atLeast"/>
              <w:jc w:val="center"/>
              <w:rPr>
                <w:rFonts w:hint="eastAsia"/>
                <w:sz w:val="18"/>
              </w:rPr>
            </w:pPr>
            <w:r>
              <w:rPr>
                <w:rFonts w:hint="eastAsia"/>
                <w:sz w:val="18"/>
              </w:rPr>
              <w:t>6</w:t>
            </w:r>
            <w:r>
              <w:rPr>
                <w:rFonts w:hint="eastAsia"/>
                <w:sz w:val="18"/>
              </w:rPr>
              <w:t>月</w:t>
            </w:r>
            <w:r>
              <w:rPr>
                <w:rFonts w:hint="eastAsia"/>
                <w:sz w:val="18"/>
              </w:rPr>
              <w:t>26</w:t>
            </w:r>
            <w:r>
              <w:rPr>
                <w:rFonts w:hint="eastAsia"/>
                <w:sz w:val="18"/>
              </w:rPr>
              <w:t>日至</w:t>
            </w:r>
            <w:r>
              <w:rPr>
                <w:rFonts w:hint="eastAsia"/>
                <w:sz w:val="18"/>
              </w:rPr>
              <w:t>28</w:t>
            </w:r>
            <w:r>
              <w:rPr>
                <w:rFonts w:hint="eastAsia"/>
                <w:sz w:val="18"/>
              </w:rPr>
              <w:t>日</w:t>
            </w:r>
          </w:p>
        </w:tc>
      </w:tr>
      <w:tr w:rsidR="00000000">
        <w:tblPrEx>
          <w:tblCellMar>
            <w:top w:w="0" w:type="dxa"/>
            <w:bottom w:w="0" w:type="dxa"/>
          </w:tblCellMar>
        </w:tblPrEx>
        <w:tc>
          <w:tcPr>
            <w:tcW w:w="715" w:type="pct"/>
            <w:tcBorders>
              <w:top w:val="nil"/>
            </w:tcBorders>
          </w:tcPr>
          <w:p w:rsidR="00000000" w:rsidRDefault="00DC43B0">
            <w:pPr>
              <w:spacing w:line="360" w:lineRule="atLeast"/>
              <w:jc w:val="center"/>
              <w:rPr>
                <w:rFonts w:hint="eastAsia"/>
                <w:sz w:val="18"/>
              </w:rPr>
            </w:pPr>
          </w:p>
        </w:tc>
        <w:tc>
          <w:tcPr>
            <w:tcW w:w="1868" w:type="pct"/>
            <w:tcBorders>
              <w:top w:val="nil"/>
            </w:tcBorders>
          </w:tcPr>
          <w:p w:rsidR="00000000" w:rsidRDefault="00DC43B0">
            <w:pPr>
              <w:spacing w:line="360" w:lineRule="atLeast"/>
              <w:jc w:val="center"/>
              <w:rPr>
                <w:rFonts w:hint="eastAsia"/>
                <w:sz w:val="18"/>
              </w:rPr>
            </w:pPr>
            <w:r>
              <w:rPr>
                <w:rFonts w:hint="eastAsia"/>
                <w:sz w:val="18"/>
              </w:rPr>
              <w:t>协调家庭生活与工作的关系</w:t>
            </w:r>
          </w:p>
        </w:tc>
        <w:tc>
          <w:tcPr>
            <w:tcW w:w="1209" w:type="pct"/>
            <w:tcBorders>
              <w:top w:val="nil"/>
            </w:tcBorders>
          </w:tcPr>
          <w:p w:rsidR="00000000" w:rsidRDefault="00DC43B0">
            <w:pPr>
              <w:spacing w:line="360" w:lineRule="atLeast"/>
              <w:rPr>
                <w:rFonts w:hint="eastAsia"/>
                <w:sz w:val="18"/>
              </w:rPr>
            </w:pPr>
            <w:r>
              <w:rPr>
                <w:rFonts w:hint="eastAsia"/>
                <w:sz w:val="18"/>
              </w:rPr>
              <w:t>卡塔赫纳</w:t>
            </w:r>
          </w:p>
          <w:p w:rsidR="00000000" w:rsidRDefault="00DC43B0">
            <w:pPr>
              <w:spacing w:line="360" w:lineRule="atLeast"/>
              <w:rPr>
                <w:rFonts w:hint="eastAsia"/>
                <w:sz w:val="18"/>
              </w:rPr>
            </w:pPr>
            <w:r>
              <w:rPr>
                <w:rFonts w:hint="eastAsia"/>
                <w:sz w:val="18"/>
              </w:rPr>
              <w:t>（哥伦比亚）</w:t>
            </w:r>
          </w:p>
        </w:tc>
        <w:tc>
          <w:tcPr>
            <w:tcW w:w="1208" w:type="pct"/>
            <w:tcBorders>
              <w:top w:val="nil"/>
            </w:tcBorders>
          </w:tcPr>
          <w:p w:rsidR="00000000" w:rsidRDefault="00DC43B0">
            <w:pPr>
              <w:spacing w:line="360" w:lineRule="atLeast"/>
              <w:jc w:val="center"/>
              <w:rPr>
                <w:rFonts w:hint="eastAsia"/>
                <w:sz w:val="18"/>
              </w:rPr>
            </w:pPr>
            <w:r>
              <w:rPr>
                <w:rFonts w:hint="eastAsia"/>
                <w:sz w:val="18"/>
              </w:rPr>
              <w:t>10</w:t>
            </w:r>
            <w:r>
              <w:rPr>
                <w:rFonts w:hint="eastAsia"/>
                <w:sz w:val="18"/>
              </w:rPr>
              <w:t>月</w:t>
            </w:r>
            <w:r>
              <w:rPr>
                <w:rFonts w:hint="eastAsia"/>
                <w:sz w:val="18"/>
              </w:rPr>
              <w:t>29</w:t>
            </w:r>
            <w:r>
              <w:rPr>
                <w:rFonts w:hint="eastAsia"/>
                <w:sz w:val="18"/>
              </w:rPr>
              <w:t>日至</w:t>
            </w:r>
            <w:r>
              <w:rPr>
                <w:rFonts w:hint="eastAsia"/>
                <w:sz w:val="18"/>
              </w:rPr>
              <w:t>31</w:t>
            </w:r>
            <w:r>
              <w:rPr>
                <w:rFonts w:hint="eastAsia"/>
                <w:sz w:val="18"/>
              </w:rPr>
              <w:t>日</w:t>
            </w:r>
          </w:p>
        </w:tc>
      </w:tr>
      <w:tr w:rsidR="00000000">
        <w:tblPrEx>
          <w:tblCellMar>
            <w:top w:w="0" w:type="dxa"/>
            <w:bottom w:w="0" w:type="dxa"/>
          </w:tblCellMar>
        </w:tblPrEx>
        <w:tc>
          <w:tcPr>
            <w:tcW w:w="715" w:type="pct"/>
          </w:tcPr>
          <w:p w:rsidR="00000000" w:rsidRDefault="00DC43B0">
            <w:pPr>
              <w:spacing w:line="360" w:lineRule="atLeast"/>
              <w:jc w:val="center"/>
              <w:rPr>
                <w:rFonts w:hint="eastAsia"/>
                <w:sz w:val="18"/>
              </w:rPr>
            </w:pPr>
            <w:r>
              <w:rPr>
                <w:rFonts w:hint="eastAsia"/>
                <w:sz w:val="18"/>
              </w:rPr>
              <w:t>2002</w:t>
            </w:r>
          </w:p>
        </w:tc>
        <w:tc>
          <w:tcPr>
            <w:tcW w:w="1868" w:type="pct"/>
          </w:tcPr>
          <w:p w:rsidR="00000000" w:rsidRDefault="00DC43B0">
            <w:pPr>
              <w:spacing w:line="360" w:lineRule="atLeast"/>
              <w:jc w:val="center"/>
              <w:rPr>
                <w:rFonts w:hint="eastAsia"/>
                <w:sz w:val="18"/>
              </w:rPr>
            </w:pPr>
            <w:r>
              <w:rPr>
                <w:rFonts w:hint="eastAsia"/>
                <w:sz w:val="18"/>
              </w:rPr>
              <w:t>欧洲共同体的平等政策</w:t>
            </w:r>
          </w:p>
        </w:tc>
        <w:tc>
          <w:tcPr>
            <w:tcW w:w="1209" w:type="pct"/>
          </w:tcPr>
          <w:p w:rsidR="00000000" w:rsidRDefault="00DC43B0">
            <w:pPr>
              <w:pStyle w:val="60"/>
              <w:spacing w:beforeLines="0" w:before="0" w:afterLines="0" w:after="0" w:line="360" w:lineRule="atLeast"/>
              <w:rPr>
                <w:rFonts w:hint="eastAsia"/>
                <w:sz w:val="18"/>
                <w:lang w:val="en-US"/>
              </w:rPr>
            </w:pPr>
            <w:r>
              <w:rPr>
                <w:rFonts w:hint="eastAsia"/>
                <w:sz w:val="18"/>
                <w:lang w:val="en-US"/>
              </w:rPr>
              <w:t>安提瓜</w:t>
            </w:r>
          </w:p>
          <w:p w:rsidR="00000000" w:rsidRDefault="00DC43B0">
            <w:pPr>
              <w:spacing w:line="360" w:lineRule="atLeast"/>
              <w:rPr>
                <w:rFonts w:hint="eastAsia"/>
                <w:sz w:val="18"/>
              </w:rPr>
            </w:pPr>
            <w:r>
              <w:rPr>
                <w:rFonts w:hint="eastAsia"/>
                <w:sz w:val="18"/>
              </w:rPr>
              <w:t>（危地马拉）</w:t>
            </w:r>
          </w:p>
        </w:tc>
        <w:tc>
          <w:tcPr>
            <w:tcW w:w="1208" w:type="pct"/>
          </w:tcPr>
          <w:p w:rsidR="00000000" w:rsidRDefault="00DC43B0">
            <w:pPr>
              <w:spacing w:line="360" w:lineRule="atLeast"/>
              <w:jc w:val="center"/>
              <w:rPr>
                <w:rFonts w:hint="eastAsia"/>
                <w:sz w:val="18"/>
              </w:rPr>
            </w:pPr>
            <w:r>
              <w:rPr>
                <w:rFonts w:hint="eastAsia"/>
                <w:sz w:val="18"/>
              </w:rPr>
              <w:t>12</w:t>
            </w:r>
            <w:r>
              <w:rPr>
                <w:rFonts w:hint="eastAsia"/>
                <w:sz w:val="18"/>
              </w:rPr>
              <w:t>月</w:t>
            </w:r>
            <w:r>
              <w:rPr>
                <w:rFonts w:hint="eastAsia"/>
                <w:sz w:val="18"/>
              </w:rPr>
              <w:t>2</w:t>
            </w:r>
            <w:r>
              <w:rPr>
                <w:rFonts w:hint="eastAsia"/>
                <w:sz w:val="18"/>
              </w:rPr>
              <w:t>日至</w:t>
            </w:r>
            <w:r>
              <w:rPr>
                <w:rFonts w:hint="eastAsia"/>
                <w:sz w:val="18"/>
              </w:rPr>
              <w:t>4</w:t>
            </w:r>
            <w:r>
              <w:rPr>
                <w:rFonts w:hint="eastAsia"/>
                <w:sz w:val="18"/>
              </w:rPr>
              <w:t>日</w:t>
            </w:r>
          </w:p>
        </w:tc>
      </w:tr>
    </w:tbl>
    <w:p w:rsidR="00000000" w:rsidRDefault="00DC43B0">
      <w:pPr>
        <w:pStyle w:val="10"/>
        <w:spacing w:beforeLines="0" w:before="0" w:afterLines="0" w:after="0" w:line="360" w:lineRule="atLeast"/>
        <w:ind w:left="420" w:firstLineChars="0" w:firstLine="0"/>
        <w:rPr>
          <w:rFonts w:hint="eastAsia"/>
        </w:rPr>
      </w:pPr>
    </w:p>
    <w:p w:rsidR="00000000" w:rsidRDefault="00DC43B0">
      <w:pPr>
        <w:pStyle w:val="10"/>
        <w:spacing w:beforeLines="0" w:before="0" w:afterLines="0" w:after="240" w:line="360" w:lineRule="atLeast"/>
        <w:ind w:left="420" w:firstLineChars="0" w:firstLine="0"/>
        <w:rPr>
          <w:rFonts w:hint="eastAsia"/>
        </w:rPr>
      </w:pPr>
      <w:r>
        <w:rPr>
          <w:rFonts w:hint="eastAsia"/>
        </w:rPr>
        <w:t>定期参加伊比利亚美洲部长及平等政策负责人会议。</w:t>
      </w:r>
    </w:p>
    <w:p w:rsidR="00000000" w:rsidRDefault="00DC43B0">
      <w:pPr>
        <w:pStyle w:val="10"/>
        <w:spacing w:beforeLines="0" w:before="0" w:afterLines="0" w:after="240" w:line="360" w:lineRule="atLeast"/>
        <w:ind w:left="420" w:firstLineChars="0" w:firstLine="0"/>
        <w:rPr>
          <w:rFonts w:hint="eastAsia"/>
        </w:rPr>
      </w:pPr>
      <w:r>
        <w:rPr>
          <w:rFonts w:hint="eastAsia"/>
        </w:rPr>
        <w:t>妇女委员会还自愿向下列组织和机构提供资金捐助</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提高妇女地位国际研究所（提高妇女地位研训所）、联合国妇女发展基金（妇发基金）和妇女观察组织，每年的捐助金额达到了</w:t>
      </w:r>
      <w:r>
        <w:rPr>
          <w:rFonts w:hint="eastAsia"/>
        </w:rPr>
        <w:t>108 182.18</w:t>
      </w:r>
      <w:r>
        <w:rPr>
          <w:rFonts w:hint="eastAsia"/>
        </w:rPr>
        <w:t>欧元。</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9</w:t>
      </w:r>
      <w:r>
        <w:rPr>
          <w:rFonts w:ascii="SimHei" w:eastAsia="SimHei" w:hint="eastAsia"/>
          <w:b w:val="0"/>
          <w:bCs/>
          <w:sz w:val="24"/>
        </w:rPr>
        <w:t>条：国籍</w:t>
      </w:r>
    </w:p>
    <w:p w:rsidR="00000000" w:rsidRDefault="00DC43B0" w:rsidP="00DC43B0">
      <w:pPr>
        <w:pStyle w:val="10"/>
        <w:spacing w:beforeLines="0" w:before="0" w:afterLines="0" w:after="240" w:line="360" w:lineRule="atLeast"/>
        <w:ind w:firstLine="31680"/>
        <w:rPr>
          <w:rFonts w:hint="eastAsia"/>
        </w:rPr>
      </w:pPr>
      <w:r>
        <w:rPr>
          <w:rFonts w:hint="eastAsia"/>
        </w:rPr>
        <w:t>2002</w:t>
      </w:r>
      <w:r>
        <w:rPr>
          <w:rFonts w:hint="eastAsia"/>
        </w:rPr>
        <w:t>年</w:t>
      </w:r>
      <w:r>
        <w:rPr>
          <w:rFonts w:hint="eastAsia"/>
        </w:rPr>
        <w:t>10</w:t>
      </w:r>
      <w:r>
        <w:rPr>
          <w:rFonts w:hint="eastAsia"/>
        </w:rPr>
        <w:t>月</w:t>
      </w:r>
      <w:r>
        <w:rPr>
          <w:rFonts w:hint="eastAsia"/>
        </w:rPr>
        <w:t>8</w:t>
      </w:r>
      <w:r>
        <w:rPr>
          <w:rFonts w:hint="eastAsia"/>
        </w:rPr>
        <w:t>日通过了第</w:t>
      </w:r>
      <w:r>
        <w:rPr>
          <w:rFonts w:hint="eastAsia"/>
        </w:rPr>
        <w:t>36/2002</w:t>
      </w:r>
      <w:r>
        <w:rPr>
          <w:rFonts w:hint="eastAsia"/>
        </w:rPr>
        <w:t>号法令，修订了《民法》中有关国籍的规定。</w:t>
      </w:r>
    </w:p>
    <w:p w:rsidR="00000000" w:rsidRDefault="00DC43B0" w:rsidP="00DC43B0">
      <w:pPr>
        <w:pStyle w:val="10"/>
        <w:spacing w:beforeLines="0" w:before="0" w:afterLines="0" w:after="240" w:line="360" w:lineRule="atLeast"/>
        <w:ind w:firstLine="31680"/>
        <w:rPr>
          <w:rFonts w:hint="eastAsia"/>
        </w:rPr>
      </w:pPr>
      <w:r>
        <w:rPr>
          <w:rFonts w:hint="eastAsia"/>
        </w:rPr>
        <w:t>妇女委员会曾经多次收到妇女提</w:t>
      </w:r>
      <w:r>
        <w:rPr>
          <w:rFonts w:hint="eastAsia"/>
        </w:rPr>
        <w:t>出的关于</w:t>
      </w:r>
      <w:r>
        <w:rPr>
          <w:rFonts w:hint="eastAsia"/>
        </w:rPr>
        <w:t>1982</w:t>
      </w:r>
      <w:r>
        <w:rPr>
          <w:rFonts w:hint="eastAsia"/>
        </w:rPr>
        <w:t>年</w:t>
      </w:r>
      <w:r>
        <w:rPr>
          <w:rFonts w:hint="eastAsia"/>
        </w:rPr>
        <w:t>8</w:t>
      </w:r>
      <w:r>
        <w:rPr>
          <w:rFonts w:hint="eastAsia"/>
        </w:rPr>
        <w:t>月</w:t>
      </w:r>
      <w:r>
        <w:rPr>
          <w:rFonts w:hint="eastAsia"/>
        </w:rPr>
        <w:t>19</w:t>
      </w:r>
      <w:r>
        <w:rPr>
          <w:rFonts w:hint="eastAsia"/>
        </w:rPr>
        <w:t>日以前出生的母亲是西班牙人、父亲是外国人的子女受到歧视性待遇的投诉。在这种情况下，只有在子女不跟随父亲的国籍时，他们</w:t>
      </w:r>
      <w:r>
        <w:rPr>
          <w:rFonts w:hint="eastAsia"/>
        </w:rPr>
        <w:t>/</w:t>
      </w:r>
      <w:r>
        <w:rPr>
          <w:rFonts w:hint="eastAsia"/>
        </w:rPr>
        <w:t>她们才被认为是西班牙人。相对于母亲是外国人、父亲是西班牙人的子女来说，这是一种歧视性的待遇，因为后者可以自动获得西班牙国籍。</w:t>
      </w:r>
    </w:p>
    <w:p w:rsidR="00000000" w:rsidRDefault="00DC43B0" w:rsidP="00DC43B0">
      <w:pPr>
        <w:pStyle w:val="10"/>
        <w:spacing w:beforeLines="0" w:before="0" w:afterLines="0" w:after="240" w:line="360" w:lineRule="atLeast"/>
        <w:ind w:firstLine="31680"/>
        <w:rPr>
          <w:rFonts w:hint="eastAsia"/>
          <w:spacing w:val="-4"/>
        </w:rPr>
      </w:pPr>
      <w:r>
        <w:rPr>
          <w:rFonts w:hint="eastAsia"/>
          <w:spacing w:val="-4"/>
        </w:rPr>
        <w:t>依据第</w:t>
      </w:r>
      <w:r>
        <w:rPr>
          <w:rFonts w:hint="eastAsia"/>
          <w:spacing w:val="-4"/>
        </w:rPr>
        <w:t>51/1981</w:t>
      </w:r>
      <w:r>
        <w:rPr>
          <w:rFonts w:hint="eastAsia"/>
          <w:spacing w:val="-4"/>
        </w:rPr>
        <w:t>号法令（</w:t>
      </w:r>
      <w:r>
        <w:rPr>
          <w:rFonts w:hint="eastAsia"/>
          <w:spacing w:val="-4"/>
        </w:rPr>
        <w:t>1981</w:t>
      </w:r>
      <w:r>
        <w:rPr>
          <w:rFonts w:hint="eastAsia"/>
          <w:spacing w:val="-4"/>
        </w:rPr>
        <w:t>年</w:t>
      </w:r>
      <w:r>
        <w:rPr>
          <w:rFonts w:hint="eastAsia"/>
          <w:spacing w:val="-4"/>
        </w:rPr>
        <w:t>7</w:t>
      </w:r>
      <w:r>
        <w:rPr>
          <w:rFonts w:hint="eastAsia"/>
          <w:spacing w:val="-4"/>
        </w:rPr>
        <w:t>月</w:t>
      </w:r>
      <w:r>
        <w:rPr>
          <w:rFonts w:hint="eastAsia"/>
          <w:spacing w:val="-4"/>
        </w:rPr>
        <w:t>13</w:t>
      </w:r>
      <w:r>
        <w:rPr>
          <w:rFonts w:hint="eastAsia"/>
          <w:spacing w:val="-4"/>
        </w:rPr>
        <w:t>日），对涉及这种身份地位的规定进行了修订。然而，该法令没有先行制订过渡性措施也没有规定追溯效力，因此，在上文引述日期之前出生的子女依然遭受相同的歧视。</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18/1990</w:t>
      </w:r>
      <w:r>
        <w:rPr>
          <w:rFonts w:hint="eastAsia"/>
        </w:rPr>
        <w:t>号法令（</w:t>
      </w:r>
      <w:r>
        <w:rPr>
          <w:rFonts w:hint="eastAsia"/>
        </w:rPr>
        <w:t>1990</w:t>
      </w:r>
      <w:r>
        <w:rPr>
          <w:rFonts w:hint="eastAsia"/>
        </w:rPr>
        <w:t>年</w:t>
      </w:r>
      <w:r>
        <w:rPr>
          <w:rFonts w:hint="eastAsia"/>
        </w:rPr>
        <w:t>12</w:t>
      </w:r>
      <w:r>
        <w:rPr>
          <w:rFonts w:hint="eastAsia"/>
        </w:rPr>
        <w:t>月</w:t>
      </w:r>
      <w:r>
        <w:rPr>
          <w:rFonts w:hint="eastAsia"/>
        </w:rPr>
        <w:t>17</w:t>
      </w:r>
      <w:r>
        <w:rPr>
          <w:rFonts w:hint="eastAsia"/>
        </w:rPr>
        <w:t>日）修订了《民法》中关于国籍问题的规定，制订了一个为期两年的第二过渡办法，以便目标人群可以行使选择西班牙国籍的权利。第</w:t>
      </w:r>
      <w:r>
        <w:rPr>
          <w:rFonts w:hint="eastAsia"/>
        </w:rPr>
        <w:t>15/1993</w:t>
      </w:r>
      <w:r>
        <w:rPr>
          <w:rFonts w:hint="eastAsia"/>
        </w:rPr>
        <w:t>号法令（</w:t>
      </w:r>
      <w:r>
        <w:rPr>
          <w:rFonts w:hint="eastAsia"/>
        </w:rPr>
        <w:t>1993</w:t>
      </w:r>
      <w:r>
        <w:rPr>
          <w:rFonts w:hint="eastAsia"/>
        </w:rPr>
        <w:t>年）和第</w:t>
      </w:r>
      <w:r>
        <w:rPr>
          <w:rFonts w:hint="eastAsia"/>
        </w:rPr>
        <w:t>29/1995</w:t>
      </w:r>
      <w:r>
        <w:rPr>
          <w:rFonts w:hint="eastAsia"/>
        </w:rPr>
        <w:t>号法令（</w:t>
      </w:r>
      <w:r>
        <w:rPr>
          <w:rFonts w:hint="eastAsia"/>
        </w:rPr>
        <w:t>1995</w:t>
      </w:r>
      <w:r>
        <w:rPr>
          <w:rFonts w:hint="eastAsia"/>
        </w:rPr>
        <w:t>年</w:t>
      </w:r>
      <w:r>
        <w:rPr>
          <w:rFonts w:hint="eastAsia"/>
        </w:rPr>
        <w:t>11</w:t>
      </w:r>
      <w:r>
        <w:rPr>
          <w:rFonts w:hint="eastAsia"/>
        </w:rPr>
        <w:t>月</w:t>
      </w:r>
      <w:r>
        <w:rPr>
          <w:rFonts w:hint="eastAsia"/>
        </w:rPr>
        <w:t>2</w:t>
      </w:r>
      <w:r>
        <w:rPr>
          <w:rFonts w:hint="eastAsia"/>
        </w:rPr>
        <w:t>日）又确定了一个新的选择期限，最终规定的期限是</w:t>
      </w:r>
      <w:r>
        <w:rPr>
          <w:rFonts w:hint="eastAsia"/>
        </w:rPr>
        <w:t>1997</w:t>
      </w:r>
      <w:r>
        <w:rPr>
          <w:rFonts w:hint="eastAsia"/>
        </w:rPr>
        <w:t>年</w:t>
      </w:r>
      <w:r>
        <w:rPr>
          <w:rFonts w:hint="eastAsia"/>
        </w:rPr>
        <w:t>1</w:t>
      </w:r>
      <w:r>
        <w:rPr>
          <w:rFonts w:hint="eastAsia"/>
        </w:rPr>
        <w:t>月</w:t>
      </w:r>
      <w:r>
        <w:rPr>
          <w:rFonts w:hint="eastAsia"/>
        </w:rPr>
        <w:t>7</w:t>
      </w:r>
      <w:r>
        <w:rPr>
          <w:rFonts w:hint="eastAsia"/>
        </w:rPr>
        <w:t>日。这样一来，西班牙籍母亲的子女如果没有在上述两个限期内行使国籍选择权，相对于西班牙籍父亲的子女依然受到歧视，但是从来没有拒绝给予他们</w:t>
      </w:r>
      <w:r>
        <w:rPr>
          <w:rFonts w:hint="eastAsia"/>
        </w:rPr>
        <w:t>/</w:t>
      </w:r>
      <w:r>
        <w:rPr>
          <w:rFonts w:hint="eastAsia"/>
        </w:rPr>
        <w:t>她们西班牙国籍。</w:t>
      </w:r>
    </w:p>
    <w:p w:rsidR="00000000" w:rsidRDefault="00DC43B0" w:rsidP="00DC43B0">
      <w:pPr>
        <w:spacing w:after="240" w:line="360" w:lineRule="exact"/>
        <w:ind w:firstLineChars="200" w:firstLine="31680"/>
        <w:rPr>
          <w:rFonts w:hint="eastAsia"/>
        </w:rPr>
      </w:pPr>
      <w:r>
        <w:rPr>
          <w:rFonts w:hint="eastAsia"/>
        </w:rPr>
        <w:t>第</w:t>
      </w:r>
      <w:r>
        <w:rPr>
          <w:rFonts w:hint="eastAsia"/>
        </w:rPr>
        <w:t>36/2002</w:t>
      </w:r>
      <w:r>
        <w:rPr>
          <w:rFonts w:hint="eastAsia"/>
        </w:rPr>
        <w:t>号法令的通过使期限限制体制失去了效力。该法令允许父亲或母亲是西班牙人的人或者是在西班</w:t>
      </w:r>
      <w:r>
        <w:rPr>
          <w:rFonts w:hint="eastAsia"/>
        </w:rPr>
        <w:t>牙出生的人，可以不受年龄限制选择国籍。</w:t>
      </w:r>
    </w:p>
    <w:p w:rsidR="00000000" w:rsidRDefault="00DC43B0">
      <w:pPr>
        <w:pStyle w:val="20"/>
        <w:spacing w:beforeLines="0" w:before="0" w:afterLines="0" w:after="240" w:line="360" w:lineRule="exac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10</w:t>
      </w:r>
      <w:r>
        <w:rPr>
          <w:rFonts w:ascii="SimHei" w:eastAsia="SimHei" w:hint="eastAsia"/>
          <w:b w:val="0"/>
          <w:bCs/>
          <w:sz w:val="24"/>
        </w:rPr>
        <w:t>条：教育</w:t>
      </w:r>
    </w:p>
    <w:p w:rsidR="00000000" w:rsidRDefault="00DC43B0">
      <w:pPr>
        <w:pStyle w:val="20"/>
        <w:spacing w:beforeLines="0" w:before="0" w:afterLines="0" w:after="240" w:line="360" w:lineRule="exact"/>
        <w:rPr>
          <w:rFonts w:eastAsia="SimHei" w:hint="eastAsia"/>
          <w:b w:val="0"/>
          <w:bCs/>
        </w:rPr>
      </w:pPr>
      <w:r>
        <w:rPr>
          <w:rFonts w:eastAsia="SimHei" w:hint="eastAsia"/>
          <w:b w:val="0"/>
          <w:bCs/>
        </w:rPr>
        <w:t>一、现状</w:t>
      </w:r>
    </w:p>
    <w:p w:rsidR="00000000" w:rsidRDefault="00DC43B0" w:rsidP="00DC43B0">
      <w:pPr>
        <w:pStyle w:val="10"/>
        <w:spacing w:beforeLines="0" w:before="0" w:afterLines="0" w:after="240" w:line="360" w:lineRule="exact"/>
        <w:ind w:firstLine="31680"/>
        <w:rPr>
          <w:rFonts w:hint="eastAsia"/>
        </w:rPr>
      </w:pPr>
      <w:r>
        <w:rPr>
          <w:rFonts w:hint="eastAsia"/>
        </w:rPr>
        <w:t>西班牙教育体制的特点是对</w:t>
      </w:r>
      <w:r>
        <w:rPr>
          <w:rFonts w:hint="eastAsia"/>
        </w:rPr>
        <w:t>6</w:t>
      </w:r>
      <w:r>
        <w:rPr>
          <w:rFonts w:hint="eastAsia"/>
        </w:rPr>
        <w:t>至</w:t>
      </w:r>
      <w:r>
        <w:rPr>
          <w:rFonts w:hint="eastAsia"/>
        </w:rPr>
        <w:t>16</w:t>
      </w:r>
      <w:r>
        <w:rPr>
          <w:rFonts w:hint="eastAsia"/>
        </w:rPr>
        <w:t>岁儿童实行男女同校的、免费公立学校义务教育。《宪法》本身承认教育权是一项根本权利（第</w:t>
      </w:r>
      <w:r>
        <w:rPr>
          <w:rFonts w:hint="eastAsia"/>
        </w:rPr>
        <w:t>27</w:t>
      </w:r>
      <w:r>
        <w:t>.</w:t>
      </w:r>
      <w:r>
        <w:rPr>
          <w:rFonts w:hint="eastAsia"/>
        </w:rPr>
        <w:t>1</w:t>
      </w:r>
      <w:r>
        <w:rPr>
          <w:rFonts w:hint="eastAsia"/>
        </w:rPr>
        <w:t>条）。</w:t>
      </w:r>
    </w:p>
    <w:p w:rsidR="00000000" w:rsidRDefault="00DC43B0" w:rsidP="00DC43B0">
      <w:pPr>
        <w:pStyle w:val="10"/>
        <w:spacing w:beforeLines="0" w:before="0" w:afterLines="0" w:after="240" w:line="360" w:lineRule="exact"/>
        <w:ind w:firstLine="31680"/>
        <w:rPr>
          <w:rFonts w:ascii="仿宋体" w:hint="eastAsia"/>
        </w:rPr>
      </w:pPr>
      <w:r>
        <w:rPr>
          <w:rFonts w:hint="eastAsia"/>
        </w:rPr>
        <w:t>或许，在本阶段内教育领域最具特色的是，西班牙境内同时存在着两种</w:t>
      </w:r>
      <w:r>
        <w:rPr>
          <w:rFonts w:ascii="仿宋体" w:hint="eastAsia"/>
        </w:rPr>
        <w:t>教育制度：受</w:t>
      </w:r>
      <w:r>
        <w:rPr>
          <w:rFonts w:ascii="仿宋体" w:eastAsia="SimHei" w:hint="eastAsia"/>
        </w:rPr>
        <w:t>教育总法</w:t>
      </w:r>
      <w:r>
        <w:rPr>
          <w:rFonts w:ascii="仿宋体" w:hint="eastAsia"/>
        </w:rPr>
        <w:t>（</w:t>
      </w:r>
      <w:r>
        <w:rPr>
          <w:rFonts w:ascii="仿宋体" w:hint="eastAsia"/>
        </w:rPr>
        <w:t>LOG</w:t>
      </w:r>
      <w:r>
        <w:rPr>
          <w:rFonts w:ascii="仿宋体" w:hint="eastAsia"/>
        </w:rPr>
        <w:t>）管制的教育体制和受</w:t>
      </w:r>
      <w:r>
        <w:rPr>
          <w:rFonts w:ascii="仿宋体" w:eastAsia="SimHei" w:hint="eastAsia"/>
        </w:rPr>
        <w:t>教育制度一般安排基本法</w:t>
      </w:r>
      <w:r>
        <w:rPr>
          <w:rFonts w:ascii="仿宋体" w:hint="eastAsia"/>
        </w:rPr>
        <w:t>（</w:t>
      </w:r>
      <w:r>
        <w:rPr>
          <w:rFonts w:ascii="仿宋体" w:hint="eastAsia"/>
        </w:rPr>
        <w:t>LOGSE</w:t>
      </w:r>
      <w:r>
        <w:rPr>
          <w:rFonts w:ascii="仿宋体" w:hint="eastAsia"/>
        </w:rPr>
        <w:t>）管理的教育体制。</w:t>
      </w:r>
    </w:p>
    <w:p w:rsidR="00000000" w:rsidRDefault="00DC43B0" w:rsidP="00DC43B0">
      <w:pPr>
        <w:pStyle w:val="10"/>
        <w:spacing w:beforeLines="0" w:before="0" w:afterLines="0" w:after="240" w:line="360" w:lineRule="exact"/>
        <w:ind w:firstLine="31680"/>
        <w:rPr>
          <w:rFonts w:ascii="仿宋体" w:hint="eastAsia"/>
        </w:rPr>
      </w:pPr>
      <w:r>
        <w:rPr>
          <w:rFonts w:ascii="仿宋体" w:hint="eastAsia"/>
        </w:rPr>
        <w:t>总体上看，在</w:t>
      </w:r>
      <w:r>
        <w:rPr>
          <w:rFonts w:ascii="仿宋体" w:hint="eastAsia"/>
        </w:rPr>
        <w:t>16</w:t>
      </w:r>
      <w:r>
        <w:rPr>
          <w:rFonts w:ascii="仿宋体" w:hint="eastAsia"/>
        </w:rPr>
        <w:t>岁及</w:t>
      </w:r>
      <w:r>
        <w:rPr>
          <w:rFonts w:ascii="仿宋体" w:hint="eastAsia"/>
        </w:rPr>
        <w:t>16</w:t>
      </w:r>
      <w:r>
        <w:rPr>
          <w:rFonts w:ascii="仿宋体" w:hint="eastAsia"/>
        </w:rPr>
        <w:t>岁以上的人口中，有</w:t>
      </w:r>
      <w:r>
        <w:rPr>
          <w:rFonts w:ascii="仿宋体" w:hint="eastAsia"/>
        </w:rPr>
        <w:t>50.11%</w:t>
      </w:r>
      <w:r>
        <w:rPr>
          <w:rFonts w:ascii="仿宋体" w:hint="eastAsia"/>
        </w:rPr>
        <w:t>的女性完成了某种类型的学业。</w:t>
      </w:r>
    </w:p>
    <w:p w:rsidR="00000000" w:rsidRDefault="00DC43B0" w:rsidP="00DC43B0">
      <w:pPr>
        <w:pStyle w:val="10"/>
        <w:spacing w:beforeLines="0" w:before="0" w:afterLines="0" w:after="240" w:line="360" w:lineRule="exact"/>
        <w:ind w:firstLine="31680"/>
        <w:rPr>
          <w:rFonts w:ascii="仿宋体" w:hint="eastAsia"/>
        </w:rPr>
      </w:pPr>
      <w:r>
        <w:rPr>
          <w:rFonts w:ascii="仿宋体" w:hint="eastAsia"/>
        </w:rPr>
        <w:t>在西班牙，最近几年来，妇女教育领域发生了重大变化。从数量上看，值得</w:t>
      </w:r>
      <w:r>
        <w:rPr>
          <w:rFonts w:ascii="仿宋体" w:hint="eastAsia"/>
        </w:rPr>
        <w:t>强调的是，对</w:t>
      </w:r>
      <w:r>
        <w:rPr>
          <w:rFonts w:ascii="仿宋体" w:hint="eastAsia"/>
        </w:rPr>
        <w:t>6</w:t>
      </w:r>
      <w:r>
        <w:rPr>
          <w:rFonts w:ascii="仿宋体" w:hint="eastAsia"/>
        </w:rPr>
        <w:t>至</w:t>
      </w:r>
      <w:r>
        <w:rPr>
          <w:rFonts w:ascii="仿宋体" w:hint="eastAsia"/>
        </w:rPr>
        <w:t>16</w:t>
      </w:r>
      <w:r>
        <w:rPr>
          <w:rFonts w:ascii="仿宋体" w:hint="eastAsia"/>
        </w:rPr>
        <w:t>岁的学龄儿童和少年实行义务教育。观察表明，成年人的文盲问题基本上依然是一个妇女问题。参加经济活动人口调查的最新数据（</w:t>
      </w:r>
      <w:r>
        <w:rPr>
          <w:rFonts w:ascii="仿宋体" w:hint="eastAsia"/>
        </w:rPr>
        <w:t>2002</w:t>
      </w:r>
      <w:r>
        <w:rPr>
          <w:rFonts w:ascii="仿宋体" w:hint="eastAsia"/>
        </w:rPr>
        <w:t>年第一季度）显示，相对于</w:t>
      </w:r>
      <w:r>
        <w:rPr>
          <w:rFonts w:ascii="仿宋体" w:hint="eastAsia"/>
        </w:rPr>
        <w:t>2%</w:t>
      </w:r>
      <w:r>
        <w:rPr>
          <w:rFonts w:ascii="仿宋体" w:hint="eastAsia"/>
        </w:rPr>
        <w:t>的男性文盲率而言，妇女文盲率仍然维持在</w:t>
      </w:r>
      <w:r>
        <w:rPr>
          <w:rFonts w:ascii="仿宋体" w:hint="eastAsia"/>
        </w:rPr>
        <w:t>4.26%</w:t>
      </w:r>
      <w:r>
        <w:rPr>
          <w:rFonts w:ascii="仿宋体" w:hint="eastAsia"/>
        </w:rPr>
        <w:t>的水平上。</w:t>
      </w:r>
    </w:p>
    <w:p w:rsidR="00000000" w:rsidRDefault="00DC43B0" w:rsidP="00DC43B0">
      <w:pPr>
        <w:pStyle w:val="10"/>
        <w:spacing w:beforeLines="0" w:before="0" w:afterLines="0" w:after="240" w:line="360" w:lineRule="exact"/>
        <w:ind w:firstLine="31680"/>
        <w:rPr>
          <w:rFonts w:ascii="仿宋体" w:hint="eastAsia"/>
        </w:rPr>
      </w:pPr>
      <w:r>
        <w:rPr>
          <w:rFonts w:ascii="仿宋体" w:hint="eastAsia"/>
        </w:rPr>
        <w:t>本报告提供了</w:t>
      </w:r>
      <w:r>
        <w:rPr>
          <w:rFonts w:ascii="仿宋体" w:hint="eastAsia"/>
        </w:rPr>
        <w:t>1996</w:t>
      </w:r>
      <w:r>
        <w:rPr>
          <w:rFonts w:ascii="仿宋体" w:hint="eastAsia"/>
        </w:rPr>
        <w:t>年和</w:t>
      </w:r>
      <w:r>
        <w:rPr>
          <w:rFonts w:ascii="仿宋体" w:hint="eastAsia"/>
        </w:rPr>
        <w:t>2000</w:t>
      </w:r>
      <w:r>
        <w:rPr>
          <w:rFonts w:ascii="仿宋体" w:hint="eastAsia"/>
        </w:rPr>
        <w:t>年</w:t>
      </w:r>
      <w:r>
        <w:rPr>
          <w:rFonts w:ascii="仿宋体" w:hint="eastAsia"/>
        </w:rPr>
        <w:t>16</w:t>
      </w:r>
      <w:r>
        <w:rPr>
          <w:rFonts w:ascii="仿宋体" w:hint="eastAsia"/>
        </w:rPr>
        <w:t>岁及</w:t>
      </w:r>
      <w:r>
        <w:rPr>
          <w:rFonts w:ascii="仿宋体" w:hint="eastAsia"/>
        </w:rPr>
        <w:t>16</w:t>
      </w:r>
      <w:r>
        <w:rPr>
          <w:rFonts w:ascii="仿宋体" w:hint="eastAsia"/>
        </w:rPr>
        <w:t>岁以上不同性别人口受教育程度的对照表，从中可以发现，尽管女文盲的人数有所下降，但大部分文盲依然是女性。</w:t>
      </w:r>
    </w:p>
    <w:p w:rsidR="00000000" w:rsidRDefault="00DC43B0" w:rsidP="00DC43B0">
      <w:pPr>
        <w:pStyle w:val="10"/>
        <w:spacing w:beforeLines="0" w:before="0" w:afterLines="0" w:after="240" w:line="360" w:lineRule="exact"/>
        <w:ind w:firstLine="31680"/>
        <w:rPr>
          <w:rFonts w:ascii="仿宋体" w:hint="eastAsia"/>
        </w:rPr>
      </w:pPr>
      <w:r>
        <w:rPr>
          <w:rFonts w:ascii="仿宋体" w:hint="eastAsia"/>
        </w:rPr>
        <w:t>在受教育程度方面，根据</w:t>
      </w:r>
      <w:r>
        <w:rPr>
          <w:rFonts w:ascii="仿宋体" w:hint="eastAsia"/>
        </w:rPr>
        <w:t>2000</w:t>
      </w:r>
      <w:r>
        <w:rPr>
          <w:rFonts w:ascii="仿宋体" w:hint="eastAsia"/>
        </w:rPr>
        <w:t>年的参加经济活动人口调查，女生在中等教育第二阶段的比例较大（</w:t>
      </w:r>
      <w:r>
        <w:rPr>
          <w:rFonts w:ascii="仿宋体" w:hint="eastAsia"/>
        </w:rPr>
        <w:t>52.12%</w:t>
      </w:r>
      <w:r>
        <w:rPr>
          <w:rFonts w:ascii="仿宋体" w:hint="eastAsia"/>
        </w:rPr>
        <w:t>）</w:t>
      </w:r>
      <w:r>
        <w:rPr>
          <w:rFonts w:ascii="仿宋体" w:hint="eastAsia"/>
        </w:rPr>
        <w:t>,</w:t>
      </w:r>
      <w:r>
        <w:rPr>
          <w:rFonts w:ascii="仿宋体" w:hint="eastAsia"/>
        </w:rPr>
        <w:t>与此同时，她们在高级专业</w:t>
      </w:r>
      <w:r>
        <w:rPr>
          <w:rFonts w:ascii="仿宋体" w:hint="eastAsia"/>
        </w:rPr>
        <w:t>技术教育（</w:t>
      </w:r>
      <w:r>
        <w:rPr>
          <w:rFonts w:ascii="仿宋体" w:hint="eastAsia"/>
        </w:rPr>
        <w:t>42.61%</w:t>
      </w:r>
      <w:r>
        <w:rPr>
          <w:rFonts w:ascii="仿宋体" w:hint="eastAsia"/>
        </w:rPr>
        <w:t>）和大学教育第三周期（博士教育）中是少数。</w:t>
      </w:r>
    </w:p>
    <w:p w:rsidR="00000000" w:rsidRDefault="00DC43B0" w:rsidP="00DC43B0">
      <w:pPr>
        <w:spacing w:after="240" w:line="360" w:lineRule="exact"/>
        <w:ind w:firstLineChars="200" w:firstLine="31680"/>
        <w:rPr>
          <w:rFonts w:hint="eastAsia"/>
        </w:rPr>
      </w:pPr>
      <w:r>
        <w:rPr>
          <w:rFonts w:ascii="仿宋体" w:hint="eastAsia"/>
        </w:rPr>
        <w:t>最近几年，妇女经历的最大变化是</w:t>
      </w:r>
      <w:r>
        <w:rPr>
          <w:rFonts w:ascii="仿宋体" w:hint="eastAsia"/>
        </w:rPr>
        <w:t>16</w:t>
      </w:r>
      <w:r>
        <w:rPr>
          <w:rFonts w:ascii="仿宋体" w:hint="eastAsia"/>
        </w:rPr>
        <w:t>岁至</w:t>
      </w:r>
      <w:r>
        <w:rPr>
          <w:rFonts w:ascii="仿宋体" w:hint="eastAsia"/>
        </w:rPr>
        <w:t>40</w:t>
      </w:r>
      <w:r>
        <w:rPr>
          <w:rFonts w:ascii="仿宋体" w:hint="eastAsia"/>
        </w:rPr>
        <w:t>岁妇女的总体受教育水平超过了同年龄的男子。</w:t>
      </w:r>
    </w:p>
    <w:p w:rsidR="00000000" w:rsidRDefault="00DC43B0">
      <w:pPr>
        <w:spacing w:after="240" w:line="360" w:lineRule="exact"/>
        <w:rPr>
          <w:rFonts w:ascii="SimHei" w:eastAsia="SimHei"/>
        </w:rPr>
        <w:sectPr w:rsidR="00000000">
          <w:headerReference w:type="even" r:id="rId13"/>
          <w:headerReference w:type="default" r:id="rId14"/>
          <w:footerReference w:type="even" r:id="rId15"/>
          <w:footerReference w:type="default" r:id="rId16"/>
          <w:headerReference w:type="first" r:id="rId17"/>
          <w:footerReference w:type="first" r:id="rId18"/>
          <w:type w:val="continuous"/>
          <w:pgSz w:w="12242" w:h="15842" w:code="1"/>
          <w:pgMar w:top="1729" w:right="1247" w:bottom="1814" w:left="1247" w:header="1021" w:footer="1021" w:gutter="0"/>
          <w:cols w:space="425"/>
          <w:titlePg/>
        </w:sectPr>
      </w:pPr>
    </w:p>
    <w:p w:rsidR="00000000" w:rsidRDefault="00DC43B0">
      <w:pPr>
        <w:spacing w:after="240" w:line="360" w:lineRule="exact"/>
        <w:rPr>
          <w:rFonts w:ascii="SimHei" w:eastAsia="SimHei" w:hint="eastAsia"/>
        </w:rPr>
      </w:pPr>
      <w:r>
        <w:rPr>
          <w:rFonts w:ascii="SimHei" w:eastAsia="SimHei" w:hint="eastAsia"/>
        </w:rPr>
        <w:t>按性别统计的</w:t>
      </w:r>
      <w:r>
        <w:rPr>
          <w:rFonts w:ascii="SimHei" w:eastAsia="SimHei"/>
        </w:rPr>
        <w:t>16</w:t>
      </w:r>
      <w:r>
        <w:rPr>
          <w:rFonts w:ascii="SimHei" w:eastAsia="SimHei" w:hint="eastAsia"/>
        </w:rPr>
        <w:t>岁和</w:t>
      </w:r>
      <w:r>
        <w:rPr>
          <w:rFonts w:ascii="SimHei" w:eastAsia="SimHei"/>
        </w:rPr>
        <w:t>16</w:t>
      </w:r>
      <w:r>
        <w:rPr>
          <w:rFonts w:ascii="SimHei" w:eastAsia="SimHei" w:hint="eastAsia"/>
        </w:rPr>
        <w:t>岁以上人口的受教育水平</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15"/>
        <w:gridCol w:w="975"/>
        <w:gridCol w:w="976"/>
        <w:gridCol w:w="976"/>
        <w:gridCol w:w="976"/>
        <w:gridCol w:w="976"/>
        <w:gridCol w:w="976"/>
        <w:gridCol w:w="976"/>
        <w:gridCol w:w="976"/>
        <w:gridCol w:w="976"/>
        <w:gridCol w:w="976"/>
        <w:gridCol w:w="976"/>
        <w:gridCol w:w="772"/>
      </w:tblGrid>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2212" w:type="pct"/>
            <w:gridSpan w:val="6"/>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1996</w:t>
            </w:r>
          </w:p>
        </w:tc>
        <w:tc>
          <w:tcPr>
            <w:tcW w:w="2138" w:type="pct"/>
            <w:gridSpan w:val="6"/>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2000</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737" w:type="pct"/>
            <w:gridSpan w:val="2"/>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总人数</w:t>
            </w:r>
          </w:p>
        </w:tc>
        <w:tc>
          <w:tcPr>
            <w:tcW w:w="737" w:type="pct"/>
            <w:gridSpan w:val="2"/>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女性</w:t>
            </w:r>
          </w:p>
        </w:tc>
        <w:tc>
          <w:tcPr>
            <w:tcW w:w="738" w:type="pct"/>
            <w:gridSpan w:val="2"/>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男性</w:t>
            </w:r>
          </w:p>
        </w:tc>
        <w:tc>
          <w:tcPr>
            <w:tcW w:w="737" w:type="pct"/>
            <w:gridSpan w:val="2"/>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总人数</w:t>
            </w:r>
          </w:p>
        </w:tc>
        <w:tc>
          <w:tcPr>
            <w:tcW w:w="737" w:type="pct"/>
            <w:gridSpan w:val="2"/>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女性</w:t>
            </w:r>
          </w:p>
        </w:tc>
        <w:tc>
          <w:tcPr>
            <w:tcW w:w="663" w:type="pct"/>
            <w:gridSpan w:val="2"/>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男性</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绝对人数</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妇女比例</w:t>
            </w:r>
          </w:p>
          <w:p w:rsidR="00000000" w:rsidRDefault="00DC43B0" w:rsidP="00DC43B0">
            <w:pPr>
              <w:spacing w:line="360" w:lineRule="exact"/>
              <w:ind w:leftChars="-20" w:left="31680" w:rightChars="-20" w:right="31680"/>
              <w:jc w:val="center"/>
              <w:rPr>
                <w:sz w:val="18"/>
              </w:rPr>
            </w:pPr>
            <w:r>
              <w:rPr>
                <w:rFonts w:hint="eastAsia"/>
                <w:sz w:val="18"/>
              </w:rPr>
              <w:t>（％）</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绝对人数</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绝对人数</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绝对人数</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妇女比例（％）</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绝对人数</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绝对人数</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rFonts w:hint="eastAsia"/>
                <w:sz w:val="18"/>
              </w:rPr>
              <w:t>％</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Hei" w:eastAsia="SimHei"/>
                <w:kern w:val="17"/>
                <w:sz w:val="18"/>
              </w:rPr>
            </w:pPr>
            <w:r>
              <w:rPr>
                <w:rFonts w:ascii="SimHei" w:eastAsia="SimHei" w:hint="eastAsia"/>
                <w:kern w:val="17"/>
                <w:sz w:val="18"/>
              </w:rPr>
              <w:t>共</w:t>
            </w:r>
            <w:r>
              <w:rPr>
                <w:rFonts w:ascii="SimHei" w:eastAsia="SimHei"/>
                <w:kern w:val="17"/>
                <w:sz w:val="18"/>
              </w:rPr>
              <w:t xml:space="preserve"> </w:t>
            </w:r>
            <w:r>
              <w:rPr>
                <w:rFonts w:ascii="SimHei" w:eastAsia="SimHei" w:hint="eastAsia"/>
                <w:kern w:val="17"/>
                <w:sz w:val="18"/>
              </w:rPr>
              <w:t>计</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b/>
                <w:bCs/>
                <w:sz w:val="18"/>
              </w:rPr>
            </w:pPr>
            <w:r>
              <w:rPr>
                <w:b/>
                <w:bCs/>
                <w:sz w:val="18"/>
              </w:rPr>
              <w:t>32 2</w:t>
            </w:r>
            <w:r>
              <w:rPr>
                <w:b/>
                <w:bCs/>
                <w:sz w:val="18"/>
              </w:rPr>
              <w:t>15.3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51.70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b/>
                <w:bCs/>
                <w:sz w:val="18"/>
              </w:rPr>
            </w:pPr>
            <w:r>
              <w:rPr>
                <w:b/>
                <w:bCs/>
                <w:sz w:val="18"/>
              </w:rPr>
              <w:t>16 654 4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100.00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b/>
                <w:bCs/>
                <w:sz w:val="18"/>
              </w:rPr>
            </w:pPr>
            <w:r>
              <w:rPr>
                <w:b/>
                <w:bCs/>
                <w:sz w:val="18"/>
              </w:rPr>
              <w:t>15 560 9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100.00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right"/>
              <w:rPr>
                <w:b/>
                <w:bCs/>
                <w:sz w:val="18"/>
              </w:rPr>
            </w:pPr>
            <w:r>
              <w:rPr>
                <w:b/>
                <w:bCs/>
                <w:sz w:val="18"/>
              </w:rPr>
              <w:t>32 876 2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51.86</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right"/>
              <w:rPr>
                <w:b/>
                <w:bCs/>
                <w:sz w:val="18"/>
              </w:rPr>
            </w:pPr>
            <w:r>
              <w:rPr>
                <w:b/>
                <w:bCs/>
                <w:sz w:val="18"/>
              </w:rPr>
              <w:t>17 048 4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100.00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right"/>
              <w:rPr>
                <w:b/>
                <w:bCs/>
                <w:sz w:val="18"/>
              </w:rPr>
            </w:pPr>
            <w:r>
              <w:rPr>
                <w:b/>
                <w:bCs/>
                <w:sz w:val="18"/>
              </w:rPr>
              <w:t>15 8278</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b/>
                <w:bCs/>
                <w:sz w:val="18"/>
              </w:rPr>
            </w:pPr>
            <w:r>
              <w:rPr>
                <w:b/>
                <w:bCs/>
                <w:sz w:val="18"/>
              </w:rPr>
              <w:t>100.00</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文盲</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1 238 4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70.85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877 4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5.27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361 0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2.32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1 140 4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70.16</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800 1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4.69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340 3</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2.15</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未上学</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4 336 5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57.63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2 516 4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15.11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1 850 1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11.89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4 576 5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57.65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2 638 5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15.48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 xml:space="preserve">1 </w:t>
            </w:r>
            <w:r>
              <w:rPr>
                <w:sz w:val="18"/>
              </w:rPr>
              <w:t>938 0</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12.24</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小学</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10 169 8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51.85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5 273 5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31.66</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4 896 3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31.47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8 713 8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52.66</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4 588 7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26.92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4 125 1</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26.06</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中学</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11 797 1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48.80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5 756 9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34.57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6 040 2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38.82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11 015 0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48.71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5 365 5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31.47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5 649 5</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35.69</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高等职业技术学校</w:t>
            </w:r>
            <w:r>
              <w:rPr>
                <w:rFonts w:ascii="SimSun"/>
                <w:kern w:val="17"/>
                <w:sz w:val="18"/>
                <w:vertAlign w:val="superscript"/>
              </w:rPr>
              <w:t>*</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1 353 7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40.42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547 2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3.29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806 5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5.18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3 376 9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46.26</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1 56</w:t>
            </w:r>
            <w:r>
              <w:rPr>
                <w:sz w:val="18"/>
              </w:rPr>
              <w:t>2 2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9.16</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1 814 7</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11.47</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仿宋体" w:hint="eastAsia"/>
                <w:sz w:val="18"/>
              </w:rPr>
              <w:t>大学</w:t>
            </w:r>
            <w:r>
              <w:rPr>
                <w:rFonts w:ascii="SimSun" w:hint="eastAsia"/>
                <w:kern w:val="17"/>
                <w:sz w:val="18"/>
              </w:rPr>
              <w:t>第一周期</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1 727 7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57.50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993 5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5.97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734 2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4.72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1 961 0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56.85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1 114 8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6.54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846 2</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5.35</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大学第二周期</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1 482 3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44.20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655 2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3.93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827 1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5.32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1987 2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47.05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934 9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5.48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1 052 3</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6.65</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大学第三周期</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p>
        </w:tc>
      </w:tr>
      <w:tr w:rsidR="00000000">
        <w:trPr>
          <w:trHeight w:val="70"/>
        </w:trPr>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rFonts w:ascii="SimSun"/>
                <w:kern w:val="17"/>
                <w:sz w:val="18"/>
              </w:rPr>
            </w:pPr>
            <w:r>
              <w:rPr>
                <w:rFonts w:ascii="SimSun" w:hint="eastAsia"/>
                <w:kern w:val="17"/>
                <w:sz w:val="18"/>
              </w:rPr>
              <w:t>(</w:t>
            </w:r>
            <w:r>
              <w:rPr>
                <w:rFonts w:ascii="SimSun" w:hint="eastAsia"/>
                <w:kern w:val="17"/>
                <w:sz w:val="18"/>
              </w:rPr>
              <w:t>博士</w:t>
            </w:r>
            <w:r>
              <w:rPr>
                <w:rFonts w:ascii="SimSun" w:hint="eastAsia"/>
                <w:kern w:val="17"/>
                <w:sz w:val="18"/>
              </w:rPr>
              <w:t>)</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40 8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31.13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12 7</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0.08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28 1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0.18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66 2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35.35</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23</w:t>
            </w:r>
            <w:r>
              <w:rPr>
                <w:sz w:val="18"/>
              </w:rPr>
              <w:t xml:space="preserve">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0.14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42 8</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0.27</w:t>
            </w:r>
          </w:p>
        </w:tc>
      </w:tr>
      <w:tr w:rsidR="00000000">
        <w:tc>
          <w:tcPr>
            <w:tcW w:w="64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rPr>
                <w:sz w:val="18"/>
              </w:rPr>
            </w:pPr>
            <w:r>
              <w:rPr>
                <w:rFonts w:ascii="SimSun" w:hint="eastAsia"/>
                <w:kern w:val="17"/>
                <w:sz w:val="18"/>
              </w:rPr>
              <w:t>其他</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39 0</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55.38</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21 6</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0.13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17 4</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0.11</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39 2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51.79</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20 3</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0.12</w:t>
            </w:r>
          </w:p>
        </w:tc>
        <w:tc>
          <w:tcPr>
            <w:tcW w:w="369"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jc w:val="right"/>
              <w:rPr>
                <w:sz w:val="18"/>
              </w:rPr>
            </w:pPr>
            <w:r>
              <w:rPr>
                <w:sz w:val="18"/>
              </w:rPr>
              <w:t>18 9</w:t>
            </w:r>
          </w:p>
        </w:tc>
        <w:tc>
          <w:tcPr>
            <w:tcW w:w="295" w:type="pct"/>
            <w:tcBorders>
              <w:top w:val="single" w:sz="4" w:space="0" w:color="auto"/>
              <w:left w:val="single" w:sz="4" w:space="0" w:color="auto"/>
              <w:bottom w:val="single" w:sz="4" w:space="0" w:color="auto"/>
              <w:right w:val="single" w:sz="4" w:space="0" w:color="auto"/>
            </w:tcBorders>
          </w:tcPr>
          <w:p w:rsidR="00000000" w:rsidRDefault="00DC43B0" w:rsidP="00DC43B0">
            <w:pPr>
              <w:spacing w:line="360" w:lineRule="exact"/>
              <w:ind w:leftChars="-20" w:left="31680" w:rightChars="-20" w:right="31680"/>
              <w:jc w:val="center"/>
              <w:rPr>
                <w:sz w:val="18"/>
              </w:rPr>
            </w:pPr>
            <w:r>
              <w:rPr>
                <w:sz w:val="18"/>
              </w:rPr>
              <w:t>0.12</w:t>
            </w:r>
          </w:p>
        </w:tc>
      </w:tr>
    </w:tbl>
    <w:p w:rsidR="00000000" w:rsidRDefault="00DC43B0">
      <w:pPr>
        <w:pStyle w:val="Date"/>
        <w:spacing w:after="240" w:line="360" w:lineRule="exact"/>
        <w:rPr>
          <w:rFonts w:hint="eastAsia"/>
        </w:rPr>
      </w:pPr>
    </w:p>
    <w:p w:rsidR="00000000" w:rsidRDefault="00DC43B0">
      <w:pPr>
        <w:spacing w:before="100" w:after="100" w:line="360" w:lineRule="auto"/>
        <w:rPr>
          <w:rFonts w:eastAsia="SimHei" w:hint="eastAsia"/>
        </w:rPr>
      </w:pPr>
      <w:r>
        <w:rPr>
          <w:b/>
          <w:bCs/>
        </w:rPr>
        <w:br w:type="page"/>
      </w:r>
      <w:r>
        <w:rPr>
          <w:rFonts w:eastAsia="SimHei" w:hint="eastAsia"/>
        </w:rPr>
        <w:t>教育系统的学生注册人数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6"/>
        <w:gridCol w:w="897"/>
        <w:gridCol w:w="1387"/>
        <w:gridCol w:w="896"/>
        <w:gridCol w:w="743"/>
        <w:gridCol w:w="896"/>
        <w:gridCol w:w="743"/>
        <w:gridCol w:w="896"/>
        <w:gridCol w:w="1383"/>
        <w:gridCol w:w="896"/>
        <w:gridCol w:w="743"/>
        <w:gridCol w:w="896"/>
        <w:gridCol w:w="740"/>
      </w:tblGrid>
      <w:tr w:rsidR="00000000">
        <w:tblPrEx>
          <w:tblCellMar>
            <w:top w:w="0" w:type="dxa"/>
            <w:bottom w:w="0" w:type="dxa"/>
          </w:tblCellMar>
        </w:tblPrEx>
        <w:trPr>
          <w:cantSplit/>
        </w:trPr>
        <w:tc>
          <w:tcPr>
            <w:tcW w:w="796" w:type="pct"/>
          </w:tcPr>
          <w:p w:rsidR="00000000" w:rsidRDefault="00DC43B0" w:rsidP="00DC43B0">
            <w:pPr>
              <w:spacing w:line="300" w:lineRule="exact"/>
              <w:ind w:leftChars="-20" w:left="31680" w:rightChars="-20" w:right="31680"/>
              <w:rPr>
                <w:rFonts w:hint="eastAsia"/>
                <w:spacing w:val="-4"/>
                <w:sz w:val="18"/>
              </w:rPr>
            </w:pPr>
          </w:p>
        </w:tc>
        <w:tc>
          <w:tcPr>
            <w:tcW w:w="2102" w:type="pct"/>
            <w:gridSpan w:val="6"/>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1996</w:t>
            </w:r>
            <w:r>
              <w:rPr>
                <w:rFonts w:hint="eastAsia"/>
                <w:spacing w:val="-4"/>
                <w:sz w:val="18"/>
              </w:rPr>
              <w:t>－</w:t>
            </w:r>
            <w:r>
              <w:rPr>
                <w:rFonts w:hint="eastAsia"/>
                <w:spacing w:val="-4"/>
                <w:sz w:val="18"/>
              </w:rPr>
              <w:t>1997</w:t>
            </w:r>
          </w:p>
        </w:tc>
        <w:tc>
          <w:tcPr>
            <w:tcW w:w="2101" w:type="pct"/>
            <w:gridSpan w:val="6"/>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1998</w:t>
            </w:r>
            <w:r>
              <w:rPr>
                <w:rFonts w:hint="eastAsia"/>
                <w:spacing w:val="-4"/>
                <w:sz w:val="18"/>
              </w:rPr>
              <w:t>－</w:t>
            </w:r>
            <w:r>
              <w:rPr>
                <w:rFonts w:hint="eastAsia"/>
                <w:spacing w:val="-4"/>
                <w:sz w:val="18"/>
              </w:rPr>
              <w:t>1999</w:t>
            </w:r>
          </w:p>
        </w:tc>
      </w:tr>
      <w:tr w:rsidR="00000000">
        <w:tblPrEx>
          <w:tblCellMar>
            <w:top w:w="0" w:type="dxa"/>
            <w:bottom w:w="0" w:type="dxa"/>
          </w:tblCellMar>
        </w:tblPrEx>
        <w:trPr>
          <w:cantSplit/>
        </w:trPr>
        <w:tc>
          <w:tcPr>
            <w:tcW w:w="796" w:type="pct"/>
          </w:tcPr>
          <w:p w:rsidR="00000000" w:rsidRDefault="00DC43B0" w:rsidP="00DC43B0">
            <w:pPr>
              <w:spacing w:line="300" w:lineRule="exact"/>
              <w:ind w:leftChars="-20" w:left="31680" w:rightChars="-20" w:right="31680"/>
              <w:rPr>
                <w:rFonts w:hint="eastAsia"/>
                <w:spacing w:val="-4"/>
                <w:sz w:val="18"/>
              </w:rPr>
            </w:pPr>
          </w:p>
        </w:tc>
        <w:tc>
          <w:tcPr>
            <w:tcW w:w="863" w:type="pct"/>
            <w:gridSpan w:val="2"/>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学生总数</w:t>
            </w:r>
          </w:p>
        </w:tc>
        <w:tc>
          <w:tcPr>
            <w:tcW w:w="620" w:type="pct"/>
            <w:gridSpan w:val="2"/>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女生人数</w:t>
            </w:r>
          </w:p>
        </w:tc>
        <w:tc>
          <w:tcPr>
            <w:tcW w:w="620" w:type="pct"/>
            <w:gridSpan w:val="2"/>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男生人数</w:t>
            </w:r>
          </w:p>
        </w:tc>
        <w:tc>
          <w:tcPr>
            <w:tcW w:w="862" w:type="pct"/>
            <w:gridSpan w:val="2"/>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学生总数</w:t>
            </w:r>
          </w:p>
        </w:tc>
        <w:tc>
          <w:tcPr>
            <w:tcW w:w="620" w:type="pct"/>
            <w:gridSpan w:val="2"/>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女生人数</w:t>
            </w:r>
          </w:p>
        </w:tc>
        <w:tc>
          <w:tcPr>
            <w:tcW w:w="620" w:type="pct"/>
            <w:gridSpan w:val="2"/>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男生人数</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rPr>
            </w:pP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绝对人数</w:t>
            </w:r>
          </w:p>
        </w:tc>
        <w:tc>
          <w:tcPr>
            <w:tcW w:w="523"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女生比例（％）</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绝对人数</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绝对人数</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绝对人数</w:t>
            </w:r>
          </w:p>
        </w:tc>
        <w:tc>
          <w:tcPr>
            <w:tcW w:w="523"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女生比例（％）</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绝对人数</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绝对人数</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eastAsia="SimHei" w:hint="eastAsia"/>
                <w:spacing w:val="-4"/>
                <w:sz w:val="18"/>
              </w:rPr>
            </w:pPr>
            <w:r>
              <w:rPr>
                <w:rFonts w:eastAsia="SimHei" w:hint="eastAsia"/>
                <w:spacing w:val="-4"/>
                <w:sz w:val="18"/>
              </w:rPr>
              <w:t>共计</w:t>
            </w:r>
          </w:p>
        </w:tc>
        <w:tc>
          <w:tcPr>
            <w:tcW w:w="339"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9 037 226</w:t>
            </w:r>
          </w:p>
        </w:tc>
        <w:tc>
          <w:tcPr>
            <w:tcW w:w="523"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49.72</w:t>
            </w:r>
          </w:p>
        </w:tc>
        <w:tc>
          <w:tcPr>
            <w:tcW w:w="339"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4 493 224</w:t>
            </w:r>
          </w:p>
        </w:tc>
        <w:tc>
          <w:tcPr>
            <w:tcW w:w="281"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100</w:t>
            </w:r>
          </w:p>
        </w:tc>
        <w:tc>
          <w:tcPr>
            <w:tcW w:w="339"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 xml:space="preserve">4 543 982 </w:t>
            </w:r>
          </w:p>
        </w:tc>
        <w:tc>
          <w:tcPr>
            <w:tcW w:w="281"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100</w:t>
            </w:r>
          </w:p>
        </w:tc>
        <w:tc>
          <w:tcPr>
            <w:tcW w:w="339"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8 709 701</w:t>
            </w:r>
          </w:p>
        </w:tc>
        <w:tc>
          <w:tcPr>
            <w:tcW w:w="523"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49.78</w:t>
            </w:r>
          </w:p>
        </w:tc>
        <w:tc>
          <w:tcPr>
            <w:tcW w:w="339"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4 335 421</w:t>
            </w:r>
          </w:p>
        </w:tc>
        <w:tc>
          <w:tcPr>
            <w:tcW w:w="281"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100</w:t>
            </w:r>
          </w:p>
        </w:tc>
        <w:tc>
          <w:tcPr>
            <w:tcW w:w="339"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4 374 280</w:t>
            </w:r>
          </w:p>
        </w:tc>
        <w:tc>
          <w:tcPr>
            <w:tcW w:w="281" w:type="pct"/>
          </w:tcPr>
          <w:p w:rsidR="00000000" w:rsidRDefault="00DC43B0" w:rsidP="00DC43B0">
            <w:pPr>
              <w:spacing w:line="300" w:lineRule="exact"/>
              <w:ind w:leftChars="-20" w:left="31680" w:rightChars="-20" w:right="31680"/>
              <w:jc w:val="center"/>
              <w:rPr>
                <w:rFonts w:hint="eastAsia"/>
                <w:b/>
                <w:bCs/>
                <w:spacing w:val="-4"/>
                <w:sz w:val="18"/>
              </w:rPr>
            </w:pPr>
            <w:r>
              <w:rPr>
                <w:rFonts w:hint="eastAsia"/>
                <w:b/>
                <w:bCs/>
                <w:spacing w:val="-4"/>
                <w:sz w:val="18"/>
              </w:rPr>
              <w:t>100</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rPr>
            </w:pPr>
            <w:r>
              <w:rPr>
                <w:rFonts w:hint="eastAsia"/>
                <w:spacing w:val="-4"/>
                <w:sz w:val="18"/>
              </w:rPr>
              <w:t>幼儿</w:t>
            </w:r>
            <w:r>
              <w:rPr>
                <w:rFonts w:hint="eastAsia"/>
                <w:spacing w:val="-4"/>
                <w:sz w:val="18"/>
              </w:rPr>
              <w:t>/</w:t>
            </w:r>
            <w:r>
              <w:rPr>
                <w:rFonts w:hint="eastAsia"/>
                <w:spacing w:val="-4"/>
                <w:sz w:val="18"/>
              </w:rPr>
              <w:t>学前教育</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1 115 244</w:t>
            </w:r>
          </w:p>
        </w:tc>
        <w:tc>
          <w:tcPr>
            <w:tcW w:w="523"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48.71</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543 228</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12.09</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572 016</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12.59</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1 128 861</w:t>
            </w:r>
          </w:p>
        </w:tc>
        <w:tc>
          <w:tcPr>
            <w:tcW w:w="523"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48.55</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548 102</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12.64</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580 759</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13.28</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rPr>
            </w:pPr>
            <w:r>
              <w:rPr>
                <w:rFonts w:hint="eastAsia"/>
                <w:spacing w:val="-4"/>
                <w:sz w:val="18"/>
              </w:rPr>
              <w:t>小学</w:t>
            </w:r>
            <w:r>
              <w:rPr>
                <w:rFonts w:hint="eastAsia"/>
                <w:spacing w:val="-4"/>
                <w:sz w:val="18"/>
              </w:rPr>
              <w:t>/</w:t>
            </w:r>
            <w:r>
              <w:rPr>
                <w:rFonts w:hint="eastAsia"/>
                <w:spacing w:val="-4"/>
                <w:sz w:val="18"/>
              </w:rPr>
              <w:t>基础普通教育（</w:t>
            </w:r>
            <w:r>
              <w:rPr>
                <w:rFonts w:hint="eastAsia"/>
                <w:spacing w:val="-4"/>
                <w:sz w:val="18"/>
              </w:rPr>
              <w:t>EGB</w:t>
            </w:r>
            <w:r>
              <w:rPr>
                <w:rFonts w:hint="eastAsia"/>
                <w:spacing w:val="-4"/>
                <w:sz w:val="18"/>
              </w:rPr>
              <w:t>）</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3 137 278</w:t>
            </w:r>
          </w:p>
        </w:tc>
        <w:tc>
          <w:tcPr>
            <w:tcW w:w="523"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48.21</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1 512 493</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33.66</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1 624 785</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35.76</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2 562 785</w:t>
            </w:r>
          </w:p>
        </w:tc>
        <w:tc>
          <w:tcPr>
            <w:tcW w:w="523"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48.37</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1 239 597</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28.59</w:t>
            </w:r>
          </w:p>
        </w:tc>
        <w:tc>
          <w:tcPr>
            <w:tcW w:w="339"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1 323 188</w:t>
            </w:r>
          </w:p>
        </w:tc>
        <w:tc>
          <w:tcPr>
            <w:tcW w:w="281" w:type="pct"/>
          </w:tcPr>
          <w:p w:rsidR="00000000" w:rsidRDefault="00DC43B0" w:rsidP="00DC43B0">
            <w:pPr>
              <w:spacing w:line="300" w:lineRule="exact"/>
              <w:ind w:leftChars="-20" w:left="31680" w:rightChars="-20" w:right="31680"/>
              <w:jc w:val="center"/>
              <w:rPr>
                <w:rFonts w:hint="eastAsia"/>
                <w:spacing w:val="-4"/>
                <w:sz w:val="18"/>
              </w:rPr>
            </w:pPr>
            <w:r>
              <w:rPr>
                <w:rFonts w:hint="eastAsia"/>
                <w:spacing w:val="-4"/>
                <w:sz w:val="18"/>
              </w:rPr>
              <w:t>30.25</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rPr>
            </w:pPr>
            <w:r>
              <w:rPr>
                <w:rFonts w:hint="eastAsia"/>
                <w:spacing w:val="-4"/>
                <w:sz w:val="18"/>
              </w:rPr>
              <w:t>义</w:t>
            </w:r>
            <w:r>
              <w:rPr>
                <w:rFonts w:hint="eastAsia"/>
                <w:spacing w:val="-4"/>
                <w:sz w:val="18"/>
              </w:rPr>
              <w:t>务中学教育</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1 181 466</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48.52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573 278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12.76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608 188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13.38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1 890 004</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48.59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918 394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21.18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971 610</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21.21</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BU. P</w:t>
            </w:r>
            <w:r>
              <w:rPr>
                <w:rFonts w:hint="eastAsia"/>
                <w:spacing w:val="-4"/>
                <w:sz w:val="18"/>
              </w:rPr>
              <w:t>和</w:t>
            </w:r>
            <w:r>
              <w:rPr>
                <w:rFonts w:hint="eastAsia"/>
                <w:spacing w:val="-4"/>
                <w:sz w:val="18"/>
                <w:lang w:val="es-ES"/>
              </w:rPr>
              <w:t>C. O. U.</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1 080 784</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53.04</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573 234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12.76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507 550</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11.17</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531 032</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51.92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275 731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6.36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255 301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5.84</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实验中学</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 xml:space="preserve">27 257 </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42.23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11 510</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0.26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15 747</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0.35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693</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59.02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409</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0.01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284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0.01</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LOGSE</w:t>
            </w:r>
            <w:r>
              <w:rPr>
                <w:rFonts w:hint="eastAsia"/>
                <w:spacing w:val="-4"/>
                <w:sz w:val="18"/>
                <w:lang w:val="es-ES"/>
              </w:rPr>
              <w:t>中学</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153 836</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55.01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84 623</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1.88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69 213</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1.52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326 217</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54.48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215 840</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180 377</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4.12</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BU. P</w:t>
            </w:r>
            <w:r>
              <w:rPr>
                <w:rFonts w:hint="eastAsia"/>
                <w:spacing w:val="-4"/>
                <w:sz w:val="18"/>
              </w:rPr>
              <w:t>和</w:t>
            </w:r>
            <w:r>
              <w:rPr>
                <w:rFonts w:hint="eastAsia"/>
                <w:spacing w:val="-4"/>
                <w:sz w:val="18"/>
                <w:lang w:val="es-ES"/>
              </w:rPr>
              <w:t>C. O. U.</w:t>
            </w:r>
            <w:r>
              <w:rPr>
                <w:rFonts w:hint="eastAsia"/>
                <w:spacing w:val="-4"/>
                <w:sz w:val="18"/>
                <w:lang w:val="es-ES"/>
              </w:rPr>
              <w:t>远程教育</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48 464</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50.24</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24 348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0.54</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24 116</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0.53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35 269</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49.93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17 611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0.41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17 658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0.40</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职业教育（</w:t>
            </w:r>
            <w:r>
              <w:rPr>
                <w:rFonts w:hint="eastAsia"/>
                <w:spacing w:val="-4"/>
                <w:sz w:val="18"/>
                <w:lang w:val="es-ES"/>
              </w:rPr>
              <w:t>I</w:t>
            </w:r>
            <w:r>
              <w:rPr>
                <w:rFonts w:hint="eastAsia"/>
                <w:spacing w:val="-4"/>
                <w:sz w:val="18"/>
                <w:lang w:val="es-ES"/>
              </w:rPr>
              <w:t>）</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232 113</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44.50</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103 291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2.30</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128 822</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2.84</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69 540</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46.09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 xml:space="preserve">32 </w:t>
            </w:r>
            <w:r>
              <w:rPr>
                <w:rFonts w:hint="eastAsia"/>
                <w:spacing w:val="-4"/>
                <w:sz w:val="18"/>
                <w:lang w:val="es-ES"/>
              </w:rPr>
              <w:t>048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0.74</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31 492</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0.86</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职业教育（</w:t>
            </w:r>
            <w:r>
              <w:rPr>
                <w:rFonts w:hint="eastAsia"/>
                <w:spacing w:val="-4"/>
                <w:sz w:val="18"/>
                <w:lang w:val="es-ES"/>
              </w:rPr>
              <w:t>II</w:t>
            </w:r>
            <w:r>
              <w:rPr>
                <w:rFonts w:hint="eastAsia"/>
                <w:spacing w:val="-4"/>
                <w:sz w:val="18"/>
                <w:lang w:val="es-ES"/>
              </w:rPr>
              <w:t>）</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359 530</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49.31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174 126</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3.88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185 404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4.08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220 598</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47.80</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105 454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2.43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115 144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2.63</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职业模块（</w:t>
            </w:r>
            <w:r>
              <w:rPr>
                <w:rFonts w:hint="eastAsia"/>
                <w:spacing w:val="-4"/>
                <w:sz w:val="18"/>
                <w:lang w:val="es-ES"/>
              </w:rPr>
              <w:t>I</w:t>
            </w:r>
            <w:r>
              <w:rPr>
                <w:rFonts w:hint="eastAsia"/>
                <w:spacing w:val="-4"/>
                <w:sz w:val="18"/>
                <w:lang w:val="es-ES"/>
              </w:rPr>
              <w:t>）</w:t>
            </w:r>
            <w:r>
              <w:rPr>
                <w:rFonts w:hint="eastAsia"/>
                <w:spacing w:val="-4"/>
                <w:sz w:val="18"/>
                <w:lang w:val="es-ES"/>
              </w:rPr>
              <w:t>*</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48 812</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44.21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21 581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0.48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27 231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0.60</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119 556</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44.32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52 992</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1.22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66 564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1.52</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职业模块（</w:t>
            </w:r>
            <w:r>
              <w:rPr>
                <w:rFonts w:hint="eastAsia"/>
                <w:spacing w:val="-4"/>
                <w:sz w:val="18"/>
                <w:lang w:val="es-ES"/>
              </w:rPr>
              <w:t>II</w:t>
            </w:r>
            <w:r>
              <w:rPr>
                <w:rFonts w:hint="eastAsia"/>
                <w:spacing w:val="-4"/>
                <w:sz w:val="18"/>
                <w:lang w:val="es-ES"/>
              </w:rPr>
              <w:t>）</w:t>
            </w:r>
            <w:r>
              <w:rPr>
                <w:rFonts w:hint="eastAsia"/>
                <w:spacing w:val="-4"/>
                <w:sz w:val="18"/>
                <w:lang w:val="es-ES"/>
              </w:rPr>
              <w:t>*</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55 200</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51.05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28 178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0.63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27 022</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0.59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110 516</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49.3</w:t>
            </w:r>
            <w:r>
              <w:rPr>
                <w:rFonts w:hint="eastAsia"/>
                <w:spacing w:val="-4"/>
                <w:sz w:val="18"/>
                <w:lang w:val="es-ES"/>
              </w:rPr>
              <w:t>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54 505</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1.26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56 011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1.28</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大学第一周期</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r>
      <w:tr w:rsidR="00000000">
        <w:tblPrEx>
          <w:tblCellMar>
            <w:top w:w="0" w:type="dxa"/>
            <w:bottom w:w="0" w:type="dxa"/>
          </w:tblCellMar>
        </w:tblPrEx>
        <w:tc>
          <w:tcPr>
            <w:tcW w:w="796" w:type="pct"/>
          </w:tcPr>
          <w:p w:rsidR="00000000" w:rsidRDefault="00DC43B0" w:rsidP="00DC43B0">
            <w:pPr>
              <w:spacing w:line="300" w:lineRule="exact"/>
              <w:ind w:rightChars="-20" w:right="31680" w:firstLineChars="100" w:firstLine="31680"/>
              <w:rPr>
                <w:rFonts w:hint="eastAsia"/>
                <w:spacing w:val="-4"/>
                <w:sz w:val="18"/>
                <w:lang w:val="es-ES"/>
              </w:rPr>
            </w:pPr>
            <w:r>
              <w:rPr>
                <w:rFonts w:hint="eastAsia"/>
                <w:spacing w:val="-4"/>
                <w:sz w:val="18"/>
                <w:lang w:val="es-ES"/>
              </w:rPr>
              <w:t>工程技术、农业技术</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202 033</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24.11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48 705</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153 328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3.37</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216 065</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24.86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53 704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1.24</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162 361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3.71</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大学第一周期文凭</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330 209</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67.04</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221 374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108 835</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2.40</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349 239</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67.67</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236 317</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5.45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112 922</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2.58</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大学第一和第二周期</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r>
      <w:tr w:rsidR="00000000">
        <w:tblPrEx>
          <w:tblCellMar>
            <w:top w:w="0" w:type="dxa"/>
            <w:bottom w:w="0" w:type="dxa"/>
          </w:tblCellMar>
        </w:tblPrEx>
        <w:tc>
          <w:tcPr>
            <w:tcW w:w="796" w:type="pct"/>
          </w:tcPr>
          <w:p w:rsidR="00000000" w:rsidRDefault="00DC43B0" w:rsidP="00DC43B0">
            <w:pPr>
              <w:spacing w:line="300" w:lineRule="exact"/>
              <w:ind w:rightChars="-20" w:right="31680" w:firstLineChars="100" w:firstLine="31680"/>
              <w:rPr>
                <w:rFonts w:hint="eastAsia"/>
                <w:spacing w:val="-4"/>
                <w:sz w:val="18"/>
                <w:lang w:val="es-ES"/>
              </w:rPr>
            </w:pPr>
            <w:r>
              <w:rPr>
                <w:rFonts w:hint="eastAsia"/>
                <w:spacing w:val="-4"/>
                <w:sz w:val="18"/>
                <w:lang w:val="es-ES"/>
              </w:rPr>
              <w:t>硕士</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 xml:space="preserve">847 </w:t>
            </w:r>
            <w:r>
              <w:rPr>
                <w:rFonts w:hint="eastAsia"/>
                <w:spacing w:val="-4"/>
                <w:sz w:val="18"/>
                <w:lang w:val="es-ES"/>
              </w:rPr>
              <w:t>754</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58.23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493 653</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10.99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354 101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7.79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840 223</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58.76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493 678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11.39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346 545</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7.92</w:t>
            </w:r>
          </w:p>
        </w:tc>
      </w:tr>
      <w:tr w:rsidR="00000000">
        <w:tblPrEx>
          <w:tblCellMar>
            <w:top w:w="0" w:type="dxa"/>
            <w:bottom w:w="0" w:type="dxa"/>
          </w:tblCellMar>
        </w:tblPrEx>
        <w:tc>
          <w:tcPr>
            <w:tcW w:w="796" w:type="pct"/>
          </w:tcPr>
          <w:p w:rsidR="00000000" w:rsidRDefault="00DC43B0" w:rsidP="00DC43B0">
            <w:pPr>
              <w:spacing w:line="300" w:lineRule="exact"/>
              <w:ind w:rightChars="-20" w:right="31680" w:firstLineChars="100" w:firstLine="31680"/>
              <w:rPr>
                <w:rFonts w:hint="eastAsia"/>
                <w:spacing w:val="-4"/>
                <w:sz w:val="18"/>
                <w:lang w:val="es-ES"/>
              </w:rPr>
            </w:pPr>
            <w:r>
              <w:rPr>
                <w:rFonts w:hint="eastAsia"/>
                <w:spacing w:val="-4"/>
                <w:sz w:val="18"/>
                <w:lang w:val="es-ES"/>
              </w:rPr>
              <w:t>工程</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138 851</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27.69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38 447</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0.86</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100 404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2.21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147 912</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28.69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42 430</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0.98</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105 482</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2.41</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大学第二周期</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p>
        </w:tc>
      </w:tr>
      <w:tr w:rsidR="00000000">
        <w:tblPrEx>
          <w:tblCellMar>
            <w:top w:w="0" w:type="dxa"/>
            <w:bottom w:w="0" w:type="dxa"/>
          </w:tblCellMar>
        </w:tblPrEx>
        <w:tc>
          <w:tcPr>
            <w:tcW w:w="796" w:type="pct"/>
          </w:tcPr>
          <w:p w:rsidR="00000000" w:rsidRDefault="00DC43B0" w:rsidP="00DC43B0">
            <w:pPr>
              <w:spacing w:line="300" w:lineRule="exact"/>
              <w:ind w:rightChars="-20" w:right="31680" w:firstLineChars="100" w:firstLine="31680"/>
              <w:rPr>
                <w:rFonts w:hint="eastAsia"/>
                <w:spacing w:val="-4"/>
                <w:sz w:val="18"/>
                <w:lang w:val="es-ES"/>
              </w:rPr>
            </w:pPr>
            <w:r>
              <w:rPr>
                <w:rFonts w:hint="eastAsia"/>
                <w:spacing w:val="-4"/>
                <w:sz w:val="18"/>
                <w:lang w:val="es-ES"/>
              </w:rPr>
              <w:t>硕士</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14 682</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70.65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10 373</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0.23</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4 309</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0.09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21 428</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70.17</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15 037</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0.35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6 391</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0.15</w:t>
            </w:r>
          </w:p>
        </w:tc>
      </w:tr>
      <w:tr w:rsidR="00000000">
        <w:tblPrEx>
          <w:tblCellMar>
            <w:top w:w="0" w:type="dxa"/>
            <w:bottom w:w="0" w:type="dxa"/>
          </w:tblCellMar>
        </w:tblPrEx>
        <w:tc>
          <w:tcPr>
            <w:tcW w:w="796" w:type="pct"/>
          </w:tcPr>
          <w:p w:rsidR="00000000" w:rsidRDefault="00DC43B0" w:rsidP="00DC43B0">
            <w:pPr>
              <w:spacing w:line="300" w:lineRule="exact"/>
              <w:ind w:rightChars="-20" w:right="31680" w:firstLineChars="100" w:firstLine="31680"/>
              <w:rPr>
                <w:rFonts w:hint="eastAsia"/>
                <w:spacing w:val="-4"/>
                <w:sz w:val="18"/>
                <w:lang w:val="es-ES"/>
              </w:rPr>
            </w:pPr>
            <w:r>
              <w:rPr>
                <w:rFonts w:hint="eastAsia"/>
                <w:spacing w:val="-4"/>
                <w:sz w:val="18"/>
                <w:lang w:val="es-ES"/>
              </w:rPr>
              <w:t>工程</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2 880</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17.85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514</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0.01</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2 366</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0.05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5 291</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16.75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886</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0.02</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4 405</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0.10</w:t>
            </w:r>
          </w:p>
        </w:tc>
      </w:tr>
      <w:tr w:rsidR="00000000">
        <w:tblPrEx>
          <w:tblCellMar>
            <w:top w:w="0" w:type="dxa"/>
            <w:bottom w:w="0" w:type="dxa"/>
          </w:tblCellMar>
        </w:tblPrEx>
        <w:tc>
          <w:tcPr>
            <w:tcW w:w="796" w:type="pct"/>
          </w:tcPr>
          <w:p w:rsidR="00000000" w:rsidRDefault="00DC43B0" w:rsidP="00DC43B0">
            <w:pPr>
              <w:spacing w:line="300" w:lineRule="exact"/>
              <w:ind w:leftChars="-20" w:left="31680" w:rightChars="-20" w:right="31680"/>
              <w:rPr>
                <w:rFonts w:hint="eastAsia"/>
                <w:spacing w:val="-4"/>
                <w:sz w:val="18"/>
                <w:lang w:val="es-ES"/>
              </w:rPr>
            </w:pPr>
            <w:r>
              <w:rPr>
                <w:rFonts w:hint="eastAsia"/>
                <w:spacing w:val="-4"/>
                <w:sz w:val="18"/>
                <w:lang w:val="es-ES"/>
              </w:rPr>
              <w:t>大学第三周期（博士）</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60 833</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49.79</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30 288</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0.67</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30 545</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0.67</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64 472</w:t>
            </w:r>
          </w:p>
        </w:tc>
        <w:tc>
          <w:tcPr>
            <w:tcW w:w="523"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50.70</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32 686</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0.75</w:t>
            </w:r>
          </w:p>
        </w:tc>
        <w:tc>
          <w:tcPr>
            <w:tcW w:w="339"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31 786</w:t>
            </w:r>
          </w:p>
        </w:tc>
        <w:tc>
          <w:tcPr>
            <w:tcW w:w="281" w:type="pct"/>
          </w:tcPr>
          <w:p w:rsidR="00000000" w:rsidRDefault="00DC43B0" w:rsidP="00DC43B0">
            <w:pPr>
              <w:spacing w:line="300" w:lineRule="exact"/>
              <w:ind w:leftChars="-20" w:left="31680" w:rightChars="-20" w:right="31680"/>
              <w:jc w:val="center"/>
              <w:rPr>
                <w:rFonts w:hint="eastAsia"/>
                <w:spacing w:val="-4"/>
                <w:sz w:val="18"/>
                <w:lang w:val="es-ES"/>
              </w:rPr>
            </w:pPr>
            <w:r>
              <w:rPr>
                <w:rFonts w:hint="eastAsia"/>
                <w:spacing w:val="-4"/>
                <w:sz w:val="18"/>
                <w:lang w:val="es-ES"/>
              </w:rPr>
              <w:t>0.73</w:t>
            </w:r>
          </w:p>
        </w:tc>
      </w:tr>
    </w:tbl>
    <w:p w:rsidR="00000000" w:rsidRDefault="00DC43B0">
      <w:pPr>
        <w:rPr>
          <w:rFonts w:hint="eastAsia"/>
        </w:rPr>
      </w:pPr>
      <w:r>
        <w:rPr>
          <w:rFonts w:hint="eastAsia"/>
          <w:spacing w:val="-4"/>
          <w:sz w:val="18"/>
          <w:lang w:val="es-ES"/>
        </w:rPr>
        <w:t xml:space="preserve">* </w:t>
      </w:r>
      <w:r>
        <w:rPr>
          <w:rFonts w:hint="eastAsia"/>
          <w:sz w:val="18"/>
        </w:rPr>
        <w:t>包括远程教育。资料来源：</w:t>
      </w:r>
      <w:r>
        <w:rPr>
          <w:rFonts w:hint="eastAsia"/>
          <w:sz w:val="18"/>
          <w:lang w:val="es-ES"/>
        </w:rPr>
        <w:t>根据国家统计局的西班牙高等教育统计数据和科学教育部的西班牙教育统计数据编制而成。</w:t>
      </w:r>
    </w:p>
    <w:p w:rsidR="00000000" w:rsidRDefault="00DC43B0">
      <w:pPr>
        <w:spacing w:after="240" w:line="360" w:lineRule="exact"/>
        <w:sectPr w:rsidR="00000000">
          <w:headerReference w:type="even" r:id="rId19"/>
          <w:headerReference w:type="default" r:id="rId20"/>
          <w:footerReference w:type="even" r:id="rId21"/>
          <w:footerReference w:type="default" r:id="rId22"/>
          <w:headerReference w:type="first" r:id="rId23"/>
          <w:pgSz w:w="15842" w:h="12242" w:orient="landscape" w:code="1"/>
          <w:pgMar w:top="1588" w:right="1418" w:bottom="1247" w:left="1418" w:header="1021" w:footer="680" w:gutter="0"/>
          <w:cols w:space="425"/>
        </w:sectPr>
      </w:pPr>
    </w:p>
    <w:p w:rsidR="00000000" w:rsidRDefault="00DC43B0" w:rsidP="00DC43B0">
      <w:pPr>
        <w:pStyle w:val="10"/>
        <w:spacing w:beforeLines="0" w:before="0" w:afterLines="0" w:after="240" w:line="360" w:lineRule="atLeast"/>
        <w:ind w:firstLine="31680"/>
        <w:rPr>
          <w:rFonts w:hint="eastAsia"/>
        </w:rPr>
      </w:pPr>
      <w:r>
        <w:rPr>
          <w:rFonts w:hint="eastAsia"/>
        </w:rPr>
        <w:t>至于</w:t>
      </w:r>
      <w:r>
        <w:rPr>
          <w:rFonts w:ascii="SimHei" w:eastAsia="SimHei" w:hint="eastAsia"/>
        </w:rPr>
        <w:t>多用途联合中学方案（</w:t>
      </w:r>
      <w:r>
        <w:rPr>
          <w:rFonts w:ascii="SimHei" w:eastAsia="SimHei" w:hint="eastAsia"/>
        </w:rPr>
        <w:t>BUP</w:t>
      </w:r>
      <w:r>
        <w:rPr>
          <w:rFonts w:ascii="SimHei" w:eastAsia="SimHei" w:hint="eastAsia"/>
        </w:rPr>
        <w:t>）和大学迎新课程班（</w:t>
      </w:r>
      <w:r>
        <w:rPr>
          <w:rFonts w:ascii="SimHei" w:eastAsia="SimHei" w:hint="eastAsia"/>
        </w:rPr>
        <w:t>COU</w:t>
      </w:r>
      <w:r>
        <w:rPr>
          <w:rFonts w:ascii="SimHei" w:eastAsia="SimHei" w:hint="eastAsia"/>
        </w:rPr>
        <w:t>）</w:t>
      </w:r>
      <w:r>
        <w:rPr>
          <w:rFonts w:hint="eastAsia"/>
        </w:rPr>
        <w:t>的注册学生，</w:t>
      </w:r>
      <w:r>
        <w:rPr>
          <w:rFonts w:eastAsia="SimHei" w:hint="eastAsia"/>
        </w:rPr>
        <w:t>课程和性别分析</w:t>
      </w:r>
      <w:r>
        <w:rPr>
          <w:rFonts w:hint="eastAsia"/>
        </w:rPr>
        <w:t>数据表</w:t>
      </w:r>
      <w:r>
        <w:rPr>
          <w:rFonts w:hint="eastAsia"/>
        </w:rPr>
        <w:t>明，女生明显占多数（</w:t>
      </w:r>
      <w:r>
        <w:rPr>
          <w:rFonts w:hint="eastAsia"/>
        </w:rPr>
        <w:t>51.92%</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如果分别研究数据，除了科学－技术专业外，在多用途联合中学方案和大学迎新课程班的其他专业中，女生都比男生多。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7"/>
        <w:gridCol w:w="1123"/>
        <w:gridCol w:w="962"/>
        <w:gridCol w:w="963"/>
        <w:gridCol w:w="911"/>
        <w:gridCol w:w="963"/>
        <w:gridCol w:w="963"/>
        <w:gridCol w:w="963"/>
        <w:gridCol w:w="909"/>
      </w:tblGrid>
      <w:tr w:rsidR="00000000">
        <w:tblPrEx>
          <w:tblCellMar>
            <w:top w:w="0" w:type="dxa"/>
            <w:bottom w:w="0" w:type="dxa"/>
          </w:tblCellMar>
        </w:tblPrEx>
        <w:trPr>
          <w:cantSplit/>
        </w:trPr>
        <w:tc>
          <w:tcPr>
            <w:tcW w:w="1108" w:type="pct"/>
          </w:tcPr>
          <w:p w:rsidR="00000000" w:rsidRDefault="00DC43B0">
            <w:pPr>
              <w:spacing w:line="360" w:lineRule="atLeast"/>
              <w:rPr>
                <w:rFonts w:ascii="SimHei" w:eastAsia="SimHei" w:hint="eastAsia"/>
                <w:sz w:val="18"/>
              </w:rPr>
            </w:pPr>
          </w:p>
        </w:tc>
        <w:tc>
          <w:tcPr>
            <w:tcW w:w="1987" w:type="pct"/>
            <w:gridSpan w:val="4"/>
          </w:tcPr>
          <w:p w:rsidR="00000000" w:rsidRDefault="00DC43B0">
            <w:pPr>
              <w:spacing w:line="360" w:lineRule="atLeast"/>
              <w:jc w:val="center"/>
              <w:rPr>
                <w:rFonts w:ascii="SimHei" w:eastAsia="SimHei" w:hint="eastAsia"/>
                <w:sz w:val="18"/>
              </w:rPr>
            </w:pPr>
            <w:r>
              <w:rPr>
                <w:rFonts w:ascii="SimHei" w:eastAsia="SimHei" w:hint="eastAsia"/>
                <w:sz w:val="18"/>
              </w:rPr>
              <w:t>1996</w:t>
            </w:r>
            <w:r>
              <w:rPr>
                <w:rFonts w:ascii="SimHei" w:eastAsia="SimHei" w:hint="eastAsia"/>
                <w:sz w:val="18"/>
              </w:rPr>
              <w:t>－</w:t>
            </w:r>
            <w:r>
              <w:rPr>
                <w:rFonts w:ascii="SimHei" w:eastAsia="SimHei" w:hint="eastAsia"/>
                <w:sz w:val="18"/>
              </w:rPr>
              <w:t>1997</w:t>
            </w:r>
          </w:p>
        </w:tc>
        <w:tc>
          <w:tcPr>
            <w:tcW w:w="1905" w:type="pct"/>
            <w:gridSpan w:val="4"/>
          </w:tcPr>
          <w:p w:rsidR="00000000" w:rsidRDefault="00DC43B0">
            <w:pPr>
              <w:spacing w:line="360" w:lineRule="atLeast"/>
              <w:jc w:val="center"/>
              <w:rPr>
                <w:rFonts w:ascii="SimHei" w:eastAsia="SimHei" w:hint="eastAsia"/>
                <w:sz w:val="18"/>
              </w:rPr>
            </w:pPr>
            <w:r>
              <w:rPr>
                <w:rFonts w:ascii="SimHei" w:eastAsia="SimHei" w:hint="eastAsia"/>
                <w:sz w:val="18"/>
              </w:rPr>
              <w:t>1998</w:t>
            </w:r>
            <w:r>
              <w:rPr>
                <w:rFonts w:ascii="SimHei" w:eastAsia="SimHei" w:hint="eastAsia"/>
                <w:sz w:val="18"/>
              </w:rPr>
              <w:t>－</w:t>
            </w:r>
            <w:r>
              <w:rPr>
                <w:rFonts w:ascii="SimHei" w:eastAsia="SimHei" w:hint="eastAsia"/>
                <w:sz w:val="18"/>
              </w:rPr>
              <w:t>1999</w:t>
            </w:r>
          </w:p>
        </w:tc>
      </w:tr>
      <w:tr w:rsidR="00000000">
        <w:tblPrEx>
          <w:tblCellMar>
            <w:top w:w="0" w:type="dxa"/>
            <w:bottom w:w="0" w:type="dxa"/>
          </w:tblCellMar>
        </w:tblPrEx>
        <w:tc>
          <w:tcPr>
            <w:tcW w:w="1108" w:type="pct"/>
          </w:tcPr>
          <w:p w:rsidR="00000000" w:rsidRDefault="00DC43B0">
            <w:pPr>
              <w:spacing w:line="360" w:lineRule="atLeast"/>
              <w:rPr>
                <w:rFonts w:ascii="SimHei" w:eastAsia="SimHei" w:hint="eastAsia"/>
                <w:sz w:val="18"/>
              </w:rPr>
            </w:pPr>
          </w:p>
        </w:tc>
        <w:tc>
          <w:tcPr>
            <w:tcW w:w="564" w:type="pct"/>
          </w:tcPr>
          <w:p w:rsidR="00000000" w:rsidRDefault="00DC43B0">
            <w:pPr>
              <w:spacing w:line="360" w:lineRule="atLeast"/>
              <w:jc w:val="center"/>
              <w:rPr>
                <w:rFonts w:ascii="SimHei" w:eastAsia="SimHei" w:hint="eastAsia"/>
                <w:sz w:val="18"/>
              </w:rPr>
            </w:pPr>
            <w:r>
              <w:rPr>
                <w:rFonts w:ascii="SimHei" w:eastAsia="SimHei" w:hint="eastAsia"/>
                <w:sz w:val="18"/>
              </w:rPr>
              <w:t>学生</w:t>
            </w:r>
          </w:p>
          <w:p w:rsidR="00000000" w:rsidRDefault="00DC43B0">
            <w:pPr>
              <w:spacing w:line="360" w:lineRule="atLeast"/>
              <w:jc w:val="center"/>
              <w:rPr>
                <w:rFonts w:ascii="SimHei" w:eastAsia="SimHei" w:hint="eastAsia"/>
                <w:sz w:val="18"/>
              </w:rPr>
            </w:pPr>
            <w:r>
              <w:rPr>
                <w:rFonts w:ascii="SimHei" w:eastAsia="SimHei" w:hint="eastAsia"/>
                <w:sz w:val="18"/>
              </w:rPr>
              <w:t>总数</w:t>
            </w:r>
          </w:p>
        </w:tc>
        <w:tc>
          <w:tcPr>
            <w:tcW w:w="483" w:type="pct"/>
          </w:tcPr>
          <w:p w:rsidR="00000000" w:rsidRDefault="00DC43B0">
            <w:pPr>
              <w:spacing w:line="360" w:lineRule="atLeast"/>
              <w:jc w:val="center"/>
              <w:rPr>
                <w:rFonts w:ascii="SimHei" w:eastAsia="SimHei" w:hint="eastAsia"/>
                <w:sz w:val="18"/>
              </w:rPr>
            </w:pPr>
            <w:r>
              <w:rPr>
                <w:rFonts w:ascii="SimHei" w:eastAsia="SimHei" w:hint="eastAsia"/>
                <w:sz w:val="18"/>
              </w:rPr>
              <w:t>女生</w:t>
            </w:r>
          </w:p>
          <w:p w:rsidR="00000000" w:rsidRDefault="00DC43B0">
            <w:pPr>
              <w:spacing w:line="360" w:lineRule="atLeast"/>
              <w:jc w:val="center"/>
              <w:rPr>
                <w:rFonts w:ascii="SimHei" w:eastAsia="SimHei" w:hint="eastAsia"/>
                <w:sz w:val="18"/>
              </w:rPr>
            </w:pPr>
            <w:r>
              <w:rPr>
                <w:rFonts w:ascii="SimHei" w:eastAsia="SimHei" w:hint="eastAsia"/>
                <w:sz w:val="18"/>
              </w:rPr>
              <w:t>人数</w:t>
            </w:r>
          </w:p>
        </w:tc>
        <w:tc>
          <w:tcPr>
            <w:tcW w:w="483" w:type="pct"/>
          </w:tcPr>
          <w:p w:rsidR="00000000" w:rsidRDefault="00DC43B0">
            <w:pPr>
              <w:spacing w:line="360" w:lineRule="atLeast"/>
              <w:jc w:val="center"/>
              <w:rPr>
                <w:rFonts w:ascii="SimHei" w:eastAsia="SimHei" w:hint="eastAsia"/>
                <w:sz w:val="18"/>
              </w:rPr>
            </w:pPr>
            <w:r>
              <w:rPr>
                <w:rFonts w:ascii="SimHei" w:eastAsia="SimHei" w:hint="eastAsia"/>
                <w:sz w:val="18"/>
              </w:rPr>
              <w:t>男生</w:t>
            </w:r>
          </w:p>
          <w:p w:rsidR="00000000" w:rsidRDefault="00DC43B0">
            <w:pPr>
              <w:spacing w:line="360" w:lineRule="atLeast"/>
              <w:jc w:val="center"/>
              <w:rPr>
                <w:rFonts w:ascii="SimHei" w:eastAsia="SimHei" w:hint="eastAsia"/>
                <w:sz w:val="18"/>
              </w:rPr>
            </w:pPr>
            <w:r>
              <w:rPr>
                <w:rFonts w:ascii="SimHei" w:eastAsia="SimHei" w:hint="eastAsia"/>
                <w:sz w:val="18"/>
              </w:rPr>
              <w:t>人数</w:t>
            </w:r>
          </w:p>
        </w:tc>
        <w:tc>
          <w:tcPr>
            <w:tcW w:w="456" w:type="pct"/>
          </w:tcPr>
          <w:p w:rsidR="00000000" w:rsidRDefault="00DC43B0">
            <w:pPr>
              <w:spacing w:line="360" w:lineRule="atLeast"/>
              <w:jc w:val="center"/>
              <w:rPr>
                <w:rFonts w:ascii="SimHei" w:eastAsia="SimHei" w:hint="eastAsia"/>
                <w:sz w:val="18"/>
              </w:rPr>
            </w:pPr>
            <w:r>
              <w:rPr>
                <w:rFonts w:ascii="SimHei" w:eastAsia="SimHei" w:hint="eastAsia"/>
                <w:sz w:val="18"/>
              </w:rPr>
              <w:t>女生</w:t>
            </w:r>
          </w:p>
          <w:p w:rsidR="00000000" w:rsidRDefault="00DC43B0">
            <w:pPr>
              <w:spacing w:line="360" w:lineRule="atLeast"/>
              <w:jc w:val="center"/>
              <w:rPr>
                <w:rFonts w:ascii="SimHei" w:eastAsia="SimHei" w:hint="eastAsia"/>
                <w:sz w:val="18"/>
              </w:rPr>
            </w:pPr>
            <w:r>
              <w:rPr>
                <w:rFonts w:ascii="SimHei" w:eastAsia="SimHei" w:hint="eastAsia"/>
                <w:sz w:val="18"/>
              </w:rPr>
              <w:t>比例</w:t>
            </w:r>
          </w:p>
          <w:p w:rsidR="00000000" w:rsidRDefault="00DC43B0">
            <w:pPr>
              <w:spacing w:line="360" w:lineRule="atLeast"/>
              <w:jc w:val="center"/>
              <w:rPr>
                <w:rFonts w:ascii="SimHei" w:eastAsia="SimHei" w:hint="eastAsia"/>
                <w:sz w:val="18"/>
              </w:rPr>
            </w:pPr>
            <w:r>
              <w:rPr>
                <w:rFonts w:ascii="SimHei" w:eastAsia="SimHei" w:hint="eastAsia"/>
                <w:sz w:val="18"/>
              </w:rPr>
              <w:t>（％）</w:t>
            </w:r>
          </w:p>
        </w:tc>
        <w:tc>
          <w:tcPr>
            <w:tcW w:w="483" w:type="pct"/>
          </w:tcPr>
          <w:p w:rsidR="00000000" w:rsidRDefault="00DC43B0">
            <w:pPr>
              <w:spacing w:line="360" w:lineRule="atLeast"/>
              <w:jc w:val="center"/>
              <w:rPr>
                <w:rFonts w:ascii="SimHei" w:eastAsia="SimHei" w:hint="eastAsia"/>
                <w:sz w:val="18"/>
              </w:rPr>
            </w:pPr>
            <w:r>
              <w:rPr>
                <w:rFonts w:ascii="SimHei" w:eastAsia="SimHei" w:hint="eastAsia"/>
                <w:sz w:val="18"/>
              </w:rPr>
              <w:t>学生</w:t>
            </w:r>
          </w:p>
          <w:p w:rsidR="00000000" w:rsidRDefault="00DC43B0">
            <w:pPr>
              <w:spacing w:line="360" w:lineRule="atLeast"/>
              <w:jc w:val="center"/>
              <w:rPr>
                <w:rFonts w:ascii="SimHei" w:eastAsia="SimHei" w:hint="eastAsia"/>
                <w:sz w:val="18"/>
              </w:rPr>
            </w:pPr>
            <w:r>
              <w:rPr>
                <w:rFonts w:ascii="SimHei" w:eastAsia="SimHei" w:hint="eastAsia"/>
                <w:sz w:val="18"/>
              </w:rPr>
              <w:t>总数</w:t>
            </w:r>
          </w:p>
        </w:tc>
        <w:tc>
          <w:tcPr>
            <w:tcW w:w="483" w:type="pct"/>
          </w:tcPr>
          <w:p w:rsidR="00000000" w:rsidRDefault="00DC43B0">
            <w:pPr>
              <w:spacing w:line="360" w:lineRule="atLeast"/>
              <w:jc w:val="center"/>
              <w:rPr>
                <w:rFonts w:ascii="SimHei" w:eastAsia="SimHei" w:hint="eastAsia"/>
                <w:sz w:val="18"/>
              </w:rPr>
            </w:pPr>
            <w:r>
              <w:rPr>
                <w:rFonts w:ascii="SimHei" w:eastAsia="SimHei" w:hint="eastAsia"/>
                <w:sz w:val="18"/>
              </w:rPr>
              <w:t>女生</w:t>
            </w:r>
          </w:p>
          <w:p w:rsidR="00000000" w:rsidRDefault="00DC43B0">
            <w:pPr>
              <w:spacing w:line="360" w:lineRule="atLeast"/>
              <w:jc w:val="center"/>
              <w:rPr>
                <w:rFonts w:ascii="SimHei" w:eastAsia="SimHei" w:hint="eastAsia"/>
                <w:sz w:val="18"/>
              </w:rPr>
            </w:pPr>
            <w:r>
              <w:rPr>
                <w:rFonts w:ascii="SimHei" w:eastAsia="SimHei" w:hint="eastAsia"/>
                <w:sz w:val="18"/>
              </w:rPr>
              <w:t>人数</w:t>
            </w:r>
          </w:p>
        </w:tc>
        <w:tc>
          <w:tcPr>
            <w:tcW w:w="483" w:type="pct"/>
          </w:tcPr>
          <w:p w:rsidR="00000000" w:rsidRDefault="00DC43B0">
            <w:pPr>
              <w:spacing w:line="360" w:lineRule="atLeast"/>
              <w:jc w:val="center"/>
              <w:rPr>
                <w:rFonts w:ascii="SimHei" w:eastAsia="SimHei" w:hint="eastAsia"/>
                <w:sz w:val="18"/>
              </w:rPr>
            </w:pPr>
            <w:r>
              <w:rPr>
                <w:rFonts w:ascii="SimHei" w:eastAsia="SimHei" w:hint="eastAsia"/>
                <w:sz w:val="18"/>
              </w:rPr>
              <w:t>男生</w:t>
            </w:r>
          </w:p>
          <w:p w:rsidR="00000000" w:rsidRDefault="00DC43B0">
            <w:pPr>
              <w:spacing w:line="360" w:lineRule="atLeast"/>
              <w:jc w:val="center"/>
              <w:rPr>
                <w:rFonts w:ascii="SimHei" w:eastAsia="SimHei" w:hint="eastAsia"/>
                <w:sz w:val="18"/>
              </w:rPr>
            </w:pPr>
            <w:r>
              <w:rPr>
                <w:rFonts w:ascii="SimHei" w:eastAsia="SimHei" w:hint="eastAsia"/>
                <w:sz w:val="18"/>
              </w:rPr>
              <w:t>人数</w:t>
            </w:r>
          </w:p>
        </w:tc>
        <w:tc>
          <w:tcPr>
            <w:tcW w:w="456" w:type="pct"/>
          </w:tcPr>
          <w:p w:rsidR="00000000" w:rsidRDefault="00DC43B0">
            <w:pPr>
              <w:spacing w:line="360" w:lineRule="atLeast"/>
              <w:jc w:val="center"/>
              <w:rPr>
                <w:rFonts w:ascii="SimHei" w:eastAsia="SimHei" w:hint="eastAsia"/>
                <w:sz w:val="18"/>
              </w:rPr>
            </w:pPr>
            <w:r>
              <w:rPr>
                <w:rFonts w:ascii="SimHei" w:eastAsia="SimHei" w:hint="eastAsia"/>
                <w:sz w:val="18"/>
              </w:rPr>
              <w:t>女生</w:t>
            </w:r>
          </w:p>
          <w:p w:rsidR="00000000" w:rsidRDefault="00DC43B0">
            <w:pPr>
              <w:spacing w:line="360" w:lineRule="atLeast"/>
              <w:jc w:val="center"/>
              <w:rPr>
                <w:rFonts w:ascii="SimHei" w:eastAsia="SimHei" w:hint="eastAsia"/>
                <w:sz w:val="18"/>
              </w:rPr>
            </w:pPr>
            <w:r>
              <w:rPr>
                <w:rFonts w:ascii="SimHei" w:eastAsia="SimHei" w:hint="eastAsia"/>
                <w:sz w:val="18"/>
              </w:rPr>
              <w:t>比例</w:t>
            </w:r>
          </w:p>
          <w:p w:rsidR="00000000" w:rsidRDefault="00DC43B0">
            <w:pPr>
              <w:spacing w:line="360" w:lineRule="atLeas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1108" w:type="pct"/>
          </w:tcPr>
          <w:p w:rsidR="00000000" w:rsidRDefault="00DC43B0">
            <w:pPr>
              <w:spacing w:line="360" w:lineRule="atLeast"/>
              <w:jc w:val="center"/>
              <w:rPr>
                <w:rFonts w:ascii="SimHei" w:eastAsia="SimHei" w:hint="eastAsia"/>
                <w:sz w:val="18"/>
              </w:rPr>
            </w:pPr>
            <w:r>
              <w:rPr>
                <w:rFonts w:ascii="SimHei" w:eastAsia="SimHei" w:hint="eastAsia"/>
                <w:sz w:val="18"/>
              </w:rPr>
              <w:t>共</w:t>
            </w:r>
            <w:r>
              <w:rPr>
                <w:rFonts w:ascii="SimHei" w:eastAsia="SimHei" w:hint="eastAsia"/>
                <w:sz w:val="18"/>
              </w:rPr>
              <w:t xml:space="preserve">  </w:t>
            </w:r>
            <w:r>
              <w:rPr>
                <w:rFonts w:ascii="SimHei" w:eastAsia="SimHei" w:hint="eastAsia"/>
                <w:sz w:val="18"/>
              </w:rPr>
              <w:t>计</w:t>
            </w:r>
          </w:p>
        </w:tc>
        <w:tc>
          <w:tcPr>
            <w:tcW w:w="564" w:type="pct"/>
          </w:tcPr>
          <w:p w:rsidR="00000000" w:rsidRDefault="00DC43B0">
            <w:pPr>
              <w:spacing w:line="360" w:lineRule="atLeast"/>
              <w:jc w:val="center"/>
              <w:rPr>
                <w:rFonts w:hint="eastAsia"/>
                <w:b/>
                <w:bCs/>
                <w:sz w:val="18"/>
              </w:rPr>
            </w:pPr>
            <w:r>
              <w:rPr>
                <w:rFonts w:hint="eastAsia"/>
                <w:b/>
                <w:bCs/>
                <w:sz w:val="18"/>
              </w:rPr>
              <w:t>1 080 784</w:t>
            </w:r>
          </w:p>
        </w:tc>
        <w:tc>
          <w:tcPr>
            <w:tcW w:w="483" w:type="pct"/>
          </w:tcPr>
          <w:p w:rsidR="00000000" w:rsidRDefault="00DC43B0">
            <w:pPr>
              <w:spacing w:line="360" w:lineRule="atLeast"/>
              <w:jc w:val="center"/>
              <w:rPr>
                <w:rFonts w:hint="eastAsia"/>
                <w:b/>
                <w:bCs/>
                <w:sz w:val="18"/>
              </w:rPr>
            </w:pPr>
            <w:r>
              <w:rPr>
                <w:rFonts w:hint="eastAsia"/>
                <w:b/>
                <w:bCs/>
                <w:sz w:val="18"/>
              </w:rPr>
              <w:t>573 234</w:t>
            </w:r>
          </w:p>
        </w:tc>
        <w:tc>
          <w:tcPr>
            <w:tcW w:w="483" w:type="pct"/>
          </w:tcPr>
          <w:p w:rsidR="00000000" w:rsidRDefault="00DC43B0">
            <w:pPr>
              <w:spacing w:line="360" w:lineRule="atLeast"/>
              <w:jc w:val="center"/>
              <w:rPr>
                <w:rFonts w:hint="eastAsia"/>
                <w:b/>
                <w:bCs/>
                <w:sz w:val="18"/>
              </w:rPr>
            </w:pPr>
            <w:r>
              <w:rPr>
                <w:rFonts w:hint="eastAsia"/>
                <w:b/>
                <w:bCs/>
                <w:sz w:val="18"/>
              </w:rPr>
              <w:t>507 550</w:t>
            </w:r>
          </w:p>
        </w:tc>
        <w:tc>
          <w:tcPr>
            <w:tcW w:w="456" w:type="pct"/>
          </w:tcPr>
          <w:p w:rsidR="00000000" w:rsidRDefault="00DC43B0">
            <w:pPr>
              <w:spacing w:line="360" w:lineRule="atLeast"/>
              <w:jc w:val="center"/>
              <w:rPr>
                <w:rFonts w:hint="eastAsia"/>
                <w:b/>
                <w:bCs/>
                <w:sz w:val="18"/>
              </w:rPr>
            </w:pPr>
            <w:r>
              <w:rPr>
                <w:rFonts w:hint="eastAsia"/>
                <w:b/>
                <w:bCs/>
                <w:sz w:val="18"/>
              </w:rPr>
              <w:t>53.04</w:t>
            </w:r>
          </w:p>
        </w:tc>
        <w:tc>
          <w:tcPr>
            <w:tcW w:w="483" w:type="pct"/>
          </w:tcPr>
          <w:p w:rsidR="00000000" w:rsidRDefault="00DC43B0">
            <w:pPr>
              <w:spacing w:line="360" w:lineRule="atLeast"/>
              <w:jc w:val="center"/>
              <w:rPr>
                <w:rFonts w:hint="eastAsia"/>
                <w:b/>
                <w:bCs/>
                <w:sz w:val="18"/>
              </w:rPr>
            </w:pPr>
            <w:r>
              <w:rPr>
                <w:rFonts w:hint="eastAsia"/>
                <w:b/>
                <w:bCs/>
                <w:sz w:val="18"/>
              </w:rPr>
              <w:t>531 032</w:t>
            </w:r>
          </w:p>
        </w:tc>
        <w:tc>
          <w:tcPr>
            <w:tcW w:w="483" w:type="pct"/>
          </w:tcPr>
          <w:p w:rsidR="00000000" w:rsidRDefault="00DC43B0">
            <w:pPr>
              <w:spacing w:line="360" w:lineRule="atLeast"/>
              <w:jc w:val="center"/>
              <w:rPr>
                <w:rFonts w:hint="eastAsia"/>
                <w:b/>
                <w:bCs/>
                <w:sz w:val="18"/>
              </w:rPr>
            </w:pPr>
            <w:r>
              <w:rPr>
                <w:rFonts w:hint="eastAsia"/>
                <w:b/>
                <w:bCs/>
                <w:sz w:val="18"/>
              </w:rPr>
              <w:t>275 732</w:t>
            </w:r>
          </w:p>
        </w:tc>
        <w:tc>
          <w:tcPr>
            <w:tcW w:w="483" w:type="pct"/>
          </w:tcPr>
          <w:p w:rsidR="00000000" w:rsidRDefault="00DC43B0">
            <w:pPr>
              <w:spacing w:line="360" w:lineRule="atLeast"/>
              <w:jc w:val="center"/>
              <w:rPr>
                <w:rFonts w:hint="eastAsia"/>
                <w:b/>
                <w:bCs/>
                <w:sz w:val="18"/>
              </w:rPr>
            </w:pPr>
            <w:r>
              <w:rPr>
                <w:rFonts w:hint="eastAsia"/>
                <w:b/>
                <w:bCs/>
                <w:sz w:val="18"/>
              </w:rPr>
              <w:t>255 301</w:t>
            </w:r>
          </w:p>
        </w:tc>
        <w:tc>
          <w:tcPr>
            <w:tcW w:w="456" w:type="pct"/>
          </w:tcPr>
          <w:p w:rsidR="00000000" w:rsidRDefault="00DC43B0">
            <w:pPr>
              <w:spacing w:line="360" w:lineRule="atLeast"/>
              <w:jc w:val="center"/>
              <w:rPr>
                <w:rFonts w:hint="eastAsia"/>
                <w:b/>
                <w:bCs/>
                <w:sz w:val="18"/>
              </w:rPr>
            </w:pPr>
            <w:r>
              <w:rPr>
                <w:rFonts w:hint="eastAsia"/>
                <w:b/>
                <w:bCs/>
                <w:sz w:val="18"/>
              </w:rPr>
              <w:t>5 1 .92</w:t>
            </w:r>
          </w:p>
        </w:tc>
      </w:tr>
      <w:tr w:rsidR="00000000">
        <w:tblPrEx>
          <w:tblCellMar>
            <w:top w:w="0" w:type="dxa"/>
            <w:bottom w:w="0" w:type="dxa"/>
          </w:tblCellMar>
        </w:tblPrEx>
        <w:tc>
          <w:tcPr>
            <w:tcW w:w="1108" w:type="pct"/>
          </w:tcPr>
          <w:p w:rsidR="00000000" w:rsidRDefault="00DC43B0">
            <w:pPr>
              <w:spacing w:line="360" w:lineRule="atLeast"/>
              <w:rPr>
                <w:rFonts w:ascii="SimHei" w:eastAsia="SimHei" w:hint="eastAsia"/>
                <w:sz w:val="18"/>
              </w:rPr>
            </w:pPr>
            <w:r>
              <w:rPr>
                <w:rFonts w:ascii="SimHei" w:eastAsia="SimHei" w:hint="eastAsia"/>
                <w:sz w:val="18"/>
              </w:rPr>
              <w:t>多用途联合中学方案</w:t>
            </w:r>
          </w:p>
          <w:p w:rsidR="00000000" w:rsidRDefault="00DC43B0">
            <w:pPr>
              <w:spacing w:line="360" w:lineRule="atLeast"/>
              <w:rPr>
                <w:rFonts w:ascii="SimHei" w:eastAsia="SimHei" w:hint="eastAsia"/>
                <w:sz w:val="18"/>
              </w:rPr>
            </w:pPr>
            <w:r>
              <w:rPr>
                <w:rFonts w:ascii="SimHei" w:eastAsia="SimHei" w:hint="eastAsia"/>
                <w:sz w:val="18"/>
              </w:rPr>
              <w:t>（</w:t>
            </w:r>
            <w:r>
              <w:rPr>
                <w:rFonts w:ascii="SimHei" w:eastAsia="SimHei" w:hint="eastAsia"/>
                <w:sz w:val="18"/>
              </w:rPr>
              <w:t>BUP</w:t>
            </w:r>
            <w:r>
              <w:rPr>
                <w:rFonts w:ascii="SimHei" w:eastAsia="SimHei" w:hint="eastAsia"/>
                <w:sz w:val="18"/>
              </w:rPr>
              <w:t>）</w:t>
            </w:r>
          </w:p>
        </w:tc>
        <w:tc>
          <w:tcPr>
            <w:tcW w:w="564" w:type="pct"/>
          </w:tcPr>
          <w:p w:rsidR="00000000" w:rsidRDefault="00DC43B0">
            <w:pPr>
              <w:spacing w:line="360" w:lineRule="atLeast"/>
              <w:jc w:val="center"/>
              <w:rPr>
                <w:rFonts w:hint="eastAsia"/>
                <w:sz w:val="18"/>
              </w:rPr>
            </w:pPr>
            <w:r>
              <w:rPr>
                <w:rFonts w:hint="eastAsia"/>
                <w:sz w:val="18"/>
              </w:rPr>
              <w:t>745 017</w:t>
            </w:r>
          </w:p>
        </w:tc>
        <w:tc>
          <w:tcPr>
            <w:tcW w:w="483" w:type="pct"/>
          </w:tcPr>
          <w:p w:rsidR="00000000" w:rsidRDefault="00DC43B0">
            <w:pPr>
              <w:spacing w:line="360" w:lineRule="atLeast"/>
              <w:jc w:val="center"/>
              <w:rPr>
                <w:rFonts w:hint="eastAsia"/>
                <w:sz w:val="18"/>
              </w:rPr>
            </w:pPr>
            <w:r>
              <w:rPr>
                <w:rFonts w:hint="eastAsia"/>
                <w:sz w:val="18"/>
              </w:rPr>
              <w:t>392 806</w:t>
            </w:r>
          </w:p>
        </w:tc>
        <w:tc>
          <w:tcPr>
            <w:tcW w:w="483" w:type="pct"/>
          </w:tcPr>
          <w:p w:rsidR="00000000" w:rsidRDefault="00DC43B0">
            <w:pPr>
              <w:spacing w:line="360" w:lineRule="atLeast"/>
              <w:jc w:val="center"/>
              <w:rPr>
                <w:rFonts w:hint="eastAsia"/>
                <w:sz w:val="18"/>
              </w:rPr>
            </w:pPr>
            <w:r>
              <w:rPr>
                <w:rFonts w:hint="eastAsia"/>
                <w:sz w:val="18"/>
              </w:rPr>
              <w:t>3</w:t>
            </w:r>
            <w:r>
              <w:rPr>
                <w:rFonts w:hint="eastAsia"/>
                <w:sz w:val="18"/>
              </w:rPr>
              <w:t>52 211</w:t>
            </w:r>
          </w:p>
        </w:tc>
        <w:tc>
          <w:tcPr>
            <w:tcW w:w="456" w:type="pct"/>
          </w:tcPr>
          <w:p w:rsidR="00000000" w:rsidRDefault="00DC43B0">
            <w:pPr>
              <w:spacing w:line="360" w:lineRule="atLeast"/>
              <w:jc w:val="center"/>
              <w:rPr>
                <w:rFonts w:hint="eastAsia"/>
                <w:sz w:val="18"/>
              </w:rPr>
            </w:pPr>
            <w:r>
              <w:rPr>
                <w:rFonts w:hint="eastAsia"/>
                <w:sz w:val="18"/>
              </w:rPr>
              <w:t>52.72</w:t>
            </w:r>
          </w:p>
        </w:tc>
        <w:tc>
          <w:tcPr>
            <w:tcW w:w="483" w:type="pct"/>
          </w:tcPr>
          <w:p w:rsidR="00000000" w:rsidRDefault="00DC43B0">
            <w:pPr>
              <w:spacing w:line="360" w:lineRule="atLeast"/>
              <w:jc w:val="center"/>
              <w:rPr>
                <w:rFonts w:hint="eastAsia"/>
                <w:sz w:val="18"/>
              </w:rPr>
            </w:pPr>
            <w:r>
              <w:rPr>
                <w:rFonts w:hint="eastAsia"/>
                <w:sz w:val="18"/>
              </w:rPr>
              <w:t>291 074</w:t>
            </w:r>
          </w:p>
        </w:tc>
        <w:tc>
          <w:tcPr>
            <w:tcW w:w="483" w:type="pct"/>
          </w:tcPr>
          <w:p w:rsidR="00000000" w:rsidRDefault="00DC43B0">
            <w:pPr>
              <w:spacing w:line="360" w:lineRule="atLeast"/>
              <w:jc w:val="center"/>
              <w:rPr>
                <w:rFonts w:hint="eastAsia"/>
                <w:sz w:val="18"/>
              </w:rPr>
            </w:pPr>
            <w:r>
              <w:rPr>
                <w:rFonts w:hint="eastAsia"/>
                <w:sz w:val="18"/>
              </w:rPr>
              <w:t>151 108</w:t>
            </w:r>
          </w:p>
        </w:tc>
        <w:tc>
          <w:tcPr>
            <w:tcW w:w="483" w:type="pct"/>
          </w:tcPr>
          <w:p w:rsidR="00000000" w:rsidRDefault="00DC43B0">
            <w:pPr>
              <w:spacing w:line="360" w:lineRule="atLeast"/>
              <w:jc w:val="center"/>
              <w:rPr>
                <w:rFonts w:hint="eastAsia"/>
                <w:sz w:val="18"/>
              </w:rPr>
            </w:pPr>
            <w:r>
              <w:rPr>
                <w:rFonts w:hint="eastAsia"/>
                <w:sz w:val="18"/>
              </w:rPr>
              <w:t>139 966</w:t>
            </w:r>
          </w:p>
        </w:tc>
        <w:tc>
          <w:tcPr>
            <w:tcW w:w="456" w:type="pct"/>
          </w:tcPr>
          <w:p w:rsidR="00000000" w:rsidRDefault="00DC43B0">
            <w:pPr>
              <w:spacing w:line="360" w:lineRule="atLeast"/>
              <w:jc w:val="center"/>
              <w:rPr>
                <w:rFonts w:hint="eastAsia"/>
                <w:sz w:val="18"/>
              </w:rPr>
            </w:pPr>
            <w:r>
              <w:rPr>
                <w:rFonts w:hint="eastAsia"/>
                <w:sz w:val="18"/>
              </w:rPr>
              <w:t>51.91</w:t>
            </w:r>
          </w:p>
        </w:tc>
      </w:tr>
      <w:tr w:rsidR="00000000">
        <w:tblPrEx>
          <w:tblCellMar>
            <w:top w:w="0" w:type="dxa"/>
            <w:bottom w:w="0" w:type="dxa"/>
          </w:tblCellMar>
        </w:tblPrEx>
        <w:tc>
          <w:tcPr>
            <w:tcW w:w="1108" w:type="pct"/>
          </w:tcPr>
          <w:p w:rsidR="00000000" w:rsidRDefault="00DC43B0">
            <w:pPr>
              <w:spacing w:line="360" w:lineRule="atLeast"/>
              <w:rPr>
                <w:rFonts w:hint="eastAsia"/>
                <w:sz w:val="18"/>
              </w:rPr>
            </w:pPr>
            <w:r>
              <w:rPr>
                <w:rFonts w:hint="eastAsia"/>
                <w:sz w:val="18"/>
              </w:rPr>
              <w:t xml:space="preserve">  BUP 1</w:t>
            </w:r>
          </w:p>
        </w:tc>
        <w:tc>
          <w:tcPr>
            <w:tcW w:w="564" w:type="pct"/>
          </w:tcPr>
          <w:p w:rsidR="00000000" w:rsidRDefault="00DC43B0">
            <w:pPr>
              <w:spacing w:line="360" w:lineRule="atLeast"/>
              <w:jc w:val="center"/>
              <w:rPr>
                <w:rFonts w:hint="eastAsia"/>
                <w:sz w:val="18"/>
              </w:rPr>
            </w:pPr>
            <w:r>
              <w:rPr>
                <w:rFonts w:hint="eastAsia"/>
                <w:sz w:val="18"/>
              </w:rPr>
              <w:t>201 800</w:t>
            </w:r>
          </w:p>
        </w:tc>
        <w:tc>
          <w:tcPr>
            <w:tcW w:w="483" w:type="pct"/>
          </w:tcPr>
          <w:p w:rsidR="00000000" w:rsidRDefault="00DC43B0">
            <w:pPr>
              <w:spacing w:line="360" w:lineRule="atLeast"/>
              <w:jc w:val="center"/>
              <w:rPr>
                <w:rFonts w:hint="eastAsia"/>
                <w:sz w:val="18"/>
              </w:rPr>
            </w:pPr>
            <w:r>
              <w:rPr>
                <w:rFonts w:hint="eastAsia"/>
                <w:sz w:val="18"/>
              </w:rPr>
              <w:t>104 598</w:t>
            </w:r>
          </w:p>
        </w:tc>
        <w:tc>
          <w:tcPr>
            <w:tcW w:w="483" w:type="pct"/>
          </w:tcPr>
          <w:p w:rsidR="00000000" w:rsidRDefault="00DC43B0">
            <w:pPr>
              <w:spacing w:line="360" w:lineRule="atLeast"/>
              <w:jc w:val="center"/>
              <w:rPr>
                <w:rFonts w:hint="eastAsia"/>
                <w:sz w:val="18"/>
              </w:rPr>
            </w:pPr>
            <w:r>
              <w:rPr>
                <w:rFonts w:hint="eastAsia"/>
                <w:sz w:val="18"/>
              </w:rPr>
              <w:t>97 202</w:t>
            </w:r>
          </w:p>
        </w:tc>
        <w:tc>
          <w:tcPr>
            <w:tcW w:w="456" w:type="pct"/>
          </w:tcPr>
          <w:p w:rsidR="00000000" w:rsidRDefault="00DC43B0">
            <w:pPr>
              <w:spacing w:line="360" w:lineRule="atLeast"/>
              <w:jc w:val="center"/>
              <w:rPr>
                <w:rFonts w:hint="eastAsia"/>
                <w:sz w:val="18"/>
              </w:rPr>
            </w:pPr>
            <w:r>
              <w:rPr>
                <w:rFonts w:hint="eastAsia"/>
                <w:sz w:val="18"/>
              </w:rPr>
              <w:t>51.83</w:t>
            </w:r>
          </w:p>
        </w:tc>
        <w:tc>
          <w:tcPr>
            <w:tcW w:w="483" w:type="pct"/>
          </w:tcPr>
          <w:p w:rsidR="00000000" w:rsidRDefault="00DC43B0">
            <w:pPr>
              <w:spacing w:line="360" w:lineRule="atLeast"/>
              <w:jc w:val="center"/>
              <w:rPr>
                <w:rFonts w:hint="eastAsia"/>
                <w:sz w:val="18"/>
              </w:rPr>
            </w:pPr>
            <w:r>
              <w:rPr>
                <w:rFonts w:hint="eastAsia"/>
                <w:sz w:val="18"/>
              </w:rPr>
              <w:t>211</w:t>
            </w:r>
          </w:p>
        </w:tc>
        <w:tc>
          <w:tcPr>
            <w:tcW w:w="483" w:type="pct"/>
          </w:tcPr>
          <w:p w:rsidR="00000000" w:rsidRDefault="00DC43B0">
            <w:pPr>
              <w:spacing w:line="360" w:lineRule="atLeast"/>
              <w:jc w:val="center"/>
              <w:rPr>
                <w:rFonts w:hint="eastAsia"/>
                <w:sz w:val="18"/>
              </w:rPr>
            </w:pPr>
            <w:r>
              <w:rPr>
                <w:rFonts w:hint="eastAsia"/>
                <w:sz w:val="18"/>
              </w:rPr>
              <w:t>102</w:t>
            </w:r>
          </w:p>
        </w:tc>
        <w:tc>
          <w:tcPr>
            <w:tcW w:w="483" w:type="pct"/>
          </w:tcPr>
          <w:p w:rsidR="00000000" w:rsidRDefault="00DC43B0">
            <w:pPr>
              <w:spacing w:line="360" w:lineRule="atLeast"/>
              <w:jc w:val="center"/>
              <w:rPr>
                <w:rFonts w:hint="eastAsia"/>
                <w:sz w:val="18"/>
              </w:rPr>
            </w:pPr>
            <w:r>
              <w:rPr>
                <w:rFonts w:hint="eastAsia"/>
                <w:sz w:val="18"/>
              </w:rPr>
              <w:t>109</w:t>
            </w:r>
          </w:p>
        </w:tc>
        <w:tc>
          <w:tcPr>
            <w:tcW w:w="456" w:type="pct"/>
          </w:tcPr>
          <w:p w:rsidR="00000000" w:rsidRDefault="00DC43B0">
            <w:pPr>
              <w:spacing w:line="360" w:lineRule="atLeast"/>
              <w:jc w:val="center"/>
              <w:rPr>
                <w:rFonts w:hint="eastAsia"/>
                <w:sz w:val="18"/>
              </w:rPr>
            </w:pPr>
            <w:r>
              <w:rPr>
                <w:rFonts w:hint="eastAsia"/>
                <w:sz w:val="18"/>
              </w:rPr>
              <w:t>48.34</w:t>
            </w:r>
          </w:p>
        </w:tc>
      </w:tr>
      <w:tr w:rsidR="00000000">
        <w:tblPrEx>
          <w:tblCellMar>
            <w:top w:w="0" w:type="dxa"/>
            <w:bottom w:w="0" w:type="dxa"/>
          </w:tblCellMar>
        </w:tblPrEx>
        <w:tc>
          <w:tcPr>
            <w:tcW w:w="1108" w:type="pct"/>
          </w:tcPr>
          <w:p w:rsidR="00000000" w:rsidRDefault="00DC43B0">
            <w:pPr>
              <w:spacing w:line="360" w:lineRule="atLeast"/>
              <w:rPr>
                <w:rFonts w:hint="eastAsia"/>
                <w:sz w:val="18"/>
              </w:rPr>
            </w:pPr>
            <w:r>
              <w:rPr>
                <w:rFonts w:hint="eastAsia"/>
                <w:sz w:val="18"/>
              </w:rPr>
              <w:t xml:space="preserve">  BUP 2</w:t>
            </w:r>
          </w:p>
        </w:tc>
        <w:tc>
          <w:tcPr>
            <w:tcW w:w="564" w:type="pct"/>
          </w:tcPr>
          <w:p w:rsidR="00000000" w:rsidRDefault="00DC43B0">
            <w:pPr>
              <w:spacing w:line="360" w:lineRule="atLeast"/>
              <w:jc w:val="center"/>
              <w:rPr>
                <w:rFonts w:hint="eastAsia"/>
                <w:sz w:val="18"/>
              </w:rPr>
            </w:pPr>
            <w:r>
              <w:rPr>
                <w:rFonts w:hint="eastAsia"/>
                <w:sz w:val="18"/>
              </w:rPr>
              <w:t>247 302</w:t>
            </w:r>
          </w:p>
        </w:tc>
        <w:tc>
          <w:tcPr>
            <w:tcW w:w="483" w:type="pct"/>
          </w:tcPr>
          <w:p w:rsidR="00000000" w:rsidRDefault="00DC43B0">
            <w:pPr>
              <w:spacing w:line="360" w:lineRule="atLeast"/>
              <w:jc w:val="center"/>
              <w:rPr>
                <w:rFonts w:hint="eastAsia"/>
                <w:sz w:val="18"/>
              </w:rPr>
            </w:pPr>
            <w:r>
              <w:rPr>
                <w:rFonts w:hint="eastAsia"/>
                <w:sz w:val="18"/>
              </w:rPr>
              <w:t>130 378</w:t>
            </w:r>
          </w:p>
        </w:tc>
        <w:tc>
          <w:tcPr>
            <w:tcW w:w="483" w:type="pct"/>
          </w:tcPr>
          <w:p w:rsidR="00000000" w:rsidRDefault="00DC43B0">
            <w:pPr>
              <w:spacing w:line="360" w:lineRule="atLeast"/>
              <w:jc w:val="center"/>
              <w:rPr>
                <w:rFonts w:hint="eastAsia"/>
                <w:sz w:val="18"/>
              </w:rPr>
            </w:pPr>
            <w:r>
              <w:rPr>
                <w:rFonts w:hint="eastAsia"/>
                <w:sz w:val="18"/>
              </w:rPr>
              <w:t>116 924</w:t>
            </w:r>
          </w:p>
        </w:tc>
        <w:tc>
          <w:tcPr>
            <w:tcW w:w="456" w:type="pct"/>
          </w:tcPr>
          <w:p w:rsidR="00000000" w:rsidRDefault="00DC43B0">
            <w:pPr>
              <w:spacing w:line="360" w:lineRule="atLeast"/>
              <w:jc w:val="center"/>
              <w:rPr>
                <w:rFonts w:hint="eastAsia"/>
                <w:sz w:val="18"/>
              </w:rPr>
            </w:pPr>
            <w:r>
              <w:rPr>
                <w:rFonts w:hint="eastAsia"/>
                <w:sz w:val="18"/>
              </w:rPr>
              <w:t>52.72</w:t>
            </w:r>
          </w:p>
        </w:tc>
        <w:tc>
          <w:tcPr>
            <w:tcW w:w="483" w:type="pct"/>
          </w:tcPr>
          <w:p w:rsidR="00000000" w:rsidRDefault="00DC43B0">
            <w:pPr>
              <w:spacing w:line="360" w:lineRule="atLeast"/>
              <w:jc w:val="center"/>
              <w:rPr>
                <w:rFonts w:hint="eastAsia"/>
                <w:sz w:val="18"/>
              </w:rPr>
            </w:pPr>
            <w:r>
              <w:rPr>
                <w:rFonts w:hint="eastAsia"/>
                <w:sz w:val="18"/>
              </w:rPr>
              <w:t>148 892</w:t>
            </w:r>
          </w:p>
        </w:tc>
        <w:tc>
          <w:tcPr>
            <w:tcW w:w="483" w:type="pct"/>
          </w:tcPr>
          <w:p w:rsidR="00000000" w:rsidRDefault="00DC43B0">
            <w:pPr>
              <w:spacing w:line="360" w:lineRule="atLeast"/>
              <w:jc w:val="center"/>
              <w:rPr>
                <w:rFonts w:hint="eastAsia"/>
                <w:sz w:val="18"/>
              </w:rPr>
            </w:pPr>
            <w:r>
              <w:rPr>
                <w:rFonts w:hint="eastAsia"/>
                <w:sz w:val="18"/>
              </w:rPr>
              <w:t>77 128</w:t>
            </w:r>
          </w:p>
        </w:tc>
        <w:tc>
          <w:tcPr>
            <w:tcW w:w="483" w:type="pct"/>
          </w:tcPr>
          <w:p w:rsidR="00000000" w:rsidRDefault="00DC43B0">
            <w:pPr>
              <w:spacing w:line="360" w:lineRule="atLeast"/>
              <w:jc w:val="center"/>
              <w:rPr>
                <w:rFonts w:hint="eastAsia"/>
                <w:sz w:val="18"/>
              </w:rPr>
            </w:pPr>
            <w:r>
              <w:rPr>
                <w:rFonts w:hint="eastAsia"/>
                <w:sz w:val="18"/>
              </w:rPr>
              <w:t>71 764</w:t>
            </w:r>
          </w:p>
        </w:tc>
        <w:tc>
          <w:tcPr>
            <w:tcW w:w="456" w:type="pct"/>
          </w:tcPr>
          <w:p w:rsidR="00000000" w:rsidRDefault="00DC43B0">
            <w:pPr>
              <w:spacing w:line="360" w:lineRule="atLeast"/>
              <w:jc w:val="center"/>
              <w:rPr>
                <w:rFonts w:hint="eastAsia"/>
                <w:sz w:val="18"/>
              </w:rPr>
            </w:pPr>
            <w:r>
              <w:rPr>
                <w:rFonts w:hint="eastAsia"/>
                <w:sz w:val="18"/>
              </w:rPr>
              <w:t>51.80</w:t>
            </w:r>
          </w:p>
        </w:tc>
      </w:tr>
      <w:tr w:rsidR="00000000">
        <w:tblPrEx>
          <w:tblCellMar>
            <w:top w:w="0" w:type="dxa"/>
            <w:bottom w:w="0" w:type="dxa"/>
          </w:tblCellMar>
        </w:tblPrEx>
        <w:tc>
          <w:tcPr>
            <w:tcW w:w="1108" w:type="pct"/>
          </w:tcPr>
          <w:p w:rsidR="00000000" w:rsidRDefault="00DC43B0">
            <w:pPr>
              <w:spacing w:line="360" w:lineRule="atLeast"/>
              <w:rPr>
                <w:rFonts w:hint="eastAsia"/>
                <w:sz w:val="18"/>
              </w:rPr>
            </w:pPr>
            <w:r>
              <w:rPr>
                <w:rFonts w:hint="eastAsia"/>
                <w:sz w:val="18"/>
              </w:rPr>
              <w:t xml:space="preserve">  BUP 3</w:t>
            </w:r>
          </w:p>
        </w:tc>
        <w:tc>
          <w:tcPr>
            <w:tcW w:w="564" w:type="pct"/>
          </w:tcPr>
          <w:p w:rsidR="00000000" w:rsidRDefault="00DC43B0">
            <w:pPr>
              <w:spacing w:line="360" w:lineRule="atLeast"/>
              <w:jc w:val="center"/>
              <w:rPr>
                <w:rFonts w:hint="eastAsia"/>
                <w:sz w:val="18"/>
              </w:rPr>
            </w:pPr>
            <w:r>
              <w:rPr>
                <w:rFonts w:hint="eastAsia"/>
                <w:sz w:val="18"/>
              </w:rPr>
              <w:t>295 915</w:t>
            </w:r>
          </w:p>
        </w:tc>
        <w:tc>
          <w:tcPr>
            <w:tcW w:w="483" w:type="pct"/>
          </w:tcPr>
          <w:p w:rsidR="00000000" w:rsidRDefault="00DC43B0">
            <w:pPr>
              <w:spacing w:line="360" w:lineRule="atLeast"/>
              <w:jc w:val="center"/>
              <w:rPr>
                <w:rFonts w:hint="eastAsia"/>
                <w:sz w:val="18"/>
              </w:rPr>
            </w:pPr>
            <w:r>
              <w:rPr>
                <w:rFonts w:hint="eastAsia"/>
                <w:sz w:val="18"/>
              </w:rPr>
              <w:t>157 830</w:t>
            </w:r>
          </w:p>
        </w:tc>
        <w:tc>
          <w:tcPr>
            <w:tcW w:w="483" w:type="pct"/>
          </w:tcPr>
          <w:p w:rsidR="00000000" w:rsidRDefault="00DC43B0">
            <w:pPr>
              <w:spacing w:line="360" w:lineRule="atLeast"/>
              <w:jc w:val="center"/>
              <w:rPr>
                <w:rFonts w:hint="eastAsia"/>
                <w:sz w:val="18"/>
              </w:rPr>
            </w:pPr>
            <w:r>
              <w:rPr>
                <w:rFonts w:hint="eastAsia"/>
                <w:sz w:val="18"/>
              </w:rPr>
              <w:t>138 085</w:t>
            </w:r>
          </w:p>
        </w:tc>
        <w:tc>
          <w:tcPr>
            <w:tcW w:w="456" w:type="pct"/>
          </w:tcPr>
          <w:p w:rsidR="00000000" w:rsidRDefault="00DC43B0">
            <w:pPr>
              <w:spacing w:line="360" w:lineRule="atLeast"/>
              <w:jc w:val="center"/>
              <w:rPr>
                <w:rFonts w:hint="eastAsia"/>
                <w:sz w:val="18"/>
              </w:rPr>
            </w:pPr>
            <w:r>
              <w:rPr>
                <w:rFonts w:hint="eastAsia"/>
                <w:sz w:val="18"/>
              </w:rPr>
              <w:t>53.34</w:t>
            </w:r>
          </w:p>
        </w:tc>
        <w:tc>
          <w:tcPr>
            <w:tcW w:w="483" w:type="pct"/>
          </w:tcPr>
          <w:p w:rsidR="00000000" w:rsidRDefault="00DC43B0">
            <w:pPr>
              <w:spacing w:line="360" w:lineRule="atLeast"/>
              <w:jc w:val="center"/>
              <w:rPr>
                <w:rFonts w:hint="eastAsia"/>
                <w:sz w:val="18"/>
              </w:rPr>
            </w:pPr>
            <w:r>
              <w:rPr>
                <w:rFonts w:hint="eastAsia"/>
                <w:sz w:val="18"/>
              </w:rPr>
              <w:t>141 971</w:t>
            </w:r>
          </w:p>
        </w:tc>
        <w:tc>
          <w:tcPr>
            <w:tcW w:w="483" w:type="pct"/>
          </w:tcPr>
          <w:p w:rsidR="00000000" w:rsidRDefault="00DC43B0">
            <w:pPr>
              <w:spacing w:line="360" w:lineRule="atLeast"/>
              <w:jc w:val="center"/>
              <w:rPr>
                <w:rFonts w:hint="eastAsia"/>
                <w:sz w:val="18"/>
              </w:rPr>
            </w:pPr>
            <w:r>
              <w:rPr>
                <w:rFonts w:hint="eastAsia"/>
                <w:sz w:val="18"/>
              </w:rPr>
              <w:t>73 878</w:t>
            </w:r>
          </w:p>
        </w:tc>
        <w:tc>
          <w:tcPr>
            <w:tcW w:w="483" w:type="pct"/>
          </w:tcPr>
          <w:p w:rsidR="00000000" w:rsidRDefault="00DC43B0">
            <w:pPr>
              <w:spacing w:line="360" w:lineRule="atLeast"/>
              <w:jc w:val="center"/>
              <w:rPr>
                <w:rFonts w:hint="eastAsia"/>
                <w:sz w:val="18"/>
              </w:rPr>
            </w:pPr>
            <w:r>
              <w:rPr>
                <w:rFonts w:hint="eastAsia"/>
                <w:sz w:val="18"/>
              </w:rPr>
              <w:t>68 093</w:t>
            </w:r>
          </w:p>
        </w:tc>
        <w:tc>
          <w:tcPr>
            <w:tcW w:w="456" w:type="pct"/>
          </w:tcPr>
          <w:p w:rsidR="00000000" w:rsidRDefault="00DC43B0">
            <w:pPr>
              <w:spacing w:line="360" w:lineRule="atLeast"/>
              <w:jc w:val="center"/>
              <w:rPr>
                <w:rFonts w:hint="eastAsia"/>
                <w:sz w:val="18"/>
              </w:rPr>
            </w:pPr>
            <w:r>
              <w:rPr>
                <w:rFonts w:hint="eastAsia"/>
                <w:sz w:val="18"/>
              </w:rPr>
              <w:t>52.04</w:t>
            </w:r>
          </w:p>
        </w:tc>
      </w:tr>
      <w:tr w:rsidR="00000000">
        <w:tblPrEx>
          <w:tblCellMar>
            <w:top w:w="0" w:type="dxa"/>
            <w:bottom w:w="0" w:type="dxa"/>
          </w:tblCellMar>
        </w:tblPrEx>
        <w:tc>
          <w:tcPr>
            <w:tcW w:w="1108" w:type="pct"/>
          </w:tcPr>
          <w:p w:rsidR="00000000" w:rsidRDefault="00DC43B0" w:rsidP="00DC43B0">
            <w:pPr>
              <w:spacing w:line="360" w:lineRule="atLeast"/>
              <w:ind w:firstLineChars="100" w:firstLine="31680"/>
              <w:rPr>
                <w:rFonts w:hint="eastAsia"/>
                <w:sz w:val="18"/>
              </w:rPr>
            </w:pPr>
            <w:r>
              <w:rPr>
                <w:rFonts w:hint="eastAsia"/>
                <w:sz w:val="18"/>
              </w:rPr>
              <w:t>专业</w:t>
            </w:r>
            <w:r>
              <w:rPr>
                <w:rFonts w:hint="eastAsia"/>
                <w:sz w:val="18"/>
              </w:rPr>
              <w:t xml:space="preserve"> A</w:t>
            </w:r>
          </w:p>
        </w:tc>
        <w:tc>
          <w:tcPr>
            <w:tcW w:w="564" w:type="pct"/>
          </w:tcPr>
          <w:p w:rsidR="00000000" w:rsidRDefault="00DC43B0">
            <w:pPr>
              <w:spacing w:line="360" w:lineRule="atLeast"/>
              <w:jc w:val="center"/>
              <w:rPr>
                <w:rFonts w:hint="eastAsia"/>
                <w:sz w:val="18"/>
              </w:rPr>
            </w:pPr>
            <w:r>
              <w:rPr>
                <w:rFonts w:hint="eastAsia"/>
                <w:sz w:val="18"/>
              </w:rPr>
              <w:t>91 344</w:t>
            </w:r>
          </w:p>
        </w:tc>
        <w:tc>
          <w:tcPr>
            <w:tcW w:w="483" w:type="pct"/>
          </w:tcPr>
          <w:p w:rsidR="00000000" w:rsidRDefault="00DC43B0">
            <w:pPr>
              <w:spacing w:line="360" w:lineRule="atLeast"/>
              <w:jc w:val="center"/>
              <w:rPr>
                <w:rFonts w:hint="eastAsia"/>
                <w:sz w:val="18"/>
              </w:rPr>
            </w:pPr>
            <w:r>
              <w:rPr>
                <w:rFonts w:hint="eastAsia"/>
                <w:sz w:val="18"/>
              </w:rPr>
              <w:t>56 509</w:t>
            </w:r>
          </w:p>
        </w:tc>
        <w:tc>
          <w:tcPr>
            <w:tcW w:w="483" w:type="pct"/>
          </w:tcPr>
          <w:p w:rsidR="00000000" w:rsidRDefault="00DC43B0">
            <w:pPr>
              <w:spacing w:line="360" w:lineRule="atLeast"/>
              <w:jc w:val="center"/>
              <w:rPr>
                <w:rFonts w:hint="eastAsia"/>
                <w:sz w:val="18"/>
              </w:rPr>
            </w:pPr>
            <w:r>
              <w:rPr>
                <w:rFonts w:hint="eastAsia"/>
                <w:sz w:val="18"/>
              </w:rPr>
              <w:t xml:space="preserve">34 </w:t>
            </w:r>
            <w:r>
              <w:rPr>
                <w:rFonts w:hint="eastAsia"/>
                <w:sz w:val="18"/>
              </w:rPr>
              <w:t>835</w:t>
            </w:r>
          </w:p>
        </w:tc>
        <w:tc>
          <w:tcPr>
            <w:tcW w:w="456" w:type="pct"/>
          </w:tcPr>
          <w:p w:rsidR="00000000" w:rsidRDefault="00DC43B0">
            <w:pPr>
              <w:spacing w:line="360" w:lineRule="atLeast"/>
              <w:jc w:val="center"/>
              <w:rPr>
                <w:rFonts w:hint="eastAsia"/>
                <w:sz w:val="18"/>
              </w:rPr>
            </w:pPr>
            <w:r>
              <w:rPr>
                <w:rFonts w:hint="eastAsia"/>
                <w:sz w:val="18"/>
              </w:rPr>
              <w:t>61.86</w:t>
            </w:r>
          </w:p>
        </w:tc>
        <w:tc>
          <w:tcPr>
            <w:tcW w:w="483" w:type="pct"/>
          </w:tcPr>
          <w:p w:rsidR="00000000" w:rsidRDefault="00DC43B0">
            <w:pPr>
              <w:spacing w:line="360" w:lineRule="atLeast"/>
              <w:jc w:val="center"/>
              <w:rPr>
                <w:rFonts w:hint="eastAsia"/>
                <w:sz w:val="18"/>
              </w:rPr>
            </w:pPr>
            <w:r>
              <w:rPr>
                <w:rFonts w:hint="eastAsia"/>
                <w:sz w:val="18"/>
              </w:rPr>
              <w:t>51 232</w:t>
            </w:r>
          </w:p>
        </w:tc>
        <w:tc>
          <w:tcPr>
            <w:tcW w:w="483" w:type="pct"/>
          </w:tcPr>
          <w:p w:rsidR="00000000" w:rsidRDefault="00DC43B0">
            <w:pPr>
              <w:spacing w:line="360" w:lineRule="atLeast"/>
              <w:jc w:val="center"/>
              <w:rPr>
                <w:rFonts w:hint="eastAsia"/>
                <w:sz w:val="18"/>
              </w:rPr>
            </w:pPr>
            <w:r>
              <w:rPr>
                <w:rFonts w:hint="eastAsia"/>
                <w:sz w:val="18"/>
              </w:rPr>
              <w:t>27 949</w:t>
            </w:r>
          </w:p>
        </w:tc>
        <w:tc>
          <w:tcPr>
            <w:tcW w:w="483" w:type="pct"/>
          </w:tcPr>
          <w:p w:rsidR="00000000" w:rsidRDefault="00DC43B0">
            <w:pPr>
              <w:spacing w:line="360" w:lineRule="atLeast"/>
              <w:jc w:val="center"/>
              <w:rPr>
                <w:rFonts w:hint="eastAsia"/>
                <w:sz w:val="18"/>
              </w:rPr>
            </w:pPr>
            <w:r>
              <w:rPr>
                <w:rFonts w:hint="eastAsia"/>
                <w:sz w:val="18"/>
              </w:rPr>
              <w:t>23 283</w:t>
            </w:r>
          </w:p>
        </w:tc>
        <w:tc>
          <w:tcPr>
            <w:tcW w:w="456" w:type="pct"/>
          </w:tcPr>
          <w:p w:rsidR="00000000" w:rsidRDefault="00DC43B0">
            <w:pPr>
              <w:spacing w:line="360" w:lineRule="atLeast"/>
              <w:jc w:val="center"/>
              <w:rPr>
                <w:rFonts w:hint="eastAsia"/>
                <w:sz w:val="18"/>
              </w:rPr>
            </w:pPr>
            <w:r>
              <w:rPr>
                <w:rFonts w:hint="eastAsia"/>
                <w:sz w:val="18"/>
              </w:rPr>
              <w:t>54.55</w:t>
            </w:r>
          </w:p>
        </w:tc>
      </w:tr>
      <w:tr w:rsidR="00000000">
        <w:tblPrEx>
          <w:tblCellMar>
            <w:top w:w="0" w:type="dxa"/>
            <w:bottom w:w="0" w:type="dxa"/>
          </w:tblCellMar>
        </w:tblPrEx>
        <w:tc>
          <w:tcPr>
            <w:tcW w:w="1108" w:type="pct"/>
          </w:tcPr>
          <w:p w:rsidR="00000000" w:rsidRDefault="00DC43B0" w:rsidP="00DC43B0">
            <w:pPr>
              <w:spacing w:line="360" w:lineRule="atLeast"/>
              <w:ind w:firstLineChars="100" w:firstLine="31680"/>
              <w:rPr>
                <w:rFonts w:hint="eastAsia"/>
                <w:sz w:val="18"/>
              </w:rPr>
            </w:pPr>
            <w:r>
              <w:rPr>
                <w:rFonts w:hint="eastAsia"/>
                <w:sz w:val="18"/>
              </w:rPr>
              <w:t>专业</w:t>
            </w:r>
            <w:r>
              <w:rPr>
                <w:rFonts w:hint="eastAsia"/>
                <w:sz w:val="18"/>
              </w:rPr>
              <w:t xml:space="preserve"> B</w:t>
            </w:r>
          </w:p>
        </w:tc>
        <w:tc>
          <w:tcPr>
            <w:tcW w:w="564" w:type="pct"/>
          </w:tcPr>
          <w:p w:rsidR="00000000" w:rsidRDefault="00DC43B0">
            <w:pPr>
              <w:spacing w:line="360" w:lineRule="atLeast"/>
              <w:jc w:val="center"/>
              <w:rPr>
                <w:rFonts w:hint="eastAsia"/>
                <w:sz w:val="18"/>
              </w:rPr>
            </w:pPr>
            <w:r>
              <w:rPr>
                <w:rFonts w:hint="eastAsia"/>
                <w:sz w:val="18"/>
              </w:rPr>
              <w:t>204 571</w:t>
            </w:r>
          </w:p>
        </w:tc>
        <w:tc>
          <w:tcPr>
            <w:tcW w:w="483" w:type="pct"/>
          </w:tcPr>
          <w:p w:rsidR="00000000" w:rsidRDefault="00DC43B0">
            <w:pPr>
              <w:spacing w:line="360" w:lineRule="atLeast"/>
              <w:jc w:val="center"/>
              <w:rPr>
                <w:rFonts w:hint="eastAsia"/>
                <w:sz w:val="18"/>
              </w:rPr>
            </w:pPr>
            <w:r>
              <w:rPr>
                <w:rFonts w:hint="eastAsia"/>
                <w:sz w:val="18"/>
              </w:rPr>
              <w:t>101 321</w:t>
            </w:r>
          </w:p>
        </w:tc>
        <w:tc>
          <w:tcPr>
            <w:tcW w:w="483" w:type="pct"/>
          </w:tcPr>
          <w:p w:rsidR="00000000" w:rsidRDefault="00DC43B0">
            <w:pPr>
              <w:spacing w:line="360" w:lineRule="atLeast"/>
              <w:jc w:val="center"/>
              <w:rPr>
                <w:rFonts w:hint="eastAsia"/>
                <w:sz w:val="18"/>
              </w:rPr>
            </w:pPr>
            <w:r>
              <w:rPr>
                <w:rFonts w:hint="eastAsia"/>
                <w:sz w:val="18"/>
              </w:rPr>
              <w:t>103 250</w:t>
            </w:r>
          </w:p>
        </w:tc>
        <w:tc>
          <w:tcPr>
            <w:tcW w:w="456" w:type="pct"/>
          </w:tcPr>
          <w:p w:rsidR="00000000" w:rsidRDefault="00DC43B0">
            <w:pPr>
              <w:spacing w:line="360" w:lineRule="atLeast"/>
              <w:jc w:val="center"/>
              <w:rPr>
                <w:rFonts w:hint="eastAsia"/>
                <w:sz w:val="18"/>
              </w:rPr>
            </w:pPr>
            <w:r>
              <w:rPr>
                <w:rFonts w:hint="eastAsia"/>
                <w:sz w:val="18"/>
              </w:rPr>
              <w:t>49.53</w:t>
            </w:r>
          </w:p>
        </w:tc>
        <w:tc>
          <w:tcPr>
            <w:tcW w:w="483" w:type="pct"/>
          </w:tcPr>
          <w:p w:rsidR="00000000" w:rsidRDefault="00DC43B0">
            <w:pPr>
              <w:spacing w:line="360" w:lineRule="atLeast"/>
              <w:jc w:val="center"/>
              <w:rPr>
                <w:rFonts w:hint="eastAsia"/>
                <w:sz w:val="18"/>
              </w:rPr>
            </w:pPr>
            <w:r>
              <w:rPr>
                <w:rFonts w:hint="eastAsia"/>
                <w:sz w:val="18"/>
              </w:rPr>
              <w:t>90 739</w:t>
            </w:r>
          </w:p>
        </w:tc>
        <w:tc>
          <w:tcPr>
            <w:tcW w:w="483" w:type="pct"/>
          </w:tcPr>
          <w:p w:rsidR="00000000" w:rsidRDefault="00DC43B0">
            <w:pPr>
              <w:spacing w:line="360" w:lineRule="atLeast"/>
              <w:jc w:val="center"/>
              <w:rPr>
                <w:rFonts w:hint="eastAsia"/>
                <w:sz w:val="18"/>
              </w:rPr>
            </w:pPr>
            <w:r>
              <w:rPr>
                <w:rFonts w:hint="eastAsia"/>
                <w:sz w:val="18"/>
              </w:rPr>
              <w:t>45 929</w:t>
            </w:r>
          </w:p>
        </w:tc>
        <w:tc>
          <w:tcPr>
            <w:tcW w:w="483" w:type="pct"/>
          </w:tcPr>
          <w:p w:rsidR="00000000" w:rsidRDefault="00DC43B0">
            <w:pPr>
              <w:spacing w:line="360" w:lineRule="atLeast"/>
              <w:jc w:val="center"/>
              <w:rPr>
                <w:rFonts w:hint="eastAsia"/>
                <w:sz w:val="18"/>
              </w:rPr>
            </w:pPr>
            <w:r>
              <w:rPr>
                <w:rFonts w:hint="eastAsia"/>
                <w:sz w:val="18"/>
              </w:rPr>
              <w:t>44 810</w:t>
            </w:r>
          </w:p>
        </w:tc>
        <w:tc>
          <w:tcPr>
            <w:tcW w:w="456" w:type="pct"/>
          </w:tcPr>
          <w:p w:rsidR="00000000" w:rsidRDefault="00DC43B0">
            <w:pPr>
              <w:spacing w:line="360" w:lineRule="atLeast"/>
              <w:jc w:val="center"/>
              <w:rPr>
                <w:rFonts w:hint="eastAsia"/>
                <w:sz w:val="18"/>
              </w:rPr>
            </w:pPr>
            <w:r>
              <w:rPr>
                <w:rFonts w:hint="eastAsia"/>
                <w:sz w:val="18"/>
              </w:rPr>
              <w:t>50.62</w:t>
            </w:r>
          </w:p>
        </w:tc>
      </w:tr>
      <w:tr w:rsidR="00000000">
        <w:tblPrEx>
          <w:tblCellMar>
            <w:top w:w="0" w:type="dxa"/>
            <w:bottom w:w="0" w:type="dxa"/>
          </w:tblCellMar>
        </w:tblPrEx>
        <w:tc>
          <w:tcPr>
            <w:tcW w:w="1108" w:type="pct"/>
          </w:tcPr>
          <w:p w:rsidR="00000000" w:rsidRDefault="00DC43B0">
            <w:pPr>
              <w:spacing w:line="360" w:lineRule="atLeast"/>
              <w:rPr>
                <w:rFonts w:hint="eastAsia"/>
                <w:b/>
                <w:bCs/>
                <w:sz w:val="18"/>
              </w:rPr>
            </w:pPr>
            <w:r>
              <w:rPr>
                <w:rFonts w:ascii="SimHei" w:eastAsia="SimHei" w:hint="eastAsia"/>
                <w:sz w:val="18"/>
              </w:rPr>
              <w:t>大学迎新课程班（</w:t>
            </w:r>
            <w:r>
              <w:rPr>
                <w:rFonts w:ascii="SimHei" w:eastAsia="SimHei" w:hint="eastAsia"/>
                <w:sz w:val="18"/>
              </w:rPr>
              <w:t>COU</w:t>
            </w:r>
            <w:r>
              <w:rPr>
                <w:rFonts w:ascii="SimHei" w:eastAsia="SimHei" w:hint="eastAsia"/>
                <w:sz w:val="18"/>
              </w:rPr>
              <w:t>）</w:t>
            </w:r>
          </w:p>
        </w:tc>
        <w:tc>
          <w:tcPr>
            <w:tcW w:w="564" w:type="pct"/>
          </w:tcPr>
          <w:p w:rsidR="00000000" w:rsidRDefault="00DC43B0">
            <w:pPr>
              <w:spacing w:line="360" w:lineRule="atLeast"/>
              <w:jc w:val="center"/>
              <w:rPr>
                <w:rFonts w:hint="eastAsia"/>
                <w:sz w:val="18"/>
              </w:rPr>
            </w:pPr>
            <w:r>
              <w:rPr>
                <w:rFonts w:hint="eastAsia"/>
                <w:sz w:val="18"/>
              </w:rPr>
              <w:t>335 767</w:t>
            </w:r>
          </w:p>
        </w:tc>
        <w:tc>
          <w:tcPr>
            <w:tcW w:w="483" w:type="pct"/>
          </w:tcPr>
          <w:p w:rsidR="00000000" w:rsidRDefault="00DC43B0">
            <w:pPr>
              <w:spacing w:line="360" w:lineRule="atLeast"/>
              <w:jc w:val="center"/>
              <w:rPr>
                <w:rFonts w:hint="eastAsia"/>
                <w:sz w:val="18"/>
              </w:rPr>
            </w:pPr>
            <w:r>
              <w:rPr>
                <w:rFonts w:hint="eastAsia"/>
                <w:sz w:val="18"/>
              </w:rPr>
              <w:t>180 428</w:t>
            </w:r>
          </w:p>
        </w:tc>
        <w:tc>
          <w:tcPr>
            <w:tcW w:w="483" w:type="pct"/>
          </w:tcPr>
          <w:p w:rsidR="00000000" w:rsidRDefault="00DC43B0">
            <w:pPr>
              <w:spacing w:line="360" w:lineRule="atLeast"/>
              <w:jc w:val="center"/>
              <w:rPr>
                <w:rFonts w:hint="eastAsia"/>
                <w:sz w:val="18"/>
              </w:rPr>
            </w:pPr>
            <w:r>
              <w:rPr>
                <w:rFonts w:hint="eastAsia"/>
                <w:sz w:val="18"/>
              </w:rPr>
              <w:t>155 339</w:t>
            </w:r>
          </w:p>
        </w:tc>
        <w:tc>
          <w:tcPr>
            <w:tcW w:w="456" w:type="pct"/>
          </w:tcPr>
          <w:p w:rsidR="00000000" w:rsidRDefault="00DC43B0">
            <w:pPr>
              <w:spacing w:line="360" w:lineRule="atLeast"/>
              <w:jc w:val="center"/>
              <w:rPr>
                <w:rFonts w:hint="eastAsia"/>
                <w:sz w:val="18"/>
              </w:rPr>
            </w:pPr>
            <w:r>
              <w:rPr>
                <w:rFonts w:hint="eastAsia"/>
                <w:sz w:val="18"/>
              </w:rPr>
              <w:t>53.74</w:t>
            </w:r>
          </w:p>
        </w:tc>
        <w:tc>
          <w:tcPr>
            <w:tcW w:w="483" w:type="pct"/>
          </w:tcPr>
          <w:p w:rsidR="00000000" w:rsidRDefault="00DC43B0">
            <w:pPr>
              <w:spacing w:line="360" w:lineRule="atLeast"/>
              <w:jc w:val="center"/>
              <w:rPr>
                <w:rFonts w:hint="eastAsia"/>
                <w:sz w:val="18"/>
              </w:rPr>
            </w:pPr>
            <w:r>
              <w:rPr>
                <w:rFonts w:hint="eastAsia"/>
                <w:sz w:val="18"/>
              </w:rPr>
              <w:t>239 958</w:t>
            </w:r>
          </w:p>
        </w:tc>
        <w:tc>
          <w:tcPr>
            <w:tcW w:w="483" w:type="pct"/>
          </w:tcPr>
          <w:p w:rsidR="00000000" w:rsidRDefault="00DC43B0">
            <w:pPr>
              <w:spacing w:line="360" w:lineRule="atLeast"/>
              <w:jc w:val="center"/>
              <w:rPr>
                <w:rFonts w:hint="eastAsia"/>
                <w:sz w:val="18"/>
              </w:rPr>
            </w:pPr>
            <w:r>
              <w:rPr>
                <w:rFonts w:hint="eastAsia"/>
                <w:sz w:val="18"/>
              </w:rPr>
              <w:t>124 623</w:t>
            </w:r>
          </w:p>
        </w:tc>
        <w:tc>
          <w:tcPr>
            <w:tcW w:w="483" w:type="pct"/>
          </w:tcPr>
          <w:p w:rsidR="00000000" w:rsidRDefault="00DC43B0">
            <w:pPr>
              <w:spacing w:line="360" w:lineRule="atLeast"/>
              <w:jc w:val="center"/>
              <w:rPr>
                <w:rFonts w:hint="eastAsia"/>
                <w:sz w:val="18"/>
              </w:rPr>
            </w:pPr>
            <w:r>
              <w:rPr>
                <w:rFonts w:hint="eastAsia"/>
                <w:sz w:val="18"/>
              </w:rPr>
              <w:t>115 335</w:t>
            </w:r>
          </w:p>
        </w:tc>
        <w:tc>
          <w:tcPr>
            <w:tcW w:w="456" w:type="pct"/>
          </w:tcPr>
          <w:p w:rsidR="00000000" w:rsidRDefault="00DC43B0">
            <w:pPr>
              <w:spacing w:line="360" w:lineRule="atLeast"/>
              <w:jc w:val="center"/>
              <w:rPr>
                <w:rFonts w:hint="eastAsia"/>
                <w:sz w:val="18"/>
              </w:rPr>
            </w:pPr>
            <w:r>
              <w:rPr>
                <w:rFonts w:hint="eastAsia"/>
                <w:sz w:val="18"/>
              </w:rPr>
              <w:t>51.94</w:t>
            </w:r>
          </w:p>
        </w:tc>
      </w:tr>
      <w:tr w:rsidR="00000000">
        <w:tblPrEx>
          <w:tblCellMar>
            <w:top w:w="0" w:type="dxa"/>
            <w:bottom w:w="0" w:type="dxa"/>
          </w:tblCellMar>
        </w:tblPrEx>
        <w:tc>
          <w:tcPr>
            <w:tcW w:w="1108" w:type="pct"/>
          </w:tcPr>
          <w:p w:rsidR="00000000" w:rsidRDefault="00DC43B0">
            <w:pPr>
              <w:spacing w:line="360" w:lineRule="atLeast"/>
              <w:rPr>
                <w:rFonts w:hint="eastAsia"/>
                <w:sz w:val="18"/>
              </w:rPr>
            </w:pPr>
            <w:r>
              <w:rPr>
                <w:rFonts w:hint="eastAsia"/>
                <w:sz w:val="18"/>
              </w:rPr>
              <w:t xml:space="preserve">  </w:t>
            </w:r>
            <w:r>
              <w:rPr>
                <w:rFonts w:hint="eastAsia"/>
                <w:sz w:val="18"/>
              </w:rPr>
              <w:t>专业</w:t>
            </w:r>
            <w:r>
              <w:rPr>
                <w:rFonts w:hint="eastAsia"/>
                <w:sz w:val="18"/>
              </w:rPr>
              <w:t xml:space="preserve"> A</w:t>
            </w:r>
          </w:p>
        </w:tc>
        <w:tc>
          <w:tcPr>
            <w:tcW w:w="564" w:type="pct"/>
          </w:tcPr>
          <w:p w:rsidR="00000000" w:rsidRDefault="00DC43B0">
            <w:pPr>
              <w:spacing w:line="360" w:lineRule="atLeast"/>
              <w:jc w:val="center"/>
              <w:rPr>
                <w:rFonts w:hint="eastAsia"/>
                <w:sz w:val="18"/>
              </w:rPr>
            </w:pPr>
            <w:r>
              <w:rPr>
                <w:rFonts w:hint="eastAsia"/>
                <w:sz w:val="18"/>
              </w:rPr>
              <w:t>106 169</w:t>
            </w:r>
          </w:p>
        </w:tc>
        <w:tc>
          <w:tcPr>
            <w:tcW w:w="483" w:type="pct"/>
          </w:tcPr>
          <w:p w:rsidR="00000000" w:rsidRDefault="00DC43B0">
            <w:pPr>
              <w:spacing w:line="360" w:lineRule="atLeast"/>
              <w:jc w:val="center"/>
              <w:rPr>
                <w:rFonts w:hint="eastAsia"/>
                <w:sz w:val="18"/>
              </w:rPr>
            </w:pPr>
            <w:r>
              <w:rPr>
                <w:rFonts w:hint="eastAsia"/>
                <w:sz w:val="18"/>
              </w:rPr>
              <w:t>36 334</w:t>
            </w:r>
          </w:p>
        </w:tc>
        <w:tc>
          <w:tcPr>
            <w:tcW w:w="483" w:type="pct"/>
          </w:tcPr>
          <w:p w:rsidR="00000000" w:rsidRDefault="00DC43B0">
            <w:pPr>
              <w:spacing w:line="360" w:lineRule="atLeast"/>
              <w:jc w:val="center"/>
              <w:rPr>
                <w:rFonts w:hint="eastAsia"/>
                <w:sz w:val="18"/>
              </w:rPr>
            </w:pPr>
            <w:r>
              <w:rPr>
                <w:rFonts w:hint="eastAsia"/>
                <w:sz w:val="18"/>
              </w:rPr>
              <w:t>69 835</w:t>
            </w:r>
          </w:p>
        </w:tc>
        <w:tc>
          <w:tcPr>
            <w:tcW w:w="456" w:type="pct"/>
          </w:tcPr>
          <w:p w:rsidR="00000000" w:rsidRDefault="00DC43B0">
            <w:pPr>
              <w:spacing w:line="360" w:lineRule="atLeast"/>
              <w:jc w:val="center"/>
              <w:rPr>
                <w:rFonts w:hint="eastAsia"/>
                <w:sz w:val="18"/>
              </w:rPr>
            </w:pPr>
            <w:r>
              <w:rPr>
                <w:rFonts w:hint="eastAsia"/>
                <w:sz w:val="18"/>
              </w:rPr>
              <w:t>34.22</w:t>
            </w:r>
          </w:p>
        </w:tc>
        <w:tc>
          <w:tcPr>
            <w:tcW w:w="483" w:type="pct"/>
          </w:tcPr>
          <w:p w:rsidR="00000000" w:rsidRDefault="00DC43B0">
            <w:pPr>
              <w:spacing w:line="360" w:lineRule="atLeast"/>
              <w:jc w:val="center"/>
              <w:rPr>
                <w:rFonts w:hint="eastAsia"/>
                <w:sz w:val="18"/>
              </w:rPr>
            </w:pPr>
            <w:r>
              <w:rPr>
                <w:rFonts w:hint="eastAsia"/>
                <w:sz w:val="18"/>
              </w:rPr>
              <w:t>75 868</w:t>
            </w:r>
          </w:p>
        </w:tc>
        <w:tc>
          <w:tcPr>
            <w:tcW w:w="483" w:type="pct"/>
          </w:tcPr>
          <w:p w:rsidR="00000000" w:rsidRDefault="00DC43B0">
            <w:pPr>
              <w:spacing w:line="360" w:lineRule="atLeast"/>
              <w:jc w:val="center"/>
              <w:rPr>
                <w:rFonts w:hint="eastAsia"/>
                <w:sz w:val="18"/>
              </w:rPr>
            </w:pPr>
            <w:r>
              <w:rPr>
                <w:rFonts w:hint="eastAsia"/>
                <w:sz w:val="18"/>
              </w:rPr>
              <w:t>24 691</w:t>
            </w:r>
          </w:p>
        </w:tc>
        <w:tc>
          <w:tcPr>
            <w:tcW w:w="483" w:type="pct"/>
          </w:tcPr>
          <w:p w:rsidR="00000000" w:rsidRDefault="00DC43B0">
            <w:pPr>
              <w:spacing w:line="360" w:lineRule="atLeast"/>
              <w:jc w:val="center"/>
              <w:rPr>
                <w:rFonts w:hint="eastAsia"/>
                <w:sz w:val="18"/>
              </w:rPr>
            </w:pPr>
            <w:r>
              <w:rPr>
                <w:rFonts w:hint="eastAsia"/>
                <w:sz w:val="18"/>
              </w:rPr>
              <w:t>51 177</w:t>
            </w:r>
          </w:p>
        </w:tc>
        <w:tc>
          <w:tcPr>
            <w:tcW w:w="456" w:type="pct"/>
          </w:tcPr>
          <w:p w:rsidR="00000000" w:rsidRDefault="00DC43B0">
            <w:pPr>
              <w:spacing w:line="360" w:lineRule="atLeast"/>
              <w:jc w:val="center"/>
              <w:rPr>
                <w:rFonts w:hint="eastAsia"/>
                <w:sz w:val="18"/>
              </w:rPr>
            </w:pPr>
            <w:r>
              <w:rPr>
                <w:rFonts w:hint="eastAsia"/>
                <w:sz w:val="18"/>
              </w:rPr>
              <w:t>32.54</w:t>
            </w:r>
          </w:p>
        </w:tc>
      </w:tr>
      <w:tr w:rsidR="00000000">
        <w:tblPrEx>
          <w:tblCellMar>
            <w:top w:w="0" w:type="dxa"/>
            <w:bottom w:w="0" w:type="dxa"/>
          </w:tblCellMar>
        </w:tblPrEx>
        <w:tc>
          <w:tcPr>
            <w:tcW w:w="1108" w:type="pct"/>
          </w:tcPr>
          <w:p w:rsidR="00000000" w:rsidRDefault="00DC43B0">
            <w:pPr>
              <w:spacing w:line="360" w:lineRule="atLeast"/>
              <w:rPr>
                <w:rFonts w:hint="eastAsia"/>
                <w:sz w:val="18"/>
              </w:rPr>
            </w:pPr>
            <w:r>
              <w:rPr>
                <w:rFonts w:hint="eastAsia"/>
                <w:sz w:val="18"/>
              </w:rPr>
              <w:t xml:space="preserve">  </w:t>
            </w:r>
            <w:r>
              <w:rPr>
                <w:rFonts w:hint="eastAsia"/>
                <w:sz w:val="18"/>
              </w:rPr>
              <w:t>专业</w:t>
            </w:r>
            <w:r>
              <w:rPr>
                <w:rFonts w:hint="eastAsia"/>
                <w:sz w:val="18"/>
              </w:rPr>
              <w:t xml:space="preserve"> B</w:t>
            </w:r>
          </w:p>
        </w:tc>
        <w:tc>
          <w:tcPr>
            <w:tcW w:w="564" w:type="pct"/>
          </w:tcPr>
          <w:p w:rsidR="00000000" w:rsidRDefault="00DC43B0">
            <w:pPr>
              <w:spacing w:line="360" w:lineRule="atLeast"/>
              <w:jc w:val="center"/>
              <w:rPr>
                <w:rFonts w:hint="eastAsia"/>
                <w:sz w:val="18"/>
              </w:rPr>
            </w:pPr>
            <w:r>
              <w:rPr>
                <w:rFonts w:hint="eastAsia"/>
                <w:sz w:val="18"/>
              </w:rPr>
              <w:t>85 989</w:t>
            </w:r>
          </w:p>
        </w:tc>
        <w:tc>
          <w:tcPr>
            <w:tcW w:w="483" w:type="pct"/>
          </w:tcPr>
          <w:p w:rsidR="00000000" w:rsidRDefault="00DC43B0">
            <w:pPr>
              <w:spacing w:line="360" w:lineRule="atLeast"/>
              <w:jc w:val="center"/>
              <w:rPr>
                <w:rFonts w:hint="eastAsia"/>
                <w:sz w:val="18"/>
              </w:rPr>
            </w:pPr>
            <w:r>
              <w:rPr>
                <w:rFonts w:hint="eastAsia"/>
                <w:sz w:val="18"/>
              </w:rPr>
              <w:t>54 7</w:t>
            </w:r>
            <w:r>
              <w:rPr>
                <w:rFonts w:hint="eastAsia"/>
                <w:sz w:val="18"/>
              </w:rPr>
              <w:t>41</w:t>
            </w:r>
          </w:p>
        </w:tc>
        <w:tc>
          <w:tcPr>
            <w:tcW w:w="483" w:type="pct"/>
          </w:tcPr>
          <w:p w:rsidR="00000000" w:rsidRDefault="00DC43B0">
            <w:pPr>
              <w:spacing w:line="360" w:lineRule="atLeast"/>
              <w:jc w:val="center"/>
              <w:rPr>
                <w:rFonts w:hint="eastAsia"/>
                <w:sz w:val="18"/>
              </w:rPr>
            </w:pPr>
            <w:r>
              <w:rPr>
                <w:rFonts w:hint="eastAsia"/>
                <w:sz w:val="18"/>
              </w:rPr>
              <w:t>31 248</w:t>
            </w:r>
          </w:p>
        </w:tc>
        <w:tc>
          <w:tcPr>
            <w:tcW w:w="456" w:type="pct"/>
          </w:tcPr>
          <w:p w:rsidR="00000000" w:rsidRDefault="00DC43B0">
            <w:pPr>
              <w:spacing w:line="360" w:lineRule="atLeast"/>
              <w:jc w:val="center"/>
              <w:rPr>
                <w:rFonts w:hint="eastAsia"/>
                <w:sz w:val="18"/>
              </w:rPr>
            </w:pPr>
            <w:r>
              <w:rPr>
                <w:rFonts w:hint="eastAsia"/>
                <w:sz w:val="18"/>
              </w:rPr>
              <w:t>63.66</w:t>
            </w:r>
          </w:p>
        </w:tc>
        <w:tc>
          <w:tcPr>
            <w:tcW w:w="483" w:type="pct"/>
          </w:tcPr>
          <w:p w:rsidR="00000000" w:rsidRDefault="00DC43B0">
            <w:pPr>
              <w:spacing w:line="360" w:lineRule="atLeast"/>
              <w:jc w:val="center"/>
              <w:rPr>
                <w:rFonts w:hint="eastAsia"/>
                <w:sz w:val="18"/>
              </w:rPr>
            </w:pPr>
            <w:r>
              <w:rPr>
                <w:rFonts w:hint="eastAsia"/>
                <w:sz w:val="18"/>
              </w:rPr>
              <w:t>59 763</w:t>
            </w:r>
          </w:p>
        </w:tc>
        <w:tc>
          <w:tcPr>
            <w:tcW w:w="483" w:type="pct"/>
          </w:tcPr>
          <w:p w:rsidR="00000000" w:rsidRDefault="00DC43B0">
            <w:pPr>
              <w:spacing w:line="360" w:lineRule="atLeast"/>
              <w:jc w:val="center"/>
              <w:rPr>
                <w:rFonts w:hint="eastAsia"/>
                <w:sz w:val="18"/>
              </w:rPr>
            </w:pPr>
            <w:r>
              <w:rPr>
                <w:rFonts w:hint="eastAsia"/>
                <w:sz w:val="18"/>
              </w:rPr>
              <w:t>37 075</w:t>
            </w:r>
          </w:p>
        </w:tc>
        <w:tc>
          <w:tcPr>
            <w:tcW w:w="483" w:type="pct"/>
          </w:tcPr>
          <w:p w:rsidR="00000000" w:rsidRDefault="00DC43B0">
            <w:pPr>
              <w:spacing w:line="360" w:lineRule="atLeast"/>
              <w:jc w:val="center"/>
              <w:rPr>
                <w:rFonts w:hint="eastAsia"/>
                <w:sz w:val="18"/>
              </w:rPr>
            </w:pPr>
            <w:r>
              <w:rPr>
                <w:rFonts w:hint="eastAsia"/>
                <w:sz w:val="18"/>
              </w:rPr>
              <w:t>22 688</w:t>
            </w:r>
          </w:p>
        </w:tc>
        <w:tc>
          <w:tcPr>
            <w:tcW w:w="456" w:type="pct"/>
          </w:tcPr>
          <w:p w:rsidR="00000000" w:rsidRDefault="00DC43B0">
            <w:pPr>
              <w:spacing w:line="360" w:lineRule="atLeast"/>
              <w:jc w:val="center"/>
              <w:rPr>
                <w:rFonts w:hint="eastAsia"/>
                <w:sz w:val="18"/>
              </w:rPr>
            </w:pPr>
            <w:r>
              <w:rPr>
                <w:rFonts w:hint="eastAsia"/>
                <w:sz w:val="18"/>
              </w:rPr>
              <w:t>62.04</w:t>
            </w:r>
          </w:p>
        </w:tc>
      </w:tr>
      <w:tr w:rsidR="00000000">
        <w:tblPrEx>
          <w:tblCellMar>
            <w:top w:w="0" w:type="dxa"/>
            <w:bottom w:w="0" w:type="dxa"/>
          </w:tblCellMar>
        </w:tblPrEx>
        <w:tc>
          <w:tcPr>
            <w:tcW w:w="1108" w:type="pct"/>
          </w:tcPr>
          <w:p w:rsidR="00000000" w:rsidRDefault="00DC43B0">
            <w:pPr>
              <w:spacing w:line="360" w:lineRule="atLeast"/>
              <w:rPr>
                <w:rFonts w:hint="eastAsia"/>
                <w:sz w:val="18"/>
              </w:rPr>
            </w:pPr>
            <w:r>
              <w:rPr>
                <w:rFonts w:hint="eastAsia"/>
                <w:sz w:val="18"/>
              </w:rPr>
              <w:t xml:space="preserve">  </w:t>
            </w:r>
            <w:r>
              <w:rPr>
                <w:rFonts w:hint="eastAsia"/>
                <w:sz w:val="18"/>
              </w:rPr>
              <w:t>专业</w:t>
            </w:r>
            <w:r>
              <w:rPr>
                <w:rFonts w:hint="eastAsia"/>
                <w:sz w:val="18"/>
              </w:rPr>
              <w:t xml:space="preserve"> C</w:t>
            </w:r>
          </w:p>
        </w:tc>
        <w:tc>
          <w:tcPr>
            <w:tcW w:w="564" w:type="pct"/>
          </w:tcPr>
          <w:p w:rsidR="00000000" w:rsidRDefault="00DC43B0">
            <w:pPr>
              <w:spacing w:line="360" w:lineRule="atLeast"/>
              <w:jc w:val="center"/>
              <w:rPr>
                <w:rFonts w:hint="eastAsia"/>
                <w:sz w:val="18"/>
              </w:rPr>
            </w:pPr>
            <w:r>
              <w:rPr>
                <w:rFonts w:hint="eastAsia"/>
                <w:sz w:val="18"/>
              </w:rPr>
              <w:t>95 728</w:t>
            </w:r>
          </w:p>
        </w:tc>
        <w:tc>
          <w:tcPr>
            <w:tcW w:w="483" w:type="pct"/>
          </w:tcPr>
          <w:p w:rsidR="00000000" w:rsidRDefault="00DC43B0">
            <w:pPr>
              <w:spacing w:line="360" w:lineRule="atLeast"/>
              <w:jc w:val="center"/>
              <w:rPr>
                <w:rFonts w:hint="eastAsia"/>
                <w:sz w:val="18"/>
              </w:rPr>
            </w:pPr>
            <w:r>
              <w:rPr>
                <w:rFonts w:hint="eastAsia"/>
                <w:sz w:val="18"/>
              </w:rPr>
              <w:t>58 059</w:t>
            </w:r>
          </w:p>
        </w:tc>
        <w:tc>
          <w:tcPr>
            <w:tcW w:w="483" w:type="pct"/>
          </w:tcPr>
          <w:p w:rsidR="00000000" w:rsidRDefault="00DC43B0">
            <w:pPr>
              <w:spacing w:line="360" w:lineRule="atLeast"/>
              <w:jc w:val="center"/>
              <w:rPr>
                <w:rFonts w:hint="eastAsia"/>
                <w:sz w:val="18"/>
              </w:rPr>
            </w:pPr>
            <w:r>
              <w:rPr>
                <w:rFonts w:hint="eastAsia"/>
                <w:sz w:val="18"/>
              </w:rPr>
              <w:t>37 669</w:t>
            </w:r>
          </w:p>
        </w:tc>
        <w:tc>
          <w:tcPr>
            <w:tcW w:w="456" w:type="pct"/>
          </w:tcPr>
          <w:p w:rsidR="00000000" w:rsidRDefault="00DC43B0">
            <w:pPr>
              <w:spacing w:line="360" w:lineRule="atLeast"/>
              <w:jc w:val="center"/>
              <w:rPr>
                <w:rFonts w:hint="eastAsia"/>
                <w:sz w:val="18"/>
              </w:rPr>
            </w:pPr>
            <w:r>
              <w:rPr>
                <w:rFonts w:hint="eastAsia"/>
                <w:sz w:val="18"/>
              </w:rPr>
              <w:t>60.65</w:t>
            </w:r>
          </w:p>
        </w:tc>
        <w:tc>
          <w:tcPr>
            <w:tcW w:w="483" w:type="pct"/>
          </w:tcPr>
          <w:p w:rsidR="00000000" w:rsidRDefault="00DC43B0">
            <w:pPr>
              <w:spacing w:line="360" w:lineRule="atLeast"/>
              <w:jc w:val="center"/>
              <w:rPr>
                <w:rFonts w:hint="eastAsia"/>
                <w:sz w:val="18"/>
              </w:rPr>
            </w:pPr>
            <w:r>
              <w:rPr>
                <w:rFonts w:hint="eastAsia"/>
                <w:sz w:val="18"/>
              </w:rPr>
              <w:t>67 832</w:t>
            </w:r>
          </w:p>
        </w:tc>
        <w:tc>
          <w:tcPr>
            <w:tcW w:w="483" w:type="pct"/>
          </w:tcPr>
          <w:p w:rsidR="00000000" w:rsidRDefault="00DC43B0">
            <w:pPr>
              <w:spacing w:line="360" w:lineRule="atLeast"/>
              <w:jc w:val="center"/>
              <w:rPr>
                <w:rFonts w:hint="eastAsia"/>
                <w:sz w:val="18"/>
              </w:rPr>
            </w:pPr>
            <w:r>
              <w:rPr>
                <w:rFonts w:hint="eastAsia"/>
                <w:sz w:val="18"/>
              </w:rPr>
              <w:t>39 718</w:t>
            </w:r>
          </w:p>
        </w:tc>
        <w:tc>
          <w:tcPr>
            <w:tcW w:w="483" w:type="pct"/>
          </w:tcPr>
          <w:p w:rsidR="00000000" w:rsidRDefault="00DC43B0">
            <w:pPr>
              <w:spacing w:line="360" w:lineRule="atLeast"/>
              <w:jc w:val="center"/>
              <w:rPr>
                <w:rFonts w:hint="eastAsia"/>
                <w:sz w:val="18"/>
              </w:rPr>
            </w:pPr>
            <w:r>
              <w:rPr>
                <w:rFonts w:hint="eastAsia"/>
                <w:sz w:val="18"/>
              </w:rPr>
              <w:t>28 114</w:t>
            </w:r>
          </w:p>
        </w:tc>
        <w:tc>
          <w:tcPr>
            <w:tcW w:w="456" w:type="pct"/>
          </w:tcPr>
          <w:p w:rsidR="00000000" w:rsidRDefault="00DC43B0">
            <w:pPr>
              <w:spacing w:line="360" w:lineRule="atLeast"/>
              <w:jc w:val="center"/>
              <w:rPr>
                <w:rFonts w:hint="eastAsia"/>
                <w:sz w:val="18"/>
              </w:rPr>
            </w:pPr>
            <w:r>
              <w:rPr>
                <w:rFonts w:hint="eastAsia"/>
                <w:sz w:val="18"/>
              </w:rPr>
              <w:t>58.55</w:t>
            </w:r>
          </w:p>
        </w:tc>
      </w:tr>
      <w:tr w:rsidR="00000000">
        <w:tblPrEx>
          <w:tblCellMar>
            <w:top w:w="0" w:type="dxa"/>
            <w:bottom w:w="0" w:type="dxa"/>
          </w:tblCellMar>
        </w:tblPrEx>
        <w:tc>
          <w:tcPr>
            <w:tcW w:w="1108" w:type="pct"/>
          </w:tcPr>
          <w:p w:rsidR="00000000" w:rsidRDefault="00DC43B0">
            <w:pPr>
              <w:spacing w:line="360" w:lineRule="atLeast"/>
              <w:rPr>
                <w:rFonts w:hint="eastAsia"/>
                <w:sz w:val="18"/>
              </w:rPr>
            </w:pPr>
            <w:r>
              <w:rPr>
                <w:rFonts w:hint="eastAsia"/>
                <w:sz w:val="18"/>
              </w:rPr>
              <w:t xml:space="preserve">  </w:t>
            </w:r>
            <w:r>
              <w:rPr>
                <w:rFonts w:hint="eastAsia"/>
                <w:sz w:val="18"/>
              </w:rPr>
              <w:t>专业</w:t>
            </w:r>
            <w:r>
              <w:rPr>
                <w:rFonts w:hint="eastAsia"/>
                <w:sz w:val="18"/>
              </w:rPr>
              <w:t xml:space="preserve"> D</w:t>
            </w:r>
          </w:p>
        </w:tc>
        <w:tc>
          <w:tcPr>
            <w:tcW w:w="564" w:type="pct"/>
          </w:tcPr>
          <w:p w:rsidR="00000000" w:rsidRDefault="00DC43B0">
            <w:pPr>
              <w:spacing w:line="360" w:lineRule="atLeast"/>
              <w:jc w:val="center"/>
              <w:rPr>
                <w:rFonts w:hint="eastAsia"/>
                <w:sz w:val="18"/>
              </w:rPr>
            </w:pPr>
            <w:r>
              <w:rPr>
                <w:rFonts w:hint="eastAsia"/>
                <w:sz w:val="18"/>
              </w:rPr>
              <w:t>47 881</w:t>
            </w:r>
          </w:p>
        </w:tc>
        <w:tc>
          <w:tcPr>
            <w:tcW w:w="483" w:type="pct"/>
          </w:tcPr>
          <w:p w:rsidR="00000000" w:rsidRDefault="00DC43B0">
            <w:pPr>
              <w:spacing w:line="360" w:lineRule="atLeast"/>
              <w:jc w:val="center"/>
              <w:rPr>
                <w:rFonts w:hint="eastAsia"/>
                <w:sz w:val="18"/>
              </w:rPr>
            </w:pPr>
            <w:r>
              <w:rPr>
                <w:rFonts w:hint="eastAsia"/>
                <w:sz w:val="18"/>
              </w:rPr>
              <w:t>31 294</w:t>
            </w:r>
          </w:p>
        </w:tc>
        <w:tc>
          <w:tcPr>
            <w:tcW w:w="483" w:type="pct"/>
          </w:tcPr>
          <w:p w:rsidR="00000000" w:rsidRDefault="00DC43B0">
            <w:pPr>
              <w:spacing w:line="360" w:lineRule="atLeast"/>
              <w:jc w:val="center"/>
              <w:rPr>
                <w:rFonts w:hint="eastAsia"/>
                <w:sz w:val="18"/>
              </w:rPr>
            </w:pPr>
            <w:r>
              <w:rPr>
                <w:rFonts w:hint="eastAsia"/>
                <w:sz w:val="18"/>
              </w:rPr>
              <w:t>16 587</w:t>
            </w:r>
          </w:p>
        </w:tc>
        <w:tc>
          <w:tcPr>
            <w:tcW w:w="456" w:type="pct"/>
          </w:tcPr>
          <w:p w:rsidR="00000000" w:rsidRDefault="00DC43B0">
            <w:pPr>
              <w:spacing w:line="360" w:lineRule="atLeast"/>
              <w:jc w:val="center"/>
              <w:rPr>
                <w:rFonts w:hint="eastAsia"/>
                <w:sz w:val="18"/>
              </w:rPr>
            </w:pPr>
            <w:r>
              <w:rPr>
                <w:rFonts w:hint="eastAsia"/>
                <w:sz w:val="18"/>
              </w:rPr>
              <w:t>65.36</w:t>
            </w:r>
          </w:p>
        </w:tc>
        <w:tc>
          <w:tcPr>
            <w:tcW w:w="483" w:type="pct"/>
          </w:tcPr>
          <w:p w:rsidR="00000000" w:rsidRDefault="00DC43B0">
            <w:pPr>
              <w:spacing w:line="360" w:lineRule="atLeast"/>
              <w:jc w:val="center"/>
              <w:rPr>
                <w:rFonts w:hint="eastAsia"/>
                <w:sz w:val="18"/>
              </w:rPr>
            </w:pPr>
            <w:r>
              <w:rPr>
                <w:rFonts w:hint="eastAsia"/>
                <w:sz w:val="18"/>
              </w:rPr>
              <w:t>36 495</w:t>
            </w:r>
          </w:p>
        </w:tc>
        <w:tc>
          <w:tcPr>
            <w:tcW w:w="483" w:type="pct"/>
          </w:tcPr>
          <w:p w:rsidR="00000000" w:rsidRDefault="00DC43B0">
            <w:pPr>
              <w:spacing w:line="360" w:lineRule="atLeast"/>
              <w:jc w:val="center"/>
              <w:rPr>
                <w:rFonts w:hint="eastAsia"/>
                <w:sz w:val="18"/>
              </w:rPr>
            </w:pPr>
            <w:r>
              <w:rPr>
                <w:rFonts w:hint="eastAsia"/>
                <w:sz w:val="18"/>
              </w:rPr>
              <w:t>23 139</w:t>
            </w:r>
          </w:p>
        </w:tc>
        <w:tc>
          <w:tcPr>
            <w:tcW w:w="483" w:type="pct"/>
          </w:tcPr>
          <w:p w:rsidR="00000000" w:rsidRDefault="00DC43B0">
            <w:pPr>
              <w:spacing w:line="360" w:lineRule="atLeast"/>
              <w:jc w:val="center"/>
              <w:rPr>
                <w:rFonts w:hint="eastAsia"/>
                <w:sz w:val="18"/>
              </w:rPr>
            </w:pPr>
            <w:r>
              <w:rPr>
                <w:rFonts w:hint="eastAsia"/>
                <w:sz w:val="18"/>
              </w:rPr>
              <w:t xml:space="preserve">13 356 </w:t>
            </w:r>
          </w:p>
        </w:tc>
        <w:tc>
          <w:tcPr>
            <w:tcW w:w="456" w:type="pct"/>
          </w:tcPr>
          <w:p w:rsidR="00000000" w:rsidRDefault="00DC43B0">
            <w:pPr>
              <w:spacing w:line="360" w:lineRule="atLeast"/>
              <w:jc w:val="center"/>
              <w:rPr>
                <w:rFonts w:hint="eastAsia"/>
                <w:sz w:val="18"/>
              </w:rPr>
            </w:pPr>
            <w:r>
              <w:rPr>
                <w:rFonts w:hint="eastAsia"/>
                <w:sz w:val="18"/>
              </w:rPr>
              <w:t>63.40</w:t>
            </w:r>
          </w:p>
        </w:tc>
      </w:tr>
    </w:tbl>
    <w:p w:rsidR="00000000" w:rsidRDefault="00DC43B0">
      <w:pPr>
        <w:spacing w:line="360" w:lineRule="atLeast"/>
        <w:rPr>
          <w:rFonts w:hint="eastAsia"/>
          <w:sz w:val="18"/>
        </w:rPr>
      </w:pPr>
      <w:r>
        <w:rPr>
          <w:rFonts w:hint="eastAsia"/>
          <w:sz w:val="18"/>
        </w:rPr>
        <w:t>专业</w:t>
      </w:r>
      <w:r>
        <w:rPr>
          <w:rFonts w:hint="eastAsia"/>
          <w:sz w:val="18"/>
        </w:rPr>
        <w:t xml:space="preserve"> A</w:t>
      </w:r>
      <w:r>
        <w:rPr>
          <w:rFonts w:hint="eastAsia"/>
          <w:sz w:val="18"/>
        </w:rPr>
        <w:t>：人文科学（</w:t>
      </w:r>
      <w:r>
        <w:rPr>
          <w:rFonts w:hint="eastAsia"/>
          <w:sz w:val="18"/>
        </w:rPr>
        <w:t>B. U. P.</w:t>
      </w:r>
      <w:r>
        <w:rPr>
          <w:rFonts w:hint="eastAsia"/>
          <w:sz w:val="18"/>
        </w:rPr>
        <w:t>）、科学－技术（</w:t>
      </w:r>
      <w:r>
        <w:rPr>
          <w:rFonts w:hint="eastAsia"/>
          <w:sz w:val="18"/>
        </w:rPr>
        <w:t>C. O. U.</w:t>
      </w:r>
      <w:r>
        <w:rPr>
          <w:rFonts w:hint="eastAsia"/>
          <w:sz w:val="18"/>
        </w:rPr>
        <w:t>）</w:t>
      </w:r>
    </w:p>
    <w:p w:rsidR="00000000" w:rsidRDefault="00DC43B0">
      <w:pPr>
        <w:spacing w:line="360" w:lineRule="atLeast"/>
        <w:rPr>
          <w:rFonts w:hint="eastAsia"/>
          <w:sz w:val="18"/>
        </w:rPr>
      </w:pPr>
      <w:r>
        <w:rPr>
          <w:rFonts w:hint="eastAsia"/>
          <w:sz w:val="18"/>
        </w:rPr>
        <w:t>专业</w:t>
      </w:r>
      <w:r>
        <w:rPr>
          <w:rFonts w:hint="eastAsia"/>
          <w:sz w:val="18"/>
        </w:rPr>
        <w:t xml:space="preserve"> B</w:t>
      </w:r>
      <w:r>
        <w:rPr>
          <w:rFonts w:hint="eastAsia"/>
          <w:sz w:val="18"/>
        </w:rPr>
        <w:t>：科学（</w:t>
      </w:r>
      <w:r>
        <w:rPr>
          <w:rFonts w:hint="eastAsia"/>
          <w:sz w:val="18"/>
        </w:rPr>
        <w:t>B. U. P.</w:t>
      </w:r>
      <w:r>
        <w:rPr>
          <w:rFonts w:hint="eastAsia"/>
          <w:sz w:val="18"/>
        </w:rPr>
        <w:t>），生物－卫生保健（</w:t>
      </w:r>
      <w:r>
        <w:rPr>
          <w:rFonts w:hint="eastAsia"/>
          <w:sz w:val="18"/>
        </w:rPr>
        <w:t>C. O. U.</w:t>
      </w:r>
      <w:r>
        <w:rPr>
          <w:rFonts w:hint="eastAsia"/>
          <w:sz w:val="18"/>
        </w:rPr>
        <w:t>）</w:t>
      </w:r>
    </w:p>
    <w:p w:rsidR="00000000" w:rsidRDefault="00DC43B0">
      <w:pPr>
        <w:spacing w:line="360" w:lineRule="atLeast"/>
        <w:rPr>
          <w:rFonts w:hint="eastAsia"/>
          <w:sz w:val="18"/>
        </w:rPr>
      </w:pPr>
      <w:r>
        <w:rPr>
          <w:rFonts w:hint="eastAsia"/>
          <w:sz w:val="18"/>
        </w:rPr>
        <w:t>专业</w:t>
      </w:r>
      <w:r>
        <w:rPr>
          <w:rFonts w:hint="eastAsia"/>
          <w:sz w:val="18"/>
        </w:rPr>
        <w:t xml:space="preserve"> C</w:t>
      </w:r>
      <w:r>
        <w:rPr>
          <w:rFonts w:hint="eastAsia"/>
          <w:sz w:val="18"/>
        </w:rPr>
        <w:t>：社会科学（</w:t>
      </w:r>
      <w:r>
        <w:rPr>
          <w:rFonts w:hint="eastAsia"/>
          <w:sz w:val="18"/>
        </w:rPr>
        <w:t>C. O.</w:t>
      </w:r>
      <w:r>
        <w:rPr>
          <w:rFonts w:hint="eastAsia"/>
          <w:sz w:val="18"/>
        </w:rPr>
        <w:t xml:space="preserve"> U.</w:t>
      </w:r>
      <w:r>
        <w:rPr>
          <w:rFonts w:hint="eastAsia"/>
          <w:sz w:val="18"/>
        </w:rPr>
        <w:t>）</w:t>
      </w:r>
    </w:p>
    <w:p w:rsidR="00000000" w:rsidRDefault="00DC43B0">
      <w:pPr>
        <w:spacing w:line="360" w:lineRule="atLeast"/>
        <w:rPr>
          <w:rFonts w:hint="eastAsia"/>
          <w:sz w:val="18"/>
        </w:rPr>
      </w:pPr>
      <w:r>
        <w:rPr>
          <w:rFonts w:hint="eastAsia"/>
          <w:sz w:val="18"/>
        </w:rPr>
        <w:t>专业</w:t>
      </w:r>
      <w:r>
        <w:rPr>
          <w:rFonts w:hint="eastAsia"/>
          <w:sz w:val="18"/>
        </w:rPr>
        <w:t xml:space="preserve"> D</w:t>
      </w:r>
      <w:r>
        <w:rPr>
          <w:rFonts w:hint="eastAsia"/>
          <w:sz w:val="18"/>
        </w:rPr>
        <w:t>：人文科学－语言学（</w:t>
      </w:r>
      <w:r>
        <w:rPr>
          <w:rFonts w:hint="eastAsia"/>
          <w:sz w:val="18"/>
        </w:rPr>
        <w:t>C. O. U.</w:t>
      </w:r>
      <w:r>
        <w:rPr>
          <w:rFonts w:hint="eastAsia"/>
          <w:sz w:val="18"/>
        </w:rPr>
        <w:t>）</w:t>
      </w:r>
    </w:p>
    <w:p w:rsidR="00000000" w:rsidRDefault="00DC43B0">
      <w:pPr>
        <w:spacing w:after="240" w:line="360" w:lineRule="atLeast"/>
        <w:rPr>
          <w:rFonts w:hint="eastAsia"/>
        </w:rPr>
      </w:pPr>
      <w:r>
        <w:rPr>
          <w:rFonts w:hint="eastAsia"/>
          <w:sz w:val="18"/>
        </w:rPr>
        <w:t>资料来源：根据教育科学部的西班牙教育统计数据编制而成。</w:t>
      </w:r>
    </w:p>
    <w:p w:rsidR="00000000" w:rsidRDefault="00DC43B0" w:rsidP="00DC43B0">
      <w:pPr>
        <w:pStyle w:val="10"/>
        <w:spacing w:beforeLines="0" w:before="0" w:afterLines="0" w:after="240" w:line="360" w:lineRule="atLeast"/>
        <w:ind w:firstLine="31680"/>
        <w:rPr>
          <w:rFonts w:hint="eastAsia"/>
        </w:rPr>
      </w:pPr>
      <w:r>
        <w:rPr>
          <w:rFonts w:hint="eastAsia"/>
        </w:rPr>
        <w:t>提交的数据资料显示，看起来在大学迎新课程班中，女生学习成绩明显好于男生，这意味着无论</w:t>
      </w:r>
      <w:r>
        <w:rPr>
          <w:rFonts w:hint="eastAsia"/>
        </w:rPr>
        <w:t>1996</w:t>
      </w:r>
      <w:r>
        <w:rPr>
          <w:rFonts w:hint="eastAsia"/>
        </w:rPr>
        <w:t>－</w:t>
      </w:r>
      <w:r>
        <w:rPr>
          <w:rFonts w:hint="eastAsia"/>
        </w:rPr>
        <w:t>1997</w:t>
      </w:r>
      <w:r>
        <w:rPr>
          <w:rFonts w:hint="eastAsia"/>
        </w:rPr>
        <w:t>学年还是</w:t>
      </w:r>
      <w:r>
        <w:rPr>
          <w:rFonts w:hint="eastAsia"/>
        </w:rPr>
        <w:t>1998</w:t>
      </w:r>
      <w:r>
        <w:rPr>
          <w:rFonts w:hint="eastAsia"/>
        </w:rPr>
        <w:t>－</w:t>
      </w:r>
      <w:r>
        <w:rPr>
          <w:rFonts w:hint="eastAsia"/>
        </w:rPr>
        <w:t>1999</w:t>
      </w:r>
      <w:r>
        <w:rPr>
          <w:rFonts w:hint="eastAsia"/>
        </w:rPr>
        <w:t>学年，在注册学生中女生的通过率比较高。</w:t>
      </w:r>
      <w:r>
        <w:rPr>
          <w:rFonts w:hint="eastAsia"/>
        </w:rPr>
        <w:t>1996</w:t>
      </w:r>
      <w:r>
        <w:rPr>
          <w:rFonts w:hint="eastAsia"/>
        </w:rPr>
        <w:t>－</w:t>
      </w:r>
      <w:r>
        <w:rPr>
          <w:rFonts w:hint="eastAsia"/>
        </w:rPr>
        <w:t>1997</w:t>
      </w:r>
      <w:r>
        <w:rPr>
          <w:rFonts w:hint="eastAsia"/>
        </w:rPr>
        <w:t>学年，女生占注册学生的</w:t>
      </w:r>
      <w:r>
        <w:rPr>
          <w:rFonts w:hint="eastAsia"/>
        </w:rPr>
        <w:t>53.74%</w:t>
      </w:r>
      <w:r>
        <w:rPr>
          <w:rFonts w:hint="eastAsia"/>
        </w:rPr>
        <w:t>，占及格学生的</w:t>
      </w:r>
      <w:r>
        <w:rPr>
          <w:rFonts w:hint="eastAsia"/>
        </w:rPr>
        <w:t>56.33%</w:t>
      </w:r>
      <w:r>
        <w:rPr>
          <w:rFonts w:hint="eastAsia"/>
        </w:rPr>
        <w:t>。</w:t>
      </w:r>
      <w:r>
        <w:rPr>
          <w:rFonts w:hint="eastAsia"/>
        </w:rPr>
        <w:t>1998</w:t>
      </w:r>
      <w:r>
        <w:rPr>
          <w:rFonts w:hint="eastAsia"/>
        </w:rPr>
        <w:t>－</w:t>
      </w:r>
      <w:r>
        <w:rPr>
          <w:rFonts w:hint="eastAsia"/>
        </w:rPr>
        <w:t>1999</w:t>
      </w:r>
      <w:r>
        <w:rPr>
          <w:rFonts w:hint="eastAsia"/>
        </w:rPr>
        <w:t>学年，这两个数据分别是</w:t>
      </w:r>
      <w:r>
        <w:rPr>
          <w:rFonts w:hint="eastAsia"/>
        </w:rPr>
        <w:t>51.94%</w:t>
      </w:r>
      <w:r>
        <w:rPr>
          <w:rFonts w:hint="eastAsia"/>
        </w:rPr>
        <w:t>和</w:t>
      </w:r>
      <w:r>
        <w:rPr>
          <w:rFonts w:hint="eastAsia"/>
        </w:rPr>
        <w:t>55.56%</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受《教育制度一般安排基本法》（</w:t>
      </w:r>
      <w:r>
        <w:rPr>
          <w:rFonts w:hint="eastAsia"/>
        </w:rPr>
        <w:t>LOGSE</w:t>
      </w:r>
      <w:r>
        <w:rPr>
          <w:rFonts w:hint="eastAsia"/>
        </w:rPr>
        <w:t>）管理的教育系统的统计数据也大体相似。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gridCol w:w="1269"/>
        <w:gridCol w:w="965"/>
        <w:gridCol w:w="1269"/>
        <w:gridCol w:w="967"/>
        <w:gridCol w:w="1269"/>
        <w:gridCol w:w="965"/>
        <w:gridCol w:w="1269"/>
        <w:gridCol w:w="965"/>
      </w:tblGrid>
      <w:tr w:rsidR="00000000">
        <w:tblPrEx>
          <w:tblCellMar>
            <w:top w:w="0" w:type="dxa"/>
            <w:bottom w:w="0" w:type="dxa"/>
          </w:tblCellMar>
        </w:tblPrEx>
        <w:trPr>
          <w:cantSplit/>
        </w:trPr>
        <w:tc>
          <w:tcPr>
            <w:tcW w:w="515" w:type="pct"/>
          </w:tcPr>
          <w:p w:rsidR="00000000" w:rsidRDefault="00DC43B0">
            <w:pPr>
              <w:spacing w:line="400" w:lineRule="atLeast"/>
              <w:rPr>
                <w:rFonts w:ascii="SimHei" w:eastAsia="SimHei" w:hint="eastAsia"/>
                <w:sz w:val="18"/>
              </w:rPr>
            </w:pPr>
          </w:p>
        </w:tc>
        <w:tc>
          <w:tcPr>
            <w:tcW w:w="2243" w:type="pct"/>
            <w:gridSpan w:val="4"/>
          </w:tcPr>
          <w:p w:rsidR="00000000" w:rsidRDefault="00DC43B0">
            <w:pPr>
              <w:spacing w:line="400" w:lineRule="atLeast"/>
              <w:jc w:val="center"/>
              <w:rPr>
                <w:rFonts w:ascii="SimHei" w:eastAsia="SimHei" w:hint="eastAsia"/>
                <w:sz w:val="18"/>
              </w:rPr>
            </w:pPr>
            <w:r>
              <w:rPr>
                <w:rFonts w:ascii="SimHei" w:eastAsia="SimHei" w:hint="eastAsia"/>
                <w:sz w:val="18"/>
              </w:rPr>
              <w:t>1996</w:t>
            </w:r>
            <w:r>
              <w:rPr>
                <w:rFonts w:ascii="SimHei" w:eastAsia="SimHei" w:hint="eastAsia"/>
                <w:sz w:val="18"/>
              </w:rPr>
              <w:t>－</w:t>
            </w:r>
            <w:r>
              <w:rPr>
                <w:rFonts w:ascii="SimHei" w:eastAsia="SimHei" w:hint="eastAsia"/>
                <w:sz w:val="18"/>
              </w:rPr>
              <w:t>1997</w:t>
            </w:r>
            <w:r>
              <w:rPr>
                <w:rFonts w:ascii="SimHei" w:eastAsia="SimHei" w:hint="eastAsia"/>
                <w:sz w:val="18"/>
              </w:rPr>
              <w:t>学年</w:t>
            </w:r>
          </w:p>
        </w:tc>
        <w:tc>
          <w:tcPr>
            <w:tcW w:w="2243" w:type="pct"/>
            <w:gridSpan w:val="4"/>
          </w:tcPr>
          <w:p w:rsidR="00000000" w:rsidRDefault="00DC43B0">
            <w:pPr>
              <w:spacing w:line="400" w:lineRule="atLeast"/>
              <w:jc w:val="center"/>
              <w:rPr>
                <w:rFonts w:ascii="SimHei" w:eastAsia="SimHei" w:hint="eastAsia"/>
                <w:sz w:val="18"/>
              </w:rPr>
            </w:pPr>
            <w:r>
              <w:rPr>
                <w:rFonts w:ascii="SimHei" w:eastAsia="SimHei" w:hint="eastAsia"/>
                <w:sz w:val="18"/>
              </w:rPr>
              <w:t>1998</w:t>
            </w:r>
            <w:r>
              <w:rPr>
                <w:rFonts w:ascii="SimHei" w:eastAsia="SimHei" w:hint="eastAsia"/>
                <w:sz w:val="18"/>
              </w:rPr>
              <w:t>－</w:t>
            </w:r>
            <w:r>
              <w:rPr>
                <w:rFonts w:ascii="SimHei" w:eastAsia="SimHei" w:hint="eastAsia"/>
                <w:sz w:val="18"/>
              </w:rPr>
              <w:t>1999</w:t>
            </w:r>
            <w:r>
              <w:rPr>
                <w:rFonts w:ascii="SimHei" w:eastAsia="SimHei" w:hint="eastAsia"/>
                <w:sz w:val="18"/>
              </w:rPr>
              <w:t>学年</w:t>
            </w:r>
          </w:p>
        </w:tc>
      </w:tr>
      <w:tr w:rsidR="00000000">
        <w:tblPrEx>
          <w:tblCellMar>
            <w:top w:w="0" w:type="dxa"/>
            <w:bottom w:w="0" w:type="dxa"/>
          </w:tblCellMar>
        </w:tblPrEx>
        <w:trPr>
          <w:cantSplit/>
        </w:trPr>
        <w:tc>
          <w:tcPr>
            <w:tcW w:w="515" w:type="pct"/>
          </w:tcPr>
          <w:p w:rsidR="00000000" w:rsidRDefault="00DC43B0">
            <w:pPr>
              <w:pStyle w:val="60"/>
              <w:spacing w:beforeLines="0" w:before="0" w:afterLines="0" w:after="0" w:line="400" w:lineRule="atLeast"/>
              <w:rPr>
                <w:rFonts w:ascii="Times New Roman" w:eastAsia="SimSun" w:hAnsi="Times New Roman" w:hint="eastAsia"/>
                <w:sz w:val="18"/>
                <w:lang w:val="en-US"/>
              </w:rPr>
            </w:pPr>
          </w:p>
        </w:tc>
        <w:tc>
          <w:tcPr>
            <w:tcW w:w="1121" w:type="pct"/>
            <w:gridSpan w:val="2"/>
          </w:tcPr>
          <w:p w:rsidR="00000000" w:rsidRDefault="00DC43B0">
            <w:pPr>
              <w:pStyle w:val="Header"/>
              <w:pBdr>
                <w:bottom w:val="none" w:sz="0" w:space="0" w:color="auto"/>
              </w:pBdr>
              <w:tabs>
                <w:tab w:val="clear" w:pos="4320"/>
                <w:tab w:val="clear" w:pos="8640"/>
              </w:tabs>
              <w:spacing w:line="400" w:lineRule="atLeast"/>
              <w:rPr>
                <w:rFonts w:hint="eastAsia"/>
              </w:rPr>
            </w:pPr>
            <w:r>
              <w:rPr>
                <w:rFonts w:hint="eastAsia"/>
              </w:rPr>
              <w:t>总注册人数</w:t>
            </w:r>
          </w:p>
        </w:tc>
        <w:tc>
          <w:tcPr>
            <w:tcW w:w="1121" w:type="pct"/>
            <w:gridSpan w:val="2"/>
          </w:tcPr>
          <w:p w:rsidR="00000000" w:rsidRDefault="00DC43B0">
            <w:pPr>
              <w:spacing w:line="400" w:lineRule="atLeast"/>
              <w:jc w:val="center"/>
              <w:rPr>
                <w:rFonts w:hint="eastAsia"/>
                <w:sz w:val="18"/>
              </w:rPr>
            </w:pPr>
            <w:r>
              <w:rPr>
                <w:rFonts w:hint="eastAsia"/>
                <w:sz w:val="18"/>
              </w:rPr>
              <w:t>通过人数</w:t>
            </w:r>
          </w:p>
        </w:tc>
        <w:tc>
          <w:tcPr>
            <w:tcW w:w="1121" w:type="pct"/>
            <w:gridSpan w:val="2"/>
          </w:tcPr>
          <w:p w:rsidR="00000000" w:rsidRDefault="00DC43B0">
            <w:pPr>
              <w:spacing w:line="400" w:lineRule="atLeast"/>
              <w:jc w:val="center"/>
              <w:rPr>
                <w:rFonts w:hint="eastAsia"/>
                <w:sz w:val="18"/>
              </w:rPr>
            </w:pPr>
            <w:r>
              <w:rPr>
                <w:rFonts w:hint="eastAsia"/>
                <w:sz w:val="18"/>
              </w:rPr>
              <w:t>总注册人数</w:t>
            </w:r>
          </w:p>
        </w:tc>
        <w:tc>
          <w:tcPr>
            <w:tcW w:w="1121" w:type="pct"/>
            <w:gridSpan w:val="2"/>
          </w:tcPr>
          <w:p w:rsidR="00000000" w:rsidRDefault="00DC43B0">
            <w:pPr>
              <w:spacing w:line="400" w:lineRule="atLeast"/>
              <w:jc w:val="center"/>
              <w:rPr>
                <w:rFonts w:hint="eastAsia"/>
                <w:sz w:val="18"/>
              </w:rPr>
            </w:pPr>
            <w:r>
              <w:rPr>
                <w:rFonts w:hint="eastAsia"/>
                <w:sz w:val="18"/>
              </w:rPr>
              <w:t>通过人数</w:t>
            </w:r>
          </w:p>
        </w:tc>
      </w:tr>
      <w:tr w:rsidR="00000000">
        <w:tblPrEx>
          <w:tblCellMar>
            <w:top w:w="0" w:type="dxa"/>
            <w:bottom w:w="0" w:type="dxa"/>
          </w:tblCellMar>
        </w:tblPrEx>
        <w:tc>
          <w:tcPr>
            <w:tcW w:w="515" w:type="pct"/>
          </w:tcPr>
          <w:p w:rsidR="00000000" w:rsidRDefault="00DC43B0">
            <w:pPr>
              <w:spacing w:line="400" w:lineRule="atLeast"/>
              <w:rPr>
                <w:rFonts w:hint="eastAsia"/>
                <w:sz w:val="18"/>
              </w:rPr>
            </w:pPr>
          </w:p>
        </w:tc>
        <w:tc>
          <w:tcPr>
            <w:tcW w:w="637" w:type="pct"/>
          </w:tcPr>
          <w:p w:rsidR="00000000" w:rsidRDefault="00DC43B0">
            <w:pPr>
              <w:spacing w:line="400" w:lineRule="atLeast"/>
              <w:jc w:val="center"/>
              <w:rPr>
                <w:rFonts w:hint="eastAsia"/>
                <w:sz w:val="18"/>
              </w:rPr>
            </w:pPr>
            <w:r>
              <w:rPr>
                <w:rFonts w:hint="eastAsia"/>
                <w:sz w:val="18"/>
              </w:rPr>
              <w:t>绝对人数</w:t>
            </w:r>
          </w:p>
        </w:tc>
        <w:tc>
          <w:tcPr>
            <w:tcW w:w="484" w:type="pct"/>
          </w:tcPr>
          <w:p w:rsidR="00000000" w:rsidRDefault="00DC43B0">
            <w:pPr>
              <w:spacing w:line="400" w:lineRule="atLeast"/>
              <w:jc w:val="center"/>
              <w:rPr>
                <w:rFonts w:hint="eastAsia"/>
                <w:sz w:val="18"/>
              </w:rPr>
            </w:pPr>
            <w:r>
              <w:rPr>
                <w:rFonts w:hint="eastAsia"/>
                <w:sz w:val="18"/>
              </w:rPr>
              <w:t>%</w:t>
            </w:r>
          </w:p>
        </w:tc>
        <w:tc>
          <w:tcPr>
            <w:tcW w:w="637" w:type="pct"/>
          </w:tcPr>
          <w:p w:rsidR="00000000" w:rsidRDefault="00DC43B0">
            <w:pPr>
              <w:spacing w:line="400" w:lineRule="atLeast"/>
              <w:jc w:val="center"/>
              <w:rPr>
                <w:rFonts w:hint="eastAsia"/>
                <w:sz w:val="18"/>
              </w:rPr>
            </w:pPr>
            <w:r>
              <w:rPr>
                <w:rFonts w:hint="eastAsia"/>
                <w:sz w:val="18"/>
              </w:rPr>
              <w:t>绝对人数</w:t>
            </w:r>
          </w:p>
        </w:tc>
        <w:tc>
          <w:tcPr>
            <w:tcW w:w="484" w:type="pct"/>
          </w:tcPr>
          <w:p w:rsidR="00000000" w:rsidRDefault="00DC43B0">
            <w:pPr>
              <w:spacing w:line="400" w:lineRule="atLeast"/>
              <w:jc w:val="center"/>
              <w:rPr>
                <w:rFonts w:hint="eastAsia"/>
                <w:sz w:val="18"/>
              </w:rPr>
            </w:pPr>
            <w:r>
              <w:rPr>
                <w:rFonts w:hint="eastAsia"/>
                <w:sz w:val="18"/>
              </w:rPr>
              <w:t>%</w:t>
            </w:r>
          </w:p>
        </w:tc>
        <w:tc>
          <w:tcPr>
            <w:tcW w:w="637" w:type="pct"/>
          </w:tcPr>
          <w:p w:rsidR="00000000" w:rsidRDefault="00DC43B0">
            <w:pPr>
              <w:spacing w:line="400" w:lineRule="atLeast"/>
              <w:jc w:val="center"/>
              <w:rPr>
                <w:rFonts w:hint="eastAsia"/>
                <w:sz w:val="18"/>
              </w:rPr>
            </w:pPr>
            <w:r>
              <w:rPr>
                <w:rFonts w:hint="eastAsia"/>
                <w:sz w:val="18"/>
              </w:rPr>
              <w:t>绝对人数</w:t>
            </w:r>
          </w:p>
        </w:tc>
        <w:tc>
          <w:tcPr>
            <w:tcW w:w="484" w:type="pct"/>
          </w:tcPr>
          <w:p w:rsidR="00000000" w:rsidRDefault="00DC43B0">
            <w:pPr>
              <w:spacing w:line="400" w:lineRule="atLeast"/>
              <w:jc w:val="center"/>
              <w:rPr>
                <w:rFonts w:hint="eastAsia"/>
                <w:sz w:val="18"/>
              </w:rPr>
            </w:pPr>
            <w:r>
              <w:rPr>
                <w:rFonts w:hint="eastAsia"/>
                <w:sz w:val="18"/>
              </w:rPr>
              <w:t>%</w:t>
            </w:r>
          </w:p>
        </w:tc>
        <w:tc>
          <w:tcPr>
            <w:tcW w:w="637" w:type="pct"/>
          </w:tcPr>
          <w:p w:rsidR="00000000" w:rsidRDefault="00DC43B0">
            <w:pPr>
              <w:spacing w:line="400" w:lineRule="atLeast"/>
              <w:jc w:val="center"/>
              <w:rPr>
                <w:rFonts w:hint="eastAsia"/>
                <w:sz w:val="18"/>
              </w:rPr>
            </w:pPr>
            <w:r>
              <w:rPr>
                <w:rFonts w:hint="eastAsia"/>
                <w:sz w:val="18"/>
              </w:rPr>
              <w:t>绝对人数</w:t>
            </w:r>
          </w:p>
        </w:tc>
        <w:tc>
          <w:tcPr>
            <w:tcW w:w="484" w:type="pct"/>
          </w:tcPr>
          <w:p w:rsidR="00000000" w:rsidRDefault="00DC43B0">
            <w:pPr>
              <w:spacing w:line="400" w:lineRule="atLeast"/>
              <w:jc w:val="center"/>
              <w:rPr>
                <w:rFonts w:hint="eastAsia"/>
                <w:sz w:val="18"/>
              </w:rPr>
            </w:pPr>
            <w:r>
              <w:rPr>
                <w:rFonts w:hint="eastAsia"/>
                <w:sz w:val="18"/>
              </w:rPr>
              <w:t>％</w:t>
            </w:r>
          </w:p>
        </w:tc>
      </w:tr>
      <w:tr w:rsidR="00000000">
        <w:tblPrEx>
          <w:tblCellMar>
            <w:top w:w="0" w:type="dxa"/>
            <w:bottom w:w="0" w:type="dxa"/>
          </w:tblCellMar>
        </w:tblPrEx>
        <w:tc>
          <w:tcPr>
            <w:tcW w:w="515" w:type="pct"/>
          </w:tcPr>
          <w:p w:rsidR="00000000" w:rsidRDefault="00DC43B0">
            <w:pPr>
              <w:pStyle w:val="60"/>
              <w:spacing w:beforeLines="0" w:before="0" w:afterLines="0" w:after="0" w:line="400" w:lineRule="atLeast"/>
              <w:rPr>
                <w:rFonts w:ascii="Times New Roman" w:eastAsia="SimHei" w:hAnsi="Times New Roman" w:hint="eastAsia"/>
                <w:sz w:val="18"/>
                <w:lang w:val="en-US"/>
              </w:rPr>
            </w:pPr>
            <w:r>
              <w:rPr>
                <w:rFonts w:ascii="Times New Roman" w:eastAsia="SimHei" w:hAnsi="Times New Roman" w:hint="eastAsia"/>
                <w:sz w:val="18"/>
                <w:lang w:val="en-US"/>
              </w:rPr>
              <w:t>学生总数</w:t>
            </w:r>
          </w:p>
        </w:tc>
        <w:tc>
          <w:tcPr>
            <w:tcW w:w="637" w:type="pct"/>
          </w:tcPr>
          <w:p w:rsidR="00000000" w:rsidRDefault="00DC43B0">
            <w:pPr>
              <w:pStyle w:val="60"/>
              <w:spacing w:beforeLines="0" w:before="0" w:afterLines="0" w:after="0" w:line="400" w:lineRule="atLeast"/>
              <w:rPr>
                <w:rFonts w:ascii="Times New Roman" w:eastAsia="SimSun" w:hAnsi="Times New Roman" w:hint="eastAsia"/>
                <w:b/>
                <w:bCs/>
                <w:sz w:val="18"/>
                <w:lang w:val="en-US"/>
              </w:rPr>
            </w:pPr>
            <w:r>
              <w:rPr>
                <w:rFonts w:ascii="Times New Roman" w:eastAsia="SimSun" w:hAnsi="Times New Roman" w:hint="eastAsia"/>
                <w:b/>
                <w:bCs/>
                <w:sz w:val="18"/>
                <w:lang w:val="en-US"/>
              </w:rPr>
              <w:t>335 767</w:t>
            </w:r>
          </w:p>
        </w:tc>
        <w:tc>
          <w:tcPr>
            <w:tcW w:w="484" w:type="pct"/>
          </w:tcPr>
          <w:p w:rsidR="00000000" w:rsidRDefault="00DC43B0">
            <w:pPr>
              <w:spacing w:line="400" w:lineRule="atLeast"/>
              <w:rPr>
                <w:rFonts w:hint="eastAsia"/>
                <w:b/>
                <w:bCs/>
                <w:sz w:val="18"/>
              </w:rPr>
            </w:pPr>
            <w:r>
              <w:rPr>
                <w:rFonts w:hint="eastAsia"/>
                <w:b/>
                <w:bCs/>
                <w:sz w:val="18"/>
              </w:rPr>
              <w:t>100.00</w:t>
            </w:r>
          </w:p>
        </w:tc>
        <w:tc>
          <w:tcPr>
            <w:tcW w:w="637" w:type="pct"/>
          </w:tcPr>
          <w:p w:rsidR="00000000" w:rsidRDefault="00DC43B0">
            <w:pPr>
              <w:spacing w:line="400" w:lineRule="atLeast"/>
              <w:rPr>
                <w:rFonts w:hint="eastAsia"/>
                <w:b/>
                <w:bCs/>
                <w:sz w:val="18"/>
              </w:rPr>
            </w:pPr>
            <w:r>
              <w:rPr>
                <w:rFonts w:hint="eastAsia"/>
                <w:b/>
                <w:bCs/>
                <w:sz w:val="18"/>
              </w:rPr>
              <w:t>223 377</w:t>
            </w:r>
          </w:p>
        </w:tc>
        <w:tc>
          <w:tcPr>
            <w:tcW w:w="484" w:type="pct"/>
          </w:tcPr>
          <w:p w:rsidR="00000000" w:rsidRDefault="00DC43B0">
            <w:pPr>
              <w:spacing w:line="400" w:lineRule="atLeast"/>
              <w:rPr>
                <w:rFonts w:hint="eastAsia"/>
                <w:b/>
                <w:bCs/>
                <w:sz w:val="18"/>
              </w:rPr>
            </w:pPr>
            <w:r>
              <w:rPr>
                <w:rFonts w:hint="eastAsia"/>
                <w:b/>
                <w:bCs/>
                <w:sz w:val="18"/>
              </w:rPr>
              <w:t>100.00</w:t>
            </w:r>
          </w:p>
        </w:tc>
        <w:tc>
          <w:tcPr>
            <w:tcW w:w="637" w:type="pct"/>
          </w:tcPr>
          <w:p w:rsidR="00000000" w:rsidRDefault="00DC43B0">
            <w:pPr>
              <w:spacing w:line="400" w:lineRule="atLeast"/>
              <w:rPr>
                <w:rFonts w:hint="eastAsia"/>
                <w:b/>
                <w:bCs/>
                <w:sz w:val="18"/>
              </w:rPr>
            </w:pPr>
            <w:r>
              <w:rPr>
                <w:rFonts w:hint="eastAsia"/>
                <w:b/>
                <w:bCs/>
                <w:sz w:val="18"/>
              </w:rPr>
              <w:t>239 958</w:t>
            </w:r>
          </w:p>
        </w:tc>
        <w:tc>
          <w:tcPr>
            <w:tcW w:w="484" w:type="pct"/>
          </w:tcPr>
          <w:p w:rsidR="00000000" w:rsidRDefault="00DC43B0">
            <w:pPr>
              <w:spacing w:line="400" w:lineRule="atLeast"/>
              <w:rPr>
                <w:rFonts w:hint="eastAsia"/>
                <w:b/>
                <w:bCs/>
                <w:sz w:val="18"/>
              </w:rPr>
            </w:pPr>
            <w:r>
              <w:rPr>
                <w:rFonts w:hint="eastAsia"/>
                <w:b/>
                <w:bCs/>
                <w:sz w:val="18"/>
              </w:rPr>
              <w:t>100.00</w:t>
            </w:r>
          </w:p>
        </w:tc>
        <w:tc>
          <w:tcPr>
            <w:tcW w:w="637" w:type="pct"/>
          </w:tcPr>
          <w:p w:rsidR="00000000" w:rsidRDefault="00DC43B0">
            <w:pPr>
              <w:spacing w:line="400" w:lineRule="atLeast"/>
              <w:rPr>
                <w:rFonts w:hint="eastAsia"/>
                <w:b/>
                <w:bCs/>
                <w:sz w:val="18"/>
              </w:rPr>
            </w:pPr>
            <w:r>
              <w:rPr>
                <w:rFonts w:hint="eastAsia"/>
                <w:b/>
                <w:bCs/>
                <w:sz w:val="18"/>
              </w:rPr>
              <w:t>203 141</w:t>
            </w:r>
          </w:p>
        </w:tc>
        <w:tc>
          <w:tcPr>
            <w:tcW w:w="484" w:type="pct"/>
          </w:tcPr>
          <w:p w:rsidR="00000000" w:rsidRDefault="00DC43B0">
            <w:pPr>
              <w:spacing w:line="400" w:lineRule="atLeast"/>
              <w:rPr>
                <w:rFonts w:hint="eastAsia"/>
                <w:b/>
                <w:bCs/>
                <w:sz w:val="18"/>
              </w:rPr>
            </w:pPr>
            <w:r>
              <w:rPr>
                <w:rFonts w:hint="eastAsia"/>
                <w:b/>
                <w:bCs/>
                <w:sz w:val="18"/>
              </w:rPr>
              <w:t>100.00</w:t>
            </w:r>
          </w:p>
        </w:tc>
      </w:tr>
      <w:tr w:rsidR="00000000">
        <w:tblPrEx>
          <w:tblCellMar>
            <w:top w:w="0" w:type="dxa"/>
            <w:bottom w:w="0" w:type="dxa"/>
          </w:tblCellMar>
        </w:tblPrEx>
        <w:tc>
          <w:tcPr>
            <w:tcW w:w="515" w:type="pct"/>
          </w:tcPr>
          <w:p w:rsidR="00000000" w:rsidRDefault="00DC43B0">
            <w:pPr>
              <w:pStyle w:val="60"/>
              <w:spacing w:beforeLines="0" w:before="0" w:afterLines="0" w:after="0" w:line="400" w:lineRule="atLeast"/>
              <w:rPr>
                <w:rFonts w:ascii="Times New Roman" w:eastAsia="SimSun" w:hAnsi="Times New Roman" w:hint="eastAsia"/>
                <w:sz w:val="18"/>
                <w:lang w:val="en-US"/>
              </w:rPr>
            </w:pPr>
            <w:r>
              <w:rPr>
                <w:rFonts w:ascii="Times New Roman" w:eastAsia="SimSun" w:hAnsi="Times New Roman" w:hint="eastAsia"/>
                <w:sz w:val="18"/>
                <w:lang w:val="en-US"/>
              </w:rPr>
              <w:t>女学生</w:t>
            </w:r>
          </w:p>
        </w:tc>
        <w:tc>
          <w:tcPr>
            <w:tcW w:w="637" w:type="pct"/>
          </w:tcPr>
          <w:p w:rsidR="00000000" w:rsidRDefault="00DC43B0">
            <w:pPr>
              <w:pStyle w:val="60"/>
              <w:spacing w:beforeLines="0" w:before="0" w:afterLines="0" w:after="0" w:line="400" w:lineRule="atLeast"/>
              <w:rPr>
                <w:rFonts w:ascii="Times New Roman" w:eastAsia="SimSun" w:hAnsi="Times New Roman" w:hint="eastAsia"/>
                <w:sz w:val="18"/>
                <w:lang w:val="en-US"/>
              </w:rPr>
            </w:pPr>
            <w:r>
              <w:rPr>
                <w:rFonts w:ascii="Times New Roman" w:eastAsia="SimSun" w:hAnsi="Times New Roman" w:hint="eastAsia"/>
                <w:sz w:val="18"/>
                <w:lang w:val="en-US"/>
              </w:rPr>
              <w:t>180 428</w:t>
            </w:r>
          </w:p>
        </w:tc>
        <w:tc>
          <w:tcPr>
            <w:tcW w:w="484" w:type="pct"/>
          </w:tcPr>
          <w:p w:rsidR="00000000" w:rsidRDefault="00DC43B0">
            <w:pPr>
              <w:spacing w:line="400" w:lineRule="atLeast"/>
              <w:rPr>
                <w:rFonts w:hint="eastAsia"/>
                <w:sz w:val="18"/>
              </w:rPr>
            </w:pPr>
            <w:r>
              <w:rPr>
                <w:rFonts w:hint="eastAsia"/>
                <w:sz w:val="18"/>
              </w:rPr>
              <w:t>53.74</w:t>
            </w:r>
          </w:p>
        </w:tc>
        <w:tc>
          <w:tcPr>
            <w:tcW w:w="637" w:type="pct"/>
          </w:tcPr>
          <w:p w:rsidR="00000000" w:rsidRDefault="00DC43B0">
            <w:pPr>
              <w:spacing w:line="400" w:lineRule="atLeast"/>
              <w:rPr>
                <w:rFonts w:hint="eastAsia"/>
                <w:sz w:val="18"/>
              </w:rPr>
            </w:pPr>
            <w:r>
              <w:rPr>
                <w:rFonts w:hint="eastAsia"/>
                <w:sz w:val="18"/>
              </w:rPr>
              <w:t>125 838</w:t>
            </w:r>
          </w:p>
        </w:tc>
        <w:tc>
          <w:tcPr>
            <w:tcW w:w="484" w:type="pct"/>
          </w:tcPr>
          <w:p w:rsidR="00000000" w:rsidRDefault="00DC43B0">
            <w:pPr>
              <w:spacing w:line="400" w:lineRule="atLeast"/>
              <w:rPr>
                <w:rFonts w:hint="eastAsia"/>
                <w:sz w:val="18"/>
              </w:rPr>
            </w:pPr>
            <w:r>
              <w:rPr>
                <w:rFonts w:hint="eastAsia"/>
                <w:sz w:val="18"/>
              </w:rPr>
              <w:t>56.33</w:t>
            </w:r>
          </w:p>
        </w:tc>
        <w:tc>
          <w:tcPr>
            <w:tcW w:w="637" w:type="pct"/>
          </w:tcPr>
          <w:p w:rsidR="00000000" w:rsidRDefault="00DC43B0">
            <w:pPr>
              <w:spacing w:line="400" w:lineRule="atLeast"/>
              <w:rPr>
                <w:rFonts w:hint="eastAsia"/>
                <w:sz w:val="18"/>
              </w:rPr>
            </w:pPr>
            <w:r>
              <w:rPr>
                <w:rFonts w:hint="eastAsia"/>
                <w:sz w:val="18"/>
              </w:rPr>
              <w:t>124 623</w:t>
            </w:r>
          </w:p>
        </w:tc>
        <w:tc>
          <w:tcPr>
            <w:tcW w:w="484" w:type="pct"/>
          </w:tcPr>
          <w:p w:rsidR="00000000" w:rsidRDefault="00DC43B0">
            <w:pPr>
              <w:spacing w:line="400" w:lineRule="atLeast"/>
              <w:rPr>
                <w:rFonts w:hint="eastAsia"/>
                <w:sz w:val="18"/>
              </w:rPr>
            </w:pPr>
            <w:r>
              <w:rPr>
                <w:rFonts w:hint="eastAsia"/>
                <w:sz w:val="18"/>
              </w:rPr>
              <w:t>51.94</w:t>
            </w:r>
          </w:p>
        </w:tc>
        <w:tc>
          <w:tcPr>
            <w:tcW w:w="637" w:type="pct"/>
          </w:tcPr>
          <w:p w:rsidR="00000000" w:rsidRDefault="00DC43B0">
            <w:pPr>
              <w:spacing w:line="400" w:lineRule="atLeast"/>
              <w:rPr>
                <w:rFonts w:hint="eastAsia"/>
                <w:sz w:val="18"/>
              </w:rPr>
            </w:pPr>
            <w:r>
              <w:rPr>
                <w:rFonts w:hint="eastAsia"/>
                <w:sz w:val="18"/>
              </w:rPr>
              <w:t>112 866</w:t>
            </w:r>
          </w:p>
        </w:tc>
        <w:tc>
          <w:tcPr>
            <w:tcW w:w="484" w:type="pct"/>
          </w:tcPr>
          <w:p w:rsidR="00000000" w:rsidRDefault="00DC43B0">
            <w:pPr>
              <w:spacing w:line="400" w:lineRule="atLeast"/>
              <w:rPr>
                <w:rFonts w:hint="eastAsia"/>
                <w:sz w:val="18"/>
              </w:rPr>
            </w:pPr>
            <w:r>
              <w:rPr>
                <w:rFonts w:hint="eastAsia"/>
                <w:sz w:val="18"/>
              </w:rPr>
              <w:t>55.56</w:t>
            </w:r>
          </w:p>
        </w:tc>
      </w:tr>
      <w:tr w:rsidR="00000000">
        <w:tblPrEx>
          <w:tblCellMar>
            <w:top w:w="0" w:type="dxa"/>
            <w:bottom w:w="0" w:type="dxa"/>
          </w:tblCellMar>
        </w:tblPrEx>
        <w:tc>
          <w:tcPr>
            <w:tcW w:w="515" w:type="pct"/>
          </w:tcPr>
          <w:p w:rsidR="00000000" w:rsidRDefault="00DC43B0">
            <w:pPr>
              <w:pStyle w:val="60"/>
              <w:spacing w:beforeLines="0" w:before="0" w:afterLines="0" w:after="0" w:line="400" w:lineRule="atLeast"/>
              <w:rPr>
                <w:rFonts w:ascii="Times New Roman" w:eastAsia="SimSun" w:hAnsi="Times New Roman" w:hint="eastAsia"/>
                <w:sz w:val="18"/>
                <w:lang w:val="en-US"/>
              </w:rPr>
            </w:pPr>
            <w:r>
              <w:rPr>
                <w:rFonts w:ascii="Times New Roman" w:eastAsia="SimSun" w:hAnsi="Times New Roman" w:hint="eastAsia"/>
                <w:sz w:val="18"/>
                <w:lang w:val="en-US"/>
              </w:rPr>
              <w:t>男学生</w:t>
            </w:r>
          </w:p>
        </w:tc>
        <w:tc>
          <w:tcPr>
            <w:tcW w:w="637" w:type="pct"/>
          </w:tcPr>
          <w:p w:rsidR="00000000" w:rsidRDefault="00DC43B0">
            <w:pPr>
              <w:spacing w:line="400" w:lineRule="atLeast"/>
              <w:rPr>
                <w:rFonts w:hint="eastAsia"/>
                <w:sz w:val="18"/>
              </w:rPr>
            </w:pPr>
            <w:r>
              <w:rPr>
                <w:rFonts w:hint="eastAsia"/>
                <w:sz w:val="18"/>
              </w:rPr>
              <w:t>155 339</w:t>
            </w:r>
          </w:p>
        </w:tc>
        <w:tc>
          <w:tcPr>
            <w:tcW w:w="484" w:type="pct"/>
          </w:tcPr>
          <w:p w:rsidR="00000000" w:rsidRDefault="00DC43B0">
            <w:pPr>
              <w:spacing w:line="400" w:lineRule="atLeast"/>
              <w:rPr>
                <w:rFonts w:hint="eastAsia"/>
                <w:sz w:val="18"/>
              </w:rPr>
            </w:pPr>
            <w:r>
              <w:rPr>
                <w:rFonts w:hint="eastAsia"/>
                <w:sz w:val="18"/>
              </w:rPr>
              <w:t>46.26</w:t>
            </w:r>
          </w:p>
        </w:tc>
        <w:tc>
          <w:tcPr>
            <w:tcW w:w="637" w:type="pct"/>
          </w:tcPr>
          <w:p w:rsidR="00000000" w:rsidRDefault="00DC43B0">
            <w:pPr>
              <w:spacing w:line="400" w:lineRule="atLeast"/>
              <w:rPr>
                <w:rFonts w:hint="eastAsia"/>
                <w:sz w:val="18"/>
              </w:rPr>
            </w:pPr>
            <w:r>
              <w:rPr>
                <w:rFonts w:hint="eastAsia"/>
                <w:sz w:val="18"/>
              </w:rPr>
              <w:t>97 539</w:t>
            </w:r>
          </w:p>
        </w:tc>
        <w:tc>
          <w:tcPr>
            <w:tcW w:w="484" w:type="pct"/>
          </w:tcPr>
          <w:p w:rsidR="00000000" w:rsidRDefault="00DC43B0">
            <w:pPr>
              <w:spacing w:line="400" w:lineRule="atLeast"/>
              <w:rPr>
                <w:rFonts w:hint="eastAsia"/>
                <w:sz w:val="18"/>
              </w:rPr>
            </w:pPr>
            <w:r>
              <w:rPr>
                <w:rFonts w:hint="eastAsia"/>
                <w:sz w:val="18"/>
              </w:rPr>
              <w:t>43.67</w:t>
            </w:r>
          </w:p>
        </w:tc>
        <w:tc>
          <w:tcPr>
            <w:tcW w:w="637" w:type="pct"/>
          </w:tcPr>
          <w:p w:rsidR="00000000" w:rsidRDefault="00DC43B0">
            <w:pPr>
              <w:spacing w:line="400" w:lineRule="atLeast"/>
              <w:rPr>
                <w:rFonts w:hint="eastAsia"/>
                <w:sz w:val="18"/>
              </w:rPr>
            </w:pPr>
            <w:r>
              <w:rPr>
                <w:rFonts w:hint="eastAsia"/>
                <w:sz w:val="18"/>
              </w:rPr>
              <w:t>115 335</w:t>
            </w:r>
          </w:p>
        </w:tc>
        <w:tc>
          <w:tcPr>
            <w:tcW w:w="484" w:type="pct"/>
          </w:tcPr>
          <w:p w:rsidR="00000000" w:rsidRDefault="00DC43B0">
            <w:pPr>
              <w:spacing w:line="400" w:lineRule="atLeast"/>
              <w:rPr>
                <w:rFonts w:hint="eastAsia"/>
                <w:sz w:val="18"/>
              </w:rPr>
            </w:pPr>
            <w:r>
              <w:rPr>
                <w:rFonts w:hint="eastAsia"/>
                <w:sz w:val="18"/>
              </w:rPr>
              <w:t>48.06</w:t>
            </w:r>
          </w:p>
        </w:tc>
        <w:tc>
          <w:tcPr>
            <w:tcW w:w="637" w:type="pct"/>
          </w:tcPr>
          <w:p w:rsidR="00000000" w:rsidRDefault="00DC43B0">
            <w:pPr>
              <w:spacing w:line="400" w:lineRule="atLeast"/>
              <w:rPr>
                <w:rFonts w:hint="eastAsia"/>
                <w:sz w:val="18"/>
              </w:rPr>
            </w:pPr>
            <w:r>
              <w:rPr>
                <w:rFonts w:hint="eastAsia"/>
                <w:sz w:val="18"/>
              </w:rPr>
              <w:t>90 27</w:t>
            </w:r>
            <w:r>
              <w:rPr>
                <w:rFonts w:hint="eastAsia"/>
                <w:sz w:val="18"/>
              </w:rPr>
              <w:t>5</w:t>
            </w:r>
          </w:p>
        </w:tc>
        <w:tc>
          <w:tcPr>
            <w:tcW w:w="484" w:type="pct"/>
          </w:tcPr>
          <w:p w:rsidR="00000000" w:rsidRDefault="00DC43B0">
            <w:pPr>
              <w:spacing w:line="400" w:lineRule="atLeast"/>
              <w:rPr>
                <w:rFonts w:hint="eastAsia"/>
                <w:sz w:val="18"/>
              </w:rPr>
            </w:pPr>
            <w:r>
              <w:rPr>
                <w:rFonts w:hint="eastAsia"/>
                <w:sz w:val="18"/>
              </w:rPr>
              <w:t>44.44</w:t>
            </w:r>
          </w:p>
        </w:tc>
      </w:tr>
    </w:tbl>
    <w:p w:rsidR="00000000" w:rsidRDefault="00DC43B0">
      <w:pPr>
        <w:spacing w:after="240" w:line="360" w:lineRule="atLeast"/>
        <w:rPr>
          <w:rFonts w:hint="eastAsia"/>
          <w:bdr w:val="single" w:sz="4" w:space="0" w:color="auto"/>
        </w:rPr>
      </w:pPr>
      <w:r>
        <w:rPr>
          <w:rFonts w:hint="eastAsia"/>
          <w:sz w:val="18"/>
        </w:rPr>
        <w:t>资料来源：根据教育科学部的西班牙教育统计数据编制而成。</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职业教育（</w:t>
      </w:r>
      <w:r>
        <w:rPr>
          <w:rFonts w:ascii="SimHei" w:eastAsia="SimHei" w:hint="eastAsia"/>
        </w:rPr>
        <w:t>EP</w:t>
      </w:r>
      <w:r>
        <w:rPr>
          <w:rFonts w:ascii="SimHei" w:eastAsia="SimHei" w:hint="eastAsia"/>
        </w:rPr>
        <w:t>）</w:t>
      </w:r>
      <w:r>
        <w:rPr>
          <w:rFonts w:hint="eastAsia"/>
        </w:rPr>
        <w:t>方面也同时存在着两种教育体制，它们的情况也大体相似。从整体上看，接受中等职业教育和高等职业教育的男女生比例平衡。</w:t>
      </w:r>
      <w:r>
        <w:rPr>
          <w:rFonts w:hint="eastAsia"/>
        </w:rPr>
        <w:t>1998</w:t>
      </w:r>
      <w:r>
        <w:rPr>
          <w:rFonts w:hint="eastAsia"/>
        </w:rPr>
        <w:t>－</w:t>
      </w:r>
      <w:r>
        <w:rPr>
          <w:rFonts w:hint="eastAsia"/>
        </w:rPr>
        <w:t>1999</w:t>
      </w:r>
      <w:r>
        <w:rPr>
          <w:rFonts w:hint="eastAsia"/>
        </w:rPr>
        <w:t>学年，接受中等职业教育和高等职业教育的女生分别占学生总数的</w:t>
      </w:r>
      <w:r>
        <w:rPr>
          <w:rFonts w:hint="eastAsia"/>
        </w:rPr>
        <w:t>45%</w:t>
      </w:r>
      <w:r>
        <w:rPr>
          <w:rFonts w:hint="eastAsia"/>
        </w:rPr>
        <w:t>和</w:t>
      </w:r>
      <w:r>
        <w:rPr>
          <w:rFonts w:hint="eastAsia"/>
        </w:rPr>
        <w:t>48.7%</w:t>
      </w:r>
      <w:r>
        <w:rPr>
          <w:rFonts w:hint="eastAsia"/>
        </w:rPr>
        <w:t>，这代表了一种进步，因为传统上接受职业教育的大部分是男子。</w:t>
      </w:r>
    </w:p>
    <w:p w:rsidR="00000000" w:rsidRDefault="00DC43B0" w:rsidP="00DC43B0">
      <w:pPr>
        <w:pStyle w:val="10"/>
        <w:spacing w:beforeLines="0" w:before="0" w:afterLines="0" w:after="240" w:line="360" w:lineRule="atLeast"/>
        <w:ind w:firstLine="31680"/>
        <w:rPr>
          <w:rFonts w:hint="eastAsia"/>
        </w:rPr>
      </w:pPr>
      <w:r>
        <w:rPr>
          <w:rFonts w:hint="eastAsia"/>
        </w:rPr>
        <w:t>恰恰是职业教育方面清楚地反映出明显存在着一些所谓的女性职业部门和一些男性职业部门。这说明在某些时候，职业选择依然受到文化陈规和定型的影响，必须继续推进这方面</w:t>
      </w:r>
      <w:r>
        <w:rPr>
          <w:rFonts w:hint="eastAsia"/>
        </w:rPr>
        <w:t>的工作。职业教育里未能扩大两性的机会平等，是没有取得明显进步的领域之一。</w:t>
      </w:r>
    </w:p>
    <w:p w:rsidR="00000000" w:rsidRDefault="00DC43B0" w:rsidP="00DC43B0">
      <w:pPr>
        <w:pStyle w:val="10"/>
        <w:spacing w:beforeLines="0" w:before="0" w:afterLines="0" w:after="0" w:line="360" w:lineRule="atLeast"/>
        <w:ind w:firstLine="31680"/>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82"/>
        <w:gridCol w:w="4982"/>
      </w:tblGrid>
      <w:tr w:rsidR="00000000">
        <w:tblPrEx>
          <w:tblCellMar>
            <w:top w:w="0" w:type="dxa"/>
            <w:bottom w:w="0" w:type="dxa"/>
          </w:tblCellMar>
        </w:tblPrEx>
        <w:tc>
          <w:tcPr>
            <w:tcW w:w="4982" w:type="dxa"/>
            <w:tcBorders>
              <w:bottom w:val="nil"/>
            </w:tcBorders>
          </w:tcPr>
          <w:p w:rsidR="00000000" w:rsidRDefault="00DC43B0">
            <w:pPr>
              <w:pStyle w:val="10"/>
              <w:spacing w:beforeLines="0" w:before="0" w:afterLines="0" w:after="0" w:line="360" w:lineRule="atLeast"/>
              <w:ind w:firstLineChars="0" w:firstLine="0"/>
              <w:jc w:val="center"/>
              <w:rPr>
                <w:rFonts w:eastAsia="SimHei" w:hint="eastAsia"/>
              </w:rPr>
            </w:pPr>
            <w:r>
              <w:rPr>
                <w:rFonts w:eastAsia="SimHei" w:hint="eastAsia"/>
              </w:rPr>
              <w:t>高等职业教育男女生比例</w:t>
            </w:r>
          </w:p>
        </w:tc>
        <w:tc>
          <w:tcPr>
            <w:tcW w:w="4982" w:type="dxa"/>
            <w:tcBorders>
              <w:bottom w:val="nil"/>
            </w:tcBorders>
          </w:tcPr>
          <w:p w:rsidR="00000000" w:rsidRDefault="00DC43B0">
            <w:pPr>
              <w:pStyle w:val="10"/>
              <w:spacing w:beforeLines="0" w:before="0" w:afterLines="0" w:after="0" w:line="360" w:lineRule="atLeast"/>
              <w:ind w:firstLineChars="0" w:firstLine="0"/>
              <w:jc w:val="center"/>
              <w:rPr>
                <w:rFonts w:hint="eastAsia"/>
              </w:rPr>
            </w:pPr>
            <w:r>
              <w:rPr>
                <w:rFonts w:eastAsia="SimHei" w:hint="eastAsia"/>
              </w:rPr>
              <w:t>中等职业教育男女生比例</w:t>
            </w:r>
          </w:p>
        </w:tc>
      </w:tr>
      <w:tr w:rsidR="00000000">
        <w:tblPrEx>
          <w:tblCellMar>
            <w:top w:w="0" w:type="dxa"/>
            <w:bottom w:w="0" w:type="dxa"/>
          </w:tblCellMar>
        </w:tblPrEx>
        <w:tc>
          <w:tcPr>
            <w:tcW w:w="4982" w:type="dxa"/>
            <w:tcBorders>
              <w:top w:val="nil"/>
            </w:tcBorders>
          </w:tcPr>
          <w:p w:rsidR="00000000" w:rsidRDefault="00DC43B0">
            <w:pPr>
              <w:pStyle w:val="10"/>
              <w:spacing w:beforeLines="0" w:before="0" w:afterLines="0" w:after="0" w:line="360" w:lineRule="atLeast"/>
              <w:ind w:firstLineChars="0" w:firstLine="0"/>
              <w:jc w:val="center"/>
              <w:rPr>
                <w:rFonts w:hint="eastAsia"/>
              </w:rPr>
            </w:pPr>
            <w:r>
              <w:object w:dxaOrig="4125" w:dyaOrig="2385">
                <v:shape id="_x0000_i1028" type="#_x0000_t75" style="width:206.25pt;height:119.25pt" o:ole="">
                  <v:imagedata r:id="rId24" o:title=""/>
                </v:shape>
                <o:OLEObject Type="Embed" ProgID="Excel.Chart.8" ShapeID="_x0000_i1028" DrawAspect="Content" ObjectID="_1395237888" r:id="rId25">
                  <o:FieldCodes>\s</o:FieldCodes>
                </o:OLEObject>
              </w:object>
            </w:r>
          </w:p>
        </w:tc>
        <w:tc>
          <w:tcPr>
            <w:tcW w:w="4982" w:type="dxa"/>
            <w:tcBorders>
              <w:top w:val="nil"/>
            </w:tcBorders>
          </w:tcPr>
          <w:p w:rsidR="00000000" w:rsidRDefault="00DC43B0">
            <w:pPr>
              <w:pStyle w:val="10"/>
              <w:spacing w:beforeLines="0" w:before="0" w:afterLines="0" w:after="0" w:line="360" w:lineRule="atLeast"/>
              <w:ind w:firstLineChars="0" w:firstLine="0"/>
              <w:jc w:val="center"/>
              <w:rPr>
                <w:rFonts w:hint="eastAsia"/>
              </w:rPr>
            </w:pPr>
            <w:r>
              <w:object w:dxaOrig="4125" w:dyaOrig="2355">
                <v:shape id="_x0000_i1029" type="#_x0000_t75" style="width:206.25pt;height:117.75pt" o:ole="">
                  <v:imagedata r:id="rId26" o:title=""/>
                </v:shape>
                <o:OLEObject Type="Embed" ProgID="Excel.Chart.8" ShapeID="_x0000_i1029" DrawAspect="Content" ObjectID="_1395237889" r:id="rId27">
                  <o:FieldCodes>\s</o:FieldCodes>
                </o:OLEObject>
              </w:object>
            </w:r>
          </w:p>
        </w:tc>
      </w:tr>
    </w:tbl>
    <w:p w:rsidR="00000000" w:rsidRDefault="00DC43B0">
      <w:pPr>
        <w:pStyle w:val="10"/>
        <w:spacing w:beforeLines="0" w:before="0" w:afterLines="0" w:after="240" w:line="360" w:lineRule="atLeast"/>
        <w:ind w:firstLineChars="0" w:firstLine="0"/>
      </w:pPr>
    </w:p>
    <w:p w:rsidR="00000000" w:rsidRDefault="00DC43B0">
      <w:pPr>
        <w:pStyle w:val="10"/>
        <w:spacing w:beforeLines="0" w:before="0" w:afterLines="0" w:after="240" w:line="360" w:lineRule="atLeast"/>
        <w:ind w:firstLineChars="0" w:firstLine="0"/>
        <w:jc w:val="center"/>
        <w:rPr>
          <w:rFonts w:eastAsia="SimHei" w:hint="eastAsia"/>
        </w:rPr>
      </w:pPr>
      <w:r>
        <w:br w:type="page"/>
      </w:r>
      <w:r>
        <w:rPr>
          <w:rFonts w:eastAsia="SimHei" w:hint="eastAsia"/>
        </w:rPr>
        <w:t>按照专业和性别分列的注册学生人数（教育总法管制的教育体制）</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4"/>
        <w:gridCol w:w="968"/>
        <w:gridCol w:w="968"/>
        <w:gridCol w:w="969"/>
        <w:gridCol w:w="1132"/>
        <w:gridCol w:w="969"/>
        <w:gridCol w:w="969"/>
        <w:gridCol w:w="969"/>
        <w:gridCol w:w="1126"/>
      </w:tblGrid>
      <w:tr w:rsidR="00000000">
        <w:tblPrEx>
          <w:tblCellMar>
            <w:top w:w="0" w:type="dxa"/>
            <w:bottom w:w="0" w:type="dxa"/>
          </w:tblCellMar>
        </w:tblPrEx>
        <w:trPr>
          <w:cantSplit/>
        </w:trPr>
        <w:tc>
          <w:tcPr>
            <w:tcW w:w="951" w:type="pct"/>
          </w:tcPr>
          <w:p w:rsidR="00000000" w:rsidRDefault="00DC43B0">
            <w:pPr>
              <w:pStyle w:val="60"/>
              <w:spacing w:beforeLines="0" w:before="0" w:afterLines="0" w:after="0" w:line="360" w:lineRule="atLeast"/>
              <w:rPr>
                <w:rFonts w:ascii="Times New Roman" w:eastAsia="SimSun" w:hAnsi="Times New Roman" w:hint="eastAsia"/>
                <w:sz w:val="18"/>
                <w:lang w:val="en-US"/>
              </w:rPr>
            </w:pPr>
          </w:p>
        </w:tc>
        <w:tc>
          <w:tcPr>
            <w:tcW w:w="2025" w:type="pct"/>
            <w:gridSpan w:val="4"/>
          </w:tcPr>
          <w:p w:rsidR="00000000" w:rsidRDefault="00DC43B0">
            <w:pPr>
              <w:spacing w:line="360" w:lineRule="atLeast"/>
              <w:jc w:val="center"/>
              <w:rPr>
                <w:rFonts w:hint="eastAsia"/>
                <w:b/>
                <w:bCs/>
                <w:sz w:val="18"/>
              </w:rPr>
            </w:pPr>
            <w:r>
              <w:rPr>
                <w:rFonts w:hint="eastAsia"/>
                <w:b/>
                <w:bCs/>
                <w:sz w:val="18"/>
              </w:rPr>
              <w:t>1996</w:t>
            </w:r>
            <w:r>
              <w:rPr>
                <w:rFonts w:hint="eastAsia"/>
                <w:b/>
                <w:bCs/>
                <w:sz w:val="18"/>
              </w:rPr>
              <w:t>－</w:t>
            </w:r>
            <w:r>
              <w:rPr>
                <w:rFonts w:hint="eastAsia"/>
                <w:b/>
                <w:bCs/>
                <w:sz w:val="18"/>
              </w:rPr>
              <w:t>1997</w:t>
            </w:r>
          </w:p>
        </w:tc>
        <w:tc>
          <w:tcPr>
            <w:tcW w:w="2025" w:type="pct"/>
            <w:gridSpan w:val="4"/>
          </w:tcPr>
          <w:p w:rsidR="00000000" w:rsidRDefault="00DC43B0">
            <w:pPr>
              <w:spacing w:line="360" w:lineRule="atLeast"/>
              <w:jc w:val="center"/>
              <w:rPr>
                <w:rFonts w:hint="eastAsia"/>
                <w:b/>
                <w:bCs/>
                <w:sz w:val="18"/>
              </w:rPr>
            </w:pPr>
            <w:r>
              <w:rPr>
                <w:rFonts w:hint="eastAsia"/>
                <w:b/>
                <w:bCs/>
                <w:sz w:val="18"/>
              </w:rPr>
              <w:t>1998</w:t>
            </w:r>
            <w:r>
              <w:rPr>
                <w:rFonts w:hint="eastAsia"/>
                <w:b/>
                <w:bCs/>
                <w:sz w:val="18"/>
              </w:rPr>
              <w:t>－</w:t>
            </w:r>
            <w:r>
              <w:rPr>
                <w:rFonts w:hint="eastAsia"/>
                <w:b/>
                <w:bCs/>
                <w:sz w:val="18"/>
              </w:rPr>
              <w:t>1999</w:t>
            </w:r>
          </w:p>
        </w:tc>
      </w:tr>
      <w:tr w:rsidR="00000000">
        <w:tblPrEx>
          <w:tblCellMar>
            <w:top w:w="0" w:type="dxa"/>
            <w:bottom w:w="0" w:type="dxa"/>
          </w:tblCellMar>
        </w:tblPrEx>
        <w:tc>
          <w:tcPr>
            <w:tcW w:w="951" w:type="pct"/>
          </w:tcPr>
          <w:p w:rsidR="00000000" w:rsidRDefault="00DC43B0">
            <w:pPr>
              <w:spacing w:line="360" w:lineRule="atLeast"/>
              <w:rPr>
                <w:rFonts w:hint="eastAsia"/>
                <w:sz w:val="18"/>
              </w:rPr>
            </w:pPr>
          </w:p>
        </w:tc>
        <w:tc>
          <w:tcPr>
            <w:tcW w:w="486" w:type="pct"/>
          </w:tcPr>
          <w:p w:rsidR="00000000" w:rsidRDefault="00DC43B0">
            <w:pPr>
              <w:spacing w:line="360" w:lineRule="atLeast"/>
              <w:jc w:val="center"/>
              <w:rPr>
                <w:rFonts w:hint="eastAsia"/>
                <w:sz w:val="18"/>
              </w:rPr>
            </w:pPr>
            <w:r>
              <w:rPr>
                <w:rFonts w:hint="eastAsia"/>
                <w:sz w:val="18"/>
              </w:rPr>
              <w:t>总人数</w:t>
            </w:r>
          </w:p>
        </w:tc>
        <w:tc>
          <w:tcPr>
            <w:tcW w:w="486" w:type="pct"/>
          </w:tcPr>
          <w:p w:rsidR="00000000" w:rsidRDefault="00DC43B0">
            <w:pPr>
              <w:spacing w:line="360" w:lineRule="atLeast"/>
              <w:jc w:val="center"/>
              <w:rPr>
                <w:rFonts w:hint="eastAsia"/>
                <w:sz w:val="18"/>
              </w:rPr>
            </w:pPr>
            <w:r>
              <w:rPr>
                <w:rFonts w:hint="eastAsia"/>
                <w:sz w:val="18"/>
              </w:rPr>
              <w:t>妇女</w:t>
            </w:r>
          </w:p>
        </w:tc>
        <w:tc>
          <w:tcPr>
            <w:tcW w:w="486" w:type="pct"/>
          </w:tcPr>
          <w:p w:rsidR="00000000" w:rsidRDefault="00DC43B0">
            <w:pPr>
              <w:spacing w:line="360" w:lineRule="atLeast"/>
              <w:jc w:val="center"/>
              <w:rPr>
                <w:rFonts w:hint="eastAsia"/>
                <w:sz w:val="18"/>
              </w:rPr>
            </w:pPr>
            <w:r>
              <w:rPr>
                <w:rFonts w:hint="eastAsia"/>
                <w:sz w:val="18"/>
              </w:rPr>
              <w:t>男子</w:t>
            </w:r>
          </w:p>
        </w:tc>
        <w:tc>
          <w:tcPr>
            <w:tcW w:w="568" w:type="pct"/>
          </w:tcPr>
          <w:p w:rsidR="00000000" w:rsidRDefault="00DC43B0">
            <w:pPr>
              <w:spacing w:line="360" w:lineRule="atLeast"/>
              <w:jc w:val="center"/>
              <w:rPr>
                <w:rFonts w:hint="eastAsia"/>
                <w:sz w:val="18"/>
              </w:rPr>
            </w:pPr>
            <w:r>
              <w:rPr>
                <w:rFonts w:hint="eastAsia"/>
                <w:sz w:val="18"/>
              </w:rPr>
              <w:t>妇女比例</w:t>
            </w:r>
          </w:p>
          <w:p w:rsidR="00000000" w:rsidRDefault="00DC43B0">
            <w:pPr>
              <w:spacing w:line="360" w:lineRule="atLeast"/>
              <w:jc w:val="center"/>
              <w:rPr>
                <w:rFonts w:hint="eastAsia"/>
                <w:sz w:val="18"/>
              </w:rPr>
            </w:pPr>
            <w:r>
              <w:rPr>
                <w:rFonts w:hint="eastAsia"/>
                <w:sz w:val="18"/>
              </w:rPr>
              <w:t>（％）</w:t>
            </w:r>
          </w:p>
        </w:tc>
        <w:tc>
          <w:tcPr>
            <w:tcW w:w="486" w:type="pct"/>
          </w:tcPr>
          <w:p w:rsidR="00000000" w:rsidRDefault="00DC43B0">
            <w:pPr>
              <w:spacing w:line="360" w:lineRule="atLeast"/>
              <w:jc w:val="center"/>
              <w:rPr>
                <w:rFonts w:hint="eastAsia"/>
                <w:sz w:val="18"/>
              </w:rPr>
            </w:pPr>
            <w:r>
              <w:rPr>
                <w:rFonts w:hint="eastAsia"/>
                <w:sz w:val="18"/>
              </w:rPr>
              <w:t>总人数</w:t>
            </w:r>
          </w:p>
        </w:tc>
        <w:tc>
          <w:tcPr>
            <w:tcW w:w="486" w:type="pct"/>
          </w:tcPr>
          <w:p w:rsidR="00000000" w:rsidRDefault="00DC43B0">
            <w:pPr>
              <w:spacing w:line="360" w:lineRule="atLeast"/>
              <w:jc w:val="center"/>
              <w:rPr>
                <w:rFonts w:hint="eastAsia"/>
                <w:sz w:val="18"/>
              </w:rPr>
            </w:pPr>
            <w:r>
              <w:rPr>
                <w:rFonts w:hint="eastAsia"/>
                <w:sz w:val="18"/>
              </w:rPr>
              <w:t>妇女</w:t>
            </w:r>
          </w:p>
        </w:tc>
        <w:tc>
          <w:tcPr>
            <w:tcW w:w="486" w:type="pct"/>
          </w:tcPr>
          <w:p w:rsidR="00000000" w:rsidRDefault="00DC43B0">
            <w:pPr>
              <w:spacing w:line="360" w:lineRule="atLeast"/>
              <w:jc w:val="center"/>
              <w:rPr>
                <w:rFonts w:hint="eastAsia"/>
                <w:sz w:val="18"/>
              </w:rPr>
            </w:pPr>
            <w:r>
              <w:rPr>
                <w:rFonts w:hint="eastAsia"/>
                <w:sz w:val="18"/>
              </w:rPr>
              <w:t>男子</w:t>
            </w:r>
          </w:p>
        </w:tc>
        <w:tc>
          <w:tcPr>
            <w:tcW w:w="568" w:type="pct"/>
          </w:tcPr>
          <w:p w:rsidR="00000000" w:rsidRDefault="00DC43B0">
            <w:pPr>
              <w:spacing w:line="360" w:lineRule="atLeast"/>
              <w:jc w:val="center"/>
              <w:rPr>
                <w:rFonts w:hint="eastAsia"/>
                <w:sz w:val="18"/>
              </w:rPr>
            </w:pPr>
            <w:r>
              <w:rPr>
                <w:rFonts w:hint="eastAsia"/>
                <w:sz w:val="18"/>
              </w:rPr>
              <w:t>妇女比例</w:t>
            </w:r>
          </w:p>
          <w:p w:rsidR="00000000" w:rsidRDefault="00DC43B0">
            <w:pPr>
              <w:spacing w:line="360" w:lineRule="atLeast"/>
              <w:jc w:val="center"/>
              <w:rPr>
                <w:rFonts w:hint="eastAsia"/>
                <w:sz w:val="18"/>
              </w:rPr>
            </w:pPr>
            <w:r>
              <w:rPr>
                <w:rFonts w:hint="eastAsia"/>
                <w:sz w:val="18"/>
              </w:rPr>
              <w:t>（％）</w:t>
            </w:r>
          </w:p>
        </w:tc>
      </w:tr>
      <w:tr w:rsidR="00000000">
        <w:tblPrEx>
          <w:tblCellMar>
            <w:top w:w="0" w:type="dxa"/>
            <w:bottom w:w="0" w:type="dxa"/>
          </w:tblCellMar>
        </w:tblPrEx>
        <w:tc>
          <w:tcPr>
            <w:tcW w:w="951" w:type="pct"/>
          </w:tcPr>
          <w:p w:rsidR="00000000" w:rsidRDefault="00DC43B0">
            <w:pPr>
              <w:spacing w:line="360" w:lineRule="atLeast"/>
              <w:rPr>
                <w:rFonts w:hint="eastAsia"/>
                <w:sz w:val="18"/>
              </w:rPr>
            </w:pPr>
          </w:p>
        </w:tc>
        <w:tc>
          <w:tcPr>
            <w:tcW w:w="486" w:type="pct"/>
          </w:tcPr>
          <w:p w:rsidR="00000000" w:rsidRDefault="00DC43B0">
            <w:pPr>
              <w:spacing w:line="360" w:lineRule="atLeast"/>
              <w:rPr>
                <w:rFonts w:hint="eastAsia"/>
                <w:sz w:val="18"/>
              </w:rPr>
            </w:pPr>
          </w:p>
        </w:tc>
        <w:tc>
          <w:tcPr>
            <w:tcW w:w="486" w:type="pct"/>
          </w:tcPr>
          <w:p w:rsidR="00000000" w:rsidRDefault="00DC43B0">
            <w:pPr>
              <w:spacing w:line="360" w:lineRule="atLeast"/>
              <w:rPr>
                <w:rFonts w:hint="eastAsia"/>
                <w:sz w:val="18"/>
              </w:rPr>
            </w:pPr>
          </w:p>
        </w:tc>
        <w:tc>
          <w:tcPr>
            <w:tcW w:w="486" w:type="pct"/>
          </w:tcPr>
          <w:p w:rsidR="00000000" w:rsidRDefault="00DC43B0">
            <w:pPr>
              <w:spacing w:line="360" w:lineRule="atLeast"/>
              <w:rPr>
                <w:rFonts w:hint="eastAsia"/>
                <w:sz w:val="18"/>
              </w:rPr>
            </w:pPr>
          </w:p>
        </w:tc>
        <w:tc>
          <w:tcPr>
            <w:tcW w:w="568" w:type="pct"/>
          </w:tcPr>
          <w:p w:rsidR="00000000" w:rsidRDefault="00DC43B0">
            <w:pPr>
              <w:spacing w:line="360" w:lineRule="atLeast"/>
              <w:rPr>
                <w:rFonts w:hint="eastAsia"/>
                <w:sz w:val="18"/>
              </w:rPr>
            </w:pPr>
          </w:p>
        </w:tc>
        <w:tc>
          <w:tcPr>
            <w:tcW w:w="486" w:type="pct"/>
          </w:tcPr>
          <w:p w:rsidR="00000000" w:rsidRDefault="00DC43B0">
            <w:pPr>
              <w:spacing w:line="360" w:lineRule="atLeast"/>
              <w:rPr>
                <w:rFonts w:hint="eastAsia"/>
                <w:sz w:val="18"/>
              </w:rPr>
            </w:pPr>
          </w:p>
        </w:tc>
        <w:tc>
          <w:tcPr>
            <w:tcW w:w="486" w:type="pct"/>
          </w:tcPr>
          <w:p w:rsidR="00000000" w:rsidRDefault="00DC43B0">
            <w:pPr>
              <w:spacing w:line="360" w:lineRule="atLeast"/>
              <w:rPr>
                <w:rFonts w:hint="eastAsia"/>
                <w:sz w:val="18"/>
              </w:rPr>
            </w:pPr>
          </w:p>
        </w:tc>
        <w:tc>
          <w:tcPr>
            <w:tcW w:w="486" w:type="pct"/>
          </w:tcPr>
          <w:p w:rsidR="00000000" w:rsidRDefault="00DC43B0">
            <w:pPr>
              <w:spacing w:line="360" w:lineRule="atLeast"/>
              <w:rPr>
                <w:rFonts w:hint="eastAsia"/>
                <w:sz w:val="18"/>
              </w:rPr>
            </w:pPr>
          </w:p>
        </w:tc>
        <w:tc>
          <w:tcPr>
            <w:tcW w:w="568" w:type="pct"/>
          </w:tcPr>
          <w:p w:rsidR="00000000" w:rsidRDefault="00DC43B0">
            <w:pPr>
              <w:spacing w:line="360" w:lineRule="atLeast"/>
              <w:rPr>
                <w:rFonts w:hint="eastAsia"/>
                <w:sz w:val="18"/>
              </w:rPr>
            </w:pPr>
          </w:p>
        </w:tc>
      </w:tr>
      <w:tr w:rsidR="00000000">
        <w:tblPrEx>
          <w:tblCellMar>
            <w:top w:w="0" w:type="dxa"/>
            <w:bottom w:w="0" w:type="dxa"/>
          </w:tblCellMar>
        </w:tblPrEx>
        <w:tc>
          <w:tcPr>
            <w:tcW w:w="951" w:type="pct"/>
          </w:tcPr>
          <w:p w:rsidR="00000000" w:rsidRDefault="00DC43B0">
            <w:pPr>
              <w:spacing w:line="360" w:lineRule="atLeast"/>
              <w:rPr>
                <w:rFonts w:ascii="SimHei" w:eastAsia="SimHei"/>
                <w:kern w:val="17"/>
                <w:sz w:val="18"/>
              </w:rPr>
            </w:pPr>
            <w:r>
              <w:rPr>
                <w:rFonts w:ascii="SimHei" w:eastAsia="SimHei" w:hint="eastAsia"/>
                <w:kern w:val="17"/>
                <w:sz w:val="18"/>
              </w:rPr>
              <w:t>注册总人数</w:t>
            </w:r>
            <w:r>
              <w:rPr>
                <w:rFonts w:ascii="SimHei" w:eastAsia="SimHei" w:hint="eastAsia"/>
                <w:kern w:val="17"/>
                <w:sz w:val="18"/>
                <w:vertAlign w:val="superscript"/>
              </w:rPr>
              <w:t>*</w:t>
            </w:r>
          </w:p>
        </w:tc>
        <w:tc>
          <w:tcPr>
            <w:tcW w:w="486" w:type="pct"/>
          </w:tcPr>
          <w:p w:rsidR="00000000" w:rsidRDefault="00DC43B0">
            <w:pPr>
              <w:spacing w:line="360" w:lineRule="atLeast"/>
              <w:jc w:val="center"/>
              <w:rPr>
                <w:rFonts w:hint="eastAsia"/>
                <w:b/>
                <w:bCs/>
                <w:sz w:val="18"/>
              </w:rPr>
            </w:pPr>
            <w:r>
              <w:rPr>
                <w:rFonts w:hint="eastAsia"/>
                <w:b/>
                <w:bCs/>
                <w:sz w:val="18"/>
              </w:rPr>
              <w:t>592 233</w:t>
            </w:r>
          </w:p>
        </w:tc>
        <w:tc>
          <w:tcPr>
            <w:tcW w:w="486" w:type="pct"/>
          </w:tcPr>
          <w:p w:rsidR="00000000" w:rsidRDefault="00DC43B0">
            <w:pPr>
              <w:spacing w:line="360" w:lineRule="atLeast"/>
              <w:jc w:val="center"/>
              <w:rPr>
                <w:rFonts w:hint="eastAsia"/>
                <w:b/>
                <w:bCs/>
                <w:sz w:val="18"/>
              </w:rPr>
            </w:pPr>
            <w:r>
              <w:rPr>
                <w:rFonts w:hint="eastAsia"/>
                <w:b/>
                <w:bCs/>
                <w:sz w:val="18"/>
              </w:rPr>
              <w:t>277 849</w:t>
            </w:r>
          </w:p>
        </w:tc>
        <w:tc>
          <w:tcPr>
            <w:tcW w:w="486" w:type="pct"/>
          </w:tcPr>
          <w:p w:rsidR="00000000" w:rsidRDefault="00DC43B0">
            <w:pPr>
              <w:spacing w:line="360" w:lineRule="atLeast"/>
              <w:jc w:val="center"/>
              <w:rPr>
                <w:rFonts w:hint="eastAsia"/>
                <w:b/>
                <w:bCs/>
                <w:sz w:val="18"/>
              </w:rPr>
            </w:pPr>
            <w:r>
              <w:rPr>
                <w:rFonts w:hint="eastAsia"/>
                <w:b/>
                <w:bCs/>
                <w:sz w:val="18"/>
              </w:rPr>
              <w:t>314 384</w:t>
            </w:r>
          </w:p>
        </w:tc>
        <w:tc>
          <w:tcPr>
            <w:tcW w:w="568" w:type="pct"/>
          </w:tcPr>
          <w:p w:rsidR="00000000" w:rsidRDefault="00DC43B0">
            <w:pPr>
              <w:spacing w:line="360" w:lineRule="atLeast"/>
              <w:jc w:val="center"/>
              <w:rPr>
                <w:rFonts w:hint="eastAsia"/>
                <w:b/>
                <w:bCs/>
                <w:sz w:val="18"/>
              </w:rPr>
            </w:pPr>
            <w:r>
              <w:rPr>
                <w:rFonts w:hint="eastAsia"/>
                <w:b/>
                <w:bCs/>
                <w:sz w:val="18"/>
              </w:rPr>
              <w:t>46.92</w:t>
            </w:r>
          </w:p>
        </w:tc>
        <w:tc>
          <w:tcPr>
            <w:tcW w:w="486" w:type="pct"/>
          </w:tcPr>
          <w:p w:rsidR="00000000" w:rsidRDefault="00DC43B0">
            <w:pPr>
              <w:spacing w:line="360" w:lineRule="atLeast"/>
              <w:jc w:val="center"/>
              <w:rPr>
                <w:rFonts w:hint="eastAsia"/>
                <w:b/>
                <w:bCs/>
                <w:sz w:val="18"/>
              </w:rPr>
            </w:pPr>
            <w:r>
              <w:rPr>
                <w:rFonts w:hint="eastAsia"/>
                <w:b/>
                <w:bCs/>
                <w:sz w:val="18"/>
              </w:rPr>
              <w:t>290 441</w:t>
            </w:r>
          </w:p>
        </w:tc>
        <w:tc>
          <w:tcPr>
            <w:tcW w:w="486" w:type="pct"/>
          </w:tcPr>
          <w:p w:rsidR="00000000" w:rsidRDefault="00DC43B0">
            <w:pPr>
              <w:spacing w:line="360" w:lineRule="atLeast"/>
              <w:jc w:val="center"/>
              <w:rPr>
                <w:rFonts w:hint="eastAsia"/>
                <w:b/>
                <w:bCs/>
                <w:sz w:val="18"/>
              </w:rPr>
            </w:pPr>
            <w:r>
              <w:rPr>
                <w:rFonts w:hint="eastAsia"/>
                <w:b/>
                <w:bCs/>
                <w:sz w:val="18"/>
              </w:rPr>
              <w:t>137 506</w:t>
            </w:r>
          </w:p>
        </w:tc>
        <w:tc>
          <w:tcPr>
            <w:tcW w:w="486" w:type="pct"/>
          </w:tcPr>
          <w:p w:rsidR="00000000" w:rsidRDefault="00DC43B0">
            <w:pPr>
              <w:spacing w:line="360" w:lineRule="atLeast"/>
              <w:jc w:val="center"/>
              <w:rPr>
                <w:rFonts w:hint="eastAsia"/>
                <w:b/>
                <w:bCs/>
                <w:sz w:val="18"/>
              </w:rPr>
            </w:pPr>
            <w:r>
              <w:rPr>
                <w:rFonts w:hint="eastAsia"/>
                <w:b/>
                <w:bCs/>
                <w:sz w:val="18"/>
              </w:rPr>
              <w:t>152 935</w:t>
            </w:r>
          </w:p>
        </w:tc>
        <w:tc>
          <w:tcPr>
            <w:tcW w:w="568" w:type="pct"/>
          </w:tcPr>
          <w:p w:rsidR="00000000" w:rsidRDefault="00DC43B0">
            <w:pPr>
              <w:spacing w:line="360" w:lineRule="atLeast"/>
              <w:jc w:val="center"/>
              <w:rPr>
                <w:rFonts w:hint="eastAsia"/>
                <w:b/>
                <w:bCs/>
                <w:sz w:val="18"/>
              </w:rPr>
            </w:pPr>
            <w:r>
              <w:rPr>
                <w:rFonts w:hint="eastAsia"/>
                <w:b/>
                <w:bCs/>
                <w:sz w:val="18"/>
              </w:rPr>
              <w:t>47.34</w:t>
            </w:r>
          </w:p>
        </w:tc>
      </w:tr>
      <w:tr w:rsidR="00000000">
        <w:tblPrEx>
          <w:tblCellMar>
            <w:top w:w="0" w:type="dxa"/>
            <w:bottom w:w="0" w:type="dxa"/>
          </w:tblCellMar>
        </w:tblPrEx>
        <w:tc>
          <w:tcPr>
            <w:tcW w:w="951" w:type="pct"/>
          </w:tcPr>
          <w:p w:rsidR="00000000" w:rsidRDefault="00DC43B0">
            <w:pPr>
              <w:spacing w:line="360" w:lineRule="atLeast"/>
              <w:jc w:val="center"/>
              <w:rPr>
                <w:rFonts w:hint="eastAsia"/>
                <w:b/>
                <w:bCs/>
                <w:kern w:val="17"/>
                <w:sz w:val="18"/>
              </w:rPr>
            </w:pPr>
          </w:p>
        </w:tc>
        <w:tc>
          <w:tcPr>
            <w:tcW w:w="486" w:type="pct"/>
          </w:tcPr>
          <w:p w:rsidR="00000000" w:rsidRDefault="00DC43B0">
            <w:pPr>
              <w:spacing w:line="360" w:lineRule="atLeast"/>
              <w:jc w:val="center"/>
              <w:rPr>
                <w:rFonts w:hint="eastAsia"/>
                <w:b/>
                <w:bCs/>
                <w:sz w:val="18"/>
              </w:rPr>
            </w:pPr>
          </w:p>
        </w:tc>
        <w:tc>
          <w:tcPr>
            <w:tcW w:w="486" w:type="pct"/>
          </w:tcPr>
          <w:p w:rsidR="00000000" w:rsidRDefault="00DC43B0">
            <w:pPr>
              <w:spacing w:line="360" w:lineRule="atLeast"/>
              <w:jc w:val="center"/>
              <w:rPr>
                <w:rFonts w:hint="eastAsia"/>
                <w:b/>
                <w:bCs/>
                <w:sz w:val="18"/>
              </w:rPr>
            </w:pPr>
          </w:p>
        </w:tc>
        <w:tc>
          <w:tcPr>
            <w:tcW w:w="486" w:type="pct"/>
          </w:tcPr>
          <w:p w:rsidR="00000000" w:rsidRDefault="00DC43B0">
            <w:pPr>
              <w:spacing w:line="360" w:lineRule="atLeast"/>
              <w:jc w:val="center"/>
              <w:rPr>
                <w:rFonts w:hint="eastAsia"/>
                <w:b/>
                <w:bCs/>
                <w:sz w:val="18"/>
              </w:rPr>
            </w:pPr>
          </w:p>
        </w:tc>
        <w:tc>
          <w:tcPr>
            <w:tcW w:w="568" w:type="pct"/>
          </w:tcPr>
          <w:p w:rsidR="00000000" w:rsidRDefault="00DC43B0">
            <w:pPr>
              <w:spacing w:line="360" w:lineRule="atLeast"/>
              <w:jc w:val="center"/>
              <w:rPr>
                <w:rFonts w:hint="eastAsia"/>
                <w:b/>
                <w:bCs/>
                <w:sz w:val="18"/>
              </w:rPr>
            </w:pPr>
          </w:p>
        </w:tc>
        <w:tc>
          <w:tcPr>
            <w:tcW w:w="486" w:type="pct"/>
          </w:tcPr>
          <w:p w:rsidR="00000000" w:rsidRDefault="00DC43B0">
            <w:pPr>
              <w:spacing w:line="360" w:lineRule="atLeast"/>
              <w:jc w:val="center"/>
              <w:rPr>
                <w:rFonts w:hint="eastAsia"/>
                <w:b/>
                <w:bCs/>
                <w:sz w:val="18"/>
              </w:rPr>
            </w:pPr>
          </w:p>
        </w:tc>
        <w:tc>
          <w:tcPr>
            <w:tcW w:w="486" w:type="pct"/>
          </w:tcPr>
          <w:p w:rsidR="00000000" w:rsidRDefault="00DC43B0">
            <w:pPr>
              <w:spacing w:line="360" w:lineRule="atLeast"/>
              <w:jc w:val="center"/>
              <w:rPr>
                <w:rFonts w:hint="eastAsia"/>
                <w:b/>
                <w:bCs/>
                <w:sz w:val="18"/>
              </w:rPr>
            </w:pPr>
          </w:p>
        </w:tc>
        <w:tc>
          <w:tcPr>
            <w:tcW w:w="486" w:type="pct"/>
          </w:tcPr>
          <w:p w:rsidR="00000000" w:rsidRDefault="00DC43B0">
            <w:pPr>
              <w:spacing w:line="360" w:lineRule="atLeast"/>
              <w:jc w:val="center"/>
              <w:rPr>
                <w:rFonts w:hint="eastAsia"/>
                <w:b/>
                <w:bCs/>
                <w:sz w:val="18"/>
              </w:rPr>
            </w:pPr>
          </w:p>
        </w:tc>
        <w:tc>
          <w:tcPr>
            <w:tcW w:w="568" w:type="pct"/>
          </w:tcPr>
          <w:p w:rsidR="00000000" w:rsidRDefault="00DC43B0">
            <w:pPr>
              <w:spacing w:line="360" w:lineRule="atLeast"/>
              <w:jc w:val="center"/>
              <w:rPr>
                <w:rFonts w:hint="eastAsia"/>
                <w:b/>
                <w:bCs/>
                <w:sz w:val="18"/>
              </w:rPr>
            </w:pP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行政和商业</w:t>
            </w:r>
          </w:p>
        </w:tc>
        <w:tc>
          <w:tcPr>
            <w:tcW w:w="486" w:type="pct"/>
          </w:tcPr>
          <w:p w:rsidR="00000000" w:rsidRDefault="00DC43B0">
            <w:pPr>
              <w:spacing w:line="360" w:lineRule="atLeast"/>
              <w:jc w:val="center"/>
              <w:rPr>
                <w:rFonts w:hint="eastAsia"/>
                <w:sz w:val="18"/>
              </w:rPr>
            </w:pPr>
            <w:r>
              <w:rPr>
                <w:rFonts w:hint="eastAsia"/>
                <w:sz w:val="18"/>
              </w:rPr>
              <w:t>242 222</w:t>
            </w:r>
          </w:p>
        </w:tc>
        <w:tc>
          <w:tcPr>
            <w:tcW w:w="486" w:type="pct"/>
          </w:tcPr>
          <w:p w:rsidR="00000000" w:rsidRDefault="00DC43B0">
            <w:pPr>
              <w:spacing w:line="360" w:lineRule="atLeast"/>
              <w:jc w:val="center"/>
              <w:rPr>
                <w:rFonts w:hint="eastAsia"/>
                <w:sz w:val="18"/>
              </w:rPr>
            </w:pPr>
            <w:r>
              <w:rPr>
                <w:rFonts w:hint="eastAsia"/>
                <w:sz w:val="18"/>
              </w:rPr>
              <w:t>157 233</w:t>
            </w:r>
          </w:p>
        </w:tc>
        <w:tc>
          <w:tcPr>
            <w:tcW w:w="486" w:type="pct"/>
          </w:tcPr>
          <w:p w:rsidR="00000000" w:rsidRDefault="00DC43B0">
            <w:pPr>
              <w:spacing w:line="360" w:lineRule="atLeast"/>
              <w:jc w:val="center"/>
              <w:rPr>
                <w:rFonts w:hint="eastAsia"/>
                <w:sz w:val="18"/>
              </w:rPr>
            </w:pPr>
            <w:r>
              <w:rPr>
                <w:rFonts w:hint="eastAsia"/>
                <w:sz w:val="18"/>
              </w:rPr>
              <w:t>84 989</w:t>
            </w:r>
          </w:p>
        </w:tc>
        <w:tc>
          <w:tcPr>
            <w:tcW w:w="568" w:type="pct"/>
          </w:tcPr>
          <w:p w:rsidR="00000000" w:rsidRDefault="00DC43B0">
            <w:pPr>
              <w:spacing w:line="360" w:lineRule="atLeast"/>
              <w:jc w:val="center"/>
              <w:rPr>
                <w:rFonts w:hint="eastAsia"/>
                <w:sz w:val="18"/>
              </w:rPr>
            </w:pPr>
            <w:r>
              <w:rPr>
                <w:rFonts w:hint="eastAsia"/>
                <w:sz w:val="18"/>
              </w:rPr>
              <w:t>64.91</w:t>
            </w:r>
          </w:p>
        </w:tc>
        <w:tc>
          <w:tcPr>
            <w:tcW w:w="486" w:type="pct"/>
          </w:tcPr>
          <w:p w:rsidR="00000000" w:rsidRDefault="00DC43B0">
            <w:pPr>
              <w:spacing w:line="360" w:lineRule="atLeast"/>
              <w:jc w:val="center"/>
              <w:rPr>
                <w:rFonts w:hint="eastAsia"/>
                <w:sz w:val="18"/>
              </w:rPr>
            </w:pPr>
            <w:r>
              <w:rPr>
                <w:rFonts w:hint="eastAsia"/>
                <w:sz w:val="18"/>
              </w:rPr>
              <w:t>116 848</w:t>
            </w:r>
          </w:p>
        </w:tc>
        <w:tc>
          <w:tcPr>
            <w:tcW w:w="486" w:type="pct"/>
          </w:tcPr>
          <w:p w:rsidR="00000000" w:rsidRDefault="00DC43B0">
            <w:pPr>
              <w:spacing w:line="360" w:lineRule="atLeast"/>
              <w:jc w:val="center"/>
              <w:rPr>
                <w:rFonts w:hint="eastAsia"/>
                <w:sz w:val="18"/>
              </w:rPr>
            </w:pPr>
            <w:r>
              <w:rPr>
                <w:rFonts w:hint="eastAsia"/>
                <w:sz w:val="18"/>
              </w:rPr>
              <w:t>72 012</w:t>
            </w:r>
          </w:p>
        </w:tc>
        <w:tc>
          <w:tcPr>
            <w:tcW w:w="486" w:type="pct"/>
          </w:tcPr>
          <w:p w:rsidR="00000000" w:rsidRDefault="00DC43B0">
            <w:pPr>
              <w:spacing w:line="360" w:lineRule="atLeast"/>
              <w:jc w:val="center"/>
              <w:rPr>
                <w:rFonts w:hint="eastAsia"/>
                <w:sz w:val="18"/>
              </w:rPr>
            </w:pPr>
            <w:r>
              <w:rPr>
                <w:rFonts w:hint="eastAsia"/>
                <w:sz w:val="18"/>
              </w:rPr>
              <w:t>44 836</w:t>
            </w:r>
          </w:p>
        </w:tc>
        <w:tc>
          <w:tcPr>
            <w:tcW w:w="568" w:type="pct"/>
          </w:tcPr>
          <w:p w:rsidR="00000000" w:rsidRDefault="00DC43B0">
            <w:pPr>
              <w:spacing w:line="360" w:lineRule="atLeast"/>
              <w:jc w:val="center"/>
              <w:rPr>
                <w:rFonts w:hint="eastAsia"/>
                <w:sz w:val="18"/>
              </w:rPr>
            </w:pPr>
            <w:r>
              <w:rPr>
                <w:rFonts w:hint="eastAsia"/>
                <w:sz w:val="18"/>
              </w:rPr>
              <w:t>61.63</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农业</w:t>
            </w:r>
          </w:p>
        </w:tc>
        <w:tc>
          <w:tcPr>
            <w:tcW w:w="486" w:type="pct"/>
          </w:tcPr>
          <w:p w:rsidR="00000000" w:rsidRDefault="00DC43B0">
            <w:pPr>
              <w:spacing w:line="360" w:lineRule="atLeast"/>
              <w:jc w:val="center"/>
              <w:rPr>
                <w:rFonts w:hint="eastAsia"/>
                <w:sz w:val="18"/>
              </w:rPr>
            </w:pPr>
            <w:r>
              <w:rPr>
                <w:rFonts w:hint="eastAsia"/>
                <w:sz w:val="18"/>
              </w:rPr>
              <w:t>8 531</w:t>
            </w:r>
          </w:p>
        </w:tc>
        <w:tc>
          <w:tcPr>
            <w:tcW w:w="486" w:type="pct"/>
          </w:tcPr>
          <w:p w:rsidR="00000000" w:rsidRDefault="00DC43B0">
            <w:pPr>
              <w:spacing w:line="360" w:lineRule="atLeast"/>
              <w:jc w:val="center"/>
              <w:rPr>
                <w:rFonts w:hint="eastAsia"/>
                <w:sz w:val="18"/>
              </w:rPr>
            </w:pPr>
            <w:r>
              <w:rPr>
                <w:rFonts w:hint="eastAsia"/>
                <w:sz w:val="18"/>
              </w:rPr>
              <w:t>1 748</w:t>
            </w:r>
          </w:p>
        </w:tc>
        <w:tc>
          <w:tcPr>
            <w:tcW w:w="486" w:type="pct"/>
          </w:tcPr>
          <w:p w:rsidR="00000000" w:rsidRDefault="00DC43B0">
            <w:pPr>
              <w:spacing w:line="360" w:lineRule="atLeast"/>
              <w:jc w:val="center"/>
              <w:rPr>
                <w:rFonts w:hint="eastAsia"/>
                <w:sz w:val="18"/>
              </w:rPr>
            </w:pPr>
            <w:r>
              <w:rPr>
                <w:rFonts w:hint="eastAsia"/>
                <w:sz w:val="18"/>
              </w:rPr>
              <w:t>6 783</w:t>
            </w:r>
          </w:p>
        </w:tc>
        <w:tc>
          <w:tcPr>
            <w:tcW w:w="568" w:type="pct"/>
          </w:tcPr>
          <w:p w:rsidR="00000000" w:rsidRDefault="00DC43B0">
            <w:pPr>
              <w:spacing w:line="360" w:lineRule="atLeast"/>
              <w:jc w:val="center"/>
              <w:rPr>
                <w:rFonts w:hint="eastAsia"/>
                <w:sz w:val="18"/>
              </w:rPr>
            </w:pPr>
            <w:r>
              <w:rPr>
                <w:rFonts w:hint="eastAsia"/>
                <w:sz w:val="18"/>
              </w:rPr>
              <w:t>20.49</w:t>
            </w:r>
          </w:p>
        </w:tc>
        <w:tc>
          <w:tcPr>
            <w:tcW w:w="486" w:type="pct"/>
          </w:tcPr>
          <w:p w:rsidR="00000000" w:rsidRDefault="00DC43B0">
            <w:pPr>
              <w:spacing w:line="360" w:lineRule="atLeast"/>
              <w:jc w:val="center"/>
              <w:rPr>
                <w:rFonts w:hint="eastAsia"/>
                <w:sz w:val="18"/>
              </w:rPr>
            </w:pPr>
            <w:r>
              <w:rPr>
                <w:rFonts w:hint="eastAsia"/>
                <w:sz w:val="18"/>
              </w:rPr>
              <w:t>4 532</w:t>
            </w:r>
          </w:p>
        </w:tc>
        <w:tc>
          <w:tcPr>
            <w:tcW w:w="486" w:type="pct"/>
          </w:tcPr>
          <w:p w:rsidR="00000000" w:rsidRDefault="00DC43B0">
            <w:pPr>
              <w:spacing w:line="360" w:lineRule="atLeast"/>
              <w:jc w:val="center"/>
              <w:rPr>
                <w:rFonts w:hint="eastAsia"/>
                <w:sz w:val="18"/>
              </w:rPr>
            </w:pPr>
            <w:r>
              <w:rPr>
                <w:rFonts w:hint="eastAsia"/>
                <w:sz w:val="18"/>
              </w:rPr>
              <w:t>1 088</w:t>
            </w:r>
          </w:p>
        </w:tc>
        <w:tc>
          <w:tcPr>
            <w:tcW w:w="486" w:type="pct"/>
          </w:tcPr>
          <w:p w:rsidR="00000000" w:rsidRDefault="00DC43B0">
            <w:pPr>
              <w:spacing w:line="360" w:lineRule="atLeast"/>
              <w:jc w:val="center"/>
              <w:rPr>
                <w:rFonts w:hint="eastAsia"/>
                <w:sz w:val="18"/>
              </w:rPr>
            </w:pPr>
            <w:r>
              <w:rPr>
                <w:rFonts w:hint="eastAsia"/>
                <w:sz w:val="18"/>
              </w:rPr>
              <w:t>3 444</w:t>
            </w:r>
          </w:p>
        </w:tc>
        <w:tc>
          <w:tcPr>
            <w:tcW w:w="568" w:type="pct"/>
          </w:tcPr>
          <w:p w:rsidR="00000000" w:rsidRDefault="00DC43B0">
            <w:pPr>
              <w:spacing w:line="360" w:lineRule="atLeast"/>
              <w:jc w:val="center"/>
              <w:rPr>
                <w:rFonts w:hint="eastAsia"/>
                <w:sz w:val="18"/>
              </w:rPr>
            </w:pPr>
            <w:r>
              <w:rPr>
                <w:rFonts w:hint="eastAsia"/>
                <w:sz w:val="18"/>
              </w:rPr>
              <w:t>24.01</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绘图艺术</w:t>
            </w:r>
          </w:p>
        </w:tc>
        <w:tc>
          <w:tcPr>
            <w:tcW w:w="486" w:type="pct"/>
          </w:tcPr>
          <w:p w:rsidR="00000000" w:rsidRDefault="00DC43B0">
            <w:pPr>
              <w:spacing w:line="360" w:lineRule="atLeast"/>
              <w:jc w:val="center"/>
              <w:rPr>
                <w:rFonts w:hint="eastAsia"/>
                <w:sz w:val="18"/>
              </w:rPr>
            </w:pPr>
            <w:r>
              <w:rPr>
                <w:rFonts w:hint="eastAsia"/>
                <w:sz w:val="18"/>
              </w:rPr>
              <w:t>3 830</w:t>
            </w:r>
          </w:p>
        </w:tc>
        <w:tc>
          <w:tcPr>
            <w:tcW w:w="486" w:type="pct"/>
          </w:tcPr>
          <w:p w:rsidR="00000000" w:rsidRDefault="00DC43B0">
            <w:pPr>
              <w:spacing w:line="360" w:lineRule="atLeast"/>
              <w:jc w:val="center"/>
              <w:rPr>
                <w:rFonts w:hint="eastAsia"/>
                <w:sz w:val="18"/>
              </w:rPr>
            </w:pPr>
            <w:r>
              <w:rPr>
                <w:rFonts w:hint="eastAsia"/>
                <w:sz w:val="18"/>
              </w:rPr>
              <w:t>1 302</w:t>
            </w:r>
          </w:p>
        </w:tc>
        <w:tc>
          <w:tcPr>
            <w:tcW w:w="486" w:type="pct"/>
          </w:tcPr>
          <w:p w:rsidR="00000000" w:rsidRDefault="00DC43B0">
            <w:pPr>
              <w:spacing w:line="360" w:lineRule="atLeast"/>
              <w:jc w:val="center"/>
              <w:rPr>
                <w:rFonts w:hint="eastAsia"/>
                <w:sz w:val="18"/>
              </w:rPr>
            </w:pPr>
            <w:r>
              <w:rPr>
                <w:rFonts w:hint="eastAsia"/>
                <w:sz w:val="18"/>
              </w:rPr>
              <w:t>2 528</w:t>
            </w:r>
          </w:p>
        </w:tc>
        <w:tc>
          <w:tcPr>
            <w:tcW w:w="568" w:type="pct"/>
          </w:tcPr>
          <w:p w:rsidR="00000000" w:rsidRDefault="00DC43B0">
            <w:pPr>
              <w:spacing w:line="360" w:lineRule="atLeast"/>
              <w:jc w:val="center"/>
              <w:rPr>
                <w:rFonts w:hint="eastAsia"/>
                <w:sz w:val="18"/>
              </w:rPr>
            </w:pPr>
            <w:r>
              <w:rPr>
                <w:rFonts w:hint="eastAsia"/>
                <w:sz w:val="18"/>
              </w:rPr>
              <w:t>33.99</w:t>
            </w:r>
          </w:p>
        </w:tc>
        <w:tc>
          <w:tcPr>
            <w:tcW w:w="486" w:type="pct"/>
          </w:tcPr>
          <w:p w:rsidR="00000000" w:rsidRDefault="00DC43B0">
            <w:pPr>
              <w:spacing w:line="360" w:lineRule="atLeast"/>
              <w:jc w:val="center"/>
              <w:rPr>
                <w:rFonts w:hint="eastAsia"/>
                <w:sz w:val="18"/>
              </w:rPr>
            </w:pPr>
            <w:r>
              <w:rPr>
                <w:rFonts w:hint="eastAsia"/>
                <w:sz w:val="18"/>
              </w:rPr>
              <w:t>1 708</w:t>
            </w:r>
          </w:p>
        </w:tc>
        <w:tc>
          <w:tcPr>
            <w:tcW w:w="486" w:type="pct"/>
          </w:tcPr>
          <w:p w:rsidR="00000000" w:rsidRDefault="00DC43B0">
            <w:pPr>
              <w:spacing w:line="360" w:lineRule="atLeast"/>
              <w:jc w:val="center"/>
              <w:rPr>
                <w:rFonts w:hint="eastAsia"/>
                <w:sz w:val="18"/>
              </w:rPr>
            </w:pPr>
            <w:r>
              <w:rPr>
                <w:rFonts w:hint="eastAsia"/>
                <w:sz w:val="18"/>
              </w:rPr>
              <w:t>587</w:t>
            </w:r>
          </w:p>
        </w:tc>
        <w:tc>
          <w:tcPr>
            <w:tcW w:w="486" w:type="pct"/>
          </w:tcPr>
          <w:p w:rsidR="00000000" w:rsidRDefault="00DC43B0">
            <w:pPr>
              <w:spacing w:line="360" w:lineRule="atLeast"/>
              <w:jc w:val="center"/>
              <w:rPr>
                <w:rFonts w:hint="eastAsia"/>
                <w:sz w:val="18"/>
              </w:rPr>
            </w:pPr>
            <w:r>
              <w:rPr>
                <w:rFonts w:hint="eastAsia"/>
                <w:sz w:val="18"/>
              </w:rPr>
              <w:t>1 121</w:t>
            </w:r>
          </w:p>
        </w:tc>
        <w:tc>
          <w:tcPr>
            <w:tcW w:w="568" w:type="pct"/>
          </w:tcPr>
          <w:p w:rsidR="00000000" w:rsidRDefault="00DC43B0">
            <w:pPr>
              <w:spacing w:line="360" w:lineRule="atLeast"/>
              <w:jc w:val="center"/>
              <w:rPr>
                <w:rFonts w:hint="eastAsia"/>
                <w:sz w:val="18"/>
              </w:rPr>
            </w:pPr>
            <w:r>
              <w:rPr>
                <w:rFonts w:hint="eastAsia"/>
                <w:sz w:val="18"/>
              </w:rPr>
              <w:t>34.37</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汽车业</w:t>
            </w:r>
          </w:p>
        </w:tc>
        <w:tc>
          <w:tcPr>
            <w:tcW w:w="486" w:type="pct"/>
          </w:tcPr>
          <w:p w:rsidR="00000000" w:rsidRDefault="00DC43B0">
            <w:pPr>
              <w:spacing w:line="360" w:lineRule="atLeast"/>
              <w:jc w:val="center"/>
              <w:rPr>
                <w:rFonts w:hint="eastAsia"/>
                <w:sz w:val="18"/>
              </w:rPr>
            </w:pPr>
            <w:r>
              <w:rPr>
                <w:rFonts w:hint="eastAsia"/>
                <w:sz w:val="18"/>
              </w:rPr>
              <w:t>36 174</w:t>
            </w:r>
          </w:p>
        </w:tc>
        <w:tc>
          <w:tcPr>
            <w:tcW w:w="486" w:type="pct"/>
          </w:tcPr>
          <w:p w:rsidR="00000000" w:rsidRDefault="00DC43B0">
            <w:pPr>
              <w:spacing w:line="360" w:lineRule="atLeast"/>
              <w:jc w:val="center"/>
              <w:rPr>
                <w:rFonts w:hint="eastAsia"/>
                <w:sz w:val="18"/>
              </w:rPr>
            </w:pPr>
            <w:r>
              <w:rPr>
                <w:rFonts w:hint="eastAsia"/>
                <w:sz w:val="18"/>
              </w:rPr>
              <w:t>346</w:t>
            </w:r>
          </w:p>
        </w:tc>
        <w:tc>
          <w:tcPr>
            <w:tcW w:w="486" w:type="pct"/>
          </w:tcPr>
          <w:p w:rsidR="00000000" w:rsidRDefault="00DC43B0">
            <w:pPr>
              <w:spacing w:line="360" w:lineRule="atLeast"/>
              <w:jc w:val="center"/>
              <w:rPr>
                <w:rFonts w:hint="eastAsia"/>
                <w:sz w:val="18"/>
              </w:rPr>
            </w:pPr>
            <w:r>
              <w:rPr>
                <w:rFonts w:hint="eastAsia"/>
                <w:sz w:val="18"/>
              </w:rPr>
              <w:t>35 828</w:t>
            </w:r>
          </w:p>
        </w:tc>
        <w:tc>
          <w:tcPr>
            <w:tcW w:w="568" w:type="pct"/>
          </w:tcPr>
          <w:p w:rsidR="00000000" w:rsidRDefault="00DC43B0">
            <w:pPr>
              <w:spacing w:line="360" w:lineRule="atLeast"/>
              <w:jc w:val="center"/>
              <w:rPr>
                <w:rFonts w:hint="eastAsia"/>
                <w:sz w:val="18"/>
              </w:rPr>
            </w:pPr>
            <w:r>
              <w:rPr>
                <w:rFonts w:hint="eastAsia"/>
                <w:sz w:val="18"/>
              </w:rPr>
              <w:t>0.96</w:t>
            </w:r>
          </w:p>
        </w:tc>
        <w:tc>
          <w:tcPr>
            <w:tcW w:w="486" w:type="pct"/>
          </w:tcPr>
          <w:p w:rsidR="00000000" w:rsidRDefault="00DC43B0">
            <w:pPr>
              <w:spacing w:line="360" w:lineRule="atLeast"/>
              <w:jc w:val="center"/>
              <w:rPr>
                <w:rFonts w:hint="eastAsia"/>
                <w:sz w:val="18"/>
              </w:rPr>
            </w:pPr>
            <w:r>
              <w:rPr>
                <w:rFonts w:hint="eastAsia"/>
                <w:sz w:val="18"/>
              </w:rPr>
              <w:t>16 448</w:t>
            </w:r>
          </w:p>
        </w:tc>
        <w:tc>
          <w:tcPr>
            <w:tcW w:w="486" w:type="pct"/>
          </w:tcPr>
          <w:p w:rsidR="00000000" w:rsidRDefault="00DC43B0">
            <w:pPr>
              <w:spacing w:line="360" w:lineRule="atLeast"/>
              <w:jc w:val="center"/>
              <w:rPr>
                <w:rFonts w:hint="eastAsia"/>
                <w:sz w:val="18"/>
              </w:rPr>
            </w:pPr>
            <w:r>
              <w:rPr>
                <w:rFonts w:hint="eastAsia"/>
                <w:sz w:val="18"/>
              </w:rPr>
              <w:t>937</w:t>
            </w:r>
          </w:p>
        </w:tc>
        <w:tc>
          <w:tcPr>
            <w:tcW w:w="486" w:type="pct"/>
          </w:tcPr>
          <w:p w:rsidR="00000000" w:rsidRDefault="00DC43B0">
            <w:pPr>
              <w:spacing w:line="360" w:lineRule="atLeast"/>
              <w:jc w:val="center"/>
              <w:rPr>
                <w:rFonts w:hint="eastAsia"/>
                <w:sz w:val="18"/>
              </w:rPr>
            </w:pPr>
            <w:r>
              <w:rPr>
                <w:rFonts w:hint="eastAsia"/>
                <w:sz w:val="18"/>
              </w:rPr>
              <w:t>15</w:t>
            </w:r>
            <w:r>
              <w:rPr>
                <w:rFonts w:hint="eastAsia"/>
                <w:sz w:val="18"/>
              </w:rPr>
              <w:t xml:space="preserve"> 511</w:t>
            </w:r>
          </w:p>
        </w:tc>
        <w:tc>
          <w:tcPr>
            <w:tcW w:w="568" w:type="pct"/>
          </w:tcPr>
          <w:p w:rsidR="00000000" w:rsidRDefault="00DC43B0">
            <w:pPr>
              <w:spacing w:line="360" w:lineRule="atLeast"/>
              <w:jc w:val="center"/>
              <w:rPr>
                <w:rFonts w:hint="eastAsia"/>
                <w:sz w:val="18"/>
              </w:rPr>
            </w:pPr>
            <w:r>
              <w:rPr>
                <w:rFonts w:hint="eastAsia"/>
                <w:sz w:val="18"/>
              </w:rPr>
              <w:t>5.70</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建造业</w:t>
            </w:r>
          </w:p>
        </w:tc>
        <w:tc>
          <w:tcPr>
            <w:tcW w:w="486" w:type="pct"/>
          </w:tcPr>
          <w:p w:rsidR="00000000" w:rsidRDefault="00DC43B0">
            <w:pPr>
              <w:spacing w:line="360" w:lineRule="atLeast"/>
              <w:jc w:val="center"/>
              <w:rPr>
                <w:rFonts w:hint="eastAsia"/>
                <w:sz w:val="18"/>
              </w:rPr>
            </w:pPr>
            <w:r>
              <w:rPr>
                <w:rFonts w:hint="eastAsia"/>
                <w:sz w:val="18"/>
              </w:rPr>
              <w:t>1 335</w:t>
            </w:r>
          </w:p>
        </w:tc>
        <w:tc>
          <w:tcPr>
            <w:tcW w:w="486" w:type="pct"/>
          </w:tcPr>
          <w:p w:rsidR="00000000" w:rsidRDefault="00DC43B0">
            <w:pPr>
              <w:spacing w:line="360" w:lineRule="atLeast"/>
              <w:jc w:val="center"/>
              <w:rPr>
                <w:rFonts w:hint="eastAsia"/>
                <w:sz w:val="18"/>
              </w:rPr>
            </w:pPr>
            <w:r>
              <w:rPr>
                <w:rFonts w:hint="eastAsia"/>
                <w:sz w:val="18"/>
              </w:rPr>
              <w:t>176</w:t>
            </w:r>
          </w:p>
        </w:tc>
        <w:tc>
          <w:tcPr>
            <w:tcW w:w="486" w:type="pct"/>
          </w:tcPr>
          <w:p w:rsidR="00000000" w:rsidRDefault="00DC43B0">
            <w:pPr>
              <w:spacing w:line="360" w:lineRule="atLeast"/>
              <w:jc w:val="center"/>
              <w:rPr>
                <w:rFonts w:hint="eastAsia"/>
                <w:sz w:val="18"/>
              </w:rPr>
            </w:pPr>
            <w:r>
              <w:rPr>
                <w:rFonts w:hint="eastAsia"/>
                <w:sz w:val="18"/>
              </w:rPr>
              <w:t>1 159</w:t>
            </w:r>
          </w:p>
        </w:tc>
        <w:tc>
          <w:tcPr>
            <w:tcW w:w="568" w:type="pct"/>
          </w:tcPr>
          <w:p w:rsidR="00000000" w:rsidRDefault="00DC43B0">
            <w:pPr>
              <w:spacing w:line="360" w:lineRule="atLeast"/>
              <w:jc w:val="center"/>
              <w:rPr>
                <w:rFonts w:hint="eastAsia"/>
                <w:sz w:val="18"/>
              </w:rPr>
            </w:pPr>
            <w:r>
              <w:rPr>
                <w:rFonts w:hint="eastAsia"/>
                <w:sz w:val="18"/>
              </w:rPr>
              <w:t>13.18</w:t>
            </w:r>
          </w:p>
        </w:tc>
        <w:tc>
          <w:tcPr>
            <w:tcW w:w="486" w:type="pct"/>
          </w:tcPr>
          <w:p w:rsidR="00000000" w:rsidRDefault="00DC43B0">
            <w:pPr>
              <w:spacing w:line="360" w:lineRule="atLeast"/>
              <w:jc w:val="center"/>
              <w:rPr>
                <w:rFonts w:hint="eastAsia"/>
                <w:sz w:val="18"/>
              </w:rPr>
            </w:pPr>
            <w:r>
              <w:rPr>
                <w:rFonts w:hint="eastAsia"/>
                <w:sz w:val="18"/>
              </w:rPr>
              <w:t>818</w:t>
            </w:r>
          </w:p>
        </w:tc>
        <w:tc>
          <w:tcPr>
            <w:tcW w:w="486" w:type="pct"/>
          </w:tcPr>
          <w:p w:rsidR="00000000" w:rsidRDefault="00DC43B0">
            <w:pPr>
              <w:spacing w:line="360" w:lineRule="atLeast"/>
              <w:jc w:val="center"/>
              <w:rPr>
                <w:rFonts w:hint="eastAsia"/>
                <w:sz w:val="18"/>
              </w:rPr>
            </w:pPr>
            <w:r>
              <w:rPr>
                <w:rFonts w:hint="eastAsia"/>
                <w:sz w:val="18"/>
              </w:rPr>
              <w:t>92</w:t>
            </w:r>
          </w:p>
        </w:tc>
        <w:tc>
          <w:tcPr>
            <w:tcW w:w="486" w:type="pct"/>
          </w:tcPr>
          <w:p w:rsidR="00000000" w:rsidRDefault="00DC43B0">
            <w:pPr>
              <w:spacing w:line="360" w:lineRule="atLeast"/>
              <w:jc w:val="center"/>
              <w:rPr>
                <w:rFonts w:hint="eastAsia"/>
                <w:sz w:val="18"/>
              </w:rPr>
            </w:pPr>
            <w:r>
              <w:rPr>
                <w:rFonts w:hint="eastAsia"/>
                <w:sz w:val="18"/>
              </w:rPr>
              <w:t>726</w:t>
            </w:r>
          </w:p>
        </w:tc>
        <w:tc>
          <w:tcPr>
            <w:tcW w:w="568" w:type="pct"/>
          </w:tcPr>
          <w:p w:rsidR="00000000" w:rsidRDefault="00DC43B0">
            <w:pPr>
              <w:spacing w:line="360" w:lineRule="atLeast"/>
              <w:jc w:val="center"/>
              <w:rPr>
                <w:rFonts w:hint="eastAsia"/>
                <w:sz w:val="18"/>
              </w:rPr>
            </w:pPr>
            <w:r>
              <w:rPr>
                <w:rFonts w:hint="eastAsia"/>
                <w:sz w:val="18"/>
              </w:rPr>
              <w:t>11.25</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绘图</w:t>
            </w:r>
          </w:p>
        </w:tc>
        <w:tc>
          <w:tcPr>
            <w:tcW w:w="486" w:type="pct"/>
          </w:tcPr>
          <w:p w:rsidR="00000000" w:rsidRDefault="00DC43B0">
            <w:pPr>
              <w:spacing w:line="360" w:lineRule="atLeast"/>
              <w:jc w:val="center"/>
              <w:rPr>
                <w:rFonts w:hint="eastAsia"/>
                <w:sz w:val="18"/>
              </w:rPr>
            </w:pPr>
            <w:r>
              <w:rPr>
                <w:rFonts w:hint="eastAsia"/>
                <w:sz w:val="18"/>
              </w:rPr>
              <w:t>26 943</w:t>
            </w:r>
          </w:p>
        </w:tc>
        <w:tc>
          <w:tcPr>
            <w:tcW w:w="486" w:type="pct"/>
          </w:tcPr>
          <w:p w:rsidR="00000000" w:rsidRDefault="00DC43B0">
            <w:pPr>
              <w:spacing w:line="360" w:lineRule="atLeast"/>
              <w:jc w:val="center"/>
              <w:rPr>
                <w:rFonts w:hint="eastAsia"/>
                <w:sz w:val="18"/>
              </w:rPr>
            </w:pPr>
            <w:r>
              <w:rPr>
                <w:rFonts w:hint="eastAsia"/>
                <w:sz w:val="18"/>
              </w:rPr>
              <w:t>7 943</w:t>
            </w:r>
          </w:p>
        </w:tc>
        <w:tc>
          <w:tcPr>
            <w:tcW w:w="486" w:type="pct"/>
          </w:tcPr>
          <w:p w:rsidR="00000000" w:rsidRDefault="00DC43B0">
            <w:pPr>
              <w:spacing w:line="360" w:lineRule="atLeast"/>
              <w:jc w:val="center"/>
              <w:rPr>
                <w:rFonts w:hint="eastAsia"/>
                <w:sz w:val="18"/>
              </w:rPr>
            </w:pPr>
            <w:r>
              <w:rPr>
                <w:rFonts w:hint="eastAsia"/>
                <w:sz w:val="18"/>
              </w:rPr>
              <w:t>19 000</w:t>
            </w:r>
          </w:p>
        </w:tc>
        <w:tc>
          <w:tcPr>
            <w:tcW w:w="568" w:type="pct"/>
          </w:tcPr>
          <w:p w:rsidR="00000000" w:rsidRDefault="00DC43B0">
            <w:pPr>
              <w:spacing w:line="360" w:lineRule="atLeast"/>
              <w:jc w:val="center"/>
              <w:rPr>
                <w:rFonts w:hint="eastAsia"/>
                <w:sz w:val="18"/>
              </w:rPr>
            </w:pPr>
            <w:r>
              <w:rPr>
                <w:rFonts w:hint="eastAsia"/>
                <w:sz w:val="18"/>
              </w:rPr>
              <w:t>29.48</w:t>
            </w:r>
          </w:p>
        </w:tc>
        <w:tc>
          <w:tcPr>
            <w:tcW w:w="486" w:type="pct"/>
          </w:tcPr>
          <w:p w:rsidR="00000000" w:rsidRDefault="00DC43B0">
            <w:pPr>
              <w:spacing w:line="360" w:lineRule="atLeast"/>
              <w:jc w:val="center"/>
              <w:rPr>
                <w:rFonts w:hint="eastAsia"/>
                <w:sz w:val="18"/>
              </w:rPr>
            </w:pPr>
            <w:r>
              <w:rPr>
                <w:rFonts w:hint="eastAsia"/>
                <w:sz w:val="18"/>
              </w:rPr>
              <w:t>13 718</w:t>
            </w:r>
          </w:p>
        </w:tc>
        <w:tc>
          <w:tcPr>
            <w:tcW w:w="486" w:type="pct"/>
          </w:tcPr>
          <w:p w:rsidR="00000000" w:rsidRDefault="00DC43B0">
            <w:pPr>
              <w:spacing w:line="360" w:lineRule="atLeast"/>
              <w:jc w:val="center"/>
              <w:rPr>
                <w:rFonts w:hint="eastAsia"/>
                <w:sz w:val="18"/>
              </w:rPr>
            </w:pPr>
            <w:r>
              <w:rPr>
                <w:rFonts w:hint="eastAsia"/>
                <w:sz w:val="18"/>
              </w:rPr>
              <w:t>4 132</w:t>
            </w:r>
          </w:p>
        </w:tc>
        <w:tc>
          <w:tcPr>
            <w:tcW w:w="486" w:type="pct"/>
          </w:tcPr>
          <w:p w:rsidR="00000000" w:rsidRDefault="00DC43B0">
            <w:pPr>
              <w:spacing w:line="360" w:lineRule="atLeast"/>
              <w:jc w:val="center"/>
              <w:rPr>
                <w:rFonts w:hint="eastAsia"/>
                <w:sz w:val="18"/>
              </w:rPr>
            </w:pPr>
            <w:r>
              <w:rPr>
                <w:rFonts w:hint="eastAsia"/>
                <w:sz w:val="18"/>
              </w:rPr>
              <w:t>9 586</w:t>
            </w:r>
          </w:p>
        </w:tc>
        <w:tc>
          <w:tcPr>
            <w:tcW w:w="568" w:type="pct"/>
          </w:tcPr>
          <w:p w:rsidR="00000000" w:rsidRDefault="00DC43B0">
            <w:pPr>
              <w:spacing w:line="360" w:lineRule="atLeast"/>
              <w:jc w:val="center"/>
              <w:rPr>
                <w:rFonts w:hint="eastAsia"/>
                <w:sz w:val="18"/>
              </w:rPr>
            </w:pPr>
            <w:r>
              <w:rPr>
                <w:rFonts w:hint="eastAsia"/>
                <w:sz w:val="18"/>
              </w:rPr>
              <w:t>30.12</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电气</w:t>
            </w:r>
            <w:r>
              <w:rPr>
                <w:kern w:val="17"/>
                <w:sz w:val="18"/>
              </w:rPr>
              <w:t>/</w:t>
            </w:r>
            <w:r>
              <w:rPr>
                <w:rFonts w:hint="eastAsia"/>
                <w:kern w:val="17"/>
                <w:sz w:val="18"/>
              </w:rPr>
              <w:t>电子业</w:t>
            </w:r>
          </w:p>
        </w:tc>
        <w:tc>
          <w:tcPr>
            <w:tcW w:w="486" w:type="pct"/>
          </w:tcPr>
          <w:p w:rsidR="00000000" w:rsidRDefault="00DC43B0">
            <w:pPr>
              <w:spacing w:line="360" w:lineRule="atLeast"/>
              <w:jc w:val="center"/>
              <w:rPr>
                <w:rFonts w:hint="eastAsia"/>
                <w:sz w:val="18"/>
              </w:rPr>
            </w:pPr>
            <w:r>
              <w:rPr>
                <w:rFonts w:hint="eastAsia"/>
                <w:sz w:val="18"/>
              </w:rPr>
              <w:t>110 102</w:t>
            </w:r>
          </w:p>
        </w:tc>
        <w:tc>
          <w:tcPr>
            <w:tcW w:w="486" w:type="pct"/>
          </w:tcPr>
          <w:p w:rsidR="00000000" w:rsidRDefault="00DC43B0">
            <w:pPr>
              <w:spacing w:line="360" w:lineRule="atLeast"/>
              <w:jc w:val="center"/>
              <w:rPr>
                <w:rFonts w:hint="eastAsia"/>
                <w:sz w:val="18"/>
              </w:rPr>
            </w:pPr>
            <w:r>
              <w:rPr>
                <w:rFonts w:hint="eastAsia"/>
                <w:sz w:val="18"/>
              </w:rPr>
              <w:t>1 917</w:t>
            </w:r>
          </w:p>
        </w:tc>
        <w:tc>
          <w:tcPr>
            <w:tcW w:w="486" w:type="pct"/>
          </w:tcPr>
          <w:p w:rsidR="00000000" w:rsidRDefault="00DC43B0">
            <w:pPr>
              <w:spacing w:line="360" w:lineRule="atLeast"/>
              <w:jc w:val="center"/>
              <w:rPr>
                <w:rFonts w:hint="eastAsia"/>
                <w:sz w:val="18"/>
              </w:rPr>
            </w:pPr>
            <w:r>
              <w:rPr>
                <w:rFonts w:hint="eastAsia"/>
                <w:sz w:val="18"/>
              </w:rPr>
              <w:t>108 185</w:t>
            </w:r>
          </w:p>
        </w:tc>
        <w:tc>
          <w:tcPr>
            <w:tcW w:w="568" w:type="pct"/>
          </w:tcPr>
          <w:p w:rsidR="00000000" w:rsidRDefault="00DC43B0">
            <w:pPr>
              <w:spacing w:line="360" w:lineRule="atLeast"/>
              <w:jc w:val="center"/>
              <w:rPr>
                <w:rFonts w:hint="eastAsia"/>
                <w:sz w:val="18"/>
              </w:rPr>
            </w:pPr>
            <w:r>
              <w:rPr>
                <w:rFonts w:hint="eastAsia"/>
                <w:sz w:val="18"/>
              </w:rPr>
              <w:t>1.74</w:t>
            </w:r>
          </w:p>
        </w:tc>
        <w:tc>
          <w:tcPr>
            <w:tcW w:w="486" w:type="pct"/>
          </w:tcPr>
          <w:p w:rsidR="00000000" w:rsidRDefault="00DC43B0">
            <w:pPr>
              <w:spacing w:line="360" w:lineRule="atLeast"/>
              <w:jc w:val="center"/>
              <w:rPr>
                <w:rFonts w:hint="eastAsia"/>
                <w:sz w:val="18"/>
              </w:rPr>
            </w:pPr>
            <w:r>
              <w:rPr>
                <w:rFonts w:hint="eastAsia"/>
                <w:sz w:val="18"/>
              </w:rPr>
              <w:t>51 187</w:t>
            </w:r>
          </w:p>
        </w:tc>
        <w:tc>
          <w:tcPr>
            <w:tcW w:w="486" w:type="pct"/>
          </w:tcPr>
          <w:p w:rsidR="00000000" w:rsidRDefault="00DC43B0">
            <w:pPr>
              <w:spacing w:line="360" w:lineRule="atLeast"/>
              <w:jc w:val="center"/>
              <w:rPr>
                <w:rFonts w:hint="eastAsia"/>
                <w:sz w:val="18"/>
              </w:rPr>
            </w:pPr>
            <w:r>
              <w:rPr>
                <w:rFonts w:hint="eastAsia"/>
                <w:sz w:val="18"/>
              </w:rPr>
              <w:t>3 343</w:t>
            </w:r>
          </w:p>
        </w:tc>
        <w:tc>
          <w:tcPr>
            <w:tcW w:w="486" w:type="pct"/>
          </w:tcPr>
          <w:p w:rsidR="00000000" w:rsidRDefault="00DC43B0">
            <w:pPr>
              <w:spacing w:line="360" w:lineRule="atLeast"/>
              <w:jc w:val="center"/>
              <w:rPr>
                <w:rFonts w:hint="eastAsia"/>
                <w:sz w:val="18"/>
              </w:rPr>
            </w:pPr>
            <w:r>
              <w:rPr>
                <w:rFonts w:hint="eastAsia"/>
                <w:sz w:val="18"/>
              </w:rPr>
              <w:t>47 844</w:t>
            </w:r>
          </w:p>
        </w:tc>
        <w:tc>
          <w:tcPr>
            <w:tcW w:w="568" w:type="pct"/>
          </w:tcPr>
          <w:p w:rsidR="00000000" w:rsidRDefault="00DC43B0">
            <w:pPr>
              <w:spacing w:line="360" w:lineRule="atLeast"/>
              <w:jc w:val="center"/>
              <w:rPr>
                <w:rFonts w:hint="eastAsia"/>
                <w:sz w:val="18"/>
              </w:rPr>
            </w:pPr>
            <w:r>
              <w:rPr>
                <w:rFonts w:hint="eastAsia"/>
                <w:sz w:val="18"/>
              </w:rPr>
              <w:t>6.53</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家政</w:t>
            </w:r>
          </w:p>
        </w:tc>
        <w:tc>
          <w:tcPr>
            <w:tcW w:w="486" w:type="pct"/>
          </w:tcPr>
          <w:p w:rsidR="00000000" w:rsidRDefault="00DC43B0">
            <w:pPr>
              <w:spacing w:line="360" w:lineRule="atLeast"/>
              <w:jc w:val="center"/>
              <w:rPr>
                <w:rFonts w:hint="eastAsia"/>
                <w:sz w:val="18"/>
              </w:rPr>
            </w:pPr>
            <w:r>
              <w:rPr>
                <w:rFonts w:hint="eastAsia"/>
                <w:sz w:val="18"/>
              </w:rPr>
              <w:t>22 218</w:t>
            </w:r>
          </w:p>
        </w:tc>
        <w:tc>
          <w:tcPr>
            <w:tcW w:w="486" w:type="pct"/>
          </w:tcPr>
          <w:p w:rsidR="00000000" w:rsidRDefault="00DC43B0">
            <w:pPr>
              <w:spacing w:line="360" w:lineRule="atLeast"/>
              <w:jc w:val="center"/>
              <w:rPr>
                <w:rFonts w:hint="eastAsia"/>
                <w:sz w:val="18"/>
              </w:rPr>
            </w:pPr>
            <w:r>
              <w:rPr>
                <w:rFonts w:hint="eastAsia"/>
                <w:sz w:val="18"/>
              </w:rPr>
              <w:t>21 906</w:t>
            </w:r>
          </w:p>
        </w:tc>
        <w:tc>
          <w:tcPr>
            <w:tcW w:w="486" w:type="pct"/>
          </w:tcPr>
          <w:p w:rsidR="00000000" w:rsidRDefault="00DC43B0">
            <w:pPr>
              <w:spacing w:line="360" w:lineRule="atLeast"/>
              <w:jc w:val="center"/>
              <w:rPr>
                <w:rFonts w:hint="eastAsia"/>
                <w:sz w:val="18"/>
              </w:rPr>
            </w:pPr>
            <w:r>
              <w:rPr>
                <w:rFonts w:hint="eastAsia"/>
                <w:sz w:val="18"/>
              </w:rPr>
              <w:t>312</w:t>
            </w:r>
          </w:p>
        </w:tc>
        <w:tc>
          <w:tcPr>
            <w:tcW w:w="568" w:type="pct"/>
          </w:tcPr>
          <w:p w:rsidR="00000000" w:rsidRDefault="00DC43B0">
            <w:pPr>
              <w:spacing w:line="360" w:lineRule="atLeast"/>
              <w:jc w:val="center"/>
              <w:rPr>
                <w:rFonts w:hint="eastAsia"/>
                <w:sz w:val="18"/>
              </w:rPr>
            </w:pPr>
            <w:r>
              <w:rPr>
                <w:rFonts w:hint="eastAsia"/>
                <w:sz w:val="18"/>
              </w:rPr>
              <w:t>98.60</w:t>
            </w:r>
          </w:p>
        </w:tc>
        <w:tc>
          <w:tcPr>
            <w:tcW w:w="486" w:type="pct"/>
          </w:tcPr>
          <w:p w:rsidR="00000000" w:rsidRDefault="00DC43B0">
            <w:pPr>
              <w:spacing w:line="360" w:lineRule="atLeast"/>
              <w:jc w:val="center"/>
              <w:rPr>
                <w:rFonts w:hint="eastAsia"/>
                <w:sz w:val="18"/>
              </w:rPr>
            </w:pPr>
            <w:r>
              <w:rPr>
                <w:rFonts w:hint="eastAsia"/>
                <w:sz w:val="18"/>
              </w:rPr>
              <w:t>13 482</w:t>
            </w:r>
          </w:p>
        </w:tc>
        <w:tc>
          <w:tcPr>
            <w:tcW w:w="486" w:type="pct"/>
          </w:tcPr>
          <w:p w:rsidR="00000000" w:rsidRDefault="00DC43B0">
            <w:pPr>
              <w:spacing w:line="360" w:lineRule="atLeast"/>
              <w:jc w:val="center"/>
              <w:rPr>
                <w:rFonts w:hint="eastAsia"/>
                <w:sz w:val="18"/>
              </w:rPr>
            </w:pPr>
            <w:r>
              <w:rPr>
                <w:rFonts w:hint="eastAsia"/>
                <w:sz w:val="18"/>
              </w:rPr>
              <w:t>12 490</w:t>
            </w:r>
          </w:p>
        </w:tc>
        <w:tc>
          <w:tcPr>
            <w:tcW w:w="486" w:type="pct"/>
          </w:tcPr>
          <w:p w:rsidR="00000000" w:rsidRDefault="00DC43B0">
            <w:pPr>
              <w:spacing w:line="360" w:lineRule="atLeast"/>
              <w:jc w:val="center"/>
              <w:rPr>
                <w:rFonts w:hint="eastAsia"/>
                <w:sz w:val="18"/>
              </w:rPr>
            </w:pPr>
            <w:r>
              <w:rPr>
                <w:rFonts w:hint="eastAsia"/>
                <w:sz w:val="18"/>
              </w:rPr>
              <w:t>992</w:t>
            </w:r>
          </w:p>
        </w:tc>
        <w:tc>
          <w:tcPr>
            <w:tcW w:w="568" w:type="pct"/>
          </w:tcPr>
          <w:p w:rsidR="00000000" w:rsidRDefault="00DC43B0">
            <w:pPr>
              <w:spacing w:line="360" w:lineRule="atLeast"/>
              <w:jc w:val="center"/>
              <w:rPr>
                <w:rFonts w:hint="eastAsia"/>
                <w:sz w:val="18"/>
              </w:rPr>
            </w:pPr>
            <w:r>
              <w:rPr>
                <w:rFonts w:hint="eastAsia"/>
                <w:sz w:val="18"/>
              </w:rPr>
              <w:t>92.64</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旅馆业</w:t>
            </w:r>
            <w:r>
              <w:rPr>
                <w:kern w:val="17"/>
                <w:sz w:val="18"/>
              </w:rPr>
              <w:t>/</w:t>
            </w:r>
            <w:r>
              <w:rPr>
                <w:rFonts w:hint="eastAsia"/>
                <w:kern w:val="17"/>
                <w:sz w:val="18"/>
              </w:rPr>
              <w:t>旅游业</w:t>
            </w:r>
          </w:p>
        </w:tc>
        <w:tc>
          <w:tcPr>
            <w:tcW w:w="486" w:type="pct"/>
          </w:tcPr>
          <w:p w:rsidR="00000000" w:rsidRDefault="00DC43B0">
            <w:pPr>
              <w:spacing w:line="360" w:lineRule="atLeast"/>
              <w:jc w:val="center"/>
              <w:rPr>
                <w:rFonts w:hint="eastAsia"/>
                <w:sz w:val="18"/>
              </w:rPr>
            </w:pPr>
            <w:r>
              <w:rPr>
                <w:rFonts w:hint="eastAsia"/>
                <w:sz w:val="18"/>
              </w:rPr>
              <w:t>14 152</w:t>
            </w:r>
          </w:p>
        </w:tc>
        <w:tc>
          <w:tcPr>
            <w:tcW w:w="486" w:type="pct"/>
          </w:tcPr>
          <w:p w:rsidR="00000000" w:rsidRDefault="00DC43B0">
            <w:pPr>
              <w:spacing w:line="360" w:lineRule="atLeast"/>
              <w:jc w:val="center"/>
              <w:rPr>
                <w:rFonts w:hint="eastAsia"/>
                <w:sz w:val="18"/>
              </w:rPr>
            </w:pPr>
            <w:r>
              <w:rPr>
                <w:rFonts w:hint="eastAsia"/>
                <w:sz w:val="18"/>
              </w:rPr>
              <w:t>6 190</w:t>
            </w:r>
          </w:p>
        </w:tc>
        <w:tc>
          <w:tcPr>
            <w:tcW w:w="486" w:type="pct"/>
          </w:tcPr>
          <w:p w:rsidR="00000000" w:rsidRDefault="00DC43B0">
            <w:pPr>
              <w:spacing w:line="360" w:lineRule="atLeast"/>
              <w:jc w:val="center"/>
              <w:rPr>
                <w:rFonts w:hint="eastAsia"/>
                <w:sz w:val="18"/>
              </w:rPr>
            </w:pPr>
            <w:r>
              <w:rPr>
                <w:rFonts w:hint="eastAsia"/>
                <w:sz w:val="18"/>
              </w:rPr>
              <w:t>7 962</w:t>
            </w:r>
          </w:p>
        </w:tc>
        <w:tc>
          <w:tcPr>
            <w:tcW w:w="568" w:type="pct"/>
          </w:tcPr>
          <w:p w:rsidR="00000000" w:rsidRDefault="00DC43B0">
            <w:pPr>
              <w:spacing w:line="360" w:lineRule="atLeast"/>
              <w:jc w:val="center"/>
              <w:rPr>
                <w:rFonts w:hint="eastAsia"/>
                <w:sz w:val="18"/>
              </w:rPr>
            </w:pPr>
            <w:r>
              <w:rPr>
                <w:rFonts w:hint="eastAsia"/>
                <w:sz w:val="18"/>
              </w:rPr>
              <w:t>43.74</w:t>
            </w:r>
          </w:p>
        </w:tc>
        <w:tc>
          <w:tcPr>
            <w:tcW w:w="486" w:type="pct"/>
          </w:tcPr>
          <w:p w:rsidR="00000000" w:rsidRDefault="00DC43B0">
            <w:pPr>
              <w:spacing w:line="360" w:lineRule="atLeast"/>
              <w:jc w:val="center"/>
              <w:rPr>
                <w:rFonts w:hint="eastAsia"/>
                <w:sz w:val="18"/>
              </w:rPr>
            </w:pPr>
            <w:r>
              <w:rPr>
                <w:rFonts w:hint="eastAsia"/>
                <w:sz w:val="18"/>
              </w:rPr>
              <w:t>8</w:t>
            </w:r>
            <w:r>
              <w:rPr>
                <w:rFonts w:hint="eastAsia"/>
                <w:sz w:val="18"/>
              </w:rPr>
              <w:t xml:space="preserve"> 677</w:t>
            </w:r>
          </w:p>
        </w:tc>
        <w:tc>
          <w:tcPr>
            <w:tcW w:w="486" w:type="pct"/>
          </w:tcPr>
          <w:p w:rsidR="00000000" w:rsidRDefault="00DC43B0">
            <w:pPr>
              <w:spacing w:line="360" w:lineRule="atLeast"/>
              <w:jc w:val="center"/>
              <w:rPr>
                <w:rFonts w:hint="eastAsia"/>
                <w:sz w:val="18"/>
              </w:rPr>
            </w:pPr>
            <w:r>
              <w:rPr>
                <w:rFonts w:hint="eastAsia"/>
                <w:sz w:val="18"/>
              </w:rPr>
              <w:t>4 273</w:t>
            </w:r>
          </w:p>
        </w:tc>
        <w:tc>
          <w:tcPr>
            <w:tcW w:w="486" w:type="pct"/>
          </w:tcPr>
          <w:p w:rsidR="00000000" w:rsidRDefault="00DC43B0">
            <w:pPr>
              <w:spacing w:line="360" w:lineRule="atLeast"/>
              <w:jc w:val="center"/>
              <w:rPr>
                <w:rFonts w:hint="eastAsia"/>
                <w:sz w:val="18"/>
              </w:rPr>
            </w:pPr>
            <w:r>
              <w:rPr>
                <w:rFonts w:hint="eastAsia"/>
                <w:sz w:val="18"/>
              </w:rPr>
              <w:t>4 404</w:t>
            </w:r>
          </w:p>
        </w:tc>
        <w:tc>
          <w:tcPr>
            <w:tcW w:w="568" w:type="pct"/>
          </w:tcPr>
          <w:p w:rsidR="00000000" w:rsidRDefault="00DC43B0">
            <w:pPr>
              <w:spacing w:line="360" w:lineRule="atLeast"/>
              <w:jc w:val="center"/>
              <w:rPr>
                <w:rFonts w:hint="eastAsia"/>
                <w:sz w:val="18"/>
              </w:rPr>
            </w:pPr>
            <w:r>
              <w:rPr>
                <w:rFonts w:hint="eastAsia"/>
                <w:sz w:val="18"/>
              </w:rPr>
              <w:t>49.25</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视听</w:t>
            </w:r>
          </w:p>
        </w:tc>
        <w:tc>
          <w:tcPr>
            <w:tcW w:w="486" w:type="pct"/>
          </w:tcPr>
          <w:p w:rsidR="00000000" w:rsidRDefault="00DC43B0">
            <w:pPr>
              <w:spacing w:line="360" w:lineRule="atLeast"/>
              <w:jc w:val="center"/>
              <w:rPr>
                <w:rFonts w:hint="eastAsia"/>
                <w:sz w:val="18"/>
              </w:rPr>
            </w:pPr>
            <w:r>
              <w:rPr>
                <w:rFonts w:hint="eastAsia"/>
                <w:sz w:val="18"/>
              </w:rPr>
              <w:t>6 813</w:t>
            </w:r>
          </w:p>
        </w:tc>
        <w:tc>
          <w:tcPr>
            <w:tcW w:w="486" w:type="pct"/>
          </w:tcPr>
          <w:p w:rsidR="00000000" w:rsidRDefault="00DC43B0">
            <w:pPr>
              <w:spacing w:line="360" w:lineRule="atLeast"/>
              <w:jc w:val="center"/>
              <w:rPr>
                <w:rFonts w:hint="eastAsia"/>
                <w:sz w:val="18"/>
              </w:rPr>
            </w:pPr>
            <w:r>
              <w:rPr>
                <w:rFonts w:hint="eastAsia"/>
                <w:sz w:val="18"/>
              </w:rPr>
              <w:t>2 291</w:t>
            </w:r>
          </w:p>
        </w:tc>
        <w:tc>
          <w:tcPr>
            <w:tcW w:w="486" w:type="pct"/>
          </w:tcPr>
          <w:p w:rsidR="00000000" w:rsidRDefault="00DC43B0">
            <w:pPr>
              <w:spacing w:line="360" w:lineRule="atLeast"/>
              <w:jc w:val="center"/>
              <w:rPr>
                <w:rFonts w:hint="eastAsia"/>
                <w:sz w:val="18"/>
              </w:rPr>
            </w:pPr>
            <w:r>
              <w:rPr>
                <w:rFonts w:hint="eastAsia"/>
                <w:sz w:val="18"/>
              </w:rPr>
              <w:t>4 522</w:t>
            </w:r>
          </w:p>
        </w:tc>
        <w:tc>
          <w:tcPr>
            <w:tcW w:w="568" w:type="pct"/>
          </w:tcPr>
          <w:p w:rsidR="00000000" w:rsidRDefault="00DC43B0">
            <w:pPr>
              <w:spacing w:line="360" w:lineRule="atLeast"/>
              <w:jc w:val="center"/>
              <w:rPr>
                <w:rFonts w:hint="eastAsia"/>
                <w:sz w:val="18"/>
              </w:rPr>
            </w:pPr>
            <w:r>
              <w:rPr>
                <w:rFonts w:hint="eastAsia"/>
                <w:sz w:val="18"/>
              </w:rPr>
              <w:t>33.63</w:t>
            </w:r>
          </w:p>
        </w:tc>
        <w:tc>
          <w:tcPr>
            <w:tcW w:w="486" w:type="pct"/>
          </w:tcPr>
          <w:p w:rsidR="00000000" w:rsidRDefault="00DC43B0">
            <w:pPr>
              <w:spacing w:line="360" w:lineRule="atLeast"/>
              <w:jc w:val="center"/>
              <w:rPr>
                <w:rFonts w:hint="eastAsia"/>
                <w:sz w:val="18"/>
              </w:rPr>
            </w:pPr>
            <w:r>
              <w:rPr>
                <w:rFonts w:hint="eastAsia"/>
                <w:sz w:val="18"/>
              </w:rPr>
              <w:t>3 705</w:t>
            </w:r>
          </w:p>
        </w:tc>
        <w:tc>
          <w:tcPr>
            <w:tcW w:w="486" w:type="pct"/>
          </w:tcPr>
          <w:p w:rsidR="00000000" w:rsidRDefault="00DC43B0">
            <w:pPr>
              <w:spacing w:line="360" w:lineRule="atLeast"/>
              <w:jc w:val="center"/>
              <w:rPr>
                <w:rFonts w:hint="eastAsia"/>
                <w:sz w:val="18"/>
              </w:rPr>
            </w:pPr>
            <w:r>
              <w:rPr>
                <w:rFonts w:hint="eastAsia"/>
                <w:sz w:val="18"/>
              </w:rPr>
              <w:t>1 152</w:t>
            </w:r>
          </w:p>
        </w:tc>
        <w:tc>
          <w:tcPr>
            <w:tcW w:w="486" w:type="pct"/>
          </w:tcPr>
          <w:p w:rsidR="00000000" w:rsidRDefault="00DC43B0">
            <w:pPr>
              <w:spacing w:line="360" w:lineRule="atLeast"/>
              <w:jc w:val="center"/>
              <w:rPr>
                <w:rFonts w:hint="eastAsia"/>
                <w:sz w:val="18"/>
              </w:rPr>
            </w:pPr>
            <w:r>
              <w:rPr>
                <w:rFonts w:hint="eastAsia"/>
                <w:sz w:val="18"/>
              </w:rPr>
              <w:t>2 553</w:t>
            </w:r>
          </w:p>
        </w:tc>
        <w:tc>
          <w:tcPr>
            <w:tcW w:w="568" w:type="pct"/>
          </w:tcPr>
          <w:p w:rsidR="00000000" w:rsidRDefault="00DC43B0">
            <w:pPr>
              <w:spacing w:line="360" w:lineRule="atLeast"/>
              <w:jc w:val="center"/>
              <w:rPr>
                <w:rFonts w:hint="eastAsia"/>
                <w:sz w:val="18"/>
              </w:rPr>
            </w:pPr>
            <w:r>
              <w:rPr>
                <w:rFonts w:hint="eastAsia"/>
                <w:sz w:val="18"/>
              </w:rPr>
              <w:t>31.09</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木工</w:t>
            </w:r>
          </w:p>
        </w:tc>
        <w:tc>
          <w:tcPr>
            <w:tcW w:w="486" w:type="pct"/>
          </w:tcPr>
          <w:p w:rsidR="00000000" w:rsidRDefault="00DC43B0">
            <w:pPr>
              <w:spacing w:line="360" w:lineRule="atLeast"/>
              <w:jc w:val="center"/>
              <w:rPr>
                <w:rFonts w:hint="eastAsia"/>
                <w:sz w:val="18"/>
              </w:rPr>
            </w:pPr>
            <w:r>
              <w:rPr>
                <w:rFonts w:hint="eastAsia"/>
                <w:sz w:val="18"/>
              </w:rPr>
              <w:t>3 530</w:t>
            </w:r>
          </w:p>
        </w:tc>
        <w:tc>
          <w:tcPr>
            <w:tcW w:w="486" w:type="pct"/>
          </w:tcPr>
          <w:p w:rsidR="00000000" w:rsidRDefault="00DC43B0">
            <w:pPr>
              <w:spacing w:line="360" w:lineRule="atLeast"/>
              <w:jc w:val="center"/>
              <w:rPr>
                <w:rFonts w:hint="eastAsia"/>
                <w:sz w:val="18"/>
              </w:rPr>
            </w:pPr>
            <w:r>
              <w:rPr>
                <w:rFonts w:hint="eastAsia"/>
                <w:sz w:val="18"/>
              </w:rPr>
              <w:t>98</w:t>
            </w:r>
          </w:p>
        </w:tc>
        <w:tc>
          <w:tcPr>
            <w:tcW w:w="486" w:type="pct"/>
          </w:tcPr>
          <w:p w:rsidR="00000000" w:rsidRDefault="00DC43B0">
            <w:pPr>
              <w:spacing w:line="360" w:lineRule="atLeast"/>
              <w:jc w:val="center"/>
              <w:rPr>
                <w:rFonts w:hint="eastAsia"/>
                <w:sz w:val="18"/>
              </w:rPr>
            </w:pPr>
            <w:r>
              <w:rPr>
                <w:rFonts w:hint="eastAsia"/>
                <w:sz w:val="18"/>
              </w:rPr>
              <w:t>3 432</w:t>
            </w:r>
          </w:p>
        </w:tc>
        <w:tc>
          <w:tcPr>
            <w:tcW w:w="568" w:type="pct"/>
          </w:tcPr>
          <w:p w:rsidR="00000000" w:rsidRDefault="00DC43B0">
            <w:pPr>
              <w:spacing w:line="360" w:lineRule="atLeast"/>
              <w:jc w:val="center"/>
              <w:rPr>
                <w:rFonts w:hint="eastAsia"/>
                <w:sz w:val="18"/>
              </w:rPr>
            </w:pPr>
            <w:r>
              <w:rPr>
                <w:rFonts w:hint="eastAsia"/>
                <w:sz w:val="18"/>
              </w:rPr>
              <w:t>2.78</w:t>
            </w:r>
          </w:p>
        </w:tc>
        <w:tc>
          <w:tcPr>
            <w:tcW w:w="486" w:type="pct"/>
          </w:tcPr>
          <w:p w:rsidR="00000000" w:rsidRDefault="00DC43B0">
            <w:pPr>
              <w:spacing w:line="360" w:lineRule="atLeast"/>
              <w:jc w:val="center"/>
              <w:rPr>
                <w:rFonts w:hint="eastAsia"/>
                <w:sz w:val="18"/>
              </w:rPr>
            </w:pPr>
            <w:r>
              <w:rPr>
                <w:rFonts w:hint="eastAsia"/>
                <w:sz w:val="18"/>
              </w:rPr>
              <w:t>1 523</w:t>
            </w:r>
          </w:p>
        </w:tc>
        <w:tc>
          <w:tcPr>
            <w:tcW w:w="486" w:type="pct"/>
          </w:tcPr>
          <w:p w:rsidR="00000000" w:rsidRDefault="00DC43B0">
            <w:pPr>
              <w:spacing w:line="360" w:lineRule="atLeast"/>
              <w:jc w:val="center"/>
              <w:rPr>
                <w:rFonts w:hint="eastAsia"/>
                <w:sz w:val="18"/>
              </w:rPr>
            </w:pPr>
            <w:r>
              <w:rPr>
                <w:rFonts w:hint="eastAsia"/>
                <w:sz w:val="18"/>
              </w:rPr>
              <w:t>82</w:t>
            </w:r>
          </w:p>
        </w:tc>
        <w:tc>
          <w:tcPr>
            <w:tcW w:w="486" w:type="pct"/>
          </w:tcPr>
          <w:p w:rsidR="00000000" w:rsidRDefault="00DC43B0">
            <w:pPr>
              <w:spacing w:line="360" w:lineRule="atLeast"/>
              <w:jc w:val="center"/>
              <w:rPr>
                <w:rFonts w:hint="eastAsia"/>
                <w:sz w:val="18"/>
              </w:rPr>
            </w:pPr>
            <w:r>
              <w:rPr>
                <w:rFonts w:hint="eastAsia"/>
                <w:sz w:val="18"/>
              </w:rPr>
              <w:t>1 441</w:t>
            </w:r>
          </w:p>
        </w:tc>
        <w:tc>
          <w:tcPr>
            <w:tcW w:w="568" w:type="pct"/>
          </w:tcPr>
          <w:p w:rsidR="00000000" w:rsidRDefault="00DC43B0">
            <w:pPr>
              <w:spacing w:line="360" w:lineRule="atLeast"/>
              <w:jc w:val="center"/>
              <w:rPr>
                <w:rFonts w:hint="eastAsia"/>
                <w:sz w:val="18"/>
              </w:rPr>
            </w:pPr>
            <w:r>
              <w:rPr>
                <w:rFonts w:hint="eastAsia"/>
                <w:sz w:val="18"/>
              </w:rPr>
              <w:t>5.38</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深海渔业</w:t>
            </w:r>
          </w:p>
        </w:tc>
        <w:tc>
          <w:tcPr>
            <w:tcW w:w="486" w:type="pct"/>
          </w:tcPr>
          <w:p w:rsidR="00000000" w:rsidRDefault="00DC43B0">
            <w:pPr>
              <w:spacing w:line="360" w:lineRule="atLeast"/>
              <w:jc w:val="center"/>
              <w:rPr>
                <w:rFonts w:hint="eastAsia"/>
                <w:sz w:val="18"/>
              </w:rPr>
            </w:pPr>
            <w:r>
              <w:rPr>
                <w:rFonts w:hint="eastAsia"/>
                <w:sz w:val="18"/>
              </w:rPr>
              <w:t>1 697</w:t>
            </w:r>
          </w:p>
        </w:tc>
        <w:tc>
          <w:tcPr>
            <w:tcW w:w="486" w:type="pct"/>
          </w:tcPr>
          <w:p w:rsidR="00000000" w:rsidRDefault="00DC43B0">
            <w:pPr>
              <w:spacing w:line="360" w:lineRule="atLeast"/>
              <w:jc w:val="center"/>
              <w:rPr>
                <w:rFonts w:hint="eastAsia"/>
                <w:sz w:val="18"/>
              </w:rPr>
            </w:pPr>
            <w:r>
              <w:rPr>
                <w:rFonts w:hint="eastAsia"/>
                <w:sz w:val="18"/>
              </w:rPr>
              <w:t>56</w:t>
            </w:r>
          </w:p>
        </w:tc>
        <w:tc>
          <w:tcPr>
            <w:tcW w:w="486" w:type="pct"/>
          </w:tcPr>
          <w:p w:rsidR="00000000" w:rsidRDefault="00DC43B0">
            <w:pPr>
              <w:spacing w:line="360" w:lineRule="atLeast"/>
              <w:jc w:val="center"/>
              <w:rPr>
                <w:rFonts w:hint="eastAsia"/>
                <w:sz w:val="18"/>
              </w:rPr>
            </w:pPr>
            <w:r>
              <w:rPr>
                <w:rFonts w:hint="eastAsia"/>
                <w:sz w:val="18"/>
              </w:rPr>
              <w:t>1 641</w:t>
            </w:r>
          </w:p>
        </w:tc>
        <w:tc>
          <w:tcPr>
            <w:tcW w:w="568" w:type="pct"/>
          </w:tcPr>
          <w:p w:rsidR="00000000" w:rsidRDefault="00DC43B0">
            <w:pPr>
              <w:spacing w:line="360" w:lineRule="atLeast"/>
              <w:jc w:val="center"/>
              <w:rPr>
                <w:rFonts w:hint="eastAsia"/>
                <w:sz w:val="18"/>
              </w:rPr>
            </w:pPr>
            <w:r>
              <w:rPr>
                <w:rFonts w:hint="eastAsia"/>
                <w:sz w:val="18"/>
              </w:rPr>
              <w:t>3.30</w:t>
            </w:r>
          </w:p>
        </w:tc>
        <w:tc>
          <w:tcPr>
            <w:tcW w:w="486" w:type="pct"/>
          </w:tcPr>
          <w:p w:rsidR="00000000" w:rsidRDefault="00DC43B0">
            <w:pPr>
              <w:spacing w:line="360" w:lineRule="atLeast"/>
              <w:jc w:val="center"/>
              <w:rPr>
                <w:rFonts w:hint="eastAsia"/>
                <w:sz w:val="18"/>
              </w:rPr>
            </w:pPr>
            <w:r>
              <w:rPr>
                <w:rFonts w:hint="eastAsia"/>
                <w:sz w:val="18"/>
              </w:rPr>
              <w:t>1 426</w:t>
            </w:r>
          </w:p>
        </w:tc>
        <w:tc>
          <w:tcPr>
            <w:tcW w:w="486" w:type="pct"/>
          </w:tcPr>
          <w:p w:rsidR="00000000" w:rsidRDefault="00DC43B0">
            <w:pPr>
              <w:spacing w:line="360" w:lineRule="atLeast"/>
              <w:jc w:val="center"/>
              <w:rPr>
                <w:rFonts w:hint="eastAsia"/>
                <w:sz w:val="18"/>
              </w:rPr>
            </w:pPr>
            <w:r>
              <w:rPr>
                <w:rFonts w:hint="eastAsia"/>
                <w:sz w:val="18"/>
              </w:rPr>
              <w:t>99</w:t>
            </w:r>
          </w:p>
        </w:tc>
        <w:tc>
          <w:tcPr>
            <w:tcW w:w="486" w:type="pct"/>
          </w:tcPr>
          <w:p w:rsidR="00000000" w:rsidRDefault="00DC43B0">
            <w:pPr>
              <w:spacing w:line="360" w:lineRule="atLeast"/>
              <w:jc w:val="center"/>
              <w:rPr>
                <w:rFonts w:hint="eastAsia"/>
                <w:sz w:val="18"/>
              </w:rPr>
            </w:pPr>
            <w:r>
              <w:rPr>
                <w:rFonts w:hint="eastAsia"/>
                <w:sz w:val="18"/>
              </w:rPr>
              <w:t>1 327</w:t>
            </w:r>
          </w:p>
        </w:tc>
        <w:tc>
          <w:tcPr>
            <w:tcW w:w="568" w:type="pct"/>
          </w:tcPr>
          <w:p w:rsidR="00000000" w:rsidRDefault="00DC43B0">
            <w:pPr>
              <w:spacing w:line="360" w:lineRule="atLeast"/>
              <w:jc w:val="center"/>
              <w:rPr>
                <w:rFonts w:hint="eastAsia"/>
                <w:sz w:val="18"/>
              </w:rPr>
            </w:pPr>
            <w:r>
              <w:rPr>
                <w:rFonts w:hint="eastAsia"/>
                <w:sz w:val="18"/>
              </w:rPr>
              <w:t>6</w:t>
            </w:r>
            <w:r>
              <w:rPr>
                <w:sz w:val="18"/>
              </w:rPr>
              <w:t>.</w:t>
            </w:r>
            <w:r>
              <w:rPr>
                <w:rFonts w:hint="eastAsia"/>
                <w:sz w:val="18"/>
              </w:rPr>
              <w:t>94</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金属加工</w:t>
            </w:r>
          </w:p>
        </w:tc>
        <w:tc>
          <w:tcPr>
            <w:tcW w:w="486" w:type="pct"/>
          </w:tcPr>
          <w:p w:rsidR="00000000" w:rsidRDefault="00DC43B0">
            <w:pPr>
              <w:spacing w:line="360" w:lineRule="atLeast"/>
              <w:jc w:val="center"/>
              <w:rPr>
                <w:rFonts w:hint="eastAsia"/>
                <w:sz w:val="18"/>
              </w:rPr>
            </w:pPr>
            <w:r>
              <w:rPr>
                <w:rFonts w:hint="eastAsia"/>
                <w:sz w:val="18"/>
              </w:rPr>
              <w:t>22 147</w:t>
            </w:r>
          </w:p>
        </w:tc>
        <w:tc>
          <w:tcPr>
            <w:tcW w:w="486" w:type="pct"/>
          </w:tcPr>
          <w:p w:rsidR="00000000" w:rsidRDefault="00DC43B0">
            <w:pPr>
              <w:spacing w:line="360" w:lineRule="atLeast"/>
              <w:jc w:val="center"/>
              <w:rPr>
                <w:rFonts w:hint="eastAsia"/>
                <w:sz w:val="18"/>
              </w:rPr>
            </w:pPr>
            <w:r>
              <w:rPr>
                <w:rFonts w:hint="eastAsia"/>
                <w:sz w:val="18"/>
              </w:rPr>
              <w:t>575</w:t>
            </w:r>
          </w:p>
        </w:tc>
        <w:tc>
          <w:tcPr>
            <w:tcW w:w="486" w:type="pct"/>
          </w:tcPr>
          <w:p w:rsidR="00000000" w:rsidRDefault="00DC43B0">
            <w:pPr>
              <w:spacing w:line="360" w:lineRule="atLeast"/>
              <w:jc w:val="center"/>
              <w:rPr>
                <w:rFonts w:hint="eastAsia"/>
                <w:sz w:val="18"/>
              </w:rPr>
            </w:pPr>
            <w:r>
              <w:rPr>
                <w:rFonts w:hint="eastAsia"/>
                <w:sz w:val="18"/>
              </w:rPr>
              <w:t>21 572</w:t>
            </w:r>
          </w:p>
        </w:tc>
        <w:tc>
          <w:tcPr>
            <w:tcW w:w="568" w:type="pct"/>
          </w:tcPr>
          <w:p w:rsidR="00000000" w:rsidRDefault="00DC43B0">
            <w:pPr>
              <w:spacing w:line="360" w:lineRule="atLeast"/>
              <w:jc w:val="center"/>
              <w:rPr>
                <w:rFonts w:hint="eastAsia"/>
                <w:sz w:val="18"/>
              </w:rPr>
            </w:pPr>
            <w:r>
              <w:rPr>
                <w:rFonts w:hint="eastAsia"/>
                <w:sz w:val="18"/>
              </w:rPr>
              <w:t>2.60</w:t>
            </w:r>
          </w:p>
        </w:tc>
        <w:tc>
          <w:tcPr>
            <w:tcW w:w="486" w:type="pct"/>
          </w:tcPr>
          <w:p w:rsidR="00000000" w:rsidRDefault="00DC43B0">
            <w:pPr>
              <w:spacing w:line="360" w:lineRule="atLeast"/>
              <w:jc w:val="center"/>
              <w:rPr>
                <w:rFonts w:hint="eastAsia"/>
                <w:sz w:val="18"/>
              </w:rPr>
            </w:pPr>
            <w:r>
              <w:rPr>
                <w:rFonts w:hint="eastAsia"/>
                <w:sz w:val="18"/>
              </w:rPr>
              <w:t>10 587</w:t>
            </w:r>
          </w:p>
        </w:tc>
        <w:tc>
          <w:tcPr>
            <w:tcW w:w="486" w:type="pct"/>
          </w:tcPr>
          <w:p w:rsidR="00000000" w:rsidRDefault="00DC43B0">
            <w:pPr>
              <w:spacing w:line="360" w:lineRule="atLeast"/>
              <w:jc w:val="center"/>
              <w:rPr>
                <w:rFonts w:hint="eastAsia"/>
                <w:sz w:val="18"/>
              </w:rPr>
            </w:pPr>
            <w:r>
              <w:rPr>
                <w:rFonts w:hint="eastAsia"/>
                <w:sz w:val="18"/>
              </w:rPr>
              <w:t>598</w:t>
            </w:r>
          </w:p>
        </w:tc>
        <w:tc>
          <w:tcPr>
            <w:tcW w:w="486" w:type="pct"/>
          </w:tcPr>
          <w:p w:rsidR="00000000" w:rsidRDefault="00DC43B0">
            <w:pPr>
              <w:spacing w:line="360" w:lineRule="atLeast"/>
              <w:jc w:val="center"/>
              <w:rPr>
                <w:rFonts w:hint="eastAsia"/>
                <w:sz w:val="18"/>
              </w:rPr>
            </w:pPr>
            <w:r>
              <w:rPr>
                <w:rFonts w:hint="eastAsia"/>
                <w:sz w:val="18"/>
              </w:rPr>
              <w:t>9 989</w:t>
            </w:r>
          </w:p>
        </w:tc>
        <w:tc>
          <w:tcPr>
            <w:tcW w:w="568" w:type="pct"/>
          </w:tcPr>
          <w:p w:rsidR="00000000" w:rsidRDefault="00DC43B0">
            <w:pPr>
              <w:spacing w:line="360" w:lineRule="atLeast"/>
              <w:jc w:val="center"/>
              <w:rPr>
                <w:rFonts w:hint="eastAsia"/>
                <w:sz w:val="18"/>
              </w:rPr>
            </w:pPr>
            <w:r>
              <w:rPr>
                <w:rFonts w:hint="eastAsia"/>
                <w:sz w:val="18"/>
              </w:rPr>
              <w:t>5.65</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采矿</w:t>
            </w:r>
          </w:p>
        </w:tc>
        <w:tc>
          <w:tcPr>
            <w:tcW w:w="486" w:type="pct"/>
          </w:tcPr>
          <w:p w:rsidR="00000000" w:rsidRDefault="00DC43B0">
            <w:pPr>
              <w:spacing w:line="360" w:lineRule="atLeast"/>
              <w:jc w:val="center"/>
              <w:rPr>
                <w:rFonts w:hint="eastAsia"/>
                <w:sz w:val="18"/>
              </w:rPr>
            </w:pPr>
            <w:r>
              <w:rPr>
                <w:rFonts w:hint="eastAsia"/>
                <w:sz w:val="18"/>
              </w:rPr>
              <w:t>23</w:t>
            </w:r>
          </w:p>
        </w:tc>
        <w:tc>
          <w:tcPr>
            <w:tcW w:w="486" w:type="pct"/>
          </w:tcPr>
          <w:p w:rsidR="00000000" w:rsidRDefault="00DC43B0">
            <w:pPr>
              <w:spacing w:line="360" w:lineRule="atLeast"/>
              <w:jc w:val="center"/>
              <w:rPr>
                <w:rFonts w:hint="eastAsia"/>
                <w:sz w:val="18"/>
              </w:rPr>
            </w:pPr>
            <w:r>
              <w:rPr>
                <w:rFonts w:hint="eastAsia"/>
                <w:sz w:val="18"/>
              </w:rPr>
              <w:t>0</w:t>
            </w:r>
          </w:p>
        </w:tc>
        <w:tc>
          <w:tcPr>
            <w:tcW w:w="486" w:type="pct"/>
          </w:tcPr>
          <w:p w:rsidR="00000000" w:rsidRDefault="00DC43B0">
            <w:pPr>
              <w:spacing w:line="360" w:lineRule="atLeast"/>
              <w:jc w:val="center"/>
              <w:rPr>
                <w:rFonts w:hint="eastAsia"/>
                <w:sz w:val="18"/>
              </w:rPr>
            </w:pPr>
            <w:r>
              <w:rPr>
                <w:rFonts w:hint="eastAsia"/>
                <w:sz w:val="18"/>
              </w:rPr>
              <w:t>23</w:t>
            </w:r>
          </w:p>
        </w:tc>
        <w:tc>
          <w:tcPr>
            <w:tcW w:w="568" w:type="pct"/>
          </w:tcPr>
          <w:p w:rsidR="00000000" w:rsidRDefault="00DC43B0">
            <w:pPr>
              <w:spacing w:line="360" w:lineRule="atLeast"/>
              <w:jc w:val="center"/>
              <w:rPr>
                <w:rFonts w:hint="eastAsia"/>
                <w:sz w:val="18"/>
              </w:rPr>
            </w:pPr>
            <w:r>
              <w:rPr>
                <w:rFonts w:hint="eastAsia"/>
                <w:sz w:val="18"/>
              </w:rPr>
              <w:t>0.00</w:t>
            </w:r>
          </w:p>
        </w:tc>
        <w:tc>
          <w:tcPr>
            <w:tcW w:w="486" w:type="pct"/>
          </w:tcPr>
          <w:p w:rsidR="00000000" w:rsidRDefault="00DC43B0">
            <w:pPr>
              <w:spacing w:line="360" w:lineRule="atLeast"/>
              <w:jc w:val="center"/>
              <w:rPr>
                <w:rFonts w:hint="eastAsia"/>
                <w:sz w:val="18"/>
              </w:rPr>
            </w:pPr>
            <w:r>
              <w:rPr>
                <w:rFonts w:hint="eastAsia"/>
                <w:sz w:val="18"/>
              </w:rPr>
              <w:t>-</w:t>
            </w:r>
          </w:p>
        </w:tc>
        <w:tc>
          <w:tcPr>
            <w:tcW w:w="486" w:type="pct"/>
          </w:tcPr>
          <w:p w:rsidR="00000000" w:rsidRDefault="00DC43B0">
            <w:pPr>
              <w:spacing w:line="360" w:lineRule="atLeast"/>
              <w:jc w:val="center"/>
              <w:rPr>
                <w:rFonts w:hint="eastAsia"/>
                <w:sz w:val="18"/>
              </w:rPr>
            </w:pPr>
            <w:r>
              <w:rPr>
                <w:rFonts w:hint="eastAsia"/>
                <w:sz w:val="18"/>
              </w:rPr>
              <w:t>-</w:t>
            </w:r>
          </w:p>
        </w:tc>
        <w:tc>
          <w:tcPr>
            <w:tcW w:w="486" w:type="pct"/>
          </w:tcPr>
          <w:p w:rsidR="00000000" w:rsidRDefault="00DC43B0">
            <w:pPr>
              <w:spacing w:line="360" w:lineRule="atLeast"/>
              <w:jc w:val="center"/>
              <w:rPr>
                <w:rFonts w:hint="eastAsia"/>
                <w:sz w:val="18"/>
              </w:rPr>
            </w:pPr>
            <w:r>
              <w:rPr>
                <w:rFonts w:hint="eastAsia"/>
                <w:sz w:val="18"/>
              </w:rPr>
              <w:t>-</w:t>
            </w:r>
          </w:p>
        </w:tc>
        <w:tc>
          <w:tcPr>
            <w:tcW w:w="568" w:type="pct"/>
          </w:tcPr>
          <w:p w:rsidR="00000000" w:rsidRDefault="00DC43B0">
            <w:pPr>
              <w:spacing w:line="360" w:lineRule="atLeast"/>
              <w:jc w:val="center"/>
              <w:rPr>
                <w:rFonts w:hint="eastAsia"/>
                <w:sz w:val="18"/>
              </w:rPr>
            </w:pPr>
            <w:r>
              <w:rPr>
                <w:rFonts w:hint="eastAsia"/>
                <w:sz w:val="18"/>
              </w:rPr>
              <w:t>-</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服装和裁缝</w:t>
            </w:r>
          </w:p>
        </w:tc>
        <w:tc>
          <w:tcPr>
            <w:tcW w:w="486" w:type="pct"/>
          </w:tcPr>
          <w:p w:rsidR="00000000" w:rsidRDefault="00DC43B0">
            <w:pPr>
              <w:spacing w:line="360" w:lineRule="atLeast"/>
              <w:jc w:val="center"/>
              <w:rPr>
                <w:rFonts w:hint="eastAsia"/>
                <w:sz w:val="18"/>
              </w:rPr>
            </w:pPr>
            <w:r>
              <w:rPr>
                <w:rFonts w:hint="eastAsia"/>
                <w:sz w:val="18"/>
              </w:rPr>
              <w:t>1 973</w:t>
            </w:r>
          </w:p>
        </w:tc>
        <w:tc>
          <w:tcPr>
            <w:tcW w:w="486" w:type="pct"/>
          </w:tcPr>
          <w:p w:rsidR="00000000" w:rsidRDefault="00DC43B0">
            <w:pPr>
              <w:spacing w:line="360" w:lineRule="atLeast"/>
              <w:jc w:val="center"/>
              <w:rPr>
                <w:rFonts w:hint="eastAsia"/>
                <w:sz w:val="18"/>
              </w:rPr>
            </w:pPr>
            <w:r>
              <w:rPr>
                <w:rFonts w:hint="eastAsia"/>
                <w:sz w:val="18"/>
              </w:rPr>
              <w:t xml:space="preserve">1 </w:t>
            </w:r>
            <w:r>
              <w:rPr>
                <w:rFonts w:hint="eastAsia"/>
                <w:sz w:val="18"/>
              </w:rPr>
              <w:t>934</w:t>
            </w:r>
          </w:p>
        </w:tc>
        <w:tc>
          <w:tcPr>
            <w:tcW w:w="486" w:type="pct"/>
          </w:tcPr>
          <w:p w:rsidR="00000000" w:rsidRDefault="00DC43B0">
            <w:pPr>
              <w:spacing w:line="360" w:lineRule="atLeast"/>
              <w:jc w:val="center"/>
              <w:rPr>
                <w:rFonts w:hint="eastAsia"/>
                <w:sz w:val="18"/>
              </w:rPr>
            </w:pPr>
            <w:r>
              <w:rPr>
                <w:rFonts w:hint="eastAsia"/>
                <w:sz w:val="18"/>
              </w:rPr>
              <w:t>39</w:t>
            </w:r>
          </w:p>
        </w:tc>
        <w:tc>
          <w:tcPr>
            <w:tcW w:w="568" w:type="pct"/>
          </w:tcPr>
          <w:p w:rsidR="00000000" w:rsidRDefault="00DC43B0">
            <w:pPr>
              <w:spacing w:line="360" w:lineRule="atLeast"/>
              <w:jc w:val="center"/>
              <w:rPr>
                <w:rFonts w:hint="eastAsia"/>
                <w:sz w:val="18"/>
              </w:rPr>
            </w:pPr>
            <w:r>
              <w:rPr>
                <w:rFonts w:hint="eastAsia"/>
                <w:sz w:val="18"/>
              </w:rPr>
              <w:t>98.02</w:t>
            </w:r>
          </w:p>
        </w:tc>
        <w:tc>
          <w:tcPr>
            <w:tcW w:w="486" w:type="pct"/>
          </w:tcPr>
          <w:p w:rsidR="00000000" w:rsidRDefault="00DC43B0">
            <w:pPr>
              <w:spacing w:line="360" w:lineRule="atLeast"/>
              <w:jc w:val="center"/>
              <w:rPr>
                <w:rFonts w:hint="eastAsia"/>
                <w:sz w:val="18"/>
              </w:rPr>
            </w:pPr>
            <w:r>
              <w:rPr>
                <w:rFonts w:hint="eastAsia"/>
                <w:sz w:val="18"/>
              </w:rPr>
              <w:t>764</w:t>
            </w:r>
          </w:p>
        </w:tc>
        <w:tc>
          <w:tcPr>
            <w:tcW w:w="486" w:type="pct"/>
          </w:tcPr>
          <w:p w:rsidR="00000000" w:rsidRDefault="00DC43B0">
            <w:pPr>
              <w:spacing w:line="360" w:lineRule="atLeast"/>
              <w:jc w:val="center"/>
              <w:rPr>
                <w:rFonts w:hint="eastAsia"/>
                <w:sz w:val="18"/>
              </w:rPr>
            </w:pPr>
            <w:r>
              <w:rPr>
                <w:rFonts w:hint="eastAsia"/>
                <w:sz w:val="18"/>
              </w:rPr>
              <w:t>733</w:t>
            </w:r>
          </w:p>
        </w:tc>
        <w:tc>
          <w:tcPr>
            <w:tcW w:w="486" w:type="pct"/>
          </w:tcPr>
          <w:p w:rsidR="00000000" w:rsidRDefault="00DC43B0">
            <w:pPr>
              <w:spacing w:line="360" w:lineRule="atLeast"/>
              <w:jc w:val="center"/>
              <w:rPr>
                <w:rFonts w:hint="eastAsia"/>
                <w:sz w:val="18"/>
              </w:rPr>
            </w:pPr>
            <w:r>
              <w:rPr>
                <w:rFonts w:hint="eastAsia"/>
                <w:sz w:val="18"/>
              </w:rPr>
              <w:t>31</w:t>
            </w:r>
          </w:p>
        </w:tc>
        <w:tc>
          <w:tcPr>
            <w:tcW w:w="568" w:type="pct"/>
          </w:tcPr>
          <w:p w:rsidR="00000000" w:rsidRDefault="00DC43B0">
            <w:pPr>
              <w:spacing w:line="360" w:lineRule="atLeast"/>
              <w:jc w:val="center"/>
              <w:rPr>
                <w:rFonts w:hint="eastAsia"/>
                <w:sz w:val="18"/>
              </w:rPr>
            </w:pPr>
            <w:r>
              <w:rPr>
                <w:rFonts w:hint="eastAsia"/>
                <w:sz w:val="18"/>
              </w:rPr>
              <w:t>95.94</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理发和美容业</w:t>
            </w:r>
          </w:p>
        </w:tc>
        <w:tc>
          <w:tcPr>
            <w:tcW w:w="486" w:type="pct"/>
          </w:tcPr>
          <w:p w:rsidR="00000000" w:rsidRDefault="00DC43B0">
            <w:pPr>
              <w:spacing w:line="360" w:lineRule="atLeast"/>
              <w:jc w:val="center"/>
              <w:rPr>
                <w:rFonts w:hint="eastAsia"/>
                <w:sz w:val="18"/>
              </w:rPr>
            </w:pPr>
            <w:r>
              <w:rPr>
                <w:rFonts w:hint="eastAsia"/>
                <w:sz w:val="18"/>
              </w:rPr>
              <w:t>18 402</w:t>
            </w:r>
          </w:p>
        </w:tc>
        <w:tc>
          <w:tcPr>
            <w:tcW w:w="486" w:type="pct"/>
          </w:tcPr>
          <w:p w:rsidR="00000000" w:rsidRDefault="00DC43B0">
            <w:pPr>
              <w:spacing w:line="360" w:lineRule="atLeast"/>
              <w:jc w:val="center"/>
              <w:rPr>
                <w:rFonts w:hint="eastAsia"/>
                <w:sz w:val="18"/>
              </w:rPr>
            </w:pPr>
            <w:r>
              <w:rPr>
                <w:rFonts w:hint="eastAsia"/>
                <w:sz w:val="18"/>
              </w:rPr>
              <w:t>17 827</w:t>
            </w:r>
          </w:p>
        </w:tc>
        <w:tc>
          <w:tcPr>
            <w:tcW w:w="486" w:type="pct"/>
          </w:tcPr>
          <w:p w:rsidR="00000000" w:rsidRDefault="00DC43B0">
            <w:pPr>
              <w:spacing w:line="360" w:lineRule="atLeast"/>
              <w:jc w:val="center"/>
              <w:rPr>
                <w:rFonts w:hint="eastAsia"/>
                <w:sz w:val="18"/>
              </w:rPr>
            </w:pPr>
            <w:r>
              <w:rPr>
                <w:rFonts w:hint="eastAsia"/>
                <w:sz w:val="18"/>
              </w:rPr>
              <w:t>575</w:t>
            </w:r>
          </w:p>
        </w:tc>
        <w:tc>
          <w:tcPr>
            <w:tcW w:w="568" w:type="pct"/>
          </w:tcPr>
          <w:p w:rsidR="00000000" w:rsidRDefault="00DC43B0">
            <w:pPr>
              <w:spacing w:line="360" w:lineRule="atLeast"/>
              <w:jc w:val="center"/>
              <w:rPr>
                <w:rFonts w:hint="eastAsia"/>
                <w:sz w:val="18"/>
              </w:rPr>
            </w:pPr>
            <w:r>
              <w:rPr>
                <w:rFonts w:hint="eastAsia"/>
                <w:sz w:val="18"/>
              </w:rPr>
              <w:t>96.88</w:t>
            </w:r>
          </w:p>
        </w:tc>
        <w:tc>
          <w:tcPr>
            <w:tcW w:w="486" w:type="pct"/>
          </w:tcPr>
          <w:p w:rsidR="00000000" w:rsidRDefault="00DC43B0">
            <w:pPr>
              <w:spacing w:line="360" w:lineRule="atLeast"/>
              <w:jc w:val="center"/>
              <w:rPr>
                <w:rFonts w:hint="eastAsia"/>
                <w:sz w:val="18"/>
              </w:rPr>
            </w:pPr>
            <w:r>
              <w:rPr>
                <w:rFonts w:hint="eastAsia"/>
                <w:sz w:val="18"/>
              </w:rPr>
              <w:t>8 329</w:t>
            </w:r>
          </w:p>
        </w:tc>
        <w:tc>
          <w:tcPr>
            <w:tcW w:w="486" w:type="pct"/>
          </w:tcPr>
          <w:p w:rsidR="00000000" w:rsidRDefault="00DC43B0">
            <w:pPr>
              <w:spacing w:line="360" w:lineRule="atLeast"/>
              <w:jc w:val="center"/>
              <w:rPr>
                <w:rFonts w:hint="eastAsia"/>
                <w:sz w:val="18"/>
              </w:rPr>
            </w:pPr>
            <w:r>
              <w:rPr>
                <w:rFonts w:hint="eastAsia"/>
                <w:sz w:val="18"/>
              </w:rPr>
              <w:t>7 427</w:t>
            </w:r>
          </w:p>
        </w:tc>
        <w:tc>
          <w:tcPr>
            <w:tcW w:w="486" w:type="pct"/>
          </w:tcPr>
          <w:p w:rsidR="00000000" w:rsidRDefault="00DC43B0">
            <w:pPr>
              <w:spacing w:line="360" w:lineRule="atLeast"/>
              <w:jc w:val="center"/>
              <w:rPr>
                <w:rFonts w:hint="eastAsia"/>
                <w:sz w:val="18"/>
              </w:rPr>
            </w:pPr>
            <w:r>
              <w:rPr>
                <w:rFonts w:hint="eastAsia"/>
                <w:sz w:val="18"/>
              </w:rPr>
              <w:t>902</w:t>
            </w:r>
          </w:p>
        </w:tc>
        <w:tc>
          <w:tcPr>
            <w:tcW w:w="568" w:type="pct"/>
          </w:tcPr>
          <w:p w:rsidR="00000000" w:rsidRDefault="00DC43B0">
            <w:pPr>
              <w:spacing w:line="360" w:lineRule="atLeast"/>
              <w:jc w:val="center"/>
              <w:rPr>
                <w:rFonts w:hint="eastAsia"/>
                <w:sz w:val="18"/>
              </w:rPr>
            </w:pPr>
            <w:r>
              <w:rPr>
                <w:rFonts w:hint="eastAsia"/>
                <w:sz w:val="18"/>
              </w:rPr>
              <w:t>89.17</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皮革业</w:t>
            </w:r>
          </w:p>
        </w:tc>
        <w:tc>
          <w:tcPr>
            <w:tcW w:w="486" w:type="pct"/>
          </w:tcPr>
          <w:p w:rsidR="00000000" w:rsidRDefault="00DC43B0">
            <w:pPr>
              <w:spacing w:line="360" w:lineRule="atLeast"/>
              <w:jc w:val="center"/>
              <w:rPr>
                <w:rFonts w:hint="eastAsia"/>
                <w:sz w:val="18"/>
              </w:rPr>
            </w:pPr>
            <w:r>
              <w:rPr>
                <w:rFonts w:hint="eastAsia"/>
                <w:sz w:val="18"/>
              </w:rPr>
              <w:t>175</w:t>
            </w:r>
          </w:p>
        </w:tc>
        <w:tc>
          <w:tcPr>
            <w:tcW w:w="486" w:type="pct"/>
          </w:tcPr>
          <w:p w:rsidR="00000000" w:rsidRDefault="00DC43B0">
            <w:pPr>
              <w:spacing w:line="360" w:lineRule="atLeast"/>
              <w:jc w:val="center"/>
              <w:rPr>
                <w:rFonts w:hint="eastAsia"/>
                <w:sz w:val="18"/>
              </w:rPr>
            </w:pPr>
            <w:r>
              <w:rPr>
                <w:rFonts w:hint="eastAsia"/>
                <w:sz w:val="18"/>
              </w:rPr>
              <w:t>28</w:t>
            </w:r>
          </w:p>
        </w:tc>
        <w:tc>
          <w:tcPr>
            <w:tcW w:w="486" w:type="pct"/>
          </w:tcPr>
          <w:p w:rsidR="00000000" w:rsidRDefault="00DC43B0">
            <w:pPr>
              <w:spacing w:line="360" w:lineRule="atLeast"/>
              <w:jc w:val="center"/>
              <w:rPr>
                <w:rFonts w:hint="eastAsia"/>
                <w:sz w:val="18"/>
              </w:rPr>
            </w:pPr>
            <w:r>
              <w:rPr>
                <w:rFonts w:hint="eastAsia"/>
                <w:sz w:val="18"/>
              </w:rPr>
              <w:t>147</w:t>
            </w:r>
          </w:p>
        </w:tc>
        <w:tc>
          <w:tcPr>
            <w:tcW w:w="568" w:type="pct"/>
          </w:tcPr>
          <w:p w:rsidR="00000000" w:rsidRDefault="00DC43B0">
            <w:pPr>
              <w:spacing w:line="360" w:lineRule="atLeast"/>
              <w:jc w:val="center"/>
              <w:rPr>
                <w:rFonts w:hint="eastAsia"/>
                <w:sz w:val="18"/>
              </w:rPr>
            </w:pPr>
            <w:r>
              <w:rPr>
                <w:rFonts w:hint="eastAsia"/>
                <w:sz w:val="18"/>
              </w:rPr>
              <w:t>16.00</w:t>
            </w:r>
          </w:p>
        </w:tc>
        <w:tc>
          <w:tcPr>
            <w:tcW w:w="486" w:type="pct"/>
          </w:tcPr>
          <w:p w:rsidR="00000000" w:rsidRDefault="00DC43B0">
            <w:pPr>
              <w:spacing w:line="360" w:lineRule="atLeast"/>
              <w:jc w:val="center"/>
              <w:rPr>
                <w:rFonts w:hint="eastAsia"/>
                <w:sz w:val="18"/>
              </w:rPr>
            </w:pPr>
            <w:r>
              <w:rPr>
                <w:rFonts w:hint="eastAsia"/>
                <w:sz w:val="18"/>
              </w:rPr>
              <w:t>17</w:t>
            </w:r>
          </w:p>
        </w:tc>
        <w:tc>
          <w:tcPr>
            <w:tcW w:w="486" w:type="pct"/>
          </w:tcPr>
          <w:p w:rsidR="00000000" w:rsidRDefault="00DC43B0">
            <w:pPr>
              <w:spacing w:line="360" w:lineRule="atLeast"/>
              <w:jc w:val="center"/>
              <w:rPr>
                <w:rFonts w:hint="eastAsia"/>
                <w:sz w:val="18"/>
              </w:rPr>
            </w:pPr>
            <w:r>
              <w:rPr>
                <w:rFonts w:hint="eastAsia"/>
                <w:sz w:val="18"/>
              </w:rPr>
              <w:t>4</w:t>
            </w:r>
          </w:p>
        </w:tc>
        <w:tc>
          <w:tcPr>
            <w:tcW w:w="486" w:type="pct"/>
          </w:tcPr>
          <w:p w:rsidR="00000000" w:rsidRDefault="00DC43B0">
            <w:pPr>
              <w:spacing w:line="360" w:lineRule="atLeast"/>
              <w:jc w:val="center"/>
              <w:rPr>
                <w:rFonts w:hint="eastAsia"/>
                <w:sz w:val="18"/>
              </w:rPr>
            </w:pPr>
            <w:r>
              <w:rPr>
                <w:rFonts w:hint="eastAsia"/>
                <w:sz w:val="18"/>
              </w:rPr>
              <w:t>13</w:t>
            </w:r>
          </w:p>
        </w:tc>
        <w:tc>
          <w:tcPr>
            <w:tcW w:w="568" w:type="pct"/>
          </w:tcPr>
          <w:p w:rsidR="00000000" w:rsidRDefault="00DC43B0">
            <w:pPr>
              <w:spacing w:line="360" w:lineRule="atLeast"/>
              <w:jc w:val="center"/>
              <w:rPr>
                <w:rFonts w:hint="eastAsia"/>
                <w:sz w:val="18"/>
              </w:rPr>
            </w:pPr>
            <w:r>
              <w:rPr>
                <w:rFonts w:hint="eastAsia"/>
                <w:sz w:val="18"/>
              </w:rPr>
              <w:t>23.53</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化工业</w:t>
            </w:r>
          </w:p>
        </w:tc>
        <w:tc>
          <w:tcPr>
            <w:tcW w:w="486" w:type="pct"/>
          </w:tcPr>
          <w:p w:rsidR="00000000" w:rsidRDefault="00DC43B0">
            <w:pPr>
              <w:spacing w:line="360" w:lineRule="atLeast"/>
              <w:jc w:val="center"/>
              <w:rPr>
                <w:rFonts w:hint="eastAsia"/>
                <w:sz w:val="18"/>
              </w:rPr>
            </w:pPr>
            <w:r>
              <w:rPr>
                <w:rFonts w:hint="eastAsia"/>
                <w:sz w:val="18"/>
              </w:rPr>
              <w:t>5 887</w:t>
            </w:r>
          </w:p>
        </w:tc>
        <w:tc>
          <w:tcPr>
            <w:tcW w:w="486" w:type="pct"/>
          </w:tcPr>
          <w:p w:rsidR="00000000" w:rsidRDefault="00DC43B0">
            <w:pPr>
              <w:spacing w:line="360" w:lineRule="atLeast"/>
              <w:jc w:val="center"/>
              <w:rPr>
                <w:rFonts w:hint="eastAsia"/>
                <w:sz w:val="18"/>
              </w:rPr>
            </w:pPr>
            <w:r>
              <w:rPr>
                <w:rFonts w:hint="eastAsia"/>
                <w:sz w:val="18"/>
              </w:rPr>
              <w:t>3 313</w:t>
            </w:r>
          </w:p>
        </w:tc>
        <w:tc>
          <w:tcPr>
            <w:tcW w:w="486" w:type="pct"/>
          </w:tcPr>
          <w:p w:rsidR="00000000" w:rsidRDefault="00DC43B0">
            <w:pPr>
              <w:spacing w:line="360" w:lineRule="atLeast"/>
              <w:jc w:val="center"/>
              <w:rPr>
                <w:rFonts w:hint="eastAsia"/>
                <w:sz w:val="18"/>
              </w:rPr>
            </w:pPr>
            <w:r>
              <w:rPr>
                <w:rFonts w:hint="eastAsia"/>
                <w:sz w:val="18"/>
              </w:rPr>
              <w:t>2 574</w:t>
            </w:r>
          </w:p>
        </w:tc>
        <w:tc>
          <w:tcPr>
            <w:tcW w:w="568" w:type="pct"/>
          </w:tcPr>
          <w:p w:rsidR="00000000" w:rsidRDefault="00DC43B0">
            <w:pPr>
              <w:spacing w:line="360" w:lineRule="atLeast"/>
              <w:jc w:val="center"/>
              <w:rPr>
                <w:rFonts w:hint="eastAsia"/>
                <w:sz w:val="18"/>
              </w:rPr>
            </w:pPr>
            <w:r>
              <w:rPr>
                <w:rFonts w:hint="eastAsia"/>
                <w:sz w:val="18"/>
              </w:rPr>
              <w:t>56.28</w:t>
            </w:r>
          </w:p>
        </w:tc>
        <w:tc>
          <w:tcPr>
            <w:tcW w:w="486" w:type="pct"/>
          </w:tcPr>
          <w:p w:rsidR="00000000" w:rsidRDefault="00DC43B0">
            <w:pPr>
              <w:spacing w:line="360" w:lineRule="atLeast"/>
              <w:jc w:val="center"/>
              <w:rPr>
                <w:rFonts w:hint="eastAsia"/>
                <w:sz w:val="18"/>
              </w:rPr>
            </w:pPr>
            <w:r>
              <w:rPr>
                <w:rFonts w:hint="eastAsia"/>
                <w:sz w:val="18"/>
              </w:rPr>
              <w:t>2 930</w:t>
            </w:r>
          </w:p>
        </w:tc>
        <w:tc>
          <w:tcPr>
            <w:tcW w:w="486" w:type="pct"/>
          </w:tcPr>
          <w:p w:rsidR="00000000" w:rsidRDefault="00DC43B0">
            <w:pPr>
              <w:spacing w:line="360" w:lineRule="atLeast"/>
              <w:jc w:val="center"/>
              <w:rPr>
                <w:rFonts w:hint="eastAsia"/>
                <w:sz w:val="18"/>
              </w:rPr>
            </w:pPr>
            <w:r>
              <w:rPr>
                <w:rFonts w:hint="eastAsia"/>
                <w:sz w:val="18"/>
              </w:rPr>
              <w:t>1 526</w:t>
            </w:r>
          </w:p>
        </w:tc>
        <w:tc>
          <w:tcPr>
            <w:tcW w:w="486" w:type="pct"/>
          </w:tcPr>
          <w:p w:rsidR="00000000" w:rsidRDefault="00DC43B0">
            <w:pPr>
              <w:spacing w:line="360" w:lineRule="atLeast"/>
              <w:jc w:val="center"/>
              <w:rPr>
                <w:rFonts w:hint="eastAsia"/>
                <w:sz w:val="18"/>
              </w:rPr>
            </w:pPr>
            <w:r>
              <w:rPr>
                <w:rFonts w:hint="eastAsia"/>
                <w:sz w:val="18"/>
              </w:rPr>
              <w:t>1 404</w:t>
            </w:r>
          </w:p>
        </w:tc>
        <w:tc>
          <w:tcPr>
            <w:tcW w:w="568" w:type="pct"/>
          </w:tcPr>
          <w:p w:rsidR="00000000" w:rsidRDefault="00DC43B0">
            <w:pPr>
              <w:spacing w:line="360" w:lineRule="atLeast"/>
              <w:jc w:val="center"/>
              <w:rPr>
                <w:rFonts w:hint="eastAsia"/>
                <w:sz w:val="18"/>
              </w:rPr>
            </w:pPr>
            <w:r>
              <w:rPr>
                <w:rFonts w:hint="eastAsia"/>
                <w:sz w:val="18"/>
              </w:rPr>
              <w:t>52.08</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保健</w:t>
            </w:r>
          </w:p>
        </w:tc>
        <w:tc>
          <w:tcPr>
            <w:tcW w:w="486" w:type="pct"/>
          </w:tcPr>
          <w:p w:rsidR="00000000" w:rsidRDefault="00DC43B0">
            <w:pPr>
              <w:spacing w:line="360" w:lineRule="atLeast"/>
              <w:jc w:val="center"/>
              <w:rPr>
                <w:rFonts w:hint="eastAsia"/>
                <w:sz w:val="18"/>
              </w:rPr>
            </w:pPr>
            <w:r>
              <w:rPr>
                <w:rFonts w:hint="eastAsia"/>
                <w:sz w:val="18"/>
              </w:rPr>
              <w:t>62 026</w:t>
            </w:r>
          </w:p>
        </w:tc>
        <w:tc>
          <w:tcPr>
            <w:tcW w:w="486" w:type="pct"/>
          </w:tcPr>
          <w:p w:rsidR="00000000" w:rsidRDefault="00DC43B0">
            <w:pPr>
              <w:spacing w:line="360" w:lineRule="atLeast"/>
              <w:jc w:val="center"/>
              <w:rPr>
                <w:rFonts w:hint="eastAsia"/>
                <w:sz w:val="18"/>
              </w:rPr>
            </w:pPr>
            <w:r>
              <w:rPr>
                <w:rFonts w:hint="eastAsia"/>
                <w:sz w:val="18"/>
              </w:rPr>
              <w:t>51 971</w:t>
            </w:r>
          </w:p>
        </w:tc>
        <w:tc>
          <w:tcPr>
            <w:tcW w:w="486" w:type="pct"/>
          </w:tcPr>
          <w:p w:rsidR="00000000" w:rsidRDefault="00DC43B0">
            <w:pPr>
              <w:spacing w:line="360" w:lineRule="atLeast"/>
              <w:jc w:val="center"/>
              <w:rPr>
                <w:rFonts w:hint="eastAsia"/>
                <w:sz w:val="18"/>
              </w:rPr>
            </w:pPr>
            <w:r>
              <w:rPr>
                <w:rFonts w:hint="eastAsia"/>
                <w:sz w:val="18"/>
              </w:rPr>
              <w:t>10 055</w:t>
            </w:r>
          </w:p>
        </w:tc>
        <w:tc>
          <w:tcPr>
            <w:tcW w:w="568" w:type="pct"/>
          </w:tcPr>
          <w:p w:rsidR="00000000" w:rsidRDefault="00DC43B0">
            <w:pPr>
              <w:spacing w:line="360" w:lineRule="atLeast"/>
              <w:jc w:val="center"/>
              <w:rPr>
                <w:rFonts w:hint="eastAsia"/>
                <w:sz w:val="18"/>
              </w:rPr>
            </w:pPr>
            <w:r>
              <w:rPr>
                <w:rFonts w:hint="eastAsia"/>
                <w:sz w:val="18"/>
              </w:rPr>
              <w:t>83.79</w:t>
            </w:r>
          </w:p>
        </w:tc>
        <w:tc>
          <w:tcPr>
            <w:tcW w:w="486" w:type="pct"/>
          </w:tcPr>
          <w:p w:rsidR="00000000" w:rsidRDefault="00DC43B0">
            <w:pPr>
              <w:spacing w:line="360" w:lineRule="atLeast"/>
              <w:jc w:val="center"/>
              <w:rPr>
                <w:rFonts w:hint="eastAsia"/>
                <w:sz w:val="18"/>
              </w:rPr>
            </w:pPr>
            <w:r>
              <w:rPr>
                <w:rFonts w:hint="eastAsia"/>
                <w:sz w:val="18"/>
              </w:rPr>
              <w:t>33 387</w:t>
            </w:r>
          </w:p>
        </w:tc>
        <w:tc>
          <w:tcPr>
            <w:tcW w:w="486" w:type="pct"/>
          </w:tcPr>
          <w:p w:rsidR="00000000" w:rsidRDefault="00DC43B0">
            <w:pPr>
              <w:spacing w:line="360" w:lineRule="atLeast"/>
              <w:jc w:val="center"/>
              <w:rPr>
                <w:rFonts w:hint="eastAsia"/>
                <w:sz w:val="18"/>
              </w:rPr>
            </w:pPr>
            <w:r>
              <w:rPr>
                <w:rFonts w:hint="eastAsia"/>
                <w:sz w:val="18"/>
              </w:rPr>
              <w:t>26 763</w:t>
            </w:r>
          </w:p>
        </w:tc>
        <w:tc>
          <w:tcPr>
            <w:tcW w:w="486" w:type="pct"/>
          </w:tcPr>
          <w:p w:rsidR="00000000" w:rsidRDefault="00DC43B0">
            <w:pPr>
              <w:spacing w:line="360" w:lineRule="atLeast"/>
              <w:jc w:val="center"/>
              <w:rPr>
                <w:rFonts w:hint="eastAsia"/>
                <w:sz w:val="18"/>
              </w:rPr>
            </w:pPr>
            <w:r>
              <w:rPr>
                <w:rFonts w:hint="eastAsia"/>
                <w:sz w:val="18"/>
              </w:rPr>
              <w:t>6 624</w:t>
            </w:r>
          </w:p>
        </w:tc>
        <w:tc>
          <w:tcPr>
            <w:tcW w:w="568" w:type="pct"/>
          </w:tcPr>
          <w:p w:rsidR="00000000" w:rsidRDefault="00DC43B0">
            <w:pPr>
              <w:spacing w:line="360" w:lineRule="atLeast"/>
              <w:jc w:val="center"/>
              <w:rPr>
                <w:rFonts w:hint="eastAsia"/>
                <w:sz w:val="18"/>
              </w:rPr>
            </w:pPr>
            <w:r>
              <w:rPr>
                <w:rFonts w:hint="eastAsia"/>
                <w:sz w:val="18"/>
              </w:rPr>
              <w:t>80.16</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纺织业</w:t>
            </w:r>
          </w:p>
        </w:tc>
        <w:tc>
          <w:tcPr>
            <w:tcW w:w="486" w:type="pct"/>
          </w:tcPr>
          <w:p w:rsidR="00000000" w:rsidRDefault="00DC43B0">
            <w:pPr>
              <w:spacing w:line="360" w:lineRule="atLeast"/>
              <w:jc w:val="center"/>
              <w:rPr>
                <w:rFonts w:hint="eastAsia"/>
                <w:sz w:val="18"/>
              </w:rPr>
            </w:pPr>
            <w:r>
              <w:rPr>
                <w:rFonts w:hint="eastAsia"/>
                <w:sz w:val="18"/>
              </w:rPr>
              <w:t>240</w:t>
            </w:r>
          </w:p>
        </w:tc>
        <w:tc>
          <w:tcPr>
            <w:tcW w:w="486" w:type="pct"/>
          </w:tcPr>
          <w:p w:rsidR="00000000" w:rsidRDefault="00DC43B0">
            <w:pPr>
              <w:spacing w:line="360" w:lineRule="atLeast"/>
              <w:jc w:val="center"/>
              <w:rPr>
                <w:rFonts w:hint="eastAsia"/>
                <w:sz w:val="18"/>
              </w:rPr>
            </w:pPr>
            <w:r>
              <w:rPr>
                <w:rFonts w:hint="eastAsia"/>
                <w:sz w:val="18"/>
              </w:rPr>
              <w:t>135</w:t>
            </w:r>
          </w:p>
        </w:tc>
        <w:tc>
          <w:tcPr>
            <w:tcW w:w="486" w:type="pct"/>
          </w:tcPr>
          <w:p w:rsidR="00000000" w:rsidRDefault="00DC43B0">
            <w:pPr>
              <w:spacing w:line="360" w:lineRule="atLeast"/>
              <w:jc w:val="center"/>
              <w:rPr>
                <w:rFonts w:hint="eastAsia"/>
                <w:sz w:val="18"/>
              </w:rPr>
            </w:pPr>
            <w:r>
              <w:rPr>
                <w:rFonts w:hint="eastAsia"/>
                <w:sz w:val="18"/>
              </w:rPr>
              <w:t>105</w:t>
            </w:r>
          </w:p>
        </w:tc>
        <w:tc>
          <w:tcPr>
            <w:tcW w:w="568" w:type="pct"/>
          </w:tcPr>
          <w:p w:rsidR="00000000" w:rsidRDefault="00DC43B0">
            <w:pPr>
              <w:spacing w:line="360" w:lineRule="atLeast"/>
              <w:jc w:val="center"/>
              <w:rPr>
                <w:rFonts w:hint="eastAsia"/>
                <w:sz w:val="18"/>
              </w:rPr>
            </w:pPr>
            <w:r>
              <w:rPr>
                <w:rFonts w:hint="eastAsia"/>
                <w:sz w:val="18"/>
              </w:rPr>
              <w:t>56.25</w:t>
            </w:r>
          </w:p>
        </w:tc>
        <w:tc>
          <w:tcPr>
            <w:tcW w:w="486" w:type="pct"/>
          </w:tcPr>
          <w:p w:rsidR="00000000" w:rsidRDefault="00DC43B0">
            <w:pPr>
              <w:spacing w:line="360" w:lineRule="atLeast"/>
              <w:jc w:val="center"/>
              <w:rPr>
                <w:rFonts w:hint="eastAsia"/>
                <w:sz w:val="18"/>
              </w:rPr>
            </w:pPr>
            <w:r>
              <w:rPr>
                <w:rFonts w:hint="eastAsia"/>
                <w:sz w:val="18"/>
              </w:rPr>
              <w:t>87</w:t>
            </w:r>
          </w:p>
        </w:tc>
        <w:tc>
          <w:tcPr>
            <w:tcW w:w="486" w:type="pct"/>
          </w:tcPr>
          <w:p w:rsidR="00000000" w:rsidRDefault="00DC43B0">
            <w:pPr>
              <w:spacing w:line="360" w:lineRule="atLeast"/>
              <w:jc w:val="center"/>
              <w:rPr>
                <w:rFonts w:hint="eastAsia"/>
                <w:sz w:val="18"/>
              </w:rPr>
            </w:pPr>
            <w:r>
              <w:rPr>
                <w:rFonts w:hint="eastAsia"/>
                <w:sz w:val="18"/>
              </w:rPr>
              <w:t>57</w:t>
            </w:r>
          </w:p>
        </w:tc>
        <w:tc>
          <w:tcPr>
            <w:tcW w:w="486" w:type="pct"/>
          </w:tcPr>
          <w:p w:rsidR="00000000" w:rsidRDefault="00DC43B0">
            <w:pPr>
              <w:spacing w:line="360" w:lineRule="atLeast"/>
              <w:jc w:val="center"/>
              <w:rPr>
                <w:rFonts w:hint="eastAsia"/>
                <w:sz w:val="18"/>
              </w:rPr>
            </w:pPr>
            <w:r>
              <w:rPr>
                <w:rFonts w:hint="eastAsia"/>
                <w:sz w:val="18"/>
              </w:rPr>
              <w:t>30</w:t>
            </w:r>
          </w:p>
        </w:tc>
        <w:tc>
          <w:tcPr>
            <w:tcW w:w="568" w:type="pct"/>
          </w:tcPr>
          <w:p w:rsidR="00000000" w:rsidRDefault="00DC43B0">
            <w:pPr>
              <w:spacing w:line="360" w:lineRule="atLeast"/>
              <w:jc w:val="center"/>
              <w:rPr>
                <w:rFonts w:hint="eastAsia"/>
                <w:sz w:val="18"/>
              </w:rPr>
            </w:pPr>
            <w:r>
              <w:rPr>
                <w:rFonts w:hint="eastAsia"/>
                <w:sz w:val="18"/>
              </w:rPr>
              <w:t>65.52</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玻璃和陶瓷业</w:t>
            </w:r>
          </w:p>
        </w:tc>
        <w:tc>
          <w:tcPr>
            <w:tcW w:w="486" w:type="pct"/>
          </w:tcPr>
          <w:p w:rsidR="00000000" w:rsidRDefault="00DC43B0">
            <w:pPr>
              <w:spacing w:line="360" w:lineRule="atLeast"/>
              <w:jc w:val="center"/>
              <w:rPr>
                <w:rFonts w:hint="eastAsia"/>
                <w:sz w:val="18"/>
              </w:rPr>
            </w:pPr>
            <w:r>
              <w:rPr>
                <w:rFonts w:hint="eastAsia"/>
                <w:sz w:val="18"/>
              </w:rPr>
              <w:t>179</w:t>
            </w:r>
          </w:p>
        </w:tc>
        <w:tc>
          <w:tcPr>
            <w:tcW w:w="486" w:type="pct"/>
          </w:tcPr>
          <w:p w:rsidR="00000000" w:rsidRDefault="00DC43B0">
            <w:pPr>
              <w:spacing w:line="360" w:lineRule="atLeast"/>
              <w:jc w:val="center"/>
              <w:rPr>
                <w:rFonts w:hint="eastAsia"/>
                <w:sz w:val="18"/>
              </w:rPr>
            </w:pPr>
            <w:r>
              <w:rPr>
                <w:rFonts w:hint="eastAsia"/>
                <w:sz w:val="18"/>
              </w:rPr>
              <w:t>67</w:t>
            </w:r>
          </w:p>
        </w:tc>
        <w:tc>
          <w:tcPr>
            <w:tcW w:w="486" w:type="pct"/>
          </w:tcPr>
          <w:p w:rsidR="00000000" w:rsidRDefault="00DC43B0">
            <w:pPr>
              <w:spacing w:line="360" w:lineRule="atLeast"/>
              <w:jc w:val="center"/>
              <w:rPr>
                <w:rFonts w:hint="eastAsia"/>
                <w:sz w:val="18"/>
              </w:rPr>
            </w:pPr>
            <w:r>
              <w:rPr>
                <w:rFonts w:hint="eastAsia"/>
                <w:sz w:val="18"/>
              </w:rPr>
              <w:t>112</w:t>
            </w:r>
          </w:p>
        </w:tc>
        <w:tc>
          <w:tcPr>
            <w:tcW w:w="568" w:type="pct"/>
          </w:tcPr>
          <w:p w:rsidR="00000000" w:rsidRDefault="00DC43B0">
            <w:pPr>
              <w:spacing w:line="360" w:lineRule="atLeast"/>
              <w:jc w:val="center"/>
              <w:rPr>
                <w:rFonts w:hint="eastAsia"/>
                <w:sz w:val="18"/>
              </w:rPr>
            </w:pPr>
            <w:r>
              <w:rPr>
                <w:rFonts w:hint="eastAsia"/>
                <w:sz w:val="18"/>
              </w:rPr>
              <w:t>37.43</w:t>
            </w:r>
          </w:p>
        </w:tc>
        <w:tc>
          <w:tcPr>
            <w:tcW w:w="486" w:type="pct"/>
          </w:tcPr>
          <w:p w:rsidR="00000000" w:rsidRDefault="00DC43B0">
            <w:pPr>
              <w:spacing w:line="360" w:lineRule="atLeast"/>
              <w:jc w:val="center"/>
              <w:rPr>
                <w:rFonts w:hint="eastAsia"/>
                <w:sz w:val="18"/>
              </w:rPr>
            </w:pPr>
            <w:r>
              <w:rPr>
                <w:rFonts w:hint="eastAsia"/>
                <w:sz w:val="18"/>
              </w:rPr>
              <w:t>190</w:t>
            </w:r>
          </w:p>
        </w:tc>
        <w:tc>
          <w:tcPr>
            <w:tcW w:w="486" w:type="pct"/>
          </w:tcPr>
          <w:p w:rsidR="00000000" w:rsidRDefault="00DC43B0">
            <w:pPr>
              <w:spacing w:line="360" w:lineRule="atLeast"/>
              <w:jc w:val="center"/>
              <w:rPr>
                <w:rFonts w:hint="eastAsia"/>
                <w:sz w:val="18"/>
              </w:rPr>
            </w:pPr>
            <w:r>
              <w:rPr>
                <w:rFonts w:hint="eastAsia"/>
                <w:sz w:val="18"/>
              </w:rPr>
              <w:t>92</w:t>
            </w:r>
          </w:p>
        </w:tc>
        <w:tc>
          <w:tcPr>
            <w:tcW w:w="486" w:type="pct"/>
          </w:tcPr>
          <w:p w:rsidR="00000000" w:rsidRDefault="00DC43B0">
            <w:pPr>
              <w:spacing w:line="360" w:lineRule="atLeast"/>
              <w:jc w:val="center"/>
              <w:rPr>
                <w:rFonts w:hint="eastAsia"/>
                <w:sz w:val="18"/>
              </w:rPr>
            </w:pPr>
            <w:r>
              <w:rPr>
                <w:rFonts w:hint="eastAsia"/>
                <w:sz w:val="18"/>
              </w:rPr>
              <w:t>98</w:t>
            </w:r>
          </w:p>
        </w:tc>
        <w:tc>
          <w:tcPr>
            <w:tcW w:w="568" w:type="pct"/>
          </w:tcPr>
          <w:p w:rsidR="00000000" w:rsidRDefault="00DC43B0">
            <w:pPr>
              <w:spacing w:line="360" w:lineRule="atLeast"/>
              <w:jc w:val="center"/>
              <w:rPr>
                <w:rFonts w:hint="eastAsia"/>
                <w:sz w:val="18"/>
              </w:rPr>
            </w:pPr>
            <w:r>
              <w:rPr>
                <w:rFonts w:hint="eastAsia"/>
                <w:sz w:val="18"/>
              </w:rPr>
              <w:t>48.42</w:t>
            </w:r>
          </w:p>
        </w:tc>
      </w:tr>
      <w:tr w:rsidR="00000000">
        <w:tblPrEx>
          <w:tblCellMar>
            <w:top w:w="0" w:type="dxa"/>
            <w:bottom w:w="0" w:type="dxa"/>
          </w:tblCellMar>
        </w:tblPrEx>
        <w:tc>
          <w:tcPr>
            <w:tcW w:w="951" w:type="pct"/>
          </w:tcPr>
          <w:p w:rsidR="00000000" w:rsidRDefault="00DC43B0">
            <w:pPr>
              <w:spacing w:line="360" w:lineRule="atLeast"/>
              <w:jc w:val="left"/>
              <w:rPr>
                <w:kern w:val="17"/>
                <w:sz w:val="18"/>
              </w:rPr>
            </w:pPr>
            <w:r>
              <w:rPr>
                <w:rFonts w:hint="eastAsia"/>
                <w:kern w:val="17"/>
                <w:sz w:val="18"/>
              </w:rPr>
              <w:t>未予说明</w:t>
            </w:r>
            <w:r>
              <w:rPr>
                <w:kern w:val="17"/>
                <w:sz w:val="18"/>
              </w:rPr>
              <w:t>*</w:t>
            </w:r>
          </w:p>
        </w:tc>
        <w:tc>
          <w:tcPr>
            <w:tcW w:w="486" w:type="pct"/>
          </w:tcPr>
          <w:p w:rsidR="00000000" w:rsidRDefault="00DC43B0">
            <w:pPr>
              <w:spacing w:line="360" w:lineRule="atLeast"/>
              <w:jc w:val="center"/>
              <w:rPr>
                <w:rFonts w:hint="eastAsia"/>
                <w:sz w:val="18"/>
              </w:rPr>
            </w:pPr>
            <w:r>
              <w:rPr>
                <w:rFonts w:hint="eastAsia"/>
                <w:sz w:val="18"/>
              </w:rPr>
              <w:t>3 634</w:t>
            </w:r>
          </w:p>
        </w:tc>
        <w:tc>
          <w:tcPr>
            <w:tcW w:w="486" w:type="pct"/>
          </w:tcPr>
          <w:p w:rsidR="00000000" w:rsidRDefault="00DC43B0">
            <w:pPr>
              <w:spacing w:line="360" w:lineRule="atLeast"/>
              <w:jc w:val="center"/>
              <w:rPr>
                <w:rFonts w:hint="eastAsia"/>
                <w:sz w:val="18"/>
              </w:rPr>
            </w:pPr>
            <w:r>
              <w:rPr>
                <w:rFonts w:hint="eastAsia"/>
                <w:sz w:val="18"/>
              </w:rPr>
              <w:t>793</w:t>
            </w:r>
          </w:p>
        </w:tc>
        <w:tc>
          <w:tcPr>
            <w:tcW w:w="486" w:type="pct"/>
          </w:tcPr>
          <w:p w:rsidR="00000000" w:rsidRDefault="00DC43B0">
            <w:pPr>
              <w:spacing w:line="360" w:lineRule="atLeast"/>
              <w:jc w:val="center"/>
              <w:rPr>
                <w:rFonts w:hint="eastAsia"/>
                <w:sz w:val="18"/>
              </w:rPr>
            </w:pPr>
            <w:r>
              <w:rPr>
                <w:rFonts w:hint="eastAsia"/>
                <w:sz w:val="18"/>
              </w:rPr>
              <w:t>2 841</w:t>
            </w:r>
          </w:p>
        </w:tc>
        <w:tc>
          <w:tcPr>
            <w:tcW w:w="568" w:type="pct"/>
          </w:tcPr>
          <w:p w:rsidR="00000000" w:rsidRDefault="00DC43B0">
            <w:pPr>
              <w:spacing w:line="360" w:lineRule="atLeast"/>
              <w:jc w:val="center"/>
              <w:rPr>
                <w:rFonts w:hint="eastAsia"/>
                <w:sz w:val="18"/>
              </w:rPr>
            </w:pPr>
            <w:r>
              <w:rPr>
                <w:rFonts w:hint="eastAsia"/>
                <w:sz w:val="18"/>
              </w:rPr>
              <w:t>21.82</w:t>
            </w:r>
          </w:p>
        </w:tc>
        <w:tc>
          <w:tcPr>
            <w:tcW w:w="486" w:type="pct"/>
          </w:tcPr>
          <w:p w:rsidR="00000000" w:rsidRDefault="00DC43B0">
            <w:pPr>
              <w:spacing w:line="360" w:lineRule="atLeast"/>
              <w:jc w:val="center"/>
              <w:rPr>
                <w:rFonts w:hint="eastAsia"/>
                <w:sz w:val="18"/>
              </w:rPr>
            </w:pPr>
            <w:r>
              <w:rPr>
                <w:rFonts w:hint="eastAsia"/>
                <w:sz w:val="18"/>
              </w:rPr>
              <w:t>78</w:t>
            </w:r>
          </w:p>
        </w:tc>
        <w:tc>
          <w:tcPr>
            <w:tcW w:w="486" w:type="pct"/>
          </w:tcPr>
          <w:p w:rsidR="00000000" w:rsidRDefault="00DC43B0">
            <w:pPr>
              <w:spacing w:line="360" w:lineRule="atLeast"/>
              <w:jc w:val="center"/>
              <w:rPr>
                <w:rFonts w:hint="eastAsia"/>
                <w:sz w:val="18"/>
              </w:rPr>
            </w:pPr>
            <w:r>
              <w:rPr>
                <w:rFonts w:hint="eastAsia"/>
                <w:sz w:val="18"/>
              </w:rPr>
              <w:t>19</w:t>
            </w:r>
          </w:p>
        </w:tc>
        <w:tc>
          <w:tcPr>
            <w:tcW w:w="486" w:type="pct"/>
          </w:tcPr>
          <w:p w:rsidR="00000000" w:rsidRDefault="00DC43B0">
            <w:pPr>
              <w:spacing w:line="360" w:lineRule="atLeast"/>
              <w:jc w:val="center"/>
              <w:rPr>
                <w:rFonts w:hint="eastAsia"/>
                <w:sz w:val="18"/>
              </w:rPr>
            </w:pPr>
            <w:r>
              <w:rPr>
                <w:rFonts w:hint="eastAsia"/>
                <w:sz w:val="18"/>
              </w:rPr>
              <w:t>-</w:t>
            </w:r>
          </w:p>
        </w:tc>
        <w:tc>
          <w:tcPr>
            <w:tcW w:w="568" w:type="pct"/>
          </w:tcPr>
          <w:p w:rsidR="00000000" w:rsidRDefault="00DC43B0">
            <w:pPr>
              <w:spacing w:line="360" w:lineRule="atLeast"/>
              <w:jc w:val="center"/>
              <w:rPr>
                <w:rFonts w:hint="eastAsia"/>
                <w:sz w:val="18"/>
              </w:rPr>
            </w:pPr>
            <w:r>
              <w:rPr>
                <w:rFonts w:hint="eastAsia"/>
                <w:sz w:val="18"/>
              </w:rPr>
              <w:t>-</w:t>
            </w:r>
          </w:p>
        </w:tc>
      </w:tr>
    </w:tbl>
    <w:p w:rsidR="00000000" w:rsidRDefault="00DC43B0">
      <w:pPr>
        <w:spacing w:line="360" w:lineRule="atLeast"/>
        <w:rPr>
          <w:rFonts w:hint="eastAsia"/>
          <w:kern w:val="17"/>
          <w:sz w:val="18"/>
        </w:rPr>
      </w:pPr>
      <w:r>
        <w:rPr>
          <w:kern w:val="17"/>
          <w:sz w:val="18"/>
        </w:rPr>
        <w:t>*</w:t>
      </w:r>
      <w:r>
        <w:rPr>
          <w:rFonts w:hint="eastAsia"/>
          <w:kern w:val="17"/>
          <w:sz w:val="18"/>
        </w:rPr>
        <w:t xml:space="preserve"> </w:t>
      </w:r>
      <w:r>
        <w:rPr>
          <w:rFonts w:hint="eastAsia"/>
          <w:kern w:val="17"/>
          <w:sz w:val="18"/>
        </w:rPr>
        <w:t>包括所有参加多种职业培训课程的学生。</w:t>
      </w:r>
    </w:p>
    <w:p w:rsidR="00000000" w:rsidRDefault="00DC43B0">
      <w:pPr>
        <w:spacing w:line="360" w:lineRule="atLeast"/>
        <w:rPr>
          <w:rFonts w:hint="eastAsia"/>
          <w:sz w:val="18"/>
        </w:rPr>
      </w:pPr>
      <w:r>
        <w:rPr>
          <w:rFonts w:hint="eastAsia"/>
          <w:sz w:val="18"/>
        </w:rPr>
        <w:t>注：在每个学期学生均可以注册学习一项以上的专业。</w:t>
      </w:r>
    </w:p>
    <w:p w:rsidR="00000000" w:rsidRDefault="00DC43B0">
      <w:pPr>
        <w:spacing w:after="240" w:line="360" w:lineRule="atLeast"/>
        <w:rPr>
          <w:rFonts w:hint="eastAsia"/>
          <w:b/>
          <w:bCs/>
          <w:sz w:val="18"/>
          <w:bdr w:val="single" w:sz="4" w:space="0" w:color="auto"/>
        </w:rPr>
      </w:pPr>
      <w:r>
        <w:rPr>
          <w:rFonts w:hint="eastAsia"/>
          <w:sz w:val="18"/>
        </w:rPr>
        <w:t>资料来源：根据教育科学部的西班牙教育统计数据编制而成。</w:t>
      </w:r>
    </w:p>
    <w:p w:rsidR="00000000" w:rsidRDefault="00DC43B0" w:rsidP="00DC43B0">
      <w:pPr>
        <w:pStyle w:val="10"/>
        <w:spacing w:beforeLines="0" w:before="0" w:afterLines="0" w:after="240" w:line="360" w:lineRule="atLeast"/>
        <w:ind w:firstLine="31680"/>
        <w:rPr>
          <w:rFonts w:hint="eastAsia"/>
        </w:rPr>
      </w:pPr>
      <w:r>
        <w:rPr>
          <w:rFonts w:hint="eastAsia"/>
        </w:rPr>
        <w:t>根据这些数据，确认了在介绍多用途联合中学方案和大学迎新课程班时评论过的一个现象，即，无论是受教育总法还是受教育制度一般安排基本法管制的职业教育体制，女生的学习成绩都比男生好。最近</w:t>
      </w:r>
      <w:r>
        <w:rPr>
          <w:rFonts w:hint="eastAsia"/>
        </w:rPr>
        <w:t>十年间，在完成高等职业教育和中等职业教育的学生中，女生分别占</w:t>
      </w:r>
      <w:r>
        <w:rPr>
          <w:rFonts w:hint="eastAsia"/>
        </w:rPr>
        <w:t>54.11%</w:t>
      </w:r>
      <w:r>
        <w:rPr>
          <w:rFonts w:hint="eastAsia"/>
        </w:rPr>
        <w:t>和</w:t>
      </w:r>
      <w:r>
        <w:rPr>
          <w:rFonts w:hint="eastAsia"/>
        </w:rPr>
        <w:t>50.91%</w:t>
      </w:r>
      <w:r>
        <w:rPr>
          <w:rFonts w:hint="eastAsia"/>
        </w:rPr>
        <w:t>。</w:t>
      </w:r>
    </w:p>
    <w:p w:rsidR="00000000" w:rsidRDefault="00DC43B0">
      <w:pPr>
        <w:spacing w:after="240" w:line="360" w:lineRule="atLeast"/>
        <w:jc w:val="center"/>
        <w:rPr>
          <w:rFonts w:eastAsia="SimHei" w:hint="eastAsia"/>
        </w:rPr>
      </w:pPr>
      <w:r>
        <w:rPr>
          <w:rFonts w:eastAsia="SimHei" w:hint="eastAsia"/>
        </w:rPr>
        <w:t>职业教育的注册学生人数及完成上一学年课程的学生人数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6"/>
        <w:gridCol w:w="936"/>
        <w:gridCol w:w="936"/>
        <w:gridCol w:w="936"/>
        <w:gridCol w:w="936"/>
        <w:gridCol w:w="936"/>
        <w:gridCol w:w="936"/>
        <w:gridCol w:w="936"/>
        <w:gridCol w:w="936"/>
      </w:tblGrid>
      <w:tr w:rsidR="00000000">
        <w:tblPrEx>
          <w:tblCellMar>
            <w:top w:w="0" w:type="dxa"/>
            <w:bottom w:w="0" w:type="dxa"/>
          </w:tblCellMar>
        </w:tblPrEx>
        <w:trPr>
          <w:cantSplit/>
        </w:trPr>
        <w:tc>
          <w:tcPr>
            <w:tcW w:w="0" w:type="auto"/>
          </w:tcPr>
          <w:p w:rsidR="00000000" w:rsidRDefault="00DC43B0">
            <w:pPr>
              <w:spacing w:line="400" w:lineRule="atLeast"/>
              <w:rPr>
                <w:rFonts w:hint="eastAsia"/>
                <w:sz w:val="18"/>
              </w:rPr>
            </w:pPr>
          </w:p>
        </w:tc>
        <w:tc>
          <w:tcPr>
            <w:tcW w:w="0" w:type="auto"/>
            <w:gridSpan w:val="4"/>
          </w:tcPr>
          <w:p w:rsidR="00000000" w:rsidRDefault="00DC43B0">
            <w:pPr>
              <w:spacing w:line="400" w:lineRule="atLeast"/>
              <w:jc w:val="center"/>
              <w:rPr>
                <w:rFonts w:ascii="SimHei" w:eastAsia="SimHei" w:hint="eastAsia"/>
                <w:sz w:val="18"/>
              </w:rPr>
            </w:pPr>
            <w:r>
              <w:rPr>
                <w:rFonts w:ascii="SimHei" w:eastAsia="SimHei" w:hint="eastAsia"/>
                <w:sz w:val="18"/>
              </w:rPr>
              <w:t>1996</w:t>
            </w:r>
            <w:r>
              <w:rPr>
                <w:rFonts w:ascii="SimHei" w:eastAsia="SimHei" w:hint="eastAsia"/>
                <w:sz w:val="18"/>
              </w:rPr>
              <w:t>－</w:t>
            </w:r>
            <w:r>
              <w:rPr>
                <w:rFonts w:ascii="SimHei" w:eastAsia="SimHei" w:hint="eastAsia"/>
                <w:sz w:val="18"/>
              </w:rPr>
              <w:t>1997</w:t>
            </w:r>
            <w:r>
              <w:rPr>
                <w:rFonts w:ascii="SimHei" w:eastAsia="SimHei" w:hint="eastAsia"/>
                <w:sz w:val="18"/>
              </w:rPr>
              <w:t>学年</w:t>
            </w:r>
          </w:p>
        </w:tc>
        <w:tc>
          <w:tcPr>
            <w:tcW w:w="0" w:type="auto"/>
            <w:gridSpan w:val="4"/>
          </w:tcPr>
          <w:p w:rsidR="00000000" w:rsidRDefault="00DC43B0">
            <w:pPr>
              <w:spacing w:line="400" w:lineRule="atLeast"/>
              <w:jc w:val="center"/>
              <w:rPr>
                <w:rFonts w:ascii="SimHei" w:eastAsia="SimHei" w:hint="eastAsia"/>
                <w:sz w:val="18"/>
              </w:rPr>
            </w:pPr>
            <w:r>
              <w:rPr>
                <w:rFonts w:ascii="SimHei" w:eastAsia="SimHei" w:hint="eastAsia"/>
                <w:sz w:val="18"/>
              </w:rPr>
              <w:t>1998</w:t>
            </w:r>
            <w:r>
              <w:rPr>
                <w:rFonts w:ascii="SimHei" w:eastAsia="SimHei" w:hint="eastAsia"/>
                <w:sz w:val="18"/>
              </w:rPr>
              <w:t>－</w:t>
            </w:r>
            <w:r>
              <w:rPr>
                <w:rFonts w:ascii="SimHei" w:eastAsia="SimHei" w:hint="eastAsia"/>
                <w:sz w:val="18"/>
              </w:rPr>
              <w:t>1999</w:t>
            </w:r>
            <w:r>
              <w:rPr>
                <w:rFonts w:ascii="SimHei" w:eastAsia="SimHei" w:hint="eastAsia"/>
                <w:sz w:val="18"/>
              </w:rPr>
              <w:t>学年</w:t>
            </w:r>
          </w:p>
        </w:tc>
      </w:tr>
      <w:tr w:rsidR="00000000">
        <w:tblPrEx>
          <w:tblCellMar>
            <w:top w:w="0" w:type="dxa"/>
            <w:bottom w:w="0" w:type="dxa"/>
          </w:tblCellMar>
        </w:tblPrEx>
        <w:trPr>
          <w:cantSplit/>
        </w:trPr>
        <w:tc>
          <w:tcPr>
            <w:tcW w:w="0" w:type="auto"/>
          </w:tcPr>
          <w:p w:rsidR="00000000" w:rsidRDefault="00DC43B0">
            <w:pPr>
              <w:spacing w:line="400" w:lineRule="atLeast"/>
              <w:rPr>
                <w:rFonts w:hint="eastAsia"/>
                <w:sz w:val="18"/>
              </w:rPr>
            </w:pPr>
          </w:p>
        </w:tc>
        <w:tc>
          <w:tcPr>
            <w:tcW w:w="0" w:type="auto"/>
            <w:gridSpan w:val="2"/>
          </w:tcPr>
          <w:p w:rsidR="00000000" w:rsidRDefault="00DC43B0">
            <w:pPr>
              <w:spacing w:line="400" w:lineRule="atLeast"/>
              <w:rPr>
                <w:rFonts w:hint="eastAsia"/>
                <w:sz w:val="18"/>
              </w:rPr>
            </w:pPr>
            <w:r>
              <w:rPr>
                <w:rFonts w:hint="eastAsia"/>
                <w:sz w:val="18"/>
              </w:rPr>
              <w:t>男女总数</w:t>
            </w:r>
          </w:p>
        </w:tc>
        <w:tc>
          <w:tcPr>
            <w:tcW w:w="0" w:type="auto"/>
          </w:tcPr>
          <w:p w:rsidR="00000000" w:rsidRDefault="00DC43B0">
            <w:pPr>
              <w:spacing w:line="400" w:lineRule="atLeast"/>
              <w:rPr>
                <w:rFonts w:hint="eastAsia"/>
                <w:sz w:val="18"/>
              </w:rPr>
            </w:pPr>
            <w:r>
              <w:rPr>
                <w:rFonts w:hint="eastAsia"/>
                <w:sz w:val="18"/>
              </w:rPr>
              <w:t>女生人数</w:t>
            </w:r>
          </w:p>
        </w:tc>
        <w:tc>
          <w:tcPr>
            <w:tcW w:w="0" w:type="auto"/>
          </w:tcPr>
          <w:p w:rsidR="00000000" w:rsidRDefault="00DC43B0">
            <w:pPr>
              <w:spacing w:line="400" w:lineRule="atLeast"/>
              <w:rPr>
                <w:rFonts w:hint="eastAsia"/>
                <w:sz w:val="18"/>
              </w:rPr>
            </w:pPr>
            <w:r>
              <w:rPr>
                <w:rFonts w:hint="eastAsia"/>
                <w:sz w:val="18"/>
              </w:rPr>
              <w:t>男生人数</w:t>
            </w:r>
          </w:p>
        </w:tc>
        <w:tc>
          <w:tcPr>
            <w:tcW w:w="0" w:type="auto"/>
            <w:gridSpan w:val="2"/>
          </w:tcPr>
          <w:p w:rsidR="00000000" w:rsidRDefault="00DC43B0">
            <w:pPr>
              <w:spacing w:line="400" w:lineRule="atLeast"/>
              <w:rPr>
                <w:rFonts w:hint="eastAsia"/>
                <w:sz w:val="18"/>
              </w:rPr>
            </w:pPr>
            <w:r>
              <w:rPr>
                <w:rFonts w:hint="eastAsia"/>
                <w:sz w:val="18"/>
              </w:rPr>
              <w:t>男女总数</w:t>
            </w:r>
          </w:p>
        </w:tc>
        <w:tc>
          <w:tcPr>
            <w:tcW w:w="0" w:type="auto"/>
          </w:tcPr>
          <w:p w:rsidR="00000000" w:rsidRDefault="00DC43B0">
            <w:pPr>
              <w:spacing w:line="400" w:lineRule="atLeast"/>
              <w:rPr>
                <w:rFonts w:hint="eastAsia"/>
                <w:sz w:val="18"/>
              </w:rPr>
            </w:pPr>
            <w:r>
              <w:rPr>
                <w:rFonts w:hint="eastAsia"/>
                <w:sz w:val="18"/>
              </w:rPr>
              <w:t>女生人数</w:t>
            </w:r>
          </w:p>
        </w:tc>
        <w:tc>
          <w:tcPr>
            <w:tcW w:w="0" w:type="auto"/>
          </w:tcPr>
          <w:p w:rsidR="00000000" w:rsidRDefault="00DC43B0">
            <w:pPr>
              <w:spacing w:line="400" w:lineRule="atLeast"/>
              <w:rPr>
                <w:rFonts w:hint="eastAsia"/>
                <w:sz w:val="18"/>
              </w:rPr>
            </w:pPr>
            <w:r>
              <w:rPr>
                <w:rFonts w:hint="eastAsia"/>
                <w:sz w:val="18"/>
              </w:rPr>
              <w:t>男生人数</w:t>
            </w:r>
          </w:p>
        </w:tc>
      </w:tr>
      <w:tr w:rsidR="00000000">
        <w:tblPrEx>
          <w:tblCellMar>
            <w:top w:w="0" w:type="dxa"/>
            <w:bottom w:w="0" w:type="dxa"/>
          </w:tblCellMar>
        </w:tblPrEx>
        <w:tc>
          <w:tcPr>
            <w:tcW w:w="0" w:type="auto"/>
          </w:tcPr>
          <w:p w:rsidR="00000000" w:rsidRDefault="00DC43B0">
            <w:pPr>
              <w:spacing w:line="400" w:lineRule="atLeast"/>
              <w:rPr>
                <w:rFonts w:hint="eastAsia"/>
                <w:sz w:val="18"/>
              </w:rPr>
            </w:pPr>
          </w:p>
        </w:tc>
        <w:tc>
          <w:tcPr>
            <w:tcW w:w="0" w:type="auto"/>
          </w:tcPr>
          <w:p w:rsidR="00000000" w:rsidRDefault="00DC43B0">
            <w:pPr>
              <w:spacing w:line="400" w:lineRule="atLeast"/>
              <w:jc w:val="center"/>
              <w:rPr>
                <w:rFonts w:hint="eastAsia"/>
                <w:sz w:val="18"/>
              </w:rPr>
            </w:pPr>
            <w:r>
              <w:rPr>
                <w:rFonts w:hint="eastAsia"/>
                <w:sz w:val="18"/>
              </w:rPr>
              <w:t>绝对人数</w:t>
            </w:r>
          </w:p>
        </w:tc>
        <w:tc>
          <w:tcPr>
            <w:tcW w:w="0" w:type="auto"/>
          </w:tcPr>
          <w:p w:rsidR="00000000" w:rsidRDefault="00DC43B0">
            <w:pPr>
              <w:spacing w:line="400" w:lineRule="atLeast"/>
              <w:jc w:val="center"/>
              <w:rPr>
                <w:rFonts w:hint="eastAsia"/>
                <w:sz w:val="18"/>
              </w:rPr>
            </w:pPr>
            <w:r>
              <w:rPr>
                <w:rFonts w:hint="eastAsia"/>
                <w:sz w:val="18"/>
              </w:rPr>
              <w:t>女生比例</w:t>
            </w:r>
          </w:p>
          <w:p w:rsidR="00000000" w:rsidRDefault="00DC43B0">
            <w:pPr>
              <w:spacing w:line="400" w:lineRule="atLeast"/>
              <w:jc w:val="center"/>
              <w:rPr>
                <w:rFonts w:hint="eastAsia"/>
                <w:sz w:val="18"/>
              </w:rPr>
            </w:pPr>
            <w:r>
              <w:rPr>
                <w:rFonts w:hint="eastAsia"/>
                <w:sz w:val="18"/>
              </w:rPr>
              <w:t>（％）</w:t>
            </w: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r>
              <w:rPr>
                <w:rFonts w:hint="eastAsia"/>
                <w:sz w:val="18"/>
              </w:rPr>
              <w:t>绝对人数</w:t>
            </w:r>
          </w:p>
        </w:tc>
        <w:tc>
          <w:tcPr>
            <w:tcW w:w="0" w:type="auto"/>
          </w:tcPr>
          <w:p w:rsidR="00000000" w:rsidRDefault="00DC43B0">
            <w:pPr>
              <w:spacing w:line="400" w:lineRule="atLeast"/>
              <w:jc w:val="center"/>
              <w:rPr>
                <w:rFonts w:hint="eastAsia"/>
                <w:sz w:val="18"/>
              </w:rPr>
            </w:pPr>
            <w:r>
              <w:rPr>
                <w:rFonts w:hint="eastAsia"/>
                <w:sz w:val="18"/>
              </w:rPr>
              <w:t>女生比例</w:t>
            </w:r>
          </w:p>
          <w:p w:rsidR="00000000" w:rsidRDefault="00DC43B0">
            <w:pPr>
              <w:spacing w:line="400" w:lineRule="atLeast"/>
              <w:jc w:val="center"/>
              <w:rPr>
                <w:rFonts w:hint="eastAsia"/>
                <w:sz w:val="18"/>
              </w:rPr>
            </w:pPr>
            <w:r>
              <w:rPr>
                <w:rFonts w:hint="eastAsia"/>
                <w:sz w:val="18"/>
              </w:rPr>
              <w:t>（％）</w:t>
            </w: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r>
      <w:tr w:rsidR="00000000">
        <w:tblPrEx>
          <w:tblCellMar>
            <w:top w:w="0" w:type="dxa"/>
            <w:bottom w:w="0" w:type="dxa"/>
          </w:tblCellMar>
        </w:tblPrEx>
        <w:tc>
          <w:tcPr>
            <w:tcW w:w="0" w:type="auto"/>
          </w:tcPr>
          <w:p w:rsidR="00000000" w:rsidRDefault="00DC43B0">
            <w:pPr>
              <w:pStyle w:val="60"/>
              <w:spacing w:beforeLines="0" w:before="0" w:afterLines="0" w:after="0" w:line="400" w:lineRule="atLeast"/>
              <w:rPr>
                <w:rFonts w:ascii="仿宋体" w:eastAsia="SimSun" w:hAnsi="Times New Roman" w:hint="eastAsia"/>
                <w:sz w:val="18"/>
                <w:lang w:val="en-US"/>
              </w:rPr>
            </w:pPr>
            <w:r>
              <w:rPr>
                <w:rFonts w:ascii="仿宋体" w:eastAsia="SimSun" w:hAnsi="Times New Roman" w:hint="eastAsia"/>
                <w:sz w:val="18"/>
                <w:lang w:val="en-US"/>
              </w:rPr>
              <w:t>教育总法</w:t>
            </w: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center"/>
              <w:rPr>
                <w:rFonts w:hint="eastAsia"/>
                <w:sz w:val="18"/>
              </w:rPr>
            </w:pPr>
          </w:p>
        </w:tc>
      </w:tr>
      <w:tr w:rsidR="00000000">
        <w:tblPrEx>
          <w:tblCellMar>
            <w:top w:w="0" w:type="dxa"/>
            <w:bottom w:w="0" w:type="dxa"/>
          </w:tblCellMar>
        </w:tblPrEx>
        <w:tc>
          <w:tcPr>
            <w:tcW w:w="0" w:type="auto"/>
          </w:tcPr>
          <w:p w:rsidR="00000000" w:rsidRDefault="00DC43B0" w:rsidP="00DC43B0">
            <w:pPr>
              <w:spacing w:line="400" w:lineRule="atLeast"/>
              <w:ind w:firstLineChars="100" w:firstLine="31680"/>
              <w:rPr>
                <w:rFonts w:hint="eastAsia"/>
                <w:sz w:val="18"/>
              </w:rPr>
            </w:pPr>
            <w:r>
              <w:rPr>
                <w:rFonts w:hint="eastAsia"/>
                <w:sz w:val="18"/>
              </w:rPr>
              <w:t>职业培训</w:t>
            </w:r>
            <w:r>
              <w:rPr>
                <w:rFonts w:hint="eastAsia"/>
                <w:sz w:val="18"/>
              </w:rPr>
              <w:t xml:space="preserve"> I</w:t>
            </w:r>
          </w:p>
        </w:tc>
        <w:tc>
          <w:tcPr>
            <w:tcW w:w="0" w:type="auto"/>
          </w:tcPr>
          <w:p w:rsidR="00000000" w:rsidRDefault="00DC43B0">
            <w:pPr>
              <w:spacing w:line="400" w:lineRule="atLeast"/>
              <w:jc w:val="right"/>
              <w:rPr>
                <w:rFonts w:hint="eastAsia"/>
                <w:sz w:val="18"/>
              </w:rPr>
            </w:pPr>
            <w:r>
              <w:rPr>
                <w:rFonts w:hint="eastAsia"/>
                <w:sz w:val="18"/>
              </w:rPr>
              <w:t>232 113</w:t>
            </w:r>
          </w:p>
        </w:tc>
        <w:tc>
          <w:tcPr>
            <w:tcW w:w="0" w:type="auto"/>
          </w:tcPr>
          <w:p w:rsidR="00000000" w:rsidRDefault="00DC43B0">
            <w:pPr>
              <w:spacing w:line="400" w:lineRule="atLeast"/>
              <w:jc w:val="center"/>
              <w:rPr>
                <w:rFonts w:hint="eastAsia"/>
                <w:sz w:val="18"/>
              </w:rPr>
            </w:pPr>
            <w:r>
              <w:rPr>
                <w:rFonts w:hint="eastAsia"/>
                <w:sz w:val="18"/>
              </w:rPr>
              <w:t>44.50</w:t>
            </w:r>
          </w:p>
        </w:tc>
        <w:tc>
          <w:tcPr>
            <w:tcW w:w="0" w:type="auto"/>
          </w:tcPr>
          <w:p w:rsidR="00000000" w:rsidRDefault="00DC43B0">
            <w:pPr>
              <w:spacing w:line="400" w:lineRule="atLeast"/>
              <w:jc w:val="right"/>
              <w:rPr>
                <w:rFonts w:hint="eastAsia"/>
                <w:sz w:val="18"/>
              </w:rPr>
            </w:pPr>
            <w:r>
              <w:rPr>
                <w:rFonts w:hint="eastAsia"/>
                <w:sz w:val="18"/>
              </w:rPr>
              <w:t>103 291</w:t>
            </w:r>
          </w:p>
        </w:tc>
        <w:tc>
          <w:tcPr>
            <w:tcW w:w="0" w:type="auto"/>
          </w:tcPr>
          <w:p w:rsidR="00000000" w:rsidRDefault="00DC43B0">
            <w:pPr>
              <w:spacing w:line="400" w:lineRule="atLeast"/>
              <w:jc w:val="right"/>
              <w:rPr>
                <w:rFonts w:hint="eastAsia"/>
                <w:sz w:val="18"/>
              </w:rPr>
            </w:pPr>
            <w:r>
              <w:rPr>
                <w:rFonts w:hint="eastAsia"/>
                <w:sz w:val="18"/>
              </w:rPr>
              <w:t>128 822</w:t>
            </w:r>
          </w:p>
        </w:tc>
        <w:tc>
          <w:tcPr>
            <w:tcW w:w="0" w:type="auto"/>
          </w:tcPr>
          <w:p w:rsidR="00000000" w:rsidRDefault="00DC43B0">
            <w:pPr>
              <w:pStyle w:val="Header"/>
              <w:pBdr>
                <w:bottom w:val="none" w:sz="0" w:space="0" w:color="auto"/>
              </w:pBdr>
              <w:tabs>
                <w:tab w:val="clear" w:pos="4320"/>
                <w:tab w:val="clear" w:pos="8640"/>
              </w:tabs>
              <w:spacing w:line="400" w:lineRule="atLeast"/>
              <w:jc w:val="right"/>
              <w:rPr>
                <w:rFonts w:hint="eastAsia"/>
              </w:rPr>
            </w:pPr>
            <w:r>
              <w:rPr>
                <w:rFonts w:hint="eastAsia"/>
              </w:rPr>
              <w:t>69 540</w:t>
            </w:r>
          </w:p>
        </w:tc>
        <w:tc>
          <w:tcPr>
            <w:tcW w:w="0" w:type="auto"/>
          </w:tcPr>
          <w:p w:rsidR="00000000" w:rsidRDefault="00DC43B0">
            <w:pPr>
              <w:spacing w:line="400" w:lineRule="atLeast"/>
              <w:jc w:val="center"/>
              <w:rPr>
                <w:rFonts w:hint="eastAsia"/>
                <w:sz w:val="18"/>
              </w:rPr>
            </w:pPr>
            <w:r>
              <w:rPr>
                <w:rFonts w:hint="eastAsia"/>
                <w:sz w:val="18"/>
              </w:rPr>
              <w:t>46.09</w:t>
            </w:r>
          </w:p>
        </w:tc>
        <w:tc>
          <w:tcPr>
            <w:tcW w:w="0" w:type="auto"/>
          </w:tcPr>
          <w:p w:rsidR="00000000" w:rsidRDefault="00DC43B0">
            <w:pPr>
              <w:spacing w:line="400" w:lineRule="atLeast"/>
              <w:jc w:val="right"/>
              <w:rPr>
                <w:rFonts w:hint="eastAsia"/>
                <w:sz w:val="18"/>
              </w:rPr>
            </w:pPr>
            <w:r>
              <w:rPr>
                <w:rFonts w:hint="eastAsia"/>
                <w:sz w:val="18"/>
              </w:rPr>
              <w:t>32 048</w:t>
            </w:r>
          </w:p>
        </w:tc>
        <w:tc>
          <w:tcPr>
            <w:tcW w:w="0" w:type="auto"/>
          </w:tcPr>
          <w:p w:rsidR="00000000" w:rsidRDefault="00DC43B0">
            <w:pPr>
              <w:spacing w:line="400" w:lineRule="atLeast"/>
              <w:jc w:val="right"/>
              <w:rPr>
                <w:rFonts w:hint="eastAsia"/>
                <w:sz w:val="18"/>
              </w:rPr>
            </w:pPr>
            <w:r>
              <w:rPr>
                <w:rFonts w:hint="eastAsia"/>
                <w:sz w:val="18"/>
              </w:rPr>
              <w:t>37 492</w:t>
            </w:r>
          </w:p>
        </w:tc>
      </w:tr>
      <w:tr w:rsidR="00000000">
        <w:tblPrEx>
          <w:tblCellMar>
            <w:top w:w="0" w:type="dxa"/>
            <w:bottom w:w="0" w:type="dxa"/>
          </w:tblCellMar>
        </w:tblPrEx>
        <w:tc>
          <w:tcPr>
            <w:tcW w:w="0" w:type="auto"/>
          </w:tcPr>
          <w:p w:rsidR="00000000" w:rsidRDefault="00DC43B0">
            <w:pPr>
              <w:spacing w:line="400" w:lineRule="atLeast"/>
              <w:rPr>
                <w:rFonts w:hint="eastAsia"/>
                <w:sz w:val="18"/>
              </w:rPr>
            </w:pPr>
            <w:r>
              <w:rPr>
                <w:rFonts w:hint="eastAsia"/>
                <w:sz w:val="18"/>
              </w:rPr>
              <w:t xml:space="preserve">  </w:t>
            </w:r>
            <w:r>
              <w:rPr>
                <w:rFonts w:hint="eastAsia"/>
                <w:sz w:val="18"/>
              </w:rPr>
              <w:t>职业培训</w:t>
            </w:r>
            <w:r>
              <w:rPr>
                <w:rFonts w:hint="eastAsia"/>
                <w:sz w:val="18"/>
              </w:rPr>
              <w:t xml:space="preserve"> II</w:t>
            </w:r>
          </w:p>
        </w:tc>
        <w:tc>
          <w:tcPr>
            <w:tcW w:w="0" w:type="auto"/>
          </w:tcPr>
          <w:p w:rsidR="00000000" w:rsidRDefault="00DC43B0">
            <w:pPr>
              <w:spacing w:line="400" w:lineRule="atLeast"/>
              <w:jc w:val="right"/>
              <w:rPr>
                <w:rFonts w:hint="eastAsia"/>
                <w:sz w:val="18"/>
              </w:rPr>
            </w:pPr>
            <w:r>
              <w:rPr>
                <w:rFonts w:hint="eastAsia"/>
                <w:sz w:val="18"/>
              </w:rPr>
              <w:t xml:space="preserve">359 </w:t>
            </w:r>
            <w:r>
              <w:rPr>
                <w:rFonts w:hint="eastAsia"/>
                <w:sz w:val="18"/>
              </w:rPr>
              <w:t>530</w:t>
            </w:r>
          </w:p>
        </w:tc>
        <w:tc>
          <w:tcPr>
            <w:tcW w:w="0" w:type="auto"/>
          </w:tcPr>
          <w:p w:rsidR="00000000" w:rsidRDefault="00DC43B0">
            <w:pPr>
              <w:spacing w:line="400" w:lineRule="atLeast"/>
              <w:jc w:val="center"/>
              <w:rPr>
                <w:rFonts w:hint="eastAsia"/>
                <w:sz w:val="18"/>
              </w:rPr>
            </w:pPr>
            <w:r>
              <w:rPr>
                <w:rFonts w:hint="eastAsia"/>
                <w:sz w:val="18"/>
              </w:rPr>
              <w:t>48.43</w:t>
            </w:r>
          </w:p>
        </w:tc>
        <w:tc>
          <w:tcPr>
            <w:tcW w:w="0" w:type="auto"/>
          </w:tcPr>
          <w:p w:rsidR="00000000" w:rsidRDefault="00DC43B0">
            <w:pPr>
              <w:spacing w:line="400" w:lineRule="atLeast"/>
              <w:jc w:val="right"/>
              <w:rPr>
                <w:rFonts w:hint="eastAsia"/>
                <w:sz w:val="18"/>
              </w:rPr>
            </w:pPr>
            <w:r>
              <w:rPr>
                <w:rFonts w:hint="eastAsia"/>
                <w:sz w:val="18"/>
              </w:rPr>
              <w:t>174 126</w:t>
            </w:r>
          </w:p>
        </w:tc>
        <w:tc>
          <w:tcPr>
            <w:tcW w:w="0" w:type="auto"/>
          </w:tcPr>
          <w:p w:rsidR="00000000" w:rsidRDefault="00DC43B0">
            <w:pPr>
              <w:spacing w:line="400" w:lineRule="atLeast"/>
              <w:jc w:val="right"/>
              <w:rPr>
                <w:rFonts w:hint="eastAsia"/>
                <w:sz w:val="18"/>
              </w:rPr>
            </w:pPr>
            <w:r>
              <w:rPr>
                <w:rFonts w:hint="eastAsia"/>
                <w:sz w:val="18"/>
              </w:rPr>
              <w:t>185 404</w:t>
            </w:r>
          </w:p>
        </w:tc>
        <w:tc>
          <w:tcPr>
            <w:tcW w:w="0" w:type="auto"/>
          </w:tcPr>
          <w:p w:rsidR="00000000" w:rsidRDefault="00DC43B0">
            <w:pPr>
              <w:spacing w:line="400" w:lineRule="atLeast"/>
              <w:jc w:val="right"/>
              <w:rPr>
                <w:rFonts w:hint="eastAsia"/>
                <w:sz w:val="18"/>
              </w:rPr>
            </w:pPr>
            <w:r>
              <w:rPr>
                <w:sz w:val="18"/>
              </w:rPr>
              <w:t>225 083</w:t>
            </w:r>
          </w:p>
        </w:tc>
        <w:tc>
          <w:tcPr>
            <w:tcW w:w="0" w:type="auto"/>
          </w:tcPr>
          <w:p w:rsidR="00000000" w:rsidRDefault="00DC43B0">
            <w:pPr>
              <w:spacing w:line="400" w:lineRule="atLeast"/>
              <w:jc w:val="center"/>
              <w:rPr>
                <w:rFonts w:hint="eastAsia"/>
                <w:sz w:val="18"/>
              </w:rPr>
            </w:pPr>
            <w:r>
              <w:rPr>
                <w:rFonts w:hint="eastAsia"/>
                <w:sz w:val="18"/>
              </w:rPr>
              <w:t>48.41</w:t>
            </w:r>
          </w:p>
        </w:tc>
        <w:tc>
          <w:tcPr>
            <w:tcW w:w="0" w:type="auto"/>
          </w:tcPr>
          <w:p w:rsidR="00000000" w:rsidRDefault="00DC43B0">
            <w:pPr>
              <w:spacing w:line="400" w:lineRule="atLeast"/>
              <w:jc w:val="right"/>
              <w:rPr>
                <w:rFonts w:hint="eastAsia"/>
                <w:sz w:val="18"/>
              </w:rPr>
            </w:pPr>
            <w:r>
              <w:rPr>
                <w:rFonts w:hint="eastAsia"/>
                <w:sz w:val="18"/>
              </w:rPr>
              <w:t>108 958</w:t>
            </w:r>
          </w:p>
        </w:tc>
        <w:tc>
          <w:tcPr>
            <w:tcW w:w="0" w:type="auto"/>
          </w:tcPr>
          <w:p w:rsidR="00000000" w:rsidRDefault="00DC43B0">
            <w:pPr>
              <w:spacing w:line="400" w:lineRule="atLeast"/>
              <w:jc w:val="right"/>
              <w:rPr>
                <w:rFonts w:hint="eastAsia"/>
                <w:sz w:val="18"/>
              </w:rPr>
            </w:pPr>
            <w:r>
              <w:rPr>
                <w:rFonts w:hint="eastAsia"/>
                <w:sz w:val="18"/>
              </w:rPr>
              <w:t>116 125</w:t>
            </w:r>
          </w:p>
        </w:tc>
      </w:tr>
      <w:tr w:rsidR="00000000">
        <w:tblPrEx>
          <w:tblCellMar>
            <w:top w:w="0" w:type="dxa"/>
            <w:bottom w:w="0" w:type="dxa"/>
          </w:tblCellMar>
        </w:tblPrEx>
        <w:tc>
          <w:tcPr>
            <w:tcW w:w="0" w:type="auto"/>
          </w:tcPr>
          <w:p w:rsidR="00000000" w:rsidRDefault="00DC43B0">
            <w:pPr>
              <w:spacing w:line="400" w:lineRule="atLeast"/>
              <w:rPr>
                <w:rFonts w:hint="eastAsia"/>
                <w:sz w:val="18"/>
              </w:rPr>
            </w:pPr>
            <w:r>
              <w:rPr>
                <w:rFonts w:ascii="仿宋体" w:hint="eastAsia"/>
                <w:sz w:val="18"/>
              </w:rPr>
              <w:t>教育制度一般安排基本法</w:t>
            </w: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right"/>
              <w:rPr>
                <w:rFonts w:hint="eastAsia"/>
                <w:sz w:val="18"/>
              </w:rPr>
            </w:pPr>
          </w:p>
        </w:tc>
      </w:tr>
      <w:tr w:rsidR="00000000">
        <w:tblPrEx>
          <w:tblCellMar>
            <w:top w:w="0" w:type="dxa"/>
            <w:bottom w:w="0" w:type="dxa"/>
          </w:tblCellMar>
        </w:tblPrEx>
        <w:tc>
          <w:tcPr>
            <w:tcW w:w="0" w:type="auto"/>
          </w:tcPr>
          <w:p w:rsidR="00000000" w:rsidRDefault="00DC43B0">
            <w:pPr>
              <w:spacing w:line="400" w:lineRule="atLeast"/>
              <w:rPr>
                <w:rFonts w:hint="eastAsia"/>
                <w:sz w:val="18"/>
              </w:rPr>
            </w:pPr>
            <w:r>
              <w:rPr>
                <w:rFonts w:hint="eastAsia"/>
                <w:sz w:val="18"/>
              </w:rPr>
              <w:t xml:space="preserve">  </w:t>
            </w:r>
            <w:r>
              <w:rPr>
                <w:rFonts w:hint="eastAsia"/>
                <w:sz w:val="18"/>
              </w:rPr>
              <w:t>职业单元</w:t>
            </w:r>
            <w:r>
              <w:rPr>
                <w:rFonts w:hint="eastAsia"/>
                <w:sz w:val="18"/>
              </w:rPr>
              <w:t xml:space="preserve"> I</w:t>
            </w:r>
            <w:r>
              <w:rPr>
                <w:kern w:val="17"/>
                <w:sz w:val="18"/>
              </w:rPr>
              <w:t>*</w:t>
            </w:r>
          </w:p>
        </w:tc>
        <w:tc>
          <w:tcPr>
            <w:tcW w:w="0" w:type="auto"/>
          </w:tcPr>
          <w:p w:rsidR="00000000" w:rsidRDefault="00DC43B0">
            <w:pPr>
              <w:spacing w:line="400" w:lineRule="atLeast"/>
              <w:jc w:val="right"/>
              <w:rPr>
                <w:rFonts w:hint="eastAsia"/>
                <w:sz w:val="18"/>
              </w:rPr>
            </w:pPr>
            <w:r>
              <w:rPr>
                <w:rFonts w:hint="eastAsia"/>
                <w:sz w:val="18"/>
              </w:rPr>
              <w:t>48 812</w:t>
            </w:r>
          </w:p>
        </w:tc>
        <w:tc>
          <w:tcPr>
            <w:tcW w:w="0" w:type="auto"/>
          </w:tcPr>
          <w:p w:rsidR="00000000" w:rsidRDefault="00DC43B0">
            <w:pPr>
              <w:spacing w:line="400" w:lineRule="atLeast"/>
              <w:jc w:val="center"/>
              <w:rPr>
                <w:rFonts w:hint="eastAsia"/>
                <w:sz w:val="18"/>
              </w:rPr>
            </w:pPr>
            <w:r>
              <w:rPr>
                <w:rFonts w:hint="eastAsia"/>
                <w:sz w:val="18"/>
              </w:rPr>
              <w:t>44.21</w:t>
            </w:r>
          </w:p>
        </w:tc>
        <w:tc>
          <w:tcPr>
            <w:tcW w:w="0" w:type="auto"/>
          </w:tcPr>
          <w:p w:rsidR="00000000" w:rsidRDefault="00DC43B0">
            <w:pPr>
              <w:spacing w:line="400" w:lineRule="atLeast"/>
              <w:jc w:val="right"/>
              <w:rPr>
                <w:rFonts w:hint="eastAsia"/>
                <w:sz w:val="18"/>
              </w:rPr>
            </w:pPr>
            <w:r>
              <w:rPr>
                <w:rFonts w:hint="eastAsia"/>
                <w:sz w:val="18"/>
              </w:rPr>
              <w:t>21 581</w:t>
            </w:r>
          </w:p>
        </w:tc>
        <w:tc>
          <w:tcPr>
            <w:tcW w:w="0" w:type="auto"/>
          </w:tcPr>
          <w:p w:rsidR="00000000" w:rsidRDefault="00DC43B0">
            <w:pPr>
              <w:spacing w:line="400" w:lineRule="atLeast"/>
              <w:jc w:val="right"/>
              <w:rPr>
                <w:rFonts w:hint="eastAsia"/>
                <w:sz w:val="18"/>
              </w:rPr>
            </w:pPr>
            <w:r>
              <w:rPr>
                <w:rFonts w:hint="eastAsia"/>
                <w:sz w:val="18"/>
              </w:rPr>
              <w:t>27 231</w:t>
            </w:r>
          </w:p>
        </w:tc>
        <w:tc>
          <w:tcPr>
            <w:tcW w:w="0" w:type="auto"/>
          </w:tcPr>
          <w:p w:rsidR="00000000" w:rsidRDefault="00DC43B0">
            <w:pPr>
              <w:spacing w:line="400" w:lineRule="atLeast"/>
              <w:jc w:val="right"/>
              <w:rPr>
                <w:rFonts w:hint="eastAsia"/>
                <w:sz w:val="18"/>
              </w:rPr>
            </w:pPr>
            <w:r>
              <w:rPr>
                <w:rFonts w:hint="eastAsia"/>
                <w:sz w:val="18"/>
              </w:rPr>
              <w:t>119 809</w:t>
            </w:r>
          </w:p>
        </w:tc>
        <w:tc>
          <w:tcPr>
            <w:tcW w:w="0" w:type="auto"/>
          </w:tcPr>
          <w:p w:rsidR="00000000" w:rsidRDefault="00DC43B0">
            <w:pPr>
              <w:spacing w:line="400" w:lineRule="atLeast"/>
              <w:jc w:val="center"/>
              <w:rPr>
                <w:rFonts w:hint="eastAsia"/>
                <w:sz w:val="18"/>
              </w:rPr>
            </w:pPr>
            <w:r>
              <w:rPr>
                <w:rFonts w:hint="eastAsia"/>
                <w:sz w:val="18"/>
              </w:rPr>
              <w:t>44.36</w:t>
            </w:r>
          </w:p>
        </w:tc>
        <w:tc>
          <w:tcPr>
            <w:tcW w:w="0" w:type="auto"/>
          </w:tcPr>
          <w:p w:rsidR="00000000" w:rsidRDefault="00DC43B0">
            <w:pPr>
              <w:spacing w:line="400" w:lineRule="atLeast"/>
              <w:jc w:val="right"/>
              <w:rPr>
                <w:rFonts w:hint="eastAsia"/>
                <w:sz w:val="18"/>
              </w:rPr>
            </w:pPr>
            <w:r>
              <w:rPr>
                <w:rFonts w:hint="eastAsia"/>
                <w:sz w:val="18"/>
              </w:rPr>
              <w:t>53 152</w:t>
            </w:r>
          </w:p>
        </w:tc>
        <w:tc>
          <w:tcPr>
            <w:tcW w:w="0" w:type="auto"/>
          </w:tcPr>
          <w:p w:rsidR="00000000" w:rsidRDefault="00DC43B0">
            <w:pPr>
              <w:spacing w:line="400" w:lineRule="atLeast"/>
              <w:jc w:val="right"/>
              <w:rPr>
                <w:rFonts w:hint="eastAsia"/>
                <w:sz w:val="18"/>
              </w:rPr>
            </w:pPr>
            <w:r>
              <w:rPr>
                <w:rFonts w:hint="eastAsia"/>
                <w:sz w:val="18"/>
              </w:rPr>
              <w:t>66 657</w:t>
            </w:r>
          </w:p>
        </w:tc>
      </w:tr>
      <w:tr w:rsidR="00000000">
        <w:tblPrEx>
          <w:tblCellMar>
            <w:top w:w="0" w:type="dxa"/>
            <w:bottom w:w="0" w:type="dxa"/>
          </w:tblCellMar>
        </w:tblPrEx>
        <w:tc>
          <w:tcPr>
            <w:tcW w:w="0" w:type="auto"/>
          </w:tcPr>
          <w:p w:rsidR="00000000" w:rsidRDefault="00DC43B0">
            <w:pPr>
              <w:spacing w:line="400" w:lineRule="atLeast"/>
              <w:rPr>
                <w:rFonts w:hint="eastAsia"/>
                <w:sz w:val="18"/>
              </w:rPr>
            </w:pPr>
            <w:r>
              <w:rPr>
                <w:rFonts w:hint="eastAsia"/>
                <w:sz w:val="18"/>
              </w:rPr>
              <w:t xml:space="preserve">  </w:t>
            </w:r>
            <w:r>
              <w:rPr>
                <w:rFonts w:hint="eastAsia"/>
                <w:sz w:val="18"/>
              </w:rPr>
              <w:t>职业单元</w:t>
            </w:r>
            <w:r>
              <w:rPr>
                <w:rFonts w:hint="eastAsia"/>
                <w:sz w:val="18"/>
              </w:rPr>
              <w:t xml:space="preserve"> II</w:t>
            </w:r>
            <w:r>
              <w:rPr>
                <w:kern w:val="17"/>
                <w:sz w:val="18"/>
              </w:rPr>
              <w:t>*</w:t>
            </w:r>
          </w:p>
        </w:tc>
        <w:tc>
          <w:tcPr>
            <w:tcW w:w="0" w:type="auto"/>
          </w:tcPr>
          <w:p w:rsidR="00000000" w:rsidRDefault="00DC43B0">
            <w:pPr>
              <w:spacing w:line="400" w:lineRule="atLeast"/>
              <w:jc w:val="right"/>
              <w:rPr>
                <w:rFonts w:hint="eastAsia"/>
                <w:sz w:val="18"/>
              </w:rPr>
            </w:pPr>
            <w:r>
              <w:rPr>
                <w:rFonts w:hint="eastAsia"/>
                <w:sz w:val="18"/>
              </w:rPr>
              <w:t>55 200</w:t>
            </w:r>
          </w:p>
        </w:tc>
        <w:tc>
          <w:tcPr>
            <w:tcW w:w="0" w:type="auto"/>
          </w:tcPr>
          <w:p w:rsidR="00000000" w:rsidRDefault="00DC43B0">
            <w:pPr>
              <w:spacing w:line="400" w:lineRule="atLeast"/>
              <w:jc w:val="center"/>
              <w:rPr>
                <w:rFonts w:hint="eastAsia"/>
                <w:sz w:val="18"/>
              </w:rPr>
            </w:pPr>
            <w:r>
              <w:rPr>
                <w:rFonts w:hint="eastAsia"/>
                <w:sz w:val="18"/>
              </w:rPr>
              <w:t>51.05</w:t>
            </w:r>
          </w:p>
        </w:tc>
        <w:tc>
          <w:tcPr>
            <w:tcW w:w="0" w:type="auto"/>
          </w:tcPr>
          <w:p w:rsidR="00000000" w:rsidRDefault="00DC43B0">
            <w:pPr>
              <w:spacing w:line="400" w:lineRule="atLeast"/>
              <w:jc w:val="right"/>
              <w:rPr>
                <w:rFonts w:hint="eastAsia"/>
                <w:sz w:val="18"/>
              </w:rPr>
            </w:pPr>
            <w:r>
              <w:rPr>
                <w:rFonts w:hint="eastAsia"/>
                <w:sz w:val="18"/>
              </w:rPr>
              <w:t>28 178</w:t>
            </w:r>
          </w:p>
        </w:tc>
        <w:tc>
          <w:tcPr>
            <w:tcW w:w="0" w:type="auto"/>
          </w:tcPr>
          <w:p w:rsidR="00000000" w:rsidRDefault="00DC43B0">
            <w:pPr>
              <w:spacing w:line="400" w:lineRule="atLeast"/>
              <w:jc w:val="right"/>
              <w:rPr>
                <w:rFonts w:hint="eastAsia"/>
                <w:sz w:val="18"/>
              </w:rPr>
            </w:pPr>
            <w:r>
              <w:rPr>
                <w:rFonts w:hint="eastAsia"/>
                <w:sz w:val="18"/>
              </w:rPr>
              <w:t>27 022</w:t>
            </w:r>
          </w:p>
        </w:tc>
        <w:tc>
          <w:tcPr>
            <w:tcW w:w="0" w:type="auto"/>
          </w:tcPr>
          <w:p w:rsidR="00000000" w:rsidRDefault="00DC43B0">
            <w:pPr>
              <w:spacing w:line="400" w:lineRule="atLeast"/>
              <w:jc w:val="right"/>
              <w:rPr>
                <w:rFonts w:hint="eastAsia"/>
                <w:sz w:val="18"/>
              </w:rPr>
            </w:pPr>
            <w:r>
              <w:rPr>
                <w:rFonts w:hint="eastAsia"/>
                <w:sz w:val="18"/>
              </w:rPr>
              <w:t>111 276</w:t>
            </w:r>
          </w:p>
        </w:tc>
        <w:tc>
          <w:tcPr>
            <w:tcW w:w="0" w:type="auto"/>
          </w:tcPr>
          <w:p w:rsidR="00000000" w:rsidRDefault="00DC43B0">
            <w:pPr>
              <w:spacing w:line="400" w:lineRule="atLeast"/>
              <w:jc w:val="center"/>
              <w:rPr>
                <w:rFonts w:hint="eastAsia"/>
                <w:sz w:val="18"/>
              </w:rPr>
            </w:pPr>
            <w:r>
              <w:rPr>
                <w:rFonts w:hint="eastAsia"/>
                <w:sz w:val="18"/>
              </w:rPr>
              <w:t>49.58</w:t>
            </w:r>
          </w:p>
        </w:tc>
        <w:tc>
          <w:tcPr>
            <w:tcW w:w="0" w:type="auto"/>
          </w:tcPr>
          <w:p w:rsidR="00000000" w:rsidRDefault="00DC43B0">
            <w:pPr>
              <w:spacing w:line="400" w:lineRule="atLeast"/>
              <w:jc w:val="right"/>
              <w:rPr>
                <w:rFonts w:hint="eastAsia"/>
                <w:sz w:val="18"/>
              </w:rPr>
            </w:pPr>
            <w:r>
              <w:rPr>
                <w:rFonts w:hint="eastAsia"/>
                <w:sz w:val="18"/>
              </w:rPr>
              <w:t>55 170</w:t>
            </w:r>
          </w:p>
        </w:tc>
        <w:tc>
          <w:tcPr>
            <w:tcW w:w="0" w:type="auto"/>
          </w:tcPr>
          <w:p w:rsidR="00000000" w:rsidRDefault="00DC43B0">
            <w:pPr>
              <w:spacing w:line="400" w:lineRule="atLeast"/>
              <w:jc w:val="right"/>
              <w:rPr>
                <w:rFonts w:hint="eastAsia"/>
                <w:sz w:val="18"/>
              </w:rPr>
            </w:pPr>
            <w:r>
              <w:rPr>
                <w:rFonts w:hint="eastAsia"/>
                <w:sz w:val="18"/>
              </w:rPr>
              <w:t>56 106</w:t>
            </w:r>
          </w:p>
        </w:tc>
      </w:tr>
      <w:tr w:rsidR="00000000">
        <w:tblPrEx>
          <w:tblCellMar>
            <w:top w:w="0" w:type="dxa"/>
            <w:bottom w:w="0" w:type="dxa"/>
          </w:tblCellMar>
        </w:tblPrEx>
        <w:tc>
          <w:tcPr>
            <w:tcW w:w="0" w:type="auto"/>
          </w:tcPr>
          <w:p w:rsidR="00000000" w:rsidRDefault="00DC43B0">
            <w:pPr>
              <w:spacing w:line="400" w:lineRule="atLeast"/>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center"/>
              <w:rPr>
                <w:rFonts w:hint="eastAsia"/>
                <w:sz w:val="18"/>
              </w:rPr>
            </w:pPr>
          </w:p>
        </w:tc>
        <w:tc>
          <w:tcPr>
            <w:tcW w:w="0" w:type="auto"/>
          </w:tcPr>
          <w:p w:rsidR="00000000" w:rsidRDefault="00DC43B0">
            <w:pPr>
              <w:spacing w:line="400" w:lineRule="atLeast"/>
              <w:jc w:val="right"/>
              <w:rPr>
                <w:rFonts w:hint="eastAsia"/>
                <w:sz w:val="18"/>
              </w:rPr>
            </w:pPr>
          </w:p>
        </w:tc>
        <w:tc>
          <w:tcPr>
            <w:tcW w:w="0" w:type="auto"/>
          </w:tcPr>
          <w:p w:rsidR="00000000" w:rsidRDefault="00DC43B0">
            <w:pPr>
              <w:spacing w:line="400" w:lineRule="atLeast"/>
              <w:jc w:val="right"/>
              <w:rPr>
                <w:rFonts w:hint="eastAsia"/>
                <w:sz w:val="18"/>
              </w:rPr>
            </w:pPr>
          </w:p>
        </w:tc>
      </w:tr>
      <w:tr w:rsidR="00000000">
        <w:tblPrEx>
          <w:tblCellMar>
            <w:top w:w="0" w:type="dxa"/>
            <w:bottom w:w="0" w:type="dxa"/>
          </w:tblCellMar>
        </w:tblPrEx>
        <w:tc>
          <w:tcPr>
            <w:tcW w:w="0" w:type="auto"/>
          </w:tcPr>
          <w:p w:rsidR="00000000" w:rsidRDefault="00DC43B0">
            <w:pPr>
              <w:spacing w:line="400" w:lineRule="atLeast"/>
              <w:rPr>
                <w:rFonts w:eastAsia="SimHei" w:hint="eastAsia"/>
                <w:sz w:val="18"/>
              </w:rPr>
            </w:pPr>
            <w:r>
              <w:rPr>
                <w:rFonts w:eastAsia="SimHei" w:hint="eastAsia"/>
                <w:sz w:val="18"/>
              </w:rPr>
              <w:t>共</w:t>
            </w:r>
            <w:r>
              <w:rPr>
                <w:rFonts w:eastAsia="SimHei" w:hint="eastAsia"/>
                <w:sz w:val="18"/>
              </w:rPr>
              <w:t xml:space="preserve">  </w:t>
            </w:r>
            <w:r>
              <w:rPr>
                <w:rFonts w:eastAsia="SimHei" w:hint="eastAsia"/>
                <w:sz w:val="18"/>
              </w:rPr>
              <w:t>计</w:t>
            </w:r>
          </w:p>
        </w:tc>
        <w:tc>
          <w:tcPr>
            <w:tcW w:w="0" w:type="auto"/>
          </w:tcPr>
          <w:p w:rsidR="00000000" w:rsidRDefault="00DC43B0">
            <w:pPr>
              <w:spacing w:line="400" w:lineRule="atLeast"/>
              <w:jc w:val="right"/>
              <w:rPr>
                <w:rFonts w:hint="eastAsia"/>
                <w:b/>
                <w:bCs/>
                <w:sz w:val="18"/>
              </w:rPr>
            </w:pPr>
            <w:r>
              <w:rPr>
                <w:rFonts w:hint="eastAsia"/>
                <w:b/>
                <w:bCs/>
                <w:sz w:val="18"/>
              </w:rPr>
              <w:t>695 655</w:t>
            </w:r>
          </w:p>
        </w:tc>
        <w:tc>
          <w:tcPr>
            <w:tcW w:w="0" w:type="auto"/>
          </w:tcPr>
          <w:p w:rsidR="00000000" w:rsidRDefault="00DC43B0">
            <w:pPr>
              <w:spacing w:line="400" w:lineRule="atLeast"/>
              <w:jc w:val="center"/>
              <w:rPr>
                <w:rFonts w:hint="eastAsia"/>
                <w:b/>
                <w:bCs/>
                <w:sz w:val="18"/>
              </w:rPr>
            </w:pPr>
            <w:r>
              <w:rPr>
                <w:rFonts w:hint="eastAsia"/>
                <w:b/>
                <w:bCs/>
                <w:sz w:val="18"/>
              </w:rPr>
              <w:t>47.03</w:t>
            </w:r>
          </w:p>
        </w:tc>
        <w:tc>
          <w:tcPr>
            <w:tcW w:w="0" w:type="auto"/>
          </w:tcPr>
          <w:p w:rsidR="00000000" w:rsidRDefault="00DC43B0">
            <w:pPr>
              <w:spacing w:line="400" w:lineRule="atLeast"/>
              <w:jc w:val="right"/>
              <w:rPr>
                <w:rFonts w:hint="eastAsia"/>
                <w:b/>
                <w:bCs/>
                <w:sz w:val="18"/>
              </w:rPr>
            </w:pPr>
            <w:r>
              <w:rPr>
                <w:rFonts w:hint="eastAsia"/>
                <w:b/>
                <w:bCs/>
                <w:sz w:val="18"/>
              </w:rPr>
              <w:t>327 176</w:t>
            </w:r>
          </w:p>
        </w:tc>
        <w:tc>
          <w:tcPr>
            <w:tcW w:w="0" w:type="auto"/>
          </w:tcPr>
          <w:p w:rsidR="00000000" w:rsidRDefault="00DC43B0">
            <w:pPr>
              <w:spacing w:line="400" w:lineRule="atLeast"/>
              <w:jc w:val="right"/>
              <w:rPr>
                <w:rFonts w:hint="eastAsia"/>
                <w:b/>
                <w:bCs/>
                <w:sz w:val="18"/>
              </w:rPr>
            </w:pPr>
            <w:r>
              <w:rPr>
                <w:rFonts w:hint="eastAsia"/>
                <w:b/>
                <w:bCs/>
                <w:sz w:val="18"/>
              </w:rPr>
              <w:t>368 479</w:t>
            </w:r>
          </w:p>
        </w:tc>
        <w:tc>
          <w:tcPr>
            <w:tcW w:w="0" w:type="auto"/>
          </w:tcPr>
          <w:p w:rsidR="00000000" w:rsidRDefault="00DC43B0">
            <w:pPr>
              <w:spacing w:line="400" w:lineRule="atLeast"/>
              <w:jc w:val="right"/>
              <w:rPr>
                <w:rFonts w:hint="eastAsia"/>
                <w:b/>
                <w:bCs/>
                <w:sz w:val="18"/>
              </w:rPr>
            </w:pPr>
            <w:r>
              <w:rPr>
                <w:rFonts w:hint="eastAsia"/>
                <w:b/>
                <w:bCs/>
                <w:sz w:val="18"/>
              </w:rPr>
              <w:t>525 708</w:t>
            </w:r>
          </w:p>
        </w:tc>
        <w:tc>
          <w:tcPr>
            <w:tcW w:w="0" w:type="auto"/>
          </w:tcPr>
          <w:p w:rsidR="00000000" w:rsidRDefault="00DC43B0">
            <w:pPr>
              <w:spacing w:line="400" w:lineRule="atLeast"/>
              <w:jc w:val="center"/>
              <w:rPr>
                <w:rFonts w:hint="eastAsia"/>
                <w:b/>
                <w:bCs/>
                <w:sz w:val="18"/>
              </w:rPr>
            </w:pPr>
            <w:r>
              <w:rPr>
                <w:rFonts w:hint="eastAsia"/>
                <w:b/>
                <w:bCs/>
                <w:sz w:val="18"/>
              </w:rPr>
              <w:t>52.57</w:t>
            </w:r>
          </w:p>
        </w:tc>
        <w:tc>
          <w:tcPr>
            <w:tcW w:w="0" w:type="auto"/>
          </w:tcPr>
          <w:p w:rsidR="00000000" w:rsidRDefault="00DC43B0">
            <w:pPr>
              <w:spacing w:line="400" w:lineRule="atLeast"/>
              <w:jc w:val="right"/>
              <w:rPr>
                <w:rFonts w:hint="eastAsia"/>
                <w:b/>
                <w:bCs/>
                <w:sz w:val="18"/>
              </w:rPr>
            </w:pPr>
            <w:r>
              <w:rPr>
                <w:rFonts w:hint="eastAsia"/>
                <w:b/>
                <w:bCs/>
                <w:sz w:val="18"/>
              </w:rPr>
              <w:t>249 328</w:t>
            </w:r>
          </w:p>
        </w:tc>
        <w:tc>
          <w:tcPr>
            <w:tcW w:w="0" w:type="auto"/>
          </w:tcPr>
          <w:p w:rsidR="00000000" w:rsidRDefault="00DC43B0">
            <w:pPr>
              <w:spacing w:line="400" w:lineRule="atLeast"/>
              <w:jc w:val="right"/>
              <w:rPr>
                <w:rFonts w:hint="eastAsia"/>
                <w:b/>
                <w:bCs/>
                <w:sz w:val="18"/>
              </w:rPr>
            </w:pPr>
            <w:r>
              <w:rPr>
                <w:rFonts w:hint="eastAsia"/>
                <w:b/>
                <w:bCs/>
                <w:sz w:val="18"/>
              </w:rPr>
              <w:t>276 380</w:t>
            </w:r>
          </w:p>
        </w:tc>
      </w:tr>
    </w:tbl>
    <w:p w:rsidR="00000000" w:rsidRDefault="00DC43B0">
      <w:pPr>
        <w:spacing w:line="360" w:lineRule="atLeast"/>
        <w:rPr>
          <w:rFonts w:hint="eastAsia"/>
          <w:kern w:val="17"/>
          <w:sz w:val="18"/>
        </w:rPr>
      </w:pPr>
      <w:r>
        <w:rPr>
          <w:kern w:val="17"/>
          <w:sz w:val="18"/>
        </w:rPr>
        <w:t>*</w:t>
      </w:r>
      <w:r>
        <w:rPr>
          <w:rFonts w:hint="eastAsia"/>
          <w:kern w:val="17"/>
          <w:sz w:val="18"/>
        </w:rPr>
        <w:t xml:space="preserve"> </w:t>
      </w:r>
      <w:r>
        <w:rPr>
          <w:rFonts w:hint="eastAsia"/>
          <w:kern w:val="17"/>
          <w:sz w:val="18"/>
        </w:rPr>
        <w:t>包括远程教育。</w:t>
      </w:r>
    </w:p>
    <w:p w:rsidR="00000000" w:rsidRDefault="00DC43B0">
      <w:pPr>
        <w:pStyle w:val="60"/>
        <w:spacing w:beforeLines="0" w:before="0" w:afterLines="0" w:after="240" w:line="360" w:lineRule="atLeast"/>
        <w:rPr>
          <w:rFonts w:ascii="Times New Roman" w:eastAsia="SimSun" w:hAnsi="Times New Roman" w:hint="eastAsia"/>
          <w:bdr w:val="single" w:sz="4" w:space="0" w:color="auto"/>
          <w:lang w:val="en-US"/>
        </w:rPr>
      </w:pPr>
      <w:r>
        <w:rPr>
          <w:rFonts w:eastAsia="SimSun" w:hint="eastAsia"/>
          <w:sz w:val="18"/>
        </w:rPr>
        <w:t>资料来源：根据教育科学部的西班牙教育统计数据编制而成。</w:t>
      </w:r>
    </w:p>
    <w:p w:rsidR="00000000" w:rsidRDefault="00DC43B0" w:rsidP="00DC43B0">
      <w:pPr>
        <w:pStyle w:val="10"/>
        <w:spacing w:beforeLines="0" w:before="0" w:afterLines="0" w:after="240" w:line="360" w:lineRule="atLeast"/>
        <w:ind w:firstLine="31680"/>
        <w:rPr>
          <w:rFonts w:hint="eastAsia"/>
        </w:rPr>
      </w:pPr>
      <w:r>
        <w:rPr>
          <w:rFonts w:eastAsia="SimHei" w:hint="eastAsia"/>
          <w:spacing w:val="4"/>
        </w:rPr>
        <w:t>大学生</w:t>
      </w:r>
      <w:r>
        <w:rPr>
          <w:rFonts w:hint="eastAsia"/>
          <w:spacing w:val="4"/>
        </w:rPr>
        <w:t>的人数增多了。从</w:t>
      </w:r>
      <w:r>
        <w:rPr>
          <w:rFonts w:hint="eastAsia"/>
          <w:spacing w:val="4"/>
        </w:rPr>
        <w:t>1996</w:t>
      </w:r>
      <w:r>
        <w:rPr>
          <w:rFonts w:hint="eastAsia"/>
          <w:spacing w:val="4"/>
        </w:rPr>
        <w:t>－</w:t>
      </w:r>
      <w:r>
        <w:rPr>
          <w:rFonts w:hint="eastAsia"/>
          <w:spacing w:val="4"/>
        </w:rPr>
        <w:t>1997</w:t>
      </w:r>
      <w:r>
        <w:rPr>
          <w:rFonts w:hint="eastAsia"/>
          <w:spacing w:val="4"/>
        </w:rPr>
        <w:t>学年到</w:t>
      </w:r>
      <w:r>
        <w:rPr>
          <w:rFonts w:hint="eastAsia"/>
          <w:spacing w:val="4"/>
        </w:rPr>
        <w:t>1998</w:t>
      </w:r>
      <w:r>
        <w:rPr>
          <w:rFonts w:hint="eastAsia"/>
          <w:spacing w:val="4"/>
        </w:rPr>
        <w:t>－</w:t>
      </w:r>
      <w:r>
        <w:rPr>
          <w:rFonts w:hint="eastAsia"/>
          <w:spacing w:val="4"/>
        </w:rPr>
        <w:t>1999</w:t>
      </w:r>
      <w:r>
        <w:rPr>
          <w:rFonts w:hint="eastAsia"/>
          <w:spacing w:val="4"/>
        </w:rPr>
        <w:t>学年，注册学生人数增长了</w:t>
      </w:r>
      <w:r>
        <w:rPr>
          <w:rFonts w:hint="eastAsia"/>
          <w:spacing w:val="4"/>
        </w:rPr>
        <w:t>2.85%</w:t>
      </w:r>
      <w:r>
        <w:rPr>
          <w:rFonts w:hint="eastAsia"/>
          <w:spacing w:val="4"/>
        </w:rPr>
        <w:t>，由总共</w:t>
      </w:r>
      <w:r>
        <w:rPr>
          <w:rFonts w:hint="eastAsia"/>
        </w:rPr>
        <w:t>1 536 409</w:t>
      </w:r>
      <w:r>
        <w:rPr>
          <w:rFonts w:hint="eastAsia"/>
        </w:rPr>
        <w:t>人增至</w:t>
      </w:r>
      <w:r>
        <w:rPr>
          <w:rFonts w:hint="eastAsia"/>
        </w:rPr>
        <w:t>1 580 158</w:t>
      </w:r>
      <w:r>
        <w:rPr>
          <w:rFonts w:hint="eastAsia"/>
        </w:rPr>
        <w:t>人。女生人数增幅更大，因为</w:t>
      </w:r>
      <w:r>
        <w:rPr>
          <w:rFonts w:hint="eastAsia"/>
        </w:rPr>
        <w:t>1996</w:t>
      </w:r>
      <w:r>
        <w:rPr>
          <w:rFonts w:hint="eastAsia"/>
        </w:rPr>
        <w:t>－</w:t>
      </w:r>
      <w:r>
        <w:rPr>
          <w:rFonts w:hint="eastAsia"/>
        </w:rPr>
        <w:t>1997</w:t>
      </w:r>
      <w:r>
        <w:rPr>
          <w:rFonts w:hint="eastAsia"/>
        </w:rPr>
        <w:t>学年的女生比例是</w:t>
      </w:r>
      <w:r>
        <w:rPr>
          <w:rFonts w:hint="eastAsia"/>
        </w:rPr>
        <w:t>52.92%</w:t>
      </w:r>
      <w:r>
        <w:rPr>
          <w:rFonts w:hint="eastAsia"/>
        </w:rPr>
        <w:t>，</w:t>
      </w:r>
      <w:r>
        <w:rPr>
          <w:rFonts w:hint="eastAsia"/>
        </w:rPr>
        <w:t>1998</w:t>
      </w:r>
      <w:r>
        <w:rPr>
          <w:rFonts w:hint="eastAsia"/>
        </w:rPr>
        <w:t>－</w:t>
      </w:r>
      <w:r>
        <w:rPr>
          <w:rFonts w:hint="eastAsia"/>
        </w:rPr>
        <w:t>1999</w:t>
      </w:r>
      <w:r>
        <w:rPr>
          <w:rFonts w:hint="eastAsia"/>
        </w:rPr>
        <w:t>学年提高到</w:t>
      </w:r>
      <w:r>
        <w:rPr>
          <w:rFonts w:hint="eastAsia"/>
        </w:rPr>
        <w:t>53.29%</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在大学生的注册专业方面，女生尽管有所增加，但在技术专业中，女生人数依然少于男生。在大学的五大类专业中，有四类</w:t>
      </w:r>
      <w:r>
        <w:rPr>
          <w:rFonts w:hint="eastAsia"/>
        </w:rPr>
        <w:t>专业的女生人数超过了男生。只有在人文科学方面，女生比例略略低于男生。女生人数增加最低的专业，依次分别为技术专业和实验科学专业。</w:t>
      </w:r>
    </w:p>
    <w:p w:rsidR="00000000" w:rsidRDefault="00DC43B0">
      <w:pPr>
        <w:spacing w:after="240" w:line="360" w:lineRule="atLeast"/>
        <w:jc w:val="center"/>
        <w:rPr>
          <w:rFonts w:eastAsia="SimHei" w:hint="eastAsia"/>
        </w:rPr>
      </w:pPr>
      <w:r>
        <w:rPr>
          <w:rFonts w:eastAsia="SimHei"/>
        </w:rPr>
        <w:br w:type="page"/>
      </w:r>
      <w:r>
        <w:rPr>
          <w:rFonts w:eastAsia="SimHei" w:hint="eastAsia"/>
        </w:rPr>
        <w:t>大学注册学生人数（按照性别和学科领域开列）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0"/>
        <w:gridCol w:w="1003"/>
        <w:gridCol w:w="1003"/>
        <w:gridCol w:w="1002"/>
        <w:gridCol w:w="1002"/>
        <w:gridCol w:w="1002"/>
        <w:gridCol w:w="1002"/>
        <w:gridCol w:w="1002"/>
        <w:gridCol w:w="998"/>
      </w:tblGrid>
      <w:tr w:rsidR="00000000">
        <w:tblPrEx>
          <w:tblCellMar>
            <w:top w:w="0" w:type="dxa"/>
            <w:bottom w:w="0" w:type="dxa"/>
          </w:tblCellMar>
        </w:tblPrEx>
        <w:trPr>
          <w:cantSplit/>
        </w:trPr>
        <w:tc>
          <w:tcPr>
            <w:tcW w:w="978" w:type="pct"/>
          </w:tcPr>
          <w:p w:rsidR="00000000" w:rsidRDefault="00DC43B0">
            <w:pPr>
              <w:spacing w:line="320" w:lineRule="atLeast"/>
              <w:rPr>
                <w:rFonts w:hint="eastAsia"/>
                <w:sz w:val="18"/>
              </w:rPr>
            </w:pPr>
          </w:p>
        </w:tc>
        <w:tc>
          <w:tcPr>
            <w:tcW w:w="2012" w:type="pct"/>
            <w:gridSpan w:val="4"/>
          </w:tcPr>
          <w:p w:rsidR="00000000" w:rsidRDefault="00DC43B0">
            <w:pPr>
              <w:spacing w:line="320" w:lineRule="atLeast"/>
              <w:jc w:val="center"/>
              <w:rPr>
                <w:rFonts w:hint="eastAsia"/>
                <w:b/>
                <w:bCs/>
                <w:sz w:val="18"/>
              </w:rPr>
            </w:pPr>
            <w:r>
              <w:rPr>
                <w:rFonts w:hint="eastAsia"/>
                <w:b/>
                <w:bCs/>
                <w:sz w:val="18"/>
              </w:rPr>
              <w:t>1996</w:t>
            </w:r>
            <w:r>
              <w:rPr>
                <w:rFonts w:hint="eastAsia"/>
                <w:b/>
                <w:bCs/>
                <w:sz w:val="18"/>
              </w:rPr>
              <w:t>－</w:t>
            </w:r>
            <w:r>
              <w:rPr>
                <w:rFonts w:hint="eastAsia"/>
                <w:b/>
                <w:bCs/>
                <w:sz w:val="18"/>
              </w:rPr>
              <w:t>1997</w:t>
            </w:r>
          </w:p>
        </w:tc>
        <w:tc>
          <w:tcPr>
            <w:tcW w:w="2010" w:type="pct"/>
            <w:gridSpan w:val="4"/>
          </w:tcPr>
          <w:p w:rsidR="00000000" w:rsidRDefault="00DC43B0">
            <w:pPr>
              <w:spacing w:line="320" w:lineRule="atLeast"/>
              <w:jc w:val="center"/>
              <w:rPr>
                <w:rFonts w:hint="eastAsia"/>
                <w:b/>
                <w:bCs/>
                <w:sz w:val="18"/>
              </w:rPr>
            </w:pPr>
            <w:r>
              <w:rPr>
                <w:rFonts w:hint="eastAsia"/>
                <w:b/>
                <w:bCs/>
                <w:sz w:val="18"/>
              </w:rPr>
              <w:t>1998</w:t>
            </w:r>
            <w:r>
              <w:rPr>
                <w:rFonts w:hint="eastAsia"/>
                <w:b/>
                <w:bCs/>
                <w:sz w:val="18"/>
              </w:rPr>
              <w:t>－</w:t>
            </w:r>
            <w:r>
              <w:rPr>
                <w:rFonts w:hint="eastAsia"/>
                <w:b/>
                <w:bCs/>
                <w:sz w:val="18"/>
              </w:rPr>
              <w:t>1999</w:t>
            </w:r>
          </w:p>
        </w:tc>
      </w:tr>
      <w:tr w:rsidR="00000000">
        <w:tblPrEx>
          <w:tblCellMar>
            <w:top w:w="0" w:type="dxa"/>
            <w:bottom w:w="0" w:type="dxa"/>
          </w:tblCellMar>
        </w:tblPrEx>
        <w:tc>
          <w:tcPr>
            <w:tcW w:w="978" w:type="pct"/>
          </w:tcPr>
          <w:p w:rsidR="00000000" w:rsidRDefault="00DC43B0">
            <w:pPr>
              <w:spacing w:line="320" w:lineRule="atLeast"/>
              <w:rPr>
                <w:rFonts w:hint="eastAsia"/>
                <w:sz w:val="18"/>
              </w:rPr>
            </w:pPr>
          </w:p>
        </w:tc>
        <w:tc>
          <w:tcPr>
            <w:tcW w:w="503" w:type="pct"/>
          </w:tcPr>
          <w:p w:rsidR="00000000" w:rsidRDefault="00DC43B0">
            <w:pPr>
              <w:spacing w:line="320" w:lineRule="atLeast"/>
              <w:jc w:val="center"/>
              <w:rPr>
                <w:rFonts w:hint="eastAsia"/>
                <w:sz w:val="18"/>
              </w:rPr>
            </w:pPr>
            <w:r>
              <w:rPr>
                <w:rFonts w:hint="eastAsia"/>
                <w:sz w:val="18"/>
              </w:rPr>
              <w:t>学生总数</w:t>
            </w:r>
          </w:p>
        </w:tc>
        <w:tc>
          <w:tcPr>
            <w:tcW w:w="503" w:type="pct"/>
          </w:tcPr>
          <w:p w:rsidR="00000000" w:rsidRDefault="00DC43B0">
            <w:pPr>
              <w:spacing w:line="320" w:lineRule="atLeast"/>
              <w:jc w:val="center"/>
              <w:rPr>
                <w:rFonts w:hint="eastAsia"/>
                <w:sz w:val="18"/>
              </w:rPr>
            </w:pPr>
            <w:r>
              <w:rPr>
                <w:rFonts w:hint="eastAsia"/>
                <w:sz w:val="18"/>
              </w:rPr>
              <w:t>女生人数</w:t>
            </w:r>
          </w:p>
        </w:tc>
        <w:tc>
          <w:tcPr>
            <w:tcW w:w="503" w:type="pct"/>
          </w:tcPr>
          <w:p w:rsidR="00000000" w:rsidRDefault="00DC43B0">
            <w:pPr>
              <w:spacing w:line="320" w:lineRule="atLeast"/>
              <w:jc w:val="center"/>
              <w:rPr>
                <w:rFonts w:hint="eastAsia"/>
                <w:sz w:val="18"/>
              </w:rPr>
            </w:pPr>
            <w:r>
              <w:rPr>
                <w:rFonts w:hint="eastAsia"/>
                <w:sz w:val="18"/>
              </w:rPr>
              <w:t>男生人数</w:t>
            </w:r>
          </w:p>
        </w:tc>
        <w:tc>
          <w:tcPr>
            <w:tcW w:w="503" w:type="pct"/>
          </w:tcPr>
          <w:p w:rsidR="00000000" w:rsidRDefault="00DC43B0">
            <w:pPr>
              <w:spacing w:line="320" w:lineRule="atLeast"/>
              <w:jc w:val="center"/>
              <w:rPr>
                <w:rFonts w:hint="eastAsia"/>
                <w:sz w:val="18"/>
              </w:rPr>
            </w:pPr>
            <w:r>
              <w:rPr>
                <w:rFonts w:hint="eastAsia"/>
                <w:sz w:val="18"/>
              </w:rPr>
              <w:t>女生比例</w:t>
            </w:r>
          </w:p>
          <w:p w:rsidR="00000000" w:rsidRDefault="00DC43B0">
            <w:pPr>
              <w:spacing w:line="320" w:lineRule="atLeast"/>
              <w:jc w:val="center"/>
              <w:rPr>
                <w:rFonts w:hint="eastAsia"/>
                <w:sz w:val="18"/>
              </w:rPr>
            </w:pPr>
            <w:r>
              <w:rPr>
                <w:rFonts w:hint="eastAsia"/>
                <w:sz w:val="18"/>
              </w:rPr>
              <w:t>（％）</w:t>
            </w:r>
          </w:p>
        </w:tc>
        <w:tc>
          <w:tcPr>
            <w:tcW w:w="503" w:type="pct"/>
          </w:tcPr>
          <w:p w:rsidR="00000000" w:rsidRDefault="00DC43B0">
            <w:pPr>
              <w:spacing w:line="320" w:lineRule="atLeast"/>
              <w:jc w:val="center"/>
              <w:rPr>
                <w:rFonts w:hint="eastAsia"/>
                <w:sz w:val="18"/>
              </w:rPr>
            </w:pPr>
            <w:r>
              <w:rPr>
                <w:rFonts w:hint="eastAsia"/>
                <w:sz w:val="18"/>
              </w:rPr>
              <w:t>学生总数</w:t>
            </w:r>
          </w:p>
        </w:tc>
        <w:tc>
          <w:tcPr>
            <w:tcW w:w="503" w:type="pct"/>
          </w:tcPr>
          <w:p w:rsidR="00000000" w:rsidRDefault="00DC43B0">
            <w:pPr>
              <w:spacing w:line="320" w:lineRule="atLeast"/>
              <w:jc w:val="center"/>
              <w:rPr>
                <w:rFonts w:hint="eastAsia"/>
                <w:sz w:val="18"/>
              </w:rPr>
            </w:pPr>
            <w:r>
              <w:rPr>
                <w:rFonts w:hint="eastAsia"/>
                <w:sz w:val="18"/>
              </w:rPr>
              <w:t>女生人数</w:t>
            </w:r>
          </w:p>
        </w:tc>
        <w:tc>
          <w:tcPr>
            <w:tcW w:w="503" w:type="pct"/>
          </w:tcPr>
          <w:p w:rsidR="00000000" w:rsidRDefault="00DC43B0">
            <w:pPr>
              <w:spacing w:line="320" w:lineRule="atLeast"/>
              <w:jc w:val="center"/>
              <w:rPr>
                <w:rFonts w:hint="eastAsia"/>
                <w:sz w:val="18"/>
              </w:rPr>
            </w:pPr>
            <w:r>
              <w:rPr>
                <w:rFonts w:hint="eastAsia"/>
                <w:sz w:val="18"/>
              </w:rPr>
              <w:t>男生人数</w:t>
            </w:r>
          </w:p>
        </w:tc>
        <w:tc>
          <w:tcPr>
            <w:tcW w:w="502" w:type="pct"/>
          </w:tcPr>
          <w:p w:rsidR="00000000" w:rsidRDefault="00DC43B0">
            <w:pPr>
              <w:spacing w:line="320" w:lineRule="atLeast"/>
              <w:jc w:val="center"/>
              <w:rPr>
                <w:rFonts w:hint="eastAsia"/>
                <w:sz w:val="18"/>
              </w:rPr>
            </w:pPr>
            <w:r>
              <w:rPr>
                <w:rFonts w:hint="eastAsia"/>
                <w:sz w:val="18"/>
              </w:rPr>
              <w:t>女生比例</w:t>
            </w:r>
          </w:p>
          <w:p w:rsidR="00000000" w:rsidRDefault="00DC43B0">
            <w:pPr>
              <w:spacing w:line="320" w:lineRule="atLeast"/>
              <w:jc w:val="center"/>
              <w:rPr>
                <w:rFonts w:hint="eastAsia"/>
                <w:sz w:val="18"/>
              </w:rPr>
            </w:pPr>
            <w:r>
              <w:rPr>
                <w:rFonts w:hint="eastAsia"/>
                <w:sz w:val="18"/>
              </w:rPr>
              <w:t>（％）</w:t>
            </w:r>
          </w:p>
        </w:tc>
      </w:tr>
      <w:tr w:rsidR="00000000">
        <w:tblPrEx>
          <w:tblCellMar>
            <w:top w:w="0" w:type="dxa"/>
            <w:bottom w:w="0" w:type="dxa"/>
          </w:tblCellMar>
        </w:tblPrEx>
        <w:tc>
          <w:tcPr>
            <w:tcW w:w="978" w:type="pct"/>
          </w:tcPr>
          <w:p w:rsidR="00000000" w:rsidRDefault="00DC43B0">
            <w:pPr>
              <w:spacing w:line="320" w:lineRule="atLeast"/>
              <w:rPr>
                <w:rFonts w:eastAsia="SimHei"/>
                <w:kern w:val="17"/>
                <w:sz w:val="18"/>
              </w:rPr>
            </w:pPr>
            <w:r>
              <w:rPr>
                <w:rFonts w:eastAsia="SimHei" w:hint="eastAsia"/>
                <w:kern w:val="17"/>
                <w:sz w:val="18"/>
              </w:rPr>
              <w:t>所有学科</w:t>
            </w:r>
          </w:p>
        </w:tc>
        <w:tc>
          <w:tcPr>
            <w:tcW w:w="503" w:type="pct"/>
          </w:tcPr>
          <w:p w:rsidR="00000000" w:rsidRDefault="00DC43B0">
            <w:pPr>
              <w:spacing w:line="320" w:lineRule="atLeast"/>
              <w:jc w:val="right"/>
              <w:rPr>
                <w:rFonts w:hint="eastAsia"/>
                <w:b/>
                <w:bCs/>
                <w:sz w:val="18"/>
              </w:rPr>
            </w:pPr>
            <w:r>
              <w:rPr>
                <w:rFonts w:hint="eastAsia"/>
                <w:b/>
                <w:bCs/>
                <w:sz w:val="18"/>
              </w:rPr>
              <w:t>1 536 409</w:t>
            </w:r>
          </w:p>
        </w:tc>
        <w:tc>
          <w:tcPr>
            <w:tcW w:w="503" w:type="pct"/>
          </w:tcPr>
          <w:p w:rsidR="00000000" w:rsidRDefault="00DC43B0">
            <w:pPr>
              <w:spacing w:line="320" w:lineRule="atLeast"/>
              <w:jc w:val="right"/>
              <w:rPr>
                <w:rFonts w:hint="eastAsia"/>
                <w:b/>
                <w:bCs/>
                <w:sz w:val="18"/>
              </w:rPr>
            </w:pPr>
            <w:r>
              <w:rPr>
                <w:rFonts w:hint="eastAsia"/>
                <w:b/>
                <w:bCs/>
                <w:sz w:val="18"/>
              </w:rPr>
              <w:t>813 066</w:t>
            </w:r>
          </w:p>
        </w:tc>
        <w:tc>
          <w:tcPr>
            <w:tcW w:w="503" w:type="pct"/>
          </w:tcPr>
          <w:p w:rsidR="00000000" w:rsidRDefault="00DC43B0">
            <w:pPr>
              <w:spacing w:line="320" w:lineRule="atLeast"/>
              <w:jc w:val="right"/>
              <w:rPr>
                <w:rFonts w:hint="eastAsia"/>
                <w:b/>
                <w:bCs/>
                <w:sz w:val="18"/>
              </w:rPr>
            </w:pPr>
            <w:r>
              <w:rPr>
                <w:rFonts w:hint="eastAsia"/>
                <w:b/>
                <w:bCs/>
                <w:sz w:val="18"/>
              </w:rPr>
              <w:t>723 343</w:t>
            </w:r>
          </w:p>
        </w:tc>
        <w:tc>
          <w:tcPr>
            <w:tcW w:w="503" w:type="pct"/>
          </w:tcPr>
          <w:p w:rsidR="00000000" w:rsidRDefault="00DC43B0">
            <w:pPr>
              <w:spacing w:line="320" w:lineRule="atLeast"/>
              <w:jc w:val="right"/>
              <w:rPr>
                <w:rFonts w:hint="eastAsia"/>
                <w:b/>
                <w:bCs/>
                <w:sz w:val="18"/>
              </w:rPr>
            </w:pPr>
            <w:r>
              <w:rPr>
                <w:rFonts w:hint="eastAsia"/>
                <w:b/>
                <w:bCs/>
                <w:sz w:val="18"/>
              </w:rPr>
              <w:t>52.92</w:t>
            </w:r>
          </w:p>
        </w:tc>
        <w:tc>
          <w:tcPr>
            <w:tcW w:w="503" w:type="pct"/>
          </w:tcPr>
          <w:p w:rsidR="00000000" w:rsidRDefault="00DC43B0">
            <w:pPr>
              <w:spacing w:line="320" w:lineRule="atLeast"/>
              <w:jc w:val="right"/>
              <w:rPr>
                <w:rFonts w:hint="eastAsia"/>
                <w:b/>
                <w:bCs/>
                <w:sz w:val="18"/>
              </w:rPr>
            </w:pPr>
            <w:r>
              <w:rPr>
                <w:rFonts w:hint="eastAsia"/>
                <w:b/>
                <w:bCs/>
                <w:sz w:val="18"/>
              </w:rPr>
              <w:t>1 580 158</w:t>
            </w:r>
          </w:p>
        </w:tc>
        <w:tc>
          <w:tcPr>
            <w:tcW w:w="503" w:type="pct"/>
          </w:tcPr>
          <w:p w:rsidR="00000000" w:rsidRDefault="00DC43B0">
            <w:pPr>
              <w:spacing w:line="320" w:lineRule="atLeast"/>
              <w:jc w:val="right"/>
              <w:rPr>
                <w:rFonts w:hint="eastAsia"/>
                <w:b/>
                <w:bCs/>
                <w:sz w:val="18"/>
              </w:rPr>
            </w:pPr>
            <w:r>
              <w:rPr>
                <w:rFonts w:hint="eastAsia"/>
                <w:b/>
                <w:bCs/>
                <w:sz w:val="18"/>
              </w:rPr>
              <w:t>842 052</w:t>
            </w:r>
          </w:p>
        </w:tc>
        <w:tc>
          <w:tcPr>
            <w:tcW w:w="503" w:type="pct"/>
          </w:tcPr>
          <w:p w:rsidR="00000000" w:rsidRDefault="00DC43B0">
            <w:pPr>
              <w:spacing w:line="320" w:lineRule="atLeast"/>
              <w:jc w:val="right"/>
              <w:rPr>
                <w:rFonts w:hint="eastAsia"/>
                <w:b/>
                <w:bCs/>
                <w:sz w:val="18"/>
              </w:rPr>
            </w:pPr>
            <w:r>
              <w:rPr>
                <w:rFonts w:hint="eastAsia"/>
                <w:b/>
                <w:bCs/>
                <w:sz w:val="18"/>
              </w:rPr>
              <w:t>738 106</w:t>
            </w:r>
          </w:p>
        </w:tc>
        <w:tc>
          <w:tcPr>
            <w:tcW w:w="502" w:type="pct"/>
          </w:tcPr>
          <w:p w:rsidR="00000000" w:rsidRDefault="00DC43B0">
            <w:pPr>
              <w:spacing w:line="320" w:lineRule="atLeast"/>
              <w:jc w:val="center"/>
              <w:rPr>
                <w:rFonts w:hint="eastAsia"/>
                <w:b/>
                <w:bCs/>
                <w:sz w:val="18"/>
              </w:rPr>
            </w:pPr>
            <w:r>
              <w:rPr>
                <w:rFonts w:hint="eastAsia"/>
                <w:b/>
                <w:bCs/>
                <w:sz w:val="18"/>
              </w:rPr>
              <w:t>53.29</w:t>
            </w:r>
          </w:p>
        </w:tc>
      </w:tr>
      <w:tr w:rsidR="00000000">
        <w:tblPrEx>
          <w:tblCellMar>
            <w:top w:w="0" w:type="dxa"/>
            <w:bottom w:w="0" w:type="dxa"/>
          </w:tblCellMar>
        </w:tblPrEx>
        <w:tc>
          <w:tcPr>
            <w:tcW w:w="978" w:type="pct"/>
          </w:tcPr>
          <w:p w:rsidR="00000000" w:rsidRDefault="00DC43B0">
            <w:pPr>
              <w:spacing w:line="320" w:lineRule="atLeast"/>
              <w:rPr>
                <w:rFonts w:hint="eastAsia"/>
                <w:b/>
                <w:bCs/>
                <w:kern w:val="17"/>
                <w:sz w:val="18"/>
              </w:rPr>
            </w:pPr>
          </w:p>
        </w:tc>
        <w:tc>
          <w:tcPr>
            <w:tcW w:w="503" w:type="pct"/>
          </w:tcPr>
          <w:p w:rsidR="00000000" w:rsidRDefault="00DC43B0">
            <w:pPr>
              <w:spacing w:line="320" w:lineRule="atLeast"/>
              <w:jc w:val="right"/>
              <w:rPr>
                <w:rFonts w:hint="eastAsia"/>
                <w:b/>
                <w:bCs/>
                <w:sz w:val="18"/>
              </w:rPr>
            </w:pPr>
          </w:p>
        </w:tc>
        <w:tc>
          <w:tcPr>
            <w:tcW w:w="503" w:type="pct"/>
          </w:tcPr>
          <w:p w:rsidR="00000000" w:rsidRDefault="00DC43B0">
            <w:pPr>
              <w:spacing w:line="320" w:lineRule="atLeast"/>
              <w:jc w:val="right"/>
              <w:rPr>
                <w:rFonts w:hint="eastAsia"/>
                <w:b/>
                <w:bCs/>
                <w:sz w:val="18"/>
              </w:rPr>
            </w:pPr>
          </w:p>
        </w:tc>
        <w:tc>
          <w:tcPr>
            <w:tcW w:w="503" w:type="pct"/>
          </w:tcPr>
          <w:p w:rsidR="00000000" w:rsidRDefault="00DC43B0">
            <w:pPr>
              <w:spacing w:line="320" w:lineRule="atLeast"/>
              <w:jc w:val="right"/>
              <w:rPr>
                <w:rFonts w:hint="eastAsia"/>
                <w:b/>
                <w:bCs/>
                <w:sz w:val="18"/>
              </w:rPr>
            </w:pPr>
          </w:p>
        </w:tc>
        <w:tc>
          <w:tcPr>
            <w:tcW w:w="503" w:type="pct"/>
          </w:tcPr>
          <w:p w:rsidR="00000000" w:rsidRDefault="00DC43B0">
            <w:pPr>
              <w:spacing w:line="320" w:lineRule="atLeast"/>
              <w:jc w:val="right"/>
              <w:rPr>
                <w:rFonts w:hint="eastAsia"/>
                <w:b/>
                <w:bCs/>
                <w:sz w:val="18"/>
              </w:rPr>
            </w:pPr>
          </w:p>
        </w:tc>
        <w:tc>
          <w:tcPr>
            <w:tcW w:w="503" w:type="pct"/>
          </w:tcPr>
          <w:p w:rsidR="00000000" w:rsidRDefault="00DC43B0">
            <w:pPr>
              <w:spacing w:line="320" w:lineRule="atLeast"/>
              <w:jc w:val="right"/>
              <w:rPr>
                <w:rFonts w:hint="eastAsia"/>
                <w:b/>
                <w:bCs/>
                <w:sz w:val="18"/>
              </w:rPr>
            </w:pPr>
          </w:p>
        </w:tc>
        <w:tc>
          <w:tcPr>
            <w:tcW w:w="503" w:type="pct"/>
          </w:tcPr>
          <w:p w:rsidR="00000000" w:rsidRDefault="00DC43B0">
            <w:pPr>
              <w:spacing w:line="320" w:lineRule="atLeast"/>
              <w:jc w:val="right"/>
              <w:rPr>
                <w:rFonts w:hint="eastAsia"/>
                <w:b/>
                <w:bCs/>
                <w:sz w:val="18"/>
              </w:rPr>
            </w:pPr>
          </w:p>
        </w:tc>
        <w:tc>
          <w:tcPr>
            <w:tcW w:w="503" w:type="pct"/>
          </w:tcPr>
          <w:p w:rsidR="00000000" w:rsidRDefault="00DC43B0">
            <w:pPr>
              <w:spacing w:line="320" w:lineRule="atLeast"/>
              <w:jc w:val="right"/>
              <w:rPr>
                <w:rFonts w:hint="eastAsia"/>
                <w:b/>
                <w:bCs/>
                <w:sz w:val="18"/>
              </w:rPr>
            </w:pPr>
          </w:p>
        </w:tc>
        <w:tc>
          <w:tcPr>
            <w:tcW w:w="502" w:type="pct"/>
          </w:tcPr>
          <w:p w:rsidR="00000000" w:rsidRDefault="00DC43B0">
            <w:pPr>
              <w:spacing w:line="320" w:lineRule="atLeast"/>
              <w:jc w:val="center"/>
              <w:rPr>
                <w:rFonts w:hint="eastAsia"/>
                <w:b/>
                <w:bCs/>
                <w:sz w:val="18"/>
              </w:rPr>
            </w:pPr>
          </w:p>
        </w:tc>
      </w:tr>
      <w:tr w:rsidR="00000000">
        <w:tblPrEx>
          <w:tblCellMar>
            <w:top w:w="0" w:type="dxa"/>
            <w:bottom w:w="0" w:type="dxa"/>
          </w:tblCellMar>
        </w:tblPrEx>
        <w:tc>
          <w:tcPr>
            <w:tcW w:w="978" w:type="pct"/>
          </w:tcPr>
          <w:p w:rsidR="00000000" w:rsidRDefault="00DC43B0">
            <w:pPr>
              <w:spacing w:line="320" w:lineRule="atLeast"/>
              <w:rPr>
                <w:kern w:val="17"/>
                <w:sz w:val="18"/>
              </w:rPr>
            </w:pPr>
            <w:r>
              <w:rPr>
                <w:rFonts w:hint="eastAsia"/>
                <w:kern w:val="17"/>
                <w:sz w:val="18"/>
              </w:rPr>
              <w:t>人文</w:t>
            </w:r>
          </w:p>
        </w:tc>
        <w:tc>
          <w:tcPr>
            <w:tcW w:w="503" w:type="pct"/>
          </w:tcPr>
          <w:p w:rsidR="00000000" w:rsidRDefault="00DC43B0">
            <w:pPr>
              <w:spacing w:line="320" w:lineRule="atLeast"/>
              <w:jc w:val="right"/>
              <w:rPr>
                <w:rFonts w:hint="eastAsia"/>
                <w:sz w:val="18"/>
              </w:rPr>
            </w:pPr>
            <w:r>
              <w:rPr>
                <w:rFonts w:hint="eastAsia"/>
                <w:sz w:val="18"/>
              </w:rPr>
              <w:t>152 003</w:t>
            </w:r>
          </w:p>
        </w:tc>
        <w:tc>
          <w:tcPr>
            <w:tcW w:w="503" w:type="pct"/>
          </w:tcPr>
          <w:p w:rsidR="00000000" w:rsidRDefault="00DC43B0">
            <w:pPr>
              <w:spacing w:line="320" w:lineRule="atLeast"/>
              <w:jc w:val="right"/>
              <w:rPr>
                <w:rFonts w:hint="eastAsia"/>
                <w:sz w:val="18"/>
              </w:rPr>
            </w:pPr>
            <w:r>
              <w:rPr>
                <w:rFonts w:hint="eastAsia"/>
                <w:sz w:val="18"/>
              </w:rPr>
              <w:t>98 378</w:t>
            </w:r>
          </w:p>
        </w:tc>
        <w:tc>
          <w:tcPr>
            <w:tcW w:w="503" w:type="pct"/>
          </w:tcPr>
          <w:p w:rsidR="00000000" w:rsidRDefault="00DC43B0">
            <w:pPr>
              <w:spacing w:line="320" w:lineRule="atLeast"/>
              <w:jc w:val="right"/>
              <w:rPr>
                <w:rFonts w:hint="eastAsia"/>
                <w:sz w:val="18"/>
              </w:rPr>
            </w:pPr>
            <w:r>
              <w:rPr>
                <w:rFonts w:hint="eastAsia"/>
                <w:sz w:val="18"/>
              </w:rPr>
              <w:t>53 625</w:t>
            </w:r>
          </w:p>
        </w:tc>
        <w:tc>
          <w:tcPr>
            <w:tcW w:w="503" w:type="pct"/>
          </w:tcPr>
          <w:p w:rsidR="00000000" w:rsidRDefault="00DC43B0">
            <w:pPr>
              <w:spacing w:line="320" w:lineRule="atLeast"/>
              <w:jc w:val="right"/>
              <w:rPr>
                <w:rFonts w:hint="eastAsia"/>
                <w:sz w:val="18"/>
              </w:rPr>
            </w:pPr>
            <w:r>
              <w:rPr>
                <w:rFonts w:hint="eastAsia"/>
                <w:sz w:val="18"/>
              </w:rPr>
              <w:t>64.72</w:t>
            </w:r>
          </w:p>
        </w:tc>
        <w:tc>
          <w:tcPr>
            <w:tcW w:w="503" w:type="pct"/>
          </w:tcPr>
          <w:p w:rsidR="00000000" w:rsidRDefault="00DC43B0">
            <w:pPr>
              <w:spacing w:line="320" w:lineRule="atLeast"/>
              <w:jc w:val="right"/>
              <w:rPr>
                <w:rFonts w:hint="eastAsia"/>
                <w:sz w:val="18"/>
              </w:rPr>
            </w:pPr>
            <w:r>
              <w:rPr>
                <w:rFonts w:hint="eastAsia"/>
                <w:sz w:val="18"/>
              </w:rPr>
              <w:t>161 487</w:t>
            </w:r>
          </w:p>
        </w:tc>
        <w:tc>
          <w:tcPr>
            <w:tcW w:w="503" w:type="pct"/>
          </w:tcPr>
          <w:p w:rsidR="00000000" w:rsidRDefault="00DC43B0">
            <w:pPr>
              <w:spacing w:line="320" w:lineRule="atLeast"/>
              <w:jc w:val="right"/>
              <w:rPr>
                <w:rFonts w:hint="eastAsia"/>
                <w:sz w:val="18"/>
              </w:rPr>
            </w:pPr>
            <w:r>
              <w:rPr>
                <w:rFonts w:hint="eastAsia"/>
                <w:sz w:val="18"/>
              </w:rPr>
              <w:t>102 649</w:t>
            </w:r>
          </w:p>
        </w:tc>
        <w:tc>
          <w:tcPr>
            <w:tcW w:w="503" w:type="pct"/>
          </w:tcPr>
          <w:p w:rsidR="00000000" w:rsidRDefault="00DC43B0">
            <w:pPr>
              <w:spacing w:line="320" w:lineRule="atLeast"/>
              <w:jc w:val="right"/>
              <w:rPr>
                <w:rFonts w:hint="eastAsia"/>
                <w:sz w:val="18"/>
              </w:rPr>
            </w:pPr>
            <w:r>
              <w:rPr>
                <w:rFonts w:hint="eastAsia"/>
                <w:sz w:val="18"/>
              </w:rPr>
              <w:t>58 838</w:t>
            </w:r>
          </w:p>
        </w:tc>
        <w:tc>
          <w:tcPr>
            <w:tcW w:w="502" w:type="pct"/>
          </w:tcPr>
          <w:p w:rsidR="00000000" w:rsidRDefault="00DC43B0">
            <w:pPr>
              <w:spacing w:line="320" w:lineRule="atLeast"/>
              <w:jc w:val="center"/>
              <w:rPr>
                <w:rFonts w:hint="eastAsia"/>
                <w:sz w:val="18"/>
              </w:rPr>
            </w:pPr>
            <w:r>
              <w:rPr>
                <w:rFonts w:hint="eastAsia"/>
                <w:sz w:val="18"/>
              </w:rPr>
              <w:t>63.56</w:t>
            </w:r>
          </w:p>
        </w:tc>
      </w:tr>
      <w:tr w:rsidR="00000000">
        <w:tblPrEx>
          <w:tblCellMar>
            <w:top w:w="0" w:type="dxa"/>
            <w:bottom w:w="0" w:type="dxa"/>
          </w:tblCellMar>
        </w:tblPrEx>
        <w:tc>
          <w:tcPr>
            <w:tcW w:w="978" w:type="pct"/>
          </w:tcPr>
          <w:p w:rsidR="00000000" w:rsidRDefault="00DC43B0">
            <w:pPr>
              <w:spacing w:line="320" w:lineRule="atLeast"/>
              <w:rPr>
                <w:kern w:val="17"/>
                <w:sz w:val="18"/>
              </w:rPr>
            </w:pPr>
            <w:r>
              <w:rPr>
                <w:rFonts w:hint="eastAsia"/>
                <w:kern w:val="17"/>
                <w:sz w:val="18"/>
              </w:rPr>
              <w:t>社会科学和法律</w:t>
            </w:r>
          </w:p>
        </w:tc>
        <w:tc>
          <w:tcPr>
            <w:tcW w:w="503" w:type="pct"/>
          </w:tcPr>
          <w:p w:rsidR="00000000" w:rsidRDefault="00DC43B0">
            <w:pPr>
              <w:spacing w:line="320" w:lineRule="atLeast"/>
              <w:jc w:val="right"/>
              <w:rPr>
                <w:rFonts w:hint="eastAsia"/>
                <w:sz w:val="18"/>
              </w:rPr>
            </w:pPr>
            <w:r>
              <w:rPr>
                <w:rFonts w:hint="eastAsia"/>
                <w:sz w:val="18"/>
              </w:rPr>
              <w:t>800 565</w:t>
            </w:r>
          </w:p>
        </w:tc>
        <w:tc>
          <w:tcPr>
            <w:tcW w:w="503" w:type="pct"/>
          </w:tcPr>
          <w:p w:rsidR="00000000" w:rsidRDefault="00DC43B0">
            <w:pPr>
              <w:spacing w:line="320" w:lineRule="atLeast"/>
              <w:jc w:val="right"/>
              <w:rPr>
                <w:rFonts w:hint="eastAsia"/>
                <w:sz w:val="18"/>
              </w:rPr>
            </w:pPr>
            <w:r>
              <w:rPr>
                <w:rFonts w:hint="eastAsia"/>
                <w:sz w:val="18"/>
              </w:rPr>
              <w:t>480 927</w:t>
            </w:r>
          </w:p>
        </w:tc>
        <w:tc>
          <w:tcPr>
            <w:tcW w:w="503" w:type="pct"/>
          </w:tcPr>
          <w:p w:rsidR="00000000" w:rsidRDefault="00DC43B0">
            <w:pPr>
              <w:spacing w:line="320" w:lineRule="atLeast"/>
              <w:jc w:val="right"/>
              <w:rPr>
                <w:rFonts w:hint="eastAsia"/>
                <w:sz w:val="18"/>
              </w:rPr>
            </w:pPr>
            <w:r>
              <w:rPr>
                <w:rFonts w:hint="eastAsia"/>
                <w:sz w:val="18"/>
              </w:rPr>
              <w:t>319 638</w:t>
            </w:r>
          </w:p>
        </w:tc>
        <w:tc>
          <w:tcPr>
            <w:tcW w:w="503" w:type="pct"/>
          </w:tcPr>
          <w:p w:rsidR="00000000" w:rsidRDefault="00DC43B0">
            <w:pPr>
              <w:spacing w:line="320" w:lineRule="atLeast"/>
              <w:jc w:val="right"/>
              <w:rPr>
                <w:rFonts w:hint="eastAsia"/>
                <w:sz w:val="18"/>
              </w:rPr>
            </w:pPr>
            <w:r>
              <w:rPr>
                <w:rFonts w:hint="eastAsia"/>
                <w:sz w:val="18"/>
              </w:rPr>
              <w:t>60.07</w:t>
            </w:r>
          </w:p>
        </w:tc>
        <w:tc>
          <w:tcPr>
            <w:tcW w:w="503" w:type="pct"/>
          </w:tcPr>
          <w:p w:rsidR="00000000" w:rsidRDefault="00DC43B0">
            <w:pPr>
              <w:spacing w:line="320" w:lineRule="atLeast"/>
              <w:jc w:val="right"/>
              <w:rPr>
                <w:rFonts w:hint="eastAsia"/>
                <w:sz w:val="18"/>
              </w:rPr>
            </w:pPr>
            <w:r>
              <w:rPr>
                <w:rFonts w:hint="eastAsia"/>
                <w:sz w:val="18"/>
              </w:rPr>
              <w:t>801 400</w:t>
            </w:r>
          </w:p>
        </w:tc>
        <w:tc>
          <w:tcPr>
            <w:tcW w:w="503" w:type="pct"/>
          </w:tcPr>
          <w:p w:rsidR="00000000" w:rsidRDefault="00DC43B0">
            <w:pPr>
              <w:spacing w:line="320" w:lineRule="atLeast"/>
              <w:jc w:val="right"/>
              <w:rPr>
                <w:rFonts w:hint="eastAsia"/>
                <w:sz w:val="18"/>
              </w:rPr>
            </w:pPr>
            <w:r>
              <w:rPr>
                <w:rFonts w:hint="eastAsia"/>
                <w:sz w:val="18"/>
              </w:rPr>
              <w:t>487 690</w:t>
            </w:r>
          </w:p>
        </w:tc>
        <w:tc>
          <w:tcPr>
            <w:tcW w:w="503" w:type="pct"/>
          </w:tcPr>
          <w:p w:rsidR="00000000" w:rsidRDefault="00DC43B0">
            <w:pPr>
              <w:spacing w:line="320" w:lineRule="atLeast"/>
              <w:jc w:val="right"/>
              <w:rPr>
                <w:rFonts w:hint="eastAsia"/>
                <w:sz w:val="18"/>
              </w:rPr>
            </w:pPr>
            <w:r>
              <w:rPr>
                <w:rFonts w:hint="eastAsia"/>
                <w:sz w:val="18"/>
              </w:rPr>
              <w:t>313 710</w:t>
            </w:r>
          </w:p>
        </w:tc>
        <w:tc>
          <w:tcPr>
            <w:tcW w:w="502" w:type="pct"/>
          </w:tcPr>
          <w:p w:rsidR="00000000" w:rsidRDefault="00DC43B0">
            <w:pPr>
              <w:spacing w:line="320" w:lineRule="atLeast"/>
              <w:jc w:val="center"/>
              <w:rPr>
                <w:rFonts w:hint="eastAsia"/>
                <w:sz w:val="18"/>
              </w:rPr>
            </w:pPr>
            <w:r>
              <w:rPr>
                <w:rFonts w:hint="eastAsia"/>
                <w:sz w:val="18"/>
              </w:rPr>
              <w:t>60.85</w:t>
            </w:r>
          </w:p>
        </w:tc>
      </w:tr>
      <w:tr w:rsidR="00000000">
        <w:tblPrEx>
          <w:tblCellMar>
            <w:top w:w="0" w:type="dxa"/>
            <w:bottom w:w="0" w:type="dxa"/>
          </w:tblCellMar>
        </w:tblPrEx>
        <w:tc>
          <w:tcPr>
            <w:tcW w:w="978" w:type="pct"/>
          </w:tcPr>
          <w:p w:rsidR="00000000" w:rsidRDefault="00DC43B0">
            <w:pPr>
              <w:spacing w:line="320" w:lineRule="atLeast"/>
              <w:rPr>
                <w:kern w:val="17"/>
                <w:sz w:val="18"/>
              </w:rPr>
            </w:pPr>
            <w:r>
              <w:rPr>
                <w:rFonts w:hint="eastAsia"/>
                <w:kern w:val="17"/>
                <w:sz w:val="18"/>
              </w:rPr>
              <w:t>实验科学</w:t>
            </w:r>
          </w:p>
        </w:tc>
        <w:tc>
          <w:tcPr>
            <w:tcW w:w="503" w:type="pct"/>
          </w:tcPr>
          <w:p w:rsidR="00000000" w:rsidRDefault="00DC43B0">
            <w:pPr>
              <w:spacing w:line="320" w:lineRule="atLeast"/>
              <w:jc w:val="right"/>
              <w:rPr>
                <w:rFonts w:hint="eastAsia"/>
                <w:sz w:val="18"/>
              </w:rPr>
            </w:pPr>
            <w:r>
              <w:rPr>
                <w:rFonts w:hint="eastAsia"/>
                <w:sz w:val="18"/>
              </w:rPr>
              <w:t>126 477</w:t>
            </w:r>
          </w:p>
        </w:tc>
        <w:tc>
          <w:tcPr>
            <w:tcW w:w="503" w:type="pct"/>
          </w:tcPr>
          <w:p w:rsidR="00000000" w:rsidRDefault="00DC43B0">
            <w:pPr>
              <w:spacing w:line="320" w:lineRule="atLeast"/>
              <w:jc w:val="right"/>
              <w:rPr>
                <w:rFonts w:hint="eastAsia"/>
                <w:sz w:val="18"/>
              </w:rPr>
            </w:pPr>
            <w:r>
              <w:rPr>
                <w:rFonts w:hint="eastAsia"/>
                <w:sz w:val="18"/>
              </w:rPr>
              <w:t>66 149</w:t>
            </w:r>
          </w:p>
        </w:tc>
        <w:tc>
          <w:tcPr>
            <w:tcW w:w="503" w:type="pct"/>
          </w:tcPr>
          <w:p w:rsidR="00000000" w:rsidRDefault="00DC43B0">
            <w:pPr>
              <w:spacing w:line="320" w:lineRule="atLeast"/>
              <w:jc w:val="right"/>
              <w:rPr>
                <w:rFonts w:hint="eastAsia"/>
                <w:sz w:val="18"/>
              </w:rPr>
            </w:pPr>
            <w:r>
              <w:rPr>
                <w:rFonts w:hint="eastAsia"/>
                <w:sz w:val="18"/>
              </w:rPr>
              <w:t>60 328</w:t>
            </w:r>
          </w:p>
        </w:tc>
        <w:tc>
          <w:tcPr>
            <w:tcW w:w="503" w:type="pct"/>
          </w:tcPr>
          <w:p w:rsidR="00000000" w:rsidRDefault="00DC43B0">
            <w:pPr>
              <w:spacing w:line="320" w:lineRule="atLeast"/>
              <w:jc w:val="right"/>
              <w:rPr>
                <w:rFonts w:hint="eastAsia"/>
                <w:sz w:val="18"/>
              </w:rPr>
            </w:pPr>
            <w:r>
              <w:rPr>
                <w:rFonts w:hint="eastAsia"/>
                <w:sz w:val="18"/>
              </w:rPr>
              <w:t>52.30</w:t>
            </w:r>
          </w:p>
        </w:tc>
        <w:tc>
          <w:tcPr>
            <w:tcW w:w="503" w:type="pct"/>
          </w:tcPr>
          <w:p w:rsidR="00000000" w:rsidRDefault="00DC43B0">
            <w:pPr>
              <w:spacing w:line="320" w:lineRule="atLeast"/>
              <w:jc w:val="right"/>
              <w:rPr>
                <w:rFonts w:hint="eastAsia"/>
                <w:sz w:val="18"/>
              </w:rPr>
            </w:pPr>
            <w:r>
              <w:rPr>
                <w:rFonts w:hint="eastAsia"/>
                <w:sz w:val="18"/>
              </w:rPr>
              <w:t>129 844</w:t>
            </w:r>
          </w:p>
        </w:tc>
        <w:tc>
          <w:tcPr>
            <w:tcW w:w="503" w:type="pct"/>
          </w:tcPr>
          <w:p w:rsidR="00000000" w:rsidRDefault="00DC43B0">
            <w:pPr>
              <w:spacing w:line="320" w:lineRule="atLeast"/>
              <w:jc w:val="right"/>
              <w:rPr>
                <w:rFonts w:hint="eastAsia"/>
                <w:sz w:val="18"/>
              </w:rPr>
            </w:pPr>
            <w:r>
              <w:rPr>
                <w:rFonts w:hint="eastAsia"/>
                <w:sz w:val="18"/>
              </w:rPr>
              <w:t>70 370</w:t>
            </w:r>
          </w:p>
        </w:tc>
        <w:tc>
          <w:tcPr>
            <w:tcW w:w="503" w:type="pct"/>
          </w:tcPr>
          <w:p w:rsidR="00000000" w:rsidRDefault="00DC43B0">
            <w:pPr>
              <w:spacing w:line="320" w:lineRule="atLeast"/>
              <w:jc w:val="right"/>
              <w:rPr>
                <w:rFonts w:hint="eastAsia"/>
                <w:sz w:val="18"/>
              </w:rPr>
            </w:pPr>
            <w:r>
              <w:rPr>
                <w:rFonts w:hint="eastAsia"/>
                <w:sz w:val="18"/>
              </w:rPr>
              <w:t>59 474</w:t>
            </w:r>
          </w:p>
        </w:tc>
        <w:tc>
          <w:tcPr>
            <w:tcW w:w="502" w:type="pct"/>
          </w:tcPr>
          <w:p w:rsidR="00000000" w:rsidRDefault="00DC43B0">
            <w:pPr>
              <w:spacing w:line="320" w:lineRule="atLeast"/>
              <w:jc w:val="center"/>
              <w:rPr>
                <w:rFonts w:hint="eastAsia"/>
                <w:sz w:val="18"/>
              </w:rPr>
            </w:pPr>
            <w:r>
              <w:rPr>
                <w:rFonts w:hint="eastAsia"/>
                <w:sz w:val="18"/>
              </w:rPr>
              <w:t>54.20</w:t>
            </w:r>
          </w:p>
        </w:tc>
      </w:tr>
      <w:tr w:rsidR="00000000">
        <w:tblPrEx>
          <w:tblCellMar>
            <w:top w:w="0" w:type="dxa"/>
            <w:bottom w:w="0" w:type="dxa"/>
          </w:tblCellMar>
        </w:tblPrEx>
        <w:tc>
          <w:tcPr>
            <w:tcW w:w="978" w:type="pct"/>
          </w:tcPr>
          <w:p w:rsidR="00000000" w:rsidRDefault="00DC43B0">
            <w:pPr>
              <w:spacing w:line="320" w:lineRule="atLeast"/>
              <w:rPr>
                <w:kern w:val="17"/>
                <w:sz w:val="18"/>
              </w:rPr>
            </w:pPr>
            <w:r>
              <w:rPr>
                <w:rFonts w:hint="eastAsia"/>
                <w:kern w:val="17"/>
                <w:sz w:val="18"/>
              </w:rPr>
              <w:t>保健科学</w:t>
            </w:r>
          </w:p>
        </w:tc>
        <w:tc>
          <w:tcPr>
            <w:tcW w:w="503" w:type="pct"/>
          </w:tcPr>
          <w:p w:rsidR="00000000" w:rsidRDefault="00DC43B0">
            <w:pPr>
              <w:spacing w:line="320" w:lineRule="atLeast"/>
              <w:jc w:val="right"/>
              <w:rPr>
                <w:rFonts w:hint="eastAsia"/>
                <w:sz w:val="18"/>
              </w:rPr>
            </w:pPr>
            <w:r>
              <w:rPr>
                <w:rFonts w:hint="eastAsia"/>
                <w:sz w:val="18"/>
              </w:rPr>
              <w:t>113 600</w:t>
            </w:r>
          </w:p>
        </w:tc>
        <w:tc>
          <w:tcPr>
            <w:tcW w:w="503" w:type="pct"/>
          </w:tcPr>
          <w:p w:rsidR="00000000" w:rsidRDefault="00DC43B0">
            <w:pPr>
              <w:spacing w:line="320" w:lineRule="atLeast"/>
              <w:jc w:val="right"/>
              <w:rPr>
                <w:rFonts w:hint="eastAsia"/>
                <w:sz w:val="18"/>
              </w:rPr>
            </w:pPr>
            <w:r>
              <w:rPr>
                <w:rFonts w:hint="eastAsia"/>
                <w:sz w:val="18"/>
              </w:rPr>
              <w:t>79 946</w:t>
            </w:r>
          </w:p>
        </w:tc>
        <w:tc>
          <w:tcPr>
            <w:tcW w:w="503" w:type="pct"/>
          </w:tcPr>
          <w:p w:rsidR="00000000" w:rsidRDefault="00DC43B0">
            <w:pPr>
              <w:spacing w:line="320" w:lineRule="atLeast"/>
              <w:jc w:val="right"/>
              <w:rPr>
                <w:rFonts w:hint="eastAsia"/>
                <w:sz w:val="18"/>
              </w:rPr>
            </w:pPr>
            <w:r>
              <w:rPr>
                <w:rFonts w:hint="eastAsia"/>
                <w:sz w:val="18"/>
              </w:rPr>
              <w:t>33 654</w:t>
            </w:r>
          </w:p>
        </w:tc>
        <w:tc>
          <w:tcPr>
            <w:tcW w:w="503" w:type="pct"/>
          </w:tcPr>
          <w:p w:rsidR="00000000" w:rsidRDefault="00DC43B0">
            <w:pPr>
              <w:spacing w:line="320" w:lineRule="atLeast"/>
              <w:jc w:val="right"/>
              <w:rPr>
                <w:rFonts w:hint="eastAsia"/>
                <w:sz w:val="18"/>
              </w:rPr>
            </w:pPr>
            <w:r>
              <w:rPr>
                <w:rFonts w:hint="eastAsia"/>
                <w:sz w:val="18"/>
              </w:rPr>
              <w:t>70.38</w:t>
            </w:r>
          </w:p>
        </w:tc>
        <w:tc>
          <w:tcPr>
            <w:tcW w:w="503" w:type="pct"/>
          </w:tcPr>
          <w:p w:rsidR="00000000" w:rsidRDefault="00DC43B0">
            <w:pPr>
              <w:spacing w:line="320" w:lineRule="atLeast"/>
              <w:jc w:val="right"/>
              <w:rPr>
                <w:rFonts w:hint="eastAsia"/>
                <w:sz w:val="18"/>
              </w:rPr>
            </w:pPr>
            <w:r>
              <w:rPr>
                <w:rFonts w:hint="eastAsia"/>
                <w:sz w:val="18"/>
              </w:rPr>
              <w:t>118 159</w:t>
            </w:r>
          </w:p>
        </w:tc>
        <w:tc>
          <w:tcPr>
            <w:tcW w:w="503" w:type="pct"/>
          </w:tcPr>
          <w:p w:rsidR="00000000" w:rsidRDefault="00DC43B0">
            <w:pPr>
              <w:spacing w:line="320" w:lineRule="atLeast"/>
              <w:jc w:val="right"/>
              <w:rPr>
                <w:rFonts w:hint="eastAsia"/>
                <w:sz w:val="18"/>
              </w:rPr>
            </w:pPr>
            <w:r>
              <w:rPr>
                <w:rFonts w:hint="eastAsia"/>
                <w:sz w:val="18"/>
              </w:rPr>
              <w:t>84 323</w:t>
            </w:r>
          </w:p>
        </w:tc>
        <w:tc>
          <w:tcPr>
            <w:tcW w:w="503" w:type="pct"/>
          </w:tcPr>
          <w:p w:rsidR="00000000" w:rsidRDefault="00DC43B0">
            <w:pPr>
              <w:spacing w:line="320" w:lineRule="atLeast"/>
              <w:jc w:val="right"/>
              <w:rPr>
                <w:rFonts w:hint="eastAsia"/>
                <w:sz w:val="18"/>
              </w:rPr>
            </w:pPr>
            <w:r>
              <w:rPr>
                <w:rFonts w:hint="eastAsia"/>
                <w:sz w:val="18"/>
              </w:rPr>
              <w:t>33 836</w:t>
            </w:r>
          </w:p>
        </w:tc>
        <w:tc>
          <w:tcPr>
            <w:tcW w:w="502" w:type="pct"/>
          </w:tcPr>
          <w:p w:rsidR="00000000" w:rsidRDefault="00DC43B0">
            <w:pPr>
              <w:spacing w:line="320" w:lineRule="atLeast"/>
              <w:jc w:val="center"/>
              <w:rPr>
                <w:rFonts w:hint="eastAsia"/>
                <w:sz w:val="18"/>
              </w:rPr>
            </w:pPr>
            <w:r>
              <w:rPr>
                <w:rFonts w:hint="eastAsia"/>
                <w:sz w:val="18"/>
              </w:rPr>
              <w:t>71.36</w:t>
            </w:r>
          </w:p>
        </w:tc>
      </w:tr>
      <w:tr w:rsidR="00000000">
        <w:tblPrEx>
          <w:tblCellMar>
            <w:top w:w="0" w:type="dxa"/>
            <w:bottom w:w="0" w:type="dxa"/>
          </w:tblCellMar>
        </w:tblPrEx>
        <w:tc>
          <w:tcPr>
            <w:tcW w:w="978" w:type="pct"/>
          </w:tcPr>
          <w:p w:rsidR="00000000" w:rsidRDefault="00DC43B0">
            <w:pPr>
              <w:spacing w:line="320" w:lineRule="atLeast"/>
              <w:rPr>
                <w:kern w:val="17"/>
                <w:sz w:val="18"/>
              </w:rPr>
            </w:pPr>
            <w:r>
              <w:rPr>
                <w:rFonts w:hint="eastAsia"/>
                <w:kern w:val="17"/>
                <w:sz w:val="18"/>
              </w:rPr>
              <w:t>技术</w:t>
            </w:r>
          </w:p>
        </w:tc>
        <w:tc>
          <w:tcPr>
            <w:tcW w:w="503" w:type="pct"/>
          </w:tcPr>
          <w:p w:rsidR="00000000" w:rsidRDefault="00DC43B0">
            <w:pPr>
              <w:spacing w:line="320" w:lineRule="atLeast"/>
              <w:jc w:val="right"/>
              <w:rPr>
                <w:rFonts w:hint="eastAsia"/>
                <w:sz w:val="18"/>
              </w:rPr>
            </w:pPr>
            <w:r>
              <w:rPr>
                <w:rFonts w:hint="eastAsia"/>
                <w:sz w:val="18"/>
              </w:rPr>
              <w:t>343 764</w:t>
            </w:r>
          </w:p>
        </w:tc>
        <w:tc>
          <w:tcPr>
            <w:tcW w:w="503" w:type="pct"/>
          </w:tcPr>
          <w:p w:rsidR="00000000" w:rsidRDefault="00DC43B0">
            <w:pPr>
              <w:spacing w:line="320" w:lineRule="atLeast"/>
              <w:jc w:val="right"/>
              <w:rPr>
                <w:rFonts w:hint="eastAsia"/>
                <w:sz w:val="18"/>
              </w:rPr>
            </w:pPr>
            <w:r>
              <w:rPr>
                <w:rFonts w:hint="eastAsia"/>
                <w:sz w:val="18"/>
              </w:rPr>
              <w:t>87 666</w:t>
            </w:r>
          </w:p>
        </w:tc>
        <w:tc>
          <w:tcPr>
            <w:tcW w:w="503" w:type="pct"/>
          </w:tcPr>
          <w:p w:rsidR="00000000" w:rsidRDefault="00DC43B0">
            <w:pPr>
              <w:spacing w:line="320" w:lineRule="atLeast"/>
              <w:jc w:val="right"/>
              <w:rPr>
                <w:rFonts w:hint="eastAsia"/>
                <w:sz w:val="18"/>
              </w:rPr>
            </w:pPr>
            <w:r>
              <w:rPr>
                <w:rFonts w:hint="eastAsia"/>
                <w:sz w:val="18"/>
              </w:rPr>
              <w:t>2</w:t>
            </w:r>
            <w:r>
              <w:rPr>
                <w:rFonts w:hint="eastAsia"/>
                <w:sz w:val="18"/>
              </w:rPr>
              <w:t>56 098</w:t>
            </w:r>
          </w:p>
        </w:tc>
        <w:tc>
          <w:tcPr>
            <w:tcW w:w="503" w:type="pct"/>
          </w:tcPr>
          <w:p w:rsidR="00000000" w:rsidRDefault="00DC43B0">
            <w:pPr>
              <w:spacing w:line="320" w:lineRule="atLeast"/>
              <w:jc w:val="right"/>
              <w:rPr>
                <w:rFonts w:hint="eastAsia"/>
                <w:sz w:val="18"/>
              </w:rPr>
            </w:pPr>
            <w:r>
              <w:rPr>
                <w:rFonts w:hint="eastAsia"/>
                <w:sz w:val="18"/>
              </w:rPr>
              <w:t>25.50</w:t>
            </w:r>
          </w:p>
        </w:tc>
        <w:tc>
          <w:tcPr>
            <w:tcW w:w="503" w:type="pct"/>
          </w:tcPr>
          <w:p w:rsidR="00000000" w:rsidRDefault="00DC43B0">
            <w:pPr>
              <w:spacing w:line="320" w:lineRule="atLeast"/>
              <w:jc w:val="right"/>
              <w:rPr>
                <w:rFonts w:hint="eastAsia"/>
                <w:sz w:val="18"/>
              </w:rPr>
            </w:pPr>
            <w:r>
              <w:rPr>
                <w:rFonts w:hint="eastAsia"/>
                <w:sz w:val="18"/>
              </w:rPr>
              <w:t>369 268</w:t>
            </w:r>
          </w:p>
        </w:tc>
        <w:tc>
          <w:tcPr>
            <w:tcW w:w="503" w:type="pct"/>
          </w:tcPr>
          <w:p w:rsidR="00000000" w:rsidRDefault="00DC43B0">
            <w:pPr>
              <w:spacing w:line="320" w:lineRule="atLeast"/>
              <w:jc w:val="right"/>
              <w:rPr>
                <w:rFonts w:hint="eastAsia"/>
                <w:sz w:val="18"/>
              </w:rPr>
            </w:pPr>
            <w:r>
              <w:rPr>
                <w:rFonts w:hint="eastAsia"/>
                <w:sz w:val="18"/>
              </w:rPr>
              <w:t>97 020</w:t>
            </w:r>
          </w:p>
        </w:tc>
        <w:tc>
          <w:tcPr>
            <w:tcW w:w="503" w:type="pct"/>
          </w:tcPr>
          <w:p w:rsidR="00000000" w:rsidRDefault="00DC43B0">
            <w:pPr>
              <w:spacing w:line="320" w:lineRule="atLeast"/>
              <w:jc w:val="right"/>
              <w:rPr>
                <w:rFonts w:hint="eastAsia"/>
                <w:sz w:val="18"/>
              </w:rPr>
            </w:pPr>
            <w:r>
              <w:rPr>
                <w:rFonts w:hint="eastAsia"/>
                <w:sz w:val="18"/>
              </w:rPr>
              <w:t>272 248</w:t>
            </w:r>
          </w:p>
        </w:tc>
        <w:tc>
          <w:tcPr>
            <w:tcW w:w="502" w:type="pct"/>
          </w:tcPr>
          <w:p w:rsidR="00000000" w:rsidRDefault="00DC43B0">
            <w:pPr>
              <w:spacing w:line="320" w:lineRule="atLeast"/>
              <w:jc w:val="center"/>
              <w:rPr>
                <w:rFonts w:hint="eastAsia"/>
                <w:sz w:val="18"/>
              </w:rPr>
            </w:pPr>
            <w:r>
              <w:rPr>
                <w:rFonts w:hint="eastAsia"/>
                <w:sz w:val="18"/>
              </w:rPr>
              <w:t>26.27</w:t>
            </w:r>
          </w:p>
        </w:tc>
      </w:tr>
    </w:tbl>
    <w:p w:rsidR="00000000" w:rsidRDefault="00DC43B0">
      <w:pPr>
        <w:spacing w:after="240" w:line="360" w:lineRule="atLeast"/>
        <w:rPr>
          <w:rFonts w:hint="eastAsia"/>
          <w:bdr w:val="single" w:sz="4" w:space="0" w:color="auto"/>
        </w:rPr>
      </w:pPr>
      <w:r>
        <w:rPr>
          <w:rFonts w:hint="eastAsia"/>
          <w:sz w:val="18"/>
        </w:rPr>
        <w:t>资料来源：根据教育科学部的西班牙教育统计数据编制而成。</w:t>
      </w:r>
    </w:p>
    <w:p w:rsidR="00000000" w:rsidRDefault="00DC43B0" w:rsidP="00DC43B0">
      <w:pPr>
        <w:pStyle w:val="10"/>
        <w:spacing w:beforeLines="0" w:before="0" w:afterLines="0" w:after="240" w:line="360" w:lineRule="atLeast"/>
        <w:ind w:firstLine="31680"/>
        <w:rPr>
          <w:rFonts w:hint="eastAsia"/>
        </w:rPr>
      </w:pPr>
      <w:r>
        <w:rPr>
          <w:rFonts w:hint="eastAsia"/>
        </w:rPr>
        <w:t>可以肯定地说，在大学教育中，女生的学业成绩也优于男生。学业差异反映在毕业率和注册率上。</w:t>
      </w:r>
      <w:r>
        <w:rPr>
          <w:rFonts w:hint="eastAsia"/>
        </w:rPr>
        <w:t>1998</w:t>
      </w:r>
      <w:r>
        <w:rPr>
          <w:rFonts w:hint="eastAsia"/>
        </w:rPr>
        <w:t>年和</w:t>
      </w:r>
      <w:r>
        <w:rPr>
          <w:rFonts w:hint="eastAsia"/>
        </w:rPr>
        <w:t>1996</w:t>
      </w:r>
      <w:r>
        <w:rPr>
          <w:rFonts w:hint="eastAsia"/>
        </w:rPr>
        <w:t>年女生的毕业人数和注册人数都超过了男生，因此可以确定，随着时间的推移，女生与男生之间的学业差距将进一步扩大。</w:t>
      </w:r>
    </w:p>
    <w:p w:rsidR="00000000" w:rsidRDefault="00DC43B0">
      <w:pPr>
        <w:spacing w:after="240" w:line="360" w:lineRule="atLeast"/>
        <w:jc w:val="center"/>
        <w:rPr>
          <w:rFonts w:eastAsia="SimHei" w:hint="eastAsia"/>
        </w:rPr>
      </w:pPr>
      <w:r>
        <w:rPr>
          <w:rFonts w:eastAsia="SimHei" w:hint="eastAsia"/>
        </w:rPr>
        <w:t>完成大学学业的学生人数（按学科领域分列）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8"/>
        <w:gridCol w:w="1001"/>
        <w:gridCol w:w="1001"/>
        <w:gridCol w:w="1000"/>
        <w:gridCol w:w="1000"/>
        <w:gridCol w:w="1000"/>
        <w:gridCol w:w="1000"/>
        <w:gridCol w:w="1000"/>
        <w:gridCol w:w="994"/>
      </w:tblGrid>
      <w:tr w:rsidR="00000000">
        <w:tblPrEx>
          <w:tblCellMar>
            <w:top w:w="0" w:type="dxa"/>
            <w:bottom w:w="0" w:type="dxa"/>
          </w:tblCellMar>
        </w:tblPrEx>
        <w:trPr>
          <w:cantSplit/>
        </w:trPr>
        <w:tc>
          <w:tcPr>
            <w:tcW w:w="987" w:type="pct"/>
          </w:tcPr>
          <w:p w:rsidR="00000000" w:rsidRDefault="00DC43B0">
            <w:pPr>
              <w:spacing w:line="320" w:lineRule="atLeast"/>
              <w:rPr>
                <w:rFonts w:hint="eastAsia"/>
                <w:sz w:val="18"/>
              </w:rPr>
            </w:pPr>
          </w:p>
        </w:tc>
        <w:tc>
          <w:tcPr>
            <w:tcW w:w="2006" w:type="pct"/>
            <w:gridSpan w:val="4"/>
          </w:tcPr>
          <w:p w:rsidR="00000000" w:rsidRDefault="00DC43B0">
            <w:pPr>
              <w:spacing w:line="320" w:lineRule="atLeast"/>
              <w:jc w:val="center"/>
              <w:rPr>
                <w:rFonts w:hint="eastAsia"/>
                <w:b/>
                <w:bCs/>
                <w:sz w:val="18"/>
              </w:rPr>
            </w:pPr>
            <w:r>
              <w:rPr>
                <w:rFonts w:hint="eastAsia"/>
                <w:b/>
                <w:bCs/>
                <w:sz w:val="18"/>
              </w:rPr>
              <w:t>1996</w:t>
            </w:r>
          </w:p>
        </w:tc>
        <w:tc>
          <w:tcPr>
            <w:tcW w:w="2006" w:type="pct"/>
            <w:gridSpan w:val="4"/>
          </w:tcPr>
          <w:p w:rsidR="00000000" w:rsidRDefault="00DC43B0">
            <w:pPr>
              <w:spacing w:line="320" w:lineRule="atLeast"/>
              <w:jc w:val="center"/>
              <w:rPr>
                <w:rFonts w:hint="eastAsia"/>
                <w:b/>
                <w:bCs/>
                <w:sz w:val="18"/>
              </w:rPr>
            </w:pPr>
            <w:r>
              <w:rPr>
                <w:rFonts w:hint="eastAsia"/>
                <w:b/>
                <w:bCs/>
                <w:sz w:val="18"/>
              </w:rPr>
              <w:t>1998</w:t>
            </w:r>
          </w:p>
        </w:tc>
      </w:tr>
      <w:tr w:rsidR="00000000">
        <w:tblPrEx>
          <w:tblCellMar>
            <w:top w:w="0" w:type="dxa"/>
            <w:bottom w:w="0" w:type="dxa"/>
          </w:tblCellMar>
        </w:tblPrEx>
        <w:tc>
          <w:tcPr>
            <w:tcW w:w="987" w:type="pct"/>
          </w:tcPr>
          <w:p w:rsidR="00000000" w:rsidRDefault="00DC43B0">
            <w:pPr>
              <w:spacing w:line="320" w:lineRule="atLeast"/>
              <w:rPr>
                <w:rFonts w:hint="eastAsia"/>
                <w:sz w:val="18"/>
              </w:rPr>
            </w:pPr>
          </w:p>
        </w:tc>
        <w:tc>
          <w:tcPr>
            <w:tcW w:w="502" w:type="pct"/>
          </w:tcPr>
          <w:p w:rsidR="00000000" w:rsidRDefault="00DC43B0">
            <w:pPr>
              <w:spacing w:line="320" w:lineRule="atLeast"/>
              <w:jc w:val="center"/>
              <w:rPr>
                <w:rFonts w:hint="eastAsia"/>
                <w:sz w:val="18"/>
              </w:rPr>
            </w:pPr>
            <w:r>
              <w:rPr>
                <w:rFonts w:hint="eastAsia"/>
                <w:sz w:val="18"/>
              </w:rPr>
              <w:t>学生总数</w:t>
            </w:r>
          </w:p>
        </w:tc>
        <w:tc>
          <w:tcPr>
            <w:tcW w:w="502" w:type="pct"/>
          </w:tcPr>
          <w:p w:rsidR="00000000" w:rsidRDefault="00DC43B0">
            <w:pPr>
              <w:spacing w:line="320" w:lineRule="atLeast"/>
              <w:jc w:val="center"/>
              <w:rPr>
                <w:rFonts w:hint="eastAsia"/>
                <w:sz w:val="18"/>
              </w:rPr>
            </w:pPr>
            <w:r>
              <w:rPr>
                <w:rFonts w:hint="eastAsia"/>
                <w:sz w:val="18"/>
              </w:rPr>
              <w:t>女生人数</w:t>
            </w:r>
          </w:p>
        </w:tc>
        <w:tc>
          <w:tcPr>
            <w:tcW w:w="502" w:type="pct"/>
          </w:tcPr>
          <w:p w:rsidR="00000000" w:rsidRDefault="00DC43B0">
            <w:pPr>
              <w:spacing w:line="320" w:lineRule="atLeast"/>
              <w:jc w:val="center"/>
              <w:rPr>
                <w:rFonts w:hint="eastAsia"/>
                <w:sz w:val="18"/>
              </w:rPr>
            </w:pPr>
            <w:r>
              <w:rPr>
                <w:rFonts w:hint="eastAsia"/>
                <w:sz w:val="18"/>
              </w:rPr>
              <w:t>男生人数</w:t>
            </w:r>
          </w:p>
        </w:tc>
        <w:tc>
          <w:tcPr>
            <w:tcW w:w="502" w:type="pct"/>
          </w:tcPr>
          <w:p w:rsidR="00000000" w:rsidRDefault="00DC43B0">
            <w:pPr>
              <w:spacing w:line="320" w:lineRule="atLeast"/>
              <w:jc w:val="center"/>
              <w:rPr>
                <w:rFonts w:hint="eastAsia"/>
                <w:sz w:val="18"/>
              </w:rPr>
            </w:pPr>
            <w:r>
              <w:rPr>
                <w:rFonts w:hint="eastAsia"/>
                <w:sz w:val="18"/>
              </w:rPr>
              <w:t>女生比例</w:t>
            </w:r>
          </w:p>
          <w:p w:rsidR="00000000" w:rsidRDefault="00DC43B0">
            <w:pPr>
              <w:spacing w:line="320" w:lineRule="atLeast"/>
              <w:jc w:val="center"/>
              <w:rPr>
                <w:rFonts w:hint="eastAsia"/>
                <w:sz w:val="18"/>
              </w:rPr>
            </w:pPr>
            <w:r>
              <w:rPr>
                <w:rFonts w:hint="eastAsia"/>
                <w:sz w:val="18"/>
              </w:rPr>
              <w:t>（％）</w:t>
            </w:r>
          </w:p>
        </w:tc>
        <w:tc>
          <w:tcPr>
            <w:tcW w:w="502" w:type="pct"/>
          </w:tcPr>
          <w:p w:rsidR="00000000" w:rsidRDefault="00DC43B0">
            <w:pPr>
              <w:spacing w:line="320" w:lineRule="atLeast"/>
              <w:jc w:val="center"/>
              <w:rPr>
                <w:rFonts w:hint="eastAsia"/>
                <w:sz w:val="18"/>
              </w:rPr>
            </w:pPr>
            <w:r>
              <w:rPr>
                <w:rFonts w:hint="eastAsia"/>
                <w:sz w:val="18"/>
              </w:rPr>
              <w:t>学生总数</w:t>
            </w:r>
          </w:p>
        </w:tc>
        <w:tc>
          <w:tcPr>
            <w:tcW w:w="502" w:type="pct"/>
          </w:tcPr>
          <w:p w:rsidR="00000000" w:rsidRDefault="00DC43B0">
            <w:pPr>
              <w:spacing w:line="320" w:lineRule="atLeast"/>
              <w:jc w:val="center"/>
              <w:rPr>
                <w:rFonts w:hint="eastAsia"/>
                <w:sz w:val="18"/>
              </w:rPr>
            </w:pPr>
            <w:r>
              <w:rPr>
                <w:rFonts w:hint="eastAsia"/>
                <w:sz w:val="18"/>
              </w:rPr>
              <w:t>女生人数</w:t>
            </w:r>
          </w:p>
        </w:tc>
        <w:tc>
          <w:tcPr>
            <w:tcW w:w="502" w:type="pct"/>
          </w:tcPr>
          <w:p w:rsidR="00000000" w:rsidRDefault="00DC43B0">
            <w:pPr>
              <w:spacing w:line="320" w:lineRule="atLeast"/>
              <w:jc w:val="center"/>
              <w:rPr>
                <w:rFonts w:hint="eastAsia"/>
                <w:sz w:val="18"/>
              </w:rPr>
            </w:pPr>
            <w:r>
              <w:rPr>
                <w:rFonts w:hint="eastAsia"/>
                <w:sz w:val="18"/>
              </w:rPr>
              <w:t>男生人数</w:t>
            </w:r>
          </w:p>
        </w:tc>
        <w:tc>
          <w:tcPr>
            <w:tcW w:w="502" w:type="pct"/>
          </w:tcPr>
          <w:p w:rsidR="00000000" w:rsidRDefault="00DC43B0">
            <w:pPr>
              <w:spacing w:line="320" w:lineRule="atLeast"/>
              <w:jc w:val="center"/>
              <w:rPr>
                <w:rFonts w:hint="eastAsia"/>
                <w:sz w:val="18"/>
              </w:rPr>
            </w:pPr>
            <w:r>
              <w:rPr>
                <w:rFonts w:hint="eastAsia"/>
                <w:sz w:val="18"/>
              </w:rPr>
              <w:t>女生比例</w:t>
            </w:r>
          </w:p>
          <w:p w:rsidR="00000000" w:rsidRDefault="00DC43B0">
            <w:pPr>
              <w:spacing w:line="320" w:lineRule="atLeast"/>
              <w:jc w:val="center"/>
              <w:rPr>
                <w:rFonts w:hint="eastAsia"/>
                <w:sz w:val="18"/>
              </w:rPr>
            </w:pPr>
            <w:r>
              <w:rPr>
                <w:rFonts w:hint="eastAsia"/>
                <w:sz w:val="18"/>
              </w:rPr>
              <w:t>（％）</w:t>
            </w:r>
          </w:p>
        </w:tc>
      </w:tr>
      <w:tr w:rsidR="00000000">
        <w:tblPrEx>
          <w:tblCellMar>
            <w:top w:w="0" w:type="dxa"/>
            <w:bottom w:w="0" w:type="dxa"/>
          </w:tblCellMar>
        </w:tblPrEx>
        <w:tc>
          <w:tcPr>
            <w:tcW w:w="987" w:type="pct"/>
          </w:tcPr>
          <w:p w:rsidR="00000000" w:rsidRDefault="00DC43B0">
            <w:pPr>
              <w:spacing w:line="320" w:lineRule="atLeast"/>
              <w:rPr>
                <w:rFonts w:hint="eastAsia"/>
                <w:sz w:val="18"/>
              </w:rPr>
            </w:pPr>
          </w:p>
        </w:tc>
        <w:tc>
          <w:tcPr>
            <w:tcW w:w="502" w:type="pct"/>
          </w:tcPr>
          <w:p w:rsidR="00000000" w:rsidRDefault="00DC43B0">
            <w:pPr>
              <w:spacing w:line="320" w:lineRule="atLeast"/>
              <w:jc w:val="center"/>
              <w:rPr>
                <w:rFonts w:hint="eastAsia"/>
                <w:sz w:val="18"/>
              </w:rPr>
            </w:pPr>
          </w:p>
        </w:tc>
        <w:tc>
          <w:tcPr>
            <w:tcW w:w="502" w:type="pct"/>
          </w:tcPr>
          <w:p w:rsidR="00000000" w:rsidRDefault="00DC43B0">
            <w:pPr>
              <w:spacing w:line="320" w:lineRule="atLeast"/>
              <w:jc w:val="center"/>
              <w:rPr>
                <w:rFonts w:hint="eastAsia"/>
                <w:sz w:val="18"/>
              </w:rPr>
            </w:pPr>
          </w:p>
        </w:tc>
        <w:tc>
          <w:tcPr>
            <w:tcW w:w="502" w:type="pct"/>
          </w:tcPr>
          <w:p w:rsidR="00000000" w:rsidRDefault="00DC43B0">
            <w:pPr>
              <w:spacing w:line="320" w:lineRule="atLeast"/>
              <w:jc w:val="center"/>
              <w:rPr>
                <w:rFonts w:hint="eastAsia"/>
                <w:sz w:val="18"/>
              </w:rPr>
            </w:pPr>
          </w:p>
        </w:tc>
        <w:tc>
          <w:tcPr>
            <w:tcW w:w="502" w:type="pct"/>
          </w:tcPr>
          <w:p w:rsidR="00000000" w:rsidRDefault="00DC43B0">
            <w:pPr>
              <w:spacing w:line="320" w:lineRule="atLeast"/>
              <w:jc w:val="center"/>
              <w:rPr>
                <w:rFonts w:hint="eastAsia"/>
                <w:sz w:val="18"/>
              </w:rPr>
            </w:pPr>
          </w:p>
        </w:tc>
        <w:tc>
          <w:tcPr>
            <w:tcW w:w="502" w:type="pct"/>
          </w:tcPr>
          <w:p w:rsidR="00000000" w:rsidRDefault="00DC43B0">
            <w:pPr>
              <w:spacing w:line="320" w:lineRule="atLeast"/>
              <w:jc w:val="center"/>
              <w:rPr>
                <w:rFonts w:hint="eastAsia"/>
                <w:sz w:val="18"/>
              </w:rPr>
            </w:pPr>
          </w:p>
        </w:tc>
        <w:tc>
          <w:tcPr>
            <w:tcW w:w="502" w:type="pct"/>
          </w:tcPr>
          <w:p w:rsidR="00000000" w:rsidRDefault="00DC43B0">
            <w:pPr>
              <w:spacing w:line="320" w:lineRule="atLeast"/>
              <w:jc w:val="center"/>
              <w:rPr>
                <w:rFonts w:hint="eastAsia"/>
                <w:sz w:val="18"/>
              </w:rPr>
            </w:pPr>
          </w:p>
        </w:tc>
        <w:tc>
          <w:tcPr>
            <w:tcW w:w="502" w:type="pct"/>
          </w:tcPr>
          <w:p w:rsidR="00000000" w:rsidRDefault="00DC43B0">
            <w:pPr>
              <w:spacing w:line="320" w:lineRule="atLeast"/>
              <w:jc w:val="center"/>
              <w:rPr>
                <w:rFonts w:hint="eastAsia"/>
                <w:sz w:val="18"/>
              </w:rPr>
            </w:pPr>
          </w:p>
        </w:tc>
        <w:tc>
          <w:tcPr>
            <w:tcW w:w="502" w:type="pct"/>
          </w:tcPr>
          <w:p w:rsidR="00000000" w:rsidRDefault="00DC43B0">
            <w:pPr>
              <w:spacing w:line="320" w:lineRule="atLeast"/>
              <w:jc w:val="center"/>
              <w:rPr>
                <w:rFonts w:hint="eastAsia"/>
                <w:sz w:val="18"/>
              </w:rPr>
            </w:pPr>
          </w:p>
        </w:tc>
      </w:tr>
      <w:tr w:rsidR="00000000">
        <w:tblPrEx>
          <w:tblCellMar>
            <w:top w:w="0" w:type="dxa"/>
            <w:bottom w:w="0" w:type="dxa"/>
          </w:tblCellMar>
        </w:tblPrEx>
        <w:tc>
          <w:tcPr>
            <w:tcW w:w="987" w:type="pct"/>
          </w:tcPr>
          <w:p w:rsidR="00000000" w:rsidRDefault="00DC43B0">
            <w:pPr>
              <w:spacing w:line="320" w:lineRule="atLeast"/>
              <w:rPr>
                <w:rFonts w:eastAsia="SimHei"/>
                <w:kern w:val="17"/>
                <w:sz w:val="18"/>
              </w:rPr>
            </w:pPr>
            <w:r>
              <w:rPr>
                <w:rFonts w:eastAsia="SimHei" w:hint="eastAsia"/>
                <w:kern w:val="17"/>
                <w:sz w:val="18"/>
              </w:rPr>
              <w:t>所有学科</w:t>
            </w:r>
          </w:p>
        </w:tc>
        <w:tc>
          <w:tcPr>
            <w:tcW w:w="502" w:type="pct"/>
          </w:tcPr>
          <w:p w:rsidR="00000000" w:rsidRDefault="00DC43B0">
            <w:pPr>
              <w:spacing w:line="320" w:lineRule="atLeast"/>
              <w:jc w:val="right"/>
              <w:rPr>
                <w:rFonts w:hint="eastAsia"/>
                <w:b/>
                <w:bCs/>
                <w:sz w:val="18"/>
              </w:rPr>
            </w:pPr>
            <w:r>
              <w:rPr>
                <w:rFonts w:hint="eastAsia"/>
                <w:b/>
                <w:bCs/>
                <w:sz w:val="18"/>
              </w:rPr>
              <w:t>170 673</w:t>
            </w:r>
          </w:p>
        </w:tc>
        <w:tc>
          <w:tcPr>
            <w:tcW w:w="502" w:type="pct"/>
          </w:tcPr>
          <w:p w:rsidR="00000000" w:rsidRDefault="00DC43B0">
            <w:pPr>
              <w:spacing w:line="320" w:lineRule="atLeast"/>
              <w:jc w:val="center"/>
              <w:rPr>
                <w:rFonts w:hint="eastAsia"/>
                <w:b/>
                <w:bCs/>
                <w:sz w:val="18"/>
              </w:rPr>
            </w:pPr>
            <w:r>
              <w:rPr>
                <w:rFonts w:hint="eastAsia"/>
                <w:b/>
                <w:bCs/>
                <w:sz w:val="18"/>
              </w:rPr>
              <w:t>98 967</w:t>
            </w:r>
          </w:p>
        </w:tc>
        <w:tc>
          <w:tcPr>
            <w:tcW w:w="502" w:type="pct"/>
          </w:tcPr>
          <w:p w:rsidR="00000000" w:rsidRDefault="00DC43B0">
            <w:pPr>
              <w:spacing w:line="320" w:lineRule="atLeast"/>
              <w:jc w:val="right"/>
              <w:rPr>
                <w:rFonts w:hint="eastAsia"/>
                <w:b/>
                <w:bCs/>
                <w:sz w:val="18"/>
              </w:rPr>
            </w:pPr>
            <w:r>
              <w:rPr>
                <w:rFonts w:hint="eastAsia"/>
                <w:b/>
                <w:bCs/>
                <w:sz w:val="18"/>
              </w:rPr>
              <w:t>71 706</w:t>
            </w:r>
          </w:p>
        </w:tc>
        <w:tc>
          <w:tcPr>
            <w:tcW w:w="502" w:type="pct"/>
          </w:tcPr>
          <w:p w:rsidR="00000000" w:rsidRDefault="00DC43B0">
            <w:pPr>
              <w:spacing w:line="320" w:lineRule="atLeast"/>
              <w:jc w:val="center"/>
              <w:rPr>
                <w:rFonts w:hint="eastAsia"/>
                <w:b/>
                <w:bCs/>
                <w:sz w:val="18"/>
              </w:rPr>
            </w:pPr>
            <w:r>
              <w:rPr>
                <w:rFonts w:hint="eastAsia"/>
                <w:b/>
                <w:bCs/>
                <w:sz w:val="18"/>
              </w:rPr>
              <w:t>57.99</w:t>
            </w:r>
          </w:p>
        </w:tc>
        <w:tc>
          <w:tcPr>
            <w:tcW w:w="502" w:type="pct"/>
          </w:tcPr>
          <w:p w:rsidR="00000000" w:rsidRDefault="00DC43B0">
            <w:pPr>
              <w:spacing w:line="320" w:lineRule="atLeast"/>
              <w:jc w:val="right"/>
              <w:rPr>
                <w:rFonts w:hint="eastAsia"/>
                <w:b/>
                <w:bCs/>
                <w:sz w:val="18"/>
              </w:rPr>
            </w:pPr>
            <w:r>
              <w:rPr>
                <w:rFonts w:hint="eastAsia"/>
                <w:b/>
                <w:bCs/>
                <w:sz w:val="18"/>
              </w:rPr>
              <w:t>202 529</w:t>
            </w:r>
          </w:p>
        </w:tc>
        <w:tc>
          <w:tcPr>
            <w:tcW w:w="502" w:type="pct"/>
          </w:tcPr>
          <w:p w:rsidR="00000000" w:rsidRDefault="00DC43B0">
            <w:pPr>
              <w:spacing w:line="320" w:lineRule="atLeast"/>
              <w:jc w:val="right"/>
              <w:rPr>
                <w:rFonts w:hint="eastAsia"/>
                <w:b/>
                <w:bCs/>
                <w:sz w:val="18"/>
              </w:rPr>
            </w:pPr>
            <w:r>
              <w:rPr>
                <w:rFonts w:hint="eastAsia"/>
                <w:b/>
                <w:bCs/>
                <w:sz w:val="18"/>
              </w:rPr>
              <w:t>120 022</w:t>
            </w:r>
          </w:p>
        </w:tc>
        <w:tc>
          <w:tcPr>
            <w:tcW w:w="502" w:type="pct"/>
          </w:tcPr>
          <w:p w:rsidR="00000000" w:rsidRDefault="00DC43B0">
            <w:pPr>
              <w:spacing w:line="320" w:lineRule="atLeast"/>
              <w:jc w:val="right"/>
              <w:rPr>
                <w:rFonts w:hint="eastAsia"/>
                <w:b/>
                <w:bCs/>
                <w:sz w:val="18"/>
              </w:rPr>
            </w:pPr>
            <w:r>
              <w:rPr>
                <w:rFonts w:hint="eastAsia"/>
                <w:b/>
                <w:bCs/>
                <w:sz w:val="18"/>
              </w:rPr>
              <w:t>82 507</w:t>
            </w:r>
          </w:p>
        </w:tc>
        <w:tc>
          <w:tcPr>
            <w:tcW w:w="502" w:type="pct"/>
          </w:tcPr>
          <w:p w:rsidR="00000000" w:rsidRDefault="00DC43B0">
            <w:pPr>
              <w:spacing w:line="320" w:lineRule="atLeast"/>
              <w:jc w:val="center"/>
              <w:rPr>
                <w:rFonts w:hint="eastAsia"/>
                <w:b/>
                <w:bCs/>
                <w:sz w:val="18"/>
              </w:rPr>
            </w:pPr>
            <w:r>
              <w:rPr>
                <w:rFonts w:hint="eastAsia"/>
                <w:b/>
                <w:bCs/>
                <w:sz w:val="18"/>
              </w:rPr>
              <w:t>59.26</w:t>
            </w:r>
          </w:p>
        </w:tc>
      </w:tr>
      <w:tr w:rsidR="00000000">
        <w:tblPrEx>
          <w:tblCellMar>
            <w:top w:w="0" w:type="dxa"/>
            <w:bottom w:w="0" w:type="dxa"/>
          </w:tblCellMar>
        </w:tblPrEx>
        <w:tc>
          <w:tcPr>
            <w:tcW w:w="987" w:type="pct"/>
          </w:tcPr>
          <w:p w:rsidR="00000000" w:rsidRDefault="00DC43B0">
            <w:pPr>
              <w:spacing w:line="320" w:lineRule="atLeast"/>
              <w:rPr>
                <w:rFonts w:hint="eastAsia"/>
                <w:b/>
                <w:bCs/>
                <w:kern w:val="17"/>
                <w:sz w:val="18"/>
              </w:rPr>
            </w:pPr>
          </w:p>
        </w:tc>
        <w:tc>
          <w:tcPr>
            <w:tcW w:w="502" w:type="pct"/>
          </w:tcPr>
          <w:p w:rsidR="00000000" w:rsidRDefault="00DC43B0">
            <w:pPr>
              <w:spacing w:line="320" w:lineRule="atLeast"/>
              <w:jc w:val="right"/>
              <w:rPr>
                <w:rFonts w:hint="eastAsia"/>
                <w:b/>
                <w:bCs/>
                <w:sz w:val="18"/>
              </w:rPr>
            </w:pPr>
          </w:p>
        </w:tc>
        <w:tc>
          <w:tcPr>
            <w:tcW w:w="502" w:type="pct"/>
          </w:tcPr>
          <w:p w:rsidR="00000000" w:rsidRDefault="00DC43B0">
            <w:pPr>
              <w:spacing w:line="320" w:lineRule="atLeast"/>
              <w:jc w:val="center"/>
              <w:rPr>
                <w:rFonts w:hint="eastAsia"/>
                <w:b/>
                <w:bCs/>
                <w:sz w:val="18"/>
              </w:rPr>
            </w:pPr>
          </w:p>
        </w:tc>
        <w:tc>
          <w:tcPr>
            <w:tcW w:w="502" w:type="pct"/>
          </w:tcPr>
          <w:p w:rsidR="00000000" w:rsidRDefault="00DC43B0">
            <w:pPr>
              <w:spacing w:line="320" w:lineRule="atLeast"/>
              <w:jc w:val="right"/>
              <w:rPr>
                <w:rFonts w:hint="eastAsia"/>
                <w:b/>
                <w:bCs/>
                <w:sz w:val="18"/>
              </w:rPr>
            </w:pPr>
          </w:p>
        </w:tc>
        <w:tc>
          <w:tcPr>
            <w:tcW w:w="502" w:type="pct"/>
          </w:tcPr>
          <w:p w:rsidR="00000000" w:rsidRDefault="00DC43B0">
            <w:pPr>
              <w:spacing w:line="320" w:lineRule="atLeast"/>
              <w:jc w:val="center"/>
              <w:rPr>
                <w:rFonts w:hint="eastAsia"/>
                <w:b/>
                <w:bCs/>
                <w:sz w:val="18"/>
              </w:rPr>
            </w:pPr>
          </w:p>
        </w:tc>
        <w:tc>
          <w:tcPr>
            <w:tcW w:w="502" w:type="pct"/>
          </w:tcPr>
          <w:p w:rsidR="00000000" w:rsidRDefault="00DC43B0">
            <w:pPr>
              <w:spacing w:line="320" w:lineRule="atLeast"/>
              <w:jc w:val="right"/>
              <w:rPr>
                <w:rFonts w:hint="eastAsia"/>
                <w:b/>
                <w:bCs/>
                <w:sz w:val="18"/>
              </w:rPr>
            </w:pPr>
          </w:p>
        </w:tc>
        <w:tc>
          <w:tcPr>
            <w:tcW w:w="502" w:type="pct"/>
          </w:tcPr>
          <w:p w:rsidR="00000000" w:rsidRDefault="00DC43B0">
            <w:pPr>
              <w:spacing w:line="320" w:lineRule="atLeast"/>
              <w:jc w:val="right"/>
              <w:rPr>
                <w:rFonts w:hint="eastAsia"/>
                <w:b/>
                <w:bCs/>
                <w:sz w:val="18"/>
              </w:rPr>
            </w:pPr>
          </w:p>
        </w:tc>
        <w:tc>
          <w:tcPr>
            <w:tcW w:w="502" w:type="pct"/>
          </w:tcPr>
          <w:p w:rsidR="00000000" w:rsidRDefault="00DC43B0">
            <w:pPr>
              <w:spacing w:line="320" w:lineRule="atLeast"/>
              <w:jc w:val="right"/>
              <w:rPr>
                <w:rFonts w:hint="eastAsia"/>
                <w:b/>
                <w:bCs/>
                <w:sz w:val="18"/>
              </w:rPr>
            </w:pPr>
          </w:p>
        </w:tc>
        <w:tc>
          <w:tcPr>
            <w:tcW w:w="502" w:type="pct"/>
          </w:tcPr>
          <w:p w:rsidR="00000000" w:rsidRDefault="00DC43B0">
            <w:pPr>
              <w:spacing w:line="320" w:lineRule="atLeast"/>
              <w:jc w:val="center"/>
              <w:rPr>
                <w:rFonts w:hint="eastAsia"/>
                <w:b/>
                <w:bCs/>
                <w:sz w:val="18"/>
              </w:rPr>
            </w:pPr>
          </w:p>
        </w:tc>
      </w:tr>
      <w:tr w:rsidR="00000000">
        <w:tblPrEx>
          <w:tblCellMar>
            <w:top w:w="0" w:type="dxa"/>
            <w:bottom w:w="0" w:type="dxa"/>
          </w:tblCellMar>
        </w:tblPrEx>
        <w:tc>
          <w:tcPr>
            <w:tcW w:w="987" w:type="pct"/>
          </w:tcPr>
          <w:p w:rsidR="00000000" w:rsidRDefault="00DC43B0">
            <w:pPr>
              <w:spacing w:line="320" w:lineRule="atLeast"/>
              <w:rPr>
                <w:kern w:val="17"/>
                <w:sz w:val="18"/>
              </w:rPr>
            </w:pPr>
            <w:r>
              <w:rPr>
                <w:rFonts w:hint="eastAsia"/>
                <w:kern w:val="17"/>
                <w:sz w:val="18"/>
              </w:rPr>
              <w:t>人文</w:t>
            </w:r>
          </w:p>
        </w:tc>
        <w:tc>
          <w:tcPr>
            <w:tcW w:w="502" w:type="pct"/>
          </w:tcPr>
          <w:p w:rsidR="00000000" w:rsidRDefault="00DC43B0">
            <w:pPr>
              <w:spacing w:line="320" w:lineRule="atLeast"/>
              <w:jc w:val="right"/>
              <w:rPr>
                <w:rFonts w:hint="eastAsia"/>
                <w:sz w:val="18"/>
              </w:rPr>
            </w:pPr>
            <w:r>
              <w:rPr>
                <w:rFonts w:hint="eastAsia"/>
                <w:sz w:val="18"/>
              </w:rPr>
              <w:t>15 558</w:t>
            </w:r>
          </w:p>
        </w:tc>
        <w:tc>
          <w:tcPr>
            <w:tcW w:w="502" w:type="pct"/>
          </w:tcPr>
          <w:p w:rsidR="00000000" w:rsidRDefault="00DC43B0">
            <w:pPr>
              <w:spacing w:line="320" w:lineRule="atLeast"/>
              <w:jc w:val="center"/>
              <w:rPr>
                <w:rFonts w:hint="eastAsia"/>
                <w:sz w:val="18"/>
              </w:rPr>
            </w:pPr>
            <w:r>
              <w:rPr>
                <w:rFonts w:hint="eastAsia"/>
                <w:sz w:val="18"/>
              </w:rPr>
              <w:t>10 516</w:t>
            </w:r>
          </w:p>
        </w:tc>
        <w:tc>
          <w:tcPr>
            <w:tcW w:w="502" w:type="pct"/>
          </w:tcPr>
          <w:p w:rsidR="00000000" w:rsidRDefault="00DC43B0">
            <w:pPr>
              <w:spacing w:line="320" w:lineRule="atLeast"/>
              <w:jc w:val="right"/>
              <w:rPr>
                <w:rFonts w:hint="eastAsia"/>
                <w:sz w:val="18"/>
              </w:rPr>
            </w:pPr>
            <w:r>
              <w:rPr>
                <w:rFonts w:hint="eastAsia"/>
                <w:sz w:val="18"/>
              </w:rPr>
              <w:t>5 042</w:t>
            </w:r>
          </w:p>
        </w:tc>
        <w:tc>
          <w:tcPr>
            <w:tcW w:w="502" w:type="pct"/>
          </w:tcPr>
          <w:p w:rsidR="00000000" w:rsidRDefault="00DC43B0">
            <w:pPr>
              <w:spacing w:line="320" w:lineRule="atLeast"/>
              <w:jc w:val="center"/>
              <w:rPr>
                <w:rFonts w:hint="eastAsia"/>
                <w:sz w:val="18"/>
              </w:rPr>
            </w:pPr>
            <w:r>
              <w:rPr>
                <w:rFonts w:hint="eastAsia"/>
                <w:sz w:val="18"/>
              </w:rPr>
              <w:t>67.59</w:t>
            </w:r>
          </w:p>
        </w:tc>
        <w:tc>
          <w:tcPr>
            <w:tcW w:w="502" w:type="pct"/>
          </w:tcPr>
          <w:p w:rsidR="00000000" w:rsidRDefault="00DC43B0">
            <w:pPr>
              <w:spacing w:line="320" w:lineRule="atLeast"/>
              <w:jc w:val="right"/>
              <w:rPr>
                <w:rFonts w:hint="eastAsia"/>
                <w:sz w:val="18"/>
              </w:rPr>
            </w:pPr>
            <w:r>
              <w:rPr>
                <w:rFonts w:hint="eastAsia"/>
                <w:sz w:val="18"/>
              </w:rPr>
              <w:t>18 701</w:t>
            </w:r>
          </w:p>
        </w:tc>
        <w:tc>
          <w:tcPr>
            <w:tcW w:w="502" w:type="pct"/>
          </w:tcPr>
          <w:p w:rsidR="00000000" w:rsidRDefault="00DC43B0">
            <w:pPr>
              <w:spacing w:line="320" w:lineRule="atLeast"/>
              <w:jc w:val="right"/>
              <w:rPr>
                <w:rFonts w:hint="eastAsia"/>
                <w:sz w:val="18"/>
              </w:rPr>
            </w:pPr>
            <w:r>
              <w:rPr>
                <w:rFonts w:hint="eastAsia"/>
                <w:sz w:val="18"/>
              </w:rPr>
              <w:t>12 725</w:t>
            </w:r>
          </w:p>
        </w:tc>
        <w:tc>
          <w:tcPr>
            <w:tcW w:w="502" w:type="pct"/>
          </w:tcPr>
          <w:p w:rsidR="00000000" w:rsidRDefault="00DC43B0">
            <w:pPr>
              <w:spacing w:line="320" w:lineRule="atLeast"/>
              <w:jc w:val="right"/>
              <w:rPr>
                <w:rFonts w:hint="eastAsia"/>
                <w:sz w:val="18"/>
              </w:rPr>
            </w:pPr>
            <w:r>
              <w:rPr>
                <w:rFonts w:hint="eastAsia"/>
                <w:sz w:val="18"/>
              </w:rPr>
              <w:t>5 976</w:t>
            </w:r>
          </w:p>
        </w:tc>
        <w:tc>
          <w:tcPr>
            <w:tcW w:w="502" w:type="pct"/>
          </w:tcPr>
          <w:p w:rsidR="00000000" w:rsidRDefault="00DC43B0">
            <w:pPr>
              <w:spacing w:line="320" w:lineRule="atLeast"/>
              <w:jc w:val="center"/>
              <w:rPr>
                <w:rFonts w:hint="eastAsia"/>
                <w:sz w:val="18"/>
              </w:rPr>
            </w:pPr>
            <w:r>
              <w:rPr>
                <w:rFonts w:hint="eastAsia"/>
                <w:sz w:val="18"/>
              </w:rPr>
              <w:t>68.04</w:t>
            </w:r>
          </w:p>
        </w:tc>
      </w:tr>
      <w:tr w:rsidR="00000000">
        <w:tblPrEx>
          <w:tblCellMar>
            <w:top w:w="0" w:type="dxa"/>
            <w:bottom w:w="0" w:type="dxa"/>
          </w:tblCellMar>
        </w:tblPrEx>
        <w:tc>
          <w:tcPr>
            <w:tcW w:w="987" w:type="pct"/>
          </w:tcPr>
          <w:p w:rsidR="00000000" w:rsidRDefault="00DC43B0">
            <w:pPr>
              <w:spacing w:line="320" w:lineRule="atLeast"/>
              <w:rPr>
                <w:kern w:val="17"/>
                <w:sz w:val="18"/>
              </w:rPr>
            </w:pPr>
            <w:r>
              <w:rPr>
                <w:rFonts w:hint="eastAsia"/>
                <w:kern w:val="17"/>
                <w:sz w:val="18"/>
              </w:rPr>
              <w:t>社会科学和法律</w:t>
            </w:r>
          </w:p>
        </w:tc>
        <w:tc>
          <w:tcPr>
            <w:tcW w:w="502" w:type="pct"/>
          </w:tcPr>
          <w:p w:rsidR="00000000" w:rsidRDefault="00DC43B0">
            <w:pPr>
              <w:spacing w:line="320" w:lineRule="atLeast"/>
              <w:jc w:val="right"/>
              <w:rPr>
                <w:rFonts w:hint="eastAsia"/>
                <w:sz w:val="18"/>
              </w:rPr>
            </w:pPr>
            <w:r>
              <w:rPr>
                <w:rFonts w:hint="eastAsia"/>
                <w:sz w:val="18"/>
              </w:rPr>
              <w:t>98 658</w:t>
            </w:r>
          </w:p>
        </w:tc>
        <w:tc>
          <w:tcPr>
            <w:tcW w:w="502" w:type="pct"/>
          </w:tcPr>
          <w:p w:rsidR="00000000" w:rsidRDefault="00DC43B0">
            <w:pPr>
              <w:spacing w:line="320" w:lineRule="atLeast"/>
              <w:jc w:val="center"/>
              <w:rPr>
                <w:rFonts w:hint="eastAsia"/>
                <w:sz w:val="18"/>
              </w:rPr>
            </w:pPr>
            <w:r>
              <w:rPr>
                <w:rFonts w:hint="eastAsia"/>
                <w:sz w:val="18"/>
              </w:rPr>
              <w:t>62 230</w:t>
            </w:r>
          </w:p>
        </w:tc>
        <w:tc>
          <w:tcPr>
            <w:tcW w:w="502" w:type="pct"/>
          </w:tcPr>
          <w:p w:rsidR="00000000" w:rsidRDefault="00DC43B0">
            <w:pPr>
              <w:spacing w:line="320" w:lineRule="atLeast"/>
              <w:jc w:val="right"/>
              <w:rPr>
                <w:rFonts w:hint="eastAsia"/>
                <w:sz w:val="18"/>
              </w:rPr>
            </w:pPr>
            <w:r>
              <w:rPr>
                <w:rFonts w:hint="eastAsia"/>
                <w:sz w:val="18"/>
              </w:rPr>
              <w:t>36 428</w:t>
            </w:r>
          </w:p>
        </w:tc>
        <w:tc>
          <w:tcPr>
            <w:tcW w:w="502" w:type="pct"/>
          </w:tcPr>
          <w:p w:rsidR="00000000" w:rsidRDefault="00DC43B0">
            <w:pPr>
              <w:spacing w:line="320" w:lineRule="atLeast"/>
              <w:jc w:val="center"/>
              <w:rPr>
                <w:rFonts w:hint="eastAsia"/>
                <w:sz w:val="18"/>
              </w:rPr>
            </w:pPr>
            <w:r>
              <w:rPr>
                <w:rFonts w:hint="eastAsia"/>
                <w:sz w:val="18"/>
              </w:rPr>
              <w:t>63.08</w:t>
            </w:r>
          </w:p>
        </w:tc>
        <w:tc>
          <w:tcPr>
            <w:tcW w:w="502" w:type="pct"/>
          </w:tcPr>
          <w:p w:rsidR="00000000" w:rsidRDefault="00DC43B0">
            <w:pPr>
              <w:spacing w:line="320" w:lineRule="atLeast"/>
              <w:jc w:val="right"/>
              <w:rPr>
                <w:rFonts w:hint="eastAsia"/>
                <w:sz w:val="18"/>
              </w:rPr>
            </w:pPr>
            <w:r>
              <w:rPr>
                <w:rFonts w:hint="eastAsia"/>
                <w:sz w:val="18"/>
              </w:rPr>
              <w:t>114 960</w:t>
            </w:r>
          </w:p>
        </w:tc>
        <w:tc>
          <w:tcPr>
            <w:tcW w:w="502" w:type="pct"/>
          </w:tcPr>
          <w:p w:rsidR="00000000" w:rsidRDefault="00DC43B0">
            <w:pPr>
              <w:spacing w:line="320" w:lineRule="atLeast"/>
              <w:jc w:val="right"/>
              <w:rPr>
                <w:rFonts w:hint="eastAsia"/>
                <w:sz w:val="18"/>
              </w:rPr>
            </w:pPr>
            <w:r>
              <w:rPr>
                <w:rFonts w:hint="eastAsia"/>
                <w:sz w:val="18"/>
              </w:rPr>
              <w:t>74 954</w:t>
            </w:r>
          </w:p>
        </w:tc>
        <w:tc>
          <w:tcPr>
            <w:tcW w:w="502" w:type="pct"/>
          </w:tcPr>
          <w:p w:rsidR="00000000" w:rsidRDefault="00DC43B0">
            <w:pPr>
              <w:spacing w:line="320" w:lineRule="atLeast"/>
              <w:jc w:val="right"/>
              <w:rPr>
                <w:rFonts w:hint="eastAsia"/>
                <w:sz w:val="18"/>
              </w:rPr>
            </w:pPr>
            <w:r>
              <w:rPr>
                <w:rFonts w:hint="eastAsia"/>
                <w:sz w:val="18"/>
              </w:rPr>
              <w:t>40 006</w:t>
            </w:r>
          </w:p>
        </w:tc>
        <w:tc>
          <w:tcPr>
            <w:tcW w:w="502" w:type="pct"/>
          </w:tcPr>
          <w:p w:rsidR="00000000" w:rsidRDefault="00DC43B0">
            <w:pPr>
              <w:spacing w:line="320" w:lineRule="atLeast"/>
              <w:jc w:val="center"/>
              <w:rPr>
                <w:rFonts w:hint="eastAsia"/>
                <w:sz w:val="18"/>
              </w:rPr>
            </w:pPr>
            <w:r>
              <w:rPr>
                <w:rFonts w:hint="eastAsia"/>
                <w:sz w:val="18"/>
              </w:rPr>
              <w:t>65.20</w:t>
            </w:r>
          </w:p>
        </w:tc>
      </w:tr>
      <w:tr w:rsidR="00000000">
        <w:tblPrEx>
          <w:tblCellMar>
            <w:top w:w="0" w:type="dxa"/>
            <w:bottom w:w="0" w:type="dxa"/>
          </w:tblCellMar>
        </w:tblPrEx>
        <w:tc>
          <w:tcPr>
            <w:tcW w:w="987" w:type="pct"/>
          </w:tcPr>
          <w:p w:rsidR="00000000" w:rsidRDefault="00DC43B0">
            <w:pPr>
              <w:spacing w:line="320" w:lineRule="atLeast"/>
              <w:rPr>
                <w:kern w:val="17"/>
                <w:sz w:val="18"/>
              </w:rPr>
            </w:pPr>
            <w:r>
              <w:rPr>
                <w:rFonts w:hint="eastAsia"/>
                <w:kern w:val="17"/>
                <w:sz w:val="18"/>
              </w:rPr>
              <w:t>实验科学和保健</w:t>
            </w:r>
          </w:p>
        </w:tc>
        <w:tc>
          <w:tcPr>
            <w:tcW w:w="502" w:type="pct"/>
          </w:tcPr>
          <w:p w:rsidR="00000000" w:rsidRDefault="00DC43B0">
            <w:pPr>
              <w:spacing w:line="320" w:lineRule="atLeast"/>
              <w:jc w:val="right"/>
              <w:rPr>
                <w:rFonts w:hint="eastAsia"/>
                <w:sz w:val="18"/>
              </w:rPr>
            </w:pPr>
            <w:r>
              <w:rPr>
                <w:rFonts w:hint="eastAsia"/>
                <w:sz w:val="18"/>
              </w:rPr>
              <w:t>29 806</w:t>
            </w:r>
          </w:p>
        </w:tc>
        <w:tc>
          <w:tcPr>
            <w:tcW w:w="502" w:type="pct"/>
          </w:tcPr>
          <w:p w:rsidR="00000000" w:rsidRDefault="00DC43B0">
            <w:pPr>
              <w:spacing w:line="320" w:lineRule="atLeast"/>
              <w:jc w:val="center"/>
              <w:rPr>
                <w:rFonts w:hint="eastAsia"/>
                <w:sz w:val="18"/>
              </w:rPr>
            </w:pPr>
            <w:r>
              <w:rPr>
                <w:rFonts w:hint="eastAsia"/>
                <w:sz w:val="18"/>
              </w:rPr>
              <w:t>19 756</w:t>
            </w:r>
          </w:p>
        </w:tc>
        <w:tc>
          <w:tcPr>
            <w:tcW w:w="502" w:type="pct"/>
          </w:tcPr>
          <w:p w:rsidR="00000000" w:rsidRDefault="00DC43B0">
            <w:pPr>
              <w:spacing w:line="320" w:lineRule="atLeast"/>
              <w:jc w:val="right"/>
              <w:rPr>
                <w:rFonts w:hint="eastAsia"/>
                <w:sz w:val="18"/>
              </w:rPr>
            </w:pPr>
            <w:r>
              <w:rPr>
                <w:rFonts w:hint="eastAsia"/>
                <w:sz w:val="18"/>
              </w:rPr>
              <w:t>10 050</w:t>
            </w:r>
          </w:p>
        </w:tc>
        <w:tc>
          <w:tcPr>
            <w:tcW w:w="502" w:type="pct"/>
          </w:tcPr>
          <w:p w:rsidR="00000000" w:rsidRDefault="00DC43B0">
            <w:pPr>
              <w:spacing w:line="320" w:lineRule="atLeast"/>
              <w:jc w:val="center"/>
              <w:rPr>
                <w:rFonts w:hint="eastAsia"/>
                <w:sz w:val="18"/>
              </w:rPr>
            </w:pPr>
            <w:r>
              <w:rPr>
                <w:rFonts w:hint="eastAsia"/>
                <w:sz w:val="18"/>
              </w:rPr>
              <w:t>66.28</w:t>
            </w:r>
          </w:p>
        </w:tc>
        <w:tc>
          <w:tcPr>
            <w:tcW w:w="502" w:type="pct"/>
          </w:tcPr>
          <w:p w:rsidR="00000000" w:rsidRDefault="00DC43B0">
            <w:pPr>
              <w:spacing w:line="320" w:lineRule="atLeast"/>
              <w:jc w:val="right"/>
              <w:rPr>
                <w:rFonts w:hint="eastAsia"/>
                <w:sz w:val="18"/>
              </w:rPr>
            </w:pPr>
            <w:r>
              <w:rPr>
                <w:rFonts w:hint="eastAsia"/>
                <w:sz w:val="18"/>
              </w:rPr>
              <w:t>34 721</w:t>
            </w:r>
          </w:p>
        </w:tc>
        <w:tc>
          <w:tcPr>
            <w:tcW w:w="502" w:type="pct"/>
          </w:tcPr>
          <w:p w:rsidR="00000000" w:rsidRDefault="00DC43B0">
            <w:pPr>
              <w:spacing w:line="320" w:lineRule="atLeast"/>
              <w:jc w:val="right"/>
              <w:rPr>
                <w:rFonts w:hint="eastAsia"/>
                <w:sz w:val="18"/>
              </w:rPr>
            </w:pPr>
            <w:r>
              <w:rPr>
                <w:rFonts w:hint="eastAsia"/>
                <w:sz w:val="18"/>
              </w:rPr>
              <w:t>23 08</w:t>
            </w:r>
            <w:r>
              <w:rPr>
                <w:rFonts w:hint="eastAsia"/>
                <w:sz w:val="18"/>
              </w:rPr>
              <w:t>1</w:t>
            </w:r>
          </w:p>
        </w:tc>
        <w:tc>
          <w:tcPr>
            <w:tcW w:w="502" w:type="pct"/>
          </w:tcPr>
          <w:p w:rsidR="00000000" w:rsidRDefault="00DC43B0">
            <w:pPr>
              <w:spacing w:line="320" w:lineRule="atLeast"/>
              <w:jc w:val="right"/>
              <w:rPr>
                <w:rFonts w:hint="eastAsia"/>
                <w:sz w:val="18"/>
              </w:rPr>
            </w:pPr>
            <w:r>
              <w:rPr>
                <w:rFonts w:hint="eastAsia"/>
                <w:sz w:val="18"/>
              </w:rPr>
              <w:t>11 640</w:t>
            </w:r>
          </w:p>
        </w:tc>
        <w:tc>
          <w:tcPr>
            <w:tcW w:w="502" w:type="pct"/>
          </w:tcPr>
          <w:p w:rsidR="00000000" w:rsidRDefault="00DC43B0">
            <w:pPr>
              <w:spacing w:line="320" w:lineRule="atLeast"/>
              <w:jc w:val="center"/>
              <w:rPr>
                <w:rFonts w:hint="eastAsia"/>
                <w:sz w:val="18"/>
              </w:rPr>
            </w:pPr>
            <w:r>
              <w:rPr>
                <w:rFonts w:hint="eastAsia"/>
                <w:sz w:val="18"/>
              </w:rPr>
              <w:t>66.48</w:t>
            </w:r>
          </w:p>
        </w:tc>
      </w:tr>
      <w:tr w:rsidR="00000000">
        <w:tblPrEx>
          <w:tblCellMar>
            <w:top w:w="0" w:type="dxa"/>
            <w:bottom w:w="0" w:type="dxa"/>
          </w:tblCellMar>
        </w:tblPrEx>
        <w:tc>
          <w:tcPr>
            <w:tcW w:w="987" w:type="pct"/>
          </w:tcPr>
          <w:p w:rsidR="00000000" w:rsidRDefault="00DC43B0">
            <w:pPr>
              <w:spacing w:line="320" w:lineRule="atLeast"/>
              <w:rPr>
                <w:kern w:val="17"/>
                <w:sz w:val="18"/>
              </w:rPr>
            </w:pPr>
            <w:r>
              <w:rPr>
                <w:rFonts w:hint="eastAsia"/>
                <w:kern w:val="17"/>
                <w:sz w:val="18"/>
              </w:rPr>
              <w:t>技术</w:t>
            </w:r>
          </w:p>
        </w:tc>
        <w:tc>
          <w:tcPr>
            <w:tcW w:w="502" w:type="pct"/>
          </w:tcPr>
          <w:p w:rsidR="00000000" w:rsidRDefault="00DC43B0">
            <w:pPr>
              <w:spacing w:line="320" w:lineRule="atLeast"/>
              <w:jc w:val="right"/>
              <w:rPr>
                <w:rFonts w:hint="eastAsia"/>
                <w:sz w:val="18"/>
              </w:rPr>
            </w:pPr>
            <w:r>
              <w:rPr>
                <w:rFonts w:hint="eastAsia"/>
                <w:sz w:val="18"/>
              </w:rPr>
              <w:t>26 651</w:t>
            </w:r>
          </w:p>
        </w:tc>
        <w:tc>
          <w:tcPr>
            <w:tcW w:w="502" w:type="pct"/>
          </w:tcPr>
          <w:p w:rsidR="00000000" w:rsidRDefault="00DC43B0">
            <w:pPr>
              <w:spacing w:line="320" w:lineRule="atLeast"/>
              <w:jc w:val="center"/>
              <w:rPr>
                <w:rFonts w:hint="eastAsia"/>
                <w:sz w:val="18"/>
              </w:rPr>
            </w:pPr>
            <w:r>
              <w:rPr>
                <w:rFonts w:hint="eastAsia"/>
                <w:sz w:val="18"/>
              </w:rPr>
              <w:t>6 465</w:t>
            </w:r>
          </w:p>
        </w:tc>
        <w:tc>
          <w:tcPr>
            <w:tcW w:w="502" w:type="pct"/>
          </w:tcPr>
          <w:p w:rsidR="00000000" w:rsidRDefault="00DC43B0">
            <w:pPr>
              <w:spacing w:line="320" w:lineRule="atLeast"/>
              <w:jc w:val="right"/>
              <w:rPr>
                <w:rFonts w:hint="eastAsia"/>
                <w:sz w:val="18"/>
              </w:rPr>
            </w:pPr>
            <w:r>
              <w:rPr>
                <w:rFonts w:hint="eastAsia"/>
                <w:sz w:val="18"/>
              </w:rPr>
              <w:t>20 186</w:t>
            </w:r>
          </w:p>
        </w:tc>
        <w:tc>
          <w:tcPr>
            <w:tcW w:w="502" w:type="pct"/>
          </w:tcPr>
          <w:p w:rsidR="00000000" w:rsidRDefault="00DC43B0">
            <w:pPr>
              <w:spacing w:line="320" w:lineRule="atLeast"/>
              <w:jc w:val="center"/>
              <w:rPr>
                <w:rFonts w:hint="eastAsia"/>
                <w:sz w:val="18"/>
              </w:rPr>
            </w:pPr>
            <w:r>
              <w:rPr>
                <w:rFonts w:hint="eastAsia"/>
                <w:sz w:val="18"/>
              </w:rPr>
              <w:t>24.26</w:t>
            </w:r>
          </w:p>
        </w:tc>
        <w:tc>
          <w:tcPr>
            <w:tcW w:w="502" w:type="pct"/>
          </w:tcPr>
          <w:p w:rsidR="00000000" w:rsidRDefault="00DC43B0">
            <w:pPr>
              <w:spacing w:line="320" w:lineRule="atLeast"/>
              <w:jc w:val="right"/>
              <w:rPr>
                <w:rFonts w:hint="eastAsia"/>
                <w:sz w:val="18"/>
              </w:rPr>
            </w:pPr>
            <w:r>
              <w:rPr>
                <w:rFonts w:hint="eastAsia"/>
                <w:sz w:val="18"/>
              </w:rPr>
              <w:t>34 147</w:t>
            </w:r>
          </w:p>
        </w:tc>
        <w:tc>
          <w:tcPr>
            <w:tcW w:w="502" w:type="pct"/>
          </w:tcPr>
          <w:p w:rsidR="00000000" w:rsidRDefault="00DC43B0">
            <w:pPr>
              <w:spacing w:line="320" w:lineRule="atLeast"/>
              <w:jc w:val="right"/>
              <w:rPr>
                <w:rFonts w:hint="eastAsia"/>
                <w:sz w:val="18"/>
              </w:rPr>
            </w:pPr>
            <w:r>
              <w:rPr>
                <w:rFonts w:hint="eastAsia"/>
                <w:sz w:val="18"/>
              </w:rPr>
              <w:t>9 262</w:t>
            </w:r>
          </w:p>
        </w:tc>
        <w:tc>
          <w:tcPr>
            <w:tcW w:w="502" w:type="pct"/>
          </w:tcPr>
          <w:p w:rsidR="00000000" w:rsidRDefault="00DC43B0">
            <w:pPr>
              <w:spacing w:line="320" w:lineRule="atLeast"/>
              <w:jc w:val="right"/>
              <w:rPr>
                <w:rFonts w:hint="eastAsia"/>
                <w:sz w:val="18"/>
              </w:rPr>
            </w:pPr>
            <w:r>
              <w:rPr>
                <w:rFonts w:hint="eastAsia"/>
                <w:sz w:val="18"/>
              </w:rPr>
              <w:t>24 885</w:t>
            </w:r>
          </w:p>
        </w:tc>
        <w:tc>
          <w:tcPr>
            <w:tcW w:w="502" w:type="pct"/>
          </w:tcPr>
          <w:p w:rsidR="00000000" w:rsidRDefault="00DC43B0">
            <w:pPr>
              <w:spacing w:line="320" w:lineRule="atLeast"/>
              <w:jc w:val="center"/>
              <w:rPr>
                <w:rFonts w:hint="eastAsia"/>
                <w:sz w:val="18"/>
              </w:rPr>
            </w:pPr>
            <w:r>
              <w:rPr>
                <w:rFonts w:hint="eastAsia"/>
                <w:sz w:val="18"/>
              </w:rPr>
              <w:t>27.12</w:t>
            </w:r>
          </w:p>
        </w:tc>
      </w:tr>
    </w:tbl>
    <w:p w:rsidR="00000000" w:rsidRDefault="00DC43B0">
      <w:pPr>
        <w:pStyle w:val="60"/>
        <w:spacing w:beforeLines="0" w:before="0" w:afterLines="0" w:after="240" w:line="360" w:lineRule="atLeast"/>
        <w:rPr>
          <w:rFonts w:ascii="Times New Roman" w:eastAsia="SimSun" w:hAnsi="Times New Roman" w:hint="eastAsia"/>
          <w:lang w:val="en-US"/>
        </w:rPr>
      </w:pPr>
      <w:r>
        <w:rPr>
          <w:rFonts w:eastAsia="SimSun" w:hint="eastAsia"/>
          <w:sz w:val="18"/>
        </w:rPr>
        <w:t>资料来源：根据教育科学部的西班牙教育统计数据编制而成。</w:t>
      </w:r>
    </w:p>
    <w:p w:rsidR="00000000" w:rsidRDefault="00DC43B0" w:rsidP="00DC43B0">
      <w:pPr>
        <w:spacing w:after="240" w:line="360" w:lineRule="exact"/>
        <w:ind w:firstLineChars="200" w:firstLine="31680"/>
        <w:rPr>
          <w:rFonts w:hint="eastAsia"/>
        </w:rPr>
      </w:pPr>
      <w:r>
        <w:rPr>
          <w:rFonts w:hint="eastAsia"/>
        </w:rPr>
        <w:t>同时，西班牙的</w:t>
      </w:r>
      <w:r>
        <w:rPr>
          <w:rFonts w:eastAsia="SimHei" w:hint="eastAsia"/>
        </w:rPr>
        <w:t>博士论文</w:t>
      </w:r>
      <w:r>
        <w:rPr>
          <w:rFonts w:hint="eastAsia"/>
        </w:rPr>
        <w:t>的通过总量也增加了（</w:t>
      </w:r>
      <w:r>
        <w:rPr>
          <w:rFonts w:hint="eastAsia"/>
        </w:rPr>
        <w:t>0.8%</w:t>
      </w:r>
      <w:r>
        <w:rPr>
          <w:rFonts w:hint="eastAsia"/>
        </w:rPr>
        <w:t>），从比例上看，社会科学和法学专业的博士论文通过量提高了，实验科学和卫生保健方面的论文通过量却减少了。如果我们考虑到女生的整体变化，</w:t>
      </w:r>
      <w:r>
        <w:rPr>
          <w:rFonts w:hint="eastAsia"/>
        </w:rPr>
        <w:t xml:space="preserve"> </w:t>
      </w:r>
      <w:r>
        <w:rPr>
          <w:rFonts w:hint="eastAsia"/>
        </w:rPr>
        <w:t>从</w:t>
      </w:r>
      <w:r>
        <w:rPr>
          <w:rFonts w:hint="eastAsia"/>
        </w:rPr>
        <w:t>1989</w:t>
      </w:r>
      <w:r>
        <w:rPr>
          <w:rFonts w:hint="eastAsia"/>
        </w:rPr>
        <w:t>－</w:t>
      </w:r>
      <w:r>
        <w:rPr>
          <w:rFonts w:hint="eastAsia"/>
        </w:rPr>
        <w:t>1990</w:t>
      </w:r>
      <w:r>
        <w:rPr>
          <w:rFonts w:hint="eastAsia"/>
        </w:rPr>
        <w:t>学年到</w:t>
      </w:r>
      <w:r>
        <w:rPr>
          <w:rFonts w:hint="eastAsia"/>
        </w:rPr>
        <w:t>1996</w:t>
      </w:r>
      <w:r>
        <w:rPr>
          <w:rFonts w:hint="eastAsia"/>
        </w:rPr>
        <w:t>－</w:t>
      </w:r>
      <w:r>
        <w:rPr>
          <w:rFonts w:hint="eastAsia"/>
        </w:rPr>
        <w:t>1997</w:t>
      </w:r>
      <w:r>
        <w:rPr>
          <w:rFonts w:hint="eastAsia"/>
        </w:rPr>
        <w:t>学年，博士论文通过量增加了</w:t>
      </w:r>
      <w:r>
        <w:rPr>
          <w:rFonts w:hint="eastAsia"/>
        </w:rPr>
        <w:t>202%</w:t>
      </w:r>
      <w:r>
        <w:rPr>
          <w:rFonts w:hint="eastAsia"/>
        </w:rPr>
        <w:t>。</w:t>
      </w:r>
    </w:p>
    <w:p w:rsidR="00000000" w:rsidRDefault="00DC43B0">
      <w:pPr>
        <w:spacing w:after="240" w:line="360" w:lineRule="exact"/>
        <w:sectPr w:rsidR="00000000">
          <w:headerReference w:type="even" r:id="rId28"/>
          <w:headerReference w:type="default" r:id="rId29"/>
          <w:footerReference w:type="even" r:id="rId30"/>
          <w:footerReference w:type="default" r:id="rId31"/>
          <w:headerReference w:type="first" r:id="rId32"/>
          <w:pgSz w:w="12242" w:h="15842" w:code="1"/>
          <w:pgMar w:top="1729" w:right="1247" w:bottom="1814" w:left="1247" w:header="1021" w:footer="1021" w:gutter="0"/>
          <w:cols w:space="425"/>
        </w:sectPr>
      </w:pPr>
    </w:p>
    <w:p w:rsidR="00000000" w:rsidRDefault="00DC43B0">
      <w:pPr>
        <w:jc w:val="lef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2"/>
        <w:gridCol w:w="586"/>
        <w:gridCol w:w="792"/>
        <w:gridCol w:w="792"/>
        <w:gridCol w:w="792"/>
        <w:gridCol w:w="492"/>
        <w:gridCol w:w="772"/>
        <w:gridCol w:w="772"/>
        <w:gridCol w:w="772"/>
        <w:gridCol w:w="586"/>
        <w:gridCol w:w="792"/>
        <w:gridCol w:w="792"/>
        <w:gridCol w:w="792"/>
        <w:gridCol w:w="572"/>
        <w:gridCol w:w="772"/>
        <w:gridCol w:w="772"/>
        <w:gridCol w:w="772"/>
      </w:tblGrid>
      <w:tr w:rsidR="00000000">
        <w:tblPrEx>
          <w:tblCellMar>
            <w:top w:w="0" w:type="dxa"/>
            <w:bottom w:w="0" w:type="dxa"/>
          </w:tblCellMar>
        </w:tblPrEx>
        <w:trPr>
          <w:cantSplit/>
        </w:trPr>
        <w:tc>
          <w:tcPr>
            <w:tcW w:w="0" w:type="auto"/>
            <w:gridSpan w:val="17"/>
          </w:tcPr>
          <w:p w:rsidR="00000000" w:rsidRDefault="00DC43B0">
            <w:pPr>
              <w:spacing w:line="360" w:lineRule="exact"/>
              <w:jc w:val="center"/>
              <w:rPr>
                <w:rFonts w:eastAsia="SimHei" w:hint="eastAsia"/>
              </w:rPr>
            </w:pPr>
            <w:r>
              <w:rPr>
                <w:rFonts w:eastAsia="SimHei" w:hint="eastAsia"/>
              </w:rPr>
              <w:t>在读博士生和通过的博士论文数量（按性别和学</w:t>
            </w:r>
            <w:r>
              <w:rPr>
                <w:rFonts w:eastAsia="SimHei" w:hint="eastAsia"/>
              </w:rPr>
              <w:t>科领域分列）</w:t>
            </w:r>
          </w:p>
        </w:tc>
      </w:tr>
      <w:tr w:rsidR="00000000">
        <w:tblPrEx>
          <w:tblCellMar>
            <w:top w:w="0" w:type="dxa"/>
            <w:bottom w:w="0" w:type="dxa"/>
          </w:tblCellMar>
        </w:tblPrEx>
        <w:trPr>
          <w:cantSplit/>
        </w:trPr>
        <w:tc>
          <w:tcPr>
            <w:tcW w:w="0" w:type="auto"/>
            <w:tcBorders>
              <w:bottom w:val="nil"/>
            </w:tcBorders>
          </w:tcPr>
          <w:p w:rsidR="00000000" w:rsidRDefault="00DC43B0">
            <w:pPr>
              <w:spacing w:line="360" w:lineRule="exact"/>
              <w:rPr>
                <w:rFonts w:ascii="SimHei" w:eastAsia="SimHei" w:hint="eastAsia"/>
                <w:sz w:val="18"/>
              </w:rPr>
            </w:pPr>
          </w:p>
        </w:tc>
        <w:tc>
          <w:tcPr>
            <w:tcW w:w="0" w:type="auto"/>
            <w:gridSpan w:val="4"/>
            <w:tcBorders>
              <w:bottom w:val="nil"/>
            </w:tcBorders>
          </w:tcPr>
          <w:p w:rsidR="00000000" w:rsidRDefault="00DC43B0">
            <w:pPr>
              <w:spacing w:line="360" w:lineRule="exact"/>
              <w:jc w:val="center"/>
              <w:rPr>
                <w:rFonts w:ascii="SimHei" w:eastAsia="SimHei" w:hint="eastAsia"/>
                <w:sz w:val="18"/>
              </w:rPr>
            </w:pPr>
            <w:r>
              <w:rPr>
                <w:rFonts w:ascii="SimHei" w:eastAsia="SimHei" w:hint="eastAsia"/>
                <w:sz w:val="18"/>
              </w:rPr>
              <w:t>1996</w:t>
            </w:r>
            <w:r>
              <w:rPr>
                <w:rFonts w:ascii="SimHei" w:eastAsia="SimHei" w:hint="eastAsia"/>
                <w:sz w:val="18"/>
              </w:rPr>
              <w:t>－</w:t>
            </w:r>
            <w:r>
              <w:rPr>
                <w:rFonts w:ascii="SimHei" w:eastAsia="SimHei" w:hint="eastAsia"/>
                <w:sz w:val="18"/>
              </w:rPr>
              <w:t>1997</w:t>
            </w:r>
            <w:r>
              <w:rPr>
                <w:rFonts w:ascii="SimHei" w:eastAsia="SimHei" w:hint="eastAsia"/>
                <w:sz w:val="18"/>
              </w:rPr>
              <w:t>学年注册的在读博士生</w:t>
            </w:r>
          </w:p>
        </w:tc>
        <w:tc>
          <w:tcPr>
            <w:tcW w:w="0" w:type="auto"/>
            <w:gridSpan w:val="4"/>
            <w:vMerge w:val="restart"/>
          </w:tcPr>
          <w:p w:rsidR="00000000" w:rsidRDefault="00DC43B0">
            <w:pPr>
              <w:spacing w:line="360" w:lineRule="exact"/>
              <w:jc w:val="center"/>
              <w:rPr>
                <w:rFonts w:ascii="SimHei" w:eastAsia="SimHei" w:hint="eastAsia"/>
                <w:sz w:val="18"/>
              </w:rPr>
            </w:pPr>
            <w:r>
              <w:rPr>
                <w:rFonts w:ascii="SimHei" w:eastAsia="SimHei" w:hint="eastAsia"/>
                <w:sz w:val="18"/>
              </w:rPr>
              <w:t>1996</w:t>
            </w:r>
            <w:r>
              <w:rPr>
                <w:rFonts w:ascii="SimHei" w:eastAsia="SimHei" w:hint="eastAsia"/>
                <w:sz w:val="18"/>
              </w:rPr>
              <w:t>年通过的博士论文数量</w:t>
            </w:r>
          </w:p>
        </w:tc>
        <w:tc>
          <w:tcPr>
            <w:tcW w:w="0" w:type="auto"/>
            <w:gridSpan w:val="4"/>
            <w:tcBorders>
              <w:bottom w:val="nil"/>
            </w:tcBorders>
          </w:tcPr>
          <w:p w:rsidR="00000000" w:rsidRDefault="00DC43B0">
            <w:pPr>
              <w:spacing w:line="360" w:lineRule="exact"/>
              <w:jc w:val="center"/>
              <w:rPr>
                <w:rFonts w:ascii="SimHei" w:eastAsia="SimHei" w:hint="eastAsia"/>
                <w:sz w:val="18"/>
              </w:rPr>
            </w:pPr>
            <w:r>
              <w:rPr>
                <w:rFonts w:ascii="SimHei" w:eastAsia="SimHei" w:hint="eastAsia"/>
                <w:sz w:val="18"/>
              </w:rPr>
              <w:t>1996</w:t>
            </w:r>
            <w:r>
              <w:rPr>
                <w:rFonts w:ascii="SimHei" w:eastAsia="SimHei" w:hint="eastAsia"/>
                <w:sz w:val="18"/>
              </w:rPr>
              <w:t>－</w:t>
            </w:r>
            <w:r>
              <w:rPr>
                <w:rFonts w:ascii="SimHei" w:eastAsia="SimHei" w:hint="eastAsia"/>
                <w:sz w:val="18"/>
              </w:rPr>
              <w:t>1997</w:t>
            </w:r>
            <w:r>
              <w:rPr>
                <w:rFonts w:ascii="SimHei" w:eastAsia="SimHei" w:hint="eastAsia"/>
                <w:sz w:val="18"/>
              </w:rPr>
              <w:t>学年注册的在读博士生</w:t>
            </w:r>
          </w:p>
        </w:tc>
        <w:tc>
          <w:tcPr>
            <w:tcW w:w="0" w:type="auto"/>
            <w:gridSpan w:val="4"/>
            <w:tcBorders>
              <w:bottom w:val="nil"/>
            </w:tcBorders>
          </w:tcPr>
          <w:p w:rsidR="00000000" w:rsidRDefault="00DC43B0">
            <w:pPr>
              <w:spacing w:line="360" w:lineRule="exact"/>
              <w:jc w:val="center"/>
              <w:rPr>
                <w:rFonts w:ascii="SimHei" w:eastAsia="SimHei" w:hint="eastAsia"/>
                <w:sz w:val="18"/>
              </w:rPr>
            </w:pPr>
            <w:r>
              <w:rPr>
                <w:rFonts w:ascii="SimHei" w:eastAsia="SimHei" w:hint="eastAsia"/>
                <w:sz w:val="18"/>
              </w:rPr>
              <w:t>1996</w:t>
            </w:r>
            <w:r>
              <w:rPr>
                <w:rFonts w:ascii="SimHei" w:eastAsia="SimHei" w:hint="eastAsia"/>
                <w:sz w:val="18"/>
              </w:rPr>
              <w:t>年通过的博士论文数量</w:t>
            </w:r>
          </w:p>
        </w:tc>
      </w:tr>
      <w:tr w:rsidR="00000000">
        <w:tblPrEx>
          <w:tblCellMar>
            <w:top w:w="0" w:type="dxa"/>
            <w:bottom w:w="0" w:type="dxa"/>
          </w:tblCellMar>
        </w:tblPrEx>
        <w:trPr>
          <w:cantSplit/>
        </w:trPr>
        <w:tc>
          <w:tcPr>
            <w:tcW w:w="0" w:type="auto"/>
          </w:tcPr>
          <w:p w:rsidR="00000000" w:rsidRDefault="00DC43B0">
            <w:pPr>
              <w:spacing w:line="360" w:lineRule="exact"/>
              <w:rPr>
                <w:rFonts w:hint="eastAsia"/>
                <w:sz w:val="18"/>
              </w:rPr>
            </w:pPr>
          </w:p>
        </w:tc>
        <w:tc>
          <w:tcPr>
            <w:tcW w:w="0" w:type="auto"/>
            <w:gridSpan w:val="4"/>
            <w:tcBorders>
              <w:top w:val="nil"/>
            </w:tcBorders>
          </w:tcPr>
          <w:p w:rsidR="00000000" w:rsidRDefault="00DC43B0">
            <w:pPr>
              <w:spacing w:line="360" w:lineRule="exact"/>
              <w:jc w:val="center"/>
              <w:rPr>
                <w:rFonts w:hint="eastAsia"/>
                <w:b/>
                <w:bCs/>
                <w:sz w:val="18"/>
              </w:rPr>
            </w:pPr>
          </w:p>
        </w:tc>
        <w:tc>
          <w:tcPr>
            <w:tcW w:w="0" w:type="auto"/>
            <w:gridSpan w:val="4"/>
            <w:vMerge/>
          </w:tcPr>
          <w:p w:rsidR="00000000" w:rsidRDefault="00DC43B0">
            <w:pPr>
              <w:spacing w:line="360" w:lineRule="exact"/>
              <w:rPr>
                <w:rFonts w:hint="eastAsia"/>
                <w:b/>
                <w:bCs/>
                <w:sz w:val="18"/>
              </w:rPr>
            </w:pPr>
          </w:p>
        </w:tc>
        <w:tc>
          <w:tcPr>
            <w:tcW w:w="0" w:type="auto"/>
            <w:gridSpan w:val="4"/>
            <w:tcBorders>
              <w:top w:val="nil"/>
            </w:tcBorders>
          </w:tcPr>
          <w:p w:rsidR="00000000" w:rsidRDefault="00DC43B0">
            <w:pPr>
              <w:spacing w:line="360" w:lineRule="exact"/>
              <w:jc w:val="center"/>
              <w:rPr>
                <w:rFonts w:hint="eastAsia"/>
                <w:b/>
                <w:bCs/>
                <w:sz w:val="18"/>
              </w:rPr>
            </w:pPr>
          </w:p>
        </w:tc>
        <w:tc>
          <w:tcPr>
            <w:tcW w:w="0" w:type="auto"/>
            <w:gridSpan w:val="4"/>
            <w:tcBorders>
              <w:top w:val="nil"/>
            </w:tcBorders>
          </w:tcPr>
          <w:p w:rsidR="00000000" w:rsidRDefault="00DC43B0">
            <w:pPr>
              <w:spacing w:line="360" w:lineRule="exact"/>
              <w:jc w:val="center"/>
              <w:rPr>
                <w:rFonts w:hint="eastAsia"/>
                <w:b/>
                <w:bCs/>
                <w:sz w:val="18"/>
              </w:rPr>
            </w:pP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总数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男生人数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女生比例</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总数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男生人数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女生比例</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总数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男生人数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女生比例</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总数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男生人数</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女生比例</w:t>
            </w: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rFonts w:eastAsia="SimHei"/>
                <w:kern w:val="17"/>
                <w:sz w:val="16"/>
              </w:rPr>
            </w:pPr>
            <w:r>
              <w:rPr>
                <w:rFonts w:eastAsia="SimHei" w:hint="eastAsia"/>
                <w:kern w:val="17"/>
                <w:sz w:val="16"/>
              </w:rPr>
              <w:t>所有学科</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60 833</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30 288</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30 545</w:t>
            </w:r>
          </w:p>
        </w:tc>
        <w:tc>
          <w:tcPr>
            <w:tcW w:w="0" w:type="auto"/>
          </w:tcPr>
          <w:p w:rsidR="00000000" w:rsidRDefault="00DC43B0" w:rsidP="00DC43B0">
            <w:pPr>
              <w:spacing w:line="400" w:lineRule="exact"/>
              <w:ind w:leftChars="-20" w:left="31680" w:rightChars="-20" w:right="31680"/>
              <w:jc w:val="center"/>
              <w:rPr>
                <w:rFonts w:hint="eastAsia"/>
                <w:b/>
                <w:bCs/>
                <w:sz w:val="16"/>
              </w:rPr>
            </w:pPr>
            <w:r>
              <w:rPr>
                <w:rFonts w:hint="eastAsia"/>
                <w:b/>
                <w:bCs/>
                <w:sz w:val="16"/>
              </w:rPr>
              <w:t>49.79</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5 880</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2 333</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3 547</w:t>
            </w:r>
          </w:p>
        </w:tc>
        <w:tc>
          <w:tcPr>
            <w:tcW w:w="0" w:type="auto"/>
          </w:tcPr>
          <w:p w:rsidR="00000000" w:rsidRDefault="00DC43B0" w:rsidP="00DC43B0">
            <w:pPr>
              <w:spacing w:line="400" w:lineRule="exact"/>
              <w:ind w:leftChars="-20" w:left="31680" w:rightChars="-20" w:right="31680"/>
              <w:jc w:val="center"/>
              <w:rPr>
                <w:rFonts w:hint="eastAsia"/>
                <w:b/>
                <w:bCs/>
                <w:sz w:val="16"/>
              </w:rPr>
            </w:pPr>
            <w:r>
              <w:rPr>
                <w:rFonts w:hint="eastAsia"/>
                <w:b/>
                <w:bCs/>
                <w:sz w:val="16"/>
              </w:rPr>
              <w:t>39.68</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64 472</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32 686</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31 786</w:t>
            </w:r>
          </w:p>
        </w:tc>
        <w:tc>
          <w:tcPr>
            <w:tcW w:w="0" w:type="auto"/>
          </w:tcPr>
          <w:p w:rsidR="00000000" w:rsidRDefault="00DC43B0" w:rsidP="00DC43B0">
            <w:pPr>
              <w:spacing w:line="400" w:lineRule="exact"/>
              <w:ind w:leftChars="-20" w:left="31680" w:rightChars="-20" w:right="31680"/>
              <w:jc w:val="center"/>
              <w:rPr>
                <w:rFonts w:hint="eastAsia"/>
                <w:b/>
                <w:bCs/>
                <w:sz w:val="16"/>
              </w:rPr>
            </w:pPr>
            <w:r>
              <w:rPr>
                <w:rFonts w:hint="eastAsia"/>
                <w:b/>
                <w:bCs/>
                <w:sz w:val="16"/>
              </w:rPr>
              <w:t>5</w:t>
            </w:r>
            <w:r>
              <w:rPr>
                <w:rFonts w:hint="eastAsia"/>
                <w:b/>
                <w:bCs/>
                <w:sz w:val="16"/>
              </w:rPr>
              <w:t>0.70</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5 931</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2 491</w:t>
            </w:r>
          </w:p>
        </w:tc>
        <w:tc>
          <w:tcPr>
            <w:tcW w:w="0" w:type="auto"/>
          </w:tcPr>
          <w:p w:rsidR="00000000" w:rsidRDefault="00DC43B0" w:rsidP="00DC43B0">
            <w:pPr>
              <w:spacing w:line="400" w:lineRule="exact"/>
              <w:ind w:leftChars="-20" w:left="31680" w:rightChars="-20" w:right="31680"/>
              <w:jc w:val="right"/>
              <w:rPr>
                <w:rFonts w:hint="eastAsia"/>
                <w:b/>
                <w:bCs/>
                <w:sz w:val="16"/>
              </w:rPr>
            </w:pPr>
            <w:r>
              <w:rPr>
                <w:rFonts w:hint="eastAsia"/>
                <w:b/>
                <w:bCs/>
                <w:sz w:val="16"/>
              </w:rPr>
              <w:t>3 440</w:t>
            </w:r>
          </w:p>
        </w:tc>
        <w:tc>
          <w:tcPr>
            <w:tcW w:w="0" w:type="auto"/>
          </w:tcPr>
          <w:p w:rsidR="00000000" w:rsidRDefault="00DC43B0" w:rsidP="00DC43B0">
            <w:pPr>
              <w:spacing w:line="400" w:lineRule="exact"/>
              <w:ind w:leftChars="-20" w:left="31680" w:rightChars="-20" w:right="31680"/>
              <w:jc w:val="center"/>
              <w:rPr>
                <w:rFonts w:hint="eastAsia"/>
                <w:b/>
                <w:bCs/>
                <w:sz w:val="16"/>
              </w:rPr>
            </w:pPr>
            <w:r>
              <w:rPr>
                <w:rFonts w:hint="eastAsia"/>
                <w:b/>
                <w:bCs/>
                <w:sz w:val="16"/>
              </w:rPr>
              <w:t>42.00</w:t>
            </w: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rFonts w:hint="eastAsia"/>
                <w:b/>
                <w:bCs/>
                <w:kern w:val="17"/>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right"/>
              <w:rPr>
                <w:rFonts w:hint="eastAsia"/>
                <w:sz w:val="16"/>
              </w:rPr>
            </w:pPr>
          </w:p>
        </w:tc>
        <w:tc>
          <w:tcPr>
            <w:tcW w:w="0" w:type="auto"/>
          </w:tcPr>
          <w:p w:rsidR="00000000" w:rsidRDefault="00DC43B0" w:rsidP="00DC43B0">
            <w:pPr>
              <w:spacing w:line="400" w:lineRule="exact"/>
              <w:ind w:leftChars="-20" w:left="31680" w:rightChars="-20" w:right="31680"/>
              <w:jc w:val="center"/>
              <w:rPr>
                <w:rFonts w:hint="eastAsia"/>
                <w:sz w:val="16"/>
              </w:rPr>
            </w:pP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kern w:val="17"/>
                <w:sz w:val="16"/>
              </w:rPr>
            </w:pPr>
            <w:r>
              <w:rPr>
                <w:rFonts w:hint="eastAsia"/>
                <w:kern w:val="17"/>
                <w:sz w:val="16"/>
              </w:rPr>
              <w:t>实验科学和保健</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22 880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12 038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10 842</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52.61</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3 158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1 333</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1 825</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42.21</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22 953</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12 340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10 613</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53.76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3 118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1 414</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1 704</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45.35</w:t>
            </w: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kern w:val="17"/>
                <w:sz w:val="16"/>
              </w:rPr>
            </w:pPr>
            <w:r>
              <w:rPr>
                <w:rFonts w:hint="eastAsia"/>
                <w:kern w:val="17"/>
                <w:sz w:val="16"/>
              </w:rPr>
              <w:t>人文学科</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13 093</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7 431</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5 662</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56.76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987</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424</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563</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42.96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14 032</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7 953</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6 079</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56.68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841</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349</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492</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41.50</w:t>
            </w: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rFonts w:hint="eastAsia"/>
                <w:kern w:val="17"/>
                <w:sz w:val="16"/>
              </w:rPr>
            </w:pPr>
            <w:r>
              <w:rPr>
                <w:rFonts w:hint="eastAsia"/>
                <w:kern w:val="17"/>
                <w:sz w:val="16"/>
              </w:rPr>
              <w:t>工程和技术</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6 049</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1 528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4 521</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25.26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580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112</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468</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19.31</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6 718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1 740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4 978</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25.90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687</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150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537</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21.83</w:t>
            </w: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kern w:val="17"/>
                <w:sz w:val="16"/>
              </w:rPr>
            </w:pPr>
            <w:r>
              <w:rPr>
                <w:rFonts w:hint="eastAsia"/>
                <w:kern w:val="17"/>
                <w:sz w:val="16"/>
              </w:rPr>
              <w:t>社会科学和法律</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17 706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8 933</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8 773</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50.45</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1 109</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460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649</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41.48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19 163</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10 087</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9 076</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52.64</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 xml:space="preserve"> 1 225</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558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667</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45.55</w:t>
            </w:r>
          </w:p>
        </w:tc>
      </w:tr>
      <w:tr w:rsidR="00000000">
        <w:tblPrEx>
          <w:tblCellMar>
            <w:top w:w="0" w:type="dxa"/>
            <w:bottom w:w="0" w:type="dxa"/>
          </w:tblCellMar>
        </w:tblPrEx>
        <w:tc>
          <w:tcPr>
            <w:tcW w:w="0" w:type="auto"/>
          </w:tcPr>
          <w:p w:rsidR="00000000" w:rsidRDefault="00DC43B0" w:rsidP="00DC43B0">
            <w:pPr>
              <w:spacing w:line="400" w:lineRule="exact"/>
              <w:ind w:leftChars="-20" w:left="31680" w:rightChars="-20" w:right="31680"/>
              <w:rPr>
                <w:rFonts w:hint="eastAsia"/>
                <w:kern w:val="17"/>
                <w:sz w:val="16"/>
              </w:rPr>
            </w:pPr>
            <w:r>
              <w:rPr>
                <w:rFonts w:hint="eastAsia"/>
                <w:kern w:val="17"/>
                <w:sz w:val="16"/>
              </w:rPr>
              <w:t>未予说明</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1 105</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358</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747</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32.40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42</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8.70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1 606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566</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1 040</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35.24</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60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20</w:t>
            </w:r>
          </w:p>
        </w:tc>
        <w:tc>
          <w:tcPr>
            <w:tcW w:w="0" w:type="auto"/>
          </w:tcPr>
          <w:p w:rsidR="00000000" w:rsidRDefault="00DC43B0" w:rsidP="00DC43B0">
            <w:pPr>
              <w:spacing w:line="400" w:lineRule="exact"/>
              <w:ind w:leftChars="-20" w:left="31680" w:rightChars="-20" w:right="31680"/>
              <w:jc w:val="right"/>
              <w:rPr>
                <w:rFonts w:hint="eastAsia"/>
                <w:sz w:val="16"/>
              </w:rPr>
            </w:pPr>
            <w:r>
              <w:rPr>
                <w:rFonts w:hint="eastAsia"/>
                <w:sz w:val="16"/>
              </w:rPr>
              <w:t>40</w:t>
            </w:r>
          </w:p>
        </w:tc>
        <w:tc>
          <w:tcPr>
            <w:tcW w:w="0" w:type="auto"/>
          </w:tcPr>
          <w:p w:rsidR="00000000" w:rsidRDefault="00DC43B0" w:rsidP="00DC43B0">
            <w:pPr>
              <w:spacing w:line="400" w:lineRule="exact"/>
              <w:ind w:leftChars="-20" w:left="31680" w:rightChars="-20" w:right="31680"/>
              <w:jc w:val="center"/>
              <w:rPr>
                <w:rFonts w:hint="eastAsia"/>
                <w:sz w:val="16"/>
              </w:rPr>
            </w:pPr>
            <w:r>
              <w:rPr>
                <w:rFonts w:hint="eastAsia"/>
                <w:sz w:val="16"/>
              </w:rPr>
              <w:t>33.33</w:t>
            </w:r>
          </w:p>
        </w:tc>
      </w:tr>
    </w:tbl>
    <w:p w:rsidR="00000000" w:rsidRDefault="00DC43B0">
      <w:pPr>
        <w:spacing w:line="360" w:lineRule="exact"/>
        <w:rPr>
          <w:rFonts w:hint="eastAsia"/>
        </w:rPr>
      </w:pPr>
      <w:r>
        <w:rPr>
          <w:rFonts w:hint="eastAsia"/>
          <w:sz w:val="18"/>
        </w:rPr>
        <w:t>资料来源：根据教育科学部的西班牙教育统计数据编制而成。</w:t>
      </w:r>
    </w:p>
    <w:p w:rsidR="00000000" w:rsidRDefault="00DC43B0">
      <w:pPr>
        <w:spacing w:after="240" w:line="360" w:lineRule="exact"/>
        <w:rPr>
          <w:rFonts w:hint="eastAsia"/>
        </w:rPr>
      </w:pPr>
    </w:p>
    <w:p w:rsidR="00000000" w:rsidRDefault="00DC43B0">
      <w:pPr>
        <w:spacing w:after="240" w:line="360" w:lineRule="exact"/>
        <w:sectPr w:rsidR="00000000">
          <w:headerReference w:type="default" r:id="rId33"/>
          <w:footerReference w:type="default" r:id="rId34"/>
          <w:pgSz w:w="15842" w:h="12242" w:orient="landscape" w:code="1"/>
          <w:pgMar w:top="1588" w:right="1474" w:bottom="1247" w:left="1474" w:header="1021" w:footer="1021" w:gutter="0"/>
          <w:cols w:space="425"/>
        </w:sectPr>
      </w:pPr>
    </w:p>
    <w:p w:rsidR="00000000" w:rsidRDefault="00DC43B0" w:rsidP="00DC43B0">
      <w:pPr>
        <w:pStyle w:val="10"/>
        <w:spacing w:beforeLines="0" w:before="0" w:afterLines="0" w:after="240" w:line="360" w:lineRule="exact"/>
        <w:ind w:firstLine="31680"/>
        <w:rPr>
          <w:rFonts w:hint="eastAsia"/>
        </w:rPr>
      </w:pPr>
      <w:r>
        <w:rPr>
          <w:rFonts w:hint="eastAsia"/>
        </w:rPr>
        <w:t>另一方面，可以看到，在教育系统中，学校的级别越高，女教师的比例越低。这样，</w:t>
      </w:r>
      <w:r>
        <w:rPr>
          <w:rFonts w:hint="eastAsia"/>
        </w:rPr>
        <w:t>1998</w:t>
      </w:r>
      <w:r>
        <w:rPr>
          <w:rFonts w:hint="eastAsia"/>
        </w:rPr>
        <w:t>－</w:t>
      </w:r>
      <w:r>
        <w:rPr>
          <w:rFonts w:hint="eastAsia"/>
        </w:rPr>
        <w:t>1999</w:t>
      </w:r>
      <w:r>
        <w:rPr>
          <w:rFonts w:hint="eastAsia"/>
        </w:rPr>
        <w:t>学年，在学前教育和儿童教育专业人员中女性占</w:t>
      </w:r>
      <w:r>
        <w:rPr>
          <w:rFonts w:hint="eastAsia"/>
        </w:rPr>
        <w:t>95.20%</w:t>
      </w:r>
      <w:r>
        <w:rPr>
          <w:rFonts w:hint="eastAsia"/>
        </w:rPr>
        <w:t>，在初级教育或普通基础教育系统中女教师的比例是</w:t>
      </w:r>
      <w:r>
        <w:rPr>
          <w:rFonts w:hint="eastAsia"/>
        </w:rPr>
        <w:t>69.50%</w:t>
      </w:r>
      <w:r>
        <w:rPr>
          <w:rFonts w:hint="eastAsia"/>
        </w:rPr>
        <w:t>，在中等教育系统中是</w:t>
      </w:r>
      <w:r>
        <w:rPr>
          <w:rFonts w:hint="eastAsia"/>
        </w:rPr>
        <w:t>49.72%</w:t>
      </w:r>
      <w:r>
        <w:rPr>
          <w:rFonts w:hint="eastAsia"/>
        </w:rPr>
        <w:t>，在大学教育系统中是</w:t>
      </w:r>
      <w:r>
        <w:rPr>
          <w:rFonts w:hint="eastAsia"/>
        </w:rPr>
        <w:t>33.64%</w:t>
      </w:r>
      <w:r>
        <w:rPr>
          <w:rFonts w:hint="eastAsia"/>
        </w:rPr>
        <w:t>。</w:t>
      </w:r>
    </w:p>
    <w:p w:rsidR="00000000" w:rsidRDefault="00DC43B0" w:rsidP="00DC43B0">
      <w:pPr>
        <w:pStyle w:val="10"/>
        <w:spacing w:beforeLines="0" w:before="0" w:afterLines="0" w:after="240" w:line="360" w:lineRule="exact"/>
        <w:ind w:firstLine="31680"/>
        <w:rPr>
          <w:rFonts w:hint="eastAsia"/>
        </w:rPr>
      </w:pPr>
      <w:r>
        <w:rPr>
          <w:rFonts w:hint="eastAsia"/>
        </w:rPr>
        <w:t>通过分析大学女教师的状况可以发现，由于女性在大学教师中所占的比例很小，因此上文提到的问题更加严重，因为同其他级别相比，在最高级别教师，如终身教授和名誉教授中，女性的比</w:t>
      </w:r>
      <w:r>
        <w:rPr>
          <w:rFonts w:hint="eastAsia"/>
        </w:rPr>
        <w:t>例更小。这样，</w:t>
      </w:r>
      <w:r>
        <w:rPr>
          <w:rFonts w:hint="eastAsia"/>
        </w:rPr>
        <w:t>1998</w:t>
      </w:r>
      <w:r>
        <w:rPr>
          <w:rFonts w:hint="eastAsia"/>
        </w:rPr>
        <w:t>－</w:t>
      </w:r>
      <w:r>
        <w:rPr>
          <w:rFonts w:hint="eastAsia"/>
        </w:rPr>
        <w:t xml:space="preserve">1999 </w:t>
      </w:r>
      <w:r>
        <w:rPr>
          <w:rFonts w:hint="eastAsia"/>
        </w:rPr>
        <w:t>学年，只有</w:t>
      </w:r>
      <w:r>
        <w:rPr>
          <w:rFonts w:hint="eastAsia"/>
        </w:rPr>
        <w:t>14.86%</w:t>
      </w:r>
      <w:r>
        <w:rPr>
          <w:rFonts w:hint="eastAsia"/>
        </w:rPr>
        <w:t>的终身教授和</w:t>
      </w:r>
      <w:r>
        <w:rPr>
          <w:rFonts w:hint="eastAsia"/>
        </w:rPr>
        <w:t>7.83%</w:t>
      </w:r>
      <w:r>
        <w:rPr>
          <w:rFonts w:hint="eastAsia"/>
        </w:rPr>
        <w:t>的名誉教授是女性。相反，在正式聘用教授、临时外聘教授和助教中，女性的比例分别是</w:t>
      </w:r>
      <w:r>
        <w:rPr>
          <w:rFonts w:hint="eastAsia"/>
        </w:rPr>
        <w:t>35.11%</w:t>
      </w:r>
      <w:r>
        <w:rPr>
          <w:rFonts w:hint="eastAsia"/>
        </w:rPr>
        <w:t>、</w:t>
      </w:r>
      <w:r>
        <w:rPr>
          <w:rFonts w:hint="eastAsia"/>
        </w:rPr>
        <w:t>32.7%</w:t>
      </w:r>
      <w:r>
        <w:rPr>
          <w:rFonts w:hint="eastAsia"/>
        </w:rPr>
        <w:t>和</w:t>
      </w:r>
      <w:r>
        <w:rPr>
          <w:rFonts w:hint="eastAsia"/>
        </w:rPr>
        <w:t>46.53%</w:t>
      </w:r>
      <w:r>
        <w:rPr>
          <w:rFonts w:hint="eastAsia"/>
        </w:rPr>
        <w:t>。</w:t>
      </w:r>
    </w:p>
    <w:p w:rsidR="00000000" w:rsidRDefault="00DC43B0" w:rsidP="00DC43B0">
      <w:pPr>
        <w:pStyle w:val="10"/>
        <w:spacing w:beforeLines="0" w:before="0" w:afterLines="0" w:after="240" w:line="360" w:lineRule="exact"/>
        <w:ind w:firstLine="31680"/>
        <w:rPr>
          <w:rFonts w:hint="eastAsia"/>
        </w:rPr>
      </w:pPr>
      <w:r>
        <w:rPr>
          <w:rFonts w:hint="eastAsia"/>
        </w:rPr>
        <w:t>如果比较</w:t>
      </w:r>
      <w:r>
        <w:rPr>
          <w:rFonts w:hint="eastAsia"/>
        </w:rPr>
        <w:t>1998</w:t>
      </w:r>
      <w:r>
        <w:rPr>
          <w:rFonts w:hint="eastAsia"/>
        </w:rPr>
        <w:t>－</w:t>
      </w:r>
      <w:r>
        <w:rPr>
          <w:rFonts w:hint="eastAsia"/>
        </w:rPr>
        <w:t>1999</w:t>
      </w:r>
      <w:r>
        <w:rPr>
          <w:rFonts w:hint="eastAsia"/>
        </w:rPr>
        <w:t>学年和</w:t>
      </w:r>
      <w:r>
        <w:rPr>
          <w:rFonts w:hint="eastAsia"/>
        </w:rPr>
        <w:t>1996</w:t>
      </w:r>
      <w:r>
        <w:rPr>
          <w:rFonts w:hint="eastAsia"/>
        </w:rPr>
        <w:t>－</w:t>
      </w:r>
      <w:r>
        <w:rPr>
          <w:rFonts w:hint="eastAsia"/>
        </w:rPr>
        <w:t>1997</w:t>
      </w:r>
      <w:r>
        <w:rPr>
          <w:rFonts w:hint="eastAsia"/>
        </w:rPr>
        <w:t>学年，可以发现，有迹象表明正在朝着一个更加平等的状况发展。担任终身教授的女性人数已经明显增多。从绝对人数上看，</w:t>
      </w:r>
      <w:r>
        <w:rPr>
          <w:rFonts w:hint="eastAsia"/>
        </w:rPr>
        <w:t>1996</w:t>
      </w:r>
      <w:r>
        <w:rPr>
          <w:rFonts w:hint="eastAsia"/>
        </w:rPr>
        <w:t>－</w:t>
      </w:r>
      <w:r>
        <w:rPr>
          <w:rFonts w:hint="eastAsia"/>
        </w:rPr>
        <w:t>1997</w:t>
      </w:r>
      <w:r>
        <w:rPr>
          <w:rFonts w:hint="eastAsia"/>
        </w:rPr>
        <w:t>学年西班牙共有</w:t>
      </w:r>
      <w:r>
        <w:rPr>
          <w:rFonts w:hint="eastAsia"/>
        </w:rPr>
        <w:t>1 256</w:t>
      </w:r>
      <w:r>
        <w:rPr>
          <w:rFonts w:hint="eastAsia"/>
        </w:rPr>
        <w:t>位女终身教授，</w:t>
      </w:r>
      <w:r>
        <w:rPr>
          <w:rFonts w:hint="eastAsia"/>
        </w:rPr>
        <w:t>1998</w:t>
      </w:r>
      <w:r>
        <w:rPr>
          <w:rFonts w:hint="eastAsia"/>
        </w:rPr>
        <w:t>－</w:t>
      </w:r>
      <w:r>
        <w:rPr>
          <w:rFonts w:hint="eastAsia"/>
        </w:rPr>
        <w:t>1999</w:t>
      </w:r>
      <w:r>
        <w:rPr>
          <w:rFonts w:hint="eastAsia"/>
        </w:rPr>
        <w:t>学年，这一数字上升到</w:t>
      </w:r>
      <w:r>
        <w:rPr>
          <w:rFonts w:hint="eastAsia"/>
        </w:rPr>
        <w:t>1 367</w:t>
      </w:r>
      <w:r>
        <w:rPr>
          <w:rFonts w:hint="eastAsia"/>
        </w:rPr>
        <w:t>人，增长了</w:t>
      </w:r>
      <w:r>
        <w:rPr>
          <w:rFonts w:hint="eastAsia"/>
        </w:rPr>
        <w:t>8.44%</w:t>
      </w:r>
      <w:r>
        <w:rPr>
          <w:rFonts w:hint="eastAsia"/>
        </w:rPr>
        <w:t>。只是在另一种情况下，女性临时</w:t>
      </w:r>
      <w:r>
        <w:rPr>
          <w:rFonts w:hint="eastAsia"/>
        </w:rPr>
        <w:t>外聘教授的绝对人数也有所增加，由</w:t>
      </w:r>
      <w:r>
        <w:rPr>
          <w:rFonts w:hint="eastAsia"/>
        </w:rPr>
        <w:t>9 371</w:t>
      </w:r>
      <w:r>
        <w:rPr>
          <w:rFonts w:hint="eastAsia"/>
        </w:rPr>
        <w:t>人增加到</w:t>
      </w:r>
      <w:r>
        <w:rPr>
          <w:rFonts w:hint="eastAsia"/>
        </w:rPr>
        <w:t>9 442</w:t>
      </w:r>
      <w:r>
        <w:rPr>
          <w:rFonts w:hint="eastAsia"/>
        </w:rPr>
        <w:t>人，这意味着增长率微乎其微，仅有</w:t>
      </w:r>
      <w:r>
        <w:rPr>
          <w:rFonts w:hint="eastAsia"/>
        </w:rPr>
        <w:t>0.76%</w:t>
      </w:r>
      <w:r>
        <w:rPr>
          <w:rFonts w:hint="eastAsia"/>
        </w:rPr>
        <w:t>。</w:t>
      </w:r>
    </w:p>
    <w:p w:rsidR="00000000" w:rsidRDefault="00DC43B0">
      <w:pPr>
        <w:pStyle w:val="10"/>
        <w:spacing w:beforeLines="0" w:before="0" w:afterLines="0" w:after="240" w:line="360" w:lineRule="exact"/>
        <w:ind w:firstLineChars="0" w:firstLine="0"/>
        <w:rPr>
          <w:rFonts w:eastAsia="SimHei" w:hint="eastAsia"/>
        </w:rPr>
      </w:pPr>
      <w:r>
        <w:rPr>
          <w:rFonts w:eastAsia="SimHei" w:hint="eastAsia"/>
        </w:rPr>
        <w:t>二、法律的修订</w:t>
      </w:r>
    </w:p>
    <w:p w:rsidR="00000000" w:rsidRDefault="00DC43B0" w:rsidP="00DC43B0">
      <w:pPr>
        <w:pStyle w:val="10"/>
        <w:spacing w:beforeLines="0" w:before="0" w:afterLines="0" w:after="240" w:line="360" w:lineRule="exact"/>
        <w:ind w:firstLine="31680"/>
        <w:rPr>
          <w:rFonts w:hint="eastAsia"/>
        </w:rPr>
      </w:pPr>
      <w:r>
        <w:rPr>
          <w:rFonts w:hint="eastAsia"/>
        </w:rPr>
        <w:t>这些年进行的法律修订包括：</w:t>
      </w:r>
    </w:p>
    <w:p w:rsidR="00000000" w:rsidRDefault="00DC43B0" w:rsidP="00DC43B0">
      <w:pPr>
        <w:pStyle w:val="10"/>
        <w:spacing w:beforeLines="0" w:before="0" w:afterLines="0" w:after="240" w:line="360" w:lineRule="exact"/>
        <w:ind w:firstLine="31680"/>
        <w:rPr>
          <w:rFonts w:hint="eastAsia"/>
        </w:rPr>
      </w:pPr>
      <w:r>
        <w:rPr>
          <w:rFonts w:hint="eastAsia"/>
        </w:rPr>
        <w:t>根据</w:t>
      </w:r>
      <w:r>
        <w:rPr>
          <w:rFonts w:hint="eastAsia"/>
        </w:rPr>
        <w:t>1998</w:t>
      </w:r>
      <w:r>
        <w:rPr>
          <w:rFonts w:hint="eastAsia"/>
        </w:rPr>
        <w:t>年</w:t>
      </w:r>
      <w:r>
        <w:rPr>
          <w:rFonts w:hint="eastAsia"/>
        </w:rPr>
        <w:t>3</w:t>
      </w:r>
      <w:r>
        <w:rPr>
          <w:rFonts w:hint="eastAsia"/>
        </w:rPr>
        <w:t>月</w:t>
      </w:r>
      <w:r>
        <w:rPr>
          <w:rFonts w:hint="eastAsia"/>
        </w:rPr>
        <w:t>13</w:t>
      </w:r>
      <w:r>
        <w:rPr>
          <w:rFonts w:hint="eastAsia"/>
        </w:rPr>
        <w:t>日的决议，部长委员会通过了一项新的</w:t>
      </w:r>
      <w:r>
        <w:rPr>
          <w:rFonts w:eastAsia="SimHei" w:hint="eastAsia"/>
        </w:rPr>
        <w:t>职业培训方案</w:t>
      </w:r>
      <w:r>
        <w:rPr>
          <w:rFonts w:hint="eastAsia"/>
        </w:rPr>
        <w:t>。该方案的基本目标是围绕三个核心强化职业培训的一体化体制。这三个核心分别是职业资格培训</w:t>
      </w:r>
      <w:r>
        <w:rPr>
          <w:rFonts w:hint="eastAsia"/>
        </w:rPr>
        <w:t>/</w:t>
      </w:r>
      <w:r>
        <w:rPr>
          <w:rFonts w:hint="eastAsia"/>
        </w:rPr>
        <w:t>初级职业培训、就业培训和继续教育以及与社会工作者和各自治区开展一致的行动。</w:t>
      </w:r>
    </w:p>
    <w:p w:rsidR="00000000" w:rsidRDefault="00DC43B0" w:rsidP="00DC43B0">
      <w:pPr>
        <w:pStyle w:val="10"/>
        <w:spacing w:beforeLines="0" w:before="0" w:afterLines="0" w:after="240" w:line="360" w:lineRule="exact"/>
        <w:ind w:firstLine="31680"/>
        <w:rPr>
          <w:rFonts w:hint="eastAsia"/>
        </w:rPr>
      </w:pPr>
      <w:r>
        <w:rPr>
          <w:rFonts w:hint="eastAsia"/>
        </w:rPr>
        <w:t>参照该职业培训方案，</w:t>
      </w:r>
      <w:r>
        <w:rPr>
          <w:rFonts w:hint="eastAsia"/>
        </w:rPr>
        <w:t>2002</w:t>
      </w:r>
      <w:r>
        <w:rPr>
          <w:rFonts w:hint="eastAsia"/>
        </w:rPr>
        <w:t>年</w:t>
      </w:r>
      <w:r>
        <w:rPr>
          <w:rFonts w:hint="eastAsia"/>
        </w:rPr>
        <w:t>6</w:t>
      </w:r>
      <w:r>
        <w:rPr>
          <w:rFonts w:hint="eastAsia"/>
        </w:rPr>
        <w:t>月</w:t>
      </w:r>
      <w:r>
        <w:rPr>
          <w:rFonts w:hint="eastAsia"/>
        </w:rPr>
        <w:t>19</w:t>
      </w:r>
      <w:r>
        <w:rPr>
          <w:rFonts w:hint="eastAsia"/>
        </w:rPr>
        <w:t>日通过了第</w:t>
      </w:r>
      <w:r>
        <w:rPr>
          <w:rFonts w:hint="eastAsia"/>
        </w:rPr>
        <w:t>5/2000</w:t>
      </w:r>
      <w:r>
        <w:rPr>
          <w:rFonts w:hint="eastAsia"/>
        </w:rPr>
        <w:t>号法令，即《职业资格和职业培训法》。该法依据宪法原则保障全体男女公民在</w:t>
      </w:r>
      <w:r>
        <w:rPr>
          <w:rFonts w:hint="eastAsia"/>
        </w:rPr>
        <w:t>平等的条件下接受各种类型的职业培训。法律规定的培训包括资格培训、就业培训和继续教育三种形式，要适应劳动市场不断变化的需求。</w:t>
      </w:r>
    </w:p>
    <w:p w:rsidR="00000000" w:rsidRDefault="00DC43B0" w:rsidP="00DC43B0">
      <w:pPr>
        <w:pStyle w:val="10"/>
        <w:spacing w:beforeLines="0" w:before="0" w:afterLines="0" w:after="240" w:line="360" w:lineRule="exact"/>
        <w:ind w:firstLine="31680"/>
        <w:rPr>
          <w:rFonts w:hint="eastAsia"/>
        </w:rPr>
      </w:pPr>
      <w:r>
        <w:rPr>
          <w:rFonts w:hint="eastAsia"/>
        </w:rPr>
        <w:t>同样，第</w:t>
      </w:r>
      <w:r>
        <w:rPr>
          <w:rFonts w:hint="eastAsia"/>
        </w:rPr>
        <w:t>6/2001</w:t>
      </w:r>
      <w:r>
        <w:rPr>
          <w:rFonts w:hint="eastAsia"/>
        </w:rPr>
        <w:t>号大学组织法（</w:t>
      </w:r>
      <w:r>
        <w:rPr>
          <w:rFonts w:hint="eastAsia"/>
        </w:rPr>
        <w:t>2001</w:t>
      </w:r>
      <w:r>
        <w:rPr>
          <w:rFonts w:hint="eastAsia"/>
        </w:rPr>
        <w:t>年</w:t>
      </w:r>
      <w:r>
        <w:rPr>
          <w:rFonts w:hint="eastAsia"/>
        </w:rPr>
        <w:t>12</w:t>
      </w:r>
      <w:r>
        <w:rPr>
          <w:rFonts w:hint="eastAsia"/>
        </w:rPr>
        <w:t>月</w:t>
      </w:r>
      <w:r>
        <w:rPr>
          <w:rFonts w:hint="eastAsia"/>
        </w:rPr>
        <w:t>21</w:t>
      </w:r>
      <w:r>
        <w:rPr>
          <w:rFonts w:hint="eastAsia"/>
        </w:rPr>
        <w:t>日）保障在进入大学学习和担任教师职务方面享有平等的机会和不受歧视的权利。</w:t>
      </w:r>
    </w:p>
    <w:p w:rsidR="00000000" w:rsidRDefault="00DC43B0">
      <w:pPr>
        <w:pStyle w:val="10"/>
        <w:spacing w:beforeLines="0" w:before="0" w:afterLines="0" w:after="240" w:line="360" w:lineRule="exact"/>
        <w:ind w:firstLineChars="0" w:firstLine="0"/>
        <w:rPr>
          <w:rFonts w:eastAsia="SimHei" w:hint="eastAsia"/>
        </w:rPr>
      </w:pPr>
      <w:r>
        <w:rPr>
          <w:rFonts w:eastAsia="SimHei" w:hint="eastAsia"/>
        </w:rPr>
        <w:t>三、政策和方案</w:t>
      </w:r>
    </w:p>
    <w:p w:rsidR="00000000" w:rsidRDefault="00DC43B0" w:rsidP="00DC43B0">
      <w:pPr>
        <w:pStyle w:val="10"/>
        <w:spacing w:beforeLines="0" w:before="0" w:afterLines="0" w:after="240" w:line="360" w:lineRule="exact"/>
        <w:ind w:firstLine="31680"/>
        <w:rPr>
          <w:rFonts w:hint="eastAsia"/>
        </w:rPr>
      </w:pPr>
      <w:r>
        <w:rPr>
          <w:rFonts w:hint="eastAsia"/>
        </w:rPr>
        <w:t>教育是第三个平等计划包括的一个行动领域，其目标是：</w:t>
      </w:r>
      <w:r>
        <w:rPr>
          <w:rFonts w:hint="eastAsia"/>
        </w:rPr>
        <w:t xml:space="preserve"> </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与其他机构和学校合作，执行各种计划，促进男女平等和防止妇女遭受暴力侵害。</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在教育计划中促进将基础教育和职业培训结合在一起，使教育计划适应女性的需要。</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促进研究和推广使用反映两性区别的语言。</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促进妇女开展体育和健身运动。</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资助出版和推广男女同校教育材料。</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参与培训从事无性别歧视教育的工作人员。</w:t>
      </w:r>
    </w:p>
    <w:p w:rsidR="00000000" w:rsidRDefault="00DC43B0" w:rsidP="00DC43B0">
      <w:pPr>
        <w:pStyle w:val="10"/>
        <w:spacing w:beforeLines="0" w:before="0" w:afterLines="0" w:after="240" w:line="360" w:lineRule="exact"/>
        <w:ind w:firstLine="31680"/>
        <w:rPr>
          <w:rFonts w:hint="eastAsia"/>
        </w:rPr>
      </w:pPr>
      <w:r>
        <w:rPr>
          <w:rFonts w:hint="eastAsia"/>
        </w:rPr>
        <w:t>最近几年，需要强调的一个最大的阻力因素是，有时依然体现了传统定型的世界观。为此，已经与各大学和各种协会合作编写宣传材料，以推动无性别歧视教育的发展，同时，出于同样的目的，还编写了作法指南。</w:t>
      </w:r>
    </w:p>
    <w:p w:rsidR="00000000" w:rsidRDefault="00DC43B0" w:rsidP="00DC43B0">
      <w:pPr>
        <w:pStyle w:val="10"/>
        <w:spacing w:beforeLines="0" w:before="0" w:afterLines="0" w:after="240" w:line="360" w:lineRule="exact"/>
        <w:ind w:firstLine="31680"/>
        <w:rPr>
          <w:rFonts w:hint="eastAsia"/>
        </w:rPr>
      </w:pPr>
      <w:r>
        <w:rPr>
          <w:rFonts w:hint="eastAsia"/>
        </w:rPr>
        <w:t>在传播平等原则的过程中，提高</w:t>
      </w:r>
      <w:r>
        <w:rPr>
          <w:rFonts w:eastAsia="SimHei" w:hint="eastAsia"/>
        </w:rPr>
        <w:t>教育人员的觉悟</w:t>
      </w:r>
      <w:r>
        <w:rPr>
          <w:rFonts w:hint="eastAsia"/>
        </w:rPr>
        <w:t>同样重要。为此，每年都与教育和文化部大学、教师培训学校、教育系统的工会组织和其他机构共同为他们举办培训课程。</w:t>
      </w:r>
    </w:p>
    <w:p w:rsidR="00000000" w:rsidRDefault="00DC43B0" w:rsidP="00DC43B0">
      <w:pPr>
        <w:pStyle w:val="10"/>
        <w:spacing w:beforeLines="0" w:before="0" w:afterLines="0" w:after="240" w:line="360" w:lineRule="exact"/>
        <w:ind w:firstLine="31680"/>
        <w:rPr>
          <w:rFonts w:hint="eastAsia"/>
        </w:rPr>
      </w:pPr>
      <w:r>
        <w:rPr>
          <w:rFonts w:hint="eastAsia"/>
        </w:rPr>
        <w:t>与</w:t>
      </w:r>
      <w:r>
        <w:rPr>
          <w:rFonts w:eastAsia="SimHei" w:hint="eastAsia"/>
        </w:rPr>
        <w:t>教育、文化和体育部订立的多项合作协定</w:t>
      </w:r>
      <w:r>
        <w:rPr>
          <w:rFonts w:hint="eastAsia"/>
        </w:rPr>
        <w:t>的一项成果是，共同资助开办课</w:t>
      </w:r>
      <w:r>
        <w:rPr>
          <w:rFonts w:hint="eastAsia"/>
        </w:rPr>
        <w:t>程，促进在公立学校中推行无性别歧视教育。</w:t>
      </w:r>
    </w:p>
    <w:p w:rsidR="00000000" w:rsidRDefault="00DC43B0" w:rsidP="00DC43B0">
      <w:pPr>
        <w:pStyle w:val="10"/>
        <w:spacing w:beforeLines="0" w:before="0" w:afterLines="0" w:after="240" w:line="360" w:lineRule="exact"/>
        <w:ind w:firstLine="31680"/>
        <w:rPr>
          <w:rFonts w:hint="eastAsia"/>
        </w:rPr>
      </w:pPr>
      <w:r>
        <w:rPr>
          <w:rFonts w:eastAsia="SimHei" w:hint="eastAsia"/>
        </w:rPr>
        <w:t>妇女委员会和西班牙学生家长协会联合会</w:t>
      </w:r>
      <w:r>
        <w:rPr>
          <w:rFonts w:hint="eastAsia"/>
        </w:rPr>
        <w:t>一直坚持执行一项合作框架协议。该合作协议是在</w:t>
      </w:r>
      <w:r>
        <w:rPr>
          <w:rFonts w:hint="eastAsia"/>
        </w:rPr>
        <w:t>1989</w:t>
      </w:r>
      <w:r>
        <w:rPr>
          <w:rFonts w:hint="eastAsia"/>
        </w:rPr>
        <w:t>年签订的，每年更新一次，以便开展活动，促进学生家长参与倡议，推动在教育中实现男女平等。在这些活动中值得强调的是：</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出版一份半月刊，其中包括有关男女同校教育的资料：“做父亲</w:t>
      </w:r>
      <w:r>
        <w:rPr>
          <w:rFonts w:hint="eastAsia"/>
        </w:rPr>
        <w:t>/</w:t>
      </w:r>
      <w:r>
        <w:rPr>
          <w:rFonts w:hint="eastAsia"/>
        </w:rPr>
        <w:t>母亲”。该杂志的发行量是</w:t>
      </w:r>
      <w:r>
        <w:rPr>
          <w:rFonts w:hint="eastAsia"/>
        </w:rPr>
        <w:t>11 500</w:t>
      </w:r>
      <w:r>
        <w:rPr>
          <w:rFonts w:hint="eastAsia"/>
        </w:rPr>
        <w:t>份，通过各省的学生家长联合会向各学生家长协会发放。</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面向父母开办有关虐待问题的教育者培训课程。</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“一体化教育和观念：促进男女同校教育协会发起的促进公立学校中的不同文化战略”讲</w:t>
      </w:r>
      <w:r>
        <w:rPr>
          <w:rFonts w:hint="eastAsia"/>
        </w:rPr>
        <w:t>习班。</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针对少年学生父母开办“来自家庭的职业引导：选择非传统专业和培训”课程。</w:t>
      </w:r>
    </w:p>
    <w:p w:rsidR="00000000" w:rsidRDefault="00DC43B0" w:rsidP="00DC43B0">
      <w:pPr>
        <w:pStyle w:val="10"/>
        <w:spacing w:beforeLines="0" w:before="0" w:afterLines="0" w:after="240" w:line="360" w:lineRule="exact"/>
        <w:ind w:firstLine="31680"/>
        <w:rPr>
          <w:rFonts w:hint="eastAsia"/>
        </w:rPr>
      </w:pPr>
      <w:r>
        <w:rPr>
          <w:rFonts w:hint="eastAsia"/>
        </w:rPr>
        <w:t>无论是机会平等计划，还是就业或社会包容行动计划，这些政府计划的另一项根本宗旨是通过</w:t>
      </w:r>
      <w:r>
        <w:rPr>
          <w:rFonts w:eastAsia="SimHei" w:hint="eastAsia"/>
        </w:rPr>
        <w:t>举办职业培训班，提高失业妇女的就业能力</w:t>
      </w:r>
      <w:r>
        <w:rPr>
          <w:rFonts w:hint="eastAsia"/>
        </w:rPr>
        <w:t>。为此，在各自治区、市政府和省议会的协助下，在创造新的就业机会的背景下和考虑到培训所针对的失业妇女的不同教育背景，妇女委员会依据当地的需要提供适合的培训服务。</w:t>
      </w:r>
    </w:p>
    <w:p w:rsidR="00000000" w:rsidRDefault="00DC43B0" w:rsidP="00DC43B0">
      <w:pPr>
        <w:pStyle w:val="10"/>
        <w:spacing w:beforeLines="0" w:before="0" w:afterLines="0" w:after="240" w:line="360" w:lineRule="exact"/>
        <w:ind w:firstLine="31680"/>
        <w:rPr>
          <w:rFonts w:hint="eastAsia"/>
        </w:rPr>
      </w:pPr>
      <w:r>
        <w:rPr>
          <w:rFonts w:hint="eastAsia"/>
        </w:rPr>
        <w:t>这些培训班进行多元化的培训，因为它们的根本宗旨是适应当地市场的需要。培训时间大约在</w:t>
      </w:r>
      <w:r>
        <w:rPr>
          <w:rFonts w:hint="eastAsia"/>
        </w:rPr>
        <w:t>200</w:t>
      </w:r>
      <w:r>
        <w:rPr>
          <w:rFonts w:hint="eastAsia"/>
        </w:rPr>
        <w:t>小时左右。</w:t>
      </w:r>
    </w:p>
    <w:p w:rsidR="00000000" w:rsidRDefault="00DC43B0" w:rsidP="00DC43B0">
      <w:pPr>
        <w:pStyle w:val="10"/>
        <w:spacing w:beforeLines="0" w:before="0" w:afterLines="0" w:after="240" w:line="360" w:lineRule="exact"/>
        <w:ind w:firstLine="31680"/>
        <w:rPr>
          <w:rFonts w:hint="eastAsia"/>
        </w:rPr>
      </w:pPr>
      <w:r>
        <w:rPr>
          <w:rFonts w:hint="eastAsia"/>
        </w:rPr>
        <w:t>就这个意义而言，</w:t>
      </w:r>
      <w:r>
        <w:rPr>
          <w:rFonts w:ascii="KaiTi_GB2312" w:eastAsia="KaiTi_GB2312" w:hint="eastAsia"/>
          <w:b/>
          <w:bCs/>
        </w:rPr>
        <w:t xml:space="preserve"> </w:t>
      </w:r>
      <w:r>
        <w:rPr>
          <w:rFonts w:ascii="KaiTi_GB2312" w:eastAsia="KaiTi_GB2312" w:hint="eastAsia"/>
        </w:rPr>
        <w:t>ALBA</w:t>
      </w:r>
      <w:r>
        <w:rPr>
          <w:rFonts w:ascii="KaiTi_GB2312" w:eastAsia="KaiTi_GB2312" w:hint="eastAsia"/>
        </w:rPr>
        <w:t>计划：提高妇女的就业能力是</w:t>
      </w:r>
      <w:r>
        <w:rPr>
          <w:rFonts w:ascii="KaiTi_GB2312" w:eastAsia="KaiTi_GB2312" w:hint="eastAsia"/>
        </w:rPr>
        <w:t>一个值得强调</w:t>
      </w:r>
      <w:r>
        <w:rPr>
          <w:rFonts w:hint="eastAsia"/>
        </w:rPr>
        <w:t>的计划，它是</w:t>
      </w:r>
      <w:r>
        <w:rPr>
          <w:rFonts w:eastAsia="SimHei" w:hint="eastAsia"/>
        </w:rPr>
        <w:t>莱昂那多·达芬奇共同体方案</w:t>
      </w:r>
      <w:r>
        <w:rPr>
          <w:rFonts w:hint="eastAsia"/>
        </w:rPr>
        <w:t>的组成部分。后者是欧洲委员会</w:t>
      </w:r>
      <w:r>
        <w:rPr>
          <w:rFonts w:hint="eastAsia"/>
        </w:rPr>
        <w:t>1998</w:t>
      </w:r>
      <w:r>
        <w:rPr>
          <w:rFonts w:hint="eastAsia"/>
        </w:rPr>
        <w:t>－</w:t>
      </w:r>
      <w:r>
        <w:rPr>
          <w:rFonts w:hint="eastAsia"/>
        </w:rPr>
        <w:t>2000</w:t>
      </w:r>
      <w:r>
        <w:rPr>
          <w:rFonts w:hint="eastAsia"/>
        </w:rPr>
        <w:t>年共同资助项目的入选方案，其目标是促进职业培训活动的发展。</w:t>
      </w:r>
    </w:p>
    <w:p w:rsidR="00000000" w:rsidRDefault="00DC43B0" w:rsidP="00DC43B0">
      <w:pPr>
        <w:pStyle w:val="10"/>
        <w:spacing w:beforeLines="0" w:before="0" w:afterLines="0" w:after="240" w:line="360" w:lineRule="exact"/>
        <w:ind w:firstLine="31680"/>
        <w:rPr>
          <w:rFonts w:hint="eastAsia"/>
        </w:rPr>
      </w:pPr>
      <w:r>
        <w:rPr>
          <w:rFonts w:hint="eastAsia"/>
        </w:rPr>
        <w:t>ALBA</w:t>
      </w:r>
      <w:r>
        <w:rPr>
          <w:rFonts w:hint="eastAsia"/>
        </w:rPr>
        <w:t>计划提供了样板经验，它试图为职业培训开辟新的道路。</w:t>
      </w:r>
    </w:p>
    <w:p w:rsidR="00000000" w:rsidRDefault="00DC43B0" w:rsidP="00DC43B0">
      <w:pPr>
        <w:pStyle w:val="10"/>
        <w:spacing w:beforeLines="0" w:before="0" w:afterLines="0" w:after="240" w:line="360" w:lineRule="exact"/>
        <w:ind w:firstLine="31680"/>
        <w:rPr>
          <w:rFonts w:hint="eastAsia"/>
        </w:rPr>
      </w:pPr>
      <w:r>
        <w:rPr>
          <w:rFonts w:hint="eastAsia"/>
        </w:rPr>
        <w:t>ALBA</w:t>
      </w:r>
      <w:r>
        <w:rPr>
          <w:rFonts w:hint="eastAsia"/>
        </w:rPr>
        <w:t>计划的目标是：与各个社会工作者合作，促进基础教育、职业培训和就业培训次级项目之间的协调，改善培训课程，使没有获得基础教育文凭和职业资格证书的妇女具备就业能力，适应现有的招工岗位的需要。</w:t>
      </w:r>
    </w:p>
    <w:p w:rsidR="00000000" w:rsidRDefault="00DC43B0" w:rsidP="00DC43B0">
      <w:pPr>
        <w:pStyle w:val="10"/>
        <w:spacing w:beforeLines="0" w:before="0" w:afterLines="0" w:after="240" w:line="360" w:lineRule="exact"/>
        <w:ind w:firstLine="31680"/>
        <w:rPr>
          <w:rFonts w:hint="eastAsia"/>
        </w:rPr>
      </w:pPr>
      <w:r>
        <w:rPr>
          <w:rFonts w:hint="eastAsia"/>
        </w:rPr>
        <w:t>在</w:t>
      </w:r>
      <w:r>
        <w:rPr>
          <w:rFonts w:eastAsia="SimHei" w:hint="eastAsia"/>
        </w:rPr>
        <w:t>妇女委员会</w:t>
      </w:r>
      <w:r>
        <w:rPr>
          <w:rFonts w:hint="eastAsia"/>
        </w:rPr>
        <w:t>的推动下，教育、文化和体育部、国家就业委员会、国家资格委员会都在</w:t>
      </w:r>
      <w:r>
        <w:rPr>
          <w:rFonts w:hint="eastAsia"/>
        </w:rPr>
        <w:t>ALBA</w:t>
      </w:r>
      <w:r>
        <w:rPr>
          <w:rFonts w:hint="eastAsia"/>
        </w:rPr>
        <w:t>计划内协同工作，而</w:t>
      </w:r>
      <w:r>
        <w:rPr>
          <w:rFonts w:hint="eastAsia"/>
        </w:rPr>
        <w:t>且意大利和葡萄牙作为跨国合作者也参与了该计划。</w:t>
      </w:r>
    </w:p>
    <w:p w:rsidR="00000000" w:rsidRDefault="00DC43B0" w:rsidP="00DC43B0">
      <w:pPr>
        <w:pStyle w:val="10"/>
        <w:spacing w:beforeLines="0" w:before="0" w:afterLines="0" w:after="240" w:line="360" w:lineRule="exact"/>
        <w:ind w:firstLine="31680"/>
        <w:rPr>
          <w:rFonts w:hint="eastAsia"/>
        </w:rPr>
      </w:pPr>
      <w:r>
        <w:rPr>
          <w:rFonts w:hint="eastAsia"/>
        </w:rPr>
        <w:t>ALBA</w:t>
      </w:r>
      <w:r>
        <w:rPr>
          <w:rFonts w:hint="eastAsia"/>
        </w:rPr>
        <w:t>计划开展的行动包括：</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设计附加的职业说明。</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编写培训指南和模块。</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推动利用新技术。</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承认和颁发培训证明。</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确定和说明适合目标人群的职业。</w:t>
      </w:r>
    </w:p>
    <w:p w:rsidR="00000000" w:rsidRDefault="00DC43B0" w:rsidP="00DC43B0">
      <w:pPr>
        <w:pStyle w:val="10"/>
        <w:spacing w:beforeLines="0" w:before="0" w:afterLines="0" w:after="240" w:line="360" w:lineRule="exact"/>
        <w:ind w:firstLine="31680"/>
        <w:rPr>
          <w:rFonts w:hint="eastAsia"/>
        </w:rPr>
      </w:pPr>
      <w:r>
        <w:rPr>
          <w:rFonts w:hint="eastAsia"/>
        </w:rPr>
        <w:t>100</w:t>
      </w:r>
      <w:r>
        <w:rPr>
          <w:rFonts w:hint="eastAsia"/>
        </w:rPr>
        <w:t>名妇女参加了初级示范课程，根据计划跟进活动得到的数据，</w:t>
      </w:r>
      <w:r>
        <w:rPr>
          <w:rFonts w:hint="eastAsia"/>
        </w:rPr>
        <w:t>65.3%</w:t>
      </w:r>
      <w:r>
        <w:rPr>
          <w:rFonts w:hint="eastAsia"/>
        </w:rPr>
        <w:t>的妇女表示她们打算继续学习，注册完成她们以前没有通过的课程，或者学习更高程度的课程。同样，</w:t>
      </w:r>
      <w:r>
        <w:rPr>
          <w:rFonts w:hint="eastAsia"/>
        </w:rPr>
        <w:t>69</w:t>
      </w:r>
      <w:r>
        <w:t>.</w:t>
      </w:r>
      <w:r>
        <w:rPr>
          <w:rFonts w:hint="eastAsia"/>
        </w:rPr>
        <w:t>3%</w:t>
      </w:r>
      <w:r>
        <w:rPr>
          <w:rFonts w:hint="eastAsia"/>
        </w:rPr>
        <w:t>参加过培训的妇女在课程结束之后找到了工作，其中有</w:t>
      </w:r>
      <w:r>
        <w:rPr>
          <w:rFonts w:hint="eastAsia"/>
        </w:rPr>
        <w:t>40.8%</w:t>
      </w:r>
      <w:r>
        <w:rPr>
          <w:rFonts w:hint="eastAsia"/>
        </w:rPr>
        <w:t>的人在旅馆业供职。</w:t>
      </w:r>
    </w:p>
    <w:p w:rsidR="00000000" w:rsidRDefault="00DC43B0" w:rsidP="00DC43B0">
      <w:pPr>
        <w:pStyle w:val="10"/>
        <w:spacing w:beforeLines="0" w:before="0" w:afterLines="0" w:after="240" w:line="360" w:lineRule="exact"/>
        <w:ind w:firstLine="31680"/>
        <w:rPr>
          <w:rFonts w:hint="eastAsia"/>
        </w:rPr>
      </w:pPr>
      <w:r>
        <w:rPr>
          <w:rFonts w:hint="eastAsia"/>
        </w:rPr>
        <w:t>除了培训教师和提高社会认识，还必须更加努力在各种领域，特别是在教育领域</w:t>
      </w:r>
      <w:r>
        <w:rPr>
          <w:rFonts w:hint="eastAsia"/>
        </w:rPr>
        <w:t>推动使用</w:t>
      </w:r>
      <w:r>
        <w:rPr>
          <w:rFonts w:eastAsia="SimHei" w:hint="eastAsia"/>
        </w:rPr>
        <w:t>区别说明女性和男性的语言</w:t>
      </w:r>
      <w:r>
        <w:rPr>
          <w:rFonts w:hint="eastAsia"/>
        </w:rPr>
        <w:t>。为此，成立了</w:t>
      </w:r>
      <w:r>
        <w:rPr>
          <w:rFonts w:eastAsia="SimHei" w:hint="eastAsia"/>
        </w:rPr>
        <w:t>NOMBRA</w:t>
      </w:r>
      <w:r>
        <w:rPr>
          <w:rFonts w:eastAsia="SimHei" w:hint="eastAsia"/>
        </w:rPr>
        <w:t>语言顾问委员会</w:t>
      </w:r>
      <w:r>
        <w:rPr>
          <w:rFonts w:hint="eastAsia"/>
          <w:b/>
          <w:bCs/>
          <w:color w:val="000000"/>
        </w:rPr>
        <w:t>，</w:t>
      </w:r>
      <w:r>
        <w:rPr>
          <w:rFonts w:hint="eastAsia"/>
        </w:rPr>
        <w:t>对西班牙皇家语言学院字典进行了批判性的审议。随后，该顾问委员会向皇家语言学院提交了建议，而且在</w:t>
      </w:r>
      <w:r>
        <w:rPr>
          <w:rFonts w:hint="eastAsia"/>
        </w:rPr>
        <w:t>2000</w:t>
      </w:r>
      <w:r>
        <w:rPr>
          <w:rFonts w:hint="eastAsia"/>
        </w:rPr>
        <w:t>年新版字典的编辑过程中，这些建议已经被皇家语言学院采纳。另外，还举行了有关语言问题的工作会议和讲习班，出席者有来自大学的妇女问题研究所及研究班的代表，目的是传播本阶段内取得的最新研究成果。</w:t>
      </w:r>
    </w:p>
    <w:p w:rsidR="00000000" w:rsidRDefault="00DC43B0" w:rsidP="00DC43B0">
      <w:pPr>
        <w:pStyle w:val="10"/>
        <w:spacing w:beforeLines="0" w:before="0" w:afterLines="0" w:after="240" w:line="360" w:lineRule="exact"/>
        <w:ind w:firstLine="31680"/>
        <w:rPr>
          <w:rFonts w:hint="eastAsia"/>
        </w:rPr>
      </w:pPr>
      <w:r>
        <w:rPr>
          <w:rFonts w:hint="eastAsia"/>
        </w:rPr>
        <w:t>1999</w:t>
      </w:r>
      <w:r>
        <w:rPr>
          <w:rFonts w:hint="eastAsia"/>
        </w:rPr>
        <w:t>年，与</w:t>
      </w:r>
      <w:r>
        <w:rPr>
          <w:rFonts w:eastAsia="SimHei" w:hint="eastAsia"/>
        </w:rPr>
        <w:t>西班牙学生家长协会联合会（</w:t>
      </w:r>
      <w:r>
        <w:rPr>
          <w:rFonts w:eastAsia="SimHei" w:hint="eastAsia"/>
        </w:rPr>
        <w:t>CEAPA</w:t>
      </w:r>
      <w:r>
        <w:rPr>
          <w:rFonts w:eastAsia="SimHei" w:hint="eastAsia"/>
        </w:rPr>
        <w:t>）</w:t>
      </w:r>
      <w:r>
        <w:rPr>
          <w:rFonts w:hint="eastAsia"/>
        </w:rPr>
        <w:t>合作出版和发行了</w:t>
      </w:r>
      <w:r>
        <w:rPr>
          <w:rFonts w:hint="eastAsia"/>
        </w:rPr>
        <w:t xml:space="preserve"> 2 000</w:t>
      </w:r>
      <w:r>
        <w:rPr>
          <w:rFonts w:hint="eastAsia"/>
        </w:rPr>
        <w:t>册“家务劳动：实现共同分担责任模式”指导手册和“来自家庭的职业指导</w:t>
      </w:r>
      <w:r>
        <w:rPr>
          <w:rFonts w:hint="eastAsia"/>
        </w:rPr>
        <w:t>”指导手册。后者的发行量也是</w:t>
      </w:r>
      <w:r>
        <w:rPr>
          <w:rFonts w:hint="eastAsia"/>
        </w:rPr>
        <w:t>2 000</w:t>
      </w:r>
      <w:r>
        <w:rPr>
          <w:rFonts w:hint="eastAsia"/>
        </w:rPr>
        <w:t>册。</w:t>
      </w:r>
      <w:r>
        <w:rPr>
          <w:rFonts w:hint="eastAsia"/>
        </w:rPr>
        <w:t>2001</w:t>
      </w:r>
      <w:r>
        <w:rPr>
          <w:rFonts w:hint="eastAsia"/>
        </w:rPr>
        <w:t>年，同样与该协会联合会合作举办了“来自家庭的职业指导：选择非传统专业”培训班。</w:t>
      </w:r>
    </w:p>
    <w:p w:rsidR="00000000" w:rsidRDefault="00DC43B0" w:rsidP="00DC43B0">
      <w:pPr>
        <w:pStyle w:val="10"/>
        <w:spacing w:beforeLines="0" w:before="0" w:afterLines="0" w:after="240" w:line="360" w:lineRule="exact"/>
        <w:ind w:firstLine="31680"/>
        <w:rPr>
          <w:rFonts w:hint="eastAsia"/>
        </w:rPr>
      </w:pPr>
      <w:r>
        <w:rPr>
          <w:rFonts w:hint="eastAsia"/>
        </w:rPr>
        <w:t>2001</w:t>
      </w:r>
      <w:r>
        <w:rPr>
          <w:rFonts w:hint="eastAsia"/>
        </w:rPr>
        <w:t>年，与教育部教育研究和文件中心的合作，推动进行下列调查研究项目：“选择传统男性专业的女性的职业轨迹”、“在教育领域内男女分担责任”和“移民女儿的就学情况”。</w:t>
      </w:r>
    </w:p>
    <w:p w:rsidR="00000000" w:rsidRDefault="00DC43B0" w:rsidP="00DC43B0">
      <w:pPr>
        <w:pStyle w:val="10"/>
        <w:spacing w:beforeLines="0" w:before="0" w:afterLines="0" w:after="240" w:line="360" w:lineRule="exact"/>
        <w:ind w:firstLine="31680"/>
        <w:rPr>
          <w:rFonts w:hint="eastAsia"/>
        </w:rPr>
      </w:pPr>
      <w:r>
        <w:rPr>
          <w:rFonts w:hint="eastAsia"/>
        </w:rPr>
        <w:t>同样，为了促进开办更多的</w:t>
      </w:r>
      <w:r>
        <w:rPr>
          <w:rFonts w:eastAsia="SimHei" w:hint="eastAsia"/>
        </w:rPr>
        <w:t>大学妇女问题研究班</w:t>
      </w:r>
      <w:r>
        <w:rPr>
          <w:rFonts w:hint="eastAsia"/>
        </w:rPr>
        <w:t>并加强其职能，一直通过评选和发放年度公共资助，从资金上支持研究班的活动和促进它们交换经验。目前，实际上所有的公立大学中都设有妇女问题研究所及研究班。</w:t>
      </w:r>
    </w:p>
    <w:p w:rsidR="00000000" w:rsidRDefault="00DC43B0" w:rsidP="00DC43B0">
      <w:pPr>
        <w:pStyle w:val="10"/>
        <w:spacing w:beforeLines="0" w:before="0" w:afterLines="0" w:after="240" w:line="360" w:lineRule="exact"/>
        <w:ind w:firstLine="31680"/>
        <w:rPr>
          <w:rFonts w:hint="eastAsia"/>
        </w:rPr>
      </w:pPr>
      <w:r>
        <w:rPr>
          <w:rFonts w:hint="eastAsia"/>
        </w:rPr>
        <w:t>1999</w:t>
      </w:r>
      <w:r>
        <w:rPr>
          <w:rFonts w:hint="eastAsia"/>
        </w:rPr>
        <w:t>年之后，妇女委员</w:t>
      </w:r>
      <w:r>
        <w:rPr>
          <w:rFonts w:hint="eastAsia"/>
        </w:rPr>
        <w:t>会实施了</w:t>
      </w:r>
      <w:r>
        <w:rPr>
          <w:rFonts w:eastAsia="SimHei" w:hint="eastAsia"/>
        </w:rPr>
        <w:t>RECLACIONA</w:t>
      </w:r>
      <w:r>
        <w:rPr>
          <w:rFonts w:eastAsia="SimHei" w:hint="eastAsia"/>
        </w:rPr>
        <w:t>计划</w:t>
      </w:r>
      <w:r>
        <w:rPr>
          <w:rFonts w:hint="eastAsia"/>
        </w:rPr>
        <w:t>，目的是处理学校中的暴力问题。计划包括帮助反思传统的大男子主义的教育模式与社会上发生的暴力侵害妇女现象之间的联系，以及教育能够促成哪些改变。</w:t>
      </w:r>
    </w:p>
    <w:p w:rsidR="00000000" w:rsidRDefault="00DC43B0" w:rsidP="00DC43B0">
      <w:pPr>
        <w:pStyle w:val="10"/>
        <w:spacing w:beforeLines="0" w:before="0" w:afterLines="0" w:after="240" w:line="360" w:lineRule="exact"/>
        <w:ind w:firstLine="31680"/>
        <w:rPr>
          <w:rFonts w:hint="eastAsia"/>
        </w:rPr>
      </w:pPr>
      <w:r>
        <w:rPr>
          <w:rFonts w:hint="eastAsia"/>
        </w:rPr>
        <w:t>女性</w:t>
      </w:r>
      <w:r>
        <w:rPr>
          <w:rFonts w:eastAsia="SimHei" w:hint="eastAsia"/>
        </w:rPr>
        <w:t>体育运动</w:t>
      </w:r>
      <w:r>
        <w:rPr>
          <w:rFonts w:hint="eastAsia"/>
        </w:rPr>
        <w:t>是教育行动领域的另一个中心。已经掌握的数据表明，进行体育运动的女性在各个年龄组中的比例都比较低，这对女性健康和她们的全面发展产生了有害影响。为此，教育机构和其他各种社会工作者应该着手加强促进妇女进行体育活动。</w:t>
      </w:r>
    </w:p>
    <w:p w:rsidR="00000000" w:rsidRDefault="00DC43B0" w:rsidP="00DC43B0">
      <w:pPr>
        <w:pStyle w:val="10"/>
        <w:spacing w:beforeLines="0" w:before="0" w:afterLines="0" w:after="240" w:line="360" w:lineRule="exact"/>
        <w:ind w:firstLine="31680"/>
        <w:rPr>
          <w:rFonts w:hint="eastAsia"/>
        </w:rPr>
      </w:pPr>
      <w:r>
        <w:rPr>
          <w:rFonts w:hint="eastAsia"/>
        </w:rPr>
        <w:t>为此目的，通过</w:t>
      </w:r>
      <w:r>
        <w:rPr>
          <w:rFonts w:hint="eastAsia"/>
          <w:b/>
          <w:bCs/>
        </w:rPr>
        <w:t>在</w:t>
      </w:r>
      <w:r>
        <w:rPr>
          <w:rFonts w:eastAsia="SimHei" w:hint="eastAsia"/>
        </w:rPr>
        <w:t>体育领域开展行动的合作协议</w:t>
      </w:r>
      <w:r>
        <w:rPr>
          <w:rFonts w:hint="eastAsia"/>
        </w:rPr>
        <w:t>，劳工和社会事务部与教育、文化和体育部开展了一系列的合作活动。妇女委员会和</w:t>
      </w:r>
      <w:r>
        <w:rPr>
          <w:rFonts w:eastAsia="SimHei" w:hint="eastAsia"/>
        </w:rPr>
        <w:t>体育高级委员会</w:t>
      </w:r>
      <w:r>
        <w:rPr>
          <w:rFonts w:hint="eastAsia"/>
        </w:rPr>
        <w:t>也共同行动，促进体育运动中的男女同校教育、编写和推广教学材料、推动女性参与体育运动和进行相关的研究和分析。</w:t>
      </w:r>
    </w:p>
    <w:p w:rsidR="00000000" w:rsidRDefault="00DC43B0" w:rsidP="00DC43B0">
      <w:pPr>
        <w:pStyle w:val="10"/>
        <w:spacing w:beforeLines="0" w:before="0" w:afterLines="0" w:after="240" w:line="360" w:lineRule="exact"/>
        <w:ind w:firstLine="31680"/>
        <w:rPr>
          <w:rFonts w:hint="eastAsia"/>
        </w:rPr>
      </w:pPr>
      <w:r>
        <w:rPr>
          <w:rFonts w:hint="eastAsia"/>
        </w:rPr>
        <w:t>其中，值得强调的活动有：</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向在全国学生锦标赛中女生参加情况最好、成绩最突出的自治区颁奖。</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针对教师制作名为“选择你的运动”的录像带，其中包含如何在各所学校开展体育活动的建议。</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按照性别对学校、大学和自治区体育活动数据进行分类。</w:t>
      </w:r>
    </w:p>
    <w:p w:rsidR="00000000" w:rsidRDefault="00DC43B0" w:rsidP="00DC43B0">
      <w:pPr>
        <w:pStyle w:val="10"/>
        <w:spacing w:beforeLines="0" w:before="0" w:afterLines="0" w:after="240" w:line="360" w:lineRule="exact"/>
        <w:ind w:firstLine="31680"/>
        <w:rPr>
          <w:rFonts w:hint="eastAsia"/>
        </w:rPr>
      </w:pPr>
      <w:r>
        <w:rPr>
          <w:rFonts w:hint="eastAsia"/>
        </w:rPr>
        <w:t>出于同样的目的，妇女委员会和</w:t>
      </w:r>
      <w:r>
        <w:rPr>
          <w:rFonts w:eastAsia="SimHei" w:hint="eastAsia"/>
        </w:rPr>
        <w:t>妇女与体育基金会</w:t>
      </w:r>
      <w:r>
        <w:rPr>
          <w:rFonts w:hint="eastAsia"/>
        </w:rPr>
        <w:t>签订了</w:t>
      </w:r>
      <w:r>
        <w:rPr>
          <w:rFonts w:eastAsia="SimHei" w:hint="eastAsia"/>
        </w:rPr>
        <w:t>合作协议</w:t>
      </w:r>
      <w:r>
        <w:rPr>
          <w:rFonts w:hint="eastAsia"/>
        </w:rPr>
        <w:t>，通过协议开展下列活动：</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成立妇女与体育监察处。</w:t>
      </w:r>
    </w:p>
    <w:p w:rsidR="00000000" w:rsidRDefault="00DC43B0" w:rsidP="00DC43B0">
      <w:pPr>
        <w:pStyle w:val="10"/>
        <w:numPr>
          <w:ilvl w:val="0"/>
          <w:numId w:val="873"/>
        </w:numPr>
        <w:tabs>
          <w:tab w:val="clear" w:pos="425"/>
          <w:tab w:val="num" w:pos="840"/>
        </w:tabs>
        <w:spacing w:beforeLines="0" w:before="0" w:afterLines="0" w:after="240" w:line="360" w:lineRule="exact"/>
        <w:ind w:leftChars="200" w:left="31680" w:firstLineChars="0"/>
        <w:rPr>
          <w:rFonts w:hint="eastAsia"/>
        </w:rPr>
      </w:pPr>
      <w:r>
        <w:rPr>
          <w:rFonts w:hint="eastAsia"/>
        </w:rPr>
        <w:t>举办妇女与体育工作日，宣传妇女在体育界的现状和她们在该</w:t>
      </w:r>
      <w:r>
        <w:rPr>
          <w:rFonts w:hint="eastAsia"/>
        </w:rPr>
        <w:t>领域的贡献。</w:t>
      </w:r>
    </w:p>
    <w:p w:rsidR="00000000" w:rsidRDefault="00DC43B0" w:rsidP="00DC43B0">
      <w:pPr>
        <w:pStyle w:val="10"/>
        <w:spacing w:beforeLines="0" w:before="0" w:afterLines="0" w:after="240" w:line="360" w:lineRule="exact"/>
        <w:ind w:firstLine="31680"/>
        <w:rPr>
          <w:rFonts w:hint="eastAsia"/>
        </w:rPr>
      </w:pPr>
      <w:r>
        <w:rPr>
          <w:rFonts w:hint="eastAsia"/>
        </w:rPr>
        <w:t>在这些年间，还同国家消费委员会、大学等其他公共机构签订了合作协议，目的是推动无性别歧视的教育、培训和情感教育</w:t>
      </w:r>
      <w:r>
        <w:rPr>
          <w:rFonts w:hint="eastAsia"/>
        </w:rPr>
        <w:t>/</w:t>
      </w:r>
      <w:r>
        <w:rPr>
          <w:rFonts w:hint="eastAsia"/>
        </w:rPr>
        <w:t>性教育，以及分担家庭负担。</w:t>
      </w:r>
    </w:p>
    <w:p w:rsidR="00000000" w:rsidRDefault="00DC43B0" w:rsidP="00DC43B0">
      <w:pPr>
        <w:pStyle w:val="10"/>
        <w:spacing w:beforeLines="0" w:before="0" w:afterLines="0" w:after="240" w:line="360" w:lineRule="exact"/>
        <w:ind w:firstLine="31680"/>
        <w:rPr>
          <w:rFonts w:hint="eastAsia"/>
        </w:rPr>
      </w:pPr>
      <w:r>
        <w:rPr>
          <w:rFonts w:hint="eastAsia"/>
        </w:rPr>
        <w:t>为了使媒体能够以适宜的方式展现不带有性别歧视色彩的女性形象，</w:t>
      </w:r>
      <w:r>
        <w:rPr>
          <w:rFonts w:hint="eastAsia"/>
        </w:rPr>
        <w:t>2001</w:t>
      </w:r>
      <w:r>
        <w:rPr>
          <w:rFonts w:hint="eastAsia"/>
        </w:rPr>
        <w:t>年，与西班牙广播电视机构签订了合作协议。它的目标是分析媒体中出现的妇女形象、讨论对妇女暴力现象的措施以及培训专业人员，改善资讯节目和其他节目中的女性形象。</w:t>
      </w:r>
    </w:p>
    <w:p w:rsidR="00000000" w:rsidRDefault="00DC43B0" w:rsidP="00DC43B0">
      <w:pPr>
        <w:pStyle w:val="10"/>
        <w:spacing w:beforeLines="0" w:before="0" w:afterLines="0" w:after="240" w:line="360" w:lineRule="exact"/>
        <w:ind w:firstLine="31680"/>
        <w:rPr>
          <w:rFonts w:hint="eastAsia"/>
        </w:rPr>
      </w:pPr>
      <w:r>
        <w:rPr>
          <w:rFonts w:hint="eastAsia"/>
        </w:rPr>
        <w:t>妇女委员会开展的促进男女平等的培训活动中还包括：</w:t>
      </w:r>
      <w:r>
        <w:t xml:space="preserve"> </w:t>
      </w:r>
    </w:p>
    <w:p w:rsidR="00000000" w:rsidRDefault="00DC43B0" w:rsidP="00DC43B0">
      <w:pPr>
        <w:pStyle w:val="10"/>
        <w:spacing w:beforeLines="0" w:before="0" w:afterLines="0" w:after="240" w:line="360" w:lineRule="exact"/>
        <w:ind w:firstLine="31680"/>
        <w:rPr>
          <w:rFonts w:hint="eastAsia"/>
        </w:rPr>
      </w:pPr>
      <w:r>
        <w:rPr>
          <w:rFonts w:eastAsia="SimHei" w:hint="eastAsia"/>
        </w:rPr>
        <w:t>平等行动者培训班</w:t>
      </w:r>
      <w:r>
        <w:rPr>
          <w:rFonts w:hint="eastAsia"/>
        </w:rPr>
        <w:t>。课程为</w:t>
      </w:r>
      <w:r>
        <w:rPr>
          <w:rFonts w:hint="eastAsia"/>
        </w:rPr>
        <w:t>270</w:t>
      </w:r>
      <w:r>
        <w:rPr>
          <w:rFonts w:hint="eastAsia"/>
        </w:rPr>
        <w:t>个学时，从机会平等的角度，培训在社会政治、教育、保健等</w:t>
      </w:r>
      <w:r>
        <w:rPr>
          <w:rFonts w:hint="eastAsia"/>
        </w:rPr>
        <w:t>领域中从事妇女工作的技术人员和专业人员，目的是在上述各领域的政策中贯彻“纳入主流观念”。</w:t>
      </w:r>
    </w:p>
    <w:p w:rsidR="00000000" w:rsidRDefault="00DC43B0">
      <w:pPr>
        <w:pStyle w:val="20"/>
        <w:spacing w:beforeLines="0" w:before="0" w:afterLines="0" w:after="240" w:line="360" w:lineRule="atLeast"/>
        <w:rPr>
          <w:rFonts w:ascii="SimHei" w:eastAsia="SimHei" w:hint="eastAsia"/>
          <w:sz w:val="24"/>
        </w:rPr>
      </w:pPr>
      <w:r>
        <w:rPr>
          <w:rFonts w:ascii="SimHei" w:eastAsia="SimHei" w:hint="eastAsia"/>
          <w:b w:val="0"/>
          <w:sz w:val="24"/>
        </w:rPr>
        <w:t>第</w:t>
      </w:r>
      <w:r>
        <w:rPr>
          <w:rFonts w:ascii="SimHei" w:eastAsia="SimHei" w:hint="eastAsia"/>
          <w:b w:val="0"/>
          <w:sz w:val="24"/>
        </w:rPr>
        <w:t>11</w:t>
      </w:r>
      <w:r>
        <w:rPr>
          <w:rFonts w:ascii="SimHei" w:eastAsia="SimHei" w:hint="eastAsia"/>
          <w:b w:val="0"/>
          <w:sz w:val="24"/>
        </w:rPr>
        <w:t>条：就业</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一、现状</w:t>
      </w:r>
    </w:p>
    <w:p w:rsidR="00000000" w:rsidRDefault="00DC43B0" w:rsidP="00DC43B0">
      <w:pPr>
        <w:pStyle w:val="10"/>
        <w:spacing w:beforeLines="0" w:before="0" w:afterLines="0" w:after="240" w:line="360" w:lineRule="atLeast"/>
        <w:ind w:firstLine="31680"/>
        <w:rPr>
          <w:rFonts w:hint="eastAsia"/>
        </w:rPr>
      </w:pPr>
      <w:r>
        <w:rPr>
          <w:rFonts w:hint="eastAsia"/>
        </w:rPr>
        <w:t>1997</w:t>
      </w:r>
      <w:r>
        <w:rPr>
          <w:rFonts w:hint="eastAsia"/>
        </w:rPr>
        <w:t>年以后，在年经济增长率超过</w:t>
      </w:r>
      <w:r>
        <w:rPr>
          <w:rFonts w:hint="eastAsia"/>
        </w:rPr>
        <w:t>4%</w:t>
      </w:r>
      <w:r>
        <w:rPr>
          <w:rFonts w:hint="eastAsia"/>
        </w:rPr>
        <w:t>的背景下，西班牙的劳动力市场发展势头一直良好。然而，最近几年经济增长并没有完全克服西班牙劳动市场的缺陷。就业率依然低，失业率还是保持在一个高水平上。这种情况在妇女身上表现得尤为突出。同时，尽管长期合同数量有所增加，临时雇佣率也在继续攀升。</w:t>
      </w:r>
    </w:p>
    <w:p w:rsidR="00000000" w:rsidRDefault="00DC43B0" w:rsidP="00DC43B0">
      <w:pPr>
        <w:pStyle w:val="10"/>
        <w:spacing w:beforeLines="0" w:before="0" w:afterLines="0" w:after="240" w:line="360" w:lineRule="atLeast"/>
        <w:ind w:firstLine="31680"/>
        <w:rPr>
          <w:rFonts w:hint="eastAsia"/>
        </w:rPr>
      </w:pPr>
      <w:r>
        <w:rPr>
          <w:rFonts w:hint="eastAsia"/>
        </w:rPr>
        <w:t>未来几年面临的挑战是继续加强创造新的就业机会，特别是长期就业机会，克服上述缺陷。为此，正在加紧开展培训和教育工作，正如</w:t>
      </w:r>
      <w:r>
        <w:rPr>
          <w:rFonts w:hint="eastAsia"/>
        </w:rPr>
        <w:t>我们在上一章指出的，它们已经成为提高妇女就业率的一个关键因素。</w:t>
      </w:r>
    </w:p>
    <w:p w:rsidR="00000000" w:rsidRDefault="00DC43B0" w:rsidP="00DC43B0">
      <w:pPr>
        <w:pStyle w:val="10"/>
        <w:spacing w:beforeLines="0" w:before="0" w:afterLines="0" w:after="240" w:line="360" w:lineRule="atLeast"/>
        <w:ind w:firstLine="31680"/>
        <w:rPr>
          <w:rFonts w:hint="eastAsia"/>
        </w:rPr>
      </w:pPr>
      <w:r>
        <w:rPr>
          <w:rFonts w:hint="eastAsia"/>
        </w:rPr>
        <w:t>1990</w:t>
      </w:r>
      <w:r>
        <w:rPr>
          <w:rFonts w:hint="eastAsia"/>
        </w:rPr>
        <w:t>－</w:t>
      </w:r>
      <w:r>
        <w:rPr>
          <w:rFonts w:hint="eastAsia"/>
        </w:rPr>
        <w:t>2001</w:t>
      </w:r>
      <w:r>
        <w:rPr>
          <w:rFonts w:hint="eastAsia"/>
        </w:rPr>
        <w:t>年的</w:t>
      </w:r>
      <w:r>
        <w:rPr>
          <w:rFonts w:eastAsia="SimHei" w:hint="eastAsia"/>
        </w:rPr>
        <w:t>活动</w:t>
      </w:r>
      <w:r>
        <w:rPr>
          <w:rFonts w:hint="eastAsia"/>
          <w:b/>
          <w:bCs/>
        </w:rPr>
        <w:t>率</w:t>
      </w:r>
      <w:r>
        <w:rPr>
          <w:rFonts w:hint="eastAsia"/>
        </w:rPr>
        <w:t>发展状况显示这一阶段的妇女活动率提高了</w:t>
      </w:r>
      <w:r>
        <w:rPr>
          <w:rFonts w:hint="eastAsia"/>
        </w:rPr>
        <w:t>1.25%</w:t>
      </w:r>
      <w:r>
        <w:rPr>
          <w:rFonts w:hint="eastAsia"/>
        </w:rPr>
        <w:t>，超过了男子的</w:t>
      </w:r>
      <w:r>
        <w:rPr>
          <w:rFonts w:hint="eastAsia"/>
        </w:rPr>
        <w:t>0.92%</w:t>
      </w:r>
      <w:r>
        <w:rPr>
          <w:rFonts w:hint="eastAsia"/>
        </w:rPr>
        <w:t>。如果我们注意到</w:t>
      </w:r>
      <w:r>
        <w:rPr>
          <w:rFonts w:hint="eastAsia"/>
        </w:rPr>
        <w:t>1985</w:t>
      </w:r>
      <w:r>
        <w:rPr>
          <w:rFonts w:hint="eastAsia"/>
        </w:rPr>
        <w:t>年西班牙在向委员会提交的初次报告中提供的数据，这种增长就显得更为突出。</w:t>
      </w:r>
      <w:r>
        <w:rPr>
          <w:rFonts w:hint="eastAsia"/>
        </w:rPr>
        <w:t>1985</w:t>
      </w:r>
      <w:r>
        <w:rPr>
          <w:rFonts w:hint="eastAsia"/>
        </w:rPr>
        <w:t>年的妇女活动率为</w:t>
      </w:r>
      <w:r>
        <w:rPr>
          <w:rFonts w:hint="eastAsia"/>
        </w:rPr>
        <w:t>27.6%</w:t>
      </w:r>
      <w:r>
        <w:rPr>
          <w:rFonts w:hint="eastAsia"/>
        </w:rPr>
        <w:t>，而男子的活动率是</w:t>
      </w:r>
      <w:r>
        <w:rPr>
          <w:rFonts w:hint="eastAsia"/>
        </w:rPr>
        <w:t>68.6%</w:t>
      </w:r>
      <w:r>
        <w:rPr>
          <w:rFonts w:hint="eastAsia"/>
        </w:rPr>
        <w:t>。尽管妇女对劳动力市场的参与程度依然保持在适度的水平上，但是她们的就业增长率超过了男子，而且如果我们注意到西班牙采取的就业政策，可以预计这一趋势将在今后几年中一直持续下去。</w:t>
      </w:r>
    </w:p>
    <w:p w:rsidR="00000000" w:rsidRDefault="00DC43B0">
      <w:pPr>
        <w:spacing w:after="240" w:line="360" w:lineRule="atLeast"/>
        <w:jc w:val="center"/>
        <w:rPr>
          <w:rFonts w:hint="eastAsia"/>
          <w:sz w:val="18"/>
        </w:rPr>
      </w:pPr>
      <w:r>
        <w:object w:dxaOrig="6570" w:dyaOrig="3660">
          <v:shape id="_x0000_i1030" type="#_x0000_t75" style="width:328.5pt;height:183pt" o:ole="">
            <v:imagedata r:id="rId35" o:title=""/>
          </v:shape>
          <o:OLEObject Type="Embed" ProgID="Excel.Chart.8" ShapeID="_x0000_i1030" DrawAspect="Content" ObjectID="_1395237890" r:id="rId36">
            <o:FieldCodes>\s</o:FieldCodes>
          </o:OLEObject>
        </w:object>
      </w:r>
    </w:p>
    <w:p w:rsidR="00000000" w:rsidRDefault="00DC43B0" w:rsidP="00DC43B0">
      <w:pPr>
        <w:spacing w:after="240" w:line="360" w:lineRule="atLeast"/>
        <w:ind w:firstLineChars="1000" w:firstLine="31680"/>
        <w:rPr>
          <w:rFonts w:hint="eastAsia"/>
          <w:sz w:val="18"/>
          <w:bdr w:val="single" w:sz="4" w:space="0" w:color="auto"/>
        </w:rPr>
      </w:pPr>
      <w:r>
        <w:rPr>
          <w:rFonts w:hint="eastAsia"/>
          <w:sz w:val="18"/>
        </w:rPr>
        <w:t>资料来源：根据国家统计局第四季度在业人口调查的数据编制而成。</w:t>
      </w:r>
    </w:p>
    <w:p w:rsidR="00000000" w:rsidRDefault="00DC43B0" w:rsidP="00DC43B0">
      <w:pPr>
        <w:pStyle w:val="10"/>
        <w:spacing w:beforeLines="0" w:before="0" w:afterLines="0" w:after="240" w:line="360" w:lineRule="atLeast"/>
        <w:ind w:firstLine="31680"/>
        <w:rPr>
          <w:rFonts w:hint="eastAsia"/>
        </w:rPr>
      </w:pPr>
      <w:r>
        <w:rPr>
          <w:rFonts w:hint="eastAsia"/>
        </w:rPr>
        <w:t>妇女和男子的</w:t>
      </w:r>
      <w:r>
        <w:rPr>
          <w:rFonts w:eastAsia="SimHei" w:hint="eastAsia"/>
        </w:rPr>
        <w:t>就业率</w:t>
      </w:r>
      <w:r>
        <w:rPr>
          <w:rFonts w:hint="eastAsia"/>
        </w:rPr>
        <w:t>都显著提高。尽管如此，和活动率一样，如果与</w:t>
      </w:r>
      <w:r>
        <w:rPr>
          <w:rFonts w:hint="eastAsia"/>
        </w:rPr>
        <w:t>1985</w:t>
      </w:r>
      <w:r>
        <w:rPr>
          <w:rFonts w:hint="eastAsia"/>
        </w:rPr>
        <w:t>年的数据相比，我们发现妇女就业率的增长幅度更为明显。</w:t>
      </w:r>
      <w:r>
        <w:rPr>
          <w:rFonts w:hint="eastAsia"/>
        </w:rPr>
        <w:t>1985</w:t>
      </w:r>
      <w:r>
        <w:rPr>
          <w:rFonts w:hint="eastAsia"/>
        </w:rPr>
        <w:t>年的妇女就业率是</w:t>
      </w:r>
      <w:r>
        <w:rPr>
          <w:rFonts w:hint="eastAsia"/>
        </w:rPr>
        <w:t>20.75%</w:t>
      </w:r>
      <w:r>
        <w:rPr>
          <w:rFonts w:hint="eastAsia"/>
        </w:rPr>
        <w:t>，到</w:t>
      </w:r>
      <w:r>
        <w:rPr>
          <w:rFonts w:hint="eastAsia"/>
        </w:rPr>
        <w:t>2000</w:t>
      </w:r>
      <w:r>
        <w:rPr>
          <w:rFonts w:hint="eastAsia"/>
        </w:rPr>
        <w:t>年，妇女就业率已经上涨了</w:t>
      </w:r>
      <w:r>
        <w:rPr>
          <w:rFonts w:hint="eastAsia"/>
        </w:rPr>
        <w:t>12.08%</w:t>
      </w:r>
      <w:r>
        <w:rPr>
          <w:rFonts w:hint="eastAsia"/>
        </w:rPr>
        <w:t>。</w:t>
      </w:r>
    </w:p>
    <w:p w:rsidR="00000000" w:rsidRDefault="00DC43B0">
      <w:pPr>
        <w:spacing w:after="240" w:line="360" w:lineRule="atLeast"/>
        <w:jc w:val="center"/>
        <w:rPr>
          <w:rFonts w:hint="eastAsia"/>
        </w:rPr>
      </w:pPr>
      <w:r>
        <w:object w:dxaOrig="6570" w:dyaOrig="3660">
          <v:shape id="_x0000_i1031" type="#_x0000_t75" style="width:328.5pt;height:183pt" o:ole="">
            <v:imagedata r:id="rId37" o:title=""/>
          </v:shape>
          <o:OLEObject Type="Embed" ProgID="Excel.Chart.8" ShapeID="_x0000_i1031" DrawAspect="Content" ObjectID="_1395237891" r:id="rId38">
            <o:FieldCodes>\s</o:FieldCodes>
          </o:OLEObject>
        </w:object>
      </w:r>
    </w:p>
    <w:p w:rsidR="00000000" w:rsidRDefault="00DC43B0" w:rsidP="00DC43B0">
      <w:pPr>
        <w:spacing w:after="240" w:line="360" w:lineRule="atLeast"/>
        <w:ind w:firstLineChars="1000" w:firstLine="31680"/>
        <w:rPr>
          <w:rFonts w:hint="eastAsia"/>
          <w:sz w:val="18"/>
          <w:bdr w:val="single" w:sz="4" w:space="0" w:color="auto"/>
        </w:rPr>
      </w:pPr>
      <w:r>
        <w:rPr>
          <w:rFonts w:hint="eastAsia"/>
          <w:sz w:val="18"/>
        </w:rPr>
        <w:t>资料来源：根据第三季度国家统计局第四季度在业人口调查的数据编制而成。</w:t>
      </w:r>
    </w:p>
    <w:p w:rsidR="00000000" w:rsidRDefault="00DC43B0" w:rsidP="00DC43B0">
      <w:pPr>
        <w:pStyle w:val="10"/>
        <w:spacing w:beforeLines="0" w:before="0" w:afterLines="0" w:after="240" w:line="360" w:lineRule="atLeast"/>
        <w:ind w:firstLine="31680"/>
        <w:rPr>
          <w:rFonts w:hint="eastAsia"/>
        </w:rPr>
      </w:pPr>
      <w:r>
        <w:rPr>
          <w:rFonts w:hint="eastAsia"/>
        </w:rPr>
        <w:t>如果研究就业人口的绝对数字，可以发现除了在手工业工人和加工业、建筑业和采矿</w:t>
      </w:r>
      <w:r>
        <w:rPr>
          <w:rFonts w:hint="eastAsia"/>
        </w:rPr>
        <w:t>业（经纪人除外）的熟练工人、机械设备安装人员和装配人员、农业和渔业熟练工人之外，在这些职业领域中妇女的比例显然很低，妇女在其他被考察职业中的比重有所上升，因此，正如我们在有关教育问题的一章中看到的，正在实施多元专业</w:t>
      </w:r>
      <w:r>
        <w:rPr>
          <w:rFonts w:hint="eastAsia"/>
        </w:rPr>
        <w:t>/</w:t>
      </w:r>
      <w:r>
        <w:rPr>
          <w:rFonts w:hint="eastAsia"/>
        </w:rPr>
        <w:t>职业方案和活动。</w:t>
      </w:r>
    </w:p>
    <w:p w:rsidR="00000000" w:rsidRDefault="00DC43B0">
      <w:pPr>
        <w:spacing w:after="240" w:line="360" w:lineRule="atLeast"/>
        <w:jc w:val="center"/>
        <w:rPr>
          <w:rFonts w:eastAsia="SimHei" w:hint="eastAsia"/>
        </w:rPr>
      </w:pPr>
      <w:r>
        <w:rPr>
          <w:rFonts w:eastAsia="SimHei" w:hint="eastAsia"/>
        </w:rPr>
        <w:t>按职业类别统计的就业人口</w:t>
      </w:r>
    </w:p>
    <w:tbl>
      <w:tblPr>
        <w:tblW w:w="5000" w:type="pct"/>
        <w:tblLook w:val="00B1" w:firstRow="1" w:lastRow="0" w:firstColumn="1" w:lastColumn="0" w:noHBand="0" w:noVBand="0"/>
      </w:tblPr>
      <w:tblGrid>
        <w:gridCol w:w="5219"/>
        <w:gridCol w:w="1126"/>
        <w:gridCol w:w="1247"/>
        <w:gridCol w:w="1126"/>
        <w:gridCol w:w="1246"/>
      </w:tblGrid>
      <w:tr w:rsidR="00000000">
        <w:tblPrEx>
          <w:tblCellMar>
            <w:top w:w="0" w:type="dxa"/>
            <w:bottom w:w="0" w:type="dxa"/>
          </w:tblCellMar>
        </w:tblPrEx>
        <w:trPr>
          <w:cantSplit/>
        </w:trPr>
        <w:tc>
          <w:tcPr>
            <w:tcW w:w="2619" w:type="pct"/>
          </w:tcPr>
          <w:p w:rsidR="00000000" w:rsidRDefault="00DC43B0">
            <w:pPr>
              <w:spacing w:line="360" w:lineRule="atLeast"/>
              <w:rPr>
                <w:rFonts w:ascii="SimHei" w:eastAsia="SimHei" w:hint="eastAsia"/>
                <w:sz w:val="18"/>
              </w:rPr>
            </w:pPr>
          </w:p>
        </w:tc>
        <w:tc>
          <w:tcPr>
            <w:tcW w:w="1190" w:type="pct"/>
            <w:gridSpan w:val="2"/>
          </w:tcPr>
          <w:p w:rsidR="00000000" w:rsidRDefault="00DC43B0">
            <w:pPr>
              <w:spacing w:line="360" w:lineRule="atLeast"/>
              <w:jc w:val="center"/>
              <w:rPr>
                <w:rFonts w:ascii="SimHei" w:eastAsia="SimHei" w:hint="eastAsia"/>
                <w:sz w:val="18"/>
              </w:rPr>
            </w:pPr>
            <w:r>
              <w:rPr>
                <w:rFonts w:ascii="SimHei" w:eastAsia="SimHei" w:hint="eastAsia"/>
                <w:sz w:val="18"/>
              </w:rPr>
              <w:t>1999</w:t>
            </w:r>
          </w:p>
        </w:tc>
        <w:tc>
          <w:tcPr>
            <w:tcW w:w="1190" w:type="pct"/>
            <w:gridSpan w:val="2"/>
          </w:tcPr>
          <w:p w:rsidR="00000000" w:rsidRDefault="00DC43B0">
            <w:pPr>
              <w:spacing w:line="360" w:lineRule="atLeast"/>
              <w:jc w:val="center"/>
              <w:rPr>
                <w:rFonts w:ascii="SimHei" w:eastAsia="SimHei" w:hint="eastAsia"/>
                <w:sz w:val="18"/>
              </w:rPr>
            </w:pPr>
            <w:r>
              <w:rPr>
                <w:rFonts w:ascii="SimHei" w:eastAsia="SimHei" w:hint="eastAsia"/>
                <w:sz w:val="18"/>
              </w:rPr>
              <w:t>2001</w:t>
            </w:r>
          </w:p>
        </w:tc>
      </w:tr>
      <w:tr w:rsidR="00000000">
        <w:tblPrEx>
          <w:tblCellMar>
            <w:top w:w="0" w:type="dxa"/>
            <w:bottom w:w="0" w:type="dxa"/>
          </w:tblCellMar>
        </w:tblPrEx>
        <w:tc>
          <w:tcPr>
            <w:tcW w:w="2619" w:type="pct"/>
          </w:tcPr>
          <w:p w:rsidR="00000000" w:rsidRDefault="00DC43B0">
            <w:pPr>
              <w:spacing w:line="360" w:lineRule="atLeast"/>
              <w:rPr>
                <w:rFonts w:ascii="SimHei" w:eastAsia="SimHei" w:hint="eastAsia"/>
                <w:sz w:val="18"/>
              </w:rPr>
            </w:pPr>
          </w:p>
        </w:tc>
        <w:tc>
          <w:tcPr>
            <w:tcW w:w="565" w:type="pct"/>
          </w:tcPr>
          <w:p w:rsidR="00000000" w:rsidRDefault="00DC43B0">
            <w:pPr>
              <w:spacing w:line="360" w:lineRule="atLeast"/>
              <w:jc w:val="center"/>
              <w:rPr>
                <w:rFonts w:ascii="SimHei" w:eastAsia="SimHei" w:hint="eastAsia"/>
                <w:sz w:val="18"/>
              </w:rPr>
            </w:pPr>
            <w:r>
              <w:rPr>
                <w:rFonts w:ascii="SimHei" w:eastAsia="SimHei" w:hint="eastAsia"/>
                <w:sz w:val="18"/>
              </w:rPr>
              <w:t>总</w:t>
            </w:r>
            <w:r>
              <w:rPr>
                <w:rFonts w:ascii="SimHei" w:eastAsia="SimHei" w:hint="eastAsia"/>
                <w:sz w:val="18"/>
              </w:rPr>
              <w:t xml:space="preserve"> </w:t>
            </w:r>
            <w:r>
              <w:rPr>
                <w:rFonts w:ascii="SimHei" w:eastAsia="SimHei" w:hint="eastAsia"/>
                <w:sz w:val="18"/>
              </w:rPr>
              <w:t>计</w:t>
            </w:r>
          </w:p>
        </w:tc>
        <w:tc>
          <w:tcPr>
            <w:tcW w:w="626" w:type="pct"/>
          </w:tcPr>
          <w:p w:rsidR="00000000" w:rsidRDefault="00DC43B0">
            <w:pPr>
              <w:spacing w:line="360" w:lineRule="atLeast"/>
              <w:jc w:val="center"/>
              <w:rPr>
                <w:rFonts w:ascii="SimHei" w:eastAsia="SimHei" w:hint="eastAsia"/>
                <w:sz w:val="18"/>
              </w:rPr>
            </w:pPr>
            <w:r>
              <w:rPr>
                <w:rFonts w:ascii="SimHei" w:eastAsia="SimHei" w:hint="eastAsia"/>
                <w:sz w:val="18"/>
              </w:rPr>
              <w:t>妇女比例</w:t>
            </w:r>
          </w:p>
          <w:p w:rsidR="00000000" w:rsidRDefault="00DC43B0">
            <w:pPr>
              <w:spacing w:line="360" w:lineRule="atLeast"/>
              <w:jc w:val="center"/>
              <w:rPr>
                <w:rFonts w:ascii="SimHei" w:eastAsia="SimHei" w:hint="eastAsia"/>
                <w:sz w:val="18"/>
              </w:rPr>
            </w:pPr>
            <w:r>
              <w:rPr>
                <w:rFonts w:ascii="SimHei" w:eastAsia="SimHei" w:hint="eastAsia"/>
                <w:sz w:val="18"/>
              </w:rPr>
              <w:t>（％）</w:t>
            </w:r>
          </w:p>
        </w:tc>
        <w:tc>
          <w:tcPr>
            <w:tcW w:w="565" w:type="pct"/>
          </w:tcPr>
          <w:p w:rsidR="00000000" w:rsidRDefault="00DC43B0">
            <w:pPr>
              <w:spacing w:line="360" w:lineRule="atLeast"/>
              <w:jc w:val="center"/>
              <w:rPr>
                <w:rFonts w:ascii="SimHei" w:eastAsia="SimHei" w:hint="eastAsia"/>
                <w:sz w:val="18"/>
              </w:rPr>
            </w:pPr>
            <w:r>
              <w:rPr>
                <w:rFonts w:ascii="SimHei" w:eastAsia="SimHei" w:hint="eastAsia"/>
                <w:sz w:val="18"/>
              </w:rPr>
              <w:t>总</w:t>
            </w:r>
            <w:r>
              <w:rPr>
                <w:rFonts w:ascii="SimHei" w:eastAsia="SimHei" w:hint="eastAsia"/>
                <w:sz w:val="18"/>
              </w:rPr>
              <w:t xml:space="preserve"> </w:t>
            </w:r>
            <w:r>
              <w:rPr>
                <w:rFonts w:ascii="SimHei" w:eastAsia="SimHei" w:hint="eastAsia"/>
                <w:sz w:val="18"/>
              </w:rPr>
              <w:t>计</w:t>
            </w:r>
          </w:p>
        </w:tc>
        <w:tc>
          <w:tcPr>
            <w:tcW w:w="626" w:type="pct"/>
          </w:tcPr>
          <w:p w:rsidR="00000000" w:rsidRDefault="00DC43B0">
            <w:pPr>
              <w:spacing w:line="360" w:lineRule="atLeast"/>
              <w:jc w:val="center"/>
              <w:rPr>
                <w:rFonts w:ascii="SimHei" w:eastAsia="SimHei" w:hint="eastAsia"/>
                <w:sz w:val="18"/>
              </w:rPr>
            </w:pPr>
            <w:r>
              <w:rPr>
                <w:rFonts w:ascii="SimHei" w:eastAsia="SimHei" w:hint="eastAsia"/>
                <w:sz w:val="18"/>
              </w:rPr>
              <w:t>妇女比例</w:t>
            </w:r>
          </w:p>
          <w:p w:rsidR="00000000" w:rsidRDefault="00DC43B0">
            <w:pPr>
              <w:spacing w:line="360" w:lineRule="atLeas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2619" w:type="pct"/>
            <w:tcBorders>
              <w:bottom w:val="single" w:sz="4" w:space="0" w:color="auto"/>
            </w:tcBorders>
          </w:tcPr>
          <w:p w:rsidR="00000000" w:rsidRDefault="00DC43B0">
            <w:pPr>
              <w:spacing w:line="360" w:lineRule="atLeast"/>
              <w:rPr>
                <w:rFonts w:eastAsia="SimHei" w:hint="eastAsia"/>
                <w:sz w:val="18"/>
              </w:rPr>
            </w:pPr>
            <w:r>
              <w:rPr>
                <w:rFonts w:eastAsia="SimHei" w:hint="eastAsia"/>
                <w:sz w:val="18"/>
              </w:rPr>
              <w:t>共</w:t>
            </w:r>
            <w:r>
              <w:rPr>
                <w:rFonts w:eastAsia="SimHei" w:hint="eastAsia"/>
                <w:sz w:val="18"/>
              </w:rPr>
              <w:t xml:space="preserve"> </w:t>
            </w:r>
            <w:r>
              <w:rPr>
                <w:rFonts w:eastAsia="SimHei" w:hint="eastAsia"/>
                <w:sz w:val="18"/>
              </w:rPr>
              <w:t>计</w:t>
            </w:r>
          </w:p>
        </w:tc>
        <w:tc>
          <w:tcPr>
            <w:tcW w:w="565" w:type="pct"/>
            <w:tcBorders>
              <w:bottom w:val="single" w:sz="4" w:space="0" w:color="auto"/>
            </w:tcBorders>
          </w:tcPr>
          <w:p w:rsidR="00000000" w:rsidRDefault="00DC43B0">
            <w:pPr>
              <w:spacing w:line="360" w:lineRule="atLeast"/>
              <w:jc w:val="center"/>
              <w:rPr>
                <w:rFonts w:hint="eastAsia"/>
                <w:b/>
                <w:bCs/>
                <w:sz w:val="18"/>
              </w:rPr>
            </w:pPr>
            <w:r>
              <w:rPr>
                <w:rFonts w:hint="eastAsia"/>
                <w:b/>
                <w:bCs/>
                <w:sz w:val="18"/>
              </w:rPr>
              <w:t>14 041.5</w:t>
            </w:r>
          </w:p>
        </w:tc>
        <w:tc>
          <w:tcPr>
            <w:tcW w:w="626" w:type="pct"/>
            <w:tcBorders>
              <w:bottom w:val="single" w:sz="4" w:space="0" w:color="auto"/>
            </w:tcBorders>
          </w:tcPr>
          <w:p w:rsidR="00000000" w:rsidRDefault="00DC43B0">
            <w:pPr>
              <w:spacing w:line="360" w:lineRule="atLeast"/>
              <w:jc w:val="center"/>
              <w:rPr>
                <w:rFonts w:hint="eastAsia"/>
                <w:b/>
                <w:bCs/>
                <w:sz w:val="18"/>
              </w:rPr>
            </w:pPr>
            <w:r>
              <w:rPr>
                <w:rFonts w:hint="eastAsia"/>
                <w:b/>
                <w:bCs/>
                <w:sz w:val="18"/>
              </w:rPr>
              <w:t>36.85</w:t>
            </w:r>
          </w:p>
        </w:tc>
        <w:tc>
          <w:tcPr>
            <w:tcW w:w="565" w:type="pct"/>
            <w:tcBorders>
              <w:bottom w:val="single" w:sz="4" w:space="0" w:color="auto"/>
            </w:tcBorders>
          </w:tcPr>
          <w:p w:rsidR="00000000" w:rsidRDefault="00DC43B0">
            <w:pPr>
              <w:spacing w:line="360" w:lineRule="atLeast"/>
              <w:jc w:val="center"/>
              <w:rPr>
                <w:rFonts w:hint="eastAsia"/>
                <w:b/>
                <w:bCs/>
                <w:sz w:val="18"/>
              </w:rPr>
            </w:pPr>
            <w:r>
              <w:rPr>
                <w:rFonts w:hint="eastAsia"/>
                <w:b/>
                <w:bCs/>
                <w:sz w:val="18"/>
              </w:rPr>
              <w:t>14 866.9</w:t>
            </w:r>
          </w:p>
        </w:tc>
        <w:tc>
          <w:tcPr>
            <w:tcW w:w="626" w:type="pct"/>
            <w:tcBorders>
              <w:bottom w:val="single" w:sz="4" w:space="0" w:color="auto"/>
            </w:tcBorders>
          </w:tcPr>
          <w:p w:rsidR="00000000" w:rsidRDefault="00DC43B0">
            <w:pPr>
              <w:spacing w:line="360" w:lineRule="atLeast"/>
              <w:jc w:val="center"/>
              <w:rPr>
                <w:rFonts w:hint="eastAsia"/>
                <w:b/>
                <w:bCs/>
                <w:sz w:val="18"/>
              </w:rPr>
            </w:pPr>
            <w:r>
              <w:rPr>
                <w:rFonts w:hint="eastAsia"/>
                <w:b/>
                <w:bCs/>
                <w:sz w:val="18"/>
              </w:rPr>
              <w:t>37.86</w:t>
            </w:r>
          </w:p>
        </w:tc>
      </w:tr>
      <w:tr w:rsidR="00000000">
        <w:tblPrEx>
          <w:tblCellMar>
            <w:top w:w="0" w:type="dxa"/>
            <w:bottom w:w="0" w:type="dxa"/>
          </w:tblCellMar>
        </w:tblPrEx>
        <w:tc>
          <w:tcPr>
            <w:tcW w:w="2619" w:type="pct"/>
            <w:tcBorders>
              <w:top w:val="single" w:sz="4" w:space="0" w:color="auto"/>
            </w:tcBorders>
          </w:tcPr>
          <w:p w:rsidR="00000000" w:rsidRDefault="00DC43B0">
            <w:pPr>
              <w:spacing w:line="360" w:lineRule="atLeast"/>
              <w:rPr>
                <w:rFonts w:hint="eastAsia"/>
                <w:sz w:val="18"/>
              </w:rPr>
            </w:pPr>
            <w:r>
              <w:rPr>
                <w:rFonts w:hint="eastAsia"/>
                <w:sz w:val="18"/>
              </w:rPr>
              <w:t>企业和公共行政机关领导</w:t>
            </w:r>
          </w:p>
        </w:tc>
        <w:tc>
          <w:tcPr>
            <w:tcW w:w="565" w:type="pct"/>
            <w:tcBorders>
              <w:top w:val="single" w:sz="4" w:space="0" w:color="auto"/>
            </w:tcBorders>
          </w:tcPr>
          <w:p w:rsidR="00000000" w:rsidRDefault="00DC43B0">
            <w:pPr>
              <w:spacing w:line="360" w:lineRule="atLeast"/>
              <w:jc w:val="center"/>
              <w:rPr>
                <w:rFonts w:hint="eastAsia"/>
                <w:sz w:val="18"/>
              </w:rPr>
            </w:pPr>
            <w:r>
              <w:rPr>
                <w:rFonts w:hint="eastAsia"/>
                <w:sz w:val="18"/>
              </w:rPr>
              <w:t>1 117.6</w:t>
            </w:r>
          </w:p>
        </w:tc>
        <w:tc>
          <w:tcPr>
            <w:tcW w:w="626" w:type="pct"/>
            <w:tcBorders>
              <w:top w:val="single" w:sz="4" w:space="0" w:color="auto"/>
            </w:tcBorders>
          </w:tcPr>
          <w:p w:rsidR="00000000" w:rsidRDefault="00DC43B0">
            <w:pPr>
              <w:spacing w:line="360" w:lineRule="atLeast"/>
              <w:jc w:val="center"/>
              <w:rPr>
                <w:rFonts w:hint="eastAsia"/>
                <w:sz w:val="18"/>
              </w:rPr>
            </w:pPr>
            <w:r>
              <w:rPr>
                <w:rFonts w:hint="eastAsia"/>
                <w:sz w:val="18"/>
              </w:rPr>
              <w:t>30.99</w:t>
            </w:r>
          </w:p>
        </w:tc>
        <w:tc>
          <w:tcPr>
            <w:tcW w:w="565" w:type="pct"/>
            <w:tcBorders>
              <w:top w:val="single" w:sz="4" w:space="0" w:color="auto"/>
            </w:tcBorders>
          </w:tcPr>
          <w:p w:rsidR="00000000" w:rsidRDefault="00DC43B0">
            <w:pPr>
              <w:spacing w:line="360" w:lineRule="atLeast"/>
              <w:jc w:val="center"/>
              <w:rPr>
                <w:rFonts w:hint="eastAsia"/>
                <w:sz w:val="18"/>
              </w:rPr>
            </w:pPr>
            <w:r>
              <w:rPr>
                <w:rFonts w:hint="eastAsia"/>
                <w:sz w:val="18"/>
              </w:rPr>
              <w:t>1 155.5</w:t>
            </w:r>
          </w:p>
        </w:tc>
        <w:tc>
          <w:tcPr>
            <w:tcW w:w="626" w:type="pct"/>
            <w:tcBorders>
              <w:top w:val="single" w:sz="4" w:space="0" w:color="auto"/>
            </w:tcBorders>
          </w:tcPr>
          <w:p w:rsidR="00000000" w:rsidRDefault="00DC43B0">
            <w:pPr>
              <w:spacing w:line="360" w:lineRule="atLeast"/>
              <w:jc w:val="center"/>
              <w:rPr>
                <w:rFonts w:hint="eastAsia"/>
                <w:sz w:val="18"/>
              </w:rPr>
            </w:pPr>
            <w:r>
              <w:rPr>
                <w:rFonts w:hint="eastAsia"/>
                <w:sz w:val="18"/>
              </w:rPr>
              <w:t>32.37</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专业技术人员</w:t>
            </w:r>
            <w:r>
              <w:rPr>
                <w:rFonts w:hint="eastAsia"/>
                <w:sz w:val="18"/>
              </w:rPr>
              <w:t>/</w:t>
            </w:r>
            <w:r>
              <w:rPr>
                <w:rFonts w:hint="eastAsia"/>
                <w:sz w:val="18"/>
              </w:rPr>
              <w:t>科学家</w:t>
            </w:r>
            <w:r>
              <w:rPr>
                <w:rFonts w:hint="eastAsia"/>
                <w:sz w:val="18"/>
              </w:rPr>
              <w:t>/</w:t>
            </w:r>
            <w:r>
              <w:rPr>
                <w:rFonts w:hint="eastAsia"/>
                <w:sz w:val="18"/>
              </w:rPr>
              <w:t>知识分子</w:t>
            </w:r>
          </w:p>
          <w:p w:rsidR="00000000" w:rsidRDefault="00DC43B0">
            <w:pPr>
              <w:spacing w:line="360" w:lineRule="atLeast"/>
              <w:rPr>
                <w:rFonts w:hint="eastAsia"/>
                <w:sz w:val="18"/>
              </w:rPr>
            </w:pPr>
            <w:r>
              <w:rPr>
                <w:rFonts w:hint="eastAsia"/>
                <w:sz w:val="18"/>
              </w:rPr>
              <w:t>（男</w:t>
            </w:r>
            <w:r>
              <w:rPr>
                <w:rFonts w:hint="eastAsia"/>
                <w:sz w:val="18"/>
              </w:rPr>
              <w:t>/</w:t>
            </w:r>
            <w:r>
              <w:rPr>
                <w:rFonts w:hint="eastAsia"/>
                <w:sz w:val="18"/>
              </w:rPr>
              <w:t>女）</w:t>
            </w:r>
          </w:p>
        </w:tc>
        <w:tc>
          <w:tcPr>
            <w:tcW w:w="565" w:type="pct"/>
          </w:tcPr>
          <w:p w:rsidR="00000000" w:rsidRDefault="00DC43B0">
            <w:pPr>
              <w:spacing w:line="360" w:lineRule="atLeast"/>
              <w:jc w:val="center"/>
              <w:rPr>
                <w:rFonts w:hint="eastAsia"/>
                <w:sz w:val="18"/>
              </w:rPr>
            </w:pPr>
            <w:r>
              <w:rPr>
                <w:rFonts w:hint="eastAsia"/>
                <w:sz w:val="18"/>
              </w:rPr>
              <w:t>1 619.1</w:t>
            </w:r>
          </w:p>
        </w:tc>
        <w:tc>
          <w:tcPr>
            <w:tcW w:w="626" w:type="pct"/>
          </w:tcPr>
          <w:p w:rsidR="00000000" w:rsidRDefault="00DC43B0">
            <w:pPr>
              <w:spacing w:line="360" w:lineRule="atLeast"/>
              <w:jc w:val="center"/>
              <w:rPr>
                <w:rFonts w:hint="eastAsia"/>
                <w:sz w:val="18"/>
              </w:rPr>
            </w:pPr>
            <w:r>
              <w:rPr>
                <w:rFonts w:hint="eastAsia"/>
                <w:sz w:val="18"/>
              </w:rPr>
              <w:t>48.92</w:t>
            </w:r>
          </w:p>
        </w:tc>
        <w:tc>
          <w:tcPr>
            <w:tcW w:w="565" w:type="pct"/>
          </w:tcPr>
          <w:p w:rsidR="00000000" w:rsidRDefault="00DC43B0">
            <w:pPr>
              <w:spacing w:line="360" w:lineRule="atLeast"/>
              <w:jc w:val="center"/>
              <w:rPr>
                <w:rFonts w:hint="eastAsia"/>
                <w:sz w:val="18"/>
              </w:rPr>
            </w:pPr>
            <w:r>
              <w:rPr>
                <w:rFonts w:hint="eastAsia"/>
                <w:sz w:val="18"/>
              </w:rPr>
              <w:t>1 784.9</w:t>
            </w:r>
          </w:p>
        </w:tc>
        <w:tc>
          <w:tcPr>
            <w:tcW w:w="626" w:type="pct"/>
          </w:tcPr>
          <w:p w:rsidR="00000000" w:rsidRDefault="00DC43B0">
            <w:pPr>
              <w:spacing w:line="360" w:lineRule="atLeast"/>
              <w:jc w:val="center"/>
              <w:rPr>
                <w:rFonts w:hint="eastAsia"/>
                <w:sz w:val="18"/>
              </w:rPr>
            </w:pPr>
            <w:r>
              <w:rPr>
                <w:rFonts w:hint="eastAsia"/>
                <w:sz w:val="18"/>
              </w:rPr>
              <w:t>49.68</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技术人员和专业支持人员</w:t>
            </w:r>
          </w:p>
        </w:tc>
        <w:tc>
          <w:tcPr>
            <w:tcW w:w="565" w:type="pct"/>
          </w:tcPr>
          <w:p w:rsidR="00000000" w:rsidRDefault="00DC43B0">
            <w:pPr>
              <w:spacing w:line="360" w:lineRule="atLeast"/>
              <w:jc w:val="center"/>
              <w:rPr>
                <w:rFonts w:hint="eastAsia"/>
                <w:sz w:val="18"/>
              </w:rPr>
            </w:pPr>
            <w:r>
              <w:rPr>
                <w:rFonts w:hint="eastAsia"/>
                <w:sz w:val="18"/>
              </w:rPr>
              <w:t>1 273.4</w:t>
            </w:r>
          </w:p>
        </w:tc>
        <w:tc>
          <w:tcPr>
            <w:tcW w:w="626" w:type="pct"/>
          </w:tcPr>
          <w:p w:rsidR="00000000" w:rsidRDefault="00DC43B0">
            <w:pPr>
              <w:spacing w:line="360" w:lineRule="atLeast"/>
              <w:jc w:val="center"/>
              <w:rPr>
                <w:rFonts w:hint="eastAsia"/>
                <w:sz w:val="18"/>
              </w:rPr>
            </w:pPr>
            <w:r>
              <w:rPr>
                <w:rFonts w:hint="eastAsia"/>
                <w:sz w:val="18"/>
              </w:rPr>
              <w:t>39.01</w:t>
            </w:r>
          </w:p>
        </w:tc>
        <w:tc>
          <w:tcPr>
            <w:tcW w:w="565" w:type="pct"/>
          </w:tcPr>
          <w:p w:rsidR="00000000" w:rsidRDefault="00DC43B0">
            <w:pPr>
              <w:spacing w:line="360" w:lineRule="atLeast"/>
              <w:jc w:val="center"/>
              <w:rPr>
                <w:rFonts w:hint="eastAsia"/>
                <w:sz w:val="18"/>
              </w:rPr>
            </w:pPr>
            <w:r>
              <w:rPr>
                <w:rFonts w:hint="eastAsia"/>
                <w:sz w:val="18"/>
              </w:rPr>
              <w:t>1 525.0</w:t>
            </w:r>
          </w:p>
        </w:tc>
        <w:tc>
          <w:tcPr>
            <w:tcW w:w="626" w:type="pct"/>
          </w:tcPr>
          <w:p w:rsidR="00000000" w:rsidRDefault="00DC43B0">
            <w:pPr>
              <w:spacing w:line="360" w:lineRule="atLeast"/>
              <w:jc w:val="center"/>
              <w:rPr>
                <w:rFonts w:hint="eastAsia"/>
                <w:sz w:val="18"/>
              </w:rPr>
            </w:pPr>
            <w:r>
              <w:rPr>
                <w:rFonts w:hint="eastAsia"/>
                <w:sz w:val="18"/>
              </w:rPr>
              <w:t>42.45</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行政雇员（男</w:t>
            </w:r>
            <w:r>
              <w:rPr>
                <w:rFonts w:hint="eastAsia"/>
                <w:sz w:val="18"/>
              </w:rPr>
              <w:t>/</w:t>
            </w:r>
            <w:r>
              <w:rPr>
                <w:rFonts w:hint="eastAsia"/>
                <w:sz w:val="18"/>
              </w:rPr>
              <w:t>女）</w:t>
            </w:r>
          </w:p>
        </w:tc>
        <w:tc>
          <w:tcPr>
            <w:tcW w:w="565" w:type="pct"/>
          </w:tcPr>
          <w:p w:rsidR="00000000" w:rsidRDefault="00DC43B0">
            <w:pPr>
              <w:spacing w:line="360" w:lineRule="atLeast"/>
              <w:jc w:val="center"/>
              <w:rPr>
                <w:rFonts w:hint="eastAsia"/>
                <w:sz w:val="18"/>
              </w:rPr>
            </w:pPr>
            <w:r>
              <w:rPr>
                <w:rFonts w:hint="eastAsia"/>
                <w:sz w:val="18"/>
              </w:rPr>
              <w:t>1 359.6</w:t>
            </w:r>
          </w:p>
        </w:tc>
        <w:tc>
          <w:tcPr>
            <w:tcW w:w="626" w:type="pct"/>
          </w:tcPr>
          <w:p w:rsidR="00000000" w:rsidRDefault="00DC43B0">
            <w:pPr>
              <w:spacing w:line="360" w:lineRule="atLeast"/>
              <w:jc w:val="center"/>
              <w:rPr>
                <w:rFonts w:hint="eastAsia"/>
                <w:sz w:val="18"/>
              </w:rPr>
            </w:pPr>
            <w:r>
              <w:rPr>
                <w:rFonts w:hint="eastAsia"/>
                <w:sz w:val="18"/>
              </w:rPr>
              <w:t>59.55</w:t>
            </w:r>
          </w:p>
        </w:tc>
        <w:tc>
          <w:tcPr>
            <w:tcW w:w="565" w:type="pct"/>
          </w:tcPr>
          <w:p w:rsidR="00000000" w:rsidRDefault="00DC43B0">
            <w:pPr>
              <w:spacing w:line="360" w:lineRule="atLeast"/>
              <w:jc w:val="center"/>
              <w:rPr>
                <w:rFonts w:hint="eastAsia"/>
                <w:sz w:val="18"/>
              </w:rPr>
            </w:pPr>
            <w:r>
              <w:rPr>
                <w:rFonts w:hint="eastAsia"/>
                <w:sz w:val="18"/>
              </w:rPr>
              <w:t>1 420.2</w:t>
            </w:r>
          </w:p>
        </w:tc>
        <w:tc>
          <w:tcPr>
            <w:tcW w:w="626" w:type="pct"/>
          </w:tcPr>
          <w:p w:rsidR="00000000" w:rsidRDefault="00DC43B0">
            <w:pPr>
              <w:spacing w:line="360" w:lineRule="atLeast"/>
              <w:jc w:val="center"/>
              <w:rPr>
                <w:rFonts w:hint="eastAsia"/>
                <w:sz w:val="18"/>
              </w:rPr>
            </w:pPr>
            <w:r>
              <w:rPr>
                <w:rFonts w:hint="eastAsia"/>
                <w:sz w:val="18"/>
              </w:rPr>
              <w:t>61.53</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餐饮业工作人员、个体劳务人员、保安服务人员和销售</w:t>
            </w:r>
            <w:r>
              <w:rPr>
                <w:sz w:val="18"/>
              </w:rPr>
              <w:br/>
            </w:r>
            <w:r>
              <w:rPr>
                <w:rFonts w:hint="eastAsia"/>
                <w:sz w:val="18"/>
              </w:rPr>
              <w:t>人员（男</w:t>
            </w:r>
            <w:r>
              <w:rPr>
                <w:rFonts w:hint="eastAsia"/>
                <w:sz w:val="18"/>
              </w:rPr>
              <w:t>/</w:t>
            </w:r>
            <w:r>
              <w:rPr>
                <w:rFonts w:hint="eastAsia"/>
                <w:sz w:val="18"/>
              </w:rPr>
              <w:t>女）</w:t>
            </w:r>
          </w:p>
        </w:tc>
        <w:tc>
          <w:tcPr>
            <w:tcW w:w="565" w:type="pct"/>
          </w:tcPr>
          <w:p w:rsidR="00000000" w:rsidRDefault="00DC43B0">
            <w:pPr>
              <w:spacing w:line="360" w:lineRule="atLeast"/>
              <w:jc w:val="center"/>
              <w:rPr>
                <w:rFonts w:hint="eastAsia"/>
                <w:sz w:val="18"/>
              </w:rPr>
            </w:pPr>
            <w:r>
              <w:rPr>
                <w:rFonts w:hint="eastAsia"/>
                <w:sz w:val="18"/>
              </w:rPr>
              <w:t>1 969.2</w:t>
            </w:r>
          </w:p>
        </w:tc>
        <w:tc>
          <w:tcPr>
            <w:tcW w:w="626" w:type="pct"/>
          </w:tcPr>
          <w:p w:rsidR="00000000" w:rsidRDefault="00DC43B0">
            <w:pPr>
              <w:spacing w:line="360" w:lineRule="atLeast"/>
              <w:jc w:val="center"/>
              <w:rPr>
                <w:rFonts w:hint="eastAsia"/>
                <w:sz w:val="18"/>
              </w:rPr>
            </w:pPr>
            <w:r>
              <w:rPr>
                <w:rFonts w:hint="eastAsia"/>
                <w:sz w:val="18"/>
              </w:rPr>
              <w:t>58.96</w:t>
            </w:r>
          </w:p>
        </w:tc>
        <w:tc>
          <w:tcPr>
            <w:tcW w:w="565" w:type="pct"/>
          </w:tcPr>
          <w:p w:rsidR="00000000" w:rsidRDefault="00DC43B0">
            <w:pPr>
              <w:spacing w:line="360" w:lineRule="atLeast"/>
              <w:jc w:val="center"/>
              <w:rPr>
                <w:rFonts w:hint="eastAsia"/>
                <w:sz w:val="18"/>
              </w:rPr>
            </w:pPr>
            <w:r>
              <w:rPr>
                <w:rFonts w:hint="eastAsia"/>
                <w:sz w:val="18"/>
              </w:rPr>
              <w:t>2 080.7</w:t>
            </w:r>
          </w:p>
        </w:tc>
        <w:tc>
          <w:tcPr>
            <w:tcW w:w="626" w:type="pct"/>
          </w:tcPr>
          <w:p w:rsidR="00000000" w:rsidRDefault="00DC43B0">
            <w:pPr>
              <w:spacing w:line="360" w:lineRule="atLeast"/>
              <w:jc w:val="center"/>
              <w:rPr>
                <w:rFonts w:hint="eastAsia"/>
                <w:sz w:val="18"/>
              </w:rPr>
            </w:pPr>
            <w:r>
              <w:rPr>
                <w:rFonts w:hint="eastAsia"/>
                <w:sz w:val="18"/>
              </w:rPr>
              <w:t>59.97</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农业和渔业部门的熟练工人（男</w:t>
            </w:r>
            <w:r>
              <w:rPr>
                <w:rFonts w:hint="eastAsia"/>
                <w:sz w:val="18"/>
              </w:rPr>
              <w:t>/</w:t>
            </w:r>
            <w:r>
              <w:rPr>
                <w:rFonts w:hint="eastAsia"/>
                <w:sz w:val="18"/>
              </w:rPr>
              <w:t>女）</w:t>
            </w:r>
          </w:p>
        </w:tc>
        <w:tc>
          <w:tcPr>
            <w:tcW w:w="565" w:type="pct"/>
          </w:tcPr>
          <w:p w:rsidR="00000000" w:rsidRDefault="00DC43B0">
            <w:pPr>
              <w:spacing w:line="360" w:lineRule="atLeast"/>
              <w:jc w:val="center"/>
              <w:rPr>
                <w:rFonts w:hint="eastAsia"/>
                <w:sz w:val="18"/>
              </w:rPr>
            </w:pPr>
            <w:r>
              <w:rPr>
                <w:rFonts w:hint="eastAsia"/>
                <w:sz w:val="18"/>
              </w:rPr>
              <w:t>691.6</w:t>
            </w:r>
          </w:p>
        </w:tc>
        <w:tc>
          <w:tcPr>
            <w:tcW w:w="626" w:type="pct"/>
          </w:tcPr>
          <w:p w:rsidR="00000000" w:rsidRDefault="00DC43B0">
            <w:pPr>
              <w:spacing w:line="360" w:lineRule="atLeast"/>
              <w:jc w:val="center"/>
              <w:rPr>
                <w:rFonts w:hint="eastAsia"/>
                <w:sz w:val="18"/>
              </w:rPr>
            </w:pPr>
            <w:r>
              <w:rPr>
                <w:rFonts w:hint="eastAsia"/>
                <w:sz w:val="18"/>
              </w:rPr>
              <w:t>25.36</w:t>
            </w:r>
          </w:p>
        </w:tc>
        <w:tc>
          <w:tcPr>
            <w:tcW w:w="565" w:type="pct"/>
          </w:tcPr>
          <w:p w:rsidR="00000000" w:rsidRDefault="00DC43B0">
            <w:pPr>
              <w:spacing w:line="360" w:lineRule="atLeast"/>
              <w:jc w:val="center"/>
              <w:rPr>
                <w:rFonts w:hint="eastAsia"/>
                <w:sz w:val="18"/>
              </w:rPr>
            </w:pPr>
            <w:r>
              <w:rPr>
                <w:rFonts w:hint="eastAsia"/>
                <w:sz w:val="18"/>
              </w:rPr>
              <w:t>619.7</w:t>
            </w:r>
          </w:p>
        </w:tc>
        <w:tc>
          <w:tcPr>
            <w:tcW w:w="626" w:type="pct"/>
          </w:tcPr>
          <w:p w:rsidR="00000000" w:rsidRDefault="00DC43B0">
            <w:pPr>
              <w:spacing w:line="360" w:lineRule="atLeast"/>
              <w:jc w:val="center"/>
              <w:rPr>
                <w:rFonts w:hint="eastAsia"/>
                <w:sz w:val="18"/>
              </w:rPr>
            </w:pPr>
            <w:r>
              <w:rPr>
                <w:rFonts w:hint="eastAsia"/>
                <w:sz w:val="18"/>
              </w:rPr>
              <w:t>24.04</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手工业工人（男</w:t>
            </w:r>
            <w:r>
              <w:rPr>
                <w:rFonts w:hint="eastAsia"/>
                <w:sz w:val="18"/>
              </w:rPr>
              <w:t>/</w:t>
            </w:r>
            <w:r>
              <w:rPr>
                <w:rFonts w:hint="eastAsia"/>
                <w:sz w:val="18"/>
              </w:rPr>
              <w:t>女）及工业、制造业、建筑业和采矿业熟练工人（</w:t>
            </w:r>
            <w:r>
              <w:rPr>
                <w:rFonts w:hint="eastAsia"/>
                <w:sz w:val="18"/>
              </w:rPr>
              <w:t>男</w:t>
            </w:r>
            <w:r>
              <w:rPr>
                <w:rFonts w:hint="eastAsia"/>
                <w:sz w:val="18"/>
              </w:rPr>
              <w:t>/</w:t>
            </w:r>
            <w:r>
              <w:rPr>
                <w:rFonts w:hint="eastAsia"/>
                <w:sz w:val="18"/>
              </w:rPr>
              <w:t>女）（经纪人除外）</w:t>
            </w:r>
          </w:p>
        </w:tc>
        <w:tc>
          <w:tcPr>
            <w:tcW w:w="565" w:type="pct"/>
          </w:tcPr>
          <w:p w:rsidR="00000000" w:rsidRDefault="00DC43B0">
            <w:pPr>
              <w:spacing w:line="360" w:lineRule="atLeast"/>
              <w:jc w:val="center"/>
              <w:rPr>
                <w:rFonts w:hint="eastAsia"/>
                <w:sz w:val="18"/>
              </w:rPr>
            </w:pPr>
            <w:r>
              <w:rPr>
                <w:rFonts w:hint="eastAsia"/>
                <w:sz w:val="18"/>
              </w:rPr>
              <w:t>2 408.4</w:t>
            </w:r>
          </w:p>
        </w:tc>
        <w:tc>
          <w:tcPr>
            <w:tcW w:w="626" w:type="pct"/>
          </w:tcPr>
          <w:p w:rsidR="00000000" w:rsidRDefault="00DC43B0">
            <w:pPr>
              <w:spacing w:line="360" w:lineRule="atLeast"/>
              <w:jc w:val="center"/>
              <w:rPr>
                <w:rFonts w:hint="eastAsia"/>
                <w:sz w:val="18"/>
              </w:rPr>
            </w:pPr>
            <w:r>
              <w:rPr>
                <w:rFonts w:hint="eastAsia"/>
                <w:sz w:val="18"/>
              </w:rPr>
              <w:t>7.59</w:t>
            </w:r>
          </w:p>
        </w:tc>
        <w:tc>
          <w:tcPr>
            <w:tcW w:w="565" w:type="pct"/>
          </w:tcPr>
          <w:p w:rsidR="00000000" w:rsidRDefault="00DC43B0">
            <w:pPr>
              <w:spacing w:line="360" w:lineRule="atLeast"/>
              <w:jc w:val="center"/>
              <w:rPr>
                <w:rFonts w:hint="eastAsia"/>
                <w:sz w:val="18"/>
              </w:rPr>
            </w:pPr>
            <w:r>
              <w:rPr>
                <w:rFonts w:hint="eastAsia"/>
                <w:sz w:val="18"/>
              </w:rPr>
              <w:t>2 578.8</w:t>
            </w:r>
          </w:p>
        </w:tc>
        <w:tc>
          <w:tcPr>
            <w:tcW w:w="626" w:type="pct"/>
          </w:tcPr>
          <w:p w:rsidR="00000000" w:rsidRDefault="00DC43B0">
            <w:pPr>
              <w:spacing w:line="360" w:lineRule="atLeast"/>
              <w:jc w:val="center"/>
              <w:rPr>
                <w:rFonts w:hint="eastAsia"/>
                <w:sz w:val="18"/>
              </w:rPr>
            </w:pPr>
            <w:r>
              <w:rPr>
                <w:rFonts w:hint="eastAsia"/>
                <w:sz w:val="18"/>
              </w:rPr>
              <w:t>7.32</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机械设备安装人员和装配人员（男</w:t>
            </w:r>
            <w:r>
              <w:rPr>
                <w:rFonts w:hint="eastAsia"/>
                <w:sz w:val="18"/>
              </w:rPr>
              <w:t>/</w:t>
            </w:r>
            <w:r>
              <w:rPr>
                <w:rFonts w:hint="eastAsia"/>
                <w:sz w:val="18"/>
              </w:rPr>
              <w:t>女）</w:t>
            </w:r>
          </w:p>
        </w:tc>
        <w:tc>
          <w:tcPr>
            <w:tcW w:w="565" w:type="pct"/>
          </w:tcPr>
          <w:p w:rsidR="00000000" w:rsidRDefault="00DC43B0">
            <w:pPr>
              <w:spacing w:line="360" w:lineRule="atLeast"/>
              <w:jc w:val="center"/>
              <w:rPr>
                <w:rFonts w:hint="eastAsia"/>
                <w:sz w:val="18"/>
              </w:rPr>
            </w:pPr>
            <w:r>
              <w:rPr>
                <w:rFonts w:hint="eastAsia"/>
                <w:sz w:val="18"/>
              </w:rPr>
              <w:t>1 465.8</w:t>
            </w:r>
          </w:p>
        </w:tc>
        <w:tc>
          <w:tcPr>
            <w:tcW w:w="626" w:type="pct"/>
          </w:tcPr>
          <w:p w:rsidR="00000000" w:rsidRDefault="00DC43B0">
            <w:pPr>
              <w:spacing w:line="360" w:lineRule="atLeast"/>
              <w:jc w:val="center"/>
              <w:rPr>
                <w:rFonts w:hint="eastAsia"/>
                <w:sz w:val="18"/>
              </w:rPr>
            </w:pPr>
            <w:r>
              <w:rPr>
                <w:rFonts w:hint="eastAsia"/>
                <w:sz w:val="18"/>
              </w:rPr>
              <w:t>15.92</w:t>
            </w:r>
          </w:p>
        </w:tc>
        <w:tc>
          <w:tcPr>
            <w:tcW w:w="565" w:type="pct"/>
          </w:tcPr>
          <w:p w:rsidR="00000000" w:rsidRDefault="00DC43B0">
            <w:pPr>
              <w:spacing w:line="360" w:lineRule="atLeast"/>
              <w:jc w:val="center"/>
              <w:rPr>
                <w:rFonts w:hint="eastAsia"/>
                <w:sz w:val="18"/>
              </w:rPr>
            </w:pPr>
            <w:r>
              <w:rPr>
                <w:rFonts w:hint="eastAsia"/>
                <w:sz w:val="18"/>
              </w:rPr>
              <w:t>1 503.1</w:t>
            </w:r>
          </w:p>
        </w:tc>
        <w:tc>
          <w:tcPr>
            <w:tcW w:w="626" w:type="pct"/>
          </w:tcPr>
          <w:p w:rsidR="00000000" w:rsidRDefault="00DC43B0">
            <w:pPr>
              <w:spacing w:line="360" w:lineRule="atLeast"/>
              <w:jc w:val="center"/>
              <w:rPr>
                <w:rFonts w:hint="eastAsia"/>
                <w:sz w:val="18"/>
              </w:rPr>
            </w:pPr>
            <w:r>
              <w:rPr>
                <w:rFonts w:hint="eastAsia"/>
                <w:sz w:val="18"/>
              </w:rPr>
              <w:t>14.78</w:t>
            </w:r>
          </w:p>
        </w:tc>
      </w:tr>
      <w:tr w:rsidR="00000000">
        <w:tblPrEx>
          <w:tblCellMar>
            <w:top w:w="0" w:type="dxa"/>
            <w:bottom w:w="0" w:type="dxa"/>
          </w:tblCellMar>
        </w:tblPrEx>
        <w:tc>
          <w:tcPr>
            <w:tcW w:w="2619" w:type="pct"/>
          </w:tcPr>
          <w:p w:rsidR="00000000" w:rsidRDefault="00DC43B0">
            <w:pPr>
              <w:spacing w:line="360" w:lineRule="atLeast"/>
              <w:rPr>
                <w:rFonts w:hint="eastAsia"/>
                <w:sz w:val="18"/>
              </w:rPr>
            </w:pPr>
            <w:r>
              <w:rPr>
                <w:rFonts w:hint="eastAsia"/>
                <w:sz w:val="18"/>
              </w:rPr>
              <w:t>非熟练工人</w:t>
            </w:r>
          </w:p>
        </w:tc>
        <w:tc>
          <w:tcPr>
            <w:tcW w:w="565" w:type="pct"/>
          </w:tcPr>
          <w:p w:rsidR="00000000" w:rsidRDefault="00DC43B0">
            <w:pPr>
              <w:spacing w:line="360" w:lineRule="atLeast"/>
              <w:jc w:val="center"/>
              <w:rPr>
                <w:rFonts w:hint="eastAsia"/>
                <w:sz w:val="18"/>
              </w:rPr>
            </w:pPr>
            <w:r>
              <w:rPr>
                <w:rFonts w:hint="eastAsia"/>
                <w:sz w:val="18"/>
              </w:rPr>
              <w:t>2 069.1</w:t>
            </w:r>
          </w:p>
        </w:tc>
        <w:tc>
          <w:tcPr>
            <w:tcW w:w="626" w:type="pct"/>
          </w:tcPr>
          <w:p w:rsidR="00000000" w:rsidRDefault="00DC43B0">
            <w:pPr>
              <w:spacing w:line="360" w:lineRule="atLeast"/>
              <w:jc w:val="center"/>
              <w:rPr>
                <w:rFonts w:hint="eastAsia"/>
                <w:sz w:val="18"/>
              </w:rPr>
            </w:pPr>
            <w:r>
              <w:rPr>
                <w:rFonts w:hint="eastAsia"/>
                <w:sz w:val="18"/>
              </w:rPr>
              <w:t>47.06</w:t>
            </w:r>
          </w:p>
        </w:tc>
        <w:tc>
          <w:tcPr>
            <w:tcW w:w="565" w:type="pct"/>
          </w:tcPr>
          <w:p w:rsidR="00000000" w:rsidRDefault="00DC43B0">
            <w:pPr>
              <w:spacing w:line="360" w:lineRule="atLeast"/>
              <w:jc w:val="center"/>
              <w:rPr>
                <w:rFonts w:hint="eastAsia"/>
                <w:sz w:val="18"/>
              </w:rPr>
            </w:pPr>
            <w:r>
              <w:rPr>
                <w:rFonts w:hint="eastAsia"/>
                <w:sz w:val="18"/>
              </w:rPr>
              <w:t>2 113.5</w:t>
            </w:r>
          </w:p>
        </w:tc>
        <w:tc>
          <w:tcPr>
            <w:tcW w:w="626" w:type="pct"/>
          </w:tcPr>
          <w:p w:rsidR="00000000" w:rsidRDefault="00DC43B0">
            <w:pPr>
              <w:spacing w:line="360" w:lineRule="atLeast"/>
              <w:jc w:val="center"/>
              <w:rPr>
                <w:rFonts w:hint="eastAsia"/>
                <w:sz w:val="18"/>
              </w:rPr>
            </w:pPr>
            <w:r>
              <w:rPr>
                <w:rFonts w:hint="eastAsia"/>
                <w:sz w:val="18"/>
              </w:rPr>
              <w:t>48.75</w:t>
            </w:r>
          </w:p>
        </w:tc>
      </w:tr>
      <w:tr w:rsidR="00000000">
        <w:tblPrEx>
          <w:tblCellMar>
            <w:top w:w="0" w:type="dxa"/>
            <w:bottom w:w="0" w:type="dxa"/>
          </w:tblCellMar>
        </w:tblPrEx>
        <w:tc>
          <w:tcPr>
            <w:tcW w:w="2619" w:type="pct"/>
            <w:tcBorders>
              <w:bottom w:val="single" w:sz="4" w:space="0" w:color="auto"/>
            </w:tcBorders>
          </w:tcPr>
          <w:p w:rsidR="00000000" w:rsidRDefault="00DC43B0">
            <w:pPr>
              <w:spacing w:line="360" w:lineRule="atLeast"/>
              <w:rPr>
                <w:rFonts w:hint="eastAsia"/>
                <w:sz w:val="18"/>
              </w:rPr>
            </w:pPr>
            <w:r>
              <w:rPr>
                <w:rFonts w:hint="eastAsia"/>
                <w:sz w:val="18"/>
              </w:rPr>
              <w:t>武装力量</w:t>
            </w:r>
          </w:p>
        </w:tc>
        <w:tc>
          <w:tcPr>
            <w:tcW w:w="565" w:type="pct"/>
            <w:tcBorders>
              <w:bottom w:val="single" w:sz="4" w:space="0" w:color="auto"/>
            </w:tcBorders>
          </w:tcPr>
          <w:p w:rsidR="00000000" w:rsidRDefault="00DC43B0">
            <w:pPr>
              <w:spacing w:line="360" w:lineRule="atLeast"/>
              <w:jc w:val="center"/>
              <w:rPr>
                <w:rFonts w:hint="eastAsia"/>
                <w:sz w:val="18"/>
              </w:rPr>
            </w:pPr>
            <w:r>
              <w:rPr>
                <w:rFonts w:hint="eastAsia"/>
                <w:sz w:val="18"/>
              </w:rPr>
              <w:t>67.7</w:t>
            </w:r>
          </w:p>
        </w:tc>
        <w:tc>
          <w:tcPr>
            <w:tcW w:w="626" w:type="pct"/>
            <w:tcBorders>
              <w:bottom w:val="single" w:sz="4" w:space="0" w:color="auto"/>
            </w:tcBorders>
          </w:tcPr>
          <w:p w:rsidR="00000000" w:rsidRDefault="00DC43B0">
            <w:pPr>
              <w:spacing w:line="360" w:lineRule="atLeast"/>
              <w:jc w:val="center"/>
              <w:rPr>
                <w:rFonts w:hint="eastAsia"/>
                <w:sz w:val="18"/>
              </w:rPr>
            </w:pPr>
            <w:r>
              <w:rPr>
                <w:rFonts w:hint="eastAsia"/>
                <w:sz w:val="18"/>
              </w:rPr>
              <w:t>4.87</w:t>
            </w:r>
          </w:p>
        </w:tc>
        <w:tc>
          <w:tcPr>
            <w:tcW w:w="565" w:type="pct"/>
            <w:tcBorders>
              <w:bottom w:val="single" w:sz="4" w:space="0" w:color="auto"/>
            </w:tcBorders>
          </w:tcPr>
          <w:p w:rsidR="00000000" w:rsidRDefault="00DC43B0">
            <w:pPr>
              <w:spacing w:line="360" w:lineRule="atLeast"/>
              <w:jc w:val="center"/>
              <w:rPr>
                <w:rFonts w:hint="eastAsia"/>
                <w:sz w:val="18"/>
              </w:rPr>
            </w:pPr>
            <w:r>
              <w:rPr>
                <w:rFonts w:hint="eastAsia"/>
                <w:sz w:val="18"/>
              </w:rPr>
              <w:t>82.5</w:t>
            </w:r>
          </w:p>
        </w:tc>
        <w:tc>
          <w:tcPr>
            <w:tcW w:w="626" w:type="pct"/>
            <w:tcBorders>
              <w:bottom w:val="single" w:sz="4" w:space="0" w:color="auto"/>
            </w:tcBorders>
          </w:tcPr>
          <w:p w:rsidR="00000000" w:rsidRDefault="00DC43B0">
            <w:pPr>
              <w:spacing w:line="360" w:lineRule="atLeast"/>
              <w:jc w:val="center"/>
              <w:rPr>
                <w:rFonts w:hint="eastAsia"/>
                <w:sz w:val="18"/>
              </w:rPr>
            </w:pPr>
            <w:r>
              <w:rPr>
                <w:rFonts w:hint="eastAsia"/>
                <w:sz w:val="18"/>
              </w:rPr>
              <w:t>8.85</w:t>
            </w:r>
          </w:p>
        </w:tc>
      </w:tr>
    </w:tbl>
    <w:p w:rsidR="00000000" w:rsidRDefault="00DC43B0">
      <w:pPr>
        <w:spacing w:after="240" w:line="360" w:lineRule="atLeast"/>
        <w:rPr>
          <w:rFonts w:hint="eastAsia"/>
          <w:sz w:val="18"/>
        </w:rPr>
      </w:pPr>
      <w:r>
        <w:rPr>
          <w:rFonts w:hint="eastAsia"/>
          <w:sz w:val="18"/>
        </w:rPr>
        <w:t>资料来源：根据第三季度国家统计局第四季度在业人口调查的数据编制而成。</w:t>
      </w:r>
    </w:p>
    <w:p w:rsidR="00000000" w:rsidRDefault="00DC43B0" w:rsidP="00DC43B0">
      <w:pPr>
        <w:pStyle w:val="10"/>
        <w:spacing w:beforeLines="0" w:before="0" w:afterLines="0" w:after="240" w:line="360" w:lineRule="atLeast"/>
        <w:ind w:firstLine="31680"/>
        <w:rPr>
          <w:rFonts w:hint="eastAsia"/>
        </w:rPr>
      </w:pPr>
      <w:r>
        <w:rPr>
          <w:rFonts w:hint="eastAsia"/>
        </w:rPr>
        <w:t>另一方面，同样值得强调的是，妇女在武装部队中的比率大幅度攀升。在三年的时间内，女军人人数翻了一番。另外，根据国防部提供的数据，陆军中的女军人人数最</w:t>
      </w:r>
      <w:r>
        <w:rPr>
          <w:rFonts w:hint="eastAsia"/>
        </w:rPr>
        <w:t>多，共有</w:t>
      </w:r>
      <w:r>
        <w:rPr>
          <w:rFonts w:hint="eastAsia"/>
        </w:rPr>
        <w:t>6 727</w:t>
      </w:r>
      <w:r>
        <w:rPr>
          <w:rFonts w:hint="eastAsia"/>
        </w:rPr>
        <w:t>名女军人在陆军各兵种中服役。其次是海军，共有</w:t>
      </w:r>
      <w:r>
        <w:rPr>
          <w:rFonts w:hint="eastAsia"/>
        </w:rPr>
        <w:t>1 989</w:t>
      </w:r>
      <w:r>
        <w:rPr>
          <w:rFonts w:hint="eastAsia"/>
        </w:rPr>
        <w:t>名女军人。空军排在最后一位，有</w:t>
      </w:r>
      <w:r>
        <w:rPr>
          <w:rFonts w:hint="eastAsia"/>
        </w:rPr>
        <w:t>1 961</w:t>
      </w:r>
      <w:r>
        <w:rPr>
          <w:rFonts w:hint="eastAsia"/>
        </w:rPr>
        <w:t>名女军人。</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失业率</w:t>
      </w:r>
      <w:r>
        <w:rPr>
          <w:rFonts w:hint="eastAsia"/>
        </w:rPr>
        <w:t>方面，</w:t>
      </w:r>
      <w:r>
        <w:rPr>
          <w:rFonts w:hint="eastAsia"/>
        </w:rPr>
        <w:t>1999</w:t>
      </w:r>
      <w:r>
        <w:rPr>
          <w:rFonts w:hint="eastAsia"/>
        </w:rPr>
        <w:t>年之后，失业率下降了</w:t>
      </w:r>
      <w:r>
        <w:rPr>
          <w:rFonts w:hint="eastAsia"/>
        </w:rPr>
        <w:t>7.35%</w:t>
      </w:r>
      <w:r>
        <w:rPr>
          <w:rFonts w:hint="eastAsia"/>
        </w:rPr>
        <w:t>，</w:t>
      </w:r>
      <w:r>
        <w:rPr>
          <w:rFonts w:hint="eastAsia"/>
        </w:rPr>
        <w:t>2002</w:t>
      </w:r>
      <w:r>
        <w:rPr>
          <w:rFonts w:hint="eastAsia"/>
        </w:rPr>
        <w:t>年第一季度的失业率是</w:t>
      </w:r>
      <w:r>
        <w:rPr>
          <w:rFonts w:hint="eastAsia"/>
        </w:rPr>
        <w:t>11.4%</w:t>
      </w:r>
      <w:r>
        <w:rPr>
          <w:rFonts w:hint="eastAsia"/>
        </w:rPr>
        <w:t>。男女的失业率都有所降低，尽管如此，</w:t>
      </w:r>
      <w:r>
        <w:rPr>
          <w:rFonts w:hint="eastAsia"/>
        </w:rPr>
        <w:t>1999</w:t>
      </w:r>
      <w:r>
        <w:rPr>
          <w:rFonts w:hint="eastAsia"/>
        </w:rPr>
        <w:t>年、</w:t>
      </w:r>
      <w:r>
        <w:rPr>
          <w:rFonts w:hint="eastAsia"/>
        </w:rPr>
        <w:t>2000</w:t>
      </w:r>
      <w:r>
        <w:rPr>
          <w:rFonts w:hint="eastAsia"/>
        </w:rPr>
        <w:t>年和</w:t>
      </w:r>
      <w:r>
        <w:rPr>
          <w:rFonts w:hint="eastAsia"/>
        </w:rPr>
        <w:t>2001</w:t>
      </w:r>
      <w:r>
        <w:rPr>
          <w:rFonts w:hint="eastAsia"/>
        </w:rPr>
        <w:t>年妇女的失业率依然是男子的两倍，分别是</w:t>
      </w:r>
      <w:r>
        <w:rPr>
          <w:rFonts w:hint="eastAsia"/>
        </w:rPr>
        <w:t>22.40%</w:t>
      </w:r>
      <w:r>
        <w:rPr>
          <w:rFonts w:hint="eastAsia"/>
        </w:rPr>
        <w:t>、</w:t>
      </w:r>
      <w:r>
        <w:rPr>
          <w:rFonts w:hint="eastAsia"/>
        </w:rPr>
        <w:t>19.76%</w:t>
      </w:r>
      <w:r>
        <w:rPr>
          <w:rFonts w:hint="eastAsia"/>
        </w:rPr>
        <w:t>和</w:t>
      </w:r>
      <w:r>
        <w:rPr>
          <w:rFonts w:hint="eastAsia"/>
        </w:rPr>
        <w:t>18.65%</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培训是与失业作斗争的一项战略，因为失业与受教育程度息息相关。在这种情况下，无论男女，受教育程度越高，失业率越低，譬如说，不会读写的妇女的失业率竟比</w:t>
      </w:r>
      <w:r>
        <w:rPr>
          <w:rFonts w:hint="eastAsia"/>
        </w:rPr>
        <w:t>受过大学教育的妇女高出</w:t>
      </w:r>
      <w:r>
        <w:rPr>
          <w:rFonts w:hint="eastAsia"/>
        </w:rPr>
        <w:t>20%</w:t>
      </w:r>
      <w:r>
        <w:rPr>
          <w:rFonts w:hint="eastAsia"/>
        </w:rPr>
        <w:t>。</w:t>
      </w:r>
    </w:p>
    <w:p w:rsidR="00000000" w:rsidRDefault="00DC43B0">
      <w:pPr>
        <w:pStyle w:val="60"/>
        <w:spacing w:beforeLines="0" w:before="0" w:afterLines="0" w:after="240" w:line="360" w:lineRule="atLeast"/>
        <w:jc w:val="center"/>
        <w:rPr>
          <w:rFonts w:ascii="Times New Roman" w:eastAsia="SimHei" w:hAnsi="Times New Roman" w:hint="eastAsia"/>
          <w:lang w:val="en-US"/>
        </w:rPr>
      </w:pPr>
      <w:r>
        <w:rPr>
          <w:rFonts w:ascii="Times New Roman" w:eastAsia="SimHei" w:hAnsi="Times New Roman" w:hint="eastAsia"/>
          <w:lang w:val="en-US"/>
        </w:rPr>
        <w:t>按受教育程度统计的失业率</w:t>
      </w:r>
      <w:r>
        <w:rPr>
          <w:rFonts w:ascii="Times New Roman" w:eastAsia="SimHei" w:hAnsi="Times New Roman" w:hint="eastAsia"/>
          <w:lang w:val="en-US"/>
        </w:rPr>
        <w:t xml:space="preserve"> </w:t>
      </w:r>
    </w:p>
    <w:tbl>
      <w:tblPr>
        <w:tblW w:w="4876" w:type="pct"/>
        <w:tblInd w:w="108" w:type="dxa"/>
        <w:tblLook w:val="00A1" w:firstRow="1" w:lastRow="0" w:firstColumn="1" w:lastColumn="0" w:noHBand="0" w:noVBand="0"/>
      </w:tblPr>
      <w:tblGrid>
        <w:gridCol w:w="2906"/>
        <w:gridCol w:w="1136"/>
        <w:gridCol w:w="1135"/>
        <w:gridCol w:w="1135"/>
        <w:gridCol w:w="1135"/>
        <w:gridCol w:w="1135"/>
        <w:gridCol w:w="1135"/>
      </w:tblGrid>
      <w:tr w:rsidR="00000000">
        <w:tblPrEx>
          <w:tblCellMar>
            <w:top w:w="0" w:type="dxa"/>
            <w:bottom w:w="0" w:type="dxa"/>
          </w:tblCellMar>
        </w:tblPrEx>
        <w:trPr>
          <w:cantSplit/>
        </w:trPr>
        <w:tc>
          <w:tcPr>
            <w:tcW w:w="1495" w:type="pct"/>
          </w:tcPr>
          <w:p w:rsidR="00000000" w:rsidRDefault="00DC43B0">
            <w:pPr>
              <w:pStyle w:val="60"/>
              <w:spacing w:beforeLines="0" w:before="0" w:afterLines="0" w:after="0" w:line="360" w:lineRule="atLeast"/>
              <w:rPr>
                <w:rFonts w:ascii="SimHei" w:eastAsia="SimHei" w:hAnsi="Times New Roman" w:hint="eastAsia"/>
                <w:sz w:val="18"/>
                <w:lang w:val="en-US"/>
              </w:rPr>
            </w:pPr>
          </w:p>
        </w:tc>
        <w:tc>
          <w:tcPr>
            <w:tcW w:w="1752" w:type="pct"/>
            <w:gridSpan w:val="3"/>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1999</w:t>
            </w:r>
            <w:r>
              <w:rPr>
                <w:rFonts w:ascii="SimHei" w:eastAsia="SimHei" w:hAnsi="Times New Roman" w:hint="eastAsia"/>
                <w:sz w:val="18"/>
                <w:lang w:val="en-US"/>
              </w:rPr>
              <w:t>年</w:t>
            </w:r>
          </w:p>
        </w:tc>
        <w:tc>
          <w:tcPr>
            <w:tcW w:w="1752" w:type="pct"/>
            <w:gridSpan w:val="3"/>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2001</w:t>
            </w:r>
            <w:r>
              <w:rPr>
                <w:rFonts w:ascii="SimHei" w:eastAsia="SimHei" w:hAnsi="Times New Roman" w:hint="eastAsia"/>
                <w:sz w:val="18"/>
                <w:lang w:val="en-US"/>
              </w:rPr>
              <w:t>年</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SimHei" w:eastAsia="SimHei" w:hAnsi="Times New Roman" w:hint="eastAsia"/>
                <w:sz w:val="18"/>
                <w:lang w:val="en-US"/>
              </w:rPr>
            </w:pP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总</w:t>
            </w:r>
            <w:r>
              <w:rPr>
                <w:rFonts w:ascii="SimHei" w:eastAsia="SimHei" w:hAnsi="Times New Roman" w:hint="eastAsia"/>
                <w:sz w:val="18"/>
                <w:lang w:val="en-US"/>
              </w:rPr>
              <w:t xml:space="preserve"> </w:t>
            </w:r>
            <w:r>
              <w:rPr>
                <w:rFonts w:ascii="SimHei" w:eastAsia="SimHei" w:hAnsi="Times New Roman" w:hint="eastAsia"/>
                <w:sz w:val="18"/>
                <w:lang w:val="en-US"/>
              </w:rPr>
              <w:t>计</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女</w:t>
            </w:r>
            <w:r>
              <w:rPr>
                <w:rFonts w:ascii="SimHei" w:eastAsia="SimHei" w:hAnsi="Times New Roman" w:hint="eastAsia"/>
                <w:sz w:val="18"/>
                <w:lang w:val="en-US"/>
              </w:rPr>
              <w:t xml:space="preserve"> </w:t>
            </w:r>
            <w:r>
              <w:rPr>
                <w:rFonts w:ascii="SimHei" w:eastAsia="SimHei" w:hAnsi="Times New Roman" w:hint="eastAsia"/>
                <w:sz w:val="18"/>
                <w:lang w:val="en-US"/>
              </w:rPr>
              <w:t>性</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男</w:t>
            </w:r>
            <w:r>
              <w:rPr>
                <w:rFonts w:ascii="SimHei" w:eastAsia="SimHei" w:hAnsi="Times New Roman" w:hint="eastAsia"/>
                <w:sz w:val="18"/>
                <w:lang w:val="en-US"/>
              </w:rPr>
              <w:t xml:space="preserve"> </w:t>
            </w:r>
            <w:r>
              <w:rPr>
                <w:rFonts w:ascii="SimHei" w:eastAsia="SimHei" w:hAnsi="Times New Roman" w:hint="eastAsia"/>
                <w:sz w:val="18"/>
                <w:lang w:val="en-US"/>
              </w:rPr>
              <w:t>性</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总</w:t>
            </w:r>
            <w:r>
              <w:rPr>
                <w:rFonts w:ascii="SimHei" w:eastAsia="SimHei" w:hAnsi="Times New Roman" w:hint="eastAsia"/>
                <w:sz w:val="18"/>
                <w:lang w:val="en-US"/>
              </w:rPr>
              <w:t xml:space="preserve"> </w:t>
            </w:r>
            <w:r>
              <w:rPr>
                <w:rFonts w:ascii="SimHei" w:eastAsia="SimHei" w:hAnsi="Times New Roman" w:hint="eastAsia"/>
                <w:sz w:val="18"/>
                <w:lang w:val="en-US"/>
              </w:rPr>
              <w:t>计</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女</w:t>
            </w:r>
            <w:r>
              <w:rPr>
                <w:rFonts w:ascii="SimHei" w:eastAsia="SimHei" w:hAnsi="Times New Roman" w:hint="eastAsia"/>
                <w:sz w:val="18"/>
                <w:lang w:val="en-US"/>
              </w:rPr>
              <w:t xml:space="preserve"> </w:t>
            </w:r>
            <w:r>
              <w:rPr>
                <w:rFonts w:ascii="SimHei" w:eastAsia="SimHei" w:hAnsi="Times New Roman" w:hint="eastAsia"/>
                <w:sz w:val="18"/>
                <w:lang w:val="en-US"/>
              </w:rPr>
              <w:t>性</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SimHei" w:eastAsia="SimHei" w:hAnsi="Times New Roman" w:hint="eastAsia"/>
                <w:sz w:val="18"/>
                <w:lang w:val="en-US"/>
              </w:rPr>
            </w:pPr>
            <w:r>
              <w:rPr>
                <w:rFonts w:ascii="SimHei" w:eastAsia="SimHei" w:hAnsi="Times New Roman" w:hint="eastAsia"/>
                <w:sz w:val="18"/>
                <w:lang w:val="en-US"/>
              </w:rPr>
              <w:t>男</w:t>
            </w:r>
            <w:r>
              <w:rPr>
                <w:rFonts w:ascii="SimHei" w:eastAsia="SimHei" w:hAnsi="Times New Roman" w:hint="eastAsia"/>
                <w:sz w:val="18"/>
                <w:lang w:val="en-US"/>
              </w:rPr>
              <w:t xml:space="preserve"> </w:t>
            </w:r>
            <w:r>
              <w:rPr>
                <w:rFonts w:ascii="SimHei" w:eastAsia="SimHei" w:hAnsi="Times New Roman" w:hint="eastAsia"/>
                <w:sz w:val="18"/>
                <w:lang w:val="en-US"/>
              </w:rPr>
              <w:t>性</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Hei" w:hAnsi="Times New Roman" w:hint="eastAsia"/>
                <w:sz w:val="18"/>
                <w:lang w:val="en-US"/>
              </w:rPr>
            </w:pPr>
            <w:r>
              <w:rPr>
                <w:rFonts w:ascii="Times New Roman" w:eastAsia="SimHei" w:hAnsi="Times New Roman" w:hint="eastAsia"/>
                <w:sz w:val="18"/>
                <w:lang w:val="en-US"/>
              </w:rPr>
              <w:t>共</w:t>
            </w:r>
            <w:r>
              <w:rPr>
                <w:rFonts w:ascii="Times New Roman" w:eastAsia="SimHei" w:hAnsi="Times New Roman" w:hint="eastAsia"/>
                <w:sz w:val="18"/>
                <w:lang w:val="en-US"/>
              </w:rPr>
              <w:t xml:space="preserve"> </w:t>
            </w:r>
            <w:r>
              <w:rPr>
                <w:rFonts w:ascii="Times New Roman" w:eastAsia="SimHei" w:hAnsi="Times New Roman" w:hint="eastAsia"/>
                <w:sz w:val="18"/>
                <w:lang w:val="en-US"/>
              </w:rPr>
              <w:t>计</w:t>
            </w:r>
          </w:p>
        </w:tc>
        <w:tc>
          <w:tcPr>
            <w:tcW w:w="584" w:type="pct"/>
            <w:tcBorders>
              <w:top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b/>
                <w:bCs/>
                <w:sz w:val="18"/>
                <w:lang w:val="en-US"/>
              </w:rPr>
            </w:pPr>
            <w:r>
              <w:rPr>
                <w:rFonts w:ascii="Times New Roman" w:eastAsia="SimSun" w:hAnsi="Times New Roman" w:hint="eastAsia"/>
                <w:b/>
                <w:bCs/>
                <w:sz w:val="18"/>
                <w:lang w:val="en-US"/>
              </w:rPr>
              <w:t>15.40</w:t>
            </w:r>
          </w:p>
        </w:tc>
        <w:tc>
          <w:tcPr>
            <w:tcW w:w="584" w:type="pct"/>
            <w:tcBorders>
              <w:top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b/>
                <w:bCs/>
                <w:sz w:val="18"/>
                <w:lang w:val="en-US"/>
              </w:rPr>
            </w:pPr>
            <w:r>
              <w:rPr>
                <w:rFonts w:ascii="Times New Roman" w:eastAsia="SimSun" w:hAnsi="Times New Roman" w:hint="eastAsia"/>
                <w:b/>
                <w:bCs/>
                <w:sz w:val="18"/>
                <w:lang w:val="en-US"/>
              </w:rPr>
              <w:t>22.40</w:t>
            </w:r>
          </w:p>
        </w:tc>
        <w:tc>
          <w:tcPr>
            <w:tcW w:w="584" w:type="pct"/>
            <w:tcBorders>
              <w:top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b/>
                <w:bCs/>
                <w:sz w:val="18"/>
                <w:lang w:val="en-US"/>
              </w:rPr>
            </w:pPr>
            <w:r>
              <w:rPr>
                <w:rFonts w:ascii="Times New Roman" w:eastAsia="SimSun" w:hAnsi="Times New Roman" w:hint="eastAsia"/>
                <w:b/>
                <w:bCs/>
                <w:sz w:val="18"/>
                <w:lang w:val="en-US"/>
              </w:rPr>
              <w:t>10.80</w:t>
            </w:r>
          </w:p>
        </w:tc>
        <w:tc>
          <w:tcPr>
            <w:tcW w:w="584" w:type="pct"/>
            <w:tcBorders>
              <w:top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b/>
                <w:bCs/>
                <w:sz w:val="18"/>
                <w:lang w:val="en-US"/>
              </w:rPr>
            </w:pPr>
            <w:r>
              <w:rPr>
                <w:rFonts w:ascii="Times New Roman" w:eastAsia="SimSun" w:hAnsi="Times New Roman" w:hint="eastAsia"/>
                <w:b/>
                <w:bCs/>
                <w:sz w:val="18"/>
                <w:lang w:val="en-US"/>
              </w:rPr>
              <w:t>12.96</w:t>
            </w:r>
          </w:p>
        </w:tc>
        <w:tc>
          <w:tcPr>
            <w:tcW w:w="584" w:type="pct"/>
            <w:tcBorders>
              <w:top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b/>
                <w:bCs/>
                <w:sz w:val="18"/>
                <w:lang w:val="en-US"/>
              </w:rPr>
            </w:pPr>
            <w:r>
              <w:rPr>
                <w:rFonts w:ascii="Times New Roman" w:eastAsia="SimSun" w:hAnsi="Times New Roman" w:hint="eastAsia"/>
                <w:b/>
                <w:bCs/>
                <w:sz w:val="18"/>
                <w:lang w:val="en-US"/>
              </w:rPr>
              <w:t>18.65</w:t>
            </w:r>
          </w:p>
        </w:tc>
        <w:tc>
          <w:tcPr>
            <w:tcW w:w="584" w:type="pct"/>
            <w:tcBorders>
              <w:top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b/>
                <w:bCs/>
                <w:sz w:val="18"/>
                <w:lang w:val="en-US"/>
              </w:rPr>
            </w:pPr>
            <w:r>
              <w:rPr>
                <w:rFonts w:ascii="Times New Roman" w:eastAsia="SimSun" w:hAnsi="Times New Roman" w:hint="eastAsia"/>
                <w:b/>
                <w:bCs/>
                <w:sz w:val="18"/>
                <w:lang w:val="en-US"/>
              </w:rPr>
              <w:t>9.08</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Sun" w:hAnsi="Times New Roman" w:hint="eastAsia"/>
                <w:sz w:val="18"/>
                <w:lang w:val="en-US"/>
              </w:rPr>
            </w:pP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文盲（男</w:t>
            </w:r>
            <w:r>
              <w:rPr>
                <w:rFonts w:ascii="Times New Roman" w:eastAsia="SimSun" w:hAnsi="Times New Roman" w:hint="eastAsia"/>
                <w:sz w:val="18"/>
                <w:lang w:val="en-US"/>
              </w:rPr>
              <w:t>/</w:t>
            </w:r>
            <w:r>
              <w:rPr>
                <w:rFonts w:ascii="Times New Roman" w:eastAsia="SimSun" w:hAnsi="Times New Roman" w:hint="eastAsia"/>
                <w:sz w:val="18"/>
                <w:lang w:val="en-US"/>
              </w:rPr>
              <w:t>女）</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28.80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36.80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21.20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28.05</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34.91</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22.97</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无学习经历</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20.20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22.90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18.70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17.31</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24.60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13.17</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初级教育</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14.30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21.40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11.00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12.46</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18.34</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9.48</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中级或中等教育</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w:t>
            </w:r>
            <w:r>
              <w:rPr>
                <w:rFonts w:ascii="Times New Roman" w:eastAsia="SimSun" w:hAnsi="Times New Roman" w:hint="eastAsia"/>
                <w:sz w:val="18"/>
                <w:lang w:val="en-US"/>
              </w:rPr>
              <w:t>6.60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24.90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10.90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13.79</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20.14</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9.88</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中等职业教育</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17.50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25.80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10.30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12.97</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20.43</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7.24</w:t>
            </w:r>
          </w:p>
        </w:tc>
      </w:tr>
      <w:tr w:rsidR="00000000">
        <w:tblPrEx>
          <w:tblCellMar>
            <w:top w:w="0" w:type="dxa"/>
            <w:bottom w:w="0" w:type="dxa"/>
          </w:tblCellMar>
        </w:tblPrEx>
        <w:tc>
          <w:tcPr>
            <w:tcW w:w="1495"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大学（第一周期）</w:t>
            </w:r>
            <w:r>
              <w:rPr>
                <w:rFonts w:ascii="Times New Roman" w:eastAsia="SimSun" w:hAnsi="Times New Roman" w:hint="eastAsia"/>
                <w:sz w:val="18"/>
                <w:vertAlign w:val="superscript"/>
                <w:lang w:val="en-US"/>
              </w:rPr>
              <w:t>*</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13.20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18.90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8.10</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10.88</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13.82</w:t>
            </w:r>
          </w:p>
        </w:tc>
        <w:tc>
          <w:tcPr>
            <w:tcW w:w="58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7.15</w:t>
            </w:r>
          </w:p>
        </w:tc>
      </w:tr>
      <w:tr w:rsidR="00000000">
        <w:tblPrEx>
          <w:tblCellMar>
            <w:top w:w="0" w:type="dxa"/>
            <w:bottom w:w="0" w:type="dxa"/>
          </w:tblCellMar>
        </w:tblPrEx>
        <w:tc>
          <w:tcPr>
            <w:tcW w:w="1495" w:type="pct"/>
            <w:tcBorders>
              <w:bottom w:val="single" w:sz="4" w:space="0" w:color="auto"/>
            </w:tcBorders>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大学（第二周期）</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10.06</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14.20</w:t>
            </w:r>
          </w:p>
        </w:tc>
        <w:tc>
          <w:tcPr>
            <w:tcW w:w="584" w:type="pct"/>
            <w:tcBorders>
              <w:bottom w:val="single" w:sz="4" w:space="0" w:color="auto"/>
            </w:tcBorders>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6.37</w:t>
            </w:r>
          </w:p>
        </w:tc>
      </w:tr>
    </w:tbl>
    <w:p w:rsidR="00000000" w:rsidRDefault="00DC43B0">
      <w:pPr>
        <w:pStyle w:val="60"/>
        <w:spacing w:beforeLines="0" w:before="0" w:afterLines="0" w:after="240" w:line="360" w:lineRule="atLeast"/>
        <w:rPr>
          <w:rFonts w:ascii="Times New Roman" w:eastAsia="SimSun" w:hAnsi="Times New Roman" w:hint="eastAsia"/>
          <w:sz w:val="18"/>
          <w:lang w:val="en-US"/>
        </w:rPr>
      </w:pPr>
      <w:r>
        <w:rPr>
          <w:rFonts w:ascii="Times New Roman" w:eastAsia="SimSun" w:hAnsi="Times New Roman" w:hint="eastAsia"/>
          <w:sz w:val="18"/>
          <w:lang w:val="en-US"/>
        </w:rPr>
        <w:t>（</w:t>
      </w:r>
      <w:r>
        <w:rPr>
          <w:rFonts w:ascii="Times New Roman" w:eastAsia="SimSun" w:hAnsi="Times New Roman" w:hint="eastAsia"/>
          <w:sz w:val="18"/>
          <w:vertAlign w:val="superscript"/>
          <w:lang w:val="en-US"/>
        </w:rPr>
        <w:t>*</w:t>
      </w:r>
      <w:r>
        <w:rPr>
          <w:rFonts w:ascii="Times New Roman" w:eastAsia="SimSun" w:hAnsi="Times New Roman" w:hint="eastAsia"/>
          <w:sz w:val="18"/>
          <w:lang w:val="en-US"/>
        </w:rPr>
        <w:t>）</w:t>
      </w:r>
      <w:r>
        <w:rPr>
          <w:rFonts w:ascii="Times New Roman" w:eastAsia="SimSun" w:hAnsi="Times New Roman" w:hint="eastAsia"/>
          <w:sz w:val="18"/>
          <w:lang w:val="en-US"/>
        </w:rPr>
        <w:t>1999</w:t>
      </w:r>
      <w:r>
        <w:rPr>
          <w:rFonts w:ascii="Times New Roman" w:eastAsia="SimSun" w:hAnsi="Times New Roman" w:hint="eastAsia"/>
          <w:sz w:val="18"/>
          <w:lang w:val="en-US"/>
        </w:rPr>
        <w:t>年的数据没有按大学第一周期和大学第二周期进行分类，而是直接归入高等教育一类。</w:t>
      </w:r>
    </w:p>
    <w:p w:rsidR="00000000" w:rsidRDefault="00DC43B0" w:rsidP="00DC43B0">
      <w:pPr>
        <w:pStyle w:val="10"/>
        <w:spacing w:beforeLines="0" w:before="0" w:afterLines="0" w:after="240" w:line="360" w:lineRule="atLeast"/>
        <w:ind w:firstLine="31680"/>
        <w:rPr>
          <w:rFonts w:hint="eastAsia"/>
        </w:rPr>
      </w:pPr>
      <w:r>
        <w:rPr>
          <w:rFonts w:hint="eastAsia"/>
        </w:rPr>
        <w:t>有关</w:t>
      </w:r>
      <w:r>
        <w:rPr>
          <w:rFonts w:eastAsia="SimHei" w:hint="eastAsia"/>
        </w:rPr>
        <w:t>平均工资</w:t>
      </w:r>
      <w:r>
        <w:rPr>
          <w:rFonts w:hint="eastAsia"/>
        </w:rPr>
        <w:t>的最新统计数据，可以发现，尽管男女工资之间的差距正在逐渐缩小，但其差距依然十分明显。</w:t>
      </w:r>
      <w:r>
        <w:rPr>
          <w:rFonts w:hint="eastAsia"/>
        </w:rPr>
        <w:t>1999</w:t>
      </w:r>
      <w:r>
        <w:rPr>
          <w:rFonts w:hint="eastAsia"/>
        </w:rPr>
        <w:t>年，妇女的</w:t>
      </w:r>
      <w:r>
        <w:rPr>
          <w:rFonts w:hint="eastAsia"/>
        </w:rPr>
        <w:t>平均工资比男子低</w:t>
      </w:r>
      <w:r>
        <w:rPr>
          <w:rFonts w:hint="eastAsia"/>
        </w:rPr>
        <w:t>24.6%</w:t>
      </w:r>
      <w:r>
        <w:rPr>
          <w:rFonts w:hint="eastAsia"/>
        </w:rPr>
        <w:t>，</w:t>
      </w:r>
      <w:r>
        <w:rPr>
          <w:rFonts w:hint="eastAsia"/>
        </w:rPr>
        <w:t>2000</w:t>
      </w:r>
      <w:r>
        <w:rPr>
          <w:rFonts w:hint="eastAsia"/>
        </w:rPr>
        <w:t>年，这一数字为</w:t>
      </w:r>
      <w:r>
        <w:rPr>
          <w:rFonts w:hint="eastAsia"/>
        </w:rPr>
        <w:t>25.3%</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工业部门和服务业的男女工资差距最大。在这两个部门中，妇女的工资几乎比男子低</w:t>
      </w:r>
      <w:r>
        <w:rPr>
          <w:rFonts w:hint="eastAsia"/>
        </w:rPr>
        <w:t>30%</w:t>
      </w:r>
      <w:r>
        <w:rPr>
          <w:rFonts w:hint="eastAsia"/>
        </w:rPr>
        <w:t>。在建筑业，男女的工资差别非常小。</w:t>
      </w:r>
    </w:p>
    <w:p w:rsidR="00000000" w:rsidRDefault="00DC43B0">
      <w:pPr>
        <w:spacing w:after="240" w:line="360" w:lineRule="atLeast"/>
        <w:jc w:val="center"/>
        <w:rPr>
          <w:rFonts w:ascii="SimHei" w:eastAsia="SimHei" w:hint="eastAsia"/>
        </w:rPr>
      </w:pPr>
      <w:r>
        <w:rPr>
          <w:rFonts w:ascii="SimHei" w:eastAsia="SimHei" w:hint="eastAsia"/>
        </w:rPr>
        <w:t>2000</w:t>
      </w:r>
      <w:r>
        <w:rPr>
          <w:rFonts w:ascii="SimHei" w:eastAsia="SimHei" w:hint="eastAsia"/>
        </w:rPr>
        <w:t>年劳动者的月平均收入（按生产部门、职业类别和性别分类）</w:t>
      </w:r>
    </w:p>
    <w:tbl>
      <w:tblPr>
        <w:tblW w:w="4878" w:type="pct"/>
        <w:tblInd w:w="108" w:type="dxa"/>
        <w:tblBorders>
          <w:top w:val="nil"/>
          <w:left w:val="nil"/>
          <w:bottom w:val="single" w:sz="12" w:space="0" w:color="808080"/>
          <w:right w:val="nil"/>
          <w:insideH w:val="nil"/>
          <w:insideV w:val="nil"/>
        </w:tblBorders>
        <w:tblLook w:val="00B1" w:firstRow="1" w:lastRow="0" w:firstColumn="1" w:lastColumn="0" w:noHBand="0" w:noVBand="0"/>
      </w:tblPr>
      <w:tblGrid>
        <w:gridCol w:w="2317"/>
        <w:gridCol w:w="2555"/>
        <w:gridCol w:w="2555"/>
        <w:gridCol w:w="2294"/>
      </w:tblGrid>
      <w:tr w:rsidR="00000000">
        <w:tblPrEx>
          <w:tblCellMar>
            <w:top w:w="0" w:type="dxa"/>
            <w:bottom w:w="0" w:type="dxa"/>
          </w:tblCellMar>
        </w:tblPrEx>
        <w:tc>
          <w:tcPr>
            <w:tcW w:w="1192" w:type="pct"/>
            <w:tcBorders>
              <w:bottom w:val="single" w:sz="6" w:space="0" w:color="000000"/>
            </w:tcBorders>
          </w:tcPr>
          <w:p w:rsidR="00000000" w:rsidRDefault="00DC43B0">
            <w:pPr>
              <w:spacing w:line="360" w:lineRule="atLeast"/>
              <w:rPr>
                <w:rFonts w:eastAsia="SimHei" w:hint="eastAsia"/>
                <w:sz w:val="18"/>
              </w:rPr>
            </w:pPr>
          </w:p>
        </w:tc>
        <w:tc>
          <w:tcPr>
            <w:tcW w:w="1314"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男</w:t>
            </w:r>
            <w:r>
              <w:rPr>
                <w:rFonts w:eastAsia="SimHei" w:hint="eastAsia"/>
                <w:b w:val="0"/>
                <w:sz w:val="18"/>
              </w:rPr>
              <w:t xml:space="preserve"> </w:t>
            </w:r>
            <w:r>
              <w:rPr>
                <w:rFonts w:eastAsia="SimHei" w:hint="eastAsia"/>
                <w:b w:val="0"/>
                <w:sz w:val="18"/>
              </w:rPr>
              <w:t>子</w:t>
            </w:r>
          </w:p>
        </w:tc>
        <w:tc>
          <w:tcPr>
            <w:tcW w:w="1314"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妇</w:t>
            </w:r>
            <w:r>
              <w:rPr>
                <w:rFonts w:eastAsia="SimHei" w:hint="eastAsia"/>
                <w:sz w:val="18"/>
              </w:rPr>
              <w:t xml:space="preserve"> </w:t>
            </w:r>
            <w:r>
              <w:rPr>
                <w:rFonts w:eastAsia="SimHei" w:hint="eastAsia"/>
                <w:sz w:val="18"/>
              </w:rPr>
              <w:t>女</w:t>
            </w:r>
          </w:p>
        </w:tc>
        <w:tc>
          <w:tcPr>
            <w:tcW w:w="1180"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妇女比例（％）</w:t>
            </w:r>
          </w:p>
        </w:tc>
      </w:tr>
      <w:tr w:rsidR="00000000">
        <w:tblPrEx>
          <w:tblCellMar>
            <w:top w:w="0" w:type="dxa"/>
            <w:bottom w:w="0" w:type="dxa"/>
          </w:tblCellMar>
        </w:tblPrEx>
        <w:tc>
          <w:tcPr>
            <w:tcW w:w="1192" w:type="pct"/>
            <w:tcBorders>
              <w:top w:val="single" w:sz="6" w:space="0" w:color="000000"/>
            </w:tcBorders>
          </w:tcPr>
          <w:p w:rsidR="00000000" w:rsidRDefault="00DC43B0">
            <w:pPr>
              <w:spacing w:line="360" w:lineRule="atLeast"/>
              <w:rPr>
                <w:rFonts w:hint="eastAsia"/>
                <w:sz w:val="18"/>
              </w:rPr>
            </w:pPr>
          </w:p>
        </w:tc>
        <w:tc>
          <w:tcPr>
            <w:tcW w:w="1314" w:type="pct"/>
            <w:tcBorders>
              <w:top w:val="single" w:sz="6" w:space="0" w:color="000000"/>
            </w:tcBorders>
          </w:tcPr>
          <w:p w:rsidR="00000000" w:rsidRDefault="00DC43B0">
            <w:pPr>
              <w:spacing w:line="360" w:lineRule="atLeast"/>
              <w:jc w:val="center"/>
              <w:rPr>
                <w:rFonts w:hint="eastAsia"/>
                <w:sz w:val="18"/>
              </w:rPr>
            </w:pPr>
          </w:p>
        </w:tc>
        <w:tc>
          <w:tcPr>
            <w:tcW w:w="1314" w:type="pct"/>
            <w:tcBorders>
              <w:top w:val="single" w:sz="6" w:space="0" w:color="000000"/>
            </w:tcBorders>
          </w:tcPr>
          <w:p w:rsidR="00000000" w:rsidRDefault="00DC43B0">
            <w:pPr>
              <w:spacing w:line="360" w:lineRule="atLeast"/>
              <w:jc w:val="center"/>
              <w:rPr>
                <w:rFonts w:hint="eastAsia"/>
                <w:sz w:val="18"/>
              </w:rPr>
            </w:pPr>
          </w:p>
        </w:tc>
        <w:tc>
          <w:tcPr>
            <w:tcW w:w="1180" w:type="pct"/>
            <w:tcBorders>
              <w:top w:val="single" w:sz="6" w:space="0" w:color="000000"/>
            </w:tcBorders>
          </w:tcPr>
          <w:p w:rsidR="00000000" w:rsidRDefault="00DC43B0">
            <w:pPr>
              <w:spacing w:line="360" w:lineRule="atLeast"/>
              <w:jc w:val="center"/>
              <w:rPr>
                <w:rFonts w:hint="eastAsia"/>
                <w:sz w:val="18"/>
              </w:rPr>
            </w:pPr>
          </w:p>
        </w:tc>
      </w:tr>
      <w:tr w:rsidR="00000000">
        <w:tblPrEx>
          <w:tblCellMar>
            <w:top w:w="0" w:type="dxa"/>
            <w:bottom w:w="0" w:type="dxa"/>
          </w:tblCellMar>
        </w:tblPrEx>
        <w:tc>
          <w:tcPr>
            <w:tcW w:w="1192" w:type="pct"/>
          </w:tcPr>
          <w:p w:rsidR="00000000" w:rsidRDefault="00DC43B0">
            <w:pPr>
              <w:spacing w:line="360" w:lineRule="atLeast"/>
              <w:rPr>
                <w:rFonts w:hint="eastAsia"/>
                <w:sz w:val="18"/>
              </w:rPr>
            </w:pPr>
            <w:r>
              <w:rPr>
                <w:rFonts w:hint="eastAsia"/>
                <w:sz w:val="18"/>
              </w:rPr>
              <w:t>所有部门</w:t>
            </w:r>
          </w:p>
        </w:tc>
        <w:tc>
          <w:tcPr>
            <w:tcW w:w="1314" w:type="pct"/>
          </w:tcPr>
          <w:p w:rsidR="00000000" w:rsidRDefault="00DC43B0">
            <w:pPr>
              <w:spacing w:line="360" w:lineRule="atLeast"/>
              <w:jc w:val="center"/>
              <w:rPr>
                <w:rFonts w:hint="eastAsia"/>
                <w:sz w:val="18"/>
              </w:rPr>
            </w:pPr>
            <w:r>
              <w:rPr>
                <w:rFonts w:hint="eastAsia"/>
                <w:sz w:val="18"/>
              </w:rPr>
              <w:t>2 770 330</w:t>
            </w:r>
          </w:p>
        </w:tc>
        <w:tc>
          <w:tcPr>
            <w:tcW w:w="1314" w:type="pct"/>
          </w:tcPr>
          <w:p w:rsidR="00000000" w:rsidRDefault="00DC43B0">
            <w:pPr>
              <w:spacing w:line="360" w:lineRule="atLeast"/>
              <w:jc w:val="center"/>
              <w:rPr>
                <w:rFonts w:hint="eastAsia"/>
                <w:sz w:val="18"/>
              </w:rPr>
            </w:pPr>
            <w:r>
              <w:rPr>
                <w:rFonts w:hint="eastAsia"/>
                <w:sz w:val="18"/>
              </w:rPr>
              <w:t>194 103</w:t>
            </w:r>
          </w:p>
        </w:tc>
        <w:tc>
          <w:tcPr>
            <w:tcW w:w="1180" w:type="pct"/>
          </w:tcPr>
          <w:p w:rsidR="00000000" w:rsidRDefault="00DC43B0">
            <w:pPr>
              <w:spacing w:line="360" w:lineRule="atLeast"/>
              <w:jc w:val="center"/>
              <w:rPr>
                <w:rFonts w:hint="eastAsia"/>
                <w:sz w:val="18"/>
              </w:rPr>
            </w:pPr>
            <w:r>
              <w:rPr>
                <w:rFonts w:hint="eastAsia"/>
                <w:sz w:val="18"/>
              </w:rPr>
              <w:t>69.99</w:t>
            </w:r>
          </w:p>
        </w:tc>
      </w:tr>
      <w:tr w:rsidR="00000000">
        <w:tblPrEx>
          <w:tblCellMar>
            <w:top w:w="0" w:type="dxa"/>
            <w:bottom w:w="0" w:type="dxa"/>
          </w:tblCellMar>
        </w:tblPrEx>
        <w:tc>
          <w:tcPr>
            <w:tcW w:w="1192" w:type="pct"/>
          </w:tcPr>
          <w:p w:rsidR="00000000" w:rsidRDefault="00DC43B0">
            <w:pPr>
              <w:spacing w:line="360" w:lineRule="atLeast"/>
              <w:rPr>
                <w:rFonts w:hint="eastAsia"/>
                <w:sz w:val="18"/>
              </w:rPr>
            </w:pPr>
          </w:p>
        </w:tc>
        <w:tc>
          <w:tcPr>
            <w:tcW w:w="1314" w:type="pct"/>
          </w:tcPr>
          <w:p w:rsidR="00000000" w:rsidRDefault="00DC43B0">
            <w:pPr>
              <w:pStyle w:val="60"/>
              <w:spacing w:beforeLines="0" w:before="0" w:afterLines="0" w:after="0" w:line="360" w:lineRule="atLeast"/>
              <w:jc w:val="center"/>
              <w:rPr>
                <w:rFonts w:ascii="Times New Roman" w:eastAsia="SimSun" w:hAnsi="Times New Roman" w:hint="eastAsia"/>
                <w:sz w:val="18"/>
                <w:lang w:val="en-US"/>
              </w:rPr>
            </w:pPr>
          </w:p>
        </w:tc>
        <w:tc>
          <w:tcPr>
            <w:tcW w:w="1314" w:type="pct"/>
          </w:tcPr>
          <w:p w:rsidR="00000000" w:rsidRDefault="00DC43B0">
            <w:pPr>
              <w:spacing w:line="360" w:lineRule="atLeast"/>
              <w:jc w:val="center"/>
              <w:rPr>
                <w:rFonts w:hint="eastAsia"/>
                <w:sz w:val="18"/>
              </w:rPr>
            </w:pPr>
          </w:p>
        </w:tc>
        <w:tc>
          <w:tcPr>
            <w:tcW w:w="1180" w:type="pct"/>
          </w:tcPr>
          <w:p w:rsidR="00000000" w:rsidRDefault="00DC43B0">
            <w:pPr>
              <w:spacing w:line="360" w:lineRule="atLeast"/>
              <w:jc w:val="center"/>
              <w:rPr>
                <w:rFonts w:hint="eastAsia"/>
                <w:sz w:val="18"/>
              </w:rPr>
            </w:pPr>
          </w:p>
        </w:tc>
      </w:tr>
      <w:tr w:rsidR="00000000">
        <w:tblPrEx>
          <w:tblCellMar>
            <w:top w:w="0" w:type="dxa"/>
            <w:bottom w:w="0" w:type="dxa"/>
          </w:tblCellMar>
        </w:tblPrEx>
        <w:tc>
          <w:tcPr>
            <w:tcW w:w="1192" w:type="pct"/>
          </w:tcPr>
          <w:p w:rsidR="00000000" w:rsidRDefault="00DC43B0">
            <w:pPr>
              <w:spacing w:line="360" w:lineRule="atLeast"/>
              <w:rPr>
                <w:rFonts w:hint="eastAsia"/>
                <w:sz w:val="18"/>
              </w:rPr>
            </w:pPr>
            <w:r>
              <w:rPr>
                <w:rFonts w:hint="eastAsia"/>
                <w:sz w:val="18"/>
              </w:rPr>
              <w:t>工业</w:t>
            </w:r>
          </w:p>
        </w:tc>
        <w:tc>
          <w:tcPr>
            <w:tcW w:w="1314" w:type="pct"/>
          </w:tcPr>
          <w:p w:rsidR="00000000" w:rsidRDefault="00DC43B0">
            <w:pPr>
              <w:spacing w:line="360" w:lineRule="atLeast"/>
              <w:jc w:val="center"/>
              <w:rPr>
                <w:rFonts w:hint="eastAsia"/>
                <w:sz w:val="18"/>
              </w:rPr>
            </w:pPr>
            <w:r>
              <w:rPr>
                <w:rFonts w:hint="eastAsia"/>
                <w:sz w:val="18"/>
              </w:rPr>
              <w:t>294 977</w:t>
            </w:r>
          </w:p>
        </w:tc>
        <w:tc>
          <w:tcPr>
            <w:tcW w:w="1314" w:type="pct"/>
          </w:tcPr>
          <w:p w:rsidR="00000000" w:rsidRDefault="00DC43B0">
            <w:pPr>
              <w:spacing w:line="360" w:lineRule="atLeast"/>
              <w:jc w:val="center"/>
              <w:rPr>
                <w:rFonts w:hint="eastAsia"/>
                <w:sz w:val="18"/>
              </w:rPr>
            </w:pPr>
            <w:r>
              <w:rPr>
                <w:rFonts w:hint="eastAsia"/>
                <w:sz w:val="18"/>
              </w:rPr>
              <w:t>205 740</w:t>
            </w:r>
          </w:p>
        </w:tc>
        <w:tc>
          <w:tcPr>
            <w:tcW w:w="1180" w:type="pct"/>
          </w:tcPr>
          <w:p w:rsidR="00000000" w:rsidRDefault="00DC43B0">
            <w:pPr>
              <w:spacing w:line="360" w:lineRule="atLeast"/>
              <w:jc w:val="center"/>
              <w:rPr>
                <w:rFonts w:hint="eastAsia"/>
                <w:sz w:val="18"/>
              </w:rPr>
            </w:pPr>
            <w:r>
              <w:rPr>
                <w:rFonts w:hint="eastAsia"/>
                <w:sz w:val="18"/>
              </w:rPr>
              <w:t>69.75</w:t>
            </w:r>
          </w:p>
        </w:tc>
      </w:tr>
      <w:tr w:rsidR="00000000">
        <w:tblPrEx>
          <w:tblCellMar>
            <w:top w:w="0" w:type="dxa"/>
            <w:bottom w:w="0" w:type="dxa"/>
          </w:tblCellMar>
        </w:tblPrEx>
        <w:tc>
          <w:tcPr>
            <w:tcW w:w="1192" w:type="pct"/>
            <w:tcBorders>
              <w:bottom w:val="nil"/>
            </w:tcBorders>
          </w:tcPr>
          <w:p w:rsidR="00000000" w:rsidRDefault="00DC43B0">
            <w:pPr>
              <w:spacing w:line="360" w:lineRule="atLeast"/>
              <w:rPr>
                <w:rFonts w:hint="eastAsia"/>
                <w:sz w:val="18"/>
              </w:rPr>
            </w:pPr>
            <w:r>
              <w:rPr>
                <w:rFonts w:hint="eastAsia"/>
                <w:sz w:val="18"/>
              </w:rPr>
              <w:t>建筑业</w:t>
            </w:r>
          </w:p>
        </w:tc>
        <w:tc>
          <w:tcPr>
            <w:tcW w:w="1314" w:type="pct"/>
            <w:tcBorders>
              <w:bottom w:val="nil"/>
            </w:tcBorders>
          </w:tcPr>
          <w:p w:rsidR="00000000" w:rsidRDefault="00DC43B0">
            <w:pPr>
              <w:spacing w:line="360" w:lineRule="atLeast"/>
              <w:jc w:val="center"/>
              <w:rPr>
                <w:rFonts w:hint="eastAsia"/>
                <w:sz w:val="18"/>
              </w:rPr>
            </w:pPr>
            <w:r>
              <w:rPr>
                <w:rFonts w:hint="eastAsia"/>
                <w:sz w:val="18"/>
              </w:rPr>
              <w:t>224 371</w:t>
            </w:r>
          </w:p>
        </w:tc>
        <w:tc>
          <w:tcPr>
            <w:tcW w:w="1314" w:type="pct"/>
            <w:tcBorders>
              <w:bottom w:val="nil"/>
            </w:tcBorders>
          </w:tcPr>
          <w:p w:rsidR="00000000" w:rsidRDefault="00DC43B0">
            <w:pPr>
              <w:spacing w:line="360" w:lineRule="atLeast"/>
              <w:jc w:val="center"/>
              <w:rPr>
                <w:rFonts w:hint="eastAsia"/>
                <w:sz w:val="18"/>
              </w:rPr>
            </w:pPr>
            <w:r>
              <w:rPr>
                <w:rFonts w:hint="eastAsia"/>
                <w:sz w:val="18"/>
              </w:rPr>
              <w:t>209 915</w:t>
            </w:r>
          </w:p>
        </w:tc>
        <w:tc>
          <w:tcPr>
            <w:tcW w:w="1180" w:type="pct"/>
            <w:tcBorders>
              <w:bottom w:val="nil"/>
            </w:tcBorders>
          </w:tcPr>
          <w:p w:rsidR="00000000" w:rsidRDefault="00DC43B0">
            <w:pPr>
              <w:spacing w:line="360" w:lineRule="atLeast"/>
              <w:jc w:val="center"/>
              <w:rPr>
                <w:rFonts w:hint="eastAsia"/>
                <w:sz w:val="18"/>
              </w:rPr>
            </w:pPr>
            <w:r>
              <w:rPr>
                <w:rFonts w:hint="eastAsia"/>
                <w:sz w:val="18"/>
              </w:rPr>
              <w:t>93.56</w:t>
            </w:r>
          </w:p>
        </w:tc>
      </w:tr>
      <w:tr w:rsidR="00000000">
        <w:tblPrEx>
          <w:tblCellMar>
            <w:top w:w="0" w:type="dxa"/>
            <w:bottom w:w="0" w:type="dxa"/>
          </w:tblCellMar>
        </w:tblPrEx>
        <w:tc>
          <w:tcPr>
            <w:tcW w:w="1192" w:type="pct"/>
            <w:tcBorders>
              <w:top w:val="nil"/>
              <w:left w:val="nil"/>
              <w:bottom w:val="single" w:sz="4" w:space="0" w:color="auto"/>
              <w:right w:val="nil"/>
            </w:tcBorders>
          </w:tcPr>
          <w:p w:rsidR="00000000" w:rsidRDefault="00DC43B0">
            <w:pPr>
              <w:spacing w:line="360" w:lineRule="atLeast"/>
              <w:rPr>
                <w:rFonts w:hint="eastAsia"/>
                <w:sz w:val="18"/>
              </w:rPr>
            </w:pPr>
            <w:r>
              <w:rPr>
                <w:rFonts w:hint="eastAsia"/>
                <w:sz w:val="18"/>
              </w:rPr>
              <w:t>服务业</w:t>
            </w:r>
          </w:p>
        </w:tc>
        <w:tc>
          <w:tcPr>
            <w:tcW w:w="1314"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285 886</w:t>
            </w:r>
          </w:p>
        </w:tc>
        <w:tc>
          <w:tcPr>
            <w:tcW w:w="1314"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188 866</w:t>
            </w:r>
          </w:p>
        </w:tc>
        <w:tc>
          <w:tcPr>
            <w:tcW w:w="118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66.</w:t>
            </w:r>
            <w:r>
              <w:rPr>
                <w:rFonts w:hint="eastAsia"/>
                <w:sz w:val="18"/>
              </w:rPr>
              <w:t>06</w:t>
            </w:r>
          </w:p>
        </w:tc>
      </w:tr>
    </w:tbl>
    <w:p w:rsidR="00000000" w:rsidRDefault="00DC43B0">
      <w:pPr>
        <w:spacing w:after="240" w:line="360" w:lineRule="atLeast"/>
        <w:rPr>
          <w:rFonts w:hint="eastAsia"/>
          <w:sz w:val="18"/>
        </w:rPr>
      </w:pPr>
      <w:r>
        <w:rPr>
          <w:rFonts w:hint="eastAsia"/>
          <w:sz w:val="18"/>
        </w:rPr>
        <w:t>资料来源：根据国家统计局第四季度工业和服务业工资调查的数据编制而成。</w:t>
      </w:r>
    </w:p>
    <w:p w:rsidR="00000000" w:rsidRDefault="00DC43B0" w:rsidP="00DC43B0">
      <w:pPr>
        <w:pStyle w:val="10"/>
        <w:spacing w:beforeLines="0" w:before="0" w:afterLines="0" w:after="240" w:line="360" w:lineRule="atLeast"/>
        <w:ind w:firstLine="31680"/>
        <w:rPr>
          <w:rFonts w:hint="eastAsia"/>
        </w:rPr>
      </w:pPr>
      <w:r>
        <w:rPr>
          <w:rFonts w:hint="eastAsia"/>
        </w:rPr>
        <w:t>正如下表的数据所示，各年龄组的妇女获得的</w:t>
      </w:r>
      <w:r>
        <w:rPr>
          <w:rFonts w:eastAsia="SimHei" w:hint="eastAsia"/>
        </w:rPr>
        <w:t>合同</w:t>
      </w:r>
      <w:r>
        <w:rPr>
          <w:rFonts w:hint="eastAsia"/>
        </w:rPr>
        <w:t>数量都有所增加，尽管如此，在任何一个组别中，这一数字都没有超过</w:t>
      </w:r>
      <w:r>
        <w:rPr>
          <w:rFonts w:hint="eastAsia"/>
        </w:rPr>
        <w:t>50</w:t>
      </w:r>
      <w:r>
        <w:rPr>
          <w:rFonts w:hint="eastAsia"/>
        </w:rPr>
        <w:t>％。</w:t>
      </w:r>
    </w:p>
    <w:p w:rsidR="00000000" w:rsidRDefault="00DC43B0">
      <w:pPr>
        <w:spacing w:after="240" w:line="360" w:lineRule="atLeast"/>
        <w:jc w:val="center"/>
        <w:rPr>
          <w:rFonts w:eastAsia="SimHei" w:hint="eastAsia"/>
        </w:rPr>
      </w:pPr>
      <w:r>
        <w:rPr>
          <w:rFonts w:eastAsia="SimHei" w:hint="eastAsia"/>
        </w:rPr>
        <w:t>已经注册的合同（</w:t>
      </w:r>
      <w:r>
        <w:rPr>
          <w:rFonts w:eastAsia="SimHei" w:hint="eastAsia"/>
          <w:vertAlign w:val="superscript"/>
        </w:rPr>
        <w:t>＊</w:t>
      </w:r>
      <w:r>
        <w:rPr>
          <w:rFonts w:eastAsia="SimHei" w:hint="eastAsia"/>
        </w:rPr>
        <w:t>）（按性别和年龄分类）</w:t>
      </w:r>
    </w:p>
    <w:tbl>
      <w:tblPr>
        <w:tblW w:w="5000" w:type="pct"/>
        <w:tblLook w:val="00B0" w:firstRow="1" w:lastRow="0" w:firstColumn="1" w:lastColumn="0" w:noHBand="0" w:noVBand="0"/>
      </w:tblPr>
      <w:tblGrid>
        <w:gridCol w:w="1549"/>
        <w:gridCol w:w="1324"/>
        <w:gridCol w:w="1079"/>
        <w:gridCol w:w="988"/>
        <w:gridCol w:w="988"/>
        <w:gridCol w:w="1078"/>
        <w:gridCol w:w="988"/>
        <w:gridCol w:w="988"/>
        <w:gridCol w:w="982"/>
      </w:tblGrid>
      <w:tr w:rsidR="00000000">
        <w:tblPrEx>
          <w:tblCellMar>
            <w:top w:w="0" w:type="dxa"/>
            <w:bottom w:w="0" w:type="dxa"/>
          </w:tblCellMar>
        </w:tblPrEx>
        <w:trPr>
          <w:cantSplit/>
        </w:trPr>
        <w:tc>
          <w:tcPr>
            <w:tcW w:w="777" w:type="pct"/>
          </w:tcPr>
          <w:p w:rsidR="00000000" w:rsidRDefault="00DC43B0">
            <w:pPr>
              <w:spacing w:line="340" w:lineRule="atLeast"/>
              <w:rPr>
                <w:rFonts w:ascii="SimHei" w:eastAsia="SimHei" w:hint="eastAsia"/>
                <w:sz w:val="18"/>
              </w:rPr>
            </w:pPr>
          </w:p>
        </w:tc>
        <w:tc>
          <w:tcPr>
            <w:tcW w:w="2197" w:type="pct"/>
            <w:gridSpan w:val="4"/>
          </w:tcPr>
          <w:p w:rsidR="00000000" w:rsidRDefault="00DC43B0">
            <w:pPr>
              <w:spacing w:line="340" w:lineRule="atLeast"/>
              <w:jc w:val="center"/>
              <w:rPr>
                <w:rFonts w:ascii="SimHei" w:eastAsia="SimHei" w:hint="eastAsia"/>
                <w:sz w:val="18"/>
              </w:rPr>
            </w:pPr>
            <w:r>
              <w:rPr>
                <w:rFonts w:ascii="SimHei" w:eastAsia="SimHei" w:hint="eastAsia"/>
                <w:sz w:val="18"/>
              </w:rPr>
              <w:t>1999</w:t>
            </w:r>
            <w:r>
              <w:rPr>
                <w:rFonts w:ascii="SimHei" w:eastAsia="SimHei" w:hint="eastAsia"/>
                <w:sz w:val="18"/>
              </w:rPr>
              <w:t>年</w:t>
            </w:r>
          </w:p>
        </w:tc>
        <w:tc>
          <w:tcPr>
            <w:tcW w:w="2025" w:type="pct"/>
            <w:gridSpan w:val="4"/>
          </w:tcPr>
          <w:p w:rsidR="00000000" w:rsidRDefault="00DC43B0">
            <w:pPr>
              <w:spacing w:line="340" w:lineRule="atLeast"/>
              <w:jc w:val="center"/>
              <w:rPr>
                <w:rFonts w:ascii="SimHei" w:eastAsia="SimHei" w:hint="eastAsia"/>
                <w:sz w:val="18"/>
              </w:rPr>
            </w:pPr>
            <w:r>
              <w:rPr>
                <w:rFonts w:ascii="SimHei" w:eastAsia="SimHei" w:hint="eastAsia"/>
                <w:sz w:val="18"/>
              </w:rPr>
              <w:t>2001</w:t>
            </w:r>
            <w:r>
              <w:rPr>
                <w:rFonts w:ascii="SimHei" w:eastAsia="SimHei" w:hint="eastAsia"/>
                <w:sz w:val="18"/>
              </w:rPr>
              <w:t>年</w:t>
            </w:r>
          </w:p>
        </w:tc>
      </w:tr>
      <w:tr w:rsidR="00000000">
        <w:tblPrEx>
          <w:tblCellMar>
            <w:top w:w="0" w:type="dxa"/>
            <w:bottom w:w="0" w:type="dxa"/>
          </w:tblCellMar>
        </w:tblPrEx>
        <w:tc>
          <w:tcPr>
            <w:tcW w:w="777" w:type="pct"/>
          </w:tcPr>
          <w:p w:rsidR="00000000" w:rsidRDefault="00DC43B0">
            <w:pPr>
              <w:spacing w:line="340" w:lineRule="atLeast"/>
              <w:rPr>
                <w:rFonts w:ascii="SimHei" w:eastAsia="SimHei" w:hint="eastAsia"/>
                <w:sz w:val="18"/>
              </w:rPr>
            </w:pPr>
          </w:p>
        </w:tc>
        <w:tc>
          <w:tcPr>
            <w:tcW w:w="664" w:type="pct"/>
          </w:tcPr>
          <w:p w:rsidR="00000000" w:rsidRDefault="00DC43B0">
            <w:pPr>
              <w:spacing w:line="340" w:lineRule="atLeast"/>
              <w:jc w:val="center"/>
              <w:rPr>
                <w:rFonts w:ascii="SimSun" w:hint="eastAsia"/>
                <w:sz w:val="18"/>
              </w:rPr>
            </w:pPr>
            <w:r>
              <w:rPr>
                <w:rFonts w:ascii="SimSun" w:hint="eastAsia"/>
                <w:sz w:val="18"/>
              </w:rPr>
              <w:t>总人数</w:t>
            </w:r>
          </w:p>
        </w:tc>
        <w:tc>
          <w:tcPr>
            <w:tcW w:w="541" w:type="pct"/>
          </w:tcPr>
          <w:p w:rsidR="00000000" w:rsidRDefault="00DC43B0">
            <w:pPr>
              <w:pStyle w:val="Header"/>
              <w:pBdr>
                <w:bottom w:val="none" w:sz="0" w:space="0" w:color="auto"/>
              </w:pBdr>
              <w:tabs>
                <w:tab w:val="clear" w:pos="4320"/>
                <w:tab w:val="clear" w:pos="8640"/>
              </w:tabs>
              <w:spacing w:line="340" w:lineRule="atLeast"/>
              <w:rPr>
                <w:rFonts w:ascii="SimSun" w:hint="eastAsia"/>
              </w:rPr>
            </w:pPr>
            <w:r>
              <w:rPr>
                <w:rFonts w:ascii="SimSun" w:hint="eastAsia"/>
              </w:rPr>
              <w:t>妇女</w:t>
            </w:r>
          </w:p>
        </w:tc>
        <w:tc>
          <w:tcPr>
            <w:tcW w:w="496" w:type="pct"/>
          </w:tcPr>
          <w:p w:rsidR="00000000" w:rsidRDefault="00DC43B0">
            <w:pPr>
              <w:spacing w:line="340" w:lineRule="atLeast"/>
              <w:jc w:val="center"/>
              <w:rPr>
                <w:rFonts w:ascii="SimSun" w:hint="eastAsia"/>
                <w:sz w:val="18"/>
              </w:rPr>
            </w:pPr>
            <w:r>
              <w:rPr>
                <w:rFonts w:ascii="SimSun" w:hint="eastAsia"/>
                <w:sz w:val="18"/>
              </w:rPr>
              <w:t>男子</w:t>
            </w:r>
          </w:p>
        </w:tc>
        <w:tc>
          <w:tcPr>
            <w:tcW w:w="496" w:type="pct"/>
          </w:tcPr>
          <w:p w:rsidR="00000000" w:rsidRDefault="00DC43B0">
            <w:pPr>
              <w:spacing w:line="340" w:lineRule="atLeast"/>
              <w:jc w:val="center"/>
              <w:rPr>
                <w:rFonts w:ascii="SimSun" w:hint="eastAsia"/>
                <w:sz w:val="18"/>
              </w:rPr>
            </w:pPr>
            <w:r>
              <w:rPr>
                <w:rFonts w:ascii="SimSun" w:hint="eastAsia"/>
                <w:sz w:val="18"/>
              </w:rPr>
              <w:t>妇女比例</w:t>
            </w:r>
          </w:p>
          <w:p w:rsidR="00000000" w:rsidRDefault="00DC43B0">
            <w:pPr>
              <w:spacing w:line="340" w:lineRule="atLeast"/>
              <w:jc w:val="center"/>
              <w:rPr>
                <w:rFonts w:ascii="SimSun" w:hint="eastAsia"/>
                <w:sz w:val="18"/>
              </w:rPr>
            </w:pPr>
            <w:r>
              <w:rPr>
                <w:rFonts w:ascii="SimSun" w:hint="eastAsia"/>
                <w:sz w:val="18"/>
              </w:rPr>
              <w:t>（％）</w:t>
            </w:r>
          </w:p>
        </w:tc>
        <w:tc>
          <w:tcPr>
            <w:tcW w:w="541" w:type="pct"/>
          </w:tcPr>
          <w:p w:rsidR="00000000" w:rsidRDefault="00DC43B0">
            <w:pPr>
              <w:spacing w:line="340" w:lineRule="atLeast"/>
              <w:jc w:val="center"/>
              <w:rPr>
                <w:rFonts w:ascii="SimSun" w:hint="eastAsia"/>
                <w:sz w:val="18"/>
              </w:rPr>
            </w:pPr>
            <w:r>
              <w:rPr>
                <w:rFonts w:ascii="SimSun" w:hint="eastAsia"/>
                <w:sz w:val="18"/>
              </w:rPr>
              <w:t>总人数</w:t>
            </w:r>
          </w:p>
        </w:tc>
        <w:tc>
          <w:tcPr>
            <w:tcW w:w="496" w:type="pct"/>
          </w:tcPr>
          <w:p w:rsidR="00000000" w:rsidRDefault="00DC43B0">
            <w:pPr>
              <w:spacing w:line="340" w:lineRule="atLeast"/>
              <w:jc w:val="center"/>
              <w:rPr>
                <w:rFonts w:ascii="SimSun" w:hint="eastAsia"/>
                <w:sz w:val="18"/>
              </w:rPr>
            </w:pPr>
            <w:r>
              <w:rPr>
                <w:rFonts w:ascii="SimSun" w:hint="eastAsia"/>
                <w:sz w:val="18"/>
              </w:rPr>
              <w:t>妇女</w:t>
            </w:r>
          </w:p>
        </w:tc>
        <w:tc>
          <w:tcPr>
            <w:tcW w:w="496" w:type="pct"/>
          </w:tcPr>
          <w:p w:rsidR="00000000" w:rsidRDefault="00DC43B0">
            <w:pPr>
              <w:spacing w:line="340" w:lineRule="atLeast"/>
              <w:jc w:val="center"/>
              <w:rPr>
                <w:rFonts w:ascii="SimSun" w:hint="eastAsia"/>
                <w:sz w:val="18"/>
              </w:rPr>
            </w:pPr>
            <w:r>
              <w:rPr>
                <w:rFonts w:ascii="SimSun" w:hint="eastAsia"/>
                <w:sz w:val="18"/>
              </w:rPr>
              <w:t>男子</w:t>
            </w:r>
          </w:p>
        </w:tc>
        <w:tc>
          <w:tcPr>
            <w:tcW w:w="493" w:type="pct"/>
          </w:tcPr>
          <w:p w:rsidR="00000000" w:rsidRDefault="00DC43B0">
            <w:pPr>
              <w:pStyle w:val="20"/>
              <w:spacing w:beforeLines="0" w:before="0" w:afterLines="0" w:after="0" w:line="340" w:lineRule="atLeast"/>
              <w:jc w:val="center"/>
              <w:rPr>
                <w:rFonts w:ascii="SimSun" w:hint="eastAsia"/>
                <w:b w:val="0"/>
                <w:sz w:val="18"/>
              </w:rPr>
            </w:pPr>
            <w:r>
              <w:rPr>
                <w:rFonts w:ascii="SimSun" w:hint="eastAsia"/>
                <w:b w:val="0"/>
                <w:sz w:val="18"/>
              </w:rPr>
              <w:t>妇女比例</w:t>
            </w:r>
          </w:p>
          <w:p w:rsidR="00000000" w:rsidRDefault="00DC43B0">
            <w:pPr>
              <w:spacing w:line="340" w:lineRule="atLeast"/>
              <w:jc w:val="center"/>
              <w:rPr>
                <w:rFonts w:ascii="SimSun" w:hint="eastAsia"/>
                <w:sz w:val="18"/>
              </w:rPr>
            </w:pPr>
            <w:r>
              <w:rPr>
                <w:rFonts w:ascii="SimSun" w:hint="eastAsia"/>
                <w:sz w:val="18"/>
              </w:rPr>
              <w:t>（％）</w:t>
            </w:r>
          </w:p>
        </w:tc>
      </w:tr>
      <w:tr w:rsidR="00000000">
        <w:tblPrEx>
          <w:tblCellMar>
            <w:top w:w="0" w:type="dxa"/>
            <w:bottom w:w="0" w:type="dxa"/>
          </w:tblCellMar>
        </w:tblPrEx>
        <w:tc>
          <w:tcPr>
            <w:tcW w:w="777" w:type="pct"/>
          </w:tcPr>
          <w:p w:rsidR="00000000" w:rsidRDefault="00DC43B0">
            <w:pPr>
              <w:spacing w:line="340" w:lineRule="atLeast"/>
              <w:jc w:val="center"/>
              <w:rPr>
                <w:sz w:val="18"/>
              </w:rPr>
            </w:pPr>
          </w:p>
        </w:tc>
        <w:tc>
          <w:tcPr>
            <w:tcW w:w="664" w:type="pct"/>
          </w:tcPr>
          <w:p w:rsidR="00000000" w:rsidRDefault="00DC43B0">
            <w:pPr>
              <w:spacing w:line="340" w:lineRule="atLeast"/>
              <w:jc w:val="right"/>
              <w:rPr>
                <w:rFonts w:hint="eastAsia"/>
                <w:sz w:val="18"/>
              </w:rPr>
            </w:pPr>
            <w:r>
              <w:rPr>
                <w:rFonts w:hint="eastAsia"/>
                <w:sz w:val="18"/>
              </w:rPr>
              <w:t>13</w:t>
            </w:r>
            <w:r>
              <w:rPr>
                <w:sz w:val="18"/>
              </w:rPr>
              <w:t xml:space="preserve"> </w:t>
            </w:r>
            <w:r>
              <w:rPr>
                <w:rFonts w:hint="eastAsia"/>
                <w:sz w:val="18"/>
              </w:rPr>
              <w:t>235</w:t>
            </w:r>
            <w:r>
              <w:rPr>
                <w:sz w:val="18"/>
              </w:rPr>
              <w:t xml:space="preserve"> </w:t>
            </w:r>
            <w:r>
              <w:rPr>
                <w:rFonts w:hint="eastAsia"/>
                <w:sz w:val="18"/>
              </w:rPr>
              <w:t>327</w:t>
            </w:r>
          </w:p>
        </w:tc>
        <w:tc>
          <w:tcPr>
            <w:tcW w:w="541" w:type="pct"/>
          </w:tcPr>
          <w:p w:rsidR="00000000" w:rsidRDefault="00DC43B0">
            <w:pPr>
              <w:spacing w:line="340" w:lineRule="atLeast"/>
              <w:jc w:val="right"/>
              <w:rPr>
                <w:rFonts w:hint="eastAsia"/>
                <w:sz w:val="18"/>
              </w:rPr>
            </w:pPr>
            <w:r>
              <w:rPr>
                <w:rFonts w:hint="eastAsia"/>
                <w:sz w:val="18"/>
              </w:rPr>
              <w:t>5</w:t>
            </w:r>
            <w:r>
              <w:rPr>
                <w:sz w:val="18"/>
              </w:rPr>
              <w:t xml:space="preserve"> </w:t>
            </w:r>
            <w:r>
              <w:rPr>
                <w:rFonts w:hint="eastAsia"/>
                <w:sz w:val="18"/>
              </w:rPr>
              <w:t>438</w:t>
            </w:r>
            <w:r>
              <w:rPr>
                <w:sz w:val="18"/>
              </w:rPr>
              <w:t xml:space="preserve"> </w:t>
            </w:r>
            <w:r>
              <w:rPr>
                <w:rFonts w:hint="eastAsia"/>
                <w:sz w:val="18"/>
              </w:rPr>
              <w:t>070</w:t>
            </w:r>
          </w:p>
        </w:tc>
        <w:tc>
          <w:tcPr>
            <w:tcW w:w="496" w:type="pct"/>
          </w:tcPr>
          <w:p w:rsidR="00000000" w:rsidRDefault="00DC43B0">
            <w:pPr>
              <w:spacing w:line="340" w:lineRule="atLeast"/>
              <w:jc w:val="right"/>
              <w:rPr>
                <w:rFonts w:hint="eastAsia"/>
                <w:sz w:val="18"/>
              </w:rPr>
            </w:pPr>
            <w:r>
              <w:rPr>
                <w:rFonts w:hint="eastAsia"/>
                <w:sz w:val="18"/>
              </w:rPr>
              <w:t>7</w:t>
            </w:r>
            <w:r>
              <w:rPr>
                <w:sz w:val="18"/>
              </w:rPr>
              <w:t xml:space="preserve"> </w:t>
            </w:r>
            <w:r>
              <w:rPr>
                <w:rFonts w:hint="eastAsia"/>
                <w:sz w:val="18"/>
              </w:rPr>
              <w:t>797</w:t>
            </w:r>
            <w:r>
              <w:rPr>
                <w:sz w:val="18"/>
              </w:rPr>
              <w:t xml:space="preserve"> </w:t>
            </w:r>
            <w:r>
              <w:rPr>
                <w:rFonts w:hint="eastAsia"/>
                <w:sz w:val="18"/>
              </w:rPr>
              <w:t>257</w:t>
            </w:r>
          </w:p>
        </w:tc>
        <w:tc>
          <w:tcPr>
            <w:tcW w:w="496" w:type="pct"/>
          </w:tcPr>
          <w:p w:rsidR="00000000" w:rsidRDefault="00DC43B0">
            <w:pPr>
              <w:spacing w:line="340" w:lineRule="atLeast"/>
              <w:jc w:val="center"/>
              <w:rPr>
                <w:sz w:val="18"/>
              </w:rPr>
            </w:pPr>
            <w:r>
              <w:rPr>
                <w:rFonts w:hint="eastAsia"/>
                <w:sz w:val="18"/>
              </w:rPr>
              <w:t>41</w:t>
            </w:r>
            <w:r>
              <w:rPr>
                <w:sz w:val="18"/>
              </w:rPr>
              <w:t>.09</w:t>
            </w:r>
          </w:p>
        </w:tc>
        <w:tc>
          <w:tcPr>
            <w:tcW w:w="541" w:type="pct"/>
          </w:tcPr>
          <w:p w:rsidR="00000000" w:rsidRDefault="00DC43B0">
            <w:pPr>
              <w:spacing w:line="340" w:lineRule="atLeast"/>
              <w:jc w:val="right"/>
              <w:rPr>
                <w:sz w:val="18"/>
              </w:rPr>
            </w:pPr>
            <w:r>
              <w:rPr>
                <w:sz w:val="18"/>
              </w:rPr>
              <w:t>14 056 48</w:t>
            </w:r>
            <w:r>
              <w:rPr>
                <w:rFonts w:hint="eastAsia"/>
                <w:sz w:val="18"/>
              </w:rPr>
              <w:t>4</w:t>
            </w:r>
          </w:p>
        </w:tc>
        <w:tc>
          <w:tcPr>
            <w:tcW w:w="496" w:type="pct"/>
          </w:tcPr>
          <w:p w:rsidR="00000000" w:rsidRDefault="00DC43B0">
            <w:pPr>
              <w:spacing w:line="340" w:lineRule="atLeast"/>
              <w:jc w:val="right"/>
              <w:rPr>
                <w:sz w:val="18"/>
              </w:rPr>
            </w:pPr>
            <w:r>
              <w:rPr>
                <w:sz w:val="18"/>
              </w:rPr>
              <w:t>6 043 999</w:t>
            </w:r>
          </w:p>
        </w:tc>
        <w:tc>
          <w:tcPr>
            <w:tcW w:w="496" w:type="pct"/>
          </w:tcPr>
          <w:p w:rsidR="00000000" w:rsidRDefault="00DC43B0">
            <w:pPr>
              <w:spacing w:line="340" w:lineRule="atLeast"/>
              <w:jc w:val="right"/>
              <w:rPr>
                <w:sz w:val="18"/>
              </w:rPr>
            </w:pPr>
            <w:r>
              <w:rPr>
                <w:sz w:val="18"/>
              </w:rPr>
              <w:t>8 012 485</w:t>
            </w:r>
          </w:p>
        </w:tc>
        <w:tc>
          <w:tcPr>
            <w:tcW w:w="493" w:type="pct"/>
          </w:tcPr>
          <w:p w:rsidR="00000000" w:rsidRDefault="00DC43B0">
            <w:pPr>
              <w:spacing w:line="340" w:lineRule="atLeast"/>
              <w:jc w:val="center"/>
              <w:rPr>
                <w:sz w:val="18"/>
              </w:rPr>
            </w:pPr>
            <w:r>
              <w:rPr>
                <w:sz w:val="18"/>
              </w:rPr>
              <w:t>43.00</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16</w:t>
            </w:r>
            <w:r>
              <w:rPr>
                <w:rFonts w:hint="eastAsia"/>
                <w:sz w:val="18"/>
              </w:rPr>
              <w:t>到</w:t>
            </w:r>
            <w:r>
              <w:rPr>
                <w:sz w:val="18"/>
              </w:rPr>
              <w:t>19</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1</w:t>
            </w:r>
            <w:r>
              <w:rPr>
                <w:rFonts w:hint="eastAsia"/>
                <w:sz w:val="18"/>
              </w:rPr>
              <w:t xml:space="preserve"> 246 625</w:t>
            </w:r>
          </w:p>
        </w:tc>
        <w:tc>
          <w:tcPr>
            <w:tcW w:w="541" w:type="pct"/>
          </w:tcPr>
          <w:p w:rsidR="00000000" w:rsidRDefault="00DC43B0">
            <w:pPr>
              <w:spacing w:line="340" w:lineRule="atLeast"/>
              <w:jc w:val="right"/>
              <w:rPr>
                <w:rFonts w:hint="eastAsia"/>
                <w:sz w:val="18"/>
              </w:rPr>
            </w:pPr>
            <w:r>
              <w:rPr>
                <w:rFonts w:hint="eastAsia"/>
                <w:sz w:val="18"/>
              </w:rPr>
              <w:t>456 979</w:t>
            </w:r>
          </w:p>
        </w:tc>
        <w:tc>
          <w:tcPr>
            <w:tcW w:w="496" w:type="pct"/>
          </w:tcPr>
          <w:p w:rsidR="00000000" w:rsidRDefault="00DC43B0">
            <w:pPr>
              <w:spacing w:line="340" w:lineRule="atLeast"/>
              <w:jc w:val="right"/>
              <w:rPr>
                <w:rFonts w:hint="eastAsia"/>
                <w:sz w:val="18"/>
              </w:rPr>
            </w:pPr>
            <w:r>
              <w:rPr>
                <w:rFonts w:hint="eastAsia"/>
                <w:sz w:val="18"/>
              </w:rPr>
              <w:t>789 646</w:t>
            </w:r>
          </w:p>
        </w:tc>
        <w:tc>
          <w:tcPr>
            <w:tcW w:w="496" w:type="pct"/>
          </w:tcPr>
          <w:p w:rsidR="00000000" w:rsidRDefault="00DC43B0">
            <w:pPr>
              <w:spacing w:line="340" w:lineRule="atLeast"/>
              <w:jc w:val="center"/>
              <w:rPr>
                <w:rFonts w:hint="eastAsia"/>
                <w:sz w:val="18"/>
              </w:rPr>
            </w:pPr>
            <w:r>
              <w:rPr>
                <w:rFonts w:hint="eastAsia"/>
                <w:sz w:val="18"/>
              </w:rPr>
              <w:t>36.66</w:t>
            </w:r>
          </w:p>
        </w:tc>
        <w:tc>
          <w:tcPr>
            <w:tcW w:w="541" w:type="pct"/>
          </w:tcPr>
          <w:p w:rsidR="00000000" w:rsidRDefault="00DC43B0">
            <w:pPr>
              <w:spacing w:line="340" w:lineRule="atLeast"/>
              <w:jc w:val="right"/>
              <w:rPr>
                <w:rFonts w:hint="eastAsia"/>
                <w:sz w:val="18"/>
              </w:rPr>
            </w:pPr>
            <w:r>
              <w:rPr>
                <w:rFonts w:hint="eastAsia"/>
                <w:sz w:val="18"/>
              </w:rPr>
              <w:t>1 269 849</w:t>
            </w:r>
          </w:p>
        </w:tc>
        <w:tc>
          <w:tcPr>
            <w:tcW w:w="496" w:type="pct"/>
          </w:tcPr>
          <w:p w:rsidR="00000000" w:rsidRDefault="00DC43B0">
            <w:pPr>
              <w:spacing w:line="340" w:lineRule="atLeast"/>
              <w:jc w:val="right"/>
              <w:rPr>
                <w:rFonts w:hint="eastAsia"/>
                <w:sz w:val="18"/>
              </w:rPr>
            </w:pPr>
            <w:r>
              <w:rPr>
                <w:rFonts w:hint="eastAsia"/>
                <w:sz w:val="18"/>
              </w:rPr>
              <w:t>483 408</w:t>
            </w:r>
          </w:p>
        </w:tc>
        <w:tc>
          <w:tcPr>
            <w:tcW w:w="496" w:type="pct"/>
          </w:tcPr>
          <w:p w:rsidR="00000000" w:rsidRDefault="00DC43B0">
            <w:pPr>
              <w:spacing w:line="340" w:lineRule="atLeast"/>
              <w:jc w:val="right"/>
              <w:rPr>
                <w:rFonts w:hint="eastAsia"/>
                <w:sz w:val="18"/>
              </w:rPr>
            </w:pPr>
            <w:r>
              <w:rPr>
                <w:rFonts w:hint="eastAsia"/>
                <w:sz w:val="18"/>
              </w:rPr>
              <w:t>786 441</w:t>
            </w:r>
          </w:p>
        </w:tc>
        <w:tc>
          <w:tcPr>
            <w:tcW w:w="493" w:type="pct"/>
          </w:tcPr>
          <w:p w:rsidR="00000000" w:rsidRDefault="00DC43B0">
            <w:pPr>
              <w:spacing w:line="340" w:lineRule="atLeast"/>
              <w:jc w:val="center"/>
              <w:rPr>
                <w:rFonts w:hint="eastAsia"/>
                <w:sz w:val="18"/>
              </w:rPr>
            </w:pPr>
            <w:r>
              <w:rPr>
                <w:rFonts w:hint="eastAsia"/>
                <w:sz w:val="18"/>
              </w:rPr>
              <w:t>38.07</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20</w:t>
            </w:r>
            <w:r>
              <w:rPr>
                <w:rFonts w:hint="eastAsia"/>
                <w:sz w:val="18"/>
              </w:rPr>
              <w:t>到</w:t>
            </w:r>
            <w:r>
              <w:rPr>
                <w:sz w:val="18"/>
              </w:rPr>
              <w:t>24</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3 457 011</w:t>
            </w:r>
          </w:p>
        </w:tc>
        <w:tc>
          <w:tcPr>
            <w:tcW w:w="541" w:type="pct"/>
          </w:tcPr>
          <w:p w:rsidR="00000000" w:rsidRDefault="00DC43B0">
            <w:pPr>
              <w:spacing w:line="340" w:lineRule="atLeast"/>
              <w:jc w:val="right"/>
              <w:rPr>
                <w:rFonts w:hint="eastAsia"/>
                <w:sz w:val="18"/>
              </w:rPr>
            </w:pPr>
            <w:r>
              <w:rPr>
                <w:rFonts w:hint="eastAsia"/>
                <w:sz w:val="18"/>
              </w:rPr>
              <w:t>1 500 826</w:t>
            </w:r>
          </w:p>
        </w:tc>
        <w:tc>
          <w:tcPr>
            <w:tcW w:w="496" w:type="pct"/>
          </w:tcPr>
          <w:p w:rsidR="00000000" w:rsidRDefault="00DC43B0">
            <w:pPr>
              <w:spacing w:line="340" w:lineRule="atLeast"/>
              <w:jc w:val="right"/>
              <w:rPr>
                <w:rFonts w:hint="eastAsia"/>
                <w:sz w:val="18"/>
              </w:rPr>
            </w:pPr>
            <w:r>
              <w:rPr>
                <w:rFonts w:hint="eastAsia"/>
                <w:sz w:val="18"/>
              </w:rPr>
              <w:t>1 956 185</w:t>
            </w:r>
          </w:p>
        </w:tc>
        <w:tc>
          <w:tcPr>
            <w:tcW w:w="496" w:type="pct"/>
          </w:tcPr>
          <w:p w:rsidR="00000000" w:rsidRDefault="00DC43B0">
            <w:pPr>
              <w:spacing w:line="340" w:lineRule="atLeast"/>
              <w:jc w:val="center"/>
              <w:rPr>
                <w:rFonts w:hint="eastAsia"/>
                <w:sz w:val="18"/>
              </w:rPr>
            </w:pPr>
            <w:r>
              <w:rPr>
                <w:rFonts w:hint="eastAsia"/>
                <w:sz w:val="18"/>
              </w:rPr>
              <w:t>43.41</w:t>
            </w:r>
          </w:p>
        </w:tc>
        <w:tc>
          <w:tcPr>
            <w:tcW w:w="541" w:type="pct"/>
          </w:tcPr>
          <w:p w:rsidR="00000000" w:rsidRDefault="00DC43B0">
            <w:pPr>
              <w:spacing w:line="340" w:lineRule="atLeast"/>
              <w:jc w:val="right"/>
              <w:rPr>
                <w:rFonts w:hint="eastAsia"/>
                <w:sz w:val="18"/>
              </w:rPr>
            </w:pPr>
            <w:r>
              <w:rPr>
                <w:rFonts w:hint="eastAsia"/>
                <w:sz w:val="18"/>
              </w:rPr>
              <w:t>3 502 291</w:t>
            </w:r>
          </w:p>
        </w:tc>
        <w:tc>
          <w:tcPr>
            <w:tcW w:w="496" w:type="pct"/>
          </w:tcPr>
          <w:p w:rsidR="00000000" w:rsidRDefault="00DC43B0">
            <w:pPr>
              <w:spacing w:line="340" w:lineRule="atLeast"/>
              <w:jc w:val="right"/>
              <w:rPr>
                <w:rFonts w:hint="eastAsia"/>
                <w:sz w:val="18"/>
              </w:rPr>
            </w:pPr>
            <w:r>
              <w:rPr>
                <w:rFonts w:hint="eastAsia"/>
                <w:sz w:val="18"/>
              </w:rPr>
              <w:t>1 579 159</w:t>
            </w:r>
          </w:p>
        </w:tc>
        <w:tc>
          <w:tcPr>
            <w:tcW w:w="496" w:type="pct"/>
          </w:tcPr>
          <w:p w:rsidR="00000000" w:rsidRDefault="00DC43B0">
            <w:pPr>
              <w:spacing w:line="340" w:lineRule="atLeast"/>
              <w:jc w:val="right"/>
              <w:rPr>
                <w:rFonts w:hint="eastAsia"/>
                <w:sz w:val="18"/>
              </w:rPr>
            </w:pPr>
            <w:r>
              <w:rPr>
                <w:rFonts w:hint="eastAsia"/>
                <w:sz w:val="18"/>
              </w:rPr>
              <w:t>1 923 132</w:t>
            </w:r>
          </w:p>
        </w:tc>
        <w:tc>
          <w:tcPr>
            <w:tcW w:w="493" w:type="pct"/>
          </w:tcPr>
          <w:p w:rsidR="00000000" w:rsidRDefault="00DC43B0">
            <w:pPr>
              <w:spacing w:line="340" w:lineRule="atLeast"/>
              <w:jc w:val="center"/>
              <w:rPr>
                <w:rFonts w:hint="eastAsia"/>
                <w:sz w:val="18"/>
              </w:rPr>
            </w:pPr>
            <w:r>
              <w:rPr>
                <w:rFonts w:hint="eastAsia"/>
                <w:sz w:val="18"/>
              </w:rPr>
              <w:t>45.09</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25</w:t>
            </w:r>
            <w:r>
              <w:rPr>
                <w:rFonts w:hint="eastAsia"/>
                <w:sz w:val="18"/>
              </w:rPr>
              <w:t>到</w:t>
            </w:r>
            <w:r>
              <w:rPr>
                <w:sz w:val="18"/>
              </w:rPr>
              <w:t>29</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2 810 885</w:t>
            </w:r>
          </w:p>
        </w:tc>
        <w:tc>
          <w:tcPr>
            <w:tcW w:w="541" w:type="pct"/>
          </w:tcPr>
          <w:p w:rsidR="00000000" w:rsidRDefault="00DC43B0">
            <w:pPr>
              <w:spacing w:line="340" w:lineRule="atLeast"/>
              <w:jc w:val="right"/>
              <w:rPr>
                <w:rFonts w:hint="eastAsia"/>
                <w:sz w:val="18"/>
              </w:rPr>
            </w:pPr>
            <w:r>
              <w:rPr>
                <w:rFonts w:hint="eastAsia"/>
                <w:sz w:val="18"/>
              </w:rPr>
              <w:t>1 228 936</w:t>
            </w:r>
          </w:p>
        </w:tc>
        <w:tc>
          <w:tcPr>
            <w:tcW w:w="496" w:type="pct"/>
          </w:tcPr>
          <w:p w:rsidR="00000000" w:rsidRDefault="00DC43B0">
            <w:pPr>
              <w:spacing w:line="340" w:lineRule="atLeast"/>
              <w:jc w:val="right"/>
              <w:rPr>
                <w:rFonts w:hint="eastAsia"/>
                <w:sz w:val="18"/>
              </w:rPr>
            </w:pPr>
            <w:r>
              <w:rPr>
                <w:rFonts w:hint="eastAsia"/>
                <w:sz w:val="18"/>
              </w:rPr>
              <w:t>1 581 949</w:t>
            </w:r>
          </w:p>
        </w:tc>
        <w:tc>
          <w:tcPr>
            <w:tcW w:w="496" w:type="pct"/>
          </w:tcPr>
          <w:p w:rsidR="00000000" w:rsidRDefault="00DC43B0">
            <w:pPr>
              <w:spacing w:line="340" w:lineRule="atLeast"/>
              <w:jc w:val="center"/>
              <w:rPr>
                <w:rFonts w:hint="eastAsia"/>
                <w:sz w:val="18"/>
              </w:rPr>
            </w:pPr>
            <w:r>
              <w:rPr>
                <w:rFonts w:hint="eastAsia"/>
                <w:sz w:val="18"/>
              </w:rPr>
              <w:t>43.72</w:t>
            </w:r>
          </w:p>
        </w:tc>
        <w:tc>
          <w:tcPr>
            <w:tcW w:w="541" w:type="pct"/>
          </w:tcPr>
          <w:p w:rsidR="00000000" w:rsidRDefault="00DC43B0">
            <w:pPr>
              <w:spacing w:line="340" w:lineRule="atLeast"/>
              <w:jc w:val="right"/>
              <w:rPr>
                <w:rFonts w:hint="eastAsia"/>
                <w:sz w:val="18"/>
              </w:rPr>
            </w:pPr>
            <w:r>
              <w:rPr>
                <w:rFonts w:hint="eastAsia"/>
                <w:sz w:val="18"/>
              </w:rPr>
              <w:t>2 973 007</w:t>
            </w:r>
          </w:p>
        </w:tc>
        <w:tc>
          <w:tcPr>
            <w:tcW w:w="496" w:type="pct"/>
          </w:tcPr>
          <w:p w:rsidR="00000000" w:rsidRDefault="00DC43B0">
            <w:pPr>
              <w:spacing w:line="340" w:lineRule="atLeast"/>
              <w:jc w:val="right"/>
              <w:rPr>
                <w:rFonts w:hint="eastAsia"/>
                <w:sz w:val="18"/>
              </w:rPr>
            </w:pPr>
            <w:r>
              <w:rPr>
                <w:rFonts w:hint="eastAsia"/>
                <w:sz w:val="18"/>
              </w:rPr>
              <w:t>1 336 395</w:t>
            </w:r>
          </w:p>
        </w:tc>
        <w:tc>
          <w:tcPr>
            <w:tcW w:w="496" w:type="pct"/>
          </w:tcPr>
          <w:p w:rsidR="00000000" w:rsidRDefault="00DC43B0">
            <w:pPr>
              <w:spacing w:line="340" w:lineRule="atLeast"/>
              <w:jc w:val="right"/>
              <w:rPr>
                <w:sz w:val="18"/>
              </w:rPr>
            </w:pPr>
            <w:r>
              <w:rPr>
                <w:rFonts w:hint="eastAsia"/>
                <w:sz w:val="18"/>
              </w:rPr>
              <w:t xml:space="preserve">1 </w:t>
            </w:r>
            <w:r>
              <w:rPr>
                <w:sz w:val="18"/>
              </w:rPr>
              <w:t>636 612</w:t>
            </w:r>
          </w:p>
        </w:tc>
        <w:tc>
          <w:tcPr>
            <w:tcW w:w="493" w:type="pct"/>
          </w:tcPr>
          <w:p w:rsidR="00000000" w:rsidRDefault="00DC43B0">
            <w:pPr>
              <w:spacing w:line="340" w:lineRule="atLeast"/>
              <w:jc w:val="center"/>
              <w:rPr>
                <w:rFonts w:hint="eastAsia"/>
                <w:sz w:val="18"/>
              </w:rPr>
            </w:pPr>
            <w:r>
              <w:rPr>
                <w:rFonts w:hint="eastAsia"/>
                <w:sz w:val="18"/>
              </w:rPr>
              <w:t>44.95</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30</w:t>
            </w:r>
            <w:r>
              <w:rPr>
                <w:rFonts w:hint="eastAsia"/>
                <w:sz w:val="18"/>
              </w:rPr>
              <w:t>到</w:t>
            </w:r>
            <w:r>
              <w:rPr>
                <w:sz w:val="18"/>
              </w:rPr>
              <w:t>34</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1 859 997</w:t>
            </w:r>
          </w:p>
        </w:tc>
        <w:tc>
          <w:tcPr>
            <w:tcW w:w="541" w:type="pct"/>
          </w:tcPr>
          <w:p w:rsidR="00000000" w:rsidRDefault="00DC43B0">
            <w:pPr>
              <w:spacing w:line="340" w:lineRule="atLeast"/>
              <w:jc w:val="right"/>
              <w:rPr>
                <w:rFonts w:hint="eastAsia"/>
                <w:sz w:val="18"/>
              </w:rPr>
            </w:pPr>
            <w:r>
              <w:rPr>
                <w:rFonts w:hint="eastAsia"/>
                <w:sz w:val="18"/>
              </w:rPr>
              <w:t>747 964</w:t>
            </w:r>
          </w:p>
        </w:tc>
        <w:tc>
          <w:tcPr>
            <w:tcW w:w="496" w:type="pct"/>
          </w:tcPr>
          <w:p w:rsidR="00000000" w:rsidRDefault="00DC43B0">
            <w:pPr>
              <w:spacing w:line="340" w:lineRule="atLeast"/>
              <w:jc w:val="right"/>
              <w:rPr>
                <w:rFonts w:hint="eastAsia"/>
                <w:sz w:val="18"/>
              </w:rPr>
            </w:pPr>
            <w:r>
              <w:rPr>
                <w:rFonts w:hint="eastAsia"/>
                <w:sz w:val="18"/>
              </w:rPr>
              <w:t>1 112 0</w:t>
            </w:r>
            <w:r>
              <w:rPr>
                <w:rFonts w:hint="eastAsia"/>
                <w:sz w:val="18"/>
              </w:rPr>
              <w:t>33</w:t>
            </w:r>
          </w:p>
        </w:tc>
        <w:tc>
          <w:tcPr>
            <w:tcW w:w="496" w:type="pct"/>
          </w:tcPr>
          <w:p w:rsidR="00000000" w:rsidRDefault="00DC43B0">
            <w:pPr>
              <w:spacing w:line="340" w:lineRule="atLeast"/>
              <w:jc w:val="center"/>
              <w:rPr>
                <w:rFonts w:hint="eastAsia"/>
                <w:sz w:val="18"/>
              </w:rPr>
            </w:pPr>
            <w:r>
              <w:rPr>
                <w:rFonts w:hint="eastAsia"/>
                <w:sz w:val="18"/>
              </w:rPr>
              <w:t>40.21</w:t>
            </w:r>
          </w:p>
        </w:tc>
        <w:tc>
          <w:tcPr>
            <w:tcW w:w="541" w:type="pct"/>
          </w:tcPr>
          <w:p w:rsidR="00000000" w:rsidRDefault="00DC43B0">
            <w:pPr>
              <w:spacing w:line="340" w:lineRule="atLeast"/>
              <w:jc w:val="right"/>
              <w:rPr>
                <w:rFonts w:hint="eastAsia"/>
                <w:sz w:val="18"/>
              </w:rPr>
            </w:pPr>
            <w:r>
              <w:rPr>
                <w:rFonts w:hint="eastAsia"/>
                <w:sz w:val="18"/>
              </w:rPr>
              <w:t>1 983 178</w:t>
            </w:r>
          </w:p>
        </w:tc>
        <w:tc>
          <w:tcPr>
            <w:tcW w:w="496" w:type="pct"/>
          </w:tcPr>
          <w:p w:rsidR="00000000" w:rsidRDefault="00DC43B0">
            <w:pPr>
              <w:spacing w:line="340" w:lineRule="atLeast"/>
              <w:jc w:val="right"/>
              <w:rPr>
                <w:rFonts w:hint="eastAsia"/>
                <w:sz w:val="18"/>
              </w:rPr>
            </w:pPr>
            <w:r>
              <w:rPr>
                <w:rFonts w:hint="eastAsia"/>
                <w:sz w:val="18"/>
              </w:rPr>
              <w:t>832 317</w:t>
            </w:r>
          </w:p>
        </w:tc>
        <w:tc>
          <w:tcPr>
            <w:tcW w:w="496" w:type="pct"/>
          </w:tcPr>
          <w:p w:rsidR="00000000" w:rsidRDefault="00DC43B0">
            <w:pPr>
              <w:spacing w:line="340" w:lineRule="atLeast"/>
              <w:jc w:val="right"/>
              <w:rPr>
                <w:rFonts w:hint="eastAsia"/>
                <w:sz w:val="18"/>
              </w:rPr>
            </w:pPr>
            <w:r>
              <w:rPr>
                <w:sz w:val="18"/>
              </w:rPr>
              <w:t>1150</w:t>
            </w:r>
            <w:r>
              <w:rPr>
                <w:rFonts w:hint="eastAsia"/>
                <w:sz w:val="18"/>
              </w:rPr>
              <w:t xml:space="preserve"> </w:t>
            </w:r>
            <w:r>
              <w:rPr>
                <w:sz w:val="18"/>
              </w:rPr>
              <w:t>861</w:t>
            </w:r>
          </w:p>
        </w:tc>
        <w:tc>
          <w:tcPr>
            <w:tcW w:w="493" w:type="pct"/>
          </w:tcPr>
          <w:p w:rsidR="00000000" w:rsidRDefault="00DC43B0">
            <w:pPr>
              <w:spacing w:line="340" w:lineRule="atLeast"/>
              <w:jc w:val="center"/>
              <w:rPr>
                <w:rFonts w:hint="eastAsia"/>
                <w:sz w:val="18"/>
              </w:rPr>
            </w:pPr>
            <w:r>
              <w:rPr>
                <w:rFonts w:hint="eastAsia"/>
                <w:sz w:val="18"/>
              </w:rPr>
              <w:t>41.97</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35</w:t>
            </w:r>
            <w:r>
              <w:rPr>
                <w:rFonts w:hint="eastAsia"/>
                <w:sz w:val="18"/>
              </w:rPr>
              <w:t>到</w:t>
            </w:r>
            <w:r>
              <w:rPr>
                <w:sz w:val="18"/>
              </w:rPr>
              <w:t>39</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1 362 509</w:t>
            </w:r>
          </w:p>
        </w:tc>
        <w:tc>
          <w:tcPr>
            <w:tcW w:w="541" w:type="pct"/>
          </w:tcPr>
          <w:p w:rsidR="00000000" w:rsidRDefault="00DC43B0">
            <w:pPr>
              <w:spacing w:line="340" w:lineRule="atLeast"/>
              <w:jc w:val="right"/>
              <w:rPr>
                <w:rFonts w:hint="eastAsia"/>
                <w:sz w:val="18"/>
              </w:rPr>
            </w:pPr>
            <w:r>
              <w:rPr>
                <w:rFonts w:hint="eastAsia"/>
                <w:sz w:val="18"/>
              </w:rPr>
              <w:t>554 797</w:t>
            </w:r>
          </w:p>
        </w:tc>
        <w:tc>
          <w:tcPr>
            <w:tcW w:w="496" w:type="pct"/>
          </w:tcPr>
          <w:p w:rsidR="00000000" w:rsidRDefault="00DC43B0">
            <w:pPr>
              <w:spacing w:line="340" w:lineRule="atLeast"/>
              <w:jc w:val="right"/>
              <w:rPr>
                <w:rFonts w:hint="eastAsia"/>
                <w:sz w:val="18"/>
              </w:rPr>
            </w:pPr>
            <w:r>
              <w:rPr>
                <w:rFonts w:hint="eastAsia"/>
                <w:sz w:val="18"/>
              </w:rPr>
              <w:t>807 712</w:t>
            </w:r>
          </w:p>
        </w:tc>
        <w:tc>
          <w:tcPr>
            <w:tcW w:w="496" w:type="pct"/>
          </w:tcPr>
          <w:p w:rsidR="00000000" w:rsidRDefault="00DC43B0">
            <w:pPr>
              <w:spacing w:line="340" w:lineRule="atLeast"/>
              <w:jc w:val="center"/>
              <w:rPr>
                <w:rFonts w:hint="eastAsia"/>
                <w:sz w:val="18"/>
              </w:rPr>
            </w:pPr>
            <w:r>
              <w:rPr>
                <w:rFonts w:hint="eastAsia"/>
                <w:sz w:val="18"/>
              </w:rPr>
              <w:t>40.72</w:t>
            </w:r>
          </w:p>
        </w:tc>
        <w:tc>
          <w:tcPr>
            <w:tcW w:w="541" w:type="pct"/>
          </w:tcPr>
          <w:p w:rsidR="00000000" w:rsidRDefault="00DC43B0">
            <w:pPr>
              <w:spacing w:line="340" w:lineRule="atLeast"/>
              <w:jc w:val="right"/>
              <w:rPr>
                <w:rFonts w:hint="eastAsia"/>
                <w:sz w:val="18"/>
              </w:rPr>
            </w:pPr>
            <w:r>
              <w:rPr>
                <w:rFonts w:hint="eastAsia"/>
                <w:sz w:val="18"/>
              </w:rPr>
              <w:t>1 511 135</w:t>
            </w:r>
          </w:p>
        </w:tc>
        <w:tc>
          <w:tcPr>
            <w:tcW w:w="496" w:type="pct"/>
          </w:tcPr>
          <w:p w:rsidR="00000000" w:rsidRDefault="00DC43B0">
            <w:pPr>
              <w:spacing w:line="340" w:lineRule="atLeast"/>
              <w:jc w:val="right"/>
              <w:rPr>
                <w:rFonts w:hint="eastAsia"/>
                <w:sz w:val="18"/>
              </w:rPr>
            </w:pPr>
            <w:r>
              <w:rPr>
                <w:rFonts w:hint="eastAsia"/>
                <w:sz w:val="18"/>
              </w:rPr>
              <w:t>648 712</w:t>
            </w:r>
          </w:p>
        </w:tc>
        <w:tc>
          <w:tcPr>
            <w:tcW w:w="496" w:type="pct"/>
          </w:tcPr>
          <w:p w:rsidR="00000000" w:rsidRDefault="00DC43B0">
            <w:pPr>
              <w:spacing w:line="340" w:lineRule="atLeast"/>
              <w:jc w:val="right"/>
              <w:rPr>
                <w:sz w:val="18"/>
              </w:rPr>
            </w:pPr>
            <w:r>
              <w:rPr>
                <w:sz w:val="18"/>
              </w:rPr>
              <w:t>862</w:t>
            </w:r>
            <w:r>
              <w:rPr>
                <w:rFonts w:hint="eastAsia"/>
                <w:sz w:val="18"/>
              </w:rPr>
              <w:t xml:space="preserve"> </w:t>
            </w:r>
            <w:r>
              <w:rPr>
                <w:sz w:val="18"/>
              </w:rPr>
              <w:t>423</w:t>
            </w:r>
          </w:p>
        </w:tc>
        <w:tc>
          <w:tcPr>
            <w:tcW w:w="493" w:type="pct"/>
          </w:tcPr>
          <w:p w:rsidR="00000000" w:rsidRDefault="00DC43B0">
            <w:pPr>
              <w:spacing w:line="340" w:lineRule="atLeast"/>
              <w:jc w:val="center"/>
              <w:rPr>
                <w:rFonts w:hint="eastAsia"/>
                <w:sz w:val="18"/>
              </w:rPr>
            </w:pPr>
            <w:r>
              <w:rPr>
                <w:rFonts w:hint="eastAsia"/>
                <w:sz w:val="18"/>
              </w:rPr>
              <w:t>42.93</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40</w:t>
            </w:r>
            <w:r>
              <w:rPr>
                <w:rFonts w:hint="eastAsia"/>
                <w:sz w:val="18"/>
              </w:rPr>
              <w:t>到</w:t>
            </w:r>
            <w:r>
              <w:rPr>
                <w:sz w:val="18"/>
              </w:rPr>
              <w:t>44</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984 932</w:t>
            </w:r>
          </w:p>
        </w:tc>
        <w:tc>
          <w:tcPr>
            <w:tcW w:w="541" w:type="pct"/>
          </w:tcPr>
          <w:p w:rsidR="00000000" w:rsidRDefault="00DC43B0">
            <w:pPr>
              <w:spacing w:line="340" w:lineRule="atLeast"/>
              <w:jc w:val="right"/>
              <w:rPr>
                <w:rFonts w:hint="eastAsia"/>
                <w:sz w:val="18"/>
              </w:rPr>
            </w:pPr>
            <w:r>
              <w:rPr>
                <w:rFonts w:hint="eastAsia"/>
                <w:sz w:val="18"/>
              </w:rPr>
              <w:t>406 934</w:t>
            </w:r>
          </w:p>
        </w:tc>
        <w:tc>
          <w:tcPr>
            <w:tcW w:w="496" w:type="pct"/>
          </w:tcPr>
          <w:p w:rsidR="00000000" w:rsidRDefault="00DC43B0">
            <w:pPr>
              <w:spacing w:line="340" w:lineRule="atLeast"/>
              <w:jc w:val="right"/>
              <w:rPr>
                <w:rFonts w:hint="eastAsia"/>
                <w:sz w:val="18"/>
              </w:rPr>
            </w:pPr>
            <w:r>
              <w:rPr>
                <w:rFonts w:hint="eastAsia"/>
                <w:sz w:val="18"/>
              </w:rPr>
              <w:t>577 998</w:t>
            </w:r>
          </w:p>
        </w:tc>
        <w:tc>
          <w:tcPr>
            <w:tcW w:w="496" w:type="pct"/>
          </w:tcPr>
          <w:p w:rsidR="00000000" w:rsidRDefault="00DC43B0">
            <w:pPr>
              <w:spacing w:line="340" w:lineRule="atLeast"/>
              <w:jc w:val="center"/>
              <w:rPr>
                <w:rFonts w:hint="eastAsia"/>
                <w:sz w:val="18"/>
              </w:rPr>
            </w:pPr>
            <w:r>
              <w:rPr>
                <w:rFonts w:hint="eastAsia"/>
                <w:sz w:val="18"/>
              </w:rPr>
              <w:t>41.32</w:t>
            </w:r>
          </w:p>
        </w:tc>
        <w:tc>
          <w:tcPr>
            <w:tcW w:w="541" w:type="pct"/>
          </w:tcPr>
          <w:p w:rsidR="00000000" w:rsidRDefault="00DC43B0">
            <w:pPr>
              <w:spacing w:line="340" w:lineRule="atLeast"/>
              <w:jc w:val="right"/>
              <w:rPr>
                <w:rFonts w:hint="eastAsia"/>
                <w:sz w:val="18"/>
              </w:rPr>
            </w:pPr>
            <w:r>
              <w:rPr>
                <w:rFonts w:hint="eastAsia"/>
                <w:sz w:val="18"/>
              </w:rPr>
              <w:t>1 142 656</w:t>
            </w:r>
          </w:p>
        </w:tc>
        <w:tc>
          <w:tcPr>
            <w:tcW w:w="496" w:type="pct"/>
          </w:tcPr>
          <w:p w:rsidR="00000000" w:rsidRDefault="00DC43B0">
            <w:pPr>
              <w:spacing w:line="340" w:lineRule="atLeast"/>
              <w:jc w:val="right"/>
              <w:rPr>
                <w:rFonts w:hint="eastAsia"/>
                <w:sz w:val="18"/>
              </w:rPr>
            </w:pPr>
            <w:r>
              <w:rPr>
                <w:rFonts w:hint="eastAsia"/>
                <w:sz w:val="18"/>
              </w:rPr>
              <w:t>508 640</w:t>
            </w:r>
          </w:p>
        </w:tc>
        <w:tc>
          <w:tcPr>
            <w:tcW w:w="496" w:type="pct"/>
          </w:tcPr>
          <w:p w:rsidR="00000000" w:rsidRDefault="00DC43B0">
            <w:pPr>
              <w:spacing w:line="340" w:lineRule="atLeast"/>
              <w:jc w:val="right"/>
              <w:rPr>
                <w:sz w:val="18"/>
              </w:rPr>
            </w:pPr>
            <w:r>
              <w:rPr>
                <w:sz w:val="18"/>
              </w:rPr>
              <w:t>634 016</w:t>
            </w:r>
          </w:p>
        </w:tc>
        <w:tc>
          <w:tcPr>
            <w:tcW w:w="493" w:type="pct"/>
          </w:tcPr>
          <w:p w:rsidR="00000000" w:rsidRDefault="00DC43B0">
            <w:pPr>
              <w:spacing w:line="340" w:lineRule="atLeast"/>
              <w:jc w:val="center"/>
              <w:rPr>
                <w:rFonts w:hint="eastAsia"/>
                <w:sz w:val="18"/>
              </w:rPr>
            </w:pPr>
            <w:r>
              <w:rPr>
                <w:rFonts w:hint="eastAsia"/>
                <w:sz w:val="18"/>
              </w:rPr>
              <w:t>44.51</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45</w:t>
            </w:r>
            <w:r>
              <w:rPr>
                <w:rFonts w:hint="eastAsia"/>
                <w:sz w:val="18"/>
              </w:rPr>
              <w:t>到</w:t>
            </w:r>
            <w:r>
              <w:rPr>
                <w:sz w:val="18"/>
              </w:rPr>
              <w:t>49</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677 599</w:t>
            </w:r>
          </w:p>
        </w:tc>
        <w:tc>
          <w:tcPr>
            <w:tcW w:w="541" w:type="pct"/>
          </w:tcPr>
          <w:p w:rsidR="00000000" w:rsidRDefault="00DC43B0">
            <w:pPr>
              <w:spacing w:line="340" w:lineRule="atLeast"/>
              <w:jc w:val="right"/>
              <w:rPr>
                <w:rFonts w:hint="eastAsia"/>
                <w:sz w:val="18"/>
              </w:rPr>
            </w:pPr>
            <w:r>
              <w:rPr>
                <w:rFonts w:hint="eastAsia"/>
                <w:sz w:val="18"/>
              </w:rPr>
              <w:t>259 219</w:t>
            </w:r>
          </w:p>
        </w:tc>
        <w:tc>
          <w:tcPr>
            <w:tcW w:w="496" w:type="pct"/>
          </w:tcPr>
          <w:p w:rsidR="00000000" w:rsidRDefault="00DC43B0">
            <w:pPr>
              <w:spacing w:line="340" w:lineRule="atLeast"/>
              <w:jc w:val="right"/>
              <w:rPr>
                <w:rFonts w:hint="eastAsia"/>
                <w:sz w:val="18"/>
              </w:rPr>
            </w:pPr>
            <w:r>
              <w:rPr>
                <w:rFonts w:hint="eastAsia"/>
                <w:sz w:val="18"/>
              </w:rPr>
              <w:t>418 380</w:t>
            </w:r>
          </w:p>
        </w:tc>
        <w:tc>
          <w:tcPr>
            <w:tcW w:w="496" w:type="pct"/>
          </w:tcPr>
          <w:p w:rsidR="00000000" w:rsidRDefault="00DC43B0">
            <w:pPr>
              <w:spacing w:line="340" w:lineRule="atLeast"/>
              <w:jc w:val="center"/>
              <w:rPr>
                <w:rFonts w:hint="eastAsia"/>
                <w:sz w:val="18"/>
              </w:rPr>
            </w:pPr>
            <w:r>
              <w:rPr>
                <w:rFonts w:hint="eastAsia"/>
                <w:sz w:val="18"/>
              </w:rPr>
              <w:t>38.26</w:t>
            </w:r>
          </w:p>
        </w:tc>
        <w:tc>
          <w:tcPr>
            <w:tcW w:w="541" w:type="pct"/>
          </w:tcPr>
          <w:p w:rsidR="00000000" w:rsidRDefault="00DC43B0">
            <w:pPr>
              <w:spacing w:line="340" w:lineRule="atLeast"/>
              <w:jc w:val="right"/>
              <w:rPr>
                <w:rFonts w:hint="eastAsia"/>
                <w:sz w:val="18"/>
              </w:rPr>
            </w:pPr>
            <w:r>
              <w:rPr>
                <w:rFonts w:hint="eastAsia"/>
                <w:sz w:val="18"/>
              </w:rPr>
              <w:t>771 846</w:t>
            </w:r>
          </w:p>
        </w:tc>
        <w:tc>
          <w:tcPr>
            <w:tcW w:w="496" w:type="pct"/>
          </w:tcPr>
          <w:p w:rsidR="00000000" w:rsidRDefault="00DC43B0">
            <w:pPr>
              <w:spacing w:line="340" w:lineRule="atLeast"/>
              <w:jc w:val="right"/>
              <w:rPr>
                <w:rFonts w:hint="eastAsia"/>
                <w:sz w:val="18"/>
              </w:rPr>
            </w:pPr>
            <w:r>
              <w:rPr>
                <w:rFonts w:hint="eastAsia"/>
                <w:sz w:val="18"/>
              </w:rPr>
              <w:t>325 363</w:t>
            </w:r>
          </w:p>
        </w:tc>
        <w:tc>
          <w:tcPr>
            <w:tcW w:w="496" w:type="pct"/>
          </w:tcPr>
          <w:p w:rsidR="00000000" w:rsidRDefault="00DC43B0">
            <w:pPr>
              <w:spacing w:line="340" w:lineRule="atLeast"/>
              <w:jc w:val="right"/>
              <w:rPr>
                <w:sz w:val="18"/>
              </w:rPr>
            </w:pPr>
            <w:r>
              <w:rPr>
                <w:sz w:val="18"/>
              </w:rPr>
              <w:t>446 483</w:t>
            </w:r>
          </w:p>
        </w:tc>
        <w:tc>
          <w:tcPr>
            <w:tcW w:w="493" w:type="pct"/>
          </w:tcPr>
          <w:p w:rsidR="00000000" w:rsidRDefault="00DC43B0">
            <w:pPr>
              <w:spacing w:line="340" w:lineRule="atLeast"/>
              <w:jc w:val="center"/>
              <w:rPr>
                <w:rFonts w:hint="eastAsia"/>
                <w:sz w:val="18"/>
              </w:rPr>
            </w:pPr>
            <w:r>
              <w:rPr>
                <w:rFonts w:hint="eastAsia"/>
                <w:sz w:val="18"/>
              </w:rPr>
              <w:t>42.15</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50</w:t>
            </w:r>
            <w:r>
              <w:rPr>
                <w:rFonts w:hint="eastAsia"/>
                <w:sz w:val="18"/>
              </w:rPr>
              <w:t>到</w:t>
            </w:r>
            <w:r>
              <w:rPr>
                <w:sz w:val="18"/>
              </w:rPr>
              <w:t>54</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475 688</w:t>
            </w:r>
          </w:p>
        </w:tc>
        <w:tc>
          <w:tcPr>
            <w:tcW w:w="541" w:type="pct"/>
          </w:tcPr>
          <w:p w:rsidR="00000000" w:rsidRDefault="00DC43B0">
            <w:pPr>
              <w:spacing w:line="340" w:lineRule="atLeast"/>
              <w:jc w:val="right"/>
              <w:rPr>
                <w:rFonts w:hint="eastAsia"/>
                <w:sz w:val="18"/>
              </w:rPr>
            </w:pPr>
            <w:r>
              <w:rPr>
                <w:rFonts w:hint="eastAsia"/>
                <w:sz w:val="18"/>
              </w:rPr>
              <w:t>165 673</w:t>
            </w:r>
          </w:p>
        </w:tc>
        <w:tc>
          <w:tcPr>
            <w:tcW w:w="496" w:type="pct"/>
          </w:tcPr>
          <w:p w:rsidR="00000000" w:rsidRDefault="00DC43B0">
            <w:pPr>
              <w:spacing w:line="340" w:lineRule="atLeast"/>
              <w:jc w:val="right"/>
              <w:rPr>
                <w:rFonts w:hint="eastAsia"/>
                <w:sz w:val="18"/>
              </w:rPr>
            </w:pPr>
            <w:r>
              <w:rPr>
                <w:rFonts w:hint="eastAsia"/>
                <w:sz w:val="18"/>
              </w:rPr>
              <w:t>310 015</w:t>
            </w:r>
          </w:p>
        </w:tc>
        <w:tc>
          <w:tcPr>
            <w:tcW w:w="496" w:type="pct"/>
          </w:tcPr>
          <w:p w:rsidR="00000000" w:rsidRDefault="00DC43B0">
            <w:pPr>
              <w:spacing w:line="340" w:lineRule="atLeast"/>
              <w:jc w:val="center"/>
              <w:rPr>
                <w:rFonts w:hint="eastAsia"/>
                <w:sz w:val="18"/>
              </w:rPr>
            </w:pPr>
            <w:r>
              <w:rPr>
                <w:rFonts w:hint="eastAsia"/>
                <w:sz w:val="18"/>
              </w:rPr>
              <w:t>34.83</w:t>
            </w:r>
          </w:p>
        </w:tc>
        <w:tc>
          <w:tcPr>
            <w:tcW w:w="541" w:type="pct"/>
          </w:tcPr>
          <w:p w:rsidR="00000000" w:rsidRDefault="00DC43B0">
            <w:pPr>
              <w:spacing w:line="340" w:lineRule="atLeast"/>
              <w:jc w:val="right"/>
              <w:rPr>
                <w:rFonts w:hint="eastAsia"/>
                <w:sz w:val="18"/>
              </w:rPr>
            </w:pPr>
            <w:r>
              <w:rPr>
                <w:rFonts w:hint="eastAsia"/>
                <w:sz w:val="18"/>
              </w:rPr>
              <w:t>495 269</w:t>
            </w:r>
          </w:p>
        </w:tc>
        <w:tc>
          <w:tcPr>
            <w:tcW w:w="496" w:type="pct"/>
          </w:tcPr>
          <w:p w:rsidR="00000000" w:rsidRDefault="00DC43B0">
            <w:pPr>
              <w:spacing w:line="340" w:lineRule="atLeast"/>
              <w:jc w:val="right"/>
              <w:rPr>
                <w:rFonts w:hint="eastAsia"/>
                <w:sz w:val="18"/>
              </w:rPr>
            </w:pPr>
            <w:r>
              <w:rPr>
                <w:rFonts w:hint="eastAsia"/>
                <w:sz w:val="18"/>
              </w:rPr>
              <w:t>191 083</w:t>
            </w:r>
          </w:p>
        </w:tc>
        <w:tc>
          <w:tcPr>
            <w:tcW w:w="496" w:type="pct"/>
          </w:tcPr>
          <w:p w:rsidR="00000000" w:rsidRDefault="00DC43B0">
            <w:pPr>
              <w:spacing w:line="340" w:lineRule="atLeast"/>
              <w:jc w:val="right"/>
              <w:rPr>
                <w:sz w:val="18"/>
              </w:rPr>
            </w:pPr>
            <w:r>
              <w:rPr>
                <w:sz w:val="18"/>
              </w:rPr>
              <w:t>304 186</w:t>
            </w:r>
          </w:p>
        </w:tc>
        <w:tc>
          <w:tcPr>
            <w:tcW w:w="493" w:type="pct"/>
          </w:tcPr>
          <w:p w:rsidR="00000000" w:rsidRDefault="00DC43B0">
            <w:pPr>
              <w:spacing w:line="340" w:lineRule="atLeast"/>
              <w:jc w:val="center"/>
              <w:rPr>
                <w:rFonts w:hint="eastAsia"/>
                <w:sz w:val="18"/>
              </w:rPr>
            </w:pPr>
            <w:r>
              <w:rPr>
                <w:rFonts w:hint="eastAsia"/>
                <w:sz w:val="18"/>
              </w:rPr>
              <w:t>38.58</w:t>
            </w:r>
          </w:p>
        </w:tc>
      </w:tr>
      <w:tr w:rsidR="00000000">
        <w:tblPrEx>
          <w:tblCellMar>
            <w:top w:w="0" w:type="dxa"/>
            <w:bottom w:w="0" w:type="dxa"/>
          </w:tblCellMar>
        </w:tblPrEx>
        <w:tc>
          <w:tcPr>
            <w:tcW w:w="777" w:type="pct"/>
          </w:tcPr>
          <w:p w:rsidR="00000000" w:rsidRDefault="00DC43B0">
            <w:pPr>
              <w:spacing w:line="340" w:lineRule="atLeast"/>
              <w:jc w:val="left"/>
              <w:rPr>
                <w:sz w:val="18"/>
              </w:rPr>
            </w:pPr>
            <w:r>
              <w:rPr>
                <w:sz w:val="18"/>
              </w:rPr>
              <w:t>55</w:t>
            </w:r>
            <w:r>
              <w:rPr>
                <w:rFonts w:hint="eastAsia"/>
                <w:sz w:val="18"/>
              </w:rPr>
              <w:t>到</w:t>
            </w:r>
            <w:r>
              <w:rPr>
                <w:sz w:val="18"/>
              </w:rPr>
              <w:t>59</w:t>
            </w:r>
            <w:r>
              <w:rPr>
                <w:rFonts w:hint="eastAsia"/>
                <w:sz w:val="18"/>
              </w:rPr>
              <w:t>岁</w:t>
            </w:r>
          </w:p>
        </w:tc>
        <w:tc>
          <w:tcPr>
            <w:tcW w:w="664" w:type="pct"/>
          </w:tcPr>
          <w:p w:rsidR="00000000" w:rsidRDefault="00DC43B0">
            <w:pPr>
              <w:spacing w:line="340" w:lineRule="atLeast"/>
              <w:jc w:val="right"/>
              <w:rPr>
                <w:rFonts w:hint="eastAsia"/>
                <w:sz w:val="18"/>
              </w:rPr>
            </w:pPr>
            <w:r>
              <w:rPr>
                <w:rFonts w:hint="eastAsia"/>
                <w:sz w:val="18"/>
              </w:rPr>
              <w:t>253 010</w:t>
            </w:r>
          </w:p>
        </w:tc>
        <w:tc>
          <w:tcPr>
            <w:tcW w:w="541" w:type="pct"/>
          </w:tcPr>
          <w:p w:rsidR="00000000" w:rsidRDefault="00DC43B0">
            <w:pPr>
              <w:spacing w:line="340" w:lineRule="atLeast"/>
              <w:jc w:val="right"/>
              <w:rPr>
                <w:rFonts w:hint="eastAsia"/>
                <w:sz w:val="18"/>
              </w:rPr>
            </w:pPr>
            <w:r>
              <w:rPr>
                <w:rFonts w:hint="eastAsia"/>
                <w:sz w:val="18"/>
              </w:rPr>
              <w:t>78 465</w:t>
            </w:r>
          </w:p>
        </w:tc>
        <w:tc>
          <w:tcPr>
            <w:tcW w:w="496" w:type="pct"/>
          </w:tcPr>
          <w:p w:rsidR="00000000" w:rsidRDefault="00DC43B0">
            <w:pPr>
              <w:spacing w:line="340" w:lineRule="atLeast"/>
              <w:jc w:val="right"/>
              <w:rPr>
                <w:rFonts w:hint="eastAsia"/>
                <w:sz w:val="18"/>
              </w:rPr>
            </w:pPr>
            <w:r>
              <w:rPr>
                <w:rFonts w:hint="eastAsia"/>
                <w:sz w:val="18"/>
              </w:rPr>
              <w:t>174 545</w:t>
            </w:r>
          </w:p>
        </w:tc>
        <w:tc>
          <w:tcPr>
            <w:tcW w:w="496" w:type="pct"/>
          </w:tcPr>
          <w:p w:rsidR="00000000" w:rsidRDefault="00DC43B0">
            <w:pPr>
              <w:spacing w:line="340" w:lineRule="atLeast"/>
              <w:jc w:val="center"/>
              <w:rPr>
                <w:rFonts w:hint="eastAsia"/>
                <w:sz w:val="18"/>
              </w:rPr>
            </w:pPr>
            <w:r>
              <w:rPr>
                <w:rFonts w:hint="eastAsia"/>
                <w:sz w:val="18"/>
              </w:rPr>
              <w:t>31.01</w:t>
            </w:r>
          </w:p>
        </w:tc>
        <w:tc>
          <w:tcPr>
            <w:tcW w:w="541" w:type="pct"/>
          </w:tcPr>
          <w:p w:rsidR="00000000" w:rsidRDefault="00DC43B0">
            <w:pPr>
              <w:spacing w:line="340" w:lineRule="atLeast"/>
              <w:jc w:val="right"/>
              <w:rPr>
                <w:rFonts w:hint="eastAsia"/>
                <w:sz w:val="18"/>
              </w:rPr>
            </w:pPr>
            <w:r>
              <w:rPr>
                <w:rFonts w:hint="eastAsia"/>
                <w:sz w:val="18"/>
              </w:rPr>
              <w:t>284 273</w:t>
            </w:r>
          </w:p>
        </w:tc>
        <w:tc>
          <w:tcPr>
            <w:tcW w:w="496" w:type="pct"/>
          </w:tcPr>
          <w:p w:rsidR="00000000" w:rsidRDefault="00DC43B0">
            <w:pPr>
              <w:spacing w:line="340" w:lineRule="atLeast"/>
              <w:jc w:val="right"/>
              <w:rPr>
                <w:rFonts w:hint="eastAsia"/>
                <w:sz w:val="18"/>
              </w:rPr>
            </w:pPr>
            <w:r>
              <w:rPr>
                <w:rFonts w:hint="eastAsia"/>
                <w:sz w:val="18"/>
              </w:rPr>
              <w:t>95 966</w:t>
            </w:r>
          </w:p>
        </w:tc>
        <w:tc>
          <w:tcPr>
            <w:tcW w:w="496" w:type="pct"/>
          </w:tcPr>
          <w:p w:rsidR="00000000" w:rsidRDefault="00DC43B0">
            <w:pPr>
              <w:spacing w:line="340" w:lineRule="atLeast"/>
              <w:jc w:val="right"/>
              <w:rPr>
                <w:sz w:val="18"/>
              </w:rPr>
            </w:pPr>
            <w:r>
              <w:rPr>
                <w:sz w:val="18"/>
              </w:rPr>
              <w:t>188 307</w:t>
            </w:r>
          </w:p>
        </w:tc>
        <w:tc>
          <w:tcPr>
            <w:tcW w:w="493" w:type="pct"/>
          </w:tcPr>
          <w:p w:rsidR="00000000" w:rsidRDefault="00DC43B0">
            <w:pPr>
              <w:spacing w:line="340" w:lineRule="atLeast"/>
              <w:jc w:val="center"/>
              <w:rPr>
                <w:rFonts w:hint="eastAsia"/>
                <w:sz w:val="18"/>
              </w:rPr>
            </w:pPr>
            <w:r>
              <w:rPr>
                <w:rFonts w:hint="eastAsia"/>
                <w:sz w:val="18"/>
              </w:rPr>
              <w:t>33.76</w:t>
            </w:r>
          </w:p>
        </w:tc>
      </w:tr>
      <w:tr w:rsidR="00000000">
        <w:tblPrEx>
          <w:tblCellMar>
            <w:top w:w="0" w:type="dxa"/>
            <w:bottom w:w="0" w:type="dxa"/>
          </w:tblCellMar>
        </w:tblPrEx>
        <w:tc>
          <w:tcPr>
            <w:tcW w:w="777" w:type="pct"/>
          </w:tcPr>
          <w:p w:rsidR="00000000" w:rsidRDefault="00DC43B0">
            <w:pPr>
              <w:spacing w:line="340" w:lineRule="atLeast"/>
              <w:jc w:val="left"/>
              <w:rPr>
                <w:rFonts w:hint="eastAsia"/>
                <w:sz w:val="18"/>
              </w:rPr>
            </w:pPr>
            <w:r>
              <w:rPr>
                <w:rFonts w:hint="eastAsia"/>
                <w:sz w:val="18"/>
              </w:rPr>
              <w:t>60</w:t>
            </w:r>
            <w:r>
              <w:rPr>
                <w:rFonts w:hint="eastAsia"/>
                <w:sz w:val="18"/>
              </w:rPr>
              <w:t>岁以上</w:t>
            </w:r>
          </w:p>
        </w:tc>
        <w:tc>
          <w:tcPr>
            <w:tcW w:w="664" w:type="pct"/>
          </w:tcPr>
          <w:p w:rsidR="00000000" w:rsidRDefault="00DC43B0">
            <w:pPr>
              <w:spacing w:line="340" w:lineRule="atLeast"/>
              <w:jc w:val="right"/>
              <w:rPr>
                <w:rFonts w:hint="eastAsia"/>
                <w:sz w:val="18"/>
              </w:rPr>
            </w:pPr>
            <w:r>
              <w:rPr>
                <w:rFonts w:hint="eastAsia"/>
                <w:sz w:val="18"/>
              </w:rPr>
              <w:t>107 071</w:t>
            </w:r>
          </w:p>
        </w:tc>
        <w:tc>
          <w:tcPr>
            <w:tcW w:w="541" w:type="pct"/>
          </w:tcPr>
          <w:p w:rsidR="00000000" w:rsidRDefault="00DC43B0">
            <w:pPr>
              <w:spacing w:line="340" w:lineRule="atLeast"/>
              <w:jc w:val="right"/>
              <w:rPr>
                <w:rFonts w:hint="eastAsia"/>
                <w:sz w:val="18"/>
              </w:rPr>
            </w:pPr>
            <w:r>
              <w:rPr>
                <w:rFonts w:hint="eastAsia"/>
                <w:sz w:val="18"/>
              </w:rPr>
              <w:t>38 277</w:t>
            </w:r>
          </w:p>
        </w:tc>
        <w:tc>
          <w:tcPr>
            <w:tcW w:w="496" w:type="pct"/>
          </w:tcPr>
          <w:p w:rsidR="00000000" w:rsidRDefault="00DC43B0">
            <w:pPr>
              <w:spacing w:line="340" w:lineRule="atLeast"/>
              <w:jc w:val="right"/>
              <w:rPr>
                <w:rFonts w:hint="eastAsia"/>
                <w:sz w:val="18"/>
              </w:rPr>
            </w:pPr>
            <w:r>
              <w:rPr>
                <w:rFonts w:hint="eastAsia"/>
                <w:sz w:val="18"/>
              </w:rPr>
              <w:t>68 794</w:t>
            </w:r>
          </w:p>
        </w:tc>
        <w:tc>
          <w:tcPr>
            <w:tcW w:w="496" w:type="pct"/>
          </w:tcPr>
          <w:p w:rsidR="00000000" w:rsidRDefault="00DC43B0">
            <w:pPr>
              <w:spacing w:line="340" w:lineRule="atLeast"/>
              <w:jc w:val="center"/>
              <w:rPr>
                <w:rFonts w:hint="eastAsia"/>
                <w:sz w:val="18"/>
              </w:rPr>
            </w:pPr>
            <w:r>
              <w:rPr>
                <w:rFonts w:hint="eastAsia"/>
                <w:sz w:val="18"/>
              </w:rPr>
              <w:t>35.75</w:t>
            </w:r>
          </w:p>
        </w:tc>
        <w:tc>
          <w:tcPr>
            <w:tcW w:w="541" w:type="pct"/>
          </w:tcPr>
          <w:p w:rsidR="00000000" w:rsidRDefault="00DC43B0">
            <w:pPr>
              <w:spacing w:line="340" w:lineRule="atLeast"/>
              <w:jc w:val="right"/>
              <w:rPr>
                <w:rFonts w:hint="eastAsia"/>
                <w:sz w:val="18"/>
              </w:rPr>
            </w:pPr>
            <w:r>
              <w:rPr>
                <w:rFonts w:hint="eastAsia"/>
                <w:sz w:val="18"/>
              </w:rPr>
              <w:t>122 980</w:t>
            </w:r>
          </w:p>
        </w:tc>
        <w:tc>
          <w:tcPr>
            <w:tcW w:w="496" w:type="pct"/>
          </w:tcPr>
          <w:p w:rsidR="00000000" w:rsidRDefault="00DC43B0">
            <w:pPr>
              <w:spacing w:line="340" w:lineRule="atLeast"/>
              <w:jc w:val="right"/>
              <w:rPr>
                <w:rFonts w:hint="eastAsia"/>
                <w:sz w:val="18"/>
              </w:rPr>
            </w:pPr>
            <w:r>
              <w:rPr>
                <w:rFonts w:hint="eastAsia"/>
                <w:sz w:val="18"/>
              </w:rPr>
              <w:t>42 956</w:t>
            </w:r>
          </w:p>
        </w:tc>
        <w:tc>
          <w:tcPr>
            <w:tcW w:w="496" w:type="pct"/>
          </w:tcPr>
          <w:p w:rsidR="00000000" w:rsidRDefault="00DC43B0">
            <w:pPr>
              <w:spacing w:line="340" w:lineRule="atLeast"/>
              <w:jc w:val="right"/>
              <w:rPr>
                <w:sz w:val="18"/>
              </w:rPr>
            </w:pPr>
            <w:r>
              <w:rPr>
                <w:sz w:val="18"/>
              </w:rPr>
              <w:t>80 024</w:t>
            </w:r>
          </w:p>
        </w:tc>
        <w:tc>
          <w:tcPr>
            <w:tcW w:w="493" w:type="pct"/>
          </w:tcPr>
          <w:p w:rsidR="00000000" w:rsidRDefault="00DC43B0">
            <w:pPr>
              <w:spacing w:line="340" w:lineRule="atLeast"/>
              <w:jc w:val="center"/>
              <w:rPr>
                <w:rFonts w:hint="eastAsia"/>
                <w:sz w:val="18"/>
              </w:rPr>
            </w:pPr>
            <w:r>
              <w:rPr>
                <w:rFonts w:hint="eastAsia"/>
                <w:sz w:val="18"/>
              </w:rPr>
              <w:t>34.93</w:t>
            </w:r>
          </w:p>
        </w:tc>
      </w:tr>
    </w:tbl>
    <w:p w:rsidR="00000000" w:rsidRDefault="00DC43B0">
      <w:pPr>
        <w:spacing w:line="360" w:lineRule="atLeast"/>
        <w:rPr>
          <w:rFonts w:hint="eastAsia"/>
          <w:sz w:val="18"/>
        </w:rPr>
      </w:pPr>
      <w:r>
        <w:rPr>
          <w:rFonts w:hint="eastAsia"/>
          <w:sz w:val="18"/>
        </w:rPr>
        <w:t>资料来源：根据劳工和社会事务部的劳工和社会事务统计年鉴和劳工运动记录的数据编制而成。</w:t>
      </w:r>
    </w:p>
    <w:p w:rsidR="00000000" w:rsidRDefault="00DC43B0">
      <w:pPr>
        <w:spacing w:after="240" w:line="360" w:lineRule="atLeast"/>
        <w:rPr>
          <w:rFonts w:hint="eastAsia"/>
          <w:sz w:val="18"/>
          <w:vertAlign w:val="superscript"/>
        </w:rPr>
      </w:pPr>
      <w:r>
        <w:rPr>
          <w:rFonts w:hint="eastAsia"/>
          <w:sz w:val="18"/>
        </w:rPr>
        <w:t>（</w:t>
      </w:r>
      <w:r>
        <w:rPr>
          <w:rFonts w:hint="eastAsia"/>
          <w:sz w:val="18"/>
          <w:vertAlign w:val="superscript"/>
        </w:rPr>
        <w:t>＊</w:t>
      </w:r>
      <w:r>
        <w:rPr>
          <w:rFonts w:hint="eastAsia"/>
          <w:sz w:val="18"/>
        </w:rPr>
        <w:t>）在国家就业委员会、航海协会和各自</w:t>
      </w:r>
      <w:r>
        <w:rPr>
          <w:rFonts w:hint="eastAsia"/>
          <w:sz w:val="18"/>
        </w:rPr>
        <w:t>治区的就业服务部门注册的合同。</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二、法律的修订</w:t>
      </w:r>
    </w:p>
    <w:p w:rsidR="00000000" w:rsidRDefault="00DC43B0" w:rsidP="00DC43B0">
      <w:pPr>
        <w:pStyle w:val="10"/>
        <w:spacing w:beforeLines="0" w:before="0" w:afterLines="0" w:after="240" w:line="360" w:lineRule="atLeast"/>
        <w:ind w:firstLine="31680"/>
        <w:rPr>
          <w:rFonts w:hint="eastAsia"/>
        </w:rPr>
      </w:pPr>
      <w:r>
        <w:rPr>
          <w:rFonts w:hint="eastAsia"/>
        </w:rPr>
        <w:t>在本阶段内，最重要的法律修订是通过下列法规进行的：</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第</w:t>
      </w:r>
      <w:r>
        <w:rPr>
          <w:rFonts w:ascii="SimHei" w:eastAsia="SimHei" w:hint="eastAsia"/>
        </w:rPr>
        <w:t>55/1999</w:t>
      </w:r>
      <w:r>
        <w:rPr>
          <w:rFonts w:ascii="SimHei" w:eastAsia="SimHei" w:hint="eastAsia"/>
        </w:rPr>
        <w:t>号法令</w:t>
      </w:r>
      <w:r>
        <w:rPr>
          <w:rFonts w:ascii="SimHei" w:eastAsia="SimHei"/>
        </w:rPr>
        <w:t xml:space="preserve"> </w:t>
      </w:r>
      <w:r>
        <w:rPr>
          <w:rFonts w:ascii="SimHei" w:eastAsia="SimHei" w:hint="eastAsia"/>
        </w:rPr>
        <w:t>（</w:t>
      </w:r>
      <w:r>
        <w:rPr>
          <w:rFonts w:ascii="SimHei" w:eastAsia="SimHei" w:hint="eastAsia"/>
        </w:rPr>
        <w:t>1999</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29</w:t>
      </w:r>
      <w:r>
        <w:rPr>
          <w:rFonts w:ascii="SimHei" w:eastAsia="SimHei" w:hint="eastAsia"/>
        </w:rPr>
        <w:t>日），即《财政、行政和社会秩序措施法》</w:t>
      </w:r>
      <w:r>
        <w:rPr>
          <w:rFonts w:hint="eastAsia"/>
        </w:rPr>
        <w:t>。它和第</w:t>
      </w:r>
      <w:r>
        <w:rPr>
          <w:rFonts w:hint="eastAsia"/>
        </w:rPr>
        <w:t>12/2001</w:t>
      </w:r>
      <w:r>
        <w:rPr>
          <w:rFonts w:hint="eastAsia"/>
        </w:rPr>
        <w:t>号法令共同制订了</w:t>
      </w:r>
      <w:r>
        <w:rPr>
          <w:rFonts w:hint="eastAsia"/>
        </w:rPr>
        <w:t>2000</w:t>
      </w:r>
      <w:r>
        <w:rPr>
          <w:rFonts w:hint="eastAsia"/>
        </w:rPr>
        <w:t>年和</w:t>
      </w:r>
      <w:r>
        <w:rPr>
          <w:rFonts w:hint="eastAsia"/>
        </w:rPr>
        <w:t>2001</w:t>
      </w:r>
      <w:r>
        <w:rPr>
          <w:rFonts w:hint="eastAsia"/>
        </w:rPr>
        <w:t>年的</w:t>
      </w:r>
      <w:r>
        <w:rPr>
          <w:rFonts w:ascii="SimHei" w:eastAsia="SimHei" w:hint="eastAsia"/>
        </w:rPr>
        <w:t>促进就业方案</w:t>
      </w:r>
      <w:r>
        <w:rPr>
          <w:rFonts w:hint="eastAsia"/>
        </w:rPr>
        <w:t>，通过减免企业的社会保障摊款份额，鼓励企业雇佣妇女和其他进入劳动市场有困难的人。减免规定适用于长期全时或非全时合同。</w:t>
      </w:r>
    </w:p>
    <w:p w:rsidR="00000000" w:rsidRDefault="00DC43B0">
      <w:pPr>
        <w:spacing w:after="240" w:line="360" w:lineRule="atLeast"/>
        <w:jc w:val="center"/>
        <w:rPr>
          <w:rFonts w:eastAsia="SimHei" w:hint="eastAsia"/>
        </w:rPr>
      </w:pPr>
      <w:r>
        <w:rPr>
          <w:rFonts w:eastAsia="SimHei" w:hint="eastAsia"/>
        </w:rPr>
        <w:t>雇佣妇女的企业社会保障摊款份额减免规定</w:t>
      </w:r>
    </w:p>
    <w:tbl>
      <w:tblPr>
        <w:tblW w:w="49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9"/>
        <w:gridCol w:w="2772"/>
        <w:gridCol w:w="1095"/>
        <w:gridCol w:w="1095"/>
        <w:gridCol w:w="2733"/>
      </w:tblGrid>
      <w:tr w:rsidR="00000000">
        <w:tblPrEx>
          <w:tblCellMar>
            <w:top w:w="0" w:type="dxa"/>
            <w:bottom w:w="0" w:type="dxa"/>
          </w:tblCellMar>
        </w:tblPrEx>
        <w:trPr>
          <w:cantSplit/>
        </w:trPr>
        <w:tc>
          <w:tcPr>
            <w:tcW w:w="2499" w:type="pct"/>
            <w:gridSpan w:val="2"/>
            <w:vMerge w:val="restart"/>
          </w:tcPr>
          <w:p w:rsidR="00000000" w:rsidRDefault="00DC43B0">
            <w:pPr>
              <w:spacing w:line="300" w:lineRule="exact"/>
              <w:rPr>
                <w:sz w:val="18"/>
              </w:rPr>
            </w:pPr>
          </w:p>
          <w:p w:rsidR="00000000" w:rsidRDefault="00DC43B0">
            <w:pPr>
              <w:spacing w:line="300" w:lineRule="exact"/>
              <w:rPr>
                <w:rFonts w:hint="eastAsia"/>
                <w:sz w:val="18"/>
              </w:rPr>
            </w:pPr>
            <w:r>
              <w:rPr>
                <w:rFonts w:hint="eastAsia"/>
                <w:sz w:val="18"/>
              </w:rPr>
              <w:t>失业群体</w:t>
            </w:r>
          </w:p>
        </w:tc>
        <w:tc>
          <w:tcPr>
            <w:tcW w:w="1112" w:type="pct"/>
            <w:gridSpan w:val="2"/>
          </w:tcPr>
          <w:p w:rsidR="00000000" w:rsidRDefault="00DC43B0">
            <w:pPr>
              <w:spacing w:line="300" w:lineRule="exact"/>
              <w:jc w:val="center"/>
              <w:rPr>
                <w:rFonts w:hint="eastAsia"/>
                <w:sz w:val="18"/>
              </w:rPr>
            </w:pPr>
            <w:r>
              <w:rPr>
                <w:rFonts w:hint="eastAsia"/>
                <w:sz w:val="18"/>
              </w:rPr>
              <w:t>企业分摊的社会保障</w:t>
            </w:r>
          </w:p>
          <w:p w:rsidR="00000000" w:rsidRDefault="00DC43B0">
            <w:pPr>
              <w:spacing w:line="300" w:lineRule="exact"/>
              <w:jc w:val="center"/>
              <w:rPr>
                <w:rFonts w:hint="eastAsia"/>
                <w:sz w:val="18"/>
              </w:rPr>
            </w:pPr>
            <w:r>
              <w:rPr>
                <w:rFonts w:hint="eastAsia"/>
                <w:sz w:val="18"/>
              </w:rPr>
              <w:t>份额减免率（％）</w:t>
            </w:r>
          </w:p>
        </w:tc>
        <w:tc>
          <w:tcPr>
            <w:tcW w:w="1388" w:type="pct"/>
            <w:vMerge w:val="restart"/>
          </w:tcPr>
          <w:p w:rsidR="00000000" w:rsidRDefault="00DC43B0">
            <w:pPr>
              <w:spacing w:line="300" w:lineRule="exact"/>
              <w:jc w:val="center"/>
              <w:rPr>
                <w:rFonts w:hint="eastAsia"/>
                <w:sz w:val="18"/>
              </w:rPr>
            </w:pPr>
            <w:r>
              <w:rPr>
                <w:rFonts w:hint="eastAsia"/>
                <w:sz w:val="18"/>
              </w:rPr>
              <w:t>减免期限</w:t>
            </w:r>
          </w:p>
          <w:p w:rsidR="00000000" w:rsidRDefault="00DC43B0">
            <w:pPr>
              <w:spacing w:line="300" w:lineRule="exact"/>
              <w:jc w:val="center"/>
              <w:rPr>
                <w:rFonts w:hint="eastAsia"/>
                <w:sz w:val="18"/>
              </w:rPr>
            </w:pPr>
            <w:r>
              <w:rPr>
                <w:rFonts w:hint="eastAsia"/>
                <w:sz w:val="18"/>
              </w:rPr>
              <w:t>（月数）</w:t>
            </w:r>
          </w:p>
        </w:tc>
      </w:tr>
      <w:tr w:rsidR="00000000">
        <w:tblPrEx>
          <w:tblCellMar>
            <w:top w:w="0" w:type="dxa"/>
            <w:bottom w:w="0" w:type="dxa"/>
          </w:tblCellMar>
        </w:tblPrEx>
        <w:trPr>
          <w:cantSplit/>
        </w:trPr>
        <w:tc>
          <w:tcPr>
            <w:tcW w:w="2499" w:type="pct"/>
            <w:gridSpan w:val="2"/>
            <w:vMerge/>
          </w:tcPr>
          <w:p w:rsidR="00000000" w:rsidRDefault="00DC43B0">
            <w:pPr>
              <w:spacing w:line="300" w:lineRule="exact"/>
              <w:rPr>
                <w:rFonts w:hint="eastAsia"/>
                <w:sz w:val="18"/>
              </w:rPr>
            </w:pPr>
          </w:p>
        </w:tc>
        <w:tc>
          <w:tcPr>
            <w:tcW w:w="556" w:type="pct"/>
          </w:tcPr>
          <w:p w:rsidR="00000000" w:rsidRDefault="00DC43B0">
            <w:pPr>
              <w:spacing w:line="300" w:lineRule="exact"/>
              <w:jc w:val="center"/>
              <w:rPr>
                <w:rFonts w:hint="eastAsia"/>
                <w:sz w:val="18"/>
              </w:rPr>
            </w:pPr>
            <w:r>
              <w:rPr>
                <w:rFonts w:hint="eastAsia"/>
                <w:sz w:val="18"/>
              </w:rPr>
              <w:t>男子</w:t>
            </w:r>
          </w:p>
        </w:tc>
        <w:tc>
          <w:tcPr>
            <w:tcW w:w="556" w:type="pct"/>
          </w:tcPr>
          <w:p w:rsidR="00000000" w:rsidRDefault="00DC43B0">
            <w:pPr>
              <w:spacing w:line="300" w:lineRule="exact"/>
              <w:jc w:val="center"/>
              <w:rPr>
                <w:rFonts w:hint="eastAsia"/>
                <w:sz w:val="18"/>
              </w:rPr>
            </w:pPr>
            <w:r>
              <w:rPr>
                <w:rFonts w:hint="eastAsia"/>
                <w:sz w:val="18"/>
              </w:rPr>
              <w:t>妇女</w:t>
            </w:r>
          </w:p>
        </w:tc>
        <w:tc>
          <w:tcPr>
            <w:tcW w:w="1388" w:type="pct"/>
            <w:vMerge/>
          </w:tcPr>
          <w:p w:rsidR="00000000" w:rsidRDefault="00DC43B0">
            <w:pPr>
              <w:spacing w:line="300" w:lineRule="exact"/>
              <w:jc w:val="center"/>
              <w:rPr>
                <w:rFonts w:hint="eastAsia"/>
                <w:sz w:val="18"/>
              </w:rPr>
            </w:pPr>
          </w:p>
        </w:tc>
      </w:tr>
      <w:tr w:rsidR="00000000">
        <w:tblPrEx>
          <w:tblCellMar>
            <w:top w:w="0" w:type="dxa"/>
            <w:bottom w:w="0" w:type="dxa"/>
          </w:tblCellMar>
        </w:tblPrEx>
        <w:trPr>
          <w:cantSplit/>
        </w:trPr>
        <w:tc>
          <w:tcPr>
            <w:tcW w:w="2499" w:type="pct"/>
            <w:gridSpan w:val="2"/>
          </w:tcPr>
          <w:p w:rsidR="00000000" w:rsidRDefault="00DC43B0">
            <w:pPr>
              <w:spacing w:line="300" w:lineRule="exact"/>
              <w:rPr>
                <w:rFonts w:hint="eastAsia"/>
                <w:sz w:val="18"/>
              </w:rPr>
            </w:pPr>
            <w:r>
              <w:rPr>
                <w:rFonts w:hint="eastAsia"/>
                <w:sz w:val="18"/>
              </w:rPr>
              <w:t>失业</w:t>
            </w:r>
            <w:r>
              <w:rPr>
                <w:rFonts w:hint="eastAsia"/>
                <w:sz w:val="18"/>
              </w:rPr>
              <w:t>6</w:t>
            </w:r>
            <w:r>
              <w:rPr>
                <w:rFonts w:hint="eastAsia"/>
                <w:sz w:val="18"/>
              </w:rPr>
              <w:t>个月和</w:t>
            </w:r>
            <w:r>
              <w:rPr>
                <w:rFonts w:hint="eastAsia"/>
                <w:sz w:val="18"/>
              </w:rPr>
              <w:t>6</w:t>
            </w:r>
            <w:r>
              <w:rPr>
                <w:rFonts w:hint="eastAsia"/>
                <w:sz w:val="18"/>
              </w:rPr>
              <w:t>个月以上</w:t>
            </w:r>
          </w:p>
        </w:tc>
        <w:tc>
          <w:tcPr>
            <w:tcW w:w="556" w:type="pct"/>
          </w:tcPr>
          <w:p w:rsidR="00000000" w:rsidRDefault="00DC43B0">
            <w:pPr>
              <w:spacing w:line="300" w:lineRule="exact"/>
              <w:jc w:val="center"/>
              <w:rPr>
                <w:rFonts w:hint="eastAsia"/>
                <w:sz w:val="18"/>
              </w:rPr>
            </w:pPr>
            <w:r>
              <w:rPr>
                <w:rFonts w:hint="eastAsia"/>
                <w:sz w:val="18"/>
              </w:rPr>
              <w:t>20+5</w:t>
            </w:r>
            <w:r>
              <w:rPr>
                <w:rFonts w:hint="eastAsia"/>
                <w:sz w:val="18"/>
                <w:vertAlign w:val="superscript"/>
              </w:rPr>
              <w:t>1,2</w:t>
            </w:r>
          </w:p>
        </w:tc>
        <w:tc>
          <w:tcPr>
            <w:tcW w:w="556" w:type="pct"/>
          </w:tcPr>
          <w:p w:rsidR="00000000" w:rsidRDefault="00DC43B0">
            <w:pPr>
              <w:spacing w:line="300" w:lineRule="exact"/>
              <w:jc w:val="center"/>
              <w:rPr>
                <w:rFonts w:hint="eastAsia"/>
                <w:sz w:val="18"/>
              </w:rPr>
            </w:pPr>
            <w:r>
              <w:rPr>
                <w:rFonts w:hint="eastAsia"/>
                <w:sz w:val="18"/>
              </w:rPr>
              <w:t>38+5</w:t>
            </w:r>
            <w:r>
              <w:rPr>
                <w:rFonts w:hint="eastAsia"/>
                <w:sz w:val="18"/>
                <w:vertAlign w:val="superscript"/>
              </w:rPr>
              <w:t>3</w:t>
            </w:r>
          </w:p>
        </w:tc>
        <w:tc>
          <w:tcPr>
            <w:tcW w:w="1388" w:type="pct"/>
          </w:tcPr>
          <w:p w:rsidR="00000000" w:rsidRDefault="00DC43B0">
            <w:pPr>
              <w:spacing w:line="300" w:lineRule="exact"/>
              <w:jc w:val="center"/>
              <w:rPr>
                <w:rFonts w:hint="eastAsia"/>
                <w:sz w:val="18"/>
              </w:rPr>
            </w:pPr>
            <w:r>
              <w:rPr>
                <w:rFonts w:hint="eastAsia"/>
                <w:sz w:val="18"/>
              </w:rPr>
              <w:t>24</w:t>
            </w:r>
          </w:p>
        </w:tc>
      </w:tr>
      <w:tr w:rsidR="00000000">
        <w:tblPrEx>
          <w:tblCellMar>
            <w:top w:w="0" w:type="dxa"/>
            <w:bottom w:w="0" w:type="dxa"/>
          </w:tblCellMar>
        </w:tblPrEx>
        <w:trPr>
          <w:cantSplit/>
          <w:trHeight w:val="315"/>
        </w:trPr>
        <w:tc>
          <w:tcPr>
            <w:tcW w:w="2499" w:type="pct"/>
            <w:gridSpan w:val="2"/>
            <w:vMerge w:val="restart"/>
          </w:tcPr>
          <w:p w:rsidR="00000000" w:rsidRDefault="00DC43B0">
            <w:pPr>
              <w:spacing w:line="300" w:lineRule="exact"/>
              <w:rPr>
                <w:rFonts w:hint="eastAsia"/>
                <w:sz w:val="18"/>
              </w:rPr>
            </w:pPr>
            <w:r>
              <w:rPr>
                <w:rFonts w:hint="eastAsia"/>
                <w:sz w:val="18"/>
              </w:rPr>
              <w:t>45</w:t>
            </w:r>
            <w:r>
              <w:rPr>
                <w:rFonts w:hint="eastAsia"/>
                <w:sz w:val="18"/>
              </w:rPr>
              <w:t>岁到</w:t>
            </w:r>
            <w:r>
              <w:rPr>
                <w:rFonts w:hint="eastAsia"/>
                <w:sz w:val="18"/>
              </w:rPr>
              <w:t>55</w:t>
            </w:r>
            <w:r>
              <w:rPr>
                <w:rFonts w:hint="eastAsia"/>
                <w:sz w:val="18"/>
              </w:rPr>
              <w:t>岁</w:t>
            </w:r>
          </w:p>
        </w:tc>
        <w:tc>
          <w:tcPr>
            <w:tcW w:w="556" w:type="pct"/>
          </w:tcPr>
          <w:p w:rsidR="00000000" w:rsidRDefault="00DC43B0">
            <w:pPr>
              <w:spacing w:line="300" w:lineRule="exact"/>
              <w:jc w:val="center"/>
              <w:rPr>
                <w:rFonts w:hint="eastAsia"/>
                <w:sz w:val="18"/>
              </w:rPr>
            </w:pPr>
            <w:r>
              <w:rPr>
                <w:rFonts w:hint="eastAsia"/>
                <w:sz w:val="18"/>
              </w:rPr>
              <w:t>50</w:t>
            </w:r>
          </w:p>
        </w:tc>
        <w:tc>
          <w:tcPr>
            <w:tcW w:w="556" w:type="pct"/>
          </w:tcPr>
          <w:p w:rsidR="00000000" w:rsidRDefault="00DC43B0">
            <w:pPr>
              <w:spacing w:line="300" w:lineRule="exact"/>
              <w:jc w:val="center"/>
              <w:rPr>
                <w:rFonts w:hint="eastAsia"/>
                <w:sz w:val="18"/>
              </w:rPr>
            </w:pPr>
            <w:r>
              <w:rPr>
                <w:rFonts w:hint="eastAsia"/>
                <w:sz w:val="18"/>
              </w:rPr>
              <w:t>60</w:t>
            </w:r>
          </w:p>
        </w:tc>
        <w:tc>
          <w:tcPr>
            <w:tcW w:w="1388" w:type="pct"/>
            <w:vMerge w:val="restart"/>
          </w:tcPr>
          <w:p w:rsidR="00000000" w:rsidRDefault="00DC43B0">
            <w:pPr>
              <w:spacing w:line="300" w:lineRule="exact"/>
              <w:jc w:val="center"/>
              <w:rPr>
                <w:rFonts w:hint="eastAsia"/>
                <w:sz w:val="18"/>
              </w:rPr>
            </w:pPr>
            <w:r>
              <w:rPr>
                <w:rFonts w:hint="eastAsia"/>
                <w:sz w:val="18"/>
              </w:rPr>
              <w:t>最初</w:t>
            </w:r>
            <w:r>
              <w:rPr>
                <w:rFonts w:hint="eastAsia"/>
                <w:sz w:val="18"/>
              </w:rPr>
              <w:t>12</w:t>
            </w:r>
            <w:r>
              <w:rPr>
                <w:rFonts w:hint="eastAsia"/>
                <w:sz w:val="18"/>
              </w:rPr>
              <w:t>个月</w:t>
            </w:r>
          </w:p>
          <w:p w:rsidR="00000000" w:rsidRDefault="00DC43B0">
            <w:pPr>
              <w:spacing w:line="300" w:lineRule="exact"/>
              <w:jc w:val="center"/>
              <w:rPr>
                <w:rFonts w:hint="eastAsia"/>
                <w:sz w:val="18"/>
              </w:rPr>
            </w:pPr>
            <w:r>
              <w:rPr>
                <w:rFonts w:hint="eastAsia"/>
                <w:sz w:val="18"/>
              </w:rPr>
              <w:t>其余有效</w:t>
            </w:r>
          </w:p>
        </w:tc>
      </w:tr>
      <w:tr w:rsidR="00000000">
        <w:tblPrEx>
          <w:tblCellMar>
            <w:top w:w="0" w:type="dxa"/>
            <w:bottom w:w="0" w:type="dxa"/>
          </w:tblCellMar>
        </w:tblPrEx>
        <w:trPr>
          <w:cantSplit/>
          <w:trHeight w:val="375"/>
        </w:trPr>
        <w:tc>
          <w:tcPr>
            <w:tcW w:w="2499" w:type="pct"/>
            <w:gridSpan w:val="2"/>
            <w:vMerge/>
          </w:tcPr>
          <w:p w:rsidR="00000000" w:rsidRDefault="00DC43B0">
            <w:pPr>
              <w:spacing w:line="300" w:lineRule="exact"/>
              <w:rPr>
                <w:rFonts w:hint="eastAsia"/>
                <w:sz w:val="18"/>
              </w:rPr>
            </w:pPr>
          </w:p>
        </w:tc>
        <w:tc>
          <w:tcPr>
            <w:tcW w:w="556" w:type="pct"/>
          </w:tcPr>
          <w:p w:rsidR="00000000" w:rsidRDefault="00DC43B0">
            <w:pPr>
              <w:spacing w:line="300" w:lineRule="exact"/>
              <w:jc w:val="center"/>
              <w:rPr>
                <w:rFonts w:hint="eastAsia"/>
                <w:sz w:val="18"/>
              </w:rPr>
            </w:pPr>
            <w:r>
              <w:rPr>
                <w:rFonts w:hint="eastAsia"/>
                <w:sz w:val="18"/>
              </w:rPr>
              <w:t>45</w:t>
            </w:r>
          </w:p>
        </w:tc>
        <w:tc>
          <w:tcPr>
            <w:tcW w:w="556" w:type="pct"/>
          </w:tcPr>
          <w:p w:rsidR="00000000" w:rsidRDefault="00DC43B0">
            <w:pPr>
              <w:spacing w:line="300" w:lineRule="exact"/>
              <w:jc w:val="center"/>
              <w:rPr>
                <w:rFonts w:hint="eastAsia"/>
                <w:sz w:val="18"/>
              </w:rPr>
            </w:pPr>
            <w:r>
              <w:rPr>
                <w:rFonts w:hint="eastAsia"/>
                <w:sz w:val="18"/>
              </w:rPr>
              <w:t>55</w:t>
            </w:r>
          </w:p>
        </w:tc>
        <w:tc>
          <w:tcPr>
            <w:tcW w:w="1388" w:type="pct"/>
            <w:vMerge/>
          </w:tcPr>
          <w:p w:rsidR="00000000" w:rsidRDefault="00DC43B0">
            <w:pPr>
              <w:spacing w:line="300" w:lineRule="exact"/>
              <w:jc w:val="center"/>
              <w:rPr>
                <w:rFonts w:hint="eastAsia"/>
                <w:sz w:val="18"/>
              </w:rPr>
            </w:pPr>
          </w:p>
        </w:tc>
      </w:tr>
      <w:tr w:rsidR="00000000">
        <w:tblPrEx>
          <w:tblCellMar>
            <w:top w:w="0" w:type="dxa"/>
            <w:bottom w:w="0" w:type="dxa"/>
          </w:tblCellMar>
        </w:tblPrEx>
        <w:trPr>
          <w:cantSplit/>
          <w:trHeight w:val="435"/>
        </w:trPr>
        <w:tc>
          <w:tcPr>
            <w:tcW w:w="2499" w:type="pct"/>
            <w:gridSpan w:val="2"/>
            <w:vMerge w:val="restart"/>
          </w:tcPr>
          <w:p w:rsidR="00000000" w:rsidRDefault="00DC43B0">
            <w:pPr>
              <w:spacing w:line="300" w:lineRule="exact"/>
              <w:rPr>
                <w:rFonts w:hint="eastAsia"/>
                <w:sz w:val="18"/>
              </w:rPr>
            </w:pPr>
            <w:r>
              <w:rPr>
                <w:rFonts w:hint="eastAsia"/>
                <w:sz w:val="18"/>
              </w:rPr>
              <w:t>55</w:t>
            </w:r>
            <w:r>
              <w:rPr>
                <w:rFonts w:hint="eastAsia"/>
                <w:sz w:val="18"/>
              </w:rPr>
              <w:t>岁到</w:t>
            </w:r>
            <w:r>
              <w:rPr>
                <w:rFonts w:hint="eastAsia"/>
                <w:sz w:val="18"/>
              </w:rPr>
              <w:t>65</w:t>
            </w:r>
            <w:r>
              <w:rPr>
                <w:rFonts w:hint="eastAsia"/>
                <w:sz w:val="18"/>
              </w:rPr>
              <w:t>岁</w:t>
            </w:r>
          </w:p>
        </w:tc>
        <w:tc>
          <w:tcPr>
            <w:tcW w:w="556" w:type="pct"/>
          </w:tcPr>
          <w:p w:rsidR="00000000" w:rsidRDefault="00DC43B0">
            <w:pPr>
              <w:spacing w:line="300" w:lineRule="exact"/>
              <w:jc w:val="center"/>
              <w:rPr>
                <w:rFonts w:hint="eastAsia"/>
                <w:sz w:val="18"/>
              </w:rPr>
            </w:pPr>
            <w:r>
              <w:rPr>
                <w:rFonts w:hint="eastAsia"/>
                <w:sz w:val="18"/>
              </w:rPr>
              <w:t>55</w:t>
            </w:r>
          </w:p>
        </w:tc>
        <w:tc>
          <w:tcPr>
            <w:tcW w:w="556" w:type="pct"/>
          </w:tcPr>
          <w:p w:rsidR="00000000" w:rsidRDefault="00DC43B0">
            <w:pPr>
              <w:spacing w:line="300" w:lineRule="exact"/>
              <w:jc w:val="center"/>
              <w:rPr>
                <w:rFonts w:hint="eastAsia"/>
                <w:sz w:val="18"/>
              </w:rPr>
            </w:pPr>
            <w:r>
              <w:rPr>
                <w:rFonts w:hint="eastAsia"/>
                <w:sz w:val="18"/>
              </w:rPr>
              <w:t>65</w:t>
            </w:r>
          </w:p>
        </w:tc>
        <w:tc>
          <w:tcPr>
            <w:tcW w:w="1388" w:type="pct"/>
            <w:vMerge w:val="restart"/>
          </w:tcPr>
          <w:p w:rsidR="00000000" w:rsidRDefault="00DC43B0">
            <w:pPr>
              <w:spacing w:line="300" w:lineRule="exact"/>
              <w:jc w:val="center"/>
              <w:rPr>
                <w:rFonts w:hint="eastAsia"/>
                <w:sz w:val="18"/>
              </w:rPr>
            </w:pPr>
            <w:r>
              <w:rPr>
                <w:rFonts w:hint="eastAsia"/>
                <w:sz w:val="18"/>
              </w:rPr>
              <w:t>最初</w:t>
            </w:r>
            <w:r>
              <w:rPr>
                <w:rFonts w:hint="eastAsia"/>
                <w:sz w:val="18"/>
              </w:rPr>
              <w:t>12</w:t>
            </w:r>
            <w:r>
              <w:rPr>
                <w:rFonts w:hint="eastAsia"/>
                <w:sz w:val="18"/>
              </w:rPr>
              <w:t>个月</w:t>
            </w:r>
          </w:p>
          <w:p w:rsidR="00000000" w:rsidRDefault="00DC43B0">
            <w:pPr>
              <w:spacing w:line="300" w:lineRule="exact"/>
              <w:jc w:val="center"/>
              <w:rPr>
                <w:rFonts w:hint="eastAsia"/>
                <w:sz w:val="18"/>
              </w:rPr>
            </w:pPr>
            <w:r>
              <w:rPr>
                <w:rFonts w:hint="eastAsia"/>
                <w:sz w:val="18"/>
              </w:rPr>
              <w:t>其余有效</w:t>
            </w:r>
          </w:p>
        </w:tc>
      </w:tr>
      <w:tr w:rsidR="00000000">
        <w:tblPrEx>
          <w:tblCellMar>
            <w:top w:w="0" w:type="dxa"/>
            <w:bottom w:w="0" w:type="dxa"/>
          </w:tblCellMar>
        </w:tblPrEx>
        <w:trPr>
          <w:cantSplit/>
          <w:trHeight w:val="255"/>
        </w:trPr>
        <w:tc>
          <w:tcPr>
            <w:tcW w:w="2499" w:type="pct"/>
            <w:gridSpan w:val="2"/>
            <w:vMerge/>
          </w:tcPr>
          <w:p w:rsidR="00000000" w:rsidRDefault="00DC43B0">
            <w:pPr>
              <w:spacing w:line="300" w:lineRule="exact"/>
              <w:rPr>
                <w:rFonts w:hint="eastAsia"/>
                <w:sz w:val="18"/>
              </w:rPr>
            </w:pPr>
          </w:p>
        </w:tc>
        <w:tc>
          <w:tcPr>
            <w:tcW w:w="556" w:type="pct"/>
          </w:tcPr>
          <w:p w:rsidR="00000000" w:rsidRDefault="00DC43B0">
            <w:pPr>
              <w:spacing w:line="300" w:lineRule="exact"/>
              <w:jc w:val="center"/>
              <w:rPr>
                <w:rFonts w:hint="eastAsia"/>
                <w:sz w:val="18"/>
              </w:rPr>
            </w:pPr>
            <w:r>
              <w:rPr>
                <w:rFonts w:hint="eastAsia"/>
                <w:sz w:val="18"/>
              </w:rPr>
              <w:t>50</w:t>
            </w:r>
          </w:p>
        </w:tc>
        <w:tc>
          <w:tcPr>
            <w:tcW w:w="556" w:type="pct"/>
          </w:tcPr>
          <w:p w:rsidR="00000000" w:rsidRDefault="00DC43B0">
            <w:pPr>
              <w:spacing w:line="300" w:lineRule="exact"/>
              <w:jc w:val="center"/>
              <w:rPr>
                <w:rFonts w:hint="eastAsia"/>
                <w:sz w:val="18"/>
              </w:rPr>
            </w:pPr>
            <w:r>
              <w:rPr>
                <w:rFonts w:hint="eastAsia"/>
                <w:sz w:val="18"/>
              </w:rPr>
              <w:t>60</w:t>
            </w:r>
          </w:p>
        </w:tc>
        <w:tc>
          <w:tcPr>
            <w:tcW w:w="1388" w:type="pct"/>
            <w:vMerge/>
          </w:tcPr>
          <w:p w:rsidR="00000000" w:rsidRDefault="00DC43B0">
            <w:pPr>
              <w:spacing w:line="300" w:lineRule="exact"/>
              <w:jc w:val="center"/>
              <w:rPr>
                <w:rFonts w:hint="eastAsia"/>
                <w:sz w:val="18"/>
              </w:rPr>
            </w:pPr>
          </w:p>
        </w:tc>
      </w:tr>
      <w:tr w:rsidR="00000000">
        <w:tblPrEx>
          <w:tblCellMar>
            <w:top w:w="0" w:type="dxa"/>
            <w:bottom w:w="0" w:type="dxa"/>
          </w:tblCellMar>
        </w:tblPrEx>
        <w:trPr>
          <w:cantSplit/>
        </w:trPr>
        <w:tc>
          <w:tcPr>
            <w:tcW w:w="2499" w:type="pct"/>
            <w:gridSpan w:val="2"/>
          </w:tcPr>
          <w:p w:rsidR="00000000" w:rsidRDefault="00DC43B0">
            <w:pPr>
              <w:spacing w:line="300" w:lineRule="exact"/>
              <w:rPr>
                <w:rFonts w:hint="eastAsia"/>
                <w:sz w:val="18"/>
              </w:rPr>
            </w:pPr>
            <w:r>
              <w:rPr>
                <w:rFonts w:hint="eastAsia"/>
                <w:sz w:val="18"/>
              </w:rPr>
              <w:t>领取失业救济金</w:t>
            </w:r>
            <w:r>
              <w:rPr>
                <w:rFonts w:hint="eastAsia"/>
                <w:sz w:val="18"/>
              </w:rPr>
              <w:t>/</w:t>
            </w:r>
            <w:r>
              <w:rPr>
                <w:rFonts w:hint="eastAsia"/>
                <w:sz w:val="18"/>
              </w:rPr>
              <w:t>补贴</w:t>
            </w:r>
            <w:r>
              <w:rPr>
                <w:rFonts w:hint="eastAsia"/>
                <w:sz w:val="18"/>
              </w:rPr>
              <w:t>1</w:t>
            </w:r>
            <w:r>
              <w:rPr>
                <w:rFonts w:hint="eastAsia"/>
                <w:sz w:val="18"/>
              </w:rPr>
              <w:t>年或</w:t>
            </w:r>
            <w:r>
              <w:rPr>
                <w:rFonts w:hint="eastAsia"/>
                <w:sz w:val="18"/>
              </w:rPr>
              <w:t>1</w:t>
            </w:r>
            <w:r>
              <w:rPr>
                <w:rFonts w:hint="eastAsia"/>
                <w:sz w:val="18"/>
              </w:rPr>
              <w:t>年以上</w:t>
            </w:r>
          </w:p>
        </w:tc>
        <w:tc>
          <w:tcPr>
            <w:tcW w:w="556" w:type="pct"/>
          </w:tcPr>
          <w:p w:rsidR="00000000" w:rsidRDefault="00DC43B0">
            <w:pPr>
              <w:spacing w:line="300" w:lineRule="exact"/>
              <w:jc w:val="center"/>
              <w:rPr>
                <w:rFonts w:hint="eastAsia"/>
                <w:sz w:val="18"/>
              </w:rPr>
            </w:pPr>
            <w:r>
              <w:rPr>
                <w:rFonts w:hint="eastAsia"/>
                <w:sz w:val="18"/>
              </w:rPr>
              <w:t>50</w:t>
            </w:r>
          </w:p>
          <w:p w:rsidR="00000000" w:rsidRDefault="00DC43B0">
            <w:pPr>
              <w:spacing w:line="300" w:lineRule="exact"/>
              <w:jc w:val="center"/>
              <w:rPr>
                <w:rFonts w:hint="eastAsia"/>
                <w:sz w:val="18"/>
              </w:rPr>
            </w:pPr>
            <w:r>
              <w:rPr>
                <w:rFonts w:hint="eastAsia"/>
                <w:sz w:val="18"/>
              </w:rPr>
              <w:t>45</w:t>
            </w:r>
          </w:p>
        </w:tc>
        <w:tc>
          <w:tcPr>
            <w:tcW w:w="556" w:type="pct"/>
          </w:tcPr>
          <w:p w:rsidR="00000000" w:rsidRDefault="00DC43B0">
            <w:pPr>
              <w:spacing w:line="300" w:lineRule="exact"/>
              <w:jc w:val="center"/>
              <w:rPr>
                <w:rFonts w:hint="eastAsia"/>
                <w:sz w:val="18"/>
              </w:rPr>
            </w:pPr>
            <w:r>
              <w:rPr>
                <w:rFonts w:hint="eastAsia"/>
                <w:sz w:val="18"/>
              </w:rPr>
              <w:t>60</w:t>
            </w:r>
          </w:p>
          <w:p w:rsidR="00000000" w:rsidRDefault="00DC43B0">
            <w:pPr>
              <w:spacing w:line="300" w:lineRule="exact"/>
              <w:jc w:val="center"/>
              <w:rPr>
                <w:rFonts w:hint="eastAsia"/>
                <w:sz w:val="18"/>
              </w:rPr>
            </w:pPr>
            <w:r>
              <w:rPr>
                <w:rFonts w:hint="eastAsia"/>
                <w:sz w:val="18"/>
              </w:rPr>
              <w:t>55</w:t>
            </w:r>
          </w:p>
        </w:tc>
        <w:tc>
          <w:tcPr>
            <w:tcW w:w="1388" w:type="pct"/>
          </w:tcPr>
          <w:p w:rsidR="00000000" w:rsidRDefault="00DC43B0">
            <w:pPr>
              <w:spacing w:line="300" w:lineRule="exact"/>
              <w:jc w:val="center"/>
              <w:rPr>
                <w:rFonts w:hint="eastAsia"/>
                <w:sz w:val="18"/>
              </w:rPr>
            </w:pPr>
            <w:r>
              <w:rPr>
                <w:rFonts w:hint="eastAsia"/>
                <w:sz w:val="18"/>
              </w:rPr>
              <w:t>最初</w:t>
            </w:r>
            <w:r>
              <w:rPr>
                <w:rFonts w:hint="eastAsia"/>
                <w:sz w:val="18"/>
              </w:rPr>
              <w:t>12</w:t>
            </w:r>
            <w:r>
              <w:rPr>
                <w:rFonts w:hint="eastAsia"/>
                <w:sz w:val="18"/>
              </w:rPr>
              <w:t>个月</w:t>
            </w:r>
          </w:p>
          <w:p w:rsidR="00000000" w:rsidRDefault="00DC43B0">
            <w:pPr>
              <w:spacing w:line="300" w:lineRule="exact"/>
              <w:jc w:val="center"/>
              <w:rPr>
                <w:rFonts w:hint="eastAsia"/>
                <w:sz w:val="18"/>
              </w:rPr>
            </w:pPr>
            <w:r>
              <w:rPr>
                <w:rFonts w:hint="eastAsia"/>
                <w:sz w:val="18"/>
              </w:rPr>
              <w:t>第</w:t>
            </w:r>
            <w:r>
              <w:rPr>
                <w:rFonts w:hint="eastAsia"/>
                <w:sz w:val="18"/>
              </w:rPr>
              <w:t>13</w:t>
            </w:r>
            <w:r>
              <w:rPr>
                <w:rFonts w:hint="eastAsia"/>
                <w:sz w:val="18"/>
              </w:rPr>
              <w:t>个月至第</w:t>
            </w:r>
            <w:r>
              <w:rPr>
                <w:rFonts w:hint="eastAsia"/>
                <w:sz w:val="18"/>
              </w:rPr>
              <w:t>24</w:t>
            </w:r>
            <w:r>
              <w:rPr>
                <w:rFonts w:hint="eastAsia"/>
                <w:sz w:val="18"/>
              </w:rPr>
              <w:t>个月</w:t>
            </w:r>
          </w:p>
        </w:tc>
      </w:tr>
      <w:tr w:rsidR="00000000">
        <w:tblPrEx>
          <w:tblCellMar>
            <w:top w:w="0" w:type="dxa"/>
            <w:bottom w:w="0" w:type="dxa"/>
          </w:tblCellMar>
        </w:tblPrEx>
        <w:trPr>
          <w:cantSplit/>
        </w:trPr>
        <w:tc>
          <w:tcPr>
            <w:tcW w:w="2499" w:type="pct"/>
            <w:gridSpan w:val="2"/>
          </w:tcPr>
          <w:p w:rsidR="00000000" w:rsidRDefault="00DC43B0">
            <w:pPr>
              <w:spacing w:line="300" w:lineRule="exact"/>
              <w:rPr>
                <w:rFonts w:hint="eastAsia"/>
                <w:sz w:val="18"/>
              </w:rPr>
            </w:pPr>
            <w:r>
              <w:rPr>
                <w:rFonts w:hint="eastAsia"/>
                <w:sz w:val="18"/>
              </w:rPr>
              <w:t>领取积极求职补助金的失业者</w:t>
            </w:r>
          </w:p>
        </w:tc>
        <w:tc>
          <w:tcPr>
            <w:tcW w:w="556" w:type="pct"/>
          </w:tcPr>
          <w:p w:rsidR="00000000" w:rsidRDefault="00DC43B0">
            <w:pPr>
              <w:spacing w:line="300" w:lineRule="exact"/>
              <w:jc w:val="center"/>
              <w:rPr>
                <w:rFonts w:hint="eastAsia"/>
                <w:sz w:val="18"/>
              </w:rPr>
            </w:pPr>
            <w:r>
              <w:rPr>
                <w:rFonts w:hint="eastAsia"/>
                <w:sz w:val="18"/>
              </w:rPr>
              <w:t>65</w:t>
            </w:r>
          </w:p>
        </w:tc>
        <w:tc>
          <w:tcPr>
            <w:tcW w:w="556" w:type="pct"/>
          </w:tcPr>
          <w:p w:rsidR="00000000" w:rsidRDefault="00DC43B0">
            <w:pPr>
              <w:spacing w:line="300" w:lineRule="exact"/>
              <w:jc w:val="center"/>
              <w:rPr>
                <w:rFonts w:hint="eastAsia"/>
                <w:sz w:val="18"/>
              </w:rPr>
            </w:pPr>
            <w:r>
              <w:rPr>
                <w:rFonts w:hint="eastAsia"/>
                <w:sz w:val="18"/>
              </w:rPr>
              <w:t>75</w:t>
            </w:r>
          </w:p>
        </w:tc>
        <w:tc>
          <w:tcPr>
            <w:tcW w:w="1388" w:type="pct"/>
          </w:tcPr>
          <w:p w:rsidR="00000000" w:rsidRDefault="00DC43B0">
            <w:pPr>
              <w:spacing w:line="300" w:lineRule="exact"/>
              <w:jc w:val="center"/>
              <w:rPr>
                <w:rFonts w:hint="eastAsia"/>
                <w:sz w:val="18"/>
              </w:rPr>
            </w:pPr>
            <w:r>
              <w:rPr>
                <w:rFonts w:hint="eastAsia"/>
                <w:sz w:val="18"/>
              </w:rPr>
              <w:t>24</w:t>
            </w:r>
          </w:p>
        </w:tc>
      </w:tr>
      <w:tr w:rsidR="00000000">
        <w:tblPrEx>
          <w:tblCellMar>
            <w:top w:w="0" w:type="dxa"/>
            <w:bottom w:w="0" w:type="dxa"/>
          </w:tblCellMar>
        </w:tblPrEx>
        <w:trPr>
          <w:cantSplit/>
        </w:trPr>
        <w:tc>
          <w:tcPr>
            <w:tcW w:w="2499" w:type="pct"/>
            <w:gridSpan w:val="2"/>
          </w:tcPr>
          <w:p w:rsidR="00000000" w:rsidRDefault="00DC43B0">
            <w:pPr>
              <w:spacing w:line="300" w:lineRule="exact"/>
              <w:rPr>
                <w:rFonts w:hint="eastAsia"/>
                <w:sz w:val="18"/>
              </w:rPr>
            </w:pPr>
            <w:r>
              <w:rPr>
                <w:rFonts w:hint="eastAsia"/>
                <w:sz w:val="18"/>
              </w:rPr>
              <w:t>16</w:t>
            </w:r>
            <w:r>
              <w:rPr>
                <w:rFonts w:hint="eastAsia"/>
                <w:sz w:val="18"/>
              </w:rPr>
              <w:t>岁到</w:t>
            </w:r>
            <w:r>
              <w:rPr>
                <w:rFonts w:hint="eastAsia"/>
                <w:sz w:val="18"/>
              </w:rPr>
              <w:t>45</w:t>
            </w:r>
            <w:r>
              <w:rPr>
                <w:rFonts w:hint="eastAsia"/>
                <w:sz w:val="18"/>
              </w:rPr>
              <w:t>岁的妇女</w:t>
            </w:r>
          </w:p>
        </w:tc>
        <w:tc>
          <w:tcPr>
            <w:tcW w:w="1112" w:type="pct"/>
            <w:gridSpan w:val="2"/>
          </w:tcPr>
          <w:p w:rsidR="00000000" w:rsidRDefault="00DC43B0">
            <w:pPr>
              <w:spacing w:line="300" w:lineRule="exact"/>
              <w:jc w:val="center"/>
              <w:rPr>
                <w:rFonts w:hint="eastAsia"/>
                <w:sz w:val="18"/>
              </w:rPr>
            </w:pPr>
            <w:r>
              <w:rPr>
                <w:rFonts w:hint="eastAsia"/>
                <w:sz w:val="18"/>
              </w:rPr>
              <w:t>25</w:t>
            </w:r>
          </w:p>
        </w:tc>
        <w:tc>
          <w:tcPr>
            <w:tcW w:w="1388" w:type="pct"/>
          </w:tcPr>
          <w:p w:rsidR="00000000" w:rsidRDefault="00DC43B0">
            <w:pPr>
              <w:spacing w:line="300" w:lineRule="exact"/>
              <w:jc w:val="center"/>
              <w:rPr>
                <w:rFonts w:hint="eastAsia"/>
                <w:sz w:val="18"/>
              </w:rPr>
            </w:pPr>
            <w:r>
              <w:rPr>
                <w:rFonts w:hint="eastAsia"/>
                <w:sz w:val="18"/>
              </w:rPr>
              <w:t>24</w:t>
            </w:r>
          </w:p>
        </w:tc>
      </w:tr>
      <w:tr w:rsidR="00000000">
        <w:tblPrEx>
          <w:tblCellMar>
            <w:top w:w="0" w:type="dxa"/>
            <w:bottom w:w="0" w:type="dxa"/>
          </w:tblCellMar>
        </w:tblPrEx>
        <w:trPr>
          <w:cantSplit/>
        </w:trPr>
        <w:tc>
          <w:tcPr>
            <w:tcW w:w="1091" w:type="pct"/>
            <w:vMerge w:val="restart"/>
          </w:tcPr>
          <w:p w:rsidR="00000000" w:rsidRDefault="00DC43B0">
            <w:pPr>
              <w:spacing w:line="300" w:lineRule="exact"/>
              <w:rPr>
                <w:rFonts w:hint="eastAsia"/>
                <w:sz w:val="18"/>
              </w:rPr>
            </w:pPr>
            <w:r>
              <w:rPr>
                <w:rFonts w:hint="eastAsia"/>
                <w:sz w:val="18"/>
              </w:rPr>
              <w:t>所在职业部门女性</w:t>
            </w:r>
          </w:p>
          <w:p w:rsidR="00000000" w:rsidRDefault="00DC43B0">
            <w:pPr>
              <w:spacing w:line="300" w:lineRule="exact"/>
              <w:rPr>
                <w:rFonts w:hint="eastAsia"/>
                <w:sz w:val="18"/>
              </w:rPr>
            </w:pPr>
            <w:r>
              <w:rPr>
                <w:rFonts w:hint="eastAsia"/>
                <w:sz w:val="18"/>
              </w:rPr>
              <w:t>比率低的妇女</w:t>
            </w:r>
          </w:p>
        </w:tc>
        <w:tc>
          <w:tcPr>
            <w:tcW w:w="1408" w:type="pct"/>
          </w:tcPr>
          <w:p w:rsidR="00000000" w:rsidRDefault="00DC43B0">
            <w:pPr>
              <w:spacing w:line="300" w:lineRule="exact"/>
              <w:rPr>
                <w:rFonts w:hint="eastAsia"/>
                <w:sz w:val="18"/>
              </w:rPr>
            </w:pPr>
            <w:r>
              <w:rPr>
                <w:rFonts w:hint="eastAsia"/>
                <w:sz w:val="18"/>
              </w:rPr>
              <w:t>45</w:t>
            </w:r>
            <w:r>
              <w:rPr>
                <w:rFonts w:hint="eastAsia"/>
                <w:sz w:val="18"/>
              </w:rPr>
              <w:t>岁以上和失业</w:t>
            </w:r>
            <w:r>
              <w:rPr>
                <w:rFonts w:hint="eastAsia"/>
                <w:sz w:val="18"/>
              </w:rPr>
              <w:t>6</w:t>
            </w:r>
            <w:r>
              <w:rPr>
                <w:rFonts w:hint="eastAsia"/>
                <w:sz w:val="18"/>
              </w:rPr>
              <w:t>个月以上</w:t>
            </w:r>
          </w:p>
        </w:tc>
        <w:tc>
          <w:tcPr>
            <w:tcW w:w="1112" w:type="pct"/>
            <w:gridSpan w:val="2"/>
          </w:tcPr>
          <w:p w:rsidR="00000000" w:rsidRDefault="00DC43B0">
            <w:pPr>
              <w:spacing w:line="300" w:lineRule="exact"/>
              <w:jc w:val="center"/>
              <w:rPr>
                <w:rFonts w:hint="eastAsia"/>
                <w:sz w:val="18"/>
              </w:rPr>
            </w:pPr>
            <w:r>
              <w:rPr>
                <w:rFonts w:hint="eastAsia"/>
                <w:sz w:val="18"/>
              </w:rPr>
              <w:t>70</w:t>
            </w:r>
          </w:p>
          <w:p w:rsidR="00000000" w:rsidRDefault="00DC43B0">
            <w:pPr>
              <w:spacing w:line="300" w:lineRule="exact"/>
              <w:jc w:val="center"/>
              <w:rPr>
                <w:rFonts w:hint="eastAsia"/>
                <w:sz w:val="18"/>
              </w:rPr>
            </w:pPr>
            <w:r>
              <w:rPr>
                <w:rFonts w:hint="eastAsia"/>
                <w:sz w:val="18"/>
              </w:rPr>
              <w:t>60</w:t>
            </w:r>
          </w:p>
        </w:tc>
        <w:tc>
          <w:tcPr>
            <w:tcW w:w="1388" w:type="pct"/>
          </w:tcPr>
          <w:p w:rsidR="00000000" w:rsidRDefault="00DC43B0">
            <w:pPr>
              <w:spacing w:line="300" w:lineRule="exact"/>
              <w:jc w:val="center"/>
              <w:rPr>
                <w:rFonts w:hint="eastAsia"/>
                <w:sz w:val="18"/>
              </w:rPr>
            </w:pPr>
            <w:r>
              <w:rPr>
                <w:rFonts w:hint="eastAsia"/>
                <w:sz w:val="18"/>
              </w:rPr>
              <w:t>最初</w:t>
            </w:r>
            <w:r>
              <w:rPr>
                <w:rFonts w:hint="eastAsia"/>
                <w:sz w:val="18"/>
              </w:rPr>
              <w:t>12</w:t>
            </w:r>
            <w:r>
              <w:rPr>
                <w:rFonts w:hint="eastAsia"/>
                <w:sz w:val="18"/>
              </w:rPr>
              <w:t>个月</w:t>
            </w:r>
          </w:p>
          <w:p w:rsidR="00000000" w:rsidRDefault="00DC43B0">
            <w:pPr>
              <w:spacing w:line="300" w:lineRule="exact"/>
              <w:jc w:val="center"/>
              <w:rPr>
                <w:rFonts w:hint="eastAsia"/>
                <w:sz w:val="18"/>
              </w:rPr>
            </w:pPr>
            <w:r>
              <w:rPr>
                <w:rFonts w:hint="eastAsia"/>
                <w:sz w:val="18"/>
              </w:rPr>
              <w:t>第</w:t>
            </w:r>
            <w:r>
              <w:rPr>
                <w:rFonts w:hint="eastAsia"/>
                <w:sz w:val="18"/>
              </w:rPr>
              <w:t>13</w:t>
            </w:r>
            <w:r>
              <w:rPr>
                <w:rFonts w:hint="eastAsia"/>
                <w:sz w:val="18"/>
              </w:rPr>
              <w:t>个月至第</w:t>
            </w:r>
            <w:r>
              <w:rPr>
                <w:rFonts w:hint="eastAsia"/>
                <w:sz w:val="18"/>
              </w:rPr>
              <w:t>24</w:t>
            </w:r>
            <w:r>
              <w:rPr>
                <w:rFonts w:hint="eastAsia"/>
                <w:sz w:val="18"/>
              </w:rPr>
              <w:t>个月</w:t>
            </w:r>
          </w:p>
        </w:tc>
      </w:tr>
      <w:tr w:rsidR="00000000">
        <w:tblPrEx>
          <w:tblCellMar>
            <w:top w:w="0" w:type="dxa"/>
            <w:bottom w:w="0" w:type="dxa"/>
          </w:tblCellMar>
        </w:tblPrEx>
        <w:trPr>
          <w:cantSplit/>
        </w:trPr>
        <w:tc>
          <w:tcPr>
            <w:tcW w:w="1091" w:type="pct"/>
            <w:vMerge/>
          </w:tcPr>
          <w:p w:rsidR="00000000" w:rsidRDefault="00DC43B0">
            <w:pPr>
              <w:spacing w:line="300" w:lineRule="exact"/>
              <w:rPr>
                <w:rFonts w:hint="eastAsia"/>
                <w:sz w:val="18"/>
              </w:rPr>
            </w:pPr>
          </w:p>
        </w:tc>
        <w:tc>
          <w:tcPr>
            <w:tcW w:w="1408" w:type="pct"/>
          </w:tcPr>
          <w:p w:rsidR="00000000" w:rsidRDefault="00DC43B0">
            <w:pPr>
              <w:spacing w:line="300" w:lineRule="exact"/>
              <w:rPr>
                <w:rFonts w:hint="eastAsia"/>
                <w:sz w:val="18"/>
              </w:rPr>
            </w:pPr>
            <w:r>
              <w:rPr>
                <w:rFonts w:hint="eastAsia"/>
                <w:sz w:val="18"/>
              </w:rPr>
              <w:t>45</w:t>
            </w:r>
            <w:r>
              <w:rPr>
                <w:rFonts w:hint="eastAsia"/>
                <w:sz w:val="18"/>
              </w:rPr>
              <w:t>岁以下和失业</w:t>
            </w:r>
            <w:r>
              <w:rPr>
                <w:rFonts w:hint="eastAsia"/>
                <w:sz w:val="18"/>
              </w:rPr>
              <w:t>6</w:t>
            </w:r>
            <w:r>
              <w:rPr>
                <w:rFonts w:hint="eastAsia"/>
                <w:sz w:val="18"/>
              </w:rPr>
              <w:t>个月以下</w:t>
            </w:r>
          </w:p>
        </w:tc>
        <w:tc>
          <w:tcPr>
            <w:tcW w:w="1112" w:type="pct"/>
            <w:gridSpan w:val="2"/>
          </w:tcPr>
          <w:p w:rsidR="00000000" w:rsidRDefault="00DC43B0">
            <w:pPr>
              <w:spacing w:line="300" w:lineRule="exact"/>
              <w:jc w:val="center"/>
              <w:rPr>
                <w:rFonts w:hint="eastAsia"/>
                <w:sz w:val="18"/>
              </w:rPr>
            </w:pPr>
            <w:r>
              <w:rPr>
                <w:rFonts w:hint="eastAsia"/>
                <w:sz w:val="18"/>
              </w:rPr>
              <w:t>35</w:t>
            </w:r>
          </w:p>
        </w:tc>
        <w:tc>
          <w:tcPr>
            <w:tcW w:w="1388" w:type="pct"/>
          </w:tcPr>
          <w:p w:rsidR="00000000" w:rsidRDefault="00DC43B0">
            <w:pPr>
              <w:spacing w:line="300" w:lineRule="exact"/>
              <w:jc w:val="center"/>
              <w:rPr>
                <w:rFonts w:hint="eastAsia"/>
                <w:sz w:val="18"/>
              </w:rPr>
            </w:pPr>
            <w:r>
              <w:rPr>
                <w:rFonts w:hint="eastAsia"/>
                <w:sz w:val="18"/>
              </w:rPr>
              <w:t>24</w:t>
            </w:r>
          </w:p>
        </w:tc>
      </w:tr>
      <w:tr w:rsidR="00000000">
        <w:tblPrEx>
          <w:tblCellMar>
            <w:top w:w="0" w:type="dxa"/>
            <w:bottom w:w="0" w:type="dxa"/>
          </w:tblCellMar>
        </w:tblPrEx>
        <w:trPr>
          <w:cantSplit/>
        </w:trPr>
        <w:tc>
          <w:tcPr>
            <w:tcW w:w="2499" w:type="pct"/>
            <w:gridSpan w:val="2"/>
          </w:tcPr>
          <w:p w:rsidR="00000000" w:rsidRDefault="00DC43B0">
            <w:pPr>
              <w:spacing w:line="300" w:lineRule="exact"/>
              <w:rPr>
                <w:rFonts w:hint="eastAsia"/>
                <w:sz w:val="18"/>
              </w:rPr>
            </w:pPr>
            <w:r>
              <w:rPr>
                <w:rFonts w:hint="eastAsia"/>
                <w:sz w:val="18"/>
              </w:rPr>
              <w:t>失业</w:t>
            </w:r>
            <w:r>
              <w:rPr>
                <w:rFonts w:hint="eastAsia"/>
                <w:sz w:val="18"/>
              </w:rPr>
              <w:t>12</w:t>
            </w:r>
            <w:r>
              <w:rPr>
                <w:rFonts w:hint="eastAsia"/>
                <w:sz w:val="18"/>
              </w:rPr>
              <w:t>个月或</w:t>
            </w:r>
            <w:r>
              <w:rPr>
                <w:rFonts w:hint="eastAsia"/>
                <w:sz w:val="18"/>
              </w:rPr>
              <w:t>12</w:t>
            </w:r>
            <w:r>
              <w:rPr>
                <w:rFonts w:hint="eastAsia"/>
                <w:sz w:val="18"/>
              </w:rPr>
              <w:t>月以上、有子女需要抚养的妇女</w:t>
            </w:r>
          </w:p>
          <w:p w:rsidR="00000000" w:rsidRDefault="00DC43B0">
            <w:pPr>
              <w:spacing w:line="300" w:lineRule="exact"/>
              <w:rPr>
                <w:rFonts w:hint="eastAsia"/>
                <w:sz w:val="18"/>
              </w:rPr>
            </w:pPr>
            <w:r>
              <w:rPr>
                <w:rFonts w:hint="eastAsia"/>
                <w:sz w:val="18"/>
              </w:rPr>
              <w:t>连续工作</w:t>
            </w:r>
            <w:r>
              <w:rPr>
                <w:rFonts w:hint="eastAsia"/>
                <w:sz w:val="18"/>
              </w:rPr>
              <w:t>24</w:t>
            </w:r>
            <w:r>
              <w:rPr>
                <w:rFonts w:hint="eastAsia"/>
                <w:sz w:val="18"/>
              </w:rPr>
              <w:t>个月</w:t>
            </w:r>
          </w:p>
        </w:tc>
        <w:tc>
          <w:tcPr>
            <w:tcW w:w="1112" w:type="pct"/>
            <w:gridSpan w:val="2"/>
          </w:tcPr>
          <w:p w:rsidR="00000000" w:rsidRDefault="00DC43B0">
            <w:pPr>
              <w:spacing w:line="300" w:lineRule="exact"/>
              <w:jc w:val="center"/>
              <w:rPr>
                <w:rFonts w:hint="eastAsia"/>
                <w:sz w:val="18"/>
              </w:rPr>
            </w:pPr>
            <w:r>
              <w:rPr>
                <w:rFonts w:hint="eastAsia"/>
                <w:sz w:val="18"/>
              </w:rPr>
              <w:t>100</w:t>
            </w:r>
          </w:p>
        </w:tc>
        <w:tc>
          <w:tcPr>
            <w:tcW w:w="1388" w:type="pct"/>
          </w:tcPr>
          <w:p w:rsidR="00000000" w:rsidRDefault="00DC43B0">
            <w:pPr>
              <w:spacing w:line="300" w:lineRule="exact"/>
              <w:jc w:val="center"/>
              <w:rPr>
                <w:rFonts w:hint="eastAsia"/>
                <w:sz w:val="18"/>
              </w:rPr>
            </w:pPr>
            <w:r>
              <w:rPr>
                <w:rFonts w:hint="eastAsia"/>
                <w:sz w:val="18"/>
              </w:rPr>
              <w:t>12</w:t>
            </w:r>
          </w:p>
        </w:tc>
      </w:tr>
      <w:tr w:rsidR="00000000">
        <w:tblPrEx>
          <w:tblCellMar>
            <w:top w:w="0" w:type="dxa"/>
            <w:bottom w:w="0" w:type="dxa"/>
          </w:tblCellMar>
        </w:tblPrEx>
        <w:trPr>
          <w:cantSplit/>
        </w:trPr>
        <w:tc>
          <w:tcPr>
            <w:tcW w:w="2499" w:type="pct"/>
            <w:gridSpan w:val="2"/>
          </w:tcPr>
          <w:p w:rsidR="00000000" w:rsidRDefault="00DC43B0">
            <w:pPr>
              <w:spacing w:line="300" w:lineRule="exact"/>
              <w:rPr>
                <w:rFonts w:hint="eastAsia"/>
                <w:sz w:val="18"/>
              </w:rPr>
            </w:pPr>
            <w:r>
              <w:rPr>
                <w:rFonts w:hint="eastAsia"/>
                <w:sz w:val="18"/>
              </w:rPr>
              <w:t>领取农业部门特殊制度失业救济金的失业者</w:t>
            </w:r>
          </w:p>
        </w:tc>
        <w:tc>
          <w:tcPr>
            <w:tcW w:w="1112" w:type="pct"/>
            <w:gridSpan w:val="2"/>
          </w:tcPr>
          <w:p w:rsidR="00000000" w:rsidRDefault="00DC43B0">
            <w:pPr>
              <w:spacing w:line="300" w:lineRule="exact"/>
              <w:jc w:val="center"/>
              <w:rPr>
                <w:rFonts w:hint="eastAsia"/>
                <w:sz w:val="18"/>
              </w:rPr>
            </w:pPr>
            <w:r>
              <w:rPr>
                <w:rFonts w:hint="eastAsia"/>
                <w:sz w:val="18"/>
              </w:rPr>
              <w:t>90</w:t>
            </w:r>
          </w:p>
          <w:p w:rsidR="00000000" w:rsidRDefault="00DC43B0">
            <w:pPr>
              <w:spacing w:line="300" w:lineRule="exact"/>
              <w:jc w:val="center"/>
              <w:rPr>
                <w:rFonts w:hint="eastAsia"/>
                <w:sz w:val="18"/>
              </w:rPr>
            </w:pPr>
            <w:r>
              <w:rPr>
                <w:rFonts w:hint="eastAsia"/>
              </w:rPr>
              <w:t>85</w:t>
            </w:r>
          </w:p>
        </w:tc>
        <w:tc>
          <w:tcPr>
            <w:tcW w:w="1388" w:type="pct"/>
          </w:tcPr>
          <w:p w:rsidR="00000000" w:rsidRDefault="00DC43B0">
            <w:pPr>
              <w:spacing w:line="300" w:lineRule="exact"/>
              <w:jc w:val="center"/>
              <w:rPr>
                <w:rFonts w:hint="eastAsia"/>
                <w:sz w:val="18"/>
              </w:rPr>
            </w:pPr>
            <w:r>
              <w:rPr>
                <w:rFonts w:hint="eastAsia"/>
                <w:sz w:val="18"/>
              </w:rPr>
              <w:t>最初</w:t>
            </w:r>
            <w:r>
              <w:rPr>
                <w:rFonts w:hint="eastAsia"/>
                <w:sz w:val="18"/>
              </w:rPr>
              <w:t>12</w:t>
            </w:r>
            <w:r>
              <w:rPr>
                <w:rFonts w:hint="eastAsia"/>
                <w:sz w:val="18"/>
              </w:rPr>
              <w:t>个月</w:t>
            </w:r>
          </w:p>
          <w:p w:rsidR="00000000" w:rsidRDefault="00DC43B0">
            <w:pPr>
              <w:spacing w:line="300" w:lineRule="exact"/>
              <w:jc w:val="center"/>
              <w:rPr>
                <w:rFonts w:hint="eastAsia"/>
                <w:sz w:val="18"/>
              </w:rPr>
            </w:pPr>
            <w:r>
              <w:rPr>
                <w:rFonts w:hint="eastAsia"/>
                <w:sz w:val="18"/>
              </w:rPr>
              <w:t>第</w:t>
            </w:r>
            <w:r>
              <w:rPr>
                <w:rFonts w:hint="eastAsia"/>
                <w:sz w:val="18"/>
              </w:rPr>
              <w:t>13</w:t>
            </w:r>
            <w:r>
              <w:rPr>
                <w:rFonts w:hint="eastAsia"/>
                <w:sz w:val="18"/>
              </w:rPr>
              <w:t>个月至第</w:t>
            </w:r>
            <w:r>
              <w:rPr>
                <w:rFonts w:hint="eastAsia"/>
                <w:sz w:val="18"/>
              </w:rPr>
              <w:t>24</w:t>
            </w:r>
            <w:r>
              <w:rPr>
                <w:rFonts w:hint="eastAsia"/>
                <w:sz w:val="18"/>
              </w:rPr>
              <w:t>个月</w:t>
            </w:r>
          </w:p>
        </w:tc>
      </w:tr>
    </w:tbl>
    <w:p w:rsidR="00000000" w:rsidRDefault="00DC43B0">
      <w:pPr>
        <w:numPr>
          <w:ilvl w:val="0"/>
          <w:numId w:val="866"/>
        </w:numPr>
        <w:spacing w:line="320" w:lineRule="atLeast"/>
        <w:rPr>
          <w:rFonts w:hint="eastAsia"/>
          <w:sz w:val="18"/>
        </w:rPr>
      </w:pPr>
      <w:r>
        <w:rPr>
          <w:rFonts w:hint="eastAsia"/>
          <w:sz w:val="18"/>
        </w:rPr>
        <w:t>2001</w:t>
      </w:r>
      <w:r>
        <w:rPr>
          <w:rFonts w:hint="eastAsia"/>
          <w:sz w:val="18"/>
        </w:rPr>
        <w:t>年</w:t>
      </w:r>
      <w:r>
        <w:rPr>
          <w:rFonts w:hint="eastAsia"/>
          <w:sz w:val="18"/>
        </w:rPr>
        <w:t>2</w:t>
      </w:r>
      <w:r>
        <w:rPr>
          <w:rFonts w:hint="eastAsia"/>
          <w:sz w:val="18"/>
        </w:rPr>
        <w:t>月</w:t>
      </w:r>
      <w:r>
        <w:rPr>
          <w:rFonts w:hint="eastAsia"/>
          <w:sz w:val="18"/>
        </w:rPr>
        <w:t>1</w:t>
      </w:r>
      <w:r>
        <w:rPr>
          <w:rFonts w:hint="eastAsia"/>
          <w:sz w:val="18"/>
        </w:rPr>
        <w:t>日以前加入社会保障体系的自谋职业者第一次被雇佣并且在此前的</w:t>
      </w:r>
      <w:r>
        <w:rPr>
          <w:rFonts w:hint="eastAsia"/>
          <w:sz w:val="18"/>
        </w:rPr>
        <w:t>12</w:t>
      </w:r>
      <w:r>
        <w:rPr>
          <w:rFonts w:hint="eastAsia"/>
          <w:sz w:val="18"/>
        </w:rPr>
        <w:t>个月中没有因为自己的活动获得过工资收入，企业摊款份额减免率增加</w:t>
      </w:r>
      <w:r>
        <w:rPr>
          <w:rFonts w:hint="eastAsia"/>
          <w:sz w:val="18"/>
        </w:rPr>
        <w:t>5%</w:t>
      </w:r>
      <w:r>
        <w:rPr>
          <w:rFonts w:hint="eastAsia"/>
          <w:sz w:val="18"/>
        </w:rPr>
        <w:t>。</w:t>
      </w:r>
    </w:p>
    <w:p w:rsidR="00000000" w:rsidRDefault="00DC43B0">
      <w:pPr>
        <w:numPr>
          <w:ilvl w:val="0"/>
          <w:numId w:val="866"/>
        </w:numPr>
        <w:spacing w:line="320" w:lineRule="atLeast"/>
        <w:rPr>
          <w:rFonts w:hint="eastAsia"/>
          <w:sz w:val="18"/>
        </w:rPr>
      </w:pPr>
      <w:r>
        <w:rPr>
          <w:rFonts w:hint="eastAsia"/>
          <w:sz w:val="18"/>
        </w:rPr>
        <w:t>另外，这些群体还可以签订一份有利于长期雇用的合同，规定如果受到非法的惩罚性解雇，将获得每年</w:t>
      </w:r>
      <w:r>
        <w:rPr>
          <w:rFonts w:hint="eastAsia"/>
          <w:sz w:val="18"/>
        </w:rPr>
        <w:t>33</w:t>
      </w:r>
      <w:r>
        <w:rPr>
          <w:rFonts w:hint="eastAsia"/>
          <w:sz w:val="18"/>
        </w:rPr>
        <w:t>天的服务赔偿金（最多</w:t>
      </w:r>
      <w:r>
        <w:rPr>
          <w:rFonts w:hint="eastAsia"/>
          <w:sz w:val="18"/>
        </w:rPr>
        <w:t>24</w:t>
      </w:r>
      <w:r>
        <w:rPr>
          <w:rFonts w:hint="eastAsia"/>
          <w:sz w:val="18"/>
        </w:rPr>
        <w:t>个月）。可以签订有利于长期雇用的合同的人包括：</w:t>
      </w:r>
      <w:r>
        <w:rPr>
          <w:rFonts w:hint="eastAsia"/>
          <w:sz w:val="18"/>
        </w:rPr>
        <w:t>16</w:t>
      </w:r>
      <w:r>
        <w:rPr>
          <w:rFonts w:hint="eastAsia"/>
          <w:sz w:val="18"/>
        </w:rPr>
        <w:t>岁至</w:t>
      </w:r>
      <w:r>
        <w:rPr>
          <w:rFonts w:hint="eastAsia"/>
          <w:sz w:val="18"/>
        </w:rPr>
        <w:t>30</w:t>
      </w:r>
      <w:r>
        <w:rPr>
          <w:rFonts w:hint="eastAsia"/>
          <w:sz w:val="18"/>
        </w:rPr>
        <w:t>岁的青年、女性比率低的职业部门的受雇妇女、</w:t>
      </w:r>
      <w:r>
        <w:rPr>
          <w:rFonts w:hint="eastAsia"/>
          <w:sz w:val="18"/>
        </w:rPr>
        <w:t>45</w:t>
      </w:r>
      <w:r>
        <w:rPr>
          <w:rFonts w:hint="eastAsia"/>
          <w:sz w:val="18"/>
        </w:rPr>
        <w:t>岁以上的人、有</w:t>
      </w:r>
      <w:r>
        <w:rPr>
          <w:rFonts w:hint="eastAsia"/>
          <w:sz w:val="18"/>
        </w:rPr>
        <w:t>6</w:t>
      </w:r>
      <w:r>
        <w:rPr>
          <w:rFonts w:hint="eastAsia"/>
          <w:sz w:val="18"/>
        </w:rPr>
        <w:t>个月或</w:t>
      </w:r>
      <w:r>
        <w:rPr>
          <w:rFonts w:hint="eastAsia"/>
          <w:sz w:val="18"/>
        </w:rPr>
        <w:t>6</w:t>
      </w:r>
      <w:r>
        <w:rPr>
          <w:rFonts w:hint="eastAsia"/>
          <w:sz w:val="18"/>
        </w:rPr>
        <w:t>个月以上的失业记录的人和曾经同一个企业签订过定期合同和临时合同，包括培训合同人的。</w:t>
      </w:r>
    </w:p>
    <w:p w:rsidR="00000000" w:rsidRDefault="00DC43B0" w:rsidP="00DC43B0">
      <w:pPr>
        <w:spacing w:line="320" w:lineRule="atLeast"/>
        <w:ind w:firstLineChars="200" w:firstLine="31680"/>
        <w:rPr>
          <w:rFonts w:hint="eastAsia"/>
          <w:sz w:val="18"/>
        </w:rPr>
      </w:pPr>
      <w:r>
        <w:rPr>
          <w:rFonts w:hint="eastAsia"/>
          <w:sz w:val="18"/>
        </w:rPr>
        <w:t>在</w:t>
      </w:r>
      <w:r>
        <w:rPr>
          <w:rFonts w:hint="eastAsia"/>
          <w:sz w:val="18"/>
        </w:rPr>
        <w:t>2003</w:t>
      </w:r>
      <w:r>
        <w:rPr>
          <w:rFonts w:hint="eastAsia"/>
          <w:sz w:val="18"/>
        </w:rPr>
        <w:t>年</w:t>
      </w:r>
      <w:r>
        <w:rPr>
          <w:rFonts w:hint="eastAsia"/>
          <w:sz w:val="18"/>
        </w:rPr>
        <w:t>12</w:t>
      </w:r>
      <w:r>
        <w:rPr>
          <w:rFonts w:hint="eastAsia"/>
          <w:sz w:val="18"/>
        </w:rPr>
        <w:t>月</w:t>
      </w:r>
      <w:r>
        <w:rPr>
          <w:rFonts w:hint="eastAsia"/>
          <w:sz w:val="18"/>
        </w:rPr>
        <w:t>31</w:t>
      </w:r>
      <w:r>
        <w:rPr>
          <w:rFonts w:hint="eastAsia"/>
          <w:sz w:val="18"/>
        </w:rPr>
        <w:t>日之前同该企业签订长期合同，也可以签订有利于长期雇用的合同。</w:t>
      </w:r>
    </w:p>
    <w:p w:rsidR="00000000" w:rsidRDefault="00DC43B0" w:rsidP="00DC43B0">
      <w:pPr>
        <w:spacing w:line="320" w:lineRule="atLeast"/>
        <w:ind w:firstLineChars="200" w:firstLine="31680"/>
        <w:rPr>
          <w:rFonts w:hint="eastAsia"/>
          <w:sz w:val="18"/>
        </w:rPr>
      </w:pPr>
      <w:r>
        <w:rPr>
          <w:rFonts w:hint="eastAsia"/>
          <w:sz w:val="18"/>
        </w:rPr>
        <w:t>（</w:t>
      </w:r>
      <w:r>
        <w:rPr>
          <w:rFonts w:hint="eastAsia"/>
          <w:sz w:val="18"/>
          <w:vertAlign w:val="superscript"/>
        </w:rPr>
        <w:t>＊</w:t>
      </w:r>
      <w:r>
        <w:rPr>
          <w:rFonts w:hint="eastAsia"/>
          <w:sz w:val="18"/>
        </w:rPr>
        <w:t>）减免规定彼此不兼容，受益企业只能选择同一劳动者所具备的一种前提条件。</w:t>
      </w:r>
    </w:p>
    <w:p w:rsidR="00000000" w:rsidRDefault="00DC43B0">
      <w:pPr>
        <w:spacing w:after="240" w:line="360" w:lineRule="atLeast"/>
        <w:rPr>
          <w:rFonts w:hint="eastAsia"/>
          <w:sz w:val="18"/>
        </w:rPr>
      </w:pPr>
      <w:r>
        <w:rPr>
          <w:rFonts w:hint="eastAsia"/>
          <w:sz w:val="18"/>
        </w:rPr>
        <w:t>3</w:t>
      </w:r>
      <w:r>
        <w:rPr>
          <w:rFonts w:hint="eastAsia"/>
          <w:sz w:val="18"/>
        </w:rPr>
        <w:t>）</w:t>
      </w:r>
      <w:r>
        <w:rPr>
          <w:rFonts w:hint="eastAsia"/>
          <w:sz w:val="18"/>
        </w:rPr>
        <w:t xml:space="preserve"> </w:t>
      </w:r>
      <w:r>
        <w:rPr>
          <w:rFonts w:hint="eastAsia"/>
          <w:sz w:val="18"/>
        </w:rPr>
        <w:t>如果雇佣一名全时妇女，摊款份额的减免率。</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第</w:t>
      </w:r>
      <w:r>
        <w:rPr>
          <w:rFonts w:ascii="SimHei" w:eastAsia="SimHei" w:hint="eastAsia"/>
        </w:rPr>
        <w:t>39/1999</w:t>
      </w:r>
      <w:r>
        <w:rPr>
          <w:rFonts w:ascii="SimHei" w:eastAsia="SimHei" w:hint="eastAsia"/>
        </w:rPr>
        <w:t>号法令：促进协调女性劳动者的家庭社会与工作之间的关系（</w:t>
      </w:r>
      <w:r>
        <w:rPr>
          <w:rFonts w:ascii="SimHei" w:eastAsia="SimHei" w:hint="eastAsia"/>
        </w:rPr>
        <w:t>1999</w:t>
      </w:r>
      <w:r>
        <w:rPr>
          <w:rFonts w:ascii="SimHei" w:eastAsia="SimHei" w:hint="eastAsia"/>
        </w:rPr>
        <w:t>年</w:t>
      </w:r>
      <w:r>
        <w:rPr>
          <w:rFonts w:ascii="SimHei" w:eastAsia="SimHei" w:hint="eastAsia"/>
        </w:rPr>
        <w:t>11</w:t>
      </w:r>
      <w:r>
        <w:rPr>
          <w:rFonts w:ascii="SimHei" w:eastAsia="SimHei" w:hint="eastAsia"/>
        </w:rPr>
        <w:t>月</w:t>
      </w:r>
      <w:r>
        <w:rPr>
          <w:rFonts w:ascii="SimHei" w:eastAsia="SimHei" w:hint="eastAsia"/>
        </w:rPr>
        <w:t>5</w:t>
      </w:r>
      <w:r>
        <w:rPr>
          <w:rFonts w:ascii="SimHei" w:eastAsia="SimHei" w:hint="eastAsia"/>
        </w:rPr>
        <w:t>日）</w:t>
      </w:r>
      <w:r>
        <w:rPr>
          <w:rFonts w:hint="eastAsia"/>
        </w:rPr>
        <w:t>。该法令对工人法规、社会保障法、劳动诉讼法和公</w:t>
      </w:r>
      <w:r>
        <w:rPr>
          <w:rFonts w:hint="eastAsia"/>
        </w:rPr>
        <w:t>共职能法做了修订，在实现男女机会平等的道路上迈出了重要的一步。它努力创造条件，使享受</w:t>
      </w:r>
      <w:r>
        <w:rPr>
          <w:rFonts w:eastAsia="SimHei" w:hint="eastAsia"/>
        </w:rPr>
        <w:t>育儿假（产假）</w:t>
      </w:r>
      <w:r>
        <w:rPr>
          <w:rFonts w:hint="eastAsia"/>
        </w:rPr>
        <w:t>不会对妇女就业、工作条件和担任专门责任职位造成有害影响。同时，该法令还创造条件，使男子从子女出生或组建家庭时起分担照料子女的责任。</w:t>
      </w:r>
    </w:p>
    <w:p w:rsidR="00000000" w:rsidRDefault="00DC43B0" w:rsidP="00DC43B0">
      <w:pPr>
        <w:pStyle w:val="10"/>
        <w:spacing w:beforeLines="0" w:before="0" w:afterLines="0" w:after="240" w:line="360" w:lineRule="atLeast"/>
        <w:ind w:firstLine="31680"/>
        <w:rPr>
          <w:rFonts w:hint="eastAsia"/>
        </w:rPr>
      </w:pPr>
      <w:r>
        <w:rPr>
          <w:rFonts w:hint="eastAsia"/>
        </w:rPr>
        <w:t>最为重要的修订是：</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如果是多胎生育，可以延长为期</w:t>
      </w:r>
      <w:r>
        <w:rPr>
          <w:rFonts w:hint="eastAsia"/>
        </w:rPr>
        <w:t>16</w:t>
      </w:r>
      <w:r>
        <w:rPr>
          <w:rFonts w:hint="eastAsia"/>
        </w:rPr>
        <w:t>周的产假，从第二个孩子起，每增加一个孩子延长</w:t>
      </w:r>
      <w:r>
        <w:rPr>
          <w:rFonts w:hint="eastAsia"/>
        </w:rPr>
        <w:t>2</w:t>
      </w:r>
      <w:r>
        <w:rPr>
          <w:rFonts w:hint="eastAsia"/>
        </w:rPr>
        <w:t>周产假。</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如果母亲死亡，父亲可以享受余下的假期。</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如果父母双方都有工作，在工作不会损害母亲的健康的情况下，母亲可以让父亲享受最多</w:t>
      </w:r>
      <w:r>
        <w:rPr>
          <w:rFonts w:hint="eastAsia"/>
        </w:rPr>
        <w:t>10</w:t>
      </w:r>
      <w:r>
        <w:rPr>
          <w:rFonts w:hint="eastAsia"/>
        </w:rPr>
        <w:t>周的育儿假。</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如果收养或领养</w:t>
      </w:r>
      <w:r>
        <w:rPr>
          <w:rFonts w:hint="eastAsia"/>
        </w:rPr>
        <w:t>6</w:t>
      </w:r>
      <w:r>
        <w:rPr>
          <w:rFonts w:hint="eastAsia"/>
        </w:rPr>
        <w:t>岁或</w:t>
      </w:r>
      <w:r>
        <w:rPr>
          <w:rFonts w:hint="eastAsia"/>
        </w:rPr>
        <w:t>6</w:t>
      </w:r>
      <w:r>
        <w:rPr>
          <w:rFonts w:hint="eastAsia"/>
        </w:rPr>
        <w:t>岁以下残疾人或残</w:t>
      </w:r>
      <w:r>
        <w:rPr>
          <w:rFonts w:hint="eastAsia"/>
        </w:rPr>
        <w:t>废人，无论是预先适应还是永久收养，父母双方均可以享受无薪假期。如果父母都有工作，无薪假期可以按当事人的选择分配时间，他们</w:t>
      </w:r>
      <w:r>
        <w:rPr>
          <w:rFonts w:hint="eastAsia"/>
        </w:rPr>
        <w:t>/</w:t>
      </w:r>
      <w:r>
        <w:rPr>
          <w:rFonts w:hint="eastAsia"/>
        </w:rPr>
        <w:t>她们可以同时休假，也可以先后休假，但是无薪假期必须是连续的。</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如果办理国际收养，在需要父母前往被收养子女的原籍国时，无薪假期可以从收养协议确定前</w:t>
      </w:r>
      <w:r>
        <w:rPr>
          <w:rFonts w:hint="eastAsia"/>
        </w:rPr>
        <w:t>4</w:t>
      </w:r>
      <w:r>
        <w:rPr>
          <w:rFonts w:hint="eastAsia"/>
        </w:rPr>
        <w:t>周开始。</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除母亲的强制性</w:t>
      </w:r>
      <w:r>
        <w:rPr>
          <w:rFonts w:hint="eastAsia"/>
        </w:rPr>
        <w:t>6</w:t>
      </w:r>
      <w:r>
        <w:rPr>
          <w:rFonts w:hint="eastAsia"/>
        </w:rPr>
        <w:t>周休假之外，根据企业主与女工之间的预先约定，女工可以享受其他的全时或非全时假期。</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由于直系和旁系亲属或旁系姻亲发生事故或者住院，如果劳动者（男</w:t>
      </w:r>
      <w:r>
        <w:rPr>
          <w:rFonts w:hint="eastAsia"/>
        </w:rPr>
        <w:t>/</w:t>
      </w:r>
      <w:r>
        <w:rPr>
          <w:rFonts w:hint="eastAsia"/>
        </w:rPr>
        <w:t>女）必须离开领导岗位，可以享受为期</w:t>
      </w:r>
      <w:r>
        <w:rPr>
          <w:rFonts w:hint="eastAsia"/>
        </w:rPr>
        <w:t>2</w:t>
      </w:r>
      <w:r>
        <w:rPr>
          <w:rFonts w:hint="eastAsia"/>
        </w:rPr>
        <w:t>天、最多</w:t>
      </w:r>
      <w:r>
        <w:rPr>
          <w:rFonts w:hint="eastAsia"/>
        </w:rPr>
        <w:t>4</w:t>
      </w:r>
      <w:r>
        <w:rPr>
          <w:rFonts w:hint="eastAsia"/>
        </w:rPr>
        <w:t>天的带薪假期。</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家庭成员、直</w:t>
      </w:r>
      <w:r>
        <w:rPr>
          <w:rFonts w:hint="eastAsia"/>
        </w:rPr>
        <w:t>系和旁系亲属或旁系姻亲由于年龄、事故或疾病无法自己照料自己和无法从事有报酬的工作，为了直接照料他们</w:t>
      </w:r>
      <w:r>
        <w:rPr>
          <w:rFonts w:hint="eastAsia"/>
        </w:rPr>
        <w:t>/</w:t>
      </w:r>
      <w:r>
        <w:rPr>
          <w:rFonts w:hint="eastAsia"/>
        </w:rPr>
        <w:t>她们，可以缩短工作日工时并且按比例相应削减工资。</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当企业主与劳动者之间出现分歧时，将使用紧急程序和优先程序解决。</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关于促进就业和提高就业质量的劳动市场改革紧急措施的第</w:t>
      </w:r>
      <w:r>
        <w:rPr>
          <w:rFonts w:ascii="SimHei" w:eastAsia="SimHei" w:hint="eastAsia"/>
        </w:rPr>
        <w:t>12/2001</w:t>
      </w:r>
      <w:r>
        <w:rPr>
          <w:rFonts w:ascii="SimHei" w:eastAsia="SimHei" w:hint="eastAsia"/>
        </w:rPr>
        <w:t>号法令</w:t>
      </w:r>
      <w:r>
        <w:rPr>
          <w:rFonts w:hint="eastAsia"/>
        </w:rPr>
        <w:t>（</w:t>
      </w:r>
      <w:r>
        <w:rPr>
          <w:rFonts w:hint="eastAsia"/>
        </w:rPr>
        <w:t>2001</w:t>
      </w:r>
      <w:r>
        <w:rPr>
          <w:rFonts w:hint="eastAsia"/>
        </w:rPr>
        <w:t>年</w:t>
      </w:r>
      <w:r>
        <w:rPr>
          <w:rFonts w:hint="eastAsia"/>
        </w:rPr>
        <w:t>7</w:t>
      </w:r>
      <w:r>
        <w:rPr>
          <w:rFonts w:hint="eastAsia"/>
        </w:rPr>
        <w:t>月</w:t>
      </w:r>
      <w:r>
        <w:rPr>
          <w:rFonts w:hint="eastAsia"/>
        </w:rPr>
        <w:t>9</w:t>
      </w:r>
      <w:r>
        <w:rPr>
          <w:rFonts w:hint="eastAsia"/>
        </w:rPr>
        <w:t>日）规定，在孩子出生后的住院期间，除母亲享受强制性</w:t>
      </w:r>
      <w:r>
        <w:rPr>
          <w:rFonts w:hint="eastAsia"/>
        </w:rPr>
        <w:t>6</w:t>
      </w:r>
      <w:r>
        <w:rPr>
          <w:rFonts w:hint="eastAsia"/>
        </w:rPr>
        <w:t>周产假之外，父亲或母亲每天可以离开工作岗位一个小时，同时也允许缩短最多不超过</w:t>
      </w:r>
      <w:r>
        <w:rPr>
          <w:rFonts w:hint="eastAsia"/>
        </w:rPr>
        <w:t>2</w:t>
      </w:r>
      <w:r>
        <w:rPr>
          <w:rFonts w:hint="eastAsia"/>
        </w:rPr>
        <w:t>个小时的工作时间并按比例削减工资。其余的</w:t>
      </w:r>
      <w:r>
        <w:rPr>
          <w:rFonts w:hint="eastAsia"/>
        </w:rPr>
        <w:t>10</w:t>
      </w:r>
      <w:r>
        <w:rPr>
          <w:rFonts w:hint="eastAsia"/>
        </w:rPr>
        <w:t>周休假可以从孩子出院时开始计算。</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第</w:t>
      </w:r>
      <w:r>
        <w:rPr>
          <w:rFonts w:ascii="SimHei" w:eastAsia="SimHei" w:hint="eastAsia"/>
        </w:rPr>
        <w:t>1251/2001</w:t>
      </w:r>
      <w:r>
        <w:rPr>
          <w:rFonts w:ascii="SimHei" w:eastAsia="SimHei" w:hint="eastAsia"/>
        </w:rPr>
        <w:t>号敕令（</w:t>
      </w:r>
      <w:r>
        <w:rPr>
          <w:rFonts w:ascii="SimHei" w:eastAsia="SimHei" w:hint="eastAsia"/>
        </w:rPr>
        <w:t>2001</w:t>
      </w:r>
      <w:r>
        <w:rPr>
          <w:rFonts w:ascii="SimHei" w:eastAsia="SimHei" w:hint="eastAsia"/>
        </w:rPr>
        <w:t>年</w:t>
      </w:r>
      <w:r>
        <w:rPr>
          <w:rFonts w:ascii="SimHei" w:eastAsia="SimHei" w:hint="eastAsia"/>
        </w:rPr>
        <w:t>11</w:t>
      </w:r>
      <w:r>
        <w:rPr>
          <w:rFonts w:ascii="SimHei" w:eastAsia="SimHei" w:hint="eastAsia"/>
        </w:rPr>
        <w:t>月</w:t>
      </w:r>
      <w:r>
        <w:rPr>
          <w:rFonts w:ascii="SimHei" w:eastAsia="SimHei" w:hint="eastAsia"/>
        </w:rPr>
        <w:t>16</w:t>
      </w:r>
      <w:r>
        <w:rPr>
          <w:rFonts w:ascii="SimHei" w:eastAsia="SimHei" w:hint="eastAsia"/>
        </w:rPr>
        <w:t>日）调整了有关社会保障制度的产妇津贴和怀孕风险补贴的规定</w:t>
      </w:r>
      <w:r>
        <w:rPr>
          <w:rFonts w:hint="eastAsia"/>
        </w:rPr>
        <w:t>，根据该敕令，可以依法</w:t>
      </w:r>
      <w:r>
        <w:rPr>
          <w:rFonts w:ascii="SimHei" w:eastAsia="SimHei" w:hint="eastAsia"/>
        </w:rPr>
        <w:t>享受</w:t>
      </w:r>
      <w:r>
        <w:rPr>
          <w:rFonts w:ascii="SimHei" w:eastAsia="SimHei" w:hint="eastAsia"/>
        </w:rPr>
        <w:t>10</w:t>
      </w:r>
      <w:r>
        <w:rPr>
          <w:rFonts w:ascii="SimHei" w:eastAsia="SimHei" w:hint="eastAsia"/>
        </w:rPr>
        <w:t>周的非全时</w:t>
      </w:r>
      <w:r>
        <w:rPr>
          <w:rFonts w:hint="eastAsia"/>
        </w:rPr>
        <w:t>产假，或在预先适应或者永久收养或领养时，享受</w:t>
      </w:r>
      <w:r>
        <w:rPr>
          <w:rFonts w:hint="eastAsia"/>
        </w:rPr>
        <w:t>16</w:t>
      </w:r>
      <w:r>
        <w:rPr>
          <w:rFonts w:hint="eastAsia"/>
        </w:rPr>
        <w:t>周非全时休假。其特点如下：</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如果父母双方都有工作，任何一方均可以行使该项休假权利。</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在任何前提下，均可以同时休假或者先后休假。</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必须连续休假。</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根据工作日的工时按比例延长。</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该假期不得与下列情况并存：同一劳动者的哺乳假、按法律规定监护或照料家人而缩短工作日工时以及因照料家人而超期休假。</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禁止解雇的规定</w:t>
      </w:r>
    </w:p>
    <w:p w:rsidR="00000000" w:rsidRDefault="00DC43B0" w:rsidP="00DC43B0">
      <w:pPr>
        <w:pStyle w:val="10"/>
        <w:spacing w:beforeLines="0" w:before="0" w:afterLines="0" w:after="240" w:line="360" w:lineRule="atLeast"/>
        <w:ind w:firstLine="31680"/>
        <w:rPr>
          <w:rFonts w:hint="eastAsia"/>
        </w:rPr>
      </w:pPr>
      <w:r>
        <w:rPr>
          <w:rFonts w:hint="eastAsia"/>
        </w:rPr>
        <w:t>正如已经说明的，</w:t>
      </w:r>
      <w:r>
        <w:rPr>
          <w:rFonts w:hint="eastAsia"/>
        </w:rPr>
        <w:t>《</w:t>
      </w:r>
      <w:r>
        <w:rPr>
          <w:rFonts w:eastAsia="SimHei" w:hint="eastAsia"/>
        </w:rPr>
        <w:t>协调法</w:t>
      </w:r>
      <w:r>
        <w:rPr>
          <w:rFonts w:hint="eastAsia"/>
        </w:rPr>
        <w:t>》规定，除非解雇与歧视无关，禁止除其他原因外，因怀孕、请假或者休产假和父亲育儿假、或者因为照顾家人请假或休假而解雇劳动者。该法还规定，由于怀孕中的危险状况、因为怀孕、分娩和哺乳而染病无法工作，不被认为是缺勤和旷工。</w:t>
      </w:r>
    </w:p>
    <w:p w:rsidR="00000000" w:rsidRDefault="00DC43B0">
      <w:pPr>
        <w:pStyle w:val="20"/>
        <w:spacing w:beforeLines="0" w:before="0" w:afterLines="0" w:after="240" w:line="360" w:lineRule="atLeast"/>
        <w:rPr>
          <w:rFonts w:hint="eastAsia"/>
        </w:rPr>
      </w:pPr>
      <w:r>
        <w:rPr>
          <w:rFonts w:eastAsia="SimHei" w:hint="eastAsia"/>
          <w:b w:val="0"/>
        </w:rPr>
        <w:t>怀孕期间的社会保护</w:t>
      </w:r>
    </w:p>
    <w:p w:rsidR="00000000" w:rsidRDefault="00DC43B0" w:rsidP="00DC43B0">
      <w:pPr>
        <w:pStyle w:val="10"/>
        <w:spacing w:beforeLines="0" w:before="0" w:afterLines="0" w:after="240" w:line="360" w:lineRule="atLeast"/>
        <w:ind w:firstLine="31680"/>
        <w:rPr>
          <w:rFonts w:hint="eastAsia"/>
        </w:rPr>
      </w:pPr>
      <w:r>
        <w:rPr>
          <w:rFonts w:hint="eastAsia"/>
        </w:rPr>
        <w:t>《协调法》修订了有</w:t>
      </w:r>
      <w:r>
        <w:rPr>
          <w:rFonts w:eastAsia="SimHei" w:hint="eastAsia"/>
        </w:rPr>
        <w:t>关劳动风险保护的第</w:t>
      </w:r>
      <w:r>
        <w:rPr>
          <w:rFonts w:eastAsia="SimHei" w:hint="eastAsia"/>
        </w:rPr>
        <w:t>31/1995</w:t>
      </w:r>
      <w:r>
        <w:rPr>
          <w:rFonts w:eastAsia="SimHei" w:hint="eastAsia"/>
        </w:rPr>
        <w:t>号法令</w:t>
      </w:r>
      <w:r>
        <w:rPr>
          <w:rFonts w:hint="eastAsia"/>
        </w:rPr>
        <w:t>，填补了一项一直存在的法律空白。它先行规定，在怀孕的前提下，由于孕妇或胎儿的健康原因需要调换工作岗位或职能且在此种调换是不可能的情况下，宣布有关妇女处于怀孕风险状况，受到社会保障的保护，为此，设立了一项新的福利津</w:t>
      </w:r>
      <w:r>
        <w:rPr>
          <w:rFonts w:hint="eastAsia"/>
        </w:rPr>
        <w:t>贴，类似于因患有某些特殊的常见病而暂时丧失劳动能力的福利补贴。该津贴的金额是相应的社会福利核算基准的</w:t>
      </w:r>
      <w:r>
        <w:rPr>
          <w:rFonts w:hint="eastAsia"/>
        </w:rPr>
        <w:t>75%</w:t>
      </w:r>
      <w:r>
        <w:rPr>
          <w:rFonts w:hint="eastAsia"/>
        </w:rPr>
        <w:t>，其调解根据的是</w:t>
      </w:r>
      <w:r>
        <w:rPr>
          <w:rFonts w:ascii="SimHei" w:eastAsia="SimHei" w:hint="eastAsia"/>
        </w:rPr>
        <w:t>第</w:t>
      </w:r>
      <w:r>
        <w:rPr>
          <w:rFonts w:ascii="SimHei" w:eastAsia="SimHei" w:hint="eastAsia"/>
        </w:rPr>
        <w:t>1251/2001</w:t>
      </w:r>
      <w:r>
        <w:rPr>
          <w:rFonts w:ascii="SimHei" w:eastAsia="SimHei" w:hint="eastAsia"/>
        </w:rPr>
        <w:t>号敕令（</w:t>
      </w:r>
      <w:r>
        <w:rPr>
          <w:rFonts w:ascii="SimHei" w:eastAsia="SimHei" w:hint="eastAsia"/>
        </w:rPr>
        <w:t>2001</w:t>
      </w:r>
      <w:r>
        <w:rPr>
          <w:rFonts w:ascii="SimHei" w:eastAsia="SimHei" w:hint="eastAsia"/>
        </w:rPr>
        <w:t>年</w:t>
      </w:r>
      <w:r>
        <w:rPr>
          <w:rFonts w:ascii="SimHei" w:eastAsia="SimHei" w:hint="eastAsia"/>
        </w:rPr>
        <w:t>11</w:t>
      </w:r>
      <w:r>
        <w:rPr>
          <w:rFonts w:ascii="SimHei" w:eastAsia="SimHei" w:hint="eastAsia"/>
        </w:rPr>
        <w:t>月</w:t>
      </w:r>
      <w:r>
        <w:rPr>
          <w:rFonts w:ascii="SimHei" w:eastAsia="SimHei" w:hint="eastAsia"/>
        </w:rPr>
        <w:t>16</w:t>
      </w:r>
      <w:r>
        <w:rPr>
          <w:rFonts w:ascii="SimHei" w:eastAsia="SimHei" w:hint="eastAsia"/>
        </w:rPr>
        <w:t>日）。该敕令规定了社会保障制度的产假补贴和怀孕风险津贴的调解标准。</w:t>
      </w:r>
    </w:p>
    <w:p w:rsidR="00000000" w:rsidRDefault="00DC43B0" w:rsidP="00DC43B0">
      <w:pPr>
        <w:pStyle w:val="10"/>
        <w:spacing w:beforeLines="0" w:before="0" w:afterLines="0" w:after="240" w:line="360" w:lineRule="atLeast"/>
        <w:ind w:firstLine="31680"/>
        <w:rPr>
          <w:rFonts w:hint="eastAsia"/>
        </w:rPr>
      </w:pPr>
      <w:r>
        <w:rPr>
          <w:rFonts w:hint="eastAsia"/>
        </w:rPr>
        <w:t>为了行使领取风险补贴，必须满足下列规定：</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参加和加入社会保障并且证明在最近</w:t>
      </w:r>
      <w:r>
        <w:rPr>
          <w:rFonts w:hint="eastAsia"/>
        </w:rPr>
        <w:t>5</w:t>
      </w:r>
      <w:r>
        <w:rPr>
          <w:rFonts w:hint="eastAsia"/>
        </w:rPr>
        <w:t>年内支付过最少</w:t>
      </w:r>
      <w:r>
        <w:rPr>
          <w:rFonts w:hint="eastAsia"/>
        </w:rPr>
        <w:t>180</w:t>
      </w:r>
      <w:r>
        <w:rPr>
          <w:rFonts w:hint="eastAsia"/>
        </w:rPr>
        <w:t>天的分摊费用。</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第</w:t>
      </w:r>
      <w:r>
        <w:rPr>
          <w:rFonts w:hint="eastAsia"/>
        </w:rPr>
        <w:t>1251/2001</w:t>
      </w:r>
      <w:r>
        <w:rPr>
          <w:rFonts w:hint="eastAsia"/>
        </w:rPr>
        <w:t>号敕令调整了有关产假补贴、收养或领养补贴的规定，其特点如下：</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当父亲或母亲领取补贴时，双方必须达到要求的条件。分娩时，如果母亲未能满足社会保障</w:t>
      </w:r>
      <w:r>
        <w:rPr>
          <w:rFonts w:hint="eastAsia"/>
        </w:rPr>
        <w:t>的最低支付期限，经母亲选择，父亲可以领取产假补贴，但</w:t>
      </w:r>
      <w:r>
        <w:rPr>
          <w:rFonts w:hint="eastAsia"/>
        </w:rPr>
        <w:t>6</w:t>
      </w:r>
      <w:r>
        <w:rPr>
          <w:rFonts w:hint="eastAsia"/>
        </w:rPr>
        <w:t>周的强制性假期除外。</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如果出生未满</w:t>
      </w:r>
      <w:r>
        <w:rPr>
          <w:rFonts w:hint="eastAsia"/>
        </w:rPr>
        <w:t>6</w:t>
      </w:r>
      <w:r>
        <w:rPr>
          <w:rFonts w:hint="eastAsia"/>
        </w:rPr>
        <w:t>周的新生儿死亡，女工可以在余下的强制性假期中继续领取产假补贴。如果流产，将享受相同的权利，只要胎儿至少已经在母体内存活</w:t>
      </w:r>
      <w:r>
        <w:rPr>
          <w:rFonts w:hint="eastAsia"/>
        </w:rPr>
        <w:t>180</w:t>
      </w:r>
      <w:r>
        <w:rPr>
          <w:rFonts w:hint="eastAsia"/>
        </w:rPr>
        <w:t>天。</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如果父亲死亡且享受假期，母亲可以领取余下的补贴。</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如果父亲不在家、患病或出事故、抛弃家庭或者由于父亲一方的其他类似原因，母亲可以撤消休假。</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如果领取非全时产假补贴，开始时暂时中断了工作时间，在这种情况下，也有权在非全日制工作的份额基准上核算调整基准，它与产假补贴相容。</w:t>
      </w:r>
    </w:p>
    <w:p w:rsidR="00000000" w:rsidRDefault="00DC43B0" w:rsidP="00DC43B0">
      <w:pPr>
        <w:pStyle w:val="10"/>
        <w:spacing w:beforeLines="0" w:before="0" w:afterLines="0" w:after="240" w:line="360" w:lineRule="atLeast"/>
        <w:ind w:firstLine="31680"/>
        <w:rPr>
          <w:rFonts w:hint="eastAsia"/>
        </w:rPr>
      </w:pPr>
      <w:r>
        <w:rPr>
          <w:rFonts w:hint="eastAsia"/>
        </w:rPr>
        <w:t>通过有关</w:t>
      </w:r>
      <w:r>
        <w:rPr>
          <w:rFonts w:ascii="SimHei" w:eastAsia="SimHei" w:hint="eastAsia"/>
        </w:rPr>
        <w:t>财政、行政和社</w:t>
      </w:r>
      <w:r>
        <w:rPr>
          <w:rFonts w:ascii="SimHei" w:eastAsia="SimHei" w:hint="eastAsia"/>
        </w:rPr>
        <w:t>会秩序措施的第</w:t>
      </w:r>
      <w:r>
        <w:rPr>
          <w:rFonts w:ascii="SimHei" w:eastAsia="SimHei" w:hint="eastAsia"/>
        </w:rPr>
        <w:t>24/2000</w:t>
      </w:r>
      <w:r>
        <w:rPr>
          <w:rFonts w:ascii="SimHei" w:eastAsia="SimHei" w:hint="eastAsia"/>
        </w:rPr>
        <w:t>号法令（</w:t>
      </w:r>
      <w:r>
        <w:rPr>
          <w:rFonts w:ascii="SimHei" w:eastAsia="SimHei" w:hint="eastAsia"/>
        </w:rPr>
        <w:t>2001</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27</w:t>
      </w:r>
      <w:r>
        <w:rPr>
          <w:rFonts w:ascii="SimHei" w:eastAsia="SimHei" w:hint="eastAsia"/>
        </w:rPr>
        <w:t>日）</w:t>
      </w:r>
      <w:r>
        <w:rPr>
          <w:rFonts w:hint="eastAsia"/>
        </w:rPr>
        <w:t>，修订了《社会保障总法》新编文本第</w:t>
      </w:r>
      <w:r>
        <w:rPr>
          <w:rFonts w:hint="eastAsia"/>
        </w:rPr>
        <w:t>222</w:t>
      </w:r>
      <w:r>
        <w:rPr>
          <w:rFonts w:hint="eastAsia"/>
        </w:rPr>
        <w:t>条，因此，如果在怀孕期间合同到期，劳动者（男</w:t>
      </w:r>
      <w:r>
        <w:rPr>
          <w:rFonts w:hint="eastAsia"/>
        </w:rPr>
        <w:t>/</w:t>
      </w:r>
      <w:r>
        <w:rPr>
          <w:rFonts w:hint="eastAsia"/>
        </w:rPr>
        <w:t>女）可以继续领取产假补贴直至这种状态结束，此后将转为合法的失业状态，并且当符合必要的规定条件时，领取相应的福利补助。</w:t>
      </w:r>
    </w:p>
    <w:p w:rsidR="00000000" w:rsidRDefault="00DC43B0" w:rsidP="00DC43B0">
      <w:pPr>
        <w:pStyle w:val="10"/>
        <w:spacing w:beforeLines="0" w:before="0" w:afterLines="0" w:after="240" w:line="360" w:lineRule="atLeast"/>
        <w:ind w:firstLine="31680"/>
        <w:rPr>
          <w:rFonts w:hint="eastAsia"/>
        </w:rPr>
      </w:pPr>
      <w:r>
        <w:rPr>
          <w:rFonts w:hint="eastAsia"/>
        </w:rPr>
        <w:t>根据关于</w:t>
      </w:r>
      <w:r>
        <w:rPr>
          <w:rFonts w:ascii="SimHei" w:eastAsia="SimHei" w:hint="eastAsia"/>
        </w:rPr>
        <w:t>调整社会保障特别协议的</w:t>
      </w:r>
      <w:r>
        <w:rPr>
          <w:rFonts w:ascii="SimHei" w:eastAsia="SimHei" w:hint="eastAsia"/>
        </w:rPr>
        <w:t>2001</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9</w:t>
      </w:r>
      <w:r>
        <w:rPr>
          <w:rFonts w:ascii="SimHei" w:eastAsia="SimHei" w:hint="eastAsia"/>
        </w:rPr>
        <w:t>日的命令</w:t>
      </w:r>
      <w:r>
        <w:rPr>
          <w:rFonts w:hint="eastAsia"/>
        </w:rPr>
        <w:t>，通过了其他的保护措施，规定因为直接照料某一位家人和直系及旁系亲属或旁系姻亲的亲属而缩短工作日工时的人，能够签订一份社会保障特别协议，无需先期分摊，目的是将分摊份额的基准总额保持在缩短工作日工时</w:t>
      </w:r>
      <w:r>
        <w:rPr>
          <w:rFonts w:hint="eastAsia"/>
        </w:rPr>
        <w:t>之前的水平上。这一措施从</w:t>
      </w:r>
      <w:r>
        <w:rPr>
          <w:rFonts w:hint="eastAsia"/>
        </w:rPr>
        <w:t>1991</w:t>
      </w:r>
      <w:r>
        <w:rPr>
          <w:rFonts w:hint="eastAsia"/>
        </w:rPr>
        <w:t>年之后就已经存在了，适用对象是</w:t>
      </w:r>
      <w:r>
        <w:rPr>
          <w:rFonts w:hint="eastAsia"/>
        </w:rPr>
        <w:t>6</w:t>
      </w:r>
      <w:r>
        <w:rPr>
          <w:rFonts w:hint="eastAsia"/>
        </w:rPr>
        <w:t>岁以下的未成年人、身体或心理残疾者的监护人，根据该命令，其适用范围扩大到老年残疾人的监护人。</w:t>
      </w:r>
    </w:p>
    <w:p w:rsidR="00000000" w:rsidRDefault="00DC43B0" w:rsidP="00DC43B0">
      <w:pPr>
        <w:pStyle w:val="10"/>
        <w:spacing w:beforeLines="0" w:before="0" w:afterLines="0" w:after="240" w:line="360" w:lineRule="atLeast"/>
        <w:ind w:firstLine="31680"/>
        <w:rPr>
          <w:rFonts w:hint="eastAsia"/>
        </w:rPr>
      </w:pPr>
      <w:r>
        <w:rPr>
          <w:rFonts w:hint="eastAsia"/>
        </w:rPr>
        <w:t>1998</w:t>
      </w:r>
      <w:r>
        <w:rPr>
          <w:rFonts w:hint="eastAsia"/>
        </w:rPr>
        <w:t>年，批准</w:t>
      </w:r>
      <w:r>
        <w:rPr>
          <w:rFonts w:hint="eastAsia"/>
        </w:rPr>
        <w:t>100%</w:t>
      </w:r>
      <w:r>
        <w:rPr>
          <w:rFonts w:hint="eastAsia"/>
        </w:rPr>
        <w:t>减免企业在女工休产假、收养和领养假期间，为了替代她们的工作，临时雇佣失业者所签订的</w:t>
      </w:r>
      <w:r>
        <w:rPr>
          <w:rFonts w:ascii="SimHei" w:eastAsia="SimHei" w:hint="eastAsia"/>
        </w:rPr>
        <w:t>临时合同的</w:t>
      </w:r>
      <w:r>
        <w:rPr>
          <w:rFonts w:hint="eastAsia"/>
          <w:b/>
          <w:bCs/>
        </w:rPr>
        <w:t>、</w:t>
      </w:r>
      <w:r>
        <w:rPr>
          <w:rFonts w:hint="eastAsia"/>
        </w:rPr>
        <w:t>包括劳动事故和职业病项目在内的社会保障缴款份额。</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年的《协调法》加大了临时雇佣因怀孕风险而停职的妇女的社会保障缴款费用的减免力度，另外，前文提及的第</w:t>
      </w:r>
      <w:r>
        <w:rPr>
          <w:rFonts w:hint="eastAsia"/>
        </w:rPr>
        <w:t>12/2001</w:t>
      </w:r>
      <w:r>
        <w:rPr>
          <w:rFonts w:hint="eastAsia"/>
        </w:rPr>
        <w:t>号法令批准对雇佣在就业办事处有</w:t>
      </w:r>
      <w:r>
        <w:rPr>
          <w:rFonts w:hint="eastAsia"/>
        </w:rPr>
        <w:t>12</w:t>
      </w:r>
      <w:r>
        <w:rPr>
          <w:rFonts w:hint="eastAsia"/>
        </w:rPr>
        <w:t>个月以上失业记录和在以往</w:t>
      </w:r>
      <w:r>
        <w:rPr>
          <w:rFonts w:hint="eastAsia"/>
        </w:rPr>
        <w:t>24</w:t>
      </w:r>
      <w:r>
        <w:rPr>
          <w:rFonts w:hint="eastAsia"/>
        </w:rPr>
        <w:t>个月</w:t>
      </w:r>
      <w:r>
        <w:rPr>
          <w:rFonts w:hint="eastAsia"/>
        </w:rPr>
        <w:t>中分娩过的失业妇女，减免</w:t>
      </w:r>
      <w:r>
        <w:rPr>
          <w:rFonts w:hint="eastAsia"/>
        </w:rPr>
        <w:t>1</w:t>
      </w:r>
      <w:r>
        <w:rPr>
          <w:rFonts w:hint="eastAsia"/>
        </w:rPr>
        <w:t>年的企业社会保障缴款份额。</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24/2001</w:t>
      </w:r>
      <w:r>
        <w:rPr>
          <w:rFonts w:hint="eastAsia"/>
        </w:rPr>
        <w:t>号法令，修订了《社会保障总法》中有关</w:t>
      </w:r>
      <w:r>
        <w:rPr>
          <w:rFonts w:ascii="SimHei" w:eastAsia="SimHei" w:hint="eastAsia"/>
        </w:rPr>
        <w:t>孤寡抚恤金</w:t>
      </w:r>
      <w:r>
        <w:rPr>
          <w:rFonts w:hint="eastAsia"/>
        </w:rPr>
        <w:t>和</w:t>
      </w:r>
      <w:r>
        <w:rPr>
          <w:rFonts w:ascii="SimHei" w:eastAsia="SimHei" w:hint="eastAsia"/>
        </w:rPr>
        <w:t>孤儿津贴</w:t>
      </w:r>
      <w:r>
        <w:rPr>
          <w:rFonts w:hint="eastAsia"/>
        </w:rPr>
        <w:t>的多项条款。</w:t>
      </w:r>
    </w:p>
    <w:p w:rsidR="00000000" w:rsidRDefault="00DC43B0" w:rsidP="00DC43B0">
      <w:pPr>
        <w:pStyle w:val="10"/>
        <w:spacing w:beforeLines="0" w:before="0" w:afterLines="0" w:after="240" w:line="360" w:lineRule="atLeast"/>
        <w:ind w:firstLine="31680"/>
        <w:rPr>
          <w:rFonts w:hint="eastAsia"/>
        </w:rPr>
      </w:pPr>
      <w:r>
        <w:rPr>
          <w:rFonts w:hint="eastAsia"/>
        </w:rPr>
        <w:t>另一方面，先期规定孤寡抚恤金与新的婚姻关系的相容性，另外，提高了孤儿津贴领取者的年龄限制和收入限制：</w:t>
      </w:r>
      <w:r>
        <w:rPr>
          <w:rFonts w:hint="eastAsia"/>
        </w:rPr>
        <w:t>22</w:t>
      </w:r>
      <w:r>
        <w:rPr>
          <w:rFonts w:hint="eastAsia"/>
        </w:rPr>
        <w:t>岁以下或者在绝对孤儿境遇下</w:t>
      </w:r>
      <w:r>
        <w:rPr>
          <w:rFonts w:hint="eastAsia"/>
        </w:rPr>
        <w:t>24</w:t>
      </w:r>
      <w:r>
        <w:rPr>
          <w:rFonts w:hint="eastAsia"/>
        </w:rPr>
        <w:t>岁以下的孤儿都可以领取孤儿津贴；另外，在孤儿有了工作，如果其收入不超过职业间平均工资的</w:t>
      </w:r>
      <w:r>
        <w:rPr>
          <w:rFonts w:hint="eastAsia"/>
        </w:rPr>
        <w:t>75%</w:t>
      </w:r>
      <w:r>
        <w:rPr>
          <w:rFonts w:hint="eastAsia"/>
        </w:rPr>
        <w:t>也可以领取孤儿津贴。</w:t>
      </w:r>
    </w:p>
    <w:p w:rsidR="00000000" w:rsidRDefault="00DC43B0" w:rsidP="00DC43B0">
      <w:pPr>
        <w:pStyle w:val="10"/>
        <w:spacing w:beforeLines="0" w:before="0" w:afterLines="0" w:after="240" w:line="360" w:lineRule="atLeast"/>
        <w:ind w:firstLine="31680"/>
        <w:rPr>
          <w:rFonts w:hint="eastAsia"/>
        </w:rPr>
      </w:pPr>
      <w:r>
        <w:rPr>
          <w:rFonts w:hint="eastAsia"/>
        </w:rPr>
        <w:t>孤寡抚恤金为调整基准的</w:t>
      </w:r>
      <w:r>
        <w:rPr>
          <w:rFonts w:hint="eastAsia"/>
        </w:rPr>
        <w:t>46%</w:t>
      </w:r>
      <w:r>
        <w:rPr>
          <w:rFonts w:hint="eastAsia"/>
        </w:rPr>
        <w:t>，尽管如此，根据子女的收入和家庭负担，这一比例可以达到</w:t>
      </w:r>
      <w:r>
        <w:rPr>
          <w:rFonts w:hint="eastAsia"/>
        </w:rPr>
        <w:t>70%</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第</w:t>
      </w:r>
      <w:r>
        <w:rPr>
          <w:rFonts w:ascii="SimHei" w:eastAsia="SimHei" w:hint="eastAsia"/>
        </w:rPr>
        <w:t>1465/2001</w:t>
      </w:r>
      <w:r>
        <w:rPr>
          <w:rFonts w:ascii="SimHei" w:eastAsia="SimHei" w:hint="eastAsia"/>
        </w:rPr>
        <w:t>号敕令（</w:t>
      </w:r>
      <w:r>
        <w:rPr>
          <w:rFonts w:ascii="SimHei" w:eastAsia="SimHei" w:hint="eastAsia"/>
        </w:rPr>
        <w:t>20</w:t>
      </w:r>
      <w:r>
        <w:rPr>
          <w:rFonts w:ascii="SimHei" w:eastAsia="SimHei" w:hint="eastAsia"/>
        </w:rPr>
        <w:t>01</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27</w:t>
      </w:r>
      <w:r>
        <w:rPr>
          <w:rFonts w:ascii="SimHei" w:eastAsia="SimHei" w:hint="eastAsia"/>
        </w:rPr>
        <w:t>日）修订了涉及抚恤金和遗属抚恤金的部分法律制度</w:t>
      </w:r>
      <w:r>
        <w:rPr>
          <w:rFonts w:hint="eastAsia"/>
        </w:rPr>
        <w:t>，规定在新的婚姻关系下可以继续支付孤寡抚恤金，但是，必须证明下列前提能够相容：</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年龄超过</w:t>
      </w:r>
      <w:r>
        <w:rPr>
          <w:rFonts w:hint="eastAsia"/>
        </w:rPr>
        <w:t>61</w:t>
      </w:r>
      <w:r>
        <w:rPr>
          <w:rFonts w:hint="eastAsia"/>
        </w:rPr>
        <w:t>岁或者年龄在</w:t>
      </w:r>
      <w:r>
        <w:rPr>
          <w:rFonts w:hint="eastAsia"/>
        </w:rPr>
        <w:t>61</w:t>
      </w:r>
      <w:r>
        <w:rPr>
          <w:rFonts w:hint="eastAsia"/>
        </w:rPr>
        <w:t>岁以下但有权领取完全或严重伤残津贴的人，或者可以证明伤残程度达到或超过</w:t>
      </w:r>
      <w:r>
        <w:rPr>
          <w:rFonts w:hint="eastAsia"/>
        </w:rPr>
        <w:t>65</w:t>
      </w:r>
      <w:r>
        <w:rPr>
          <w:rFonts w:hint="eastAsia"/>
        </w:rPr>
        <w:t>％。</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孤寡抚恤金是其主要的收入来源，至少在总收入中占</w:t>
      </w:r>
      <w:r>
        <w:rPr>
          <w:rFonts w:hint="eastAsia"/>
        </w:rPr>
        <w:t>65%</w:t>
      </w:r>
      <w:r>
        <w:rPr>
          <w:rFonts w:hint="eastAsia"/>
        </w:rPr>
        <w:t>。</w:t>
      </w:r>
    </w:p>
    <w:p w:rsidR="00000000" w:rsidRDefault="00DC43B0" w:rsidP="00DC43B0">
      <w:pPr>
        <w:pStyle w:val="10"/>
        <w:numPr>
          <w:ilvl w:val="0"/>
          <w:numId w:val="874"/>
        </w:numPr>
        <w:tabs>
          <w:tab w:val="clear" w:pos="425"/>
          <w:tab w:val="num" w:pos="840"/>
        </w:tabs>
        <w:spacing w:beforeLines="0" w:before="0" w:afterLines="0" w:after="240" w:line="360" w:lineRule="atLeast"/>
        <w:ind w:leftChars="200" w:left="31680" w:firstLineChars="0"/>
        <w:rPr>
          <w:rFonts w:hint="eastAsia"/>
        </w:rPr>
      </w:pPr>
      <w:r>
        <w:rPr>
          <w:rFonts w:hint="eastAsia"/>
        </w:rPr>
        <w:t>夫妻双方的总收入未能超过最低职业间平均工资的</w:t>
      </w:r>
      <w:r>
        <w:rPr>
          <w:rFonts w:hint="eastAsia"/>
        </w:rPr>
        <w:t>2</w:t>
      </w:r>
      <w:r>
        <w:rPr>
          <w:rFonts w:hint="eastAsia"/>
        </w:rPr>
        <w:t>倍。</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第</w:t>
      </w:r>
      <w:r>
        <w:rPr>
          <w:rFonts w:ascii="SimHei" w:eastAsia="SimHei" w:hint="eastAsia"/>
        </w:rPr>
        <w:t>1/2000</w:t>
      </w:r>
      <w:r>
        <w:rPr>
          <w:rFonts w:ascii="SimHei" w:eastAsia="SimHei" w:hint="eastAsia"/>
        </w:rPr>
        <w:t>号敕令－法令</w:t>
      </w:r>
      <w:r>
        <w:rPr>
          <w:rFonts w:hint="eastAsia"/>
        </w:rPr>
        <w:t>涉及到</w:t>
      </w:r>
      <w:r>
        <w:rPr>
          <w:rFonts w:ascii="SimHei" w:eastAsia="SimHei" w:hint="eastAsia"/>
        </w:rPr>
        <w:t>改善社会保障家庭保护若干措施</w:t>
      </w:r>
      <w:r>
        <w:rPr>
          <w:rFonts w:hint="eastAsia"/>
        </w:rPr>
        <w:t>。由于它的通过，制订了两项新的一次性统一支付的福利津贴，即生育第三个或第三个以上的子女的补贴和</w:t>
      </w:r>
      <w:r>
        <w:rPr>
          <w:rFonts w:hint="eastAsia"/>
        </w:rPr>
        <w:t>多胎生育补贴。另外，增加了“抚育子女津贴”的金额。该津贴自</w:t>
      </w:r>
      <w:r>
        <w:rPr>
          <w:rFonts w:hint="eastAsia"/>
        </w:rPr>
        <w:t>1999</w:t>
      </w:r>
      <w:r>
        <w:rPr>
          <w:rFonts w:hint="eastAsia"/>
        </w:rPr>
        <w:t>年设立以来，一直没有调整过金额。它以含税和免税两种形式发放。</w:t>
      </w:r>
    </w:p>
    <w:p w:rsidR="00000000" w:rsidRDefault="00DC43B0" w:rsidP="00DC43B0">
      <w:pPr>
        <w:pStyle w:val="10"/>
        <w:spacing w:beforeLines="0" w:before="0" w:afterLines="0" w:after="240" w:line="360" w:lineRule="atLeast"/>
        <w:ind w:firstLine="31680"/>
        <w:rPr>
          <w:rFonts w:hint="eastAsia"/>
        </w:rPr>
      </w:pPr>
      <w:r>
        <w:rPr>
          <w:rFonts w:hint="eastAsia"/>
        </w:rPr>
        <w:t>第一种情况是在西班牙出生的子女或在境外出生的新生儿立即加入一个定居在西班牙的核心家庭而发放的补贴，一次性统一支付</w:t>
      </w:r>
      <w:r>
        <w:rPr>
          <w:rFonts w:hint="eastAsia"/>
        </w:rPr>
        <w:t>450.76</w:t>
      </w:r>
      <w:r>
        <w:rPr>
          <w:rFonts w:hint="eastAsia"/>
        </w:rPr>
        <w:t>欧元，福利津贴的发放取决于家庭收入。</w:t>
      </w:r>
    </w:p>
    <w:p w:rsidR="00000000" w:rsidRDefault="00DC43B0" w:rsidP="00DC43B0">
      <w:pPr>
        <w:pStyle w:val="10"/>
        <w:spacing w:beforeLines="0" w:before="0" w:afterLines="0" w:after="240" w:line="360" w:lineRule="atLeast"/>
        <w:ind w:firstLine="31680"/>
        <w:rPr>
          <w:rFonts w:hint="eastAsia"/>
        </w:rPr>
      </w:pPr>
      <w:r>
        <w:rPr>
          <w:rFonts w:hint="eastAsia"/>
        </w:rPr>
        <w:t>多胎生育补贴是在西班牙出生的子女或在境外出生的新生儿立即加入一个定居在西班牙的核心家庭而发放的一次性统一支付的补贴，它的发放取决于生育的子女数量。如果是多胎生育，在任何情况下，福利津贴的发放均与家庭收入无关。</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ascii="SimHei" w:eastAsia="SimHei" w:hint="eastAsia"/>
        </w:rPr>
        <w:t>报酬平等</w:t>
      </w:r>
      <w:r>
        <w:rPr>
          <w:rFonts w:hint="eastAsia"/>
        </w:rPr>
        <w:t>方</w:t>
      </w:r>
      <w:r>
        <w:rPr>
          <w:rFonts w:hint="eastAsia"/>
        </w:rPr>
        <w:t>面，已经通过的</w:t>
      </w:r>
      <w:r>
        <w:rPr>
          <w:rFonts w:ascii="SimHei" w:eastAsia="SimHei" w:hint="eastAsia"/>
        </w:rPr>
        <w:t>第</w:t>
      </w:r>
      <w:r>
        <w:rPr>
          <w:rFonts w:ascii="SimHei" w:eastAsia="SimHei" w:hint="eastAsia"/>
        </w:rPr>
        <w:t>33/2002</w:t>
      </w:r>
      <w:r>
        <w:rPr>
          <w:rFonts w:ascii="SimHei" w:eastAsia="SimHei" w:hint="eastAsia"/>
        </w:rPr>
        <w:t>号法令（</w:t>
      </w:r>
      <w:r>
        <w:rPr>
          <w:rFonts w:ascii="SimHei" w:eastAsia="SimHei" w:hint="eastAsia"/>
        </w:rPr>
        <w:t>2002</w:t>
      </w:r>
      <w:r>
        <w:rPr>
          <w:rFonts w:ascii="SimHei" w:eastAsia="SimHei" w:hint="eastAsia"/>
        </w:rPr>
        <w:t>年</w:t>
      </w:r>
      <w:r>
        <w:rPr>
          <w:rFonts w:ascii="SimHei" w:eastAsia="SimHei" w:hint="eastAsia"/>
        </w:rPr>
        <w:t>7</w:t>
      </w:r>
      <w:r>
        <w:rPr>
          <w:rFonts w:ascii="SimHei" w:eastAsia="SimHei" w:hint="eastAsia"/>
        </w:rPr>
        <w:t>月</w:t>
      </w:r>
      <w:r>
        <w:rPr>
          <w:rFonts w:ascii="SimHei" w:eastAsia="SimHei" w:hint="eastAsia"/>
        </w:rPr>
        <w:t>5</w:t>
      </w:r>
      <w:r>
        <w:rPr>
          <w:rFonts w:ascii="SimHei" w:eastAsia="SimHei" w:hint="eastAsia"/>
        </w:rPr>
        <w:t>日）</w:t>
      </w:r>
      <w:r>
        <w:rPr>
          <w:rFonts w:hint="eastAsia"/>
        </w:rPr>
        <w:t>修订了工人条例第</w:t>
      </w:r>
      <w:r>
        <w:rPr>
          <w:rFonts w:hint="eastAsia"/>
        </w:rPr>
        <w:t>28</w:t>
      </w:r>
      <w:r>
        <w:rPr>
          <w:rFonts w:hint="eastAsia"/>
        </w:rPr>
        <w:t>条的规定。变更后的条文如下：“企业主必须因为提供同等价值的劳动而直接或间接支付同等的报酬，而且，无论该报酬的性质如何，是工资内的或是工资外的，都不得因为性别原因在报酬的任何组成因素或条件上产生任何歧视”。</w:t>
      </w:r>
    </w:p>
    <w:p w:rsidR="00000000" w:rsidRDefault="00DC43B0">
      <w:pPr>
        <w:pStyle w:val="20"/>
        <w:spacing w:beforeLines="0" w:before="0" w:afterLines="0" w:after="240" w:line="360" w:lineRule="atLeast"/>
        <w:rPr>
          <w:rFonts w:hint="eastAsia"/>
        </w:rPr>
      </w:pPr>
      <w:r>
        <w:rPr>
          <w:rFonts w:ascii="SimHei" w:eastAsia="SimHei" w:hint="eastAsia"/>
          <w:b w:val="0"/>
        </w:rPr>
        <w:t>三、政策和方案</w:t>
      </w:r>
    </w:p>
    <w:p w:rsidR="00000000" w:rsidRDefault="00DC43B0" w:rsidP="00DC43B0">
      <w:pPr>
        <w:pStyle w:val="10"/>
        <w:spacing w:beforeLines="0" w:before="0" w:afterLines="0" w:after="240" w:line="360" w:lineRule="atLeast"/>
        <w:ind w:firstLine="31680"/>
        <w:rPr>
          <w:rFonts w:hint="eastAsia"/>
        </w:rPr>
      </w:pPr>
      <w:r>
        <w:rPr>
          <w:rFonts w:hint="eastAsia"/>
        </w:rPr>
        <w:t>在本报告的分析阶段内，即，</w:t>
      </w:r>
      <w:r>
        <w:rPr>
          <w:rFonts w:hint="eastAsia"/>
        </w:rPr>
        <w:t>1999</w:t>
      </w:r>
      <w:r>
        <w:rPr>
          <w:rFonts w:hint="eastAsia"/>
        </w:rPr>
        <w:t>至</w:t>
      </w:r>
      <w:r>
        <w:rPr>
          <w:rFonts w:hint="eastAsia"/>
        </w:rPr>
        <w:t>2002</w:t>
      </w:r>
      <w:r>
        <w:rPr>
          <w:rFonts w:hint="eastAsia"/>
        </w:rPr>
        <w:t>年间，为了执行政策，通过了各种不同的计划：国家年度就业计划、第三个男女机会平等计划、家庭援助总体计划、社会包容计划……</w:t>
      </w:r>
    </w:p>
    <w:p w:rsidR="00000000" w:rsidRDefault="00DC43B0" w:rsidP="00DC43B0">
      <w:pPr>
        <w:pStyle w:val="10"/>
        <w:spacing w:beforeLines="0" w:before="0" w:afterLines="0" w:after="240" w:line="360" w:lineRule="atLeast"/>
        <w:ind w:firstLine="31680"/>
        <w:rPr>
          <w:rFonts w:hint="eastAsia"/>
        </w:rPr>
      </w:pPr>
      <w:r>
        <w:rPr>
          <w:rFonts w:hint="eastAsia"/>
        </w:rPr>
        <w:t>目前，正在执行第五个、也是欧洲就业战略先期规定的</w:t>
      </w:r>
      <w:r>
        <w:rPr>
          <w:rFonts w:hint="eastAsia"/>
        </w:rPr>
        <w:t>最后一个就业计划。它的首要目标是创造更多的就业机会和提高就业质量。为此，计划确立了几项整体目标，其中，值得一提的是</w:t>
      </w:r>
      <w:r>
        <w:rPr>
          <w:rFonts w:ascii="SimHei" w:eastAsia="SimHei" w:hint="eastAsia"/>
        </w:rPr>
        <w:t>机会平等</w:t>
      </w:r>
      <w:r>
        <w:rPr>
          <w:rFonts w:hint="eastAsia"/>
        </w:rPr>
        <w:t>。一方面，作为横向轴心，机会平等启发和影响了计划的所有行动；另一方面，它也是就业计划“</w:t>
      </w:r>
      <w:r>
        <w:rPr>
          <w:rFonts w:ascii="SimHei" w:eastAsia="SimHei" w:hint="eastAsia"/>
        </w:rPr>
        <w:t>加强男女机会平等政策</w:t>
      </w:r>
      <w:r>
        <w:rPr>
          <w:rFonts w:hint="eastAsia"/>
        </w:rPr>
        <w:t>”一章的第四大支柱。</w:t>
      </w:r>
    </w:p>
    <w:p w:rsidR="00000000" w:rsidRDefault="00DC43B0" w:rsidP="00DC43B0">
      <w:pPr>
        <w:pStyle w:val="10"/>
        <w:spacing w:beforeLines="0" w:before="0" w:afterLines="0" w:after="240" w:line="360" w:lineRule="atLeast"/>
        <w:ind w:firstLine="31680"/>
        <w:rPr>
          <w:rFonts w:hint="eastAsia"/>
        </w:rPr>
      </w:pPr>
      <w:r>
        <w:rPr>
          <w:rFonts w:hint="eastAsia"/>
        </w:rPr>
        <w:t>第四大支柱的主要目标是了解妇女的状况和她们在劳动市场中的处境，从而避免任何直接和间接的歧视，同时，协调工作生活与家庭生活之间的关系。</w:t>
      </w:r>
    </w:p>
    <w:p w:rsidR="00000000" w:rsidRDefault="00DC43B0" w:rsidP="00DC43B0">
      <w:pPr>
        <w:pStyle w:val="10"/>
        <w:spacing w:beforeLines="0" w:before="0" w:afterLines="0" w:after="240" w:line="360" w:lineRule="atLeast"/>
        <w:ind w:firstLine="31680"/>
        <w:rPr>
          <w:rFonts w:hint="eastAsia"/>
        </w:rPr>
      </w:pPr>
      <w:r>
        <w:rPr>
          <w:rFonts w:hint="eastAsia"/>
        </w:rPr>
        <w:t>已经付诸实施的措施将以下问题作为行动的主要目标，它们是：提高和改善妇女的</w:t>
      </w:r>
      <w:r>
        <w:rPr>
          <w:rFonts w:ascii="SimHei" w:eastAsia="SimHei" w:hint="eastAsia"/>
        </w:rPr>
        <w:t>就业能力</w:t>
      </w:r>
      <w:r>
        <w:rPr>
          <w:rFonts w:hint="eastAsia"/>
        </w:rPr>
        <w:t>及实现妇女就业多元化；通过税收减让降低雇佣妇女的</w:t>
      </w:r>
      <w:r>
        <w:rPr>
          <w:rFonts w:hint="eastAsia"/>
        </w:rPr>
        <w:t>非工资成本；缩小男女失业率上的差异；发展妇女的能力和产业精神，以及使面向妇女的培训活动适应劳动力市场的需要。</w:t>
      </w:r>
    </w:p>
    <w:p w:rsidR="00000000" w:rsidRDefault="00DC43B0" w:rsidP="00DC43B0">
      <w:pPr>
        <w:pStyle w:val="10"/>
        <w:spacing w:beforeLines="0" w:before="0" w:afterLines="0" w:after="240" w:line="360" w:lineRule="atLeast"/>
        <w:ind w:firstLine="31680"/>
        <w:rPr>
          <w:rFonts w:hint="eastAsia"/>
        </w:rPr>
      </w:pPr>
      <w:r>
        <w:rPr>
          <w:rFonts w:hint="eastAsia"/>
        </w:rPr>
        <w:t>根据第二个职业培训计划，</w:t>
      </w:r>
      <w:r>
        <w:rPr>
          <w:rFonts w:ascii="SimHei" w:eastAsia="SimHei" w:hint="eastAsia"/>
        </w:rPr>
        <w:t>培训</w:t>
      </w:r>
      <w:r>
        <w:rPr>
          <w:rFonts w:hint="eastAsia"/>
        </w:rPr>
        <w:t>构成了积极就业政策的关键组成部分。</w:t>
      </w:r>
    </w:p>
    <w:p w:rsidR="00000000" w:rsidRDefault="00DC43B0" w:rsidP="00DC43B0">
      <w:pPr>
        <w:pStyle w:val="10"/>
        <w:spacing w:beforeLines="0" w:before="0" w:afterLines="0" w:after="240" w:line="360" w:lineRule="atLeast"/>
        <w:ind w:firstLine="31680"/>
        <w:rPr>
          <w:rFonts w:hint="eastAsia"/>
        </w:rPr>
      </w:pPr>
      <w:r>
        <w:rPr>
          <w:rFonts w:hint="eastAsia"/>
        </w:rPr>
        <w:t>资助以妇女、非熟练工人和</w:t>
      </w:r>
      <w:r>
        <w:rPr>
          <w:rFonts w:hint="eastAsia"/>
        </w:rPr>
        <w:t>45</w:t>
      </w:r>
      <w:r>
        <w:rPr>
          <w:rFonts w:hint="eastAsia"/>
        </w:rPr>
        <w:t>岁以上的劳动者为对象的培训及新技术活动已经被列为优先项目，这是本领域内最重要的创新。</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年，着手调整培训学校和职业之家方案及就业培训方案。根据新列入的规定，上述方案的所有参与者还必须接受信息和通信新技术培训。</w:t>
      </w:r>
    </w:p>
    <w:p w:rsidR="00000000" w:rsidRDefault="00DC43B0" w:rsidP="00DC43B0">
      <w:pPr>
        <w:pStyle w:val="10"/>
        <w:spacing w:beforeLines="0" w:before="0" w:afterLines="0" w:after="240" w:line="360" w:lineRule="atLeast"/>
        <w:ind w:firstLine="31680"/>
        <w:rPr>
          <w:rFonts w:hint="eastAsia"/>
        </w:rPr>
      </w:pPr>
      <w:r>
        <w:rPr>
          <w:rFonts w:hint="eastAsia"/>
        </w:rPr>
        <w:t>对</w:t>
      </w:r>
      <w:r>
        <w:rPr>
          <w:rFonts w:eastAsia="SimHei" w:hint="eastAsia"/>
        </w:rPr>
        <w:t>国家就业计划</w:t>
      </w:r>
      <w:r>
        <w:rPr>
          <w:rFonts w:hint="eastAsia"/>
        </w:rPr>
        <w:t>的评估表明，这些年间，共有</w:t>
      </w:r>
      <w:r>
        <w:rPr>
          <w:rFonts w:hint="eastAsia"/>
        </w:rPr>
        <w:t>90 000</w:t>
      </w:r>
      <w:r>
        <w:rPr>
          <w:rFonts w:hint="eastAsia"/>
        </w:rPr>
        <w:t>名妇女接受了新技术培训，而且，预计本年度还</w:t>
      </w:r>
      <w:r>
        <w:rPr>
          <w:rFonts w:hint="eastAsia"/>
        </w:rPr>
        <w:t>将有</w:t>
      </w:r>
      <w:r>
        <w:rPr>
          <w:rFonts w:hint="eastAsia"/>
        </w:rPr>
        <w:t>170 000</w:t>
      </w:r>
      <w:r>
        <w:rPr>
          <w:rFonts w:hint="eastAsia"/>
        </w:rPr>
        <w:t>名失业者（男</w:t>
      </w:r>
      <w:r>
        <w:rPr>
          <w:rFonts w:hint="eastAsia"/>
        </w:rPr>
        <w:t>/</w:t>
      </w:r>
      <w:r>
        <w:rPr>
          <w:rFonts w:hint="eastAsia"/>
        </w:rPr>
        <w:t>女）参加这些培训活动。</w:t>
      </w:r>
    </w:p>
    <w:p w:rsidR="00000000" w:rsidRDefault="00DC43B0" w:rsidP="00DC43B0">
      <w:pPr>
        <w:pStyle w:val="10"/>
        <w:spacing w:beforeLines="0" w:before="0" w:afterLines="0" w:after="240" w:line="360" w:lineRule="atLeast"/>
        <w:ind w:firstLine="31680"/>
        <w:rPr>
          <w:rFonts w:hint="eastAsia"/>
        </w:rPr>
      </w:pPr>
      <w:r>
        <w:rPr>
          <w:rFonts w:hint="eastAsia"/>
        </w:rPr>
        <w:t>加入体系是</w:t>
      </w:r>
      <w:r>
        <w:rPr>
          <w:rFonts w:ascii="SimHei" w:eastAsia="SimHei" w:hint="eastAsia"/>
        </w:rPr>
        <w:t>第二个职业培训计划（</w:t>
      </w:r>
      <w:r>
        <w:rPr>
          <w:rFonts w:ascii="SimHei" w:eastAsia="SimHei" w:hint="eastAsia"/>
        </w:rPr>
        <w:t>1998</w:t>
      </w:r>
      <w:r>
        <w:rPr>
          <w:rFonts w:ascii="SimHei" w:eastAsia="SimHei" w:hint="eastAsia"/>
        </w:rPr>
        <w:t>至</w:t>
      </w:r>
      <w:r>
        <w:rPr>
          <w:rFonts w:ascii="SimHei" w:eastAsia="SimHei" w:hint="eastAsia"/>
        </w:rPr>
        <w:t>2002</w:t>
      </w:r>
      <w:r>
        <w:rPr>
          <w:rFonts w:ascii="SimHei" w:eastAsia="SimHei" w:hint="eastAsia"/>
        </w:rPr>
        <w:t>年）</w:t>
      </w:r>
      <w:r>
        <w:rPr>
          <w:rFonts w:hint="eastAsia"/>
        </w:rPr>
        <w:t>的基本目标之一，它包括三个子系统：职业资格培训、就业培训和继续教育。为此，加强培训中心的建设，使之能够提供工作指导和工作安置方面的附加服务，并且以最佳方式利用解雇基金及促进学生</w:t>
      </w:r>
      <w:r>
        <w:rPr>
          <w:rFonts w:hint="eastAsia"/>
        </w:rPr>
        <w:t>/</w:t>
      </w:r>
      <w:r>
        <w:rPr>
          <w:rFonts w:hint="eastAsia"/>
        </w:rPr>
        <w:t>劳动者及教导员的积极性。</w:t>
      </w:r>
    </w:p>
    <w:p w:rsidR="00000000" w:rsidRDefault="00DC43B0" w:rsidP="00DC43B0">
      <w:pPr>
        <w:pStyle w:val="10"/>
        <w:spacing w:beforeLines="0" w:before="0" w:afterLines="0" w:after="240" w:line="360" w:lineRule="atLeast"/>
        <w:ind w:firstLine="31680"/>
        <w:rPr>
          <w:rFonts w:hint="eastAsia"/>
        </w:rPr>
      </w:pPr>
      <w:r>
        <w:rPr>
          <w:rFonts w:hint="eastAsia"/>
        </w:rPr>
        <w:t>同样值得一提的还包括企业－学校联合扩大远程培训模式、针对特定群体的灵活培训方案和强化社会保障计划与行动，从而密切培训政策和就业之间的互动关系。</w:t>
      </w:r>
    </w:p>
    <w:p w:rsidR="00000000" w:rsidRDefault="00DC43B0" w:rsidP="00DC43B0">
      <w:pPr>
        <w:pStyle w:val="10"/>
        <w:spacing w:beforeLines="0" w:before="0" w:afterLines="0" w:after="240" w:line="360" w:lineRule="atLeast"/>
        <w:ind w:firstLine="31680"/>
        <w:rPr>
          <w:rFonts w:hint="eastAsia"/>
        </w:rPr>
      </w:pPr>
      <w:r>
        <w:rPr>
          <w:rFonts w:hint="eastAsia"/>
        </w:rPr>
        <w:t>另外，还强化有关自谋职业、发展社会经济、创造新的就业机会</w:t>
      </w:r>
      <w:r>
        <w:rPr>
          <w:rFonts w:hint="eastAsia"/>
        </w:rPr>
        <w:t>、预防职业危险和环境保护的培训活动。这些活动基于尊重机会平等原则，它们是根据失业者指导措施设计的并与这些措施相联系。</w:t>
      </w:r>
    </w:p>
    <w:p w:rsidR="00000000" w:rsidRDefault="00DC43B0" w:rsidP="00DC43B0">
      <w:pPr>
        <w:pStyle w:val="10"/>
        <w:spacing w:beforeLines="0" w:before="0" w:afterLines="0" w:after="240" w:line="360" w:lineRule="atLeast"/>
        <w:ind w:firstLine="31680"/>
        <w:rPr>
          <w:rFonts w:hint="eastAsia"/>
        </w:rPr>
      </w:pPr>
      <w:r>
        <w:rPr>
          <w:rFonts w:hint="eastAsia"/>
        </w:rPr>
        <w:t>正如我们所见，第三个男女机会平等计划的宗旨是在各种行动和各级政策之中促进男女平等，换言之，推动</w:t>
      </w:r>
      <w:r>
        <w:rPr>
          <w:rFonts w:ascii="SimHei" w:eastAsia="SimHei" w:hint="eastAsia"/>
        </w:rPr>
        <w:t>贯彻性别平等的主流观点</w:t>
      </w:r>
      <w:r>
        <w:rPr>
          <w:rFonts w:hint="eastAsia"/>
        </w:rPr>
        <w:t>。为此，妇女委员会参与了西班牙王国国家就业行动计划的编写工作。</w:t>
      </w:r>
    </w:p>
    <w:p w:rsidR="00000000" w:rsidRDefault="00DC43B0" w:rsidP="00DC43B0">
      <w:pPr>
        <w:pStyle w:val="10"/>
        <w:spacing w:beforeLines="0" w:before="0" w:afterLines="0" w:after="240" w:line="360" w:lineRule="atLeast"/>
        <w:ind w:firstLine="31680"/>
        <w:rPr>
          <w:rFonts w:hint="eastAsia"/>
        </w:rPr>
      </w:pPr>
      <w:r>
        <w:rPr>
          <w:rFonts w:hint="eastAsia"/>
        </w:rPr>
        <w:t>妇女委员会还是</w:t>
      </w:r>
      <w:r>
        <w:rPr>
          <w:rFonts w:ascii="SimHei" w:eastAsia="SimHei" w:hint="eastAsia"/>
        </w:rPr>
        <w:t>结构基金行动方案后续行动委员会（欧洲区域发展基金（</w:t>
      </w:r>
      <w:r>
        <w:rPr>
          <w:rFonts w:ascii="SimHei" w:eastAsia="SimHei" w:hint="eastAsia"/>
        </w:rPr>
        <w:t>FEDER</w:t>
      </w:r>
      <w:r>
        <w:rPr>
          <w:rFonts w:ascii="SimHei" w:eastAsia="SimHei" w:hint="eastAsia"/>
        </w:rPr>
        <w:t>）、欧洲农业指导和保障基金（</w:t>
      </w:r>
      <w:r>
        <w:rPr>
          <w:rFonts w:ascii="SimHei" w:eastAsia="SimHei" w:hint="eastAsia"/>
        </w:rPr>
        <w:t>FEOGA</w:t>
      </w:r>
      <w:r>
        <w:rPr>
          <w:rFonts w:ascii="SimHei" w:eastAsia="SimHei" w:hint="eastAsia"/>
        </w:rPr>
        <w:t>）、欧洲社会基金（</w:t>
      </w:r>
      <w:r>
        <w:rPr>
          <w:rFonts w:ascii="SimHei" w:eastAsia="SimHei" w:hint="eastAsia"/>
        </w:rPr>
        <w:t>FSE</w:t>
      </w:r>
      <w:r>
        <w:rPr>
          <w:rFonts w:ascii="SimHei" w:eastAsia="SimHei" w:hint="eastAsia"/>
        </w:rPr>
        <w:t>）和渔业发展促进协会（</w:t>
      </w:r>
      <w:r>
        <w:rPr>
          <w:rFonts w:ascii="SimHei" w:eastAsia="SimHei" w:hint="eastAsia"/>
        </w:rPr>
        <w:t>IFOP</w:t>
      </w:r>
      <w:r>
        <w:rPr>
          <w:rFonts w:ascii="SimHei" w:eastAsia="SimHei" w:hint="eastAsia"/>
        </w:rPr>
        <w:t>））</w:t>
      </w:r>
      <w:r>
        <w:rPr>
          <w:rFonts w:hint="eastAsia"/>
        </w:rPr>
        <w:t>的全权常任代表。它的工作是确保在这些基金支持</w:t>
      </w:r>
      <w:r>
        <w:rPr>
          <w:rFonts w:hint="eastAsia"/>
        </w:rPr>
        <w:t>和资助的项目中做到男女平等，并且使之成为为就业计划提供资金的手段。</w:t>
      </w:r>
    </w:p>
    <w:p w:rsidR="00000000" w:rsidRDefault="00DC43B0" w:rsidP="00DC43B0">
      <w:pPr>
        <w:pStyle w:val="10"/>
        <w:spacing w:beforeLines="0" w:before="0" w:afterLines="0" w:after="240" w:line="360" w:lineRule="atLeast"/>
        <w:ind w:firstLine="31680"/>
        <w:rPr>
          <w:rFonts w:hint="eastAsia"/>
        </w:rPr>
      </w:pPr>
      <w:r>
        <w:rPr>
          <w:rFonts w:hint="eastAsia"/>
        </w:rPr>
        <w:t>因此，通过欧共体援助框架，在欧洲社会基金的共同资助下，妇女委员会开展了下列增强</w:t>
      </w:r>
      <w:r>
        <w:rPr>
          <w:rFonts w:ascii="SimHei" w:eastAsia="SimHei" w:hint="eastAsia"/>
        </w:rPr>
        <w:t>妇女就业能力</w:t>
      </w:r>
      <w:r>
        <w:rPr>
          <w:rFonts w:hint="eastAsia"/>
        </w:rPr>
        <w:t>的活动：</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rPr>
        <w:t>面向妇女的创新培训方案“</w:t>
      </w:r>
      <w:r>
        <w:rPr>
          <w:rFonts w:ascii="SimHei" w:eastAsia="SimHei" w:hint="eastAsia"/>
        </w:rPr>
        <w:t>NOVA</w:t>
      </w:r>
      <w:r>
        <w:rPr>
          <w:rFonts w:ascii="SimHei" w:eastAsia="SimHei" w:hint="eastAsia"/>
        </w:rPr>
        <w:t>”</w:t>
      </w:r>
      <w:r>
        <w:rPr>
          <w:rFonts w:hint="eastAsia"/>
        </w:rPr>
        <w:t>与各自治区的平等机构合作开展培训活动，目的是通过加强协调行动，完善培训工作并且使它们适应地方劳动市场的需要。</w:t>
      </w:r>
    </w:p>
    <w:p w:rsidR="00000000" w:rsidRDefault="00DC43B0" w:rsidP="00DC43B0">
      <w:pPr>
        <w:pStyle w:val="10"/>
        <w:spacing w:beforeLines="0" w:before="0" w:afterLines="0" w:after="240" w:line="360" w:lineRule="atLeast"/>
        <w:ind w:firstLine="31680"/>
        <w:rPr>
          <w:rFonts w:hint="eastAsia"/>
        </w:rPr>
      </w:pPr>
      <w:r>
        <w:rPr>
          <w:rFonts w:hint="eastAsia"/>
        </w:rPr>
        <w:t>正如下表所示，</w:t>
      </w:r>
      <w:r>
        <w:rPr>
          <w:rFonts w:hint="eastAsia"/>
        </w:rPr>
        <w:t>1999</w:t>
      </w:r>
      <w:r>
        <w:rPr>
          <w:rFonts w:hint="eastAsia"/>
        </w:rPr>
        <w:t>至</w:t>
      </w:r>
      <w:r>
        <w:rPr>
          <w:rFonts w:hint="eastAsia"/>
        </w:rPr>
        <w:t>2001</w:t>
      </w:r>
      <w:r>
        <w:rPr>
          <w:rFonts w:hint="eastAsia"/>
        </w:rPr>
        <w:t>年间，一共举办了</w:t>
      </w:r>
      <w:r>
        <w:rPr>
          <w:rFonts w:hint="eastAsia"/>
        </w:rPr>
        <w:t>198</w:t>
      </w:r>
      <w:r>
        <w:rPr>
          <w:rFonts w:hint="eastAsia"/>
        </w:rPr>
        <w:t>期培训班，总计有</w:t>
      </w:r>
      <w:r>
        <w:rPr>
          <w:rFonts w:hint="eastAsia"/>
        </w:rPr>
        <w:t>4 658</w:t>
      </w:r>
      <w:r>
        <w:rPr>
          <w:rFonts w:hint="eastAsia"/>
        </w:rPr>
        <w:t>名妇女参加了培训，投入的金额总计</w:t>
      </w:r>
      <w:r>
        <w:rPr>
          <w:rFonts w:hint="eastAsia"/>
        </w:rPr>
        <w:t>3 955 237.22</w:t>
      </w:r>
      <w:r>
        <w:rPr>
          <w:rFonts w:hint="eastAsia"/>
        </w:rPr>
        <w:t>欧元。</w:t>
      </w:r>
    </w:p>
    <w:tbl>
      <w:tblPr>
        <w:tblW w:w="5000" w:type="pct"/>
        <w:tblBorders>
          <w:top w:val="nil"/>
          <w:left w:val="nil"/>
          <w:bottom w:val="single" w:sz="12" w:space="0" w:color="808080"/>
          <w:right w:val="nil"/>
          <w:insideH w:val="nil"/>
          <w:insideV w:val="nil"/>
        </w:tblBorders>
        <w:tblLook w:val="00B1" w:firstRow="1" w:lastRow="0" w:firstColumn="1" w:lastColumn="0" w:noHBand="0" w:noVBand="0"/>
      </w:tblPr>
      <w:tblGrid>
        <w:gridCol w:w="2491"/>
        <w:gridCol w:w="2491"/>
        <w:gridCol w:w="2491"/>
        <w:gridCol w:w="2491"/>
      </w:tblGrid>
      <w:tr w:rsidR="00000000">
        <w:tblPrEx>
          <w:tblCellMar>
            <w:top w:w="0" w:type="dxa"/>
            <w:bottom w:w="0" w:type="dxa"/>
          </w:tblCellMar>
        </w:tblPrEx>
        <w:tc>
          <w:tcPr>
            <w:tcW w:w="1250" w:type="pct"/>
            <w:tcBorders>
              <w:top w:val="nil"/>
              <w:left w:val="nil"/>
              <w:bottom w:val="nil"/>
              <w:right w:val="nil"/>
            </w:tcBorders>
          </w:tcPr>
          <w:p w:rsidR="00000000" w:rsidRDefault="00DC43B0">
            <w:pPr>
              <w:spacing w:line="360" w:lineRule="atLeast"/>
              <w:rPr>
                <w:rFonts w:hint="eastAsia"/>
                <w:sz w:val="18"/>
              </w:rPr>
            </w:pPr>
          </w:p>
        </w:tc>
        <w:tc>
          <w:tcPr>
            <w:tcW w:w="1250" w:type="pct"/>
            <w:tcBorders>
              <w:left w:val="nil"/>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培训班（期）</w:t>
            </w:r>
          </w:p>
        </w:tc>
        <w:tc>
          <w:tcPr>
            <w:tcW w:w="1250"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参加人数</w:t>
            </w:r>
          </w:p>
        </w:tc>
        <w:tc>
          <w:tcPr>
            <w:tcW w:w="1250"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投入金额</w:t>
            </w:r>
          </w:p>
        </w:tc>
      </w:tr>
      <w:tr w:rsidR="00000000">
        <w:tblPrEx>
          <w:tblCellMar>
            <w:top w:w="0" w:type="dxa"/>
            <w:bottom w:w="0" w:type="dxa"/>
          </w:tblCellMar>
        </w:tblPrEx>
        <w:tc>
          <w:tcPr>
            <w:tcW w:w="1250" w:type="pct"/>
            <w:tcBorders>
              <w:top w:val="nil"/>
            </w:tcBorders>
          </w:tcPr>
          <w:p w:rsidR="00000000" w:rsidRDefault="00DC43B0">
            <w:pPr>
              <w:spacing w:line="360" w:lineRule="atLeast"/>
              <w:jc w:val="center"/>
              <w:rPr>
                <w:rFonts w:hint="eastAsia"/>
                <w:sz w:val="18"/>
              </w:rPr>
            </w:pPr>
            <w:r>
              <w:rPr>
                <w:rFonts w:hint="eastAsia"/>
                <w:sz w:val="18"/>
              </w:rPr>
              <w:t>1999</w:t>
            </w:r>
          </w:p>
        </w:tc>
        <w:tc>
          <w:tcPr>
            <w:tcW w:w="1250" w:type="pct"/>
            <w:tcBorders>
              <w:top w:val="single" w:sz="6" w:space="0" w:color="000000"/>
            </w:tcBorders>
          </w:tcPr>
          <w:p w:rsidR="00000000" w:rsidRDefault="00DC43B0">
            <w:pPr>
              <w:spacing w:line="360" w:lineRule="atLeast"/>
              <w:jc w:val="center"/>
              <w:rPr>
                <w:rFonts w:hint="eastAsia"/>
                <w:sz w:val="18"/>
              </w:rPr>
            </w:pPr>
            <w:r>
              <w:rPr>
                <w:rFonts w:hint="eastAsia"/>
                <w:sz w:val="18"/>
              </w:rPr>
              <w:t>66</w:t>
            </w:r>
          </w:p>
        </w:tc>
        <w:tc>
          <w:tcPr>
            <w:tcW w:w="1250" w:type="pct"/>
            <w:tcBorders>
              <w:top w:val="single" w:sz="6" w:space="0" w:color="000000"/>
            </w:tcBorders>
          </w:tcPr>
          <w:p w:rsidR="00000000" w:rsidRDefault="00DC43B0">
            <w:pPr>
              <w:spacing w:line="360" w:lineRule="atLeast"/>
              <w:jc w:val="center"/>
              <w:rPr>
                <w:rFonts w:hint="eastAsia"/>
                <w:sz w:val="18"/>
              </w:rPr>
            </w:pPr>
            <w:r>
              <w:rPr>
                <w:rFonts w:hint="eastAsia"/>
                <w:sz w:val="18"/>
              </w:rPr>
              <w:t>1</w:t>
            </w:r>
            <w:r>
              <w:rPr>
                <w:rFonts w:hint="eastAsia"/>
                <w:sz w:val="18"/>
              </w:rPr>
              <w:t xml:space="preserve"> 538</w:t>
            </w:r>
          </w:p>
        </w:tc>
        <w:tc>
          <w:tcPr>
            <w:tcW w:w="1250" w:type="pct"/>
            <w:tcBorders>
              <w:top w:val="single" w:sz="6" w:space="0" w:color="000000"/>
            </w:tcBorders>
          </w:tcPr>
          <w:p w:rsidR="00000000" w:rsidRDefault="00DC43B0">
            <w:pPr>
              <w:spacing w:line="360" w:lineRule="atLeast"/>
              <w:jc w:val="center"/>
              <w:rPr>
                <w:rFonts w:hint="eastAsia"/>
                <w:sz w:val="18"/>
              </w:rPr>
            </w:pPr>
            <w:r>
              <w:rPr>
                <w:rFonts w:hint="eastAsia"/>
                <w:sz w:val="18"/>
              </w:rPr>
              <w:t>1 375 203.44</w:t>
            </w:r>
          </w:p>
        </w:tc>
      </w:tr>
      <w:tr w:rsidR="00000000">
        <w:tblPrEx>
          <w:tblCellMar>
            <w:top w:w="0" w:type="dxa"/>
            <w:bottom w:w="0" w:type="dxa"/>
          </w:tblCellMar>
        </w:tblPrEx>
        <w:tc>
          <w:tcPr>
            <w:tcW w:w="1250" w:type="pct"/>
            <w:tcBorders>
              <w:bottom w:val="nil"/>
            </w:tcBorders>
          </w:tcPr>
          <w:p w:rsidR="00000000" w:rsidRDefault="00DC43B0">
            <w:pPr>
              <w:spacing w:line="360" w:lineRule="atLeast"/>
              <w:jc w:val="center"/>
              <w:rPr>
                <w:rFonts w:hint="eastAsia"/>
                <w:sz w:val="18"/>
              </w:rPr>
            </w:pPr>
            <w:r>
              <w:rPr>
                <w:rFonts w:hint="eastAsia"/>
                <w:sz w:val="18"/>
              </w:rPr>
              <w:t>2000</w:t>
            </w:r>
          </w:p>
        </w:tc>
        <w:tc>
          <w:tcPr>
            <w:tcW w:w="1250" w:type="pct"/>
            <w:tcBorders>
              <w:bottom w:val="nil"/>
            </w:tcBorders>
          </w:tcPr>
          <w:p w:rsidR="00000000" w:rsidRDefault="00DC43B0">
            <w:pPr>
              <w:spacing w:line="360" w:lineRule="atLeast"/>
              <w:jc w:val="center"/>
              <w:rPr>
                <w:rFonts w:hint="eastAsia"/>
                <w:sz w:val="18"/>
              </w:rPr>
            </w:pPr>
            <w:r>
              <w:rPr>
                <w:rFonts w:hint="eastAsia"/>
                <w:sz w:val="18"/>
              </w:rPr>
              <w:t>60</w:t>
            </w:r>
          </w:p>
        </w:tc>
        <w:tc>
          <w:tcPr>
            <w:tcW w:w="1250" w:type="pct"/>
            <w:tcBorders>
              <w:bottom w:val="nil"/>
            </w:tcBorders>
          </w:tcPr>
          <w:p w:rsidR="00000000" w:rsidRDefault="00DC43B0">
            <w:pPr>
              <w:spacing w:line="360" w:lineRule="atLeast"/>
              <w:jc w:val="center"/>
              <w:rPr>
                <w:rFonts w:hint="eastAsia"/>
                <w:sz w:val="18"/>
              </w:rPr>
            </w:pPr>
            <w:r>
              <w:rPr>
                <w:rFonts w:hint="eastAsia"/>
                <w:sz w:val="18"/>
              </w:rPr>
              <w:t>1 320</w:t>
            </w:r>
          </w:p>
        </w:tc>
        <w:tc>
          <w:tcPr>
            <w:tcW w:w="1250" w:type="pct"/>
            <w:tcBorders>
              <w:bottom w:val="nil"/>
            </w:tcBorders>
          </w:tcPr>
          <w:p w:rsidR="00000000" w:rsidRDefault="00DC43B0">
            <w:pPr>
              <w:spacing w:line="360" w:lineRule="atLeast"/>
              <w:jc w:val="center"/>
              <w:rPr>
                <w:rFonts w:hint="eastAsia"/>
                <w:sz w:val="18"/>
              </w:rPr>
            </w:pPr>
            <w:r>
              <w:rPr>
                <w:rFonts w:hint="eastAsia"/>
                <w:sz w:val="18"/>
              </w:rPr>
              <w:t>1 239 446.23</w:t>
            </w:r>
          </w:p>
        </w:tc>
      </w:tr>
      <w:tr w:rsidR="00000000">
        <w:tblPrEx>
          <w:tblCellMar>
            <w:top w:w="0" w:type="dxa"/>
            <w:bottom w:w="0" w:type="dxa"/>
          </w:tblCellMar>
        </w:tblPrEx>
        <w:tc>
          <w:tcPr>
            <w:tcW w:w="125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2001</w:t>
            </w:r>
          </w:p>
        </w:tc>
        <w:tc>
          <w:tcPr>
            <w:tcW w:w="125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72</w:t>
            </w:r>
          </w:p>
        </w:tc>
        <w:tc>
          <w:tcPr>
            <w:tcW w:w="125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1 800</w:t>
            </w:r>
          </w:p>
        </w:tc>
        <w:tc>
          <w:tcPr>
            <w:tcW w:w="125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1 340 587.55</w:t>
            </w:r>
          </w:p>
        </w:tc>
      </w:tr>
    </w:tbl>
    <w:p w:rsidR="00000000" w:rsidRDefault="00DC43B0">
      <w:pPr>
        <w:spacing w:after="240" w:line="360" w:lineRule="atLeast"/>
        <w:rPr>
          <w:rFonts w:hint="eastAsia"/>
          <w:sz w:val="18"/>
        </w:rPr>
      </w:pPr>
      <w:r>
        <w:rPr>
          <w:rFonts w:hint="eastAsia"/>
          <w:sz w:val="18"/>
        </w:rPr>
        <w:t>资料来源：妇女委员会。</w:t>
      </w:r>
    </w:p>
    <w:p w:rsidR="00000000" w:rsidRDefault="00DC43B0" w:rsidP="00DC43B0">
      <w:pPr>
        <w:pStyle w:val="10"/>
        <w:spacing w:beforeLines="0" w:before="0" w:afterLines="0" w:after="240" w:line="360" w:lineRule="atLeast"/>
        <w:ind w:firstLine="31680"/>
        <w:rPr>
          <w:rFonts w:hint="eastAsia"/>
        </w:rPr>
      </w:pPr>
      <w:r>
        <w:rPr>
          <w:rFonts w:hint="eastAsia"/>
        </w:rPr>
        <w:t>与公共当局（市政府、省议会等）合作，在创造新的就业机会的背景下，根据各地的本地需要进行职业培训和就业培训。上述培训活动提供了丰富多彩的课程，因为它们的根本目标就是适应地方市场的需求。</w:t>
      </w:r>
    </w:p>
    <w:p w:rsidR="00000000" w:rsidRDefault="00DC43B0" w:rsidP="00DC43B0">
      <w:pPr>
        <w:pStyle w:val="10"/>
        <w:spacing w:beforeLines="0" w:before="0" w:afterLines="0" w:after="240" w:line="360" w:lineRule="atLeast"/>
        <w:ind w:firstLine="31680"/>
        <w:rPr>
          <w:rFonts w:hint="eastAsia"/>
        </w:rPr>
      </w:pPr>
      <w:r>
        <w:rPr>
          <w:rFonts w:hint="eastAsia"/>
        </w:rPr>
        <w:t>在本报告涉及的阶段内，为开展培训共投入了</w:t>
      </w:r>
      <w:r>
        <w:rPr>
          <w:rFonts w:hint="eastAsia"/>
        </w:rPr>
        <w:t>518 553.24</w:t>
      </w:r>
      <w:r>
        <w:rPr>
          <w:rFonts w:hint="eastAsia"/>
        </w:rPr>
        <w:t>欧元，共有</w:t>
      </w:r>
      <w:r>
        <w:rPr>
          <w:rFonts w:hint="eastAsia"/>
        </w:rPr>
        <w:t>997</w:t>
      </w:r>
      <w:r>
        <w:rPr>
          <w:rFonts w:hint="eastAsia"/>
        </w:rPr>
        <w:t>名妇女接受了培训。</w:t>
      </w:r>
    </w:p>
    <w:p w:rsidR="00000000" w:rsidRDefault="00DC43B0" w:rsidP="00DC43B0">
      <w:pPr>
        <w:pStyle w:val="10"/>
        <w:spacing w:beforeLines="0" w:before="0" w:afterLines="0" w:after="240" w:line="360" w:lineRule="atLeast"/>
        <w:ind w:firstLine="31680"/>
        <w:rPr>
          <w:rFonts w:hint="eastAsia"/>
        </w:rPr>
      </w:pPr>
      <w:r>
        <w:rPr>
          <w:rFonts w:hint="eastAsia"/>
        </w:rPr>
        <w:t>C-TEST</w:t>
      </w:r>
      <w:r>
        <w:rPr>
          <w:rFonts w:hint="eastAsia"/>
        </w:rPr>
        <w:t>项目：从</w:t>
      </w:r>
      <w:r>
        <w:rPr>
          <w:rFonts w:hint="eastAsia"/>
        </w:rPr>
        <w:t>1998</w:t>
      </w:r>
      <w:r>
        <w:rPr>
          <w:rFonts w:hint="eastAsia"/>
        </w:rPr>
        <w:t>年起，电信服务虚拟中心的目标是</w:t>
      </w:r>
      <w:r>
        <w:rPr>
          <w:rFonts w:hint="eastAsia"/>
        </w:rPr>
        <w:t>开展新技术培训并鼓励妇女将远程工作作为一种新的就业形式，从而促进她们加入劳动力市场。</w:t>
      </w:r>
      <w:r>
        <w:rPr>
          <w:rFonts w:hint="eastAsia"/>
        </w:rPr>
        <w:t>C-TEST</w:t>
      </w:r>
      <w:r>
        <w:rPr>
          <w:rFonts w:hint="eastAsia"/>
        </w:rPr>
        <w:t>项目面向掌握办公室自动化技术和利用新技术从事专业活动或发展企业计划的妇女。</w:t>
      </w:r>
    </w:p>
    <w:p w:rsidR="00000000" w:rsidRDefault="00DC43B0" w:rsidP="00DC43B0">
      <w:pPr>
        <w:pStyle w:val="10"/>
        <w:spacing w:beforeLines="0" w:before="0" w:afterLines="0" w:after="240" w:line="360" w:lineRule="atLeast"/>
        <w:ind w:firstLine="31680"/>
        <w:rPr>
          <w:rFonts w:hint="eastAsia"/>
        </w:rPr>
      </w:pPr>
      <w:r>
        <w:rPr>
          <w:rFonts w:hint="eastAsia"/>
        </w:rPr>
        <w:t>自</w:t>
      </w:r>
      <w:r>
        <w:rPr>
          <w:rFonts w:hint="eastAsia"/>
        </w:rPr>
        <w:t>2001</w:t>
      </w:r>
      <w:r>
        <w:rPr>
          <w:rFonts w:hint="eastAsia"/>
        </w:rPr>
        <w:t>年起，开始提供在线培训服务。正如下表所示，在线培训大幅度增加了课程数量和接受培训的人数。</w:t>
      </w:r>
    </w:p>
    <w:tbl>
      <w:tblPr>
        <w:tblW w:w="4878" w:type="pct"/>
        <w:tblInd w:w="108" w:type="dxa"/>
        <w:tblBorders>
          <w:top w:val="nil"/>
          <w:left w:val="nil"/>
          <w:bottom w:val="single" w:sz="12" w:space="0" w:color="808080"/>
          <w:right w:val="nil"/>
          <w:insideH w:val="nil"/>
          <w:insideV w:val="nil"/>
        </w:tblBorders>
        <w:tblLook w:val="00B1" w:firstRow="1" w:lastRow="0" w:firstColumn="1" w:lastColumn="0" w:noHBand="0" w:noVBand="0"/>
      </w:tblPr>
      <w:tblGrid>
        <w:gridCol w:w="3213"/>
        <w:gridCol w:w="3323"/>
        <w:gridCol w:w="3185"/>
      </w:tblGrid>
      <w:tr w:rsidR="00000000">
        <w:tblPrEx>
          <w:tblCellMar>
            <w:top w:w="0" w:type="dxa"/>
            <w:bottom w:w="0" w:type="dxa"/>
          </w:tblCellMar>
        </w:tblPrEx>
        <w:tc>
          <w:tcPr>
            <w:tcW w:w="1653" w:type="pct"/>
            <w:tcBorders>
              <w:bottom w:val="nil"/>
            </w:tcBorders>
          </w:tcPr>
          <w:p w:rsidR="00000000" w:rsidRDefault="00DC43B0">
            <w:pPr>
              <w:spacing w:line="360" w:lineRule="atLeast"/>
              <w:rPr>
                <w:rFonts w:hint="eastAsia"/>
                <w:sz w:val="18"/>
              </w:rPr>
            </w:pPr>
          </w:p>
        </w:tc>
        <w:tc>
          <w:tcPr>
            <w:tcW w:w="1709"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培训（期）</w:t>
            </w:r>
          </w:p>
        </w:tc>
        <w:tc>
          <w:tcPr>
            <w:tcW w:w="1638"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用户人数</w:t>
            </w:r>
          </w:p>
        </w:tc>
      </w:tr>
      <w:tr w:rsidR="00000000">
        <w:tblPrEx>
          <w:tblCellMar>
            <w:top w:w="0" w:type="dxa"/>
            <w:bottom w:w="0" w:type="dxa"/>
          </w:tblCellMar>
        </w:tblPrEx>
        <w:tc>
          <w:tcPr>
            <w:tcW w:w="1653" w:type="pct"/>
            <w:tcBorders>
              <w:top w:val="nil"/>
            </w:tcBorders>
          </w:tcPr>
          <w:p w:rsidR="00000000" w:rsidRDefault="00DC43B0">
            <w:pPr>
              <w:spacing w:line="360" w:lineRule="atLeast"/>
              <w:jc w:val="center"/>
              <w:rPr>
                <w:rFonts w:hint="eastAsia"/>
                <w:sz w:val="18"/>
              </w:rPr>
            </w:pPr>
            <w:r>
              <w:rPr>
                <w:rFonts w:hint="eastAsia"/>
                <w:sz w:val="18"/>
              </w:rPr>
              <w:t>1999</w:t>
            </w:r>
          </w:p>
        </w:tc>
        <w:tc>
          <w:tcPr>
            <w:tcW w:w="1709" w:type="pct"/>
            <w:tcBorders>
              <w:top w:val="single" w:sz="6" w:space="0" w:color="000000"/>
            </w:tcBorders>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4</w:t>
            </w:r>
          </w:p>
        </w:tc>
        <w:tc>
          <w:tcPr>
            <w:tcW w:w="1638" w:type="pct"/>
            <w:tcBorders>
              <w:top w:val="single" w:sz="6" w:space="0" w:color="000000"/>
            </w:tcBorders>
          </w:tcPr>
          <w:p w:rsidR="00000000" w:rsidRDefault="00DC43B0">
            <w:pPr>
              <w:spacing w:line="360" w:lineRule="atLeast"/>
              <w:jc w:val="center"/>
              <w:rPr>
                <w:rFonts w:hint="eastAsia"/>
                <w:sz w:val="18"/>
              </w:rPr>
            </w:pPr>
            <w:r>
              <w:rPr>
                <w:rFonts w:hint="eastAsia"/>
                <w:sz w:val="18"/>
              </w:rPr>
              <w:t>112</w:t>
            </w:r>
          </w:p>
        </w:tc>
      </w:tr>
      <w:tr w:rsidR="00000000">
        <w:tblPrEx>
          <w:tblCellMar>
            <w:top w:w="0" w:type="dxa"/>
            <w:bottom w:w="0" w:type="dxa"/>
          </w:tblCellMar>
        </w:tblPrEx>
        <w:tc>
          <w:tcPr>
            <w:tcW w:w="1653" w:type="pct"/>
          </w:tcPr>
          <w:p w:rsidR="00000000" w:rsidRDefault="00DC43B0">
            <w:pPr>
              <w:spacing w:line="360" w:lineRule="atLeast"/>
              <w:jc w:val="center"/>
              <w:rPr>
                <w:rFonts w:hint="eastAsia"/>
                <w:sz w:val="18"/>
              </w:rPr>
            </w:pPr>
            <w:r>
              <w:rPr>
                <w:rFonts w:hint="eastAsia"/>
                <w:sz w:val="18"/>
              </w:rPr>
              <w:t>2000</w:t>
            </w:r>
          </w:p>
        </w:tc>
        <w:tc>
          <w:tcPr>
            <w:tcW w:w="1709" w:type="pct"/>
          </w:tcPr>
          <w:p w:rsidR="00000000" w:rsidRDefault="00DC43B0">
            <w:pPr>
              <w:spacing w:line="360" w:lineRule="atLeast"/>
              <w:jc w:val="center"/>
              <w:rPr>
                <w:rFonts w:hint="eastAsia"/>
                <w:sz w:val="18"/>
              </w:rPr>
            </w:pPr>
            <w:r>
              <w:rPr>
                <w:rFonts w:hint="eastAsia"/>
                <w:sz w:val="18"/>
              </w:rPr>
              <w:t>2</w:t>
            </w:r>
          </w:p>
        </w:tc>
        <w:tc>
          <w:tcPr>
            <w:tcW w:w="1638" w:type="pct"/>
          </w:tcPr>
          <w:p w:rsidR="00000000" w:rsidRDefault="00DC43B0">
            <w:pPr>
              <w:spacing w:line="360" w:lineRule="atLeast"/>
              <w:jc w:val="center"/>
              <w:rPr>
                <w:rFonts w:hint="eastAsia"/>
                <w:sz w:val="18"/>
              </w:rPr>
            </w:pPr>
            <w:r>
              <w:rPr>
                <w:rFonts w:hint="eastAsia"/>
                <w:sz w:val="18"/>
              </w:rPr>
              <w:t>50</w:t>
            </w:r>
          </w:p>
        </w:tc>
      </w:tr>
      <w:tr w:rsidR="00000000">
        <w:tblPrEx>
          <w:tblCellMar>
            <w:top w:w="0" w:type="dxa"/>
            <w:bottom w:w="0" w:type="dxa"/>
          </w:tblCellMar>
        </w:tblPrEx>
        <w:tc>
          <w:tcPr>
            <w:tcW w:w="1653" w:type="pct"/>
            <w:tcBorders>
              <w:bottom w:val="single" w:sz="4" w:space="0" w:color="auto"/>
            </w:tcBorders>
          </w:tcPr>
          <w:p w:rsidR="00000000" w:rsidRDefault="00DC43B0">
            <w:pPr>
              <w:spacing w:line="360" w:lineRule="atLeast"/>
              <w:jc w:val="center"/>
              <w:rPr>
                <w:rFonts w:hint="eastAsia"/>
                <w:sz w:val="18"/>
              </w:rPr>
            </w:pPr>
            <w:r>
              <w:rPr>
                <w:rFonts w:hint="eastAsia"/>
                <w:sz w:val="18"/>
              </w:rPr>
              <w:t>2001</w:t>
            </w:r>
          </w:p>
        </w:tc>
        <w:tc>
          <w:tcPr>
            <w:tcW w:w="1709" w:type="pct"/>
            <w:tcBorders>
              <w:bottom w:val="single" w:sz="4" w:space="0" w:color="auto"/>
            </w:tcBorders>
          </w:tcPr>
          <w:p w:rsidR="00000000" w:rsidRDefault="00DC43B0">
            <w:pPr>
              <w:spacing w:line="360" w:lineRule="atLeast"/>
              <w:jc w:val="center"/>
              <w:rPr>
                <w:rFonts w:hint="eastAsia"/>
                <w:sz w:val="18"/>
              </w:rPr>
            </w:pPr>
            <w:r>
              <w:rPr>
                <w:rFonts w:hint="eastAsia"/>
                <w:sz w:val="18"/>
              </w:rPr>
              <w:t>45</w:t>
            </w:r>
          </w:p>
        </w:tc>
        <w:tc>
          <w:tcPr>
            <w:tcW w:w="1638" w:type="pct"/>
            <w:tcBorders>
              <w:bottom w:val="single" w:sz="4" w:space="0" w:color="auto"/>
            </w:tcBorders>
          </w:tcPr>
          <w:p w:rsidR="00000000" w:rsidRDefault="00DC43B0">
            <w:pPr>
              <w:spacing w:line="360" w:lineRule="atLeast"/>
              <w:jc w:val="center"/>
              <w:rPr>
                <w:rFonts w:hint="eastAsia"/>
                <w:sz w:val="18"/>
              </w:rPr>
            </w:pPr>
            <w:r>
              <w:rPr>
                <w:rFonts w:hint="eastAsia"/>
                <w:sz w:val="18"/>
              </w:rPr>
              <w:t>1 600</w:t>
            </w:r>
          </w:p>
        </w:tc>
      </w:tr>
    </w:tbl>
    <w:p w:rsidR="00000000" w:rsidRDefault="00DC43B0">
      <w:pPr>
        <w:spacing w:after="240" w:line="360" w:lineRule="atLeast"/>
        <w:rPr>
          <w:rFonts w:hint="eastAsia"/>
        </w:rPr>
      </w:pPr>
      <w:r>
        <w:rPr>
          <w:rFonts w:hint="eastAsia"/>
          <w:sz w:val="18"/>
        </w:rPr>
        <w:t>资料来源：妇女委员会。</w:t>
      </w:r>
    </w:p>
    <w:p w:rsidR="00000000" w:rsidRDefault="00DC43B0" w:rsidP="00DC43B0">
      <w:pPr>
        <w:pStyle w:val="10"/>
        <w:spacing w:beforeLines="0" w:before="0" w:afterLines="0" w:after="240" w:line="360" w:lineRule="atLeast"/>
        <w:ind w:firstLine="31680"/>
        <w:rPr>
          <w:rFonts w:hint="eastAsia"/>
        </w:rPr>
      </w:pPr>
      <w:r>
        <w:rPr>
          <w:rFonts w:hint="eastAsia"/>
        </w:rPr>
        <w:t>另外，通过电信服务虚拟中心提供远程工作的培训、指导和咨询，并为女性用户创造条件，使她们能够在这个空间内建立自己的网</w:t>
      </w:r>
      <w:r>
        <w:rPr>
          <w:rFonts w:hint="eastAsia"/>
        </w:rPr>
        <w:t>页。</w:t>
      </w:r>
    </w:p>
    <w:p w:rsidR="00000000" w:rsidRDefault="00DC43B0" w:rsidP="00DC43B0">
      <w:pPr>
        <w:pStyle w:val="10"/>
        <w:spacing w:beforeLines="0" w:before="0" w:afterLines="0" w:after="240" w:line="360" w:lineRule="atLeast"/>
        <w:ind w:firstLine="31680"/>
        <w:rPr>
          <w:rFonts w:hint="eastAsia"/>
        </w:rPr>
      </w:pPr>
      <w:r>
        <w:rPr>
          <w:rFonts w:hint="eastAsia"/>
        </w:rPr>
        <w:t>CLARA</w:t>
      </w:r>
      <w:r>
        <w:rPr>
          <w:rFonts w:hint="eastAsia"/>
        </w:rPr>
        <w:t>方案包括针对处于被排斥风险中的妇女的社会融合和就业安置计划。它们的目标对象是下列某一群体中的女性：性别暴力的受害者、核心家庭的家长、</w:t>
      </w:r>
      <w:r>
        <w:rPr>
          <w:rFonts w:hint="eastAsia"/>
        </w:rPr>
        <w:t>45</w:t>
      </w:r>
      <w:r>
        <w:rPr>
          <w:rFonts w:hint="eastAsia"/>
        </w:rPr>
        <w:t>岁以上没有文凭的妇女、少数民族妇女、移民、残疾人或被监禁的妇女。</w:t>
      </w:r>
    </w:p>
    <w:p w:rsidR="00000000" w:rsidRDefault="00DC43B0" w:rsidP="00DC43B0">
      <w:pPr>
        <w:pStyle w:val="10"/>
        <w:spacing w:beforeLines="0" w:before="0" w:afterLines="0" w:after="240" w:line="360" w:lineRule="atLeast"/>
        <w:ind w:firstLine="31680"/>
        <w:rPr>
          <w:rFonts w:hint="eastAsia"/>
        </w:rPr>
      </w:pPr>
      <w:r>
        <w:rPr>
          <w:rFonts w:hint="eastAsia"/>
        </w:rPr>
        <w:t>2002</w:t>
      </w:r>
      <w:r>
        <w:rPr>
          <w:rFonts w:hint="eastAsia"/>
        </w:rPr>
        <w:t>年，与国家就业委员会和</w:t>
      </w:r>
      <w:r>
        <w:rPr>
          <w:rFonts w:hint="eastAsia"/>
        </w:rPr>
        <w:t>VIPS</w:t>
      </w:r>
      <w:r>
        <w:rPr>
          <w:rFonts w:hint="eastAsia"/>
        </w:rPr>
        <w:t>集团签订了一个合作协议，以虐待受害者为对象，实施一个就业安置计划。其特点是为这些妇女提供工作时间灵活、工作地点离家近的工作岗位，提供从事该工作所需要的基本培训。</w:t>
      </w:r>
    </w:p>
    <w:p w:rsidR="00000000" w:rsidRDefault="00DC43B0" w:rsidP="00DC43B0">
      <w:pPr>
        <w:pStyle w:val="10"/>
        <w:spacing w:beforeLines="0" w:before="0" w:afterLines="0" w:after="240" w:line="360" w:lineRule="atLeast"/>
        <w:ind w:firstLine="31680"/>
        <w:rPr>
          <w:rFonts w:hint="eastAsia"/>
        </w:rPr>
      </w:pPr>
      <w:r>
        <w:rPr>
          <w:rFonts w:hint="eastAsia"/>
        </w:rPr>
        <w:t>最后，为长期失业的妇女举办了职业指导和求职技巧讲习班，目的是为她们提供必要的求职工具，使她们了</w:t>
      </w:r>
      <w:r>
        <w:rPr>
          <w:rFonts w:hint="eastAsia"/>
        </w:rPr>
        <w:t>解劳动市场中新的就业渠道，以便她们能够找到工作。</w:t>
      </w:r>
    </w:p>
    <w:p w:rsidR="00000000" w:rsidRDefault="00DC43B0" w:rsidP="00DC43B0">
      <w:pPr>
        <w:pStyle w:val="10"/>
        <w:spacing w:beforeLines="0" w:before="0" w:afterLines="0" w:after="240" w:line="360" w:lineRule="atLeast"/>
        <w:ind w:firstLine="31680"/>
        <w:rPr>
          <w:rFonts w:hint="eastAsia"/>
        </w:rPr>
      </w:pPr>
      <w:r>
        <w:rPr>
          <w:rFonts w:hint="eastAsia"/>
        </w:rPr>
        <w:t>上述讲习班是与多个市政府、省议会和自治区的平等机构共同举办的，而且，相关地区的企业的人力资源部门负责人也参与了讲习班的工作。</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至</w:t>
      </w:r>
      <w:r>
        <w:rPr>
          <w:rFonts w:hint="eastAsia"/>
        </w:rPr>
        <w:t>2001</w:t>
      </w:r>
      <w:r>
        <w:rPr>
          <w:rFonts w:hint="eastAsia"/>
        </w:rPr>
        <w:t>年，一共举力了</w:t>
      </w:r>
      <w:r>
        <w:rPr>
          <w:rFonts w:hint="eastAsia"/>
        </w:rPr>
        <w:t>52</w:t>
      </w:r>
      <w:r>
        <w:rPr>
          <w:rFonts w:hint="eastAsia"/>
        </w:rPr>
        <w:t>期讲习班，总计有</w:t>
      </w:r>
      <w:r>
        <w:rPr>
          <w:rFonts w:hint="eastAsia"/>
        </w:rPr>
        <w:t>1 051</w:t>
      </w:r>
      <w:r>
        <w:rPr>
          <w:rFonts w:hint="eastAsia"/>
        </w:rPr>
        <w:t>名妇女参加了培训，总成本达</w:t>
      </w:r>
      <w:r>
        <w:rPr>
          <w:rFonts w:hint="eastAsia"/>
        </w:rPr>
        <w:t>226 171.63</w:t>
      </w:r>
      <w:r>
        <w:rPr>
          <w:rFonts w:hint="eastAsia"/>
        </w:rPr>
        <w:t>欧元。</w:t>
      </w:r>
    </w:p>
    <w:p w:rsidR="00000000" w:rsidRDefault="00DC43B0" w:rsidP="00DC43B0">
      <w:pPr>
        <w:pStyle w:val="10"/>
        <w:spacing w:beforeLines="0" w:before="0" w:afterLines="0" w:after="240" w:line="360" w:lineRule="atLeast"/>
        <w:ind w:firstLine="31680"/>
        <w:rPr>
          <w:rFonts w:hint="eastAsia"/>
        </w:rPr>
      </w:pPr>
      <w:r>
        <w:rPr>
          <w:rFonts w:eastAsia="SimHei" w:hint="eastAsia"/>
        </w:rPr>
        <w:t>支持女企业家</w:t>
      </w:r>
      <w:r>
        <w:rPr>
          <w:rFonts w:hint="eastAsia"/>
        </w:rPr>
        <w:t>是妇女委员会的重要行动路线之一，因为自谋职业可以帮助她们进入经济领域，提高企业组织中的妇女比率。为此，实施了下列方案：</w:t>
      </w:r>
    </w:p>
    <w:p w:rsidR="00000000" w:rsidRDefault="00DC43B0" w:rsidP="00DC43B0">
      <w:pPr>
        <w:pStyle w:val="10"/>
        <w:spacing w:beforeLines="0" w:before="0" w:afterLines="0" w:after="240" w:line="360" w:lineRule="atLeast"/>
        <w:ind w:firstLine="31680"/>
        <w:rPr>
          <w:rFonts w:hint="eastAsia"/>
        </w:rPr>
      </w:pPr>
      <w:r>
        <w:rPr>
          <w:rFonts w:eastAsia="SimHei" w:hint="eastAsia"/>
        </w:rPr>
        <w:t>“从女创业者到女企业家”</w:t>
      </w:r>
      <w:r>
        <w:rPr>
          <w:rFonts w:hint="eastAsia"/>
        </w:rPr>
        <w:t>。它是</w:t>
      </w:r>
      <w:r>
        <w:rPr>
          <w:rFonts w:eastAsia="SimHei"/>
        </w:rPr>
        <w:t>NOW</w:t>
      </w:r>
      <w:r>
        <w:rPr>
          <w:rFonts w:eastAsia="SimHei" w:hint="eastAsia"/>
        </w:rPr>
        <w:t>社区就业倡议</w:t>
      </w:r>
      <w:r>
        <w:rPr>
          <w:rFonts w:hint="eastAsia"/>
        </w:rPr>
        <w:t>的组成方案，其执行期已于</w:t>
      </w:r>
      <w:r>
        <w:rPr>
          <w:rFonts w:hint="eastAsia"/>
        </w:rPr>
        <w:t>1999</w:t>
      </w:r>
      <w:r>
        <w:rPr>
          <w:rFonts w:hint="eastAsia"/>
        </w:rPr>
        <w:t>年结束。</w:t>
      </w:r>
      <w:r>
        <w:rPr>
          <w:rFonts w:hint="eastAsia"/>
        </w:rPr>
        <w:t>该方案实施了一个促进和加强妇女企业倡仪的纲要计划，通过它，在各商会中设立了技术援助室，向希望自谋职业或创办企业或扩大经营规模的妇女提供信息、培训和咨询服务。</w:t>
      </w:r>
    </w:p>
    <w:p w:rsidR="00000000" w:rsidRDefault="00DC43B0" w:rsidP="00DC43B0">
      <w:pPr>
        <w:pStyle w:val="10"/>
        <w:spacing w:beforeLines="0" w:before="0" w:afterLines="0" w:after="240" w:line="360" w:lineRule="atLeast"/>
        <w:ind w:firstLine="31680"/>
        <w:rPr>
          <w:rFonts w:hint="eastAsia"/>
        </w:rPr>
      </w:pPr>
      <w:r>
        <w:rPr>
          <w:rFonts w:hint="eastAsia"/>
        </w:rPr>
        <w:t>该方案取得的成果是，共有</w:t>
      </w:r>
      <w:r>
        <w:rPr>
          <w:rFonts w:hint="eastAsia"/>
        </w:rPr>
        <w:t>12 528</w:t>
      </w:r>
      <w:r>
        <w:rPr>
          <w:rFonts w:hint="eastAsia"/>
        </w:rPr>
        <w:t>名妇女接受了</w:t>
      </w:r>
      <w:r>
        <w:rPr>
          <w:rFonts w:hint="eastAsia"/>
        </w:rPr>
        <w:t>3 725</w:t>
      </w:r>
      <w:r>
        <w:rPr>
          <w:rFonts w:hint="eastAsia"/>
        </w:rPr>
        <w:t>期培训，</w:t>
      </w:r>
      <w:r>
        <w:rPr>
          <w:rFonts w:hint="eastAsia"/>
        </w:rPr>
        <w:t>44 462</w:t>
      </w:r>
      <w:r>
        <w:rPr>
          <w:rFonts w:hint="eastAsia"/>
        </w:rPr>
        <w:t>名妇女获得了咨询服务，创建了</w:t>
      </w:r>
      <w:r>
        <w:rPr>
          <w:rFonts w:hint="eastAsia"/>
        </w:rPr>
        <w:t>1 134</w:t>
      </w:r>
      <w:r>
        <w:rPr>
          <w:rFonts w:hint="eastAsia"/>
        </w:rPr>
        <w:t>家企业，提供了</w:t>
      </w:r>
      <w:r>
        <w:rPr>
          <w:rFonts w:hint="eastAsia"/>
        </w:rPr>
        <w:t>2 000</w:t>
      </w:r>
      <w:r>
        <w:rPr>
          <w:rFonts w:hint="eastAsia"/>
        </w:rPr>
        <w:t>多个工作岗位。</w:t>
      </w:r>
    </w:p>
    <w:p w:rsidR="00000000" w:rsidRDefault="00DC43B0" w:rsidP="00DC43B0">
      <w:pPr>
        <w:pStyle w:val="10"/>
        <w:spacing w:beforeLines="0" w:before="0" w:afterLines="0" w:after="240" w:line="360" w:lineRule="atLeast"/>
        <w:ind w:firstLine="31680"/>
        <w:rPr>
          <w:rFonts w:hint="eastAsia"/>
        </w:rPr>
      </w:pPr>
      <w:r>
        <w:rPr>
          <w:rFonts w:hint="eastAsia"/>
        </w:rPr>
        <w:t>作为前一个方案的延续，与西班牙商业、工业和海运业官方商会高级委员会和各地的地方商会合作，实施</w:t>
      </w:r>
      <w:r>
        <w:rPr>
          <w:rFonts w:eastAsia="SimHei" w:hint="eastAsia"/>
        </w:rPr>
        <w:t>妇女企业援助方案</w:t>
      </w:r>
      <w:r>
        <w:rPr>
          <w:rFonts w:hint="eastAsia"/>
        </w:rPr>
        <w:t>，向女创业者和女企业家提供各种与企业创办和企业管理有关的信息、指导和咨询服务。这些服务由与</w:t>
      </w:r>
      <w:r>
        <w:rPr>
          <w:rFonts w:hint="eastAsia"/>
        </w:rPr>
        <w:t>妇女委员会合作的</w:t>
      </w:r>
      <w:r>
        <w:rPr>
          <w:rFonts w:hint="eastAsia"/>
        </w:rPr>
        <w:t>58</w:t>
      </w:r>
      <w:r>
        <w:rPr>
          <w:rFonts w:hint="eastAsia"/>
        </w:rPr>
        <w:t>个商会的技术援助室提供。为此，自</w:t>
      </w:r>
      <w:r>
        <w:rPr>
          <w:rFonts w:hint="eastAsia"/>
        </w:rPr>
        <w:t>2001</w:t>
      </w:r>
      <w:r>
        <w:rPr>
          <w:rFonts w:hint="eastAsia"/>
        </w:rPr>
        <w:t>年起，还开始提供在线服务，网址是</w:t>
      </w:r>
      <w:hyperlink r:id="rId39" w:history="1">
        <w:r>
          <w:rPr>
            <w:rStyle w:val="Hyperlink"/>
            <w:rFonts w:hint="eastAsia"/>
          </w:rPr>
          <w:t>www.e-empresarias.net</w:t>
        </w:r>
      </w:hyperlink>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这样，妇女可以利用因特网咨询企业创办（手续、法律形式……）和企业管理方面的问题。另外，在线服务还提供必要的信息，以便用户对自己的企业计划或经营活动进行自我检查评估。截至</w:t>
      </w:r>
      <w:r>
        <w:rPr>
          <w:rFonts w:hint="eastAsia"/>
        </w:rPr>
        <w:t>2002</w:t>
      </w:r>
      <w:r>
        <w:rPr>
          <w:rFonts w:hint="eastAsia"/>
        </w:rPr>
        <w:t>年</w:t>
      </w:r>
      <w:r>
        <w:rPr>
          <w:rFonts w:hint="eastAsia"/>
        </w:rPr>
        <w:t>11</w:t>
      </w:r>
      <w:r>
        <w:rPr>
          <w:rFonts w:hint="eastAsia"/>
        </w:rPr>
        <w:t>月</w:t>
      </w:r>
      <w:r>
        <w:rPr>
          <w:rFonts w:hint="eastAsia"/>
        </w:rPr>
        <w:t>15</w:t>
      </w:r>
      <w:r>
        <w:rPr>
          <w:rFonts w:hint="eastAsia"/>
        </w:rPr>
        <w:t>日，在线咨询达到了</w:t>
      </w:r>
      <w:r>
        <w:rPr>
          <w:rFonts w:hint="eastAsia"/>
        </w:rPr>
        <w:t>6 819</w:t>
      </w:r>
      <w:r>
        <w:rPr>
          <w:rFonts w:hint="eastAsia"/>
        </w:rPr>
        <w:t>次。</w:t>
      </w:r>
    </w:p>
    <w:p w:rsidR="00000000" w:rsidRDefault="00DC43B0" w:rsidP="00DC43B0">
      <w:pPr>
        <w:pStyle w:val="10"/>
        <w:spacing w:beforeLines="0" w:before="0" w:afterLines="0" w:after="240" w:line="360" w:lineRule="atLeast"/>
        <w:ind w:firstLine="31680"/>
        <w:rPr>
          <w:rFonts w:hint="eastAsia"/>
        </w:rPr>
      </w:pPr>
      <w:r>
        <w:rPr>
          <w:rFonts w:hint="eastAsia"/>
        </w:rPr>
        <w:t>还编辑出版了一份简报，提供企业界的各种相关信息并收录了其他相</w:t>
      </w:r>
      <w:r>
        <w:rPr>
          <w:rFonts w:hint="eastAsia"/>
        </w:rPr>
        <w:t>关网站的网址。</w:t>
      </w:r>
    </w:p>
    <w:p w:rsidR="00000000" w:rsidRDefault="00DC43B0" w:rsidP="00DC43B0">
      <w:pPr>
        <w:pStyle w:val="10"/>
        <w:spacing w:beforeLines="0" w:before="0" w:afterLines="0" w:after="240" w:line="360" w:lineRule="atLeast"/>
        <w:ind w:firstLine="31680"/>
        <w:rPr>
          <w:rFonts w:hint="eastAsia"/>
        </w:rPr>
      </w:pPr>
      <w:r>
        <w:rPr>
          <w:rFonts w:hint="eastAsia"/>
        </w:rPr>
        <w:t>在该方案实施的两年间，共有</w:t>
      </w:r>
      <w:r>
        <w:rPr>
          <w:rFonts w:hint="eastAsia"/>
        </w:rPr>
        <w:t>1 580</w:t>
      </w:r>
      <w:r>
        <w:rPr>
          <w:rFonts w:hint="eastAsia"/>
        </w:rPr>
        <w:t>家企业成立，总共创造了</w:t>
      </w:r>
      <w:r>
        <w:rPr>
          <w:rFonts w:hint="eastAsia"/>
        </w:rPr>
        <w:t>602</w:t>
      </w:r>
      <w:r>
        <w:rPr>
          <w:rFonts w:hint="eastAsia"/>
        </w:rPr>
        <w:t>个领薪职位。</w:t>
      </w:r>
    </w:p>
    <w:tbl>
      <w:tblPr>
        <w:tblW w:w="5000" w:type="pct"/>
        <w:tblBorders>
          <w:top w:val="nil"/>
          <w:left w:val="nil"/>
          <w:bottom w:val="single" w:sz="12" w:space="0" w:color="808080"/>
          <w:right w:val="nil"/>
          <w:insideH w:val="nil"/>
          <w:insideV w:val="nil"/>
        </w:tblBorders>
        <w:tblLook w:val="00B1" w:firstRow="1" w:lastRow="0" w:firstColumn="1" w:lastColumn="0" w:noHBand="0" w:noVBand="0"/>
      </w:tblPr>
      <w:tblGrid>
        <w:gridCol w:w="1061"/>
        <w:gridCol w:w="1483"/>
        <w:gridCol w:w="1483"/>
        <w:gridCol w:w="1682"/>
        <w:gridCol w:w="2280"/>
        <w:gridCol w:w="1975"/>
      </w:tblGrid>
      <w:tr w:rsidR="00000000">
        <w:tblPrEx>
          <w:tblCellMar>
            <w:top w:w="0" w:type="dxa"/>
            <w:bottom w:w="0" w:type="dxa"/>
          </w:tblCellMar>
        </w:tblPrEx>
        <w:tc>
          <w:tcPr>
            <w:tcW w:w="533" w:type="pct"/>
            <w:tcBorders>
              <w:bottom w:val="nil"/>
            </w:tcBorders>
          </w:tcPr>
          <w:p w:rsidR="00000000" w:rsidRDefault="00DC43B0">
            <w:pPr>
              <w:spacing w:line="360" w:lineRule="atLeast"/>
              <w:rPr>
                <w:rFonts w:hint="eastAsia"/>
                <w:sz w:val="18"/>
              </w:rPr>
            </w:pPr>
          </w:p>
        </w:tc>
        <w:tc>
          <w:tcPr>
            <w:tcW w:w="744"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受训妇女人数</w:t>
            </w:r>
          </w:p>
        </w:tc>
        <w:tc>
          <w:tcPr>
            <w:tcW w:w="744"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咨询妇女人数</w:t>
            </w:r>
          </w:p>
        </w:tc>
        <w:tc>
          <w:tcPr>
            <w:tcW w:w="844"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创办企业（个）</w:t>
            </w:r>
          </w:p>
        </w:tc>
        <w:tc>
          <w:tcPr>
            <w:tcW w:w="1144"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创造的受薪职位（个）</w:t>
            </w:r>
          </w:p>
        </w:tc>
        <w:tc>
          <w:tcPr>
            <w:tcW w:w="991"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投资额（欧元）</w:t>
            </w:r>
          </w:p>
        </w:tc>
      </w:tr>
      <w:tr w:rsidR="00000000">
        <w:tblPrEx>
          <w:tblCellMar>
            <w:top w:w="0" w:type="dxa"/>
            <w:bottom w:w="0" w:type="dxa"/>
          </w:tblCellMar>
        </w:tblPrEx>
        <w:tc>
          <w:tcPr>
            <w:tcW w:w="533" w:type="pct"/>
            <w:tcBorders>
              <w:top w:val="nil"/>
            </w:tcBorders>
          </w:tcPr>
          <w:p w:rsidR="00000000" w:rsidRDefault="00DC43B0">
            <w:pPr>
              <w:spacing w:line="360" w:lineRule="atLeast"/>
              <w:jc w:val="center"/>
              <w:rPr>
                <w:rFonts w:hint="eastAsia"/>
                <w:sz w:val="18"/>
              </w:rPr>
            </w:pPr>
          </w:p>
        </w:tc>
        <w:tc>
          <w:tcPr>
            <w:tcW w:w="744" w:type="pct"/>
            <w:tcBorders>
              <w:top w:val="single" w:sz="6" w:space="0" w:color="000000"/>
            </w:tcBorders>
          </w:tcPr>
          <w:p w:rsidR="00000000" w:rsidRDefault="00DC43B0">
            <w:pPr>
              <w:spacing w:line="360" w:lineRule="atLeast"/>
              <w:jc w:val="center"/>
              <w:rPr>
                <w:rFonts w:hint="eastAsia"/>
                <w:sz w:val="18"/>
              </w:rPr>
            </w:pPr>
          </w:p>
        </w:tc>
        <w:tc>
          <w:tcPr>
            <w:tcW w:w="744" w:type="pct"/>
            <w:tcBorders>
              <w:top w:val="single" w:sz="6" w:space="0" w:color="000000"/>
            </w:tcBorders>
          </w:tcPr>
          <w:p w:rsidR="00000000" w:rsidRDefault="00DC43B0">
            <w:pPr>
              <w:spacing w:line="360" w:lineRule="atLeast"/>
              <w:jc w:val="center"/>
              <w:rPr>
                <w:rFonts w:hint="eastAsia"/>
                <w:sz w:val="18"/>
              </w:rPr>
            </w:pPr>
          </w:p>
        </w:tc>
        <w:tc>
          <w:tcPr>
            <w:tcW w:w="844" w:type="pct"/>
            <w:tcBorders>
              <w:top w:val="single" w:sz="6" w:space="0" w:color="000000"/>
            </w:tcBorders>
          </w:tcPr>
          <w:p w:rsidR="00000000" w:rsidRDefault="00DC43B0">
            <w:pPr>
              <w:spacing w:line="360" w:lineRule="atLeast"/>
              <w:jc w:val="center"/>
              <w:rPr>
                <w:rFonts w:hint="eastAsia"/>
                <w:sz w:val="18"/>
              </w:rPr>
            </w:pPr>
          </w:p>
        </w:tc>
        <w:tc>
          <w:tcPr>
            <w:tcW w:w="1144" w:type="pct"/>
            <w:tcBorders>
              <w:top w:val="single" w:sz="6" w:space="0" w:color="000000"/>
            </w:tcBorders>
          </w:tcPr>
          <w:p w:rsidR="00000000" w:rsidRDefault="00DC43B0">
            <w:pPr>
              <w:spacing w:line="360" w:lineRule="atLeast"/>
              <w:jc w:val="center"/>
              <w:rPr>
                <w:rFonts w:hint="eastAsia"/>
                <w:sz w:val="18"/>
              </w:rPr>
            </w:pPr>
          </w:p>
        </w:tc>
        <w:tc>
          <w:tcPr>
            <w:tcW w:w="991" w:type="pct"/>
            <w:tcBorders>
              <w:top w:val="single" w:sz="6" w:space="0" w:color="000000"/>
            </w:tcBorders>
          </w:tcPr>
          <w:p w:rsidR="00000000" w:rsidRDefault="00DC43B0">
            <w:pPr>
              <w:spacing w:line="360" w:lineRule="atLeast"/>
              <w:jc w:val="center"/>
              <w:rPr>
                <w:rFonts w:hint="eastAsia"/>
                <w:sz w:val="18"/>
              </w:rPr>
            </w:pPr>
          </w:p>
        </w:tc>
      </w:tr>
      <w:tr w:rsidR="00000000">
        <w:tblPrEx>
          <w:tblCellMar>
            <w:top w:w="0" w:type="dxa"/>
            <w:bottom w:w="0" w:type="dxa"/>
          </w:tblCellMar>
        </w:tblPrEx>
        <w:tc>
          <w:tcPr>
            <w:tcW w:w="533" w:type="pct"/>
          </w:tcPr>
          <w:p w:rsidR="00000000" w:rsidRDefault="00DC43B0">
            <w:pPr>
              <w:spacing w:line="360" w:lineRule="atLeast"/>
              <w:jc w:val="center"/>
              <w:rPr>
                <w:rFonts w:hint="eastAsia"/>
                <w:sz w:val="18"/>
              </w:rPr>
            </w:pPr>
            <w:r>
              <w:rPr>
                <w:rFonts w:hint="eastAsia"/>
                <w:sz w:val="18"/>
              </w:rPr>
              <w:t>2000</w:t>
            </w:r>
            <w:r>
              <w:rPr>
                <w:rFonts w:hint="eastAsia"/>
                <w:sz w:val="18"/>
              </w:rPr>
              <w:t>年</w:t>
            </w:r>
          </w:p>
        </w:tc>
        <w:tc>
          <w:tcPr>
            <w:tcW w:w="744" w:type="pct"/>
          </w:tcPr>
          <w:p w:rsidR="00000000" w:rsidRDefault="00DC43B0">
            <w:pPr>
              <w:spacing w:line="360" w:lineRule="atLeast"/>
              <w:jc w:val="center"/>
              <w:rPr>
                <w:rFonts w:hint="eastAsia"/>
                <w:sz w:val="18"/>
              </w:rPr>
            </w:pPr>
            <w:r>
              <w:rPr>
                <w:rFonts w:hint="eastAsia"/>
                <w:sz w:val="18"/>
              </w:rPr>
              <w:t>5 328</w:t>
            </w:r>
          </w:p>
        </w:tc>
        <w:tc>
          <w:tcPr>
            <w:tcW w:w="744" w:type="pct"/>
          </w:tcPr>
          <w:p w:rsidR="00000000" w:rsidRDefault="00DC43B0">
            <w:pPr>
              <w:spacing w:line="360" w:lineRule="atLeast"/>
              <w:jc w:val="center"/>
              <w:rPr>
                <w:rFonts w:hint="eastAsia"/>
                <w:sz w:val="18"/>
              </w:rPr>
            </w:pPr>
            <w:r>
              <w:rPr>
                <w:rFonts w:hint="eastAsia"/>
                <w:sz w:val="18"/>
              </w:rPr>
              <w:t>6 765</w:t>
            </w:r>
          </w:p>
        </w:tc>
        <w:tc>
          <w:tcPr>
            <w:tcW w:w="844" w:type="pct"/>
          </w:tcPr>
          <w:p w:rsidR="00000000" w:rsidRDefault="00DC43B0">
            <w:pPr>
              <w:spacing w:line="360" w:lineRule="atLeast"/>
              <w:jc w:val="center"/>
              <w:rPr>
                <w:rFonts w:hint="eastAsia"/>
                <w:sz w:val="18"/>
              </w:rPr>
            </w:pPr>
            <w:r>
              <w:rPr>
                <w:rFonts w:hint="eastAsia"/>
                <w:sz w:val="18"/>
              </w:rPr>
              <w:t>708</w:t>
            </w:r>
          </w:p>
        </w:tc>
        <w:tc>
          <w:tcPr>
            <w:tcW w:w="1144" w:type="pct"/>
          </w:tcPr>
          <w:p w:rsidR="00000000" w:rsidRDefault="00DC43B0">
            <w:pPr>
              <w:spacing w:line="360" w:lineRule="atLeast"/>
              <w:jc w:val="center"/>
              <w:rPr>
                <w:rFonts w:hint="eastAsia"/>
                <w:sz w:val="18"/>
              </w:rPr>
            </w:pPr>
            <w:r>
              <w:rPr>
                <w:rFonts w:hint="eastAsia"/>
                <w:sz w:val="18"/>
              </w:rPr>
              <w:t>287</w:t>
            </w:r>
          </w:p>
        </w:tc>
        <w:tc>
          <w:tcPr>
            <w:tcW w:w="991" w:type="pct"/>
          </w:tcPr>
          <w:p w:rsidR="00000000" w:rsidRDefault="00DC43B0">
            <w:pPr>
              <w:spacing w:line="360" w:lineRule="atLeast"/>
              <w:jc w:val="center"/>
              <w:rPr>
                <w:rFonts w:hint="eastAsia"/>
                <w:sz w:val="18"/>
              </w:rPr>
            </w:pPr>
            <w:r>
              <w:rPr>
                <w:rFonts w:hint="eastAsia"/>
                <w:sz w:val="18"/>
              </w:rPr>
              <w:t>811 366.34</w:t>
            </w:r>
          </w:p>
        </w:tc>
      </w:tr>
      <w:tr w:rsidR="00000000">
        <w:tblPrEx>
          <w:tblCellMar>
            <w:top w:w="0" w:type="dxa"/>
            <w:bottom w:w="0" w:type="dxa"/>
          </w:tblCellMar>
        </w:tblPrEx>
        <w:tc>
          <w:tcPr>
            <w:tcW w:w="533" w:type="pct"/>
            <w:tcBorders>
              <w:bottom w:val="single" w:sz="4" w:space="0" w:color="auto"/>
            </w:tcBorders>
          </w:tcPr>
          <w:p w:rsidR="00000000" w:rsidRDefault="00DC43B0">
            <w:pPr>
              <w:spacing w:line="360" w:lineRule="atLeast"/>
              <w:jc w:val="center"/>
              <w:rPr>
                <w:rFonts w:hint="eastAsia"/>
                <w:sz w:val="18"/>
              </w:rPr>
            </w:pPr>
            <w:r>
              <w:rPr>
                <w:rFonts w:hint="eastAsia"/>
                <w:sz w:val="18"/>
              </w:rPr>
              <w:t>2001</w:t>
            </w:r>
            <w:r>
              <w:rPr>
                <w:rFonts w:hint="eastAsia"/>
                <w:sz w:val="18"/>
              </w:rPr>
              <w:t>年</w:t>
            </w:r>
          </w:p>
        </w:tc>
        <w:tc>
          <w:tcPr>
            <w:tcW w:w="744" w:type="pct"/>
            <w:tcBorders>
              <w:bottom w:val="single" w:sz="4" w:space="0" w:color="auto"/>
            </w:tcBorders>
          </w:tcPr>
          <w:p w:rsidR="00000000" w:rsidRDefault="00DC43B0">
            <w:pPr>
              <w:spacing w:line="360" w:lineRule="atLeast"/>
              <w:jc w:val="center"/>
              <w:rPr>
                <w:rFonts w:hint="eastAsia"/>
                <w:sz w:val="18"/>
              </w:rPr>
            </w:pPr>
            <w:r>
              <w:rPr>
                <w:rFonts w:hint="eastAsia"/>
                <w:sz w:val="18"/>
              </w:rPr>
              <w:t>5 531</w:t>
            </w:r>
          </w:p>
        </w:tc>
        <w:tc>
          <w:tcPr>
            <w:tcW w:w="744" w:type="pct"/>
            <w:tcBorders>
              <w:bottom w:val="single" w:sz="4" w:space="0" w:color="auto"/>
            </w:tcBorders>
          </w:tcPr>
          <w:p w:rsidR="00000000" w:rsidRDefault="00DC43B0">
            <w:pPr>
              <w:spacing w:line="360" w:lineRule="atLeast"/>
              <w:jc w:val="center"/>
              <w:rPr>
                <w:rFonts w:hint="eastAsia"/>
                <w:sz w:val="18"/>
              </w:rPr>
            </w:pPr>
            <w:r>
              <w:rPr>
                <w:rFonts w:hint="eastAsia"/>
                <w:sz w:val="18"/>
              </w:rPr>
              <w:t>6 710</w:t>
            </w:r>
          </w:p>
        </w:tc>
        <w:tc>
          <w:tcPr>
            <w:tcW w:w="844" w:type="pct"/>
            <w:tcBorders>
              <w:bottom w:val="single" w:sz="4" w:space="0" w:color="auto"/>
            </w:tcBorders>
          </w:tcPr>
          <w:p w:rsidR="00000000" w:rsidRDefault="00DC43B0">
            <w:pPr>
              <w:spacing w:line="360" w:lineRule="atLeast"/>
              <w:jc w:val="center"/>
              <w:rPr>
                <w:rFonts w:hint="eastAsia"/>
                <w:sz w:val="18"/>
              </w:rPr>
            </w:pPr>
            <w:r>
              <w:rPr>
                <w:rFonts w:hint="eastAsia"/>
                <w:sz w:val="18"/>
              </w:rPr>
              <w:t>872</w:t>
            </w:r>
          </w:p>
        </w:tc>
        <w:tc>
          <w:tcPr>
            <w:tcW w:w="1144" w:type="pct"/>
            <w:tcBorders>
              <w:bottom w:val="single" w:sz="4" w:space="0" w:color="auto"/>
            </w:tcBorders>
          </w:tcPr>
          <w:p w:rsidR="00000000" w:rsidRDefault="00DC43B0">
            <w:pPr>
              <w:spacing w:line="360" w:lineRule="atLeast"/>
              <w:jc w:val="center"/>
              <w:rPr>
                <w:rFonts w:hint="eastAsia"/>
                <w:sz w:val="18"/>
              </w:rPr>
            </w:pPr>
            <w:r>
              <w:rPr>
                <w:rFonts w:hint="eastAsia"/>
                <w:sz w:val="18"/>
              </w:rPr>
              <w:t>315</w:t>
            </w:r>
          </w:p>
        </w:tc>
        <w:tc>
          <w:tcPr>
            <w:tcW w:w="991" w:type="pct"/>
            <w:tcBorders>
              <w:bottom w:val="single" w:sz="4" w:space="0" w:color="auto"/>
            </w:tcBorders>
          </w:tcPr>
          <w:p w:rsidR="00000000" w:rsidRDefault="00DC43B0">
            <w:pPr>
              <w:spacing w:line="360" w:lineRule="atLeast"/>
              <w:jc w:val="center"/>
              <w:rPr>
                <w:rFonts w:hint="eastAsia"/>
                <w:sz w:val="18"/>
              </w:rPr>
            </w:pPr>
            <w:r>
              <w:rPr>
                <w:rFonts w:hint="eastAsia"/>
                <w:sz w:val="18"/>
              </w:rPr>
              <w:t>1 014 718.79</w:t>
            </w:r>
          </w:p>
        </w:tc>
      </w:tr>
    </w:tbl>
    <w:p w:rsidR="00000000" w:rsidRDefault="00DC43B0">
      <w:pPr>
        <w:spacing w:after="240" w:line="360" w:lineRule="atLeast"/>
        <w:rPr>
          <w:rFonts w:hint="eastAsia"/>
        </w:rPr>
      </w:pPr>
      <w:r>
        <w:rPr>
          <w:rFonts w:hint="eastAsia"/>
          <w:sz w:val="18"/>
        </w:rPr>
        <w:t>资料来源：妇女委员会。</w:t>
      </w:r>
    </w:p>
    <w:p w:rsidR="00000000" w:rsidRDefault="00DC43B0" w:rsidP="00DC43B0">
      <w:pPr>
        <w:pStyle w:val="10"/>
        <w:spacing w:beforeLines="0" w:before="0" w:afterLines="0" w:after="240" w:line="360" w:lineRule="atLeast"/>
        <w:ind w:firstLine="31680"/>
        <w:rPr>
          <w:rFonts w:hint="eastAsia"/>
        </w:rPr>
      </w:pPr>
      <w:r>
        <w:rPr>
          <w:rFonts w:hint="eastAsia"/>
        </w:rPr>
        <w:t>另外，在该方案的框架内，还开展了几次工作日活动。其中一个是培训性的工作日，目的是反思女企业家的定义和评估中小型企业政策中的创新项目；另一个</w:t>
      </w:r>
      <w:r>
        <w:rPr>
          <w:rFonts w:hint="eastAsia"/>
        </w:rPr>
        <w:t>是技术工作日，涉及的是目前影响女企业家活动的各种问题和课题。</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企业管理培训</w:t>
      </w:r>
      <w:r>
        <w:rPr>
          <w:rFonts w:hint="eastAsia"/>
        </w:rPr>
        <w:t>方面，在其他机构的合作下，妇女委员会有一个项目专门为希望在自己的企业中实施改进计划和推动企业家精神的妇女提供培训。</w:t>
      </w:r>
    </w:p>
    <w:p w:rsidR="00000000" w:rsidRDefault="00DC43B0" w:rsidP="00DC43B0">
      <w:pPr>
        <w:pStyle w:val="10"/>
        <w:spacing w:beforeLines="0" w:before="0" w:afterLines="0" w:after="240" w:line="360" w:lineRule="atLeast"/>
        <w:ind w:firstLine="31680"/>
        <w:rPr>
          <w:rFonts w:hint="eastAsia"/>
        </w:rPr>
      </w:pPr>
      <w:r>
        <w:rPr>
          <w:rFonts w:hint="eastAsia"/>
        </w:rPr>
        <w:t>这样，依据妇女委员会和企业创办和发展协会基金之间的合作协议，通过个性化的指导，向女企业家提供技术援助。</w:t>
      </w:r>
    </w:p>
    <w:p w:rsidR="00000000" w:rsidRDefault="00DC43B0" w:rsidP="00DC43B0">
      <w:pPr>
        <w:pStyle w:val="10"/>
        <w:spacing w:beforeLines="0" w:before="0" w:afterLines="0" w:after="240" w:line="360" w:lineRule="atLeast"/>
        <w:ind w:firstLine="31680"/>
        <w:rPr>
          <w:rFonts w:hint="eastAsia"/>
        </w:rPr>
      </w:pPr>
      <w:r>
        <w:rPr>
          <w:rFonts w:hint="eastAsia"/>
        </w:rPr>
        <w:t>结果是：</w:t>
      </w:r>
    </w:p>
    <w:tbl>
      <w:tblPr>
        <w:tblW w:w="4878" w:type="pct"/>
        <w:tblInd w:w="108" w:type="dxa"/>
        <w:tblBorders>
          <w:top w:val="nil"/>
          <w:left w:val="nil"/>
          <w:bottom w:val="single" w:sz="12" w:space="0" w:color="808080"/>
          <w:right w:val="nil"/>
          <w:insideH w:val="nil"/>
          <w:insideV w:val="nil"/>
        </w:tblBorders>
        <w:tblLook w:val="00B1" w:firstRow="1" w:lastRow="0" w:firstColumn="1" w:lastColumn="0" w:noHBand="0" w:noVBand="0"/>
      </w:tblPr>
      <w:tblGrid>
        <w:gridCol w:w="1830"/>
        <w:gridCol w:w="2102"/>
        <w:gridCol w:w="1775"/>
        <w:gridCol w:w="1936"/>
        <w:gridCol w:w="2078"/>
      </w:tblGrid>
      <w:tr w:rsidR="00000000">
        <w:tblPrEx>
          <w:tblCellMar>
            <w:top w:w="0" w:type="dxa"/>
            <w:bottom w:w="0" w:type="dxa"/>
          </w:tblCellMar>
        </w:tblPrEx>
        <w:tc>
          <w:tcPr>
            <w:tcW w:w="941" w:type="pct"/>
            <w:tcBorders>
              <w:bottom w:val="nil"/>
            </w:tcBorders>
          </w:tcPr>
          <w:p w:rsidR="00000000" w:rsidRDefault="00DC43B0">
            <w:pPr>
              <w:spacing w:line="360" w:lineRule="atLeast"/>
              <w:rPr>
                <w:rFonts w:hint="eastAsia"/>
                <w:sz w:val="18"/>
              </w:rPr>
            </w:pPr>
          </w:p>
        </w:tc>
        <w:tc>
          <w:tcPr>
            <w:tcW w:w="1081"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培训（期）</w:t>
            </w:r>
          </w:p>
        </w:tc>
        <w:tc>
          <w:tcPr>
            <w:tcW w:w="913"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用户人数</w:t>
            </w:r>
          </w:p>
        </w:tc>
        <w:tc>
          <w:tcPr>
            <w:tcW w:w="996"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企业规划（个）</w:t>
            </w:r>
          </w:p>
        </w:tc>
        <w:tc>
          <w:tcPr>
            <w:tcW w:w="1069"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投入金额（欧元）</w:t>
            </w:r>
          </w:p>
        </w:tc>
      </w:tr>
      <w:tr w:rsidR="00000000">
        <w:tblPrEx>
          <w:tblCellMar>
            <w:top w:w="0" w:type="dxa"/>
            <w:bottom w:w="0" w:type="dxa"/>
          </w:tblCellMar>
        </w:tblPrEx>
        <w:tc>
          <w:tcPr>
            <w:tcW w:w="941" w:type="pct"/>
            <w:tcBorders>
              <w:top w:val="nil"/>
            </w:tcBorders>
          </w:tcPr>
          <w:p w:rsidR="00000000" w:rsidRDefault="00DC43B0">
            <w:pPr>
              <w:spacing w:line="360" w:lineRule="atLeast"/>
              <w:jc w:val="center"/>
              <w:rPr>
                <w:rFonts w:hint="eastAsia"/>
                <w:sz w:val="18"/>
              </w:rPr>
            </w:pPr>
            <w:r>
              <w:rPr>
                <w:rFonts w:hint="eastAsia"/>
                <w:sz w:val="18"/>
              </w:rPr>
              <w:t>1999</w:t>
            </w:r>
          </w:p>
        </w:tc>
        <w:tc>
          <w:tcPr>
            <w:tcW w:w="1081" w:type="pct"/>
            <w:tcBorders>
              <w:top w:val="single" w:sz="6" w:space="0" w:color="000000"/>
            </w:tcBorders>
          </w:tcPr>
          <w:p w:rsidR="00000000" w:rsidRDefault="00DC43B0">
            <w:pPr>
              <w:spacing w:line="360" w:lineRule="atLeast"/>
              <w:jc w:val="center"/>
              <w:rPr>
                <w:rFonts w:hint="eastAsia"/>
                <w:sz w:val="18"/>
              </w:rPr>
            </w:pPr>
            <w:r>
              <w:rPr>
                <w:rFonts w:hint="eastAsia"/>
                <w:sz w:val="18"/>
              </w:rPr>
              <w:t>3</w:t>
            </w:r>
          </w:p>
        </w:tc>
        <w:tc>
          <w:tcPr>
            <w:tcW w:w="913" w:type="pct"/>
            <w:tcBorders>
              <w:top w:val="single" w:sz="6" w:space="0" w:color="000000"/>
            </w:tcBorders>
          </w:tcPr>
          <w:p w:rsidR="00000000" w:rsidRDefault="00DC43B0">
            <w:pPr>
              <w:spacing w:line="360" w:lineRule="atLeast"/>
              <w:jc w:val="center"/>
              <w:rPr>
                <w:rFonts w:hint="eastAsia"/>
                <w:sz w:val="18"/>
              </w:rPr>
            </w:pPr>
            <w:r>
              <w:rPr>
                <w:rFonts w:hint="eastAsia"/>
                <w:sz w:val="18"/>
              </w:rPr>
              <w:t>51</w:t>
            </w:r>
          </w:p>
        </w:tc>
        <w:tc>
          <w:tcPr>
            <w:tcW w:w="996" w:type="pct"/>
            <w:tcBorders>
              <w:top w:val="single" w:sz="6" w:space="0" w:color="000000"/>
            </w:tcBorders>
          </w:tcPr>
          <w:p w:rsidR="00000000" w:rsidRDefault="00DC43B0">
            <w:pPr>
              <w:spacing w:line="360" w:lineRule="atLeast"/>
              <w:jc w:val="center"/>
              <w:rPr>
                <w:rFonts w:hint="eastAsia"/>
                <w:sz w:val="18"/>
              </w:rPr>
            </w:pPr>
            <w:r>
              <w:rPr>
                <w:rFonts w:hint="eastAsia"/>
                <w:sz w:val="18"/>
              </w:rPr>
              <w:t>32</w:t>
            </w:r>
          </w:p>
        </w:tc>
        <w:tc>
          <w:tcPr>
            <w:tcW w:w="1069" w:type="pct"/>
            <w:tcBorders>
              <w:top w:val="single" w:sz="6" w:space="0" w:color="000000"/>
            </w:tcBorders>
          </w:tcPr>
          <w:p w:rsidR="00000000" w:rsidRDefault="00DC43B0">
            <w:pPr>
              <w:spacing w:line="360" w:lineRule="atLeast"/>
              <w:jc w:val="center"/>
              <w:rPr>
                <w:rFonts w:hint="eastAsia"/>
                <w:sz w:val="18"/>
              </w:rPr>
            </w:pPr>
            <w:r>
              <w:rPr>
                <w:rFonts w:hint="eastAsia"/>
                <w:sz w:val="18"/>
              </w:rPr>
              <w:t>150 353</w:t>
            </w:r>
            <w:r>
              <w:rPr>
                <w:sz w:val="18"/>
              </w:rPr>
              <w:t>.</w:t>
            </w:r>
            <w:r>
              <w:rPr>
                <w:rFonts w:hint="eastAsia"/>
                <w:sz w:val="18"/>
              </w:rPr>
              <w:t>03</w:t>
            </w:r>
          </w:p>
        </w:tc>
      </w:tr>
      <w:tr w:rsidR="00000000">
        <w:tblPrEx>
          <w:tblCellMar>
            <w:top w:w="0" w:type="dxa"/>
            <w:bottom w:w="0" w:type="dxa"/>
          </w:tblCellMar>
        </w:tblPrEx>
        <w:tc>
          <w:tcPr>
            <w:tcW w:w="941" w:type="pct"/>
          </w:tcPr>
          <w:p w:rsidR="00000000" w:rsidRDefault="00DC43B0">
            <w:pPr>
              <w:spacing w:line="360" w:lineRule="atLeast"/>
              <w:jc w:val="center"/>
              <w:rPr>
                <w:rFonts w:hint="eastAsia"/>
                <w:sz w:val="18"/>
              </w:rPr>
            </w:pPr>
            <w:r>
              <w:rPr>
                <w:rFonts w:hint="eastAsia"/>
                <w:sz w:val="18"/>
              </w:rPr>
              <w:t>2000</w:t>
            </w:r>
          </w:p>
        </w:tc>
        <w:tc>
          <w:tcPr>
            <w:tcW w:w="1081" w:type="pct"/>
          </w:tcPr>
          <w:p w:rsidR="00000000" w:rsidRDefault="00DC43B0">
            <w:pPr>
              <w:spacing w:line="360" w:lineRule="atLeast"/>
              <w:jc w:val="center"/>
              <w:rPr>
                <w:rFonts w:hint="eastAsia"/>
                <w:sz w:val="18"/>
              </w:rPr>
            </w:pPr>
            <w:r>
              <w:rPr>
                <w:rFonts w:hint="eastAsia"/>
                <w:sz w:val="18"/>
              </w:rPr>
              <w:t>4</w:t>
            </w:r>
          </w:p>
        </w:tc>
        <w:tc>
          <w:tcPr>
            <w:tcW w:w="913" w:type="pct"/>
          </w:tcPr>
          <w:p w:rsidR="00000000" w:rsidRDefault="00DC43B0">
            <w:pPr>
              <w:spacing w:line="360" w:lineRule="atLeast"/>
              <w:jc w:val="center"/>
              <w:rPr>
                <w:rFonts w:hint="eastAsia"/>
                <w:sz w:val="18"/>
              </w:rPr>
            </w:pPr>
            <w:r>
              <w:rPr>
                <w:rFonts w:hint="eastAsia"/>
                <w:sz w:val="18"/>
              </w:rPr>
              <w:t>93</w:t>
            </w:r>
          </w:p>
        </w:tc>
        <w:tc>
          <w:tcPr>
            <w:tcW w:w="996" w:type="pct"/>
          </w:tcPr>
          <w:p w:rsidR="00000000" w:rsidRDefault="00DC43B0">
            <w:pPr>
              <w:spacing w:line="360" w:lineRule="atLeast"/>
              <w:jc w:val="center"/>
              <w:rPr>
                <w:rFonts w:hint="eastAsia"/>
                <w:sz w:val="18"/>
              </w:rPr>
            </w:pPr>
            <w:r>
              <w:rPr>
                <w:rFonts w:hint="eastAsia"/>
                <w:sz w:val="18"/>
              </w:rPr>
              <w:t>79</w:t>
            </w:r>
          </w:p>
        </w:tc>
        <w:tc>
          <w:tcPr>
            <w:tcW w:w="1069" w:type="pct"/>
          </w:tcPr>
          <w:p w:rsidR="00000000" w:rsidRDefault="00DC43B0">
            <w:pPr>
              <w:spacing w:line="360" w:lineRule="atLeast"/>
              <w:jc w:val="center"/>
              <w:rPr>
                <w:rFonts w:hint="eastAsia"/>
                <w:sz w:val="18"/>
              </w:rPr>
            </w:pPr>
            <w:r>
              <w:rPr>
                <w:rFonts w:hint="eastAsia"/>
                <w:sz w:val="18"/>
              </w:rPr>
              <w:t>192 323.87</w:t>
            </w:r>
          </w:p>
        </w:tc>
      </w:tr>
      <w:tr w:rsidR="00000000">
        <w:tblPrEx>
          <w:tblCellMar>
            <w:top w:w="0" w:type="dxa"/>
            <w:bottom w:w="0" w:type="dxa"/>
          </w:tblCellMar>
        </w:tblPrEx>
        <w:tc>
          <w:tcPr>
            <w:tcW w:w="941" w:type="pct"/>
            <w:tcBorders>
              <w:bottom w:val="single" w:sz="4" w:space="0" w:color="auto"/>
            </w:tcBorders>
          </w:tcPr>
          <w:p w:rsidR="00000000" w:rsidRDefault="00DC43B0">
            <w:pPr>
              <w:spacing w:line="360" w:lineRule="atLeast"/>
              <w:jc w:val="center"/>
              <w:rPr>
                <w:rFonts w:hint="eastAsia"/>
                <w:sz w:val="18"/>
              </w:rPr>
            </w:pPr>
            <w:r>
              <w:rPr>
                <w:rFonts w:hint="eastAsia"/>
                <w:sz w:val="18"/>
              </w:rPr>
              <w:t>2001</w:t>
            </w:r>
          </w:p>
        </w:tc>
        <w:tc>
          <w:tcPr>
            <w:tcW w:w="1081" w:type="pct"/>
            <w:tcBorders>
              <w:bottom w:val="single" w:sz="4" w:space="0" w:color="auto"/>
            </w:tcBorders>
          </w:tcPr>
          <w:p w:rsidR="00000000" w:rsidRDefault="00DC43B0">
            <w:pPr>
              <w:spacing w:line="360" w:lineRule="atLeast"/>
              <w:jc w:val="center"/>
              <w:rPr>
                <w:rFonts w:hint="eastAsia"/>
                <w:sz w:val="18"/>
              </w:rPr>
            </w:pPr>
            <w:r>
              <w:rPr>
                <w:rFonts w:hint="eastAsia"/>
                <w:sz w:val="18"/>
              </w:rPr>
              <w:t>8</w:t>
            </w:r>
          </w:p>
        </w:tc>
        <w:tc>
          <w:tcPr>
            <w:tcW w:w="913" w:type="pct"/>
            <w:tcBorders>
              <w:bottom w:val="single" w:sz="4" w:space="0" w:color="auto"/>
            </w:tcBorders>
          </w:tcPr>
          <w:p w:rsidR="00000000" w:rsidRDefault="00DC43B0">
            <w:pPr>
              <w:spacing w:line="360" w:lineRule="atLeast"/>
              <w:jc w:val="center"/>
              <w:rPr>
                <w:rFonts w:hint="eastAsia"/>
                <w:sz w:val="18"/>
              </w:rPr>
            </w:pPr>
            <w:r>
              <w:rPr>
                <w:rFonts w:hint="eastAsia"/>
                <w:sz w:val="18"/>
              </w:rPr>
              <w:t>171</w:t>
            </w:r>
          </w:p>
        </w:tc>
        <w:tc>
          <w:tcPr>
            <w:tcW w:w="996" w:type="pct"/>
            <w:tcBorders>
              <w:bottom w:val="single" w:sz="4" w:space="0" w:color="auto"/>
            </w:tcBorders>
          </w:tcPr>
          <w:p w:rsidR="00000000" w:rsidRDefault="00DC43B0">
            <w:pPr>
              <w:spacing w:line="360" w:lineRule="atLeast"/>
              <w:jc w:val="center"/>
              <w:rPr>
                <w:rFonts w:hint="eastAsia"/>
                <w:sz w:val="18"/>
              </w:rPr>
            </w:pPr>
            <w:r>
              <w:rPr>
                <w:rFonts w:hint="eastAsia"/>
                <w:sz w:val="18"/>
              </w:rPr>
              <w:t xml:space="preserve">138.00 </w:t>
            </w:r>
          </w:p>
        </w:tc>
        <w:tc>
          <w:tcPr>
            <w:tcW w:w="1069" w:type="pct"/>
            <w:tcBorders>
              <w:bottom w:val="single" w:sz="4" w:space="0" w:color="auto"/>
            </w:tcBorders>
          </w:tcPr>
          <w:p w:rsidR="00000000" w:rsidRDefault="00DC43B0">
            <w:pPr>
              <w:spacing w:line="360" w:lineRule="atLeast"/>
              <w:jc w:val="center"/>
              <w:rPr>
                <w:rFonts w:hint="eastAsia"/>
                <w:sz w:val="18"/>
              </w:rPr>
            </w:pPr>
            <w:r>
              <w:rPr>
                <w:rFonts w:hint="eastAsia"/>
                <w:sz w:val="18"/>
              </w:rPr>
              <w:t xml:space="preserve">359 </w:t>
            </w:r>
            <w:r>
              <w:rPr>
                <w:rFonts w:hint="eastAsia"/>
                <w:sz w:val="18"/>
              </w:rPr>
              <w:t>995.25</w:t>
            </w:r>
          </w:p>
        </w:tc>
      </w:tr>
    </w:tbl>
    <w:p w:rsidR="00000000" w:rsidRDefault="00DC43B0">
      <w:pPr>
        <w:spacing w:after="240" w:line="360" w:lineRule="atLeast"/>
        <w:rPr>
          <w:rFonts w:hint="eastAsia"/>
          <w:sz w:val="18"/>
        </w:rPr>
      </w:pPr>
      <w:r>
        <w:rPr>
          <w:rFonts w:hint="eastAsia"/>
          <w:sz w:val="18"/>
        </w:rPr>
        <w:t>资料来源：妇女委员会。</w:t>
      </w:r>
    </w:p>
    <w:p w:rsidR="00000000" w:rsidRDefault="00DC43B0" w:rsidP="00DC43B0">
      <w:pPr>
        <w:pStyle w:val="10"/>
        <w:spacing w:beforeLines="0" w:before="0" w:afterLines="0" w:after="240" w:line="360" w:lineRule="atLeast"/>
        <w:ind w:firstLine="31680"/>
        <w:rPr>
          <w:rFonts w:hint="eastAsia"/>
        </w:rPr>
      </w:pPr>
      <w:r>
        <w:rPr>
          <w:rFonts w:hint="eastAsia"/>
        </w:rPr>
        <w:t>妇女委员会和工业组织学校（</w:t>
      </w:r>
      <w:r>
        <w:rPr>
          <w:rFonts w:hint="eastAsia"/>
        </w:rPr>
        <w:t>EOI</w:t>
      </w:r>
      <w:r>
        <w:rPr>
          <w:rFonts w:hint="eastAsia"/>
        </w:rPr>
        <w:t>）也针对以下三类妇女实施一个方案，她们是：有企业规划的妇女，希望获取企业发展信息的妇女或者已经创建了自己的企业但需要扩充自己的管理知识的妇女。</w:t>
      </w:r>
    </w:p>
    <w:p w:rsidR="00000000" w:rsidRDefault="00DC43B0" w:rsidP="00DC43B0">
      <w:pPr>
        <w:pStyle w:val="10"/>
        <w:spacing w:beforeLines="0" w:before="0" w:afterLines="0" w:after="240" w:line="360" w:lineRule="atLeast"/>
        <w:ind w:firstLine="31680"/>
        <w:rPr>
          <w:rFonts w:hint="eastAsia"/>
        </w:rPr>
      </w:pPr>
      <w:r>
        <w:rPr>
          <w:rFonts w:hint="eastAsia"/>
        </w:rPr>
        <w:t>总共有</w:t>
      </w:r>
      <w:r>
        <w:rPr>
          <w:rFonts w:hint="eastAsia"/>
        </w:rPr>
        <w:t>843</w:t>
      </w:r>
      <w:r>
        <w:rPr>
          <w:rFonts w:hint="eastAsia"/>
        </w:rPr>
        <w:t>名妇女参加了该方案举办的</w:t>
      </w:r>
      <w:r>
        <w:rPr>
          <w:rFonts w:hint="eastAsia"/>
        </w:rPr>
        <w:t>37</w:t>
      </w:r>
      <w:r>
        <w:rPr>
          <w:rFonts w:hint="eastAsia"/>
        </w:rPr>
        <w:t>期培训班，总投资额是</w:t>
      </w:r>
      <w:r>
        <w:rPr>
          <w:rFonts w:hint="eastAsia"/>
        </w:rPr>
        <w:t>901 518.16</w:t>
      </w:r>
      <w:r>
        <w:rPr>
          <w:rFonts w:hint="eastAsia"/>
        </w:rPr>
        <w:t>欧元。</w:t>
      </w:r>
    </w:p>
    <w:tbl>
      <w:tblPr>
        <w:tblW w:w="5000" w:type="pct"/>
        <w:tblBorders>
          <w:top w:val="nil"/>
          <w:left w:val="nil"/>
          <w:bottom w:val="single" w:sz="12" w:space="0" w:color="808080"/>
          <w:right w:val="nil"/>
          <w:insideH w:val="nil"/>
          <w:insideV w:val="nil"/>
        </w:tblBorders>
        <w:tblLook w:val="00B1" w:firstRow="1" w:lastRow="0" w:firstColumn="1" w:lastColumn="0" w:noHBand="0" w:noVBand="0"/>
      </w:tblPr>
      <w:tblGrid>
        <w:gridCol w:w="2491"/>
        <w:gridCol w:w="2491"/>
        <w:gridCol w:w="2491"/>
        <w:gridCol w:w="2491"/>
      </w:tblGrid>
      <w:tr w:rsidR="00000000">
        <w:tblPrEx>
          <w:tblCellMar>
            <w:top w:w="0" w:type="dxa"/>
            <w:bottom w:w="0" w:type="dxa"/>
          </w:tblCellMar>
        </w:tblPrEx>
        <w:tc>
          <w:tcPr>
            <w:tcW w:w="1250" w:type="pct"/>
            <w:tcBorders>
              <w:bottom w:val="nil"/>
            </w:tcBorders>
          </w:tcPr>
          <w:p w:rsidR="00000000" w:rsidRDefault="00DC43B0">
            <w:pPr>
              <w:spacing w:line="360" w:lineRule="atLeast"/>
              <w:rPr>
                <w:rFonts w:eastAsia="SimHei" w:hint="eastAsia"/>
                <w:sz w:val="18"/>
              </w:rPr>
            </w:pPr>
          </w:p>
        </w:tc>
        <w:tc>
          <w:tcPr>
            <w:tcW w:w="1250" w:type="pct"/>
            <w:tcBorders>
              <w:bottom w:val="single" w:sz="6" w:space="0" w:color="000000"/>
            </w:tcBorders>
          </w:tcPr>
          <w:p w:rsidR="00000000" w:rsidRDefault="00DC43B0">
            <w:pPr>
              <w:pStyle w:val="20"/>
              <w:spacing w:beforeLines="0" w:before="0" w:afterLines="0" w:after="0" w:line="360" w:lineRule="atLeast"/>
              <w:jc w:val="center"/>
              <w:rPr>
                <w:rFonts w:eastAsia="SimHei" w:hint="eastAsia"/>
                <w:b w:val="0"/>
                <w:sz w:val="18"/>
              </w:rPr>
            </w:pPr>
            <w:r>
              <w:rPr>
                <w:rFonts w:eastAsia="SimHei" w:hint="eastAsia"/>
                <w:b w:val="0"/>
                <w:sz w:val="18"/>
              </w:rPr>
              <w:t>培训班（期）</w:t>
            </w:r>
          </w:p>
        </w:tc>
        <w:tc>
          <w:tcPr>
            <w:tcW w:w="1250"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参加人数</w:t>
            </w:r>
          </w:p>
        </w:tc>
        <w:tc>
          <w:tcPr>
            <w:tcW w:w="1250"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投入金额</w:t>
            </w:r>
          </w:p>
        </w:tc>
      </w:tr>
      <w:tr w:rsidR="00000000">
        <w:tblPrEx>
          <w:tblCellMar>
            <w:top w:w="0" w:type="dxa"/>
            <w:bottom w:w="0" w:type="dxa"/>
          </w:tblCellMar>
        </w:tblPrEx>
        <w:tc>
          <w:tcPr>
            <w:tcW w:w="1250" w:type="pct"/>
            <w:tcBorders>
              <w:top w:val="nil"/>
            </w:tcBorders>
          </w:tcPr>
          <w:p w:rsidR="00000000" w:rsidRDefault="00DC43B0">
            <w:pPr>
              <w:spacing w:line="360" w:lineRule="atLeast"/>
              <w:jc w:val="center"/>
              <w:rPr>
                <w:rFonts w:hint="eastAsia"/>
                <w:sz w:val="18"/>
              </w:rPr>
            </w:pPr>
            <w:r>
              <w:rPr>
                <w:rFonts w:hint="eastAsia"/>
                <w:sz w:val="18"/>
              </w:rPr>
              <w:t>1999</w:t>
            </w:r>
          </w:p>
        </w:tc>
        <w:tc>
          <w:tcPr>
            <w:tcW w:w="1250" w:type="pct"/>
            <w:tcBorders>
              <w:top w:val="single" w:sz="6" w:space="0" w:color="000000"/>
            </w:tcBorders>
          </w:tcPr>
          <w:p w:rsidR="00000000" w:rsidRDefault="00DC43B0">
            <w:pPr>
              <w:spacing w:line="360" w:lineRule="atLeast"/>
              <w:jc w:val="center"/>
              <w:rPr>
                <w:rFonts w:hint="eastAsia"/>
                <w:sz w:val="18"/>
              </w:rPr>
            </w:pPr>
            <w:r>
              <w:rPr>
                <w:rFonts w:hint="eastAsia"/>
                <w:sz w:val="18"/>
              </w:rPr>
              <w:t>10</w:t>
            </w:r>
          </w:p>
        </w:tc>
        <w:tc>
          <w:tcPr>
            <w:tcW w:w="1250" w:type="pct"/>
            <w:tcBorders>
              <w:top w:val="single" w:sz="6" w:space="0" w:color="000000"/>
            </w:tcBorders>
          </w:tcPr>
          <w:p w:rsidR="00000000" w:rsidRDefault="00DC43B0">
            <w:pPr>
              <w:spacing w:line="360" w:lineRule="atLeast"/>
              <w:jc w:val="center"/>
              <w:rPr>
                <w:rFonts w:hint="eastAsia"/>
                <w:sz w:val="18"/>
              </w:rPr>
            </w:pPr>
            <w:r>
              <w:rPr>
                <w:rFonts w:hint="eastAsia"/>
                <w:sz w:val="18"/>
              </w:rPr>
              <w:t>250</w:t>
            </w:r>
          </w:p>
        </w:tc>
        <w:tc>
          <w:tcPr>
            <w:tcW w:w="1250" w:type="pct"/>
            <w:tcBorders>
              <w:top w:val="single" w:sz="6" w:space="0" w:color="000000"/>
            </w:tcBorders>
          </w:tcPr>
          <w:p w:rsidR="00000000" w:rsidRDefault="00DC43B0">
            <w:pPr>
              <w:spacing w:line="360" w:lineRule="atLeast"/>
              <w:jc w:val="center"/>
              <w:rPr>
                <w:rFonts w:hint="eastAsia"/>
                <w:sz w:val="18"/>
              </w:rPr>
            </w:pPr>
            <w:r>
              <w:rPr>
                <w:rFonts w:hint="eastAsia"/>
                <w:sz w:val="18"/>
              </w:rPr>
              <w:t>300 506.05</w:t>
            </w:r>
          </w:p>
        </w:tc>
      </w:tr>
      <w:tr w:rsidR="00000000">
        <w:tblPrEx>
          <w:tblCellMar>
            <w:top w:w="0" w:type="dxa"/>
            <w:bottom w:w="0" w:type="dxa"/>
          </w:tblCellMar>
        </w:tblPrEx>
        <w:tc>
          <w:tcPr>
            <w:tcW w:w="1250" w:type="pct"/>
          </w:tcPr>
          <w:p w:rsidR="00000000" w:rsidRDefault="00DC43B0">
            <w:pPr>
              <w:spacing w:line="360" w:lineRule="atLeast"/>
              <w:jc w:val="center"/>
              <w:rPr>
                <w:rFonts w:hint="eastAsia"/>
                <w:sz w:val="18"/>
              </w:rPr>
            </w:pPr>
            <w:r>
              <w:rPr>
                <w:rFonts w:hint="eastAsia"/>
                <w:sz w:val="18"/>
              </w:rPr>
              <w:t>2000</w:t>
            </w:r>
          </w:p>
        </w:tc>
        <w:tc>
          <w:tcPr>
            <w:tcW w:w="1250" w:type="pct"/>
          </w:tcPr>
          <w:p w:rsidR="00000000" w:rsidRDefault="00DC43B0">
            <w:pPr>
              <w:spacing w:line="360" w:lineRule="atLeast"/>
              <w:jc w:val="center"/>
              <w:rPr>
                <w:rFonts w:hint="eastAsia"/>
                <w:sz w:val="18"/>
              </w:rPr>
            </w:pPr>
            <w:r>
              <w:rPr>
                <w:rFonts w:hint="eastAsia"/>
                <w:sz w:val="18"/>
              </w:rPr>
              <w:t>13</w:t>
            </w:r>
          </w:p>
        </w:tc>
        <w:tc>
          <w:tcPr>
            <w:tcW w:w="1250" w:type="pct"/>
          </w:tcPr>
          <w:p w:rsidR="00000000" w:rsidRDefault="00DC43B0">
            <w:pPr>
              <w:spacing w:line="360" w:lineRule="atLeast"/>
              <w:jc w:val="center"/>
              <w:rPr>
                <w:rFonts w:hint="eastAsia"/>
                <w:sz w:val="18"/>
              </w:rPr>
            </w:pPr>
            <w:r>
              <w:rPr>
                <w:rFonts w:hint="eastAsia"/>
                <w:sz w:val="18"/>
              </w:rPr>
              <w:t>250</w:t>
            </w:r>
          </w:p>
        </w:tc>
        <w:tc>
          <w:tcPr>
            <w:tcW w:w="1250" w:type="pct"/>
          </w:tcPr>
          <w:p w:rsidR="00000000" w:rsidRDefault="00DC43B0">
            <w:pPr>
              <w:spacing w:line="360" w:lineRule="atLeast"/>
              <w:jc w:val="center"/>
              <w:rPr>
                <w:rFonts w:hint="eastAsia"/>
                <w:sz w:val="18"/>
              </w:rPr>
            </w:pPr>
            <w:r>
              <w:rPr>
                <w:rFonts w:hint="eastAsia"/>
                <w:sz w:val="18"/>
              </w:rPr>
              <w:t>300 506.05</w:t>
            </w:r>
          </w:p>
        </w:tc>
      </w:tr>
      <w:tr w:rsidR="00000000">
        <w:tblPrEx>
          <w:tblCellMar>
            <w:top w:w="0" w:type="dxa"/>
            <w:bottom w:w="0" w:type="dxa"/>
          </w:tblCellMar>
        </w:tblPrEx>
        <w:tc>
          <w:tcPr>
            <w:tcW w:w="1250" w:type="pct"/>
            <w:tcBorders>
              <w:bottom w:val="single" w:sz="4" w:space="0" w:color="auto"/>
            </w:tcBorders>
          </w:tcPr>
          <w:p w:rsidR="00000000" w:rsidRDefault="00DC43B0">
            <w:pPr>
              <w:spacing w:line="360" w:lineRule="atLeast"/>
              <w:jc w:val="center"/>
              <w:rPr>
                <w:rFonts w:hint="eastAsia"/>
                <w:sz w:val="18"/>
              </w:rPr>
            </w:pPr>
            <w:r>
              <w:rPr>
                <w:rFonts w:hint="eastAsia"/>
                <w:sz w:val="18"/>
              </w:rPr>
              <w:t>2001</w:t>
            </w:r>
          </w:p>
        </w:tc>
        <w:tc>
          <w:tcPr>
            <w:tcW w:w="1250" w:type="pct"/>
            <w:tcBorders>
              <w:bottom w:val="single" w:sz="4" w:space="0" w:color="auto"/>
            </w:tcBorders>
          </w:tcPr>
          <w:p w:rsidR="00000000" w:rsidRDefault="00DC43B0">
            <w:pPr>
              <w:spacing w:line="360" w:lineRule="atLeast"/>
              <w:jc w:val="center"/>
              <w:rPr>
                <w:rFonts w:hint="eastAsia"/>
                <w:sz w:val="18"/>
              </w:rPr>
            </w:pPr>
            <w:r>
              <w:rPr>
                <w:rFonts w:hint="eastAsia"/>
                <w:sz w:val="18"/>
              </w:rPr>
              <w:t>14</w:t>
            </w:r>
          </w:p>
        </w:tc>
        <w:tc>
          <w:tcPr>
            <w:tcW w:w="1250" w:type="pct"/>
            <w:tcBorders>
              <w:bottom w:val="single" w:sz="4" w:space="0" w:color="auto"/>
            </w:tcBorders>
          </w:tcPr>
          <w:p w:rsidR="00000000" w:rsidRDefault="00DC43B0">
            <w:pPr>
              <w:spacing w:line="360" w:lineRule="atLeast"/>
              <w:jc w:val="center"/>
              <w:rPr>
                <w:rFonts w:hint="eastAsia"/>
                <w:sz w:val="18"/>
              </w:rPr>
            </w:pPr>
            <w:r>
              <w:rPr>
                <w:rFonts w:hint="eastAsia"/>
                <w:sz w:val="18"/>
              </w:rPr>
              <w:t>343</w:t>
            </w:r>
          </w:p>
        </w:tc>
        <w:tc>
          <w:tcPr>
            <w:tcW w:w="1250" w:type="pct"/>
            <w:tcBorders>
              <w:bottom w:val="single" w:sz="4" w:space="0" w:color="auto"/>
            </w:tcBorders>
          </w:tcPr>
          <w:p w:rsidR="00000000" w:rsidRDefault="00DC43B0">
            <w:pPr>
              <w:spacing w:line="360" w:lineRule="atLeast"/>
              <w:jc w:val="center"/>
              <w:rPr>
                <w:rFonts w:hint="eastAsia"/>
                <w:sz w:val="18"/>
              </w:rPr>
            </w:pPr>
            <w:r>
              <w:rPr>
                <w:rFonts w:hint="eastAsia"/>
                <w:sz w:val="18"/>
              </w:rPr>
              <w:t>300 506.05</w:t>
            </w:r>
          </w:p>
        </w:tc>
      </w:tr>
    </w:tbl>
    <w:p w:rsidR="00000000" w:rsidRDefault="00DC43B0">
      <w:pPr>
        <w:spacing w:after="240" w:line="360" w:lineRule="atLeast"/>
        <w:rPr>
          <w:rFonts w:hint="eastAsia"/>
        </w:rPr>
      </w:pPr>
      <w:r>
        <w:rPr>
          <w:rFonts w:hint="eastAsia"/>
          <w:sz w:val="18"/>
        </w:rPr>
        <w:t>资料来源：妇女委员会。</w:t>
      </w:r>
    </w:p>
    <w:p w:rsidR="00000000" w:rsidRDefault="00DC43B0" w:rsidP="00DC43B0">
      <w:pPr>
        <w:pStyle w:val="10"/>
        <w:spacing w:beforeLines="0" w:before="0" w:afterLines="0" w:after="240" w:line="360" w:lineRule="atLeast"/>
        <w:ind w:firstLine="31680"/>
        <w:rPr>
          <w:rFonts w:hint="eastAsia"/>
        </w:rPr>
      </w:pPr>
      <w:r>
        <w:rPr>
          <w:rFonts w:hint="eastAsia"/>
        </w:rPr>
        <w:t>鉴</w:t>
      </w:r>
      <w:r>
        <w:rPr>
          <w:rFonts w:hint="eastAsia"/>
        </w:rPr>
        <w:t>于妇女在获取</w:t>
      </w:r>
      <w:r>
        <w:rPr>
          <w:rFonts w:eastAsia="SimHei" w:hint="eastAsia"/>
        </w:rPr>
        <w:t>企业活动投资</w:t>
      </w:r>
      <w:r>
        <w:rPr>
          <w:rFonts w:hint="eastAsia"/>
        </w:rPr>
        <w:t>方面遇到较多的困难，妇女委员会通过下列途径向妇女企业倡仪提供经济资助：</w:t>
      </w:r>
    </w:p>
    <w:p w:rsidR="00000000" w:rsidRDefault="00DC43B0" w:rsidP="00DC43B0">
      <w:pPr>
        <w:pStyle w:val="10"/>
        <w:spacing w:beforeLines="0" w:before="0" w:afterLines="0" w:after="240" w:line="360" w:lineRule="atLeast"/>
        <w:ind w:firstLine="31680"/>
        <w:rPr>
          <w:rFonts w:hint="eastAsia"/>
        </w:rPr>
      </w:pPr>
      <w:r>
        <w:rPr>
          <w:rFonts w:eastAsia="SimHei" w:hint="eastAsia"/>
        </w:rPr>
        <w:t>执行方案</w:t>
      </w:r>
      <w:r>
        <w:rPr>
          <w:rFonts w:hint="eastAsia"/>
        </w:rPr>
        <w:t>的一般制度</w:t>
      </w:r>
      <w:r>
        <w:rPr>
          <w:rFonts w:eastAsia="SimHei" w:hint="eastAsia"/>
        </w:rPr>
        <w:t>补贴</w:t>
      </w:r>
      <w:r>
        <w:rPr>
          <w:rFonts w:hint="eastAsia"/>
        </w:rPr>
        <w:t>。每年向依法在妇女中实施计划、促进她们自谋职业和创业的非盈利单位和组织发放补贴。在这方面，</w:t>
      </w:r>
      <w:r>
        <w:rPr>
          <w:rFonts w:hint="eastAsia"/>
        </w:rPr>
        <w:t>1999</w:t>
      </w:r>
      <w:r>
        <w:rPr>
          <w:rFonts w:hint="eastAsia"/>
        </w:rPr>
        <w:t>和</w:t>
      </w:r>
      <w:r>
        <w:rPr>
          <w:rFonts w:hint="eastAsia"/>
        </w:rPr>
        <w:t>2001</w:t>
      </w:r>
      <w:r>
        <w:rPr>
          <w:rFonts w:hint="eastAsia"/>
        </w:rPr>
        <w:t>年期间，总共投入了</w:t>
      </w:r>
      <w:r>
        <w:rPr>
          <w:rFonts w:hint="eastAsia"/>
        </w:rPr>
        <w:t>184 811.22</w:t>
      </w:r>
      <w:r>
        <w:rPr>
          <w:rFonts w:hint="eastAsia"/>
        </w:rPr>
        <w:t>欧元，实施了</w:t>
      </w:r>
      <w:r>
        <w:rPr>
          <w:rFonts w:hint="eastAsia"/>
        </w:rPr>
        <w:t>14</w:t>
      </w:r>
      <w:r>
        <w:rPr>
          <w:rFonts w:hint="eastAsia"/>
        </w:rPr>
        <w:t>个协会项目。</w:t>
      </w:r>
    </w:p>
    <w:p w:rsidR="00000000" w:rsidRDefault="00DC43B0" w:rsidP="00DC43B0">
      <w:pPr>
        <w:pStyle w:val="10"/>
        <w:spacing w:beforeLines="0" w:before="0" w:afterLines="0" w:after="240" w:line="360" w:lineRule="atLeast"/>
        <w:ind w:firstLine="31680"/>
        <w:rPr>
          <w:rFonts w:hint="eastAsia"/>
        </w:rPr>
      </w:pPr>
      <w:r>
        <w:rPr>
          <w:rFonts w:eastAsia="SimHei" w:hint="eastAsia"/>
        </w:rPr>
        <w:t>“做女企业家”的赠款</w:t>
      </w:r>
      <w:r>
        <w:rPr>
          <w:rFonts w:hint="eastAsia"/>
        </w:rPr>
        <w:t>。为了促进妇女独立进入劳动力市场并鼓励她们的创业行动，这些年来，妇女委员会进行了第四次、第五次和第六次“做女企业家”的赠款评发工作。</w:t>
      </w:r>
    </w:p>
    <w:p w:rsidR="00000000" w:rsidRDefault="00DC43B0" w:rsidP="00DC43B0">
      <w:pPr>
        <w:pStyle w:val="10"/>
        <w:spacing w:beforeLines="0" w:before="0" w:afterLines="0" w:after="240" w:line="360" w:lineRule="atLeast"/>
        <w:ind w:firstLine="31680"/>
        <w:rPr>
          <w:rFonts w:hint="eastAsia"/>
        </w:rPr>
      </w:pPr>
      <w:r>
        <w:rPr>
          <w:rFonts w:hint="eastAsia"/>
        </w:rPr>
        <w:t>这些资助的目标对象是已经在新的就业领域创办了自己的企业的妇女，或</w:t>
      </w:r>
      <w:r>
        <w:rPr>
          <w:rFonts w:hint="eastAsia"/>
        </w:rPr>
        <w:t>者那些在女性比率低的职业部门中进行经营活动的妇女。经济资助可以达到</w:t>
      </w:r>
      <w:r>
        <w:rPr>
          <w:rFonts w:hint="eastAsia"/>
        </w:rPr>
        <w:t>6 010.12</w:t>
      </w:r>
      <w:r>
        <w:rPr>
          <w:rFonts w:hint="eastAsia"/>
        </w:rPr>
        <w:t>欧元。</w:t>
      </w:r>
    </w:p>
    <w:p w:rsidR="00000000" w:rsidRDefault="00DC43B0" w:rsidP="00DC43B0">
      <w:pPr>
        <w:pStyle w:val="10"/>
        <w:spacing w:beforeLines="0" w:before="0" w:afterLines="0" w:after="240" w:line="360" w:lineRule="atLeast"/>
        <w:ind w:firstLine="31680"/>
        <w:rPr>
          <w:rFonts w:hint="eastAsia"/>
        </w:rPr>
      </w:pPr>
      <w:r>
        <w:rPr>
          <w:rFonts w:hint="eastAsia"/>
        </w:rPr>
        <w:t>下表显示，共有</w:t>
      </w:r>
      <w:r>
        <w:rPr>
          <w:rFonts w:hint="eastAsia"/>
        </w:rPr>
        <w:t>355</w:t>
      </w:r>
      <w:r>
        <w:rPr>
          <w:rFonts w:hint="eastAsia"/>
        </w:rPr>
        <w:t>名妇女获得了总共</w:t>
      </w:r>
      <w:r>
        <w:rPr>
          <w:rFonts w:hint="eastAsia"/>
        </w:rPr>
        <w:t>1 636 889.48</w:t>
      </w:r>
      <w:r>
        <w:rPr>
          <w:rFonts w:hint="eastAsia"/>
        </w:rPr>
        <w:t>欧元的资助。</w:t>
      </w:r>
    </w:p>
    <w:tbl>
      <w:tblPr>
        <w:tblW w:w="5000" w:type="pct"/>
        <w:tblBorders>
          <w:bottom w:val="single" w:sz="12" w:space="0" w:color="808080"/>
        </w:tblBorders>
        <w:tblLook w:val="0000" w:firstRow="0" w:lastRow="0" w:firstColumn="0" w:lastColumn="0" w:noHBand="0" w:noVBand="0"/>
      </w:tblPr>
      <w:tblGrid>
        <w:gridCol w:w="2491"/>
        <w:gridCol w:w="2491"/>
        <w:gridCol w:w="2491"/>
        <w:gridCol w:w="2491"/>
      </w:tblGrid>
      <w:tr w:rsidR="00000000">
        <w:tc>
          <w:tcPr>
            <w:tcW w:w="1250" w:type="pct"/>
            <w:tcBorders>
              <w:top w:val="nil"/>
              <w:left w:val="nil"/>
              <w:bottom w:val="nil"/>
              <w:right w:val="nil"/>
            </w:tcBorders>
          </w:tcPr>
          <w:p w:rsidR="00000000" w:rsidRDefault="00DC43B0">
            <w:pPr>
              <w:spacing w:line="360" w:lineRule="atLeast"/>
              <w:rPr>
                <w:rFonts w:eastAsia="SimHei"/>
                <w:sz w:val="18"/>
              </w:rPr>
            </w:pPr>
          </w:p>
        </w:tc>
        <w:tc>
          <w:tcPr>
            <w:tcW w:w="1250" w:type="pct"/>
            <w:tcBorders>
              <w:top w:val="nil"/>
              <w:left w:val="nil"/>
              <w:bottom w:val="single" w:sz="6" w:space="0" w:color="000000"/>
              <w:right w:val="nil"/>
            </w:tcBorders>
          </w:tcPr>
          <w:p w:rsidR="00000000" w:rsidRDefault="00DC43B0">
            <w:pPr>
              <w:pStyle w:val="20"/>
              <w:spacing w:beforeLines="0" w:before="0" w:afterLines="0" w:after="0" w:line="360" w:lineRule="atLeast"/>
              <w:jc w:val="center"/>
              <w:rPr>
                <w:rFonts w:eastAsia="SimHei"/>
                <w:b w:val="0"/>
                <w:sz w:val="18"/>
              </w:rPr>
            </w:pPr>
            <w:r>
              <w:rPr>
                <w:rFonts w:eastAsia="SimHei" w:hint="eastAsia"/>
                <w:b w:val="0"/>
                <w:sz w:val="18"/>
              </w:rPr>
              <w:t>收到的申请数量</w:t>
            </w:r>
          </w:p>
        </w:tc>
        <w:tc>
          <w:tcPr>
            <w:tcW w:w="1250" w:type="pct"/>
            <w:tcBorders>
              <w:top w:val="nil"/>
              <w:left w:val="nil"/>
              <w:bottom w:val="single" w:sz="6" w:space="0" w:color="000000"/>
              <w:right w:val="nil"/>
            </w:tcBorders>
          </w:tcPr>
          <w:p w:rsidR="00000000" w:rsidRDefault="00DC43B0">
            <w:pPr>
              <w:spacing w:line="360" w:lineRule="atLeast"/>
              <w:jc w:val="center"/>
              <w:rPr>
                <w:rFonts w:eastAsia="SimHei"/>
                <w:sz w:val="18"/>
              </w:rPr>
            </w:pPr>
            <w:r>
              <w:rPr>
                <w:rFonts w:eastAsia="SimHei" w:hint="eastAsia"/>
                <w:sz w:val="18"/>
              </w:rPr>
              <w:t>获得资助的人数</w:t>
            </w:r>
          </w:p>
        </w:tc>
        <w:tc>
          <w:tcPr>
            <w:tcW w:w="1250" w:type="pct"/>
            <w:tcBorders>
              <w:top w:val="nil"/>
              <w:left w:val="nil"/>
              <w:bottom w:val="single" w:sz="6" w:space="0" w:color="000000"/>
              <w:right w:val="nil"/>
            </w:tcBorders>
          </w:tcPr>
          <w:p w:rsidR="00000000" w:rsidRDefault="00DC43B0">
            <w:pPr>
              <w:spacing w:line="360" w:lineRule="atLeast"/>
              <w:jc w:val="center"/>
              <w:rPr>
                <w:rFonts w:eastAsia="SimHei"/>
                <w:sz w:val="18"/>
              </w:rPr>
            </w:pPr>
            <w:r>
              <w:rPr>
                <w:rFonts w:eastAsia="SimHei" w:hint="eastAsia"/>
                <w:sz w:val="18"/>
              </w:rPr>
              <w:t>资助总额（欧元）</w:t>
            </w:r>
          </w:p>
        </w:tc>
      </w:tr>
      <w:tr w:rsidR="00000000">
        <w:tc>
          <w:tcPr>
            <w:tcW w:w="1250" w:type="pct"/>
            <w:tcBorders>
              <w:top w:val="nil"/>
              <w:left w:val="nil"/>
              <w:bottom w:val="nil"/>
              <w:right w:val="nil"/>
            </w:tcBorders>
          </w:tcPr>
          <w:p w:rsidR="00000000" w:rsidRDefault="00DC43B0">
            <w:pPr>
              <w:spacing w:line="360" w:lineRule="atLeast"/>
              <w:jc w:val="center"/>
              <w:rPr>
                <w:sz w:val="18"/>
              </w:rPr>
            </w:pPr>
            <w:r>
              <w:rPr>
                <w:sz w:val="18"/>
              </w:rPr>
              <w:t>1999</w:t>
            </w:r>
          </w:p>
        </w:tc>
        <w:tc>
          <w:tcPr>
            <w:tcW w:w="1250" w:type="pct"/>
            <w:tcBorders>
              <w:top w:val="single" w:sz="6" w:space="0" w:color="000000"/>
              <w:left w:val="nil"/>
              <w:bottom w:val="nil"/>
              <w:right w:val="nil"/>
            </w:tcBorders>
          </w:tcPr>
          <w:p w:rsidR="00000000" w:rsidRDefault="00DC43B0">
            <w:pPr>
              <w:spacing w:line="360" w:lineRule="atLeast"/>
              <w:jc w:val="center"/>
              <w:rPr>
                <w:sz w:val="18"/>
              </w:rPr>
            </w:pPr>
            <w:r>
              <w:rPr>
                <w:sz w:val="18"/>
              </w:rPr>
              <w:t>6</w:t>
            </w:r>
            <w:r>
              <w:rPr>
                <w:rFonts w:hint="eastAsia"/>
                <w:sz w:val="18"/>
              </w:rPr>
              <w:t>2</w:t>
            </w:r>
            <w:r>
              <w:rPr>
                <w:sz w:val="18"/>
              </w:rPr>
              <w:t>6</w:t>
            </w:r>
          </w:p>
        </w:tc>
        <w:tc>
          <w:tcPr>
            <w:tcW w:w="1250" w:type="pct"/>
            <w:tcBorders>
              <w:top w:val="single" w:sz="6" w:space="0" w:color="000000"/>
              <w:left w:val="nil"/>
              <w:bottom w:val="nil"/>
              <w:right w:val="nil"/>
            </w:tcBorders>
          </w:tcPr>
          <w:p w:rsidR="00000000" w:rsidRDefault="00DC43B0">
            <w:pPr>
              <w:spacing w:line="360" w:lineRule="atLeast"/>
              <w:jc w:val="center"/>
              <w:rPr>
                <w:rFonts w:hint="eastAsia"/>
                <w:sz w:val="18"/>
              </w:rPr>
            </w:pPr>
            <w:r>
              <w:rPr>
                <w:rFonts w:hint="eastAsia"/>
                <w:sz w:val="18"/>
              </w:rPr>
              <w:t>112</w:t>
            </w:r>
          </w:p>
        </w:tc>
        <w:tc>
          <w:tcPr>
            <w:tcW w:w="1250" w:type="pct"/>
            <w:tcBorders>
              <w:top w:val="single" w:sz="6" w:space="0" w:color="000000"/>
              <w:left w:val="nil"/>
              <w:bottom w:val="nil"/>
              <w:right w:val="nil"/>
            </w:tcBorders>
          </w:tcPr>
          <w:p w:rsidR="00000000" w:rsidRDefault="00DC43B0">
            <w:pPr>
              <w:spacing w:line="360" w:lineRule="atLeast"/>
              <w:jc w:val="center"/>
              <w:rPr>
                <w:rFonts w:hint="eastAsia"/>
                <w:sz w:val="18"/>
              </w:rPr>
            </w:pPr>
            <w:r>
              <w:rPr>
                <w:rFonts w:hint="eastAsia"/>
                <w:sz w:val="18"/>
              </w:rPr>
              <w:t>450 759.08</w:t>
            </w:r>
          </w:p>
        </w:tc>
      </w:tr>
      <w:tr w:rsidR="00000000">
        <w:tc>
          <w:tcPr>
            <w:tcW w:w="1250" w:type="pct"/>
            <w:tcBorders>
              <w:top w:val="nil"/>
              <w:left w:val="nil"/>
              <w:bottom w:val="nil"/>
              <w:right w:val="nil"/>
            </w:tcBorders>
          </w:tcPr>
          <w:p w:rsidR="00000000" w:rsidRDefault="00DC43B0">
            <w:pPr>
              <w:spacing w:line="360" w:lineRule="atLeast"/>
              <w:jc w:val="center"/>
              <w:rPr>
                <w:sz w:val="18"/>
              </w:rPr>
            </w:pPr>
            <w:r>
              <w:rPr>
                <w:sz w:val="18"/>
              </w:rPr>
              <w:t>2000</w:t>
            </w:r>
          </w:p>
        </w:tc>
        <w:tc>
          <w:tcPr>
            <w:tcW w:w="1250" w:type="pct"/>
            <w:tcBorders>
              <w:top w:val="nil"/>
              <w:left w:val="nil"/>
              <w:bottom w:val="nil"/>
              <w:right w:val="nil"/>
            </w:tcBorders>
          </w:tcPr>
          <w:p w:rsidR="00000000" w:rsidRDefault="00DC43B0">
            <w:pPr>
              <w:spacing w:line="360" w:lineRule="atLeast"/>
              <w:jc w:val="center"/>
              <w:rPr>
                <w:rFonts w:hint="eastAsia"/>
                <w:sz w:val="18"/>
              </w:rPr>
            </w:pPr>
            <w:r>
              <w:rPr>
                <w:rFonts w:hint="eastAsia"/>
                <w:sz w:val="18"/>
              </w:rPr>
              <w:t>827</w:t>
            </w:r>
          </w:p>
        </w:tc>
        <w:tc>
          <w:tcPr>
            <w:tcW w:w="1250" w:type="pct"/>
            <w:tcBorders>
              <w:top w:val="nil"/>
              <w:left w:val="nil"/>
              <w:bottom w:val="nil"/>
              <w:right w:val="nil"/>
            </w:tcBorders>
          </w:tcPr>
          <w:p w:rsidR="00000000" w:rsidRDefault="00DC43B0">
            <w:pPr>
              <w:spacing w:line="360" w:lineRule="atLeast"/>
              <w:jc w:val="center"/>
              <w:rPr>
                <w:rFonts w:hint="eastAsia"/>
                <w:sz w:val="18"/>
              </w:rPr>
            </w:pPr>
            <w:r>
              <w:rPr>
                <w:rFonts w:hint="eastAsia"/>
                <w:sz w:val="18"/>
              </w:rPr>
              <w:t>131</w:t>
            </w:r>
          </w:p>
        </w:tc>
        <w:tc>
          <w:tcPr>
            <w:tcW w:w="1250" w:type="pct"/>
            <w:tcBorders>
              <w:top w:val="nil"/>
              <w:left w:val="nil"/>
              <w:bottom w:val="nil"/>
              <w:right w:val="nil"/>
            </w:tcBorders>
          </w:tcPr>
          <w:p w:rsidR="00000000" w:rsidRDefault="00DC43B0">
            <w:pPr>
              <w:spacing w:line="360" w:lineRule="atLeast"/>
              <w:jc w:val="center"/>
              <w:rPr>
                <w:rFonts w:hint="eastAsia"/>
                <w:sz w:val="18"/>
              </w:rPr>
            </w:pPr>
            <w:r>
              <w:rPr>
                <w:rFonts w:hint="eastAsia"/>
                <w:sz w:val="18"/>
              </w:rPr>
              <w:t>600 642.30</w:t>
            </w:r>
          </w:p>
        </w:tc>
      </w:tr>
      <w:tr w:rsidR="00000000">
        <w:tc>
          <w:tcPr>
            <w:tcW w:w="1250" w:type="pct"/>
            <w:tcBorders>
              <w:top w:val="nil"/>
              <w:left w:val="nil"/>
              <w:bottom w:val="single" w:sz="4" w:space="0" w:color="auto"/>
              <w:right w:val="nil"/>
            </w:tcBorders>
          </w:tcPr>
          <w:p w:rsidR="00000000" w:rsidRDefault="00DC43B0">
            <w:pPr>
              <w:spacing w:line="360" w:lineRule="atLeast"/>
              <w:jc w:val="center"/>
              <w:rPr>
                <w:sz w:val="18"/>
              </w:rPr>
            </w:pPr>
            <w:r>
              <w:rPr>
                <w:sz w:val="18"/>
              </w:rPr>
              <w:t>2001</w:t>
            </w:r>
          </w:p>
        </w:tc>
        <w:tc>
          <w:tcPr>
            <w:tcW w:w="125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949</w:t>
            </w:r>
          </w:p>
        </w:tc>
        <w:tc>
          <w:tcPr>
            <w:tcW w:w="125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112</w:t>
            </w:r>
          </w:p>
        </w:tc>
        <w:tc>
          <w:tcPr>
            <w:tcW w:w="1250" w:type="pct"/>
            <w:tcBorders>
              <w:top w:val="nil"/>
              <w:left w:val="nil"/>
              <w:bottom w:val="single" w:sz="4" w:space="0" w:color="auto"/>
              <w:right w:val="nil"/>
            </w:tcBorders>
          </w:tcPr>
          <w:p w:rsidR="00000000" w:rsidRDefault="00DC43B0">
            <w:pPr>
              <w:spacing w:line="360" w:lineRule="atLeast"/>
              <w:jc w:val="center"/>
              <w:rPr>
                <w:rFonts w:hint="eastAsia"/>
                <w:sz w:val="18"/>
              </w:rPr>
            </w:pPr>
            <w:r>
              <w:rPr>
                <w:rFonts w:hint="eastAsia"/>
                <w:sz w:val="18"/>
              </w:rPr>
              <w:t>585 488.10</w:t>
            </w:r>
          </w:p>
        </w:tc>
      </w:tr>
    </w:tbl>
    <w:p w:rsidR="00000000" w:rsidRDefault="00DC43B0">
      <w:pPr>
        <w:spacing w:after="240" w:line="360" w:lineRule="atLeast"/>
        <w:rPr>
          <w:rFonts w:hint="eastAsia"/>
        </w:rPr>
      </w:pPr>
      <w:r>
        <w:rPr>
          <w:rFonts w:hint="eastAsia"/>
          <w:sz w:val="18"/>
        </w:rPr>
        <w:t>资料来源：妇女委员会。</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年，妇女委员会开始与“</w:t>
      </w:r>
      <w:r>
        <w:rPr>
          <w:rFonts w:hint="eastAsia"/>
        </w:rPr>
        <w:t>La Caixa</w:t>
      </w:r>
      <w:r>
        <w:rPr>
          <w:rFonts w:hint="eastAsia"/>
        </w:rPr>
        <w:t>”银行、巴塞罗那养老金基金和储蓄银行、“</w:t>
      </w:r>
      <w:r>
        <w:rPr>
          <w:rFonts w:hint="eastAsia"/>
        </w:rPr>
        <w:t>La Caixa</w:t>
      </w:r>
      <w:r>
        <w:rPr>
          <w:rFonts w:hint="eastAsia"/>
        </w:rPr>
        <w:t>”基金会、妇女创业</w:t>
      </w:r>
      <w:r>
        <w:rPr>
          <w:rFonts w:hint="eastAsia"/>
        </w:rPr>
        <w:t>者国际基金（</w:t>
      </w:r>
      <w:r>
        <w:rPr>
          <w:rFonts w:hint="eastAsia"/>
        </w:rPr>
        <w:t>F</w:t>
      </w:r>
      <w:r>
        <w:t>IDEM</w:t>
      </w:r>
      <w:r>
        <w:rPr>
          <w:rFonts w:hint="eastAsia"/>
        </w:rPr>
        <w:t>）和经济部中小型企业政策总局合作，向妇女发放</w:t>
      </w:r>
      <w:r>
        <w:rPr>
          <w:rFonts w:eastAsia="SimHei" w:hint="eastAsia"/>
        </w:rPr>
        <w:t>微型贷款</w:t>
      </w:r>
      <w:r>
        <w:rPr>
          <w:rFonts w:hint="eastAsia"/>
        </w:rPr>
        <w:t>并且不要求她们提供担保。根据该方案，规定微型信贷的总额是</w:t>
      </w:r>
      <w:r>
        <w:rPr>
          <w:rFonts w:hint="eastAsia"/>
        </w:rPr>
        <w:t>6 010 121.04</w:t>
      </w:r>
      <w:r>
        <w:rPr>
          <w:rFonts w:hint="eastAsia"/>
        </w:rPr>
        <w:t>欧元，每笔贷款的最高额度是</w:t>
      </w:r>
      <w:r>
        <w:rPr>
          <w:rFonts w:hint="eastAsia"/>
        </w:rPr>
        <w:t>12 020.24</w:t>
      </w:r>
      <w:r>
        <w:rPr>
          <w:rFonts w:hint="eastAsia"/>
        </w:rPr>
        <w:t>欧元，确定的利率是在交易权的贯彻中实行</w:t>
      </w:r>
      <w:r>
        <w:rPr>
          <w:rFonts w:hint="eastAsia"/>
        </w:rPr>
        <w:t>5</w:t>
      </w:r>
      <w:r>
        <w:rPr>
          <w:rFonts w:hint="eastAsia"/>
        </w:rPr>
        <w:t>％的固定利率。</w:t>
      </w:r>
    </w:p>
    <w:p w:rsidR="00000000" w:rsidRDefault="00DC43B0" w:rsidP="00DC43B0">
      <w:pPr>
        <w:pStyle w:val="10"/>
        <w:spacing w:beforeLines="0" w:before="0" w:afterLines="0" w:after="240" w:line="360" w:lineRule="atLeast"/>
        <w:ind w:firstLine="31680"/>
        <w:rPr>
          <w:rFonts w:hint="eastAsia"/>
        </w:rPr>
      </w:pPr>
      <w:r>
        <w:rPr>
          <w:rFonts w:hint="eastAsia"/>
        </w:rPr>
        <w:t>该方案针对的是开始创办企业或者企业创办时间不超过</w:t>
      </w:r>
      <w:r>
        <w:rPr>
          <w:rFonts w:hint="eastAsia"/>
        </w:rPr>
        <w:t>1</w:t>
      </w:r>
      <w:r>
        <w:rPr>
          <w:rFonts w:hint="eastAsia"/>
        </w:rPr>
        <w:t>年的妇女，或者那些根据规定的模式提交企业规划并且拥有妇女创业者国际基金（</w:t>
      </w:r>
      <w:r>
        <w:rPr>
          <w:rFonts w:hint="eastAsia"/>
        </w:rPr>
        <w:t>F</w:t>
      </w:r>
      <w:r>
        <w:t>IDEM</w:t>
      </w:r>
      <w:r>
        <w:rPr>
          <w:rFonts w:hint="eastAsia"/>
        </w:rPr>
        <w:t>）出具的有效证明的妇女。作为方案的成果，</w:t>
      </w:r>
      <w:r>
        <w:rPr>
          <w:rFonts w:hint="eastAsia"/>
        </w:rPr>
        <w:t>2001</w:t>
      </w:r>
      <w:r>
        <w:rPr>
          <w:rFonts w:hint="eastAsia"/>
        </w:rPr>
        <w:t>年，总共向</w:t>
      </w:r>
      <w:r>
        <w:rPr>
          <w:rFonts w:hint="eastAsia"/>
        </w:rPr>
        <w:t>32</w:t>
      </w:r>
      <w:r>
        <w:rPr>
          <w:rFonts w:hint="eastAsia"/>
        </w:rPr>
        <w:t>名妇女发放了总金额为</w:t>
      </w:r>
      <w:r>
        <w:rPr>
          <w:rFonts w:hint="eastAsia"/>
        </w:rPr>
        <w:t>90 151.82</w:t>
      </w:r>
      <w:r>
        <w:rPr>
          <w:rFonts w:hint="eastAsia"/>
        </w:rPr>
        <w:t>欧元的微型贷款。</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至</w:t>
      </w:r>
      <w:r>
        <w:rPr>
          <w:rFonts w:hint="eastAsia"/>
        </w:rPr>
        <w:t>2000</w:t>
      </w:r>
      <w:r>
        <w:rPr>
          <w:rFonts w:hint="eastAsia"/>
        </w:rPr>
        <w:t>年，劳工和社会事务部与西班牙美洲桑坦德中央银行（有限公司）签订了有关</w:t>
      </w:r>
      <w:r>
        <w:rPr>
          <w:rFonts w:eastAsia="SimHei" w:hint="eastAsia"/>
        </w:rPr>
        <w:t>妇女企业项目信用贷款</w:t>
      </w:r>
      <w:r>
        <w:rPr>
          <w:rFonts w:hint="eastAsia"/>
        </w:rPr>
        <w:t>议定的合作协议。</w:t>
      </w:r>
    </w:p>
    <w:p w:rsidR="00000000" w:rsidRDefault="00DC43B0" w:rsidP="00DC43B0">
      <w:pPr>
        <w:pStyle w:val="10"/>
        <w:spacing w:beforeLines="0" w:before="0" w:afterLines="0" w:after="240" w:line="360" w:lineRule="atLeast"/>
        <w:ind w:firstLine="31680"/>
        <w:rPr>
          <w:rFonts w:hint="eastAsia"/>
        </w:rPr>
      </w:pPr>
      <w:r>
        <w:rPr>
          <w:rFonts w:hint="eastAsia"/>
        </w:rPr>
        <w:t>信用贷款的总金额可以达到先期投资的</w:t>
      </w:r>
      <w:r>
        <w:rPr>
          <w:rFonts w:hint="eastAsia"/>
        </w:rPr>
        <w:t>70</w:t>
      </w:r>
      <w:r>
        <w:rPr>
          <w:rFonts w:hint="eastAsia"/>
        </w:rPr>
        <w:t>％。为了宣传这一优惠贷款措施，</w:t>
      </w:r>
      <w:r>
        <w:rPr>
          <w:rFonts w:hint="eastAsia"/>
        </w:rPr>
        <w:t>2000</w:t>
      </w:r>
      <w:r>
        <w:rPr>
          <w:rFonts w:hint="eastAsia"/>
        </w:rPr>
        <w:t>年，印制了</w:t>
      </w:r>
      <w:r>
        <w:rPr>
          <w:rFonts w:hint="eastAsia"/>
        </w:rPr>
        <w:t>8 200</w:t>
      </w:r>
      <w:r>
        <w:rPr>
          <w:rFonts w:hint="eastAsia"/>
        </w:rPr>
        <w:t>本小册子。另外，</w:t>
      </w:r>
      <w:r>
        <w:rPr>
          <w:rFonts w:hint="eastAsia"/>
        </w:rPr>
        <w:t>2000</w:t>
      </w:r>
      <w:r>
        <w:rPr>
          <w:rFonts w:hint="eastAsia"/>
        </w:rPr>
        <w:t>至</w:t>
      </w:r>
      <w:r>
        <w:rPr>
          <w:rFonts w:hint="eastAsia"/>
        </w:rPr>
        <w:t>2001</w:t>
      </w:r>
      <w:r>
        <w:rPr>
          <w:rFonts w:hint="eastAsia"/>
        </w:rPr>
        <w:t>年，总共发放了</w:t>
      </w:r>
      <w:r>
        <w:rPr>
          <w:rFonts w:hint="eastAsia"/>
        </w:rPr>
        <w:t>98</w:t>
      </w:r>
      <w:r>
        <w:rPr>
          <w:rFonts w:hint="eastAsia"/>
        </w:rPr>
        <w:t>笔贷款和</w:t>
      </w:r>
      <w:r>
        <w:rPr>
          <w:rFonts w:hint="eastAsia"/>
        </w:rPr>
        <w:t>25</w:t>
      </w:r>
      <w:r>
        <w:rPr>
          <w:rFonts w:hint="eastAsia"/>
        </w:rPr>
        <w:t>笔信用贷款，总金额为</w:t>
      </w:r>
      <w:r>
        <w:rPr>
          <w:rFonts w:hint="eastAsia"/>
        </w:rPr>
        <w:t>2 471 090.49</w:t>
      </w:r>
      <w:r>
        <w:rPr>
          <w:rFonts w:hint="eastAsia"/>
        </w:rPr>
        <w:t>欧元。</w:t>
      </w:r>
    </w:p>
    <w:p w:rsidR="00000000" w:rsidRDefault="00DC43B0" w:rsidP="00DC43B0">
      <w:pPr>
        <w:pStyle w:val="10"/>
        <w:spacing w:beforeLines="0" w:before="0" w:afterLines="0" w:after="240" w:line="360" w:lineRule="atLeast"/>
        <w:ind w:firstLine="31680"/>
        <w:rPr>
          <w:rFonts w:hint="eastAsia"/>
        </w:rPr>
      </w:pPr>
      <w:r>
        <w:rPr>
          <w:rFonts w:hint="eastAsia"/>
        </w:rPr>
        <w:t>另一方面，</w:t>
      </w:r>
      <w:r>
        <w:rPr>
          <w:rFonts w:hint="eastAsia"/>
        </w:rPr>
        <w:t>2000</w:t>
      </w:r>
      <w:r>
        <w:rPr>
          <w:rFonts w:hint="eastAsia"/>
        </w:rPr>
        <w:t>年，根据该合作协议成立了一个</w:t>
      </w:r>
      <w:r>
        <w:rPr>
          <w:rFonts w:hint="eastAsia"/>
        </w:rPr>
        <w:t>EURO</w:t>
      </w:r>
      <w:r>
        <w:rPr>
          <w:rFonts w:hint="eastAsia"/>
        </w:rPr>
        <w:t>（欧元）服务部门，银行通过该部门提供有关欧元过渡和适应期的咨询服务，还提供分析和评估投资计划的财务咨询服务。</w:t>
      </w:r>
    </w:p>
    <w:p w:rsidR="00000000" w:rsidRDefault="00DC43B0">
      <w:pPr>
        <w:pStyle w:val="10"/>
        <w:spacing w:beforeLines="0" w:before="0" w:afterLines="0" w:after="240" w:line="360" w:lineRule="atLeast"/>
        <w:ind w:firstLineChars="0" w:firstLine="0"/>
        <w:rPr>
          <w:rFonts w:hint="eastAsia"/>
        </w:rPr>
      </w:pPr>
      <w:r>
        <w:rPr>
          <w:rFonts w:eastAsia="SimHei" w:hint="eastAsia"/>
        </w:rPr>
        <w:t>支持企业中的妇女</w:t>
      </w:r>
    </w:p>
    <w:p w:rsidR="00000000" w:rsidRDefault="00DC43B0" w:rsidP="00DC43B0">
      <w:pPr>
        <w:pStyle w:val="10"/>
        <w:spacing w:beforeLines="0" w:before="0" w:afterLines="0" w:after="240" w:line="360" w:lineRule="atLeast"/>
        <w:ind w:firstLine="31680"/>
        <w:rPr>
          <w:rFonts w:hint="eastAsia"/>
        </w:rPr>
      </w:pPr>
      <w:r>
        <w:rPr>
          <w:rFonts w:hint="eastAsia"/>
        </w:rPr>
        <w:t>正</w:t>
      </w:r>
      <w:r>
        <w:rPr>
          <w:rFonts w:hint="eastAsia"/>
        </w:rPr>
        <w:t>如前一次定期报告评论的，</w:t>
      </w:r>
      <w:r>
        <w:rPr>
          <w:rFonts w:hint="eastAsia"/>
        </w:rPr>
        <w:t>1996</w:t>
      </w:r>
      <w:r>
        <w:rPr>
          <w:rFonts w:hint="eastAsia"/>
        </w:rPr>
        <w:t>年以来，妇女委员会一直在实施</w:t>
      </w:r>
      <w:r>
        <w:rPr>
          <w:rFonts w:hint="eastAsia"/>
        </w:rPr>
        <w:t>OPTIMA</w:t>
      </w:r>
      <w:r>
        <w:rPr>
          <w:rFonts w:hint="eastAsia"/>
        </w:rPr>
        <w:t>方案。它的目标是通过企业的积极行动消除企业内部存在的不平等现象，从而为妇女创造条件，使她们能够进入企业工作、保持稳定的就业并获得提升。该方案是由欧洲社会基金共同资助的，而且已经被欧洲共同体选为“好作法”的范例。</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OPTIMA</w:t>
      </w:r>
      <w:r>
        <w:rPr>
          <w:rFonts w:hint="eastAsia"/>
        </w:rPr>
        <w:t>方案的框架内，创建了“</w:t>
      </w:r>
      <w:r>
        <w:rPr>
          <w:rFonts w:eastAsia="SimHei" w:hint="eastAsia"/>
        </w:rPr>
        <w:t>男女平等的合作单位</w:t>
      </w:r>
      <w:r>
        <w:rPr>
          <w:rFonts w:hint="eastAsia"/>
        </w:rPr>
        <w:t>”（</w:t>
      </w:r>
      <w:r>
        <w:rPr>
          <w:rFonts w:hint="eastAsia"/>
        </w:rPr>
        <w:t>1996</w:t>
      </w:r>
      <w:r>
        <w:rPr>
          <w:rFonts w:hint="eastAsia"/>
        </w:rPr>
        <w:t>年）。这同时也意味着对那些努力通过积极行动计划实现平等的企业的承认。目前，在各种不同的经济部门中共有</w:t>
      </w:r>
      <w:r>
        <w:rPr>
          <w:rFonts w:hint="eastAsia"/>
        </w:rPr>
        <w:t>59</w:t>
      </w:r>
      <w:r>
        <w:rPr>
          <w:rFonts w:hint="eastAsia"/>
        </w:rPr>
        <w:t>家企业和</w:t>
      </w:r>
      <w:r>
        <w:rPr>
          <w:rFonts w:hint="eastAsia"/>
        </w:rPr>
        <w:t>107 878</w:t>
      </w:r>
      <w:r>
        <w:rPr>
          <w:rFonts w:hint="eastAsia"/>
        </w:rPr>
        <w:t>名员工正处于方案的不同阶段，他们在为</w:t>
      </w:r>
      <w:r>
        <w:rPr>
          <w:rFonts w:hint="eastAsia"/>
        </w:rPr>
        <w:t>实现机会平等而努力。有</w:t>
      </w:r>
      <w:r>
        <w:rPr>
          <w:rFonts w:hint="eastAsia"/>
        </w:rPr>
        <w:t>17</w:t>
      </w:r>
      <w:r>
        <w:rPr>
          <w:rFonts w:hint="eastAsia"/>
        </w:rPr>
        <w:t>家企业已经被认为是“男女平等的合作单位”并且挂上了相应的标识。</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1999</w:t>
      </w:r>
      <w:r>
        <w:rPr>
          <w:rFonts w:hint="eastAsia"/>
        </w:rPr>
        <w:t>至</w:t>
      </w:r>
      <w:r>
        <w:rPr>
          <w:rFonts w:hint="eastAsia"/>
        </w:rPr>
        <w:t>2001</w:t>
      </w:r>
      <w:r>
        <w:rPr>
          <w:rFonts w:hint="eastAsia"/>
        </w:rPr>
        <w:t>年间开展的活动中，值得我们强调的行动有出版材料、组织多个讨论会并且在各企业之间交流经验和好的作法，以及创建网络。在该方案内，</w:t>
      </w:r>
      <w:r>
        <w:rPr>
          <w:rFonts w:hint="eastAsia"/>
        </w:rPr>
        <w:t>2001</w:t>
      </w:r>
      <w:r>
        <w:rPr>
          <w:rFonts w:hint="eastAsia"/>
        </w:rPr>
        <w:t>年，通过提供奖学金让妇女攻读领导能力开发专业硕士，推动妇女担任领导职务。</w:t>
      </w:r>
    </w:p>
    <w:p w:rsidR="00000000" w:rsidRDefault="00DC43B0" w:rsidP="00DC43B0">
      <w:pPr>
        <w:pStyle w:val="10"/>
        <w:spacing w:beforeLines="0" w:before="0" w:afterLines="0" w:after="240" w:line="360" w:lineRule="atLeast"/>
        <w:ind w:firstLine="31680"/>
        <w:rPr>
          <w:rFonts w:hint="eastAsia"/>
        </w:rPr>
      </w:pPr>
      <w:r>
        <w:rPr>
          <w:rFonts w:hint="eastAsia"/>
        </w:rPr>
        <w:t>另一方面，由于</w:t>
      </w:r>
      <w:r>
        <w:rPr>
          <w:rFonts w:eastAsia="SimHei" w:hint="eastAsia"/>
        </w:rPr>
        <w:t>男女之间存在着工资差异</w:t>
      </w:r>
      <w:r>
        <w:rPr>
          <w:rFonts w:hint="eastAsia"/>
        </w:rPr>
        <w:t>问题，这些年来，妇女委员会每年都针对最具代表性的工会和法律工作者——法官、检察官、劳工监察员等——举办教育工作日，目的是宣传国家和欧共体在这一领域的法律法规。</w:t>
      </w:r>
    </w:p>
    <w:p w:rsidR="00000000" w:rsidRDefault="00DC43B0" w:rsidP="00DC43B0">
      <w:pPr>
        <w:pStyle w:val="10"/>
        <w:spacing w:beforeLines="0" w:before="0" w:afterLines="0" w:after="240" w:line="360" w:lineRule="atLeast"/>
        <w:ind w:firstLine="31680"/>
        <w:rPr>
          <w:rFonts w:hint="eastAsia"/>
        </w:rPr>
      </w:pPr>
      <w:r>
        <w:rPr>
          <w:rFonts w:hint="eastAsia"/>
        </w:rPr>
        <w:t>2000</w:t>
      </w:r>
      <w:r>
        <w:rPr>
          <w:rFonts w:hint="eastAsia"/>
        </w:rPr>
        <w:t>年，妇女委员会出版了两本书：“</w:t>
      </w:r>
      <w:r>
        <w:rPr>
          <w:rFonts w:eastAsia="KaiTi_GB2312" w:hint="eastAsia"/>
        </w:rPr>
        <w:t>确保薪酬平等的好作法”和“消除薪酬歧视的工具</w:t>
      </w:r>
      <w:r>
        <w:rPr>
          <w:rFonts w:hint="eastAsia"/>
        </w:rPr>
        <w:t>”。它们都是第四个欧共体行动方案：劳动市场中的男女平等框架内计划的成果。</w:t>
      </w:r>
    </w:p>
    <w:p w:rsidR="00000000" w:rsidRDefault="00DC43B0" w:rsidP="00DC43B0">
      <w:pPr>
        <w:pStyle w:val="10"/>
        <w:spacing w:beforeLines="0" w:before="0" w:afterLines="0" w:after="240" w:line="360" w:lineRule="atLeast"/>
        <w:ind w:firstLine="31680"/>
        <w:rPr>
          <w:rFonts w:hint="eastAsia"/>
        </w:rPr>
      </w:pPr>
      <w:r>
        <w:rPr>
          <w:rFonts w:hint="eastAsia"/>
        </w:rPr>
        <w:t>目前，在欧洲共同体男女平等框架战略（</w:t>
      </w:r>
      <w:r>
        <w:rPr>
          <w:rFonts w:hint="eastAsia"/>
        </w:rPr>
        <w:t>2001</w:t>
      </w:r>
      <w:r>
        <w:rPr>
          <w:rFonts w:hint="eastAsia"/>
        </w:rPr>
        <w:t>至</w:t>
      </w:r>
      <w:r>
        <w:rPr>
          <w:rFonts w:hint="eastAsia"/>
        </w:rPr>
        <w:t>2005</w:t>
      </w:r>
      <w:r>
        <w:rPr>
          <w:rFonts w:hint="eastAsia"/>
        </w:rPr>
        <w:t>年）的指导下，妇女委员会领导了一个</w:t>
      </w:r>
      <w:r>
        <w:rPr>
          <w:rFonts w:eastAsia="SimHei" w:hint="eastAsia"/>
        </w:rPr>
        <w:t>ISOS</w:t>
      </w:r>
      <w:r>
        <w:rPr>
          <w:rFonts w:eastAsia="SimHei" w:hint="eastAsia"/>
        </w:rPr>
        <w:t>项目</w:t>
      </w:r>
      <w:r>
        <w:rPr>
          <w:rFonts w:hint="eastAsia"/>
        </w:rPr>
        <w:t>，其目标是：</w:t>
      </w:r>
    </w:p>
    <w:p w:rsidR="00000000" w:rsidRDefault="00DC43B0" w:rsidP="00DC43B0">
      <w:pPr>
        <w:pStyle w:val="10"/>
        <w:numPr>
          <w:ilvl w:val="0"/>
          <w:numId w:val="875"/>
        </w:numPr>
        <w:tabs>
          <w:tab w:val="clear" w:pos="425"/>
          <w:tab w:val="num" w:pos="840"/>
        </w:tabs>
        <w:spacing w:beforeLines="0" w:before="0" w:afterLines="0" w:after="240" w:line="360" w:lineRule="atLeast"/>
        <w:ind w:leftChars="200" w:left="31680" w:firstLineChars="0"/>
        <w:rPr>
          <w:rFonts w:hint="eastAsia"/>
        </w:rPr>
      </w:pPr>
      <w:r>
        <w:rPr>
          <w:rFonts w:hint="eastAsia"/>
        </w:rPr>
        <w:t>分析两性工资差异与职位特征之间的关系。</w:t>
      </w:r>
    </w:p>
    <w:p w:rsidR="00000000" w:rsidRDefault="00DC43B0" w:rsidP="00DC43B0">
      <w:pPr>
        <w:pStyle w:val="10"/>
        <w:numPr>
          <w:ilvl w:val="0"/>
          <w:numId w:val="875"/>
        </w:numPr>
        <w:tabs>
          <w:tab w:val="clear" w:pos="425"/>
          <w:tab w:val="num" w:pos="840"/>
        </w:tabs>
        <w:spacing w:beforeLines="0" w:before="0" w:afterLines="0" w:after="240" w:line="360" w:lineRule="atLeast"/>
        <w:ind w:leftChars="200" w:left="31680" w:firstLineChars="0"/>
        <w:rPr>
          <w:rFonts w:hint="eastAsia"/>
        </w:rPr>
      </w:pPr>
      <w:r>
        <w:rPr>
          <w:rFonts w:hint="eastAsia"/>
        </w:rPr>
        <w:t>建立使用中立标准的职位评估机制。</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12</w:t>
      </w:r>
      <w:r>
        <w:rPr>
          <w:rFonts w:ascii="SimHei" w:eastAsia="SimHei" w:hint="eastAsia"/>
          <w:b w:val="0"/>
          <w:bCs/>
          <w:sz w:val="24"/>
        </w:rPr>
        <w:t>条：保健</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一、现状</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预期寿命</w:t>
      </w:r>
    </w:p>
    <w:p w:rsidR="00000000" w:rsidRDefault="00DC43B0" w:rsidP="00DC43B0">
      <w:pPr>
        <w:pStyle w:val="10"/>
        <w:spacing w:beforeLines="0" w:before="0" w:afterLines="0" w:after="240" w:line="360" w:lineRule="atLeast"/>
        <w:ind w:firstLine="31680"/>
        <w:rPr>
          <w:rFonts w:hint="eastAsia"/>
        </w:rPr>
      </w:pPr>
      <w:r>
        <w:rPr>
          <w:rFonts w:hint="eastAsia"/>
        </w:rPr>
        <w:t>在西班牙，女性寿命大大长于男性。</w:t>
      </w:r>
      <w:r>
        <w:rPr>
          <w:rFonts w:hint="eastAsia"/>
        </w:rPr>
        <w:t>1998</w:t>
      </w:r>
      <w:r>
        <w:rPr>
          <w:rFonts w:hint="eastAsia"/>
        </w:rPr>
        <w:t>年以后的数据显示，妇女和男子的预期寿命几乎相差</w:t>
      </w:r>
      <w:r>
        <w:rPr>
          <w:rFonts w:hint="eastAsia"/>
        </w:rPr>
        <w:t>10</w:t>
      </w:r>
      <w:r>
        <w:rPr>
          <w:rFonts w:hint="eastAsia"/>
        </w:rPr>
        <w:t>岁。</w:t>
      </w:r>
      <w:r>
        <w:rPr>
          <w:rFonts w:hint="eastAsia"/>
        </w:rPr>
        <w:t>1998</w:t>
      </w:r>
      <w:r>
        <w:rPr>
          <w:rFonts w:hint="eastAsia"/>
        </w:rPr>
        <w:t>年，妇女的预期寿命为</w:t>
      </w:r>
      <w:r>
        <w:rPr>
          <w:rFonts w:hint="eastAsia"/>
        </w:rPr>
        <w:t>82</w:t>
      </w:r>
      <w:r>
        <w:rPr>
          <w:rFonts w:hint="eastAsia"/>
        </w:rPr>
        <w:t>岁，而</w:t>
      </w:r>
      <w:r>
        <w:rPr>
          <w:rFonts w:hint="eastAsia"/>
        </w:rPr>
        <w:t>男子是</w:t>
      </w:r>
      <w:r>
        <w:rPr>
          <w:rFonts w:hint="eastAsia"/>
        </w:rPr>
        <w:t>75</w:t>
      </w:r>
      <w:r>
        <w:rPr>
          <w:rFonts w:hint="eastAsia"/>
        </w:rPr>
        <w:t>岁。</w:t>
      </w:r>
      <w:r>
        <w:rPr>
          <w:rFonts w:hint="eastAsia"/>
        </w:rPr>
        <w:t>2000</w:t>
      </w:r>
      <w:r>
        <w:rPr>
          <w:rFonts w:hint="eastAsia"/>
        </w:rPr>
        <w:t>年，妇女和男子的预期寿命分别是</w:t>
      </w:r>
      <w:r>
        <w:rPr>
          <w:rFonts w:hint="eastAsia"/>
        </w:rPr>
        <w:t>82.1</w:t>
      </w:r>
      <w:r>
        <w:rPr>
          <w:rFonts w:hint="eastAsia"/>
        </w:rPr>
        <w:t>岁和</w:t>
      </w:r>
      <w:r>
        <w:rPr>
          <w:rFonts w:hint="eastAsia"/>
        </w:rPr>
        <w:t>75.3</w:t>
      </w:r>
      <w:r>
        <w:rPr>
          <w:rFonts w:hint="eastAsia"/>
        </w:rPr>
        <w:t>岁。</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死亡率</w:t>
      </w:r>
    </w:p>
    <w:p w:rsidR="00000000" w:rsidRDefault="00DC43B0" w:rsidP="00DC43B0">
      <w:pPr>
        <w:pStyle w:val="10"/>
        <w:spacing w:beforeLines="0" w:before="0" w:afterLines="0" w:after="240" w:line="360" w:lineRule="atLeast"/>
        <w:ind w:firstLine="31680"/>
        <w:rPr>
          <w:rFonts w:hint="eastAsia"/>
        </w:rPr>
      </w:pPr>
      <w:r>
        <w:rPr>
          <w:rFonts w:hint="eastAsia"/>
        </w:rPr>
        <w:t>2000</w:t>
      </w:r>
      <w:r>
        <w:rPr>
          <w:rFonts w:hint="eastAsia"/>
        </w:rPr>
        <w:t>年是距离我们最近的、有西班牙死亡率统计数据的一年。当年共有</w:t>
      </w:r>
      <w:r>
        <w:rPr>
          <w:rFonts w:hint="eastAsia"/>
        </w:rPr>
        <w:t>2 123</w:t>
      </w:r>
      <w:r>
        <w:rPr>
          <w:rFonts w:hint="eastAsia"/>
        </w:rPr>
        <w:t>名儿童死亡。正如下表所示，大部分儿童死亡都集中在他们生命之初的</w:t>
      </w:r>
      <w:r>
        <w:rPr>
          <w:rFonts w:hint="eastAsia"/>
        </w:rPr>
        <w:t>12</w:t>
      </w:r>
      <w:r>
        <w:rPr>
          <w:rFonts w:hint="eastAsia"/>
        </w:rPr>
        <w:t>个月中。除了</w:t>
      </w:r>
      <w:r>
        <w:rPr>
          <w:rFonts w:hint="eastAsia"/>
        </w:rPr>
        <w:t>4</w:t>
      </w:r>
      <w:r>
        <w:rPr>
          <w:rFonts w:hint="eastAsia"/>
        </w:rPr>
        <w:t>岁年龄组，在各个年龄段中，男童的死亡率均高于女童。</w:t>
      </w:r>
    </w:p>
    <w:tbl>
      <w:tblPr>
        <w:tblW w:w="4876" w:type="pct"/>
        <w:tblInd w:w="108" w:type="dxa"/>
        <w:tblBorders>
          <w:top w:val="nil"/>
          <w:left w:val="nil"/>
          <w:bottom w:val="single" w:sz="12" w:space="0" w:color="808080"/>
          <w:right w:val="nil"/>
          <w:insideH w:val="nil"/>
          <w:insideV w:val="nil"/>
        </w:tblBorders>
        <w:tblLook w:val="00B5" w:firstRow="1" w:lastRow="0" w:firstColumn="1" w:lastColumn="0" w:noHBand="0" w:noVBand="0"/>
      </w:tblPr>
      <w:tblGrid>
        <w:gridCol w:w="1944"/>
        <w:gridCol w:w="1944"/>
        <w:gridCol w:w="1943"/>
        <w:gridCol w:w="1943"/>
        <w:gridCol w:w="1943"/>
      </w:tblGrid>
      <w:tr w:rsidR="00000000">
        <w:tblPrEx>
          <w:tblCellMar>
            <w:top w:w="0" w:type="dxa"/>
            <w:bottom w:w="0" w:type="dxa"/>
          </w:tblCellMar>
        </w:tblPrEx>
        <w:tc>
          <w:tcPr>
            <w:tcW w:w="1000" w:type="pct"/>
            <w:tcBorders>
              <w:bottom w:val="nil"/>
            </w:tcBorders>
          </w:tcPr>
          <w:p w:rsidR="00000000" w:rsidRDefault="00DC43B0">
            <w:pPr>
              <w:spacing w:line="320" w:lineRule="atLeast"/>
              <w:rPr>
                <w:rFonts w:eastAsia="SimHei" w:hint="eastAsia"/>
                <w:sz w:val="18"/>
              </w:rPr>
            </w:pPr>
          </w:p>
        </w:tc>
        <w:tc>
          <w:tcPr>
            <w:tcW w:w="1000" w:type="pct"/>
            <w:tcBorders>
              <w:bottom w:val="single" w:sz="6" w:space="0" w:color="000000"/>
            </w:tcBorders>
          </w:tcPr>
          <w:p w:rsidR="00000000" w:rsidRDefault="00DC43B0">
            <w:pPr>
              <w:spacing w:line="320" w:lineRule="atLeast"/>
              <w:jc w:val="center"/>
              <w:rPr>
                <w:rFonts w:eastAsia="SimHei" w:hint="eastAsia"/>
                <w:sz w:val="18"/>
              </w:rPr>
            </w:pPr>
            <w:r>
              <w:rPr>
                <w:rFonts w:eastAsia="SimHei" w:hint="eastAsia"/>
                <w:sz w:val="18"/>
              </w:rPr>
              <w:t>男童和女童</w:t>
            </w:r>
          </w:p>
        </w:tc>
        <w:tc>
          <w:tcPr>
            <w:tcW w:w="1000" w:type="pct"/>
            <w:tcBorders>
              <w:bottom w:val="single" w:sz="6" w:space="0" w:color="000000"/>
            </w:tcBorders>
          </w:tcPr>
          <w:p w:rsidR="00000000" w:rsidRDefault="00DC43B0">
            <w:pPr>
              <w:spacing w:line="320" w:lineRule="atLeast"/>
              <w:jc w:val="center"/>
              <w:rPr>
                <w:rFonts w:eastAsia="SimHei" w:hint="eastAsia"/>
                <w:sz w:val="18"/>
              </w:rPr>
            </w:pPr>
            <w:r>
              <w:rPr>
                <w:rFonts w:eastAsia="SimHei" w:hint="eastAsia"/>
                <w:sz w:val="18"/>
              </w:rPr>
              <w:t>女童</w:t>
            </w:r>
          </w:p>
        </w:tc>
        <w:tc>
          <w:tcPr>
            <w:tcW w:w="1000" w:type="pct"/>
            <w:tcBorders>
              <w:bottom w:val="single" w:sz="6" w:space="0" w:color="000000"/>
            </w:tcBorders>
          </w:tcPr>
          <w:p w:rsidR="00000000" w:rsidRDefault="00DC43B0">
            <w:pPr>
              <w:spacing w:line="320" w:lineRule="atLeast"/>
              <w:jc w:val="center"/>
              <w:rPr>
                <w:rFonts w:eastAsia="SimHei" w:hint="eastAsia"/>
                <w:sz w:val="18"/>
              </w:rPr>
            </w:pPr>
            <w:r>
              <w:rPr>
                <w:rFonts w:eastAsia="SimHei" w:hint="eastAsia"/>
                <w:sz w:val="18"/>
              </w:rPr>
              <w:t>男童</w:t>
            </w:r>
          </w:p>
        </w:tc>
        <w:tc>
          <w:tcPr>
            <w:tcW w:w="1000" w:type="pct"/>
            <w:tcBorders>
              <w:bottom w:val="single" w:sz="6" w:space="0" w:color="000000"/>
            </w:tcBorders>
          </w:tcPr>
          <w:p w:rsidR="00000000" w:rsidRDefault="00DC43B0">
            <w:pPr>
              <w:spacing w:line="320" w:lineRule="atLeast"/>
              <w:jc w:val="center"/>
              <w:rPr>
                <w:rFonts w:eastAsia="SimHei" w:hint="eastAsia"/>
                <w:sz w:val="18"/>
              </w:rPr>
            </w:pPr>
            <w:r>
              <w:rPr>
                <w:rFonts w:eastAsia="SimHei" w:hint="eastAsia"/>
                <w:sz w:val="18"/>
              </w:rPr>
              <w:t>女童比例（％）</w:t>
            </w:r>
          </w:p>
        </w:tc>
      </w:tr>
      <w:tr w:rsidR="00000000">
        <w:tblPrEx>
          <w:tblCellMar>
            <w:top w:w="0" w:type="dxa"/>
            <w:bottom w:w="0" w:type="dxa"/>
          </w:tblCellMar>
        </w:tblPrEx>
        <w:tc>
          <w:tcPr>
            <w:tcW w:w="1000" w:type="pct"/>
            <w:tcBorders>
              <w:top w:val="nil"/>
            </w:tcBorders>
          </w:tcPr>
          <w:p w:rsidR="00000000" w:rsidRDefault="00DC43B0">
            <w:pPr>
              <w:spacing w:line="320" w:lineRule="atLeast"/>
              <w:jc w:val="center"/>
              <w:rPr>
                <w:rFonts w:hint="eastAsia"/>
                <w:sz w:val="18"/>
              </w:rPr>
            </w:pPr>
            <w:r>
              <w:rPr>
                <w:rFonts w:hint="eastAsia"/>
                <w:sz w:val="18"/>
              </w:rPr>
              <w:t>总计</w:t>
            </w:r>
          </w:p>
        </w:tc>
        <w:tc>
          <w:tcPr>
            <w:tcW w:w="1000" w:type="pct"/>
            <w:tcBorders>
              <w:top w:val="single" w:sz="6" w:space="0" w:color="000000"/>
            </w:tcBorders>
          </w:tcPr>
          <w:p w:rsidR="00000000" w:rsidRDefault="00DC43B0">
            <w:pPr>
              <w:spacing w:line="320" w:lineRule="atLeast"/>
              <w:jc w:val="center"/>
              <w:rPr>
                <w:rFonts w:hint="eastAsia"/>
                <w:sz w:val="18"/>
              </w:rPr>
            </w:pPr>
            <w:r>
              <w:rPr>
                <w:rFonts w:hint="eastAsia"/>
                <w:sz w:val="18"/>
              </w:rPr>
              <w:t>2 123</w:t>
            </w:r>
          </w:p>
        </w:tc>
        <w:tc>
          <w:tcPr>
            <w:tcW w:w="1000" w:type="pct"/>
            <w:tcBorders>
              <w:top w:val="single" w:sz="6" w:space="0" w:color="000000"/>
            </w:tcBorders>
          </w:tcPr>
          <w:p w:rsidR="00000000" w:rsidRDefault="00DC43B0">
            <w:pPr>
              <w:spacing w:line="320" w:lineRule="atLeast"/>
              <w:jc w:val="center"/>
              <w:rPr>
                <w:rFonts w:hint="eastAsia"/>
                <w:sz w:val="18"/>
              </w:rPr>
            </w:pPr>
            <w:r>
              <w:rPr>
                <w:rFonts w:hint="eastAsia"/>
                <w:sz w:val="18"/>
              </w:rPr>
              <w:t>944</w:t>
            </w:r>
          </w:p>
        </w:tc>
        <w:tc>
          <w:tcPr>
            <w:tcW w:w="1000" w:type="pct"/>
            <w:tcBorders>
              <w:top w:val="single" w:sz="6" w:space="0" w:color="000000"/>
            </w:tcBorders>
          </w:tcPr>
          <w:p w:rsidR="00000000" w:rsidRDefault="00DC43B0">
            <w:pPr>
              <w:spacing w:line="320" w:lineRule="atLeast"/>
              <w:jc w:val="center"/>
              <w:rPr>
                <w:rFonts w:hint="eastAsia"/>
                <w:sz w:val="18"/>
              </w:rPr>
            </w:pPr>
            <w:r>
              <w:rPr>
                <w:rFonts w:hint="eastAsia"/>
                <w:sz w:val="18"/>
              </w:rPr>
              <w:t>1 179</w:t>
            </w:r>
          </w:p>
        </w:tc>
        <w:tc>
          <w:tcPr>
            <w:tcW w:w="1000" w:type="pct"/>
            <w:tcBorders>
              <w:top w:val="single" w:sz="6" w:space="0" w:color="000000"/>
            </w:tcBorders>
          </w:tcPr>
          <w:p w:rsidR="00000000" w:rsidRDefault="00DC43B0">
            <w:pPr>
              <w:spacing w:line="320" w:lineRule="atLeast"/>
              <w:jc w:val="center"/>
              <w:rPr>
                <w:rFonts w:hint="eastAsia"/>
                <w:sz w:val="18"/>
              </w:rPr>
            </w:pPr>
            <w:r>
              <w:rPr>
                <w:rFonts w:hint="eastAsia"/>
                <w:sz w:val="18"/>
              </w:rPr>
              <w:t>44.47</w:t>
            </w:r>
          </w:p>
        </w:tc>
      </w:tr>
      <w:tr w:rsidR="00000000">
        <w:tblPrEx>
          <w:tblCellMar>
            <w:top w:w="0" w:type="dxa"/>
            <w:bottom w:w="0" w:type="dxa"/>
          </w:tblCellMar>
        </w:tblPrEx>
        <w:tc>
          <w:tcPr>
            <w:tcW w:w="1000" w:type="pct"/>
          </w:tcPr>
          <w:p w:rsidR="00000000" w:rsidRDefault="00DC43B0">
            <w:pPr>
              <w:spacing w:line="320" w:lineRule="atLeast"/>
              <w:jc w:val="center"/>
              <w:rPr>
                <w:rFonts w:hint="eastAsia"/>
                <w:sz w:val="18"/>
              </w:rPr>
            </w:pPr>
            <w:r>
              <w:rPr>
                <w:rFonts w:hint="eastAsia"/>
                <w:sz w:val="18"/>
              </w:rPr>
              <w:t>年龄</w:t>
            </w:r>
          </w:p>
        </w:tc>
        <w:tc>
          <w:tcPr>
            <w:tcW w:w="1000" w:type="pct"/>
          </w:tcPr>
          <w:p w:rsidR="00000000" w:rsidRDefault="00DC43B0">
            <w:pPr>
              <w:spacing w:line="320" w:lineRule="atLeast"/>
              <w:jc w:val="center"/>
              <w:rPr>
                <w:rFonts w:hint="eastAsia"/>
                <w:sz w:val="18"/>
              </w:rPr>
            </w:pPr>
          </w:p>
        </w:tc>
        <w:tc>
          <w:tcPr>
            <w:tcW w:w="1000" w:type="pct"/>
          </w:tcPr>
          <w:p w:rsidR="00000000" w:rsidRDefault="00DC43B0">
            <w:pPr>
              <w:spacing w:line="320" w:lineRule="atLeast"/>
              <w:jc w:val="center"/>
              <w:rPr>
                <w:rFonts w:hint="eastAsia"/>
                <w:sz w:val="18"/>
              </w:rPr>
            </w:pPr>
          </w:p>
        </w:tc>
        <w:tc>
          <w:tcPr>
            <w:tcW w:w="1000" w:type="pct"/>
          </w:tcPr>
          <w:p w:rsidR="00000000" w:rsidRDefault="00DC43B0">
            <w:pPr>
              <w:spacing w:line="320" w:lineRule="atLeast"/>
              <w:jc w:val="center"/>
              <w:rPr>
                <w:rFonts w:hint="eastAsia"/>
                <w:sz w:val="18"/>
              </w:rPr>
            </w:pPr>
          </w:p>
        </w:tc>
        <w:tc>
          <w:tcPr>
            <w:tcW w:w="1000" w:type="pct"/>
          </w:tcPr>
          <w:p w:rsidR="00000000" w:rsidRDefault="00DC43B0">
            <w:pPr>
              <w:spacing w:line="320" w:lineRule="atLeast"/>
              <w:jc w:val="center"/>
              <w:rPr>
                <w:rFonts w:hint="eastAsia"/>
                <w:sz w:val="18"/>
              </w:rPr>
            </w:pPr>
          </w:p>
        </w:tc>
      </w:tr>
      <w:tr w:rsidR="00000000">
        <w:tblPrEx>
          <w:tblCellMar>
            <w:top w:w="0" w:type="dxa"/>
            <w:bottom w:w="0" w:type="dxa"/>
          </w:tblCellMar>
        </w:tblPrEx>
        <w:tc>
          <w:tcPr>
            <w:tcW w:w="1000" w:type="pct"/>
          </w:tcPr>
          <w:p w:rsidR="00000000" w:rsidRDefault="00DC43B0">
            <w:pPr>
              <w:spacing w:line="320" w:lineRule="atLeast"/>
              <w:jc w:val="center"/>
              <w:rPr>
                <w:rFonts w:hint="eastAsia"/>
                <w:sz w:val="18"/>
              </w:rPr>
            </w:pPr>
            <w:r>
              <w:rPr>
                <w:rFonts w:hint="eastAsia"/>
                <w:sz w:val="18"/>
              </w:rPr>
              <w:t>&lt; 1</w:t>
            </w:r>
          </w:p>
        </w:tc>
        <w:tc>
          <w:tcPr>
            <w:tcW w:w="1000" w:type="pct"/>
          </w:tcPr>
          <w:p w:rsidR="00000000" w:rsidRDefault="00DC43B0">
            <w:pPr>
              <w:spacing w:line="320" w:lineRule="atLeast"/>
              <w:jc w:val="center"/>
              <w:rPr>
                <w:rFonts w:hint="eastAsia"/>
                <w:sz w:val="18"/>
              </w:rPr>
            </w:pPr>
            <w:r>
              <w:rPr>
                <w:rFonts w:hint="eastAsia"/>
                <w:sz w:val="18"/>
              </w:rPr>
              <w:t>1 740</w:t>
            </w:r>
          </w:p>
        </w:tc>
        <w:tc>
          <w:tcPr>
            <w:tcW w:w="1000" w:type="pct"/>
          </w:tcPr>
          <w:p w:rsidR="00000000" w:rsidRDefault="00DC43B0">
            <w:pPr>
              <w:spacing w:line="320" w:lineRule="atLeast"/>
              <w:jc w:val="center"/>
              <w:rPr>
                <w:rFonts w:hint="eastAsia"/>
                <w:sz w:val="18"/>
              </w:rPr>
            </w:pPr>
            <w:r>
              <w:rPr>
                <w:rFonts w:hint="eastAsia"/>
                <w:sz w:val="18"/>
              </w:rPr>
              <w:t>781</w:t>
            </w:r>
          </w:p>
        </w:tc>
        <w:tc>
          <w:tcPr>
            <w:tcW w:w="1000" w:type="pct"/>
          </w:tcPr>
          <w:p w:rsidR="00000000" w:rsidRDefault="00DC43B0">
            <w:pPr>
              <w:spacing w:line="320" w:lineRule="atLeast"/>
              <w:jc w:val="center"/>
              <w:rPr>
                <w:rFonts w:hint="eastAsia"/>
                <w:sz w:val="18"/>
              </w:rPr>
            </w:pPr>
            <w:r>
              <w:rPr>
                <w:rFonts w:hint="eastAsia"/>
                <w:sz w:val="18"/>
              </w:rPr>
              <w:t>959</w:t>
            </w:r>
          </w:p>
        </w:tc>
        <w:tc>
          <w:tcPr>
            <w:tcW w:w="1000" w:type="pct"/>
          </w:tcPr>
          <w:p w:rsidR="00000000" w:rsidRDefault="00DC43B0">
            <w:pPr>
              <w:spacing w:line="320" w:lineRule="atLeast"/>
              <w:jc w:val="center"/>
              <w:rPr>
                <w:rFonts w:hint="eastAsia"/>
                <w:sz w:val="18"/>
              </w:rPr>
            </w:pPr>
            <w:r>
              <w:rPr>
                <w:rFonts w:hint="eastAsia"/>
                <w:sz w:val="18"/>
              </w:rPr>
              <w:t>44.89</w:t>
            </w:r>
          </w:p>
        </w:tc>
      </w:tr>
      <w:tr w:rsidR="00000000">
        <w:tblPrEx>
          <w:tblCellMar>
            <w:top w:w="0" w:type="dxa"/>
            <w:bottom w:w="0" w:type="dxa"/>
          </w:tblCellMar>
        </w:tblPrEx>
        <w:tc>
          <w:tcPr>
            <w:tcW w:w="1000" w:type="pct"/>
          </w:tcPr>
          <w:p w:rsidR="00000000" w:rsidRDefault="00DC43B0">
            <w:pPr>
              <w:spacing w:line="320" w:lineRule="atLeast"/>
              <w:jc w:val="center"/>
              <w:rPr>
                <w:rFonts w:hint="eastAsia"/>
                <w:sz w:val="18"/>
              </w:rPr>
            </w:pPr>
            <w:r>
              <w:rPr>
                <w:rFonts w:hint="eastAsia"/>
                <w:sz w:val="18"/>
              </w:rPr>
              <w:t>1</w:t>
            </w:r>
          </w:p>
        </w:tc>
        <w:tc>
          <w:tcPr>
            <w:tcW w:w="1000" w:type="pct"/>
          </w:tcPr>
          <w:p w:rsidR="00000000" w:rsidRDefault="00DC43B0">
            <w:pPr>
              <w:spacing w:line="320" w:lineRule="atLeast"/>
              <w:jc w:val="center"/>
              <w:rPr>
                <w:rFonts w:hint="eastAsia"/>
                <w:sz w:val="18"/>
              </w:rPr>
            </w:pPr>
            <w:r>
              <w:rPr>
                <w:rFonts w:hint="eastAsia"/>
                <w:sz w:val="18"/>
              </w:rPr>
              <w:t>150</w:t>
            </w:r>
          </w:p>
        </w:tc>
        <w:tc>
          <w:tcPr>
            <w:tcW w:w="1000" w:type="pct"/>
          </w:tcPr>
          <w:p w:rsidR="00000000" w:rsidRDefault="00DC43B0">
            <w:pPr>
              <w:spacing w:line="320" w:lineRule="atLeast"/>
              <w:jc w:val="center"/>
              <w:rPr>
                <w:rFonts w:hint="eastAsia"/>
                <w:sz w:val="18"/>
              </w:rPr>
            </w:pPr>
            <w:r>
              <w:rPr>
                <w:rFonts w:hint="eastAsia"/>
                <w:sz w:val="18"/>
              </w:rPr>
              <w:t>62</w:t>
            </w:r>
          </w:p>
        </w:tc>
        <w:tc>
          <w:tcPr>
            <w:tcW w:w="1000" w:type="pct"/>
          </w:tcPr>
          <w:p w:rsidR="00000000" w:rsidRDefault="00DC43B0">
            <w:pPr>
              <w:spacing w:line="320" w:lineRule="atLeast"/>
              <w:jc w:val="center"/>
              <w:rPr>
                <w:rFonts w:hint="eastAsia"/>
                <w:sz w:val="18"/>
              </w:rPr>
            </w:pPr>
            <w:r>
              <w:rPr>
                <w:rFonts w:hint="eastAsia"/>
                <w:sz w:val="18"/>
              </w:rPr>
              <w:t>88</w:t>
            </w:r>
          </w:p>
        </w:tc>
        <w:tc>
          <w:tcPr>
            <w:tcW w:w="1000" w:type="pct"/>
          </w:tcPr>
          <w:p w:rsidR="00000000" w:rsidRDefault="00DC43B0">
            <w:pPr>
              <w:spacing w:line="320" w:lineRule="atLeast"/>
              <w:jc w:val="center"/>
              <w:rPr>
                <w:rFonts w:hint="eastAsia"/>
                <w:sz w:val="18"/>
              </w:rPr>
            </w:pPr>
            <w:r>
              <w:rPr>
                <w:rFonts w:hint="eastAsia"/>
                <w:sz w:val="18"/>
              </w:rPr>
              <w:t>41.33</w:t>
            </w:r>
          </w:p>
        </w:tc>
      </w:tr>
      <w:tr w:rsidR="00000000">
        <w:tblPrEx>
          <w:tblCellMar>
            <w:top w:w="0" w:type="dxa"/>
            <w:bottom w:w="0" w:type="dxa"/>
          </w:tblCellMar>
        </w:tblPrEx>
        <w:tc>
          <w:tcPr>
            <w:tcW w:w="1000" w:type="pct"/>
          </w:tcPr>
          <w:p w:rsidR="00000000" w:rsidRDefault="00DC43B0">
            <w:pPr>
              <w:spacing w:line="320" w:lineRule="atLeast"/>
              <w:jc w:val="center"/>
              <w:rPr>
                <w:rFonts w:hint="eastAsia"/>
                <w:sz w:val="18"/>
              </w:rPr>
            </w:pPr>
            <w:r>
              <w:rPr>
                <w:rFonts w:hint="eastAsia"/>
                <w:sz w:val="18"/>
              </w:rPr>
              <w:t>2</w:t>
            </w:r>
          </w:p>
        </w:tc>
        <w:tc>
          <w:tcPr>
            <w:tcW w:w="1000" w:type="pct"/>
          </w:tcPr>
          <w:p w:rsidR="00000000" w:rsidRDefault="00DC43B0">
            <w:pPr>
              <w:spacing w:line="320" w:lineRule="atLeast"/>
              <w:jc w:val="center"/>
              <w:rPr>
                <w:rFonts w:hint="eastAsia"/>
                <w:sz w:val="18"/>
              </w:rPr>
            </w:pPr>
            <w:r>
              <w:rPr>
                <w:rFonts w:hint="eastAsia"/>
                <w:sz w:val="18"/>
              </w:rPr>
              <w:t>93</w:t>
            </w:r>
          </w:p>
        </w:tc>
        <w:tc>
          <w:tcPr>
            <w:tcW w:w="1000" w:type="pct"/>
          </w:tcPr>
          <w:p w:rsidR="00000000" w:rsidRDefault="00DC43B0">
            <w:pPr>
              <w:spacing w:line="320" w:lineRule="atLeast"/>
              <w:jc w:val="center"/>
              <w:rPr>
                <w:rFonts w:hint="eastAsia"/>
                <w:sz w:val="18"/>
              </w:rPr>
            </w:pPr>
            <w:r>
              <w:rPr>
                <w:rFonts w:hint="eastAsia"/>
                <w:sz w:val="18"/>
              </w:rPr>
              <w:t>38</w:t>
            </w:r>
          </w:p>
        </w:tc>
        <w:tc>
          <w:tcPr>
            <w:tcW w:w="1000" w:type="pct"/>
          </w:tcPr>
          <w:p w:rsidR="00000000" w:rsidRDefault="00DC43B0">
            <w:pPr>
              <w:spacing w:line="320" w:lineRule="atLeast"/>
              <w:jc w:val="center"/>
              <w:rPr>
                <w:rFonts w:hint="eastAsia"/>
                <w:sz w:val="18"/>
              </w:rPr>
            </w:pPr>
            <w:r>
              <w:rPr>
                <w:rFonts w:hint="eastAsia"/>
                <w:sz w:val="18"/>
              </w:rPr>
              <w:t>5</w:t>
            </w:r>
            <w:r>
              <w:rPr>
                <w:rFonts w:hint="eastAsia"/>
                <w:sz w:val="18"/>
              </w:rPr>
              <w:t>5</w:t>
            </w:r>
          </w:p>
        </w:tc>
        <w:tc>
          <w:tcPr>
            <w:tcW w:w="1000" w:type="pct"/>
          </w:tcPr>
          <w:p w:rsidR="00000000" w:rsidRDefault="00DC43B0">
            <w:pPr>
              <w:spacing w:line="320" w:lineRule="atLeast"/>
              <w:jc w:val="center"/>
              <w:rPr>
                <w:rFonts w:hint="eastAsia"/>
                <w:sz w:val="18"/>
              </w:rPr>
            </w:pPr>
            <w:r>
              <w:rPr>
                <w:rFonts w:hint="eastAsia"/>
                <w:sz w:val="18"/>
              </w:rPr>
              <w:t>40.86</w:t>
            </w:r>
          </w:p>
        </w:tc>
      </w:tr>
      <w:tr w:rsidR="00000000">
        <w:tblPrEx>
          <w:tblCellMar>
            <w:top w:w="0" w:type="dxa"/>
            <w:bottom w:w="0" w:type="dxa"/>
          </w:tblCellMar>
        </w:tblPrEx>
        <w:tc>
          <w:tcPr>
            <w:tcW w:w="1000" w:type="pct"/>
          </w:tcPr>
          <w:p w:rsidR="00000000" w:rsidRDefault="00DC43B0">
            <w:pPr>
              <w:spacing w:line="320" w:lineRule="atLeast"/>
              <w:jc w:val="center"/>
              <w:rPr>
                <w:rFonts w:hint="eastAsia"/>
                <w:sz w:val="18"/>
              </w:rPr>
            </w:pPr>
            <w:r>
              <w:rPr>
                <w:rFonts w:hint="eastAsia"/>
                <w:sz w:val="18"/>
              </w:rPr>
              <w:t>3</w:t>
            </w:r>
          </w:p>
        </w:tc>
        <w:tc>
          <w:tcPr>
            <w:tcW w:w="1000" w:type="pct"/>
          </w:tcPr>
          <w:p w:rsidR="00000000" w:rsidRDefault="00DC43B0">
            <w:pPr>
              <w:spacing w:line="320" w:lineRule="atLeast"/>
              <w:jc w:val="center"/>
              <w:rPr>
                <w:rFonts w:hint="eastAsia"/>
                <w:sz w:val="18"/>
              </w:rPr>
            </w:pPr>
            <w:r>
              <w:rPr>
                <w:rFonts w:hint="eastAsia"/>
                <w:sz w:val="18"/>
              </w:rPr>
              <w:t>73</w:t>
            </w:r>
          </w:p>
        </w:tc>
        <w:tc>
          <w:tcPr>
            <w:tcW w:w="1000" w:type="pct"/>
          </w:tcPr>
          <w:p w:rsidR="00000000" w:rsidRDefault="00DC43B0">
            <w:pPr>
              <w:spacing w:line="320" w:lineRule="atLeast"/>
              <w:jc w:val="center"/>
              <w:rPr>
                <w:rFonts w:hint="eastAsia"/>
                <w:sz w:val="18"/>
              </w:rPr>
            </w:pPr>
            <w:r>
              <w:rPr>
                <w:rFonts w:hint="eastAsia"/>
                <w:sz w:val="18"/>
              </w:rPr>
              <w:t>28</w:t>
            </w:r>
          </w:p>
        </w:tc>
        <w:tc>
          <w:tcPr>
            <w:tcW w:w="1000" w:type="pct"/>
          </w:tcPr>
          <w:p w:rsidR="00000000" w:rsidRDefault="00DC43B0">
            <w:pPr>
              <w:spacing w:line="320" w:lineRule="atLeast"/>
              <w:jc w:val="center"/>
              <w:rPr>
                <w:rFonts w:hint="eastAsia"/>
                <w:sz w:val="18"/>
              </w:rPr>
            </w:pPr>
            <w:r>
              <w:rPr>
                <w:rFonts w:hint="eastAsia"/>
                <w:sz w:val="18"/>
              </w:rPr>
              <w:t>45</w:t>
            </w:r>
          </w:p>
        </w:tc>
        <w:tc>
          <w:tcPr>
            <w:tcW w:w="1000" w:type="pct"/>
          </w:tcPr>
          <w:p w:rsidR="00000000" w:rsidRDefault="00DC43B0">
            <w:pPr>
              <w:spacing w:line="320" w:lineRule="atLeast"/>
              <w:jc w:val="center"/>
              <w:rPr>
                <w:rFonts w:hint="eastAsia"/>
                <w:sz w:val="18"/>
              </w:rPr>
            </w:pPr>
            <w:r>
              <w:rPr>
                <w:rFonts w:hint="eastAsia"/>
                <w:sz w:val="18"/>
              </w:rPr>
              <w:t>38.36</w:t>
            </w:r>
          </w:p>
        </w:tc>
      </w:tr>
      <w:tr w:rsidR="00000000">
        <w:tblPrEx>
          <w:tblCellMar>
            <w:top w:w="0" w:type="dxa"/>
            <w:bottom w:w="0" w:type="dxa"/>
          </w:tblCellMar>
        </w:tblPrEx>
        <w:tc>
          <w:tcPr>
            <w:tcW w:w="1000" w:type="pct"/>
            <w:tcBorders>
              <w:bottom w:val="single" w:sz="4" w:space="0" w:color="auto"/>
            </w:tcBorders>
          </w:tcPr>
          <w:p w:rsidR="00000000" w:rsidRDefault="00DC43B0">
            <w:pPr>
              <w:spacing w:line="320" w:lineRule="atLeast"/>
              <w:jc w:val="center"/>
              <w:rPr>
                <w:rFonts w:hint="eastAsia"/>
                <w:sz w:val="18"/>
              </w:rPr>
            </w:pPr>
            <w:r>
              <w:rPr>
                <w:rFonts w:hint="eastAsia"/>
                <w:sz w:val="18"/>
              </w:rPr>
              <w:t>4</w:t>
            </w:r>
          </w:p>
        </w:tc>
        <w:tc>
          <w:tcPr>
            <w:tcW w:w="1000" w:type="pct"/>
            <w:tcBorders>
              <w:bottom w:val="single" w:sz="4" w:space="0" w:color="auto"/>
            </w:tcBorders>
          </w:tcPr>
          <w:p w:rsidR="00000000" w:rsidRDefault="00DC43B0">
            <w:pPr>
              <w:spacing w:line="320" w:lineRule="atLeast"/>
              <w:jc w:val="center"/>
              <w:rPr>
                <w:rFonts w:hint="eastAsia"/>
                <w:sz w:val="18"/>
              </w:rPr>
            </w:pPr>
            <w:r>
              <w:rPr>
                <w:rFonts w:hint="eastAsia"/>
                <w:sz w:val="18"/>
              </w:rPr>
              <w:t>67</w:t>
            </w:r>
          </w:p>
        </w:tc>
        <w:tc>
          <w:tcPr>
            <w:tcW w:w="1000" w:type="pct"/>
            <w:tcBorders>
              <w:bottom w:val="single" w:sz="4" w:space="0" w:color="auto"/>
            </w:tcBorders>
          </w:tcPr>
          <w:p w:rsidR="00000000" w:rsidRDefault="00DC43B0">
            <w:pPr>
              <w:spacing w:line="320" w:lineRule="atLeast"/>
              <w:jc w:val="center"/>
              <w:rPr>
                <w:rFonts w:hint="eastAsia"/>
                <w:sz w:val="18"/>
              </w:rPr>
            </w:pPr>
            <w:r>
              <w:rPr>
                <w:rFonts w:hint="eastAsia"/>
                <w:sz w:val="18"/>
              </w:rPr>
              <w:t>35</w:t>
            </w:r>
          </w:p>
        </w:tc>
        <w:tc>
          <w:tcPr>
            <w:tcW w:w="1000" w:type="pct"/>
            <w:tcBorders>
              <w:bottom w:val="single" w:sz="4" w:space="0" w:color="auto"/>
            </w:tcBorders>
          </w:tcPr>
          <w:p w:rsidR="00000000" w:rsidRDefault="00DC43B0">
            <w:pPr>
              <w:spacing w:line="320" w:lineRule="atLeast"/>
              <w:jc w:val="center"/>
              <w:rPr>
                <w:rFonts w:hint="eastAsia"/>
                <w:sz w:val="18"/>
              </w:rPr>
            </w:pPr>
            <w:r>
              <w:rPr>
                <w:rFonts w:hint="eastAsia"/>
                <w:sz w:val="18"/>
              </w:rPr>
              <w:t>32</w:t>
            </w:r>
          </w:p>
        </w:tc>
        <w:tc>
          <w:tcPr>
            <w:tcW w:w="1000" w:type="pct"/>
            <w:tcBorders>
              <w:bottom w:val="single" w:sz="4" w:space="0" w:color="auto"/>
            </w:tcBorders>
          </w:tcPr>
          <w:p w:rsidR="00000000" w:rsidRDefault="00DC43B0">
            <w:pPr>
              <w:spacing w:line="320" w:lineRule="atLeast"/>
              <w:jc w:val="center"/>
              <w:rPr>
                <w:rFonts w:hint="eastAsia"/>
                <w:sz w:val="18"/>
              </w:rPr>
            </w:pPr>
            <w:r>
              <w:rPr>
                <w:rFonts w:hint="eastAsia"/>
                <w:sz w:val="18"/>
              </w:rPr>
              <w:t>52.24</w:t>
            </w:r>
          </w:p>
        </w:tc>
      </w:tr>
    </w:tbl>
    <w:p w:rsidR="00000000" w:rsidRDefault="00DC43B0">
      <w:pPr>
        <w:spacing w:after="240" w:line="360" w:lineRule="atLeast"/>
        <w:rPr>
          <w:rFonts w:hint="eastAsia"/>
          <w:sz w:val="18"/>
        </w:rPr>
      </w:pPr>
      <w:r>
        <w:rPr>
          <w:rFonts w:hint="eastAsia"/>
          <w:sz w:val="18"/>
        </w:rPr>
        <w:t>资料来源：根据国家统计局人口自然活动数据编制，</w:t>
      </w:r>
      <w:r>
        <w:rPr>
          <w:rFonts w:hint="eastAsia"/>
          <w:sz w:val="18"/>
        </w:rPr>
        <w:t>1999</w:t>
      </w:r>
      <w:r>
        <w:rPr>
          <w:rFonts w:hint="eastAsia"/>
          <w:sz w:val="18"/>
        </w:rPr>
        <w:t>年。</w:t>
      </w:r>
    </w:p>
    <w:p w:rsidR="00000000" w:rsidRDefault="00DC43B0" w:rsidP="00DC43B0">
      <w:pPr>
        <w:pStyle w:val="10"/>
        <w:spacing w:beforeLines="0" w:before="0" w:afterLines="0" w:after="240" w:line="360" w:lineRule="atLeast"/>
        <w:ind w:firstLine="31680"/>
        <w:rPr>
          <w:rFonts w:hint="eastAsia"/>
        </w:rPr>
      </w:pPr>
      <w:r>
        <w:rPr>
          <w:rFonts w:hint="eastAsia"/>
        </w:rPr>
        <w:t>在人口的总死亡率方面，</w:t>
      </w:r>
      <w:r>
        <w:rPr>
          <w:rFonts w:hint="eastAsia"/>
        </w:rPr>
        <w:t>1999</w:t>
      </w:r>
      <w:r>
        <w:rPr>
          <w:rFonts w:hint="eastAsia"/>
        </w:rPr>
        <w:t>年共有</w:t>
      </w:r>
      <w:r>
        <w:rPr>
          <w:rFonts w:hint="eastAsia"/>
        </w:rPr>
        <w:t>371 102</w:t>
      </w:r>
      <w:r>
        <w:rPr>
          <w:rFonts w:hint="eastAsia"/>
        </w:rPr>
        <w:t>人死亡，其中</w:t>
      </w:r>
      <w:r>
        <w:rPr>
          <w:rFonts w:hint="eastAsia"/>
        </w:rPr>
        <w:t>47.39%</w:t>
      </w:r>
      <w:r>
        <w:rPr>
          <w:rFonts w:hint="eastAsia"/>
        </w:rPr>
        <w:t>是妇女。</w:t>
      </w:r>
    </w:p>
    <w:p w:rsidR="00000000" w:rsidRDefault="00DC43B0" w:rsidP="00DC43B0">
      <w:pPr>
        <w:pStyle w:val="10"/>
        <w:spacing w:beforeLines="0" w:before="0" w:afterLines="0" w:after="240" w:line="360" w:lineRule="atLeast"/>
        <w:ind w:firstLine="31680"/>
        <w:rPr>
          <w:rFonts w:hint="eastAsia"/>
        </w:rPr>
      </w:pPr>
      <w:r>
        <w:rPr>
          <w:rFonts w:hint="eastAsia"/>
        </w:rPr>
        <w:t>如果按照性别分析</w:t>
      </w:r>
      <w:r>
        <w:rPr>
          <w:rFonts w:eastAsia="SimHei" w:hint="eastAsia"/>
        </w:rPr>
        <w:t>死因</w:t>
      </w:r>
      <w:r>
        <w:rPr>
          <w:rFonts w:hint="eastAsia"/>
        </w:rPr>
        <w:t>，循环系统疾病是造成男女死亡的最主要的原因，但是，死于循环系统疾病的妇女多于男子。另一方面，在因精神疾病、骨骼－肌肉系统和结缔组织疾病死亡的病例中都存在着非常明显的性别差异，而且，死于上述疾病的妇女也比男子多。与之相反，死于外部创伤和中毒的男子多于妇女。</w:t>
      </w:r>
    </w:p>
    <w:tbl>
      <w:tblPr>
        <w:tblW w:w="491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3001"/>
        <w:gridCol w:w="902"/>
        <w:gridCol w:w="1200"/>
        <w:gridCol w:w="1079"/>
        <w:gridCol w:w="1060"/>
        <w:gridCol w:w="1173"/>
        <w:gridCol w:w="1171"/>
      </w:tblGrid>
      <w:tr w:rsidR="00000000">
        <w:tblPrEx>
          <w:tblCellMar>
            <w:top w:w="0" w:type="dxa"/>
            <w:left w:w="0" w:type="dxa"/>
            <w:bottom w:w="0" w:type="dxa"/>
            <w:right w:w="0" w:type="dxa"/>
          </w:tblCellMar>
        </w:tblPrEx>
        <w:trPr>
          <w:cantSplit/>
          <w:trHeight w:val="240"/>
        </w:trPr>
        <w:tc>
          <w:tcPr>
            <w:tcW w:w="1565" w:type="pct"/>
            <w:tcBorders>
              <w:top w:val="nil"/>
              <w:left w:val="nil"/>
              <w:bottom w:val="nil"/>
              <w:right w:val="nil"/>
            </w:tcBorders>
          </w:tcPr>
          <w:p w:rsidR="00000000" w:rsidRDefault="00DC43B0">
            <w:pPr>
              <w:spacing w:line="300" w:lineRule="exact"/>
              <w:jc w:val="center"/>
              <w:rPr>
                <w:rFonts w:eastAsia="SimHei"/>
                <w:kern w:val="14"/>
                <w:sz w:val="18"/>
              </w:rPr>
            </w:pPr>
            <w:r>
              <w:rPr>
                <w:rFonts w:eastAsia="SimHei" w:hint="eastAsia"/>
                <w:kern w:val="14"/>
                <w:sz w:val="18"/>
              </w:rPr>
              <w:t>死</w:t>
            </w:r>
            <w:r>
              <w:rPr>
                <w:rFonts w:eastAsia="SimHei" w:hint="eastAsia"/>
                <w:kern w:val="14"/>
                <w:sz w:val="18"/>
              </w:rPr>
              <w:t>因</w:t>
            </w:r>
          </w:p>
        </w:tc>
        <w:tc>
          <w:tcPr>
            <w:tcW w:w="1096" w:type="pct"/>
            <w:gridSpan w:val="2"/>
            <w:tcBorders>
              <w:top w:val="nil"/>
              <w:left w:val="nil"/>
              <w:bottom w:val="nil"/>
              <w:right w:val="nil"/>
            </w:tcBorders>
          </w:tcPr>
          <w:p w:rsidR="00000000" w:rsidRDefault="00DC43B0">
            <w:pPr>
              <w:spacing w:line="300" w:lineRule="exact"/>
              <w:ind w:right="170"/>
              <w:jc w:val="center"/>
              <w:rPr>
                <w:rFonts w:eastAsia="SimHei" w:hint="eastAsia"/>
                <w:kern w:val="14"/>
                <w:sz w:val="18"/>
              </w:rPr>
            </w:pPr>
            <w:r>
              <w:rPr>
                <w:rFonts w:eastAsia="SimHei" w:hint="eastAsia"/>
                <w:kern w:val="14"/>
                <w:sz w:val="18"/>
              </w:rPr>
              <w:t>总计</w:t>
            </w:r>
          </w:p>
        </w:tc>
        <w:tc>
          <w:tcPr>
            <w:tcW w:w="1116" w:type="pct"/>
            <w:gridSpan w:val="2"/>
            <w:tcBorders>
              <w:top w:val="nil"/>
              <w:left w:val="nil"/>
              <w:bottom w:val="nil"/>
              <w:right w:val="nil"/>
            </w:tcBorders>
          </w:tcPr>
          <w:p w:rsidR="00000000" w:rsidRDefault="00DC43B0">
            <w:pPr>
              <w:spacing w:line="300" w:lineRule="exact"/>
              <w:ind w:right="170"/>
              <w:jc w:val="center"/>
              <w:rPr>
                <w:rFonts w:eastAsia="SimHei"/>
                <w:kern w:val="14"/>
                <w:sz w:val="18"/>
              </w:rPr>
            </w:pPr>
            <w:r>
              <w:rPr>
                <w:rFonts w:eastAsia="SimHei" w:hint="eastAsia"/>
                <w:kern w:val="14"/>
                <w:sz w:val="18"/>
              </w:rPr>
              <w:t>女性</w:t>
            </w:r>
          </w:p>
        </w:tc>
        <w:tc>
          <w:tcPr>
            <w:tcW w:w="1223" w:type="pct"/>
            <w:gridSpan w:val="2"/>
            <w:tcBorders>
              <w:top w:val="nil"/>
              <w:left w:val="nil"/>
              <w:bottom w:val="nil"/>
              <w:right w:val="nil"/>
            </w:tcBorders>
          </w:tcPr>
          <w:p w:rsidR="00000000" w:rsidRDefault="00DC43B0">
            <w:pPr>
              <w:spacing w:line="300" w:lineRule="exact"/>
              <w:ind w:right="170"/>
              <w:jc w:val="center"/>
              <w:rPr>
                <w:rFonts w:eastAsia="SimHei"/>
                <w:kern w:val="14"/>
                <w:sz w:val="18"/>
              </w:rPr>
            </w:pPr>
            <w:r>
              <w:rPr>
                <w:rFonts w:eastAsia="SimHei" w:hint="eastAsia"/>
                <w:kern w:val="14"/>
                <w:sz w:val="18"/>
              </w:rPr>
              <w:t>男性</w:t>
            </w:r>
          </w:p>
        </w:tc>
      </w:tr>
      <w:tr w:rsidR="00000000">
        <w:tblPrEx>
          <w:tblCellMar>
            <w:top w:w="0" w:type="dxa"/>
            <w:left w:w="0" w:type="dxa"/>
            <w:bottom w:w="0" w:type="dxa"/>
            <w:right w:w="0" w:type="dxa"/>
          </w:tblCellMar>
        </w:tblPrEx>
        <w:trPr>
          <w:trHeight w:val="240"/>
        </w:trPr>
        <w:tc>
          <w:tcPr>
            <w:tcW w:w="1565" w:type="pct"/>
            <w:tcBorders>
              <w:top w:val="nil"/>
              <w:left w:val="nil"/>
              <w:bottom w:val="single" w:sz="4" w:space="0" w:color="auto"/>
              <w:right w:val="nil"/>
            </w:tcBorders>
          </w:tcPr>
          <w:p w:rsidR="00000000" w:rsidRDefault="00DC43B0">
            <w:pPr>
              <w:spacing w:line="300" w:lineRule="exact"/>
              <w:rPr>
                <w:rFonts w:eastAsia="SimHei"/>
                <w:kern w:val="20"/>
                <w:sz w:val="18"/>
              </w:rPr>
            </w:pPr>
          </w:p>
        </w:tc>
        <w:tc>
          <w:tcPr>
            <w:tcW w:w="470" w:type="pct"/>
            <w:tcBorders>
              <w:top w:val="nil"/>
              <w:left w:val="nil"/>
              <w:bottom w:val="single" w:sz="4" w:space="0" w:color="auto"/>
              <w:right w:val="nil"/>
            </w:tcBorders>
          </w:tcPr>
          <w:p w:rsidR="00000000" w:rsidRDefault="00DC43B0">
            <w:pPr>
              <w:spacing w:line="300" w:lineRule="exact"/>
              <w:jc w:val="center"/>
              <w:rPr>
                <w:rFonts w:eastAsia="SimHei" w:hint="eastAsia"/>
                <w:kern w:val="20"/>
                <w:sz w:val="18"/>
              </w:rPr>
            </w:pPr>
            <w:r>
              <w:rPr>
                <w:rFonts w:eastAsia="SimHei" w:hint="eastAsia"/>
                <w:kern w:val="20"/>
                <w:sz w:val="18"/>
              </w:rPr>
              <w:t>绝对数字</w:t>
            </w:r>
          </w:p>
        </w:tc>
        <w:tc>
          <w:tcPr>
            <w:tcW w:w="626" w:type="pct"/>
            <w:tcBorders>
              <w:top w:val="nil"/>
              <w:left w:val="nil"/>
              <w:bottom w:val="single" w:sz="4" w:space="0" w:color="auto"/>
              <w:right w:val="nil"/>
            </w:tcBorders>
          </w:tcPr>
          <w:p w:rsidR="00000000" w:rsidRDefault="00DC43B0">
            <w:pPr>
              <w:spacing w:line="300" w:lineRule="exact"/>
              <w:jc w:val="center"/>
              <w:rPr>
                <w:rFonts w:eastAsia="SimHei" w:hint="eastAsia"/>
                <w:kern w:val="20"/>
                <w:sz w:val="18"/>
              </w:rPr>
            </w:pPr>
            <w:r>
              <w:rPr>
                <w:rFonts w:eastAsia="SimHei" w:hint="eastAsia"/>
                <w:kern w:val="20"/>
                <w:sz w:val="18"/>
              </w:rPr>
              <w:t>妇女比例</w:t>
            </w:r>
          </w:p>
          <w:p w:rsidR="00000000" w:rsidRDefault="00DC43B0">
            <w:pPr>
              <w:spacing w:line="300" w:lineRule="exact"/>
              <w:jc w:val="center"/>
              <w:rPr>
                <w:rFonts w:eastAsia="SimHei" w:hint="eastAsia"/>
                <w:kern w:val="20"/>
                <w:sz w:val="18"/>
              </w:rPr>
            </w:pPr>
            <w:r>
              <w:rPr>
                <w:rFonts w:eastAsia="SimHei" w:hint="eastAsia"/>
                <w:kern w:val="20"/>
                <w:sz w:val="18"/>
              </w:rPr>
              <w:t>（％）</w:t>
            </w:r>
          </w:p>
        </w:tc>
        <w:tc>
          <w:tcPr>
            <w:tcW w:w="563" w:type="pct"/>
            <w:tcBorders>
              <w:top w:val="nil"/>
              <w:left w:val="nil"/>
              <w:bottom w:val="single" w:sz="4" w:space="0" w:color="auto"/>
              <w:right w:val="nil"/>
            </w:tcBorders>
          </w:tcPr>
          <w:p w:rsidR="00000000" w:rsidRDefault="00DC43B0">
            <w:pPr>
              <w:spacing w:line="300" w:lineRule="exact"/>
              <w:jc w:val="center"/>
              <w:rPr>
                <w:rFonts w:eastAsia="SimHei" w:hint="eastAsia"/>
                <w:kern w:val="20"/>
                <w:sz w:val="18"/>
              </w:rPr>
            </w:pPr>
            <w:r>
              <w:rPr>
                <w:rFonts w:eastAsia="SimHei" w:hint="eastAsia"/>
                <w:kern w:val="20"/>
                <w:sz w:val="18"/>
              </w:rPr>
              <w:t>绝对数字</w:t>
            </w:r>
          </w:p>
        </w:tc>
        <w:tc>
          <w:tcPr>
            <w:tcW w:w="553" w:type="pct"/>
            <w:tcBorders>
              <w:top w:val="nil"/>
              <w:left w:val="nil"/>
              <w:bottom w:val="single" w:sz="4" w:space="0" w:color="auto"/>
              <w:right w:val="nil"/>
            </w:tcBorders>
          </w:tcPr>
          <w:p w:rsidR="00000000" w:rsidRDefault="00DC43B0">
            <w:pPr>
              <w:spacing w:line="300" w:lineRule="exact"/>
              <w:jc w:val="center"/>
              <w:rPr>
                <w:rFonts w:eastAsia="SimHei" w:hint="eastAsia"/>
                <w:kern w:val="20"/>
                <w:sz w:val="18"/>
              </w:rPr>
            </w:pPr>
            <w:r>
              <w:rPr>
                <w:rFonts w:eastAsia="SimHei" w:hint="eastAsia"/>
                <w:kern w:val="20"/>
                <w:sz w:val="18"/>
              </w:rPr>
              <w:t>妇女比例</w:t>
            </w:r>
          </w:p>
          <w:p w:rsidR="00000000" w:rsidRDefault="00DC43B0">
            <w:pPr>
              <w:spacing w:line="300" w:lineRule="exact"/>
              <w:jc w:val="center"/>
              <w:rPr>
                <w:rFonts w:eastAsia="SimHei" w:hint="eastAsia"/>
                <w:kern w:val="20"/>
                <w:sz w:val="18"/>
              </w:rPr>
            </w:pPr>
            <w:r>
              <w:rPr>
                <w:rFonts w:eastAsia="SimHei" w:hint="eastAsia"/>
                <w:kern w:val="20"/>
                <w:sz w:val="18"/>
              </w:rPr>
              <w:t>（％）</w:t>
            </w:r>
          </w:p>
        </w:tc>
        <w:tc>
          <w:tcPr>
            <w:tcW w:w="612" w:type="pct"/>
            <w:tcBorders>
              <w:top w:val="nil"/>
              <w:left w:val="nil"/>
              <w:bottom w:val="single" w:sz="4" w:space="0" w:color="auto"/>
              <w:right w:val="nil"/>
            </w:tcBorders>
          </w:tcPr>
          <w:p w:rsidR="00000000" w:rsidRDefault="00DC43B0">
            <w:pPr>
              <w:spacing w:line="300" w:lineRule="exact"/>
              <w:jc w:val="center"/>
              <w:rPr>
                <w:rFonts w:eastAsia="SimHei" w:hint="eastAsia"/>
                <w:kern w:val="20"/>
                <w:sz w:val="18"/>
              </w:rPr>
            </w:pPr>
            <w:r>
              <w:rPr>
                <w:rFonts w:eastAsia="SimHei" w:hint="eastAsia"/>
                <w:kern w:val="20"/>
                <w:sz w:val="18"/>
              </w:rPr>
              <w:t>绝对数字</w:t>
            </w:r>
          </w:p>
        </w:tc>
        <w:tc>
          <w:tcPr>
            <w:tcW w:w="611" w:type="pct"/>
            <w:tcBorders>
              <w:top w:val="nil"/>
              <w:left w:val="nil"/>
              <w:bottom w:val="single" w:sz="4" w:space="0" w:color="auto"/>
              <w:right w:val="nil"/>
            </w:tcBorders>
          </w:tcPr>
          <w:p w:rsidR="00000000" w:rsidRDefault="00DC43B0">
            <w:pPr>
              <w:spacing w:line="300" w:lineRule="exact"/>
              <w:jc w:val="center"/>
              <w:rPr>
                <w:rFonts w:eastAsia="SimHei" w:hint="eastAsia"/>
                <w:kern w:val="20"/>
                <w:sz w:val="18"/>
              </w:rPr>
            </w:pPr>
            <w:r>
              <w:rPr>
                <w:rFonts w:eastAsia="SimHei" w:hint="eastAsia"/>
                <w:kern w:val="20"/>
                <w:sz w:val="18"/>
              </w:rPr>
              <w:t>妇女比例</w:t>
            </w:r>
          </w:p>
          <w:p w:rsidR="00000000" w:rsidRDefault="00DC43B0">
            <w:pPr>
              <w:spacing w:line="300" w:lineRule="exact"/>
              <w:jc w:val="center"/>
              <w:rPr>
                <w:rFonts w:eastAsia="SimHei" w:hint="eastAsia"/>
                <w:kern w:val="20"/>
                <w:sz w:val="18"/>
              </w:rPr>
            </w:pPr>
            <w:r>
              <w:rPr>
                <w:rFonts w:eastAsia="SimHei" w:hint="eastAsia"/>
                <w:kern w:val="20"/>
                <w:sz w:val="18"/>
              </w:rPr>
              <w:t>（％）</w:t>
            </w:r>
          </w:p>
        </w:tc>
      </w:tr>
      <w:tr w:rsidR="00000000">
        <w:tblPrEx>
          <w:tblCellMar>
            <w:top w:w="0" w:type="dxa"/>
            <w:left w:w="0" w:type="dxa"/>
            <w:bottom w:w="0" w:type="dxa"/>
            <w:right w:w="0" w:type="dxa"/>
          </w:tblCellMar>
        </w:tblPrEx>
        <w:trPr>
          <w:trHeight w:val="240"/>
        </w:trPr>
        <w:tc>
          <w:tcPr>
            <w:tcW w:w="1565" w:type="pct"/>
            <w:tcBorders>
              <w:top w:val="single" w:sz="4" w:space="0" w:color="auto"/>
              <w:left w:val="nil"/>
              <w:bottom w:val="nil"/>
              <w:right w:val="nil"/>
            </w:tcBorders>
          </w:tcPr>
          <w:p w:rsidR="00000000" w:rsidRDefault="00DC43B0">
            <w:pPr>
              <w:spacing w:line="300" w:lineRule="exact"/>
              <w:rPr>
                <w:rFonts w:eastAsia="SimHei" w:hint="eastAsia"/>
                <w:kern w:val="17"/>
                <w:sz w:val="18"/>
              </w:rPr>
            </w:pPr>
            <w:r>
              <w:rPr>
                <w:rFonts w:eastAsia="SimHei" w:hint="eastAsia"/>
                <w:kern w:val="17"/>
                <w:sz w:val="18"/>
              </w:rPr>
              <w:t>所有死因</w:t>
            </w:r>
          </w:p>
        </w:tc>
        <w:tc>
          <w:tcPr>
            <w:tcW w:w="470" w:type="pct"/>
            <w:tcBorders>
              <w:top w:val="single" w:sz="4" w:space="0" w:color="auto"/>
              <w:left w:val="nil"/>
              <w:bottom w:val="nil"/>
              <w:right w:val="nil"/>
            </w:tcBorders>
          </w:tcPr>
          <w:p w:rsidR="00000000" w:rsidRDefault="00DC43B0">
            <w:pPr>
              <w:spacing w:line="300" w:lineRule="exact"/>
              <w:ind w:right="113"/>
              <w:jc w:val="right"/>
              <w:rPr>
                <w:kern w:val="17"/>
                <w:sz w:val="18"/>
              </w:rPr>
            </w:pPr>
            <w:r>
              <w:rPr>
                <w:rFonts w:hint="eastAsia"/>
                <w:b/>
                <w:bCs/>
                <w:kern w:val="17"/>
                <w:sz w:val="18"/>
              </w:rPr>
              <w:t>371 102</w:t>
            </w:r>
          </w:p>
        </w:tc>
        <w:tc>
          <w:tcPr>
            <w:tcW w:w="626" w:type="pct"/>
            <w:tcBorders>
              <w:top w:val="single" w:sz="4" w:space="0" w:color="auto"/>
              <w:left w:val="nil"/>
              <w:bottom w:val="nil"/>
              <w:right w:val="nil"/>
            </w:tcBorders>
          </w:tcPr>
          <w:p w:rsidR="00000000" w:rsidRDefault="00DC43B0">
            <w:pPr>
              <w:spacing w:line="300" w:lineRule="exact"/>
              <w:ind w:right="113"/>
              <w:jc w:val="right"/>
              <w:rPr>
                <w:rFonts w:hint="eastAsia"/>
                <w:b/>
                <w:bCs/>
                <w:kern w:val="17"/>
                <w:sz w:val="18"/>
              </w:rPr>
            </w:pPr>
            <w:r>
              <w:rPr>
                <w:rFonts w:hint="eastAsia"/>
                <w:b/>
                <w:bCs/>
                <w:kern w:val="17"/>
                <w:sz w:val="18"/>
              </w:rPr>
              <w:t>47.39</w:t>
            </w:r>
          </w:p>
        </w:tc>
        <w:tc>
          <w:tcPr>
            <w:tcW w:w="563" w:type="pct"/>
            <w:tcBorders>
              <w:top w:val="single" w:sz="4" w:space="0" w:color="auto"/>
              <w:left w:val="nil"/>
              <w:bottom w:val="nil"/>
              <w:right w:val="nil"/>
            </w:tcBorders>
          </w:tcPr>
          <w:p w:rsidR="00000000" w:rsidRDefault="00DC43B0">
            <w:pPr>
              <w:spacing w:line="300" w:lineRule="exact"/>
              <w:ind w:right="113"/>
              <w:jc w:val="right"/>
              <w:rPr>
                <w:rFonts w:hint="eastAsia"/>
                <w:b/>
                <w:bCs/>
                <w:kern w:val="17"/>
                <w:sz w:val="18"/>
              </w:rPr>
            </w:pPr>
            <w:r>
              <w:rPr>
                <w:rFonts w:hint="eastAsia"/>
                <w:b/>
                <w:bCs/>
                <w:kern w:val="17"/>
                <w:sz w:val="18"/>
              </w:rPr>
              <w:t>175 847</w:t>
            </w:r>
          </w:p>
        </w:tc>
        <w:tc>
          <w:tcPr>
            <w:tcW w:w="553" w:type="pct"/>
            <w:tcBorders>
              <w:top w:val="single" w:sz="4" w:space="0" w:color="auto"/>
              <w:left w:val="nil"/>
              <w:bottom w:val="nil"/>
              <w:right w:val="nil"/>
            </w:tcBorders>
          </w:tcPr>
          <w:p w:rsidR="00000000" w:rsidRDefault="00DC43B0">
            <w:pPr>
              <w:spacing w:line="300" w:lineRule="exact"/>
              <w:ind w:right="113"/>
              <w:jc w:val="right"/>
              <w:rPr>
                <w:rFonts w:hint="eastAsia"/>
                <w:b/>
                <w:bCs/>
                <w:kern w:val="17"/>
                <w:sz w:val="18"/>
              </w:rPr>
            </w:pPr>
            <w:r>
              <w:rPr>
                <w:rFonts w:hint="eastAsia"/>
                <w:b/>
                <w:bCs/>
                <w:kern w:val="17"/>
                <w:sz w:val="18"/>
              </w:rPr>
              <w:t>100</w:t>
            </w:r>
          </w:p>
        </w:tc>
        <w:tc>
          <w:tcPr>
            <w:tcW w:w="612" w:type="pct"/>
            <w:tcBorders>
              <w:top w:val="single" w:sz="4" w:space="0" w:color="auto"/>
              <w:left w:val="nil"/>
              <w:bottom w:val="nil"/>
              <w:right w:val="nil"/>
            </w:tcBorders>
          </w:tcPr>
          <w:p w:rsidR="00000000" w:rsidRDefault="00DC43B0">
            <w:pPr>
              <w:spacing w:line="300" w:lineRule="exact"/>
              <w:ind w:right="113"/>
              <w:jc w:val="right"/>
              <w:rPr>
                <w:rFonts w:hint="eastAsia"/>
                <w:b/>
                <w:bCs/>
                <w:kern w:val="17"/>
                <w:sz w:val="18"/>
              </w:rPr>
            </w:pPr>
            <w:r>
              <w:rPr>
                <w:rFonts w:hint="eastAsia"/>
                <w:b/>
                <w:bCs/>
                <w:kern w:val="17"/>
                <w:sz w:val="18"/>
              </w:rPr>
              <w:t>195 255</w:t>
            </w:r>
          </w:p>
        </w:tc>
        <w:tc>
          <w:tcPr>
            <w:tcW w:w="611" w:type="pct"/>
            <w:tcBorders>
              <w:top w:val="single" w:sz="4" w:space="0" w:color="auto"/>
              <w:left w:val="nil"/>
              <w:bottom w:val="nil"/>
              <w:right w:val="nil"/>
            </w:tcBorders>
          </w:tcPr>
          <w:p w:rsidR="00000000" w:rsidRDefault="00DC43B0">
            <w:pPr>
              <w:spacing w:line="300" w:lineRule="exact"/>
              <w:ind w:right="113"/>
              <w:jc w:val="right"/>
              <w:rPr>
                <w:rFonts w:hint="eastAsia"/>
                <w:b/>
                <w:bCs/>
                <w:kern w:val="17"/>
                <w:sz w:val="18"/>
              </w:rPr>
            </w:pPr>
            <w:r>
              <w:rPr>
                <w:rFonts w:hint="eastAsia"/>
                <w:b/>
                <w:bCs/>
                <w:kern w:val="17"/>
                <w:sz w:val="18"/>
              </w:rPr>
              <w:t>100</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传染病和寄生虫病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6 530</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39.65</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2 589</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1.47</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3 941</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2.02</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肿瘤</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94 566</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37.37</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35 338</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20.10</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59 228</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kern w:val="17"/>
                <w:sz w:val="18"/>
              </w:rPr>
              <w:t>30.33</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内分泌疾病</w:t>
            </w:r>
            <w:r>
              <w:rPr>
                <w:kern w:val="17"/>
                <w:sz w:val="18"/>
              </w:rPr>
              <w:br/>
            </w:r>
            <w:r>
              <w:rPr>
                <w:rFonts w:hint="eastAsia"/>
                <w:kern w:val="17"/>
                <w:sz w:val="18"/>
              </w:rPr>
              <w:t>营养失调、新陈代谢失调和免疫失调</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11 382</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61.74</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7 027</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4.00</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4 355</w:t>
            </w:r>
          </w:p>
        </w:tc>
        <w:tc>
          <w:tcPr>
            <w:tcW w:w="611" w:type="pct"/>
            <w:tcBorders>
              <w:top w:val="nil"/>
              <w:left w:val="nil"/>
              <w:bottom w:val="nil"/>
              <w:right w:val="nil"/>
            </w:tcBorders>
          </w:tcPr>
          <w:p w:rsidR="00000000" w:rsidRDefault="00DC43B0">
            <w:pPr>
              <w:spacing w:line="300" w:lineRule="exact"/>
              <w:ind w:right="113"/>
              <w:jc w:val="right"/>
              <w:rPr>
                <w:kern w:val="17"/>
                <w:sz w:val="18"/>
              </w:rPr>
            </w:pPr>
            <w:r>
              <w:rPr>
                <w:rFonts w:hint="eastAsia"/>
                <w:kern w:val="17"/>
                <w:sz w:val="18"/>
              </w:rPr>
              <w:t>2.23</w:t>
            </w:r>
            <w:r>
              <w:rPr>
                <w:kern w:val="17"/>
                <w:sz w:val="18"/>
              </w:rPr>
              <w:br/>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血液疾病和造血器官</w:t>
            </w:r>
            <w:r>
              <w:rPr>
                <w:rFonts w:hint="eastAsia"/>
                <w:kern w:val="17"/>
                <w:sz w:val="18"/>
              </w:rPr>
              <w:t>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1 124</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57.21</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643</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0.37</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481</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0.25</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精神病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11 520</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65.62</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7 559</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4.30</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3 961</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2.03</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神经系统和感觉器官疾病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10 303</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56.80</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5 852</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3.33</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4 451</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2.28</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循环系统疾病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131 774</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54.48</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71 792</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40.83</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59 982</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30.72</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呼吸道疾病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45 194</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41.44</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18 727</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10.65</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26 467</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13.56</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消化系统疾病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18 972</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45.31</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8 596</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4.89</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10 376</w:t>
            </w:r>
          </w:p>
        </w:tc>
        <w:tc>
          <w:tcPr>
            <w:tcW w:w="611" w:type="pct"/>
            <w:tcBorders>
              <w:top w:val="nil"/>
              <w:left w:val="nil"/>
              <w:bottom w:val="nil"/>
              <w:right w:val="nil"/>
            </w:tcBorders>
          </w:tcPr>
          <w:p w:rsidR="00000000" w:rsidRDefault="00DC43B0">
            <w:pPr>
              <w:spacing w:line="300" w:lineRule="exact"/>
              <w:ind w:right="113"/>
              <w:jc w:val="right"/>
              <w:rPr>
                <w:kern w:val="17"/>
                <w:sz w:val="18"/>
              </w:rPr>
            </w:pPr>
            <w:r>
              <w:rPr>
                <w:rFonts w:hint="eastAsia"/>
                <w:kern w:val="17"/>
                <w:sz w:val="18"/>
              </w:rPr>
              <w:t>5.</w:t>
            </w:r>
            <w:r>
              <w:rPr>
                <w:rFonts w:hint="eastAsia"/>
                <w:kern w:val="17"/>
                <w:sz w:val="18"/>
              </w:rPr>
              <w:t>31</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生殖器</w:t>
            </w:r>
            <w:r>
              <w:rPr>
                <w:kern w:val="17"/>
                <w:sz w:val="18"/>
              </w:rPr>
              <w:t>-</w:t>
            </w:r>
            <w:r>
              <w:rPr>
                <w:rFonts w:hint="eastAsia"/>
                <w:kern w:val="17"/>
                <w:sz w:val="18"/>
              </w:rPr>
              <w:t>泌尿器官疾病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7 713</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50.75</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3 914</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2.23</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3 799</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1.95</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怀孕、分娩及产后并发症</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15</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100.00</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15</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0.01</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0.00</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皮肤病及皮下细胞层疾病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910</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69.01</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628</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0.36</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282</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0.14</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肌骨系统和结缔组织疾病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3 208</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70.23</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2 253</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1.28</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955</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0.49</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先天缺陷</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1 142</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46.41</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530</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0.30</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612</w:t>
            </w:r>
          </w:p>
        </w:tc>
        <w:tc>
          <w:tcPr>
            <w:tcW w:w="611"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0.31</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围产期间出现的某些疾病</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788</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43.91</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346</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0.20</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442</w:t>
            </w:r>
          </w:p>
        </w:tc>
        <w:tc>
          <w:tcPr>
            <w:tcW w:w="611" w:type="pct"/>
            <w:tcBorders>
              <w:top w:val="nil"/>
              <w:left w:val="nil"/>
              <w:bottom w:val="nil"/>
              <w:right w:val="nil"/>
            </w:tcBorders>
          </w:tcPr>
          <w:p w:rsidR="00000000" w:rsidRDefault="00DC43B0">
            <w:pPr>
              <w:spacing w:line="300" w:lineRule="exact"/>
              <w:ind w:right="113"/>
              <w:jc w:val="right"/>
              <w:rPr>
                <w:kern w:val="17"/>
                <w:sz w:val="18"/>
              </w:rPr>
            </w:pPr>
            <w:r>
              <w:rPr>
                <w:rFonts w:hint="eastAsia"/>
                <w:kern w:val="17"/>
                <w:sz w:val="18"/>
              </w:rPr>
              <w:t>0.23</w:t>
            </w:r>
          </w:p>
        </w:tc>
      </w:tr>
      <w:tr w:rsidR="00000000">
        <w:tblPrEx>
          <w:tblCellMar>
            <w:top w:w="0" w:type="dxa"/>
            <w:left w:w="0" w:type="dxa"/>
            <w:bottom w:w="0" w:type="dxa"/>
            <w:right w:w="0" w:type="dxa"/>
          </w:tblCellMar>
        </w:tblPrEx>
        <w:trPr>
          <w:trHeight w:val="240"/>
        </w:trPr>
        <w:tc>
          <w:tcPr>
            <w:tcW w:w="1565" w:type="pct"/>
            <w:tcBorders>
              <w:top w:val="nil"/>
              <w:left w:val="nil"/>
              <w:bottom w:val="nil"/>
              <w:right w:val="nil"/>
            </w:tcBorders>
          </w:tcPr>
          <w:p w:rsidR="00000000" w:rsidRDefault="00DC43B0">
            <w:pPr>
              <w:spacing w:line="300" w:lineRule="exact"/>
              <w:rPr>
                <w:kern w:val="17"/>
                <w:sz w:val="18"/>
              </w:rPr>
            </w:pPr>
            <w:r>
              <w:rPr>
                <w:rFonts w:hint="eastAsia"/>
                <w:kern w:val="17"/>
                <w:sz w:val="18"/>
              </w:rPr>
              <w:t>不详的迹象</w:t>
            </w:r>
            <w:r>
              <w:rPr>
                <w:rFonts w:hint="eastAsia"/>
                <w:kern w:val="17"/>
                <w:sz w:val="18"/>
              </w:rPr>
              <w:t>、病状和病态</w:t>
            </w:r>
          </w:p>
        </w:tc>
        <w:tc>
          <w:tcPr>
            <w:tcW w:w="470"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9 550</w:t>
            </w:r>
          </w:p>
        </w:tc>
        <w:tc>
          <w:tcPr>
            <w:tcW w:w="626"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57.10</w:t>
            </w:r>
          </w:p>
        </w:tc>
        <w:tc>
          <w:tcPr>
            <w:tcW w:w="56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5 453</w:t>
            </w:r>
          </w:p>
        </w:tc>
        <w:tc>
          <w:tcPr>
            <w:tcW w:w="553"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3.10</w:t>
            </w:r>
          </w:p>
        </w:tc>
        <w:tc>
          <w:tcPr>
            <w:tcW w:w="612" w:type="pct"/>
            <w:tcBorders>
              <w:top w:val="nil"/>
              <w:left w:val="nil"/>
              <w:bottom w:val="nil"/>
              <w:right w:val="nil"/>
            </w:tcBorders>
          </w:tcPr>
          <w:p w:rsidR="00000000" w:rsidRDefault="00DC43B0">
            <w:pPr>
              <w:spacing w:line="300" w:lineRule="exact"/>
              <w:ind w:right="113"/>
              <w:jc w:val="right"/>
              <w:rPr>
                <w:rFonts w:hint="eastAsia"/>
                <w:kern w:val="17"/>
                <w:sz w:val="18"/>
              </w:rPr>
            </w:pPr>
            <w:r>
              <w:rPr>
                <w:rFonts w:hint="eastAsia"/>
                <w:kern w:val="17"/>
                <w:sz w:val="18"/>
              </w:rPr>
              <w:t>4 097</w:t>
            </w:r>
          </w:p>
        </w:tc>
        <w:tc>
          <w:tcPr>
            <w:tcW w:w="611" w:type="pct"/>
            <w:tcBorders>
              <w:top w:val="nil"/>
              <w:left w:val="nil"/>
              <w:bottom w:val="nil"/>
              <w:right w:val="nil"/>
            </w:tcBorders>
          </w:tcPr>
          <w:p w:rsidR="00000000" w:rsidRDefault="00DC43B0">
            <w:pPr>
              <w:spacing w:line="300" w:lineRule="exact"/>
              <w:ind w:right="113"/>
              <w:jc w:val="right"/>
              <w:rPr>
                <w:kern w:val="17"/>
                <w:sz w:val="18"/>
              </w:rPr>
            </w:pPr>
            <w:r>
              <w:rPr>
                <w:rFonts w:hint="eastAsia"/>
                <w:kern w:val="17"/>
                <w:sz w:val="18"/>
              </w:rPr>
              <w:t>2.10</w:t>
            </w:r>
          </w:p>
        </w:tc>
      </w:tr>
      <w:tr w:rsidR="00000000">
        <w:tblPrEx>
          <w:tblCellMar>
            <w:top w:w="0" w:type="dxa"/>
            <w:left w:w="0" w:type="dxa"/>
            <w:bottom w:w="0" w:type="dxa"/>
            <w:right w:w="0" w:type="dxa"/>
          </w:tblCellMar>
        </w:tblPrEx>
        <w:trPr>
          <w:trHeight w:val="240"/>
        </w:trPr>
        <w:tc>
          <w:tcPr>
            <w:tcW w:w="1565" w:type="pct"/>
            <w:tcBorders>
              <w:top w:val="nil"/>
              <w:left w:val="nil"/>
              <w:bottom w:val="single" w:sz="4" w:space="0" w:color="auto"/>
              <w:right w:val="nil"/>
            </w:tcBorders>
          </w:tcPr>
          <w:p w:rsidR="00000000" w:rsidRDefault="00DC43B0">
            <w:pPr>
              <w:spacing w:line="300" w:lineRule="exact"/>
              <w:rPr>
                <w:kern w:val="17"/>
                <w:sz w:val="18"/>
              </w:rPr>
            </w:pPr>
            <w:r>
              <w:rPr>
                <w:rFonts w:hint="eastAsia"/>
                <w:kern w:val="17"/>
                <w:sz w:val="18"/>
              </w:rPr>
              <w:t>外部创伤</w:t>
            </w:r>
          </w:p>
        </w:tc>
        <w:tc>
          <w:tcPr>
            <w:tcW w:w="470" w:type="pct"/>
            <w:tcBorders>
              <w:top w:val="nil"/>
              <w:left w:val="nil"/>
              <w:bottom w:val="single" w:sz="4" w:space="0" w:color="auto"/>
              <w:right w:val="nil"/>
            </w:tcBorders>
          </w:tcPr>
          <w:p w:rsidR="00000000" w:rsidRDefault="00DC43B0">
            <w:pPr>
              <w:spacing w:line="300" w:lineRule="exact"/>
              <w:ind w:right="113"/>
              <w:jc w:val="right"/>
              <w:rPr>
                <w:rFonts w:hint="eastAsia"/>
                <w:kern w:val="17"/>
                <w:sz w:val="18"/>
              </w:rPr>
            </w:pPr>
            <w:r>
              <w:rPr>
                <w:rFonts w:hint="eastAsia"/>
                <w:kern w:val="17"/>
                <w:sz w:val="18"/>
              </w:rPr>
              <w:t>16 411</w:t>
            </w:r>
          </w:p>
        </w:tc>
        <w:tc>
          <w:tcPr>
            <w:tcW w:w="626" w:type="pct"/>
            <w:tcBorders>
              <w:top w:val="nil"/>
              <w:left w:val="nil"/>
              <w:bottom w:val="single" w:sz="4" w:space="0" w:color="auto"/>
              <w:right w:val="nil"/>
            </w:tcBorders>
          </w:tcPr>
          <w:p w:rsidR="00000000" w:rsidRDefault="00DC43B0">
            <w:pPr>
              <w:spacing w:line="300" w:lineRule="exact"/>
              <w:ind w:right="113"/>
              <w:jc w:val="right"/>
              <w:rPr>
                <w:rFonts w:hint="eastAsia"/>
                <w:kern w:val="17"/>
                <w:sz w:val="18"/>
              </w:rPr>
            </w:pPr>
            <w:r>
              <w:rPr>
                <w:rFonts w:hint="eastAsia"/>
                <w:kern w:val="17"/>
                <w:sz w:val="18"/>
              </w:rPr>
              <w:t>27.94</w:t>
            </w:r>
          </w:p>
        </w:tc>
        <w:tc>
          <w:tcPr>
            <w:tcW w:w="563" w:type="pct"/>
            <w:tcBorders>
              <w:top w:val="nil"/>
              <w:left w:val="nil"/>
              <w:bottom w:val="single" w:sz="4" w:space="0" w:color="auto"/>
              <w:right w:val="nil"/>
            </w:tcBorders>
          </w:tcPr>
          <w:p w:rsidR="00000000" w:rsidRDefault="00DC43B0">
            <w:pPr>
              <w:spacing w:line="300" w:lineRule="exact"/>
              <w:ind w:right="113"/>
              <w:jc w:val="right"/>
              <w:rPr>
                <w:rFonts w:hint="eastAsia"/>
                <w:kern w:val="17"/>
                <w:sz w:val="18"/>
              </w:rPr>
            </w:pPr>
            <w:r>
              <w:rPr>
                <w:rFonts w:hint="eastAsia"/>
                <w:kern w:val="17"/>
                <w:sz w:val="18"/>
              </w:rPr>
              <w:t>4 585</w:t>
            </w:r>
          </w:p>
        </w:tc>
        <w:tc>
          <w:tcPr>
            <w:tcW w:w="553" w:type="pct"/>
            <w:tcBorders>
              <w:top w:val="nil"/>
              <w:left w:val="nil"/>
              <w:bottom w:val="single" w:sz="4" w:space="0" w:color="auto"/>
              <w:right w:val="nil"/>
            </w:tcBorders>
          </w:tcPr>
          <w:p w:rsidR="00000000" w:rsidRDefault="00DC43B0">
            <w:pPr>
              <w:spacing w:line="300" w:lineRule="exact"/>
              <w:ind w:right="113"/>
              <w:jc w:val="right"/>
              <w:rPr>
                <w:rFonts w:hint="eastAsia"/>
                <w:kern w:val="17"/>
                <w:sz w:val="18"/>
              </w:rPr>
            </w:pPr>
            <w:r>
              <w:rPr>
                <w:rFonts w:hint="eastAsia"/>
                <w:kern w:val="17"/>
                <w:sz w:val="18"/>
              </w:rPr>
              <w:t>2.61</w:t>
            </w:r>
          </w:p>
        </w:tc>
        <w:tc>
          <w:tcPr>
            <w:tcW w:w="612" w:type="pct"/>
            <w:tcBorders>
              <w:top w:val="nil"/>
              <w:left w:val="nil"/>
              <w:bottom w:val="single" w:sz="4" w:space="0" w:color="auto"/>
              <w:right w:val="nil"/>
            </w:tcBorders>
          </w:tcPr>
          <w:p w:rsidR="00000000" w:rsidRDefault="00DC43B0">
            <w:pPr>
              <w:spacing w:line="300" w:lineRule="exact"/>
              <w:ind w:right="113"/>
              <w:jc w:val="right"/>
              <w:rPr>
                <w:rFonts w:hint="eastAsia"/>
                <w:kern w:val="17"/>
                <w:sz w:val="18"/>
              </w:rPr>
            </w:pPr>
            <w:r>
              <w:rPr>
                <w:rFonts w:hint="eastAsia"/>
                <w:kern w:val="17"/>
                <w:sz w:val="18"/>
              </w:rPr>
              <w:t>11 826</w:t>
            </w:r>
          </w:p>
        </w:tc>
        <w:tc>
          <w:tcPr>
            <w:tcW w:w="611" w:type="pct"/>
            <w:tcBorders>
              <w:top w:val="nil"/>
              <w:left w:val="nil"/>
              <w:bottom w:val="single" w:sz="4" w:space="0" w:color="auto"/>
              <w:right w:val="nil"/>
            </w:tcBorders>
          </w:tcPr>
          <w:p w:rsidR="00000000" w:rsidRDefault="00DC43B0">
            <w:pPr>
              <w:spacing w:line="300" w:lineRule="exact"/>
              <w:ind w:right="113"/>
              <w:jc w:val="right"/>
              <w:rPr>
                <w:rFonts w:hint="eastAsia"/>
                <w:kern w:val="17"/>
                <w:sz w:val="18"/>
              </w:rPr>
            </w:pPr>
            <w:r>
              <w:rPr>
                <w:rFonts w:hint="eastAsia"/>
                <w:kern w:val="17"/>
                <w:sz w:val="18"/>
              </w:rPr>
              <w:t>6.06</w:t>
            </w:r>
          </w:p>
        </w:tc>
      </w:tr>
    </w:tbl>
    <w:p w:rsidR="00000000" w:rsidRDefault="00DC43B0">
      <w:pPr>
        <w:spacing w:after="240" w:line="360" w:lineRule="atLeast"/>
        <w:rPr>
          <w:rFonts w:hint="eastAsia"/>
          <w:sz w:val="18"/>
        </w:rPr>
      </w:pPr>
      <w:r>
        <w:rPr>
          <w:rFonts w:hint="eastAsia"/>
          <w:sz w:val="18"/>
        </w:rPr>
        <w:t>资料来源：根据国家统计局“死因数据”编制，</w:t>
      </w:r>
      <w:r>
        <w:rPr>
          <w:rFonts w:hint="eastAsia"/>
          <w:sz w:val="18"/>
        </w:rPr>
        <w:t>1999</w:t>
      </w:r>
      <w:r>
        <w:rPr>
          <w:rFonts w:hint="eastAsia"/>
          <w:sz w:val="18"/>
        </w:rPr>
        <w:t>年。</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药物消费：烟草、酒精、其他麻醉药品和精神药物</w:t>
      </w:r>
    </w:p>
    <w:p w:rsidR="00000000" w:rsidRDefault="00DC43B0" w:rsidP="00DC43B0">
      <w:pPr>
        <w:pStyle w:val="10"/>
        <w:spacing w:beforeLines="0" w:before="0" w:afterLines="0" w:after="240" w:line="360" w:lineRule="atLeast"/>
        <w:ind w:firstLine="31680"/>
        <w:rPr>
          <w:rFonts w:hint="eastAsia"/>
        </w:rPr>
      </w:pPr>
      <w:r>
        <w:rPr>
          <w:rFonts w:hint="eastAsia"/>
        </w:rPr>
        <w:t>以下采用的数据源自</w:t>
      </w:r>
      <w:r>
        <w:rPr>
          <w:rFonts w:hint="eastAsia"/>
        </w:rPr>
        <w:t>2001</w:t>
      </w:r>
      <w:r>
        <w:rPr>
          <w:rFonts w:hint="eastAsia"/>
        </w:rPr>
        <w:t>年</w:t>
      </w:r>
      <w:r>
        <w:rPr>
          <w:rFonts w:hint="eastAsia"/>
        </w:rPr>
        <w:t>3</w:t>
      </w:r>
      <w:r>
        <w:rPr>
          <w:rFonts w:hint="eastAsia"/>
        </w:rPr>
        <w:t>月公布的西班牙药品监督处第</w:t>
      </w:r>
      <w:r>
        <w:rPr>
          <w:rFonts w:hint="eastAsia"/>
        </w:rPr>
        <w:t>4</w:t>
      </w:r>
      <w:r>
        <w:rPr>
          <w:rFonts w:hint="eastAsia"/>
        </w:rPr>
        <w:t>份报告。该报告是根据</w:t>
      </w:r>
      <w:r>
        <w:rPr>
          <w:rFonts w:hint="eastAsia"/>
        </w:rPr>
        <w:t>1995</w:t>
      </w:r>
      <w:r>
        <w:rPr>
          <w:rFonts w:hint="eastAsia"/>
        </w:rPr>
        <w:t>年、</w:t>
      </w:r>
      <w:r>
        <w:rPr>
          <w:rFonts w:hint="eastAsia"/>
        </w:rPr>
        <w:t>1997</w:t>
      </w:r>
      <w:r>
        <w:rPr>
          <w:rFonts w:hint="eastAsia"/>
        </w:rPr>
        <w:t>年和</w:t>
      </w:r>
      <w:r>
        <w:rPr>
          <w:rFonts w:hint="eastAsia"/>
        </w:rPr>
        <w:t>1999</w:t>
      </w:r>
      <w:r>
        <w:rPr>
          <w:rFonts w:hint="eastAsia"/>
        </w:rPr>
        <w:t>年三次调查和妇女委员会</w:t>
      </w:r>
      <w:r>
        <w:rPr>
          <w:rFonts w:hint="eastAsia"/>
        </w:rPr>
        <w:t>2000</w:t>
      </w:r>
      <w:r>
        <w:rPr>
          <w:rFonts w:hint="eastAsia"/>
        </w:rPr>
        <w:t>年公布的社会学调查小组（</w:t>
      </w:r>
      <w:r>
        <w:rPr>
          <w:rFonts w:hint="eastAsia"/>
        </w:rPr>
        <w:t>EDIS</w:t>
      </w:r>
      <w:r>
        <w:rPr>
          <w:rFonts w:hint="eastAsia"/>
        </w:rPr>
        <w:t>）研究报告编写而成的。</w:t>
      </w:r>
    </w:p>
    <w:p w:rsidR="00000000" w:rsidRDefault="00DC43B0" w:rsidP="00DC43B0">
      <w:pPr>
        <w:pStyle w:val="10"/>
        <w:spacing w:beforeLines="0" w:before="0" w:afterLines="0" w:after="240" w:line="360" w:lineRule="atLeast"/>
        <w:ind w:firstLine="31680"/>
        <w:rPr>
          <w:rFonts w:hint="eastAsia"/>
        </w:rPr>
      </w:pPr>
      <w:r>
        <w:rPr>
          <w:rFonts w:eastAsia="SimHei" w:hint="eastAsia"/>
        </w:rPr>
        <w:t>烟草</w:t>
      </w:r>
      <w:r>
        <w:rPr>
          <w:rFonts w:hint="eastAsia"/>
        </w:rPr>
        <w:t>消费走势分析确定，在烟草消费方面存在着性别</w:t>
      </w:r>
      <w:r>
        <w:rPr>
          <w:rFonts w:hint="eastAsia"/>
        </w:rPr>
        <w:t>逆向趋势。可以发现</w:t>
      </w:r>
      <w:r>
        <w:rPr>
          <w:rFonts w:hint="eastAsia"/>
        </w:rPr>
        <w:t>1995</w:t>
      </w:r>
      <w:r>
        <w:rPr>
          <w:rFonts w:hint="eastAsia"/>
        </w:rPr>
        <w:t>年以后吸烟男子的数量呈持续下降态势（与</w:t>
      </w:r>
      <w:r>
        <w:rPr>
          <w:rFonts w:hint="eastAsia"/>
        </w:rPr>
        <w:t>1999</w:t>
      </w:r>
      <w:r>
        <w:rPr>
          <w:rFonts w:hint="eastAsia"/>
        </w:rPr>
        <w:t>年相比下降了</w:t>
      </w:r>
      <w:r>
        <w:rPr>
          <w:rFonts w:hint="eastAsia"/>
        </w:rPr>
        <w:t>5.5%</w:t>
      </w:r>
      <w:r>
        <w:rPr>
          <w:rFonts w:hint="eastAsia"/>
        </w:rPr>
        <w:t>），与此同时，女性吸烟人数却在</w:t>
      </w:r>
      <w:r>
        <w:rPr>
          <w:rFonts w:hint="eastAsia"/>
        </w:rPr>
        <w:t>1997</w:t>
      </w:r>
      <w:r>
        <w:rPr>
          <w:rFonts w:hint="eastAsia"/>
        </w:rPr>
        <w:t>至</w:t>
      </w:r>
      <w:r>
        <w:rPr>
          <w:rFonts w:hint="eastAsia"/>
        </w:rPr>
        <w:t>1999</w:t>
      </w:r>
      <w:r>
        <w:rPr>
          <w:rFonts w:hint="eastAsia"/>
        </w:rPr>
        <w:t>年间上升了</w:t>
      </w:r>
      <w:r>
        <w:rPr>
          <w:rFonts w:hint="eastAsia"/>
        </w:rPr>
        <w:t>2.3%</w:t>
      </w:r>
      <w:r>
        <w:rPr>
          <w:rFonts w:hint="eastAsia"/>
        </w:rPr>
        <w:t>，阻断了近几年来逐渐观察到的烟草消费总体减少的趋势。</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15</w:t>
      </w:r>
      <w:r>
        <w:rPr>
          <w:rFonts w:hint="eastAsia"/>
        </w:rPr>
        <w:t>至</w:t>
      </w:r>
      <w:r>
        <w:rPr>
          <w:rFonts w:hint="eastAsia"/>
        </w:rPr>
        <w:t>65</w:t>
      </w:r>
      <w:r>
        <w:rPr>
          <w:rFonts w:hint="eastAsia"/>
        </w:rPr>
        <w:t>岁的人口中，每日吸烟的男子（</w:t>
      </w:r>
      <w:r>
        <w:rPr>
          <w:rFonts w:hint="eastAsia"/>
        </w:rPr>
        <w:t>37.1%</w:t>
      </w:r>
      <w:r>
        <w:rPr>
          <w:rFonts w:hint="eastAsia"/>
        </w:rPr>
        <w:t>）比女子（</w:t>
      </w:r>
      <w:r>
        <w:rPr>
          <w:rFonts w:hint="eastAsia"/>
        </w:rPr>
        <w:t>28.1%</w:t>
      </w:r>
      <w:r>
        <w:rPr>
          <w:rFonts w:hint="eastAsia"/>
        </w:rPr>
        <w:t>）多。尽管如此，在</w:t>
      </w:r>
      <w:r>
        <w:rPr>
          <w:rFonts w:hint="eastAsia"/>
        </w:rPr>
        <w:t>15</w:t>
      </w:r>
      <w:r>
        <w:rPr>
          <w:rFonts w:hint="eastAsia"/>
        </w:rPr>
        <w:t>至</w:t>
      </w:r>
      <w:r>
        <w:rPr>
          <w:rFonts w:hint="eastAsia"/>
        </w:rPr>
        <w:t>19</w:t>
      </w:r>
      <w:r>
        <w:rPr>
          <w:rFonts w:hint="eastAsia"/>
        </w:rPr>
        <w:t>岁和</w:t>
      </w:r>
      <w:r>
        <w:rPr>
          <w:rFonts w:hint="eastAsia"/>
        </w:rPr>
        <w:t>25</w:t>
      </w:r>
      <w:r>
        <w:rPr>
          <w:rFonts w:hint="eastAsia"/>
        </w:rPr>
        <w:t>至</w:t>
      </w:r>
      <w:r>
        <w:rPr>
          <w:rFonts w:hint="eastAsia"/>
        </w:rPr>
        <w:t>29</w:t>
      </w:r>
      <w:r>
        <w:rPr>
          <w:rFonts w:hint="eastAsia"/>
        </w:rPr>
        <w:t>岁的人群中，吸烟女性的比例高于男性。在前一个年龄组中，男女吸烟比例的性别差最为明显（女性吸烟者比男子多</w:t>
      </w:r>
      <w:r>
        <w:rPr>
          <w:rFonts w:hint="eastAsia"/>
        </w:rPr>
        <w:t>5.5%</w:t>
      </w:r>
      <w:r>
        <w:rPr>
          <w:rFonts w:hint="eastAsia"/>
        </w:rPr>
        <w:t>）。在</w:t>
      </w:r>
      <w:r>
        <w:rPr>
          <w:rFonts w:hint="eastAsia"/>
        </w:rPr>
        <w:t>25</w:t>
      </w:r>
      <w:r>
        <w:rPr>
          <w:rFonts w:hint="eastAsia"/>
        </w:rPr>
        <w:t>至</w:t>
      </w:r>
      <w:r>
        <w:rPr>
          <w:rFonts w:hint="eastAsia"/>
        </w:rPr>
        <w:t>29</w:t>
      </w:r>
      <w:r>
        <w:rPr>
          <w:rFonts w:hint="eastAsia"/>
        </w:rPr>
        <w:t>岁年龄组中，每日吸烟的女性人数最多。</w:t>
      </w:r>
    </w:p>
    <w:p w:rsidR="00000000" w:rsidRDefault="00DC43B0">
      <w:pPr>
        <w:spacing w:after="240" w:line="360" w:lineRule="atLeast"/>
        <w:jc w:val="center"/>
        <w:rPr>
          <w:rFonts w:ascii="SimHei" w:eastAsia="SimHei" w:hint="eastAsia"/>
        </w:rPr>
      </w:pPr>
      <w:r>
        <w:rPr>
          <w:rFonts w:ascii="SimHei" w:eastAsia="SimHei" w:hint="eastAsia"/>
        </w:rPr>
        <w:t>表</w:t>
      </w:r>
      <w:r>
        <w:rPr>
          <w:rFonts w:ascii="SimHei" w:eastAsia="SimHei" w:hint="eastAsia"/>
        </w:rPr>
        <w:t>2.4</w:t>
      </w:r>
      <w:r>
        <w:rPr>
          <w:rFonts w:ascii="SimHei" w:eastAsia="SimHei" w:hint="eastAsia"/>
        </w:rPr>
        <w:t>：</w:t>
      </w:r>
      <w:r>
        <w:rPr>
          <w:rFonts w:ascii="SimHei" w:eastAsia="SimHei" w:hint="eastAsia"/>
        </w:rPr>
        <w:t xml:space="preserve"> 1995</w:t>
      </w:r>
      <w:r>
        <w:rPr>
          <w:rFonts w:ascii="SimHei" w:eastAsia="SimHei" w:hint="eastAsia"/>
        </w:rPr>
        <w:t>至</w:t>
      </w:r>
      <w:r>
        <w:rPr>
          <w:rFonts w:ascii="SimHei" w:eastAsia="SimHei" w:hint="eastAsia"/>
        </w:rPr>
        <w:t>1</w:t>
      </w:r>
      <w:r>
        <w:rPr>
          <w:rFonts w:ascii="SimHei" w:eastAsia="SimHei" w:hint="eastAsia"/>
        </w:rPr>
        <w:t>999</w:t>
      </w:r>
      <w:r>
        <w:rPr>
          <w:rFonts w:ascii="SimHei" w:eastAsia="SimHei" w:hint="eastAsia"/>
        </w:rPr>
        <w:t>年西班牙每日吸烟者的比例（按年龄组和性别分列，％）</w:t>
      </w:r>
    </w:p>
    <w:tbl>
      <w:tblPr>
        <w:tblW w:w="5000" w:type="pct"/>
        <w:tblBorders>
          <w:top w:val="single" w:sz="12" w:space="0" w:color="000000"/>
          <w:left w:val="nil"/>
          <w:bottom w:val="single" w:sz="12" w:space="0" w:color="000000"/>
          <w:right w:val="nil"/>
          <w:insideH w:val="nil"/>
          <w:insideV w:val="nil"/>
        </w:tblBorders>
        <w:tblLook w:val="00B1" w:firstRow="1" w:lastRow="0" w:firstColumn="1" w:lastColumn="0" w:noHBand="0" w:noVBand="0"/>
      </w:tblPr>
      <w:tblGrid>
        <w:gridCol w:w="2215"/>
        <w:gridCol w:w="1292"/>
        <w:gridCol w:w="1292"/>
        <w:gridCol w:w="1292"/>
        <w:gridCol w:w="1291"/>
        <w:gridCol w:w="1291"/>
        <w:gridCol w:w="1291"/>
      </w:tblGrid>
      <w:tr w:rsidR="00000000">
        <w:tblPrEx>
          <w:tblCellMar>
            <w:top w:w="0" w:type="dxa"/>
            <w:bottom w:w="0" w:type="dxa"/>
          </w:tblCellMar>
        </w:tblPrEx>
        <w:trPr>
          <w:cantSplit/>
        </w:trPr>
        <w:tc>
          <w:tcPr>
            <w:tcW w:w="1111" w:type="pct"/>
            <w:tcBorders>
              <w:top w:val="single" w:sz="4" w:space="0" w:color="auto"/>
              <w:bottom w:val="single" w:sz="4" w:space="0" w:color="auto"/>
            </w:tcBorders>
          </w:tcPr>
          <w:p w:rsidR="00000000" w:rsidRDefault="00DC43B0">
            <w:pPr>
              <w:pStyle w:val="60"/>
              <w:spacing w:beforeLines="0" w:before="0" w:afterLines="0" w:after="0" w:line="400" w:lineRule="atLeast"/>
              <w:rPr>
                <w:rFonts w:ascii="SimHei" w:eastAsia="SimHei" w:hAnsi="Times New Roman" w:hint="eastAsia"/>
                <w:sz w:val="18"/>
                <w:lang w:val="en-US"/>
              </w:rPr>
            </w:pPr>
          </w:p>
        </w:tc>
        <w:tc>
          <w:tcPr>
            <w:tcW w:w="1296" w:type="pct"/>
            <w:gridSpan w:val="2"/>
            <w:tcBorders>
              <w:top w:val="single" w:sz="4" w:space="0" w:color="auto"/>
              <w:bottom w:val="single" w:sz="4" w:space="0" w:color="auto"/>
            </w:tcBorders>
          </w:tcPr>
          <w:p w:rsidR="00000000" w:rsidRDefault="00DC43B0">
            <w:pPr>
              <w:spacing w:line="400" w:lineRule="atLeast"/>
              <w:jc w:val="center"/>
              <w:rPr>
                <w:rFonts w:ascii="SimHei" w:eastAsia="SimHei" w:hint="eastAsia"/>
                <w:sz w:val="18"/>
              </w:rPr>
            </w:pPr>
            <w:r>
              <w:rPr>
                <w:rFonts w:ascii="SimHei" w:eastAsia="SimHei" w:hint="eastAsia"/>
                <w:sz w:val="18"/>
              </w:rPr>
              <w:t>1995</w:t>
            </w:r>
            <w:r>
              <w:rPr>
                <w:rFonts w:ascii="SimHei" w:eastAsia="SimHei" w:hint="eastAsia"/>
                <w:sz w:val="18"/>
              </w:rPr>
              <w:t>年</w:t>
            </w:r>
          </w:p>
        </w:tc>
        <w:tc>
          <w:tcPr>
            <w:tcW w:w="1296" w:type="pct"/>
            <w:gridSpan w:val="2"/>
            <w:tcBorders>
              <w:top w:val="single" w:sz="4" w:space="0" w:color="auto"/>
              <w:bottom w:val="single" w:sz="4" w:space="0" w:color="auto"/>
            </w:tcBorders>
          </w:tcPr>
          <w:p w:rsidR="00000000" w:rsidRDefault="00DC43B0">
            <w:pPr>
              <w:spacing w:line="400" w:lineRule="atLeas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1296" w:type="pct"/>
            <w:gridSpan w:val="2"/>
            <w:tcBorders>
              <w:top w:val="single" w:sz="4" w:space="0" w:color="auto"/>
              <w:bottom w:val="single" w:sz="4" w:space="0" w:color="auto"/>
            </w:tcBorders>
          </w:tcPr>
          <w:p w:rsidR="00000000" w:rsidRDefault="00DC43B0">
            <w:pPr>
              <w:spacing w:line="400" w:lineRule="atLeast"/>
              <w:jc w:val="center"/>
              <w:rPr>
                <w:rFonts w:ascii="SimHei" w:eastAsia="SimHei" w:hint="eastAsia"/>
                <w:sz w:val="18"/>
              </w:rPr>
            </w:pPr>
            <w:r>
              <w:rPr>
                <w:rFonts w:ascii="SimHei" w:eastAsia="SimHei" w:hint="eastAsia"/>
                <w:sz w:val="18"/>
              </w:rPr>
              <w:t>1999</w:t>
            </w:r>
            <w:r>
              <w:rPr>
                <w:rFonts w:ascii="SimHei" w:eastAsia="SimHei" w:hint="eastAsia"/>
                <w:sz w:val="18"/>
              </w:rPr>
              <w:t>年</w:t>
            </w:r>
          </w:p>
        </w:tc>
      </w:tr>
      <w:tr w:rsidR="00000000">
        <w:tblPrEx>
          <w:tblCellMar>
            <w:top w:w="0" w:type="dxa"/>
            <w:bottom w:w="0" w:type="dxa"/>
          </w:tblCellMar>
        </w:tblPrEx>
        <w:tc>
          <w:tcPr>
            <w:tcW w:w="1111" w:type="pct"/>
            <w:tcBorders>
              <w:top w:val="single" w:sz="4" w:space="0" w:color="auto"/>
              <w:bottom w:val="single" w:sz="6" w:space="0" w:color="000000"/>
            </w:tcBorders>
          </w:tcPr>
          <w:p w:rsidR="00000000" w:rsidRDefault="00DC43B0">
            <w:pPr>
              <w:pStyle w:val="20"/>
              <w:spacing w:beforeLines="0" w:before="0" w:afterLines="0" w:after="0" w:line="400" w:lineRule="atLeast"/>
              <w:jc w:val="center"/>
              <w:rPr>
                <w:rFonts w:ascii="SimHei" w:eastAsia="SimHei" w:hint="eastAsia"/>
                <w:b w:val="0"/>
                <w:sz w:val="18"/>
              </w:rPr>
            </w:pPr>
            <w:r>
              <w:rPr>
                <w:rFonts w:ascii="SimHei" w:eastAsia="SimHei" w:hint="eastAsia"/>
                <w:b w:val="0"/>
                <w:sz w:val="18"/>
              </w:rPr>
              <w:t>年龄组（岁）</w:t>
            </w:r>
          </w:p>
        </w:tc>
        <w:tc>
          <w:tcPr>
            <w:tcW w:w="648" w:type="pct"/>
            <w:tcBorders>
              <w:top w:val="single" w:sz="4" w:space="0" w:color="auto"/>
              <w:bottom w:val="single" w:sz="6" w:space="0" w:color="000000"/>
            </w:tcBorders>
          </w:tcPr>
          <w:p w:rsidR="00000000" w:rsidRDefault="00DC43B0">
            <w:pPr>
              <w:pStyle w:val="60"/>
              <w:spacing w:beforeLines="0" w:before="0" w:afterLines="0" w:after="0" w:line="400" w:lineRule="atLeast"/>
              <w:jc w:val="center"/>
              <w:rPr>
                <w:rFonts w:ascii="SimHei" w:eastAsia="SimHei" w:hAnsi="Times New Roman" w:hint="eastAsia"/>
                <w:sz w:val="18"/>
                <w:lang w:val="en-US"/>
              </w:rPr>
            </w:pPr>
            <w:r>
              <w:rPr>
                <w:rFonts w:ascii="SimHei" w:eastAsia="SimHei" w:hAnsi="Times New Roman" w:hint="eastAsia"/>
                <w:sz w:val="18"/>
                <w:lang w:val="en-US"/>
              </w:rPr>
              <w:t>男性</w:t>
            </w:r>
          </w:p>
        </w:tc>
        <w:tc>
          <w:tcPr>
            <w:tcW w:w="648" w:type="pct"/>
            <w:tcBorders>
              <w:top w:val="single" w:sz="4" w:space="0" w:color="auto"/>
              <w:bottom w:val="single" w:sz="6" w:space="0" w:color="000000"/>
            </w:tcBorders>
          </w:tcPr>
          <w:p w:rsidR="00000000" w:rsidRDefault="00DC43B0">
            <w:pPr>
              <w:spacing w:line="400" w:lineRule="atLeast"/>
              <w:jc w:val="center"/>
              <w:rPr>
                <w:rFonts w:ascii="SimHei" w:eastAsia="SimHei" w:hint="eastAsia"/>
                <w:sz w:val="18"/>
              </w:rPr>
            </w:pPr>
            <w:r>
              <w:rPr>
                <w:rFonts w:ascii="SimHei" w:eastAsia="SimHei" w:hint="eastAsia"/>
                <w:sz w:val="18"/>
              </w:rPr>
              <w:t>女性</w:t>
            </w:r>
          </w:p>
        </w:tc>
        <w:tc>
          <w:tcPr>
            <w:tcW w:w="648" w:type="pct"/>
            <w:tcBorders>
              <w:top w:val="single" w:sz="4" w:space="0" w:color="auto"/>
              <w:bottom w:val="single" w:sz="6" w:space="0" w:color="000000"/>
            </w:tcBorders>
          </w:tcPr>
          <w:p w:rsidR="00000000" w:rsidRDefault="00DC43B0">
            <w:pPr>
              <w:spacing w:line="400" w:lineRule="atLeast"/>
              <w:jc w:val="center"/>
              <w:rPr>
                <w:rFonts w:ascii="SimHei" w:eastAsia="SimHei" w:hint="eastAsia"/>
                <w:sz w:val="18"/>
              </w:rPr>
            </w:pPr>
            <w:r>
              <w:rPr>
                <w:rFonts w:ascii="SimHei" w:eastAsia="SimHei" w:hint="eastAsia"/>
                <w:sz w:val="18"/>
              </w:rPr>
              <w:t>男性</w:t>
            </w:r>
          </w:p>
        </w:tc>
        <w:tc>
          <w:tcPr>
            <w:tcW w:w="648" w:type="pct"/>
            <w:tcBorders>
              <w:top w:val="single" w:sz="4" w:space="0" w:color="auto"/>
              <w:bottom w:val="single" w:sz="6" w:space="0" w:color="000000"/>
            </w:tcBorders>
          </w:tcPr>
          <w:p w:rsidR="00000000" w:rsidRDefault="00DC43B0">
            <w:pPr>
              <w:spacing w:line="400" w:lineRule="atLeast"/>
              <w:jc w:val="center"/>
              <w:rPr>
                <w:rFonts w:ascii="SimHei" w:eastAsia="SimHei" w:hint="eastAsia"/>
                <w:sz w:val="18"/>
              </w:rPr>
            </w:pPr>
            <w:r>
              <w:rPr>
                <w:rFonts w:ascii="SimHei" w:eastAsia="SimHei" w:hint="eastAsia"/>
                <w:sz w:val="18"/>
              </w:rPr>
              <w:t>女性</w:t>
            </w:r>
          </w:p>
        </w:tc>
        <w:tc>
          <w:tcPr>
            <w:tcW w:w="648" w:type="pct"/>
            <w:tcBorders>
              <w:top w:val="single" w:sz="4" w:space="0" w:color="auto"/>
              <w:bottom w:val="single" w:sz="6" w:space="0" w:color="000000"/>
            </w:tcBorders>
          </w:tcPr>
          <w:p w:rsidR="00000000" w:rsidRDefault="00DC43B0">
            <w:pPr>
              <w:spacing w:line="400" w:lineRule="atLeast"/>
              <w:jc w:val="center"/>
              <w:rPr>
                <w:rFonts w:ascii="SimHei" w:eastAsia="SimHei" w:hint="eastAsia"/>
                <w:sz w:val="18"/>
              </w:rPr>
            </w:pPr>
            <w:r>
              <w:rPr>
                <w:rFonts w:ascii="SimHei" w:eastAsia="SimHei" w:hint="eastAsia"/>
                <w:sz w:val="18"/>
              </w:rPr>
              <w:t>男性</w:t>
            </w:r>
          </w:p>
        </w:tc>
        <w:tc>
          <w:tcPr>
            <w:tcW w:w="648" w:type="pct"/>
            <w:tcBorders>
              <w:top w:val="single" w:sz="4" w:space="0" w:color="auto"/>
              <w:bottom w:val="single" w:sz="6" w:space="0" w:color="000000"/>
            </w:tcBorders>
          </w:tcPr>
          <w:p w:rsidR="00000000" w:rsidRDefault="00DC43B0">
            <w:pPr>
              <w:spacing w:line="400" w:lineRule="atLeast"/>
              <w:jc w:val="center"/>
              <w:rPr>
                <w:rFonts w:ascii="SimHei" w:eastAsia="SimHei" w:hint="eastAsia"/>
                <w:sz w:val="18"/>
              </w:rPr>
            </w:pPr>
            <w:r>
              <w:rPr>
                <w:rFonts w:ascii="SimHei" w:eastAsia="SimHei" w:hint="eastAsia"/>
                <w:sz w:val="18"/>
              </w:rPr>
              <w:t>女性</w:t>
            </w:r>
          </w:p>
        </w:tc>
      </w:tr>
      <w:tr w:rsidR="00000000">
        <w:tblPrEx>
          <w:tblCellMar>
            <w:top w:w="0" w:type="dxa"/>
            <w:bottom w:w="0" w:type="dxa"/>
          </w:tblCellMar>
        </w:tblPrEx>
        <w:tc>
          <w:tcPr>
            <w:tcW w:w="1111"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15</w:t>
            </w:r>
            <w:r>
              <w:rPr>
                <w:rFonts w:hint="eastAsia"/>
                <w:sz w:val="18"/>
              </w:rPr>
              <w:t>－</w:t>
            </w:r>
            <w:r>
              <w:rPr>
                <w:rFonts w:hint="eastAsia"/>
                <w:sz w:val="18"/>
              </w:rPr>
              <w:t>19</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24.5</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23.2</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18.7</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26.8</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18.0</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23.5</w:t>
            </w:r>
          </w:p>
        </w:tc>
      </w:tr>
      <w:tr w:rsidR="00000000">
        <w:tblPrEx>
          <w:tblCellMar>
            <w:top w:w="0" w:type="dxa"/>
            <w:bottom w:w="0" w:type="dxa"/>
          </w:tblCellMar>
        </w:tblPrEx>
        <w:tc>
          <w:tcPr>
            <w:tcW w:w="1111"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20</w:t>
            </w:r>
            <w:r>
              <w:rPr>
                <w:rFonts w:hint="eastAsia"/>
                <w:sz w:val="18"/>
              </w:rPr>
              <w:t>－</w:t>
            </w:r>
            <w:r>
              <w:rPr>
                <w:rFonts w:hint="eastAsia"/>
                <w:sz w:val="18"/>
              </w:rPr>
              <w:t>24</w:t>
            </w:r>
          </w:p>
        </w:tc>
        <w:tc>
          <w:tcPr>
            <w:tcW w:w="648" w:type="pct"/>
            <w:tcBorders>
              <w:top w:val="single" w:sz="6" w:space="0" w:color="000000"/>
              <w:bottom w:val="single" w:sz="6" w:space="0" w:color="000000"/>
              <w:right w:val="nil"/>
            </w:tcBorders>
          </w:tcPr>
          <w:p w:rsidR="00000000" w:rsidRDefault="00DC43B0">
            <w:pPr>
              <w:spacing w:line="400" w:lineRule="atLeast"/>
              <w:jc w:val="center"/>
              <w:rPr>
                <w:rFonts w:hint="eastAsia"/>
                <w:sz w:val="18"/>
              </w:rPr>
            </w:pPr>
            <w:r>
              <w:rPr>
                <w:rFonts w:hint="eastAsia"/>
                <w:sz w:val="18"/>
              </w:rPr>
              <w:t>42.4</w:t>
            </w:r>
          </w:p>
        </w:tc>
        <w:tc>
          <w:tcPr>
            <w:tcW w:w="648" w:type="pct"/>
            <w:tcBorders>
              <w:top w:val="single" w:sz="6" w:space="0" w:color="000000"/>
              <w:left w:val="nil"/>
              <w:bottom w:val="single" w:sz="6" w:space="0" w:color="000000"/>
            </w:tcBorders>
          </w:tcPr>
          <w:p w:rsidR="00000000" w:rsidRDefault="00DC43B0">
            <w:pPr>
              <w:spacing w:line="400" w:lineRule="atLeast"/>
              <w:jc w:val="center"/>
              <w:rPr>
                <w:rFonts w:hint="eastAsia"/>
                <w:sz w:val="18"/>
              </w:rPr>
            </w:pPr>
            <w:r>
              <w:rPr>
                <w:rFonts w:hint="eastAsia"/>
                <w:sz w:val="18"/>
              </w:rPr>
              <w:t>40.8</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42.3</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37.0</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36.9</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35.4</w:t>
            </w:r>
          </w:p>
        </w:tc>
      </w:tr>
      <w:tr w:rsidR="00000000">
        <w:tblPrEx>
          <w:tblCellMar>
            <w:top w:w="0" w:type="dxa"/>
            <w:bottom w:w="0" w:type="dxa"/>
          </w:tblCellMar>
        </w:tblPrEx>
        <w:tc>
          <w:tcPr>
            <w:tcW w:w="1111"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25</w:t>
            </w:r>
            <w:r>
              <w:rPr>
                <w:rFonts w:hint="eastAsia"/>
                <w:sz w:val="18"/>
              </w:rPr>
              <w:t>－</w:t>
            </w:r>
            <w:r>
              <w:rPr>
                <w:rFonts w:hint="eastAsia"/>
                <w:sz w:val="18"/>
              </w:rPr>
              <w:t>29</w:t>
            </w:r>
          </w:p>
        </w:tc>
        <w:tc>
          <w:tcPr>
            <w:tcW w:w="648" w:type="pct"/>
            <w:tcBorders>
              <w:top w:val="single" w:sz="6" w:space="0" w:color="000000"/>
              <w:bottom w:val="single" w:sz="6" w:space="0" w:color="000000"/>
              <w:right w:val="nil"/>
            </w:tcBorders>
          </w:tcPr>
          <w:p w:rsidR="00000000" w:rsidRDefault="00DC43B0">
            <w:pPr>
              <w:spacing w:line="400" w:lineRule="atLeast"/>
              <w:jc w:val="center"/>
              <w:rPr>
                <w:rFonts w:hint="eastAsia"/>
                <w:sz w:val="18"/>
              </w:rPr>
            </w:pPr>
            <w:r>
              <w:rPr>
                <w:rFonts w:hint="eastAsia"/>
                <w:sz w:val="18"/>
              </w:rPr>
              <w:t>48.0</w:t>
            </w:r>
          </w:p>
        </w:tc>
        <w:tc>
          <w:tcPr>
            <w:tcW w:w="648" w:type="pct"/>
            <w:tcBorders>
              <w:top w:val="single" w:sz="6" w:space="0" w:color="000000"/>
              <w:left w:val="nil"/>
              <w:bottom w:val="single" w:sz="6" w:space="0" w:color="000000"/>
            </w:tcBorders>
          </w:tcPr>
          <w:p w:rsidR="00000000" w:rsidRDefault="00DC43B0">
            <w:pPr>
              <w:spacing w:line="400" w:lineRule="atLeast"/>
              <w:jc w:val="center"/>
              <w:rPr>
                <w:rFonts w:hint="eastAsia"/>
                <w:sz w:val="18"/>
              </w:rPr>
            </w:pPr>
            <w:r>
              <w:rPr>
                <w:rFonts w:hint="eastAsia"/>
                <w:sz w:val="18"/>
              </w:rPr>
              <w:t>45.2</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44.8</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40.7</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37.9</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38.6</w:t>
            </w:r>
          </w:p>
        </w:tc>
      </w:tr>
      <w:tr w:rsidR="00000000">
        <w:tblPrEx>
          <w:tblCellMar>
            <w:top w:w="0" w:type="dxa"/>
            <w:bottom w:w="0" w:type="dxa"/>
          </w:tblCellMar>
        </w:tblPrEx>
        <w:tc>
          <w:tcPr>
            <w:tcW w:w="1111"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30</w:t>
            </w:r>
            <w:r>
              <w:rPr>
                <w:rFonts w:hint="eastAsia"/>
                <w:sz w:val="18"/>
              </w:rPr>
              <w:t>－</w:t>
            </w:r>
            <w:r>
              <w:rPr>
                <w:rFonts w:hint="eastAsia"/>
                <w:sz w:val="18"/>
              </w:rPr>
              <w:t>34</w:t>
            </w:r>
          </w:p>
        </w:tc>
        <w:tc>
          <w:tcPr>
            <w:tcW w:w="648" w:type="pct"/>
            <w:tcBorders>
              <w:top w:val="single" w:sz="6" w:space="0" w:color="000000"/>
              <w:bottom w:val="single" w:sz="6" w:space="0" w:color="000000"/>
              <w:right w:val="nil"/>
            </w:tcBorders>
          </w:tcPr>
          <w:p w:rsidR="00000000" w:rsidRDefault="00DC43B0">
            <w:pPr>
              <w:spacing w:line="400" w:lineRule="atLeast"/>
              <w:jc w:val="center"/>
              <w:rPr>
                <w:rFonts w:hint="eastAsia"/>
                <w:sz w:val="18"/>
              </w:rPr>
            </w:pPr>
            <w:r>
              <w:rPr>
                <w:rFonts w:hint="eastAsia"/>
                <w:sz w:val="18"/>
              </w:rPr>
              <w:t>54.2</w:t>
            </w:r>
          </w:p>
        </w:tc>
        <w:tc>
          <w:tcPr>
            <w:tcW w:w="648" w:type="pct"/>
            <w:tcBorders>
              <w:top w:val="single" w:sz="6" w:space="0" w:color="000000"/>
              <w:left w:val="nil"/>
              <w:bottom w:val="single" w:sz="6" w:space="0" w:color="000000"/>
            </w:tcBorders>
          </w:tcPr>
          <w:p w:rsidR="00000000" w:rsidRDefault="00DC43B0">
            <w:pPr>
              <w:spacing w:line="400" w:lineRule="atLeast"/>
              <w:jc w:val="center"/>
              <w:rPr>
                <w:rFonts w:hint="eastAsia"/>
                <w:sz w:val="18"/>
              </w:rPr>
            </w:pPr>
            <w:r>
              <w:rPr>
                <w:rFonts w:hint="eastAsia"/>
                <w:sz w:val="18"/>
              </w:rPr>
              <w:t>42.4</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52.4</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36.9</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46.2</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35.3</w:t>
            </w:r>
          </w:p>
        </w:tc>
      </w:tr>
      <w:tr w:rsidR="00000000">
        <w:tblPrEx>
          <w:tblCellMar>
            <w:top w:w="0" w:type="dxa"/>
            <w:bottom w:w="0" w:type="dxa"/>
          </w:tblCellMar>
        </w:tblPrEx>
        <w:tc>
          <w:tcPr>
            <w:tcW w:w="1111"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35</w:t>
            </w:r>
            <w:r>
              <w:rPr>
                <w:rFonts w:hint="eastAsia"/>
                <w:sz w:val="18"/>
              </w:rPr>
              <w:t>－</w:t>
            </w:r>
            <w:r>
              <w:rPr>
                <w:rFonts w:hint="eastAsia"/>
                <w:sz w:val="18"/>
              </w:rPr>
              <w:t>39</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51.5</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34.7</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47.0</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35.6</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50.8</w:t>
            </w:r>
          </w:p>
        </w:tc>
        <w:tc>
          <w:tcPr>
            <w:tcW w:w="648" w:type="pct"/>
            <w:tcBorders>
              <w:top w:val="single" w:sz="6" w:space="0" w:color="000000"/>
              <w:bottom w:val="single" w:sz="6" w:space="0" w:color="000000"/>
            </w:tcBorders>
          </w:tcPr>
          <w:p w:rsidR="00000000" w:rsidRDefault="00DC43B0">
            <w:pPr>
              <w:spacing w:line="400" w:lineRule="atLeast"/>
              <w:jc w:val="center"/>
              <w:rPr>
                <w:rFonts w:hint="eastAsia"/>
                <w:sz w:val="18"/>
              </w:rPr>
            </w:pPr>
            <w:r>
              <w:rPr>
                <w:rFonts w:hint="eastAsia"/>
                <w:sz w:val="18"/>
              </w:rPr>
              <w:t>37</w:t>
            </w:r>
            <w:r>
              <w:rPr>
                <w:rFonts w:hint="eastAsia"/>
                <w:sz w:val="18"/>
              </w:rPr>
              <w:t>.8</w:t>
            </w:r>
          </w:p>
        </w:tc>
      </w:tr>
      <w:tr w:rsidR="00000000">
        <w:tblPrEx>
          <w:tblCellMar>
            <w:top w:w="0" w:type="dxa"/>
            <w:bottom w:w="0" w:type="dxa"/>
          </w:tblCellMar>
        </w:tblPrEx>
        <w:tc>
          <w:tcPr>
            <w:tcW w:w="1111" w:type="pct"/>
            <w:tcBorders>
              <w:top w:val="single" w:sz="6" w:space="0" w:color="000000"/>
              <w:bottom w:val="single" w:sz="4" w:space="0" w:color="auto"/>
            </w:tcBorders>
          </w:tcPr>
          <w:p w:rsidR="00000000" w:rsidRDefault="00DC43B0">
            <w:pPr>
              <w:spacing w:line="400" w:lineRule="atLeast"/>
              <w:jc w:val="center"/>
              <w:rPr>
                <w:rFonts w:hint="eastAsia"/>
                <w:sz w:val="18"/>
              </w:rPr>
            </w:pPr>
            <w:r>
              <w:rPr>
                <w:rFonts w:hint="eastAsia"/>
                <w:sz w:val="18"/>
              </w:rPr>
              <w:t>40</w:t>
            </w:r>
            <w:r>
              <w:rPr>
                <w:rFonts w:hint="eastAsia"/>
                <w:sz w:val="18"/>
              </w:rPr>
              <w:t>－</w:t>
            </w:r>
            <w:r>
              <w:rPr>
                <w:rFonts w:hint="eastAsia"/>
                <w:sz w:val="18"/>
              </w:rPr>
              <w:t>65</w:t>
            </w:r>
          </w:p>
        </w:tc>
        <w:tc>
          <w:tcPr>
            <w:tcW w:w="648" w:type="pct"/>
            <w:tcBorders>
              <w:top w:val="single" w:sz="6" w:space="0" w:color="000000"/>
              <w:bottom w:val="single" w:sz="4" w:space="0" w:color="auto"/>
            </w:tcBorders>
          </w:tcPr>
          <w:p w:rsidR="00000000" w:rsidRDefault="00DC43B0">
            <w:pPr>
              <w:spacing w:line="400" w:lineRule="atLeast"/>
              <w:jc w:val="center"/>
              <w:rPr>
                <w:rFonts w:hint="eastAsia"/>
                <w:sz w:val="18"/>
              </w:rPr>
            </w:pPr>
            <w:r>
              <w:rPr>
                <w:rFonts w:hint="eastAsia"/>
                <w:sz w:val="18"/>
              </w:rPr>
              <w:t>41.6</w:t>
            </w:r>
          </w:p>
        </w:tc>
        <w:tc>
          <w:tcPr>
            <w:tcW w:w="648" w:type="pct"/>
            <w:tcBorders>
              <w:top w:val="single" w:sz="6" w:space="0" w:color="000000"/>
              <w:bottom w:val="single" w:sz="4" w:space="0" w:color="auto"/>
            </w:tcBorders>
          </w:tcPr>
          <w:p w:rsidR="00000000" w:rsidRDefault="00DC43B0">
            <w:pPr>
              <w:spacing w:line="400" w:lineRule="atLeast"/>
              <w:jc w:val="center"/>
              <w:rPr>
                <w:rFonts w:hint="eastAsia"/>
                <w:sz w:val="18"/>
              </w:rPr>
            </w:pPr>
            <w:r>
              <w:rPr>
                <w:rFonts w:hint="eastAsia"/>
                <w:sz w:val="18"/>
              </w:rPr>
              <w:t>14.0</w:t>
            </w:r>
          </w:p>
        </w:tc>
        <w:tc>
          <w:tcPr>
            <w:tcW w:w="648" w:type="pct"/>
            <w:tcBorders>
              <w:top w:val="single" w:sz="6" w:space="0" w:color="000000"/>
              <w:bottom w:val="single" w:sz="4" w:space="0" w:color="auto"/>
            </w:tcBorders>
          </w:tcPr>
          <w:p w:rsidR="00000000" w:rsidRDefault="00DC43B0">
            <w:pPr>
              <w:spacing w:line="400" w:lineRule="atLeast"/>
              <w:jc w:val="center"/>
              <w:rPr>
                <w:rFonts w:hint="eastAsia"/>
                <w:sz w:val="18"/>
              </w:rPr>
            </w:pPr>
            <w:r>
              <w:rPr>
                <w:rFonts w:hint="eastAsia"/>
                <w:sz w:val="18"/>
              </w:rPr>
              <w:t>39.5</w:t>
            </w:r>
          </w:p>
        </w:tc>
        <w:tc>
          <w:tcPr>
            <w:tcW w:w="648" w:type="pct"/>
            <w:tcBorders>
              <w:top w:val="single" w:sz="6" w:space="0" w:color="000000"/>
              <w:bottom w:val="single" w:sz="4" w:space="0" w:color="auto"/>
            </w:tcBorders>
          </w:tcPr>
          <w:p w:rsidR="00000000" w:rsidRDefault="00DC43B0">
            <w:pPr>
              <w:spacing w:line="400" w:lineRule="atLeast"/>
              <w:jc w:val="center"/>
              <w:rPr>
                <w:rFonts w:hint="eastAsia"/>
                <w:sz w:val="18"/>
              </w:rPr>
            </w:pPr>
            <w:r>
              <w:rPr>
                <w:rFonts w:hint="eastAsia"/>
                <w:sz w:val="18"/>
              </w:rPr>
              <w:t>13.7</w:t>
            </w:r>
          </w:p>
        </w:tc>
        <w:tc>
          <w:tcPr>
            <w:tcW w:w="648" w:type="pct"/>
            <w:tcBorders>
              <w:top w:val="single" w:sz="6" w:space="0" w:color="000000"/>
              <w:bottom w:val="single" w:sz="4" w:space="0" w:color="auto"/>
            </w:tcBorders>
          </w:tcPr>
          <w:p w:rsidR="00000000" w:rsidRDefault="00DC43B0">
            <w:pPr>
              <w:spacing w:line="400" w:lineRule="atLeast"/>
              <w:jc w:val="center"/>
              <w:rPr>
                <w:rFonts w:hint="eastAsia"/>
                <w:sz w:val="18"/>
              </w:rPr>
            </w:pPr>
            <w:r>
              <w:rPr>
                <w:rFonts w:hint="eastAsia"/>
                <w:sz w:val="18"/>
              </w:rPr>
              <w:t>35.1</w:t>
            </w:r>
          </w:p>
        </w:tc>
        <w:tc>
          <w:tcPr>
            <w:tcW w:w="648" w:type="pct"/>
            <w:tcBorders>
              <w:top w:val="single" w:sz="6" w:space="0" w:color="000000"/>
              <w:bottom w:val="single" w:sz="4" w:space="0" w:color="auto"/>
            </w:tcBorders>
          </w:tcPr>
          <w:p w:rsidR="00000000" w:rsidRDefault="00DC43B0">
            <w:pPr>
              <w:spacing w:line="400" w:lineRule="atLeast"/>
              <w:jc w:val="center"/>
              <w:rPr>
                <w:rFonts w:hint="eastAsia"/>
                <w:sz w:val="18"/>
              </w:rPr>
            </w:pPr>
            <w:r>
              <w:rPr>
                <w:rFonts w:hint="eastAsia"/>
                <w:sz w:val="18"/>
              </w:rPr>
              <w:t>20.0</w:t>
            </w:r>
          </w:p>
        </w:tc>
      </w:tr>
    </w:tbl>
    <w:p w:rsidR="00000000" w:rsidRDefault="00DC43B0">
      <w:pPr>
        <w:spacing w:after="240" w:line="360" w:lineRule="atLeast"/>
        <w:rPr>
          <w:rFonts w:hint="eastAsia"/>
          <w:sz w:val="18"/>
        </w:rPr>
      </w:pPr>
      <w:r>
        <w:rPr>
          <w:rFonts w:hint="eastAsia"/>
          <w:sz w:val="18"/>
        </w:rPr>
        <w:t>资料来源：国家吸毒成瘾问题资料系统（</w:t>
      </w:r>
      <w:r>
        <w:rPr>
          <w:rFonts w:hint="eastAsia"/>
          <w:sz w:val="18"/>
        </w:rPr>
        <w:t>DGPNSD</w:t>
      </w:r>
      <w:r>
        <w:rPr>
          <w:rFonts w:hint="eastAsia"/>
          <w:sz w:val="18"/>
        </w:rPr>
        <w:t>）。西班牙药品监督处（</w:t>
      </w:r>
      <w:r>
        <w:rPr>
          <w:rFonts w:hint="eastAsia"/>
          <w:sz w:val="18"/>
        </w:rPr>
        <w:t>OED</w:t>
      </w:r>
      <w:r>
        <w:rPr>
          <w:rFonts w:hint="eastAsia"/>
          <w:sz w:val="18"/>
        </w:rPr>
        <w:t>）。</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酒精</w:t>
      </w:r>
      <w:r>
        <w:rPr>
          <w:rFonts w:hint="eastAsia"/>
        </w:rPr>
        <w:t>消费方面，</w:t>
      </w:r>
      <w:r>
        <w:rPr>
          <w:rFonts w:hint="eastAsia"/>
        </w:rPr>
        <w:t>1995</w:t>
      </w:r>
      <w:r>
        <w:rPr>
          <w:rFonts w:hint="eastAsia"/>
        </w:rPr>
        <w:t>年，</w:t>
      </w:r>
      <w:r>
        <w:rPr>
          <w:rFonts w:hint="eastAsia"/>
        </w:rPr>
        <w:t>25</w:t>
      </w:r>
      <w:r>
        <w:rPr>
          <w:rFonts w:hint="eastAsia"/>
        </w:rPr>
        <w:t>至</w:t>
      </w:r>
      <w:r>
        <w:rPr>
          <w:rFonts w:hint="eastAsia"/>
        </w:rPr>
        <w:t>29</w:t>
      </w:r>
      <w:r>
        <w:rPr>
          <w:rFonts w:hint="eastAsia"/>
        </w:rPr>
        <w:t>岁的男子是饮酒人数最多的组群。</w:t>
      </w:r>
      <w:r>
        <w:rPr>
          <w:rFonts w:hint="eastAsia"/>
        </w:rPr>
        <w:t>1999</w:t>
      </w:r>
      <w:r>
        <w:rPr>
          <w:rFonts w:hint="eastAsia"/>
        </w:rPr>
        <w:t>年，男子中的饮酒人数依然较多，但是出现在</w:t>
      </w:r>
      <w:r>
        <w:rPr>
          <w:rFonts w:hint="eastAsia"/>
        </w:rPr>
        <w:t>35</w:t>
      </w:r>
      <w:r>
        <w:rPr>
          <w:rFonts w:hint="eastAsia"/>
        </w:rPr>
        <w:t>至</w:t>
      </w:r>
      <w:r>
        <w:rPr>
          <w:rFonts w:hint="eastAsia"/>
        </w:rPr>
        <w:t>39</w:t>
      </w:r>
      <w:r>
        <w:rPr>
          <w:rFonts w:hint="eastAsia"/>
        </w:rPr>
        <w:t>岁年龄组中。尽管如此，必须强调的是，根据记录</w:t>
      </w:r>
      <w:r>
        <w:rPr>
          <w:rFonts w:hint="eastAsia"/>
        </w:rPr>
        <w:t>1995</w:t>
      </w:r>
      <w:r>
        <w:rPr>
          <w:rFonts w:hint="eastAsia"/>
        </w:rPr>
        <w:t>至</w:t>
      </w:r>
      <w:r>
        <w:rPr>
          <w:rFonts w:hint="eastAsia"/>
        </w:rPr>
        <w:t>1999</w:t>
      </w:r>
      <w:r>
        <w:rPr>
          <w:rFonts w:hint="eastAsia"/>
        </w:rPr>
        <w:t>年间，低龄女青年（</w:t>
      </w:r>
      <w:r>
        <w:rPr>
          <w:rFonts w:hint="eastAsia"/>
        </w:rPr>
        <w:t>15</w:t>
      </w:r>
      <w:r>
        <w:rPr>
          <w:rFonts w:hint="eastAsia"/>
        </w:rPr>
        <w:t>至</w:t>
      </w:r>
      <w:r>
        <w:rPr>
          <w:rFonts w:hint="eastAsia"/>
        </w:rPr>
        <w:t>19</w:t>
      </w:r>
      <w:r>
        <w:rPr>
          <w:rFonts w:hint="eastAsia"/>
        </w:rPr>
        <w:t>岁）的饮酒现象大大增多。</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1423"/>
        <w:gridCol w:w="1417"/>
        <w:gridCol w:w="8"/>
        <w:gridCol w:w="1423"/>
        <w:gridCol w:w="1425"/>
        <w:gridCol w:w="77"/>
        <w:gridCol w:w="1346"/>
        <w:gridCol w:w="1421"/>
      </w:tblGrid>
      <w:tr w:rsidR="00000000">
        <w:tblPrEx>
          <w:tblCellMar>
            <w:top w:w="0" w:type="dxa"/>
            <w:bottom w:w="0" w:type="dxa"/>
          </w:tblCellMar>
        </w:tblPrEx>
        <w:trPr>
          <w:cantSplit/>
          <w:tblHeader/>
        </w:trPr>
        <w:tc>
          <w:tcPr>
            <w:tcW w:w="667" w:type="pct"/>
          </w:tcPr>
          <w:p w:rsidR="00000000" w:rsidRDefault="00DC43B0">
            <w:pPr>
              <w:spacing w:line="360" w:lineRule="atLeast"/>
              <w:rPr>
                <w:rFonts w:ascii="SimHei" w:eastAsia="SimHei" w:hint="eastAsia"/>
                <w:sz w:val="18"/>
              </w:rPr>
            </w:pPr>
          </w:p>
        </w:tc>
        <w:tc>
          <w:tcPr>
            <w:tcW w:w="1441" w:type="pct"/>
            <w:gridSpan w:val="2"/>
          </w:tcPr>
          <w:p w:rsidR="00000000" w:rsidRDefault="00DC43B0">
            <w:pPr>
              <w:spacing w:line="360" w:lineRule="atLeast"/>
              <w:jc w:val="center"/>
              <w:rPr>
                <w:rFonts w:ascii="SimHei" w:eastAsia="SimHei" w:hint="eastAsia"/>
                <w:sz w:val="18"/>
              </w:rPr>
            </w:pPr>
            <w:r>
              <w:rPr>
                <w:rFonts w:ascii="SimHei" w:eastAsia="SimHei" w:hint="eastAsia"/>
                <w:sz w:val="18"/>
              </w:rPr>
              <w:t xml:space="preserve">1995 </w:t>
            </w:r>
          </w:p>
        </w:tc>
        <w:tc>
          <w:tcPr>
            <w:tcW w:w="1488" w:type="pct"/>
            <w:gridSpan w:val="4"/>
          </w:tcPr>
          <w:p w:rsidR="00000000" w:rsidRDefault="00DC43B0">
            <w:pPr>
              <w:spacing w:line="360" w:lineRule="atLeast"/>
              <w:jc w:val="center"/>
              <w:rPr>
                <w:rFonts w:ascii="SimHei" w:eastAsia="SimHei" w:hint="eastAsia"/>
                <w:sz w:val="18"/>
              </w:rPr>
            </w:pPr>
            <w:r>
              <w:rPr>
                <w:rFonts w:ascii="SimHei" w:eastAsia="SimHei" w:hint="eastAsia"/>
                <w:sz w:val="18"/>
              </w:rPr>
              <w:t xml:space="preserve">1997 </w:t>
            </w:r>
          </w:p>
        </w:tc>
        <w:tc>
          <w:tcPr>
            <w:tcW w:w="1404" w:type="pct"/>
            <w:gridSpan w:val="2"/>
          </w:tcPr>
          <w:p w:rsidR="00000000" w:rsidRDefault="00DC43B0">
            <w:pPr>
              <w:spacing w:line="360" w:lineRule="atLeast"/>
              <w:jc w:val="center"/>
              <w:rPr>
                <w:rFonts w:ascii="SimHei" w:eastAsia="SimHei" w:hint="eastAsia"/>
                <w:sz w:val="18"/>
              </w:rPr>
            </w:pPr>
            <w:r>
              <w:rPr>
                <w:rFonts w:ascii="SimHei" w:eastAsia="SimHei" w:hint="eastAsia"/>
                <w:sz w:val="18"/>
              </w:rPr>
              <w:t xml:space="preserve">1999 </w:t>
            </w:r>
          </w:p>
        </w:tc>
      </w:tr>
      <w:tr w:rsidR="00000000">
        <w:tblPrEx>
          <w:tblCellMar>
            <w:top w:w="0" w:type="dxa"/>
            <w:bottom w:w="0" w:type="dxa"/>
          </w:tblCellMar>
        </w:tblPrEx>
        <w:trPr>
          <w:tblHeader/>
        </w:trPr>
        <w:tc>
          <w:tcPr>
            <w:tcW w:w="667" w:type="pct"/>
          </w:tcPr>
          <w:p w:rsidR="00000000" w:rsidRDefault="00DC43B0">
            <w:pPr>
              <w:spacing w:line="360" w:lineRule="atLeast"/>
              <w:jc w:val="center"/>
              <w:rPr>
                <w:rFonts w:ascii="SimHei" w:eastAsia="SimHei" w:hint="eastAsia"/>
                <w:sz w:val="18"/>
              </w:rPr>
            </w:pPr>
            <w:r>
              <w:rPr>
                <w:rFonts w:ascii="SimHei" w:eastAsia="SimHei" w:hint="eastAsia"/>
                <w:sz w:val="18"/>
              </w:rPr>
              <w:t>年龄组</w:t>
            </w:r>
          </w:p>
        </w:tc>
        <w:tc>
          <w:tcPr>
            <w:tcW w:w="722" w:type="pct"/>
          </w:tcPr>
          <w:p w:rsidR="00000000" w:rsidRDefault="00DC43B0">
            <w:pPr>
              <w:spacing w:line="360" w:lineRule="atLeast"/>
              <w:jc w:val="center"/>
              <w:rPr>
                <w:rFonts w:ascii="SimHei" w:eastAsia="SimHei" w:hint="eastAsia"/>
                <w:sz w:val="18"/>
              </w:rPr>
            </w:pPr>
            <w:r>
              <w:rPr>
                <w:rFonts w:ascii="SimHei" w:eastAsia="SimHei" w:hint="eastAsia"/>
                <w:sz w:val="18"/>
              </w:rPr>
              <w:t>男性</w:t>
            </w:r>
          </w:p>
        </w:tc>
        <w:tc>
          <w:tcPr>
            <w:tcW w:w="723" w:type="pct"/>
            <w:gridSpan w:val="2"/>
          </w:tcPr>
          <w:p w:rsidR="00000000" w:rsidRDefault="00DC43B0">
            <w:pPr>
              <w:spacing w:line="360" w:lineRule="atLeast"/>
              <w:jc w:val="center"/>
              <w:rPr>
                <w:rFonts w:ascii="SimHei" w:eastAsia="SimHei" w:hint="eastAsia"/>
                <w:sz w:val="18"/>
              </w:rPr>
            </w:pPr>
            <w:r>
              <w:rPr>
                <w:rFonts w:ascii="SimHei" w:eastAsia="SimHei" w:hint="eastAsia"/>
                <w:sz w:val="18"/>
              </w:rPr>
              <w:t>女性</w:t>
            </w:r>
          </w:p>
        </w:tc>
        <w:tc>
          <w:tcPr>
            <w:tcW w:w="722" w:type="pct"/>
          </w:tcPr>
          <w:p w:rsidR="00000000" w:rsidRDefault="00DC43B0">
            <w:pPr>
              <w:spacing w:line="360" w:lineRule="atLeast"/>
              <w:jc w:val="center"/>
              <w:rPr>
                <w:rFonts w:ascii="SimHei" w:eastAsia="SimHei" w:hint="eastAsia"/>
                <w:sz w:val="18"/>
              </w:rPr>
            </w:pPr>
            <w:r>
              <w:rPr>
                <w:rFonts w:ascii="SimHei" w:eastAsia="SimHei" w:hint="eastAsia"/>
                <w:sz w:val="18"/>
              </w:rPr>
              <w:t>男性</w:t>
            </w:r>
          </w:p>
        </w:tc>
        <w:tc>
          <w:tcPr>
            <w:tcW w:w="723" w:type="pct"/>
          </w:tcPr>
          <w:p w:rsidR="00000000" w:rsidRDefault="00DC43B0">
            <w:pPr>
              <w:spacing w:line="360" w:lineRule="atLeast"/>
              <w:jc w:val="center"/>
              <w:rPr>
                <w:rFonts w:ascii="SimHei" w:eastAsia="SimHei" w:hint="eastAsia"/>
                <w:sz w:val="18"/>
              </w:rPr>
            </w:pPr>
            <w:r>
              <w:rPr>
                <w:rFonts w:ascii="SimHei" w:eastAsia="SimHei" w:hint="eastAsia"/>
                <w:sz w:val="18"/>
              </w:rPr>
              <w:t>女性</w:t>
            </w:r>
          </w:p>
        </w:tc>
        <w:tc>
          <w:tcPr>
            <w:tcW w:w="722" w:type="pct"/>
            <w:gridSpan w:val="2"/>
          </w:tcPr>
          <w:p w:rsidR="00000000" w:rsidRDefault="00DC43B0">
            <w:pPr>
              <w:spacing w:line="360" w:lineRule="atLeast"/>
              <w:jc w:val="center"/>
              <w:rPr>
                <w:rFonts w:ascii="SimHei" w:eastAsia="SimHei" w:hint="eastAsia"/>
                <w:sz w:val="18"/>
              </w:rPr>
            </w:pPr>
            <w:r>
              <w:rPr>
                <w:rFonts w:ascii="SimHei" w:eastAsia="SimHei" w:hint="eastAsia"/>
                <w:sz w:val="18"/>
              </w:rPr>
              <w:t>男性</w:t>
            </w:r>
          </w:p>
        </w:tc>
        <w:tc>
          <w:tcPr>
            <w:tcW w:w="722" w:type="pct"/>
          </w:tcPr>
          <w:p w:rsidR="00000000" w:rsidRDefault="00DC43B0">
            <w:pPr>
              <w:spacing w:line="360" w:lineRule="atLeast"/>
              <w:jc w:val="center"/>
              <w:rPr>
                <w:rFonts w:ascii="SimHei" w:eastAsia="SimHei" w:hint="eastAsia"/>
                <w:sz w:val="18"/>
              </w:rPr>
            </w:pPr>
            <w:r>
              <w:rPr>
                <w:rFonts w:ascii="SimHei" w:eastAsia="SimHei" w:hint="eastAsia"/>
                <w:sz w:val="18"/>
              </w:rPr>
              <w:t>女性</w:t>
            </w:r>
          </w:p>
        </w:tc>
      </w:tr>
      <w:tr w:rsidR="00000000">
        <w:tblPrEx>
          <w:tblCellMar>
            <w:top w:w="0" w:type="dxa"/>
            <w:bottom w:w="0" w:type="dxa"/>
          </w:tblCellMar>
        </w:tblPrEx>
        <w:tc>
          <w:tcPr>
            <w:tcW w:w="667" w:type="pct"/>
          </w:tcPr>
          <w:p w:rsidR="00000000" w:rsidRDefault="00DC43B0">
            <w:pPr>
              <w:spacing w:line="360" w:lineRule="atLeast"/>
              <w:jc w:val="center"/>
              <w:rPr>
                <w:rFonts w:hint="eastAsia"/>
                <w:sz w:val="18"/>
              </w:rPr>
            </w:pPr>
            <w:r>
              <w:rPr>
                <w:rFonts w:hint="eastAsia"/>
                <w:sz w:val="18"/>
              </w:rPr>
              <w:t>15</w:t>
            </w:r>
            <w:r>
              <w:rPr>
                <w:rFonts w:hint="eastAsia"/>
                <w:sz w:val="18"/>
              </w:rPr>
              <w:t>－</w:t>
            </w:r>
            <w:r>
              <w:rPr>
                <w:rFonts w:hint="eastAsia"/>
                <w:sz w:val="18"/>
              </w:rPr>
              <w:t>19</w:t>
            </w:r>
          </w:p>
        </w:tc>
        <w:tc>
          <w:tcPr>
            <w:tcW w:w="722" w:type="pct"/>
          </w:tcPr>
          <w:p w:rsidR="00000000" w:rsidRDefault="00DC43B0">
            <w:pPr>
              <w:spacing w:line="360" w:lineRule="atLeast"/>
              <w:jc w:val="center"/>
              <w:rPr>
                <w:rFonts w:hint="eastAsia"/>
                <w:sz w:val="18"/>
              </w:rPr>
            </w:pPr>
            <w:r>
              <w:rPr>
                <w:rFonts w:hint="eastAsia"/>
                <w:sz w:val="18"/>
              </w:rPr>
              <w:t>56.8</w:t>
            </w:r>
          </w:p>
        </w:tc>
        <w:tc>
          <w:tcPr>
            <w:tcW w:w="723" w:type="pct"/>
            <w:gridSpan w:val="2"/>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37.7</w:t>
            </w:r>
          </w:p>
        </w:tc>
        <w:tc>
          <w:tcPr>
            <w:tcW w:w="722" w:type="pct"/>
          </w:tcPr>
          <w:p w:rsidR="00000000" w:rsidRDefault="00DC43B0">
            <w:pPr>
              <w:spacing w:line="360" w:lineRule="atLeast"/>
              <w:jc w:val="center"/>
              <w:rPr>
                <w:rFonts w:hint="eastAsia"/>
                <w:sz w:val="18"/>
              </w:rPr>
            </w:pPr>
            <w:r>
              <w:rPr>
                <w:rFonts w:hint="eastAsia"/>
                <w:sz w:val="18"/>
              </w:rPr>
              <w:t>53.8</w:t>
            </w:r>
          </w:p>
        </w:tc>
        <w:tc>
          <w:tcPr>
            <w:tcW w:w="723" w:type="pct"/>
          </w:tcPr>
          <w:p w:rsidR="00000000" w:rsidRDefault="00DC43B0">
            <w:pPr>
              <w:spacing w:line="360" w:lineRule="atLeast"/>
              <w:jc w:val="center"/>
              <w:rPr>
                <w:rFonts w:hint="eastAsia"/>
                <w:sz w:val="18"/>
              </w:rPr>
            </w:pPr>
            <w:r>
              <w:rPr>
                <w:rFonts w:hint="eastAsia"/>
                <w:sz w:val="18"/>
              </w:rPr>
              <w:t>46.2</w:t>
            </w:r>
          </w:p>
        </w:tc>
        <w:tc>
          <w:tcPr>
            <w:tcW w:w="722" w:type="pct"/>
            <w:gridSpan w:val="2"/>
          </w:tcPr>
          <w:p w:rsidR="00000000" w:rsidRDefault="00DC43B0">
            <w:pPr>
              <w:spacing w:line="360" w:lineRule="atLeast"/>
              <w:jc w:val="center"/>
              <w:rPr>
                <w:rFonts w:hint="eastAsia"/>
                <w:sz w:val="18"/>
              </w:rPr>
            </w:pPr>
            <w:r>
              <w:rPr>
                <w:rFonts w:hint="eastAsia"/>
                <w:sz w:val="18"/>
              </w:rPr>
              <w:t>54.9</w:t>
            </w:r>
          </w:p>
        </w:tc>
        <w:tc>
          <w:tcPr>
            <w:tcW w:w="722" w:type="pct"/>
          </w:tcPr>
          <w:p w:rsidR="00000000" w:rsidRDefault="00DC43B0">
            <w:pPr>
              <w:spacing w:line="360" w:lineRule="atLeast"/>
              <w:jc w:val="center"/>
              <w:rPr>
                <w:rFonts w:hint="eastAsia"/>
                <w:sz w:val="18"/>
              </w:rPr>
            </w:pPr>
            <w:r>
              <w:rPr>
                <w:rFonts w:hint="eastAsia"/>
                <w:sz w:val="18"/>
              </w:rPr>
              <w:t>50.9</w:t>
            </w:r>
          </w:p>
        </w:tc>
      </w:tr>
      <w:tr w:rsidR="00000000">
        <w:tblPrEx>
          <w:tblCellMar>
            <w:top w:w="0" w:type="dxa"/>
            <w:bottom w:w="0" w:type="dxa"/>
          </w:tblCellMar>
        </w:tblPrEx>
        <w:tc>
          <w:tcPr>
            <w:tcW w:w="667" w:type="pct"/>
          </w:tcPr>
          <w:p w:rsidR="00000000" w:rsidRDefault="00DC43B0">
            <w:pPr>
              <w:spacing w:line="360" w:lineRule="atLeast"/>
              <w:jc w:val="center"/>
              <w:rPr>
                <w:rFonts w:hint="eastAsia"/>
                <w:sz w:val="18"/>
              </w:rPr>
            </w:pPr>
            <w:r>
              <w:rPr>
                <w:rFonts w:hint="eastAsia"/>
                <w:sz w:val="18"/>
              </w:rPr>
              <w:t>20</w:t>
            </w:r>
            <w:r>
              <w:rPr>
                <w:rFonts w:hint="eastAsia"/>
                <w:sz w:val="18"/>
              </w:rPr>
              <w:t>－</w:t>
            </w:r>
            <w:r>
              <w:rPr>
                <w:rFonts w:hint="eastAsia"/>
                <w:sz w:val="18"/>
              </w:rPr>
              <w:t>24</w:t>
            </w:r>
          </w:p>
        </w:tc>
        <w:tc>
          <w:tcPr>
            <w:tcW w:w="722" w:type="pct"/>
          </w:tcPr>
          <w:p w:rsidR="00000000" w:rsidRDefault="00DC43B0">
            <w:pPr>
              <w:spacing w:line="360" w:lineRule="atLeast"/>
              <w:jc w:val="center"/>
              <w:rPr>
                <w:rFonts w:hint="eastAsia"/>
                <w:sz w:val="18"/>
              </w:rPr>
            </w:pPr>
            <w:r>
              <w:rPr>
                <w:rFonts w:hint="eastAsia"/>
                <w:sz w:val="18"/>
              </w:rPr>
              <w:t>75.6</w:t>
            </w:r>
          </w:p>
        </w:tc>
        <w:tc>
          <w:tcPr>
            <w:tcW w:w="723" w:type="pct"/>
            <w:gridSpan w:val="2"/>
          </w:tcPr>
          <w:p w:rsidR="00000000" w:rsidRDefault="00DC43B0">
            <w:pPr>
              <w:spacing w:line="360" w:lineRule="atLeast"/>
              <w:jc w:val="center"/>
              <w:rPr>
                <w:rFonts w:hint="eastAsia"/>
                <w:sz w:val="18"/>
              </w:rPr>
            </w:pPr>
            <w:r>
              <w:rPr>
                <w:rFonts w:hint="eastAsia"/>
                <w:sz w:val="18"/>
              </w:rPr>
              <w:t>53.2</w:t>
            </w:r>
          </w:p>
        </w:tc>
        <w:tc>
          <w:tcPr>
            <w:tcW w:w="722" w:type="pct"/>
          </w:tcPr>
          <w:p w:rsidR="00000000" w:rsidRDefault="00DC43B0">
            <w:pPr>
              <w:spacing w:line="360" w:lineRule="atLeast"/>
              <w:jc w:val="center"/>
              <w:rPr>
                <w:rFonts w:hint="eastAsia"/>
                <w:sz w:val="18"/>
              </w:rPr>
            </w:pPr>
            <w:r>
              <w:rPr>
                <w:rFonts w:hint="eastAsia"/>
                <w:sz w:val="18"/>
              </w:rPr>
              <w:t>79.1</w:t>
            </w:r>
          </w:p>
        </w:tc>
        <w:tc>
          <w:tcPr>
            <w:tcW w:w="723" w:type="pct"/>
          </w:tcPr>
          <w:p w:rsidR="00000000" w:rsidRDefault="00DC43B0">
            <w:pPr>
              <w:spacing w:line="360" w:lineRule="atLeast"/>
              <w:jc w:val="center"/>
              <w:rPr>
                <w:rFonts w:hint="eastAsia"/>
                <w:sz w:val="18"/>
              </w:rPr>
            </w:pPr>
            <w:r>
              <w:rPr>
                <w:rFonts w:hint="eastAsia"/>
                <w:sz w:val="18"/>
              </w:rPr>
              <w:t>60.4</w:t>
            </w:r>
          </w:p>
        </w:tc>
        <w:tc>
          <w:tcPr>
            <w:tcW w:w="722" w:type="pct"/>
            <w:gridSpan w:val="2"/>
          </w:tcPr>
          <w:p w:rsidR="00000000" w:rsidRDefault="00DC43B0">
            <w:pPr>
              <w:spacing w:line="360" w:lineRule="atLeast"/>
              <w:jc w:val="center"/>
              <w:rPr>
                <w:rFonts w:hint="eastAsia"/>
                <w:sz w:val="18"/>
              </w:rPr>
            </w:pPr>
            <w:r>
              <w:rPr>
                <w:rFonts w:hint="eastAsia"/>
                <w:sz w:val="18"/>
              </w:rPr>
              <w:t>76.5</w:t>
            </w:r>
          </w:p>
        </w:tc>
        <w:tc>
          <w:tcPr>
            <w:tcW w:w="722" w:type="pct"/>
          </w:tcPr>
          <w:p w:rsidR="00000000" w:rsidRDefault="00DC43B0">
            <w:pPr>
              <w:spacing w:line="360" w:lineRule="atLeast"/>
              <w:jc w:val="center"/>
              <w:rPr>
                <w:rFonts w:hint="eastAsia"/>
                <w:sz w:val="18"/>
              </w:rPr>
            </w:pPr>
            <w:r>
              <w:rPr>
                <w:rFonts w:hint="eastAsia"/>
                <w:sz w:val="18"/>
              </w:rPr>
              <w:t>65.3</w:t>
            </w:r>
          </w:p>
        </w:tc>
      </w:tr>
      <w:tr w:rsidR="00000000">
        <w:tblPrEx>
          <w:tblCellMar>
            <w:top w:w="0" w:type="dxa"/>
            <w:bottom w:w="0" w:type="dxa"/>
          </w:tblCellMar>
        </w:tblPrEx>
        <w:tc>
          <w:tcPr>
            <w:tcW w:w="667" w:type="pct"/>
          </w:tcPr>
          <w:p w:rsidR="00000000" w:rsidRDefault="00DC43B0">
            <w:pPr>
              <w:spacing w:line="360" w:lineRule="atLeast"/>
              <w:jc w:val="center"/>
              <w:rPr>
                <w:rFonts w:hint="eastAsia"/>
                <w:sz w:val="18"/>
              </w:rPr>
            </w:pPr>
            <w:r>
              <w:rPr>
                <w:rFonts w:hint="eastAsia"/>
                <w:sz w:val="18"/>
              </w:rPr>
              <w:t>25</w:t>
            </w:r>
            <w:r>
              <w:rPr>
                <w:rFonts w:hint="eastAsia"/>
                <w:sz w:val="18"/>
              </w:rPr>
              <w:t>－</w:t>
            </w:r>
            <w:r>
              <w:rPr>
                <w:rFonts w:hint="eastAsia"/>
                <w:sz w:val="18"/>
              </w:rPr>
              <w:t>29</w:t>
            </w:r>
          </w:p>
        </w:tc>
        <w:tc>
          <w:tcPr>
            <w:tcW w:w="722" w:type="pct"/>
          </w:tcPr>
          <w:p w:rsidR="00000000" w:rsidRDefault="00DC43B0">
            <w:pPr>
              <w:spacing w:line="360" w:lineRule="atLeast"/>
              <w:jc w:val="center"/>
              <w:rPr>
                <w:rFonts w:hint="eastAsia"/>
                <w:sz w:val="18"/>
              </w:rPr>
            </w:pPr>
            <w:r>
              <w:rPr>
                <w:rFonts w:hint="eastAsia"/>
                <w:sz w:val="18"/>
              </w:rPr>
              <w:t>77.9</w:t>
            </w:r>
          </w:p>
        </w:tc>
        <w:tc>
          <w:tcPr>
            <w:tcW w:w="723" w:type="pct"/>
            <w:gridSpan w:val="2"/>
          </w:tcPr>
          <w:p w:rsidR="00000000" w:rsidRDefault="00DC43B0">
            <w:pPr>
              <w:spacing w:line="360" w:lineRule="atLeast"/>
              <w:jc w:val="center"/>
              <w:rPr>
                <w:rFonts w:hint="eastAsia"/>
                <w:sz w:val="18"/>
              </w:rPr>
            </w:pPr>
            <w:r>
              <w:rPr>
                <w:rFonts w:hint="eastAsia"/>
                <w:sz w:val="18"/>
              </w:rPr>
              <w:t>46.0</w:t>
            </w:r>
          </w:p>
        </w:tc>
        <w:tc>
          <w:tcPr>
            <w:tcW w:w="722" w:type="pct"/>
          </w:tcPr>
          <w:p w:rsidR="00000000" w:rsidRDefault="00DC43B0">
            <w:pPr>
              <w:spacing w:line="360" w:lineRule="atLeast"/>
              <w:jc w:val="center"/>
              <w:rPr>
                <w:rFonts w:hint="eastAsia"/>
                <w:sz w:val="18"/>
              </w:rPr>
            </w:pPr>
            <w:r>
              <w:rPr>
                <w:rFonts w:hint="eastAsia"/>
                <w:sz w:val="18"/>
              </w:rPr>
              <w:t>76.9</w:t>
            </w:r>
          </w:p>
        </w:tc>
        <w:tc>
          <w:tcPr>
            <w:tcW w:w="723" w:type="pct"/>
          </w:tcPr>
          <w:p w:rsidR="00000000" w:rsidRDefault="00DC43B0">
            <w:pPr>
              <w:spacing w:line="360" w:lineRule="atLeast"/>
              <w:jc w:val="center"/>
              <w:rPr>
                <w:rFonts w:hint="eastAsia"/>
                <w:sz w:val="18"/>
              </w:rPr>
            </w:pPr>
            <w:r>
              <w:rPr>
                <w:rFonts w:hint="eastAsia"/>
                <w:sz w:val="18"/>
              </w:rPr>
              <w:t>55.1</w:t>
            </w:r>
          </w:p>
        </w:tc>
        <w:tc>
          <w:tcPr>
            <w:tcW w:w="722" w:type="pct"/>
            <w:gridSpan w:val="2"/>
          </w:tcPr>
          <w:p w:rsidR="00000000" w:rsidRDefault="00DC43B0">
            <w:pPr>
              <w:spacing w:line="360" w:lineRule="atLeast"/>
              <w:jc w:val="center"/>
              <w:rPr>
                <w:rFonts w:hint="eastAsia"/>
                <w:sz w:val="18"/>
              </w:rPr>
            </w:pPr>
            <w:r>
              <w:rPr>
                <w:rFonts w:hint="eastAsia"/>
                <w:sz w:val="18"/>
              </w:rPr>
              <w:t>77.6</w:t>
            </w:r>
          </w:p>
        </w:tc>
        <w:tc>
          <w:tcPr>
            <w:tcW w:w="722" w:type="pct"/>
          </w:tcPr>
          <w:p w:rsidR="00000000" w:rsidRDefault="00DC43B0">
            <w:pPr>
              <w:spacing w:line="360" w:lineRule="atLeast"/>
              <w:jc w:val="center"/>
              <w:rPr>
                <w:rFonts w:hint="eastAsia"/>
                <w:sz w:val="18"/>
              </w:rPr>
            </w:pPr>
            <w:r>
              <w:rPr>
                <w:rFonts w:hint="eastAsia"/>
                <w:sz w:val="18"/>
              </w:rPr>
              <w:t>62.6</w:t>
            </w:r>
          </w:p>
        </w:tc>
      </w:tr>
      <w:tr w:rsidR="00000000">
        <w:tblPrEx>
          <w:tblCellMar>
            <w:top w:w="0" w:type="dxa"/>
            <w:bottom w:w="0" w:type="dxa"/>
          </w:tblCellMar>
        </w:tblPrEx>
        <w:tc>
          <w:tcPr>
            <w:tcW w:w="667" w:type="pct"/>
          </w:tcPr>
          <w:p w:rsidR="00000000" w:rsidRDefault="00DC43B0">
            <w:pPr>
              <w:spacing w:line="360" w:lineRule="atLeast"/>
              <w:jc w:val="center"/>
              <w:rPr>
                <w:rFonts w:hint="eastAsia"/>
                <w:sz w:val="18"/>
              </w:rPr>
            </w:pPr>
            <w:r>
              <w:rPr>
                <w:rFonts w:hint="eastAsia"/>
                <w:sz w:val="18"/>
              </w:rPr>
              <w:t>30</w:t>
            </w:r>
            <w:r>
              <w:rPr>
                <w:rFonts w:hint="eastAsia"/>
                <w:sz w:val="18"/>
              </w:rPr>
              <w:t>－</w:t>
            </w:r>
            <w:r>
              <w:rPr>
                <w:rFonts w:hint="eastAsia"/>
                <w:sz w:val="18"/>
              </w:rPr>
              <w:t>34</w:t>
            </w:r>
          </w:p>
        </w:tc>
        <w:tc>
          <w:tcPr>
            <w:tcW w:w="722" w:type="pct"/>
          </w:tcPr>
          <w:p w:rsidR="00000000" w:rsidRDefault="00DC43B0">
            <w:pPr>
              <w:spacing w:line="360" w:lineRule="atLeast"/>
              <w:jc w:val="center"/>
              <w:rPr>
                <w:rFonts w:hint="eastAsia"/>
                <w:sz w:val="18"/>
              </w:rPr>
            </w:pPr>
            <w:r>
              <w:rPr>
                <w:rFonts w:hint="eastAsia"/>
                <w:sz w:val="18"/>
              </w:rPr>
              <w:t>70.2</w:t>
            </w:r>
          </w:p>
        </w:tc>
        <w:tc>
          <w:tcPr>
            <w:tcW w:w="723" w:type="pct"/>
            <w:gridSpan w:val="2"/>
          </w:tcPr>
          <w:p w:rsidR="00000000" w:rsidRDefault="00DC43B0">
            <w:pPr>
              <w:spacing w:line="360" w:lineRule="atLeast"/>
              <w:jc w:val="center"/>
              <w:rPr>
                <w:rFonts w:hint="eastAsia"/>
                <w:sz w:val="18"/>
              </w:rPr>
            </w:pPr>
            <w:r>
              <w:rPr>
                <w:rFonts w:hint="eastAsia"/>
                <w:sz w:val="18"/>
              </w:rPr>
              <w:t>39.8</w:t>
            </w:r>
          </w:p>
        </w:tc>
        <w:tc>
          <w:tcPr>
            <w:tcW w:w="722" w:type="pct"/>
          </w:tcPr>
          <w:p w:rsidR="00000000" w:rsidRDefault="00DC43B0">
            <w:pPr>
              <w:spacing w:line="360" w:lineRule="atLeast"/>
              <w:jc w:val="center"/>
              <w:rPr>
                <w:rFonts w:hint="eastAsia"/>
                <w:sz w:val="18"/>
              </w:rPr>
            </w:pPr>
            <w:r>
              <w:rPr>
                <w:rFonts w:hint="eastAsia"/>
                <w:sz w:val="18"/>
              </w:rPr>
              <w:t>80.3</w:t>
            </w:r>
          </w:p>
        </w:tc>
        <w:tc>
          <w:tcPr>
            <w:tcW w:w="723" w:type="pct"/>
          </w:tcPr>
          <w:p w:rsidR="00000000" w:rsidRDefault="00DC43B0">
            <w:pPr>
              <w:spacing w:line="360" w:lineRule="atLeast"/>
              <w:jc w:val="center"/>
              <w:rPr>
                <w:rFonts w:hint="eastAsia"/>
                <w:sz w:val="18"/>
              </w:rPr>
            </w:pPr>
            <w:r>
              <w:rPr>
                <w:rFonts w:hint="eastAsia"/>
                <w:sz w:val="18"/>
              </w:rPr>
              <w:t>52.3</w:t>
            </w:r>
          </w:p>
        </w:tc>
        <w:tc>
          <w:tcPr>
            <w:tcW w:w="722" w:type="pct"/>
            <w:gridSpan w:val="2"/>
          </w:tcPr>
          <w:p w:rsidR="00000000" w:rsidRDefault="00DC43B0">
            <w:pPr>
              <w:spacing w:line="360" w:lineRule="atLeast"/>
              <w:jc w:val="center"/>
              <w:rPr>
                <w:rFonts w:hint="eastAsia"/>
                <w:sz w:val="18"/>
              </w:rPr>
            </w:pPr>
            <w:r>
              <w:rPr>
                <w:rFonts w:hint="eastAsia"/>
                <w:sz w:val="18"/>
              </w:rPr>
              <w:t>79.2</w:t>
            </w:r>
          </w:p>
        </w:tc>
        <w:tc>
          <w:tcPr>
            <w:tcW w:w="722" w:type="pct"/>
          </w:tcPr>
          <w:p w:rsidR="00000000" w:rsidRDefault="00DC43B0">
            <w:pPr>
              <w:spacing w:line="360" w:lineRule="atLeast"/>
              <w:jc w:val="center"/>
              <w:rPr>
                <w:rFonts w:hint="eastAsia"/>
                <w:sz w:val="18"/>
              </w:rPr>
            </w:pPr>
            <w:r>
              <w:rPr>
                <w:rFonts w:hint="eastAsia"/>
                <w:sz w:val="18"/>
              </w:rPr>
              <w:t>55.7</w:t>
            </w:r>
          </w:p>
        </w:tc>
      </w:tr>
      <w:tr w:rsidR="00000000">
        <w:tblPrEx>
          <w:tblCellMar>
            <w:top w:w="0" w:type="dxa"/>
            <w:bottom w:w="0" w:type="dxa"/>
          </w:tblCellMar>
        </w:tblPrEx>
        <w:tc>
          <w:tcPr>
            <w:tcW w:w="667" w:type="pct"/>
          </w:tcPr>
          <w:p w:rsidR="00000000" w:rsidRDefault="00DC43B0">
            <w:pPr>
              <w:spacing w:line="360" w:lineRule="atLeast"/>
              <w:jc w:val="center"/>
              <w:rPr>
                <w:rFonts w:hint="eastAsia"/>
                <w:sz w:val="18"/>
              </w:rPr>
            </w:pPr>
            <w:r>
              <w:rPr>
                <w:rFonts w:hint="eastAsia"/>
                <w:sz w:val="18"/>
              </w:rPr>
              <w:t>35</w:t>
            </w:r>
            <w:r>
              <w:rPr>
                <w:rFonts w:hint="eastAsia"/>
                <w:sz w:val="18"/>
              </w:rPr>
              <w:t>－</w:t>
            </w:r>
            <w:r>
              <w:rPr>
                <w:rFonts w:hint="eastAsia"/>
                <w:sz w:val="18"/>
              </w:rPr>
              <w:t>39</w:t>
            </w:r>
          </w:p>
        </w:tc>
        <w:tc>
          <w:tcPr>
            <w:tcW w:w="722" w:type="pct"/>
          </w:tcPr>
          <w:p w:rsidR="00000000" w:rsidRDefault="00DC43B0">
            <w:pPr>
              <w:spacing w:line="360" w:lineRule="atLeast"/>
              <w:jc w:val="center"/>
              <w:rPr>
                <w:rFonts w:hint="eastAsia"/>
                <w:sz w:val="18"/>
              </w:rPr>
            </w:pPr>
            <w:r>
              <w:rPr>
                <w:rFonts w:hint="eastAsia"/>
                <w:sz w:val="18"/>
              </w:rPr>
              <w:t>73.1</w:t>
            </w:r>
          </w:p>
        </w:tc>
        <w:tc>
          <w:tcPr>
            <w:tcW w:w="723" w:type="pct"/>
            <w:gridSpan w:val="2"/>
          </w:tcPr>
          <w:p w:rsidR="00000000" w:rsidRDefault="00DC43B0">
            <w:pPr>
              <w:spacing w:line="360" w:lineRule="atLeast"/>
              <w:jc w:val="center"/>
              <w:rPr>
                <w:rFonts w:hint="eastAsia"/>
                <w:sz w:val="18"/>
              </w:rPr>
            </w:pPr>
            <w:r>
              <w:rPr>
                <w:rFonts w:hint="eastAsia"/>
                <w:sz w:val="18"/>
              </w:rPr>
              <w:t>45.1</w:t>
            </w:r>
          </w:p>
        </w:tc>
        <w:tc>
          <w:tcPr>
            <w:tcW w:w="722" w:type="pct"/>
          </w:tcPr>
          <w:p w:rsidR="00000000" w:rsidRDefault="00DC43B0">
            <w:pPr>
              <w:spacing w:line="360" w:lineRule="atLeast"/>
              <w:jc w:val="center"/>
              <w:rPr>
                <w:rFonts w:hint="eastAsia"/>
                <w:sz w:val="18"/>
              </w:rPr>
            </w:pPr>
            <w:r>
              <w:rPr>
                <w:rFonts w:hint="eastAsia"/>
                <w:sz w:val="18"/>
              </w:rPr>
              <w:t>80.3</w:t>
            </w:r>
          </w:p>
        </w:tc>
        <w:tc>
          <w:tcPr>
            <w:tcW w:w="723" w:type="pct"/>
          </w:tcPr>
          <w:p w:rsidR="00000000" w:rsidRDefault="00DC43B0">
            <w:pPr>
              <w:spacing w:line="360" w:lineRule="atLeast"/>
              <w:jc w:val="center"/>
              <w:rPr>
                <w:rFonts w:hint="eastAsia"/>
                <w:sz w:val="18"/>
              </w:rPr>
            </w:pPr>
            <w:r>
              <w:rPr>
                <w:rFonts w:hint="eastAsia"/>
                <w:sz w:val="18"/>
              </w:rPr>
              <w:t>53.7</w:t>
            </w:r>
          </w:p>
        </w:tc>
        <w:tc>
          <w:tcPr>
            <w:tcW w:w="722" w:type="pct"/>
            <w:gridSpan w:val="2"/>
          </w:tcPr>
          <w:p w:rsidR="00000000" w:rsidRDefault="00DC43B0">
            <w:pPr>
              <w:spacing w:line="360" w:lineRule="atLeast"/>
              <w:jc w:val="center"/>
              <w:rPr>
                <w:rFonts w:hint="eastAsia"/>
                <w:sz w:val="18"/>
              </w:rPr>
            </w:pPr>
            <w:r>
              <w:rPr>
                <w:rFonts w:hint="eastAsia"/>
                <w:sz w:val="18"/>
              </w:rPr>
              <w:t>83.0</w:t>
            </w:r>
          </w:p>
        </w:tc>
        <w:tc>
          <w:tcPr>
            <w:tcW w:w="722" w:type="pct"/>
          </w:tcPr>
          <w:p w:rsidR="00000000" w:rsidRDefault="00DC43B0">
            <w:pPr>
              <w:spacing w:line="360" w:lineRule="atLeast"/>
              <w:jc w:val="center"/>
              <w:rPr>
                <w:rFonts w:hint="eastAsia"/>
                <w:sz w:val="18"/>
              </w:rPr>
            </w:pPr>
            <w:r>
              <w:rPr>
                <w:rFonts w:hint="eastAsia"/>
                <w:sz w:val="18"/>
              </w:rPr>
              <w:t>52.0</w:t>
            </w:r>
          </w:p>
        </w:tc>
      </w:tr>
      <w:tr w:rsidR="00000000">
        <w:tblPrEx>
          <w:tblCellMar>
            <w:top w:w="0" w:type="dxa"/>
            <w:bottom w:w="0" w:type="dxa"/>
          </w:tblCellMar>
        </w:tblPrEx>
        <w:tc>
          <w:tcPr>
            <w:tcW w:w="667" w:type="pct"/>
          </w:tcPr>
          <w:p w:rsidR="00000000" w:rsidRDefault="00DC43B0">
            <w:pPr>
              <w:spacing w:line="360" w:lineRule="atLeast"/>
              <w:jc w:val="center"/>
              <w:rPr>
                <w:rFonts w:hint="eastAsia"/>
                <w:sz w:val="18"/>
              </w:rPr>
            </w:pPr>
            <w:r>
              <w:rPr>
                <w:rFonts w:hint="eastAsia"/>
                <w:sz w:val="18"/>
              </w:rPr>
              <w:t>40</w:t>
            </w:r>
            <w:r>
              <w:rPr>
                <w:rFonts w:hint="eastAsia"/>
                <w:sz w:val="18"/>
              </w:rPr>
              <w:t>－</w:t>
            </w:r>
            <w:r>
              <w:rPr>
                <w:rFonts w:hint="eastAsia"/>
                <w:sz w:val="18"/>
              </w:rPr>
              <w:t>65</w:t>
            </w:r>
          </w:p>
        </w:tc>
        <w:tc>
          <w:tcPr>
            <w:tcW w:w="722" w:type="pct"/>
          </w:tcPr>
          <w:p w:rsidR="00000000" w:rsidRDefault="00DC43B0">
            <w:pPr>
              <w:spacing w:line="360" w:lineRule="atLeast"/>
              <w:jc w:val="center"/>
              <w:rPr>
                <w:rFonts w:hint="eastAsia"/>
                <w:sz w:val="18"/>
              </w:rPr>
            </w:pPr>
            <w:r>
              <w:rPr>
                <w:rFonts w:hint="eastAsia"/>
                <w:sz w:val="18"/>
              </w:rPr>
              <w:t>65.2</w:t>
            </w:r>
          </w:p>
        </w:tc>
        <w:tc>
          <w:tcPr>
            <w:tcW w:w="723" w:type="pct"/>
            <w:gridSpan w:val="2"/>
          </w:tcPr>
          <w:p w:rsidR="00000000" w:rsidRDefault="00DC43B0">
            <w:pPr>
              <w:spacing w:line="360" w:lineRule="atLeast"/>
              <w:jc w:val="center"/>
              <w:rPr>
                <w:rFonts w:hint="eastAsia"/>
                <w:sz w:val="18"/>
              </w:rPr>
            </w:pPr>
            <w:r>
              <w:rPr>
                <w:rFonts w:hint="eastAsia"/>
                <w:sz w:val="18"/>
              </w:rPr>
              <w:t>29.6</w:t>
            </w:r>
          </w:p>
        </w:tc>
        <w:tc>
          <w:tcPr>
            <w:tcW w:w="722" w:type="pct"/>
          </w:tcPr>
          <w:p w:rsidR="00000000" w:rsidRDefault="00DC43B0">
            <w:pPr>
              <w:spacing w:line="360" w:lineRule="atLeast"/>
              <w:jc w:val="center"/>
              <w:rPr>
                <w:rFonts w:hint="eastAsia"/>
                <w:sz w:val="18"/>
              </w:rPr>
            </w:pPr>
            <w:r>
              <w:rPr>
                <w:rFonts w:hint="eastAsia"/>
                <w:sz w:val="18"/>
              </w:rPr>
              <w:t>73.3</w:t>
            </w:r>
          </w:p>
        </w:tc>
        <w:tc>
          <w:tcPr>
            <w:tcW w:w="723" w:type="pct"/>
          </w:tcPr>
          <w:p w:rsidR="00000000" w:rsidRDefault="00DC43B0">
            <w:pPr>
              <w:spacing w:line="360" w:lineRule="atLeast"/>
              <w:jc w:val="center"/>
              <w:rPr>
                <w:rFonts w:hint="eastAsia"/>
                <w:sz w:val="18"/>
              </w:rPr>
            </w:pPr>
            <w:r>
              <w:rPr>
                <w:rFonts w:hint="eastAsia"/>
                <w:sz w:val="18"/>
              </w:rPr>
              <w:t>41.5</w:t>
            </w:r>
          </w:p>
        </w:tc>
        <w:tc>
          <w:tcPr>
            <w:tcW w:w="722" w:type="pct"/>
            <w:gridSpan w:val="2"/>
          </w:tcPr>
          <w:p w:rsidR="00000000" w:rsidRDefault="00DC43B0">
            <w:pPr>
              <w:spacing w:line="360" w:lineRule="atLeast"/>
              <w:jc w:val="center"/>
              <w:rPr>
                <w:rFonts w:hint="eastAsia"/>
                <w:sz w:val="18"/>
              </w:rPr>
            </w:pPr>
            <w:r>
              <w:rPr>
                <w:rFonts w:hint="eastAsia"/>
                <w:sz w:val="18"/>
              </w:rPr>
              <w:t>74.5</w:t>
            </w:r>
          </w:p>
        </w:tc>
        <w:tc>
          <w:tcPr>
            <w:tcW w:w="722" w:type="pct"/>
          </w:tcPr>
          <w:p w:rsidR="00000000" w:rsidRDefault="00DC43B0">
            <w:pPr>
              <w:spacing w:line="360" w:lineRule="atLeast"/>
              <w:jc w:val="center"/>
              <w:rPr>
                <w:rFonts w:hint="eastAsia"/>
                <w:sz w:val="18"/>
              </w:rPr>
            </w:pPr>
            <w:r>
              <w:rPr>
                <w:rFonts w:hint="eastAsia"/>
                <w:sz w:val="18"/>
              </w:rPr>
              <w:t>42.1</w:t>
            </w:r>
          </w:p>
        </w:tc>
      </w:tr>
      <w:tr w:rsidR="00000000">
        <w:tblPrEx>
          <w:tblCellMar>
            <w:top w:w="0" w:type="dxa"/>
            <w:bottom w:w="0" w:type="dxa"/>
          </w:tblCellMar>
        </w:tblPrEx>
        <w:tc>
          <w:tcPr>
            <w:tcW w:w="667" w:type="pct"/>
          </w:tcPr>
          <w:p w:rsidR="00000000" w:rsidRDefault="00DC43B0">
            <w:pPr>
              <w:spacing w:line="360" w:lineRule="atLeast"/>
              <w:jc w:val="center"/>
              <w:rPr>
                <w:rFonts w:hint="eastAsia"/>
                <w:sz w:val="18"/>
              </w:rPr>
            </w:pPr>
            <w:r>
              <w:rPr>
                <w:rFonts w:hint="eastAsia"/>
                <w:sz w:val="18"/>
              </w:rPr>
              <w:t>15</w:t>
            </w:r>
            <w:r>
              <w:rPr>
                <w:rFonts w:hint="eastAsia"/>
                <w:sz w:val="18"/>
              </w:rPr>
              <w:t>－</w:t>
            </w:r>
            <w:r>
              <w:rPr>
                <w:rFonts w:hint="eastAsia"/>
                <w:sz w:val="18"/>
              </w:rPr>
              <w:t>65</w:t>
            </w:r>
          </w:p>
        </w:tc>
        <w:tc>
          <w:tcPr>
            <w:tcW w:w="722" w:type="pct"/>
          </w:tcPr>
          <w:p w:rsidR="00000000" w:rsidRDefault="00DC43B0">
            <w:pPr>
              <w:spacing w:line="360" w:lineRule="atLeast"/>
              <w:jc w:val="center"/>
              <w:rPr>
                <w:rFonts w:hint="eastAsia"/>
                <w:sz w:val="18"/>
              </w:rPr>
            </w:pPr>
            <w:r>
              <w:rPr>
                <w:rFonts w:hint="eastAsia"/>
                <w:sz w:val="18"/>
              </w:rPr>
              <w:t>68.4</w:t>
            </w:r>
          </w:p>
        </w:tc>
        <w:tc>
          <w:tcPr>
            <w:tcW w:w="723" w:type="pct"/>
            <w:gridSpan w:val="2"/>
          </w:tcPr>
          <w:p w:rsidR="00000000" w:rsidRDefault="00DC43B0">
            <w:pPr>
              <w:spacing w:line="360" w:lineRule="atLeast"/>
              <w:jc w:val="center"/>
              <w:rPr>
                <w:rFonts w:hint="eastAsia"/>
                <w:sz w:val="18"/>
              </w:rPr>
            </w:pPr>
            <w:r>
              <w:rPr>
                <w:rFonts w:hint="eastAsia"/>
                <w:sz w:val="18"/>
              </w:rPr>
              <w:t>38.0</w:t>
            </w:r>
          </w:p>
        </w:tc>
        <w:tc>
          <w:tcPr>
            <w:tcW w:w="722" w:type="pct"/>
          </w:tcPr>
          <w:p w:rsidR="00000000" w:rsidRDefault="00DC43B0">
            <w:pPr>
              <w:spacing w:line="360" w:lineRule="atLeast"/>
              <w:jc w:val="center"/>
              <w:rPr>
                <w:rFonts w:hint="eastAsia"/>
                <w:sz w:val="18"/>
              </w:rPr>
            </w:pPr>
            <w:r>
              <w:rPr>
                <w:rFonts w:hint="eastAsia"/>
                <w:sz w:val="18"/>
              </w:rPr>
              <w:t>73.3</w:t>
            </w:r>
          </w:p>
        </w:tc>
        <w:tc>
          <w:tcPr>
            <w:tcW w:w="723" w:type="pct"/>
          </w:tcPr>
          <w:p w:rsidR="00000000" w:rsidRDefault="00DC43B0">
            <w:pPr>
              <w:spacing w:line="360" w:lineRule="atLeast"/>
              <w:jc w:val="center"/>
              <w:rPr>
                <w:rFonts w:hint="eastAsia"/>
                <w:sz w:val="18"/>
              </w:rPr>
            </w:pPr>
            <w:r>
              <w:rPr>
                <w:rFonts w:hint="eastAsia"/>
                <w:sz w:val="18"/>
              </w:rPr>
              <w:t>48.2</w:t>
            </w:r>
          </w:p>
        </w:tc>
        <w:tc>
          <w:tcPr>
            <w:tcW w:w="722" w:type="pct"/>
            <w:gridSpan w:val="2"/>
          </w:tcPr>
          <w:p w:rsidR="00000000" w:rsidRDefault="00DC43B0">
            <w:pPr>
              <w:spacing w:line="360" w:lineRule="atLeast"/>
              <w:jc w:val="center"/>
              <w:rPr>
                <w:rFonts w:hint="eastAsia"/>
                <w:sz w:val="18"/>
              </w:rPr>
            </w:pPr>
            <w:r>
              <w:rPr>
                <w:rFonts w:hint="eastAsia"/>
                <w:sz w:val="18"/>
              </w:rPr>
              <w:t>74.7</w:t>
            </w:r>
          </w:p>
        </w:tc>
        <w:tc>
          <w:tcPr>
            <w:tcW w:w="722" w:type="pct"/>
          </w:tcPr>
          <w:p w:rsidR="00000000" w:rsidRDefault="00DC43B0">
            <w:pPr>
              <w:spacing w:line="360" w:lineRule="atLeast"/>
              <w:jc w:val="center"/>
              <w:rPr>
                <w:rFonts w:hint="eastAsia"/>
                <w:sz w:val="18"/>
              </w:rPr>
            </w:pPr>
            <w:r>
              <w:rPr>
                <w:rFonts w:hint="eastAsia"/>
                <w:sz w:val="18"/>
              </w:rPr>
              <w:t>50.7</w:t>
            </w:r>
          </w:p>
        </w:tc>
      </w:tr>
      <w:tr w:rsidR="00000000">
        <w:tblPrEx>
          <w:tblCellMar>
            <w:top w:w="0" w:type="dxa"/>
            <w:bottom w:w="0" w:type="dxa"/>
          </w:tblCellMar>
        </w:tblPrEx>
        <w:trPr>
          <w:cantSplit/>
        </w:trPr>
        <w:tc>
          <w:tcPr>
            <w:tcW w:w="667" w:type="pct"/>
          </w:tcPr>
          <w:p w:rsidR="00000000" w:rsidRDefault="00DC43B0">
            <w:pPr>
              <w:spacing w:line="360" w:lineRule="atLeast"/>
              <w:jc w:val="center"/>
              <w:rPr>
                <w:rFonts w:hint="eastAsia"/>
                <w:sz w:val="18"/>
              </w:rPr>
            </w:pPr>
            <w:r>
              <w:rPr>
                <w:rFonts w:hint="eastAsia"/>
                <w:sz w:val="18"/>
              </w:rPr>
              <w:t>总计</w:t>
            </w:r>
          </w:p>
        </w:tc>
        <w:tc>
          <w:tcPr>
            <w:tcW w:w="1445" w:type="pct"/>
            <w:gridSpan w:val="3"/>
          </w:tcPr>
          <w:p w:rsidR="00000000" w:rsidRDefault="00DC43B0">
            <w:pPr>
              <w:spacing w:line="360" w:lineRule="atLeast"/>
              <w:jc w:val="center"/>
              <w:rPr>
                <w:rFonts w:hint="eastAsia"/>
                <w:sz w:val="18"/>
              </w:rPr>
            </w:pPr>
            <w:r>
              <w:rPr>
                <w:rFonts w:hint="eastAsia"/>
                <w:sz w:val="18"/>
              </w:rPr>
              <w:t>53.0</w:t>
            </w:r>
          </w:p>
        </w:tc>
        <w:tc>
          <w:tcPr>
            <w:tcW w:w="1445" w:type="pct"/>
            <w:gridSpan w:val="2"/>
          </w:tcPr>
          <w:p w:rsidR="00000000" w:rsidRDefault="00DC43B0">
            <w:pPr>
              <w:spacing w:line="360" w:lineRule="atLeast"/>
              <w:jc w:val="center"/>
              <w:rPr>
                <w:rFonts w:hint="eastAsia"/>
                <w:sz w:val="18"/>
              </w:rPr>
            </w:pPr>
            <w:r>
              <w:rPr>
                <w:rFonts w:hint="eastAsia"/>
                <w:sz w:val="18"/>
              </w:rPr>
              <w:t>60.7</w:t>
            </w:r>
          </w:p>
        </w:tc>
        <w:tc>
          <w:tcPr>
            <w:tcW w:w="1444" w:type="pct"/>
            <w:gridSpan w:val="3"/>
          </w:tcPr>
          <w:p w:rsidR="00000000" w:rsidRDefault="00DC43B0">
            <w:pPr>
              <w:spacing w:line="360" w:lineRule="atLeast"/>
              <w:jc w:val="center"/>
              <w:rPr>
                <w:rFonts w:hint="eastAsia"/>
                <w:sz w:val="18"/>
              </w:rPr>
            </w:pPr>
            <w:r>
              <w:rPr>
                <w:rFonts w:hint="eastAsia"/>
                <w:sz w:val="18"/>
              </w:rPr>
              <w:t>61.7</w:t>
            </w:r>
          </w:p>
        </w:tc>
      </w:tr>
    </w:tbl>
    <w:p w:rsidR="00000000" w:rsidRDefault="00DC43B0">
      <w:pPr>
        <w:spacing w:after="240" w:line="360" w:lineRule="atLeast"/>
        <w:rPr>
          <w:rFonts w:hint="eastAsia"/>
          <w:sz w:val="18"/>
        </w:rPr>
      </w:pPr>
      <w:r>
        <w:rPr>
          <w:rFonts w:hint="eastAsia"/>
          <w:sz w:val="18"/>
        </w:rPr>
        <w:t>资料来源：国家吸毒成瘾问题资料系统（</w:t>
      </w:r>
      <w:r>
        <w:rPr>
          <w:rFonts w:hint="eastAsia"/>
          <w:sz w:val="18"/>
        </w:rPr>
        <w:t>DGPNSD</w:t>
      </w:r>
      <w:r>
        <w:rPr>
          <w:rFonts w:hint="eastAsia"/>
          <w:sz w:val="18"/>
        </w:rPr>
        <w:t>）。西班牙药品监督处（</w:t>
      </w:r>
      <w:r>
        <w:rPr>
          <w:rFonts w:hint="eastAsia"/>
          <w:sz w:val="18"/>
        </w:rPr>
        <w:t>OED</w:t>
      </w:r>
      <w:r>
        <w:rPr>
          <w:rFonts w:hint="eastAsia"/>
          <w:sz w:val="18"/>
        </w:rPr>
        <w:t>）。</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年的调查显示，毒品消费主导模式进一步确认了在</w:t>
      </w:r>
      <w:r>
        <w:rPr>
          <w:rFonts w:eastAsia="SimHei" w:hint="eastAsia"/>
        </w:rPr>
        <w:t>海洛因</w:t>
      </w:r>
      <w:r>
        <w:rPr>
          <w:rFonts w:hint="eastAsia"/>
        </w:rPr>
        <w:t>消费方面存在着明显的性别不平衡，吸食海洛因的男子（</w:t>
      </w:r>
      <w:r>
        <w:rPr>
          <w:rFonts w:hint="eastAsia"/>
        </w:rPr>
        <w:t>0.6%</w:t>
      </w:r>
      <w:r>
        <w:rPr>
          <w:rFonts w:hint="eastAsia"/>
        </w:rPr>
        <w:t>）远远多于女子（</w:t>
      </w:r>
      <w:r>
        <w:rPr>
          <w:rFonts w:hint="eastAsia"/>
        </w:rPr>
        <w:t>0.3%</w:t>
      </w:r>
      <w:r>
        <w:rPr>
          <w:rFonts w:hint="eastAsia"/>
        </w:rPr>
        <w:t>）。</w:t>
      </w:r>
    </w:p>
    <w:p w:rsidR="00000000" w:rsidRDefault="00DC43B0">
      <w:pPr>
        <w:spacing w:after="240" w:line="360" w:lineRule="atLeast"/>
        <w:jc w:val="center"/>
        <w:rPr>
          <w:rFonts w:ascii="SimHei" w:eastAsia="SimHei" w:hint="eastAsia"/>
        </w:rPr>
      </w:pPr>
      <w:r>
        <w:rPr>
          <w:rFonts w:ascii="SimHei" w:eastAsia="SimHei" w:hint="eastAsia"/>
        </w:rPr>
        <w:t>表</w:t>
      </w:r>
      <w:r>
        <w:rPr>
          <w:rFonts w:ascii="SimHei" w:eastAsia="SimHei" w:hint="eastAsia"/>
        </w:rPr>
        <w:t>2.58</w:t>
      </w:r>
      <w:r>
        <w:rPr>
          <w:rFonts w:ascii="SimHei" w:eastAsia="SimHei" w:hint="eastAsia"/>
        </w:rPr>
        <w:t>：</w:t>
      </w:r>
      <w:r>
        <w:rPr>
          <w:rFonts w:ascii="SimHei" w:eastAsia="SimHei" w:hint="eastAsia"/>
        </w:rPr>
        <w:t>1995</w:t>
      </w:r>
      <w:r>
        <w:rPr>
          <w:rFonts w:ascii="SimHei" w:eastAsia="SimHei" w:hint="eastAsia"/>
        </w:rPr>
        <w:t>至</w:t>
      </w:r>
      <w:r>
        <w:rPr>
          <w:rFonts w:ascii="SimHei" w:eastAsia="SimHei" w:hint="eastAsia"/>
        </w:rPr>
        <w:t>1999</w:t>
      </w:r>
      <w:r>
        <w:rPr>
          <w:rFonts w:ascii="SimHei" w:eastAsia="SimHei" w:hint="eastAsia"/>
        </w:rPr>
        <w:t>年间西班牙海洛因吸食情况走势（按性别列示，％）</w:t>
      </w:r>
    </w:p>
    <w:tbl>
      <w:tblPr>
        <w:tblW w:w="5000" w:type="pct"/>
        <w:tblBorders>
          <w:top w:val="single" w:sz="12" w:space="0" w:color="000000"/>
          <w:left w:val="nil"/>
          <w:bottom w:val="single" w:sz="12" w:space="0" w:color="000000"/>
          <w:right w:val="nil"/>
          <w:insideH w:val="nil"/>
          <w:insideV w:val="nil"/>
        </w:tblBorders>
        <w:tblLook w:val="00B1" w:firstRow="1" w:lastRow="0" w:firstColumn="1" w:lastColumn="0" w:noHBand="0" w:noVBand="0"/>
      </w:tblPr>
      <w:tblGrid>
        <w:gridCol w:w="3316"/>
        <w:gridCol w:w="1108"/>
        <w:gridCol w:w="1108"/>
        <w:gridCol w:w="1108"/>
        <w:gridCol w:w="1108"/>
        <w:gridCol w:w="1108"/>
        <w:gridCol w:w="1108"/>
      </w:tblGrid>
      <w:tr w:rsidR="00000000">
        <w:tblPrEx>
          <w:tblCellMar>
            <w:top w:w="0" w:type="dxa"/>
            <w:bottom w:w="0" w:type="dxa"/>
          </w:tblCellMar>
        </w:tblPrEx>
        <w:trPr>
          <w:cantSplit/>
        </w:trPr>
        <w:tc>
          <w:tcPr>
            <w:tcW w:w="1664" w:type="pct"/>
            <w:tcBorders>
              <w:top w:val="single" w:sz="4" w:space="0" w:color="auto"/>
              <w:bottom w:val="single" w:sz="4" w:space="0" w:color="auto"/>
            </w:tcBorders>
          </w:tcPr>
          <w:p w:rsidR="00000000" w:rsidRDefault="00DC43B0">
            <w:pPr>
              <w:spacing w:line="360" w:lineRule="atLeast"/>
              <w:rPr>
                <w:rFonts w:hint="eastAsia"/>
                <w:sz w:val="18"/>
              </w:rPr>
            </w:pPr>
          </w:p>
        </w:tc>
        <w:tc>
          <w:tcPr>
            <w:tcW w:w="1112" w:type="pct"/>
            <w:gridSpan w:val="2"/>
            <w:tcBorders>
              <w:top w:val="single" w:sz="4" w:space="0" w:color="auto"/>
              <w:bottom w:val="single" w:sz="4" w:space="0" w:color="auto"/>
            </w:tcBorders>
          </w:tcPr>
          <w:p w:rsidR="00000000" w:rsidRDefault="00DC43B0">
            <w:pPr>
              <w:spacing w:line="360" w:lineRule="atLeast"/>
              <w:jc w:val="center"/>
              <w:rPr>
                <w:rFonts w:hint="eastAsia"/>
                <w:sz w:val="18"/>
              </w:rPr>
            </w:pPr>
            <w:r>
              <w:rPr>
                <w:rFonts w:hint="eastAsia"/>
                <w:sz w:val="18"/>
              </w:rPr>
              <w:t xml:space="preserve">1995 </w:t>
            </w:r>
          </w:p>
        </w:tc>
        <w:tc>
          <w:tcPr>
            <w:tcW w:w="1112" w:type="pct"/>
            <w:gridSpan w:val="2"/>
            <w:tcBorders>
              <w:top w:val="single" w:sz="4" w:space="0" w:color="auto"/>
              <w:bottom w:val="single" w:sz="4" w:space="0" w:color="auto"/>
            </w:tcBorders>
          </w:tcPr>
          <w:p w:rsidR="00000000" w:rsidRDefault="00DC43B0">
            <w:pPr>
              <w:spacing w:line="360" w:lineRule="atLeast"/>
              <w:jc w:val="center"/>
              <w:rPr>
                <w:rFonts w:hint="eastAsia"/>
                <w:sz w:val="18"/>
              </w:rPr>
            </w:pPr>
            <w:r>
              <w:rPr>
                <w:rFonts w:hint="eastAsia"/>
                <w:sz w:val="18"/>
              </w:rPr>
              <w:t xml:space="preserve">1997 </w:t>
            </w:r>
          </w:p>
        </w:tc>
        <w:tc>
          <w:tcPr>
            <w:tcW w:w="1112" w:type="pct"/>
            <w:gridSpan w:val="2"/>
            <w:tcBorders>
              <w:top w:val="single" w:sz="4" w:space="0" w:color="auto"/>
              <w:bottom w:val="single" w:sz="4" w:space="0" w:color="auto"/>
            </w:tcBorders>
          </w:tcPr>
          <w:p w:rsidR="00000000" w:rsidRDefault="00DC43B0">
            <w:pPr>
              <w:spacing w:line="360" w:lineRule="atLeast"/>
              <w:jc w:val="center"/>
              <w:rPr>
                <w:rFonts w:hint="eastAsia"/>
                <w:sz w:val="18"/>
              </w:rPr>
            </w:pPr>
            <w:r>
              <w:rPr>
                <w:rFonts w:hint="eastAsia"/>
                <w:sz w:val="18"/>
              </w:rPr>
              <w:t xml:space="preserve">1999 </w:t>
            </w:r>
          </w:p>
        </w:tc>
      </w:tr>
      <w:tr w:rsidR="00000000">
        <w:tblPrEx>
          <w:tblCellMar>
            <w:top w:w="0" w:type="dxa"/>
            <w:bottom w:w="0" w:type="dxa"/>
          </w:tblCellMar>
        </w:tblPrEx>
        <w:tc>
          <w:tcPr>
            <w:tcW w:w="1664" w:type="pct"/>
            <w:tcBorders>
              <w:top w:val="single" w:sz="4" w:space="0" w:color="auto"/>
              <w:bottom w:val="single" w:sz="6" w:space="0" w:color="000000"/>
            </w:tcBorders>
          </w:tcPr>
          <w:p w:rsidR="00000000" w:rsidRDefault="00DC43B0">
            <w:pPr>
              <w:spacing w:line="360" w:lineRule="atLeast"/>
              <w:rPr>
                <w:rFonts w:hint="eastAsia"/>
                <w:sz w:val="18"/>
              </w:rPr>
            </w:pPr>
          </w:p>
        </w:tc>
        <w:tc>
          <w:tcPr>
            <w:tcW w:w="556" w:type="pct"/>
            <w:tcBorders>
              <w:top w:val="single" w:sz="4" w:space="0" w:color="auto"/>
              <w:bottom w:val="single" w:sz="6" w:space="0" w:color="000000"/>
            </w:tcBorders>
          </w:tcPr>
          <w:p w:rsidR="00000000" w:rsidRDefault="00DC43B0">
            <w:pPr>
              <w:spacing w:line="360" w:lineRule="atLeast"/>
              <w:jc w:val="center"/>
              <w:rPr>
                <w:rFonts w:hint="eastAsia"/>
                <w:sz w:val="18"/>
              </w:rPr>
            </w:pPr>
            <w:r>
              <w:rPr>
                <w:rFonts w:hint="eastAsia"/>
                <w:sz w:val="18"/>
              </w:rPr>
              <w:t>男性</w:t>
            </w:r>
          </w:p>
        </w:tc>
        <w:tc>
          <w:tcPr>
            <w:tcW w:w="556" w:type="pct"/>
            <w:tcBorders>
              <w:top w:val="single" w:sz="4" w:space="0" w:color="auto"/>
              <w:bottom w:val="single" w:sz="6" w:space="0" w:color="000000"/>
            </w:tcBorders>
          </w:tcPr>
          <w:p w:rsidR="00000000" w:rsidRDefault="00DC43B0">
            <w:pPr>
              <w:spacing w:line="360" w:lineRule="atLeast"/>
              <w:jc w:val="center"/>
              <w:rPr>
                <w:rFonts w:hint="eastAsia"/>
                <w:sz w:val="18"/>
              </w:rPr>
            </w:pPr>
            <w:r>
              <w:rPr>
                <w:rFonts w:hint="eastAsia"/>
                <w:sz w:val="18"/>
              </w:rPr>
              <w:t>女性</w:t>
            </w:r>
          </w:p>
        </w:tc>
        <w:tc>
          <w:tcPr>
            <w:tcW w:w="556" w:type="pct"/>
            <w:tcBorders>
              <w:top w:val="single" w:sz="4" w:space="0" w:color="auto"/>
              <w:bottom w:val="single" w:sz="6" w:space="0" w:color="000000"/>
            </w:tcBorders>
          </w:tcPr>
          <w:p w:rsidR="00000000" w:rsidRDefault="00DC43B0">
            <w:pPr>
              <w:spacing w:line="360" w:lineRule="atLeast"/>
              <w:jc w:val="center"/>
              <w:rPr>
                <w:rFonts w:hint="eastAsia"/>
                <w:sz w:val="18"/>
              </w:rPr>
            </w:pPr>
            <w:r>
              <w:rPr>
                <w:rFonts w:hint="eastAsia"/>
                <w:sz w:val="18"/>
              </w:rPr>
              <w:t>男性</w:t>
            </w:r>
          </w:p>
        </w:tc>
        <w:tc>
          <w:tcPr>
            <w:tcW w:w="556" w:type="pct"/>
            <w:tcBorders>
              <w:top w:val="single" w:sz="4" w:space="0" w:color="auto"/>
              <w:bottom w:val="single" w:sz="6" w:space="0" w:color="000000"/>
            </w:tcBorders>
          </w:tcPr>
          <w:p w:rsidR="00000000" w:rsidRDefault="00DC43B0">
            <w:pPr>
              <w:spacing w:line="360" w:lineRule="atLeast"/>
              <w:jc w:val="center"/>
              <w:rPr>
                <w:rFonts w:hint="eastAsia"/>
                <w:sz w:val="18"/>
              </w:rPr>
            </w:pPr>
            <w:r>
              <w:rPr>
                <w:rFonts w:hint="eastAsia"/>
                <w:sz w:val="18"/>
              </w:rPr>
              <w:t>女性</w:t>
            </w:r>
          </w:p>
        </w:tc>
        <w:tc>
          <w:tcPr>
            <w:tcW w:w="556" w:type="pct"/>
            <w:tcBorders>
              <w:top w:val="single" w:sz="4" w:space="0" w:color="auto"/>
              <w:bottom w:val="single" w:sz="6" w:space="0" w:color="000000"/>
            </w:tcBorders>
          </w:tcPr>
          <w:p w:rsidR="00000000" w:rsidRDefault="00DC43B0">
            <w:pPr>
              <w:spacing w:line="360" w:lineRule="atLeast"/>
              <w:jc w:val="center"/>
              <w:rPr>
                <w:rFonts w:hint="eastAsia"/>
                <w:sz w:val="18"/>
              </w:rPr>
            </w:pPr>
            <w:r>
              <w:rPr>
                <w:rFonts w:hint="eastAsia"/>
                <w:sz w:val="18"/>
              </w:rPr>
              <w:t>男性</w:t>
            </w:r>
          </w:p>
        </w:tc>
        <w:tc>
          <w:tcPr>
            <w:tcW w:w="556" w:type="pct"/>
            <w:tcBorders>
              <w:top w:val="single" w:sz="4" w:space="0" w:color="auto"/>
              <w:bottom w:val="single" w:sz="6" w:space="0" w:color="000000"/>
            </w:tcBorders>
          </w:tcPr>
          <w:p w:rsidR="00000000" w:rsidRDefault="00DC43B0">
            <w:pPr>
              <w:spacing w:line="360" w:lineRule="atLeast"/>
              <w:jc w:val="center"/>
              <w:rPr>
                <w:rFonts w:hint="eastAsia"/>
                <w:sz w:val="18"/>
              </w:rPr>
            </w:pPr>
            <w:r>
              <w:rPr>
                <w:rFonts w:hint="eastAsia"/>
                <w:sz w:val="18"/>
              </w:rPr>
              <w:t>女性</w:t>
            </w:r>
          </w:p>
        </w:tc>
      </w:tr>
      <w:tr w:rsidR="00000000">
        <w:tblPrEx>
          <w:tblCellMar>
            <w:top w:w="0" w:type="dxa"/>
            <w:bottom w:w="0" w:type="dxa"/>
          </w:tblCellMar>
        </w:tblPrEx>
        <w:tc>
          <w:tcPr>
            <w:tcW w:w="1664" w:type="pct"/>
            <w:tcBorders>
              <w:top w:val="single" w:sz="6" w:space="0" w:color="000000"/>
              <w:bottom w:val="single" w:sz="6" w:space="0" w:color="000000"/>
            </w:tcBorders>
          </w:tcPr>
          <w:p w:rsidR="00000000" w:rsidRDefault="00DC43B0">
            <w:pPr>
              <w:spacing w:line="360" w:lineRule="atLeast"/>
              <w:rPr>
                <w:rFonts w:hint="eastAsia"/>
                <w:sz w:val="18"/>
              </w:rPr>
            </w:pPr>
            <w:r>
              <w:rPr>
                <w:rFonts w:hint="eastAsia"/>
                <w:sz w:val="18"/>
              </w:rPr>
              <w:t>偶尔吸食</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1.5</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1.0</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0.9</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0.2</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0.6</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0.3</w:t>
            </w:r>
          </w:p>
        </w:tc>
      </w:tr>
      <w:tr w:rsidR="00000000">
        <w:tblPrEx>
          <w:tblCellMar>
            <w:top w:w="0" w:type="dxa"/>
            <w:bottom w:w="0" w:type="dxa"/>
          </w:tblCellMar>
        </w:tblPrEx>
        <w:tc>
          <w:tcPr>
            <w:tcW w:w="1664" w:type="pct"/>
            <w:tcBorders>
              <w:top w:val="single" w:sz="6" w:space="0" w:color="000000"/>
              <w:bottom w:val="single" w:sz="6" w:space="0" w:color="000000"/>
            </w:tcBorders>
          </w:tcPr>
          <w:p w:rsidR="00000000" w:rsidRDefault="00DC43B0">
            <w:pPr>
              <w:spacing w:line="360" w:lineRule="atLeast"/>
              <w:rPr>
                <w:rFonts w:hint="eastAsia"/>
                <w:sz w:val="18"/>
              </w:rPr>
            </w:pPr>
            <w:r>
              <w:rPr>
                <w:rFonts w:hint="eastAsia"/>
                <w:sz w:val="18"/>
              </w:rPr>
              <w:t>最近</w:t>
            </w:r>
            <w:r>
              <w:rPr>
                <w:rFonts w:hint="eastAsia"/>
                <w:sz w:val="18"/>
              </w:rPr>
              <w:t>12</w:t>
            </w:r>
            <w:r>
              <w:rPr>
                <w:rFonts w:hint="eastAsia"/>
                <w:sz w:val="18"/>
              </w:rPr>
              <w:t>个月有吸食行为</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0.8</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0.3</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w:t>
            </w:r>
            <w:r>
              <w:rPr>
                <w:rFonts w:hint="eastAsia"/>
                <w:sz w:val="18"/>
              </w:rPr>
              <w:t>.4</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0.1</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0.1</w:t>
            </w:r>
          </w:p>
        </w:tc>
        <w:tc>
          <w:tcPr>
            <w:tcW w:w="556" w:type="pct"/>
            <w:tcBorders>
              <w:top w:val="single" w:sz="6" w:space="0" w:color="000000"/>
              <w:bottom w:val="single" w:sz="6" w:space="0" w:color="000000"/>
            </w:tcBorders>
          </w:tcPr>
          <w:p w:rsidR="00000000" w:rsidRDefault="00DC43B0">
            <w:pPr>
              <w:spacing w:line="360" w:lineRule="atLeast"/>
              <w:jc w:val="center"/>
              <w:rPr>
                <w:rFonts w:hint="eastAsia"/>
                <w:sz w:val="18"/>
              </w:rPr>
            </w:pPr>
            <w:r>
              <w:rPr>
                <w:rFonts w:hint="eastAsia"/>
                <w:sz w:val="18"/>
              </w:rPr>
              <w:t>0.01</w:t>
            </w:r>
          </w:p>
        </w:tc>
      </w:tr>
      <w:tr w:rsidR="00000000">
        <w:tblPrEx>
          <w:tblCellMar>
            <w:top w:w="0" w:type="dxa"/>
            <w:bottom w:w="0" w:type="dxa"/>
          </w:tblCellMar>
        </w:tblPrEx>
        <w:tc>
          <w:tcPr>
            <w:tcW w:w="1664" w:type="pct"/>
            <w:tcBorders>
              <w:top w:val="single" w:sz="6" w:space="0" w:color="000000"/>
              <w:bottom w:val="single" w:sz="4" w:space="0" w:color="auto"/>
            </w:tcBorders>
          </w:tcPr>
          <w:p w:rsidR="00000000" w:rsidRDefault="00DC43B0">
            <w:pPr>
              <w:spacing w:line="360" w:lineRule="atLeast"/>
              <w:rPr>
                <w:rFonts w:hint="eastAsia"/>
                <w:sz w:val="18"/>
              </w:rPr>
            </w:pPr>
            <w:r>
              <w:rPr>
                <w:rFonts w:hint="eastAsia"/>
                <w:sz w:val="18"/>
              </w:rPr>
              <w:t>最近</w:t>
            </w:r>
            <w:r>
              <w:rPr>
                <w:rFonts w:hint="eastAsia"/>
                <w:sz w:val="18"/>
              </w:rPr>
              <w:t>30</w:t>
            </w:r>
            <w:r>
              <w:rPr>
                <w:rFonts w:hint="eastAsia"/>
                <w:sz w:val="18"/>
              </w:rPr>
              <w:t>天有吸食行为</w:t>
            </w:r>
          </w:p>
        </w:tc>
        <w:tc>
          <w:tcPr>
            <w:tcW w:w="556" w:type="pct"/>
            <w:tcBorders>
              <w:top w:val="single" w:sz="6" w:space="0" w:color="000000"/>
              <w:bottom w:val="single" w:sz="4" w:space="0" w:color="auto"/>
            </w:tcBorders>
          </w:tcPr>
          <w:p w:rsidR="00000000" w:rsidRDefault="00DC43B0">
            <w:pPr>
              <w:spacing w:line="360" w:lineRule="atLeast"/>
              <w:jc w:val="center"/>
              <w:rPr>
                <w:rFonts w:hint="eastAsia"/>
                <w:sz w:val="18"/>
              </w:rPr>
            </w:pPr>
            <w:r>
              <w:rPr>
                <w:rFonts w:hint="eastAsia"/>
                <w:sz w:val="18"/>
              </w:rPr>
              <w:t>0.5</w:t>
            </w:r>
          </w:p>
        </w:tc>
        <w:tc>
          <w:tcPr>
            <w:tcW w:w="556" w:type="pct"/>
            <w:tcBorders>
              <w:top w:val="single" w:sz="6" w:space="0" w:color="000000"/>
              <w:bottom w:val="single" w:sz="4" w:space="0" w:color="auto"/>
            </w:tcBorders>
          </w:tcPr>
          <w:p w:rsidR="00000000" w:rsidRDefault="00DC43B0">
            <w:pPr>
              <w:spacing w:line="360" w:lineRule="atLeast"/>
              <w:jc w:val="center"/>
              <w:rPr>
                <w:rFonts w:hint="eastAsia"/>
                <w:sz w:val="18"/>
              </w:rPr>
            </w:pPr>
            <w:r>
              <w:rPr>
                <w:rFonts w:hint="eastAsia"/>
                <w:sz w:val="18"/>
              </w:rPr>
              <w:t>0.2</w:t>
            </w:r>
          </w:p>
        </w:tc>
        <w:tc>
          <w:tcPr>
            <w:tcW w:w="556" w:type="pct"/>
            <w:tcBorders>
              <w:top w:val="single" w:sz="6" w:space="0" w:color="000000"/>
              <w:bottom w:val="single" w:sz="4" w:space="0" w:color="auto"/>
            </w:tcBorders>
          </w:tcPr>
          <w:p w:rsidR="00000000" w:rsidRDefault="00DC43B0">
            <w:pPr>
              <w:spacing w:line="360" w:lineRule="atLeast"/>
              <w:jc w:val="center"/>
              <w:rPr>
                <w:rFonts w:hint="eastAsia"/>
                <w:sz w:val="18"/>
              </w:rPr>
            </w:pPr>
            <w:r>
              <w:rPr>
                <w:rFonts w:hint="eastAsia"/>
                <w:sz w:val="18"/>
              </w:rPr>
              <w:t>0.3</w:t>
            </w:r>
          </w:p>
        </w:tc>
        <w:tc>
          <w:tcPr>
            <w:tcW w:w="556" w:type="pct"/>
            <w:tcBorders>
              <w:top w:val="single" w:sz="6" w:space="0" w:color="000000"/>
              <w:bottom w:val="single" w:sz="4" w:space="0" w:color="auto"/>
            </w:tcBorders>
          </w:tcPr>
          <w:p w:rsidR="00000000" w:rsidRDefault="00DC43B0">
            <w:pPr>
              <w:spacing w:line="360" w:lineRule="atLeast"/>
              <w:jc w:val="center"/>
              <w:rPr>
                <w:rFonts w:hint="eastAsia"/>
                <w:sz w:val="18"/>
              </w:rPr>
            </w:pPr>
            <w:r>
              <w:rPr>
                <w:rFonts w:hint="eastAsia"/>
                <w:sz w:val="18"/>
              </w:rPr>
              <w:t>0.1</w:t>
            </w:r>
          </w:p>
        </w:tc>
        <w:tc>
          <w:tcPr>
            <w:tcW w:w="556" w:type="pct"/>
            <w:tcBorders>
              <w:top w:val="single" w:sz="6" w:space="0" w:color="000000"/>
              <w:bottom w:val="single" w:sz="4" w:space="0" w:color="auto"/>
            </w:tcBorders>
          </w:tcPr>
          <w:p w:rsidR="00000000" w:rsidRDefault="00DC43B0">
            <w:pPr>
              <w:spacing w:line="360" w:lineRule="atLeast"/>
              <w:jc w:val="center"/>
              <w:rPr>
                <w:rFonts w:hint="eastAsia"/>
                <w:sz w:val="18"/>
              </w:rPr>
            </w:pPr>
            <w:r>
              <w:rPr>
                <w:rFonts w:hint="eastAsia"/>
                <w:sz w:val="18"/>
              </w:rPr>
              <w:t>0.1</w:t>
            </w:r>
          </w:p>
        </w:tc>
        <w:tc>
          <w:tcPr>
            <w:tcW w:w="556" w:type="pct"/>
            <w:tcBorders>
              <w:top w:val="single" w:sz="6" w:space="0" w:color="000000"/>
              <w:bottom w:val="single" w:sz="4" w:space="0" w:color="auto"/>
            </w:tcBorders>
          </w:tcPr>
          <w:p w:rsidR="00000000" w:rsidRDefault="00DC43B0">
            <w:pPr>
              <w:spacing w:line="360" w:lineRule="atLeast"/>
              <w:jc w:val="center"/>
              <w:rPr>
                <w:rFonts w:hint="eastAsia"/>
                <w:sz w:val="18"/>
              </w:rPr>
            </w:pPr>
            <w:r>
              <w:rPr>
                <w:rFonts w:hint="eastAsia"/>
                <w:sz w:val="18"/>
              </w:rPr>
              <w:t>0.01</w:t>
            </w:r>
          </w:p>
        </w:tc>
      </w:tr>
    </w:tbl>
    <w:p w:rsidR="00000000" w:rsidRDefault="00DC43B0">
      <w:pPr>
        <w:spacing w:after="240" w:line="360" w:lineRule="atLeast"/>
        <w:rPr>
          <w:rFonts w:hint="eastAsia"/>
          <w:sz w:val="18"/>
        </w:rPr>
      </w:pPr>
      <w:r>
        <w:rPr>
          <w:rFonts w:hint="eastAsia"/>
          <w:sz w:val="18"/>
        </w:rPr>
        <w:t>资料来源：国家吸毒成瘾问题资料系统（</w:t>
      </w:r>
      <w:r>
        <w:rPr>
          <w:rFonts w:hint="eastAsia"/>
          <w:sz w:val="18"/>
        </w:rPr>
        <w:t>DGPNSD</w:t>
      </w:r>
      <w:r>
        <w:rPr>
          <w:rFonts w:hint="eastAsia"/>
          <w:sz w:val="18"/>
        </w:rPr>
        <w:t>）。西班牙药品监督处（</w:t>
      </w:r>
      <w:r>
        <w:rPr>
          <w:rFonts w:hint="eastAsia"/>
          <w:sz w:val="18"/>
        </w:rPr>
        <w:t>OED</w:t>
      </w:r>
      <w:r>
        <w:rPr>
          <w:rFonts w:hint="eastAsia"/>
          <w:sz w:val="18"/>
        </w:rPr>
        <w:t>）。</w:t>
      </w:r>
    </w:p>
    <w:p w:rsidR="00000000" w:rsidRDefault="00DC43B0" w:rsidP="00DC43B0">
      <w:pPr>
        <w:pStyle w:val="10"/>
        <w:spacing w:beforeLines="0" w:before="0" w:afterLines="0" w:after="240" w:line="360" w:lineRule="atLeast"/>
        <w:ind w:firstLine="31680"/>
        <w:rPr>
          <w:rFonts w:hint="eastAsia"/>
        </w:rPr>
      </w:pPr>
      <w:r>
        <w:rPr>
          <w:rFonts w:hint="eastAsia"/>
        </w:rPr>
        <w:t>有</w:t>
      </w:r>
      <w:r>
        <w:rPr>
          <w:rFonts w:hint="eastAsia"/>
        </w:rPr>
        <w:t>3.5%</w:t>
      </w:r>
      <w:r>
        <w:rPr>
          <w:rFonts w:hint="eastAsia"/>
        </w:rPr>
        <w:t>的妇女经常使用</w:t>
      </w:r>
      <w:r>
        <w:rPr>
          <w:rFonts w:eastAsia="SimHei" w:hint="eastAsia"/>
        </w:rPr>
        <w:t>镇静剂</w:t>
      </w:r>
      <w:r>
        <w:rPr>
          <w:rFonts w:hint="eastAsia"/>
        </w:rPr>
        <w:t>。服用镇静剂的妇女比男子多三倍。</w:t>
      </w:r>
    </w:p>
    <w:p w:rsidR="00000000" w:rsidRDefault="00DC43B0">
      <w:pPr>
        <w:spacing w:after="240" w:line="360" w:lineRule="atLeast"/>
        <w:jc w:val="center"/>
        <w:rPr>
          <w:rFonts w:eastAsia="SimHei" w:hint="eastAsia"/>
        </w:rPr>
      </w:pPr>
      <w:r>
        <w:rPr>
          <w:rFonts w:eastAsia="SimHei" w:hint="eastAsia"/>
        </w:rPr>
        <w:t>妇女群体使用镇静剂的情况</w:t>
      </w:r>
    </w:p>
    <w:tbl>
      <w:tblPr>
        <w:tblW w:w="5000" w:type="pct"/>
        <w:tblBorders>
          <w:top w:val="single" w:sz="12" w:space="0" w:color="000000"/>
          <w:left w:val="single" w:sz="12" w:space="0" w:color="000000"/>
          <w:bottom w:val="single" w:sz="12" w:space="0" w:color="000000"/>
          <w:right w:val="single" w:sz="12" w:space="0" w:color="000000"/>
          <w:insideH w:val="nil"/>
          <w:insideV w:val="nil"/>
        </w:tblBorders>
        <w:tblLook w:val="00B1" w:firstRow="1" w:lastRow="0" w:firstColumn="1" w:lastColumn="0" w:noHBand="0" w:noVBand="0"/>
      </w:tblPr>
      <w:tblGrid>
        <w:gridCol w:w="4714"/>
        <w:gridCol w:w="2625"/>
        <w:gridCol w:w="2625"/>
      </w:tblGrid>
      <w:tr w:rsidR="00000000">
        <w:tblPrEx>
          <w:tblCellMar>
            <w:top w:w="0" w:type="dxa"/>
            <w:bottom w:w="0" w:type="dxa"/>
          </w:tblCellMar>
        </w:tblPrEx>
        <w:tc>
          <w:tcPr>
            <w:tcW w:w="2366" w:type="pct"/>
            <w:tcBorders>
              <w:top w:val="nil"/>
              <w:left w:val="nil"/>
            </w:tcBorders>
          </w:tcPr>
          <w:p w:rsidR="00000000" w:rsidRDefault="00DC43B0">
            <w:pPr>
              <w:pStyle w:val="60"/>
              <w:spacing w:beforeLines="0" w:before="0" w:afterLines="0" w:after="0" w:line="320" w:lineRule="atLeast"/>
              <w:rPr>
                <w:rFonts w:ascii="Times New Roman" w:eastAsia="SimHei" w:hAnsi="Times New Roman" w:hint="eastAsia"/>
                <w:sz w:val="18"/>
                <w:lang w:val="en-US"/>
              </w:rPr>
            </w:pPr>
          </w:p>
        </w:tc>
        <w:tc>
          <w:tcPr>
            <w:tcW w:w="1317" w:type="pct"/>
            <w:tcBorders>
              <w:top w:val="nil"/>
            </w:tcBorders>
          </w:tcPr>
          <w:p w:rsidR="00000000" w:rsidRDefault="00DC43B0">
            <w:pPr>
              <w:spacing w:line="320" w:lineRule="atLeast"/>
              <w:jc w:val="center"/>
              <w:rPr>
                <w:rFonts w:eastAsia="SimHei" w:hint="eastAsia"/>
                <w:sz w:val="18"/>
              </w:rPr>
            </w:pPr>
            <w:r>
              <w:rPr>
                <w:rFonts w:eastAsia="SimHei" w:hint="eastAsia"/>
                <w:sz w:val="18"/>
              </w:rPr>
              <w:t>普遍情况</w:t>
            </w:r>
          </w:p>
        </w:tc>
        <w:tc>
          <w:tcPr>
            <w:tcW w:w="1317" w:type="pct"/>
            <w:tcBorders>
              <w:top w:val="nil"/>
              <w:right w:val="nil"/>
            </w:tcBorders>
          </w:tcPr>
          <w:p w:rsidR="00000000" w:rsidRDefault="00DC43B0">
            <w:pPr>
              <w:spacing w:line="320" w:lineRule="atLeast"/>
              <w:jc w:val="center"/>
              <w:rPr>
                <w:rFonts w:eastAsia="SimHei" w:hint="eastAsia"/>
                <w:sz w:val="18"/>
              </w:rPr>
            </w:pPr>
            <w:r>
              <w:rPr>
                <w:rFonts w:eastAsia="SimHei" w:hint="eastAsia"/>
                <w:sz w:val="18"/>
              </w:rPr>
              <w:t>学生</w:t>
            </w:r>
          </w:p>
        </w:tc>
      </w:tr>
      <w:tr w:rsidR="00000000">
        <w:tblPrEx>
          <w:tblCellMar>
            <w:top w:w="0" w:type="dxa"/>
            <w:bottom w:w="0" w:type="dxa"/>
          </w:tblCellMar>
        </w:tblPrEx>
        <w:tc>
          <w:tcPr>
            <w:tcW w:w="2366" w:type="pct"/>
            <w:tcBorders>
              <w:left w:val="nil"/>
            </w:tcBorders>
          </w:tcPr>
          <w:p w:rsidR="00000000" w:rsidRDefault="00DC43B0">
            <w:pPr>
              <w:pStyle w:val="60"/>
              <w:spacing w:beforeLines="0" w:before="0" w:afterLines="0" w:after="0" w:line="320" w:lineRule="atLeast"/>
              <w:rPr>
                <w:rFonts w:ascii="Times New Roman" w:eastAsia="SimSun" w:hAnsi="Times New Roman" w:hint="eastAsia"/>
                <w:sz w:val="18"/>
                <w:lang w:val="en-US"/>
              </w:rPr>
            </w:pPr>
            <w:r>
              <w:rPr>
                <w:rFonts w:ascii="Times New Roman" w:eastAsia="SimSun" w:hAnsi="Times New Roman" w:hint="eastAsia"/>
                <w:sz w:val="18"/>
                <w:lang w:val="en-US"/>
              </w:rPr>
              <w:t>偶尔服用</w:t>
            </w:r>
          </w:p>
        </w:tc>
        <w:tc>
          <w:tcPr>
            <w:tcW w:w="1317" w:type="pct"/>
          </w:tcPr>
          <w:p w:rsidR="00000000" w:rsidRDefault="00DC43B0">
            <w:pPr>
              <w:spacing w:line="320" w:lineRule="atLeast"/>
              <w:jc w:val="center"/>
              <w:rPr>
                <w:rFonts w:hint="eastAsia"/>
                <w:sz w:val="18"/>
              </w:rPr>
            </w:pPr>
            <w:r>
              <w:rPr>
                <w:rFonts w:hint="eastAsia"/>
                <w:sz w:val="18"/>
              </w:rPr>
              <w:t>9.7</w:t>
            </w:r>
          </w:p>
        </w:tc>
        <w:tc>
          <w:tcPr>
            <w:tcW w:w="1317" w:type="pct"/>
            <w:tcBorders>
              <w:right w:val="nil"/>
            </w:tcBorders>
          </w:tcPr>
          <w:p w:rsidR="00000000" w:rsidRDefault="00DC43B0">
            <w:pPr>
              <w:spacing w:line="320" w:lineRule="atLeast"/>
              <w:jc w:val="center"/>
              <w:rPr>
                <w:rFonts w:hint="eastAsia"/>
                <w:sz w:val="18"/>
              </w:rPr>
            </w:pPr>
            <w:r>
              <w:rPr>
                <w:rFonts w:hint="eastAsia"/>
                <w:sz w:val="18"/>
              </w:rPr>
              <w:t>15.2</w:t>
            </w:r>
          </w:p>
        </w:tc>
      </w:tr>
      <w:tr w:rsidR="00000000">
        <w:tblPrEx>
          <w:tblCellMar>
            <w:top w:w="0" w:type="dxa"/>
            <w:bottom w:w="0" w:type="dxa"/>
          </w:tblCellMar>
        </w:tblPrEx>
        <w:tc>
          <w:tcPr>
            <w:tcW w:w="2366" w:type="pct"/>
            <w:tcBorders>
              <w:left w:val="nil"/>
            </w:tcBorders>
          </w:tcPr>
          <w:p w:rsidR="00000000" w:rsidRDefault="00DC43B0">
            <w:pPr>
              <w:spacing w:line="320" w:lineRule="atLeast"/>
              <w:rPr>
                <w:rFonts w:hint="eastAsia"/>
                <w:sz w:val="18"/>
              </w:rPr>
            </w:pPr>
            <w:r>
              <w:rPr>
                <w:rFonts w:hint="eastAsia"/>
                <w:sz w:val="18"/>
              </w:rPr>
              <w:t>开始使用镇静剂的平均起始年龄（岁）</w:t>
            </w:r>
          </w:p>
        </w:tc>
        <w:tc>
          <w:tcPr>
            <w:tcW w:w="1317" w:type="pct"/>
          </w:tcPr>
          <w:p w:rsidR="00000000" w:rsidRDefault="00DC43B0">
            <w:pPr>
              <w:spacing w:line="320" w:lineRule="atLeast"/>
              <w:jc w:val="center"/>
              <w:rPr>
                <w:rFonts w:hint="eastAsia"/>
                <w:sz w:val="18"/>
              </w:rPr>
            </w:pPr>
            <w:r>
              <w:rPr>
                <w:rFonts w:hint="eastAsia"/>
                <w:sz w:val="18"/>
              </w:rPr>
              <w:t>37.95</w:t>
            </w:r>
          </w:p>
        </w:tc>
        <w:tc>
          <w:tcPr>
            <w:tcW w:w="1317" w:type="pct"/>
            <w:tcBorders>
              <w:right w:val="nil"/>
            </w:tcBorders>
          </w:tcPr>
          <w:p w:rsidR="00000000" w:rsidRDefault="00DC43B0">
            <w:pPr>
              <w:spacing w:line="320" w:lineRule="atLeast"/>
              <w:jc w:val="center"/>
              <w:rPr>
                <w:rFonts w:hint="eastAsia"/>
                <w:sz w:val="18"/>
              </w:rPr>
            </w:pPr>
            <w:r>
              <w:rPr>
                <w:rFonts w:hint="eastAsia"/>
                <w:sz w:val="18"/>
              </w:rPr>
              <w:t>14.75</w:t>
            </w:r>
          </w:p>
        </w:tc>
      </w:tr>
      <w:tr w:rsidR="00000000">
        <w:tblPrEx>
          <w:tblCellMar>
            <w:top w:w="0" w:type="dxa"/>
            <w:bottom w:w="0" w:type="dxa"/>
          </w:tblCellMar>
        </w:tblPrEx>
        <w:tc>
          <w:tcPr>
            <w:tcW w:w="2366" w:type="pct"/>
            <w:tcBorders>
              <w:left w:val="nil"/>
            </w:tcBorders>
          </w:tcPr>
          <w:p w:rsidR="00000000" w:rsidRDefault="00DC43B0">
            <w:pPr>
              <w:spacing w:line="320" w:lineRule="atLeast"/>
              <w:rPr>
                <w:rFonts w:hint="eastAsia"/>
                <w:sz w:val="18"/>
              </w:rPr>
            </w:pPr>
            <w:r>
              <w:rPr>
                <w:rFonts w:hint="eastAsia"/>
                <w:sz w:val="18"/>
              </w:rPr>
              <w:t>最近</w:t>
            </w:r>
            <w:r>
              <w:rPr>
                <w:rFonts w:hint="eastAsia"/>
                <w:sz w:val="18"/>
              </w:rPr>
              <w:t>12</w:t>
            </w:r>
            <w:r>
              <w:rPr>
                <w:rFonts w:hint="eastAsia"/>
                <w:sz w:val="18"/>
              </w:rPr>
              <w:t>个月中有服用行为</w:t>
            </w:r>
          </w:p>
        </w:tc>
        <w:tc>
          <w:tcPr>
            <w:tcW w:w="1317" w:type="pct"/>
          </w:tcPr>
          <w:p w:rsidR="00000000" w:rsidRDefault="00DC43B0">
            <w:pPr>
              <w:spacing w:line="320" w:lineRule="atLeast"/>
              <w:jc w:val="center"/>
              <w:rPr>
                <w:rFonts w:hint="eastAsia"/>
                <w:sz w:val="18"/>
              </w:rPr>
            </w:pPr>
            <w:r>
              <w:rPr>
                <w:rFonts w:hint="eastAsia"/>
                <w:sz w:val="18"/>
              </w:rPr>
              <w:t>6.7</w:t>
            </w:r>
          </w:p>
        </w:tc>
        <w:tc>
          <w:tcPr>
            <w:tcW w:w="1317" w:type="pct"/>
            <w:tcBorders>
              <w:right w:val="nil"/>
            </w:tcBorders>
          </w:tcPr>
          <w:p w:rsidR="00000000" w:rsidRDefault="00DC43B0">
            <w:pPr>
              <w:spacing w:line="320" w:lineRule="atLeast"/>
              <w:jc w:val="center"/>
              <w:rPr>
                <w:rFonts w:hint="eastAsia"/>
                <w:sz w:val="18"/>
              </w:rPr>
            </w:pPr>
            <w:r>
              <w:rPr>
                <w:rFonts w:hint="eastAsia"/>
                <w:sz w:val="18"/>
              </w:rPr>
              <w:t>8.1</w:t>
            </w:r>
          </w:p>
        </w:tc>
      </w:tr>
      <w:tr w:rsidR="00000000">
        <w:tblPrEx>
          <w:tblCellMar>
            <w:top w:w="0" w:type="dxa"/>
            <w:bottom w:w="0" w:type="dxa"/>
          </w:tblCellMar>
        </w:tblPrEx>
        <w:tc>
          <w:tcPr>
            <w:tcW w:w="2366" w:type="pct"/>
            <w:tcBorders>
              <w:left w:val="nil"/>
            </w:tcBorders>
          </w:tcPr>
          <w:p w:rsidR="00000000" w:rsidRDefault="00DC43B0">
            <w:pPr>
              <w:spacing w:line="320" w:lineRule="atLeast"/>
              <w:rPr>
                <w:rFonts w:hint="eastAsia"/>
                <w:sz w:val="18"/>
              </w:rPr>
            </w:pPr>
            <w:r>
              <w:rPr>
                <w:rFonts w:hint="eastAsia"/>
                <w:sz w:val="18"/>
              </w:rPr>
              <w:t>偶尔服用</w:t>
            </w:r>
          </w:p>
        </w:tc>
        <w:tc>
          <w:tcPr>
            <w:tcW w:w="1317" w:type="pct"/>
          </w:tcPr>
          <w:p w:rsidR="00000000" w:rsidRDefault="00DC43B0">
            <w:pPr>
              <w:spacing w:line="320" w:lineRule="atLeast"/>
              <w:jc w:val="center"/>
              <w:rPr>
                <w:rFonts w:hint="eastAsia"/>
                <w:sz w:val="18"/>
              </w:rPr>
            </w:pPr>
            <w:r>
              <w:rPr>
                <w:rFonts w:hint="eastAsia"/>
                <w:sz w:val="18"/>
              </w:rPr>
              <w:t>5.6</w:t>
            </w:r>
          </w:p>
        </w:tc>
        <w:tc>
          <w:tcPr>
            <w:tcW w:w="1317" w:type="pct"/>
            <w:tcBorders>
              <w:right w:val="nil"/>
            </w:tcBorders>
          </w:tcPr>
          <w:p w:rsidR="00000000" w:rsidRDefault="00DC43B0">
            <w:pPr>
              <w:spacing w:line="320" w:lineRule="atLeast"/>
              <w:jc w:val="center"/>
              <w:rPr>
                <w:rFonts w:hint="eastAsia"/>
                <w:sz w:val="18"/>
              </w:rPr>
            </w:pPr>
            <w:r>
              <w:rPr>
                <w:rFonts w:hint="eastAsia"/>
                <w:sz w:val="18"/>
              </w:rPr>
              <w:t>5</w:t>
            </w:r>
          </w:p>
        </w:tc>
      </w:tr>
      <w:tr w:rsidR="00000000">
        <w:tblPrEx>
          <w:tblCellMar>
            <w:top w:w="0" w:type="dxa"/>
            <w:bottom w:w="0" w:type="dxa"/>
          </w:tblCellMar>
        </w:tblPrEx>
        <w:tc>
          <w:tcPr>
            <w:tcW w:w="2366" w:type="pct"/>
            <w:tcBorders>
              <w:left w:val="nil"/>
            </w:tcBorders>
          </w:tcPr>
          <w:p w:rsidR="00000000" w:rsidRDefault="00DC43B0">
            <w:pPr>
              <w:spacing w:line="320" w:lineRule="atLeast"/>
              <w:rPr>
                <w:rFonts w:hint="eastAsia"/>
                <w:sz w:val="18"/>
              </w:rPr>
            </w:pPr>
            <w:r>
              <w:rPr>
                <w:rFonts w:hint="eastAsia"/>
                <w:sz w:val="18"/>
              </w:rPr>
              <w:t>最近</w:t>
            </w:r>
            <w:r>
              <w:rPr>
                <w:rFonts w:hint="eastAsia"/>
                <w:sz w:val="18"/>
              </w:rPr>
              <w:t>1</w:t>
            </w:r>
            <w:r>
              <w:rPr>
                <w:rFonts w:hint="eastAsia"/>
                <w:sz w:val="18"/>
              </w:rPr>
              <w:t>个月的服用频率：</w:t>
            </w:r>
          </w:p>
        </w:tc>
        <w:tc>
          <w:tcPr>
            <w:tcW w:w="1317" w:type="pct"/>
          </w:tcPr>
          <w:p w:rsidR="00000000" w:rsidRDefault="00DC43B0">
            <w:pPr>
              <w:spacing w:line="320" w:lineRule="atLeast"/>
              <w:jc w:val="center"/>
              <w:rPr>
                <w:rFonts w:hint="eastAsia"/>
                <w:sz w:val="18"/>
              </w:rPr>
            </w:pPr>
          </w:p>
        </w:tc>
        <w:tc>
          <w:tcPr>
            <w:tcW w:w="1317" w:type="pct"/>
            <w:tcBorders>
              <w:right w:val="nil"/>
            </w:tcBorders>
          </w:tcPr>
          <w:p w:rsidR="00000000" w:rsidRDefault="00DC43B0">
            <w:pPr>
              <w:spacing w:line="320" w:lineRule="atLeast"/>
              <w:jc w:val="center"/>
              <w:rPr>
                <w:rFonts w:hint="eastAsia"/>
                <w:sz w:val="18"/>
              </w:rPr>
            </w:pPr>
          </w:p>
        </w:tc>
      </w:tr>
      <w:tr w:rsidR="00000000">
        <w:tblPrEx>
          <w:tblCellMar>
            <w:top w:w="0" w:type="dxa"/>
            <w:bottom w:w="0" w:type="dxa"/>
          </w:tblCellMar>
        </w:tblPrEx>
        <w:tc>
          <w:tcPr>
            <w:tcW w:w="2366" w:type="pct"/>
            <w:tcBorders>
              <w:left w:val="nil"/>
            </w:tcBorders>
          </w:tcPr>
          <w:p w:rsidR="00000000" w:rsidRDefault="00DC43B0">
            <w:pPr>
              <w:spacing w:line="320" w:lineRule="atLeast"/>
              <w:rPr>
                <w:rFonts w:hint="eastAsia"/>
                <w:sz w:val="18"/>
              </w:rPr>
            </w:pPr>
            <w:r>
              <w:rPr>
                <w:rFonts w:hint="eastAsia"/>
                <w:sz w:val="18"/>
              </w:rPr>
              <w:t>－</w:t>
            </w:r>
            <w:r>
              <w:rPr>
                <w:rFonts w:hint="eastAsia"/>
                <w:sz w:val="18"/>
              </w:rPr>
              <w:t xml:space="preserve"> </w:t>
            </w:r>
            <w:r>
              <w:rPr>
                <w:rFonts w:hint="eastAsia"/>
                <w:sz w:val="18"/>
              </w:rPr>
              <w:t>每周一次以下</w:t>
            </w:r>
          </w:p>
        </w:tc>
        <w:tc>
          <w:tcPr>
            <w:tcW w:w="1317" w:type="pct"/>
          </w:tcPr>
          <w:p w:rsidR="00000000" w:rsidRDefault="00DC43B0">
            <w:pPr>
              <w:spacing w:line="320" w:lineRule="atLeast"/>
              <w:jc w:val="center"/>
              <w:rPr>
                <w:rFonts w:hint="eastAsia"/>
                <w:sz w:val="18"/>
              </w:rPr>
            </w:pPr>
            <w:r>
              <w:rPr>
                <w:rFonts w:hint="eastAsia"/>
                <w:sz w:val="18"/>
              </w:rPr>
              <w:t>2</w:t>
            </w:r>
          </w:p>
        </w:tc>
        <w:tc>
          <w:tcPr>
            <w:tcW w:w="1317" w:type="pct"/>
            <w:tcBorders>
              <w:right w:val="nil"/>
            </w:tcBorders>
          </w:tcPr>
          <w:p w:rsidR="00000000" w:rsidRDefault="00DC43B0">
            <w:pPr>
              <w:spacing w:line="320" w:lineRule="atLeast"/>
              <w:jc w:val="center"/>
              <w:rPr>
                <w:rFonts w:hint="eastAsia"/>
                <w:sz w:val="18"/>
              </w:rPr>
            </w:pPr>
            <w:r>
              <w:rPr>
                <w:rFonts w:hint="eastAsia"/>
                <w:sz w:val="18"/>
              </w:rPr>
              <w:t>2.4</w:t>
            </w:r>
          </w:p>
        </w:tc>
      </w:tr>
      <w:tr w:rsidR="00000000">
        <w:tblPrEx>
          <w:tblCellMar>
            <w:top w:w="0" w:type="dxa"/>
            <w:bottom w:w="0" w:type="dxa"/>
          </w:tblCellMar>
        </w:tblPrEx>
        <w:tc>
          <w:tcPr>
            <w:tcW w:w="2366" w:type="pct"/>
            <w:tcBorders>
              <w:left w:val="nil"/>
            </w:tcBorders>
          </w:tcPr>
          <w:p w:rsidR="00000000" w:rsidRDefault="00DC43B0">
            <w:pPr>
              <w:spacing w:line="320" w:lineRule="atLeast"/>
              <w:rPr>
                <w:rFonts w:hint="eastAsia"/>
                <w:sz w:val="18"/>
              </w:rPr>
            </w:pPr>
            <w:r>
              <w:rPr>
                <w:rFonts w:hint="eastAsia"/>
                <w:sz w:val="18"/>
              </w:rPr>
              <w:t>－</w:t>
            </w:r>
            <w:r>
              <w:rPr>
                <w:rFonts w:hint="eastAsia"/>
                <w:sz w:val="18"/>
              </w:rPr>
              <w:t xml:space="preserve"> </w:t>
            </w:r>
            <w:r>
              <w:rPr>
                <w:rFonts w:hint="eastAsia"/>
                <w:sz w:val="18"/>
              </w:rPr>
              <w:t>每周一次</w:t>
            </w:r>
          </w:p>
        </w:tc>
        <w:tc>
          <w:tcPr>
            <w:tcW w:w="1317" w:type="pct"/>
          </w:tcPr>
          <w:p w:rsidR="00000000" w:rsidRDefault="00DC43B0">
            <w:pPr>
              <w:spacing w:line="320" w:lineRule="atLeast"/>
              <w:jc w:val="center"/>
              <w:rPr>
                <w:rFonts w:hint="eastAsia"/>
                <w:sz w:val="18"/>
              </w:rPr>
            </w:pPr>
            <w:r>
              <w:rPr>
                <w:rFonts w:hint="eastAsia"/>
                <w:sz w:val="18"/>
              </w:rPr>
              <w:t>0.1</w:t>
            </w:r>
          </w:p>
        </w:tc>
        <w:tc>
          <w:tcPr>
            <w:tcW w:w="1317" w:type="pct"/>
            <w:tcBorders>
              <w:right w:val="nil"/>
            </w:tcBorders>
          </w:tcPr>
          <w:p w:rsidR="00000000" w:rsidRDefault="00DC43B0">
            <w:pPr>
              <w:spacing w:line="320" w:lineRule="atLeast"/>
              <w:jc w:val="center"/>
              <w:rPr>
                <w:rFonts w:hint="eastAsia"/>
                <w:sz w:val="18"/>
              </w:rPr>
            </w:pPr>
            <w:r>
              <w:rPr>
                <w:rFonts w:hint="eastAsia"/>
                <w:sz w:val="18"/>
              </w:rPr>
              <w:t>1.2</w:t>
            </w:r>
          </w:p>
        </w:tc>
      </w:tr>
      <w:tr w:rsidR="00000000">
        <w:tblPrEx>
          <w:tblCellMar>
            <w:top w:w="0" w:type="dxa"/>
            <w:bottom w:w="0" w:type="dxa"/>
          </w:tblCellMar>
        </w:tblPrEx>
        <w:tc>
          <w:tcPr>
            <w:tcW w:w="2366" w:type="pct"/>
            <w:tcBorders>
              <w:left w:val="nil"/>
            </w:tcBorders>
          </w:tcPr>
          <w:p w:rsidR="00000000" w:rsidRDefault="00DC43B0">
            <w:pPr>
              <w:spacing w:line="320" w:lineRule="atLeast"/>
              <w:rPr>
                <w:rFonts w:hint="eastAsia"/>
                <w:sz w:val="18"/>
              </w:rPr>
            </w:pPr>
            <w:r>
              <w:rPr>
                <w:rFonts w:hint="eastAsia"/>
                <w:sz w:val="18"/>
              </w:rPr>
              <w:t>－</w:t>
            </w:r>
            <w:r>
              <w:rPr>
                <w:rFonts w:hint="eastAsia"/>
                <w:sz w:val="18"/>
              </w:rPr>
              <w:t xml:space="preserve"> </w:t>
            </w:r>
            <w:r>
              <w:rPr>
                <w:rFonts w:hint="eastAsia"/>
                <w:sz w:val="18"/>
              </w:rPr>
              <w:t>每周两至六次</w:t>
            </w:r>
          </w:p>
        </w:tc>
        <w:tc>
          <w:tcPr>
            <w:tcW w:w="1317" w:type="pct"/>
          </w:tcPr>
          <w:p w:rsidR="00000000" w:rsidRDefault="00DC43B0">
            <w:pPr>
              <w:spacing w:line="320" w:lineRule="atLeast"/>
              <w:jc w:val="center"/>
              <w:rPr>
                <w:rFonts w:hint="eastAsia"/>
                <w:sz w:val="18"/>
              </w:rPr>
            </w:pPr>
            <w:r>
              <w:rPr>
                <w:rFonts w:hint="eastAsia"/>
                <w:sz w:val="18"/>
              </w:rPr>
              <w:t>0.8</w:t>
            </w:r>
          </w:p>
        </w:tc>
        <w:tc>
          <w:tcPr>
            <w:tcW w:w="1317" w:type="pct"/>
            <w:tcBorders>
              <w:right w:val="nil"/>
            </w:tcBorders>
          </w:tcPr>
          <w:p w:rsidR="00000000" w:rsidRDefault="00DC43B0">
            <w:pPr>
              <w:spacing w:line="320" w:lineRule="atLeast"/>
              <w:jc w:val="center"/>
              <w:rPr>
                <w:rFonts w:hint="eastAsia"/>
                <w:sz w:val="18"/>
              </w:rPr>
            </w:pPr>
            <w:r>
              <w:rPr>
                <w:rFonts w:hint="eastAsia"/>
                <w:sz w:val="18"/>
              </w:rPr>
              <w:t>0.7</w:t>
            </w:r>
          </w:p>
        </w:tc>
      </w:tr>
      <w:tr w:rsidR="00000000">
        <w:tblPrEx>
          <w:tblCellMar>
            <w:top w:w="0" w:type="dxa"/>
            <w:bottom w:w="0" w:type="dxa"/>
          </w:tblCellMar>
        </w:tblPrEx>
        <w:tc>
          <w:tcPr>
            <w:tcW w:w="2366" w:type="pct"/>
            <w:tcBorders>
              <w:left w:val="nil"/>
              <w:bottom w:val="nil"/>
            </w:tcBorders>
          </w:tcPr>
          <w:p w:rsidR="00000000" w:rsidRDefault="00DC43B0">
            <w:pPr>
              <w:spacing w:line="320" w:lineRule="atLeast"/>
              <w:rPr>
                <w:rFonts w:hint="eastAsia"/>
                <w:sz w:val="18"/>
              </w:rPr>
            </w:pPr>
            <w:r>
              <w:rPr>
                <w:rFonts w:hint="eastAsia"/>
                <w:sz w:val="18"/>
              </w:rPr>
              <w:t>－</w:t>
            </w:r>
            <w:r>
              <w:rPr>
                <w:rFonts w:hint="eastAsia"/>
                <w:sz w:val="18"/>
              </w:rPr>
              <w:t xml:space="preserve"> </w:t>
            </w:r>
            <w:r>
              <w:rPr>
                <w:rFonts w:hint="eastAsia"/>
                <w:sz w:val="18"/>
              </w:rPr>
              <w:t>每日服用</w:t>
            </w:r>
          </w:p>
        </w:tc>
        <w:tc>
          <w:tcPr>
            <w:tcW w:w="1317" w:type="pct"/>
            <w:tcBorders>
              <w:bottom w:val="nil"/>
            </w:tcBorders>
          </w:tcPr>
          <w:p w:rsidR="00000000" w:rsidRDefault="00DC43B0">
            <w:pPr>
              <w:spacing w:line="320" w:lineRule="atLeast"/>
              <w:jc w:val="center"/>
              <w:rPr>
                <w:rFonts w:hint="eastAsia"/>
                <w:sz w:val="18"/>
              </w:rPr>
            </w:pPr>
            <w:r>
              <w:rPr>
                <w:rFonts w:hint="eastAsia"/>
                <w:sz w:val="18"/>
              </w:rPr>
              <w:t>2.7</w:t>
            </w:r>
          </w:p>
        </w:tc>
        <w:tc>
          <w:tcPr>
            <w:tcW w:w="1317" w:type="pct"/>
            <w:tcBorders>
              <w:bottom w:val="nil"/>
              <w:right w:val="nil"/>
            </w:tcBorders>
          </w:tcPr>
          <w:p w:rsidR="00000000" w:rsidRDefault="00DC43B0">
            <w:pPr>
              <w:spacing w:line="320" w:lineRule="atLeast"/>
              <w:jc w:val="center"/>
              <w:rPr>
                <w:rFonts w:hint="eastAsia"/>
                <w:sz w:val="18"/>
              </w:rPr>
            </w:pPr>
            <w:r>
              <w:rPr>
                <w:rFonts w:hint="eastAsia"/>
                <w:sz w:val="18"/>
              </w:rPr>
              <w:t>0.7</w:t>
            </w:r>
          </w:p>
        </w:tc>
      </w:tr>
    </w:tbl>
    <w:p w:rsidR="00000000" w:rsidRDefault="00DC43B0">
      <w:pPr>
        <w:spacing w:after="240" w:line="360" w:lineRule="atLeast"/>
        <w:rPr>
          <w:rFonts w:hint="eastAsia"/>
        </w:rPr>
      </w:pPr>
      <w:r>
        <w:rPr>
          <w:rFonts w:hint="eastAsia"/>
          <w:sz w:val="18"/>
        </w:rPr>
        <w:t>资料来源：社会学调查小组（</w:t>
      </w:r>
      <w:r>
        <w:rPr>
          <w:rFonts w:hint="eastAsia"/>
          <w:sz w:val="18"/>
        </w:rPr>
        <w:t>EDIS</w:t>
      </w:r>
      <w:r>
        <w:rPr>
          <w:rFonts w:hint="eastAsia"/>
          <w:sz w:val="18"/>
        </w:rPr>
        <w:t>）为妇女委员会编制的数据。《妇女群体的酒精和其他药物的消费情况》，妇女委员会，马德里，</w:t>
      </w:r>
      <w:r>
        <w:rPr>
          <w:rFonts w:hint="eastAsia"/>
          <w:sz w:val="18"/>
        </w:rPr>
        <w:t>2000</w:t>
      </w:r>
      <w:r>
        <w:rPr>
          <w:rFonts w:hint="eastAsia"/>
          <w:sz w:val="18"/>
        </w:rPr>
        <w:t>年。</w:t>
      </w:r>
    </w:p>
    <w:p w:rsidR="00000000" w:rsidRDefault="00DC43B0" w:rsidP="00DC43B0">
      <w:pPr>
        <w:pStyle w:val="10"/>
        <w:spacing w:beforeLines="0" w:before="0" w:afterLines="0" w:after="240" w:line="360" w:lineRule="atLeast"/>
        <w:ind w:firstLine="31680"/>
        <w:rPr>
          <w:rFonts w:hint="eastAsia"/>
        </w:rPr>
      </w:pPr>
      <w:r>
        <w:rPr>
          <w:rFonts w:hint="eastAsia"/>
        </w:rPr>
        <w:t>经常服用</w:t>
      </w:r>
      <w:r>
        <w:rPr>
          <w:rFonts w:eastAsia="SimHei" w:hint="eastAsia"/>
        </w:rPr>
        <w:t>催眠药品</w:t>
      </w:r>
      <w:r>
        <w:rPr>
          <w:rFonts w:hint="eastAsia"/>
        </w:rPr>
        <w:t>的人中有</w:t>
      </w:r>
      <w:r>
        <w:rPr>
          <w:rFonts w:hint="eastAsia"/>
        </w:rPr>
        <w:t>2%</w:t>
      </w:r>
      <w:r>
        <w:rPr>
          <w:rFonts w:hint="eastAsia"/>
        </w:rPr>
        <w:t>是妇女，使用催眠药品的妇女比男子多。</w:t>
      </w:r>
    </w:p>
    <w:p w:rsidR="00000000" w:rsidRDefault="00DC43B0">
      <w:pPr>
        <w:spacing w:after="240" w:line="360" w:lineRule="atLeast"/>
        <w:jc w:val="center"/>
        <w:rPr>
          <w:rFonts w:eastAsia="SimHei" w:hint="eastAsia"/>
        </w:rPr>
      </w:pPr>
      <w:r>
        <w:rPr>
          <w:rFonts w:eastAsia="SimHei" w:hint="eastAsia"/>
        </w:rPr>
        <w:t>妇女群体使用催眠药品的情况</w:t>
      </w:r>
    </w:p>
    <w:tbl>
      <w:tblPr>
        <w:tblW w:w="4946" w:type="pct"/>
        <w:tblInd w:w="108" w:type="dxa"/>
        <w:tblBorders>
          <w:top w:val="single" w:sz="12" w:space="0" w:color="000000"/>
          <w:left w:val="single" w:sz="12" w:space="0" w:color="000000"/>
          <w:bottom w:val="single" w:sz="12" w:space="0" w:color="000000"/>
          <w:right w:val="single" w:sz="12" w:space="0" w:color="000000"/>
          <w:insideH w:val="nil"/>
          <w:insideV w:val="nil"/>
        </w:tblBorders>
        <w:tblLook w:val="00B1" w:firstRow="1" w:lastRow="0" w:firstColumn="1" w:lastColumn="0" w:noHBand="0" w:noVBand="0"/>
      </w:tblPr>
      <w:tblGrid>
        <w:gridCol w:w="6292"/>
        <w:gridCol w:w="3564"/>
      </w:tblGrid>
      <w:tr w:rsidR="00000000">
        <w:tblPrEx>
          <w:tblCellMar>
            <w:top w:w="0" w:type="dxa"/>
            <w:bottom w:w="0" w:type="dxa"/>
          </w:tblCellMar>
        </w:tblPrEx>
        <w:tc>
          <w:tcPr>
            <w:tcW w:w="3192" w:type="pct"/>
            <w:tcBorders>
              <w:top w:val="nil"/>
              <w:left w:val="nil"/>
            </w:tcBorders>
          </w:tcPr>
          <w:p w:rsidR="00000000" w:rsidRDefault="00DC43B0">
            <w:pPr>
              <w:pStyle w:val="60"/>
              <w:spacing w:beforeLines="0" w:before="0" w:afterLines="0" w:after="0" w:line="360" w:lineRule="atLeast"/>
              <w:rPr>
                <w:rFonts w:ascii="Times New Roman" w:eastAsia="SimSun" w:hAnsi="Times New Roman" w:hint="eastAsia"/>
                <w:sz w:val="18"/>
                <w:lang w:val="en-US"/>
              </w:rPr>
            </w:pPr>
          </w:p>
        </w:tc>
        <w:tc>
          <w:tcPr>
            <w:tcW w:w="1808" w:type="pct"/>
            <w:tcBorders>
              <w:top w:val="nil"/>
              <w:right w:val="nil"/>
            </w:tcBorders>
          </w:tcPr>
          <w:p w:rsidR="00000000" w:rsidRDefault="00DC43B0">
            <w:pPr>
              <w:pStyle w:val="Header"/>
              <w:pBdr>
                <w:bottom w:val="none" w:sz="0" w:space="0" w:color="auto"/>
              </w:pBdr>
              <w:tabs>
                <w:tab w:val="clear" w:pos="4320"/>
                <w:tab w:val="clear" w:pos="8640"/>
              </w:tabs>
              <w:spacing w:line="360" w:lineRule="atLeast"/>
              <w:rPr>
                <w:rFonts w:eastAsia="SimHei" w:hint="eastAsia"/>
              </w:rPr>
            </w:pPr>
            <w:r>
              <w:rPr>
                <w:rFonts w:eastAsia="SimHei" w:hint="eastAsia"/>
              </w:rPr>
              <w:t>普遍情况</w:t>
            </w:r>
          </w:p>
        </w:tc>
      </w:tr>
      <w:tr w:rsidR="00000000">
        <w:tblPrEx>
          <w:tblCellMar>
            <w:top w:w="0" w:type="dxa"/>
            <w:bottom w:w="0" w:type="dxa"/>
          </w:tblCellMar>
        </w:tblPrEx>
        <w:tc>
          <w:tcPr>
            <w:tcW w:w="3192" w:type="pct"/>
            <w:tcBorders>
              <w:left w:val="nil"/>
            </w:tcBorders>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偶尔服用</w:t>
            </w:r>
          </w:p>
        </w:tc>
        <w:tc>
          <w:tcPr>
            <w:tcW w:w="1808" w:type="pct"/>
            <w:tcBorders>
              <w:right w:val="nil"/>
            </w:tcBorders>
          </w:tcPr>
          <w:p w:rsidR="00000000" w:rsidRDefault="00DC43B0">
            <w:pPr>
              <w:spacing w:line="360" w:lineRule="atLeast"/>
              <w:jc w:val="center"/>
              <w:rPr>
                <w:rFonts w:hint="eastAsia"/>
                <w:sz w:val="18"/>
              </w:rPr>
            </w:pPr>
            <w:r>
              <w:rPr>
                <w:rFonts w:hint="eastAsia"/>
                <w:sz w:val="18"/>
              </w:rPr>
              <w:t>3.3</w:t>
            </w:r>
          </w:p>
        </w:tc>
      </w:tr>
      <w:tr w:rsidR="00000000">
        <w:tblPrEx>
          <w:tblCellMar>
            <w:top w:w="0" w:type="dxa"/>
            <w:bottom w:w="0" w:type="dxa"/>
          </w:tblCellMar>
        </w:tblPrEx>
        <w:tc>
          <w:tcPr>
            <w:tcW w:w="3192" w:type="pct"/>
            <w:tcBorders>
              <w:left w:val="nil"/>
            </w:tcBorders>
          </w:tcPr>
          <w:p w:rsidR="00000000" w:rsidRDefault="00DC43B0">
            <w:pPr>
              <w:spacing w:line="360" w:lineRule="atLeast"/>
              <w:rPr>
                <w:rFonts w:hint="eastAsia"/>
                <w:sz w:val="18"/>
              </w:rPr>
            </w:pPr>
            <w:r>
              <w:rPr>
                <w:rFonts w:hint="eastAsia"/>
                <w:sz w:val="18"/>
              </w:rPr>
              <w:t>开始使用镇静剂的平均起始年龄（岁）</w:t>
            </w:r>
          </w:p>
        </w:tc>
        <w:tc>
          <w:tcPr>
            <w:tcW w:w="1808" w:type="pct"/>
            <w:tcBorders>
              <w:right w:val="nil"/>
            </w:tcBorders>
          </w:tcPr>
          <w:p w:rsidR="00000000" w:rsidRDefault="00DC43B0">
            <w:pPr>
              <w:spacing w:line="360" w:lineRule="atLeast"/>
              <w:jc w:val="center"/>
              <w:rPr>
                <w:rFonts w:hint="eastAsia"/>
                <w:sz w:val="18"/>
              </w:rPr>
            </w:pPr>
            <w:r>
              <w:rPr>
                <w:rFonts w:hint="eastAsia"/>
                <w:sz w:val="18"/>
              </w:rPr>
              <w:t>44.83</w:t>
            </w:r>
          </w:p>
        </w:tc>
      </w:tr>
      <w:tr w:rsidR="00000000">
        <w:tblPrEx>
          <w:tblCellMar>
            <w:top w:w="0" w:type="dxa"/>
            <w:bottom w:w="0" w:type="dxa"/>
          </w:tblCellMar>
        </w:tblPrEx>
        <w:tc>
          <w:tcPr>
            <w:tcW w:w="3192" w:type="pct"/>
            <w:tcBorders>
              <w:left w:val="nil"/>
            </w:tcBorders>
          </w:tcPr>
          <w:p w:rsidR="00000000" w:rsidRDefault="00DC43B0">
            <w:pPr>
              <w:spacing w:line="360" w:lineRule="atLeast"/>
              <w:rPr>
                <w:rFonts w:hint="eastAsia"/>
                <w:sz w:val="18"/>
              </w:rPr>
            </w:pPr>
            <w:r>
              <w:rPr>
                <w:rFonts w:hint="eastAsia"/>
                <w:sz w:val="18"/>
              </w:rPr>
              <w:t>最近</w:t>
            </w:r>
            <w:r>
              <w:rPr>
                <w:rFonts w:hint="eastAsia"/>
                <w:sz w:val="18"/>
              </w:rPr>
              <w:t>12</w:t>
            </w:r>
            <w:r>
              <w:rPr>
                <w:rFonts w:hint="eastAsia"/>
                <w:sz w:val="18"/>
              </w:rPr>
              <w:t>个月中有服用行为</w:t>
            </w:r>
          </w:p>
        </w:tc>
        <w:tc>
          <w:tcPr>
            <w:tcW w:w="1808" w:type="pct"/>
            <w:tcBorders>
              <w:right w:val="nil"/>
            </w:tcBorders>
          </w:tcPr>
          <w:p w:rsidR="00000000" w:rsidRDefault="00DC43B0">
            <w:pPr>
              <w:spacing w:line="360" w:lineRule="atLeast"/>
              <w:jc w:val="center"/>
              <w:rPr>
                <w:rFonts w:hint="eastAsia"/>
                <w:sz w:val="18"/>
              </w:rPr>
            </w:pPr>
            <w:r>
              <w:rPr>
                <w:rFonts w:hint="eastAsia"/>
                <w:sz w:val="18"/>
              </w:rPr>
              <w:t>2.9</w:t>
            </w:r>
          </w:p>
        </w:tc>
      </w:tr>
      <w:tr w:rsidR="00000000">
        <w:tblPrEx>
          <w:tblCellMar>
            <w:top w:w="0" w:type="dxa"/>
            <w:bottom w:w="0" w:type="dxa"/>
          </w:tblCellMar>
        </w:tblPrEx>
        <w:tc>
          <w:tcPr>
            <w:tcW w:w="3192" w:type="pct"/>
            <w:tcBorders>
              <w:left w:val="nil"/>
            </w:tcBorders>
          </w:tcPr>
          <w:p w:rsidR="00000000" w:rsidRDefault="00DC43B0">
            <w:pPr>
              <w:spacing w:line="360" w:lineRule="atLeast"/>
              <w:rPr>
                <w:rFonts w:hint="eastAsia"/>
                <w:sz w:val="18"/>
              </w:rPr>
            </w:pPr>
            <w:r>
              <w:rPr>
                <w:rFonts w:hint="eastAsia"/>
                <w:sz w:val="18"/>
              </w:rPr>
              <w:t>偶尔服用</w:t>
            </w:r>
          </w:p>
        </w:tc>
        <w:tc>
          <w:tcPr>
            <w:tcW w:w="1808" w:type="pct"/>
            <w:tcBorders>
              <w:right w:val="nil"/>
            </w:tcBorders>
          </w:tcPr>
          <w:p w:rsidR="00000000" w:rsidRDefault="00DC43B0">
            <w:pPr>
              <w:spacing w:line="360" w:lineRule="atLeast"/>
              <w:jc w:val="center"/>
              <w:rPr>
                <w:rFonts w:hint="eastAsia"/>
                <w:sz w:val="18"/>
              </w:rPr>
            </w:pPr>
            <w:r>
              <w:rPr>
                <w:rFonts w:hint="eastAsia"/>
                <w:sz w:val="18"/>
              </w:rPr>
              <w:t>2.7</w:t>
            </w:r>
          </w:p>
        </w:tc>
      </w:tr>
      <w:tr w:rsidR="00000000">
        <w:tblPrEx>
          <w:tblCellMar>
            <w:top w:w="0" w:type="dxa"/>
            <w:bottom w:w="0" w:type="dxa"/>
          </w:tblCellMar>
        </w:tblPrEx>
        <w:tc>
          <w:tcPr>
            <w:tcW w:w="3192" w:type="pct"/>
            <w:tcBorders>
              <w:left w:val="nil"/>
            </w:tcBorders>
          </w:tcPr>
          <w:p w:rsidR="00000000" w:rsidRDefault="00DC43B0">
            <w:pPr>
              <w:spacing w:line="360" w:lineRule="atLeast"/>
              <w:rPr>
                <w:rFonts w:hint="eastAsia"/>
                <w:sz w:val="18"/>
              </w:rPr>
            </w:pPr>
            <w:r>
              <w:rPr>
                <w:rFonts w:hint="eastAsia"/>
                <w:sz w:val="18"/>
              </w:rPr>
              <w:t>最近</w:t>
            </w:r>
            <w:r>
              <w:rPr>
                <w:rFonts w:hint="eastAsia"/>
                <w:sz w:val="18"/>
              </w:rPr>
              <w:t>1</w:t>
            </w:r>
            <w:r>
              <w:rPr>
                <w:rFonts w:hint="eastAsia"/>
                <w:sz w:val="18"/>
              </w:rPr>
              <w:t>个月的服用频率：</w:t>
            </w:r>
          </w:p>
        </w:tc>
        <w:tc>
          <w:tcPr>
            <w:tcW w:w="1808" w:type="pct"/>
            <w:tcBorders>
              <w:right w:val="nil"/>
            </w:tcBorders>
          </w:tcPr>
          <w:p w:rsidR="00000000" w:rsidRDefault="00DC43B0">
            <w:pPr>
              <w:spacing w:line="360" w:lineRule="atLeast"/>
              <w:jc w:val="center"/>
              <w:rPr>
                <w:rFonts w:hint="eastAsia"/>
                <w:sz w:val="18"/>
              </w:rPr>
            </w:pPr>
          </w:p>
        </w:tc>
      </w:tr>
      <w:tr w:rsidR="00000000">
        <w:tblPrEx>
          <w:tblCellMar>
            <w:top w:w="0" w:type="dxa"/>
            <w:bottom w:w="0" w:type="dxa"/>
          </w:tblCellMar>
        </w:tblPrEx>
        <w:tc>
          <w:tcPr>
            <w:tcW w:w="3192" w:type="pct"/>
            <w:tcBorders>
              <w:left w:val="nil"/>
            </w:tcBorders>
          </w:tcPr>
          <w:p w:rsidR="00000000" w:rsidRDefault="00DC43B0">
            <w:pPr>
              <w:spacing w:line="360" w:lineRule="atLeast"/>
              <w:rPr>
                <w:rFonts w:hint="eastAsia"/>
                <w:sz w:val="18"/>
              </w:rPr>
            </w:pPr>
            <w:r>
              <w:rPr>
                <w:rFonts w:hint="eastAsia"/>
                <w:sz w:val="18"/>
              </w:rPr>
              <w:t>－</w:t>
            </w:r>
            <w:r>
              <w:rPr>
                <w:rFonts w:hint="eastAsia"/>
                <w:sz w:val="18"/>
              </w:rPr>
              <w:t xml:space="preserve"> </w:t>
            </w:r>
            <w:r>
              <w:rPr>
                <w:rFonts w:hint="eastAsia"/>
                <w:sz w:val="18"/>
              </w:rPr>
              <w:t>每</w:t>
            </w:r>
            <w:r>
              <w:rPr>
                <w:rFonts w:hint="eastAsia"/>
                <w:sz w:val="18"/>
              </w:rPr>
              <w:t>周一次以下</w:t>
            </w:r>
          </w:p>
        </w:tc>
        <w:tc>
          <w:tcPr>
            <w:tcW w:w="1808" w:type="pct"/>
            <w:tcBorders>
              <w:right w:val="nil"/>
            </w:tcBorders>
          </w:tcPr>
          <w:p w:rsidR="00000000" w:rsidRDefault="00DC43B0">
            <w:pPr>
              <w:spacing w:line="360" w:lineRule="atLeast"/>
              <w:jc w:val="center"/>
              <w:rPr>
                <w:rFonts w:hint="eastAsia"/>
                <w:sz w:val="18"/>
              </w:rPr>
            </w:pPr>
            <w:r>
              <w:rPr>
                <w:rFonts w:hint="eastAsia"/>
                <w:sz w:val="18"/>
              </w:rPr>
              <w:t>0.4</w:t>
            </w:r>
          </w:p>
        </w:tc>
      </w:tr>
      <w:tr w:rsidR="00000000">
        <w:tblPrEx>
          <w:tblCellMar>
            <w:top w:w="0" w:type="dxa"/>
            <w:bottom w:w="0" w:type="dxa"/>
          </w:tblCellMar>
        </w:tblPrEx>
        <w:tc>
          <w:tcPr>
            <w:tcW w:w="3192" w:type="pct"/>
            <w:tcBorders>
              <w:left w:val="nil"/>
            </w:tcBorders>
          </w:tcPr>
          <w:p w:rsidR="00000000" w:rsidRDefault="00DC43B0">
            <w:pPr>
              <w:spacing w:line="360" w:lineRule="atLeast"/>
              <w:rPr>
                <w:rFonts w:hint="eastAsia"/>
                <w:sz w:val="18"/>
              </w:rPr>
            </w:pPr>
            <w:r>
              <w:rPr>
                <w:rFonts w:hint="eastAsia"/>
                <w:sz w:val="18"/>
              </w:rPr>
              <w:t>－</w:t>
            </w:r>
            <w:r>
              <w:rPr>
                <w:rFonts w:hint="eastAsia"/>
                <w:sz w:val="18"/>
              </w:rPr>
              <w:t xml:space="preserve"> </w:t>
            </w:r>
            <w:r>
              <w:rPr>
                <w:rFonts w:hint="eastAsia"/>
                <w:sz w:val="18"/>
              </w:rPr>
              <w:t>每周一次</w:t>
            </w:r>
          </w:p>
        </w:tc>
        <w:tc>
          <w:tcPr>
            <w:tcW w:w="1808" w:type="pct"/>
            <w:tcBorders>
              <w:right w:val="nil"/>
            </w:tcBorders>
          </w:tcPr>
          <w:p w:rsidR="00000000" w:rsidRDefault="00DC43B0">
            <w:pPr>
              <w:spacing w:line="360" w:lineRule="atLeast"/>
              <w:jc w:val="center"/>
              <w:rPr>
                <w:rFonts w:hint="eastAsia"/>
                <w:sz w:val="18"/>
              </w:rPr>
            </w:pPr>
            <w:r>
              <w:rPr>
                <w:rFonts w:hint="eastAsia"/>
                <w:sz w:val="18"/>
              </w:rPr>
              <w:t>0.3</w:t>
            </w:r>
          </w:p>
        </w:tc>
      </w:tr>
      <w:tr w:rsidR="00000000">
        <w:tblPrEx>
          <w:tblCellMar>
            <w:top w:w="0" w:type="dxa"/>
            <w:bottom w:w="0" w:type="dxa"/>
          </w:tblCellMar>
        </w:tblPrEx>
        <w:tc>
          <w:tcPr>
            <w:tcW w:w="3192" w:type="pct"/>
            <w:tcBorders>
              <w:left w:val="nil"/>
            </w:tcBorders>
          </w:tcPr>
          <w:p w:rsidR="00000000" w:rsidRDefault="00DC43B0">
            <w:pPr>
              <w:spacing w:line="360" w:lineRule="atLeast"/>
              <w:rPr>
                <w:rFonts w:hint="eastAsia"/>
                <w:sz w:val="18"/>
              </w:rPr>
            </w:pPr>
            <w:r>
              <w:rPr>
                <w:rFonts w:hint="eastAsia"/>
                <w:sz w:val="18"/>
              </w:rPr>
              <w:t>－</w:t>
            </w:r>
            <w:r>
              <w:rPr>
                <w:rFonts w:hint="eastAsia"/>
                <w:sz w:val="18"/>
              </w:rPr>
              <w:t xml:space="preserve"> </w:t>
            </w:r>
            <w:r>
              <w:rPr>
                <w:rFonts w:hint="eastAsia"/>
                <w:sz w:val="18"/>
              </w:rPr>
              <w:t>每周两至六次</w:t>
            </w:r>
          </w:p>
        </w:tc>
        <w:tc>
          <w:tcPr>
            <w:tcW w:w="1808" w:type="pct"/>
            <w:tcBorders>
              <w:right w:val="nil"/>
            </w:tcBorders>
          </w:tcPr>
          <w:p w:rsidR="00000000" w:rsidRDefault="00DC43B0">
            <w:pPr>
              <w:spacing w:line="360" w:lineRule="atLeast"/>
              <w:jc w:val="center"/>
              <w:rPr>
                <w:rFonts w:hint="eastAsia"/>
                <w:sz w:val="18"/>
              </w:rPr>
            </w:pPr>
            <w:r>
              <w:rPr>
                <w:rFonts w:hint="eastAsia"/>
                <w:sz w:val="18"/>
              </w:rPr>
              <w:t>0.7</w:t>
            </w:r>
          </w:p>
        </w:tc>
      </w:tr>
      <w:tr w:rsidR="00000000">
        <w:tblPrEx>
          <w:tblCellMar>
            <w:top w:w="0" w:type="dxa"/>
            <w:bottom w:w="0" w:type="dxa"/>
          </w:tblCellMar>
        </w:tblPrEx>
        <w:tc>
          <w:tcPr>
            <w:tcW w:w="3192" w:type="pct"/>
            <w:tcBorders>
              <w:left w:val="nil"/>
              <w:bottom w:val="nil"/>
            </w:tcBorders>
          </w:tcPr>
          <w:p w:rsidR="00000000" w:rsidRDefault="00DC43B0">
            <w:pPr>
              <w:spacing w:line="360" w:lineRule="atLeast"/>
              <w:rPr>
                <w:rFonts w:hint="eastAsia"/>
                <w:sz w:val="18"/>
              </w:rPr>
            </w:pPr>
            <w:r>
              <w:rPr>
                <w:rFonts w:hint="eastAsia"/>
                <w:sz w:val="18"/>
              </w:rPr>
              <w:t>－</w:t>
            </w:r>
            <w:r>
              <w:rPr>
                <w:rFonts w:hint="eastAsia"/>
                <w:sz w:val="18"/>
              </w:rPr>
              <w:t xml:space="preserve"> </w:t>
            </w:r>
            <w:r>
              <w:rPr>
                <w:rFonts w:hint="eastAsia"/>
                <w:sz w:val="18"/>
              </w:rPr>
              <w:t>每日服用</w:t>
            </w:r>
          </w:p>
        </w:tc>
        <w:tc>
          <w:tcPr>
            <w:tcW w:w="1808" w:type="pct"/>
            <w:tcBorders>
              <w:bottom w:val="nil"/>
              <w:right w:val="nil"/>
            </w:tcBorders>
          </w:tcPr>
          <w:p w:rsidR="00000000" w:rsidRDefault="00DC43B0">
            <w:pPr>
              <w:spacing w:line="360" w:lineRule="atLeast"/>
              <w:jc w:val="center"/>
              <w:rPr>
                <w:rFonts w:hint="eastAsia"/>
                <w:sz w:val="18"/>
              </w:rPr>
            </w:pPr>
            <w:r>
              <w:rPr>
                <w:rFonts w:hint="eastAsia"/>
                <w:sz w:val="18"/>
              </w:rPr>
              <w:t>1.3</w:t>
            </w:r>
          </w:p>
        </w:tc>
      </w:tr>
    </w:tbl>
    <w:p w:rsidR="00000000" w:rsidRDefault="00DC43B0">
      <w:pPr>
        <w:spacing w:line="360" w:lineRule="atLeast"/>
        <w:rPr>
          <w:rFonts w:hint="eastAsia"/>
          <w:sz w:val="18"/>
        </w:rPr>
      </w:pPr>
      <w:r>
        <w:rPr>
          <w:rFonts w:hint="eastAsia"/>
          <w:sz w:val="18"/>
        </w:rPr>
        <w:t>在对学生的调查中，催眠药品列入镇静剂调查之中。</w:t>
      </w:r>
    </w:p>
    <w:p w:rsidR="00000000" w:rsidRDefault="00DC43B0">
      <w:pPr>
        <w:spacing w:after="240" w:line="360" w:lineRule="atLeast"/>
        <w:rPr>
          <w:rFonts w:hint="eastAsia"/>
          <w:sz w:val="18"/>
        </w:rPr>
      </w:pPr>
      <w:r>
        <w:rPr>
          <w:rFonts w:hint="eastAsia"/>
          <w:sz w:val="18"/>
        </w:rPr>
        <w:t>资料来源：社会学调查小组（</w:t>
      </w:r>
      <w:r>
        <w:rPr>
          <w:rFonts w:hint="eastAsia"/>
          <w:sz w:val="18"/>
        </w:rPr>
        <w:t>EDIS</w:t>
      </w:r>
      <w:r>
        <w:rPr>
          <w:rFonts w:hint="eastAsia"/>
          <w:sz w:val="18"/>
        </w:rPr>
        <w:t>）为妇女委员会编制的数据。《妇女群体的酒精和其他药物的消费情况》，妇女委员会，马德里，</w:t>
      </w:r>
      <w:r>
        <w:rPr>
          <w:rFonts w:hint="eastAsia"/>
          <w:sz w:val="18"/>
        </w:rPr>
        <w:t>2000</w:t>
      </w:r>
      <w:r>
        <w:rPr>
          <w:rFonts w:hint="eastAsia"/>
          <w:sz w:val="18"/>
        </w:rPr>
        <w:t>年。</w:t>
      </w:r>
    </w:p>
    <w:p w:rsidR="00000000" w:rsidRDefault="00DC43B0" w:rsidP="00DC43B0">
      <w:pPr>
        <w:pStyle w:val="10"/>
        <w:spacing w:beforeLines="0" w:before="0" w:afterLines="0" w:after="240" w:line="360" w:lineRule="atLeast"/>
        <w:ind w:firstLine="31680"/>
        <w:rPr>
          <w:rFonts w:hint="eastAsia"/>
        </w:rPr>
      </w:pPr>
      <w:r>
        <w:rPr>
          <w:rFonts w:hint="eastAsia"/>
        </w:rPr>
        <w:t>最后，需要指出的是，除酒精和烟草之外，经常服用催眠药品和镇静剂的妇女也比较多，这些药物从根本上损害了成年妇女的健康。</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避孕措施</w:t>
      </w:r>
    </w:p>
    <w:p w:rsidR="00000000" w:rsidRDefault="00DC43B0" w:rsidP="00DC43B0">
      <w:pPr>
        <w:pStyle w:val="10"/>
        <w:spacing w:beforeLines="0" w:before="0" w:afterLines="0" w:after="240" w:line="360" w:lineRule="atLeast"/>
        <w:ind w:firstLine="31680"/>
        <w:rPr>
          <w:rFonts w:hint="eastAsia"/>
        </w:rPr>
      </w:pPr>
      <w:r>
        <w:rPr>
          <w:rFonts w:hint="eastAsia"/>
        </w:rPr>
        <w:t>根据</w:t>
      </w:r>
      <w:r>
        <w:rPr>
          <w:rFonts w:hint="eastAsia"/>
        </w:rPr>
        <w:t>1999</w:t>
      </w:r>
      <w:r>
        <w:rPr>
          <w:rFonts w:hint="eastAsia"/>
        </w:rPr>
        <w:t>年对育龄期妇女（</w:t>
      </w:r>
      <w:r>
        <w:rPr>
          <w:rFonts w:hint="eastAsia"/>
        </w:rPr>
        <w:t>15</w:t>
      </w:r>
      <w:r>
        <w:rPr>
          <w:rFonts w:hint="eastAsia"/>
        </w:rPr>
        <w:t>至</w:t>
      </w:r>
      <w:r>
        <w:rPr>
          <w:rFonts w:hint="eastAsia"/>
        </w:rPr>
        <w:t>49</w:t>
      </w:r>
      <w:r>
        <w:rPr>
          <w:rFonts w:hint="eastAsia"/>
        </w:rPr>
        <w:t>岁）的生育调查，可以确定最经常使用的避孕措施是：安全套（</w:t>
      </w:r>
      <w:r>
        <w:rPr>
          <w:rFonts w:hint="eastAsia"/>
        </w:rPr>
        <w:t>50.24</w:t>
      </w:r>
      <w:r>
        <w:rPr>
          <w:rFonts w:hint="eastAsia"/>
        </w:rPr>
        <w:t>%</w:t>
      </w:r>
      <w:r>
        <w:rPr>
          <w:rFonts w:hint="eastAsia"/>
        </w:rPr>
        <w:t>）和避孕药（</w:t>
      </w:r>
      <w:r>
        <w:rPr>
          <w:rFonts w:hint="eastAsia"/>
        </w:rPr>
        <w:t>45.74%</w:t>
      </w:r>
      <w:r>
        <w:rPr>
          <w:rFonts w:hint="eastAsia"/>
        </w:rPr>
        <w:t>），而使用较少的是子宫帽、栓塞或</w:t>
      </w:r>
      <w:r>
        <w:rPr>
          <w:rFonts w:hint="eastAsia"/>
          <w:u w:color="FFFFFF"/>
        </w:rPr>
        <w:t>esponja vaginal</w:t>
      </w:r>
      <w:r>
        <w:rPr>
          <w:rFonts w:hint="eastAsia"/>
        </w:rPr>
        <w:t>（</w:t>
      </w:r>
      <w:r>
        <w:rPr>
          <w:rFonts w:hint="eastAsia"/>
        </w:rPr>
        <w:t>0.75%</w:t>
      </w:r>
      <w:r>
        <w:rPr>
          <w:rFonts w:hint="eastAsia"/>
        </w:rPr>
        <w:t>）和隔天服用的避孕药（</w:t>
      </w:r>
      <w:r>
        <w:rPr>
          <w:rFonts w:hint="eastAsia"/>
        </w:rPr>
        <w:t>0.94%</w:t>
      </w:r>
      <w:r>
        <w:rPr>
          <w:rFonts w:hint="eastAsia"/>
        </w:rPr>
        <w:t>）。</w:t>
      </w:r>
    </w:p>
    <w:tbl>
      <w:tblPr>
        <w:tblW w:w="5000" w:type="pct"/>
        <w:tblBorders>
          <w:top w:val="nil"/>
          <w:left w:val="nil"/>
          <w:bottom w:val="single" w:sz="12" w:space="0" w:color="808080"/>
          <w:right w:val="nil"/>
          <w:insideH w:val="nil"/>
          <w:insideV w:val="nil"/>
        </w:tblBorders>
        <w:tblLook w:val="00B1" w:firstRow="1" w:lastRow="0" w:firstColumn="1" w:lastColumn="0" w:noHBand="0" w:noVBand="0"/>
      </w:tblPr>
      <w:tblGrid>
        <w:gridCol w:w="4428"/>
        <w:gridCol w:w="2768"/>
        <w:gridCol w:w="2768"/>
      </w:tblGrid>
      <w:tr w:rsidR="00000000">
        <w:tblPrEx>
          <w:tblCellMar>
            <w:top w:w="0" w:type="dxa"/>
            <w:bottom w:w="0" w:type="dxa"/>
          </w:tblCellMar>
        </w:tblPrEx>
        <w:trPr>
          <w:tblHeader/>
        </w:trPr>
        <w:tc>
          <w:tcPr>
            <w:tcW w:w="2222" w:type="pct"/>
            <w:tcBorders>
              <w:bottom w:val="nil"/>
            </w:tcBorders>
          </w:tcPr>
          <w:p w:rsidR="00000000" w:rsidRDefault="00DC43B0">
            <w:pPr>
              <w:spacing w:line="360" w:lineRule="atLeast"/>
              <w:rPr>
                <w:rFonts w:hint="eastAsia"/>
                <w:sz w:val="18"/>
              </w:rPr>
            </w:pPr>
          </w:p>
        </w:tc>
        <w:tc>
          <w:tcPr>
            <w:tcW w:w="1389"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绝对数字</w:t>
            </w:r>
          </w:p>
        </w:tc>
        <w:tc>
          <w:tcPr>
            <w:tcW w:w="1389" w:type="pct"/>
            <w:tcBorders>
              <w:bottom w:val="single" w:sz="6" w:space="0" w:color="000000"/>
            </w:tcBorders>
          </w:tcPr>
          <w:p w:rsidR="00000000" w:rsidRDefault="00DC43B0">
            <w:pPr>
              <w:spacing w:line="360" w:lineRule="atLeast"/>
              <w:jc w:val="center"/>
              <w:rPr>
                <w:rFonts w:eastAsia="SimHei" w:hint="eastAsia"/>
                <w:sz w:val="18"/>
              </w:rPr>
            </w:pPr>
            <w:r>
              <w:rPr>
                <w:rFonts w:eastAsia="SimHei" w:hint="eastAsia"/>
                <w:sz w:val="18"/>
              </w:rPr>
              <w:t>％</w:t>
            </w:r>
          </w:p>
        </w:tc>
      </w:tr>
      <w:tr w:rsidR="00000000">
        <w:tblPrEx>
          <w:tblCellMar>
            <w:top w:w="0" w:type="dxa"/>
            <w:bottom w:w="0" w:type="dxa"/>
          </w:tblCellMar>
        </w:tblPrEx>
        <w:tc>
          <w:tcPr>
            <w:tcW w:w="2222" w:type="pct"/>
            <w:tcBorders>
              <w:top w:val="nil"/>
            </w:tcBorders>
          </w:tcPr>
          <w:p w:rsidR="00000000" w:rsidRDefault="00DC43B0">
            <w:pPr>
              <w:pStyle w:val="Header"/>
              <w:pBdr>
                <w:bottom w:val="none" w:sz="0" w:space="0" w:color="auto"/>
              </w:pBdr>
              <w:tabs>
                <w:tab w:val="clear" w:pos="4320"/>
                <w:tab w:val="clear" w:pos="8640"/>
              </w:tabs>
              <w:spacing w:line="360" w:lineRule="atLeast"/>
              <w:rPr>
                <w:rFonts w:hint="eastAsia"/>
              </w:rPr>
            </w:pPr>
            <w:r>
              <w:rPr>
                <w:rFonts w:hint="eastAsia"/>
              </w:rPr>
              <w:t>避孕方式</w:t>
            </w:r>
            <w:r>
              <w:rPr>
                <w:rFonts w:hint="eastAsia"/>
                <w:vertAlign w:val="superscript"/>
              </w:rPr>
              <w:t>*</w:t>
            </w:r>
          </w:p>
        </w:tc>
        <w:tc>
          <w:tcPr>
            <w:tcW w:w="1389" w:type="pct"/>
            <w:tcBorders>
              <w:top w:val="single" w:sz="6" w:space="0" w:color="000000"/>
            </w:tcBorders>
          </w:tcPr>
          <w:p w:rsidR="00000000" w:rsidRDefault="00DC43B0">
            <w:pPr>
              <w:spacing w:line="360" w:lineRule="atLeast"/>
              <w:jc w:val="center"/>
              <w:rPr>
                <w:rFonts w:hint="eastAsia"/>
                <w:sz w:val="18"/>
              </w:rPr>
            </w:pPr>
          </w:p>
        </w:tc>
        <w:tc>
          <w:tcPr>
            <w:tcW w:w="1389" w:type="pct"/>
            <w:tcBorders>
              <w:top w:val="single" w:sz="6" w:space="0" w:color="000000"/>
            </w:tcBorders>
          </w:tcPr>
          <w:p w:rsidR="00000000" w:rsidRDefault="00DC43B0">
            <w:pPr>
              <w:spacing w:line="360" w:lineRule="atLeast"/>
              <w:jc w:val="center"/>
              <w:rPr>
                <w:rFonts w:hint="eastAsia"/>
                <w:sz w:val="18"/>
              </w:rPr>
            </w:pPr>
          </w:p>
        </w:tc>
      </w:tr>
      <w:tr w:rsidR="00000000">
        <w:tblPrEx>
          <w:tblCellMar>
            <w:top w:w="0" w:type="dxa"/>
            <w:bottom w:w="0" w:type="dxa"/>
          </w:tblCellMar>
        </w:tblPrEx>
        <w:tc>
          <w:tcPr>
            <w:tcW w:w="2222" w:type="pct"/>
          </w:tcPr>
          <w:p w:rsidR="00000000" w:rsidRDefault="00DC43B0">
            <w:pPr>
              <w:spacing w:line="360" w:lineRule="atLeast"/>
              <w:rPr>
                <w:rFonts w:hint="eastAsia"/>
                <w:sz w:val="18"/>
              </w:rPr>
            </w:pPr>
            <w:r>
              <w:rPr>
                <w:rFonts w:hint="eastAsia"/>
                <w:sz w:val="18"/>
              </w:rPr>
              <w:t>避孕药</w:t>
            </w:r>
          </w:p>
        </w:tc>
        <w:tc>
          <w:tcPr>
            <w:tcW w:w="1389" w:type="pct"/>
          </w:tcPr>
          <w:p w:rsidR="00000000" w:rsidRDefault="00DC43B0">
            <w:pPr>
              <w:spacing w:line="360" w:lineRule="atLeast"/>
              <w:jc w:val="center"/>
              <w:rPr>
                <w:rFonts w:hint="eastAsia"/>
                <w:sz w:val="18"/>
              </w:rPr>
            </w:pPr>
            <w:r>
              <w:rPr>
                <w:rFonts w:hint="eastAsia"/>
                <w:sz w:val="18"/>
              </w:rPr>
              <w:t>4 649 576</w:t>
            </w:r>
          </w:p>
        </w:tc>
        <w:tc>
          <w:tcPr>
            <w:tcW w:w="1389" w:type="pct"/>
          </w:tcPr>
          <w:p w:rsidR="00000000" w:rsidRDefault="00DC43B0">
            <w:pPr>
              <w:spacing w:line="360" w:lineRule="atLeast"/>
              <w:jc w:val="center"/>
              <w:rPr>
                <w:rFonts w:hint="eastAsia"/>
                <w:sz w:val="18"/>
              </w:rPr>
            </w:pPr>
            <w:r>
              <w:rPr>
                <w:rFonts w:hint="eastAsia"/>
                <w:sz w:val="18"/>
              </w:rPr>
              <w:t>45.74</w:t>
            </w:r>
          </w:p>
        </w:tc>
      </w:tr>
      <w:tr w:rsidR="00000000">
        <w:tblPrEx>
          <w:tblCellMar>
            <w:top w:w="0" w:type="dxa"/>
            <w:bottom w:w="0" w:type="dxa"/>
          </w:tblCellMar>
        </w:tblPrEx>
        <w:tc>
          <w:tcPr>
            <w:tcW w:w="2222" w:type="pct"/>
          </w:tcPr>
          <w:p w:rsidR="00000000" w:rsidRDefault="00DC43B0">
            <w:pPr>
              <w:spacing w:line="360" w:lineRule="atLeast"/>
              <w:rPr>
                <w:rFonts w:hint="eastAsia"/>
                <w:sz w:val="18"/>
              </w:rPr>
            </w:pPr>
            <w:r>
              <w:rPr>
                <w:rFonts w:hint="eastAsia"/>
                <w:sz w:val="18"/>
              </w:rPr>
              <w:t>DIU</w:t>
            </w:r>
          </w:p>
        </w:tc>
        <w:tc>
          <w:tcPr>
            <w:tcW w:w="1389" w:type="pct"/>
          </w:tcPr>
          <w:p w:rsidR="00000000" w:rsidRDefault="00DC43B0">
            <w:pPr>
              <w:spacing w:line="360" w:lineRule="atLeast"/>
              <w:jc w:val="center"/>
              <w:rPr>
                <w:rFonts w:hint="eastAsia"/>
                <w:sz w:val="18"/>
              </w:rPr>
            </w:pPr>
            <w:r>
              <w:rPr>
                <w:rFonts w:hint="eastAsia"/>
                <w:sz w:val="18"/>
              </w:rPr>
              <w:t>1 090 798</w:t>
            </w:r>
          </w:p>
        </w:tc>
        <w:tc>
          <w:tcPr>
            <w:tcW w:w="1389" w:type="pct"/>
          </w:tcPr>
          <w:p w:rsidR="00000000" w:rsidRDefault="00DC43B0">
            <w:pPr>
              <w:spacing w:line="360" w:lineRule="atLeast"/>
              <w:jc w:val="center"/>
              <w:rPr>
                <w:rFonts w:hint="eastAsia"/>
                <w:sz w:val="18"/>
              </w:rPr>
            </w:pPr>
            <w:r>
              <w:rPr>
                <w:rFonts w:hint="eastAsia"/>
                <w:sz w:val="18"/>
              </w:rPr>
              <w:t>10.73</w:t>
            </w:r>
          </w:p>
        </w:tc>
      </w:tr>
      <w:tr w:rsidR="00000000">
        <w:tblPrEx>
          <w:tblCellMar>
            <w:top w:w="0" w:type="dxa"/>
            <w:bottom w:w="0" w:type="dxa"/>
          </w:tblCellMar>
        </w:tblPrEx>
        <w:tc>
          <w:tcPr>
            <w:tcW w:w="2222" w:type="pct"/>
          </w:tcPr>
          <w:p w:rsidR="00000000" w:rsidRDefault="00DC43B0">
            <w:pPr>
              <w:spacing w:line="360" w:lineRule="atLeast"/>
              <w:rPr>
                <w:rFonts w:hint="eastAsia"/>
                <w:sz w:val="18"/>
              </w:rPr>
            </w:pPr>
            <w:r>
              <w:rPr>
                <w:rFonts w:hint="eastAsia"/>
                <w:sz w:val="18"/>
              </w:rPr>
              <w:t>子宫帽、栓塞和</w:t>
            </w:r>
            <w:r>
              <w:rPr>
                <w:rFonts w:hint="eastAsia"/>
                <w:sz w:val="18"/>
                <w:u w:color="000000"/>
              </w:rPr>
              <w:t>esponja vaginal</w:t>
            </w:r>
          </w:p>
        </w:tc>
        <w:tc>
          <w:tcPr>
            <w:tcW w:w="1389" w:type="pct"/>
          </w:tcPr>
          <w:p w:rsidR="00000000" w:rsidRDefault="00DC43B0">
            <w:pPr>
              <w:spacing w:line="360" w:lineRule="atLeast"/>
              <w:jc w:val="center"/>
              <w:rPr>
                <w:rFonts w:hint="eastAsia"/>
                <w:sz w:val="18"/>
              </w:rPr>
            </w:pPr>
            <w:r>
              <w:rPr>
                <w:rFonts w:hint="eastAsia"/>
                <w:sz w:val="18"/>
              </w:rPr>
              <w:t>76 192</w:t>
            </w:r>
          </w:p>
        </w:tc>
        <w:tc>
          <w:tcPr>
            <w:tcW w:w="1389" w:type="pct"/>
          </w:tcPr>
          <w:p w:rsidR="00000000" w:rsidRDefault="00DC43B0">
            <w:pPr>
              <w:spacing w:line="360" w:lineRule="atLeast"/>
              <w:jc w:val="center"/>
              <w:rPr>
                <w:rFonts w:hint="eastAsia"/>
                <w:sz w:val="18"/>
              </w:rPr>
            </w:pPr>
            <w:r>
              <w:rPr>
                <w:rFonts w:hint="eastAsia"/>
                <w:sz w:val="18"/>
              </w:rPr>
              <w:t>0.75</w:t>
            </w:r>
          </w:p>
        </w:tc>
      </w:tr>
      <w:tr w:rsidR="00000000">
        <w:tblPrEx>
          <w:tblCellMar>
            <w:top w:w="0" w:type="dxa"/>
            <w:bottom w:w="0" w:type="dxa"/>
          </w:tblCellMar>
        </w:tblPrEx>
        <w:tc>
          <w:tcPr>
            <w:tcW w:w="2222" w:type="pct"/>
          </w:tcPr>
          <w:p w:rsidR="00000000" w:rsidRDefault="00DC43B0">
            <w:pPr>
              <w:pStyle w:val="60"/>
              <w:spacing w:beforeLines="0" w:before="0" w:afterLines="0" w:after="0" w:line="360" w:lineRule="atLeast"/>
              <w:rPr>
                <w:rFonts w:ascii="Times New Roman" w:eastAsia="SimSun" w:hAnsi="Times New Roman" w:hint="eastAsia"/>
                <w:sz w:val="18"/>
                <w:lang w:val="en-US"/>
              </w:rPr>
            </w:pPr>
            <w:r>
              <w:rPr>
                <w:rFonts w:ascii="Times New Roman" w:eastAsia="SimSun" w:hAnsi="Times New Roman" w:hint="eastAsia"/>
                <w:sz w:val="18"/>
                <w:lang w:val="en-US"/>
              </w:rPr>
              <w:t>安全套</w:t>
            </w:r>
          </w:p>
        </w:tc>
        <w:tc>
          <w:tcPr>
            <w:tcW w:w="1389" w:type="pct"/>
          </w:tcPr>
          <w:p w:rsidR="00000000" w:rsidRDefault="00DC43B0">
            <w:pPr>
              <w:spacing w:line="360" w:lineRule="atLeast"/>
              <w:jc w:val="center"/>
              <w:rPr>
                <w:rFonts w:hint="eastAsia"/>
                <w:sz w:val="18"/>
              </w:rPr>
            </w:pPr>
            <w:r>
              <w:rPr>
                <w:rFonts w:hint="eastAsia"/>
                <w:sz w:val="18"/>
              </w:rPr>
              <w:t>5 106 795</w:t>
            </w:r>
          </w:p>
        </w:tc>
        <w:tc>
          <w:tcPr>
            <w:tcW w:w="1389" w:type="pct"/>
          </w:tcPr>
          <w:p w:rsidR="00000000" w:rsidRDefault="00DC43B0">
            <w:pPr>
              <w:spacing w:line="360" w:lineRule="atLeast"/>
              <w:jc w:val="center"/>
              <w:rPr>
                <w:rFonts w:hint="eastAsia"/>
                <w:sz w:val="18"/>
              </w:rPr>
            </w:pPr>
            <w:r>
              <w:rPr>
                <w:rFonts w:hint="eastAsia"/>
                <w:sz w:val="18"/>
              </w:rPr>
              <w:t>50.24</w:t>
            </w:r>
          </w:p>
        </w:tc>
      </w:tr>
      <w:tr w:rsidR="00000000">
        <w:tblPrEx>
          <w:tblCellMar>
            <w:top w:w="0" w:type="dxa"/>
            <w:bottom w:w="0" w:type="dxa"/>
          </w:tblCellMar>
        </w:tblPrEx>
        <w:tc>
          <w:tcPr>
            <w:tcW w:w="2222" w:type="pct"/>
          </w:tcPr>
          <w:p w:rsidR="00000000" w:rsidRDefault="00DC43B0">
            <w:pPr>
              <w:spacing w:line="360" w:lineRule="atLeast"/>
              <w:rPr>
                <w:rFonts w:hint="eastAsia"/>
                <w:sz w:val="18"/>
              </w:rPr>
            </w:pPr>
            <w:r>
              <w:rPr>
                <w:rFonts w:hint="eastAsia"/>
                <w:sz w:val="18"/>
              </w:rPr>
              <w:t>避孕药膏</w:t>
            </w:r>
          </w:p>
        </w:tc>
        <w:tc>
          <w:tcPr>
            <w:tcW w:w="1389" w:type="pct"/>
          </w:tcPr>
          <w:p w:rsidR="00000000" w:rsidRDefault="00DC43B0">
            <w:pPr>
              <w:spacing w:line="360" w:lineRule="atLeast"/>
              <w:jc w:val="center"/>
              <w:rPr>
                <w:rFonts w:hint="eastAsia"/>
                <w:sz w:val="18"/>
              </w:rPr>
            </w:pPr>
            <w:r>
              <w:rPr>
                <w:rFonts w:hint="eastAsia"/>
                <w:sz w:val="18"/>
              </w:rPr>
              <w:t>187 057</w:t>
            </w:r>
          </w:p>
        </w:tc>
        <w:tc>
          <w:tcPr>
            <w:tcW w:w="1389" w:type="pct"/>
          </w:tcPr>
          <w:p w:rsidR="00000000" w:rsidRDefault="00DC43B0">
            <w:pPr>
              <w:spacing w:line="360" w:lineRule="atLeast"/>
              <w:jc w:val="center"/>
              <w:rPr>
                <w:rFonts w:hint="eastAsia"/>
                <w:sz w:val="18"/>
              </w:rPr>
            </w:pPr>
            <w:r>
              <w:rPr>
                <w:rFonts w:hint="eastAsia"/>
                <w:sz w:val="18"/>
              </w:rPr>
              <w:t>1.84</w:t>
            </w:r>
          </w:p>
        </w:tc>
      </w:tr>
      <w:tr w:rsidR="00000000">
        <w:tblPrEx>
          <w:tblCellMar>
            <w:top w:w="0" w:type="dxa"/>
            <w:bottom w:w="0" w:type="dxa"/>
          </w:tblCellMar>
        </w:tblPrEx>
        <w:tc>
          <w:tcPr>
            <w:tcW w:w="2222" w:type="pct"/>
          </w:tcPr>
          <w:p w:rsidR="00000000" w:rsidRDefault="00DC43B0">
            <w:pPr>
              <w:spacing w:line="360" w:lineRule="atLeast"/>
              <w:rPr>
                <w:rFonts w:hint="eastAsia"/>
                <w:sz w:val="18"/>
              </w:rPr>
            </w:pPr>
            <w:r>
              <w:rPr>
                <w:rFonts w:hint="eastAsia"/>
                <w:sz w:val="18"/>
              </w:rPr>
              <w:t>注射针剂</w:t>
            </w:r>
          </w:p>
        </w:tc>
        <w:tc>
          <w:tcPr>
            <w:tcW w:w="1389" w:type="pct"/>
          </w:tcPr>
          <w:p w:rsidR="00000000" w:rsidRDefault="00DC43B0">
            <w:pPr>
              <w:spacing w:line="360" w:lineRule="atLeast"/>
              <w:jc w:val="center"/>
              <w:rPr>
                <w:rFonts w:hint="eastAsia"/>
                <w:sz w:val="18"/>
              </w:rPr>
            </w:pPr>
            <w:r>
              <w:rPr>
                <w:rFonts w:hint="eastAsia"/>
                <w:sz w:val="18"/>
              </w:rPr>
              <w:t>121 990</w:t>
            </w:r>
          </w:p>
        </w:tc>
        <w:tc>
          <w:tcPr>
            <w:tcW w:w="1389" w:type="pct"/>
          </w:tcPr>
          <w:p w:rsidR="00000000" w:rsidRDefault="00DC43B0">
            <w:pPr>
              <w:spacing w:line="360" w:lineRule="atLeast"/>
              <w:jc w:val="center"/>
              <w:rPr>
                <w:rFonts w:hint="eastAsia"/>
                <w:sz w:val="18"/>
              </w:rPr>
            </w:pPr>
            <w:r>
              <w:rPr>
                <w:rFonts w:hint="eastAsia"/>
                <w:sz w:val="18"/>
              </w:rPr>
              <w:t>1.2</w:t>
            </w:r>
          </w:p>
        </w:tc>
      </w:tr>
      <w:tr w:rsidR="00000000">
        <w:tblPrEx>
          <w:tblCellMar>
            <w:top w:w="0" w:type="dxa"/>
            <w:bottom w:w="0" w:type="dxa"/>
          </w:tblCellMar>
        </w:tblPrEx>
        <w:tc>
          <w:tcPr>
            <w:tcW w:w="2222" w:type="pct"/>
            <w:tcBorders>
              <w:bottom w:val="single" w:sz="4" w:space="0" w:color="auto"/>
            </w:tcBorders>
          </w:tcPr>
          <w:p w:rsidR="00000000" w:rsidRDefault="00DC43B0">
            <w:pPr>
              <w:spacing w:line="360" w:lineRule="atLeast"/>
              <w:rPr>
                <w:rFonts w:hint="eastAsia"/>
                <w:sz w:val="18"/>
              </w:rPr>
            </w:pPr>
            <w:r>
              <w:rPr>
                <w:rFonts w:hint="eastAsia"/>
                <w:sz w:val="18"/>
              </w:rPr>
              <w:t>隔天服用的避孕药</w:t>
            </w:r>
          </w:p>
        </w:tc>
        <w:tc>
          <w:tcPr>
            <w:tcW w:w="1389" w:type="pct"/>
            <w:tcBorders>
              <w:bottom w:val="single" w:sz="4" w:space="0" w:color="auto"/>
            </w:tcBorders>
          </w:tcPr>
          <w:p w:rsidR="00000000" w:rsidRDefault="00DC43B0">
            <w:pPr>
              <w:spacing w:line="360" w:lineRule="atLeast"/>
              <w:jc w:val="center"/>
              <w:rPr>
                <w:rFonts w:hint="eastAsia"/>
                <w:sz w:val="18"/>
              </w:rPr>
            </w:pPr>
            <w:r>
              <w:rPr>
                <w:rFonts w:hint="eastAsia"/>
                <w:sz w:val="18"/>
              </w:rPr>
              <w:t>95 685</w:t>
            </w:r>
          </w:p>
        </w:tc>
        <w:tc>
          <w:tcPr>
            <w:tcW w:w="1389" w:type="pct"/>
            <w:tcBorders>
              <w:bottom w:val="single" w:sz="4" w:space="0" w:color="auto"/>
            </w:tcBorders>
          </w:tcPr>
          <w:p w:rsidR="00000000" w:rsidRDefault="00DC43B0">
            <w:pPr>
              <w:spacing w:line="360" w:lineRule="atLeast"/>
              <w:jc w:val="center"/>
              <w:rPr>
                <w:rFonts w:hint="eastAsia"/>
                <w:sz w:val="18"/>
              </w:rPr>
            </w:pPr>
            <w:r>
              <w:rPr>
                <w:rFonts w:hint="eastAsia"/>
                <w:sz w:val="18"/>
              </w:rPr>
              <w:t>0.94</w:t>
            </w:r>
          </w:p>
        </w:tc>
      </w:tr>
      <w:tr w:rsidR="00000000">
        <w:tblPrEx>
          <w:tblCellMar>
            <w:top w:w="0" w:type="dxa"/>
            <w:bottom w:w="0" w:type="dxa"/>
          </w:tblCellMar>
        </w:tblPrEx>
        <w:tc>
          <w:tcPr>
            <w:tcW w:w="2222" w:type="pct"/>
            <w:tcBorders>
              <w:top w:val="single" w:sz="4" w:space="0" w:color="auto"/>
            </w:tcBorders>
          </w:tcPr>
          <w:p w:rsidR="00000000" w:rsidRDefault="00DC43B0">
            <w:pPr>
              <w:spacing w:line="360" w:lineRule="atLeast"/>
              <w:rPr>
                <w:rFonts w:hint="eastAsia"/>
                <w:sz w:val="18"/>
              </w:rPr>
            </w:pPr>
            <w:r>
              <w:rPr>
                <w:rFonts w:hint="eastAsia"/>
                <w:sz w:val="18"/>
              </w:rPr>
              <w:t>输卵管结扎</w:t>
            </w:r>
          </w:p>
        </w:tc>
        <w:tc>
          <w:tcPr>
            <w:tcW w:w="1389" w:type="pct"/>
            <w:tcBorders>
              <w:top w:val="single" w:sz="4" w:space="0" w:color="auto"/>
            </w:tcBorders>
          </w:tcPr>
          <w:p w:rsidR="00000000" w:rsidRDefault="00DC43B0">
            <w:pPr>
              <w:spacing w:line="360" w:lineRule="atLeast"/>
              <w:jc w:val="center"/>
              <w:rPr>
                <w:rFonts w:hint="eastAsia"/>
                <w:sz w:val="18"/>
              </w:rPr>
            </w:pPr>
            <w:r>
              <w:rPr>
                <w:rFonts w:hint="eastAsia"/>
                <w:sz w:val="18"/>
              </w:rPr>
              <w:t>636 0</w:t>
            </w:r>
            <w:r>
              <w:rPr>
                <w:rFonts w:hint="eastAsia"/>
                <w:sz w:val="18"/>
              </w:rPr>
              <w:t>78</w:t>
            </w:r>
          </w:p>
        </w:tc>
        <w:tc>
          <w:tcPr>
            <w:tcW w:w="1389" w:type="pct"/>
            <w:tcBorders>
              <w:top w:val="single" w:sz="4" w:space="0" w:color="auto"/>
            </w:tcBorders>
          </w:tcPr>
          <w:p w:rsidR="00000000" w:rsidRDefault="00DC43B0">
            <w:pPr>
              <w:spacing w:line="360" w:lineRule="atLeast"/>
              <w:jc w:val="center"/>
              <w:rPr>
                <w:rFonts w:hint="eastAsia"/>
                <w:sz w:val="18"/>
              </w:rPr>
            </w:pPr>
            <w:r>
              <w:rPr>
                <w:rFonts w:hint="eastAsia"/>
                <w:sz w:val="18"/>
              </w:rPr>
              <w:t>6.26</w:t>
            </w:r>
          </w:p>
        </w:tc>
      </w:tr>
      <w:tr w:rsidR="00000000">
        <w:tblPrEx>
          <w:tblCellMar>
            <w:top w:w="0" w:type="dxa"/>
            <w:bottom w:w="0" w:type="dxa"/>
          </w:tblCellMar>
        </w:tblPrEx>
        <w:tc>
          <w:tcPr>
            <w:tcW w:w="2222" w:type="pct"/>
          </w:tcPr>
          <w:p w:rsidR="00000000" w:rsidRDefault="00DC43B0">
            <w:pPr>
              <w:spacing w:line="360" w:lineRule="atLeast"/>
              <w:rPr>
                <w:rFonts w:hint="eastAsia"/>
                <w:sz w:val="18"/>
              </w:rPr>
            </w:pPr>
            <w:r>
              <w:rPr>
                <w:rFonts w:hint="eastAsia"/>
                <w:sz w:val="18"/>
              </w:rPr>
              <w:t>输精管结扎</w:t>
            </w:r>
          </w:p>
        </w:tc>
        <w:tc>
          <w:tcPr>
            <w:tcW w:w="1389" w:type="pct"/>
          </w:tcPr>
          <w:p w:rsidR="00000000" w:rsidRDefault="00DC43B0">
            <w:pPr>
              <w:spacing w:line="360" w:lineRule="atLeast"/>
              <w:jc w:val="center"/>
              <w:rPr>
                <w:rFonts w:hint="eastAsia"/>
                <w:sz w:val="18"/>
              </w:rPr>
            </w:pPr>
            <w:r>
              <w:rPr>
                <w:rFonts w:hint="eastAsia"/>
                <w:sz w:val="18"/>
              </w:rPr>
              <w:t>537 194</w:t>
            </w:r>
          </w:p>
        </w:tc>
        <w:tc>
          <w:tcPr>
            <w:tcW w:w="1389" w:type="pct"/>
          </w:tcPr>
          <w:p w:rsidR="00000000" w:rsidRDefault="00DC43B0">
            <w:pPr>
              <w:spacing w:line="360" w:lineRule="atLeast"/>
              <w:jc w:val="center"/>
              <w:rPr>
                <w:rFonts w:hint="eastAsia"/>
                <w:sz w:val="18"/>
              </w:rPr>
            </w:pPr>
            <w:r>
              <w:rPr>
                <w:rFonts w:hint="eastAsia"/>
                <w:sz w:val="18"/>
              </w:rPr>
              <w:t>5.28</w:t>
            </w:r>
          </w:p>
        </w:tc>
      </w:tr>
      <w:tr w:rsidR="00000000">
        <w:tblPrEx>
          <w:tblCellMar>
            <w:top w:w="0" w:type="dxa"/>
            <w:bottom w:w="0" w:type="dxa"/>
          </w:tblCellMar>
        </w:tblPrEx>
        <w:tc>
          <w:tcPr>
            <w:tcW w:w="2222" w:type="pct"/>
            <w:tcBorders>
              <w:bottom w:val="single" w:sz="4" w:space="0" w:color="auto"/>
            </w:tcBorders>
          </w:tcPr>
          <w:p w:rsidR="00000000" w:rsidRDefault="00DC43B0">
            <w:pPr>
              <w:spacing w:line="360" w:lineRule="atLeast"/>
              <w:rPr>
                <w:rFonts w:hint="eastAsia"/>
                <w:sz w:val="18"/>
              </w:rPr>
            </w:pPr>
            <w:r>
              <w:rPr>
                <w:rFonts w:hint="eastAsia"/>
                <w:sz w:val="18"/>
              </w:rPr>
              <w:t>其他方式</w:t>
            </w:r>
          </w:p>
        </w:tc>
        <w:tc>
          <w:tcPr>
            <w:tcW w:w="1389" w:type="pct"/>
            <w:tcBorders>
              <w:bottom w:val="single" w:sz="4" w:space="0" w:color="auto"/>
            </w:tcBorders>
          </w:tcPr>
          <w:p w:rsidR="00000000" w:rsidRDefault="00DC43B0">
            <w:pPr>
              <w:spacing w:line="360" w:lineRule="atLeast"/>
              <w:jc w:val="center"/>
              <w:rPr>
                <w:rFonts w:hint="eastAsia"/>
                <w:sz w:val="18"/>
              </w:rPr>
            </w:pPr>
            <w:r>
              <w:rPr>
                <w:rFonts w:hint="eastAsia"/>
                <w:sz w:val="18"/>
              </w:rPr>
              <w:t>59 601</w:t>
            </w:r>
          </w:p>
        </w:tc>
        <w:tc>
          <w:tcPr>
            <w:tcW w:w="1389" w:type="pct"/>
            <w:tcBorders>
              <w:bottom w:val="single" w:sz="4" w:space="0" w:color="auto"/>
            </w:tcBorders>
          </w:tcPr>
          <w:p w:rsidR="00000000" w:rsidRDefault="00DC43B0">
            <w:pPr>
              <w:spacing w:line="360" w:lineRule="atLeast"/>
              <w:jc w:val="center"/>
              <w:rPr>
                <w:rFonts w:hint="eastAsia"/>
                <w:sz w:val="18"/>
              </w:rPr>
            </w:pPr>
            <w:r>
              <w:rPr>
                <w:rFonts w:hint="eastAsia"/>
                <w:sz w:val="18"/>
              </w:rPr>
              <w:t>0.59</w:t>
            </w:r>
          </w:p>
        </w:tc>
      </w:tr>
    </w:tbl>
    <w:p w:rsidR="00000000" w:rsidRDefault="00DC43B0">
      <w:pPr>
        <w:pStyle w:val="BodyText"/>
        <w:spacing w:after="240" w:line="360" w:lineRule="atLeast"/>
        <w:rPr>
          <w:rFonts w:hint="eastAsia"/>
          <w:sz w:val="18"/>
        </w:rPr>
      </w:pPr>
      <w:r>
        <w:rPr>
          <w:rFonts w:hint="eastAsia"/>
          <w:sz w:val="18"/>
        </w:rPr>
        <w:t>资料来源：国家统计局的生育调查。避孕方式的使用率不是简单数据。在每种情况下，反映了研究人群使用某种方式的总比例，每个人可以使用多种方法。</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故意终止妊娠</w:t>
      </w:r>
    </w:p>
    <w:p w:rsidR="00000000" w:rsidRDefault="00DC43B0">
      <w:pPr>
        <w:spacing w:after="240" w:line="360" w:lineRule="atLeast"/>
        <w:rPr>
          <w:rFonts w:hint="eastAsia"/>
        </w:rPr>
      </w:pPr>
      <w:r>
        <w:rPr>
          <w:rFonts w:hint="eastAsia"/>
        </w:rPr>
        <w:t>在本报告覆盖的阶段内，我们得到了</w:t>
      </w:r>
      <w:r>
        <w:rPr>
          <w:rFonts w:hint="eastAsia"/>
        </w:rPr>
        <w:t>1999</w:t>
      </w:r>
      <w:r>
        <w:rPr>
          <w:rFonts w:hint="eastAsia"/>
        </w:rPr>
        <w:t>年和</w:t>
      </w:r>
      <w:r>
        <w:rPr>
          <w:rFonts w:hint="eastAsia"/>
        </w:rPr>
        <w:t>2000</w:t>
      </w:r>
      <w:r>
        <w:rPr>
          <w:rFonts w:hint="eastAsia"/>
        </w:rPr>
        <w:t>年故意终止妊娠的统计数字。数据表明，</w:t>
      </w:r>
      <w:r>
        <w:rPr>
          <w:rFonts w:hint="eastAsia"/>
        </w:rPr>
        <w:t>2000</w:t>
      </w:r>
      <w:r>
        <w:rPr>
          <w:rFonts w:hint="eastAsia"/>
        </w:rPr>
        <w:t>报告的故意终止妊娠的数字增加到</w:t>
      </w:r>
      <w:r>
        <w:rPr>
          <w:rFonts w:hint="eastAsia"/>
        </w:rPr>
        <w:t>5 375</w:t>
      </w:r>
      <w:r>
        <w:rPr>
          <w:rFonts w:hint="eastAsia"/>
        </w:rPr>
        <w:t>例。</w:t>
      </w:r>
    </w:p>
    <w:tbl>
      <w:tblPr>
        <w:tblW w:w="4946" w:type="pct"/>
        <w:tblInd w:w="108" w:type="dxa"/>
        <w:tblBorders>
          <w:top w:val="nil"/>
          <w:left w:val="nil"/>
          <w:bottom w:val="single" w:sz="12" w:space="0" w:color="808080"/>
          <w:right w:val="nil"/>
          <w:insideH w:val="nil"/>
          <w:insideV w:val="nil"/>
        </w:tblBorders>
        <w:tblLook w:val="00B1" w:firstRow="1" w:lastRow="0" w:firstColumn="1" w:lastColumn="0" w:noHBand="0" w:noVBand="0"/>
      </w:tblPr>
      <w:tblGrid>
        <w:gridCol w:w="4067"/>
        <w:gridCol w:w="2468"/>
        <w:gridCol w:w="3321"/>
      </w:tblGrid>
      <w:tr w:rsidR="00000000">
        <w:tblPrEx>
          <w:tblCellMar>
            <w:top w:w="0" w:type="dxa"/>
            <w:bottom w:w="0" w:type="dxa"/>
          </w:tblCellMar>
        </w:tblPrEx>
        <w:tc>
          <w:tcPr>
            <w:tcW w:w="2063" w:type="pct"/>
            <w:tcBorders>
              <w:bottom w:val="single" w:sz="6" w:space="0" w:color="000000"/>
            </w:tcBorders>
          </w:tcPr>
          <w:p w:rsidR="00000000" w:rsidRDefault="00DC43B0">
            <w:pPr>
              <w:spacing w:line="320" w:lineRule="atLeast"/>
              <w:rPr>
                <w:rFonts w:hint="eastAsia"/>
                <w:sz w:val="18"/>
              </w:rPr>
            </w:pPr>
          </w:p>
        </w:tc>
        <w:tc>
          <w:tcPr>
            <w:tcW w:w="1252" w:type="pct"/>
            <w:tcBorders>
              <w:bottom w:val="single" w:sz="6" w:space="0" w:color="000000"/>
            </w:tcBorders>
          </w:tcPr>
          <w:p w:rsidR="00000000" w:rsidRDefault="00DC43B0" w:rsidP="00DC43B0">
            <w:pPr>
              <w:spacing w:line="320" w:lineRule="atLeast"/>
              <w:ind w:firstLineChars="400" w:firstLine="31680"/>
              <w:jc w:val="center"/>
              <w:rPr>
                <w:rFonts w:hint="eastAsia"/>
                <w:sz w:val="18"/>
              </w:rPr>
            </w:pPr>
            <w:r>
              <w:rPr>
                <w:rFonts w:hint="eastAsia"/>
                <w:sz w:val="18"/>
              </w:rPr>
              <w:t xml:space="preserve">1999 </w:t>
            </w:r>
          </w:p>
        </w:tc>
        <w:tc>
          <w:tcPr>
            <w:tcW w:w="1685" w:type="pct"/>
            <w:tcBorders>
              <w:bottom w:val="single" w:sz="6" w:space="0" w:color="000000"/>
            </w:tcBorders>
          </w:tcPr>
          <w:p w:rsidR="00000000" w:rsidRDefault="00DC43B0">
            <w:pPr>
              <w:spacing w:line="320" w:lineRule="atLeast"/>
              <w:jc w:val="center"/>
              <w:rPr>
                <w:rFonts w:hint="eastAsia"/>
                <w:sz w:val="18"/>
              </w:rPr>
            </w:pPr>
            <w:r>
              <w:rPr>
                <w:rFonts w:hint="eastAsia"/>
                <w:sz w:val="18"/>
              </w:rPr>
              <w:t xml:space="preserve">2000 </w:t>
            </w:r>
          </w:p>
        </w:tc>
      </w:tr>
      <w:tr w:rsidR="00000000">
        <w:tblPrEx>
          <w:tblCellMar>
            <w:top w:w="0" w:type="dxa"/>
            <w:bottom w:w="0" w:type="dxa"/>
          </w:tblCellMar>
        </w:tblPrEx>
        <w:tc>
          <w:tcPr>
            <w:tcW w:w="2063" w:type="pct"/>
            <w:tcBorders>
              <w:top w:val="single" w:sz="6" w:space="0" w:color="000000"/>
            </w:tcBorders>
          </w:tcPr>
          <w:p w:rsidR="00000000" w:rsidRDefault="00DC43B0">
            <w:pPr>
              <w:spacing w:line="320" w:lineRule="atLeast"/>
              <w:rPr>
                <w:rFonts w:hint="eastAsia"/>
                <w:sz w:val="18"/>
              </w:rPr>
            </w:pPr>
          </w:p>
        </w:tc>
        <w:tc>
          <w:tcPr>
            <w:tcW w:w="1252" w:type="pct"/>
            <w:tcBorders>
              <w:top w:val="single" w:sz="6" w:space="0" w:color="000000"/>
            </w:tcBorders>
          </w:tcPr>
          <w:p w:rsidR="00000000" w:rsidRDefault="00DC43B0">
            <w:pPr>
              <w:spacing w:line="320" w:lineRule="atLeast"/>
              <w:jc w:val="center"/>
              <w:rPr>
                <w:rFonts w:hint="eastAsia"/>
                <w:sz w:val="18"/>
              </w:rPr>
            </w:pPr>
          </w:p>
        </w:tc>
        <w:tc>
          <w:tcPr>
            <w:tcW w:w="1685" w:type="pct"/>
            <w:tcBorders>
              <w:top w:val="single" w:sz="6" w:space="0" w:color="000000"/>
            </w:tcBorders>
          </w:tcPr>
          <w:p w:rsidR="00000000" w:rsidRDefault="00DC43B0">
            <w:pPr>
              <w:spacing w:line="320" w:lineRule="atLeast"/>
              <w:jc w:val="center"/>
              <w:rPr>
                <w:rFonts w:hint="eastAsia"/>
                <w:sz w:val="18"/>
              </w:rPr>
            </w:pPr>
          </w:p>
        </w:tc>
      </w:tr>
      <w:tr w:rsidR="00000000">
        <w:tblPrEx>
          <w:tblCellMar>
            <w:top w:w="0" w:type="dxa"/>
            <w:bottom w:w="0" w:type="dxa"/>
          </w:tblCellMar>
        </w:tblPrEx>
        <w:tc>
          <w:tcPr>
            <w:tcW w:w="2063" w:type="pct"/>
          </w:tcPr>
          <w:p w:rsidR="00000000" w:rsidRDefault="00DC43B0">
            <w:pPr>
              <w:spacing w:line="320" w:lineRule="atLeast"/>
              <w:rPr>
                <w:rFonts w:hint="eastAsia"/>
                <w:sz w:val="18"/>
              </w:rPr>
            </w:pPr>
            <w:r>
              <w:rPr>
                <w:rFonts w:hint="eastAsia"/>
                <w:sz w:val="18"/>
              </w:rPr>
              <w:t>故意终止妊娠的总数</w:t>
            </w:r>
          </w:p>
        </w:tc>
        <w:tc>
          <w:tcPr>
            <w:tcW w:w="1252" w:type="pct"/>
          </w:tcPr>
          <w:p w:rsidR="00000000" w:rsidRDefault="00DC43B0" w:rsidP="00DC43B0">
            <w:pPr>
              <w:spacing w:line="320" w:lineRule="atLeast"/>
              <w:ind w:leftChars="169" w:left="31680"/>
              <w:jc w:val="center"/>
              <w:rPr>
                <w:rFonts w:hint="eastAsia"/>
                <w:sz w:val="18"/>
              </w:rPr>
            </w:pPr>
            <w:r>
              <w:rPr>
                <w:rFonts w:hint="eastAsia"/>
                <w:sz w:val="18"/>
              </w:rPr>
              <w:t>58 399</w:t>
            </w:r>
          </w:p>
        </w:tc>
        <w:tc>
          <w:tcPr>
            <w:tcW w:w="1685" w:type="pct"/>
          </w:tcPr>
          <w:p w:rsidR="00000000" w:rsidRDefault="00DC43B0">
            <w:pPr>
              <w:spacing w:line="320" w:lineRule="atLeast"/>
              <w:jc w:val="center"/>
              <w:rPr>
                <w:rFonts w:hint="eastAsia"/>
                <w:sz w:val="18"/>
              </w:rPr>
            </w:pPr>
            <w:r>
              <w:rPr>
                <w:rFonts w:hint="eastAsia"/>
                <w:sz w:val="18"/>
              </w:rPr>
              <w:t>63 756</w:t>
            </w:r>
          </w:p>
        </w:tc>
      </w:tr>
      <w:tr w:rsidR="00000000">
        <w:tblPrEx>
          <w:tblCellMar>
            <w:top w:w="0" w:type="dxa"/>
            <w:bottom w:w="0" w:type="dxa"/>
          </w:tblCellMar>
        </w:tblPrEx>
        <w:tc>
          <w:tcPr>
            <w:tcW w:w="2063" w:type="pct"/>
          </w:tcPr>
          <w:p w:rsidR="00000000" w:rsidRDefault="00DC43B0">
            <w:pPr>
              <w:spacing w:line="320" w:lineRule="atLeast"/>
              <w:rPr>
                <w:rFonts w:hint="eastAsia"/>
                <w:sz w:val="18"/>
              </w:rPr>
            </w:pPr>
            <w:r>
              <w:rPr>
                <w:rFonts w:hint="eastAsia"/>
                <w:sz w:val="18"/>
              </w:rPr>
              <w:t>少女故意终止妊娠的数量</w:t>
            </w:r>
          </w:p>
        </w:tc>
        <w:tc>
          <w:tcPr>
            <w:tcW w:w="1252" w:type="pct"/>
          </w:tcPr>
          <w:p w:rsidR="00000000" w:rsidRDefault="00DC43B0">
            <w:pPr>
              <w:spacing w:line="320" w:lineRule="atLeast"/>
              <w:jc w:val="center"/>
              <w:rPr>
                <w:rFonts w:hint="eastAsia"/>
                <w:sz w:val="18"/>
              </w:rPr>
            </w:pPr>
            <w:r>
              <w:rPr>
                <w:rFonts w:hint="eastAsia"/>
                <w:sz w:val="18"/>
              </w:rPr>
              <w:t xml:space="preserve">    8 5</w:t>
            </w:r>
            <w:r>
              <w:rPr>
                <w:rFonts w:hint="eastAsia"/>
                <w:sz w:val="18"/>
              </w:rPr>
              <w:t>10</w:t>
            </w:r>
          </w:p>
        </w:tc>
        <w:tc>
          <w:tcPr>
            <w:tcW w:w="1685" w:type="pct"/>
          </w:tcPr>
          <w:p w:rsidR="00000000" w:rsidRDefault="00DC43B0">
            <w:pPr>
              <w:spacing w:line="320" w:lineRule="atLeast"/>
              <w:jc w:val="center"/>
              <w:rPr>
                <w:rFonts w:hint="eastAsia"/>
                <w:sz w:val="18"/>
              </w:rPr>
            </w:pPr>
            <w:r>
              <w:rPr>
                <w:rFonts w:hint="eastAsia"/>
                <w:sz w:val="18"/>
              </w:rPr>
              <w:t>9 047</w:t>
            </w:r>
          </w:p>
        </w:tc>
      </w:tr>
      <w:tr w:rsidR="00000000">
        <w:tblPrEx>
          <w:tblCellMar>
            <w:top w:w="0" w:type="dxa"/>
            <w:bottom w:w="0" w:type="dxa"/>
          </w:tblCellMar>
        </w:tblPrEx>
        <w:tc>
          <w:tcPr>
            <w:tcW w:w="2063" w:type="pct"/>
            <w:tcBorders>
              <w:bottom w:val="single" w:sz="4" w:space="0" w:color="auto"/>
            </w:tcBorders>
          </w:tcPr>
          <w:p w:rsidR="00000000" w:rsidRDefault="00DC43B0">
            <w:pPr>
              <w:spacing w:line="320" w:lineRule="atLeast"/>
              <w:rPr>
                <w:rFonts w:hint="eastAsia"/>
                <w:sz w:val="18"/>
              </w:rPr>
            </w:pPr>
            <w:r>
              <w:rPr>
                <w:rFonts w:hint="eastAsia"/>
                <w:sz w:val="18"/>
              </w:rPr>
              <w:t>少女故意终止妊娠的比例（％）</w:t>
            </w:r>
          </w:p>
        </w:tc>
        <w:tc>
          <w:tcPr>
            <w:tcW w:w="1252" w:type="pct"/>
            <w:tcBorders>
              <w:bottom w:val="single" w:sz="4" w:space="0" w:color="auto"/>
            </w:tcBorders>
          </w:tcPr>
          <w:p w:rsidR="00000000" w:rsidRDefault="00DC43B0">
            <w:pPr>
              <w:spacing w:line="320" w:lineRule="atLeast"/>
              <w:jc w:val="center"/>
              <w:rPr>
                <w:rFonts w:hint="eastAsia"/>
                <w:sz w:val="18"/>
              </w:rPr>
            </w:pPr>
            <w:r>
              <w:rPr>
                <w:rFonts w:hint="eastAsia"/>
                <w:sz w:val="18"/>
              </w:rPr>
              <w:t xml:space="preserve">  14.57 </w:t>
            </w:r>
          </w:p>
        </w:tc>
        <w:tc>
          <w:tcPr>
            <w:tcW w:w="1685" w:type="pct"/>
            <w:tcBorders>
              <w:bottom w:val="single" w:sz="4" w:space="0" w:color="auto"/>
            </w:tcBorders>
          </w:tcPr>
          <w:p w:rsidR="00000000" w:rsidRDefault="00DC43B0">
            <w:pPr>
              <w:spacing w:line="320" w:lineRule="atLeast"/>
              <w:jc w:val="center"/>
              <w:rPr>
                <w:rFonts w:hint="eastAsia"/>
                <w:sz w:val="18"/>
              </w:rPr>
            </w:pPr>
            <w:r>
              <w:rPr>
                <w:rFonts w:hint="eastAsia"/>
                <w:sz w:val="18"/>
              </w:rPr>
              <w:t>14.19</w:t>
            </w:r>
          </w:p>
        </w:tc>
      </w:tr>
    </w:tbl>
    <w:p w:rsidR="00000000" w:rsidRDefault="00DC43B0">
      <w:pPr>
        <w:spacing w:after="240" w:line="360" w:lineRule="atLeast"/>
        <w:rPr>
          <w:rFonts w:hint="eastAsia"/>
          <w:sz w:val="18"/>
        </w:rPr>
      </w:pPr>
      <w:r>
        <w:rPr>
          <w:rFonts w:hint="eastAsia"/>
          <w:sz w:val="18"/>
        </w:rPr>
        <w:t>资料来源：根据卫生和消费事务部提供的故意终止妊娠数据编制而成。</w:t>
      </w:r>
    </w:p>
    <w:p w:rsidR="00000000" w:rsidRDefault="00DC43B0">
      <w:pPr>
        <w:pStyle w:val="20"/>
        <w:spacing w:beforeLines="0" w:before="0" w:afterLines="0" w:after="240" w:line="360" w:lineRule="atLeast"/>
        <w:rPr>
          <w:rFonts w:ascii="SimHei" w:eastAsia="SimHei" w:hint="eastAsia"/>
          <w:b w:val="0"/>
          <w:bCs/>
          <w:lang w:val="fr-FR"/>
        </w:rPr>
      </w:pPr>
      <w:r>
        <w:rPr>
          <w:rFonts w:ascii="SimHei" w:eastAsia="SimHei" w:hint="eastAsia"/>
          <w:b w:val="0"/>
          <w:bCs/>
          <w:lang w:val="fr-FR"/>
        </w:rPr>
        <w:t>艾滋病毒</w:t>
      </w:r>
      <w:r>
        <w:rPr>
          <w:rFonts w:ascii="SimHei" w:eastAsia="SimHei" w:hint="eastAsia"/>
          <w:b w:val="0"/>
          <w:bCs/>
          <w:lang w:val="fr-FR"/>
        </w:rPr>
        <w:t>/</w:t>
      </w:r>
      <w:r>
        <w:rPr>
          <w:rFonts w:ascii="SimHei" w:eastAsia="SimHei" w:hint="eastAsia"/>
          <w:b w:val="0"/>
          <w:bCs/>
          <w:lang w:val="fr-FR"/>
        </w:rPr>
        <w:t>艾滋病</w:t>
      </w:r>
    </w:p>
    <w:p w:rsidR="00000000" w:rsidRDefault="00DC43B0" w:rsidP="00DC43B0">
      <w:pPr>
        <w:pStyle w:val="10"/>
        <w:spacing w:beforeLines="0" w:before="0" w:afterLines="0" w:after="240" w:line="360" w:lineRule="atLeast"/>
        <w:ind w:firstLine="31680"/>
        <w:rPr>
          <w:rFonts w:hint="eastAsia"/>
          <w:lang w:val="fr-FR"/>
        </w:rPr>
      </w:pPr>
      <w:r>
        <w:rPr>
          <w:rFonts w:hint="eastAsia"/>
        </w:rPr>
        <w:t>患有</w:t>
      </w:r>
      <w:r>
        <w:rPr>
          <w:rFonts w:hint="eastAsia"/>
          <w:lang w:val="fr-FR"/>
        </w:rPr>
        <w:t>艾滋病的妇女比男子少，同样，这几年，男性群体的艾滋病诊断病例数是女性群体的</w:t>
      </w:r>
      <w:r>
        <w:rPr>
          <w:rFonts w:hint="eastAsia"/>
          <w:lang w:val="fr-FR"/>
        </w:rPr>
        <w:t>4</w:t>
      </w:r>
      <w:r>
        <w:rPr>
          <w:rFonts w:hint="eastAsia"/>
          <w:lang w:val="fr-FR"/>
        </w:rPr>
        <w:t>倍。另外，艾滋病女性患者的平均年龄（按诊断年龄计）明显比男子低。</w:t>
      </w:r>
    </w:p>
    <w:p w:rsidR="00000000" w:rsidRDefault="00DC43B0">
      <w:pPr>
        <w:spacing w:after="240" w:line="360" w:lineRule="atLeast"/>
        <w:rPr>
          <w:rFonts w:hint="eastAsia"/>
          <w:lang w:val="fr-FR"/>
        </w:rPr>
      </w:pPr>
      <w:r>
        <w:rPr>
          <w:rFonts w:hint="eastAsia"/>
          <w:lang w:val="fr-FR"/>
        </w:rPr>
        <w:t>还可以发现艾滋病病例正在减少。这一趋势始于</w:t>
      </w:r>
      <w:r>
        <w:rPr>
          <w:rFonts w:hint="eastAsia"/>
          <w:lang w:val="fr-FR"/>
        </w:rPr>
        <w:t>1996</w:t>
      </w:r>
      <w:r>
        <w:rPr>
          <w:rFonts w:hint="eastAsia"/>
          <w:lang w:val="fr-FR"/>
        </w:rPr>
        <w:t>年。尽管如此，目前，在新增的病例中，性传播的感染病例的数量超过了因注射药物而感染的病例。新增的异性性行为感染病例主要集中在女性群体，特别是青年女性中。</w:t>
      </w:r>
    </w:p>
    <w:tbl>
      <w:tblPr>
        <w:tblW w:w="4939" w:type="pct"/>
        <w:tblBorders>
          <w:top w:val="nil"/>
          <w:left w:val="nil"/>
          <w:bottom w:val="single" w:sz="12" w:space="0" w:color="808080"/>
          <w:right w:val="nil"/>
          <w:insideH w:val="nil"/>
          <w:insideV w:val="nil"/>
        </w:tblBorders>
        <w:tblLook w:val="00B1" w:firstRow="1" w:lastRow="0" w:firstColumn="1" w:lastColumn="0" w:noHBand="0" w:noVBand="0"/>
      </w:tblPr>
      <w:tblGrid>
        <w:gridCol w:w="2012"/>
        <w:gridCol w:w="1323"/>
        <w:gridCol w:w="1327"/>
        <w:gridCol w:w="1325"/>
        <w:gridCol w:w="1325"/>
        <w:gridCol w:w="1327"/>
        <w:gridCol w:w="1203"/>
      </w:tblGrid>
      <w:tr w:rsidR="00000000">
        <w:tblPrEx>
          <w:tblCellMar>
            <w:top w:w="0" w:type="dxa"/>
            <w:bottom w:w="0" w:type="dxa"/>
          </w:tblCellMar>
        </w:tblPrEx>
        <w:trPr>
          <w:cantSplit/>
        </w:trPr>
        <w:tc>
          <w:tcPr>
            <w:tcW w:w="1022" w:type="pct"/>
            <w:tcBorders>
              <w:top w:val="nil"/>
            </w:tcBorders>
          </w:tcPr>
          <w:p w:rsidR="00000000" w:rsidRDefault="00DC43B0">
            <w:pPr>
              <w:spacing w:line="300" w:lineRule="atLeast"/>
              <w:rPr>
                <w:rFonts w:hint="eastAsia"/>
                <w:sz w:val="18"/>
                <w:lang w:val="fr-FR"/>
              </w:rPr>
            </w:pPr>
          </w:p>
        </w:tc>
        <w:tc>
          <w:tcPr>
            <w:tcW w:w="1346" w:type="pct"/>
            <w:gridSpan w:val="2"/>
            <w:tcBorders>
              <w:top w:val="nil"/>
              <w:bottom w:val="single" w:sz="4" w:space="0" w:color="auto"/>
            </w:tcBorders>
          </w:tcPr>
          <w:p w:rsidR="00000000" w:rsidRDefault="00DC43B0">
            <w:pPr>
              <w:pStyle w:val="Header"/>
              <w:pBdr>
                <w:bottom w:val="none" w:sz="0" w:space="0" w:color="auto"/>
              </w:pBdr>
              <w:tabs>
                <w:tab w:val="clear" w:pos="4320"/>
                <w:tab w:val="clear" w:pos="8640"/>
              </w:tabs>
              <w:spacing w:line="300" w:lineRule="atLeast"/>
              <w:rPr>
                <w:rFonts w:hint="eastAsia"/>
                <w:lang w:val="fr-FR"/>
              </w:rPr>
            </w:pPr>
            <w:r>
              <w:rPr>
                <w:rFonts w:hint="eastAsia"/>
                <w:lang w:val="fr-FR"/>
              </w:rPr>
              <w:t>总数</w:t>
            </w:r>
          </w:p>
        </w:tc>
        <w:tc>
          <w:tcPr>
            <w:tcW w:w="1346" w:type="pct"/>
            <w:gridSpan w:val="2"/>
            <w:tcBorders>
              <w:top w:val="nil"/>
              <w:bottom w:val="single" w:sz="4" w:space="0" w:color="auto"/>
            </w:tcBorders>
          </w:tcPr>
          <w:p w:rsidR="00000000" w:rsidRDefault="00DC43B0">
            <w:pPr>
              <w:spacing w:line="300" w:lineRule="atLeast"/>
              <w:jc w:val="center"/>
              <w:rPr>
                <w:rFonts w:hint="eastAsia"/>
                <w:sz w:val="18"/>
                <w:lang w:val="fr-FR"/>
              </w:rPr>
            </w:pPr>
            <w:r>
              <w:rPr>
                <w:rFonts w:hint="eastAsia"/>
                <w:sz w:val="18"/>
                <w:lang w:val="fr-FR"/>
              </w:rPr>
              <w:t>女性</w:t>
            </w:r>
          </w:p>
        </w:tc>
        <w:tc>
          <w:tcPr>
            <w:tcW w:w="1285" w:type="pct"/>
            <w:gridSpan w:val="2"/>
            <w:tcBorders>
              <w:top w:val="nil"/>
              <w:bottom w:val="single" w:sz="4" w:space="0" w:color="auto"/>
            </w:tcBorders>
          </w:tcPr>
          <w:p w:rsidR="00000000" w:rsidRDefault="00DC43B0">
            <w:pPr>
              <w:spacing w:line="300" w:lineRule="atLeast"/>
              <w:jc w:val="center"/>
              <w:rPr>
                <w:rFonts w:hint="eastAsia"/>
                <w:sz w:val="18"/>
                <w:lang w:val="fr-FR"/>
              </w:rPr>
            </w:pPr>
            <w:r>
              <w:rPr>
                <w:rFonts w:hint="eastAsia"/>
                <w:sz w:val="18"/>
                <w:lang w:val="fr-FR"/>
              </w:rPr>
              <w:t>男性</w:t>
            </w:r>
          </w:p>
        </w:tc>
      </w:tr>
      <w:tr w:rsidR="00000000">
        <w:tblPrEx>
          <w:tblCellMar>
            <w:top w:w="0" w:type="dxa"/>
            <w:bottom w:w="0" w:type="dxa"/>
          </w:tblCellMar>
        </w:tblPrEx>
        <w:tc>
          <w:tcPr>
            <w:tcW w:w="1022" w:type="pct"/>
          </w:tcPr>
          <w:p w:rsidR="00000000" w:rsidRDefault="00DC43B0">
            <w:pPr>
              <w:spacing w:line="300" w:lineRule="atLeast"/>
              <w:rPr>
                <w:rFonts w:hint="eastAsia"/>
                <w:sz w:val="18"/>
                <w:lang w:val="fr-FR"/>
              </w:rPr>
            </w:pPr>
          </w:p>
        </w:tc>
        <w:tc>
          <w:tcPr>
            <w:tcW w:w="672" w:type="pct"/>
            <w:tcBorders>
              <w:top w:val="single" w:sz="4" w:space="0" w:color="auto"/>
            </w:tcBorders>
          </w:tcPr>
          <w:p w:rsidR="00000000" w:rsidRDefault="00DC43B0">
            <w:pPr>
              <w:spacing w:line="300" w:lineRule="atLeast"/>
              <w:jc w:val="center"/>
              <w:rPr>
                <w:rFonts w:hint="eastAsia"/>
                <w:sz w:val="18"/>
                <w:lang w:val="fr-FR"/>
              </w:rPr>
            </w:pPr>
            <w:r>
              <w:rPr>
                <w:rFonts w:hint="eastAsia"/>
                <w:sz w:val="18"/>
                <w:lang w:val="fr-FR"/>
              </w:rPr>
              <w:t>病例数</w:t>
            </w:r>
          </w:p>
        </w:tc>
        <w:tc>
          <w:tcPr>
            <w:tcW w:w="674" w:type="pct"/>
            <w:tcBorders>
              <w:top w:val="single" w:sz="4" w:space="0" w:color="auto"/>
            </w:tcBorders>
          </w:tcPr>
          <w:p w:rsidR="00000000" w:rsidRDefault="00DC43B0">
            <w:pPr>
              <w:spacing w:line="300" w:lineRule="atLeast"/>
              <w:jc w:val="center"/>
              <w:rPr>
                <w:rFonts w:hint="eastAsia"/>
                <w:sz w:val="18"/>
                <w:lang w:val="fr-FR"/>
              </w:rPr>
            </w:pPr>
            <w:r>
              <w:rPr>
                <w:rFonts w:hint="eastAsia"/>
                <w:sz w:val="18"/>
                <w:lang w:val="fr-FR"/>
              </w:rPr>
              <w:t>平均年龄</w:t>
            </w:r>
          </w:p>
        </w:tc>
        <w:tc>
          <w:tcPr>
            <w:tcW w:w="673" w:type="pct"/>
            <w:tcBorders>
              <w:top w:val="single" w:sz="4" w:space="0" w:color="auto"/>
            </w:tcBorders>
          </w:tcPr>
          <w:p w:rsidR="00000000" w:rsidRDefault="00DC43B0">
            <w:pPr>
              <w:spacing w:line="300" w:lineRule="atLeast"/>
              <w:jc w:val="center"/>
              <w:rPr>
                <w:rFonts w:hint="eastAsia"/>
                <w:sz w:val="18"/>
                <w:lang w:val="fr-FR"/>
              </w:rPr>
            </w:pPr>
            <w:r>
              <w:rPr>
                <w:rFonts w:hint="eastAsia"/>
                <w:sz w:val="18"/>
                <w:lang w:val="fr-FR"/>
              </w:rPr>
              <w:t>病例数</w:t>
            </w:r>
          </w:p>
        </w:tc>
        <w:tc>
          <w:tcPr>
            <w:tcW w:w="673" w:type="pct"/>
            <w:tcBorders>
              <w:top w:val="single" w:sz="4" w:space="0" w:color="auto"/>
            </w:tcBorders>
          </w:tcPr>
          <w:p w:rsidR="00000000" w:rsidRDefault="00DC43B0">
            <w:pPr>
              <w:spacing w:line="300" w:lineRule="atLeast"/>
              <w:jc w:val="center"/>
              <w:rPr>
                <w:rFonts w:hint="eastAsia"/>
                <w:sz w:val="18"/>
                <w:lang w:val="fr-FR"/>
              </w:rPr>
            </w:pPr>
            <w:r>
              <w:rPr>
                <w:rFonts w:hint="eastAsia"/>
                <w:sz w:val="18"/>
                <w:lang w:val="fr-FR"/>
              </w:rPr>
              <w:t>平均年龄</w:t>
            </w:r>
          </w:p>
        </w:tc>
        <w:tc>
          <w:tcPr>
            <w:tcW w:w="674" w:type="pct"/>
            <w:tcBorders>
              <w:top w:val="single" w:sz="4" w:space="0" w:color="auto"/>
            </w:tcBorders>
          </w:tcPr>
          <w:p w:rsidR="00000000" w:rsidRDefault="00DC43B0">
            <w:pPr>
              <w:spacing w:line="300" w:lineRule="atLeast"/>
              <w:jc w:val="center"/>
              <w:rPr>
                <w:rFonts w:hint="eastAsia"/>
                <w:sz w:val="18"/>
                <w:lang w:val="fr-FR"/>
              </w:rPr>
            </w:pPr>
            <w:r>
              <w:rPr>
                <w:rFonts w:hint="eastAsia"/>
                <w:sz w:val="18"/>
                <w:lang w:val="fr-FR"/>
              </w:rPr>
              <w:t>病例数</w:t>
            </w:r>
          </w:p>
        </w:tc>
        <w:tc>
          <w:tcPr>
            <w:tcW w:w="611" w:type="pct"/>
            <w:tcBorders>
              <w:top w:val="single" w:sz="4" w:space="0" w:color="auto"/>
            </w:tcBorders>
          </w:tcPr>
          <w:p w:rsidR="00000000" w:rsidRDefault="00DC43B0">
            <w:pPr>
              <w:spacing w:line="300" w:lineRule="atLeast"/>
              <w:jc w:val="center"/>
              <w:rPr>
                <w:rFonts w:hint="eastAsia"/>
                <w:sz w:val="18"/>
                <w:lang w:val="fr-FR"/>
              </w:rPr>
            </w:pPr>
            <w:r>
              <w:rPr>
                <w:rFonts w:hint="eastAsia"/>
                <w:sz w:val="18"/>
                <w:lang w:val="fr-FR"/>
              </w:rPr>
              <w:t>平均年龄</w:t>
            </w:r>
          </w:p>
        </w:tc>
      </w:tr>
      <w:tr w:rsidR="00000000">
        <w:tblPrEx>
          <w:tblCellMar>
            <w:top w:w="0" w:type="dxa"/>
            <w:bottom w:w="0" w:type="dxa"/>
          </w:tblCellMar>
        </w:tblPrEx>
        <w:tc>
          <w:tcPr>
            <w:tcW w:w="1022" w:type="pct"/>
          </w:tcPr>
          <w:p w:rsidR="00000000" w:rsidRDefault="00DC43B0">
            <w:pPr>
              <w:spacing w:line="300" w:lineRule="atLeast"/>
              <w:rPr>
                <w:rFonts w:hint="eastAsia"/>
                <w:sz w:val="18"/>
                <w:lang w:val="fr-FR"/>
              </w:rPr>
            </w:pPr>
          </w:p>
        </w:tc>
        <w:tc>
          <w:tcPr>
            <w:tcW w:w="672" w:type="pct"/>
          </w:tcPr>
          <w:p w:rsidR="00000000" w:rsidRDefault="00DC43B0">
            <w:pPr>
              <w:spacing w:line="300" w:lineRule="atLeast"/>
              <w:jc w:val="center"/>
              <w:rPr>
                <w:rFonts w:hint="eastAsia"/>
                <w:sz w:val="18"/>
                <w:lang w:val="fr-FR"/>
              </w:rPr>
            </w:pPr>
          </w:p>
        </w:tc>
        <w:tc>
          <w:tcPr>
            <w:tcW w:w="674" w:type="pct"/>
          </w:tcPr>
          <w:p w:rsidR="00000000" w:rsidRDefault="00DC43B0">
            <w:pPr>
              <w:spacing w:line="300" w:lineRule="atLeast"/>
              <w:jc w:val="center"/>
              <w:rPr>
                <w:rFonts w:hint="eastAsia"/>
                <w:sz w:val="18"/>
                <w:lang w:val="fr-FR"/>
              </w:rPr>
            </w:pPr>
          </w:p>
        </w:tc>
        <w:tc>
          <w:tcPr>
            <w:tcW w:w="673" w:type="pct"/>
          </w:tcPr>
          <w:p w:rsidR="00000000" w:rsidRDefault="00DC43B0">
            <w:pPr>
              <w:spacing w:line="300" w:lineRule="atLeast"/>
              <w:jc w:val="center"/>
              <w:rPr>
                <w:rFonts w:hint="eastAsia"/>
                <w:sz w:val="18"/>
                <w:lang w:val="fr-FR"/>
              </w:rPr>
            </w:pPr>
          </w:p>
        </w:tc>
        <w:tc>
          <w:tcPr>
            <w:tcW w:w="673" w:type="pct"/>
          </w:tcPr>
          <w:p w:rsidR="00000000" w:rsidRDefault="00DC43B0">
            <w:pPr>
              <w:spacing w:line="300" w:lineRule="atLeast"/>
              <w:jc w:val="center"/>
              <w:rPr>
                <w:rFonts w:hint="eastAsia"/>
                <w:sz w:val="18"/>
                <w:lang w:val="fr-FR"/>
              </w:rPr>
            </w:pPr>
          </w:p>
        </w:tc>
        <w:tc>
          <w:tcPr>
            <w:tcW w:w="674" w:type="pct"/>
          </w:tcPr>
          <w:p w:rsidR="00000000" w:rsidRDefault="00DC43B0">
            <w:pPr>
              <w:spacing w:line="300" w:lineRule="atLeast"/>
              <w:jc w:val="center"/>
              <w:rPr>
                <w:rFonts w:hint="eastAsia"/>
                <w:sz w:val="18"/>
                <w:lang w:val="fr-FR"/>
              </w:rPr>
            </w:pPr>
          </w:p>
        </w:tc>
        <w:tc>
          <w:tcPr>
            <w:tcW w:w="611" w:type="pct"/>
          </w:tcPr>
          <w:p w:rsidR="00000000" w:rsidRDefault="00DC43B0">
            <w:pPr>
              <w:spacing w:line="300" w:lineRule="atLeast"/>
              <w:jc w:val="center"/>
              <w:rPr>
                <w:rFonts w:hint="eastAsia"/>
                <w:sz w:val="18"/>
                <w:lang w:val="fr-FR"/>
              </w:rPr>
            </w:pPr>
          </w:p>
        </w:tc>
      </w:tr>
      <w:tr w:rsidR="00000000">
        <w:tblPrEx>
          <w:tblCellMar>
            <w:top w:w="0" w:type="dxa"/>
            <w:bottom w:w="0" w:type="dxa"/>
          </w:tblCellMar>
        </w:tblPrEx>
        <w:tc>
          <w:tcPr>
            <w:tcW w:w="1022" w:type="pct"/>
          </w:tcPr>
          <w:p w:rsidR="00000000" w:rsidRDefault="00DC43B0">
            <w:pPr>
              <w:spacing w:line="300" w:lineRule="atLeast"/>
              <w:rPr>
                <w:rFonts w:hint="eastAsia"/>
                <w:sz w:val="18"/>
                <w:lang w:val="fr-FR"/>
              </w:rPr>
            </w:pPr>
            <w:r>
              <w:rPr>
                <w:rFonts w:hint="eastAsia"/>
                <w:sz w:val="18"/>
                <w:lang w:val="fr-FR"/>
              </w:rPr>
              <w:t xml:space="preserve">1999 </w:t>
            </w:r>
          </w:p>
        </w:tc>
        <w:tc>
          <w:tcPr>
            <w:tcW w:w="672" w:type="pct"/>
          </w:tcPr>
          <w:p w:rsidR="00000000" w:rsidRDefault="00DC43B0">
            <w:pPr>
              <w:spacing w:line="300" w:lineRule="atLeast"/>
              <w:jc w:val="center"/>
              <w:rPr>
                <w:rFonts w:hint="eastAsia"/>
                <w:sz w:val="18"/>
                <w:lang w:val="fr-FR"/>
              </w:rPr>
            </w:pPr>
            <w:r>
              <w:rPr>
                <w:rFonts w:hint="eastAsia"/>
                <w:sz w:val="18"/>
                <w:lang w:val="fr-FR"/>
              </w:rPr>
              <w:t>2 832</w:t>
            </w:r>
          </w:p>
        </w:tc>
        <w:tc>
          <w:tcPr>
            <w:tcW w:w="674" w:type="pct"/>
          </w:tcPr>
          <w:p w:rsidR="00000000" w:rsidRDefault="00DC43B0">
            <w:pPr>
              <w:spacing w:line="300" w:lineRule="atLeast"/>
              <w:jc w:val="center"/>
              <w:rPr>
                <w:rFonts w:hint="eastAsia"/>
                <w:sz w:val="18"/>
                <w:lang w:val="fr-FR"/>
              </w:rPr>
            </w:pPr>
            <w:r>
              <w:rPr>
                <w:rFonts w:hint="eastAsia"/>
                <w:sz w:val="18"/>
                <w:lang w:val="fr-FR"/>
              </w:rPr>
              <w:t>36.5</w:t>
            </w:r>
          </w:p>
        </w:tc>
        <w:tc>
          <w:tcPr>
            <w:tcW w:w="673" w:type="pct"/>
          </w:tcPr>
          <w:p w:rsidR="00000000" w:rsidRDefault="00DC43B0">
            <w:pPr>
              <w:spacing w:line="300" w:lineRule="atLeast"/>
              <w:jc w:val="center"/>
              <w:rPr>
                <w:rFonts w:hint="eastAsia"/>
                <w:sz w:val="18"/>
                <w:lang w:val="fr-FR"/>
              </w:rPr>
            </w:pPr>
            <w:r>
              <w:rPr>
                <w:rFonts w:hint="eastAsia"/>
                <w:sz w:val="18"/>
                <w:lang w:val="fr-FR"/>
              </w:rPr>
              <w:t>578</w:t>
            </w:r>
          </w:p>
        </w:tc>
        <w:tc>
          <w:tcPr>
            <w:tcW w:w="673" w:type="pct"/>
          </w:tcPr>
          <w:p w:rsidR="00000000" w:rsidRDefault="00DC43B0">
            <w:pPr>
              <w:spacing w:line="300" w:lineRule="atLeast"/>
              <w:jc w:val="center"/>
              <w:rPr>
                <w:rFonts w:hint="eastAsia"/>
                <w:sz w:val="18"/>
                <w:lang w:val="fr-FR"/>
              </w:rPr>
            </w:pPr>
            <w:r>
              <w:rPr>
                <w:rFonts w:hint="eastAsia"/>
                <w:sz w:val="18"/>
                <w:lang w:val="fr-FR"/>
              </w:rPr>
              <w:t>35.0</w:t>
            </w:r>
          </w:p>
        </w:tc>
        <w:tc>
          <w:tcPr>
            <w:tcW w:w="674" w:type="pct"/>
          </w:tcPr>
          <w:p w:rsidR="00000000" w:rsidRDefault="00DC43B0">
            <w:pPr>
              <w:spacing w:line="300" w:lineRule="atLeast"/>
              <w:jc w:val="center"/>
              <w:rPr>
                <w:rFonts w:hint="eastAsia"/>
                <w:sz w:val="18"/>
                <w:lang w:val="fr-FR"/>
              </w:rPr>
            </w:pPr>
            <w:r>
              <w:rPr>
                <w:rFonts w:hint="eastAsia"/>
                <w:sz w:val="18"/>
                <w:lang w:val="fr-FR"/>
              </w:rPr>
              <w:t>2 254</w:t>
            </w:r>
          </w:p>
        </w:tc>
        <w:tc>
          <w:tcPr>
            <w:tcW w:w="611" w:type="pct"/>
          </w:tcPr>
          <w:p w:rsidR="00000000" w:rsidRDefault="00DC43B0">
            <w:pPr>
              <w:spacing w:line="300" w:lineRule="atLeast"/>
              <w:jc w:val="center"/>
              <w:rPr>
                <w:rFonts w:hint="eastAsia"/>
                <w:sz w:val="18"/>
                <w:lang w:val="fr-FR"/>
              </w:rPr>
            </w:pPr>
            <w:r>
              <w:rPr>
                <w:rFonts w:hint="eastAsia"/>
                <w:sz w:val="18"/>
                <w:lang w:val="fr-FR"/>
              </w:rPr>
              <w:t>37.9</w:t>
            </w:r>
          </w:p>
        </w:tc>
      </w:tr>
      <w:tr w:rsidR="00000000">
        <w:tblPrEx>
          <w:tblCellMar>
            <w:top w:w="0" w:type="dxa"/>
            <w:bottom w:w="0" w:type="dxa"/>
          </w:tblCellMar>
        </w:tblPrEx>
        <w:tc>
          <w:tcPr>
            <w:tcW w:w="1022" w:type="pct"/>
          </w:tcPr>
          <w:p w:rsidR="00000000" w:rsidRDefault="00DC43B0">
            <w:pPr>
              <w:spacing w:line="300" w:lineRule="atLeast"/>
              <w:rPr>
                <w:rFonts w:hint="eastAsia"/>
                <w:sz w:val="18"/>
                <w:lang w:val="fr-FR"/>
              </w:rPr>
            </w:pPr>
            <w:r>
              <w:rPr>
                <w:rFonts w:hint="eastAsia"/>
                <w:sz w:val="18"/>
                <w:lang w:val="fr-FR"/>
              </w:rPr>
              <w:t xml:space="preserve">2000 </w:t>
            </w:r>
          </w:p>
        </w:tc>
        <w:tc>
          <w:tcPr>
            <w:tcW w:w="672" w:type="pct"/>
          </w:tcPr>
          <w:p w:rsidR="00000000" w:rsidRDefault="00DC43B0">
            <w:pPr>
              <w:spacing w:line="300" w:lineRule="atLeast"/>
              <w:jc w:val="center"/>
              <w:rPr>
                <w:rFonts w:hint="eastAsia"/>
                <w:sz w:val="18"/>
                <w:lang w:val="fr-FR"/>
              </w:rPr>
            </w:pPr>
            <w:r>
              <w:rPr>
                <w:rFonts w:hint="eastAsia"/>
                <w:sz w:val="18"/>
                <w:lang w:val="fr-FR"/>
              </w:rPr>
              <w:t>2 326</w:t>
            </w:r>
          </w:p>
        </w:tc>
        <w:tc>
          <w:tcPr>
            <w:tcW w:w="674" w:type="pct"/>
          </w:tcPr>
          <w:p w:rsidR="00000000" w:rsidRDefault="00DC43B0">
            <w:pPr>
              <w:spacing w:line="300" w:lineRule="atLeast"/>
              <w:jc w:val="center"/>
              <w:rPr>
                <w:rFonts w:hint="eastAsia"/>
                <w:sz w:val="18"/>
                <w:lang w:val="fr-FR"/>
              </w:rPr>
            </w:pPr>
            <w:r>
              <w:rPr>
                <w:rFonts w:hint="eastAsia"/>
                <w:sz w:val="18"/>
                <w:lang w:val="fr-FR"/>
              </w:rPr>
              <w:t>36.6</w:t>
            </w:r>
          </w:p>
        </w:tc>
        <w:tc>
          <w:tcPr>
            <w:tcW w:w="673" w:type="pct"/>
          </w:tcPr>
          <w:p w:rsidR="00000000" w:rsidRDefault="00DC43B0">
            <w:pPr>
              <w:spacing w:line="300" w:lineRule="atLeast"/>
              <w:jc w:val="center"/>
              <w:rPr>
                <w:rFonts w:hint="eastAsia"/>
                <w:sz w:val="18"/>
                <w:lang w:val="fr-FR"/>
              </w:rPr>
            </w:pPr>
            <w:r>
              <w:rPr>
                <w:rFonts w:hint="eastAsia"/>
                <w:sz w:val="18"/>
                <w:lang w:val="fr-FR"/>
              </w:rPr>
              <w:t>522</w:t>
            </w:r>
          </w:p>
        </w:tc>
        <w:tc>
          <w:tcPr>
            <w:tcW w:w="673" w:type="pct"/>
          </w:tcPr>
          <w:p w:rsidR="00000000" w:rsidRDefault="00DC43B0">
            <w:pPr>
              <w:spacing w:line="300" w:lineRule="atLeast"/>
              <w:jc w:val="center"/>
              <w:rPr>
                <w:rFonts w:hint="eastAsia"/>
                <w:sz w:val="18"/>
                <w:lang w:val="fr-FR"/>
              </w:rPr>
            </w:pPr>
            <w:r>
              <w:rPr>
                <w:rFonts w:hint="eastAsia"/>
                <w:sz w:val="18"/>
                <w:lang w:val="fr-FR"/>
              </w:rPr>
              <w:t>34.9</w:t>
            </w:r>
          </w:p>
        </w:tc>
        <w:tc>
          <w:tcPr>
            <w:tcW w:w="674" w:type="pct"/>
          </w:tcPr>
          <w:p w:rsidR="00000000" w:rsidRDefault="00DC43B0">
            <w:pPr>
              <w:spacing w:line="300" w:lineRule="atLeast"/>
              <w:jc w:val="center"/>
              <w:rPr>
                <w:rFonts w:hint="eastAsia"/>
                <w:sz w:val="18"/>
                <w:lang w:val="fr-FR"/>
              </w:rPr>
            </w:pPr>
            <w:r>
              <w:rPr>
                <w:rFonts w:hint="eastAsia"/>
                <w:sz w:val="18"/>
                <w:lang w:val="fr-FR"/>
              </w:rPr>
              <w:t>1 804</w:t>
            </w:r>
          </w:p>
        </w:tc>
        <w:tc>
          <w:tcPr>
            <w:tcW w:w="611" w:type="pct"/>
          </w:tcPr>
          <w:p w:rsidR="00000000" w:rsidRDefault="00DC43B0">
            <w:pPr>
              <w:spacing w:line="300" w:lineRule="atLeast"/>
              <w:jc w:val="center"/>
              <w:rPr>
                <w:rFonts w:hint="eastAsia"/>
                <w:sz w:val="18"/>
                <w:lang w:val="fr-FR"/>
              </w:rPr>
            </w:pPr>
            <w:r>
              <w:rPr>
                <w:rFonts w:hint="eastAsia"/>
                <w:sz w:val="18"/>
                <w:lang w:val="fr-FR"/>
              </w:rPr>
              <w:t>38.3</w:t>
            </w:r>
          </w:p>
        </w:tc>
      </w:tr>
      <w:tr w:rsidR="00000000">
        <w:tblPrEx>
          <w:tblCellMar>
            <w:top w:w="0" w:type="dxa"/>
            <w:bottom w:w="0" w:type="dxa"/>
          </w:tblCellMar>
        </w:tblPrEx>
        <w:tc>
          <w:tcPr>
            <w:tcW w:w="1022" w:type="pct"/>
          </w:tcPr>
          <w:p w:rsidR="00000000" w:rsidRDefault="00DC43B0">
            <w:pPr>
              <w:spacing w:line="300" w:lineRule="atLeast"/>
              <w:rPr>
                <w:rFonts w:hint="eastAsia"/>
                <w:sz w:val="18"/>
                <w:lang w:val="fr-FR"/>
              </w:rPr>
            </w:pPr>
            <w:r>
              <w:rPr>
                <w:rFonts w:hint="eastAsia"/>
                <w:sz w:val="18"/>
                <w:lang w:val="fr-FR"/>
              </w:rPr>
              <w:t xml:space="preserve">2001 </w:t>
            </w:r>
          </w:p>
        </w:tc>
        <w:tc>
          <w:tcPr>
            <w:tcW w:w="672" w:type="pct"/>
          </w:tcPr>
          <w:p w:rsidR="00000000" w:rsidRDefault="00DC43B0">
            <w:pPr>
              <w:spacing w:line="300" w:lineRule="atLeast"/>
              <w:jc w:val="center"/>
              <w:rPr>
                <w:rFonts w:hint="eastAsia"/>
                <w:sz w:val="18"/>
                <w:lang w:val="fr-FR"/>
              </w:rPr>
            </w:pPr>
            <w:r>
              <w:rPr>
                <w:rFonts w:hint="eastAsia"/>
                <w:sz w:val="18"/>
                <w:lang w:val="fr-FR"/>
              </w:rPr>
              <w:t>1 980</w:t>
            </w:r>
          </w:p>
        </w:tc>
        <w:tc>
          <w:tcPr>
            <w:tcW w:w="674" w:type="pct"/>
          </w:tcPr>
          <w:p w:rsidR="00000000" w:rsidRDefault="00DC43B0">
            <w:pPr>
              <w:spacing w:line="300" w:lineRule="atLeast"/>
              <w:jc w:val="center"/>
              <w:rPr>
                <w:rFonts w:hint="eastAsia"/>
                <w:sz w:val="18"/>
                <w:lang w:val="fr-FR"/>
              </w:rPr>
            </w:pPr>
            <w:r>
              <w:rPr>
                <w:rFonts w:hint="eastAsia"/>
                <w:sz w:val="18"/>
                <w:lang w:val="fr-FR"/>
              </w:rPr>
              <w:t>37.2</w:t>
            </w:r>
          </w:p>
        </w:tc>
        <w:tc>
          <w:tcPr>
            <w:tcW w:w="673" w:type="pct"/>
          </w:tcPr>
          <w:p w:rsidR="00000000" w:rsidRDefault="00DC43B0">
            <w:pPr>
              <w:spacing w:line="300" w:lineRule="atLeast"/>
              <w:jc w:val="center"/>
              <w:rPr>
                <w:rFonts w:hint="eastAsia"/>
                <w:sz w:val="18"/>
                <w:lang w:val="fr-FR"/>
              </w:rPr>
            </w:pPr>
            <w:r>
              <w:rPr>
                <w:rFonts w:hint="eastAsia"/>
                <w:sz w:val="18"/>
                <w:lang w:val="fr-FR"/>
              </w:rPr>
              <w:t>390</w:t>
            </w:r>
          </w:p>
        </w:tc>
        <w:tc>
          <w:tcPr>
            <w:tcW w:w="673" w:type="pct"/>
          </w:tcPr>
          <w:p w:rsidR="00000000" w:rsidRDefault="00DC43B0">
            <w:pPr>
              <w:spacing w:line="300" w:lineRule="atLeast"/>
              <w:jc w:val="center"/>
              <w:rPr>
                <w:rFonts w:hint="eastAsia"/>
                <w:sz w:val="18"/>
                <w:lang w:val="fr-FR"/>
              </w:rPr>
            </w:pPr>
            <w:r>
              <w:rPr>
                <w:rFonts w:hint="eastAsia"/>
                <w:sz w:val="18"/>
                <w:lang w:val="fr-FR"/>
              </w:rPr>
              <w:t>36.2</w:t>
            </w:r>
          </w:p>
        </w:tc>
        <w:tc>
          <w:tcPr>
            <w:tcW w:w="674" w:type="pct"/>
          </w:tcPr>
          <w:p w:rsidR="00000000" w:rsidRDefault="00DC43B0">
            <w:pPr>
              <w:spacing w:line="300" w:lineRule="atLeast"/>
              <w:jc w:val="center"/>
              <w:rPr>
                <w:rFonts w:hint="eastAsia"/>
                <w:sz w:val="18"/>
                <w:lang w:val="fr-FR"/>
              </w:rPr>
            </w:pPr>
            <w:r>
              <w:rPr>
                <w:rFonts w:hint="eastAsia"/>
                <w:sz w:val="18"/>
                <w:lang w:val="fr-FR"/>
              </w:rPr>
              <w:t>1 590</w:t>
            </w:r>
          </w:p>
        </w:tc>
        <w:tc>
          <w:tcPr>
            <w:tcW w:w="611" w:type="pct"/>
          </w:tcPr>
          <w:p w:rsidR="00000000" w:rsidRDefault="00DC43B0">
            <w:pPr>
              <w:spacing w:line="300" w:lineRule="atLeast"/>
              <w:jc w:val="center"/>
              <w:rPr>
                <w:rFonts w:hint="eastAsia"/>
                <w:sz w:val="18"/>
                <w:lang w:val="fr-FR"/>
              </w:rPr>
            </w:pPr>
            <w:r>
              <w:rPr>
                <w:rFonts w:hint="eastAsia"/>
                <w:sz w:val="18"/>
                <w:lang w:val="fr-FR"/>
              </w:rPr>
              <w:t>38.2</w:t>
            </w:r>
          </w:p>
        </w:tc>
      </w:tr>
      <w:tr w:rsidR="00000000">
        <w:tblPrEx>
          <w:tblCellMar>
            <w:top w:w="0" w:type="dxa"/>
            <w:bottom w:w="0" w:type="dxa"/>
          </w:tblCellMar>
        </w:tblPrEx>
        <w:tc>
          <w:tcPr>
            <w:tcW w:w="1022" w:type="pct"/>
          </w:tcPr>
          <w:p w:rsidR="00000000" w:rsidRDefault="00DC43B0">
            <w:pPr>
              <w:spacing w:line="300" w:lineRule="atLeast"/>
              <w:rPr>
                <w:rFonts w:hint="eastAsia"/>
                <w:sz w:val="18"/>
                <w:lang w:val="fr-FR"/>
              </w:rPr>
            </w:pPr>
            <w:r>
              <w:rPr>
                <w:rFonts w:hint="eastAsia"/>
                <w:sz w:val="18"/>
                <w:lang w:val="fr-FR"/>
              </w:rPr>
              <w:t>2002</w:t>
            </w:r>
            <w:r>
              <w:rPr>
                <w:rFonts w:hint="eastAsia"/>
                <w:sz w:val="18"/>
                <w:lang w:val="fr-FR"/>
              </w:rPr>
              <w:t>（</w:t>
            </w:r>
            <w:r>
              <w:rPr>
                <w:rFonts w:hint="eastAsia"/>
                <w:sz w:val="18"/>
                <w:vertAlign w:val="superscript"/>
                <w:lang w:val="fr-FR"/>
              </w:rPr>
              <w:t>﹡</w:t>
            </w:r>
            <w:r>
              <w:rPr>
                <w:rFonts w:hint="eastAsia"/>
                <w:sz w:val="18"/>
                <w:lang w:val="fr-FR"/>
              </w:rPr>
              <w:t>）</w:t>
            </w:r>
          </w:p>
        </w:tc>
        <w:tc>
          <w:tcPr>
            <w:tcW w:w="672" w:type="pct"/>
          </w:tcPr>
          <w:p w:rsidR="00000000" w:rsidRDefault="00DC43B0">
            <w:pPr>
              <w:spacing w:line="300" w:lineRule="atLeast"/>
              <w:jc w:val="center"/>
              <w:rPr>
                <w:rFonts w:hint="eastAsia"/>
                <w:sz w:val="18"/>
                <w:lang w:val="fr-FR"/>
              </w:rPr>
            </w:pPr>
            <w:r>
              <w:rPr>
                <w:rFonts w:hint="eastAsia"/>
                <w:sz w:val="18"/>
                <w:lang w:val="fr-FR"/>
              </w:rPr>
              <w:t>572</w:t>
            </w:r>
          </w:p>
        </w:tc>
        <w:tc>
          <w:tcPr>
            <w:tcW w:w="674" w:type="pct"/>
          </w:tcPr>
          <w:p w:rsidR="00000000" w:rsidRDefault="00DC43B0">
            <w:pPr>
              <w:spacing w:line="300" w:lineRule="atLeast"/>
              <w:jc w:val="center"/>
              <w:rPr>
                <w:rFonts w:hint="eastAsia"/>
                <w:sz w:val="18"/>
                <w:lang w:val="fr-FR"/>
              </w:rPr>
            </w:pPr>
          </w:p>
        </w:tc>
        <w:tc>
          <w:tcPr>
            <w:tcW w:w="673" w:type="pct"/>
          </w:tcPr>
          <w:p w:rsidR="00000000" w:rsidRDefault="00DC43B0">
            <w:pPr>
              <w:spacing w:line="300" w:lineRule="atLeast"/>
              <w:jc w:val="center"/>
              <w:rPr>
                <w:rFonts w:hint="eastAsia"/>
                <w:sz w:val="18"/>
                <w:lang w:val="fr-FR"/>
              </w:rPr>
            </w:pPr>
            <w:r>
              <w:rPr>
                <w:rFonts w:hint="eastAsia"/>
                <w:sz w:val="18"/>
                <w:lang w:val="fr-FR"/>
              </w:rPr>
              <w:t>111</w:t>
            </w:r>
          </w:p>
        </w:tc>
        <w:tc>
          <w:tcPr>
            <w:tcW w:w="673" w:type="pct"/>
          </w:tcPr>
          <w:p w:rsidR="00000000" w:rsidRDefault="00DC43B0">
            <w:pPr>
              <w:spacing w:line="300" w:lineRule="atLeast"/>
              <w:jc w:val="center"/>
              <w:rPr>
                <w:rFonts w:hint="eastAsia"/>
                <w:sz w:val="18"/>
                <w:lang w:val="fr-FR"/>
              </w:rPr>
            </w:pPr>
            <w:r>
              <w:rPr>
                <w:rFonts w:hint="eastAsia"/>
                <w:sz w:val="18"/>
                <w:lang w:val="fr-FR"/>
              </w:rPr>
              <w:t>36.7</w:t>
            </w:r>
          </w:p>
        </w:tc>
        <w:tc>
          <w:tcPr>
            <w:tcW w:w="674" w:type="pct"/>
          </w:tcPr>
          <w:p w:rsidR="00000000" w:rsidRDefault="00DC43B0">
            <w:pPr>
              <w:spacing w:line="300" w:lineRule="atLeast"/>
              <w:jc w:val="center"/>
              <w:rPr>
                <w:rFonts w:hint="eastAsia"/>
                <w:sz w:val="18"/>
                <w:lang w:val="fr-FR"/>
              </w:rPr>
            </w:pPr>
            <w:r>
              <w:rPr>
                <w:rFonts w:hint="eastAsia"/>
                <w:sz w:val="18"/>
                <w:lang w:val="fr-FR"/>
              </w:rPr>
              <w:t>461</w:t>
            </w:r>
          </w:p>
        </w:tc>
        <w:tc>
          <w:tcPr>
            <w:tcW w:w="611" w:type="pct"/>
          </w:tcPr>
          <w:p w:rsidR="00000000" w:rsidRDefault="00DC43B0">
            <w:pPr>
              <w:spacing w:line="300" w:lineRule="atLeast"/>
              <w:jc w:val="center"/>
              <w:rPr>
                <w:rFonts w:hint="eastAsia"/>
                <w:sz w:val="18"/>
                <w:lang w:val="fr-FR"/>
              </w:rPr>
            </w:pPr>
            <w:r>
              <w:rPr>
                <w:rFonts w:hint="eastAsia"/>
                <w:sz w:val="18"/>
                <w:lang w:val="fr-FR"/>
              </w:rPr>
              <w:t>39.4</w:t>
            </w:r>
          </w:p>
        </w:tc>
      </w:tr>
      <w:tr w:rsidR="00000000">
        <w:tblPrEx>
          <w:tblCellMar>
            <w:top w:w="0" w:type="dxa"/>
            <w:bottom w:w="0" w:type="dxa"/>
          </w:tblCellMar>
        </w:tblPrEx>
        <w:tc>
          <w:tcPr>
            <w:tcW w:w="1022" w:type="pct"/>
            <w:tcBorders>
              <w:bottom w:val="single" w:sz="4" w:space="0" w:color="auto"/>
            </w:tcBorders>
          </w:tcPr>
          <w:p w:rsidR="00000000" w:rsidRDefault="00DC43B0">
            <w:pPr>
              <w:spacing w:line="300" w:lineRule="atLeast"/>
              <w:rPr>
                <w:rFonts w:hint="eastAsia"/>
                <w:sz w:val="18"/>
                <w:lang w:val="fr-FR"/>
              </w:rPr>
            </w:pPr>
            <w:r>
              <w:rPr>
                <w:rFonts w:hint="eastAsia"/>
                <w:sz w:val="18"/>
                <w:lang w:val="fr-FR"/>
              </w:rPr>
              <w:t>不详</w:t>
            </w:r>
          </w:p>
        </w:tc>
        <w:tc>
          <w:tcPr>
            <w:tcW w:w="672" w:type="pct"/>
            <w:tcBorders>
              <w:bottom w:val="single" w:sz="4" w:space="0" w:color="auto"/>
            </w:tcBorders>
          </w:tcPr>
          <w:p w:rsidR="00000000" w:rsidRDefault="00DC43B0">
            <w:pPr>
              <w:spacing w:line="300" w:lineRule="atLeast"/>
              <w:jc w:val="center"/>
              <w:rPr>
                <w:rFonts w:hint="eastAsia"/>
                <w:sz w:val="18"/>
                <w:lang w:val="fr-FR"/>
              </w:rPr>
            </w:pPr>
            <w:r>
              <w:rPr>
                <w:rFonts w:hint="eastAsia"/>
                <w:sz w:val="18"/>
                <w:lang w:val="fr-FR"/>
              </w:rPr>
              <w:t>86</w:t>
            </w:r>
          </w:p>
        </w:tc>
        <w:tc>
          <w:tcPr>
            <w:tcW w:w="674" w:type="pct"/>
            <w:tcBorders>
              <w:bottom w:val="single" w:sz="4" w:space="0" w:color="auto"/>
            </w:tcBorders>
          </w:tcPr>
          <w:p w:rsidR="00000000" w:rsidRDefault="00DC43B0">
            <w:pPr>
              <w:spacing w:line="300" w:lineRule="atLeast"/>
              <w:jc w:val="center"/>
              <w:rPr>
                <w:rFonts w:hint="eastAsia"/>
                <w:sz w:val="18"/>
                <w:lang w:val="fr-FR"/>
              </w:rPr>
            </w:pPr>
            <w:r>
              <w:rPr>
                <w:rFonts w:hint="eastAsia"/>
                <w:sz w:val="18"/>
                <w:lang w:val="fr-FR"/>
              </w:rPr>
              <w:t>31.0</w:t>
            </w:r>
          </w:p>
        </w:tc>
        <w:tc>
          <w:tcPr>
            <w:tcW w:w="673" w:type="pct"/>
            <w:tcBorders>
              <w:bottom w:val="single" w:sz="4" w:space="0" w:color="auto"/>
            </w:tcBorders>
          </w:tcPr>
          <w:p w:rsidR="00000000" w:rsidRDefault="00DC43B0">
            <w:pPr>
              <w:spacing w:line="300" w:lineRule="atLeast"/>
              <w:jc w:val="center"/>
              <w:rPr>
                <w:rFonts w:hint="eastAsia"/>
                <w:sz w:val="18"/>
                <w:lang w:val="fr-FR"/>
              </w:rPr>
            </w:pPr>
            <w:r>
              <w:rPr>
                <w:rFonts w:hint="eastAsia"/>
                <w:sz w:val="18"/>
                <w:lang w:val="fr-FR"/>
              </w:rPr>
              <w:t>15</w:t>
            </w:r>
          </w:p>
        </w:tc>
        <w:tc>
          <w:tcPr>
            <w:tcW w:w="673" w:type="pct"/>
            <w:tcBorders>
              <w:bottom w:val="single" w:sz="4" w:space="0" w:color="auto"/>
            </w:tcBorders>
          </w:tcPr>
          <w:p w:rsidR="00000000" w:rsidRDefault="00DC43B0">
            <w:pPr>
              <w:spacing w:line="300" w:lineRule="atLeast"/>
              <w:jc w:val="center"/>
              <w:rPr>
                <w:rFonts w:hint="eastAsia"/>
                <w:sz w:val="18"/>
                <w:lang w:val="fr-FR"/>
              </w:rPr>
            </w:pPr>
            <w:r>
              <w:rPr>
                <w:rFonts w:hint="eastAsia"/>
                <w:sz w:val="18"/>
                <w:lang w:val="fr-FR"/>
              </w:rPr>
              <w:t>29.1</w:t>
            </w:r>
          </w:p>
        </w:tc>
        <w:tc>
          <w:tcPr>
            <w:tcW w:w="674" w:type="pct"/>
            <w:tcBorders>
              <w:bottom w:val="single" w:sz="4" w:space="0" w:color="auto"/>
            </w:tcBorders>
          </w:tcPr>
          <w:p w:rsidR="00000000" w:rsidRDefault="00DC43B0">
            <w:pPr>
              <w:spacing w:line="300" w:lineRule="atLeast"/>
              <w:jc w:val="center"/>
              <w:rPr>
                <w:rFonts w:hint="eastAsia"/>
                <w:sz w:val="18"/>
                <w:lang w:val="fr-FR"/>
              </w:rPr>
            </w:pPr>
            <w:r>
              <w:rPr>
                <w:rFonts w:hint="eastAsia"/>
                <w:sz w:val="18"/>
                <w:lang w:val="fr-FR"/>
              </w:rPr>
              <w:t>71</w:t>
            </w:r>
          </w:p>
        </w:tc>
        <w:tc>
          <w:tcPr>
            <w:tcW w:w="611" w:type="pct"/>
            <w:tcBorders>
              <w:bottom w:val="single" w:sz="4" w:space="0" w:color="auto"/>
            </w:tcBorders>
          </w:tcPr>
          <w:p w:rsidR="00000000" w:rsidRDefault="00DC43B0">
            <w:pPr>
              <w:pStyle w:val="Header"/>
              <w:pBdr>
                <w:bottom w:val="none" w:sz="0" w:space="0" w:color="auto"/>
              </w:pBdr>
              <w:tabs>
                <w:tab w:val="clear" w:pos="4320"/>
                <w:tab w:val="clear" w:pos="8640"/>
              </w:tabs>
              <w:spacing w:line="300" w:lineRule="atLeast"/>
              <w:rPr>
                <w:rFonts w:hint="eastAsia"/>
                <w:lang w:val="fr-FR"/>
              </w:rPr>
            </w:pPr>
            <w:r>
              <w:rPr>
                <w:rFonts w:hint="eastAsia"/>
                <w:lang w:val="fr-FR"/>
              </w:rPr>
              <w:t>32.8</w:t>
            </w:r>
          </w:p>
        </w:tc>
      </w:tr>
    </w:tbl>
    <w:p w:rsidR="00000000" w:rsidRDefault="00DC43B0">
      <w:pPr>
        <w:spacing w:line="360" w:lineRule="atLeast"/>
        <w:rPr>
          <w:rFonts w:hint="eastAsia"/>
          <w:sz w:val="18"/>
          <w:lang w:val="fr-FR"/>
        </w:rPr>
      </w:pPr>
      <w:r>
        <w:rPr>
          <w:rFonts w:hint="eastAsia"/>
          <w:sz w:val="18"/>
          <w:lang w:val="fr-FR"/>
        </w:rPr>
        <w:t>(</w:t>
      </w:r>
      <w:r>
        <w:rPr>
          <w:rFonts w:hint="eastAsia"/>
          <w:sz w:val="18"/>
          <w:vertAlign w:val="superscript"/>
          <w:lang w:val="fr-FR"/>
        </w:rPr>
        <w:t>﹡</w:t>
      </w:r>
      <w:r>
        <w:rPr>
          <w:rFonts w:hint="eastAsia"/>
          <w:sz w:val="18"/>
          <w:lang w:val="fr-FR"/>
        </w:rPr>
        <w:t>)</w:t>
      </w:r>
      <w:r>
        <w:rPr>
          <w:rFonts w:hint="eastAsia"/>
          <w:sz w:val="18"/>
          <w:lang w:val="fr-FR"/>
        </w:rPr>
        <w:t>截至</w:t>
      </w:r>
      <w:r>
        <w:rPr>
          <w:rFonts w:hint="eastAsia"/>
          <w:sz w:val="18"/>
          <w:lang w:val="fr-FR"/>
        </w:rPr>
        <w:t>2002</w:t>
      </w:r>
      <w:r>
        <w:rPr>
          <w:rFonts w:hint="eastAsia"/>
          <w:sz w:val="18"/>
          <w:lang w:val="fr-FR"/>
        </w:rPr>
        <w:t>年</w:t>
      </w:r>
      <w:r>
        <w:rPr>
          <w:rFonts w:hint="eastAsia"/>
          <w:sz w:val="18"/>
          <w:lang w:val="fr-FR"/>
        </w:rPr>
        <w:t>6</w:t>
      </w:r>
      <w:r>
        <w:rPr>
          <w:rFonts w:hint="eastAsia"/>
          <w:sz w:val="18"/>
          <w:lang w:val="fr-FR"/>
        </w:rPr>
        <w:t>月</w:t>
      </w:r>
      <w:r>
        <w:rPr>
          <w:rFonts w:hint="eastAsia"/>
          <w:sz w:val="18"/>
          <w:lang w:val="fr-FR"/>
        </w:rPr>
        <w:t>30</w:t>
      </w:r>
      <w:r>
        <w:rPr>
          <w:rFonts w:hint="eastAsia"/>
          <w:sz w:val="18"/>
          <w:lang w:val="fr-FR"/>
        </w:rPr>
        <w:t>日。</w:t>
      </w:r>
    </w:p>
    <w:p w:rsidR="00000000" w:rsidRDefault="00DC43B0">
      <w:pPr>
        <w:spacing w:after="240" w:line="360" w:lineRule="atLeast"/>
        <w:rPr>
          <w:rFonts w:hint="eastAsia"/>
          <w:sz w:val="18"/>
          <w:lang w:val="fr-FR"/>
        </w:rPr>
      </w:pPr>
      <w:r>
        <w:rPr>
          <w:rFonts w:hint="eastAsia"/>
          <w:sz w:val="18"/>
          <w:lang w:val="fr-FR"/>
        </w:rPr>
        <w:t>资料来源：国家艾滋病登记处、卡洛斯</w:t>
      </w:r>
      <w:r>
        <w:rPr>
          <w:rFonts w:hint="eastAsia"/>
          <w:sz w:val="18"/>
          <w:lang w:val="fr-FR"/>
        </w:rPr>
        <w:t>三世保健研究所全国流行病学中心。</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在西班牙，艾滋病的流行病特征发生了变化。同样，</w:t>
      </w:r>
      <w:r>
        <w:rPr>
          <w:rFonts w:hint="eastAsia"/>
          <w:lang w:val="fr-FR"/>
        </w:rPr>
        <w:t>2001</w:t>
      </w:r>
      <w:r>
        <w:rPr>
          <w:rFonts w:hint="eastAsia"/>
          <w:lang w:val="fr-FR"/>
        </w:rPr>
        <w:t>年的异性性行为感染病例占总感染比例的</w:t>
      </w:r>
      <w:r>
        <w:rPr>
          <w:rFonts w:hint="eastAsia"/>
          <w:lang w:val="fr-FR"/>
        </w:rPr>
        <w:t>40%</w:t>
      </w:r>
      <w:r>
        <w:rPr>
          <w:rFonts w:hint="eastAsia"/>
          <w:lang w:val="fr-FR"/>
        </w:rPr>
        <w:t>，而在男子中因异性性行为感染艾滋病的占</w:t>
      </w:r>
      <w:r>
        <w:rPr>
          <w:rFonts w:hint="eastAsia"/>
          <w:lang w:val="fr-FR"/>
        </w:rPr>
        <w:t>20%</w:t>
      </w:r>
      <w:r>
        <w:rPr>
          <w:rFonts w:hint="eastAsia"/>
          <w:lang w:val="fr-FR"/>
        </w:rPr>
        <w:t>。</w:t>
      </w:r>
    </w:p>
    <w:p w:rsidR="00000000" w:rsidRDefault="00DC43B0">
      <w:pPr>
        <w:pStyle w:val="10"/>
        <w:spacing w:beforeLines="0" w:before="0" w:afterLines="0" w:after="240" w:line="360" w:lineRule="atLeast"/>
        <w:ind w:firstLineChars="0" w:firstLine="0"/>
        <w:jc w:val="center"/>
        <w:rPr>
          <w:rFonts w:ascii="SimHei" w:eastAsia="SimHei" w:hint="eastAsia"/>
          <w:lang w:val="fr-FR"/>
        </w:rPr>
      </w:pPr>
      <w:r>
        <w:rPr>
          <w:rFonts w:ascii="SimHei" w:eastAsia="SimHei" w:hint="eastAsia"/>
          <w:lang w:val="fr-FR"/>
        </w:rPr>
        <w:t>2001</w:t>
      </w:r>
      <w:r>
        <w:rPr>
          <w:rFonts w:ascii="SimHei" w:eastAsia="SimHei" w:hint="eastAsia"/>
          <w:lang w:val="fr-FR"/>
        </w:rPr>
        <w:t>年的艾滋病诊断病例（按年龄和感染途径分列）</w:t>
      </w:r>
    </w:p>
    <w:tbl>
      <w:tblPr>
        <w:tblW w:w="0" w:type="auto"/>
        <w:tblInd w:w="108" w:type="dxa"/>
        <w:tblLook w:val="0000" w:firstRow="0" w:lastRow="0" w:firstColumn="0" w:lastColumn="0" w:noHBand="0" w:noVBand="0"/>
      </w:tblPr>
      <w:tblGrid>
        <w:gridCol w:w="4874"/>
        <w:gridCol w:w="4846"/>
      </w:tblGrid>
      <w:tr w:rsidR="00000000">
        <w:tblPrEx>
          <w:tblCellMar>
            <w:top w:w="0" w:type="dxa"/>
            <w:bottom w:w="0" w:type="dxa"/>
          </w:tblCellMar>
        </w:tblPrEx>
        <w:tc>
          <w:tcPr>
            <w:tcW w:w="4874" w:type="dxa"/>
          </w:tcPr>
          <w:p w:rsidR="00000000" w:rsidRDefault="00DC43B0">
            <w:pPr>
              <w:pStyle w:val="Date"/>
              <w:spacing w:after="240" w:line="240" w:lineRule="atLeast"/>
              <w:jc w:val="center"/>
              <w:rPr>
                <w:rFonts w:hint="eastAsia"/>
                <w:sz w:val="18"/>
                <w:lang w:val="fr-FR"/>
              </w:rPr>
            </w:pPr>
            <w:r>
              <w:object w:dxaOrig="4305" w:dyaOrig="2985">
                <v:shape id="_x0000_i1032" type="#_x0000_t75" style="width:215.25pt;height:149.25pt" o:ole="">
                  <v:imagedata r:id="rId40" o:title=""/>
                </v:shape>
                <o:OLEObject Type="Embed" ProgID="Excel.Chart.8" ShapeID="_x0000_i1032" DrawAspect="Content" ObjectID="_1395237892" r:id="rId41">
                  <o:FieldCodes>\s</o:FieldCodes>
                </o:OLEObject>
              </w:object>
            </w:r>
          </w:p>
        </w:tc>
        <w:tc>
          <w:tcPr>
            <w:tcW w:w="4846" w:type="dxa"/>
          </w:tcPr>
          <w:p w:rsidR="00000000" w:rsidRDefault="00DC43B0">
            <w:pPr>
              <w:pStyle w:val="Date"/>
              <w:spacing w:after="240" w:line="240" w:lineRule="atLeast"/>
              <w:jc w:val="center"/>
              <w:rPr>
                <w:rFonts w:hint="eastAsia"/>
                <w:sz w:val="18"/>
                <w:lang w:val="fr-FR"/>
              </w:rPr>
            </w:pPr>
            <w:r>
              <w:object w:dxaOrig="4320" w:dyaOrig="2970">
                <v:shape id="_x0000_i1033" type="#_x0000_t75" style="width:3in;height:148.5pt" o:ole="">
                  <v:imagedata r:id="rId42" o:title=""/>
                </v:shape>
                <o:OLEObject Type="Embed" ProgID="Excel.Chart.8" ShapeID="_x0000_i1033" DrawAspect="Content" ObjectID="_1395237893" r:id="rId43">
                  <o:FieldCodes>\s</o:FieldCodes>
                </o:OLEObject>
              </w:object>
            </w:r>
          </w:p>
        </w:tc>
      </w:tr>
    </w:tbl>
    <w:p w:rsidR="00000000" w:rsidRDefault="00DC43B0" w:rsidP="00DC43B0">
      <w:pPr>
        <w:pStyle w:val="Date"/>
        <w:spacing w:after="240" w:line="240" w:lineRule="atLeast"/>
        <w:ind w:firstLineChars="200" w:firstLine="31680"/>
        <w:rPr>
          <w:rFonts w:hint="eastAsia"/>
        </w:rPr>
      </w:pPr>
      <w:r>
        <w:rPr>
          <w:rFonts w:hint="eastAsia"/>
          <w:sz w:val="18"/>
          <w:lang w:val="fr-FR"/>
        </w:rPr>
        <w:t>资料来源：国家艾滋病计划秘书处、国家流行病学中心、国家卡洛斯三世中心、卫生和消费事务部。</w:t>
      </w:r>
    </w:p>
    <w:p w:rsidR="00000000" w:rsidRDefault="00DC43B0">
      <w:pPr>
        <w:pStyle w:val="10"/>
        <w:spacing w:beforeLines="0" w:before="0" w:afterLines="0" w:after="0" w:line="240" w:lineRule="atLeast"/>
        <w:ind w:firstLineChars="0" w:firstLine="0"/>
        <w:rPr>
          <w:rFonts w:eastAsia="SimHei"/>
          <w:lang w:val="fr-FR"/>
        </w:rPr>
      </w:pPr>
      <w:r>
        <w:rPr>
          <w:noProof/>
          <w:sz w:val="20"/>
        </w:rPr>
        <w:pict>
          <v:shape id="_x0000_s1035" type="#_x0000_t202" style="position:absolute;left:0;text-align:left;margin-left:6pt;margin-top:1.95pt;width:198pt;height:36.4pt;z-index:4" filled="f" stroked="f">
            <v:textbox>
              <w:txbxContent>
                <w:p w:rsidR="00000000" w:rsidRDefault="00DC43B0">
                  <w:r>
                    <w:rPr>
                      <w:rFonts w:eastAsia="SimHei" w:hint="eastAsia"/>
                      <w:lang w:val="fr-FR"/>
                    </w:rPr>
                    <w:t>妇女通过三种主要的传播途径的感染比例（按诊断年份计）</w:t>
                  </w:r>
                </w:p>
              </w:txbxContent>
            </v:textbox>
          </v:shape>
        </w:pict>
      </w:r>
      <w:r>
        <w:object w:dxaOrig="9135" w:dyaOrig="5295">
          <v:shape id="_x0000_i1034" type="#_x0000_t75" style="width:456.75pt;height:264.75pt" o:ole="">
            <v:imagedata r:id="rId44" o:title=""/>
          </v:shape>
          <o:OLEObject Type="Embed" ProgID="Excel.Chart.8" ShapeID="_x0000_i1034" DrawAspect="Content" ObjectID="_1395237894" r:id="rId45">
            <o:FieldCodes>\s</o:FieldCodes>
          </o:OLEObject>
        </w:object>
      </w:r>
    </w:p>
    <w:p w:rsidR="00000000" w:rsidRDefault="00DC43B0" w:rsidP="00DC43B0">
      <w:pPr>
        <w:pStyle w:val="10"/>
        <w:spacing w:before="240" w:after="240" w:line="360" w:lineRule="auto"/>
        <w:ind w:firstLineChars="100" w:firstLine="31680"/>
        <w:rPr>
          <w:rFonts w:hint="eastAsia"/>
          <w:sz w:val="18"/>
        </w:rPr>
      </w:pPr>
      <w:r>
        <w:rPr>
          <w:rFonts w:hint="eastAsia"/>
          <w:sz w:val="18"/>
        </w:rPr>
        <w:t>资料来源：国家</w:t>
      </w:r>
      <w:r>
        <w:rPr>
          <w:rFonts w:hint="eastAsia"/>
          <w:sz w:val="18"/>
        </w:rPr>
        <w:t>艾滋病登记处，</w:t>
      </w:r>
      <w:r>
        <w:rPr>
          <w:rFonts w:hint="eastAsia"/>
          <w:sz w:val="18"/>
        </w:rPr>
        <w:t>2001</w:t>
      </w:r>
      <w:r>
        <w:rPr>
          <w:rFonts w:hint="eastAsia"/>
          <w:sz w:val="18"/>
        </w:rPr>
        <w:t>年</w:t>
      </w:r>
      <w:r>
        <w:rPr>
          <w:rFonts w:hint="eastAsia"/>
          <w:sz w:val="18"/>
        </w:rPr>
        <w:t>12</w:t>
      </w:r>
      <w:r>
        <w:rPr>
          <w:rFonts w:hint="eastAsia"/>
          <w:sz w:val="18"/>
        </w:rPr>
        <w:t>月</w:t>
      </w:r>
      <w:r>
        <w:rPr>
          <w:rFonts w:hint="eastAsia"/>
          <w:sz w:val="18"/>
        </w:rPr>
        <w:t>31</w:t>
      </w:r>
      <w:r>
        <w:rPr>
          <w:rFonts w:hint="eastAsia"/>
          <w:sz w:val="18"/>
        </w:rPr>
        <w:t>日更新。</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1988</w:t>
      </w:r>
      <w:r>
        <w:rPr>
          <w:rFonts w:hint="eastAsia"/>
          <w:lang w:val="fr-FR"/>
        </w:rPr>
        <w:t>年以后，异性性行为传播艾滋病的比率一直持续上涨，由</w:t>
      </w:r>
      <w:r>
        <w:rPr>
          <w:rFonts w:hint="eastAsia"/>
          <w:lang w:val="fr-FR"/>
        </w:rPr>
        <w:t>1998</w:t>
      </w:r>
      <w:r>
        <w:rPr>
          <w:rFonts w:hint="eastAsia"/>
          <w:lang w:val="fr-FR"/>
        </w:rPr>
        <w:t>年的</w:t>
      </w:r>
      <w:r>
        <w:rPr>
          <w:rFonts w:hint="eastAsia"/>
          <w:lang w:val="fr-FR"/>
        </w:rPr>
        <w:t>10.6%</w:t>
      </w:r>
      <w:r>
        <w:rPr>
          <w:rFonts w:hint="eastAsia"/>
          <w:lang w:val="fr-FR"/>
        </w:rPr>
        <w:t>，上升到</w:t>
      </w:r>
      <w:r>
        <w:rPr>
          <w:rFonts w:hint="eastAsia"/>
          <w:lang w:val="fr-FR"/>
        </w:rPr>
        <w:t>2000</w:t>
      </w:r>
      <w:r>
        <w:rPr>
          <w:rFonts w:hint="eastAsia"/>
          <w:lang w:val="fr-FR"/>
        </w:rPr>
        <w:t>年的</w:t>
      </w:r>
      <w:r>
        <w:rPr>
          <w:rFonts w:hint="eastAsia"/>
          <w:lang w:val="fr-FR"/>
        </w:rPr>
        <w:t>40%</w:t>
      </w:r>
      <w:r>
        <w:rPr>
          <w:rFonts w:hint="eastAsia"/>
          <w:lang w:val="fr-FR"/>
        </w:rPr>
        <w:t>，相反，因注射药物而感染艾滋病（</w:t>
      </w:r>
      <w:r>
        <w:rPr>
          <w:rFonts w:hint="eastAsia"/>
          <w:lang w:val="fr-FR"/>
        </w:rPr>
        <w:t>UDVP</w:t>
      </w:r>
      <w:r>
        <w:rPr>
          <w:rFonts w:hint="eastAsia"/>
          <w:lang w:val="fr-FR"/>
        </w:rPr>
        <w:t>）的比例却不断减少。</w:t>
      </w:r>
    </w:p>
    <w:p w:rsidR="00000000" w:rsidRDefault="00DC43B0">
      <w:pPr>
        <w:pStyle w:val="20"/>
        <w:spacing w:beforeLines="0" w:before="0" w:afterLines="0" w:after="240" w:line="360" w:lineRule="atLeast"/>
        <w:rPr>
          <w:rFonts w:eastAsia="SimHei" w:hint="eastAsia"/>
          <w:b w:val="0"/>
          <w:bCs/>
          <w:lang w:val="fr-FR"/>
        </w:rPr>
      </w:pPr>
      <w:r>
        <w:rPr>
          <w:rFonts w:eastAsia="SimHei" w:hint="eastAsia"/>
          <w:b w:val="0"/>
          <w:bCs/>
        </w:rPr>
        <w:t>二、法</w:t>
      </w:r>
      <w:r>
        <w:rPr>
          <w:rFonts w:eastAsia="SimHei" w:hint="eastAsia"/>
          <w:b w:val="0"/>
          <w:bCs/>
          <w:lang w:val="fr-FR"/>
        </w:rPr>
        <w:t>律的修订</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在本报告的目标阶段内，最突出的事件是西班牙批准了</w:t>
      </w:r>
      <w:r>
        <w:rPr>
          <w:rFonts w:hint="eastAsia"/>
          <w:lang w:val="fr-FR"/>
        </w:rPr>
        <w:t>1998</w:t>
      </w:r>
      <w:r>
        <w:rPr>
          <w:rFonts w:hint="eastAsia"/>
          <w:lang w:val="fr-FR"/>
        </w:rPr>
        <w:t>年</w:t>
      </w:r>
      <w:r>
        <w:rPr>
          <w:rFonts w:hint="eastAsia"/>
          <w:lang w:val="fr-FR"/>
        </w:rPr>
        <w:t>1</w:t>
      </w:r>
      <w:r>
        <w:rPr>
          <w:rFonts w:hint="eastAsia"/>
          <w:lang w:val="fr-FR"/>
        </w:rPr>
        <w:t>月</w:t>
      </w:r>
      <w:r>
        <w:rPr>
          <w:rFonts w:hint="eastAsia"/>
          <w:lang w:val="fr-FR"/>
        </w:rPr>
        <w:t>12</w:t>
      </w:r>
      <w:r>
        <w:rPr>
          <w:rFonts w:hint="eastAsia"/>
          <w:lang w:val="fr-FR"/>
        </w:rPr>
        <w:t>日在巴黎通过的《</w:t>
      </w:r>
      <w:r>
        <w:rPr>
          <w:rFonts w:hint="eastAsia"/>
          <w:color w:val="000000"/>
          <w:u w:color="000000"/>
          <w:lang w:val="fr-FR"/>
        </w:rPr>
        <w:t>保护人权和人的尊严</w:t>
      </w:r>
      <w:r>
        <w:rPr>
          <w:rFonts w:eastAsia="SimHei" w:hint="eastAsia"/>
          <w:color w:val="000000"/>
          <w:u w:color="000000"/>
          <w:lang w:val="fr-FR"/>
        </w:rPr>
        <w:t>公约</w:t>
      </w:r>
      <w:r>
        <w:rPr>
          <w:rFonts w:hint="eastAsia"/>
          <w:color w:val="000000"/>
          <w:u w:color="000000"/>
          <w:lang w:val="fr-FR"/>
        </w:rPr>
        <w:t>关于生物和药物使用的</w:t>
      </w:r>
      <w:r>
        <w:rPr>
          <w:rFonts w:eastAsia="SimHei" w:hint="eastAsia"/>
          <w:color w:val="000000"/>
          <w:u w:color="000000"/>
          <w:lang w:val="fr-FR"/>
        </w:rPr>
        <w:t>补充议定书》</w:t>
      </w:r>
      <w:r>
        <w:rPr>
          <w:rFonts w:eastAsia="SimHei" w:hint="eastAsia"/>
          <w:lang w:val="fr-FR"/>
        </w:rPr>
        <w:t>。该补充议定书规定禁止克隆人类</w:t>
      </w:r>
      <w:r>
        <w:rPr>
          <w:rFonts w:hint="eastAsia"/>
          <w:lang w:val="fr-FR"/>
        </w:rPr>
        <w:t>。</w:t>
      </w:r>
    </w:p>
    <w:p w:rsidR="00000000" w:rsidRDefault="00DC43B0">
      <w:pPr>
        <w:pStyle w:val="20"/>
        <w:spacing w:beforeLines="0" w:before="0" w:afterLines="0" w:after="240" w:line="360" w:lineRule="atLeast"/>
        <w:rPr>
          <w:rFonts w:eastAsia="SimHei" w:hint="eastAsia"/>
          <w:b w:val="0"/>
          <w:bCs/>
          <w:lang w:val="fr-FR"/>
        </w:rPr>
      </w:pPr>
      <w:r>
        <w:rPr>
          <w:rFonts w:eastAsia="SimHei" w:hint="eastAsia"/>
          <w:b w:val="0"/>
          <w:bCs/>
        </w:rPr>
        <w:t>三、政策和方案</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为了执行政策和方案，首先条件是，政府完成了向各自治区下放保健权力的过程，各自治区都已经制订了自己的</w:t>
      </w:r>
      <w:r>
        <w:rPr>
          <w:rFonts w:hint="eastAsia"/>
          <w:lang w:val="fr-FR"/>
        </w:rPr>
        <w:t>保健计划。</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在国家一级，正在继续执行消灭毒品和消灭艾滋病国家计划。鉴于这些计划面向全体人民，</w:t>
      </w:r>
      <w:r>
        <w:rPr>
          <w:rFonts w:eastAsia="SimHei" w:hint="eastAsia"/>
          <w:lang w:val="fr-FR"/>
        </w:rPr>
        <w:t>妇女委员会</w:t>
      </w:r>
      <w:r>
        <w:rPr>
          <w:rFonts w:hint="eastAsia"/>
          <w:lang w:val="fr-FR"/>
        </w:rPr>
        <w:t>一直努力将性别观点纳入上述计划的方案中。</w:t>
      </w:r>
    </w:p>
    <w:p w:rsidR="00000000" w:rsidRDefault="00DC43B0" w:rsidP="00DC43B0">
      <w:pPr>
        <w:pStyle w:val="10"/>
        <w:spacing w:beforeLines="0" w:before="0" w:afterLines="0" w:after="240" w:line="360" w:lineRule="atLeast"/>
        <w:ind w:firstLine="31680"/>
        <w:rPr>
          <w:rFonts w:hint="eastAsia"/>
          <w:lang w:val="fr-FR"/>
        </w:rPr>
      </w:pPr>
      <w:r>
        <w:rPr>
          <w:rFonts w:eastAsia="SimHei" w:hint="eastAsia"/>
          <w:lang w:val="fr-FR"/>
        </w:rPr>
        <w:t>国家药物监察处</w:t>
      </w:r>
      <w:r>
        <w:rPr>
          <w:rFonts w:hint="eastAsia"/>
          <w:lang w:val="fr-FR"/>
        </w:rPr>
        <w:t>的基本职能是在收集和分析资料的基础上评估西班牙的药物</w:t>
      </w:r>
      <w:r>
        <w:rPr>
          <w:rFonts w:hint="eastAsia"/>
          <w:lang w:val="fr-FR"/>
        </w:rPr>
        <w:t>/</w:t>
      </w:r>
      <w:r>
        <w:rPr>
          <w:rFonts w:hint="eastAsia"/>
          <w:lang w:val="fr-FR"/>
        </w:rPr>
        <w:t>毒品依赖状况。药物监察处是按照性别收集数据的。该项活动的成果送交负责药物管理和</w:t>
      </w:r>
      <w:r>
        <w:rPr>
          <w:rFonts w:hint="eastAsia"/>
          <w:lang w:val="fr-FR"/>
        </w:rPr>
        <w:t>/</w:t>
      </w:r>
      <w:r>
        <w:rPr>
          <w:rFonts w:hint="eastAsia"/>
          <w:lang w:val="fr-FR"/>
        </w:rPr>
        <w:t>或在这一领域工作的机构和专业人员以及对此有兴趣的公众手中。国家药物监察处的存在也意味着</w:t>
      </w:r>
      <w:r>
        <w:rPr>
          <w:rFonts w:eastAsia="SimHei" w:hint="eastAsia"/>
          <w:lang w:val="fr-FR"/>
        </w:rPr>
        <w:t>国家药物计划</w:t>
      </w:r>
      <w:r>
        <w:rPr>
          <w:rFonts w:hint="eastAsia"/>
          <w:lang w:val="fr-FR"/>
        </w:rPr>
        <w:t>的负责人拥有一项有效的决策工具，从而能够提出适宜的计划和开展相关活动。</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在西班牙，现行的无烟欧洲第三个行动计划中载入了世界</w:t>
      </w:r>
      <w:r>
        <w:rPr>
          <w:rFonts w:hint="eastAsia"/>
          <w:lang w:val="fr-FR"/>
        </w:rPr>
        <w:t>卫生组织制订的指导方针，规定各成员国必须拥有自己的反烟草计划和整体政策，根据反烟草框架协议的要求，西班牙正在编制国家防止和控制烟草消费计划。该计划不久将通过，有效期到</w:t>
      </w:r>
      <w:r>
        <w:rPr>
          <w:rFonts w:hint="eastAsia"/>
          <w:lang w:val="fr-FR"/>
        </w:rPr>
        <w:t>2006</w:t>
      </w:r>
      <w:r>
        <w:rPr>
          <w:rFonts w:hint="eastAsia"/>
          <w:lang w:val="fr-FR"/>
        </w:rPr>
        <w:t>年。同样，各自治区也遵循国际组织的建议正在编写区域反烟草计划。</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w:t>
      </w:r>
      <w:r>
        <w:rPr>
          <w:rFonts w:eastAsia="SimHei" w:hint="eastAsia"/>
          <w:lang w:val="fr-FR"/>
        </w:rPr>
        <w:t>消灭艾滋病计划</w:t>
      </w:r>
      <w:r>
        <w:rPr>
          <w:rFonts w:hint="eastAsia"/>
          <w:lang w:val="fr-FR"/>
        </w:rPr>
        <w:t>方面，继续奉行</w:t>
      </w:r>
      <w:r>
        <w:rPr>
          <w:rFonts w:hint="eastAsia"/>
          <w:lang w:val="fr-FR"/>
        </w:rPr>
        <w:t>1987</w:t>
      </w:r>
      <w:r>
        <w:rPr>
          <w:rFonts w:hint="eastAsia"/>
          <w:lang w:val="fr-FR"/>
        </w:rPr>
        <w:t>年世界卫生大会通过的重大目标：防止出现新的艾滋病</w:t>
      </w:r>
      <w:r>
        <w:rPr>
          <w:rFonts w:hint="eastAsia"/>
          <w:lang w:val="fr-FR"/>
        </w:rPr>
        <w:t>/</w:t>
      </w:r>
      <w:r>
        <w:rPr>
          <w:rFonts w:hint="eastAsia"/>
          <w:lang w:val="fr-FR"/>
        </w:rPr>
        <w:t>艾滋病毒感染病例；减少疾病对人和社会的有害影响，以及调动和协调一切力量减少感染。为了实现这些目标，计划的各个部分都表明，必须面向全体居民、最易受损害的群体和个人实施那些已经被证明有效的干</w:t>
      </w:r>
      <w:r>
        <w:rPr>
          <w:rFonts w:hint="eastAsia"/>
          <w:lang w:val="fr-FR"/>
        </w:rPr>
        <w:t>预手段。</w:t>
      </w:r>
      <w:r>
        <w:rPr>
          <w:rFonts w:hint="eastAsia"/>
          <w:lang w:val="fr-FR"/>
        </w:rPr>
        <w:t>2000</w:t>
      </w:r>
      <w:r>
        <w:rPr>
          <w:rFonts w:hint="eastAsia"/>
          <w:lang w:val="fr-FR"/>
        </w:rPr>
        <w:t>年，提交了</w:t>
      </w:r>
      <w:r>
        <w:rPr>
          <w:rFonts w:eastAsia="SimHei" w:hint="eastAsia"/>
          <w:lang w:val="fr-FR"/>
        </w:rPr>
        <w:t>多部门动员计划（</w:t>
      </w:r>
      <w:r>
        <w:rPr>
          <w:rFonts w:eastAsia="SimHei" w:hint="eastAsia"/>
          <w:lang w:val="fr-FR"/>
        </w:rPr>
        <w:t>1997</w:t>
      </w:r>
      <w:r>
        <w:rPr>
          <w:rFonts w:eastAsia="SimHei" w:hint="eastAsia"/>
          <w:lang w:val="fr-FR"/>
        </w:rPr>
        <w:t>－</w:t>
      </w:r>
      <w:r>
        <w:rPr>
          <w:rFonts w:eastAsia="SimHei" w:hint="eastAsia"/>
          <w:lang w:val="fr-FR"/>
        </w:rPr>
        <w:t>2000</w:t>
      </w:r>
      <w:r>
        <w:rPr>
          <w:rFonts w:eastAsia="SimHei" w:hint="eastAsia"/>
          <w:lang w:val="fr-FR"/>
        </w:rPr>
        <w:t>年）的评估报告</w:t>
      </w:r>
      <w:r>
        <w:rPr>
          <w:rFonts w:hint="eastAsia"/>
          <w:lang w:val="fr-FR"/>
        </w:rPr>
        <w:t>。在多部门计划执行期结束之后，该文件分析了计划进程的重大特征及主要成就。</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2001</w:t>
      </w:r>
      <w:r>
        <w:rPr>
          <w:rFonts w:hint="eastAsia"/>
          <w:lang w:val="fr-FR"/>
        </w:rPr>
        <w:t>年通过了</w:t>
      </w:r>
      <w:r>
        <w:rPr>
          <w:rFonts w:eastAsia="SimHei" w:hint="eastAsia"/>
          <w:lang w:val="fr-FR"/>
        </w:rPr>
        <w:t>新的多部门计划（</w:t>
      </w:r>
      <w:r>
        <w:rPr>
          <w:rFonts w:eastAsia="SimHei" w:hint="eastAsia"/>
          <w:lang w:val="fr-FR"/>
        </w:rPr>
        <w:t>2001</w:t>
      </w:r>
      <w:r>
        <w:rPr>
          <w:rFonts w:eastAsia="SimHei" w:hint="eastAsia"/>
          <w:lang w:val="fr-FR"/>
        </w:rPr>
        <w:t>－</w:t>
      </w:r>
      <w:r>
        <w:rPr>
          <w:rFonts w:eastAsia="SimHei" w:hint="eastAsia"/>
          <w:lang w:val="fr-FR"/>
        </w:rPr>
        <w:t>2005</w:t>
      </w:r>
      <w:r>
        <w:rPr>
          <w:rFonts w:eastAsia="SimHei" w:hint="eastAsia"/>
          <w:lang w:val="fr-FR"/>
        </w:rPr>
        <w:t>年）</w:t>
      </w:r>
      <w:r>
        <w:rPr>
          <w:rFonts w:hint="eastAsia"/>
          <w:lang w:val="fr-FR"/>
        </w:rPr>
        <w:t>，围绕关于艾滋病问题的世界卫生大会通过的总体目标，制订了计划的指导原则，明确了各个工作领域的战略和目标（预防、救助、流行病监控、调查研究、国民参与、机构协调和国际合作）。</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同样在</w:t>
      </w:r>
      <w:r>
        <w:rPr>
          <w:rFonts w:hint="eastAsia"/>
          <w:lang w:val="fr-FR"/>
        </w:rPr>
        <w:t>2001</w:t>
      </w:r>
      <w:r>
        <w:rPr>
          <w:rFonts w:hint="eastAsia"/>
          <w:lang w:val="fr-FR"/>
        </w:rPr>
        <w:t>年还审核了评估指标，从而与新的目标和优先项目相适应，并且纠正了那些在前几年发现的缺陷。</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通过合作协议开展的主要活动是防治活动</w:t>
      </w:r>
      <w:r>
        <w:rPr>
          <w:rFonts w:hint="eastAsia"/>
          <w:lang w:val="fr-FR"/>
        </w:rPr>
        <w:t>。同样，在</w:t>
      </w:r>
      <w:r>
        <w:rPr>
          <w:rFonts w:hint="eastAsia"/>
        </w:rPr>
        <w:t>同卫生和消费事务部－国家艾滋病计划秘书处订立的框架协定和具体协定内，</w:t>
      </w:r>
      <w:r>
        <w:rPr>
          <w:rFonts w:hint="eastAsia"/>
          <w:lang w:val="fr-FR"/>
        </w:rPr>
        <w:t>妇女委员会在多个自治区内实施了</w:t>
      </w:r>
      <w:r>
        <w:rPr>
          <w:rFonts w:ascii="SimHei" w:eastAsia="SimHei" w:hint="eastAsia"/>
          <w:lang w:val="fr-FR"/>
        </w:rPr>
        <w:t>防止在妇女中通过异性性行为传播艾滋病毒</w:t>
      </w:r>
      <w:r>
        <w:rPr>
          <w:rFonts w:ascii="SimHei" w:eastAsia="SimHei" w:hint="eastAsia"/>
          <w:lang w:val="fr-FR"/>
        </w:rPr>
        <w:t>/</w:t>
      </w:r>
      <w:r>
        <w:rPr>
          <w:rFonts w:ascii="SimHei" w:eastAsia="SimHei" w:hint="eastAsia"/>
          <w:lang w:val="fr-FR"/>
        </w:rPr>
        <w:t>艾滋病的预防方案</w:t>
      </w:r>
      <w:r>
        <w:rPr>
          <w:rFonts w:hint="eastAsia"/>
          <w:lang w:val="fr-FR"/>
        </w:rPr>
        <w:t>，目的是培训初级卫生保健机构的工作人员，提高他们</w:t>
      </w:r>
      <w:r>
        <w:rPr>
          <w:rFonts w:hint="eastAsia"/>
          <w:lang w:val="fr-FR"/>
        </w:rPr>
        <w:t>/</w:t>
      </w:r>
      <w:r>
        <w:rPr>
          <w:rFonts w:hint="eastAsia"/>
          <w:lang w:val="fr-FR"/>
        </w:rPr>
        <w:t>她们对参与妇女艾滋病毒</w:t>
      </w:r>
      <w:r>
        <w:rPr>
          <w:rFonts w:hint="eastAsia"/>
          <w:lang w:val="fr-FR"/>
        </w:rPr>
        <w:t>/</w:t>
      </w:r>
      <w:r>
        <w:rPr>
          <w:rFonts w:hint="eastAsia"/>
          <w:lang w:val="fr-FR"/>
        </w:rPr>
        <w:t>艾滋病专项预防工作的认识。同时，专门为该方案编写的材料已经再版，方案的内容也被收录其中。</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还针对参与方案的专业人员开展培训工作，目的是培养教导员（男</w:t>
      </w:r>
      <w:r>
        <w:rPr>
          <w:rFonts w:hint="eastAsia"/>
          <w:lang w:val="fr-FR"/>
        </w:rPr>
        <w:t>/</w:t>
      </w:r>
      <w:r>
        <w:rPr>
          <w:rFonts w:hint="eastAsia"/>
          <w:lang w:val="fr-FR"/>
        </w:rPr>
        <w:t>女），以便继续在初级卫生保健机构的保健工作人员中举办讲习班。在方案该部分行动的支持下，已经为这一阶段的方案活动编写了一份名为</w:t>
      </w:r>
      <w:r>
        <w:rPr>
          <w:rFonts w:ascii="SimHei" w:eastAsia="SimHei" w:hint="eastAsia"/>
          <w:lang w:val="fr-FR"/>
        </w:rPr>
        <w:t>“性别、主观性和（男</w:t>
      </w:r>
      <w:r>
        <w:rPr>
          <w:rFonts w:ascii="SimHei" w:eastAsia="SimHei" w:hint="eastAsia"/>
          <w:lang w:val="fr-FR"/>
        </w:rPr>
        <w:t>/</w:t>
      </w:r>
      <w:r>
        <w:rPr>
          <w:rFonts w:ascii="SimHei" w:eastAsia="SimHei" w:hint="eastAsia"/>
          <w:lang w:val="fr-FR"/>
        </w:rPr>
        <w:t>女）卫生保健人员与患者的关系</w:t>
      </w:r>
      <w:r>
        <w:rPr>
          <w:rFonts w:hint="eastAsia"/>
          <w:lang w:val="fr-FR"/>
        </w:rPr>
        <w:t>”专门材料。另外，为了更好地认识妇女群体中的艾滋病毒</w:t>
      </w:r>
      <w:r>
        <w:rPr>
          <w:rFonts w:hint="eastAsia"/>
          <w:lang w:val="fr-FR"/>
        </w:rPr>
        <w:t>/</w:t>
      </w:r>
      <w:r>
        <w:rPr>
          <w:rFonts w:hint="eastAsia"/>
          <w:lang w:val="fr-FR"/>
        </w:rPr>
        <w:t>艾滋病特征，</w:t>
      </w:r>
      <w:r>
        <w:rPr>
          <w:rFonts w:hint="eastAsia"/>
          <w:lang w:val="fr-FR"/>
        </w:rPr>
        <w:t>2001</w:t>
      </w:r>
      <w:r>
        <w:rPr>
          <w:rFonts w:hint="eastAsia"/>
          <w:lang w:val="fr-FR"/>
        </w:rPr>
        <w:t>年</w:t>
      </w:r>
      <w:r>
        <w:rPr>
          <w:rFonts w:hint="eastAsia"/>
          <w:lang w:val="fr-FR"/>
        </w:rPr>
        <w:t>5</w:t>
      </w:r>
      <w:r>
        <w:rPr>
          <w:rFonts w:hint="eastAsia"/>
          <w:lang w:val="fr-FR"/>
        </w:rPr>
        <w:t>月进行了“流行病学检查”，不久将公布调查结果。</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2001</w:t>
      </w:r>
      <w:r>
        <w:rPr>
          <w:rFonts w:hint="eastAsia"/>
          <w:lang w:val="fr-FR"/>
        </w:rPr>
        <w:t>年，妇女委员会与政府代表团签订了内政部国家药物计划合作议定书，目的是促进开展以</w:t>
      </w:r>
      <w:r>
        <w:rPr>
          <w:rFonts w:ascii="SimHei" w:eastAsia="SimHei" w:hint="eastAsia"/>
          <w:lang w:val="fr-FR"/>
        </w:rPr>
        <w:t>防止妇女服用毒品</w:t>
      </w:r>
      <w:r>
        <w:rPr>
          <w:rFonts w:hint="eastAsia"/>
          <w:lang w:val="fr-FR"/>
        </w:rPr>
        <w:t>为目标的研究工作；推动有关预防服用毒品的行动和教育活动，以及降低吸食毒品造成的连带影响。</w:t>
      </w:r>
      <w:r>
        <w:rPr>
          <w:rFonts w:hint="eastAsia"/>
          <w:lang w:val="fr-FR"/>
        </w:rPr>
        <w:t>2002</w:t>
      </w:r>
      <w:r>
        <w:rPr>
          <w:rFonts w:hint="eastAsia"/>
          <w:lang w:val="fr-FR"/>
        </w:rPr>
        <w:t>年，在妇女委员会的推动下，举办了有关治疗妇女嗜药的研讨会。</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2002</w:t>
      </w:r>
      <w:r>
        <w:rPr>
          <w:rFonts w:hint="eastAsia"/>
          <w:lang w:val="fr-FR"/>
        </w:rPr>
        <w:t>年，当艾滋病问题国际会议在巴塞罗那召开时，在妇女委员会与卫生和消费事务</w:t>
      </w:r>
      <w:r>
        <w:rPr>
          <w:rFonts w:hint="eastAsia"/>
          <w:lang w:val="fr-FR"/>
        </w:rPr>
        <w:t>部国家艾滋病计划秘书处的共同推动下，举办了妇女前进工作日，目的是提高妇女对艾滋病毒</w:t>
      </w:r>
      <w:r>
        <w:rPr>
          <w:rFonts w:hint="eastAsia"/>
          <w:lang w:val="fr-FR"/>
        </w:rPr>
        <w:t>/</w:t>
      </w:r>
      <w:r>
        <w:rPr>
          <w:rFonts w:hint="eastAsia"/>
          <w:lang w:val="fr-FR"/>
        </w:rPr>
        <w:t>艾滋病问题的认识和加强相关的教育工作，促进在非政府组织之间传播国际经验和推动不同国家间的妇女互助网。</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在双方机构签订的合作协议的行动框架内，妇女委员会与司法和内政部（感化机构总局）在多个自治区内实施了</w:t>
      </w:r>
      <w:r>
        <w:rPr>
          <w:rFonts w:ascii="SimHei" w:eastAsia="SimHei" w:hint="eastAsia"/>
          <w:lang w:val="fr-FR"/>
        </w:rPr>
        <w:t>促进健康生活习惯与防止被监禁妇女感染艾滋病毒</w:t>
      </w:r>
      <w:r>
        <w:rPr>
          <w:rFonts w:ascii="SimHei" w:eastAsia="SimHei" w:hint="eastAsia"/>
          <w:lang w:val="fr-FR"/>
        </w:rPr>
        <w:t>/</w:t>
      </w:r>
      <w:r>
        <w:rPr>
          <w:rFonts w:ascii="SimHei" w:eastAsia="SimHei" w:hint="eastAsia"/>
          <w:lang w:val="fr-FR"/>
        </w:rPr>
        <w:t>艾滋病方案</w:t>
      </w:r>
      <w:r>
        <w:rPr>
          <w:rFonts w:hint="eastAsia"/>
          <w:lang w:val="fr-FR"/>
        </w:rPr>
        <w:t>，目的是培训感化机构和志愿机构的专业工作人员，以便他们</w:t>
      </w:r>
      <w:r>
        <w:rPr>
          <w:rFonts w:hint="eastAsia"/>
          <w:lang w:val="fr-FR"/>
        </w:rPr>
        <w:t>/</w:t>
      </w:r>
      <w:r>
        <w:rPr>
          <w:rFonts w:hint="eastAsia"/>
          <w:lang w:val="fr-FR"/>
        </w:rPr>
        <w:t>她们针对感化机构内的被监禁妇女开展卫生保健的小组活动。</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妇女委员会还同在预防、促进健康习惯、专业人员培训、调查研究、</w:t>
      </w:r>
      <w:r>
        <w:rPr>
          <w:rFonts w:hint="eastAsia"/>
          <w:lang w:val="fr-FR"/>
        </w:rPr>
        <w:t>编写教材等领域工作的非盈利的基金会和</w:t>
      </w:r>
      <w:r>
        <w:rPr>
          <w:rFonts w:hint="eastAsia"/>
          <w:lang w:val="fr-FR"/>
        </w:rPr>
        <w:t>/</w:t>
      </w:r>
      <w:r>
        <w:rPr>
          <w:rFonts w:hint="eastAsia"/>
          <w:lang w:val="fr-FR"/>
        </w:rPr>
        <w:t>或非政府组织签订了合作协议。</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在专门针对妇女的卫生保健政策方面，值得一提的是</w:t>
      </w:r>
      <w:r>
        <w:rPr>
          <w:rFonts w:hint="eastAsia"/>
          <w:lang w:val="fr-FR"/>
        </w:rPr>
        <w:t>1998</w:t>
      </w:r>
      <w:r>
        <w:rPr>
          <w:rFonts w:hint="eastAsia"/>
          <w:lang w:val="fr-FR"/>
        </w:rPr>
        <w:t>年通过的</w:t>
      </w:r>
      <w:r>
        <w:rPr>
          <w:rFonts w:ascii="SimHei" w:eastAsia="SimHei" w:hint="eastAsia"/>
          <w:lang w:val="fr-FR"/>
        </w:rPr>
        <w:t>全面照料妇女计划</w:t>
      </w:r>
      <w:r>
        <w:rPr>
          <w:rFonts w:hint="eastAsia"/>
          <w:lang w:val="fr-FR"/>
        </w:rPr>
        <w:t>。通过该计划，妇女委员会和全国保健委员会（</w:t>
      </w:r>
      <w:r>
        <w:rPr>
          <w:rFonts w:hint="eastAsia"/>
          <w:lang w:val="fr-FR"/>
        </w:rPr>
        <w:t>INSALUD</w:t>
      </w:r>
      <w:r>
        <w:rPr>
          <w:rFonts w:hint="eastAsia"/>
          <w:lang w:val="fr-FR"/>
        </w:rPr>
        <w:t>）提出对传统上被认为是“面向妇女的照料活动”进行汇总、量化和分类整理，以便提高照料质量。另外，加强初级医疗保健和专科医疗保健系统开展的特定活动，扩大这两种医疗保健系统的覆盖范围。</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简而言之，该计划力求：</w:t>
      </w:r>
    </w:p>
    <w:p w:rsidR="00000000" w:rsidRDefault="00DC43B0" w:rsidP="00DC43B0">
      <w:pPr>
        <w:pStyle w:val="10"/>
        <w:numPr>
          <w:ilvl w:val="0"/>
          <w:numId w:val="876"/>
        </w:numPr>
        <w:tabs>
          <w:tab w:val="clear" w:pos="425"/>
          <w:tab w:val="num" w:pos="840"/>
        </w:tabs>
        <w:spacing w:beforeLines="0" w:before="0" w:afterLines="0" w:after="240" w:line="360" w:lineRule="atLeast"/>
        <w:ind w:leftChars="200" w:left="31680" w:firstLineChars="0"/>
        <w:rPr>
          <w:rFonts w:hint="eastAsia"/>
          <w:lang w:val="fr-FR"/>
        </w:rPr>
      </w:pPr>
      <w:r>
        <w:rPr>
          <w:rFonts w:hint="eastAsia"/>
          <w:lang w:val="fr-FR"/>
        </w:rPr>
        <w:t>推动全国保健委员会各医疗中心开展活动。</w:t>
      </w:r>
    </w:p>
    <w:p w:rsidR="00000000" w:rsidRDefault="00DC43B0" w:rsidP="00DC43B0">
      <w:pPr>
        <w:pStyle w:val="10"/>
        <w:numPr>
          <w:ilvl w:val="0"/>
          <w:numId w:val="876"/>
        </w:numPr>
        <w:tabs>
          <w:tab w:val="clear" w:pos="425"/>
          <w:tab w:val="num" w:pos="840"/>
        </w:tabs>
        <w:spacing w:beforeLines="0" w:before="0" w:afterLines="0" w:after="240" w:line="360" w:lineRule="atLeast"/>
        <w:ind w:leftChars="200" w:left="31680" w:firstLineChars="0"/>
        <w:rPr>
          <w:rFonts w:hint="eastAsia"/>
          <w:lang w:val="fr-FR"/>
        </w:rPr>
      </w:pPr>
      <w:r>
        <w:rPr>
          <w:rFonts w:hint="eastAsia"/>
          <w:lang w:val="fr-FR"/>
        </w:rPr>
        <w:t>加强和扩大某些可能有赤字的保健服务项目。</w:t>
      </w:r>
    </w:p>
    <w:p w:rsidR="00000000" w:rsidRDefault="00DC43B0" w:rsidP="00DC43B0">
      <w:pPr>
        <w:pStyle w:val="10"/>
        <w:numPr>
          <w:ilvl w:val="0"/>
          <w:numId w:val="876"/>
        </w:numPr>
        <w:tabs>
          <w:tab w:val="clear" w:pos="425"/>
          <w:tab w:val="num" w:pos="840"/>
        </w:tabs>
        <w:spacing w:beforeLines="0" w:before="0" w:afterLines="0" w:after="240" w:line="360" w:lineRule="atLeast"/>
        <w:ind w:leftChars="200" w:left="31680" w:firstLineChars="0"/>
        <w:rPr>
          <w:rFonts w:hint="eastAsia"/>
          <w:lang w:val="fr-FR"/>
        </w:rPr>
      </w:pPr>
      <w:r>
        <w:rPr>
          <w:rFonts w:hint="eastAsia"/>
          <w:lang w:val="fr-FR"/>
        </w:rPr>
        <w:t>促进妇女卫生保健公共系统</w:t>
      </w:r>
      <w:r>
        <w:rPr>
          <w:rFonts w:hint="eastAsia"/>
          <w:lang w:val="fr-FR"/>
        </w:rPr>
        <w:t>以整体方式开展行动和执行机制。</w:t>
      </w:r>
    </w:p>
    <w:p w:rsidR="00000000" w:rsidRDefault="00DC43B0" w:rsidP="00DC43B0">
      <w:pPr>
        <w:spacing w:after="240" w:line="360" w:lineRule="atLeast"/>
        <w:ind w:firstLineChars="200" w:firstLine="31680"/>
        <w:rPr>
          <w:rFonts w:hint="eastAsia"/>
          <w:lang w:val="fr-FR"/>
        </w:rPr>
      </w:pPr>
      <w:r>
        <w:rPr>
          <w:rFonts w:hint="eastAsia"/>
          <w:lang w:val="fr-FR"/>
        </w:rPr>
        <w:t>在该计划实施的最初两年间，已经加强了下列行动：</w:t>
      </w:r>
      <w:r>
        <w:rPr>
          <w:rFonts w:hint="eastAsia"/>
          <w:lang w:val="fr-FR"/>
        </w:rPr>
        <w:t xml:space="preserve"> </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68"/>
        <w:gridCol w:w="5953"/>
      </w:tblGrid>
      <w:tr w:rsidR="00000000">
        <w:tblPrEx>
          <w:tblCellMar>
            <w:top w:w="0" w:type="dxa"/>
            <w:bottom w:w="0" w:type="dxa"/>
          </w:tblCellMar>
        </w:tblPrEx>
        <w:trPr>
          <w:trHeight w:val="398"/>
        </w:trPr>
        <w:tc>
          <w:tcPr>
            <w:tcW w:w="1938" w:type="pct"/>
            <w:tcBorders>
              <w:top w:val="single" w:sz="4" w:space="0" w:color="auto"/>
              <w:left w:val="single" w:sz="4" w:space="0" w:color="auto"/>
              <w:bottom w:val="nil"/>
              <w:right w:val="nil"/>
            </w:tcBorders>
            <w:shd w:val="clear" w:color="auto" w:fill="E0E0E0"/>
          </w:tcPr>
          <w:p w:rsidR="00000000" w:rsidRDefault="00DC43B0">
            <w:pPr>
              <w:spacing w:line="360" w:lineRule="atLeast"/>
              <w:rPr>
                <w:rFonts w:eastAsia="SimHei" w:hint="eastAsia"/>
                <w:sz w:val="18"/>
                <w:lang w:val="fr-FR"/>
              </w:rPr>
            </w:pPr>
            <w:r>
              <w:rPr>
                <w:rFonts w:eastAsia="SimHei" w:hint="eastAsia"/>
                <w:sz w:val="18"/>
                <w:lang w:val="fr-FR"/>
              </w:rPr>
              <w:t>年龄组</w:t>
            </w:r>
          </w:p>
        </w:tc>
        <w:tc>
          <w:tcPr>
            <w:tcW w:w="3062" w:type="pct"/>
            <w:tcBorders>
              <w:top w:val="single" w:sz="4" w:space="0" w:color="auto"/>
              <w:left w:val="nil"/>
              <w:bottom w:val="nil"/>
              <w:right w:val="single" w:sz="4" w:space="0" w:color="auto"/>
            </w:tcBorders>
            <w:shd w:val="clear" w:color="auto" w:fill="E0E0E0"/>
          </w:tcPr>
          <w:p w:rsidR="00000000" w:rsidRDefault="00DC43B0">
            <w:pPr>
              <w:spacing w:line="360" w:lineRule="atLeast"/>
              <w:rPr>
                <w:rFonts w:eastAsia="SimHei" w:hint="eastAsia"/>
                <w:sz w:val="18"/>
                <w:lang w:val="fr-FR"/>
              </w:rPr>
            </w:pPr>
            <w:r>
              <w:rPr>
                <w:rFonts w:eastAsia="SimHei" w:hint="eastAsia"/>
                <w:sz w:val="18"/>
                <w:lang w:val="fr-FR"/>
              </w:rPr>
              <w:t>方案</w:t>
            </w:r>
          </w:p>
        </w:tc>
      </w:tr>
      <w:tr w:rsidR="00000000">
        <w:tblPrEx>
          <w:tblCellMar>
            <w:top w:w="0" w:type="dxa"/>
            <w:bottom w:w="0" w:type="dxa"/>
          </w:tblCellMar>
        </w:tblPrEx>
        <w:tc>
          <w:tcPr>
            <w:tcW w:w="1938" w:type="pct"/>
            <w:tcBorders>
              <w:top w:val="nil"/>
              <w:left w:val="single" w:sz="4" w:space="0" w:color="auto"/>
              <w:bottom w:val="nil"/>
              <w:right w:val="nil"/>
            </w:tcBorders>
            <w:shd w:val="clear" w:color="auto" w:fill="E0E0E0"/>
          </w:tcPr>
          <w:p w:rsidR="00000000" w:rsidRDefault="00DC43B0">
            <w:pPr>
              <w:spacing w:line="360" w:lineRule="atLeast"/>
              <w:rPr>
                <w:rFonts w:hint="eastAsia"/>
                <w:sz w:val="18"/>
                <w:lang w:val="fr-FR"/>
              </w:rPr>
            </w:pPr>
            <w:r>
              <w:rPr>
                <w:rFonts w:hint="eastAsia"/>
                <w:sz w:val="18"/>
                <w:lang w:val="fr-FR"/>
              </w:rPr>
              <w:t>15</w:t>
            </w:r>
            <w:r>
              <w:rPr>
                <w:rFonts w:hint="eastAsia"/>
                <w:sz w:val="18"/>
                <w:lang w:val="fr-FR"/>
              </w:rPr>
              <w:t>至</w:t>
            </w:r>
            <w:r>
              <w:rPr>
                <w:rFonts w:hint="eastAsia"/>
                <w:sz w:val="18"/>
                <w:lang w:val="fr-FR"/>
              </w:rPr>
              <w:t>34</w:t>
            </w:r>
            <w:r>
              <w:rPr>
                <w:rFonts w:hint="eastAsia"/>
                <w:sz w:val="18"/>
                <w:lang w:val="fr-FR"/>
              </w:rPr>
              <w:t>岁</w:t>
            </w:r>
          </w:p>
        </w:tc>
        <w:tc>
          <w:tcPr>
            <w:tcW w:w="3062" w:type="pct"/>
            <w:tcBorders>
              <w:top w:val="nil"/>
              <w:left w:val="nil"/>
              <w:bottom w:val="nil"/>
              <w:right w:val="single" w:sz="4" w:space="0" w:color="auto"/>
            </w:tcBorders>
            <w:shd w:val="clear" w:color="auto" w:fill="E0E0E0"/>
          </w:tcPr>
          <w:p w:rsidR="00000000" w:rsidRDefault="00DC43B0">
            <w:pPr>
              <w:pStyle w:val="60"/>
              <w:spacing w:beforeLines="0" w:before="0" w:afterLines="0" w:after="0" w:line="360" w:lineRule="atLeast"/>
              <w:rPr>
                <w:rFonts w:ascii="Times New Roman" w:eastAsia="SimSun" w:hAnsi="Times New Roman" w:hint="eastAsia"/>
                <w:sz w:val="18"/>
                <w:lang w:val="fr-FR"/>
              </w:rPr>
            </w:pPr>
            <w:r>
              <w:rPr>
                <w:rFonts w:ascii="Times New Roman" w:eastAsia="SimSun" w:hAnsi="Times New Roman" w:hint="eastAsia"/>
                <w:sz w:val="18"/>
                <w:lang w:val="fr-FR"/>
              </w:rPr>
              <w:t>避孕知识培训和后续行动</w:t>
            </w:r>
          </w:p>
        </w:tc>
      </w:tr>
      <w:tr w:rsidR="00000000">
        <w:tblPrEx>
          <w:tblCellMar>
            <w:top w:w="0" w:type="dxa"/>
            <w:bottom w:w="0" w:type="dxa"/>
          </w:tblCellMar>
        </w:tblPrEx>
        <w:tc>
          <w:tcPr>
            <w:tcW w:w="1938" w:type="pct"/>
            <w:tcBorders>
              <w:top w:val="nil"/>
              <w:left w:val="single" w:sz="4" w:space="0" w:color="auto"/>
              <w:bottom w:val="nil"/>
              <w:right w:val="nil"/>
            </w:tcBorders>
            <w:shd w:val="clear" w:color="auto" w:fill="E0E0E0"/>
          </w:tcPr>
          <w:p w:rsidR="00000000" w:rsidRDefault="00DC43B0">
            <w:pPr>
              <w:spacing w:line="360" w:lineRule="atLeast"/>
              <w:rPr>
                <w:rFonts w:hint="eastAsia"/>
                <w:sz w:val="18"/>
                <w:lang w:val="fr-FR"/>
              </w:rPr>
            </w:pPr>
            <w:r>
              <w:rPr>
                <w:rFonts w:hint="eastAsia"/>
                <w:sz w:val="18"/>
                <w:lang w:val="fr-FR"/>
              </w:rPr>
              <w:t>35</w:t>
            </w:r>
            <w:r>
              <w:rPr>
                <w:rFonts w:hint="eastAsia"/>
                <w:sz w:val="18"/>
                <w:lang w:val="fr-FR"/>
              </w:rPr>
              <w:t>至</w:t>
            </w:r>
            <w:r>
              <w:rPr>
                <w:rFonts w:hint="eastAsia"/>
                <w:sz w:val="18"/>
                <w:lang w:val="fr-FR"/>
              </w:rPr>
              <w:t>49</w:t>
            </w:r>
            <w:r>
              <w:rPr>
                <w:rFonts w:hint="eastAsia"/>
                <w:sz w:val="18"/>
                <w:lang w:val="fr-FR"/>
              </w:rPr>
              <w:t>岁</w:t>
            </w:r>
          </w:p>
        </w:tc>
        <w:tc>
          <w:tcPr>
            <w:tcW w:w="3062" w:type="pct"/>
            <w:tcBorders>
              <w:top w:val="nil"/>
              <w:left w:val="nil"/>
              <w:bottom w:val="nil"/>
              <w:right w:val="single" w:sz="4" w:space="0" w:color="auto"/>
            </w:tcBorders>
            <w:shd w:val="clear" w:color="auto" w:fill="E0E0E0"/>
          </w:tcPr>
          <w:p w:rsidR="00000000" w:rsidRDefault="00DC43B0">
            <w:pPr>
              <w:spacing w:line="360" w:lineRule="atLeast"/>
              <w:rPr>
                <w:rFonts w:hint="eastAsia"/>
                <w:sz w:val="18"/>
                <w:lang w:val="fr-FR"/>
              </w:rPr>
            </w:pPr>
            <w:r>
              <w:rPr>
                <w:rFonts w:hint="eastAsia"/>
                <w:sz w:val="18"/>
                <w:lang w:val="fr-FR"/>
              </w:rPr>
              <w:t>避孕知识培训和后续行动</w:t>
            </w:r>
          </w:p>
        </w:tc>
      </w:tr>
      <w:tr w:rsidR="00000000">
        <w:tblPrEx>
          <w:tblCellMar>
            <w:top w:w="0" w:type="dxa"/>
            <w:bottom w:w="0" w:type="dxa"/>
          </w:tblCellMar>
        </w:tblPrEx>
        <w:tc>
          <w:tcPr>
            <w:tcW w:w="1938" w:type="pct"/>
            <w:tcBorders>
              <w:top w:val="nil"/>
              <w:left w:val="single" w:sz="4" w:space="0" w:color="auto"/>
              <w:bottom w:val="nil"/>
              <w:right w:val="nil"/>
            </w:tcBorders>
            <w:shd w:val="clear" w:color="auto" w:fill="E0E0E0"/>
          </w:tcPr>
          <w:p w:rsidR="00000000" w:rsidRDefault="00DC43B0">
            <w:pPr>
              <w:spacing w:line="360" w:lineRule="atLeast"/>
              <w:rPr>
                <w:rFonts w:hint="eastAsia"/>
                <w:sz w:val="18"/>
                <w:lang w:val="fr-FR"/>
              </w:rPr>
            </w:pPr>
          </w:p>
        </w:tc>
        <w:tc>
          <w:tcPr>
            <w:tcW w:w="3062" w:type="pct"/>
            <w:tcBorders>
              <w:top w:val="nil"/>
              <w:left w:val="nil"/>
              <w:bottom w:val="nil"/>
              <w:right w:val="single" w:sz="4" w:space="0" w:color="auto"/>
            </w:tcBorders>
            <w:shd w:val="clear" w:color="auto" w:fill="E0E0E0"/>
          </w:tcPr>
          <w:p w:rsidR="00000000" w:rsidRDefault="00DC43B0">
            <w:pPr>
              <w:spacing w:line="360" w:lineRule="atLeast"/>
              <w:rPr>
                <w:rFonts w:hint="eastAsia"/>
                <w:sz w:val="18"/>
                <w:lang w:val="fr-FR"/>
              </w:rPr>
            </w:pPr>
            <w:r>
              <w:rPr>
                <w:rFonts w:hint="eastAsia"/>
                <w:sz w:val="18"/>
                <w:lang w:val="fr-FR"/>
              </w:rPr>
              <w:t>宫颈癌的早期诊断</w:t>
            </w:r>
          </w:p>
        </w:tc>
      </w:tr>
      <w:tr w:rsidR="00000000">
        <w:tblPrEx>
          <w:tblCellMar>
            <w:top w:w="0" w:type="dxa"/>
            <w:bottom w:w="0" w:type="dxa"/>
          </w:tblCellMar>
        </w:tblPrEx>
        <w:tc>
          <w:tcPr>
            <w:tcW w:w="1938" w:type="pct"/>
            <w:tcBorders>
              <w:top w:val="nil"/>
              <w:left w:val="single" w:sz="4" w:space="0" w:color="auto"/>
              <w:bottom w:val="nil"/>
              <w:right w:val="nil"/>
            </w:tcBorders>
            <w:shd w:val="clear" w:color="auto" w:fill="E0E0E0"/>
          </w:tcPr>
          <w:p w:rsidR="00000000" w:rsidRDefault="00DC43B0">
            <w:pPr>
              <w:spacing w:line="360" w:lineRule="atLeast"/>
              <w:rPr>
                <w:rFonts w:hint="eastAsia"/>
                <w:sz w:val="18"/>
                <w:lang w:val="fr-FR"/>
              </w:rPr>
            </w:pPr>
            <w:r>
              <w:rPr>
                <w:rFonts w:hint="eastAsia"/>
                <w:sz w:val="18"/>
                <w:lang w:val="fr-FR"/>
              </w:rPr>
              <w:t>50</w:t>
            </w:r>
            <w:r>
              <w:rPr>
                <w:rFonts w:hint="eastAsia"/>
                <w:sz w:val="18"/>
                <w:lang w:val="fr-FR"/>
              </w:rPr>
              <w:t>至</w:t>
            </w:r>
            <w:r>
              <w:rPr>
                <w:rFonts w:hint="eastAsia"/>
                <w:sz w:val="18"/>
                <w:lang w:val="fr-FR"/>
              </w:rPr>
              <w:t>64</w:t>
            </w:r>
            <w:r>
              <w:rPr>
                <w:rFonts w:hint="eastAsia"/>
                <w:sz w:val="18"/>
                <w:lang w:val="fr-FR"/>
              </w:rPr>
              <w:t>岁</w:t>
            </w:r>
          </w:p>
        </w:tc>
        <w:tc>
          <w:tcPr>
            <w:tcW w:w="3062" w:type="pct"/>
            <w:tcBorders>
              <w:top w:val="nil"/>
              <w:left w:val="nil"/>
              <w:bottom w:val="nil"/>
              <w:right w:val="single" w:sz="4" w:space="0" w:color="auto"/>
            </w:tcBorders>
            <w:shd w:val="clear" w:color="auto" w:fill="E0E0E0"/>
          </w:tcPr>
          <w:p w:rsidR="00000000" w:rsidRDefault="00DC43B0">
            <w:pPr>
              <w:spacing w:line="360" w:lineRule="atLeast"/>
              <w:rPr>
                <w:rFonts w:hint="eastAsia"/>
                <w:sz w:val="18"/>
                <w:lang w:val="fr-FR"/>
              </w:rPr>
            </w:pPr>
            <w:r>
              <w:rPr>
                <w:rFonts w:hint="eastAsia"/>
                <w:sz w:val="18"/>
                <w:lang w:val="fr-FR"/>
              </w:rPr>
              <w:t>乳腺癌早期诊断</w:t>
            </w:r>
          </w:p>
        </w:tc>
      </w:tr>
      <w:tr w:rsidR="00000000">
        <w:tblPrEx>
          <w:tblCellMar>
            <w:top w:w="0" w:type="dxa"/>
            <w:bottom w:w="0" w:type="dxa"/>
          </w:tblCellMar>
        </w:tblPrEx>
        <w:tc>
          <w:tcPr>
            <w:tcW w:w="1938" w:type="pct"/>
            <w:tcBorders>
              <w:top w:val="nil"/>
              <w:left w:val="single" w:sz="4" w:space="0" w:color="auto"/>
              <w:bottom w:val="nil"/>
              <w:right w:val="nil"/>
            </w:tcBorders>
            <w:shd w:val="clear" w:color="auto" w:fill="E0E0E0"/>
          </w:tcPr>
          <w:p w:rsidR="00000000" w:rsidRDefault="00DC43B0">
            <w:pPr>
              <w:pStyle w:val="60"/>
              <w:spacing w:beforeLines="0" w:before="0" w:afterLines="0" w:after="0" w:line="360" w:lineRule="atLeast"/>
              <w:rPr>
                <w:rFonts w:ascii="Times New Roman" w:eastAsia="SimSun" w:hAnsi="Times New Roman" w:hint="eastAsia"/>
                <w:sz w:val="18"/>
                <w:lang w:val="fr-FR"/>
              </w:rPr>
            </w:pPr>
          </w:p>
        </w:tc>
        <w:tc>
          <w:tcPr>
            <w:tcW w:w="3062" w:type="pct"/>
            <w:tcBorders>
              <w:top w:val="nil"/>
              <w:left w:val="nil"/>
              <w:bottom w:val="nil"/>
              <w:right w:val="single" w:sz="4" w:space="0" w:color="auto"/>
            </w:tcBorders>
            <w:shd w:val="clear" w:color="auto" w:fill="E0E0E0"/>
          </w:tcPr>
          <w:p w:rsidR="00000000" w:rsidRDefault="00DC43B0">
            <w:pPr>
              <w:spacing w:line="360" w:lineRule="atLeast"/>
              <w:rPr>
                <w:rFonts w:hint="eastAsia"/>
                <w:sz w:val="18"/>
                <w:lang w:val="fr-FR"/>
              </w:rPr>
            </w:pPr>
            <w:r>
              <w:rPr>
                <w:rFonts w:hint="eastAsia"/>
                <w:sz w:val="18"/>
                <w:lang w:val="fr-FR"/>
              </w:rPr>
              <w:t>子宫癌早期诊断</w:t>
            </w:r>
          </w:p>
        </w:tc>
      </w:tr>
      <w:tr w:rsidR="00000000">
        <w:tblPrEx>
          <w:tblCellMar>
            <w:top w:w="0" w:type="dxa"/>
            <w:bottom w:w="0" w:type="dxa"/>
          </w:tblCellMar>
        </w:tblPrEx>
        <w:tc>
          <w:tcPr>
            <w:tcW w:w="1938" w:type="pct"/>
            <w:tcBorders>
              <w:top w:val="nil"/>
              <w:left w:val="single" w:sz="4" w:space="0" w:color="auto"/>
              <w:bottom w:val="nil"/>
              <w:right w:val="nil"/>
            </w:tcBorders>
            <w:shd w:val="clear" w:color="auto" w:fill="E0E0E0"/>
          </w:tcPr>
          <w:p w:rsidR="00000000" w:rsidRDefault="00DC43B0">
            <w:pPr>
              <w:spacing w:line="360" w:lineRule="atLeast"/>
              <w:rPr>
                <w:rFonts w:hint="eastAsia"/>
                <w:sz w:val="18"/>
                <w:lang w:val="fr-FR"/>
              </w:rPr>
            </w:pPr>
          </w:p>
        </w:tc>
        <w:tc>
          <w:tcPr>
            <w:tcW w:w="3062" w:type="pct"/>
            <w:tcBorders>
              <w:top w:val="nil"/>
              <w:left w:val="nil"/>
              <w:bottom w:val="nil"/>
              <w:right w:val="single" w:sz="4" w:space="0" w:color="auto"/>
            </w:tcBorders>
            <w:shd w:val="clear" w:color="auto" w:fill="E0E0E0"/>
          </w:tcPr>
          <w:p w:rsidR="00000000" w:rsidRDefault="00DC43B0">
            <w:pPr>
              <w:spacing w:line="360" w:lineRule="atLeast"/>
              <w:rPr>
                <w:rFonts w:hint="eastAsia"/>
                <w:sz w:val="18"/>
                <w:lang w:val="fr-FR"/>
              </w:rPr>
            </w:pPr>
            <w:r>
              <w:rPr>
                <w:rFonts w:hint="eastAsia"/>
                <w:sz w:val="18"/>
                <w:lang w:val="fr-FR"/>
              </w:rPr>
              <w:t>宫颈癌早期诊断</w:t>
            </w:r>
          </w:p>
        </w:tc>
      </w:tr>
      <w:tr w:rsidR="00000000">
        <w:tblPrEx>
          <w:tblCellMar>
            <w:top w:w="0" w:type="dxa"/>
            <w:bottom w:w="0" w:type="dxa"/>
          </w:tblCellMar>
        </w:tblPrEx>
        <w:tc>
          <w:tcPr>
            <w:tcW w:w="1938" w:type="pct"/>
            <w:tcBorders>
              <w:top w:val="nil"/>
              <w:left w:val="single" w:sz="4" w:space="0" w:color="auto"/>
              <w:right w:val="nil"/>
            </w:tcBorders>
            <w:shd w:val="clear" w:color="auto" w:fill="E0E0E0"/>
          </w:tcPr>
          <w:p w:rsidR="00000000" w:rsidRDefault="00DC43B0">
            <w:pPr>
              <w:spacing w:line="360" w:lineRule="atLeast"/>
              <w:rPr>
                <w:rFonts w:hint="eastAsia"/>
                <w:sz w:val="18"/>
                <w:lang w:val="fr-FR"/>
              </w:rPr>
            </w:pPr>
          </w:p>
        </w:tc>
        <w:tc>
          <w:tcPr>
            <w:tcW w:w="3062" w:type="pct"/>
            <w:tcBorders>
              <w:top w:val="nil"/>
              <w:left w:val="nil"/>
              <w:right w:val="single" w:sz="4" w:space="0" w:color="auto"/>
            </w:tcBorders>
            <w:shd w:val="clear" w:color="auto" w:fill="E0E0E0"/>
          </w:tcPr>
          <w:p w:rsidR="00000000" w:rsidRDefault="00DC43B0">
            <w:pPr>
              <w:spacing w:line="360" w:lineRule="atLeast"/>
              <w:rPr>
                <w:rFonts w:hint="eastAsia"/>
                <w:sz w:val="18"/>
                <w:lang w:val="fr-FR"/>
              </w:rPr>
            </w:pPr>
            <w:r>
              <w:rPr>
                <w:rFonts w:hint="eastAsia"/>
                <w:sz w:val="18"/>
                <w:lang w:val="fr-FR"/>
              </w:rPr>
              <w:t>更年期照料</w:t>
            </w:r>
          </w:p>
        </w:tc>
      </w:tr>
    </w:tbl>
    <w:p w:rsidR="00000000" w:rsidRDefault="00DC43B0" w:rsidP="00DC43B0">
      <w:pPr>
        <w:pStyle w:val="10"/>
        <w:spacing w:beforeLines="0" w:before="0" w:afterLines="0" w:after="0" w:line="360" w:lineRule="atLeast"/>
        <w:ind w:firstLine="31680"/>
        <w:rPr>
          <w:lang w:val="fr-FR"/>
        </w:rPr>
      </w:pP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至少在本方案开始实施</w:t>
      </w:r>
      <w:r>
        <w:rPr>
          <w:rFonts w:hint="eastAsia"/>
          <w:lang w:val="fr-FR"/>
        </w:rPr>
        <w:t>5</w:t>
      </w:r>
      <w:r>
        <w:rPr>
          <w:rFonts w:hint="eastAsia"/>
          <w:lang w:val="fr-FR"/>
        </w:rPr>
        <w:t>至</w:t>
      </w:r>
      <w:r>
        <w:rPr>
          <w:rFonts w:hint="eastAsia"/>
          <w:lang w:val="fr-FR"/>
        </w:rPr>
        <w:t>10</w:t>
      </w:r>
      <w:r>
        <w:rPr>
          <w:rFonts w:hint="eastAsia"/>
          <w:lang w:val="fr-FR"/>
        </w:rPr>
        <w:t>之后，才能看到宫颈癌死亡率降低的成果（本方案的总体目标）。另一方面，值得强调的是，已经采取行动，促进使用</w:t>
      </w:r>
      <w:r>
        <w:rPr>
          <w:rFonts w:hint="eastAsia"/>
          <w:color w:val="000000"/>
        </w:rPr>
        <w:t>硬膜外止痛注射</w:t>
      </w:r>
      <w:r>
        <w:rPr>
          <w:rFonts w:hint="eastAsia"/>
          <w:lang w:val="fr-FR"/>
        </w:rPr>
        <w:t>法和相关的乳腺癌止痛法。为此目的，已经开始实施一个有关在</w:t>
      </w:r>
      <w:r>
        <w:rPr>
          <w:rFonts w:eastAsia="SimHei" w:hint="eastAsia"/>
          <w:lang w:val="fr-FR"/>
        </w:rPr>
        <w:t>分娩中使用</w:t>
      </w:r>
      <w:r>
        <w:rPr>
          <w:rFonts w:eastAsia="SimHei" w:hint="eastAsia"/>
          <w:color w:val="000000"/>
        </w:rPr>
        <w:t>硬膜外止痛</w:t>
      </w:r>
      <w:r>
        <w:rPr>
          <w:rFonts w:eastAsia="SimHei" w:hint="eastAsia"/>
          <w:color w:val="000000"/>
        </w:rPr>
        <w:t>注射</w:t>
      </w:r>
      <w:r>
        <w:rPr>
          <w:rFonts w:eastAsia="SimHei" w:hint="eastAsia"/>
          <w:lang w:val="fr-FR"/>
        </w:rPr>
        <w:t>法的议定书</w:t>
      </w:r>
      <w:r>
        <w:rPr>
          <w:rFonts w:hint="eastAsia"/>
          <w:lang w:val="fr-FR"/>
        </w:rPr>
        <w:t>，并且全国保健委员会和各自治区签订了</w:t>
      </w:r>
      <w:r>
        <w:rPr>
          <w:rFonts w:eastAsia="SimHei" w:hint="eastAsia"/>
          <w:lang w:val="fr-FR"/>
        </w:rPr>
        <w:t>乳癌早期诊断合作协议</w:t>
      </w:r>
      <w:r>
        <w:rPr>
          <w:rFonts w:hint="eastAsia"/>
          <w:lang w:val="fr-FR"/>
        </w:rPr>
        <w:t>。</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同样，在与卫生和消费事务部签订的框架协定和特别协定内，妇女委员会在青年女性中实施了一项</w:t>
      </w:r>
      <w:r>
        <w:rPr>
          <w:rFonts w:eastAsia="SimHei" w:hint="eastAsia"/>
          <w:lang w:val="fr-FR"/>
        </w:rPr>
        <w:t>避孕和预防性传播疾病及艾滋病毒</w:t>
      </w:r>
      <w:r>
        <w:rPr>
          <w:rFonts w:eastAsia="SimHei" w:hint="eastAsia"/>
          <w:lang w:val="fr-FR"/>
        </w:rPr>
        <w:t>/</w:t>
      </w:r>
      <w:r>
        <w:rPr>
          <w:rFonts w:eastAsia="SimHei" w:hint="eastAsia"/>
          <w:lang w:val="fr-FR"/>
        </w:rPr>
        <w:t>艾滋病方案</w:t>
      </w:r>
      <w:r>
        <w:rPr>
          <w:rFonts w:hint="eastAsia"/>
          <w:lang w:val="fr-FR"/>
        </w:rPr>
        <w:t>，目的是培训专业人员对青年女性开展培训和推行健康习惯及安全的性生活习惯。</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在最近三年间，在与卫生和消费事务部签订的合作协议内，还执行了一个</w:t>
      </w:r>
      <w:r>
        <w:rPr>
          <w:rFonts w:eastAsia="SimHei" w:hint="eastAsia"/>
          <w:lang w:val="fr-FR"/>
        </w:rPr>
        <w:t>提高乳癌患者生活质量的心理干预方案</w:t>
      </w:r>
      <w:r>
        <w:rPr>
          <w:rFonts w:hint="eastAsia"/>
          <w:lang w:val="fr-FR"/>
        </w:rPr>
        <w:t>。为了实现提高患乳癌的妇女的生活质量的目标，帮助她们正式诊断疾病并采用新的生活状态，同时创造条件，使她们以积极的态度接受和体验新的身体形象</w:t>
      </w:r>
      <w:r>
        <w:rPr>
          <w:rFonts w:hint="eastAsia"/>
          <w:lang w:val="fr-FR"/>
        </w:rPr>
        <w:t>。在各种医疗中心推行该计划，由卫生保健人员自己向患病妇女提供服务，其形式是讲习小组、后续活动工作日和同发病妇女进行个别对话。</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同样，在</w:t>
      </w:r>
      <w:r>
        <w:rPr>
          <w:rFonts w:hint="eastAsia"/>
          <w:lang w:val="fr-FR"/>
        </w:rPr>
        <w:t>2000</w:t>
      </w:r>
      <w:r>
        <w:rPr>
          <w:rFonts w:hint="eastAsia"/>
          <w:lang w:val="fr-FR"/>
        </w:rPr>
        <w:t>年还为专科卫生保健服务系统的工作人员编写了名为“乳癌患者的情感支持和生活质量”手册，以便提高对乳癌患者用户的照料质量。</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为了执行将性别观点纳入主流的欧洲政策，</w:t>
      </w:r>
      <w:r>
        <w:rPr>
          <w:rFonts w:hint="eastAsia"/>
          <w:lang w:val="fr-FR"/>
        </w:rPr>
        <w:t>2001</w:t>
      </w:r>
      <w:r>
        <w:rPr>
          <w:rFonts w:hint="eastAsia"/>
          <w:lang w:val="fr-FR"/>
        </w:rPr>
        <w:t>和</w:t>
      </w:r>
      <w:r>
        <w:rPr>
          <w:rFonts w:hint="eastAsia"/>
          <w:lang w:val="fr-FR"/>
        </w:rPr>
        <w:t>2002</w:t>
      </w:r>
      <w:r>
        <w:rPr>
          <w:rFonts w:hint="eastAsia"/>
          <w:lang w:val="fr-FR"/>
        </w:rPr>
        <w:t>年，卫生和消费事务部和妇女委员会与世界卫生组织（世卫组织）欧洲区域办事处合作，在欧洲的卫生保健政策中贯彻性别观点，了解不同国家的经验并达成一致意见。同样，</w:t>
      </w:r>
      <w:r>
        <w:rPr>
          <w:rFonts w:hint="eastAsia"/>
          <w:lang w:val="fr-FR"/>
        </w:rPr>
        <w:t>2002</w:t>
      </w:r>
      <w:r>
        <w:rPr>
          <w:rFonts w:hint="eastAsia"/>
          <w:lang w:val="fr-FR"/>
        </w:rPr>
        <w:t>年，公布了一份题为“在保健领域贯</w:t>
      </w:r>
      <w:r>
        <w:rPr>
          <w:rFonts w:hint="eastAsia"/>
          <w:lang w:val="fr-FR"/>
        </w:rPr>
        <w:t>彻两性平等的主流观点：继续前进：马德里宣言”的文件。</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在妇女委员会和卡洛斯三世卫生保健中心的框架协议内，推动在政府范围与各自治区的卫生保健服务方案负责人合作，</w:t>
      </w:r>
      <w:r>
        <w:rPr>
          <w:rFonts w:eastAsia="SimHei" w:hint="eastAsia"/>
          <w:lang w:val="fr-FR"/>
        </w:rPr>
        <w:t>将性别观点纳入各自治区的妇女保健方案</w:t>
      </w:r>
      <w:r>
        <w:rPr>
          <w:rFonts w:hint="eastAsia"/>
          <w:lang w:val="fr-FR"/>
        </w:rPr>
        <w:t>之内，并且重点强调妇女面对的特殊保健问题和宣传好作法的范例。同时，以政府的身份，发起并强化</w:t>
      </w:r>
      <w:r>
        <w:rPr>
          <w:rFonts w:eastAsia="SimHei" w:hint="eastAsia"/>
          <w:lang w:val="fr-FR"/>
        </w:rPr>
        <w:t>女医生和卫生保健人员网络</w:t>
      </w:r>
      <w:r>
        <w:rPr>
          <w:rFonts w:hint="eastAsia"/>
          <w:lang w:val="fr-FR"/>
        </w:rPr>
        <w:t>。该网络由专业人员组成，努力促使在编制方案和进行调查研究时，将妇女保健的特殊问题作为其中的一项内容。</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与各自治区的卫生厅和平等机构合作，实施一个针对公共卫生保健系统专业人员的培训计划，目的是在公共卫生保健</w:t>
      </w:r>
      <w:r>
        <w:rPr>
          <w:rFonts w:hint="eastAsia"/>
          <w:lang w:val="fr-FR"/>
        </w:rPr>
        <w:t>系统的初级卫生保健部门及专科卫生保健部门开展专门的培训活动，提高工作人员对妇女不同生理阶段所面对的各种特殊的健康问题或具体问题的认识。所谓的具体问题包括：</w:t>
      </w:r>
      <w:r>
        <w:rPr>
          <w:rFonts w:eastAsia="SimHei" w:hint="eastAsia"/>
          <w:lang w:val="fr-FR"/>
        </w:rPr>
        <w:t>少女健康保健、更年期妇女的照料、移民妇女的健康保健和饮食失调</w:t>
      </w:r>
      <w:r>
        <w:rPr>
          <w:rFonts w:hint="eastAsia"/>
          <w:lang w:val="fr-FR"/>
        </w:rPr>
        <w:t>。</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在避孕和预防性传播疾病及艾滋病毒</w:t>
      </w:r>
      <w:r>
        <w:rPr>
          <w:rFonts w:hint="eastAsia"/>
          <w:lang w:val="fr-FR"/>
        </w:rPr>
        <w:t>/</w:t>
      </w:r>
      <w:r>
        <w:rPr>
          <w:rFonts w:hint="eastAsia"/>
          <w:lang w:val="fr-FR"/>
        </w:rPr>
        <w:t>艾滋病方案的框架内，针对青年女性开展了性教育活动，从而推行健康习惯和安全的性生活习惯。</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妇女委员会面向卫生保健人员，就妇女健康的各种不同问题出版了</w:t>
      </w:r>
      <w:r>
        <w:rPr>
          <w:rFonts w:eastAsia="SimHei" w:hint="eastAsia"/>
          <w:lang w:val="fr-FR"/>
        </w:rPr>
        <w:t>培训材料</w:t>
      </w:r>
      <w:r>
        <w:rPr>
          <w:rFonts w:hint="eastAsia"/>
          <w:lang w:val="fr-FR"/>
        </w:rPr>
        <w:t>：</w:t>
      </w:r>
      <w:r>
        <w:rPr>
          <w:rFonts w:eastAsia="KaiTi_GB2312" w:hint="eastAsia"/>
          <w:lang w:val="fr-FR"/>
        </w:rPr>
        <w:t>乳癌手册、自我检测手册、职业妇女的压力：原因和后果</w:t>
      </w:r>
      <w:r>
        <w:rPr>
          <w:rFonts w:eastAsia="方正楷体_GBK" w:hint="eastAsia"/>
          <w:lang w:val="fr-FR"/>
        </w:rPr>
        <w:t>。</w:t>
      </w:r>
      <w:r>
        <w:rPr>
          <w:rFonts w:hint="eastAsia"/>
          <w:lang w:val="fr-FR"/>
        </w:rPr>
        <w:t>同时，在保健指南系列丛书内还出版了下列图书：</w:t>
      </w:r>
      <w:r>
        <w:rPr>
          <w:rFonts w:eastAsia="KaiTi_GB2312" w:hint="eastAsia"/>
          <w:lang w:val="fr-FR"/>
        </w:rPr>
        <w:t>避孕和性</w:t>
      </w:r>
      <w:r>
        <w:rPr>
          <w:rFonts w:eastAsia="KaiTi_GB2312" w:hint="eastAsia"/>
          <w:lang w:val="fr-FR"/>
        </w:rPr>
        <w:t>生活、父亲育儿假</w:t>
      </w:r>
      <w:r>
        <w:rPr>
          <w:rFonts w:eastAsia="KaiTi_GB2312" w:hint="eastAsia"/>
          <w:lang w:val="fr-FR"/>
        </w:rPr>
        <w:t>/</w:t>
      </w:r>
      <w:r>
        <w:rPr>
          <w:rFonts w:eastAsia="KaiTi_GB2312" w:hint="eastAsia"/>
          <w:lang w:val="fr-FR"/>
        </w:rPr>
        <w:t>母亲育儿假、怀孕、分娩、性传播疾病、妇女与药物，</w:t>
      </w:r>
      <w:r>
        <w:rPr>
          <w:rFonts w:hint="eastAsia"/>
          <w:lang w:val="fr-FR"/>
        </w:rPr>
        <w:t>以及世界卫生组织欧洲区域办事处面向欧洲发行的</w:t>
      </w:r>
      <w:r>
        <w:rPr>
          <w:rFonts w:eastAsia="KaiTi_GB2312" w:hint="eastAsia"/>
          <w:lang w:val="fr-FR"/>
        </w:rPr>
        <w:t>《我们之间》</w:t>
      </w:r>
      <w:r>
        <w:rPr>
          <w:rFonts w:hint="eastAsia"/>
          <w:lang w:val="fr-FR"/>
        </w:rPr>
        <w:t>杂志。</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最后，需要支持的是妇女委员会发放</w:t>
      </w:r>
      <w:r>
        <w:rPr>
          <w:rFonts w:eastAsia="SimHei" w:hint="eastAsia"/>
          <w:lang w:val="fr-FR"/>
        </w:rPr>
        <w:t>补贴，资助以改善妇女健康质量为宗旨的教育和预防活动</w:t>
      </w:r>
      <w:r>
        <w:rPr>
          <w:rFonts w:hint="eastAsia"/>
          <w:lang w:val="fr-FR"/>
        </w:rPr>
        <w:t>。</w:t>
      </w:r>
    </w:p>
    <w:p w:rsidR="00000000" w:rsidRDefault="00DC43B0" w:rsidP="00DC43B0">
      <w:pPr>
        <w:pStyle w:val="10"/>
        <w:spacing w:beforeLines="0" w:before="0" w:afterLines="0" w:after="240" w:line="360" w:lineRule="atLeast"/>
        <w:ind w:firstLine="31680"/>
        <w:rPr>
          <w:rFonts w:hint="eastAsia"/>
          <w:lang w:val="fr-FR"/>
        </w:rPr>
      </w:pPr>
      <w:r>
        <w:rPr>
          <w:rFonts w:hint="eastAsia"/>
          <w:lang w:val="fr-FR"/>
        </w:rPr>
        <w:t>1998</w:t>
      </w:r>
      <w:r>
        <w:rPr>
          <w:rFonts w:hint="eastAsia"/>
          <w:lang w:val="fr-FR"/>
        </w:rPr>
        <w:t>至</w:t>
      </w:r>
      <w:r>
        <w:rPr>
          <w:rFonts w:hint="eastAsia"/>
          <w:lang w:val="fr-FR"/>
        </w:rPr>
        <w:t>2001</w:t>
      </w:r>
      <w:r>
        <w:rPr>
          <w:rFonts w:hint="eastAsia"/>
          <w:lang w:val="fr-FR"/>
        </w:rPr>
        <w:t>年间，发放了以下金额的补贴：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2"/>
        <w:gridCol w:w="1591"/>
        <w:gridCol w:w="1591"/>
        <w:gridCol w:w="1593"/>
        <w:gridCol w:w="3599"/>
      </w:tblGrid>
      <w:tr w:rsidR="00000000">
        <w:tblPrEx>
          <w:tblCellMar>
            <w:top w:w="0" w:type="dxa"/>
            <w:bottom w:w="0" w:type="dxa"/>
          </w:tblCellMar>
        </w:tblPrEx>
        <w:tc>
          <w:tcPr>
            <w:tcW w:w="752" w:type="pct"/>
          </w:tcPr>
          <w:p w:rsidR="00000000" w:rsidRDefault="00DC43B0">
            <w:pPr>
              <w:pStyle w:val="Header"/>
              <w:pBdr>
                <w:bottom w:val="none" w:sz="0" w:space="0" w:color="auto"/>
              </w:pBdr>
              <w:tabs>
                <w:tab w:val="clear" w:pos="4320"/>
                <w:tab w:val="clear" w:pos="8640"/>
              </w:tabs>
              <w:spacing w:line="360" w:lineRule="atLeast"/>
              <w:rPr>
                <w:rFonts w:hint="eastAsia"/>
                <w:lang w:val="fr-FR"/>
              </w:rPr>
            </w:pPr>
            <w:r>
              <w:rPr>
                <w:rFonts w:hint="eastAsia"/>
                <w:lang w:val="fr-FR"/>
              </w:rPr>
              <w:t>1998</w:t>
            </w:r>
          </w:p>
        </w:tc>
        <w:tc>
          <w:tcPr>
            <w:tcW w:w="807" w:type="pct"/>
          </w:tcPr>
          <w:p w:rsidR="00000000" w:rsidRDefault="00DC43B0">
            <w:pPr>
              <w:spacing w:line="360" w:lineRule="atLeast"/>
              <w:jc w:val="center"/>
              <w:rPr>
                <w:rFonts w:hint="eastAsia"/>
                <w:sz w:val="18"/>
                <w:lang w:val="fr-FR"/>
              </w:rPr>
            </w:pPr>
            <w:r>
              <w:rPr>
                <w:rFonts w:hint="eastAsia"/>
                <w:sz w:val="18"/>
                <w:lang w:val="fr-FR"/>
              </w:rPr>
              <w:t>1999</w:t>
            </w:r>
          </w:p>
        </w:tc>
        <w:tc>
          <w:tcPr>
            <w:tcW w:w="807" w:type="pct"/>
          </w:tcPr>
          <w:p w:rsidR="00000000" w:rsidRDefault="00DC43B0">
            <w:pPr>
              <w:spacing w:line="360" w:lineRule="atLeast"/>
              <w:jc w:val="center"/>
              <w:rPr>
                <w:rFonts w:hint="eastAsia"/>
                <w:sz w:val="18"/>
                <w:lang w:val="fr-FR"/>
              </w:rPr>
            </w:pPr>
            <w:r>
              <w:rPr>
                <w:rFonts w:hint="eastAsia"/>
                <w:sz w:val="18"/>
                <w:lang w:val="fr-FR"/>
              </w:rPr>
              <w:t>2000</w:t>
            </w:r>
          </w:p>
        </w:tc>
        <w:tc>
          <w:tcPr>
            <w:tcW w:w="808" w:type="pct"/>
          </w:tcPr>
          <w:p w:rsidR="00000000" w:rsidRDefault="00DC43B0">
            <w:pPr>
              <w:spacing w:line="360" w:lineRule="atLeast"/>
              <w:jc w:val="center"/>
              <w:rPr>
                <w:rFonts w:hint="eastAsia"/>
                <w:sz w:val="18"/>
                <w:lang w:val="fr-FR"/>
              </w:rPr>
            </w:pPr>
            <w:r>
              <w:rPr>
                <w:rFonts w:hint="eastAsia"/>
                <w:sz w:val="18"/>
                <w:lang w:val="fr-FR"/>
              </w:rPr>
              <w:t>2001</w:t>
            </w:r>
          </w:p>
        </w:tc>
        <w:tc>
          <w:tcPr>
            <w:tcW w:w="1826" w:type="pct"/>
          </w:tcPr>
          <w:p w:rsidR="00000000" w:rsidRDefault="00DC43B0">
            <w:pPr>
              <w:spacing w:line="360" w:lineRule="atLeast"/>
              <w:jc w:val="center"/>
              <w:rPr>
                <w:rFonts w:hint="eastAsia"/>
                <w:sz w:val="18"/>
                <w:lang w:val="fr-FR"/>
              </w:rPr>
            </w:pPr>
            <w:r>
              <w:rPr>
                <w:rFonts w:hint="eastAsia"/>
                <w:sz w:val="18"/>
                <w:lang w:val="fr-FR"/>
              </w:rPr>
              <w:t>1998</w:t>
            </w:r>
            <w:r>
              <w:rPr>
                <w:rFonts w:hint="eastAsia"/>
                <w:sz w:val="18"/>
                <w:lang w:val="fr-FR"/>
              </w:rPr>
              <w:t>－</w:t>
            </w:r>
            <w:r>
              <w:rPr>
                <w:rFonts w:hint="eastAsia"/>
                <w:sz w:val="18"/>
                <w:lang w:val="fr-FR"/>
              </w:rPr>
              <w:t>2001</w:t>
            </w:r>
            <w:r>
              <w:rPr>
                <w:rFonts w:hint="eastAsia"/>
                <w:sz w:val="18"/>
                <w:lang w:val="fr-FR"/>
              </w:rPr>
              <w:t>的增长率</w:t>
            </w:r>
          </w:p>
        </w:tc>
      </w:tr>
      <w:tr w:rsidR="00000000">
        <w:tblPrEx>
          <w:tblCellMar>
            <w:top w:w="0" w:type="dxa"/>
            <w:bottom w:w="0" w:type="dxa"/>
          </w:tblCellMar>
        </w:tblPrEx>
        <w:tc>
          <w:tcPr>
            <w:tcW w:w="752" w:type="pct"/>
          </w:tcPr>
          <w:p w:rsidR="00000000" w:rsidRDefault="00DC43B0">
            <w:pPr>
              <w:spacing w:line="360" w:lineRule="atLeast"/>
              <w:jc w:val="center"/>
              <w:rPr>
                <w:rFonts w:hint="eastAsia"/>
                <w:sz w:val="18"/>
                <w:lang w:val="fr-FR"/>
              </w:rPr>
            </w:pPr>
            <w:r>
              <w:rPr>
                <w:rFonts w:hint="eastAsia"/>
                <w:sz w:val="18"/>
                <w:lang w:val="fr-FR"/>
              </w:rPr>
              <w:t>59 800.70</w:t>
            </w:r>
          </w:p>
        </w:tc>
        <w:tc>
          <w:tcPr>
            <w:tcW w:w="807" w:type="pct"/>
          </w:tcPr>
          <w:p w:rsidR="00000000" w:rsidRDefault="00DC43B0">
            <w:pPr>
              <w:spacing w:line="360" w:lineRule="atLeast"/>
              <w:jc w:val="center"/>
              <w:rPr>
                <w:rFonts w:hint="eastAsia"/>
                <w:sz w:val="18"/>
                <w:lang w:val="fr-FR"/>
              </w:rPr>
            </w:pPr>
            <w:r>
              <w:rPr>
                <w:rFonts w:hint="eastAsia"/>
                <w:sz w:val="18"/>
                <w:lang w:val="fr-FR"/>
              </w:rPr>
              <w:t>127 715.07</w:t>
            </w:r>
          </w:p>
        </w:tc>
        <w:tc>
          <w:tcPr>
            <w:tcW w:w="807" w:type="pct"/>
          </w:tcPr>
          <w:p w:rsidR="00000000" w:rsidRDefault="00DC43B0">
            <w:pPr>
              <w:spacing w:line="360" w:lineRule="atLeast"/>
              <w:jc w:val="center"/>
              <w:rPr>
                <w:rFonts w:hint="eastAsia"/>
                <w:sz w:val="18"/>
                <w:lang w:val="fr-FR"/>
              </w:rPr>
            </w:pPr>
            <w:r>
              <w:rPr>
                <w:rFonts w:hint="eastAsia"/>
                <w:sz w:val="18"/>
                <w:lang w:val="fr-FR"/>
              </w:rPr>
              <w:t>95 861.43</w:t>
            </w:r>
          </w:p>
        </w:tc>
        <w:tc>
          <w:tcPr>
            <w:tcW w:w="808" w:type="pct"/>
          </w:tcPr>
          <w:p w:rsidR="00000000" w:rsidRDefault="00DC43B0">
            <w:pPr>
              <w:spacing w:line="360" w:lineRule="atLeast"/>
              <w:jc w:val="center"/>
              <w:rPr>
                <w:rFonts w:hint="eastAsia"/>
                <w:sz w:val="18"/>
                <w:lang w:val="fr-FR"/>
              </w:rPr>
            </w:pPr>
            <w:r>
              <w:rPr>
                <w:rFonts w:hint="eastAsia"/>
                <w:sz w:val="18"/>
                <w:lang w:val="fr-FR"/>
              </w:rPr>
              <w:t>128 617</w:t>
            </w:r>
          </w:p>
        </w:tc>
        <w:tc>
          <w:tcPr>
            <w:tcW w:w="1826" w:type="pct"/>
          </w:tcPr>
          <w:p w:rsidR="00000000" w:rsidRDefault="00DC43B0">
            <w:pPr>
              <w:spacing w:line="360" w:lineRule="atLeast"/>
              <w:jc w:val="center"/>
              <w:rPr>
                <w:rFonts w:hint="eastAsia"/>
                <w:sz w:val="18"/>
                <w:lang w:val="fr-FR"/>
              </w:rPr>
            </w:pPr>
            <w:r>
              <w:rPr>
                <w:rFonts w:hint="eastAsia"/>
                <w:sz w:val="18"/>
                <w:lang w:val="fr-FR"/>
              </w:rPr>
              <w:t>115.08</w:t>
            </w:r>
          </w:p>
        </w:tc>
      </w:tr>
    </w:tbl>
    <w:p w:rsidR="00000000" w:rsidRDefault="00DC43B0">
      <w:pPr>
        <w:spacing w:after="240" w:line="360" w:lineRule="atLeast"/>
        <w:rPr>
          <w:rFonts w:hint="eastAsia"/>
          <w:sz w:val="18"/>
          <w:lang w:val="fr-FR"/>
        </w:rPr>
      </w:pPr>
      <w:r>
        <w:rPr>
          <w:rFonts w:hint="eastAsia"/>
          <w:sz w:val="18"/>
          <w:lang w:val="fr-FR"/>
        </w:rPr>
        <w:t>按欧元计。</w:t>
      </w:r>
    </w:p>
    <w:p w:rsidR="00000000" w:rsidRDefault="00DC43B0">
      <w:pPr>
        <w:pStyle w:val="20"/>
        <w:spacing w:beforeLines="0" w:before="0" w:afterLines="0" w:after="240" w:line="360" w:lineRule="atLeast"/>
        <w:rPr>
          <w:rFonts w:ascii="SimHei" w:eastAsia="SimHei"/>
          <w:b w:val="0"/>
          <w:sz w:val="24"/>
        </w:rPr>
      </w:pPr>
      <w:r>
        <w:rPr>
          <w:rFonts w:ascii="SimHei" w:eastAsia="SimHei" w:hint="eastAsia"/>
          <w:b w:val="0"/>
          <w:sz w:val="24"/>
          <w:lang w:val="fr-FR"/>
        </w:rPr>
        <w:t>第</w:t>
      </w:r>
      <w:r>
        <w:rPr>
          <w:rFonts w:ascii="SimHei" w:eastAsia="SimHei" w:hint="eastAsia"/>
          <w:b w:val="0"/>
          <w:sz w:val="24"/>
          <w:lang w:val="fr-FR"/>
        </w:rPr>
        <w:t>13</w:t>
      </w:r>
      <w:r>
        <w:rPr>
          <w:rFonts w:ascii="SimHei" w:eastAsia="SimHei" w:hint="eastAsia"/>
          <w:b w:val="0"/>
          <w:sz w:val="24"/>
          <w:lang w:val="fr-FR"/>
        </w:rPr>
        <w:t>条：</w:t>
      </w:r>
      <w:r>
        <w:rPr>
          <w:rFonts w:ascii="SimHei" w:eastAsia="SimHei" w:hint="eastAsia"/>
          <w:b w:val="0"/>
          <w:sz w:val="24"/>
        </w:rPr>
        <w:t>经济和社会利益</w:t>
      </w:r>
    </w:p>
    <w:p w:rsidR="00000000" w:rsidRDefault="00DC43B0" w:rsidP="00DC43B0">
      <w:pPr>
        <w:pStyle w:val="10"/>
        <w:spacing w:beforeLines="0" w:before="0" w:afterLines="0" w:after="240" w:line="360" w:lineRule="atLeast"/>
        <w:ind w:firstLine="31680"/>
        <w:rPr>
          <w:rFonts w:hint="eastAsia"/>
        </w:rPr>
      </w:pPr>
      <w:r>
        <w:rPr>
          <w:rFonts w:hint="eastAsia"/>
        </w:rPr>
        <w:t>作为促进妇女就业的措施（见第</w:t>
      </w:r>
      <w:r>
        <w:rPr>
          <w:rFonts w:hint="eastAsia"/>
        </w:rPr>
        <w:t>11</w:t>
      </w:r>
      <w:r>
        <w:rPr>
          <w:rFonts w:hint="eastAsia"/>
        </w:rPr>
        <w:t>条），除了每年</w:t>
      </w:r>
      <w:r>
        <w:rPr>
          <w:rFonts w:hint="eastAsia"/>
        </w:rPr>
        <w:t>批准的企业社会保障摊款份额减免措施以及政府和自治区出于同样目的评选发放的经济或技术资助之外，本章涉及的最重要的创新措施是</w:t>
      </w:r>
      <w:r>
        <w:rPr>
          <w:rFonts w:hint="eastAsia"/>
        </w:rPr>
        <w:t>2001</w:t>
      </w:r>
      <w:r>
        <w:rPr>
          <w:rFonts w:hint="eastAsia"/>
        </w:rPr>
        <w:t>年</w:t>
      </w:r>
      <w:r>
        <w:rPr>
          <w:rFonts w:hint="eastAsia"/>
        </w:rPr>
        <w:t>11</w:t>
      </w:r>
      <w:r>
        <w:rPr>
          <w:rFonts w:hint="eastAsia"/>
        </w:rPr>
        <w:t>月部长委员会通过了</w:t>
      </w:r>
      <w:r>
        <w:rPr>
          <w:rFonts w:ascii="SimHei" w:eastAsia="SimHei" w:hint="eastAsia"/>
        </w:rPr>
        <w:t>第一个家庭援助整体计划（</w:t>
      </w:r>
      <w:r>
        <w:rPr>
          <w:rFonts w:ascii="SimHei" w:eastAsia="SimHei" w:hint="eastAsia"/>
        </w:rPr>
        <w:t>2001</w:t>
      </w:r>
      <w:r>
        <w:rPr>
          <w:rFonts w:ascii="SimHei" w:eastAsia="SimHei" w:hint="eastAsia"/>
        </w:rPr>
        <w:t>－</w:t>
      </w:r>
      <w:r>
        <w:rPr>
          <w:rFonts w:ascii="SimHei" w:eastAsia="SimHei" w:hint="eastAsia"/>
        </w:rPr>
        <w:t>2004</w:t>
      </w:r>
      <w:r>
        <w:rPr>
          <w:rFonts w:ascii="SimHei" w:eastAsia="SimHei" w:hint="eastAsia"/>
        </w:rPr>
        <w:t>年）</w:t>
      </w:r>
      <w:r>
        <w:rPr>
          <w:rFonts w:ascii="SimSun" w:hint="eastAsia"/>
        </w:rPr>
        <w:t>和</w:t>
      </w:r>
      <w:r>
        <w:rPr>
          <w:rFonts w:ascii="SimHei" w:eastAsia="SimHei" w:hint="eastAsia"/>
        </w:rPr>
        <w:t>国家社会包容行动计划（</w:t>
      </w:r>
      <w:r>
        <w:rPr>
          <w:rFonts w:ascii="SimHei" w:eastAsia="SimHei" w:hint="eastAsia"/>
        </w:rPr>
        <w:t>2001</w:t>
      </w:r>
      <w:r>
        <w:rPr>
          <w:rFonts w:ascii="SimHei" w:eastAsia="SimHei" w:hint="eastAsia"/>
        </w:rPr>
        <w:t>－</w:t>
      </w:r>
      <w:r>
        <w:rPr>
          <w:rFonts w:ascii="SimHei" w:eastAsia="SimHei" w:hint="eastAsia"/>
        </w:rPr>
        <w:t>2003</w:t>
      </w:r>
      <w:r>
        <w:rPr>
          <w:rFonts w:ascii="SimHei" w:eastAsia="SimHei" w:hint="eastAsia"/>
        </w:rPr>
        <w:t>年）</w:t>
      </w:r>
      <w:r>
        <w:rPr>
          <w:rFonts w:hint="eastAsia"/>
        </w:rPr>
        <w:t>。（关于该计划的情况，见有关社会排斥的附件）。</w:t>
      </w:r>
    </w:p>
    <w:p w:rsidR="00000000" w:rsidRDefault="00DC43B0" w:rsidP="00DC43B0">
      <w:pPr>
        <w:pStyle w:val="10"/>
        <w:spacing w:beforeLines="0" w:before="0" w:afterLines="0" w:after="240" w:line="360" w:lineRule="atLeast"/>
        <w:ind w:firstLine="31680"/>
        <w:rPr>
          <w:rFonts w:hint="eastAsia"/>
        </w:rPr>
      </w:pPr>
      <w:r>
        <w:rPr>
          <w:rFonts w:hint="eastAsia"/>
        </w:rPr>
        <w:t>根据</w:t>
      </w:r>
      <w:r>
        <w:rPr>
          <w:rFonts w:ascii="SimHei" w:eastAsia="SimHei" w:hint="eastAsia"/>
        </w:rPr>
        <w:t>家庭援助整体计划</w:t>
      </w:r>
      <w:r>
        <w:rPr>
          <w:rFonts w:hint="eastAsia"/>
        </w:rPr>
        <w:t>，国家政府当局赋有帮助家庭的责任，执行促进家庭稳定、提高家庭生活质量、改善自主性和增加福利的政策，并且为此最大限度地消除直接危害家庭的障碍和困难。</w:t>
      </w:r>
    </w:p>
    <w:p w:rsidR="00000000" w:rsidRDefault="00DC43B0" w:rsidP="00DC43B0">
      <w:pPr>
        <w:pStyle w:val="10"/>
        <w:spacing w:beforeLines="0" w:before="0" w:afterLines="0" w:after="240" w:line="360" w:lineRule="atLeast"/>
        <w:ind w:firstLine="31680"/>
        <w:rPr>
          <w:rFonts w:hint="eastAsia"/>
        </w:rPr>
      </w:pPr>
      <w:r>
        <w:rPr>
          <w:rFonts w:hint="eastAsia"/>
        </w:rPr>
        <w:t>该计划的措施能够有效协调家庭生活与工作之间的关系，提</w:t>
      </w:r>
      <w:r>
        <w:rPr>
          <w:rFonts w:hint="eastAsia"/>
        </w:rPr>
        <w:t>高家庭生活质量和保障人口延续原则或家庭的传宗接代。该计划围绕四大目标展开：</w:t>
      </w:r>
    </w:p>
    <w:p w:rsidR="00000000" w:rsidRDefault="00DC43B0">
      <w:pPr>
        <w:pStyle w:val="10"/>
        <w:numPr>
          <w:ilvl w:val="2"/>
          <w:numId w:val="861"/>
        </w:numPr>
        <w:spacing w:beforeLines="0" w:before="0" w:afterLines="0" w:after="240" w:line="360" w:lineRule="atLeast"/>
        <w:ind w:firstLineChars="0"/>
        <w:rPr>
          <w:rFonts w:hint="eastAsia"/>
        </w:rPr>
      </w:pPr>
      <w:r>
        <w:rPr>
          <w:rFonts w:hint="eastAsia"/>
        </w:rPr>
        <w:t>提高家庭生活质量；</w:t>
      </w:r>
    </w:p>
    <w:p w:rsidR="00000000" w:rsidRDefault="00DC43B0">
      <w:pPr>
        <w:pStyle w:val="10"/>
        <w:numPr>
          <w:ilvl w:val="2"/>
          <w:numId w:val="861"/>
        </w:numPr>
        <w:spacing w:beforeLines="0" w:before="0" w:afterLines="0" w:after="240" w:line="360" w:lineRule="atLeast"/>
        <w:ind w:firstLineChars="0"/>
        <w:rPr>
          <w:rFonts w:hint="eastAsia"/>
        </w:rPr>
      </w:pPr>
      <w:r>
        <w:rPr>
          <w:rFonts w:hint="eastAsia"/>
        </w:rPr>
        <w:t>促进家庭各代成员之间的团结；</w:t>
      </w:r>
    </w:p>
    <w:p w:rsidR="00000000" w:rsidRDefault="00DC43B0">
      <w:pPr>
        <w:pStyle w:val="10"/>
        <w:numPr>
          <w:ilvl w:val="2"/>
          <w:numId w:val="861"/>
        </w:numPr>
        <w:spacing w:beforeLines="0" w:before="0" w:afterLines="0" w:after="240" w:line="360" w:lineRule="atLeast"/>
        <w:ind w:firstLineChars="0"/>
        <w:rPr>
          <w:rFonts w:hint="eastAsia"/>
        </w:rPr>
      </w:pPr>
      <w:r>
        <w:rPr>
          <w:rFonts w:hint="eastAsia"/>
        </w:rPr>
        <w:t>支持家庭成为社会团结的保障；</w:t>
      </w:r>
    </w:p>
    <w:p w:rsidR="00000000" w:rsidRDefault="00DC43B0">
      <w:pPr>
        <w:pStyle w:val="10"/>
        <w:numPr>
          <w:ilvl w:val="2"/>
          <w:numId w:val="861"/>
        </w:numPr>
        <w:spacing w:beforeLines="0" w:before="0" w:afterLines="0" w:after="240" w:line="360" w:lineRule="atLeast"/>
        <w:ind w:firstLineChars="0"/>
        <w:rPr>
          <w:rFonts w:hint="eastAsia"/>
        </w:rPr>
      </w:pPr>
      <w:r>
        <w:rPr>
          <w:rFonts w:hint="eastAsia"/>
        </w:rPr>
        <w:t>向处于社会风险和其他特殊处境的家庭提供救助。</w:t>
      </w:r>
    </w:p>
    <w:p w:rsidR="00000000" w:rsidRDefault="00DC43B0" w:rsidP="00DC43B0">
      <w:pPr>
        <w:pStyle w:val="10"/>
        <w:spacing w:beforeLines="0" w:before="0" w:afterLines="0" w:after="240" w:line="360" w:lineRule="atLeast"/>
        <w:ind w:firstLine="31680"/>
        <w:rPr>
          <w:rFonts w:hint="eastAsia"/>
        </w:rPr>
      </w:pPr>
      <w:r>
        <w:rPr>
          <w:rFonts w:hint="eastAsia"/>
        </w:rPr>
        <w:t>这些目标具体体现为</w:t>
      </w:r>
      <w:r>
        <w:rPr>
          <w:rFonts w:hint="eastAsia"/>
        </w:rPr>
        <w:t>10</w:t>
      </w:r>
      <w:r>
        <w:rPr>
          <w:rFonts w:hint="eastAsia"/>
        </w:rPr>
        <w:t>条战略路线：</w:t>
      </w:r>
    </w:p>
    <w:p w:rsidR="00000000" w:rsidRDefault="00DC43B0" w:rsidP="00DC43B0">
      <w:pPr>
        <w:pStyle w:val="10"/>
        <w:spacing w:beforeLines="0" w:before="0" w:afterLines="0" w:after="240" w:line="360" w:lineRule="atLeast"/>
        <w:ind w:leftChars="200" w:left="31680" w:hangingChars="200" w:firstLine="31680"/>
      </w:pPr>
      <w:r>
        <w:t>1.</w:t>
      </w:r>
      <w:r>
        <w:tab/>
      </w:r>
      <w:r>
        <w:rPr>
          <w:rFonts w:hint="eastAsia"/>
        </w:rPr>
        <w:t>财政政策和收入政策。</w:t>
      </w:r>
    </w:p>
    <w:p w:rsidR="00000000" w:rsidRDefault="00DC43B0" w:rsidP="00DC43B0">
      <w:pPr>
        <w:pStyle w:val="10"/>
        <w:spacing w:beforeLines="0" w:before="0" w:afterLines="0" w:after="240" w:line="360" w:lineRule="atLeast"/>
        <w:ind w:leftChars="200" w:left="31680" w:hangingChars="200" w:firstLine="31680"/>
      </w:pPr>
      <w:r>
        <w:t>2.</w:t>
      </w:r>
      <w:r>
        <w:tab/>
      </w:r>
      <w:r>
        <w:rPr>
          <w:rFonts w:hint="eastAsia"/>
        </w:rPr>
        <w:t>改善子女照料的社会保障福利。</w:t>
      </w:r>
    </w:p>
    <w:p w:rsidR="00000000" w:rsidRDefault="00DC43B0" w:rsidP="00DC43B0">
      <w:pPr>
        <w:pStyle w:val="10"/>
        <w:spacing w:beforeLines="0" w:before="0" w:afterLines="0" w:after="240" w:line="360" w:lineRule="atLeast"/>
        <w:ind w:leftChars="200" w:left="31680" w:hangingChars="200" w:firstLine="31680"/>
      </w:pPr>
      <w:r>
        <w:t>3.</w:t>
      </w:r>
      <w:r>
        <w:tab/>
      </w:r>
      <w:r>
        <w:rPr>
          <w:rFonts w:hint="eastAsia"/>
        </w:rPr>
        <w:t>协调家庭生活与工作之间的关系。</w:t>
      </w:r>
    </w:p>
    <w:p w:rsidR="00000000" w:rsidRDefault="00DC43B0" w:rsidP="00DC43B0">
      <w:pPr>
        <w:pStyle w:val="10"/>
        <w:spacing w:beforeLines="0" w:before="0" w:afterLines="0" w:after="240" w:line="360" w:lineRule="atLeast"/>
        <w:ind w:leftChars="200" w:left="31680" w:hangingChars="200" w:firstLine="31680"/>
      </w:pPr>
      <w:r>
        <w:t>4.</w:t>
      </w:r>
      <w:r>
        <w:tab/>
      </w:r>
      <w:r>
        <w:rPr>
          <w:rFonts w:hint="eastAsia"/>
        </w:rPr>
        <w:t>住宅政策。</w:t>
      </w:r>
    </w:p>
    <w:p w:rsidR="00000000" w:rsidRDefault="00DC43B0" w:rsidP="00DC43B0">
      <w:pPr>
        <w:pStyle w:val="10"/>
        <w:spacing w:beforeLines="0" w:before="0" w:afterLines="0" w:after="240" w:line="360" w:lineRule="atLeast"/>
        <w:ind w:leftChars="200" w:left="31680" w:hangingChars="200" w:firstLine="31680"/>
      </w:pPr>
      <w:r>
        <w:t>5.</w:t>
      </w:r>
      <w:r>
        <w:tab/>
      </w:r>
      <w:r>
        <w:rPr>
          <w:rFonts w:hint="eastAsia"/>
        </w:rPr>
        <w:t>促进家庭接触和获取新技术。</w:t>
      </w:r>
    </w:p>
    <w:p w:rsidR="00000000" w:rsidRDefault="00DC43B0" w:rsidP="00DC43B0">
      <w:pPr>
        <w:pStyle w:val="10"/>
        <w:spacing w:beforeLines="0" w:before="0" w:afterLines="0" w:after="240" w:line="360" w:lineRule="atLeast"/>
        <w:ind w:leftChars="200" w:left="31680" w:hangingChars="200" w:firstLine="31680"/>
      </w:pPr>
      <w:r>
        <w:t>6.</w:t>
      </w:r>
      <w:r>
        <w:tab/>
      </w:r>
      <w:r>
        <w:rPr>
          <w:rFonts w:hint="eastAsia"/>
        </w:rPr>
        <w:t>审核家庭法。</w:t>
      </w:r>
    </w:p>
    <w:p w:rsidR="00000000" w:rsidRDefault="00DC43B0" w:rsidP="00DC43B0">
      <w:pPr>
        <w:pStyle w:val="10"/>
        <w:spacing w:beforeLines="0" w:before="0" w:afterLines="0" w:after="240" w:line="360" w:lineRule="atLeast"/>
        <w:ind w:leftChars="200" w:left="31680" w:hangingChars="200" w:firstLine="31680"/>
      </w:pPr>
      <w:r>
        <w:t>7.</w:t>
      </w:r>
      <w:r>
        <w:tab/>
      </w:r>
      <w:r>
        <w:rPr>
          <w:rFonts w:hint="eastAsia"/>
        </w:rPr>
        <w:t>开展家庭指导和</w:t>
      </w:r>
      <w:r>
        <w:rPr>
          <w:rFonts w:hint="eastAsia"/>
        </w:rPr>
        <w:t>/</w:t>
      </w:r>
      <w:r>
        <w:rPr>
          <w:rFonts w:hint="eastAsia"/>
        </w:rPr>
        <w:t>或家庭调解服务。</w:t>
      </w:r>
    </w:p>
    <w:p w:rsidR="00000000" w:rsidRDefault="00DC43B0" w:rsidP="00DC43B0">
      <w:pPr>
        <w:pStyle w:val="10"/>
        <w:spacing w:beforeLines="0" w:before="0" w:afterLines="0" w:after="240" w:line="360" w:lineRule="atLeast"/>
        <w:ind w:leftChars="200" w:left="31680" w:hangingChars="200" w:firstLine="31680"/>
      </w:pPr>
      <w:r>
        <w:t>8.</w:t>
      </w:r>
      <w:r>
        <w:tab/>
      </w:r>
      <w:r>
        <w:rPr>
          <w:rFonts w:hint="eastAsia"/>
        </w:rPr>
        <w:t>救助特殊处境的家庭。</w:t>
      </w:r>
    </w:p>
    <w:p w:rsidR="00000000" w:rsidRDefault="00DC43B0" w:rsidP="00DC43B0">
      <w:pPr>
        <w:pStyle w:val="10"/>
        <w:spacing w:beforeLines="0" w:before="0" w:afterLines="0" w:after="240" w:line="360" w:lineRule="atLeast"/>
        <w:ind w:leftChars="200" w:left="31680" w:hangingChars="200" w:firstLine="31680"/>
      </w:pPr>
      <w:r>
        <w:t xml:space="preserve">9. </w:t>
      </w:r>
      <w:r>
        <w:tab/>
      </w:r>
      <w:r>
        <w:rPr>
          <w:rFonts w:hint="eastAsia"/>
        </w:rPr>
        <w:t>推动家庭的社会参与和参加</w:t>
      </w:r>
      <w:r>
        <w:rPr>
          <w:rFonts w:hint="eastAsia"/>
        </w:rPr>
        <w:t>文化活动。</w:t>
      </w:r>
    </w:p>
    <w:p w:rsidR="00000000" w:rsidRDefault="00DC43B0" w:rsidP="00DC43B0">
      <w:pPr>
        <w:pStyle w:val="10"/>
        <w:spacing w:beforeLines="0" w:before="0" w:afterLines="0" w:after="240" w:line="360" w:lineRule="atLeast"/>
        <w:ind w:leftChars="200" w:left="31680" w:hangingChars="200" w:firstLine="31680"/>
        <w:rPr>
          <w:rFonts w:hint="eastAsia"/>
        </w:rPr>
      </w:pPr>
      <w:r>
        <w:t>10.</w:t>
      </w:r>
      <w:r>
        <w:tab/>
      </w:r>
      <w:r>
        <w:rPr>
          <w:rFonts w:hint="eastAsia"/>
        </w:rPr>
        <w:t>新的多子女家庭保护法。</w:t>
      </w:r>
    </w:p>
    <w:p w:rsidR="00000000" w:rsidRDefault="00DC43B0" w:rsidP="00DC43B0">
      <w:pPr>
        <w:pStyle w:val="10"/>
        <w:spacing w:beforeLines="0" w:before="0" w:afterLines="0" w:after="240" w:line="360" w:lineRule="atLeast"/>
        <w:ind w:firstLine="31680"/>
        <w:rPr>
          <w:rFonts w:hint="eastAsia"/>
        </w:rPr>
      </w:pPr>
      <w:r>
        <w:rPr>
          <w:rFonts w:hint="eastAsia"/>
        </w:rPr>
        <w:t>家庭原则整体计划考虑到一般来说照料受抚养人群（无论是未成年人还是残疾人）的责任依然落在妇女的肩上，因此，新的</w:t>
      </w:r>
      <w:r>
        <w:rPr>
          <w:rFonts w:eastAsia="SimHei" w:hint="eastAsia"/>
        </w:rPr>
        <w:t>自然人所得税</w:t>
      </w:r>
      <w:r>
        <w:rPr>
          <w:rFonts w:hint="eastAsia"/>
        </w:rPr>
        <w:t>税则规定</w:t>
      </w:r>
      <w:r>
        <w:t>，</w:t>
      </w:r>
      <w:r>
        <w:rPr>
          <w:rFonts w:hint="eastAsia"/>
        </w:rPr>
        <w:t>3</w:t>
      </w:r>
      <w:r>
        <w:rPr>
          <w:rFonts w:hint="eastAsia"/>
        </w:rPr>
        <w:t>岁以下儿童的母亲可以同时享受这些减免措施：</w:t>
      </w:r>
    </w:p>
    <w:p w:rsidR="00000000" w:rsidRDefault="00DC43B0" w:rsidP="00DC43B0">
      <w:pPr>
        <w:pStyle w:val="10"/>
        <w:numPr>
          <w:ilvl w:val="0"/>
          <w:numId w:val="876"/>
        </w:numPr>
        <w:tabs>
          <w:tab w:val="clear" w:pos="425"/>
          <w:tab w:val="num" w:pos="840"/>
        </w:tabs>
        <w:spacing w:beforeLines="0" w:before="0" w:afterLines="0" w:after="240" w:line="360" w:lineRule="atLeast"/>
        <w:ind w:leftChars="200" w:left="31680" w:firstLineChars="0"/>
        <w:rPr>
          <w:rFonts w:hint="eastAsia"/>
        </w:rPr>
      </w:pPr>
      <w:r>
        <w:rPr>
          <w:rFonts w:hint="eastAsia"/>
        </w:rPr>
        <w:t>因扶养</w:t>
      </w:r>
      <w:r>
        <w:rPr>
          <w:rFonts w:hint="eastAsia"/>
        </w:rPr>
        <w:t>3</w:t>
      </w:r>
      <w:r>
        <w:rPr>
          <w:rFonts w:hint="eastAsia"/>
        </w:rPr>
        <w:t>岁以下的子女所</w:t>
      </w:r>
      <w:r>
        <w:rPr>
          <w:rFonts w:hint="eastAsia"/>
          <w:lang w:val="fr-FR"/>
        </w:rPr>
        <w:t>享受</w:t>
      </w:r>
      <w:r>
        <w:rPr>
          <w:rFonts w:hint="eastAsia"/>
        </w:rPr>
        <w:t>的减税额提高到</w:t>
      </w:r>
      <w:r>
        <w:rPr>
          <w:rFonts w:hint="eastAsia"/>
        </w:rPr>
        <w:t>1 200</w:t>
      </w:r>
      <w:r>
        <w:rPr>
          <w:rFonts w:hint="eastAsia"/>
        </w:rPr>
        <w:t>欧元。</w:t>
      </w:r>
    </w:p>
    <w:p w:rsidR="00000000" w:rsidRDefault="00DC43B0" w:rsidP="00DC43B0">
      <w:pPr>
        <w:pStyle w:val="10"/>
        <w:numPr>
          <w:ilvl w:val="0"/>
          <w:numId w:val="876"/>
        </w:numPr>
        <w:tabs>
          <w:tab w:val="clear" w:pos="425"/>
          <w:tab w:val="num" w:pos="840"/>
        </w:tabs>
        <w:spacing w:beforeLines="0" w:before="0" w:afterLines="0" w:after="240" w:line="360" w:lineRule="atLeast"/>
        <w:ind w:leftChars="200" w:left="31680" w:firstLineChars="0"/>
        <w:rPr>
          <w:rFonts w:hint="eastAsia"/>
        </w:rPr>
      </w:pPr>
      <w:r>
        <w:rPr>
          <w:rFonts w:hint="eastAsia"/>
        </w:rPr>
        <w:t>作为一项重大的制度创新，设立了一个新的所得税扣除项目，规定同时工作和扶养照料</w:t>
      </w:r>
      <w:r>
        <w:rPr>
          <w:rFonts w:hint="eastAsia"/>
        </w:rPr>
        <w:t>3</w:t>
      </w:r>
      <w:r>
        <w:rPr>
          <w:rFonts w:hint="eastAsia"/>
        </w:rPr>
        <w:t>岁以下子女的母亲，因每一个子女可以减免</w:t>
      </w:r>
      <w:r>
        <w:rPr>
          <w:rFonts w:hint="eastAsia"/>
        </w:rPr>
        <w:t>1 200</w:t>
      </w:r>
      <w:r>
        <w:rPr>
          <w:rFonts w:hint="eastAsia"/>
        </w:rPr>
        <w:t>欧元的所得税。扣除金额可以作为预先支付款领取。</w:t>
      </w:r>
    </w:p>
    <w:p w:rsidR="00000000" w:rsidRDefault="00DC43B0" w:rsidP="00DC43B0">
      <w:pPr>
        <w:pStyle w:val="10"/>
        <w:spacing w:beforeLines="0" w:before="0" w:afterLines="0" w:after="240" w:line="360" w:lineRule="atLeast"/>
        <w:ind w:firstLine="31680"/>
        <w:rPr>
          <w:rFonts w:hint="eastAsia"/>
        </w:rPr>
      </w:pPr>
      <w:r>
        <w:rPr>
          <w:rFonts w:hint="eastAsia"/>
        </w:rPr>
        <w:t>尽管从趋势上看，西班牙家庭的子女数目正在逐渐减少，然而在西班</w:t>
      </w:r>
      <w:r>
        <w:rPr>
          <w:rFonts w:hint="eastAsia"/>
        </w:rPr>
        <w:t>牙还是有</w:t>
      </w:r>
      <w:r>
        <w:rPr>
          <w:rFonts w:hint="eastAsia"/>
        </w:rPr>
        <w:t>13%</w:t>
      </w:r>
      <w:r>
        <w:rPr>
          <w:rFonts w:hint="eastAsia"/>
        </w:rPr>
        <w:t>的家庭有三个或三个以上的子女，或者有两个子女但其中一个子女是残疾人，因此，根据</w:t>
      </w:r>
      <w:r>
        <w:rPr>
          <w:rFonts w:ascii="SimHei" w:eastAsia="SimHei" w:hint="eastAsia"/>
        </w:rPr>
        <w:t>第</w:t>
      </w:r>
      <w:r>
        <w:rPr>
          <w:rFonts w:ascii="SimHei" w:eastAsia="SimHei" w:hint="eastAsia"/>
        </w:rPr>
        <w:t>8/1998</w:t>
      </w:r>
      <w:r>
        <w:rPr>
          <w:rFonts w:ascii="SimHei" w:eastAsia="SimHei" w:hint="eastAsia"/>
        </w:rPr>
        <w:t>号法令（</w:t>
      </w:r>
      <w:r>
        <w:rPr>
          <w:rFonts w:ascii="SimHei" w:eastAsia="SimHei" w:hint="eastAsia"/>
        </w:rPr>
        <w:t>1998</w:t>
      </w:r>
      <w:r>
        <w:rPr>
          <w:rFonts w:ascii="SimHei" w:eastAsia="SimHei" w:hint="eastAsia"/>
        </w:rPr>
        <w:t>年</w:t>
      </w:r>
      <w:r>
        <w:rPr>
          <w:rFonts w:ascii="SimHei" w:eastAsia="SimHei" w:hint="eastAsia"/>
        </w:rPr>
        <w:t>4</w:t>
      </w:r>
      <w:r>
        <w:rPr>
          <w:rFonts w:ascii="SimHei" w:eastAsia="SimHei" w:hint="eastAsia"/>
        </w:rPr>
        <w:t>月</w:t>
      </w:r>
      <w:r>
        <w:rPr>
          <w:rFonts w:ascii="SimHei" w:eastAsia="SimHei" w:hint="eastAsia"/>
        </w:rPr>
        <w:t>14</w:t>
      </w:r>
      <w:r>
        <w:rPr>
          <w:rFonts w:ascii="SimHei" w:eastAsia="SimHei" w:hint="eastAsia"/>
        </w:rPr>
        <w:t>日）</w:t>
      </w:r>
      <w:r>
        <w:rPr>
          <w:rFonts w:hint="eastAsia"/>
        </w:rPr>
        <w:t>，此类家庭被认为是多子女家庭。多子女家庭得到特别援助，目的是减轻多子女家庭的经济负担。</w:t>
      </w:r>
    </w:p>
    <w:p w:rsidR="00000000" w:rsidRDefault="00DC43B0" w:rsidP="00DC43B0">
      <w:pPr>
        <w:pStyle w:val="10"/>
        <w:spacing w:beforeLines="0" w:before="0" w:afterLines="0" w:after="240" w:line="360" w:lineRule="atLeast"/>
        <w:ind w:firstLine="31680"/>
      </w:pPr>
      <w:r>
        <w:rPr>
          <w:rFonts w:hint="eastAsia"/>
        </w:rPr>
        <w:t>该计划还考虑到单亲家庭的情况，换言之，就是那些（因为丧偶、分居或离婚或者单身母亲生育）只有父亲或母亲一方（一般来说是母亲）独自承担家庭负担的家庭。最近几年，西班牙的单亲家庭不断增多，这主要是由于分居或离婚的情况持续上升。某些研究显示，</w:t>
      </w:r>
      <w:r>
        <w:rPr>
          <w:rFonts w:hint="eastAsia"/>
        </w:rPr>
        <w:t>8%</w:t>
      </w:r>
      <w:r>
        <w:rPr>
          <w:rFonts w:hint="eastAsia"/>
        </w:rPr>
        <w:t>以上的单亲家庭（父亲或母亲单独同子女居住）有</w:t>
      </w:r>
      <w:r>
        <w:rPr>
          <w:rFonts w:hint="eastAsia"/>
        </w:rPr>
        <w:t>18</w:t>
      </w:r>
      <w:r>
        <w:rPr>
          <w:rFonts w:hint="eastAsia"/>
        </w:rPr>
        <w:t>岁</w:t>
      </w:r>
      <w:r>
        <w:rPr>
          <w:rFonts w:hint="eastAsia"/>
        </w:rPr>
        <w:t>以下的未成年子女。单亲家庭需要特殊的补充援助，因为这些家庭很难协调家庭生活和工作之间的关系，面临着更多地被社会排斥的危险。</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14</w:t>
      </w:r>
      <w:r>
        <w:rPr>
          <w:rFonts w:ascii="SimHei" w:eastAsia="SimHei" w:hint="eastAsia"/>
          <w:b w:val="0"/>
          <w:bCs/>
          <w:sz w:val="24"/>
        </w:rPr>
        <w:t>条：农村妇女</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一、现状</w:t>
      </w:r>
    </w:p>
    <w:p w:rsidR="00000000" w:rsidRDefault="00DC43B0" w:rsidP="00DC43B0">
      <w:pPr>
        <w:spacing w:after="240" w:line="360" w:lineRule="atLeast"/>
        <w:ind w:firstLineChars="200" w:firstLine="31680"/>
        <w:rPr>
          <w:rFonts w:hint="eastAsia"/>
        </w:rPr>
      </w:pPr>
      <w:r>
        <w:rPr>
          <w:rFonts w:hint="eastAsia"/>
        </w:rPr>
        <w:t>根据欧洲共同体统计处（欧统处）—粮农组织统计数据库提供的数据，西班牙农业人口大约占总人口的</w:t>
      </w:r>
      <w:r>
        <w:rPr>
          <w:rFonts w:hint="eastAsia"/>
        </w:rPr>
        <w:t>8.1%</w:t>
      </w:r>
      <w:r>
        <w:rPr>
          <w:rFonts w:hint="eastAsia"/>
        </w:rPr>
        <w:t>，超过欧共体的平均水平（</w:t>
      </w:r>
      <w:r>
        <w:rPr>
          <w:rFonts w:hint="eastAsia"/>
        </w:rPr>
        <w:t>5.83%</w:t>
      </w:r>
      <w:r>
        <w:rPr>
          <w:rFonts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6"/>
        <w:gridCol w:w="2547"/>
        <w:gridCol w:w="2015"/>
        <w:gridCol w:w="2856"/>
      </w:tblGrid>
      <w:tr w:rsidR="00000000">
        <w:tblPrEx>
          <w:tblCellMar>
            <w:top w:w="0" w:type="dxa"/>
            <w:bottom w:w="0" w:type="dxa"/>
          </w:tblCellMar>
        </w:tblPrEx>
        <w:trPr>
          <w:cantSplit/>
        </w:trPr>
        <w:tc>
          <w:tcPr>
            <w:tcW w:w="1278" w:type="pct"/>
            <w:tcBorders>
              <w:bottom w:val="nil"/>
            </w:tcBorders>
          </w:tcPr>
          <w:p w:rsidR="00000000" w:rsidRDefault="00DC43B0">
            <w:pPr>
              <w:spacing w:line="360" w:lineRule="atLeast"/>
              <w:jc w:val="center"/>
              <w:rPr>
                <w:rFonts w:hint="eastAsia"/>
                <w:sz w:val="18"/>
              </w:rPr>
            </w:pPr>
            <w:r>
              <w:rPr>
                <w:rFonts w:hint="eastAsia"/>
                <w:sz w:val="18"/>
              </w:rPr>
              <w:t>总人口</w:t>
            </w:r>
          </w:p>
        </w:tc>
        <w:tc>
          <w:tcPr>
            <w:tcW w:w="1278" w:type="pct"/>
            <w:tcBorders>
              <w:bottom w:val="nil"/>
            </w:tcBorders>
          </w:tcPr>
          <w:p w:rsidR="00000000" w:rsidRDefault="00DC43B0">
            <w:pPr>
              <w:spacing w:line="360" w:lineRule="atLeast"/>
              <w:jc w:val="center"/>
              <w:rPr>
                <w:rFonts w:hint="eastAsia"/>
                <w:sz w:val="18"/>
              </w:rPr>
            </w:pPr>
            <w:r>
              <w:rPr>
                <w:rFonts w:hint="eastAsia"/>
                <w:sz w:val="18"/>
              </w:rPr>
              <w:t>农业人口（</w:t>
            </w:r>
            <w:r>
              <w:rPr>
                <w:rFonts w:hint="eastAsia"/>
                <w:sz w:val="18"/>
              </w:rPr>
              <w:t>1</w:t>
            </w:r>
            <w:r>
              <w:rPr>
                <w:rFonts w:hint="eastAsia"/>
                <w:sz w:val="18"/>
              </w:rPr>
              <w:t>）</w:t>
            </w:r>
          </w:p>
        </w:tc>
        <w:tc>
          <w:tcPr>
            <w:tcW w:w="2444" w:type="pct"/>
            <w:gridSpan w:val="2"/>
          </w:tcPr>
          <w:p w:rsidR="00000000" w:rsidRDefault="00DC43B0">
            <w:pPr>
              <w:spacing w:line="360" w:lineRule="atLeast"/>
              <w:jc w:val="center"/>
              <w:rPr>
                <w:rFonts w:hint="eastAsia"/>
                <w:sz w:val="18"/>
              </w:rPr>
            </w:pPr>
            <w:r>
              <w:rPr>
                <w:rFonts w:hint="eastAsia"/>
                <w:sz w:val="18"/>
              </w:rPr>
              <w:t>经济活动人口</w:t>
            </w:r>
          </w:p>
        </w:tc>
      </w:tr>
      <w:tr w:rsidR="00000000">
        <w:tblPrEx>
          <w:tblCellMar>
            <w:top w:w="0" w:type="dxa"/>
            <w:bottom w:w="0" w:type="dxa"/>
          </w:tblCellMar>
        </w:tblPrEx>
        <w:tc>
          <w:tcPr>
            <w:tcW w:w="1278" w:type="pct"/>
            <w:tcBorders>
              <w:top w:val="nil"/>
            </w:tcBorders>
          </w:tcPr>
          <w:p w:rsidR="00000000" w:rsidRDefault="00DC43B0">
            <w:pPr>
              <w:spacing w:line="360" w:lineRule="atLeast"/>
              <w:jc w:val="center"/>
              <w:rPr>
                <w:rFonts w:hint="eastAsia"/>
                <w:sz w:val="18"/>
              </w:rPr>
            </w:pPr>
          </w:p>
        </w:tc>
        <w:tc>
          <w:tcPr>
            <w:tcW w:w="1278" w:type="pct"/>
            <w:tcBorders>
              <w:top w:val="nil"/>
            </w:tcBorders>
          </w:tcPr>
          <w:p w:rsidR="00000000" w:rsidRDefault="00DC43B0">
            <w:pPr>
              <w:spacing w:line="360" w:lineRule="atLeast"/>
              <w:jc w:val="center"/>
              <w:rPr>
                <w:rFonts w:hint="eastAsia"/>
                <w:sz w:val="18"/>
              </w:rPr>
            </w:pPr>
          </w:p>
        </w:tc>
        <w:tc>
          <w:tcPr>
            <w:tcW w:w="1011" w:type="pct"/>
          </w:tcPr>
          <w:p w:rsidR="00000000" w:rsidRDefault="00DC43B0">
            <w:pPr>
              <w:spacing w:line="360" w:lineRule="atLeast"/>
              <w:jc w:val="center"/>
              <w:rPr>
                <w:rFonts w:hint="eastAsia"/>
                <w:sz w:val="18"/>
              </w:rPr>
            </w:pPr>
            <w:r>
              <w:rPr>
                <w:rFonts w:hint="eastAsia"/>
                <w:sz w:val="18"/>
              </w:rPr>
              <w:t>总计</w:t>
            </w:r>
          </w:p>
        </w:tc>
        <w:tc>
          <w:tcPr>
            <w:tcW w:w="1433" w:type="pct"/>
          </w:tcPr>
          <w:p w:rsidR="00000000" w:rsidRDefault="00DC43B0">
            <w:pPr>
              <w:spacing w:line="360" w:lineRule="atLeast"/>
              <w:jc w:val="center"/>
              <w:rPr>
                <w:rFonts w:hint="eastAsia"/>
                <w:sz w:val="18"/>
              </w:rPr>
            </w:pPr>
            <w:r>
              <w:rPr>
                <w:rFonts w:hint="eastAsia"/>
                <w:sz w:val="18"/>
              </w:rPr>
              <w:t>农业经济活动人口（</w:t>
            </w:r>
            <w:r>
              <w:rPr>
                <w:rFonts w:hint="eastAsia"/>
                <w:sz w:val="18"/>
              </w:rPr>
              <w:t>2</w:t>
            </w:r>
            <w:r>
              <w:rPr>
                <w:rFonts w:hint="eastAsia"/>
                <w:sz w:val="18"/>
              </w:rPr>
              <w:t>）</w:t>
            </w:r>
          </w:p>
        </w:tc>
      </w:tr>
      <w:tr w:rsidR="00000000">
        <w:tblPrEx>
          <w:tblCellMar>
            <w:top w:w="0" w:type="dxa"/>
            <w:bottom w:w="0" w:type="dxa"/>
          </w:tblCellMar>
        </w:tblPrEx>
        <w:tc>
          <w:tcPr>
            <w:tcW w:w="1278" w:type="pct"/>
          </w:tcPr>
          <w:p w:rsidR="00000000" w:rsidRDefault="00DC43B0">
            <w:pPr>
              <w:spacing w:line="360" w:lineRule="atLeast"/>
              <w:jc w:val="center"/>
              <w:rPr>
                <w:rFonts w:hint="eastAsia"/>
                <w:sz w:val="18"/>
              </w:rPr>
            </w:pPr>
            <w:r>
              <w:rPr>
                <w:rFonts w:hint="eastAsia"/>
                <w:sz w:val="18"/>
              </w:rPr>
              <w:t>39 628</w:t>
            </w:r>
          </w:p>
        </w:tc>
        <w:tc>
          <w:tcPr>
            <w:tcW w:w="1278" w:type="pct"/>
          </w:tcPr>
          <w:p w:rsidR="00000000" w:rsidRDefault="00DC43B0">
            <w:pPr>
              <w:spacing w:line="360" w:lineRule="atLeast"/>
              <w:jc w:val="center"/>
              <w:rPr>
                <w:rFonts w:hint="eastAsia"/>
                <w:sz w:val="18"/>
              </w:rPr>
            </w:pPr>
            <w:r>
              <w:rPr>
                <w:rFonts w:hint="eastAsia"/>
                <w:sz w:val="18"/>
              </w:rPr>
              <w:t>3 280</w:t>
            </w:r>
          </w:p>
        </w:tc>
        <w:tc>
          <w:tcPr>
            <w:tcW w:w="1011" w:type="pct"/>
          </w:tcPr>
          <w:p w:rsidR="00000000" w:rsidRDefault="00DC43B0">
            <w:pPr>
              <w:spacing w:line="360" w:lineRule="atLeast"/>
              <w:jc w:val="center"/>
              <w:rPr>
                <w:rFonts w:hint="eastAsia"/>
                <w:sz w:val="18"/>
              </w:rPr>
            </w:pPr>
            <w:r>
              <w:rPr>
                <w:rFonts w:hint="eastAsia"/>
                <w:sz w:val="18"/>
              </w:rPr>
              <w:t>17 227</w:t>
            </w:r>
          </w:p>
        </w:tc>
        <w:tc>
          <w:tcPr>
            <w:tcW w:w="1433" w:type="pct"/>
          </w:tcPr>
          <w:p w:rsidR="00000000" w:rsidRDefault="00DC43B0">
            <w:pPr>
              <w:spacing w:line="360" w:lineRule="atLeast"/>
              <w:jc w:val="center"/>
              <w:rPr>
                <w:rFonts w:hint="eastAsia"/>
                <w:sz w:val="18"/>
              </w:rPr>
            </w:pPr>
            <w:r>
              <w:rPr>
                <w:rFonts w:hint="eastAsia"/>
                <w:sz w:val="18"/>
              </w:rPr>
              <w:t>1 397</w:t>
            </w:r>
          </w:p>
        </w:tc>
      </w:tr>
    </w:tbl>
    <w:p w:rsidR="00000000" w:rsidRDefault="00DC43B0">
      <w:pPr>
        <w:spacing w:after="240" w:line="360" w:lineRule="atLeast"/>
        <w:rPr>
          <w:rFonts w:hint="eastAsia"/>
          <w:sz w:val="18"/>
        </w:rPr>
      </w:pPr>
      <w:r>
        <w:rPr>
          <w:rFonts w:hint="eastAsia"/>
          <w:sz w:val="18"/>
        </w:rPr>
        <w:t>（按千人计）</w:t>
      </w:r>
    </w:p>
    <w:p w:rsidR="00000000" w:rsidRDefault="00DC43B0">
      <w:pPr>
        <w:numPr>
          <w:ilvl w:val="0"/>
          <w:numId w:val="867"/>
        </w:numPr>
        <w:spacing w:after="240" w:line="360" w:lineRule="atLeast"/>
        <w:rPr>
          <w:rFonts w:hint="eastAsia"/>
          <w:sz w:val="18"/>
        </w:rPr>
      </w:pPr>
      <w:r>
        <w:rPr>
          <w:rFonts w:hint="eastAsia"/>
          <w:sz w:val="18"/>
        </w:rPr>
        <w:t>农业人口就是全部依赖农业维生的人。</w:t>
      </w:r>
    </w:p>
    <w:p w:rsidR="00000000" w:rsidRDefault="00DC43B0">
      <w:pPr>
        <w:numPr>
          <w:ilvl w:val="0"/>
          <w:numId w:val="867"/>
        </w:numPr>
        <w:spacing w:after="240" w:line="360" w:lineRule="atLeast"/>
        <w:rPr>
          <w:rFonts w:hint="eastAsia"/>
          <w:sz w:val="18"/>
        </w:rPr>
      </w:pPr>
      <w:r>
        <w:rPr>
          <w:rFonts w:hint="eastAsia"/>
          <w:sz w:val="18"/>
        </w:rPr>
        <w:t>包括农业、畜牧业、林业、狩猎业和渔业。</w:t>
      </w:r>
    </w:p>
    <w:p w:rsidR="00000000" w:rsidRDefault="00DC43B0" w:rsidP="00DC43B0">
      <w:pPr>
        <w:spacing w:after="240" w:line="360" w:lineRule="atLeast"/>
        <w:ind w:firstLineChars="200" w:firstLine="31680"/>
        <w:rPr>
          <w:rFonts w:hint="eastAsia"/>
        </w:rPr>
      </w:pPr>
      <w:r>
        <w:rPr>
          <w:rFonts w:hint="eastAsia"/>
        </w:rPr>
        <w:t>根据国家统计局提供的数据，下表反映了西班牙农业经济活动人口（包括农业、畜牧业、林业和渔业经济活动人口）的分布状况，</w:t>
      </w:r>
      <w:r>
        <w:rPr>
          <w:rFonts w:hint="eastAsia"/>
        </w:rPr>
        <w:t>1999</w:t>
      </w:r>
      <w:r>
        <w:rPr>
          <w:rFonts w:hint="eastAsia"/>
        </w:rPr>
        <w:t>年、</w:t>
      </w:r>
      <w:r>
        <w:rPr>
          <w:rFonts w:hint="eastAsia"/>
        </w:rPr>
        <w:t>2000</w:t>
      </w:r>
      <w:r>
        <w:rPr>
          <w:rFonts w:hint="eastAsia"/>
        </w:rPr>
        <w:t>年和</w:t>
      </w:r>
      <w:r>
        <w:rPr>
          <w:rFonts w:hint="eastAsia"/>
        </w:rPr>
        <w:t>2001</w:t>
      </w:r>
      <w:r>
        <w:rPr>
          <w:rFonts w:hint="eastAsia"/>
        </w:rPr>
        <w:t>年的数据表明存在着明显的性别差距。因此，尽管每年女性农业经济活动人口都有所增加，截至</w:t>
      </w:r>
      <w:r>
        <w:rPr>
          <w:rFonts w:hint="eastAsia"/>
        </w:rPr>
        <w:t>2000</w:t>
      </w:r>
      <w:r>
        <w:rPr>
          <w:rFonts w:hint="eastAsia"/>
        </w:rPr>
        <w:t>年她们没有达到农业经济活动人口的</w:t>
      </w:r>
      <w:r>
        <w:rPr>
          <w:rFonts w:hint="eastAsia"/>
        </w:rPr>
        <w:t>30%</w:t>
      </w:r>
      <w:r>
        <w:rPr>
          <w:rFonts w:hint="eastAsia"/>
        </w:rPr>
        <w:t>。</w:t>
      </w:r>
    </w:p>
    <w:p w:rsidR="00000000" w:rsidRDefault="00DC43B0" w:rsidP="00DC43B0">
      <w:pPr>
        <w:pStyle w:val="20"/>
        <w:spacing w:beforeLines="0" w:before="0" w:afterLines="0" w:after="240" w:line="360" w:lineRule="atLeast"/>
        <w:ind w:firstLineChars="200" w:firstLine="31680"/>
        <w:rPr>
          <w:rFonts w:eastAsia="SimHei" w:hint="eastAsia"/>
          <w:b w:val="0"/>
        </w:rPr>
      </w:pPr>
      <w:r>
        <w:rPr>
          <w:rFonts w:eastAsia="SimHei" w:hint="eastAsia"/>
          <w:b w:val="0"/>
        </w:rPr>
        <w:t>农业经济活动人口的分布状况（％）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5"/>
        <w:gridCol w:w="2523"/>
        <w:gridCol w:w="2523"/>
        <w:gridCol w:w="2523"/>
      </w:tblGrid>
      <w:tr w:rsidR="00000000">
        <w:tblPrEx>
          <w:tblCellMar>
            <w:top w:w="0" w:type="dxa"/>
            <w:bottom w:w="0" w:type="dxa"/>
          </w:tblCellMar>
        </w:tblPrEx>
        <w:trPr>
          <w:cantSplit/>
        </w:trPr>
        <w:tc>
          <w:tcPr>
            <w:tcW w:w="1202" w:type="pct"/>
            <w:vMerge w:val="restart"/>
          </w:tcPr>
          <w:p w:rsidR="00000000" w:rsidRDefault="00DC43B0">
            <w:pPr>
              <w:spacing w:line="360" w:lineRule="atLeast"/>
              <w:rPr>
                <w:rFonts w:hint="eastAsia"/>
                <w:sz w:val="18"/>
              </w:rPr>
            </w:pPr>
            <w:r>
              <w:rPr>
                <w:rFonts w:hint="eastAsia"/>
                <w:sz w:val="18"/>
              </w:rPr>
              <w:t>年份</w:t>
            </w:r>
          </w:p>
        </w:tc>
        <w:tc>
          <w:tcPr>
            <w:tcW w:w="1266" w:type="pct"/>
            <w:vMerge w:val="restart"/>
          </w:tcPr>
          <w:p w:rsidR="00000000" w:rsidRDefault="00DC43B0">
            <w:pPr>
              <w:spacing w:line="360" w:lineRule="atLeast"/>
              <w:jc w:val="center"/>
              <w:rPr>
                <w:rFonts w:hint="eastAsia"/>
                <w:sz w:val="18"/>
              </w:rPr>
            </w:pPr>
            <w:r>
              <w:rPr>
                <w:rFonts w:hint="eastAsia"/>
                <w:sz w:val="18"/>
              </w:rPr>
              <w:t>总计</w:t>
            </w:r>
          </w:p>
        </w:tc>
        <w:tc>
          <w:tcPr>
            <w:tcW w:w="2532" w:type="pct"/>
            <w:gridSpan w:val="2"/>
          </w:tcPr>
          <w:p w:rsidR="00000000" w:rsidRDefault="00DC43B0">
            <w:pPr>
              <w:spacing w:line="360" w:lineRule="atLeast"/>
              <w:jc w:val="center"/>
              <w:rPr>
                <w:rFonts w:hint="eastAsia"/>
                <w:sz w:val="18"/>
              </w:rPr>
            </w:pPr>
            <w:r>
              <w:rPr>
                <w:rFonts w:hint="eastAsia"/>
                <w:sz w:val="18"/>
              </w:rPr>
              <w:t>性别比例</w:t>
            </w:r>
          </w:p>
        </w:tc>
      </w:tr>
      <w:tr w:rsidR="00000000">
        <w:tblPrEx>
          <w:tblCellMar>
            <w:top w:w="0" w:type="dxa"/>
            <w:bottom w:w="0" w:type="dxa"/>
          </w:tblCellMar>
        </w:tblPrEx>
        <w:trPr>
          <w:cantSplit/>
          <w:trHeight w:val="103"/>
        </w:trPr>
        <w:tc>
          <w:tcPr>
            <w:tcW w:w="1202" w:type="pct"/>
            <w:vMerge/>
          </w:tcPr>
          <w:p w:rsidR="00000000" w:rsidRDefault="00DC43B0">
            <w:pPr>
              <w:spacing w:line="360" w:lineRule="atLeast"/>
              <w:rPr>
                <w:rFonts w:hint="eastAsia"/>
                <w:sz w:val="18"/>
              </w:rPr>
            </w:pPr>
          </w:p>
        </w:tc>
        <w:tc>
          <w:tcPr>
            <w:tcW w:w="1266" w:type="pct"/>
            <w:vMerge/>
          </w:tcPr>
          <w:p w:rsidR="00000000" w:rsidRDefault="00DC43B0">
            <w:pPr>
              <w:spacing w:line="360" w:lineRule="atLeast"/>
              <w:jc w:val="center"/>
              <w:rPr>
                <w:rFonts w:hint="eastAsia"/>
                <w:sz w:val="18"/>
              </w:rPr>
            </w:pPr>
          </w:p>
        </w:tc>
        <w:tc>
          <w:tcPr>
            <w:tcW w:w="1266" w:type="pct"/>
          </w:tcPr>
          <w:p w:rsidR="00000000" w:rsidRDefault="00DC43B0">
            <w:pPr>
              <w:spacing w:line="360" w:lineRule="atLeast"/>
              <w:jc w:val="center"/>
              <w:rPr>
                <w:rFonts w:hint="eastAsia"/>
                <w:sz w:val="18"/>
              </w:rPr>
            </w:pPr>
            <w:r>
              <w:rPr>
                <w:rFonts w:hint="eastAsia"/>
                <w:sz w:val="18"/>
              </w:rPr>
              <w:t>男子</w:t>
            </w:r>
          </w:p>
        </w:tc>
        <w:tc>
          <w:tcPr>
            <w:tcW w:w="1266" w:type="pct"/>
          </w:tcPr>
          <w:p w:rsidR="00000000" w:rsidRDefault="00DC43B0">
            <w:pPr>
              <w:spacing w:line="360" w:lineRule="atLeast"/>
              <w:jc w:val="center"/>
              <w:rPr>
                <w:rFonts w:hint="eastAsia"/>
                <w:sz w:val="18"/>
              </w:rPr>
            </w:pPr>
            <w:r>
              <w:rPr>
                <w:rFonts w:hint="eastAsia"/>
                <w:sz w:val="18"/>
              </w:rPr>
              <w:t>妇女</w:t>
            </w:r>
          </w:p>
        </w:tc>
      </w:tr>
      <w:tr w:rsidR="00000000">
        <w:tblPrEx>
          <w:tblCellMar>
            <w:top w:w="0" w:type="dxa"/>
            <w:bottom w:w="0" w:type="dxa"/>
          </w:tblCellMar>
        </w:tblPrEx>
        <w:tc>
          <w:tcPr>
            <w:tcW w:w="1202" w:type="pct"/>
          </w:tcPr>
          <w:p w:rsidR="00000000" w:rsidRDefault="00DC43B0">
            <w:pPr>
              <w:spacing w:line="360" w:lineRule="atLeast"/>
              <w:rPr>
                <w:rFonts w:hint="eastAsia"/>
                <w:sz w:val="18"/>
              </w:rPr>
            </w:pPr>
            <w:r>
              <w:rPr>
                <w:rFonts w:hint="eastAsia"/>
                <w:sz w:val="18"/>
              </w:rPr>
              <w:t xml:space="preserve">1998 </w:t>
            </w:r>
          </w:p>
        </w:tc>
        <w:tc>
          <w:tcPr>
            <w:tcW w:w="1266" w:type="pct"/>
          </w:tcPr>
          <w:p w:rsidR="00000000" w:rsidRDefault="00DC43B0">
            <w:pPr>
              <w:spacing w:line="360" w:lineRule="atLeast"/>
              <w:rPr>
                <w:rFonts w:hint="eastAsia"/>
                <w:sz w:val="18"/>
              </w:rPr>
            </w:pPr>
            <w:r>
              <w:rPr>
                <w:rFonts w:hint="eastAsia"/>
                <w:sz w:val="18"/>
              </w:rPr>
              <w:t>100</w:t>
            </w:r>
          </w:p>
        </w:tc>
        <w:tc>
          <w:tcPr>
            <w:tcW w:w="1266" w:type="pct"/>
          </w:tcPr>
          <w:p w:rsidR="00000000" w:rsidRDefault="00DC43B0">
            <w:pPr>
              <w:spacing w:line="360" w:lineRule="atLeast"/>
              <w:rPr>
                <w:rFonts w:hint="eastAsia"/>
                <w:sz w:val="18"/>
              </w:rPr>
            </w:pPr>
            <w:r>
              <w:rPr>
                <w:rFonts w:hint="eastAsia"/>
                <w:sz w:val="18"/>
              </w:rPr>
              <w:t>71.8</w:t>
            </w:r>
          </w:p>
        </w:tc>
        <w:tc>
          <w:tcPr>
            <w:tcW w:w="1266" w:type="pct"/>
          </w:tcPr>
          <w:p w:rsidR="00000000" w:rsidRDefault="00DC43B0">
            <w:pPr>
              <w:spacing w:line="360" w:lineRule="atLeast"/>
              <w:rPr>
                <w:rFonts w:hint="eastAsia"/>
                <w:sz w:val="18"/>
              </w:rPr>
            </w:pPr>
            <w:r>
              <w:rPr>
                <w:rFonts w:hint="eastAsia"/>
                <w:sz w:val="18"/>
              </w:rPr>
              <w:t>28.2</w:t>
            </w:r>
          </w:p>
        </w:tc>
      </w:tr>
      <w:tr w:rsidR="00000000">
        <w:tblPrEx>
          <w:tblCellMar>
            <w:top w:w="0" w:type="dxa"/>
            <w:bottom w:w="0" w:type="dxa"/>
          </w:tblCellMar>
        </w:tblPrEx>
        <w:tc>
          <w:tcPr>
            <w:tcW w:w="1202" w:type="pct"/>
          </w:tcPr>
          <w:p w:rsidR="00000000" w:rsidRDefault="00DC43B0">
            <w:pPr>
              <w:spacing w:line="360" w:lineRule="atLeast"/>
              <w:rPr>
                <w:rFonts w:hint="eastAsia"/>
                <w:sz w:val="18"/>
              </w:rPr>
            </w:pPr>
            <w:r>
              <w:rPr>
                <w:rFonts w:hint="eastAsia"/>
                <w:sz w:val="18"/>
              </w:rPr>
              <w:t xml:space="preserve">1999 </w:t>
            </w:r>
          </w:p>
        </w:tc>
        <w:tc>
          <w:tcPr>
            <w:tcW w:w="1266" w:type="pct"/>
          </w:tcPr>
          <w:p w:rsidR="00000000" w:rsidRDefault="00DC43B0">
            <w:pPr>
              <w:spacing w:line="360" w:lineRule="atLeast"/>
              <w:rPr>
                <w:rFonts w:hint="eastAsia"/>
                <w:sz w:val="18"/>
              </w:rPr>
            </w:pPr>
            <w:r>
              <w:rPr>
                <w:rFonts w:hint="eastAsia"/>
                <w:sz w:val="18"/>
              </w:rPr>
              <w:t>100</w:t>
            </w:r>
          </w:p>
        </w:tc>
        <w:tc>
          <w:tcPr>
            <w:tcW w:w="1266" w:type="pct"/>
          </w:tcPr>
          <w:p w:rsidR="00000000" w:rsidRDefault="00DC43B0">
            <w:pPr>
              <w:spacing w:line="360" w:lineRule="atLeast"/>
              <w:rPr>
                <w:rFonts w:hint="eastAsia"/>
                <w:sz w:val="18"/>
              </w:rPr>
            </w:pPr>
            <w:r>
              <w:rPr>
                <w:rFonts w:hint="eastAsia"/>
                <w:sz w:val="18"/>
              </w:rPr>
              <w:t>71.0</w:t>
            </w:r>
          </w:p>
        </w:tc>
        <w:tc>
          <w:tcPr>
            <w:tcW w:w="1266" w:type="pct"/>
          </w:tcPr>
          <w:p w:rsidR="00000000" w:rsidRDefault="00DC43B0">
            <w:pPr>
              <w:spacing w:line="360" w:lineRule="atLeast"/>
              <w:rPr>
                <w:rFonts w:hint="eastAsia"/>
                <w:sz w:val="18"/>
              </w:rPr>
            </w:pPr>
            <w:r>
              <w:rPr>
                <w:rFonts w:hint="eastAsia"/>
                <w:sz w:val="18"/>
              </w:rPr>
              <w:t>29.0</w:t>
            </w:r>
          </w:p>
        </w:tc>
      </w:tr>
      <w:tr w:rsidR="00000000">
        <w:tblPrEx>
          <w:tblCellMar>
            <w:top w:w="0" w:type="dxa"/>
            <w:bottom w:w="0" w:type="dxa"/>
          </w:tblCellMar>
        </w:tblPrEx>
        <w:tc>
          <w:tcPr>
            <w:tcW w:w="1202" w:type="pct"/>
          </w:tcPr>
          <w:p w:rsidR="00000000" w:rsidRDefault="00DC43B0">
            <w:pPr>
              <w:spacing w:line="360" w:lineRule="atLeast"/>
              <w:rPr>
                <w:rFonts w:hint="eastAsia"/>
                <w:sz w:val="18"/>
              </w:rPr>
            </w:pPr>
            <w:r>
              <w:rPr>
                <w:rFonts w:hint="eastAsia"/>
                <w:sz w:val="18"/>
              </w:rPr>
              <w:t xml:space="preserve">2000 </w:t>
            </w:r>
          </w:p>
        </w:tc>
        <w:tc>
          <w:tcPr>
            <w:tcW w:w="1266" w:type="pct"/>
          </w:tcPr>
          <w:p w:rsidR="00000000" w:rsidRDefault="00DC43B0">
            <w:pPr>
              <w:spacing w:line="360" w:lineRule="atLeast"/>
              <w:rPr>
                <w:rFonts w:hint="eastAsia"/>
                <w:sz w:val="18"/>
              </w:rPr>
            </w:pPr>
            <w:r>
              <w:rPr>
                <w:rFonts w:hint="eastAsia"/>
                <w:sz w:val="18"/>
              </w:rPr>
              <w:t>100</w:t>
            </w:r>
          </w:p>
        </w:tc>
        <w:tc>
          <w:tcPr>
            <w:tcW w:w="1266" w:type="pct"/>
          </w:tcPr>
          <w:p w:rsidR="00000000" w:rsidRDefault="00DC43B0">
            <w:pPr>
              <w:spacing w:line="360" w:lineRule="atLeast"/>
              <w:rPr>
                <w:rFonts w:hint="eastAsia"/>
                <w:sz w:val="18"/>
              </w:rPr>
            </w:pPr>
            <w:r>
              <w:rPr>
                <w:rFonts w:hint="eastAsia"/>
                <w:sz w:val="18"/>
              </w:rPr>
              <w:t>69.5</w:t>
            </w:r>
          </w:p>
        </w:tc>
        <w:tc>
          <w:tcPr>
            <w:tcW w:w="1266" w:type="pct"/>
          </w:tcPr>
          <w:p w:rsidR="00000000" w:rsidRDefault="00DC43B0">
            <w:pPr>
              <w:spacing w:line="360" w:lineRule="atLeast"/>
              <w:rPr>
                <w:rFonts w:hint="eastAsia"/>
                <w:sz w:val="18"/>
              </w:rPr>
            </w:pPr>
            <w:r>
              <w:rPr>
                <w:rFonts w:hint="eastAsia"/>
                <w:sz w:val="18"/>
              </w:rPr>
              <w:t>30.5</w:t>
            </w:r>
          </w:p>
        </w:tc>
      </w:tr>
    </w:tbl>
    <w:p w:rsidR="00000000" w:rsidRDefault="00DC43B0">
      <w:pPr>
        <w:spacing w:line="360" w:lineRule="atLeast"/>
        <w:rPr>
          <w:rFonts w:hint="eastAsia"/>
          <w:sz w:val="18"/>
        </w:rPr>
      </w:pPr>
      <w:r>
        <w:rPr>
          <w:sz w:val="18"/>
        </w:rPr>
        <w:t xml:space="preserve">(1) </w:t>
      </w:r>
      <w:r>
        <w:rPr>
          <w:rFonts w:hint="eastAsia"/>
          <w:sz w:val="18"/>
        </w:rPr>
        <w:t>包括农业、畜牧业、林业</w:t>
      </w:r>
      <w:r>
        <w:rPr>
          <w:rFonts w:hint="eastAsia"/>
          <w:sz w:val="18"/>
        </w:rPr>
        <w:t>、狩猎业和渔业。</w:t>
      </w:r>
    </w:p>
    <w:p w:rsidR="00000000" w:rsidRDefault="00DC43B0">
      <w:pPr>
        <w:spacing w:after="240" w:line="360" w:lineRule="atLeast"/>
        <w:rPr>
          <w:rFonts w:hint="eastAsia"/>
        </w:rPr>
      </w:pPr>
      <w:r>
        <w:rPr>
          <w:rFonts w:hint="eastAsia"/>
          <w:sz w:val="18"/>
        </w:rPr>
        <w:t>资料来源：国家统计局。</w:t>
      </w:r>
    </w:p>
    <w:p w:rsidR="00000000" w:rsidRDefault="00DC43B0" w:rsidP="00DC43B0">
      <w:pPr>
        <w:spacing w:after="240" w:line="360" w:lineRule="atLeast"/>
        <w:ind w:firstLineChars="200" w:firstLine="31680"/>
        <w:rPr>
          <w:rFonts w:hint="eastAsia"/>
        </w:rPr>
      </w:pPr>
      <w:r>
        <w:rPr>
          <w:rFonts w:hint="eastAsia"/>
        </w:rPr>
        <w:t>西班牙农业就业人口的数据表现出的两性差距比较小，而且看起来</w:t>
      </w:r>
      <w:r>
        <w:rPr>
          <w:rFonts w:hint="eastAsia"/>
        </w:rPr>
        <w:t>1999</w:t>
      </w:r>
      <w:r>
        <w:rPr>
          <w:rFonts w:hint="eastAsia"/>
        </w:rPr>
        <w:t>年以后这种差距正在逐渐缩小。如果说</w:t>
      </w:r>
      <w:r>
        <w:rPr>
          <w:rFonts w:hint="eastAsia"/>
        </w:rPr>
        <w:t>1999</w:t>
      </w:r>
      <w:r>
        <w:rPr>
          <w:rFonts w:hint="eastAsia"/>
        </w:rPr>
        <w:t>年女性农业就业人口占农业第一产业部门就业人口的</w:t>
      </w:r>
      <w:r>
        <w:rPr>
          <w:rFonts w:hint="eastAsia"/>
        </w:rPr>
        <w:t>36.4%</w:t>
      </w:r>
      <w:r>
        <w:rPr>
          <w:rFonts w:hint="eastAsia"/>
        </w:rPr>
        <w:t>，</w:t>
      </w:r>
      <w:r>
        <w:rPr>
          <w:rFonts w:hint="eastAsia"/>
        </w:rPr>
        <w:t>2000</w:t>
      </w:r>
      <w:r>
        <w:rPr>
          <w:rFonts w:hint="eastAsia"/>
        </w:rPr>
        <w:t>年，这一比例上升到</w:t>
      </w:r>
      <w:r>
        <w:rPr>
          <w:rFonts w:hint="eastAsia"/>
        </w:rPr>
        <w:t>37.2%</w:t>
      </w:r>
      <w:r>
        <w:rPr>
          <w:rFonts w:hint="eastAsia"/>
        </w:rPr>
        <w:t>。</w:t>
      </w:r>
    </w:p>
    <w:p w:rsidR="00000000" w:rsidRDefault="00DC43B0" w:rsidP="00DC43B0">
      <w:pPr>
        <w:pStyle w:val="20"/>
        <w:spacing w:beforeLines="0" w:before="0" w:afterLines="0" w:after="240" w:line="360" w:lineRule="atLeast"/>
        <w:ind w:firstLineChars="200" w:firstLine="31680"/>
        <w:rPr>
          <w:rFonts w:eastAsia="SimHei" w:hint="eastAsia"/>
          <w:b w:val="0"/>
        </w:rPr>
      </w:pPr>
      <w:r>
        <w:rPr>
          <w:rFonts w:eastAsia="SimHei" w:hint="eastAsia"/>
          <w:b w:val="0"/>
        </w:rPr>
        <w:t>在业的经济活动人口（按性别开列）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2"/>
        <w:gridCol w:w="1702"/>
        <w:gridCol w:w="1702"/>
        <w:gridCol w:w="1704"/>
        <w:gridCol w:w="1642"/>
        <w:gridCol w:w="1642"/>
      </w:tblGrid>
      <w:tr w:rsidR="00000000">
        <w:tblPrEx>
          <w:tblCellMar>
            <w:top w:w="0" w:type="dxa"/>
            <w:bottom w:w="0" w:type="dxa"/>
          </w:tblCellMar>
        </w:tblPrEx>
        <w:trPr>
          <w:cantSplit/>
        </w:trPr>
        <w:tc>
          <w:tcPr>
            <w:tcW w:w="789" w:type="pct"/>
            <w:vMerge w:val="restart"/>
          </w:tcPr>
          <w:p w:rsidR="00000000" w:rsidRDefault="00DC43B0">
            <w:pPr>
              <w:pStyle w:val="60"/>
              <w:tabs>
                <w:tab w:val="left" w:pos="3234"/>
              </w:tabs>
              <w:spacing w:beforeLines="0" w:before="0" w:afterLines="0" w:after="0" w:line="360" w:lineRule="atLeast"/>
              <w:jc w:val="center"/>
              <w:rPr>
                <w:rFonts w:ascii="Times New Roman" w:eastAsia="SimSun" w:hAnsi="Times New Roman" w:hint="eastAsia"/>
                <w:sz w:val="18"/>
                <w:lang w:val="en-US"/>
              </w:rPr>
            </w:pPr>
            <w:r>
              <w:rPr>
                <w:rFonts w:ascii="Times New Roman" w:eastAsia="SimSun" w:hAnsi="Times New Roman" w:hint="eastAsia"/>
                <w:sz w:val="18"/>
                <w:lang w:val="en-US"/>
              </w:rPr>
              <w:t>变量</w:t>
            </w:r>
          </w:p>
        </w:tc>
        <w:tc>
          <w:tcPr>
            <w:tcW w:w="2563" w:type="pct"/>
            <w:gridSpan w:val="3"/>
          </w:tcPr>
          <w:p w:rsidR="00000000" w:rsidRDefault="00DC43B0">
            <w:pPr>
              <w:tabs>
                <w:tab w:val="left" w:pos="3234"/>
              </w:tabs>
              <w:spacing w:line="360" w:lineRule="atLeast"/>
              <w:jc w:val="center"/>
              <w:rPr>
                <w:rFonts w:hint="eastAsia"/>
                <w:sz w:val="18"/>
              </w:rPr>
            </w:pPr>
            <w:r>
              <w:rPr>
                <w:rFonts w:hint="eastAsia"/>
                <w:sz w:val="18"/>
              </w:rPr>
              <w:t>千人</w:t>
            </w:r>
          </w:p>
        </w:tc>
        <w:tc>
          <w:tcPr>
            <w:tcW w:w="1647" w:type="pct"/>
            <w:gridSpan w:val="2"/>
          </w:tcPr>
          <w:p w:rsidR="00000000" w:rsidRDefault="00DC43B0">
            <w:pPr>
              <w:tabs>
                <w:tab w:val="left" w:pos="3234"/>
              </w:tabs>
              <w:spacing w:line="360" w:lineRule="atLeast"/>
              <w:jc w:val="center"/>
              <w:rPr>
                <w:rFonts w:hint="eastAsia"/>
                <w:sz w:val="18"/>
              </w:rPr>
            </w:pPr>
            <w:r>
              <w:rPr>
                <w:rFonts w:hint="eastAsia"/>
                <w:sz w:val="18"/>
              </w:rPr>
              <w:t>分布比例（％）</w:t>
            </w:r>
          </w:p>
        </w:tc>
      </w:tr>
      <w:tr w:rsidR="00000000">
        <w:tblPrEx>
          <w:tblCellMar>
            <w:top w:w="0" w:type="dxa"/>
            <w:bottom w:w="0" w:type="dxa"/>
          </w:tblCellMar>
        </w:tblPrEx>
        <w:trPr>
          <w:cantSplit/>
        </w:trPr>
        <w:tc>
          <w:tcPr>
            <w:tcW w:w="789" w:type="pct"/>
            <w:vMerge/>
            <w:tcBorders>
              <w:bottom w:val="nil"/>
            </w:tcBorders>
          </w:tcPr>
          <w:p w:rsidR="00000000" w:rsidRDefault="00DC43B0">
            <w:pPr>
              <w:tabs>
                <w:tab w:val="left" w:pos="3234"/>
              </w:tabs>
              <w:spacing w:line="360" w:lineRule="atLeast"/>
              <w:rPr>
                <w:rFonts w:hint="eastAsia"/>
                <w:sz w:val="18"/>
              </w:rPr>
            </w:pPr>
          </w:p>
        </w:tc>
        <w:tc>
          <w:tcPr>
            <w:tcW w:w="2563" w:type="pct"/>
            <w:gridSpan w:val="3"/>
            <w:tcBorders>
              <w:bottom w:val="nil"/>
            </w:tcBorders>
          </w:tcPr>
          <w:p w:rsidR="00000000" w:rsidRDefault="00DC43B0">
            <w:pPr>
              <w:tabs>
                <w:tab w:val="left" w:pos="3234"/>
              </w:tabs>
              <w:spacing w:line="360" w:lineRule="atLeast"/>
              <w:jc w:val="center"/>
              <w:rPr>
                <w:rFonts w:hint="eastAsia"/>
                <w:sz w:val="18"/>
              </w:rPr>
            </w:pPr>
            <w:r>
              <w:rPr>
                <w:rFonts w:hint="eastAsia"/>
                <w:sz w:val="18"/>
              </w:rPr>
              <w:t>第一产业部门（</w:t>
            </w:r>
            <w:r>
              <w:rPr>
                <w:rFonts w:hint="eastAsia"/>
                <w:sz w:val="18"/>
              </w:rPr>
              <w:t>1</w:t>
            </w:r>
            <w:r>
              <w:rPr>
                <w:rFonts w:hint="eastAsia"/>
                <w:sz w:val="18"/>
              </w:rPr>
              <w:t>）</w:t>
            </w:r>
          </w:p>
        </w:tc>
        <w:tc>
          <w:tcPr>
            <w:tcW w:w="1647" w:type="pct"/>
            <w:gridSpan w:val="2"/>
          </w:tcPr>
          <w:p w:rsidR="00000000" w:rsidRDefault="00DC43B0">
            <w:pPr>
              <w:tabs>
                <w:tab w:val="left" w:pos="3234"/>
              </w:tabs>
              <w:spacing w:line="360" w:lineRule="atLeast"/>
              <w:jc w:val="center"/>
              <w:rPr>
                <w:rFonts w:hint="eastAsia"/>
                <w:sz w:val="18"/>
              </w:rPr>
            </w:pPr>
            <w:r>
              <w:rPr>
                <w:rFonts w:hint="eastAsia"/>
                <w:sz w:val="18"/>
              </w:rPr>
              <w:t>第一产业部门（</w:t>
            </w:r>
            <w:r>
              <w:rPr>
                <w:rFonts w:hint="eastAsia"/>
                <w:sz w:val="18"/>
              </w:rPr>
              <w:t>1</w:t>
            </w:r>
            <w:r>
              <w:rPr>
                <w:rFonts w:hint="eastAsia"/>
                <w:sz w:val="18"/>
              </w:rPr>
              <w:t>）</w:t>
            </w:r>
          </w:p>
        </w:tc>
      </w:tr>
      <w:tr w:rsidR="00000000">
        <w:tblPrEx>
          <w:tblCellMar>
            <w:top w:w="0" w:type="dxa"/>
            <w:bottom w:w="0" w:type="dxa"/>
          </w:tblCellMar>
        </w:tblPrEx>
        <w:tc>
          <w:tcPr>
            <w:tcW w:w="789" w:type="pct"/>
            <w:tcBorders>
              <w:top w:val="nil"/>
            </w:tcBorders>
          </w:tcPr>
          <w:p w:rsidR="00000000" w:rsidRDefault="00DC43B0">
            <w:pPr>
              <w:tabs>
                <w:tab w:val="left" w:pos="3234"/>
              </w:tabs>
              <w:spacing w:line="360" w:lineRule="atLeast"/>
              <w:rPr>
                <w:rFonts w:hint="eastAsia"/>
                <w:sz w:val="18"/>
              </w:rPr>
            </w:pPr>
          </w:p>
        </w:tc>
        <w:tc>
          <w:tcPr>
            <w:tcW w:w="854" w:type="pct"/>
          </w:tcPr>
          <w:p w:rsidR="00000000" w:rsidRDefault="00DC43B0">
            <w:pPr>
              <w:tabs>
                <w:tab w:val="left" w:pos="3234"/>
              </w:tabs>
              <w:spacing w:line="360" w:lineRule="atLeast"/>
              <w:jc w:val="center"/>
              <w:rPr>
                <w:rFonts w:hint="eastAsia"/>
                <w:sz w:val="18"/>
              </w:rPr>
            </w:pPr>
            <w:r>
              <w:rPr>
                <w:rFonts w:hint="eastAsia"/>
                <w:sz w:val="18"/>
              </w:rPr>
              <w:t>男性</w:t>
            </w:r>
          </w:p>
        </w:tc>
        <w:tc>
          <w:tcPr>
            <w:tcW w:w="854" w:type="pct"/>
          </w:tcPr>
          <w:p w:rsidR="00000000" w:rsidRDefault="00DC43B0">
            <w:pPr>
              <w:tabs>
                <w:tab w:val="left" w:pos="3234"/>
              </w:tabs>
              <w:spacing w:line="360" w:lineRule="atLeast"/>
              <w:jc w:val="center"/>
              <w:rPr>
                <w:rFonts w:hint="eastAsia"/>
                <w:sz w:val="18"/>
              </w:rPr>
            </w:pPr>
            <w:r>
              <w:rPr>
                <w:rFonts w:hint="eastAsia"/>
                <w:sz w:val="18"/>
              </w:rPr>
              <w:t>女性</w:t>
            </w:r>
          </w:p>
        </w:tc>
        <w:tc>
          <w:tcPr>
            <w:tcW w:w="854" w:type="pct"/>
          </w:tcPr>
          <w:p w:rsidR="00000000" w:rsidRDefault="00DC43B0">
            <w:pPr>
              <w:tabs>
                <w:tab w:val="left" w:pos="3234"/>
              </w:tabs>
              <w:spacing w:line="360" w:lineRule="atLeast"/>
              <w:jc w:val="center"/>
              <w:rPr>
                <w:rFonts w:hint="eastAsia"/>
                <w:sz w:val="18"/>
              </w:rPr>
            </w:pPr>
            <w:r>
              <w:rPr>
                <w:rFonts w:hint="eastAsia"/>
                <w:sz w:val="18"/>
              </w:rPr>
              <w:t>总计</w:t>
            </w:r>
          </w:p>
        </w:tc>
        <w:tc>
          <w:tcPr>
            <w:tcW w:w="824" w:type="pct"/>
          </w:tcPr>
          <w:p w:rsidR="00000000" w:rsidRDefault="00DC43B0">
            <w:pPr>
              <w:tabs>
                <w:tab w:val="left" w:pos="3234"/>
              </w:tabs>
              <w:spacing w:line="360" w:lineRule="atLeast"/>
              <w:jc w:val="center"/>
              <w:rPr>
                <w:rFonts w:hint="eastAsia"/>
                <w:sz w:val="18"/>
              </w:rPr>
            </w:pPr>
            <w:r>
              <w:rPr>
                <w:rFonts w:hint="eastAsia"/>
                <w:sz w:val="18"/>
              </w:rPr>
              <w:t>男性</w:t>
            </w:r>
          </w:p>
        </w:tc>
        <w:tc>
          <w:tcPr>
            <w:tcW w:w="824" w:type="pct"/>
          </w:tcPr>
          <w:p w:rsidR="00000000" w:rsidRDefault="00DC43B0">
            <w:pPr>
              <w:tabs>
                <w:tab w:val="left" w:pos="3234"/>
              </w:tabs>
              <w:spacing w:line="360" w:lineRule="atLeast"/>
              <w:jc w:val="center"/>
              <w:rPr>
                <w:rFonts w:hint="eastAsia"/>
                <w:sz w:val="18"/>
              </w:rPr>
            </w:pPr>
            <w:r>
              <w:rPr>
                <w:rFonts w:hint="eastAsia"/>
                <w:sz w:val="18"/>
              </w:rPr>
              <w:t>女性</w:t>
            </w:r>
          </w:p>
        </w:tc>
      </w:tr>
      <w:tr w:rsidR="00000000">
        <w:tblPrEx>
          <w:tblCellMar>
            <w:top w:w="0" w:type="dxa"/>
            <w:bottom w:w="0" w:type="dxa"/>
          </w:tblCellMar>
        </w:tblPrEx>
        <w:tc>
          <w:tcPr>
            <w:tcW w:w="789" w:type="pct"/>
          </w:tcPr>
          <w:p w:rsidR="00000000" w:rsidRDefault="00DC43B0">
            <w:pPr>
              <w:tabs>
                <w:tab w:val="left" w:pos="3234"/>
              </w:tabs>
              <w:spacing w:line="360" w:lineRule="atLeast"/>
              <w:rPr>
                <w:rFonts w:hint="eastAsia"/>
                <w:sz w:val="18"/>
              </w:rPr>
            </w:pPr>
            <w:r>
              <w:rPr>
                <w:rFonts w:hint="eastAsia"/>
                <w:sz w:val="18"/>
              </w:rPr>
              <w:t xml:space="preserve">1999 </w:t>
            </w:r>
          </w:p>
        </w:tc>
        <w:tc>
          <w:tcPr>
            <w:tcW w:w="854" w:type="pct"/>
          </w:tcPr>
          <w:p w:rsidR="00000000" w:rsidRDefault="00DC43B0">
            <w:pPr>
              <w:tabs>
                <w:tab w:val="left" w:pos="3234"/>
              </w:tabs>
              <w:spacing w:line="360" w:lineRule="atLeast"/>
              <w:jc w:val="center"/>
              <w:rPr>
                <w:rFonts w:hint="eastAsia"/>
                <w:sz w:val="18"/>
              </w:rPr>
            </w:pPr>
            <w:r>
              <w:rPr>
                <w:rFonts w:hint="eastAsia"/>
                <w:sz w:val="18"/>
              </w:rPr>
              <w:t>769.1</w:t>
            </w:r>
          </w:p>
        </w:tc>
        <w:tc>
          <w:tcPr>
            <w:tcW w:w="854" w:type="pct"/>
          </w:tcPr>
          <w:p w:rsidR="00000000" w:rsidRDefault="00DC43B0">
            <w:pPr>
              <w:tabs>
                <w:tab w:val="left" w:pos="3234"/>
              </w:tabs>
              <w:spacing w:line="360" w:lineRule="atLeast"/>
              <w:jc w:val="center"/>
              <w:rPr>
                <w:rFonts w:hint="eastAsia"/>
                <w:sz w:val="18"/>
              </w:rPr>
            </w:pPr>
            <w:r>
              <w:rPr>
                <w:rFonts w:hint="eastAsia"/>
                <w:sz w:val="18"/>
              </w:rPr>
              <w:t>262.8</w:t>
            </w:r>
          </w:p>
        </w:tc>
        <w:tc>
          <w:tcPr>
            <w:tcW w:w="854" w:type="pct"/>
          </w:tcPr>
          <w:p w:rsidR="00000000" w:rsidRDefault="00DC43B0">
            <w:pPr>
              <w:tabs>
                <w:tab w:val="left" w:pos="3234"/>
              </w:tabs>
              <w:spacing w:line="360" w:lineRule="atLeast"/>
              <w:jc w:val="center"/>
              <w:rPr>
                <w:rFonts w:hint="eastAsia"/>
                <w:sz w:val="18"/>
              </w:rPr>
            </w:pPr>
            <w:r>
              <w:rPr>
                <w:rFonts w:hint="eastAsia"/>
                <w:sz w:val="18"/>
              </w:rPr>
              <w:t>1031.9</w:t>
            </w:r>
          </w:p>
        </w:tc>
        <w:tc>
          <w:tcPr>
            <w:tcW w:w="824" w:type="pct"/>
          </w:tcPr>
          <w:p w:rsidR="00000000" w:rsidRDefault="00DC43B0">
            <w:pPr>
              <w:tabs>
                <w:tab w:val="left" w:pos="3234"/>
              </w:tabs>
              <w:spacing w:line="360" w:lineRule="atLeast"/>
              <w:jc w:val="center"/>
              <w:rPr>
                <w:rFonts w:hint="eastAsia"/>
                <w:sz w:val="18"/>
              </w:rPr>
            </w:pPr>
            <w:r>
              <w:rPr>
                <w:rFonts w:hint="eastAsia"/>
                <w:sz w:val="18"/>
              </w:rPr>
              <w:t>74.53</w:t>
            </w:r>
          </w:p>
        </w:tc>
        <w:tc>
          <w:tcPr>
            <w:tcW w:w="824" w:type="pct"/>
          </w:tcPr>
          <w:p w:rsidR="00000000" w:rsidRDefault="00DC43B0">
            <w:pPr>
              <w:tabs>
                <w:tab w:val="left" w:pos="3234"/>
              </w:tabs>
              <w:spacing w:line="360" w:lineRule="atLeast"/>
              <w:jc w:val="center"/>
              <w:rPr>
                <w:rFonts w:hint="eastAsia"/>
                <w:sz w:val="18"/>
              </w:rPr>
            </w:pPr>
            <w:r>
              <w:rPr>
                <w:rFonts w:hint="eastAsia"/>
                <w:sz w:val="18"/>
              </w:rPr>
              <w:t>25.47</w:t>
            </w:r>
          </w:p>
        </w:tc>
      </w:tr>
      <w:tr w:rsidR="00000000">
        <w:tblPrEx>
          <w:tblCellMar>
            <w:top w:w="0" w:type="dxa"/>
            <w:bottom w:w="0" w:type="dxa"/>
          </w:tblCellMar>
        </w:tblPrEx>
        <w:tc>
          <w:tcPr>
            <w:tcW w:w="789" w:type="pct"/>
          </w:tcPr>
          <w:p w:rsidR="00000000" w:rsidRDefault="00DC43B0">
            <w:pPr>
              <w:tabs>
                <w:tab w:val="left" w:pos="3234"/>
              </w:tabs>
              <w:spacing w:line="360" w:lineRule="atLeast"/>
              <w:rPr>
                <w:rFonts w:hint="eastAsia"/>
                <w:sz w:val="18"/>
              </w:rPr>
            </w:pPr>
            <w:r>
              <w:rPr>
                <w:rFonts w:hint="eastAsia"/>
                <w:sz w:val="18"/>
              </w:rPr>
              <w:t xml:space="preserve">2001 </w:t>
            </w:r>
          </w:p>
        </w:tc>
        <w:tc>
          <w:tcPr>
            <w:tcW w:w="854" w:type="pct"/>
          </w:tcPr>
          <w:p w:rsidR="00000000" w:rsidRDefault="00DC43B0">
            <w:pPr>
              <w:tabs>
                <w:tab w:val="left" w:pos="3234"/>
              </w:tabs>
              <w:spacing w:line="360" w:lineRule="atLeast"/>
              <w:jc w:val="center"/>
              <w:rPr>
                <w:rFonts w:hint="eastAsia"/>
                <w:sz w:val="18"/>
              </w:rPr>
            </w:pPr>
            <w:r>
              <w:rPr>
                <w:rFonts w:hint="eastAsia"/>
                <w:sz w:val="18"/>
              </w:rPr>
              <w:t>709.1</w:t>
            </w:r>
          </w:p>
        </w:tc>
        <w:tc>
          <w:tcPr>
            <w:tcW w:w="854" w:type="pct"/>
          </w:tcPr>
          <w:p w:rsidR="00000000" w:rsidRDefault="00DC43B0">
            <w:pPr>
              <w:tabs>
                <w:tab w:val="left" w:pos="3234"/>
              </w:tabs>
              <w:spacing w:line="360" w:lineRule="atLeast"/>
              <w:jc w:val="center"/>
              <w:rPr>
                <w:rFonts w:hint="eastAsia"/>
                <w:sz w:val="18"/>
              </w:rPr>
            </w:pPr>
            <w:r>
              <w:rPr>
                <w:rFonts w:hint="eastAsia"/>
                <w:sz w:val="18"/>
              </w:rPr>
              <w:t>253.1</w:t>
            </w:r>
          </w:p>
        </w:tc>
        <w:tc>
          <w:tcPr>
            <w:tcW w:w="854" w:type="pct"/>
          </w:tcPr>
          <w:p w:rsidR="00000000" w:rsidRDefault="00DC43B0">
            <w:pPr>
              <w:tabs>
                <w:tab w:val="left" w:pos="3234"/>
              </w:tabs>
              <w:spacing w:line="360" w:lineRule="atLeast"/>
              <w:jc w:val="center"/>
              <w:rPr>
                <w:rFonts w:hint="eastAsia"/>
                <w:sz w:val="18"/>
              </w:rPr>
            </w:pPr>
            <w:r>
              <w:rPr>
                <w:rFonts w:hint="eastAsia"/>
                <w:sz w:val="18"/>
              </w:rPr>
              <w:t>962.2</w:t>
            </w:r>
          </w:p>
        </w:tc>
        <w:tc>
          <w:tcPr>
            <w:tcW w:w="824" w:type="pct"/>
          </w:tcPr>
          <w:p w:rsidR="00000000" w:rsidRDefault="00DC43B0">
            <w:pPr>
              <w:tabs>
                <w:tab w:val="left" w:pos="3234"/>
              </w:tabs>
              <w:spacing w:line="360" w:lineRule="atLeast"/>
              <w:jc w:val="center"/>
              <w:rPr>
                <w:rFonts w:hint="eastAsia"/>
                <w:sz w:val="18"/>
              </w:rPr>
            </w:pPr>
            <w:r>
              <w:rPr>
                <w:rFonts w:hint="eastAsia"/>
                <w:sz w:val="18"/>
              </w:rPr>
              <w:t>73.7</w:t>
            </w:r>
          </w:p>
        </w:tc>
        <w:tc>
          <w:tcPr>
            <w:tcW w:w="824" w:type="pct"/>
          </w:tcPr>
          <w:p w:rsidR="00000000" w:rsidRDefault="00DC43B0">
            <w:pPr>
              <w:tabs>
                <w:tab w:val="left" w:pos="3234"/>
              </w:tabs>
              <w:spacing w:line="360" w:lineRule="atLeast"/>
              <w:jc w:val="center"/>
              <w:rPr>
                <w:rFonts w:hint="eastAsia"/>
                <w:sz w:val="18"/>
              </w:rPr>
            </w:pPr>
            <w:r>
              <w:rPr>
                <w:rFonts w:hint="eastAsia"/>
                <w:sz w:val="18"/>
              </w:rPr>
              <w:t>26.30</w:t>
            </w:r>
          </w:p>
        </w:tc>
      </w:tr>
      <w:tr w:rsidR="00000000">
        <w:tblPrEx>
          <w:tblCellMar>
            <w:top w:w="0" w:type="dxa"/>
            <w:bottom w:w="0" w:type="dxa"/>
          </w:tblCellMar>
        </w:tblPrEx>
        <w:tc>
          <w:tcPr>
            <w:tcW w:w="789" w:type="pct"/>
          </w:tcPr>
          <w:p w:rsidR="00000000" w:rsidRDefault="00DC43B0">
            <w:pPr>
              <w:tabs>
                <w:tab w:val="left" w:pos="3234"/>
              </w:tabs>
              <w:spacing w:line="360" w:lineRule="atLeast"/>
              <w:rPr>
                <w:rFonts w:hint="eastAsia"/>
                <w:sz w:val="18"/>
              </w:rPr>
            </w:pPr>
          </w:p>
        </w:tc>
        <w:tc>
          <w:tcPr>
            <w:tcW w:w="854" w:type="pct"/>
          </w:tcPr>
          <w:p w:rsidR="00000000" w:rsidRDefault="00DC43B0">
            <w:pPr>
              <w:tabs>
                <w:tab w:val="left" w:pos="3234"/>
              </w:tabs>
              <w:spacing w:line="360" w:lineRule="atLeast"/>
              <w:jc w:val="center"/>
              <w:rPr>
                <w:rFonts w:hint="eastAsia"/>
                <w:sz w:val="18"/>
              </w:rPr>
            </w:pPr>
          </w:p>
        </w:tc>
        <w:tc>
          <w:tcPr>
            <w:tcW w:w="854" w:type="pct"/>
          </w:tcPr>
          <w:p w:rsidR="00000000" w:rsidRDefault="00DC43B0">
            <w:pPr>
              <w:tabs>
                <w:tab w:val="left" w:pos="3234"/>
              </w:tabs>
              <w:spacing w:line="360" w:lineRule="atLeast"/>
              <w:jc w:val="center"/>
              <w:rPr>
                <w:rFonts w:hint="eastAsia"/>
                <w:sz w:val="18"/>
              </w:rPr>
            </w:pPr>
          </w:p>
        </w:tc>
        <w:tc>
          <w:tcPr>
            <w:tcW w:w="854" w:type="pct"/>
          </w:tcPr>
          <w:p w:rsidR="00000000" w:rsidRDefault="00DC43B0">
            <w:pPr>
              <w:tabs>
                <w:tab w:val="left" w:pos="3234"/>
              </w:tabs>
              <w:spacing w:line="360" w:lineRule="atLeast"/>
              <w:jc w:val="center"/>
              <w:rPr>
                <w:rFonts w:hint="eastAsia"/>
                <w:sz w:val="18"/>
              </w:rPr>
            </w:pPr>
          </w:p>
        </w:tc>
        <w:tc>
          <w:tcPr>
            <w:tcW w:w="824" w:type="pct"/>
          </w:tcPr>
          <w:p w:rsidR="00000000" w:rsidRDefault="00DC43B0">
            <w:pPr>
              <w:tabs>
                <w:tab w:val="left" w:pos="3234"/>
              </w:tabs>
              <w:spacing w:line="360" w:lineRule="atLeast"/>
              <w:jc w:val="center"/>
              <w:rPr>
                <w:rFonts w:hint="eastAsia"/>
                <w:sz w:val="18"/>
              </w:rPr>
            </w:pPr>
          </w:p>
        </w:tc>
        <w:tc>
          <w:tcPr>
            <w:tcW w:w="824" w:type="pct"/>
          </w:tcPr>
          <w:p w:rsidR="00000000" w:rsidRDefault="00DC43B0">
            <w:pPr>
              <w:tabs>
                <w:tab w:val="left" w:pos="3234"/>
              </w:tabs>
              <w:spacing w:line="360" w:lineRule="atLeast"/>
              <w:jc w:val="center"/>
              <w:rPr>
                <w:rFonts w:hint="eastAsia"/>
                <w:sz w:val="18"/>
              </w:rPr>
            </w:pPr>
          </w:p>
        </w:tc>
      </w:tr>
    </w:tbl>
    <w:p w:rsidR="00000000" w:rsidRDefault="00DC43B0">
      <w:pPr>
        <w:tabs>
          <w:tab w:val="left" w:pos="3234"/>
        </w:tabs>
        <w:spacing w:line="360" w:lineRule="atLeast"/>
        <w:rPr>
          <w:rFonts w:hint="eastAsia"/>
          <w:sz w:val="18"/>
        </w:rPr>
      </w:pPr>
      <w:r>
        <w:rPr>
          <w:sz w:val="18"/>
        </w:rPr>
        <w:t xml:space="preserve">(1) </w:t>
      </w:r>
      <w:r>
        <w:rPr>
          <w:rFonts w:hint="eastAsia"/>
          <w:sz w:val="18"/>
        </w:rPr>
        <w:t>包括农业、畜牧业、林业、狩猎业和渔业。</w:t>
      </w:r>
    </w:p>
    <w:p w:rsidR="00000000" w:rsidRDefault="00DC43B0">
      <w:pPr>
        <w:tabs>
          <w:tab w:val="left" w:pos="3234"/>
        </w:tabs>
        <w:spacing w:after="240" w:line="360" w:lineRule="atLeast"/>
        <w:rPr>
          <w:rFonts w:hint="eastAsia"/>
        </w:rPr>
      </w:pPr>
      <w:r>
        <w:rPr>
          <w:rFonts w:hint="eastAsia"/>
          <w:sz w:val="18"/>
        </w:rPr>
        <w:t>资料来源：国家统计局。</w:t>
      </w:r>
    </w:p>
    <w:p w:rsidR="00000000" w:rsidRDefault="00DC43B0" w:rsidP="00DC43B0">
      <w:pPr>
        <w:spacing w:after="240" w:line="360" w:lineRule="atLeast"/>
        <w:ind w:firstLineChars="200" w:firstLine="31680"/>
        <w:rPr>
          <w:rFonts w:hint="eastAsia"/>
        </w:rPr>
      </w:pPr>
      <w:r>
        <w:rPr>
          <w:rFonts w:hint="eastAsia"/>
        </w:rPr>
        <w:t>尽管如此，如果分析渔业部门的数据，可以发现渔业部门依然是严重的男性化职业部门，</w:t>
      </w:r>
      <w:r>
        <w:rPr>
          <w:rFonts w:hint="eastAsia"/>
        </w:rPr>
        <w:t>2002</w:t>
      </w:r>
      <w:r>
        <w:rPr>
          <w:rFonts w:hint="eastAsia"/>
        </w:rPr>
        <w:t>年女性从业人员仅占</w:t>
      </w:r>
      <w:r>
        <w:rPr>
          <w:rFonts w:hint="eastAsia"/>
        </w:rPr>
        <w:t>8.8%</w:t>
      </w:r>
      <w:r>
        <w:rPr>
          <w:rFonts w:hint="eastAsia"/>
        </w:rPr>
        <w:t>。</w:t>
      </w:r>
    </w:p>
    <w:p w:rsidR="00000000" w:rsidRDefault="00DC43B0" w:rsidP="00DC43B0">
      <w:pPr>
        <w:spacing w:after="240" w:line="360" w:lineRule="atLeast"/>
        <w:ind w:firstLineChars="200" w:firstLine="31680"/>
        <w:rPr>
          <w:rFonts w:ascii="SimHei" w:eastAsia="SimHei" w:hint="eastAsia"/>
        </w:rPr>
      </w:pPr>
      <w:r>
        <w:rPr>
          <w:rFonts w:ascii="SimHei" w:eastAsia="SimHei" w:hint="eastAsia"/>
        </w:rPr>
        <w:t>a</w:t>
      </w:r>
      <w:r>
        <w:rPr>
          <w:rFonts w:ascii="SimHei" w:eastAsia="SimHei" w:hint="eastAsia"/>
        </w:rPr>
        <w:t>）农业、畜牧业、狩猎业和林业和</w:t>
      </w:r>
      <w:r>
        <w:rPr>
          <w:rFonts w:ascii="SimHei" w:eastAsia="SimHei" w:hint="eastAsia"/>
        </w:rPr>
        <w:t>b</w:t>
      </w:r>
      <w:r>
        <w:rPr>
          <w:rFonts w:ascii="SimHei" w:eastAsia="SimHei" w:hint="eastAsia"/>
        </w:rPr>
        <w:t>）渔业部门的就业妇女</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3406"/>
        <w:gridCol w:w="3282"/>
      </w:tblGrid>
      <w:tr w:rsidR="00000000">
        <w:tblPrEx>
          <w:tblCellMar>
            <w:top w:w="0" w:type="dxa"/>
            <w:bottom w:w="0" w:type="dxa"/>
          </w:tblCellMar>
        </w:tblPrEx>
        <w:tc>
          <w:tcPr>
            <w:tcW w:w="1607" w:type="pct"/>
          </w:tcPr>
          <w:p w:rsidR="00000000" w:rsidRDefault="00DC43B0">
            <w:pPr>
              <w:spacing w:line="360" w:lineRule="atLeast"/>
              <w:rPr>
                <w:rFonts w:hint="eastAsia"/>
                <w:sz w:val="18"/>
              </w:rPr>
            </w:pPr>
            <w:r>
              <w:rPr>
                <w:rFonts w:hint="eastAsia"/>
                <w:sz w:val="18"/>
              </w:rPr>
              <w:t>年份</w:t>
            </w:r>
          </w:p>
        </w:tc>
        <w:tc>
          <w:tcPr>
            <w:tcW w:w="1728" w:type="pct"/>
          </w:tcPr>
          <w:p w:rsidR="00000000" w:rsidRDefault="00DC43B0">
            <w:pPr>
              <w:spacing w:line="360" w:lineRule="atLeast"/>
              <w:jc w:val="center"/>
              <w:rPr>
                <w:rFonts w:hint="eastAsia"/>
                <w:sz w:val="18"/>
              </w:rPr>
            </w:pPr>
            <w:r>
              <w:rPr>
                <w:rFonts w:hint="eastAsia"/>
                <w:sz w:val="18"/>
              </w:rPr>
              <w:t>A</w:t>
            </w:r>
          </w:p>
        </w:tc>
        <w:tc>
          <w:tcPr>
            <w:tcW w:w="1665" w:type="pct"/>
          </w:tcPr>
          <w:p w:rsidR="00000000" w:rsidRDefault="00DC43B0">
            <w:pPr>
              <w:spacing w:line="360" w:lineRule="atLeast"/>
              <w:jc w:val="center"/>
              <w:rPr>
                <w:rFonts w:hint="eastAsia"/>
                <w:sz w:val="18"/>
              </w:rPr>
            </w:pPr>
            <w:r>
              <w:rPr>
                <w:rFonts w:hint="eastAsia"/>
                <w:sz w:val="18"/>
              </w:rPr>
              <w:t>B</w:t>
            </w:r>
          </w:p>
        </w:tc>
      </w:tr>
      <w:tr w:rsidR="00000000">
        <w:tblPrEx>
          <w:tblCellMar>
            <w:top w:w="0" w:type="dxa"/>
            <w:bottom w:w="0" w:type="dxa"/>
          </w:tblCellMar>
        </w:tblPrEx>
        <w:tc>
          <w:tcPr>
            <w:tcW w:w="1607" w:type="pct"/>
          </w:tcPr>
          <w:p w:rsidR="00000000" w:rsidRDefault="00DC43B0">
            <w:pPr>
              <w:spacing w:line="360" w:lineRule="atLeast"/>
              <w:rPr>
                <w:rFonts w:hint="eastAsia"/>
                <w:sz w:val="18"/>
              </w:rPr>
            </w:pPr>
            <w:r>
              <w:rPr>
                <w:rFonts w:hint="eastAsia"/>
                <w:sz w:val="18"/>
              </w:rPr>
              <w:t xml:space="preserve">2000 </w:t>
            </w:r>
          </w:p>
        </w:tc>
        <w:tc>
          <w:tcPr>
            <w:tcW w:w="1728" w:type="pct"/>
          </w:tcPr>
          <w:p w:rsidR="00000000" w:rsidRDefault="00DC43B0">
            <w:pPr>
              <w:spacing w:line="360" w:lineRule="atLeast"/>
              <w:jc w:val="center"/>
              <w:rPr>
                <w:rFonts w:hint="eastAsia"/>
                <w:sz w:val="18"/>
              </w:rPr>
            </w:pPr>
            <w:r>
              <w:rPr>
                <w:rFonts w:hint="eastAsia"/>
                <w:sz w:val="18"/>
              </w:rPr>
              <w:t>273.2</w:t>
            </w:r>
          </w:p>
        </w:tc>
        <w:tc>
          <w:tcPr>
            <w:tcW w:w="1665" w:type="pct"/>
          </w:tcPr>
          <w:p w:rsidR="00000000" w:rsidRDefault="00DC43B0">
            <w:pPr>
              <w:spacing w:line="360" w:lineRule="atLeast"/>
              <w:jc w:val="center"/>
              <w:rPr>
                <w:rFonts w:hint="eastAsia"/>
                <w:sz w:val="18"/>
              </w:rPr>
            </w:pPr>
            <w:r>
              <w:rPr>
                <w:rFonts w:hint="eastAsia"/>
                <w:sz w:val="18"/>
              </w:rPr>
              <w:t>9.6</w:t>
            </w:r>
          </w:p>
        </w:tc>
      </w:tr>
      <w:tr w:rsidR="00000000">
        <w:tblPrEx>
          <w:tblCellMar>
            <w:top w:w="0" w:type="dxa"/>
            <w:bottom w:w="0" w:type="dxa"/>
          </w:tblCellMar>
        </w:tblPrEx>
        <w:tc>
          <w:tcPr>
            <w:tcW w:w="1607" w:type="pct"/>
          </w:tcPr>
          <w:p w:rsidR="00000000" w:rsidRDefault="00DC43B0">
            <w:pPr>
              <w:spacing w:line="360" w:lineRule="atLeast"/>
              <w:rPr>
                <w:rFonts w:hint="eastAsia"/>
                <w:sz w:val="18"/>
              </w:rPr>
            </w:pPr>
            <w:r>
              <w:rPr>
                <w:rFonts w:hint="eastAsia"/>
                <w:sz w:val="18"/>
              </w:rPr>
              <w:t xml:space="preserve">2001 </w:t>
            </w:r>
          </w:p>
        </w:tc>
        <w:tc>
          <w:tcPr>
            <w:tcW w:w="1728" w:type="pct"/>
          </w:tcPr>
          <w:p w:rsidR="00000000" w:rsidRDefault="00DC43B0">
            <w:pPr>
              <w:spacing w:line="360" w:lineRule="atLeast"/>
              <w:jc w:val="center"/>
              <w:rPr>
                <w:rFonts w:hint="eastAsia"/>
                <w:sz w:val="18"/>
              </w:rPr>
            </w:pPr>
            <w:r>
              <w:rPr>
                <w:rFonts w:hint="eastAsia"/>
                <w:sz w:val="18"/>
              </w:rPr>
              <w:t>301.1</w:t>
            </w:r>
          </w:p>
        </w:tc>
        <w:tc>
          <w:tcPr>
            <w:tcW w:w="1665" w:type="pct"/>
          </w:tcPr>
          <w:p w:rsidR="00000000" w:rsidRDefault="00DC43B0">
            <w:pPr>
              <w:spacing w:line="360" w:lineRule="atLeast"/>
              <w:jc w:val="center"/>
              <w:rPr>
                <w:rFonts w:hint="eastAsia"/>
                <w:sz w:val="18"/>
              </w:rPr>
            </w:pPr>
            <w:r>
              <w:rPr>
                <w:rFonts w:hint="eastAsia"/>
                <w:sz w:val="18"/>
              </w:rPr>
              <w:t>9.4</w:t>
            </w:r>
          </w:p>
        </w:tc>
      </w:tr>
      <w:tr w:rsidR="00000000">
        <w:tblPrEx>
          <w:tblCellMar>
            <w:top w:w="0" w:type="dxa"/>
            <w:bottom w:w="0" w:type="dxa"/>
          </w:tblCellMar>
        </w:tblPrEx>
        <w:tc>
          <w:tcPr>
            <w:tcW w:w="1607" w:type="pct"/>
          </w:tcPr>
          <w:p w:rsidR="00000000" w:rsidRDefault="00DC43B0">
            <w:pPr>
              <w:spacing w:line="360" w:lineRule="atLeast"/>
              <w:rPr>
                <w:rFonts w:hint="eastAsia"/>
                <w:sz w:val="18"/>
              </w:rPr>
            </w:pPr>
            <w:r>
              <w:rPr>
                <w:rFonts w:hint="eastAsia"/>
                <w:sz w:val="18"/>
              </w:rPr>
              <w:t xml:space="preserve">2002 </w:t>
            </w:r>
          </w:p>
        </w:tc>
        <w:tc>
          <w:tcPr>
            <w:tcW w:w="1728" w:type="pct"/>
          </w:tcPr>
          <w:p w:rsidR="00000000" w:rsidRDefault="00DC43B0">
            <w:pPr>
              <w:spacing w:line="360" w:lineRule="atLeast"/>
              <w:jc w:val="center"/>
              <w:rPr>
                <w:rFonts w:hint="eastAsia"/>
                <w:sz w:val="18"/>
              </w:rPr>
            </w:pPr>
            <w:r>
              <w:rPr>
                <w:rFonts w:hint="eastAsia"/>
                <w:sz w:val="18"/>
              </w:rPr>
              <w:t>271.9</w:t>
            </w:r>
          </w:p>
        </w:tc>
        <w:tc>
          <w:tcPr>
            <w:tcW w:w="1665" w:type="pct"/>
          </w:tcPr>
          <w:p w:rsidR="00000000" w:rsidRDefault="00DC43B0">
            <w:pPr>
              <w:spacing w:line="360" w:lineRule="atLeast"/>
              <w:jc w:val="center"/>
              <w:rPr>
                <w:rFonts w:hint="eastAsia"/>
                <w:sz w:val="18"/>
              </w:rPr>
            </w:pPr>
            <w:r>
              <w:rPr>
                <w:rFonts w:hint="eastAsia"/>
                <w:sz w:val="18"/>
              </w:rPr>
              <w:t>8.8</w:t>
            </w:r>
          </w:p>
        </w:tc>
      </w:tr>
    </w:tbl>
    <w:p w:rsidR="00000000" w:rsidRDefault="00DC43B0">
      <w:pPr>
        <w:spacing w:line="360" w:lineRule="atLeast"/>
        <w:rPr>
          <w:rFonts w:hint="eastAsia"/>
          <w:sz w:val="18"/>
        </w:rPr>
      </w:pPr>
      <w:r>
        <w:rPr>
          <w:rFonts w:hint="eastAsia"/>
          <w:sz w:val="18"/>
        </w:rPr>
        <w:t>第一季度的数据。</w:t>
      </w:r>
    </w:p>
    <w:p w:rsidR="00000000" w:rsidRDefault="00DC43B0">
      <w:pPr>
        <w:spacing w:line="360" w:lineRule="atLeast"/>
        <w:rPr>
          <w:rFonts w:hint="eastAsia"/>
          <w:sz w:val="18"/>
        </w:rPr>
      </w:pPr>
      <w:r>
        <w:rPr>
          <w:rFonts w:hint="eastAsia"/>
          <w:sz w:val="18"/>
        </w:rPr>
        <w:t>1</w:t>
      </w:r>
      <w:r>
        <w:rPr>
          <w:rFonts w:hint="eastAsia"/>
          <w:sz w:val="18"/>
        </w:rPr>
        <w:t>）我们的数据是依据“经济活动人口－</w:t>
      </w:r>
      <w:r>
        <w:rPr>
          <w:rFonts w:hint="eastAsia"/>
          <w:sz w:val="18"/>
        </w:rPr>
        <w:t>2002</w:t>
      </w:r>
      <w:r>
        <w:rPr>
          <w:rFonts w:hint="eastAsia"/>
          <w:sz w:val="18"/>
        </w:rPr>
        <w:t>年”方式添加增加系数计算得出的解雇人数。</w:t>
      </w:r>
      <w:r>
        <w:rPr>
          <w:rFonts w:hint="eastAsia"/>
          <w:sz w:val="18"/>
        </w:rPr>
        <w:t>2001</w:t>
      </w:r>
      <w:r>
        <w:rPr>
          <w:rFonts w:hint="eastAsia"/>
          <w:sz w:val="18"/>
        </w:rPr>
        <w:t>年之后，由于失业定义的改变，在主动失业和非主动失业系列出现了巨大的差异。</w:t>
      </w:r>
    </w:p>
    <w:p w:rsidR="00000000" w:rsidRDefault="00DC43B0">
      <w:pPr>
        <w:spacing w:after="240" w:line="360" w:lineRule="atLeast"/>
        <w:rPr>
          <w:rFonts w:hint="eastAsia"/>
          <w:sz w:val="18"/>
        </w:rPr>
      </w:pPr>
      <w:r>
        <w:rPr>
          <w:rFonts w:hint="eastAsia"/>
          <w:sz w:val="18"/>
        </w:rPr>
        <w:t>资料来源：统计月报。</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二、政策和方案</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hint="eastAsia"/>
        </w:rPr>
        <w:t>2000</w:t>
      </w:r>
      <w:r>
        <w:rPr>
          <w:rFonts w:hint="eastAsia"/>
        </w:rPr>
        <w:t>年欧共体政策议事日程中，农村发展成为新农业政策的一个基本核心，它确定的基本原则是可持续发展、环境保护、创造新的就业机会和男女平等。根据农业、渔业和粮食部“西班牙农业粮食部门和农村社会环境中的事实和数字”（第六审核、更新和修订版，马德里，</w:t>
      </w:r>
      <w:r>
        <w:rPr>
          <w:rFonts w:hint="eastAsia"/>
        </w:rPr>
        <w:t>2002</w:t>
      </w:r>
      <w:r>
        <w:rPr>
          <w:rFonts w:hint="eastAsia"/>
        </w:rPr>
        <w:t>年）中的资料，</w:t>
      </w:r>
      <w:r>
        <w:rPr>
          <w:rFonts w:hint="eastAsia"/>
        </w:rPr>
        <w:t>1996</w:t>
      </w:r>
      <w:r>
        <w:rPr>
          <w:rFonts w:hint="eastAsia"/>
        </w:rPr>
        <w:t>至</w:t>
      </w:r>
      <w:r>
        <w:rPr>
          <w:rFonts w:hint="eastAsia"/>
        </w:rPr>
        <w:t>2000</w:t>
      </w:r>
      <w:r>
        <w:rPr>
          <w:rFonts w:hint="eastAsia"/>
        </w:rPr>
        <w:t>年间，值得强调的是，妇女在农业发展中扮演着越来越重要的角色。</w:t>
      </w:r>
    </w:p>
    <w:p w:rsidR="00000000" w:rsidRDefault="00DC43B0" w:rsidP="00DC43B0">
      <w:pPr>
        <w:pStyle w:val="10"/>
        <w:spacing w:beforeLines="0" w:before="0" w:afterLines="0" w:after="240" w:line="360" w:lineRule="atLeast"/>
        <w:ind w:firstLine="31680"/>
        <w:rPr>
          <w:rFonts w:hint="eastAsia"/>
        </w:rPr>
      </w:pPr>
      <w:r>
        <w:rPr>
          <w:color w:val="000000"/>
          <w:u w:color="000000"/>
        </w:rPr>
        <w:t>NOW</w:t>
      </w:r>
      <w:r>
        <w:rPr>
          <w:rFonts w:hint="eastAsia"/>
          <w:color w:val="000000"/>
          <w:u w:color="000000"/>
        </w:rPr>
        <w:t>社区就业倡议</w:t>
      </w:r>
      <w:r>
        <w:rPr>
          <w:rFonts w:hint="eastAsia"/>
        </w:rPr>
        <w:t>执行期结束之后，开始实施新的平等倡</w:t>
      </w:r>
      <w:r>
        <w:rPr>
          <w:rFonts w:hint="eastAsia"/>
        </w:rPr>
        <w:t>议，力图在跨国合作的领域内推动采取新的方式，消除劳动力市场中的各种类型的歧视和不平等。同样，</w:t>
      </w:r>
      <w:r>
        <w:rPr>
          <w:rFonts w:hint="eastAsia"/>
          <w:color w:val="000000"/>
        </w:rPr>
        <w:t>Leader Plus</w:t>
      </w:r>
      <w:r>
        <w:rPr>
          <w:rFonts w:hint="eastAsia"/>
          <w:color w:val="000000"/>
        </w:rPr>
        <w:t>倡议</w:t>
      </w:r>
      <w:r>
        <w:rPr>
          <w:rFonts w:hint="eastAsia"/>
        </w:rPr>
        <w:t>（</w:t>
      </w:r>
      <w:r>
        <w:rPr>
          <w:rFonts w:hint="eastAsia"/>
        </w:rPr>
        <w:t>2000</w:t>
      </w:r>
      <w:r>
        <w:rPr>
          <w:rFonts w:hint="eastAsia"/>
        </w:rPr>
        <w:t>－</w:t>
      </w:r>
      <w:r>
        <w:rPr>
          <w:rFonts w:hint="eastAsia"/>
        </w:rPr>
        <w:t>2006</w:t>
      </w:r>
      <w:r>
        <w:rPr>
          <w:rFonts w:hint="eastAsia"/>
        </w:rPr>
        <w:t>年）提出了一系列具有特殊重要性的农村发展主题：新信息技术、提高农村地区的生活质量、地方产品定价和开发自然与文化资源、加强和鼓励民间社会，特别是妇女与青年在其中扮演主要角色。</w:t>
      </w:r>
    </w:p>
    <w:p w:rsidR="00000000" w:rsidRDefault="00DC43B0" w:rsidP="00DC43B0">
      <w:pPr>
        <w:pStyle w:val="10"/>
        <w:spacing w:beforeLines="0" w:before="0" w:afterLines="0" w:after="240" w:line="360" w:lineRule="atLeast"/>
        <w:ind w:firstLine="31680"/>
        <w:rPr>
          <w:rFonts w:hint="eastAsia"/>
        </w:rPr>
      </w:pPr>
      <w:r>
        <w:rPr>
          <w:rFonts w:hint="eastAsia"/>
        </w:rPr>
        <w:t>在这一背景下，通过妇女委员会，劳工和社会事务部与农业、渔业和粮食部支持妇女在农村发展中发挥最重要的作用。</w:t>
      </w:r>
    </w:p>
    <w:p w:rsidR="00000000" w:rsidRDefault="00DC43B0" w:rsidP="00DC43B0">
      <w:pPr>
        <w:pStyle w:val="10"/>
        <w:spacing w:beforeLines="0" w:before="0" w:afterLines="0" w:after="240" w:line="360" w:lineRule="atLeast"/>
        <w:ind w:firstLine="31680"/>
        <w:rPr>
          <w:rFonts w:hint="eastAsia"/>
        </w:rPr>
      </w:pPr>
      <w:r>
        <w:rPr>
          <w:rFonts w:hint="eastAsia"/>
        </w:rPr>
        <w:t>农业、渔业和粮食部定期评选和发放多种补贴、奖学金和农村发展援助，促进各协会的合作活动和合作化运</w:t>
      </w:r>
      <w:r>
        <w:rPr>
          <w:rFonts w:hint="eastAsia"/>
        </w:rPr>
        <w:t>动等，譬如说，资助</w:t>
      </w:r>
      <w:r>
        <w:rPr>
          <w:rFonts w:ascii="仿宋体" w:hint="eastAsia"/>
        </w:rPr>
        <w:t>安达卢西亚自治区</w:t>
      </w:r>
      <w:r>
        <w:rPr>
          <w:rFonts w:hint="eastAsia"/>
        </w:rPr>
        <w:t>将性别观点纳入农村发展活动之中、在巴伦西亚自治区资助促进农村妇女团结协作，就是其中值得强调的两个范例。</w:t>
      </w:r>
    </w:p>
    <w:p w:rsidR="00000000" w:rsidRDefault="00DC43B0" w:rsidP="00DC43B0">
      <w:pPr>
        <w:pStyle w:val="10"/>
        <w:spacing w:beforeLines="0" w:before="0" w:afterLines="0" w:after="240" w:line="360" w:lineRule="atLeast"/>
        <w:ind w:firstLine="31680"/>
        <w:rPr>
          <w:rFonts w:hint="eastAsia"/>
        </w:rPr>
      </w:pPr>
      <w:r>
        <w:rPr>
          <w:rFonts w:hint="eastAsia"/>
        </w:rPr>
        <w:t>尤其值得一提的是通过欧洲农业保障和指导基金（</w:t>
      </w:r>
      <w:r>
        <w:rPr>
          <w:rFonts w:hint="eastAsia"/>
        </w:rPr>
        <w:t>FEOGA</w:t>
      </w:r>
      <w:r>
        <w:rPr>
          <w:rFonts w:hint="eastAsia"/>
        </w:rPr>
        <w:t>）向青年妇女提供资助的第</w:t>
      </w:r>
      <w:r>
        <w:rPr>
          <w:rFonts w:hint="eastAsia"/>
        </w:rPr>
        <w:t>613/2001</w:t>
      </w:r>
      <w:r>
        <w:rPr>
          <w:rFonts w:hint="eastAsia"/>
        </w:rPr>
        <w:t>号敕令（</w:t>
      </w:r>
      <w:r>
        <w:rPr>
          <w:rFonts w:hint="eastAsia"/>
        </w:rPr>
        <w:t>2001</w:t>
      </w:r>
      <w:r>
        <w:rPr>
          <w:rFonts w:hint="eastAsia"/>
        </w:rPr>
        <w:t>年</w:t>
      </w:r>
      <w:r>
        <w:rPr>
          <w:rFonts w:hint="eastAsia"/>
        </w:rPr>
        <w:t>6</w:t>
      </w:r>
      <w:r>
        <w:rPr>
          <w:rFonts w:hint="eastAsia"/>
        </w:rPr>
        <w:t>月</w:t>
      </w:r>
      <w:r>
        <w:rPr>
          <w:rFonts w:hint="eastAsia"/>
        </w:rPr>
        <w:t>8</w:t>
      </w:r>
      <w:r>
        <w:rPr>
          <w:rFonts w:hint="eastAsia"/>
        </w:rPr>
        <w:t>日）。通过发放补贴，帮助她们成为合格的农业开发者，如果她们获得的资格证书资助额将增加</w:t>
      </w:r>
      <w:r>
        <w:rPr>
          <w:rFonts w:hint="eastAsia"/>
        </w:rPr>
        <w:t>10%</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作为农业合作化运动的基础，在最近三年，总计</w:t>
      </w:r>
      <w:r>
        <w:rPr>
          <w:rFonts w:hint="eastAsia"/>
        </w:rPr>
        <w:t>12 374</w:t>
      </w:r>
      <w:r>
        <w:rPr>
          <w:rFonts w:hint="eastAsia"/>
        </w:rPr>
        <w:t>名妇女参加了为了提高农业合作社成员专业技能开展的培训活动，她们占妇女总数的</w:t>
      </w:r>
      <w:r>
        <w:rPr>
          <w:rFonts w:hint="eastAsia"/>
        </w:rPr>
        <w:t>22.48%</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年，开展的</w:t>
      </w:r>
      <w:r>
        <w:rPr>
          <w:rFonts w:hint="eastAsia"/>
        </w:rPr>
        <w:t>活动涉及到经营管理、生产和销售各个方面，发放了总计</w:t>
      </w:r>
      <w:r>
        <w:rPr>
          <w:rFonts w:hint="eastAsia"/>
        </w:rPr>
        <w:t>1 714 687.53</w:t>
      </w:r>
      <w:r>
        <w:rPr>
          <w:rFonts w:hint="eastAsia"/>
        </w:rPr>
        <w:t>欧元的资助，用于举办培训班，共有</w:t>
      </w:r>
      <w:r>
        <w:rPr>
          <w:rFonts w:hint="eastAsia"/>
        </w:rPr>
        <w:t>19 528</w:t>
      </w:r>
      <w:r>
        <w:rPr>
          <w:rFonts w:hint="eastAsia"/>
        </w:rPr>
        <w:t>人参加了</w:t>
      </w:r>
      <w:r>
        <w:rPr>
          <w:rFonts w:hint="eastAsia"/>
        </w:rPr>
        <w:t>641</w:t>
      </w:r>
      <w:r>
        <w:rPr>
          <w:rFonts w:hint="eastAsia"/>
        </w:rPr>
        <w:t>期培训班。</w:t>
      </w:r>
    </w:p>
    <w:p w:rsidR="00000000" w:rsidRDefault="00DC43B0" w:rsidP="00DC43B0">
      <w:pPr>
        <w:pStyle w:val="10"/>
        <w:spacing w:beforeLines="0" w:before="0" w:afterLines="0" w:after="240" w:line="360" w:lineRule="atLeast"/>
        <w:ind w:firstLine="31680"/>
        <w:rPr>
          <w:rFonts w:hint="eastAsia"/>
        </w:rPr>
      </w:pPr>
      <w:r>
        <w:rPr>
          <w:rFonts w:hint="eastAsia"/>
        </w:rPr>
        <w:t>在开办的所有培训班中，有</w:t>
      </w:r>
      <w:r>
        <w:rPr>
          <w:rFonts w:hint="eastAsia"/>
        </w:rPr>
        <w:t>88%</w:t>
      </w:r>
      <w:r>
        <w:rPr>
          <w:rFonts w:hint="eastAsia"/>
        </w:rPr>
        <w:t>是关于企业事务的培训课程，目的是提高企业董事和经理人的专业技能和信息化、销售、市场营销等方面的技术能力。其余的</w:t>
      </w:r>
      <w:r>
        <w:rPr>
          <w:rFonts w:hint="eastAsia"/>
        </w:rPr>
        <w:t>12%</w:t>
      </w:r>
      <w:r>
        <w:rPr>
          <w:rFonts w:hint="eastAsia"/>
        </w:rPr>
        <w:t>是有关社会事务、人力资源、小组和组织运作的培训班。</w:t>
      </w:r>
    </w:p>
    <w:p w:rsidR="00000000" w:rsidRDefault="00DC43B0" w:rsidP="00DC43B0">
      <w:pPr>
        <w:pStyle w:val="10"/>
        <w:spacing w:beforeLines="0" w:before="0" w:afterLines="0" w:after="240" w:line="360" w:lineRule="atLeast"/>
        <w:ind w:firstLine="31680"/>
        <w:rPr>
          <w:rFonts w:hint="eastAsia"/>
        </w:rPr>
      </w:pPr>
      <w:r>
        <w:rPr>
          <w:rFonts w:hint="eastAsia"/>
        </w:rPr>
        <w:t>在参加培训的</w:t>
      </w:r>
      <w:r>
        <w:rPr>
          <w:rFonts w:hint="eastAsia"/>
        </w:rPr>
        <w:t>19 528</w:t>
      </w:r>
      <w:r>
        <w:rPr>
          <w:rFonts w:hint="eastAsia"/>
        </w:rPr>
        <w:t>人中，男子占</w:t>
      </w:r>
      <w:r>
        <w:rPr>
          <w:rFonts w:hint="eastAsia"/>
        </w:rPr>
        <w:t>79%</w:t>
      </w:r>
      <w:r>
        <w:rPr>
          <w:rFonts w:hint="eastAsia"/>
        </w:rPr>
        <w:t>，妇女占</w:t>
      </w:r>
      <w:r>
        <w:rPr>
          <w:rFonts w:hint="eastAsia"/>
        </w:rPr>
        <w:t>21%</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ascii="SimHei" w:eastAsia="SimHei" w:hint="eastAsia"/>
        </w:rPr>
        <w:t>第三个男女机会平等计划（</w:t>
      </w:r>
      <w:r>
        <w:rPr>
          <w:rFonts w:ascii="SimHei" w:eastAsia="SimHei" w:hint="eastAsia"/>
        </w:rPr>
        <w:t>1997</w:t>
      </w:r>
      <w:r>
        <w:rPr>
          <w:rFonts w:ascii="SimHei" w:eastAsia="SimHei" w:hint="eastAsia"/>
        </w:rPr>
        <w:t>－</w:t>
      </w:r>
      <w:r>
        <w:rPr>
          <w:rFonts w:ascii="SimHei" w:eastAsia="SimHei" w:hint="eastAsia"/>
        </w:rPr>
        <w:t>2000</w:t>
      </w:r>
      <w:r>
        <w:rPr>
          <w:rFonts w:ascii="SimHei" w:eastAsia="SimHei" w:hint="eastAsia"/>
        </w:rPr>
        <w:t>年）</w:t>
      </w:r>
      <w:r>
        <w:rPr>
          <w:rFonts w:hint="eastAsia"/>
        </w:rPr>
        <w:t>方面，机会平等计划中有一章是专门针对农村妇女的，目的是展现农村</w:t>
      </w:r>
      <w:r>
        <w:rPr>
          <w:rFonts w:hint="eastAsia"/>
        </w:rPr>
        <w:t>妇女对经济的贡献和她们是如何在不离开其社会环境的前提下加入劳动力市场的。</w:t>
      </w:r>
    </w:p>
    <w:p w:rsidR="00000000" w:rsidRDefault="00DC43B0" w:rsidP="00DC43B0">
      <w:pPr>
        <w:pStyle w:val="10"/>
        <w:spacing w:beforeLines="0" w:before="0" w:afterLines="0" w:after="240" w:line="360" w:lineRule="atLeast"/>
        <w:ind w:firstLine="31680"/>
        <w:rPr>
          <w:rFonts w:hint="eastAsia"/>
        </w:rPr>
      </w:pPr>
      <w:r>
        <w:rPr>
          <w:rFonts w:hint="eastAsia"/>
        </w:rPr>
        <w:t>在本报告的目标阶段内，“</w:t>
      </w:r>
      <w:r>
        <w:rPr>
          <w:rFonts w:ascii="SimHei" w:eastAsia="SimHei" w:hint="eastAsia"/>
        </w:rPr>
        <w:t>GEA</w:t>
      </w:r>
      <w:r>
        <w:rPr>
          <w:rFonts w:ascii="SimHei" w:eastAsia="SimHei" w:hint="eastAsia"/>
        </w:rPr>
        <w:t>网络农村妇女创业倡议</w:t>
      </w:r>
      <w:r>
        <w:rPr>
          <w:rFonts w:hint="eastAsia"/>
        </w:rPr>
        <w:t>”方案的执行期于</w:t>
      </w:r>
      <w:r>
        <w:rPr>
          <w:rFonts w:hint="eastAsia"/>
        </w:rPr>
        <w:t>2000</w:t>
      </w:r>
      <w:r>
        <w:rPr>
          <w:rFonts w:hint="eastAsia"/>
        </w:rPr>
        <w:t>年结束。这是一个由妇女委员会推动实施的方案，并且得到了各自治区的平等机构和全国农村妇女联合会的协作。该方案一直紧紧围绕着缓解农村地区面临的严重问题的迫切需要展开。这些问题是：妇女素质低；经济活动缺乏多样性和第三产业水平低；现有的企业－生产组织及竞争力不足；难以进入和参与信息社会以及农村人口严重减少。</w:t>
      </w:r>
    </w:p>
    <w:p w:rsidR="00000000" w:rsidRDefault="00DC43B0" w:rsidP="00DC43B0">
      <w:pPr>
        <w:pStyle w:val="10"/>
        <w:spacing w:beforeLines="0" w:before="0" w:afterLines="0" w:after="240" w:line="360" w:lineRule="atLeast"/>
        <w:ind w:firstLine="31680"/>
        <w:rPr>
          <w:rFonts w:hint="eastAsia"/>
        </w:rPr>
      </w:pPr>
      <w:r>
        <w:rPr>
          <w:rFonts w:hint="eastAsia"/>
        </w:rPr>
        <w:t>该方案被纳入一个跨国项目之中，已经被列入欧共体就业和人力资源倡</w:t>
      </w:r>
      <w:r>
        <w:rPr>
          <w:rFonts w:hint="eastAsia"/>
        </w:rPr>
        <w:t>议，即</w:t>
      </w:r>
      <w:r>
        <w:rPr>
          <w:rFonts w:hint="eastAsia"/>
        </w:rPr>
        <w:t>NOW</w:t>
      </w:r>
      <w:r>
        <w:rPr>
          <w:rFonts w:hint="eastAsia"/>
        </w:rPr>
        <w:t>倡议。</w:t>
      </w:r>
    </w:p>
    <w:p w:rsidR="00000000" w:rsidRDefault="00DC43B0" w:rsidP="00DC43B0">
      <w:pPr>
        <w:pStyle w:val="10"/>
        <w:spacing w:beforeLines="0" w:before="0" w:afterLines="0" w:after="240" w:line="360" w:lineRule="atLeast"/>
        <w:ind w:firstLine="31680"/>
        <w:rPr>
          <w:rFonts w:hint="eastAsia"/>
        </w:rPr>
      </w:pPr>
      <w:r>
        <w:rPr>
          <w:rFonts w:hint="eastAsia"/>
        </w:rPr>
        <w:t>该方案开展的主要活动包括：</w:t>
      </w:r>
    </w:p>
    <w:p w:rsidR="00000000" w:rsidRDefault="00DC43B0" w:rsidP="00DC43B0">
      <w:pPr>
        <w:pStyle w:val="10"/>
        <w:spacing w:beforeLines="0" w:before="0" w:afterLines="0" w:after="240" w:line="360" w:lineRule="atLeast"/>
        <w:ind w:leftChars="200" w:left="31680" w:firstLine="31680"/>
        <w:rPr>
          <w:rFonts w:hint="eastAsia"/>
        </w:rPr>
      </w:pPr>
      <w:r>
        <w:rPr>
          <w:rFonts w:hint="eastAsia"/>
        </w:rPr>
        <w:t>组建区域间互助网络及其运作。该网络由方案</w:t>
      </w:r>
      <w:r>
        <w:rPr>
          <w:rFonts w:hint="eastAsia"/>
        </w:rPr>
        <w:t>11</w:t>
      </w:r>
      <w:r>
        <w:rPr>
          <w:rFonts w:hint="eastAsia"/>
        </w:rPr>
        <w:t>个参与单位的技术人员组成，目的是为妇女创造和改善一整套技术资源和工具。互助网络的协调工作由妇女委员会负责。</w:t>
      </w:r>
    </w:p>
    <w:p w:rsidR="00000000" w:rsidRDefault="00DC43B0" w:rsidP="00DC43B0">
      <w:pPr>
        <w:pStyle w:val="10"/>
        <w:spacing w:beforeLines="0" w:before="0" w:afterLines="0" w:after="240" w:line="360" w:lineRule="atLeast"/>
        <w:ind w:leftChars="200" w:left="31680" w:firstLine="31680"/>
        <w:rPr>
          <w:rFonts w:hint="eastAsia"/>
        </w:rPr>
      </w:pPr>
      <w:r>
        <w:rPr>
          <w:rFonts w:hint="eastAsia"/>
        </w:rPr>
        <w:t>方案的宣传工作：为</w:t>
      </w:r>
      <w:r>
        <w:rPr>
          <w:rFonts w:hint="eastAsia"/>
        </w:rPr>
        <w:t>GEA</w:t>
      </w:r>
      <w:r>
        <w:rPr>
          <w:rFonts w:hint="eastAsia"/>
        </w:rPr>
        <w:t>网络设计了一个宣传形象，并印制成招贴画、小册子和宣传插页。已经设计制作并分发了总计</w:t>
      </w:r>
      <w:r>
        <w:rPr>
          <w:rFonts w:hint="eastAsia"/>
        </w:rPr>
        <w:t>1 000</w:t>
      </w:r>
      <w:r>
        <w:rPr>
          <w:rFonts w:hint="eastAsia"/>
        </w:rPr>
        <w:t>张招贴画、</w:t>
      </w:r>
      <w:r>
        <w:rPr>
          <w:rFonts w:hint="eastAsia"/>
        </w:rPr>
        <w:t>10 000</w:t>
      </w:r>
      <w:r>
        <w:rPr>
          <w:rFonts w:hint="eastAsia"/>
        </w:rPr>
        <w:t>本小册子和</w:t>
      </w:r>
      <w:r>
        <w:rPr>
          <w:rFonts w:hint="eastAsia"/>
        </w:rPr>
        <w:t>10 000</w:t>
      </w:r>
      <w:r>
        <w:rPr>
          <w:rFonts w:hint="eastAsia"/>
        </w:rPr>
        <w:t>份宣传插页。</w:t>
      </w:r>
    </w:p>
    <w:p w:rsidR="00000000" w:rsidRDefault="00DC43B0" w:rsidP="00DC43B0">
      <w:pPr>
        <w:pStyle w:val="10"/>
        <w:spacing w:beforeLines="0" w:before="0" w:afterLines="0" w:after="240" w:line="360" w:lineRule="atLeast"/>
        <w:ind w:leftChars="200" w:left="31680" w:firstLine="31680"/>
        <w:rPr>
          <w:rFonts w:hint="eastAsia"/>
        </w:rPr>
      </w:pPr>
      <w:r>
        <w:rPr>
          <w:rFonts w:hint="eastAsia"/>
        </w:rPr>
        <w:t>培训。由于农村妇女面临着更多的问题，提出了一个创新的培训计划。另外，还利用新技术推动学习活动，编制了一个以</w:t>
      </w:r>
      <w:r>
        <w:rPr>
          <w:rFonts w:hint="eastAsia"/>
        </w:rPr>
        <w:t>CD</w:t>
      </w:r>
      <w:r>
        <w:rPr>
          <w:rFonts w:hint="eastAsia"/>
        </w:rPr>
        <w:t>为载体的互动培训材料和一本手</w:t>
      </w:r>
      <w:r>
        <w:rPr>
          <w:rFonts w:hint="eastAsia"/>
        </w:rPr>
        <w:t>册，使妇女能够开展远程自学活动，提高她们领导自己的企业的能力。</w:t>
      </w:r>
    </w:p>
    <w:p w:rsidR="00000000" w:rsidRDefault="00DC43B0" w:rsidP="00DC43B0">
      <w:pPr>
        <w:pStyle w:val="10"/>
        <w:spacing w:beforeLines="0" w:before="0" w:afterLines="0" w:after="240" w:line="360" w:lineRule="atLeast"/>
        <w:ind w:leftChars="200" w:left="31680" w:firstLine="31680"/>
        <w:rPr>
          <w:rFonts w:hint="eastAsia"/>
        </w:rPr>
      </w:pPr>
      <w:r>
        <w:rPr>
          <w:rFonts w:hint="eastAsia"/>
        </w:rPr>
        <w:t>为了实施培训计划，妇女委员会开办了两种模式的教导员（男</w:t>
      </w:r>
      <w:r>
        <w:rPr>
          <w:rFonts w:hint="eastAsia"/>
        </w:rPr>
        <w:t>/</w:t>
      </w:r>
      <w:r>
        <w:rPr>
          <w:rFonts w:hint="eastAsia"/>
        </w:rPr>
        <w:t>女）特别培训班。培训课程共分为</w:t>
      </w:r>
      <w:r>
        <w:rPr>
          <w:rFonts w:hint="eastAsia"/>
        </w:rPr>
        <w:t>56</w:t>
      </w:r>
      <w:r>
        <w:rPr>
          <w:rFonts w:hint="eastAsia"/>
        </w:rPr>
        <w:t>个学时，共有</w:t>
      </w:r>
      <w:r>
        <w:rPr>
          <w:rFonts w:hint="eastAsia"/>
        </w:rPr>
        <w:t>43</w:t>
      </w:r>
      <w:r>
        <w:rPr>
          <w:rFonts w:hint="eastAsia"/>
        </w:rPr>
        <w:t>名在计划参与单位负责咨询、援助和跟进工作的专业教导员参加了培训。</w:t>
      </w:r>
    </w:p>
    <w:p w:rsidR="00000000" w:rsidRDefault="00DC43B0" w:rsidP="00DC43B0">
      <w:pPr>
        <w:pStyle w:val="10"/>
        <w:spacing w:beforeLines="0" w:before="0" w:afterLines="0" w:after="240" w:line="360" w:lineRule="atLeast"/>
        <w:ind w:leftChars="200" w:left="31680" w:firstLine="31680"/>
        <w:rPr>
          <w:rFonts w:hint="eastAsia"/>
        </w:rPr>
      </w:pPr>
      <w:r>
        <w:rPr>
          <w:rFonts w:hint="eastAsia"/>
        </w:rPr>
        <w:t>个人和小组技术援助，以便在农村的各个生产部门创建和开办企业。</w:t>
      </w:r>
    </w:p>
    <w:p w:rsidR="00000000" w:rsidRDefault="00DC43B0" w:rsidP="00DC43B0">
      <w:pPr>
        <w:pStyle w:val="10"/>
        <w:spacing w:beforeLines="0" w:before="0" w:afterLines="0" w:after="240" w:line="360" w:lineRule="atLeast"/>
        <w:ind w:leftChars="200" w:left="31680" w:firstLine="31680"/>
        <w:rPr>
          <w:rFonts w:hint="eastAsia"/>
        </w:rPr>
      </w:pPr>
      <w:r>
        <w:rPr>
          <w:rFonts w:hint="eastAsia"/>
        </w:rPr>
        <w:t>信息系统，以便通过因特网在妇女企业之间建立和开展合作、交流信息、创建产品或服务分销网络、设立网页和评选、发放农村地区妇女企业倡议资助补贴。</w:t>
      </w:r>
    </w:p>
    <w:p w:rsidR="00000000" w:rsidRDefault="00DC43B0" w:rsidP="00DC43B0">
      <w:pPr>
        <w:spacing w:after="240" w:line="360" w:lineRule="atLeast"/>
        <w:ind w:firstLineChars="200" w:firstLine="31680"/>
        <w:rPr>
          <w:rFonts w:hint="eastAsia"/>
        </w:rPr>
      </w:pPr>
      <w:r>
        <w:rPr>
          <w:rFonts w:hint="eastAsia"/>
        </w:rPr>
        <w:t>2001</w:t>
      </w:r>
      <w:r>
        <w:rPr>
          <w:rFonts w:hint="eastAsia"/>
        </w:rPr>
        <w:t>年对该方案进行了评估。根据评估报告，该方案的主要成果有：</w:t>
      </w:r>
      <w:r>
        <w:rPr>
          <w:rFonts w:hint="eastAsia"/>
        </w:rPr>
        <w:t xml:space="preserve"> </w:t>
      </w:r>
    </w:p>
    <w:tbl>
      <w:tblPr>
        <w:tblW w:w="4275" w:type="pct"/>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9"/>
        <w:gridCol w:w="3000"/>
      </w:tblGrid>
      <w:tr w:rsidR="00000000">
        <w:tblPrEx>
          <w:tblCellMar>
            <w:top w:w="0" w:type="dxa"/>
            <w:bottom w:w="0" w:type="dxa"/>
          </w:tblCellMar>
        </w:tblPrEx>
        <w:tc>
          <w:tcPr>
            <w:tcW w:w="3239" w:type="pct"/>
          </w:tcPr>
          <w:p w:rsidR="00000000" w:rsidRDefault="00DC43B0">
            <w:pPr>
              <w:spacing w:line="360" w:lineRule="atLeast"/>
              <w:jc w:val="center"/>
              <w:rPr>
                <w:rFonts w:hint="eastAsia"/>
                <w:sz w:val="18"/>
              </w:rPr>
            </w:pPr>
            <w:r>
              <w:rPr>
                <w:rFonts w:hint="eastAsia"/>
                <w:sz w:val="18"/>
              </w:rPr>
              <w:t>行动</w:t>
            </w:r>
          </w:p>
        </w:tc>
        <w:tc>
          <w:tcPr>
            <w:tcW w:w="1761" w:type="pct"/>
          </w:tcPr>
          <w:p w:rsidR="00000000" w:rsidRDefault="00DC43B0">
            <w:pPr>
              <w:spacing w:line="360" w:lineRule="atLeast"/>
              <w:jc w:val="center"/>
              <w:rPr>
                <w:rFonts w:hint="eastAsia"/>
                <w:sz w:val="18"/>
              </w:rPr>
            </w:pPr>
            <w:r>
              <w:rPr>
                <w:rFonts w:hint="eastAsia"/>
                <w:sz w:val="18"/>
              </w:rPr>
              <w:t>参加者</w:t>
            </w:r>
          </w:p>
        </w:tc>
      </w:tr>
      <w:tr w:rsidR="00000000">
        <w:tblPrEx>
          <w:tblCellMar>
            <w:top w:w="0" w:type="dxa"/>
            <w:bottom w:w="0" w:type="dxa"/>
          </w:tblCellMar>
        </w:tblPrEx>
        <w:tc>
          <w:tcPr>
            <w:tcW w:w="3239" w:type="pct"/>
          </w:tcPr>
          <w:p w:rsidR="00000000" w:rsidRDefault="00DC43B0">
            <w:pPr>
              <w:spacing w:line="360" w:lineRule="atLeast"/>
              <w:rPr>
                <w:rFonts w:hint="eastAsia"/>
                <w:sz w:val="18"/>
              </w:rPr>
            </w:pPr>
            <w:r>
              <w:rPr>
                <w:rFonts w:hint="eastAsia"/>
                <w:sz w:val="18"/>
              </w:rPr>
              <w:t>技术设备培训</w:t>
            </w:r>
          </w:p>
        </w:tc>
        <w:tc>
          <w:tcPr>
            <w:tcW w:w="1761" w:type="pct"/>
          </w:tcPr>
          <w:p w:rsidR="00000000" w:rsidRDefault="00DC43B0" w:rsidP="00DC43B0">
            <w:pPr>
              <w:spacing w:line="360" w:lineRule="atLeast"/>
              <w:ind w:rightChars="576" w:right="31680"/>
              <w:jc w:val="right"/>
              <w:rPr>
                <w:rFonts w:hint="eastAsia"/>
                <w:sz w:val="18"/>
              </w:rPr>
            </w:pPr>
            <w:r>
              <w:rPr>
                <w:rFonts w:hint="eastAsia"/>
                <w:sz w:val="18"/>
              </w:rPr>
              <w:t>147</w:t>
            </w:r>
          </w:p>
        </w:tc>
      </w:tr>
      <w:tr w:rsidR="00000000">
        <w:tblPrEx>
          <w:tblCellMar>
            <w:top w:w="0" w:type="dxa"/>
            <w:bottom w:w="0" w:type="dxa"/>
          </w:tblCellMar>
        </w:tblPrEx>
        <w:tc>
          <w:tcPr>
            <w:tcW w:w="3239" w:type="pct"/>
          </w:tcPr>
          <w:p w:rsidR="00000000" w:rsidRDefault="00DC43B0">
            <w:pPr>
              <w:spacing w:line="360" w:lineRule="atLeast"/>
              <w:rPr>
                <w:rFonts w:hint="eastAsia"/>
                <w:sz w:val="18"/>
              </w:rPr>
            </w:pPr>
            <w:r>
              <w:rPr>
                <w:rFonts w:hint="eastAsia"/>
                <w:sz w:val="18"/>
              </w:rPr>
              <w:t>先期培训</w:t>
            </w:r>
          </w:p>
        </w:tc>
        <w:tc>
          <w:tcPr>
            <w:tcW w:w="1761" w:type="pct"/>
          </w:tcPr>
          <w:p w:rsidR="00000000" w:rsidRDefault="00DC43B0" w:rsidP="00DC43B0">
            <w:pPr>
              <w:spacing w:line="360" w:lineRule="atLeast"/>
              <w:ind w:rightChars="576" w:right="31680"/>
              <w:jc w:val="right"/>
              <w:rPr>
                <w:rFonts w:hint="eastAsia"/>
                <w:sz w:val="18"/>
              </w:rPr>
            </w:pPr>
            <w:r>
              <w:rPr>
                <w:rFonts w:hint="eastAsia"/>
                <w:sz w:val="18"/>
              </w:rPr>
              <w:t>1 031</w:t>
            </w:r>
          </w:p>
        </w:tc>
      </w:tr>
      <w:tr w:rsidR="00000000">
        <w:tblPrEx>
          <w:tblCellMar>
            <w:top w:w="0" w:type="dxa"/>
            <w:bottom w:w="0" w:type="dxa"/>
          </w:tblCellMar>
        </w:tblPrEx>
        <w:tc>
          <w:tcPr>
            <w:tcW w:w="3239" w:type="pct"/>
          </w:tcPr>
          <w:p w:rsidR="00000000" w:rsidRDefault="00DC43B0">
            <w:pPr>
              <w:spacing w:line="360" w:lineRule="atLeast"/>
              <w:rPr>
                <w:rFonts w:hint="eastAsia"/>
                <w:sz w:val="18"/>
              </w:rPr>
            </w:pPr>
            <w:r>
              <w:rPr>
                <w:rFonts w:hint="eastAsia"/>
                <w:sz w:val="18"/>
              </w:rPr>
              <w:t>企业计划远程培训</w:t>
            </w:r>
          </w:p>
        </w:tc>
        <w:tc>
          <w:tcPr>
            <w:tcW w:w="1761" w:type="pct"/>
          </w:tcPr>
          <w:p w:rsidR="00000000" w:rsidRDefault="00DC43B0" w:rsidP="00DC43B0">
            <w:pPr>
              <w:spacing w:line="360" w:lineRule="atLeast"/>
              <w:ind w:rightChars="576" w:right="31680"/>
              <w:jc w:val="right"/>
              <w:rPr>
                <w:rFonts w:hint="eastAsia"/>
                <w:sz w:val="18"/>
              </w:rPr>
            </w:pPr>
            <w:r>
              <w:rPr>
                <w:rFonts w:hint="eastAsia"/>
                <w:sz w:val="18"/>
              </w:rPr>
              <w:t>790</w:t>
            </w:r>
          </w:p>
        </w:tc>
      </w:tr>
      <w:tr w:rsidR="00000000">
        <w:tblPrEx>
          <w:tblCellMar>
            <w:top w:w="0" w:type="dxa"/>
            <w:bottom w:w="0" w:type="dxa"/>
          </w:tblCellMar>
        </w:tblPrEx>
        <w:tc>
          <w:tcPr>
            <w:tcW w:w="3239" w:type="pct"/>
          </w:tcPr>
          <w:p w:rsidR="00000000" w:rsidRDefault="00DC43B0">
            <w:pPr>
              <w:spacing w:line="360" w:lineRule="atLeast"/>
              <w:rPr>
                <w:rFonts w:hint="eastAsia"/>
                <w:sz w:val="18"/>
              </w:rPr>
            </w:pPr>
            <w:r>
              <w:rPr>
                <w:rFonts w:hint="eastAsia"/>
                <w:sz w:val="18"/>
              </w:rPr>
              <w:t>技术援助</w:t>
            </w:r>
          </w:p>
        </w:tc>
        <w:tc>
          <w:tcPr>
            <w:tcW w:w="1761" w:type="pct"/>
          </w:tcPr>
          <w:p w:rsidR="00000000" w:rsidRDefault="00DC43B0" w:rsidP="00DC43B0">
            <w:pPr>
              <w:spacing w:line="360" w:lineRule="atLeast"/>
              <w:ind w:rightChars="576" w:right="31680"/>
              <w:jc w:val="right"/>
              <w:rPr>
                <w:rFonts w:hint="eastAsia"/>
                <w:sz w:val="18"/>
              </w:rPr>
            </w:pPr>
            <w:r>
              <w:rPr>
                <w:rFonts w:hint="eastAsia"/>
                <w:sz w:val="18"/>
              </w:rPr>
              <w:t>312</w:t>
            </w:r>
          </w:p>
        </w:tc>
      </w:tr>
      <w:tr w:rsidR="00000000">
        <w:tblPrEx>
          <w:tblCellMar>
            <w:top w:w="0" w:type="dxa"/>
            <w:bottom w:w="0" w:type="dxa"/>
          </w:tblCellMar>
        </w:tblPrEx>
        <w:tc>
          <w:tcPr>
            <w:tcW w:w="3239" w:type="pct"/>
          </w:tcPr>
          <w:p w:rsidR="00000000" w:rsidRDefault="00DC43B0">
            <w:pPr>
              <w:spacing w:line="360" w:lineRule="atLeast"/>
              <w:rPr>
                <w:rFonts w:hint="eastAsia"/>
                <w:sz w:val="18"/>
              </w:rPr>
            </w:pPr>
            <w:r>
              <w:rPr>
                <w:rFonts w:hint="eastAsia"/>
                <w:sz w:val="18"/>
              </w:rPr>
              <w:t>企业的创建</w:t>
            </w:r>
          </w:p>
        </w:tc>
        <w:tc>
          <w:tcPr>
            <w:tcW w:w="1761" w:type="pct"/>
          </w:tcPr>
          <w:p w:rsidR="00000000" w:rsidRDefault="00DC43B0" w:rsidP="00DC43B0">
            <w:pPr>
              <w:spacing w:line="360" w:lineRule="atLeast"/>
              <w:ind w:rightChars="576" w:right="31680"/>
              <w:jc w:val="right"/>
              <w:rPr>
                <w:rFonts w:hint="eastAsia"/>
                <w:sz w:val="18"/>
              </w:rPr>
            </w:pPr>
            <w:r>
              <w:rPr>
                <w:rFonts w:hint="eastAsia"/>
                <w:sz w:val="18"/>
              </w:rPr>
              <w:t>194</w:t>
            </w:r>
          </w:p>
        </w:tc>
      </w:tr>
      <w:tr w:rsidR="00000000">
        <w:tblPrEx>
          <w:tblCellMar>
            <w:top w:w="0" w:type="dxa"/>
            <w:bottom w:w="0" w:type="dxa"/>
          </w:tblCellMar>
        </w:tblPrEx>
        <w:tc>
          <w:tcPr>
            <w:tcW w:w="3239" w:type="pct"/>
          </w:tcPr>
          <w:p w:rsidR="00000000" w:rsidRDefault="00DC43B0">
            <w:pPr>
              <w:spacing w:line="360" w:lineRule="atLeast"/>
              <w:rPr>
                <w:rFonts w:hint="eastAsia"/>
                <w:sz w:val="18"/>
              </w:rPr>
            </w:pPr>
            <w:r>
              <w:rPr>
                <w:rFonts w:hint="eastAsia"/>
                <w:sz w:val="18"/>
              </w:rPr>
              <w:t>发展开拓期的企业</w:t>
            </w:r>
          </w:p>
        </w:tc>
        <w:tc>
          <w:tcPr>
            <w:tcW w:w="1761" w:type="pct"/>
          </w:tcPr>
          <w:p w:rsidR="00000000" w:rsidRDefault="00DC43B0" w:rsidP="00DC43B0">
            <w:pPr>
              <w:spacing w:line="360" w:lineRule="atLeast"/>
              <w:ind w:rightChars="576" w:right="31680"/>
              <w:jc w:val="right"/>
              <w:rPr>
                <w:rFonts w:hint="eastAsia"/>
                <w:sz w:val="18"/>
              </w:rPr>
            </w:pPr>
            <w:r>
              <w:rPr>
                <w:rFonts w:hint="eastAsia"/>
                <w:sz w:val="18"/>
              </w:rPr>
              <w:t>47</w:t>
            </w:r>
          </w:p>
        </w:tc>
      </w:tr>
    </w:tbl>
    <w:p w:rsidR="00000000" w:rsidRDefault="00DC43B0">
      <w:pPr>
        <w:pStyle w:val="Date"/>
        <w:spacing w:line="360" w:lineRule="atLeast"/>
        <w:rPr>
          <w:rFonts w:hint="eastAsia"/>
        </w:rPr>
      </w:pPr>
    </w:p>
    <w:p w:rsidR="00000000" w:rsidRDefault="00DC43B0" w:rsidP="00DC43B0">
      <w:pPr>
        <w:pStyle w:val="10"/>
        <w:spacing w:beforeLines="0" w:before="0" w:afterLines="0" w:after="240" w:line="360" w:lineRule="atLeast"/>
        <w:ind w:firstLine="31680"/>
        <w:rPr>
          <w:rFonts w:hint="eastAsia"/>
        </w:rPr>
      </w:pPr>
      <w:r>
        <w:rPr>
          <w:rFonts w:hint="eastAsia"/>
        </w:rPr>
        <w:t>2000</w:t>
      </w:r>
      <w:r>
        <w:rPr>
          <w:rFonts w:hint="eastAsia"/>
        </w:rPr>
        <w:t>年和</w:t>
      </w:r>
      <w:r>
        <w:rPr>
          <w:rFonts w:hint="eastAsia"/>
        </w:rPr>
        <w:t>2001</w:t>
      </w:r>
      <w:r>
        <w:rPr>
          <w:rFonts w:hint="eastAsia"/>
        </w:rPr>
        <w:t>年，妇女委员会为了支持</w:t>
      </w:r>
      <w:r>
        <w:rPr>
          <w:rFonts w:hint="eastAsia"/>
        </w:rPr>
        <w:t>GEA</w:t>
      </w:r>
      <w:r>
        <w:rPr>
          <w:rFonts w:hint="eastAsia"/>
        </w:rPr>
        <w:t>网络，发行了</w:t>
      </w:r>
      <w:r>
        <w:rPr>
          <w:rFonts w:hint="eastAsia"/>
        </w:rPr>
        <w:t>5 000</w:t>
      </w:r>
      <w:r>
        <w:rPr>
          <w:rFonts w:hint="eastAsia"/>
        </w:rPr>
        <w:t>套含有三个专题课程的</w:t>
      </w:r>
      <w:r>
        <w:rPr>
          <w:rFonts w:hint="eastAsia"/>
        </w:rPr>
        <w:t>CD</w:t>
      </w:r>
      <w:r>
        <w:rPr>
          <w:rFonts w:hint="eastAsia"/>
        </w:rPr>
        <w:t>。它们是：“如何处理采购与贮存问题”、“如何在你的交易中应用信息技术”和“如何使你的顾客形成品牌忠诚”。</w:t>
      </w:r>
    </w:p>
    <w:p w:rsidR="00000000" w:rsidRDefault="00DC43B0" w:rsidP="00DC43B0">
      <w:pPr>
        <w:pStyle w:val="10"/>
        <w:spacing w:beforeLines="0" w:before="0" w:afterLines="0" w:after="240" w:line="360" w:lineRule="atLeast"/>
        <w:ind w:firstLine="31680"/>
        <w:rPr>
          <w:rFonts w:hint="eastAsia"/>
        </w:rPr>
      </w:pPr>
      <w:r>
        <w:rPr>
          <w:rFonts w:hint="eastAsia"/>
        </w:rPr>
        <w:t>该方案的总成本是</w:t>
      </w:r>
      <w:r>
        <w:rPr>
          <w:rFonts w:hint="eastAsia"/>
        </w:rPr>
        <w:t>7 691 152</w:t>
      </w:r>
      <w:r>
        <w:rPr>
          <w:rFonts w:hint="eastAsia"/>
        </w:rPr>
        <w:t>欧元，其中包括范本展示会和欧洲农村妇女代表大会的费用。</w:t>
      </w:r>
      <w:r>
        <w:rPr>
          <w:rFonts w:hint="eastAsia"/>
        </w:rPr>
        <w:t>1999</w:t>
      </w:r>
      <w:r>
        <w:rPr>
          <w:rFonts w:hint="eastAsia"/>
        </w:rPr>
        <w:t>年</w:t>
      </w:r>
      <w:r>
        <w:rPr>
          <w:rFonts w:hint="eastAsia"/>
        </w:rPr>
        <w:t>12</w:t>
      </w:r>
      <w:r>
        <w:rPr>
          <w:rFonts w:hint="eastAsia"/>
        </w:rPr>
        <w:t>月</w:t>
      </w:r>
      <w:r>
        <w:rPr>
          <w:rFonts w:hint="eastAsia"/>
        </w:rPr>
        <w:t>16</w:t>
      </w:r>
      <w:r>
        <w:rPr>
          <w:rFonts w:hint="eastAsia"/>
        </w:rPr>
        <w:t>日至</w:t>
      </w:r>
      <w:r>
        <w:rPr>
          <w:rFonts w:hint="eastAsia"/>
        </w:rPr>
        <w:t>17</w:t>
      </w:r>
      <w:r>
        <w:rPr>
          <w:rFonts w:hint="eastAsia"/>
        </w:rPr>
        <w:t>日，这两项活动在马德里的议会宫同时举行。</w:t>
      </w:r>
    </w:p>
    <w:p w:rsidR="00000000" w:rsidRDefault="00DC43B0" w:rsidP="00DC43B0">
      <w:pPr>
        <w:pStyle w:val="10"/>
        <w:spacing w:beforeLines="0" w:before="0" w:afterLines="0" w:after="240" w:line="360" w:lineRule="atLeast"/>
        <w:ind w:firstLine="31680"/>
        <w:rPr>
          <w:rFonts w:hint="eastAsia"/>
        </w:rPr>
      </w:pPr>
      <w:r>
        <w:rPr>
          <w:rFonts w:hint="eastAsia"/>
        </w:rPr>
        <w:t>欧洲农村妇女代表大会谈到了最近</w:t>
      </w:r>
      <w:r>
        <w:rPr>
          <w:rFonts w:hint="eastAsia"/>
        </w:rPr>
        <w:t>50</w:t>
      </w:r>
      <w:r>
        <w:rPr>
          <w:rFonts w:hint="eastAsia"/>
        </w:rPr>
        <w:t>年来农村妇女对经济的贡献和她们在社会发展中的作用。圆桌会议和发言中涉及的课题包括地区发展的推动者、教育、职业培训和就业、创造新的就业机会、农村女企业家、产品与服务的商品化和销售以及在农村社会中的参与和决策。</w:t>
      </w:r>
    </w:p>
    <w:p w:rsidR="00000000" w:rsidRDefault="00DC43B0" w:rsidP="00DC43B0">
      <w:pPr>
        <w:pStyle w:val="10"/>
        <w:spacing w:beforeLines="0" w:before="0" w:afterLines="0" w:after="240" w:line="360" w:lineRule="atLeast"/>
        <w:ind w:firstLine="31680"/>
        <w:rPr>
          <w:rFonts w:hint="eastAsia"/>
        </w:rPr>
      </w:pPr>
      <w:r>
        <w:rPr>
          <w:rFonts w:hint="eastAsia"/>
        </w:rPr>
        <w:t>妇女委员会已经将代表大会上的发言收录在一份题为</w:t>
      </w:r>
      <w:r>
        <w:rPr>
          <w:rFonts w:ascii="KaiTi_GB2312" w:eastAsia="KaiTi_GB2312" w:hint="eastAsia"/>
        </w:rPr>
        <w:t>“农村妇女：欧洲农村妇女代表大会（</w:t>
      </w:r>
      <w:r>
        <w:rPr>
          <w:rFonts w:ascii="KaiTi_GB2312" w:eastAsia="KaiTi_GB2312" w:hint="eastAsia"/>
        </w:rPr>
        <w:t>1999</w:t>
      </w:r>
      <w:r>
        <w:rPr>
          <w:rFonts w:ascii="KaiTi_GB2312" w:eastAsia="KaiTi_GB2312" w:hint="eastAsia"/>
        </w:rPr>
        <w:t>年</w:t>
      </w:r>
      <w:r>
        <w:rPr>
          <w:rFonts w:ascii="KaiTi_GB2312" w:eastAsia="KaiTi_GB2312" w:hint="eastAsia"/>
        </w:rPr>
        <w:t>12</w:t>
      </w:r>
      <w:r>
        <w:rPr>
          <w:rFonts w:ascii="KaiTi_GB2312" w:eastAsia="KaiTi_GB2312" w:hint="eastAsia"/>
        </w:rPr>
        <w:t>月</w:t>
      </w:r>
      <w:r>
        <w:rPr>
          <w:rFonts w:ascii="KaiTi_GB2312" w:eastAsia="KaiTi_GB2312" w:hint="eastAsia"/>
        </w:rPr>
        <w:t>16</w:t>
      </w:r>
      <w:r>
        <w:rPr>
          <w:rFonts w:ascii="KaiTi_GB2312" w:eastAsia="KaiTi_GB2312" w:hint="eastAsia"/>
        </w:rPr>
        <w:t>日至</w:t>
      </w:r>
      <w:r>
        <w:rPr>
          <w:rFonts w:ascii="KaiTi_GB2312" w:eastAsia="KaiTi_GB2312" w:hint="eastAsia"/>
        </w:rPr>
        <w:t>17</w:t>
      </w:r>
      <w:r>
        <w:rPr>
          <w:rFonts w:ascii="KaiTi_GB2312" w:eastAsia="KaiTi_GB2312" w:hint="eastAsia"/>
        </w:rPr>
        <w:t>日，马德里）的专题报告和发言</w:t>
      </w:r>
      <w:r>
        <w:rPr>
          <w:rFonts w:ascii="方正楷体_GBK" w:eastAsia="方正楷体_GBK" w:hint="eastAsia"/>
        </w:rPr>
        <w:t>”</w:t>
      </w:r>
      <w:r>
        <w:rPr>
          <w:rFonts w:hint="eastAsia"/>
        </w:rPr>
        <w:t>的出版物中。</w:t>
      </w:r>
    </w:p>
    <w:p w:rsidR="00000000" w:rsidRDefault="00DC43B0" w:rsidP="00DC43B0">
      <w:pPr>
        <w:pStyle w:val="10"/>
        <w:spacing w:beforeLines="0" w:before="0" w:afterLines="0" w:after="240" w:line="360" w:lineRule="atLeast"/>
        <w:ind w:firstLine="31680"/>
        <w:rPr>
          <w:rFonts w:hint="eastAsia"/>
        </w:rPr>
      </w:pPr>
      <w:r>
        <w:rPr>
          <w:rFonts w:hint="eastAsia"/>
        </w:rPr>
        <w:t>另一方面，还在继续支持和帮助农村妇女开展联合协作活动，从而扩大她们的社会参与并推动她们在经济、专业和工会组织中担任决</w:t>
      </w:r>
      <w:r>
        <w:rPr>
          <w:rFonts w:hint="eastAsia"/>
        </w:rPr>
        <w:t>策职务。虽然也提供技术援助，但是这种援助主要是经济资助。它们是通过两项补贴评发渠道发放的。其一是妇女委员会的一般性补贴评发制度，主要用于促进妇女的团结合作运动，资助总额是劳工和社会事务部自然人所得税税收的</w:t>
      </w:r>
      <w:r>
        <w:rPr>
          <w:rFonts w:hint="eastAsia"/>
        </w:rPr>
        <w:t>0.52%</w:t>
      </w:r>
      <w:r>
        <w:rPr>
          <w:rFonts w:hint="eastAsia"/>
        </w:rPr>
        <w:t>。</w:t>
      </w:r>
    </w:p>
    <w:p w:rsidR="00000000" w:rsidRDefault="00DC43B0" w:rsidP="00DC43B0">
      <w:pPr>
        <w:spacing w:after="240" w:line="360" w:lineRule="atLeast"/>
        <w:ind w:firstLineChars="200" w:firstLine="31680"/>
        <w:rPr>
          <w:rFonts w:hint="eastAsia"/>
        </w:rPr>
      </w:pPr>
      <w:r>
        <w:rPr>
          <w:rFonts w:hint="eastAsia"/>
        </w:rPr>
        <w:t>以下是</w:t>
      </w:r>
      <w:r>
        <w:rPr>
          <w:rFonts w:hint="eastAsia"/>
        </w:rPr>
        <w:t>1999</w:t>
      </w:r>
      <w:r>
        <w:rPr>
          <w:rFonts w:hint="eastAsia"/>
        </w:rPr>
        <w:t>年之后发放给开展农村妇女项目的非政府组织和团体的资助金额：</w:t>
      </w:r>
      <w:r>
        <w:rPr>
          <w:rFonts w:hint="eastAsia"/>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1303"/>
        <w:gridCol w:w="1805"/>
        <w:gridCol w:w="1200"/>
        <w:gridCol w:w="1746"/>
        <w:gridCol w:w="1303"/>
        <w:gridCol w:w="1803"/>
      </w:tblGrid>
      <w:tr w:rsidR="00000000">
        <w:tblPrEx>
          <w:tblCellMar>
            <w:top w:w="0" w:type="dxa"/>
            <w:bottom w:w="0" w:type="dxa"/>
          </w:tblCellMar>
        </w:tblPrEx>
        <w:trPr>
          <w:cantSplit/>
        </w:trPr>
        <w:tc>
          <w:tcPr>
            <w:tcW w:w="403" w:type="pct"/>
            <w:vAlign w:val="center"/>
          </w:tcPr>
          <w:p w:rsidR="00000000" w:rsidRDefault="00DC43B0">
            <w:pPr>
              <w:spacing w:line="360" w:lineRule="atLeast"/>
              <w:jc w:val="center"/>
              <w:rPr>
                <w:rFonts w:eastAsia="SimHei" w:hint="eastAsia"/>
              </w:rPr>
            </w:pPr>
          </w:p>
        </w:tc>
        <w:tc>
          <w:tcPr>
            <w:tcW w:w="1560" w:type="pct"/>
            <w:gridSpan w:val="2"/>
            <w:vAlign w:val="center"/>
          </w:tcPr>
          <w:p w:rsidR="00000000" w:rsidRDefault="00DC43B0">
            <w:pPr>
              <w:spacing w:line="360" w:lineRule="atLeast"/>
              <w:jc w:val="center"/>
              <w:rPr>
                <w:rFonts w:eastAsia="SimHei" w:hint="eastAsia"/>
                <w:sz w:val="18"/>
              </w:rPr>
            </w:pPr>
            <w:r>
              <w:rPr>
                <w:rFonts w:eastAsia="SimHei" w:hint="eastAsia"/>
                <w:sz w:val="18"/>
              </w:rPr>
              <w:t>协助卖淫者恢复社会</w:t>
            </w:r>
          </w:p>
          <w:p w:rsidR="00000000" w:rsidRDefault="00DC43B0">
            <w:pPr>
              <w:spacing w:line="360" w:lineRule="atLeast"/>
              <w:jc w:val="center"/>
              <w:rPr>
                <w:rFonts w:eastAsia="SimHei" w:hint="eastAsia"/>
                <w:sz w:val="18"/>
              </w:rPr>
            </w:pPr>
            <w:r>
              <w:rPr>
                <w:rFonts w:eastAsia="SimHei" w:hint="eastAsia"/>
                <w:sz w:val="18"/>
              </w:rPr>
              <w:t>生活的方案－妇女群体</w:t>
            </w:r>
          </w:p>
        </w:tc>
        <w:tc>
          <w:tcPr>
            <w:tcW w:w="1478" w:type="pct"/>
            <w:gridSpan w:val="2"/>
            <w:vAlign w:val="center"/>
          </w:tcPr>
          <w:p w:rsidR="00000000" w:rsidRDefault="00DC43B0">
            <w:pPr>
              <w:spacing w:line="360" w:lineRule="atLeast"/>
              <w:jc w:val="center"/>
              <w:rPr>
                <w:rFonts w:eastAsia="SimHei" w:hint="eastAsia"/>
                <w:sz w:val="18"/>
              </w:rPr>
            </w:pPr>
            <w:r>
              <w:rPr>
                <w:rFonts w:eastAsia="SimHei" w:hint="eastAsia"/>
                <w:sz w:val="18"/>
              </w:rPr>
              <w:t>一般性补贴评发制度</w:t>
            </w:r>
          </w:p>
        </w:tc>
        <w:tc>
          <w:tcPr>
            <w:tcW w:w="1560" w:type="pct"/>
            <w:gridSpan w:val="2"/>
            <w:vAlign w:val="center"/>
          </w:tcPr>
          <w:p w:rsidR="00000000" w:rsidRDefault="00DC43B0">
            <w:pPr>
              <w:spacing w:line="360" w:lineRule="atLeast"/>
              <w:jc w:val="center"/>
              <w:rPr>
                <w:rFonts w:eastAsia="SimHei" w:hint="eastAsia"/>
                <w:sz w:val="18"/>
              </w:rPr>
            </w:pPr>
            <w:r>
              <w:rPr>
                <w:rFonts w:eastAsia="SimHei" w:hint="eastAsia"/>
                <w:sz w:val="18"/>
              </w:rPr>
              <w:t>总计</w:t>
            </w:r>
          </w:p>
        </w:tc>
      </w:tr>
      <w:tr w:rsidR="00000000">
        <w:tblPrEx>
          <w:tblCellMar>
            <w:top w:w="0" w:type="dxa"/>
            <w:bottom w:w="0" w:type="dxa"/>
          </w:tblCellMar>
        </w:tblPrEx>
        <w:tc>
          <w:tcPr>
            <w:tcW w:w="403" w:type="pct"/>
          </w:tcPr>
          <w:p w:rsidR="00000000" w:rsidRDefault="00DC43B0">
            <w:pPr>
              <w:spacing w:line="360" w:lineRule="atLeast"/>
              <w:rPr>
                <w:rFonts w:hint="eastAsia"/>
                <w:sz w:val="18"/>
              </w:rPr>
            </w:pPr>
            <w:r>
              <w:rPr>
                <w:rFonts w:hint="eastAsia"/>
                <w:sz w:val="18"/>
              </w:rPr>
              <w:t>年份</w:t>
            </w:r>
          </w:p>
        </w:tc>
        <w:tc>
          <w:tcPr>
            <w:tcW w:w="654" w:type="pct"/>
          </w:tcPr>
          <w:p w:rsidR="00000000" w:rsidRDefault="00DC43B0">
            <w:pPr>
              <w:spacing w:line="360" w:lineRule="atLeast"/>
              <w:jc w:val="center"/>
              <w:rPr>
                <w:rFonts w:hint="eastAsia"/>
                <w:sz w:val="18"/>
              </w:rPr>
            </w:pPr>
            <w:r>
              <w:rPr>
                <w:rFonts w:hint="eastAsia"/>
                <w:sz w:val="18"/>
              </w:rPr>
              <w:t>方案数目</w:t>
            </w:r>
          </w:p>
        </w:tc>
        <w:tc>
          <w:tcPr>
            <w:tcW w:w="906" w:type="pct"/>
          </w:tcPr>
          <w:p w:rsidR="00000000" w:rsidRDefault="00DC43B0">
            <w:pPr>
              <w:spacing w:line="360" w:lineRule="atLeast"/>
              <w:jc w:val="center"/>
              <w:rPr>
                <w:rFonts w:hint="eastAsia"/>
                <w:sz w:val="18"/>
              </w:rPr>
            </w:pPr>
            <w:r>
              <w:rPr>
                <w:rFonts w:hint="eastAsia"/>
                <w:sz w:val="18"/>
              </w:rPr>
              <w:t>金额（欧元）</w:t>
            </w:r>
          </w:p>
        </w:tc>
        <w:tc>
          <w:tcPr>
            <w:tcW w:w="602" w:type="pct"/>
          </w:tcPr>
          <w:p w:rsidR="00000000" w:rsidRDefault="00DC43B0">
            <w:pPr>
              <w:spacing w:line="360" w:lineRule="atLeast"/>
              <w:jc w:val="center"/>
              <w:rPr>
                <w:rFonts w:hint="eastAsia"/>
                <w:sz w:val="18"/>
              </w:rPr>
            </w:pPr>
            <w:r>
              <w:rPr>
                <w:rFonts w:hint="eastAsia"/>
                <w:sz w:val="18"/>
              </w:rPr>
              <w:t>方案数目</w:t>
            </w:r>
          </w:p>
        </w:tc>
        <w:tc>
          <w:tcPr>
            <w:tcW w:w="876" w:type="pct"/>
          </w:tcPr>
          <w:p w:rsidR="00000000" w:rsidRDefault="00DC43B0">
            <w:pPr>
              <w:spacing w:line="360" w:lineRule="atLeast"/>
              <w:jc w:val="center"/>
              <w:rPr>
                <w:rFonts w:hint="eastAsia"/>
                <w:sz w:val="18"/>
              </w:rPr>
            </w:pPr>
            <w:r>
              <w:rPr>
                <w:rFonts w:hint="eastAsia"/>
                <w:sz w:val="18"/>
              </w:rPr>
              <w:t>金额（欧元）</w:t>
            </w:r>
          </w:p>
        </w:tc>
        <w:tc>
          <w:tcPr>
            <w:tcW w:w="654" w:type="pct"/>
          </w:tcPr>
          <w:p w:rsidR="00000000" w:rsidRDefault="00DC43B0">
            <w:pPr>
              <w:spacing w:line="360" w:lineRule="atLeast"/>
              <w:jc w:val="center"/>
              <w:rPr>
                <w:rFonts w:hint="eastAsia"/>
                <w:sz w:val="18"/>
              </w:rPr>
            </w:pPr>
            <w:r>
              <w:rPr>
                <w:rFonts w:hint="eastAsia"/>
                <w:sz w:val="18"/>
              </w:rPr>
              <w:t>方案数目</w:t>
            </w:r>
          </w:p>
        </w:tc>
        <w:tc>
          <w:tcPr>
            <w:tcW w:w="906" w:type="pct"/>
          </w:tcPr>
          <w:p w:rsidR="00000000" w:rsidRDefault="00DC43B0">
            <w:pPr>
              <w:spacing w:line="360" w:lineRule="atLeast"/>
              <w:jc w:val="center"/>
              <w:rPr>
                <w:rFonts w:hint="eastAsia"/>
                <w:sz w:val="18"/>
              </w:rPr>
            </w:pPr>
            <w:r>
              <w:rPr>
                <w:rFonts w:hint="eastAsia"/>
                <w:sz w:val="18"/>
              </w:rPr>
              <w:t>金额（欧元）</w:t>
            </w:r>
          </w:p>
        </w:tc>
      </w:tr>
      <w:tr w:rsidR="00000000">
        <w:tblPrEx>
          <w:tblCellMar>
            <w:top w:w="0" w:type="dxa"/>
            <w:bottom w:w="0" w:type="dxa"/>
          </w:tblCellMar>
        </w:tblPrEx>
        <w:tc>
          <w:tcPr>
            <w:tcW w:w="403" w:type="pct"/>
          </w:tcPr>
          <w:p w:rsidR="00000000" w:rsidRDefault="00DC43B0">
            <w:pPr>
              <w:spacing w:line="360" w:lineRule="atLeast"/>
              <w:rPr>
                <w:rFonts w:hint="eastAsia"/>
                <w:sz w:val="18"/>
              </w:rPr>
            </w:pPr>
            <w:r>
              <w:rPr>
                <w:rFonts w:hint="eastAsia"/>
                <w:sz w:val="18"/>
              </w:rPr>
              <w:t xml:space="preserve">1999 </w:t>
            </w:r>
          </w:p>
        </w:tc>
        <w:tc>
          <w:tcPr>
            <w:tcW w:w="654" w:type="pct"/>
          </w:tcPr>
          <w:p w:rsidR="00000000" w:rsidRDefault="00DC43B0">
            <w:pPr>
              <w:spacing w:line="360" w:lineRule="atLeast"/>
              <w:jc w:val="center"/>
              <w:rPr>
                <w:rFonts w:hint="eastAsia"/>
                <w:sz w:val="18"/>
              </w:rPr>
            </w:pPr>
            <w:r>
              <w:rPr>
                <w:rFonts w:hint="eastAsia"/>
                <w:sz w:val="18"/>
              </w:rPr>
              <w:t>13</w:t>
            </w:r>
          </w:p>
        </w:tc>
        <w:tc>
          <w:tcPr>
            <w:tcW w:w="906" w:type="pct"/>
          </w:tcPr>
          <w:p w:rsidR="00000000" w:rsidRDefault="00DC43B0" w:rsidP="00DC43B0">
            <w:pPr>
              <w:spacing w:line="360" w:lineRule="atLeast"/>
              <w:ind w:rightChars="160" w:right="31680"/>
              <w:jc w:val="right"/>
              <w:rPr>
                <w:rFonts w:hint="eastAsia"/>
                <w:sz w:val="18"/>
              </w:rPr>
            </w:pPr>
            <w:r>
              <w:rPr>
                <w:rFonts w:hint="eastAsia"/>
                <w:sz w:val="18"/>
              </w:rPr>
              <w:t>780 459.14</w:t>
            </w:r>
          </w:p>
        </w:tc>
        <w:tc>
          <w:tcPr>
            <w:tcW w:w="602" w:type="pct"/>
          </w:tcPr>
          <w:p w:rsidR="00000000" w:rsidRDefault="00DC43B0">
            <w:pPr>
              <w:spacing w:line="360" w:lineRule="atLeast"/>
              <w:jc w:val="center"/>
              <w:rPr>
                <w:rFonts w:hint="eastAsia"/>
                <w:sz w:val="18"/>
              </w:rPr>
            </w:pPr>
            <w:r>
              <w:rPr>
                <w:rFonts w:hint="eastAsia"/>
                <w:sz w:val="18"/>
              </w:rPr>
              <w:t xml:space="preserve">8 </w:t>
            </w:r>
          </w:p>
        </w:tc>
        <w:tc>
          <w:tcPr>
            <w:tcW w:w="876" w:type="pct"/>
          </w:tcPr>
          <w:p w:rsidR="00000000" w:rsidRDefault="00DC43B0" w:rsidP="00DC43B0">
            <w:pPr>
              <w:spacing w:line="360" w:lineRule="atLeast"/>
              <w:ind w:rightChars="191" w:right="31680"/>
              <w:jc w:val="right"/>
              <w:rPr>
                <w:rFonts w:hint="eastAsia"/>
                <w:sz w:val="18"/>
              </w:rPr>
            </w:pPr>
            <w:r>
              <w:rPr>
                <w:rFonts w:hint="eastAsia"/>
                <w:sz w:val="18"/>
              </w:rPr>
              <w:t>99 167.00</w:t>
            </w:r>
          </w:p>
        </w:tc>
        <w:tc>
          <w:tcPr>
            <w:tcW w:w="654" w:type="pct"/>
          </w:tcPr>
          <w:p w:rsidR="00000000" w:rsidRDefault="00DC43B0">
            <w:pPr>
              <w:spacing w:line="360" w:lineRule="atLeast"/>
              <w:jc w:val="center"/>
              <w:rPr>
                <w:rFonts w:hint="eastAsia"/>
                <w:sz w:val="18"/>
              </w:rPr>
            </w:pPr>
            <w:r>
              <w:rPr>
                <w:rFonts w:hint="eastAsia"/>
                <w:sz w:val="18"/>
              </w:rPr>
              <w:t>21</w:t>
            </w:r>
          </w:p>
        </w:tc>
        <w:tc>
          <w:tcPr>
            <w:tcW w:w="906" w:type="pct"/>
          </w:tcPr>
          <w:p w:rsidR="00000000" w:rsidRDefault="00DC43B0" w:rsidP="00DC43B0">
            <w:pPr>
              <w:spacing w:line="360" w:lineRule="atLeast"/>
              <w:ind w:rightChars="184" w:right="31680"/>
              <w:jc w:val="right"/>
              <w:rPr>
                <w:rFonts w:hint="eastAsia"/>
                <w:sz w:val="18"/>
              </w:rPr>
            </w:pPr>
            <w:r>
              <w:rPr>
                <w:rFonts w:hint="eastAsia"/>
                <w:sz w:val="18"/>
              </w:rPr>
              <w:t>879 626.14</w:t>
            </w:r>
          </w:p>
        </w:tc>
      </w:tr>
      <w:tr w:rsidR="00000000">
        <w:tblPrEx>
          <w:tblCellMar>
            <w:top w:w="0" w:type="dxa"/>
            <w:bottom w:w="0" w:type="dxa"/>
          </w:tblCellMar>
        </w:tblPrEx>
        <w:tc>
          <w:tcPr>
            <w:tcW w:w="403" w:type="pct"/>
          </w:tcPr>
          <w:p w:rsidR="00000000" w:rsidRDefault="00DC43B0">
            <w:pPr>
              <w:spacing w:line="360" w:lineRule="atLeast"/>
              <w:rPr>
                <w:rFonts w:hint="eastAsia"/>
                <w:sz w:val="18"/>
              </w:rPr>
            </w:pPr>
            <w:r>
              <w:rPr>
                <w:rFonts w:hint="eastAsia"/>
                <w:sz w:val="18"/>
              </w:rPr>
              <w:t xml:space="preserve">2000 </w:t>
            </w:r>
          </w:p>
        </w:tc>
        <w:tc>
          <w:tcPr>
            <w:tcW w:w="654" w:type="pct"/>
          </w:tcPr>
          <w:p w:rsidR="00000000" w:rsidRDefault="00DC43B0">
            <w:pPr>
              <w:spacing w:line="360" w:lineRule="atLeast"/>
              <w:jc w:val="center"/>
              <w:rPr>
                <w:rFonts w:hint="eastAsia"/>
                <w:sz w:val="18"/>
              </w:rPr>
            </w:pPr>
            <w:r>
              <w:rPr>
                <w:rFonts w:hint="eastAsia"/>
                <w:sz w:val="18"/>
              </w:rPr>
              <w:t>13</w:t>
            </w:r>
          </w:p>
        </w:tc>
        <w:tc>
          <w:tcPr>
            <w:tcW w:w="906" w:type="pct"/>
          </w:tcPr>
          <w:p w:rsidR="00000000" w:rsidRDefault="00DC43B0" w:rsidP="00DC43B0">
            <w:pPr>
              <w:spacing w:line="360" w:lineRule="atLeast"/>
              <w:ind w:rightChars="160" w:right="31680"/>
              <w:jc w:val="right"/>
              <w:rPr>
                <w:rFonts w:hint="eastAsia"/>
                <w:sz w:val="18"/>
              </w:rPr>
            </w:pPr>
            <w:r>
              <w:rPr>
                <w:rFonts w:hint="eastAsia"/>
                <w:sz w:val="18"/>
              </w:rPr>
              <w:t>852 009.78</w:t>
            </w:r>
          </w:p>
        </w:tc>
        <w:tc>
          <w:tcPr>
            <w:tcW w:w="602" w:type="pct"/>
          </w:tcPr>
          <w:p w:rsidR="00000000" w:rsidRDefault="00DC43B0">
            <w:pPr>
              <w:spacing w:line="360" w:lineRule="atLeast"/>
              <w:jc w:val="center"/>
              <w:rPr>
                <w:rFonts w:hint="eastAsia"/>
                <w:sz w:val="18"/>
              </w:rPr>
            </w:pPr>
            <w:r>
              <w:rPr>
                <w:rFonts w:hint="eastAsia"/>
                <w:sz w:val="18"/>
              </w:rPr>
              <w:t>12</w:t>
            </w:r>
          </w:p>
        </w:tc>
        <w:tc>
          <w:tcPr>
            <w:tcW w:w="876" w:type="pct"/>
          </w:tcPr>
          <w:p w:rsidR="00000000" w:rsidRDefault="00DC43B0" w:rsidP="00DC43B0">
            <w:pPr>
              <w:spacing w:line="360" w:lineRule="atLeast"/>
              <w:ind w:rightChars="191" w:right="31680"/>
              <w:jc w:val="right"/>
              <w:rPr>
                <w:rFonts w:hint="eastAsia"/>
                <w:sz w:val="18"/>
              </w:rPr>
            </w:pPr>
            <w:r>
              <w:rPr>
                <w:rFonts w:hint="eastAsia"/>
                <w:sz w:val="18"/>
              </w:rPr>
              <w:t>93 757.89</w:t>
            </w:r>
          </w:p>
        </w:tc>
        <w:tc>
          <w:tcPr>
            <w:tcW w:w="654" w:type="pct"/>
          </w:tcPr>
          <w:p w:rsidR="00000000" w:rsidRDefault="00DC43B0">
            <w:pPr>
              <w:spacing w:line="360" w:lineRule="atLeast"/>
              <w:jc w:val="center"/>
              <w:rPr>
                <w:rFonts w:hint="eastAsia"/>
                <w:sz w:val="18"/>
              </w:rPr>
            </w:pPr>
            <w:r>
              <w:rPr>
                <w:rFonts w:hint="eastAsia"/>
                <w:sz w:val="18"/>
              </w:rPr>
              <w:t>25</w:t>
            </w:r>
          </w:p>
        </w:tc>
        <w:tc>
          <w:tcPr>
            <w:tcW w:w="906" w:type="pct"/>
          </w:tcPr>
          <w:p w:rsidR="00000000" w:rsidRDefault="00DC43B0" w:rsidP="00DC43B0">
            <w:pPr>
              <w:spacing w:line="360" w:lineRule="atLeast"/>
              <w:ind w:rightChars="184" w:right="31680"/>
              <w:jc w:val="right"/>
              <w:rPr>
                <w:rFonts w:hint="eastAsia"/>
                <w:sz w:val="18"/>
              </w:rPr>
            </w:pPr>
            <w:r>
              <w:rPr>
                <w:rFonts w:hint="eastAsia"/>
                <w:sz w:val="18"/>
              </w:rPr>
              <w:t>945 767.67</w:t>
            </w:r>
          </w:p>
        </w:tc>
      </w:tr>
      <w:tr w:rsidR="00000000">
        <w:tblPrEx>
          <w:tblCellMar>
            <w:top w:w="0" w:type="dxa"/>
            <w:bottom w:w="0" w:type="dxa"/>
          </w:tblCellMar>
        </w:tblPrEx>
        <w:tc>
          <w:tcPr>
            <w:tcW w:w="403" w:type="pct"/>
          </w:tcPr>
          <w:p w:rsidR="00000000" w:rsidRDefault="00DC43B0">
            <w:pPr>
              <w:spacing w:line="360" w:lineRule="atLeast"/>
              <w:rPr>
                <w:rFonts w:hint="eastAsia"/>
                <w:sz w:val="18"/>
              </w:rPr>
            </w:pPr>
            <w:r>
              <w:rPr>
                <w:rFonts w:hint="eastAsia"/>
                <w:sz w:val="18"/>
              </w:rPr>
              <w:t xml:space="preserve">2001 </w:t>
            </w:r>
          </w:p>
        </w:tc>
        <w:tc>
          <w:tcPr>
            <w:tcW w:w="654" w:type="pct"/>
          </w:tcPr>
          <w:p w:rsidR="00000000" w:rsidRDefault="00DC43B0">
            <w:pPr>
              <w:spacing w:line="360" w:lineRule="atLeast"/>
              <w:jc w:val="center"/>
              <w:rPr>
                <w:rFonts w:hint="eastAsia"/>
                <w:sz w:val="18"/>
              </w:rPr>
            </w:pPr>
            <w:r>
              <w:rPr>
                <w:rFonts w:hint="eastAsia"/>
                <w:sz w:val="18"/>
              </w:rPr>
              <w:t>12</w:t>
            </w:r>
          </w:p>
        </w:tc>
        <w:tc>
          <w:tcPr>
            <w:tcW w:w="906" w:type="pct"/>
          </w:tcPr>
          <w:p w:rsidR="00000000" w:rsidRDefault="00DC43B0" w:rsidP="00DC43B0">
            <w:pPr>
              <w:spacing w:line="360" w:lineRule="atLeast"/>
              <w:ind w:rightChars="160" w:right="31680"/>
              <w:jc w:val="right"/>
              <w:rPr>
                <w:rFonts w:hint="eastAsia"/>
                <w:sz w:val="18"/>
              </w:rPr>
            </w:pPr>
            <w:r>
              <w:rPr>
                <w:rFonts w:hint="eastAsia"/>
                <w:sz w:val="18"/>
              </w:rPr>
              <w:t>770 843.10</w:t>
            </w:r>
          </w:p>
        </w:tc>
        <w:tc>
          <w:tcPr>
            <w:tcW w:w="602" w:type="pct"/>
          </w:tcPr>
          <w:p w:rsidR="00000000" w:rsidRDefault="00DC43B0">
            <w:pPr>
              <w:spacing w:line="360" w:lineRule="atLeast"/>
              <w:jc w:val="center"/>
              <w:rPr>
                <w:rFonts w:hint="eastAsia"/>
                <w:sz w:val="18"/>
              </w:rPr>
            </w:pPr>
            <w:r>
              <w:rPr>
                <w:rFonts w:hint="eastAsia"/>
                <w:sz w:val="18"/>
              </w:rPr>
              <w:t>7</w:t>
            </w:r>
          </w:p>
        </w:tc>
        <w:tc>
          <w:tcPr>
            <w:tcW w:w="876" w:type="pct"/>
          </w:tcPr>
          <w:p w:rsidR="00000000" w:rsidRDefault="00DC43B0" w:rsidP="00DC43B0">
            <w:pPr>
              <w:spacing w:line="360" w:lineRule="atLeast"/>
              <w:ind w:rightChars="191" w:right="31680"/>
              <w:jc w:val="right"/>
              <w:rPr>
                <w:rFonts w:hint="eastAsia"/>
                <w:sz w:val="18"/>
              </w:rPr>
            </w:pPr>
            <w:r>
              <w:rPr>
                <w:rFonts w:hint="eastAsia"/>
                <w:sz w:val="18"/>
              </w:rPr>
              <w:t>109 985.22</w:t>
            </w:r>
          </w:p>
        </w:tc>
        <w:tc>
          <w:tcPr>
            <w:tcW w:w="654" w:type="pct"/>
          </w:tcPr>
          <w:p w:rsidR="00000000" w:rsidRDefault="00DC43B0">
            <w:pPr>
              <w:spacing w:line="360" w:lineRule="atLeast"/>
              <w:jc w:val="center"/>
              <w:rPr>
                <w:rFonts w:hint="eastAsia"/>
                <w:sz w:val="18"/>
              </w:rPr>
            </w:pPr>
            <w:r>
              <w:rPr>
                <w:rFonts w:hint="eastAsia"/>
                <w:sz w:val="18"/>
              </w:rPr>
              <w:t>19</w:t>
            </w:r>
          </w:p>
        </w:tc>
        <w:tc>
          <w:tcPr>
            <w:tcW w:w="906" w:type="pct"/>
          </w:tcPr>
          <w:p w:rsidR="00000000" w:rsidRDefault="00DC43B0" w:rsidP="00DC43B0">
            <w:pPr>
              <w:spacing w:line="360" w:lineRule="atLeast"/>
              <w:ind w:rightChars="184" w:right="31680"/>
              <w:jc w:val="right"/>
              <w:rPr>
                <w:rFonts w:hint="eastAsia"/>
                <w:sz w:val="18"/>
              </w:rPr>
            </w:pPr>
            <w:r>
              <w:rPr>
                <w:rFonts w:hint="eastAsia"/>
                <w:sz w:val="18"/>
              </w:rPr>
              <w:t>880 828.32</w:t>
            </w:r>
          </w:p>
        </w:tc>
      </w:tr>
      <w:tr w:rsidR="00000000">
        <w:tblPrEx>
          <w:tblCellMar>
            <w:top w:w="0" w:type="dxa"/>
            <w:bottom w:w="0" w:type="dxa"/>
          </w:tblCellMar>
        </w:tblPrEx>
        <w:tc>
          <w:tcPr>
            <w:tcW w:w="403" w:type="pct"/>
          </w:tcPr>
          <w:p w:rsidR="00000000" w:rsidRDefault="00DC43B0">
            <w:pPr>
              <w:spacing w:line="360" w:lineRule="atLeast"/>
              <w:rPr>
                <w:rFonts w:hint="eastAsia"/>
                <w:sz w:val="18"/>
              </w:rPr>
            </w:pPr>
          </w:p>
        </w:tc>
        <w:tc>
          <w:tcPr>
            <w:tcW w:w="654" w:type="pct"/>
          </w:tcPr>
          <w:p w:rsidR="00000000" w:rsidRDefault="00DC43B0">
            <w:pPr>
              <w:spacing w:line="360" w:lineRule="atLeast"/>
              <w:jc w:val="center"/>
              <w:rPr>
                <w:rFonts w:hint="eastAsia"/>
                <w:b/>
                <w:bCs/>
                <w:sz w:val="18"/>
              </w:rPr>
            </w:pPr>
            <w:r>
              <w:rPr>
                <w:rFonts w:hint="eastAsia"/>
                <w:b/>
                <w:bCs/>
                <w:sz w:val="18"/>
              </w:rPr>
              <w:t>38</w:t>
            </w:r>
          </w:p>
        </w:tc>
        <w:tc>
          <w:tcPr>
            <w:tcW w:w="906" w:type="pct"/>
          </w:tcPr>
          <w:p w:rsidR="00000000" w:rsidRDefault="00DC43B0" w:rsidP="00DC43B0">
            <w:pPr>
              <w:spacing w:line="360" w:lineRule="atLeast"/>
              <w:ind w:rightChars="160" w:right="31680"/>
              <w:jc w:val="right"/>
              <w:rPr>
                <w:rFonts w:hint="eastAsia"/>
                <w:b/>
                <w:bCs/>
                <w:sz w:val="18"/>
              </w:rPr>
            </w:pPr>
            <w:r>
              <w:rPr>
                <w:rFonts w:hint="eastAsia"/>
                <w:b/>
                <w:bCs/>
                <w:sz w:val="18"/>
              </w:rPr>
              <w:t>2 403 312.02</w:t>
            </w:r>
          </w:p>
        </w:tc>
        <w:tc>
          <w:tcPr>
            <w:tcW w:w="602" w:type="pct"/>
          </w:tcPr>
          <w:p w:rsidR="00000000" w:rsidRDefault="00DC43B0">
            <w:pPr>
              <w:spacing w:line="360" w:lineRule="atLeast"/>
              <w:jc w:val="center"/>
              <w:rPr>
                <w:rFonts w:hint="eastAsia"/>
                <w:b/>
                <w:bCs/>
                <w:sz w:val="18"/>
              </w:rPr>
            </w:pPr>
            <w:r>
              <w:rPr>
                <w:rFonts w:hint="eastAsia"/>
                <w:b/>
                <w:bCs/>
                <w:sz w:val="18"/>
              </w:rPr>
              <w:t>27</w:t>
            </w:r>
          </w:p>
        </w:tc>
        <w:tc>
          <w:tcPr>
            <w:tcW w:w="876" w:type="pct"/>
          </w:tcPr>
          <w:p w:rsidR="00000000" w:rsidRDefault="00DC43B0" w:rsidP="00DC43B0">
            <w:pPr>
              <w:spacing w:line="360" w:lineRule="atLeast"/>
              <w:ind w:rightChars="191" w:right="31680"/>
              <w:jc w:val="right"/>
              <w:rPr>
                <w:rFonts w:hint="eastAsia"/>
                <w:b/>
                <w:bCs/>
                <w:sz w:val="18"/>
              </w:rPr>
            </w:pPr>
            <w:r>
              <w:rPr>
                <w:rFonts w:hint="eastAsia"/>
                <w:b/>
                <w:bCs/>
                <w:sz w:val="18"/>
              </w:rPr>
              <w:t>302 910.11</w:t>
            </w:r>
          </w:p>
        </w:tc>
        <w:tc>
          <w:tcPr>
            <w:tcW w:w="654" w:type="pct"/>
          </w:tcPr>
          <w:p w:rsidR="00000000" w:rsidRDefault="00DC43B0">
            <w:pPr>
              <w:spacing w:line="360" w:lineRule="atLeast"/>
              <w:jc w:val="center"/>
              <w:rPr>
                <w:rFonts w:hint="eastAsia"/>
                <w:b/>
                <w:bCs/>
                <w:sz w:val="18"/>
              </w:rPr>
            </w:pPr>
            <w:r>
              <w:rPr>
                <w:rFonts w:hint="eastAsia"/>
                <w:b/>
                <w:bCs/>
                <w:sz w:val="18"/>
              </w:rPr>
              <w:t>65</w:t>
            </w:r>
          </w:p>
        </w:tc>
        <w:tc>
          <w:tcPr>
            <w:tcW w:w="906" w:type="pct"/>
          </w:tcPr>
          <w:p w:rsidR="00000000" w:rsidRDefault="00DC43B0" w:rsidP="00DC43B0">
            <w:pPr>
              <w:spacing w:line="360" w:lineRule="atLeast"/>
              <w:ind w:rightChars="184" w:right="31680"/>
              <w:jc w:val="right"/>
              <w:rPr>
                <w:rFonts w:hint="eastAsia"/>
                <w:b/>
                <w:bCs/>
                <w:sz w:val="18"/>
              </w:rPr>
            </w:pPr>
            <w:r>
              <w:rPr>
                <w:rFonts w:hint="eastAsia"/>
                <w:b/>
                <w:bCs/>
                <w:sz w:val="18"/>
              </w:rPr>
              <w:t>2 706 222.13</w:t>
            </w:r>
          </w:p>
        </w:tc>
      </w:tr>
    </w:tbl>
    <w:p w:rsidR="00000000" w:rsidRDefault="00DC43B0">
      <w:pPr>
        <w:spacing w:after="240" w:line="360" w:lineRule="atLeast"/>
        <w:rPr>
          <w:rFonts w:hint="eastAsia"/>
          <w:sz w:val="18"/>
        </w:rPr>
      </w:pPr>
      <w:r>
        <w:rPr>
          <w:rFonts w:hint="eastAsia"/>
          <w:sz w:val="18"/>
        </w:rPr>
        <w:t>协助卖淫者恢复社会生活的方案——妇女群体方案针对的是农村地区和海洋渔业地区。</w:t>
      </w:r>
    </w:p>
    <w:p w:rsidR="00000000" w:rsidRDefault="00DC43B0" w:rsidP="00DC43B0">
      <w:pPr>
        <w:pStyle w:val="10"/>
        <w:spacing w:beforeLines="0" w:before="0" w:afterLines="0" w:after="240" w:line="360" w:lineRule="atLeast"/>
        <w:ind w:firstLine="31680"/>
        <w:rPr>
          <w:rFonts w:hint="eastAsia"/>
        </w:rPr>
      </w:pPr>
      <w:r>
        <w:rPr>
          <w:rFonts w:hint="eastAsia"/>
        </w:rPr>
        <w:t>尽管受资助的行动方案多种多样，但第三个男女机会平等计划评估报告显示，最近几年间已经发生了变化。这种演变在很大程度上与</w:t>
      </w:r>
      <w:r>
        <w:rPr>
          <w:rFonts w:hint="eastAsia"/>
        </w:rPr>
        <w:t>方案目标的转变有关：由以休闲活动（手工制作、训练班）为主转变为以就业培训为首要宗旨。</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年，在“</w:t>
      </w:r>
      <w:r>
        <w:rPr>
          <w:rFonts w:eastAsia="SimHei" w:hint="eastAsia"/>
        </w:rPr>
        <w:t>妇女代表大会和农村社会：在停滞与断裂之间</w:t>
      </w:r>
      <w:r>
        <w:rPr>
          <w:rFonts w:hint="eastAsia"/>
        </w:rPr>
        <w:t>”期间举办的展览也是一项值得一提的活动。这次巡回展览力求反映农村妇女各种不同的社会文化处境和劳工状况，而且关注了农村实行自治的西班牙蕴涵的巨大的多样性。展览介绍了阻碍有效实现机会平等的惯性因素和问题，同时也展现了促进机会平等的创新和决裂。在批评的背景下，介绍了农村妇女在农业部门、渔业部门和农村社会各种不同的职业状况，展示了这些妇女参与职业和社会协会组织的历程、她们加入</w:t>
      </w:r>
      <w:r>
        <w:rPr>
          <w:rFonts w:hint="eastAsia"/>
        </w:rPr>
        <w:t>民间社会的情况，以及妇女在未来农村社会的建设进程和农村的新兴发展进程中发挥的越来越重要的作用。</w:t>
      </w:r>
    </w:p>
    <w:p w:rsidR="00000000" w:rsidRDefault="00DC43B0" w:rsidP="00DC43B0">
      <w:pPr>
        <w:pStyle w:val="10"/>
        <w:spacing w:beforeLines="0" w:before="0" w:afterLines="0" w:after="240" w:line="360" w:lineRule="atLeast"/>
        <w:ind w:firstLine="31680"/>
        <w:rPr>
          <w:rFonts w:hint="eastAsia"/>
        </w:rPr>
      </w:pPr>
      <w:r>
        <w:rPr>
          <w:rFonts w:hint="eastAsia"/>
        </w:rPr>
        <w:t>作为辅助材料，展览有自己的宣传手册、宣传招贴画和录像带。同时，还出版了一本同名的书籍，除了可以充当展览的目录之外，还收录了多篇与农村妇女问题有关的专题文章。</w:t>
      </w:r>
    </w:p>
    <w:p w:rsidR="00000000" w:rsidRDefault="00DC43B0" w:rsidP="00DC43B0">
      <w:pPr>
        <w:pStyle w:val="10"/>
        <w:spacing w:beforeLines="0" w:before="0" w:afterLines="0" w:after="240" w:line="360" w:lineRule="atLeast"/>
        <w:ind w:firstLine="31680"/>
        <w:rPr>
          <w:rFonts w:hint="eastAsia"/>
        </w:rPr>
      </w:pPr>
      <w:r>
        <w:rPr>
          <w:rFonts w:hint="eastAsia"/>
        </w:rPr>
        <w:t>2002</w:t>
      </w:r>
      <w:r>
        <w:rPr>
          <w:rFonts w:hint="eastAsia"/>
        </w:rPr>
        <w:t>年</w:t>
      </w:r>
      <w:r>
        <w:rPr>
          <w:rFonts w:hint="eastAsia"/>
        </w:rPr>
        <w:t>5</w:t>
      </w:r>
      <w:r>
        <w:rPr>
          <w:rFonts w:hint="eastAsia"/>
        </w:rPr>
        <w:t>月，农业、渔业和粮食部与妇女委员会签订了一项合作协议，共同举办第三次农村妇女世界代表大会。大会于</w:t>
      </w:r>
      <w:r>
        <w:rPr>
          <w:rFonts w:hint="eastAsia"/>
        </w:rPr>
        <w:t>2002</w:t>
      </w:r>
      <w:r>
        <w:rPr>
          <w:rFonts w:hint="eastAsia"/>
        </w:rPr>
        <w:t>年</w:t>
      </w:r>
      <w:r>
        <w:rPr>
          <w:rFonts w:hint="eastAsia"/>
        </w:rPr>
        <w:t>10</w:t>
      </w:r>
      <w:r>
        <w:rPr>
          <w:rFonts w:hint="eastAsia"/>
        </w:rPr>
        <w:t>月在马德里举行，是此前就同一问题分别于</w:t>
      </w:r>
      <w:r>
        <w:rPr>
          <w:rFonts w:hint="eastAsia"/>
        </w:rPr>
        <w:t>1994</w:t>
      </w:r>
      <w:r>
        <w:rPr>
          <w:rFonts w:hint="eastAsia"/>
        </w:rPr>
        <w:t>年和</w:t>
      </w:r>
      <w:r>
        <w:rPr>
          <w:rFonts w:hint="eastAsia"/>
        </w:rPr>
        <w:t>1998</w:t>
      </w:r>
      <w:r>
        <w:rPr>
          <w:rFonts w:hint="eastAsia"/>
        </w:rPr>
        <w:t>年在墨尔本（澳大利亚）和华盛顿（美国）召开的两次会议的延续。</w:t>
      </w:r>
    </w:p>
    <w:p w:rsidR="00000000" w:rsidRDefault="00DC43B0" w:rsidP="00DC43B0">
      <w:pPr>
        <w:pStyle w:val="10"/>
        <w:spacing w:beforeLines="0" w:before="0" w:afterLines="0" w:after="240" w:line="360" w:lineRule="atLeast"/>
        <w:ind w:firstLine="31680"/>
        <w:rPr>
          <w:rFonts w:hint="eastAsia"/>
          <w:color w:val="000000"/>
        </w:rPr>
      </w:pPr>
      <w:r>
        <w:rPr>
          <w:rFonts w:hint="eastAsia"/>
        </w:rPr>
        <w:t>来自各大洲的</w:t>
      </w:r>
      <w:r>
        <w:rPr>
          <w:rFonts w:hint="eastAsia"/>
        </w:rPr>
        <w:t xml:space="preserve">1 </w:t>
      </w:r>
      <w:r>
        <w:rPr>
          <w:rFonts w:hint="eastAsia"/>
        </w:rPr>
        <w:t>500</w:t>
      </w:r>
      <w:r>
        <w:rPr>
          <w:rFonts w:hint="eastAsia"/>
        </w:rPr>
        <w:t>名农村妇女出席了第三次农村妇女世界代表大会。大</w:t>
      </w:r>
      <w:r>
        <w:rPr>
          <w:rFonts w:hint="eastAsia"/>
          <w:color w:val="000000"/>
        </w:rPr>
        <w:t>会的目标是分析世界范围内有关农村妇女状况的各种主题：可持续发展、性别问题和粮食安全、新技术的影响、掌握权力和决策、援助农村妇女的公共政策等。鉴于农村妇女在农村发展新进程中扮演的重要角色，欧洲社会基金也提供了资助，目的是鼓励辩论和反思，推动寻找新的替代性解决方法和促进交流经验。</w:t>
      </w:r>
    </w:p>
    <w:p w:rsidR="00000000" w:rsidRDefault="00DC43B0" w:rsidP="00DC43B0">
      <w:pPr>
        <w:pStyle w:val="10"/>
        <w:spacing w:beforeLines="0" w:before="0" w:afterLines="0" w:after="240" w:line="360" w:lineRule="atLeast"/>
        <w:ind w:firstLine="31680"/>
        <w:rPr>
          <w:rFonts w:hint="eastAsia"/>
          <w:color w:val="000000"/>
        </w:rPr>
      </w:pPr>
      <w:r>
        <w:rPr>
          <w:rFonts w:hint="eastAsia"/>
          <w:color w:val="000000"/>
        </w:rPr>
        <w:t>在大会举行期间，还举办了两次展览。它们是</w:t>
      </w:r>
      <w:r>
        <w:rPr>
          <w:rFonts w:hint="eastAsia"/>
          <w:color w:val="000000"/>
        </w:rPr>
        <w:t>2000</w:t>
      </w:r>
      <w:r>
        <w:rPr>
          <w:rFonts w:hint="eastAsia"/>
          <w:color w:val="000000"/>
        </w:rPr>
        <w:t>年更新的“妇女和农村社会：在停滞和断裂之间”展览，以及在</w:t>
      </w:r>
      <w:r>
        <w:rPr>
          <w:rFonts w:hint="eastAsia"/>
          <w:color w:val="000000"/>
        </w:rPr>
        <w:t>2001</w:t>
      </w:r>
      <w:r>
        <w:rPr>
          <w:rFonts w:hint="eastAsia"/>
          <w:color w:val="000000"/>
        </w:rPr>
        <w:t>年和</w:t>
      </w:r>
      <w:r>
        <w:rPr>
          <w:rFonts w:hint="eastAsia"/>
          <w:color w:val="000000"/>
        </w:rPr>
        <w:t>2002</w:t>
      </w:r>
      <w:r>
        <w:rPr>
          <w:rFonts w:hint="eastAsia"/>
          <w:color w:val="000000"/>
        </w:rPr>
        <w:t>年期间举办的“地球村中的妇女”，它展览了来自各大洲的照片，</w:t>
      </w:r>
      <w:r>
        <w:rPr>
          <w:rFonts w:hint="eastAsia"/>
          <w:color w:val="000000"/>
        </w:rPr>
        <w:t>反映了全世界农村妇女面临的主要问题。</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西班牙在担任欧共体农业委员会期间开展的活动</w:t>
      </w:r>
    </w:p>
    <w:p w:rsidR="00000000" w:rsidRDefault="00DC43B0" w:rsidP="00DC43B0">
      <w:pPr>
        <w:pStyle w:val="10"/>
        <w:spacing w:beforeLines="0" w:before="0" w:afterLines="0" w:after="240" w:line="360" w:lineRule="atLeast"/>
        <w:ind w:firstLine="31680"/>
        <w:rPr>
          <w:rFonts w:hint="eastAsia"/>
          <w:color w:val="000000"/>
        </w:rPr>
      </w:pPr>
      <w:r>
        <w:rPr>
          <w:rFonts w:hint="eastAsia"/>
          <w:color w:val="000000"/>
        </w:rPr>
        <w:t>西班牙为了在担任欧洲共同体农业委员会主席期间在农业委员会内部贯彻性别主流观点，编写了一份文件，评估农村发展政策中的性别影响，因为在这一进程中妇女发挥了非常重要的影响。该文件展示了妇女对农村世界的贡献，同时提出了两个问题：首先，欧共体的首要目标是确保居住在农村地区的男子和妇女之间的机会平等原则；其次，在欧洲新农村模式中妇女的参与是至关重要的。</w:t>
      </w:r>
    </w:p>
    <w:p w:rsidR="00000000" w:rsidRDefault="00DC43B0" w:rsidP="00DC43B0">
      <w:pPr>
        <w:pStyle w:val="10"/>
        <w:spacing w:beforeLines="0" w:before="0" w:afterLines="0" w:after="240" w:line="360" w:lineRule="atLeast"/>
        <w:ind w:firstLine="31680"/>
        <w:rPr>
          <w:rFonts w:hint="eastAsia"/>
        </w:rPr>
      </w:pPr>
      <w:r>
        <w:rPr>
          <w:rFonts w:hint="eastAsia"/>
        </w:rPr>
        <w:t>该文件声明，欧共体政策应该通过鼓励和支持妇女企业组织、非政府组织、合作社和其他协会组织</w:t>
      </w:r>
      <w:r>
        <w:rPr>
          <w:rFonts w:hint="eastAsia"/>
        </w:rPr>
        <w:t>以及农村妇女的集体组织，继续加强农村妇女的组织能力。</w:t>
      </w:r>
    </w:p>
    <w:p w:rsidR="00000000" w:rsidRDefault="00DC43B0" w:rsidP="00DC43B0">
      <w:pPr>
        <w:pStyle w:val="10"/>
        <w:spacing w:beforeLines="0" w:before="0" w:afterLines="0" w:after="240" w:line="360" w:lineRule="atLeast"/>
        <w:ind w:firstLine="31680"/>
        <w:rPr>
          <w:rFonts w:hint="eastAsia"/>
        </w:rPr>
      </w:pPr>
      <w:r>
        <w:rPr>
          <w:rFonts w:hint="eastAsia"/>
        </w:rPr>
        <w:t>另一方面，该文件接受了这样一个观点，为了改善各种参与程序，应该按照不同性别收集和整理统计数据，这将有助于更加真实地反映欧洲农村世界的全貌；为未来编制欧共体内部农村政策提供指导，以及在农村世界确保男女之间的机会平等原则。</w:t>
      </w:r>
    </w:p>
    <w:p w:rsidR="00000000" w:rsidRDefault="00DC43B0" w:rsidP="00DC43B0">
      <w:pPr>
        <w:pStyle w:val="10"/>
        <w:spacing w:beforeLines="0" w:before="0" w:afterLines="0" w:after="240" w:line="360" w:lineRule="atLeast"/>
        <w:ind w:firstLine="31680"/>
        <w:rPr>
          <w:rFonts w:hint="eastAsia"/>
        </w:rPr>
      </w:pPr>
      <w:r>
        <w:rPr>
          <w:rFonts w:hint="eastAsia"/>
        </w:rPr>
        <w:t>农业委员会于</w:t>
      </w:r>
      <w:r>
        <w:rPr>
          <w:rFonts w:hint="eastAsia"/>
        </w:rPr>
        <w:t>2002</w:t>
      </w:r>
      <w:r>
        <w:rPr>
          <w:rFonts w:hint="eastAsia"/>
        </w:rPr>
        <w:t>年</w:t>
      </w:r>
      <w:r>
        <w:rPr>
          <w:rFonts w:hint="eastAsia"/>
        </w:rPr>
        <w:t>5</w:t>
      </w:r>
      <w:r>
        <w:rPr>
          <w:rFonts w:hint="eastAsia"/>
        </w:rPr>
        <w:t>月</w:t>
      </w:r>
      <w:r>
        <w:rPr>
          <w:rFonts w:hint="eastAsia"/>
        </w:rPr>
        <w:t>27</w:t>
      </w:r>
      <w:r>
        <w:rPr>
          <w:rFonts w:hint="eastAsia"/>
        </w:rPr>
        <w:t>日和</w:t>
      </w:r>
      <w:r>
        <w:rPr>
          <w:rFonts w:hint="eastAsia"/>
        </w:rPr>
        <w:t>28</w:t>
      </w:r>
      <w:r>
        <w:rPr>
          <w:rFonts w:hint="eastAsia"/>
        </w:rPr>
        <w:t>日与该文件一起通过了一份决议文件，收录了一系列解决这方面的困难的建议，其中我们强调的是：</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呼吁各成员国政府在政府的农村发展政策中承认妇女在提高自身的生活水平、保障就业和基本福利以及推动农村社会自身发展</w:t>
      </w:r>
      <w:r>
        <w:rPr>
          <w:rFonts w:hint="eastAsia"/>
        </w:rPr>
        <w:t>方面发挥的作用。</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鼓励各成员国在政策、法律、战略和发展规划通过之前，对它们进行系统的审议和先期分析，注意使它们不含有对妇女的歧视规定并且能够促进两性平等。</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改善按照性别分类的统计信息系统，从而有助于反映欧洲农村世界的全貌并为未来编制欧共体内部的农村政策提供指导。</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通过政策，加强农村地区女企业家的经济能力，鼓励和支持妇女企业组织、非政府组织、合作社和其他农业粮食协会组织，以及推动农村妇女创建集体网络。</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三、妇女与环境</w:t>
      </w:r>
    </w:p>
    <w:p w:rsidR="00000000" w:rsidRDefault="00DC43B0" w:rsidP="00DC43B0">
      <w:pPr>
        <w:pStyle w:val="10"/>
        <w:spacing w:beforeLines="0" w:before="0" w:afterLines="0" w:after="240" w:line="360" w:lineRule="atLeast"/>
        <w:ind w:firstLine="31680"/>
        <w:rPr>
          <w:rFonts w:hint="eastAsia"/>
        </w:rPr>
      </w:pPr>
      <w:r>
        <w:rPr>
          <w:rFonts w:hint="eastAsia"/>
        </w:rPr>
        <w:t>第三个男女机会平等计划在环境问题方面的根本目标是推动妇女积极参与环境方案。为此，这方面的行动</w:t>
      </w:r>
      <w:r>
        <w:rPr>
          <w:rFonts w:hint="eastAsia"/>
        </w:rPr>
        <w:t>宗旨在于支持和帮助妇女采取主动行动，促进环境道德建设，推动合理地利用资源和消费，推动使用尊重大自然的生产技术和生产方式。</w:t>
      </w:r>
    </w:p>
    <w:p w:rsidR="00000000" w:rsidRDefault="00DC43B0" w:rsidP="00DC43B0">
      <w:pPr>
        <w:pStyle w:val="10"/>
        <w:spacing w:beforeLines="0" w:before="0" w:afterLines="0" w:after="240" w:line="360" w:lineRule="atLeast"/>
        <w:ind w:firstLine="31680"/>
        <w:rPr>
          <w:rFonts w:hint="eastAsia"/>
        </w:rPr>
      </w:pPr>
      <w:r>
        <w:rPr>
          <w:rFonts w:hint="eastAsia"/>
        </w:rPr>
        <w:t>第三个男女机会平等计划前期规定的促进妇女积极参与环境方案的行动有：</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开展宣传活动，以便妇女作为消费者能够了解产品、技术和工业对健康和环境的影响。</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促进妇女参与恢复自然环境、城市环境和农村环境的活动，推动采用好的作法。</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促进开展与环境有关的新技术培训。</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向妇女企业倡议提供技术援助，目的是推动利用新技术和尊重环境的生产方式。</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提高妇女对环境协调原则和可持续发展的认识。</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通过自谋职业、合作社和</w:t>
      </w:r>
      <w:r>
        <w:rPr>
          <w:rFonts w:hint="eastAsia"/>
        </w:rPr>
        <w:t>成立家庭企业，促进妇女参与生态旅游业的经营活动。</w:t>
      </w:r>
    </w:p>
    <w:p w:rsidR="00000000" w:rsidRDefault="00DC43B0" w:rsidP="00DC43B0">
      <w:pPr>
        <w:pStyle w:val="10"/>
        <w:spacing w:beforeLines="0" w:before="0" w:afterLines="0" w:after="240" w:line="360" w:lineRule="atLeast"/>
        <w:ind w:firstLine="31680"/>
        <w:rPr>
          <w:rFonts w:hint="eastAsia"/>
        </w:rPr>
      </w:pPr>
      <w:r>
        <w:rPr>
          <w:rFonts w:hint="eastAsia"/>
        </w:rPr>
        <w:t>在开展的行动中，值得强调的是，妇女委员会在各自治区平等机构的合作下，为了提高具有中等或高等文凭的妇女的就业能力，开办了环境管理课程。</w:t>
      </w:r>
    </w:p>
    <w:p w:rsidR="00000000" w:rsidRDefault="00DC43B0" w:rsidP="00DC43B0">
      <w:pPr>
        <w:pStyle w:val="10"/>
        <w:spacing w:beforeLines="0" w:before="0" w:afterLines="0" w:after="240" w:line="360" w:lineRule="atLeast"/>
        <w:ind w:firstLine="31680"/>
        <w:rPr>
          <w:rFonts w:hint="eastAsia"/>
        </w:rPr>
      </w:pPr>
      <w:r>
        <w:rPr>
          <w:rFonts w:eastAsia="SimHei" w:hint="eastAsia"/>
        </w:rPr>
        <w:t>科学技术部</w:t>
      </w:r>
      <w:r>
        <w:rPr>
          <w:rFonts w:hint="eastAsia"/>
        </w:rPr>
        <w:t>实施了“自然环境恢复”方案。即举办了就业培训班，加强、提高妇女的能力，促进她们进入劳动力市场。</w:t>
      </w:r>
    </w:p>
    <w:p w:rsidR="00000000" w:rsidRDefault="00DC43B0" w:rsidP="00DC43B0">
      <w:pPr>
        <w:pStyle w:val="10"/>
        <w:spacing w:beforeLines="0" w:before="0" w:afterLines="0" w:after="240" w:line="360" w:lineRule="atLeast"/>
        <w:ind w:firstLine="31680"/>
        <w:rPr>
          <w:rFonts w:hint="eastAsia"/>
        </w:rPr>
      </w:pPr>
      <w:r>
        <w:rPr>
          <w:rFonts w:hint="eastAsia"/>
        </w:rPr>
        <w:t>在这方面为下列方案提供了资助：</w:t>
      </w:r>
    </w:p>
    <w:p w:rsidR="00000000" w:rsidRDefault="00DC43B0">
      <w:pPr>
        <w:pStyle w:val="10"/>
        <w:numPr>
          <w:ilvl w:val="1"/>
          <w:numId w:val="872"/>
        </w:numPr>
        <w:spacing w:beforeLines="0" w:before="0" w:afterLines="0" w:after="240" w:line="360" w:lineRule="atLeast"/>
        <w:ind w:firstLineChars="0"/>
        <w:rPr>
          <w:rFonts w:hint="eastAsia"/>
        </w:rPr>
      </w:pPr>
      <w:r>
        <w:rPr>
          <w:rFonts w:eastAsia="KaiTi_GB2312" w:hint="eastAsia"/>
        </w:rPr>
        <w:t>提高认识及协调环境和可持续发展关系中的妇女参与，</w:t>
      </w:r>
      <w:r>
        <w:rPr>
          <w:rFonts w:hint="eastAsia"/>
        </w:rPr>
        <w:t>农村家庭和妇女协会指导了</w:t>
      </w:r>
      <w:r>
        <w:rPr>
          <w:rFonts w:hint="eastAsia"/>
        </w:rPr>
        <w:t>116</w:t>
      </w:r>
      <w:r>
        <w:rPr>
          <w:rFonts w:hint="eastAsia"/>
        </w:rPr>
        <w:t>名妇女。</w:t>
      </w:r>
    </w:p>
    <w:p w:rsidR="00000000" w:rsidRDefault="00DC43B0">
      <w:pPr>
        <w:pStyle w:val="10"/>
        <w:numPr>
          <w:ilvl w:val="1"/>
          <w:numId w:val="872"/>
        </w:numPr>
        <w:spacing w:beforeLines="0" w:before="0" w:afterLines="0" w:after="240" w:line="360" w:lineRule="atLeast"/>
        <w:ind w:firstLineChars="0"/>
        <w:rPr>
          <w:rFonts w:hint="eastAsia"/>
        </w:rPr>
      </w:pPr>
      <w:r>
        <w:rPr>
          <w:rFonts w:eastAsia="KaiTi_GB2312" w:hint="eastAsia"/>
        </w:rPr>
        <w:t>环境教育和可持续旅游业。提高认识及协调环境与可持续发展关系方案</w:t>
      </w:r>
      <w:r>
        <w:rPr>
          <w:rFonts w:eastAsia="方正楷体_GBK" w:hint="eastAsia"/>
        </w:rPr>
        <w:t>，</w:t>
      </w:r>
      <w:r>
        <w:rPr>
          <w:rFonts w:hint="eastAsia"/>
        </w:rPr>
        <w:t>国际合作组织指导了</w:t>
      </w:r>
      <w:r>
        <w:rPr>
          <w:rFonts w:hint="eastAsia"/>
        </w:rPr>
        <w:t>20</w:t>
      </w:r>
      <w:r>
        <w:rPr>
          <w:rFonts w:hint="eastAsia"/>
        </w:rPr>
        <w:t>名妇女。</w:t>
      </w:r>
    </w:p>
    <w:p w:rsidR="00000000" w:rsidRDefault="00DC43B0">
      <w:pPr>
        <w:pStyle w:val="10"/>
        <w:numPr>
          <w:ilvl w:val="1"/>
          <w:numId w:val="872"/>
        </w:numPr>
        <w:spacing w:beforeLines="0" w:before="0" w:afterLines="0" w:after="240" w:line="360" w:lineRule="atLeast"/>
        <w:ind w:firstLineChars="0"/>
        <w:rPr>
          <w:rFonts w:hint="eastAsia"/>
        </w:rPr>
      </w:pPr>
      <w:r>
        <w:rPr>
          <w:rFonts w:eastAsia="KaiTi_GB2312" w:hint="eastAsia"/>
        </w:rPr>
        <w:t>妇女运</w:t>
      </w:r>
      <w:r>
        <w:rPr>
          <w:rFonts w:eastAsia="KaiTi_GB2312" w:hint="eastAsia"/>
        </w:rPr>
        <w:t>动和生态学。</w:t>
      </w:r>
      <w:r>
        <w:rPr>
          <w:rFonts w:hint="eastAsia"/>
        </w:rPr>
        <w:t>提高妇女的环境保护意识并分析妇女生态运动政策的指导方案。</w:t>
      </w:r>
    </w:p>
    <w:p w:rsidR="00000000" w:rsidRDefault="00DC43B0">
      <w:pPr>
        <w:pStyle w:val="10"/>
        <w:numPr>
          <w:ilvl w:val="1"/>
          <w:numId w:val="872"/>
        </w:numPr>
        <w:spacing w:beforeLines="0" w:before="0" w:afterLines="0" w:after="240" w:line="360" w:lineRule="atLeast"/>
        <w:ind w:firstLineChars="0"/>
        <w:rPr>
          <w:rFonts w:eastAsia="方正楷体_GBK" w:hint="eastAsia"/>
        </w:rPr>
      </w:pPr>
      <w:r>
        <w:rPr>
          <w:rFonts w:eastAsia="KaiTi_GB2312" w:hint="eastAsia"/>
        </w:rPr>
        <w:t>关于妇女运动和生态学国际研讨会。</w:t>
      </w:r>
    </w:p>
    <w:p w:rsidR="00000000" w:rsidRDefault="00DC43B0" w:rsidP="00DC43B0">
      <w:pPr>
        <w:pStyle w:val="10"/>
        <w:spacing w:beforeLines="0" w:before="0" w:afterLines="0" w:after="240" w:line="360" w:lineRule="atLeast"/>
        <w:ind w:firstLine="31680"/>
        <w:rPr>
          <w:rFonts w:hint="eastAsia"/>
        </w:rPr>
      </w:pPr>
      <w:r>
        <w:rPr>
          <w:rFonts w:hint="eastAsia"/>
        </w:rPr>
        <w:t>另一方面，</w:t>
      </w:r>
      <w:r>
        <w:rPr>
          <w:rFonts w:hint="eastAsia"/>
        </w:rPr>
        <w:t>1999</w:t>
      </w:r>
      <w:r>
        <w:rPr>
          <w:rFonts w:hint="eastAsia"/>
        </w:rPr>
        <w:t>年</w:t>
      </w:r>
      <w:r>
        <w:rPr>
          <w:rFonts w:hint="eastAsia"/>
        </w:rPr>
        <w:t>5</w:t>
      </w:r>
      <w:r>
        <w:rPr>
          <w:rFonts w:hint="eastAsia"/>
        </w:rPr>
        <w:t>月</w:t>
      </w:r>
      <w:r>
        <w:rPr>
          <w:rFonts w:hint="eastAsia"/>
        </w:rPr>
        <w:t>10</w:t>
      </w:r>
      <w:r>
        <w:rPr>
          <w:rFonts w:hint="eastAsia"/>
        </w:rPr>
        <w:t>日，环境部与劳工和社会事务部签订了</w:t>
      </w:r>
      <w:r>
        <w:rPr>
          <w:rFonts w:eastAsia="SimHei" w:hint="eastAsia"/>
        </w:rPr>
        <w:t>合作协议</w:t>
      </w:r>
      <w:r>
        <w:rPr>
          <w:rFonts w:hint="eastAsia"/>
        </w:rPr>
        <w:t>，共同开展行动，促进环境部门的男女机会平等。该框架协议试图：</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提高社会对妇女在环境工作中的贡献的认识。</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培训在环境部门工作的女性专业人员和从业人员。</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研究和分析统计数据，以便认识和了解社会劳动环境中与环境有关的妇女状况。</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当决定开展促进机会平等的积极行动时，环境部与妇女委员会交换信息和技术咨询意见。</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合作出版宣传材料和培训材料。</w:t>
      </w:r>
    </w:p>
    <w:p w:rsidR="00000000" w:rsidRDefault="00DC43B0">
      <w:pPr>
        <w:pStyle w:val="10"/>
        <w:numPr>
          <w:ilvl w:val="1"/>
          <w:numId w:val="872"/>
        </w:numPr>
        <w:spacing w:beforeLines="0" w:before="0" w:afterLines="0" w:after="240" w:line="360" w:lineRule="atLeast"/>
        <w:ind w:firstLineChars="0"/>
        <w:rPr>
          <w:rFonts w:hint="eastAsia"/>
        </w:rPr>
      </w:pPr>
      <w:r>
        <w:rPr>
          <w:rFonts w:hint="eastAsia"/>
        </w:rPr>
        <w:t>在环境</w:t>
      </w:r>
      <w:r>
        <w:rPr>
          <w:rFonts w:hint="eastAsia"/>
        </w:rPr>
        <w:t>政策中推动机会平等。</w:t>
      </w:r>
    </w:p>
    <w:p w:rsidR="00000000" w:rsidRDefault="00DC43B0" w:rsidP="00DC43B0">
      <w:pPr>
        <w:pStyle w:val="10"/>
        <w:spacing w:beforeLines="0" w:before="0" w:afterLines="0" w:after="240" w:line="360" w:lineRule="atLeast"/>
        <w:ind w:firstLine="31680"/>
        <w:rPr>
          <w:rFonts w:hint="eastAsia"/>
        </w:rPr>
      </w:pPr>
      <w:r>
        <w:rPr>
          <w:rFonts w:hint="eastAsia"/>
        </w:rPr>
        <w:t>在环境部的行动方案内，与欧洲社会基金合作实施企业和继续教育倡议（</w:t>
      </w:r>
      <w:r>
        <w:rPr>
          <w:rFonts w:hint="eastAsia"/>
        </w:rPr>
        <w:t>2000</w:t>
      </w:r>
      <w:r>
        <w:rPr>
          <w:rFonts w:hint="eastAsia"/>
        </w:rPr>
        <w:t>至</w:t>
      </w:r>
      <w:r>
        <w:rPr>
          <w:rFonts w:hint="eastAsia"/>
        </w:rPr>
        <w:t>2005</w:t>
      </w:r>
      <w:r>
        <w:rPr>
          <w:rFonts w:hint="eastAsia"/>
        </w:rPr>
        <w:t>年）。值得一提的是作为横向战略，</w:t>
      </w:r>
      <w:r>
        <w:rPr>
          <w:rFonts w:eastAsia="SimHei" w:hint="eastAsia"/>
        </w:rPr>
        <w:t>环境劳动市场的机会平等原则</w:t>
      </w:r>
      <w:r>
        <w:rPr>
          <w:rFonts w:hint="eastAsia"/>
        </w:rPr>
        <w:t>体现在有关环境教育的所有活动之中。</w:t>
      </w:r>
    </w:p>
    <w:p w:rsidR="00000000" w:rsidRDefault="00DC43B0" w:rsidP="00DC43B0">
      <w:pPr>
        <w:pStyle w:val="10"/>
        <w:spacing w:beforeLines="0" w:before="0" w:afterLines="0" w:after="240" w:line="360" w:lineRule="atLeast"/>
        <w:ind w:firstLine="31680"/>
        <w:rPr>
          <w:rFonts w:hint="eastAsia"/>
        </w:rPr>
      </w:pPr>
      <w:r>
        <w:rPr>
          <w:rFonts w:hint="eastAsia"/>
        </w:rPr>
        <w:t>同样，第</w:t>
      </w:r>
      <w:r>
        <w:rPr>
          <w:rFonts w:hint="eastAsia"/>
        </w:rPr>
        <w:t>1089/2000</w:t>
      </w:r>
      <w:r>
        <w:rPr>
          <w:rFonts w:hint="eastAsia"/>
        </w:rPr>
        <w:t>号命令（</w:t>
      </w:r>
      <w:r>
        <w:rPr>
          <w:rFonts w:hint="eastAsia"/>
        </w:rPr>
        <w:t>2000</w:t>
      </w:r>
      <w:r>
        <w:rPr>
          <w:rFonts w:hint="eastAsia"/>
        </w:rPr>
        <w:t>年</w:t>
      </w:r>
      <w:r>
        <w:rPr>
          <w:rFonts w:hint="eastAsia"/>
        </w:rPr>
        <w:t>4</w:t>
      </w:r>
      <w:r>
        <w:rPr>
          <w:rFonts w:hint="eastAsia"/>
        </w:rPr>
        <w:t>月</w:t>
      </w:r>
      <w:r>
        <w:rPr>
          <w:rFonts w:hint="eastAsia"/>
        </w:rPr>
        <w:t>26</w:t>
      </w:r>
      <w:r>
        <w:rPr>
          <w:rFonts w:hint="eastAsia"/>
        </w:rPr>
        <w:t>日）规定了由国家公园自治组织为支持妇女参加环境教育课程和活动提供帮助和资助。评估标准规定，参与者的女性身份是判定发放资助的一个考虑条件。</w:t>
      </w:r>
    </w:p>
    <w:p w:rsidR="00000000" w:rsidRDefault="00DC43B0" w:rsidP="00DC43B0">
      <w:pPr>
        <w:pStyle w:val="10"/>
        <w:spacing w:beforeLines="0" w:before="0" w:afterLines="0" w:after="240" w:line="360" w:lineRule="atLeast"/>
        <w:ind w:firstLine="31680"/>
        <w:rPr>
          <w:rFonts w:hint="eastAsia"/>
          <w:spacing w:val="-4"/>
        </w:rPr>
      </w:pPr>
      <w:r>
        <w:rPr>
          <w:rFonts w:hint="eastAsia"/>
          <w:spacing w:val="-4"/>
        </w:rPr>
        <w:t>另外，当参与国家公园自治组织和生物多样性基金</w:t>
      </w:r>
      <w:r>
        <w:rPr>
          <w:rFonts w:hint="eastAsia"/>
          <w:spacing w:val="-4"/>
        </w:rPr>
        <w:t>2002</w:t>
      </w:r>
      <w:r>
        <w:rPr>
          <w:rFonts w:hint="eastAsia"/>
          <w:spacing w:val="-4"/>
        </w:rPr>
        <w:t>年环境教育方案资助的评选和发放活动时，参与者的选择标准规定，除其他之外，</w:t>
      </w:r>
      <w:r>
        <w:rPr>
          <w:rFonts w:hint="eastAsia"/>
          <w:spacing w:val="-4"/>
        </w:rPr>
        <w:t>妇女可以额外加</w:t>
      </w:r>
      <w:r>
        <w:rPr>
          <w:rFonts w:hint="eastAsia"/>
          <w:spacing w:val="-4"/>
        </w:rPr>
        <w:t>2</w:t>
      </w:r>
      <w:r>
        <w:rPr>
          <w:rFonts w:hint="eastAsia"/>
          <w:spacing w:val="-4"/>
        </w:rPr>
        <w:t>分。</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经济和财政部与环境发展部的框架协议</w:t>
      </w:r>
      <w:r>
        <w:rPr>
          <w:rFonts w:hint="eastAsia"/>
        </w:rPr>
        <w:t>内，为了实施可持续旅游业发展方案，生物多样性基金与国家商业、旅游和中小型企业政策司签订了一个合作协议，共同启动和实施“</w:t>
      </w:r>
      <w:r>
        <w:rPr>
          <w:rFonts w:eastAsia="SimHei" w:hint="eastAsia"/>
        </w:rPr>
        <w:t>妇女与环境：新的就业机会</w:t>
      </w:r>
      <w:r>
        <w:rPr>
          <w:rFonts w:hint="eastAsia"/>
        </w:rPr>
        <w:t>”计划。</w:t>
      </w:r>
    </w:p>
    <w:p w:rsidR="00000000" w:rsidRDefault="00DC43B0" w:rsidP="00DC43B0">
      <w:pPr>
        <w:pStyle w:val="10"/>
        <w:spacing w:beforeLines="0" w:before="0" w:afterLines="0" w:after="240" w:line="360" w:lineRule="atLeast"/>
        <w:ind w:firstLine="31680"/>
        <w:rPr>
          <w:rFonts w:hint="eastAsia"/>
        </w:rPr>
      </w:pPr>
      <w:r>
        <w:rPr>
          <w:rFonts w:hint="eastAsia"/>
        </w:rPr>
        <w:t>该协议的目标是，无论是否具备法律保护形式，在自然保护区的支配范围内，通过开展工作，将旅游部门创造的新的就业机会与解决妇女进入劳动力市场问题挂钩。工作的目标是为生活在自然保护区及其影响范围内的妇女挖掘新的就业机会，因为在那里，妇女在进入劳动力市场方面面临着巨大的困难。</w:t>
      </w:r>
    </w:p>
    <w:p w:rsidR="00000000" w:rsidRDefault="00DC43B0" w:rsidP="00DC43B0">
      <w:pPr>
        <w:pStyle w:val="10"/>
        <w:spacing w:beforeLines="0" w:before="0" w:afterLines="0" w:after="240" w:line="360" w:lineRule="atLeast"/>
        <w:ind w:firstLine="31680"/>
        <w:rPr>
          <w:rFonts w:hint="eastAsia"/>
        </w:rPr>
      </w:pPr>
      <w:r>
        <w:rPr>
          <w:rFonts w:hint="eastAsia"/>
        </w:rPr>
        <w:t>2002</w:t>
      </w:r>
      <w:r>
        <w:rPr>
          <w:rFonts w:hint="eastAsia"/>
        </w:rPr>
        <w:t>年第一季度，西班牙担任欧共</w:t>
      </w:r>
      <w:r>
        <w:rPr>
          <w:rFonts w:hint="eastAsia"/>
        </w:rPr>
        <w:t>体主席，决定将男女机会平等观点纳入环境委员会的工作之中。</w:t>
      </w:r>
    </w:p>
    <w:p w:rsidR="00000000" w:rsidRDefault="00DC43B0" w:rsidP="00DC43B0">
      <w:pPr>
        <w:pStyle w:val="10"/>
        <w:spacing w:beforeLines="0" w:before="0" w:afterLines="0" w:after="240" w:line="360" w:lineRule="atLeast"/>
        <w:ind w:firstLine="31680"/>
        <w:rPr>
          <w:rFonts w:hint="eastAsia"/>
        </w:rPr>
      </w:pPr>
      <w:r>
        <w:rPr>
          <w:rFonts w:hint="eastAsia"/>
        </w:rPr>
        <w:t>为了切实实现贯彻性别观点的目标，其中开展的一项活动是</w:t>
      </w:r>
      <w:r>
        <w:rPr>
          <w:rFonts w:hint="eastAsia"/>
        </w:rPr>
        <w:t>2002</w:t>
      </w:r>
      <w:r>
        <w:rPr>
          <w:rFonts w:hint="eastAsia"/>
        </w:rPr>
        <w:t>年</w:t>
      </w:r>
      <w:r>
        <w:rPr>
          <w:rFonts w:hint="eastAsia"/>
        </w:rPr>
        <w:t>2</w:t>
      </w:r>
      <w:r>
        <w:rPr>
          <w:rFonts w:hint="eastAsia"/>
        </w:rPr>
        <w:t>月</w:t>
      </w:r>
      <w:r>
        <w:rPr>
          <w:rFonts w:hint="eastAsia"/>
        </w:rPr>
        <w:t>13</w:t>
      </w:r>
      <w:r>
        <w:rPr>
          <w:rFonts w:hint="eastAsia"/>
        </w:rPr>
        <w:t>日在</w:t>
      </w:r>
      <w:r>
        <w:rPr>
          <w:rFonts w:hint="eastAsia"/>
          <w:lang w:val="es-ES"/>
        </w:rPr>
        <w:t>瓦尔桑（塞尔维亚）</w:t>
      </w:r>
      <w:r>
        <w:rPr>
          <w:rFonts w:hint="eastAsia"/>
        </w:rPr>
        <w:t>举办了有关“欧洲环境政策和妇女”的讲习班。</w:t>
      </w:r>
    </w:p>
    <w:p w:rsidR="00000000" w:rsidRDefault="00DC43B0" w:rsidP="00DC43B0">
      <w:pPr>
        <w:pStyle w:val="10"/>
        <w:spacing w:beforeLines="0" w:before="0" w:afterLines="0" w:after="240" w:line="360" w:lineRule="atLeast"/>
        <w:ind w:firstLine="31680"/>
        <w:rPr>
          <w:rFonts w:hint="eastAsia"/>
        </w:rPr>
      </w:pPr>
      <w:r>
        <w:rPr>
          <w:rFonts w:hint="eastAsia"/>
        </w:rPr>
        <w:t>参加讲习班的有欧共体成员国环境问题方面的代表。在讲习班上讨论了由主席编写的一份文件。该文件收录了下列问题以兹讨论：</w:t>
      </w:r>
    </w:p>
    <w:p w:rsidR="00000000" w:rsidRDefault="00DC43B0" w:rsidP="00DC43B0">
      <w:pPr>
        <w:pStyle w:val="10"/>
        <w:spacing w:beforeLines="0" w:before="0" w:afterLines="0" w:after="240" w:line="360" w:lineRule="atLeast"/>
        <w:ind w:firstLine="31680"/>
        <w:rPr>
          <w:rFonts w:hint="eastAsia"/>
        </w:rPr>
      </w:pPr>
      <w:r>
        <w:rPr>
          <w:rFonts w:hint="eastAsia"/>
        </w:rPr>
        <w:t>另一方面，必须深化有关环境与性别的研究，其优先工作路线集中在确定行动者、困难和妨碍变革的阻力方面，目的是发现所采取的措施可能产生的非预期效果，以及为所涉各方找到改善的机会。</w:t>
      </w:r>
    </w:p>
    <w:p w:rsidR="00000000" w:rsidRDefault="00DC43B0" w:rsidP="00DC43B0">
      <w:pPr>
        <w:pStyle w:val="10"/>
        <w:spacing w:beforeLines="0" w:before="0" w:afterLines="0" w:after="240" w:line="360" w:lineRule="atLeast"/>
        <w:ind w:firstLine="31680"/>
        <w:rPr>
          <w:rFonts w:hint="eastAsia"/>
        </w:rPr>
      </w:pPr>
      <w:r>
        <w:rPr>
          <w:rFonts w:hint="eastAsia"/>
        </w:rPr>
        <w:t>此外，必须提出具体的措施和行</w:t>
      </w:r>
      <w:r>
        <w:rPr>
          <w:rFonts w:hint="eastAsia"/>
        </w:rPr>
        <w:t>动，通过妇女的参与、各相关组织和机构之间的交流与合作以及建议制订能够识别被采纳措施的不同影响的评估手段，将性别观点纳入环境政策之中。</w:t>
      </w:r>
    </w:p>
    <w:p w:rsidR="00000000" w:rsidRDefault="00DC43B0" w:rsidP="00DC43B0">
      <w:pPr>
        <w:pStyle w:val="10"/>
        <w:spacing w:beforeLines="0" w:before="0" w:afterLines="0" w:after="240" w:line="360" w:lineRule="atLeast"/>
        <w:ind w:firstLine="31680"/>
        <w:rPr>
          <w:rFonts w:hint="eastAsia"/>
        </w:rPr>
      </w:pPr>
      <w:r>
        <w:rPr>
          <w:rFonts w:hint="eastAsia"/>
        </w:rPr>
        <w:t>最后，必须制订促进男女平等的培训方案，通过针对妇女的专门教育行动，拓展她们的社会机会。另外，还应该审核一般环境教育计划，以便将性别观点纳入计划的内容和执行条件之中。</w:t>
      </w:r>
    </w:p>
    <w:p w:rsidR="00000000" w:rsidRDefault="00DC43B0" w:rsidP="00DC43B0">
      <w:pPr>
        <w:pStyle w:val="10"/>
        <w:spacing w:beforeLines="0" w:before="0" w:afterLines="0" w:after="240" w:line="360" w:lineRule="atLeast"/>
        <w:ind w:firstLine="31680"/>
        <w:rPr>
          <w:rFonts w:hint="eastAsia"/>
        </w:rPr>
      </w:pPr>
      <w:r>
        <w:rPr>
          <w:rFonts w:hint="eastAsia"/>
        </w:rPr>
        <w:t>讲习班提出的主要建议和成果都已经编入环境部拟定的一份文件之中。该文件评估了在环境领域内纳入性别观点的必要性，其贯彻方式是改进方案、手段和方法、成立特别工作组和女性专业人员网络。另外，强调必须按照性别分类收集资料和</w:t>
      </w:r>
      <w:r>
        <w:rPr>
          <w:rFonts w:hint="eastAsia"/>
        </w:rPr>
        <w:t>指数，同时，考虑到环境部门是一个提供新就业机会的重要部门，应该推动对妇女的培训及资格培训。</w:t>
      </w:r>
    </w:p>
    <w:p w:rsidR="00000000" w:rsidRDefault="00DC43B0" w:rsidP="00DC43B0">
      <w:pPr>
        <w:pStyle w:val="10"/>
        <w:spacing w:beforeLines="0" w:before="0" w:afterLines="0" w:after="240" w:line="360" w:lineRule="atLeast"/>
        <w:ind w:firstLine="31680"/>
        <w:rPr>
          <w:rFonts w:hint="eastAsia"/>
        </w:rPr>
      </w:pPr>
      <w:r>
        <w:rPr>
          <w:rFonts w:hint="eastAsia"/>
        </w:rPr>
        <w:t>2002</w:t>
      </w:r>
      <w:r>
        <w:rPr>
          <w:rFonts w:hint="eastAsia"/>
        </w:rPr>
        <w:t>年</w:t>
      </w:r>
      <w:r>
        <w:rPr>
          <w:rFonts w:hint="eastAsia"/>
        </w:rPr>
        <w:t>12</w:t>
      </w:r>
      <w:r>
        <w:rPr>
          <w:rFonts w:hint="eastAsia"/>
        </w:rPr>
        <w:t>月</w:t>
      </w:r>
      <w:r>
        <w:rPr>
          <w:rFonts w:hint="eastAsia"/>
        </w:rPr>
        <w:t>4</w:t>
      </w:r>
      <w:r>
        <w:rPr>
          <w:rFonts w:hint="eastAsia"/>
        </w:rPr>
        <w:t>日，该文件提交到欧洲共同体环境委员会。</w:t>
      </w:r>
    </w:p>
    <w:p w:rsidR="00000000" w:rsidRDefault="00DC43B0">
      <w:pPr>
        <w:pStyle w:val="20"/>
        <w:spacing w:beforeLines="0" w:before="0" w:afterLines="0" w:after="240" w:line="360" w:lineRule="atLeast"/>
        <w:rPr>
          <w:rFonts w:eastAsia="SimHei"/>
          <w:b w:val="0"/>
          <w:bCs/>
          <w:sz w:val="28"/>
        </w:rPr>
      </w:pPr>
    </w:p>
    <w:p w:rsidR="00000000" w:rsidRDefault="00DC43B0">
      <w:pPr>
        <w:pStyle w:val="20"/>
        <w:spacing w:beforeLines="0" w:before="0" w:afterLines="0" w:after="240" w:line="360" w:lineRule="atLeast"/>
        <w:rPr>
          <w:rFonts w:eastAsia="SimHei" w:hint="eastAsia"/>
          <w:b w:val="0"/>
          <w:bCs/>
          <w:sz w:val="28"/>
        </w:rPr>
      </w:pPr>
      <w:r>
        <w:rPr>
          <w:rFonts w:eastAsia="SimHei" w:hint="eastAsia"/>
          <w:b w:val="0"/>
          <w:bCs/>
          <w:sz w:val="28"/>
        </w:rPr>
        <w:t>第四部分</w:t>
      </w:r>
    </w:p>
    <w:p w:rsidR="00000000" w:rsidRDefault="00DC43B0">
      <w:pPr>
        <w:pStyle w:val="20"/>
        <w:spacing w:beforeLines="0" w:before="0" w:afterLines="0" w:after="240" w:line="360" w:lineRule="atLeast"/>
        <w:rPr>
          <w:rFonts w:ascii="SimHei" w:eastAsia="SimHei" w:hint="eastAsia"/>
          <w:b w:val="0"/>
          <w:bCs/>
          <w:sz w:val="24"/>
        </w:rPr>
      </w:pPr>
      <w:r>
        <w:rPr>
          <w:rFonts w:ascii="SimHei" w:eastAsia="SimHei" w:hint="eastAsia"/>
          <w:b w:val="0"/>
          <w:bCs/>
          <w:sz w:val="24"/>
        </w:rPr>
        <w:t>第</w:t>
      </w:r>
      <w:r>
        <w:rPr>
          <w:rFonts w:ascii="SimHei" w:eastAsia="SimHei" w:hint="eastAsia"/>
          <w:b w:val="0"/>
          <w:bCs/>
          <w:sz w:val="24"/>
        </w:rPr>
        <w:t>15</w:t>
      </w:r>
      <w:r>
        <w:rPr>
          <w:rFonts w:ascii="SimHei" w:eastAsia="SimHei" w:hint="eastAsia"/>
          <w:b w:val="0"/>
          <w:bCs/>
          <w:sz w:val="24"/>
        </w:rPr>
        <w:t>条和第</w:t>
      </w:r>
      <w:r>
        <w:rPr>
          <w:rFonts w:ascii="SimHei" w:eastAsia="SimHei" w:hint="eastAsia"/>
          <w:b w:val="0"/>
          <w:bCs/>
          <w:sz w:val="24"/>
        </w:rPr>
        <w:t>16</w:t>
      </w:r>
      <w:r>
        <w:rPr>
          <w:rFonts w:ascii="SimHei" w:eastAsia="SimHei" w:hint="eastAsia"/>
          <w:b w:val="0"/>
          <w:bCs/>
          <w:sz w:val="24"/>
        </w:rPr>
        <w:t>条：民事权利平等</w:t>
      </w:r>
    </w:p>
    <w:p w:rsidR="00000000" w:rsidRDefault="00DC43B0" w:rsidP="00DC43B0">
      <w:pPr>
        <w:pStyle w:val="10"/>
        <w:spacing w:beforeLines="0" w:before="0" w:afterLines="0" w:after="240" w:line="360" w:lineRule="atLeast"/>
        <w:ind w:firstLine="31680"/>
        <w:rPr>
          <w:rFonts w:hint="eastAsia"/>
        </w:rPr>
      </w:pPr>
      <w:r>
        <w:rPr>
          <w:rFonts w:hint="eastAsia"/>
        </w:rPr>
        <w:t>在民事权利的重要变更方面，值得强调的是，第</w:t>
      </w:r>
      <w:r>
        <w:rPr>
          <w:rFonts w:hint="eastAsia"/>
        </w:rPr>
        <w:t>1/2000</w:t>
      </w:r>
      <w:r>
        <w:rPr>
          <w:rFonts w:hint="eastAsia"/>
        </w:rPr>
        <w:t>号法令（</w:t>
      </w:r>
      <w:r>
        <w:rPr>
          <w:rFonts w:hint="eastAsia"/>
        </w:rPr>
        <w:t>2000</w:t>
      </w:r>
      <w:r>
        <w:rPr>
          <w:rFonts w:hint="eastAsia"/>
        </w:rPr>
        <w:t>年</w:t>
      </w:r>
      <w:r>
        <w:rPr>
          <w:rFonts w:hint="eastAsia"/>
        </w:rPr>
        <w:t>1</w:t>
      </w:r>
      <w:r>
        <w:rPr>
          <w:rFonts w:hint="eastAsia"/>
        </w:rPr>
        <w:t>月</w:t>
      </w:r>
      <w:r>
        <w:rPr>
          <w:rFonts w:hint="eastAsia"/>
        </w:rPr>
        <w:t>7</w:t>
      </w:r>
      <w:r>
        <w:rPr>
          <w:rFonts w:hint="eastAsia"/>
        </w:rPr>
        <w:t>日），即，《民事程序法》对民事案件的诉讼程序进行了修订。</w:t>
      </w:r>
    </w:p>
    <w:p w:rsidR="00000000" w:rsidRDefault="00DC43B0" w:rsidP="00DC43B0">
      <w:pPr>
        <w:pStyle w:val="10"/>
        <w:spacing w:beforeLines="0" w:before="0" w:afterLines="0" w:after="240" w:line="360" w:lineRule="atLeast"/>
        <w:ind w:firstLine="31680"/>
        <w:rPr>
          <w:rFonts w:hint="eastAsia"/>
        </w:rPr>
      </w:pPr>
      <w:r>
        <w:rPr>
          <w:rFonts w:hint="eastAsia"/>
        </w:rPr>
        <w:t>通过该法令的统一撤消条令，废除了《民法》的某些条款和第</w:t>
      </w:r>
      <w:r>
        <w:rPr>
          <w:rFonts w:hint="eastAsia"/>
        </w:rPr>
        <w:t>30/1981</w:t>
      </w:r>
      <w:r>
        <w:rPr>
          <w:rFonts w:hint="eastAsia"/>
        </w:rPr>
        <w:t>号法令有关宣布婚姻关系无效、分居和离婚的补充办法第</w:t>
      </w:r>
      <w:r>
        <w:rPr>
          <w:rFonts w:hint="eastAsia"/>
        </w:rPr>
        <w:t>1</w:t>
      </w:r>
      <w:r>
        <w:rPr>
          <w:rFonts w:hint="eastAsia"/>
        </w:rPr>
        <w:t>条至第</w:t>
      </w:r>
      <w:r>
        <w:rPr>
          <w:rFonts w:hint="eastAsia"/>
        </w:rPr>
        <w:t>9</w:t>
      </w:r>
      <w:r>
        <w:rPr>
          <w:rFonts w:hint="eastAsia"/>
        </w:rPr>
        <w:t>条，并且修订了《民法》中关于婚姻问题的规定，确定了在</w:t>
      </w:r>
      <w:r>
        <w:rPr>
          <w:rFonts w:hint="eastAsia"/>
        </w:rPr>
        <w:t>宣布婚姻关系无效、分居和离婚案件中需要遵守的程序。</w:t>
      </w:r>
    </w:p>
    <w:p w:rsidR="00000000" w:rsidRDefault="00DC43B0" w:rsidP="00DC43B0">
      <w:pPr>
        <w:pStyle w:val="10"/>
        <w:spacing w:beforeLines="0" w:before="0" w:afterLines="0" w:after="240" w:line="360" w:lineRule="atLeast"/>
        <w:ind w:firstLine="31680"/>
        <w:rPr>
          <w:rFonts w:hint="eastAsia"/>
        </w:rPr>
      </w:pPr>
      <w:r>
        <w:rPr>
          <w:rFonts w:hint="eastAsia"/>
        </w:rPr>
        <w:t>被废除的条款还包括有关父子关系诉讼和诉讼要求的一般规定，保留新的《民事诉讼法》第四卷第一篇第三章“关于父子关系、父亲身份和母亲身份”中规定的法律程序，以此避免诉讼准则之间出现分歧。</w:t>
      </w:r>
    </w:p>
    <w:p w:rsidR="00000000" w:rsidRDefault="00DC43B0" w:rsidP="00DC43B0">
      <w:pPr>
        <w:pStyle w:val="10"/>
        <w:spacing w:beforeLines="0" w:before="0" w:afterLines="0" w:after="240" w:line="360" w:lineRule="atLeast"/>
        <w:ind w:firstLine="31680"/>
        <w:rPr>
          <w:rFonts w:hint="eastAsia"/>
        </w:rPr>
      </w:pPr>
      <w:r>
        <w:rPr>
          <w:rFonts w:hint="eastAsia"/>
        </w:rPr>
        <w:t>同样，宣布婚姻关系无效、分居和离婚的程序方法，保留了《民事诉讼法》第一篇第四章“关于婚姻程序和未成年人程序”的规定。</w:t>
      </w:r>
    </w:p>
    <w:p w:rsidR="00000000" w:rsidRDefault="00DC43B0" w:rsidP="00DC43B0">
      <w:pPr>
        <w:pStyle w:val="10"/>
        <w:spacing w:beforeLines="0" w:before="0" w:afterLines="0" w:after="240" w:line="360" w:lineRule="atLeast"/>
        <w:ind w:firstLine="31680"/>
        <w:rPr>
          <w:rFonts w:hint="eastAsia"/>
        </w:rPr>
      </w:pPr>
      <w:r>
        <w:rPr>
          <w:rFonts w:hint="eastAsia"/>
        </w:rPr>
        <w:t>这些新的规定依然延续以往应用的体制。需要强调的是，临时措施或者需要在起诉之前或者在诉讼过程之中提出应用，因此，临时办法的不统一致使无法对判决提出上诉。另外，也无</w:t>
      </w:r>
      <w:r>
        <w:rPr>
          <w:rFonts w:hint="eastAsia"/>
        </w:rPr>
        <w:t>法对前文提到的措施的确认令和修订令提出上诉。</w:t>
      </w:r>
    </w:p>
    <w:p w:rsidR="00000000" w:rsidRDefault="00DC43B0" w:rsidP="00DC43B0">
      <w:pPr>
        <w:pStyle w:val="10"/>
        <w:spacing w:beforeLines="0" w:before="0" w:afterLines="0" w:after="240" w:line="360" w:lineRule="atLeast"/>
        <w:ind w:firstLine="31680"/>
        <w:rPr>
          <w:rFonts w:hint="eastAsia"/>
        </w:rPr>
      </w:pPr>
      <w:r>
        <w:rPr>
          <w:rFonts w:hint="eastAsia"/>
        </w:rPr>
        <w:t>同样，也无法对监护和看护未成年子女或者未成年子女的赡养费诉讼中有关防范性措施的裁决提出上诉。</w:t>
      </w:r>
    </w:p>
    <w:p w:rsidR="00000000" w:rsidRDefault="00DC43B0" w:rsidP="00DC43B0">
      <w:pPr>
        <w:pStyle w:val="10"/>
        <w:spacing w:beforeLines="0" w:before="0" w:afterLines="0" w:after="240" w:line="360" w:lineRule="atLeast"/>
        <w:ind w:firstLine="31680"/>
        <w:rPr>
          <w:rFonts w:hint="eastAsia"/>
        </w:rPr>
      </w:pPr>
      <w:r>
        <w:rPr>
          <w:rFonts w:hint="eastAsia"/>
        </w:rPr>
        <w:t>有关双方协议分居和离婚的规定几乎没有任何修订。另一方面，规定了处理分居、离婚和宣布婚姻关系无效的程序。这一程序以前就存在，但是仅仅应用于分居和离婚，并不应用于宣布婚姻关系无效，这是由于宣布婚姻关系无效的原因决定的，。</w:t>
      </w:r>
    </w:p>
    <w:p w:rsidR="00000000" w:rsidRDefault="00DC43B0" w:rsidP="00DC43B0">
      <w:pPr>
        <w:pStyle w:val="10"/>
        <w:spacing w:beforeLines="0" w:before="0" w:afterLines="0" w:after="240" w:line="360" w:lineRule="atLeast"/>
        <w:ind w:firstLine="31680"/>
        <w:rPr>
          <w:rFonts w:hint="eastAsia"/>
        </w:rPr>
      </w:pPr>
      <w:r>
        <w:rPr>
          <w:rFonts w:hint="eastAsia"/>
        </w:rPr>
        <w:t>与分居、宣布婚姻关系无效和离婚的统一程序相平行，逐渐清点婚姻财产也成为可能。</w:t>
      </w:r>
    </w:p>
    <w:p w:rsidR="00000000" w:rsidRDefault="00DC43B0" w:rsidP="00DC43B0">
      <w:pPr>
        <w:pStyle w:val="10"/>
        <w:spacing w:beforeLines="0" w:before="0" w:afterLines="0" w:after="240" w:line="360" w:lineRule="atLeast"/>
        <w:ind w:firstLine="31680"/>
        <w:rPr>
          <w:rFonts w:hint="eastAsia"/>
        </w:rPr>
      </w:pPr>
      <w:r>
        <w:rPr>
          <w:rFonts w:hint="eastAsia"/>
        </w:rPr>
        <w:t>引入最后决定生效和执行原则，因此宣布颁布执行令，并且接受判决一方单方面提出的</w:t>
      </w:r>
      <w:r>
        <w:rPr>
          <w:rFonts w:hint="eastAsia"/>
        </w:rPr>
        <w:t>上诉。</w:t>
      </w:r>
    </w:p>
    <w:p w:rsidR="00000000" w:rsidRDefault="00DC43B0" w:rsidP="00DC43B0">
      <w:pPr>
        <w:pStyle w:val="10"/>
        <w:spacing w:beforeLines="0" w:before="0" w:afterLines="0" w:after="240" w:line="360" w:lineRule="atLeast"/>
        <w:ind w:firstLine="31680"/>
        <w:rPr>
          <w:rFonts w:hint="eastAsia"/>
        </w:rPr>
      </w:pPr>
      <w:r>
        <w:rPr>
          <w:rFonts w:hint="eastAsia"/>
        </w:rPr>
        <w:t>最后，在承认符合教会规定的决议的程序方面进行了一项重要的修订。在这种情况下，一方单独提出反对，甚至是没有原因的反对都不会在民事效力上无效，同时还引入了提出申述的可能性。</w:t>
      </w:r>
    </w:p>
    <w:p w:rsidR="00000000" w:rsidRDefault="00DC43B0" w:rsidP="00DC43B0">
      <w:pPr>
        <w:pStyle w:val="10"/>
        <w:spacing w:beforeLines="0" w:before="0" w:afterLines="0" w:after="240" w:line="360" w:lineRule="atLeast"/>
        <w:ind w:firstLine="31680"/>
        <w:rPr>
          <w:rFonts w:hint="eastAsia"/>
        </w:rPr>
      </w:pPr>
      <w:r>
        <w:rPr>
          <w:rFonts w:hint="eastAsia"/>
        </w:rPr>
        <w:t>另一方面，第</w:t>
      </w:r>
      <w:r>
        <w:rPr>
          <w:rFonts w:hint="eastAsia"/>
        </w:rPr>
        <w:t>4/2000</w:t>
      </w:r>
      <w:r>
        <w:rPr>
          <w:rFonts w:hint="eastAsia"/>
        </w:rPr>
        <w:t>号法令（</w:t>
      </w:r>
      <w:r>
        <w:rPr>
          <w:rFonts w:hint="eastAsia"/>
        </w:rPr>
        <w:t>2000</w:t>
      </w:r>
      <w:r>
        <w:rPr>
          <w:rFonts w:hint="eastAsia"/>
        </w:rPr>
        <w:t>年</w:t>
      </w:r>
      <w:r>
        <w:rPr>
          <w:rFonts w:hint="eastAsia"/>
        </w:rPr>
        <w:t>1</w:t>
      </w:r>
      <w:r>
        <w:rPr>
          <w:rFonts w:hint="eastAsia"/>
        </w:rPr>
        <w:t>月</w:t>
      </w:r>
      <w:r>
        <w:rPr>
          <w:rFonts w:hint="eastAsia"/>
        </w:rPr>
        <w:t>7</w:t>
      </w:r>
      <w:r>
        <w:rPr>
          <w:rFonts w:hint="eastAsia"/>
        </w:rPr>
        <w:t>日）修改了关于宣布海难和灾难事故失踪者死亡的规定。通过对《民法》第</w:t>
      </w:r>
      <w:r>
        <w:rPr>
          <w:rFonts w:hint="eastAsia"/>
        </w:rPr>
        <w:t>193.3</w:t>
      </w:r>
      <w:r>
        <w:rPr>
          <w:rFonts w:hint="eastAsia"/>
        </w:rPr>
        <w:t>条、第</w:t>
      </w:r>
      <w:r>
        <w:rPr>
          <w:rFonts w:hint="eastAsia"/>
        </w:rPr>
        <w:t>194.2</w:t>
      </w:r>
      <w:r>
        <w:rPr>
          <w:rFonts w:hint="eastAsia"/>
        </w:rPr>
        <w:t>条和第</w:t>
      </w:r>
      <w:r>
        <w:rPr>
          <w:rFonts w:hint="eastAsia"/>
        </w:rPr>
        <w:t>194.3</w:t>
      </w:r>
      <w:r>
        <w:rPr>
          <w:rFonts w:hint="eastAsia"/>
        </w:rPr>
        <w:t>条的修订，已经缩短了请求宣布死亡的时间。</w:t>
      </w:r>
    </w:p>
    <w:p w:rsidR="00000000" w:rsidRDefault="00DC43B0" w:rsidP="00DC43B0">
      <w:pPr>
        <w:pStyle w:val="10"/>
        <w:spacing w:beforeLines="0" w:before="0" w:afterLines="0" w:after="240" w:line="360" w:lineRule="atLeast"/>
        <w:ind w:firstLine="31680"/>
        <w:rPr>
          <w:rFonts w:hint="eastAsia"/>
        </w:rPr>
      </w:pPr>
      <w:r>
        <w:rPr>
          <w:rFonts w:hint="eastAsia"/>
        </w:rPr>
        <w:t>这样，在由于遭受暴力侵害而使生命直接面对死亡危险的情况下，年满</w:t>
      </w:r>
      <w:r>
        <w:rPr>
          <w:rFonts w:hint="eastAsia"/>
        </w:rPr>
        <w:t>1</w:t>
      </w:r>
      <w:r>
        <w:rPr>
          <w:rFonts w:hint="eastAsia"/>
        </w:rPr>
        <w:t>年即符合宣布死亡的条件；在发生灾难的情况下，满</w:t>
      </w:r>
      <w:r>
        <w:rPr>
          <w:rFonts w:hint="eastAsia"/>
        </w:rPr>
        <w:t>3</w:t>
      </w:r>
      <w:r>
        <w:rPr>
          <w:rFonts w:hint="eastAsia"/>
        </w:rPr>
        <w:t>个月即符合宣布死亡的条件</w:t>
      </w:r>
      <w:r>
        <w:rPr>
          <w:rFonts w:hint="eastAsia"/>
        </w:rPr>
        <w:t>。在这两种情况下，以往规定的宣布死亡的时间都是</w:t>
      </w:r>
      <w:r>
        <w:rPr>
          <w:rFonts w:hint="eastAsia"/>
        </w:rPr>
        <w:t>2</w:t>
      </w:r>
      <w:r>
        <w:rPr>
          <w:rFonts w:hint="eastAsia"/>
        </w:rPr>
        <w:t>年。</w:t>
      </w:r>
    </w:p>
    <w:p w:rsidR="00000000" w:rsidRDefault="00DC43B0" w:rsidP="00DC43B0">
      <w:pPr>
        <w:pStyle w:val="10"/>
        <w:spacing w:beforeLines="0" w:before="0" w:afterLines="0" w:after="240" w:line="360" w:lineRule="atLeast"/>
        <w:ind w:firstLine="31680"/>
        <w:rPr>
          <w:rFonts w:hint="eastAsia"/>
        </w:rPr>
      </w:pPr>
      <w:r>
        <w:rPr>
          <w:rFonts w:hint="eastAsia"/>
        </w:rPr>
        <w:t>同样，在发生海难或失踪的情况下，从即刻起，满</w:t>
      </w:r>
      <w:r>
        <w:rPr>
          <w:rFonts w:hint="eastAsia"/>
        </w:rPr>
        <w:t>3</w:t>
      </w:r>
      <w:r>
        <w:rPr>
          <w:rFonts w:hint="eastAsia"/>
        </w:rPr>
        <w:t>个月即符合宣布死亡的条件。如果船只没有到达目的地，从最后一次收到消息之后满</w:t>
      </w:r>
      <w:r>
        <w:rPr>
          <w:rFonts w:hint="eastAsia"/>
        </w:rPr>
        <w:t>6</w:t>
      </w:r>
      <w:r>
        <w:rPr>
          <w:rFonts w:hint="eastAsia"/>
        </w:rPr>
        <w:t>个月即符合宣布死亡的条件。在这两种情况下，以往规定的宣布死亡的时间分别是</w:t>
      </w:r>
      <w:r>
        <w:rPr>
          <w:rFonts w:hint="eastAsia"/>
        </w:rPr>
        <w:t>2</w:t>
      </w:r>
      <w:r>
        <w:rPr>
          <w:rFonts w:hint="eastAsia"/>
        </w:rPr>
        <w:t>年和</w:t>
      </w:r>
      <w:r>
        <w:rPr>
          <w:rFonts w:hint="eastAsia"/>
        </w:rPr>
        <w:t>3</w:t>
      </w:r>
      <w:r>
        <w:rPr>
          <w:rFonts w:hint="eastAsia"/>
        </w:rPr>
        <w:t>年。</w:t>
      </w:r>
    </w:p>
    <w:p w:rsidR="00000000" w:rsidRDefault="00DC43B0" w:rsidP="00DC43B0">
      <w:pPr>
        <w:pStyle w:val="10"/>
        <w:spacing w:beforeLines="0" w:before="0" w:afterLines="0" w:after="240" w:line="360" w:lineRule="atLeast"/>
        <w:ind w:firstLine="31680"/>
        <w:rPr>
          <w:rFonts w:hint="eastAsia"/>
        </w:rPr>
      </w:pPr>
      <w:r>
        <w:rPr>
          <w:rFonts w:hint="eastAsia"/>
        </w:rPr>
        <w:t>在发生空难的情况下，满</w:t>
      </w:r>
      <w:r>
        <w:rPr>
          <w:rFonts w:hint="eastAsia"/>
        </w:rPr>
        <w:t>3</w:t>
      </w:r>
      <w:r>
        <w:rPr>
          <w:rFonts w:hint="eastAsia"/>
        </w:rPr>
        <w:t>个月即符合宣布死亡的条件。在海洋、荒漠地区或无人区旅行时，如果没有旅行的消息并怀疑可能发生灾难事故时，满</w:t>
      </w:r>
      <w:r>
        <w:rPr>
          <w:rFonts w:hint="eastAsia"/>
        </w:rPr>
        <w:t>6</w:t>
      </w:r>
      <w:r>
        <w:rPr>
          <w:rFonts w:hint="eastAsia"/>
        </w:rPr>
        <w:t>个月即符合宣布死亡的条件。在这两种情况下，以往规定的宣布死亡的时间分别是</w:t>
      </w:r>
      <w:r>
        <w:rPr>
          <w:rFonts w:hint="eastAsia"/>
        </w:rPr>
        <w:t>2</w:t>
      </w:r>
      <w:r>
        <w:rPr>
          <w:rFonts w:hint="eastAsia"/>
        </w:rPr>
        <w:t>年和</w:t>
      </w:r>
      <w:r>
        <w:rPr>
          <w:rFonts w:hint="eastAsia"/>
        </w:rPr>
        <w:t>3</w:t>
      </w:r>
      <w:r>
        <w:rPr>
          <w:rFonts w:hint="eastAsia"/>
        </w:rPr>
        <w:t>年。</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w:t>
      </w:r>
      <w:r>
        <w:rPr>
          <w:rFonts w:hint="eastAsia"/>
        </w:rPr>
        <w:t>11</w:t>
      </w:r>
      <w:r>
        <w:rPr>
          <w:rFonts w:hint="eastAsia"/>
        </w:rPr>
        <w:t>月</w:t>
      </w:r>
      <w:r>
        <w:rPr>
          <w:rFonts w:hint="eastAsia"/>
        </w:rPr>
        <w:t>10</w:t>
      </w:r>
      <w:r>
        <w:rPr>
          <w:rFonts w:hint="eastAsia"/>
        </w:rPr>
        <w:t>日有关出生户籍</w:t>
      </w:r>
      <w:r>
        <w:rPr>
          <w:rFonts w:hint="eastAsia"/>
        </w:rPr>
        <w:t>登记申请表的命令包含了两项重要的创新规定。其一，遵照最高法院（第一法庭）</w:t>
      </w:r>
      <w:r>
        <w:rPr>
          <w:rFonts w:hint="eastAsia"/>
        </w:rPr>
        <w:t>1999</w:t>
      </w:r>
      <w:r>
        <w:rPr>
          <w:rFonts w:hint="eastAsia"/>
        </w:rPr>
        <w:t>年</w:t>
      </w:r>
      <w:r>
        <w:rPr>
          <w:rFonts w:hint="eastAsia"/>
        </w:rPr>
        <w:t>9</w:t>
      </w:r>
      <w:r>
        <w:rPr>
          <w:rFonts w:hint="eastAsia"/>
        </w:rPr>
        <w:t>月</w:t>
      </w:r>
      <w:r>
        <w:rPr>
          <w:rFonts w:hint="eastAsia"/>
        </w:rPr>
        <w:t>21</w:t>
      </w:r>
      <w:r>
        <w:rPr>
          <w:rFonts w:hint="eastAsia"/>
        </w:rPr>
        <w:t>日判决的主张，由于损害了子女了解其生物身份的根本权利，宣布有关允许母亲仅仅出于自身的意愿隐瞒母亲身份的法律规定违反《宪法》。其二，出于强化子女生物身份的同一目的，在申请表上添加两个空格收取母亲和新生儿的指纹。</w:t>
      </w:r>
    </w:p>
    <w:p w:rsidR="00000000" w:rsidRDefault="00DC43B0" w:rsidP="00DC43B0">
      <w:pPr>
        <w:pStyle w:val="10"/>
        <w:spacing w:beforeLines="0" w:before="0" w:afterLines="0" w:after="240" w:line="360" w:lineRule="atLeast"/>
        <w:ind w:firstLine="31680"/>
        <w:rPr>
          <w:rFonts w:hint="eastAsia"/>
        </w:rPr>
      </w:pPr>
      <w:r>
        <w:rPr>
          <w:rFonts w:hint="eastAsia"/>
        </w:rPr>
        <w:t>有关姓名和姓名顺序的第</w:t>
      </w:r>
      <w:r>
        <w:rPr>
          <w:rFonts w:hint="eastAsia"/>
        </w:rPr>
        <w:t>40/1999</w:t>
      </w:r>
      <w:r>
        <w:rPr>
          <w:rFonts w:hint="eastAsia"/>
        </w:rPr>
        <w:t>号法令（</w:t>
      </w:r>
      <w:r>
        <w:rPr>
          <w:rFonts w:hint="eastAsia"/>
        </w:rPr>
        <w:t>1999</w:t>
      </w:r>
      <w:r>
        <w:rPr>
          <w:rFonts w:hint="eastAsia"/>
        </w:rPr>
        <w:t>年</w:t>
      </w:r>
      <w:r>
        <w:rPr>
          <w:rFonts w:hint="eastAsia"/>
        </w:rPr>
        <w:t>11</w:t>
      </w:r>
      <w:r>
        <w:rPr>
          <w:rFonts w:hint="eastAsia"/>
        </w:rPr>
        <w:t>月</w:t>
      </w:r>
      <w:r>
        <w:rPr>
          <w:rFonts w:hint="eastAsia"/>
        </w:rPr>
        <w:t>5</w:t>
      </w:r>
      <w:r>
        <w:rPr>
          <w:rFonts w:hint="eastAsia"/>
        </w:rPr>
        <w:t>日）修订了《民法》第</w:t>
      </w:r>
      <w:r>
        <w:rPr>
          <w:rFonts w:hint="eastAsia"/>
        </w:rPr>
        <w:t>109</w:t>
      </w:r>
      <w:r>
        <w:rPr>
          <w:rFonts w:hint="eastAsia"/>
        </w:rPr>
        <w:t>条和《民事登记法》第</w:t>
      </w:r>
      <w:r>
        <w:rPr>
          <w:rFonts w:hint="eastAsia"/>
        </w:rPr>
        <w:t>55</w:t>
      </w:r>
      <w:r>
        <w:rPr>
          <w:rFonts w:hint="eastAsia"/>
        </w:rPr>
        <w:t>条的有关规定。</w:t>
      </w:r>
    </w:p>
    <w:p w:rsidR="00000000" w:rsidRDefault="00DC43B0" w:rsidP="00DC43B0">
      <w:pPr>
        <w:pStyle w:val="10"/>
        <w:spacing w:beforeLines="0" w:before="0" w:afterLines="0" w:after="240" w:line="360" w:lineRule="atLeast"/>
        <w:ind w:firstLine="31680"/>
        <w:rPr>
          <w:rFonts w:hint="eastAsia"/>
        </w:rPr>
      </w:pPr>
      <w:r>
        <w:rPr>
          <w:rFonts w:hint="eastAsia"/>
        </w:rPr>
        <w:t>该修订案提出在母系和父系共同确定亲子关系时，经父母双方一致同意，父母双方可以决定其子</w:t>
      </w:r>
      <w:r>
        <w:rPr>
          <w:rFonts w:hint="eastAsia"/>
        </w:rPr>
        <w:t>女的姓氏传承顺序。同时，还规定长子</w:t>
      </w:r>
      <w:r>
        <w:rPr>
          <w:rFonts w:hint="eastAsia"/>
        </w:rPr>
        <w:t>/</w:t>
      </w:r>
      <w:r>
        <w:rPr>
          <w:rFonts w:hint="eastAsia"/>
        </w:rPr>
        <w:t>长女登记的姓氏排列顺序将限定其后出生的同一血缘关系的所有其他子女的姓氏排列顺序。在成年之后，子女可以申请变更姓氏的排列顺序。</w:t>
      </w:r>
    </w:p>
    <w:p w:rsidR="00000000" w:rsidRDefault="00DC43B0" w:rsidP="00DC43B0">
      <w:pPr>
        <w:pStyle w:val="10"/>
        <w:spacing w:beforeLines="0" w:before="0" w:afterLines="0" w:after="240" w:line="360" w:lineRule="atLeast"/>
        <w:ind w:firstLine="31680"/>
        <w:rPr>
          <w:rFonts w:hint="eastAsia"/>
        </w:rPr>
      </w:pPr>
      <w:r>
        <w:rPr>
          <w:rFonts w:hint="eastAsia"/>
        </w:rPr>
        <w:t>在前条规定中，把父亲的姓氏作为第一姓氏放在首位、把母亲的姓氏放在第二位置的子女，一旦达到法定的成年年龄，可以变更姓氏顺序。</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193/2000</w:t>
      </w:r>
      <w:r>
        <w:rPr>
          <w:rFonts w:hint="eastAsia"/>
        </w:rPr>
        <w:t>号敕令（</w:t>
      </w:r>
      <w:r>
        <w:rPr>
          <w:rFonts w:hint="eastAsia"/>
        </w:rPr>
        <w:t>2000</w:t>
      </w:r>
      <w:r>
        <w:rPr>
          <w:rFonts w:hint="eastAsia"/>
        </w:rPr>
        <w:t>年</w:t>
      </w:r>
      <w:r>
        <w:rPr>
          <w:rFonts w:hint="eastAsia"/>
        </w:rPr>
        <w:t>2</w:t>
      </w:r>
      <w:r>
        <w:rPr>
          <w:rFonts w:hint="eastAsia"/>
        </w:rPr>
        <w:t>月</w:t>
      </w:r>
      <w:r>
        <w:rPr>
          <w:rFonts w:hint="eastAsia"/>
        </w:rPr>
        <w:t>11</w:t>
      </w:r>
      <w:r>
        <w:rPr>
          <w:rFonts w:hint="eastAsia"/>
        </w:rPr>
        <w:t>日）依据第</w:t>
      </w:r>
      <w:r>
        <w:rPr>
          <w:rFonts w:hint="eastAsia"/>
        </w:rPr>
        <w:t>40/1999</w:t>
      </w:r>
      <w:r>
        <w:rPr>
          <w:rFonts w:hint="eastAsia"/>
        </w:rPr>
        <w:t>号法令的规定，对民事登记条例中关于姓名和姓名顺序的条款进行了修订。</w:t>
      </w:r>
    </w:p>
    <w:p w:rsidR="00000000" w:rsidRDefault="00DC43B0" w:rsidP="00DC43B0">
      <w:pPr>
        <w:pStyle w:val="10"/>
        <w:spacing w:beforeLines="0" w:before="0" w:afterLines="0" w:after="240" w:line="360" w:lineRule="atLeast"/>
        <w:ind w:firstLine="31680"/>
        <w:rPr>
          <w:rFonts w:hint="eastAsia"/>
        </w:rPr>
      </w:pPr>
      <w:r>
        <w:rPr>
          <w:rFonts w:hint="eastAsia"/>
        </w:rPr>
        <w:t>在本阶段内，阿拉贡、阿斯图利亚斯、巴利阿里群岛、加泰罗尼亚、马德里、纳瓦拉和巴伦西亚都通过</w:t>
      </w:r>
      <w:r>
        <w:rPr>
          <w:rFonts w:hint="eastAsia"/>
        </w:rPr>
        <w:t>了法律，承认事实婚姻关系下的异性伴侣和同性伴侣的特定权利。</w:t>
      </w:r>
    </w:p>
    <w:p w:rsidR="00000000" w:rsidRDefault="00DC43B0">
      <w:pPr>
        <w:pStyle w:val="20"/>
        <w:spacing w:beforeLines="0" w:before="0" w:afterLines="0" w:after="240" w:line="360" w:lineRule="atLeast"/>
        <w:rPr>
          <w:rFonts w:eastAsia="SimHei" w:hint="eastAsia"/>
          <w:b w:val="0"/>
          <w:bCs/>
          <w:sz w:val="24"/>
        </w:rPr>
      </w:pPr>
      <w:r>
        <w:rPr>
          <w:rFonts w:eastAsia="SimHei" w:hint="eastAsia"/>
          <w:b w:val="0"/>
          <w:bCs/>
          <w:sz w:val="24"/>
        </w:rPr>
        <w:t>排斥</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一、现状：</w:t>
      </w:r>
      <w:r>
        <w:rPr>
          <w:rFonts w:ascii="SimHei" w:eastAsia="SimHei" w:hint="eastAsia"/>
          <w:b w:val="0"/>
          <w:bCs/>
        </w:rPr>
        <w:t>A</w:t>
      </w:r>
      <w:r>
        <w:rPr>
          <w:rFonts w:ascii="SimHei" w:eastAsia="SimHei" w:hint="eastAsia"/>
          <w:b w:val="0"/>
          <w:bCs/>
        </w:rPr>
        <w:t>）有关排斥问题和受排斥群体的资料</w:t>
      </w:r>
    </w:p>
    <w:p w:rsidR="00000000" w:rsidRDefault="00DC43B0" w:rsidP="00DC43B0">
      <w:pPr>
        <w:pStyle w:val="10"/>
        <w:spacing w:beforeLines="0" w:before="0" w:afterLines="0" w:after="240" w:line="360" w:lineRule="atLeast"/>
        <w:ind w:firstLine="31680"/>
        <w:rPr>
          <w:rFonts w:hint="eastAsia"/>
        </w:rPr>
      </w:pPr>
      <w:r>
        <w:rPr>
          <w:rFonts w:hint="eastAsia"/>
        </w:rPr>
        <w:t>无论从起源看还是从社会表现上看，排斥都是一个多层面的问题，因此，可以确认的是存在着各种不同的社会排斥问题：就经济收入而言，贫困；就业困难和受教育方面的困难；不具备适当的居住条件；健康欠佳、生理－心理能力欠缺和缺乏医疗保健；缺少或得不到充足的家庭或社会援助；在获取新技术方面遇到的困难，以及整个社会缺乏对社会排斥的认识而且没有动员起来解决上述问题。</w:t>
      </w:r>
    </w:p>
    <w:p w:rsidR="00000000" w:rsidRDefault="00DC43B0" w:rsidP="00DC43B0">
      <w:pPr>
        <w:pStyle w:val="10"/>
        <w:spacing w:beforeLines="0" w:before="0" w:afterLines="0" w:after="240" w:line="360" w:lineRule="atLeast"/>
        <w:ind w:firstLine="31680"/>
        <w:rPr>
          <w:rFonts w:hint="eastAsia"/>
        </w:rPr>
      </w:pPr>
      <w:r>
        <w:rPr>
          <w:rFonts w:hint="eastAsia"/>
        </w:rPr>
        <w:t>缺乏家庭帮助和家庭解体、家庭暴力问题或家庭破裂，同样</w:t>
      </w:r>
      <w:r>
        <w:rPr>
          <w:rFonts w:hint="eastAsia"/>
        </w:rPr>
        <w:t>可以被认为是社会排斥处境的一个识别因素。</w:t>
      </w:r>
    </w:p>
    <w:p w:rsidR="00000000" w:rsidRDefault="00DC43B0" w:rsidP="00DC43B0">
      <w:pPr>
        <w:pStyle w:val="10"/>
        <w:spacing w:beforeLines="0" w:before="0" w:afterLines="0" w:after="240" w:line="360" w:lineRule="atLeast"/>
        <w:ind w:firstLine="31680"/>
        <w:rPr>
          <w:rFonts w:hint="eastAsia"/>
        </w:rPr>
      </w:pPr>
      <w:r>
        <w:rPr>
          <w:rFonts w:hint="eastAsia"/>
        </w:rPr>
        <w:t>在西班牙，根据</w:t>
      </w:r>
      <w:r>
        <w:rPr>
          <w:rFonts w:eastAsia="SimHei" w:hint="eastAsia"/>
        </w:rPr>
        <w:t>欧洲共同体家庭调查小组</w:t>
      </w:r>
      <w:r>
        <w:rPr>
          <w:rFonts w:hint="eastAsia"/>
        </w:rPr>
        <w:t>提供的数据（</w:t>
      </w:r>
      <w:r>
        <w:rPr>
          <w:rFonts w:hint="eastAsia"/>
        </w:rPr>
        <w:t>1996</w:t>
      </w:r>
      <w:r>
        <w:rPr>
          <w:rFonts w:hint="eastAsia"/>
        </w:rPr>
        <w:t>年公布），经济意义上的贫困率是</w:t>
      </w:r>
      <w:r>
        <w:rPr>
          <w:rFonts w:hint="eastAsia"/>
        </w:rPr>
        <w:t>18.5%</w:t>
      </w:r>
      <w:r>
        <w:rPr>
          <w:rFonts w:hint="eastAsia"/>
        </w:rPr>
        <w:t>，与欧共体</w:t>
      </w:r>
      <w:r>
        <w:rPr>
          <w:rFonts w:hint="eastAsia"/>
        </w:rPr>
        <w:t>17%</w:t>
      </w:r>
      <w:r>
        <w:rPr>
          <w:rFonts w:hint="eastAsia"/>
        </w:rPr>
        <w:t>的平均水平相近。</w:t>
      </w:r>
    </w:p>
    <w:p w:rsidR="00000000" w:rsidRDefault="00DC43B0" w:rsidP="00DC43B0">
      <w:pPr>
        <w:pStyle w:val="10"/>
        <w:spacing w:beforeLines="0" w:before="0" w:afterLines="0" w:after="240" w:line="360" w:lineRule="atLeast"/>
        <w:ind w:firstLine="31680"/>
        <w:rPr>
          <w:rFonts w:hint="eastAsia"/>
        </w:rPr>
      </w:pPr>
      <w:r>
        <w:rPr>
          <w:rFonts w:hint="eastAsia"/>
        </w:rPr>
        <w:t>作为横向因素，我们不能忽略的是贫困现象和受社会排斥现象在妇女中间表现得格外严重（</w:t>
      </w:r>
      <w:r>
        <w:rPr>
          <w:rFonts w:eastAsia="SimHei" w:hint="eastAsia"/>
        </w:rPr>
        <w:t>贫困女性化</w:t>
      </w:r>
      <w:r>
        <w:rPr>
          <w:rFonts w:hint="eastAsia"/>
        </w:rPr>
        <w:t>）。在我们国家，女性失业率是男子的两倍，她们的工资收入比男子低，如果我们关注赤贫的话，在很大程度上，妇女就是最低入者。这些情况尤其影响到</w:t>
      </w:r>
      <w:r>
        <w:rPr>
          <w:rFonts w:hint="eastAsia"/>
        </w:rPr>
        <w:t>65</w:t>
      </w:r>
      <w:r>
        <w:rPr>
          <w:rFonts w:hint="eastAsia"/>
        </w:rPr>
        <w:t>岁以上的独自生活的老年妇女或者独自抚养子女的妇女，换言之，对单亲家庭造成了特别的损害。</w:t>
      </w:r>
    </w:p>
    <w:p w:rsidR="00000000" w:rsidRDefault="00DC43B0">
      <w:pPr>
        <w:spacing w:after="240" w:line="360" w:lineRule="atLeast"/>
        <w:jc w:val="center"/>
        <w:rPr>
          <w:rFonts w:eastAsia="SimHei" w:hint="eastAsia"/>
          <w:kern w:val="2"/>
          <w:szCs w:val="24"/>
        </w:rPr>
      </w:pPr>
    </w:p>
    <w:p w:rsidR="00000000" w:rsidRDefault="00DC43B0">
      <w:pPr>
        <w:spacing w:after="240" w:line="360" w:lineRule="atLeast"/>
        <w:jc w:val="center"/>
        <w:rPr>
          <w:rFonts w:hint="eastAsia"/>
        </w:rPr>
      </w:pPr>
      <w:r>
        <w:rPr>
          <w:rFonts w:eastAsia="SimHei" w:hint="eastAsia"/>
          <w:kern w:val="2"/>
          <w:szCs w:val="24"/>
        </w:rPr>
        <w:t>按性别和年龄开列的贫</w:t>
      </w:r>
      <w:r>
        <w:rPr>
          <w:rFonts w:eastAsia="SimHei" w:hint="eastAsia"/>
          <w:kern w:val="2"/>
          <w:szCs w:val="24"/>
        </w:rPr>
        <w:t>困率</w:t>
      </w:r>
      <w:r>
        <w:rPr>
          <w:rFonts w:eastAsia="SimHei"/>
          <w:kern w:val="2"/>
          <w:szCs w:val="24"/>
        </w:rPr>
        <w:br/>
      </w:r>
      <w:r>
        <w:rPr>
          <w:rFonts w:hint="eastAsia"/>
        </w:rPr>
        <w:t>（比例：贫困人口占总人口的百分比）</w:t>
      </w:r>
    </w:p>
    <w:tbl>
      <w:tblPr>
        <w:tblW w:w="3337" w:type="pct"/>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80"/>
        <w:gridCol w:w="2519"/>
      </w:tblGrid>
      <w:tr w:rsidR="00000000">
        <w:tblPrEx>
          <w:tblCellMar>
            <w:top w:w="0" w:type="dxa"/>
            <w:bottom w:w="0" w:type="dxa"/>
          </w:tblCellMar>
        </w:tblPrEx>
        <w:tc>
          <w:tcPr>
            <w:tcW w:w="3091" w:type="pct"/>
          </w:tcPr>
          <w:p w:rsidR="00000000" w:rsidRDefault="00DC43B0">
            <w:pPr>
              <w:pStyle w:val="Header"/>
              <w:pBdr>
                <w:bottom w:val="none" w:sz="0" w:space="0" w:color="auto"/>
              </w:pBdr>
              <w:tabs>
                <w:tab w:val="clear" w:pos="4320"/>
                <w:tab w:val="clear" w:pos="8640"/>
              </w:tabs>
              <w:spacing w:line="360" w:lineRule="atLeast"/>
              <w:rPr>
                <w:rFonts w:ascii="SimHei" w:eastAsia="SimHei" w:hAnsi="SimSun" w:hint="eastAsia"/>
              </w:rPr>
            </w:pPr>
            <w:r>
              <w:rPr>
                <w:rFonts w:ascii="SimHei" w:eastAsia="SimHei" w:hAnsi="SimSun" w:hint="eastAsia"/>
              </w:rPr>
              <w:t>性别状况</w:t>
            </w:r>
          </w:p>
        </w:tc>
        <w:tc>
          <w:tcPr>
            <w:tcW w:w="1909" w:type="pct"/>
          </w:tcPr>
          <w:p w:rsidR="00000000" w:rsidRDefault="00DC43B0">
            <w:pPr>
              <w:pStyle w:val="Heading2"/>
              <w:spacing w:before="0" w:after="0" w:line="360" w:lineRule="atLeast"/>
              <w:jc w:val="center"/>
              <w:rPr>
                <w:rFonts w:ascii="SimHei" w:hAnsi="SimSun" w:hint="eastAsia"/>
                <w:b w:val="0"/>
                <w:sz w:val="18"/>
              </w:rPr>
            </w:pPr>
            <w:r>
              <w:rPr>
                <w:rFonts w:ascii="SimHei" w:hAnsi="SimSun" w:hint="eastAsia"/>
                <w:b w:val="0"/>
                <w:sz w:val="18"/>
              </w:rPr>
              <w:t>比例</w:t>
            </w:r>
            <w:r>
              <w:rPr>
                <w:rFonts w:ascii="SimHei" w:hAnsi="SimSun" w:hint="eastAsia"/>
                <w:b w:val="0"/>
                <w:sz w:val="18"/>
                <w:lang w:val="es-ES"/>
              </w:rPr>
              <w:t>（</w:t>
            </w:r>
            <w:r>
              <w:rPr>
                <w:rFonts w:ascii="SimHei" w:hAnsi="SimSun" w:hint="eastAsia"/>
                <w:b w:val="0"/>
                <w:sz w:val="18"/>
              </w:rPr>
              <w:t>%</w:t>
            </w:r>
            <w:r>
              <w:rPr>
                <w:rFonts w:ascii="SimHei" w:hAnsi="SimSun" w:hint="eastAsia"/>
                <w:b w:val="0"/>
                <w:sz w:val="18"/>
                <w:lang w:val="es-ES"/>
              </w:rPr>
              <w:t>）</w:t>
            </w:r>
          </w:p>
        </w:tc>
      </w:tr>
      <w:tr w:rsidR="00000000">
        <w:tblPrEx>
          <w:tblCellMar>
            <w:top w:w="0" w:type="dxa"/>
            <w:bottom w:w="0" w:type="dxa"/>
          </w:tblCellMar>
        </w:tblPrEx>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男子</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99</w:t>
            </w:r>
          </w:p>
        </w:tc>
      </w:tr>
      <w:tr w:rsidR="00000000">
        <w:tblPrEx>
          <w:tblCellMar>
            <w:top w:w="0" w:type="dxa"/>
            <w:bottom w:w="0" w:type="dxa"/>
          </w:tblCellMar>
        </w:tblPrEx>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妇女</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100</w:t>
            </w:r>
          </w:p>
        </w:tc>
      </w:tr>
      <w:tr w:rsidR="00000000">
        <w:tblPrEx>
          <w:tblCellMar>
            <w:top w:w="0" w:type="dxa"/>
            <w:bottom w:w="0" w:type="dxa"/>
          </w:tblCellMar>
        </w:tblPrEx>
        <w:trPr>
          <w:cantSplit/>
        </w:trPr>
        <w:tc>
          <w:tcPr>
            <w:tcW w:w="5000" w:type="pct"/>
            <w:gridSpan w:val="2"/>
          </w:tcPr>
          <w:p w:rsidR="00000000" w:rsidRDefault="00DC43B0">
            <w:pPr>
              <w:pStyle w:val="Header"/>
              <w:pBdr>
                <w:bottom w:val="none" w:sz="0" w:space="0" w:color="auto"/>
              </w:pBdr>
              <w:tabs>
                <w:tab w:val="clear" w:pos="4320"/>
                <w:tab w:val="clear" w:pos="8640"/>
              </w:tabs>
              <w:spacing w:line="360" w:lineRule="atLeast"/>
              <w:rPr>
                <w:rFonts w:ascii="SimHei" w:eastAsia="SimHei" w:hAnsi="SimSun" w:hint="eastAsia"/>
                <w:bCs/>
                <w:lang w:val="es-ES"/>
              </w:rPr>
            </w:pPr>
            <w:r>
              <w:rPr>
                <w:rFonts w:ascii="SimHei" w:eastAsia="SimHei" w:hAnsi="SimSun" w:hint="eastAsia"/>
                <w:bCs/>
                <w:lang w:val="es-ES"/>
              </w:rPr>
              <w:t>年龄状况</w:t>
            </w:r>
          </w:p>
        </w:tc>
      </w:tr>
      <w:tr w:rsidR="00000000">
        <w:tblPrEx>
          <w:tblCellMar>
            <w:top w:w="0" w:type="dxa"/>
            <w:bottom w:w="0" w:type="dxa"/>
          </w:tblCellMar>
        </w:tblPrEx>
        <w:trPr>
          <w:trHeight w:val="435"/>
        </w:trPr>
        <w:tc>
          <w:tcPr>
            <w:tcW w:w="3091" w:type="pct"/>
            <w:tcBorders>
              <w:right w:val="single" w:sz="4" w:space="0" w:color="auto"/>
            </w:tcBorders>
          </w:tcPr>
          <w:p w:rsidR="00000000" w:rsidRDefault="00DC43B0">
            <w:pPr>
              <w:spacing w:line="360" w:lineRule="atLeast"/>
              <w:rPr>
                <w:rFonts w:ascii="SimSun" w:hAnsi="SimSun" w:hint="eastAsia"/>
                <w:sz w:val="18"/>
                <w:lang w:val="es-ES"/>
              </w:rPr>
            </w:pPr>
            <w:r>
              <w:rPr>
                <w:rFonts w:ascii="SimSun" w:hAnsi="SimSun" w:hint="eastAsia"/>
                <w:sz w:val="18"/>
                <w:lang w:val="es-ES"/>
              </w:rPr>
              <w:t>18</w:t>
            </w:r>
            <w:r>
              <w:rPr>
                <w:rFonts w:ascii="SimSun" w:hAnsi="SimSun" w:hint="eastAsia"/>
                <w:sz w:val="18"/>
                <w:lang w:val="es-ES"/>
              </w:rPr>
              <w:t>岁以下</w:t>
            </w:r>
          </w:p>
        </w:tc>
        <w:tc>
          <w:tcPr>
            <w:tcW w:w="1909" w:type="pct"/>
            <w:tcBorders>
              <w:left w:val="single" w:sz="4" w:space="0" w:color="auto"/>
            </w:tcBorders>
          </w:tcPr>
          <w:p w:rsidR="00000000" w:rsidRDefault="00DC43B0">
            <w:pPr>
              <w:spacing w:line="360" w:lineRule="atLeast"/>
              <w:jc w:val="center"/>
              <w:rPr>
                <w:rFonts w:ascii="SimSun" w:hAnsi="SimSun"/>
                <w:sz w:val="18"/>
                <w:lang w:val="es-ES"/>
              </w:rPr>
            </w:pPr>
            <w:r>
              <w:rPr>
                <w:rFonts w:ascii="SimSun" w:hAnsi="SimSun"/>
                <w:sz w:val="18"/>
                <w:lang w:val="es-ES"/>
              </w:rPr>
              <w:t>128</w:t>
            </w:r>
          </w:p>
        </w:tc>
      </w:tr>
      <w:tr w:rsidR="00000000">
        <w:tblPrEx>
          <w:tblCellMar>
            <w:top w:w="0" w:type="dxa"/>
            <w:bottom w:w="0" w:type="dxa"/>
          </w:tblCellMar>
        </w:tblPrEx>
        <w:trPr>
          <w:trHeight w:val="355"/>
        </w:trPr>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18</w:t>
            </w:r>
            <w:r>
              <w:rPr>
                <w:rFonts w:ascii="SimSun" w:hAnsi="SimSun" w:hint="eastAsia"/>
                <w:sz w:val="18"/>
                <w:lang w:val="es-ES"/>
              </w:rPr>
              <w:t>－</w:t>
            </w:r>
            <w:r>
              <w:rPr>
                <w:rFonts w:ascii="SimSun" w:hAnsi="SimSun" w:hint="eastAsia"/>
                <w:sz w:val="18"/>
                <w:lang w:val="es-ES"/>
              </w:rPr>
              <w:t>24</w:t>
            </w:r>
            <w:r>
              <w:rPr>
                <w:rFonts w:ascii="SimSun" w:hAnsi="SimSun" w:hint="eastAsia"/>
                <w:sz w:val="18"/>
                <w:lang w:val="es-ES"/>
              </w:rPr>
              <w:t>岁</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117</w:t>
            </w:r>
          </w:p>
        </w:tc>
      </w:tr>
      <w:tr w:rsidR="00000000">
        <w:tblPrEx>
          <w:tblCellMar>
            <w:top w:w="0" w:type="dxa"/>
            <w:bottom w:w="0" w:type="dxa"/>
          </w:tblCellMar>
        </w:tblPrEx>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25</w:t>
            </w:r>
            <w:r>
              <w:rPr>
                <w:rFonts w:ascii="SimSun" w:hAnsi="SimSun" w:hint="eastAsia"/>
                <w:sz w:val="18"/>
                <w:lang w:val="es-ES"/>
              </w:rPr>
              <w:t>－</w:t>
            </w:r>
            <w:r>
              <w:rPr>
                <w:rFonts w:ascii="SimSun" w:hAnsi="SimSun" w:hint="eastAsia"/>
                <w:sz w:val="18"/>
                <w:lang w:val="es-ES"/>
              </w:rPr>
              <w:t>34</w:t>
            </w:r>
            <w:r>
              <w:rPr>
                <w:rFonts w:ascii="SimSun" w:hAnsi="SimSun" w:hint="eastAsia"/>
                <w:sz w:val="18"/>
                <w:lang w:val="es-ES"/>
              </w:rPr>
              <w:t>岁</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84</w:t>
            </w:r>
          </w:p>
        </w:tc>
      </w:tr>
      <w:tr w:rsidR="00000000">
        <w:tblPrEx>
          <w:tblCellMar>
            <w:top w:w="0" w:type="dxa"/>
            <w:bottom w:w="0" w:type="dxa"/>
          </w:tblCellMar>
        </w:tblPrEx>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35</w:t>
            </w:r>
            <w:r>
              <w:rPr>
                <w:rFonts w:ascii="SimSun" w:hAnsi="SimSun" w:hint="eastAsia"/>
                <w:sz w:val="18"/>
                <w:lang w:val="es-ES"/>
              </w:rPr>
              <w:t>－</w:t>
            </w:r>
            <w:r>
              <w:rPr>
                <w:rFonts w:ascii="SimSun" w:hAnsi="SimSun" w:hint="eastAsia"/>
                <w:sz w:val="18"/>
                <w:lang w:val="es-ES"/>
              </w:rPr>
              <w:t>44</w:t>
            </w:r>
            <w:r>
              <w:rPr>
                <w:rFonts w:ascii="SimSun" w:hAnsi="SimSun" w:hint="eastAsia"/>
                <w:sz w:val="18"/>
                <w:lang w:val="es-ES"/>
              </w:rPr>
              <w:t>岁</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92</w:t>
            </w:r>
          </w:p>
        </w:tc>
      </w:tr>
      <w:tr w:rsidR="00000000">
        <w:tblPrEx>
          <w:tblCellMar>
            <w:top w:w="0" w:type="dxa"/>
            <w:bottom w:w="0" w:type="dxa"/>
          </w:tblCellMar>
        </w:tblPrEx>
        <w:trPr>
          <w:trHeight w:val="434"/>
        </w:trPr>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45</w:t>
            </w:r>
            <w:r>
              <w:rPr>
                <w:rFonts w:ascii="SimSun" w:hAnsi="SimSun" w:hint="eastAsia"/>
                <w:sz w:val="18"/>
                <w:lang w:val="es-ES"/>
              </w:rPr>
              <w:t>－</w:t>
            </w:r>
            <w:r>
              <w:rPr>
                <w:rFonts w:ascii="SimSun" w:hAnsi="SimSun" w:hint="eastAsia"/>
                <w:sz w:val="18"/>
                <w:lang w:val="es-ES"/>
              </w:rPr>
              <w:t>54</w:t>
            </w:r>
            <w:r>
              <w:rPr>
                <w:rFonts w:ascii="SimSun" w:hAnsi="SimSun" w:hint="eastAsia"/>
                <w:sz w:val="18"/>
                <w:lang w:val="es-ES"/>
              </w:rPr>
              <w:t>岁</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95</w:t>
            </w:r>
          </w:p>
        </w:tc>
      </w:tr>
      <w:tr w:rsidR="00000000">
        <w:tblPrEx>
          <w:tblCellMar>
            <w:top w:w="0" w:type="dxa"/>
            <w:bottom w:w="0" w:type="dxa"/>
          </w:tblCellMar>
        </w:tblPrEx>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55</w:t>
            </w:r>
            <w:r>
              <w:rPr>
                <w:rFonts w:ascii="SimSun" w:hAnsi="SimSun" w:hint="eastAsia"/>
                <w:sz w:val="18"/>
                <w:lang w:val="es-ES"/>
              </w:rPr>
              <w:t>－</w:t>
            </w:r>
            <w:r>
              <w:rPr>
                <w:rFonts w:ascii="SimSun" w:hAnsi="SimSun" w:hint="eastAsia"/>
                <w:sz w:val="18"/>
                <w:lang w:val="es-ES"/>
              </w:rPr>
              <w:t>65</w:t>
            </w:r>
            <w:r>
              <w:rPr>
                <w:rFonts w:ascii="SimSun" w:hAnsi="SimSun" w:hint="eastAsia"/>
                <w:sz w:val="18"/>
                <w:lang w:val="es-ES"/>
              </w:rPr>
              <w:t>岁</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95</w:t>
            </w:r>
          </w:p>
        </w:tc>
      </w:tr>
      <w:tr w:rsidR="00000000">
        <w:tblPrEx>
          <w:tblCellMar>
            <w:top w:w="0" w:type="dxa"/>
            <w:bottom w:w="0" w:type="dxa"/>
          </w:tblCellMar>
        </w:tblPrEx>
        <w:tc>
          <w:tcPr>
            <w:tcW w:w="3091" w:type="pct"/>
          </w:tcPr>
          <w:p w:rsidR="00000000" w:rsidRDefault="00DC43B0">
            <w:pPr>
              <w:spacing w:line="360" w:lineRule="atLeast"/>
              <w:rPr>
                <w:rFonts w:ascii="SimSun" w:hAnsi="SimSun" w:hint="eastAsia"/>
                <w:sz w:val="18"/>
                <w:lang w:val="es-ES"/>
              </w:rPr>
            </w:pPr>
            <w:r>
              <w:rPr>
                <w:rFonts w:ascii="SimSun" w:hAnsi="SimSun" w:hint="eastAsia"/>
                <w:sz w:val="18"/>
                <w:lang w:val="es-ES"/>
              </w:rPr>
              <w:t>65</w:t>
            </w:r>
            <w:r>
              <w:rPr>
                <w:rFonts w:ascii="SimSun" w:hAnsi="SimSun" w:hint="eastAsia"/>
                <w:sz w:val="18"/>
                <w:lang w:val="es-ES"/>
              </w:rPr>
              <w:t>以下</w:t>
            </w:r>
          </w:p>
        </w:tc>
        <w:tc>
          <w:tcPr>
            <w:tcW w:w="1909" w:type="pct"/>
          </w:tcPr>
          <w:p w:rsidR="00000000" w:rsidRDefault="00DC43B0">
            <w:pPr>
              <w:spacing w:line="360" w:lineRule="atLeast"/>
              <w:jc w:val="center"/>
              <w:rPr>
                <w:rFonts w:ascii="SimSun" w:hAnsi="SimSun"/>
                <w:sz w:val="18"/>
                <w:lang w:val="es-ES"/>
              </w:rPr>
            </w:pPr>
            <w:r>
              <w:rPr>
                <w:rFonts w:ascii="SimSun" w:hAnsi="SimSun"/>
                <w:sz w:val="18"/>
                <w:lang w:val="es-ES"/>
              </w:rPr>
              <w:t>80</w:t>
            </w:r>
          </w:p>
        </w:tc>
      </w:tr>
    </w:tbl>
    <w:p w:rsidR="00000000" w:rsidRDefault="00DC43B0" w:rsidP="00DC43B0">
      <w:pPr>
        <w:pStyle w:val="60"/>
        <w:spacing w:beforeLines="0" w:before="0" w:afterLines="0" w:after="240" w:line="360" w:lineRule="atLeast"/>
        <w:ind w:leftChars="742" w:left="31680" w:rightChars="756" w:right="31680" w:hanging="1"/>
        <w:rPr>
          <w:rFonts w:ascii="Times New Roman" w:eastAsia="SimSun" w:hAnsi="Times New Roman" w:hint="eastAsia"/>
          <w:sz w:val="18"/>
        </w:rPr>
      </w:pPr>
      <w:r>
        <w:rPr>
          <w:rFonts w:ascii="Times New Roman" w:eastAsia="SimSun" w:hAnsi="Times New Roman" w:hint="eastAsia"/>
          <w:sz w:val="18"/>
        </w:rPr>
        <w:t>资料来源：收入、贫困和社会排斥，欧洲共同体统计处，</w:t>
      </w:r>
      <w:r>
        <w:rPr>
          <w:rFonts w:ascii="Times New Roman" w:eastAsia="SimSun" w:hAnsi="Times New Roman" w:hint="eastAsia"/>
          <w:sz w:val="18"/>
        </w:rPr>
        <w:t>2000</w:t>
      </w:r>
      <w:r>
        <w:rPr>
          <w:rFonts w:ascii="Times New Roman" w:eastAsia="SimSun" w:hAnsi="Times New Roman" w:hint="eastAsia"/>
          <w:sz w:val="18"/>
        </w:rPr>
        <w:t>年（含有欧洲共同体家庭调查小组</w:t>
      </w:r>
      <w:r>
        <w:rPr>
          <w:rFonts w:ascii="Times New Roman" w:eastAsia="SimSun" w:hAnsi="Times New Roman" w:hint="eastAsia"/>
          <w:sz w:val="18"/>
        </w:rPr>
        <w:t>1995</w:t>
      </w:r>
      <w:r>
        <w:rPr>
          <w:rFonts w:ascii="Times New Roman" w:eastAsia="SimSun" w:hAnsi="Times New Roman" w:hint="eastAsia"/>
          <w:sz w:val="18"/>
        </w:rPr>
        <w:t>年的数据）。</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长期失业的人群</w:t>
      </w:r>
    </w:p>
    <w:p w:rsidR="00000000" w:rsidRDefault="00DC43B0" w:rsidP="00DC43B0">
      <w:pPr>
        <w:pStyle w:val="10"/>
        <w:spacing w:beforeLines="0" w:before="0" w:afterLines="0" w:after="240" w:line="360" w:lineRule="atLeast"/>
        <w:ind w:firstLine="31680"/>
        <w:rPr>
          <w:rFonts w:hint="eastAsia"/>
        </w:rPr>
      </w:pPr>
      <w:r>
        <w:rPr>
          <w:rFonts w:hint="eastAsia"/>
          <w:spacing w:val="-4"/>
        </w:rPr>
        <w:t>关于长期失业的人群</w:t>
      </w:r>
      <w:r>
        <w:rPr>
          <w:rFonts w:hint="eastAsia"/>
          <w:spacing w:val="-4"/>
          <w:lang w:val="es-ES"/>
        </w:rPr>
        <w:t>（</w:t>
      </w:r>
      <w:r>
        <w:rPr>
          <w:rFonts w:hint="eastAsia"/>
          <w:spacing w:val="-4"/>
        </w:rPr>
        <w:t>至少</w:t>
      </w:r>
      <w:r>
        <w:rPr>
          <w:rFonts w:hint="eastAsia"/>
          <w:spacing w:val="-4"/>
        </w:rPr>
        <w:t>1</w:t>
      </w:r>
      <w:r>
        <w:rPr>
          <w:rFonts w:hint="eastAsia"/>
          <w:spacing w:val="-4"/>
        </w:rPr>
        <w:t>年没有工作）</w:t>
      </w:r>
      <w:r>
        <w:rPr>
          <w:rFonts w:hint="eastAsia"/>
          <w:spacing w:val="-4"/>
          <w:lang w:val="es-ES"/>
        </w:rPr>
        <w:t>，</w:t>
      </w:r>
      <w:r>
        <w:rPr>
          <w:rFonts w:hint="eastAsia"/>
          <w:spacing w:val="-4"/>
          <w:lang w:val="es-ES"/>
        </w:rPr>
        <w:t>1996</w:t>
      </w:r>
      <w:r>
        <w:rPr>
          <w:rFonts w:hint="eastAsia"/>
          <w:spacing w:val="-4"/>
        </w:rPr>
        <w:t>年之后</w:t>
      </w:r>
      <w:r>
        <w:rPr>
          <w:rFonts w:hint="eastAsia"/>
          <w:spacing w:val="-4"/>
          <w:lang w:val="es-ES"/>
        </w:rPr>
        <w:t>，</w:t>
      </w:r>
      <w:r>
        <w:rPr>
          <w:rFonts w:hint="eastAsia"/>
          <w:spacing w:val="-4"/>
        </w:rPr>
        <w:t>长期失业者已经明显减少</w:t>
      </w:r>
      <w:r>
        <w:rPr>
          <w:rFonts w:hint="eastAsia"/>
          <w:spacing w:val="-4"/>
          <w:lang w:val="es-ES"/>
        </w:rPr>
        <w:t>，</w:t>
      </w:r>
      <w:r>
        <w:rPr>
          <w:rFonts w:hint="eastAsia"/>
          <w:spacing w:val="-4"/>
        </w:rPr>
        <w:t>由</w:t>
      </w:r>
      <w:r>
        <w:rPr>
          <w:rFonts w:hint="eastAsia"/>
          <w:spacing w:val="-4"/>
          <w:lang w:val="es-ES"/>
        </w:rPr>
        <w:t>1996</w:t>
      </w:r>
      <w:r>
        <w:rPr>
          <w:rFonts w:hint="eastAsia"/>
          <w:spacing w:val="-4"/>
        </w:rPr>
        <w:t>年的</w:t>
      </w:r>
      <w:r>
        <w:rPr>
          <w:rFonts w:hint="eastAsia"/>
          <w:spacing w:val="-4"/>
          <w:lang w:val="es-ES"/>
        </w:rPr>
        <w:t>1 904 100</w:t>
      </w:r>
      <w:r>
        <w:rPr>
          <w:rFonts w:hint="eastAsia"/>
        </w:rPr>
        <w:t>人下降到</w:t>
      </w:r>
      <w:r>
        <w:rPr>
          <w:rFonts w:hint="eastAsia"/>
          <w:lang w:val="es-ES"/>
        </w:rPr>
        <w:t>200</w:t>
      </w:r>
      <w:r>
        <w:rPr>
          <w:rFonts w:hint="eastAsia"/>
          <w:lang w:val="es-ES"/>
        </w:rPr>
        <w:t>0</w:t>
      </w:r>
      <w:r>
        <w:rPr>
          <w:rFonts w:hint="eastAsia"/>
        </w:rPr>
        <w:t>年的</w:t>
      </w:r>
      <w:r>
        <w:rPr>
          <w:rFonts w:hint="eastAsia"/>
          <w:lang w:val="es-ES"/>
        </w:rPr>
        <w:t>1 038 200</w:t>
      </w:r>
      <w:r>
        <w:rPr>
          <w:rFonts w:hint="eastAsia"/>
        </w:rPr>
        <w:t>人</w:t>
      </w:r>
      <w:r>
        <w:rPr>
          <w:rFonts w:hint="eastAsia"/>
          <w:lang w:val="es-ES"/>
        </w:rPr>
        <w:t>，</w:t>
      </w:r>
      <w:r>
        <w:rPr>
          <w:rFonts w:hint="eastAsia"/>
        </w:rPr>
        <w:t>这表明长期失业人口减少了</w:t>
      </w:r>
      <w:r>
        <w:rPr>
          <w:rFonts w:hint="eastAsia"/>
          <w:lang w:val="es-ES"/>
        </w:rPr>
        <w:t>45%</w:t>
      </w:r>
      <w:r>
        <w:rPr>
          <w:rFonts w:hint="eastAsia"/>
        </w:rPr>
        <w:t>。妇女长期失业人口削减幅度较小（</w:t>
      </w:r>
      <w:r>
        <w:rPr>
          <w:rFonts w:hint="eastAsia"/>
        </w:rPr>
        <w:t>37.85%</w:t>
      </w:r>
      <w:r>
        <w:rPr>
          <w:rFonts w:hint="eastAsia"/>
        </w:rPr>
        <w:t>），而男子方面则达到了</w:t>
      </w:r>
      <w:r>
        <w:rPr>
          <w:rFonts w:hint="eastAsia"/>
        </w:rPr>
        <w:t>55.36%</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大部分长期失业人口的年龄都在</w:t>
      </w:r>
      <w:r>
        <w:rPr>
          <w:rFonts w:hint="eastAsia"/>
        </w:rPr>
        <w:t>20</w:t>
      </w:r>
      <w:r>
        <w:rPr>
          <w:rFonts w:hint="eastAsia"/>
        </w:rPr>
        <w:t>至</w:t>
      </w:r>
      <w:r>
        <w:rPr>
          <w:rFonts w:hint="eastAsia"/>
        </w:rPr>
        <w:t>29</w:t>
      </w:r>
      <w:r>
        <w:rPr>
          <w:rFonts w:hint="eastAsia"/>
        </w:rPr>
        <w:t>岁之间。在长期失业总人口中，</w:t>
      </w:r>
      <w:r>
        <w:rPr>
          <w:rFonts w:hint="eastAsia"/>
        </w:rPr>
        <w:t>2000</w:t>
      </w:r>
      <w:r>
        <w:rPr>
          <w:rFonts w:hint="eastAsia"/>
        </w:rPr>
        <w:t>年，</w:t>
      </w:r>
      <w:r>
        <w:rPr>
          <w:rFonts w:hint="eastAsia"/>
        </w:rPr>
        <w:t>20</w:t>
      </w:r>
      <w:r>
        <w:rPr>
          <w:rFonts w:hint="eastAsia"/>
        </w:rPr>
        <w:t>至</w:t>
      </w:r>
      <w:r>
        <w:rPr>
          <w:rFonts w:hint="eastAsia"/>
        </w:rPr>
        <w:t>29</w:t>
      </w:r>
      <w:r>
        <w:rPr>
          <w:rFonts w:hint="eastAsia"/>
        </w:rPr>
        <w:t>岁年龄组到</w:t>
      </w:r>
      <w:r>
        <w:rPr>
          <w:rFonts w:hint="eastAsia"/>
        </w:rPr>
        <w:t>35</w:t>
      </w:r>
      <w:r>
        <w:rPr>
          <w:rFonts w:hint="eastAsia"/>
        </w:rPr>
        <w:t>至</w:t>
      </w:r>
      <w:r>
        <w:rPr>
          <w:rFonts w:hint="eastAsia"/>
        </w:rPr>
        <w:t>39</w:t>
      </w:r>
      <w:r>
        <w:rPr>
          <w:rFonts w:hint="eastAsia"/>
        </w:rPr>
        <w:t>岁年龄组的妇女的长期失业率呈上升态势，</w:t>
      </w:r>
      <w:r>
        <w:rPr>
          <w:rFonts w:hint="eastAsia"/>
        </w:rPr>
        <w:t>39</w:t>
      </w:r>
      <w:r>
        <w:rPr>
          <w:rFonts w:hint="eastAsia"/>
        </w:rPr>
        <w:t>岁以上到</w:t>
      </w:r>
      <w:r>
        <w:rPr>
          <w:rFonts w:hint="eastAsia"/>
        </w:rPr>
        <w:t>55</w:t>
      </w:r>
      <w:r>
        <w:rPr>
          <w:rFonts w:hint="eastAsia"/>
        </w:rPr>
        <w:t>至</w:t>
      </w:r>
      <w:r>
        <w:rPr>
          <w:rFonts w:hint="eastAsia"/>
        </w:rPr>
        <w:t>59</w:t>
      </w:r>
      <w:r>
        <w:rPr>
          <w:rFonts w:hint="eastAsia"/>
        </w:rPr>
        <w:t>岁年龄组的妇女的长期失业率正在逐渐降低。</w:t>
      </w:r>
    </w:p>
    <w:tbl>
      <w:tblPr>
        <w:tblW w:w="5000" w:type="pct"/>
        <w:tblCellMar>
          <w:left w:w="30" w:type="dxa"/>
          <w:right w:w="30" w:type="dxa"/>
        </w:tblCellMar>
        <w:tblLook w:val="0000" w:firstRow="0" w:lastRow="0" w:firstColumn="0" w:lastColumn="0" w:noHBand="0" w:noVBand="0"/>
      </w:tblPr>
      <w:tblGrid>
        <w:gridCol w:w="990"/>
        <w:gridCol w:w="733"/>
        <w:gridCol w:w="735"/>
        <w:gridCol w:w="735"/>
        <w:gridCol w:w="736"/>
        <w:gridCol w:w="736"/>
        <w:gridCol w:w="736"/>
        <w:gridCol w:w="734"/>
        <w:gridCol w:w="741"/>
        <w:gridCol w:w="736"/>
        <w:gridCol w:w="736"/>
        <w:gridCol w:w="736"/>
        <w:gridCol w:w="724"/>
      </w:tblGrid>
      <w:tr w:rsidR="00000000">
        <w:tblPrEx>
          <w:tblCellMar>
            <w:top w:w="0" w:type="dxa"/>
            <w:bottom w:w="0" w:type="dxa"/>
          </w:tblCellMar>
        </w:tblPrEx>
        <w:trPr>
          <w:cantSplit/>
          <w:trHeight w:val="262"/>
          <w:tblHeader/>
        </w:trPr>
        <w:tc>
          <w:tcPr>
            <w:tcW w:w="505"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p>
        </w:tc>
        <w:tc>
          <w:tcPr>
            <w:tcW w:w="1498" w:type="pct"/>
            <w:gridSpan w:val="4"/>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hint="eastAsia"/>
                <w:b/>
                <w:bCs/>
                <w:snapToGrid w:val="0"/>
                <w:color w:val="000000"/>
                <w:sz w:val="18"/>
                <w:lang w:val="es-ES"/>
              </w:rPr>
              <w:t>1996</w:t>
            </w:r>
          </w:p>
        </w:tc>
        <w:tc>
          <w:tcPr>
            <w:tcW w:w="1502" w:type="pct"/>
            <w:gridSpan w:val="4"/>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hint="eastAsia"/>
                <w:b/>
                <w:bCs/>
                <w:snapToGrid w:val="0"/>
                <w:color w:val="000000"/>
                <w:sz w:val="18"/>
                <w:lang w:val="es-ES"/>
              </w:rPr>
              <w:t>1998</w:t>
            </w:r>
          </w:p>
        </w:tc>
        <w:tc>
          <w:tcPr>
            <w:tcW w:w="1496" w:type="pct"/>
            <w:gridSpan w:val="4"/>
            <w:tcBorders>
              <w:top w:val="single" w:sz="2" w:space="0" w:color="000000"/>
              <w:left w:val="single" w:sz="2" w:space="0" w:color="000000"/>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hint="eastAsia"/>
                <w:b/>
                <w:bCs/>
                <w:snapToGrid w:val="0"/>
                <w:color w:val="000000"/>
                <w:sz w:val="18"/>
                <w:lang w:val="es-ES"/>
              </w:rPr>
              <w:t>2000</w:t>
            </w:r>
          </w:p>
        </w:tc>
      </w:tr>
      <w:tr w:rsidR="00000000">
        <w:tblPrEx>
          <w:tblCellMar>
            <w:top w:w="0" w:type="dxa"/>
            <w:bottom w:w="0" w:type="dxa"/>
          </w:tblCellMar>
        </w:tblPrEx>
        <w:trPr>
          <w:trHeight w:val="262"/>
          <w:tblHeader/>
        </w:trPr>
        <w:tc>
          <w:tcPr>
            <w:tcW w:w="505"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p>
        </w:tc>
        <w:tc>
          <w:tcPr>
            <w:tcW w:w="374"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总计</w:t>
            </w:r>
          </w:p>
        </w:tc>
        <w:tc>
          <w:tcPr>
            <w:tcW w:w="375"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女性</w:t>
            </w:r>
          </w:p>
        </w:tc>
        <w:tc>
          <w:tcPr>
            <w:tcW w:w="375"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男性</w:t>
            </w:r>
          </w:p>
        </w:tc>
        <w:tc>
          <w:tcPr>
            <w:tcW w:w="375"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女性比例</w:t>
            </w:r>
            <w:r>
              <w:rPr>
                <w:rFonts w:eastAsia="SimHei"/>
                <w:snapToGrid w:val="0"/>
                <w:color w:val="000000"/>
                <w:sz w:val="18"/>
                <w:lang w:val="es-ES"/>
              </w:rPr>
              <w:t>(</w:t>
            </w:r>
            <w:r>
              <w:rPr>
                <w:rFonts w:eastAsia="SimHei" w:hint="eastAsia"/>
                <w:snapToGrid w:val="0"/>
                <w:color w:val="000000"/>
                <w:sz w:val="18"/>
                <w:lang w:val="es-ES"/>
              </w:rPr>
              <w:t>％</w:t>
            </w:r>
            <w:r>
              <w:rPr>
                <w:rFonts w:eastAsia="SimHei"/>
                <w:snapToGrid w:val="0"/>
                <w:color w:val="000000"/>
                <w:sz w:val="18"/>
                <w:lang w:val="es-ES"/>
              </w:rPr>
              <w:t>)</w:t>
            </w:r>
          </w:p>
        </w:tc>
        <w:tc>
          <w:tcPr>
            <w:tcW w:w="375"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总计</w:t>
            </w:r>
          </w:p>
        </w:tc>
        <w:tc>
          <w:tcPr>
            <w:tcW w:w="375"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女性</w:t>
            </w:r>
          </w:p>
        </w:tc>
        <w:tc>
          <w:tcPr>
            <w:tcW w:w="374"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男性</w:t>
            </w:r>
          </w:p>
        </w:tc>
        <w:tc>
          <w:tcPr>
            <w:tcW w:w="377" w:type="pct"/>
            <w:tcBorders>
              <w:top w:val="single" w:sz="2" w:space="0" w:color="000000"/>
              <w:left w:val="single" w:sz="4" w:space="0" w:color="auto"/>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女性比例</w:t>
            </w:r>
            <w:r>
              <w:rPr>
                <w:rFonts w:eastAsia="SimHei"/>
                <w:snapToGrid w:val="0"/>
                <w:color w:val="000000"/>
                <w:sz w:val="18"/>
                <w:lang w:val="es-ES"/>
              </w:rPr>
              <w:t>(</w:t>
            </w:r>
            <w:r>
              <w:rPr>
                <w:rFonts w:eastAsia="SimHei" w:hint="eastAsia"/>
                <w:snapToGrid w:val="0"/>
                <w:color w:val="000000"/>
                <w:sz w:val="18"/>
                <w:lang w:val="es-ES"/>
              </w:rPr>
              <w:t>％</w:t>
            </w:r>
            <w:r>
              <w:rPr>
                <w:rFonts w:eastAsia="SimHei"/>
                <w:snapToGrid w:val="0"/>
                <w:color w:val="000000"/>
                <w:sz w:val="18"/>
                <w:lang w:val="es-ES"/>
              </w:rPr>
              <w:t>)</w:t>
            </w:r>
          </w:p>
        </w:tc>
        <w:tc>
          <w:tcPr>
            <w:tcW w:w="375" w:type="pct"/>
            <w:tcBorders>
              <w:top w:val="single" w:sz="2" w:space="0" w:color="000000"/>
              <w:left w:val="single" w:sz="2" w:space="0" w:color="000000"/>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总计</w:t>
            </w:r>
          </w:p>
        </w:tc>
        <w:tc>
          <w:tcPr>
            <w:tcW w:w="375" w:type="pct"/>
            <w:tcBorders>
              <w:top w:val="single" w:sz="2" w:space="0" w:color="000000"/>
              <w:left w:val="single" w:sz="2" w:space="0" w:color="000000"/>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女性</w:t>
            </w:r>
          </w:p>
        </w:tc>
        <w:tc>
          <w:tcPr>
            <w:tcW w:w="375" w:type="pct"/>
            <w:tcBorders>
              <w:top w:val="single" w:sz="2" w:space="0" w:color="000000"/>
              <w:left w:val="single" w:sz="2" w:space="0" w:color="000000"/>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男性</w:t>
            </w:r>
          </w:p>
        </w:tc>
        <w:tc>
          <w:tcPr>
            <w:tcW w:w="370" w:type="pct"/>
            <w:tcBorders>
              <w:top w:val="single" w:sz="2" w:space="0" w:color="000000"/>
              <w:left w:val="single" w:sz="2" w:space="0" w:color="000000"/>
              <w:bottom w:val="single" w:sz="4" w:space="0" w:color="auto"/>
              <w:right w:val="single" w:sz="2" w:space="0" w:color="000000"/>
            </w:tcBorders>
          </w:tcPr>
          <w:p w:rsidR="00000000" w:rsidRDefault="00DC43B0">
            <w:pPr>
              <w:spacing w:line="360" w:lineRule="atLeast"/>
              <w:jc w:val="center"/>
              <w:rPr>
                <w:rFonts w:eastAsia="SimHei" w:hint="eastAsia"/>
                <w:snapToGrid w:val="0"/>
                <w:color w:val="000000"/>
                <w:sz w:val="18"/>
                <w:lang w:val="es-ES"/>
              </w:rPr>
            </w:pPr>
            <w:r>
              <w:rPr>
                <w:rFonts w:eastAsia="SimHei" w:hint="eastAsia"/>
                <w:snapToGrid w:val="0"/>
                <w:color w:val="000000"/>
                <w:sz w:val="18"/>
                <w:lang w:val="es-ES"/>
              </w:rPr>
              <w:t>女性比例</w:t>
            </w:r>
            <w:r>
              <w:rPr>
                <w:rFonts w:eastAsia="SimHei"/>
                <w:snapToGrid w:val="0"/>
                <w:color w:val="000000"/>
                <w:sz w:val="18"/>
                <w:lang w:val="es-ES"/>
              </w:rPr>
              <w:t>(</w:t>
            </w:r>
            <w:r>
              <w:rPr>
                <w:rFonts w:eastAsia="SimHei" w:hint="eastAsia"/>
                <w:snapToGrid w:val="0"/>
                <w:color w:val="000000"/>
                <w:sz w:val="18"/>
                <w:lang w:val="es-ES"/>
              </w:rPr>
              <w:t>％</w:t>
            </w:r>
            <w:r>
              <w:rPr>
                <w:rFonts w:eastAsia="SimHei"/>
                <w:snapToGrid w:val="0"/>
                <w:color w:val="000000"/>
                <w:sz w:val="18"/>
                <w:lang w:val="es-ES"/>
              </w:rPr>
              <w:t>)</w:t>
            </w:r>
          </w:p>
        </w:tc>
      </w:tr>
      <w:tr w:rsidR="00000000">
        <w:tblPrEx>
          <w:tblCellMar>
            <w:top w:w="0" w:type="dxa"/>
            <w:bottom w:w="0" w:type="dxa"/>
          </w:tblCellMar>
        </w:tblPrEx>
        <w:trPr>
          <w:trHeight w:val="262"/>
        </w:trPr>
        <w:tc>
          <w:tcPr>
            <w:tcW w:w="505"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4"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4"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7" w:type="pct"/>
            <w:tcBorders>
              <w:top w:val="single" w:sz="4"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4"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0" w:type="pct"/>
            <w:tcBorders>
              <w:top w:val="single" w:sz="4"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rFonts w:eastAsia="SimHei"/>
                <w:snapToGrid w:val="0"/>
                <w:color w:val="000000"/>
                <w:sz w:val="18"/>
                <w:lang w:val="es-ES"/>
              </w:rPr>
            </w:pPr>
            <w:r>
              <w:rPr>
                <w:rFonts w:eastAsia="SimHei" w:hint="eastAsia"/>
                <w:snapToGrid w:val="0"/>
                <w:color w:val="000000"/>
                <w:sz w:val="18"/>
                <w:lang w:val="es-ES"/>
              </w:rPr>
              <w:t>总计</w:t>
            </w:r>
          </w:p>
        </w:tc>
        <w:tc>
          <w:tcPr>
            <w:tcW w:w="374"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1 904 1</w:t>
            </w:r>
          </w:p>
        </w:tc>
        <w:tc>
          <w:tcPr>
            <w:tcW w:w="375"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1 074 8</w:t>
            </w:r>
          </w:p>
        </w:tc>
        <w:tc>
          <w:tcPr>
            <w:tcW w:w="375"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829 3</w:t>
            </w:r>
          </w:p>
        </w:tc>
        <w:tc>
          <w:tcPr>
            <w:tcW w:w="375"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56.45</w:t>
            </w:r>
          </w:p>
        </w:tc>
        <w:tc>
          <w:tcPr>
            <w:tcW w:w="375"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1 539 9</w:t>
            </w:r>
          </w:p>
        </w:tc>
        <w:tc>
          <w:tcPr>
            <w:tcW w:w="375"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948 4</w:t>
            </w:r>
          </w:p>
        </w:tc>
        <w:tc>
          <w:tcPr>
            <w:tcW w:w="374"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591 5</w:t>
            </w:r>
          </w:p>
        </w:tc>
        <w:tc>
          <w:tcPr>
            <w:tcW w:w="377" w:type="pct"/>
            <w:tcBorders>
              <w:top w:val="single" w:sz="2" w:space="0" w:color="000000"/>
              <w:left w:val="single" w:sz="4" w:space="0" w:color="auto"/>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61.6</w:t>
            </w:r>
          </w:p>
        </w:tc>
        <w:tc>
          <w:tcPr>
            <w:tcW w:w="375" w:type="pct"/>
            <w:tcBorders>
              <w:top w:val="single" w:sz="2" w:space="0" w:color="000000"/>
              <w:left w:val="single" w:sz="2" w:space="0" w:color="000000"/>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1 038 2</w:t>
            </w:r>
          </w:p>
        </w:tc>
        <w:tc>
          <w:tcPr>
            <w:tcW w:w="375" w:type="pct"/>
            <w:tcBorders>
              <w:top w:val="single" w:sz="2" w:space="0" w:color="000000"/>
              <w:left w:val="single" w:sz="2" w:space="0" w:color="000000"/>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668 0</w:t>
            </w:r>
          </w:p>
        </w:tc>
        <w:tc>
          <w:tcPr>
            <w:tcW w:w="375" w:type="pct"/>
            <w:tcBorders>
              <w:top w:val="single" w:sz="2" w:space="0" w:color="000000"/>
              <w:left w:val="single" w:sz="2" w:space="0" w:color="000000"/>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370 2</w:t>
            </w:r>
          </w:p>
        </w:tc>
        <w:tc>
          <w:tcPr>
            <w:tcW w:w="370" w:type="pct"/>
            <w:tcBorders>
              <w:top w:val="single" w:sz="2" w:space="0" w:color="000000"/>
              <w:left w:val="single" w:sz="2" w:space="0" w:color="000000"/>
              <w:bottom w:val="single" w:sz="6" w:space="0" w:color="auto"/>
              <w:right w:val="single" w:sz="2" w:space="0" w:color="000000"/>
            </w:tcBorders>
          </w:tcPr>
          <w:p w:rsidR="00000000" w:rsidRDefault="00DC43B0">
            <w:pPr>
              <w:spacing w:line="360" w:lineRule="atLeast"/>
              <w:jc w:val="center"/>
              <w:rPr>
                <w:b/>
                <w:bCs/>
                <w:snapToGrid w:val="0"/>
                <w:color w:val="000000"/>
                <w:sz w:val="18"/>
                <w:lang w:val="es-ES"/>
              </w:rPr>
            </w:pPr>
            <w:r>
              <w:rPr>
                <w:b/>
                <w:bCs/>
                <w:snapToGrid w:val="0"/>
                <w:color w:val="000000"/>
                <w:sz w:val="18"/>
                <w:lang w:val="es-ES"/>
              </w:rPr>
              <w:t>64</w:t>
            </w:r>
            <w:r>
              <w:rPr>
                <w:b/>
                <w:bCs/>
                <w:snapToGrid w:val="0"/>
                <w:color w:val="000000"/>
                <w:sz w:val="18"/>
              </w:rPr>
              <w:t>.</w:t>
            </w:r>
            <w:r>
              <w:rPr>
                <w:b/>
                <w:bCs/>
                <w:snapToGrid w:val="0"/>
                <w:color w:val="000000"/>
                <w:sz w:val="18"/>
                <w:lang w:val="es-ES"/>
              </w:rPr>
              <w:t>34</w:t>
            </w:r>
          </w:p>
        </w:tc>
      </w:tr>
      <w:tr w:rsidR="00000000">
        <w:tblPrEx>
          <w:tblCellMar>
            <w:top w:w="0" w:type="dxa"/>
            <w:bottom w:w="0" w:type="dxa"/>
          </w:tblCellMar>
        </w:tblPrEx>
        <w:trPr>
          <w:trHeight w:val="247"/>
        </w:trPr>
        <w:tc>
          <w:tcPr>
            <w:tcW w:w="505"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4"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w:t>
            </w:r>
          </w:p>
        </w:tc>
        <w:tc>
          <w:tcPr>
            <w:tcW w:w="375"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4"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7" w:type="pct"/>
            <w:tcBorders>
              <w:top w:val="single" w:sz="6" w:space="0" w:color="auto"/>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6"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6"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5" w:type="pct"/>
            <w:tcBorders>
              <w:top w:val="single" w:sz="6"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c>
          <w:tcPr>
            <w:tcW w:w="370" w:type="pct"/>
            <w:tcBorders>
              <w:top w:val="single" w:sz="6" w:space="0" w:color="auto"/>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16</w:t>
            </w:r>
            <w:r>
              <w:rPr>
                <w:rFonts w:hint="eastAsia"/>
                <w:snapToGrid w:val="0"/>
                <w:color w:val="000000"/>
                <w:sz w:val="18"/>
                <w:lang w:val="es-ES"/>
              </w:rPr>
              <w:t>－</w:t>
            </w:r>
            <w:r>
              <w:rPr>
                <w:rFonts w:hint="eastAsia"/>
                <w:snapToGrid w:val="0"/>
                <w:color w:val="000000"/>
                <w:sz w:val="18"/>
                <w:lang w:val="es-ES"/>
              </w:rPr>
              <w:t>19</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115 6</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68 6</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47 0</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59.34</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82</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45 6</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36 4</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55.6</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50 9</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27 2</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23 7</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53.44</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20</w:t>
            </w:r>
            <w:r>
              <w:rPr>
                <w:rFonts w:hint="eastAsia"/>
                <w:snapToGrid w:val="0"/>
                <w:color w:val="000000"/>
                <w:sz w:val="18"/>
                <w:lang w:val="es-ES"/>
              </w:rPr>
              <w:t>－</w:t>
            </w:r>
            <w:r>
              <w:rPr>
                <w:rFonts w:hint="eastAsia"/>
                <w:snapToGrid w:val="0"/>
                <w:color w:val="000000"/>
                <w:sz w:val="18"/>
                <w:lang w:val="es-ES"/>
              </w:rPr>
              <w:t>24</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391 4</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229 0</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162 4</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58.51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269 3</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172 2</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97 1</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63.9</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171 4</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111 0</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60 4</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64.76</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25</w:t>
            </w:r>
            <w:r>
              <w:rPr>
                <w:rFonts w:hint="eastAsia"/>
                <w:snapToGrid w:val="0"/>
                <w:color w:val="000000"/>
                <w:sz w:val="18"/>
                <w:lang w:val="es-ES"/>
              </w:rPr>
              <w:t>－</w:t>
            </w:r>
            <w:r>
              <w:rPr>
                <w:rFonts w:hint="eastAsia"/>
                <w:snapToGrid w:val="0"/>
                <w:color w:val="000000"/>
                <w:sz w:val="18"/>
                <w:lang w:val="es-ES"/>
              </w:rPr>
              <w:t>29</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36</w:t>
            </w:r>
            <w:r>
              <w:rPr>
                <w:snapToGrid w:val="0"/>
                <w:color w:val="000000"/>
                <w:sz w:val="18"/>
                <w:lang w:val="es-ES"/>
              </w:rPr>
              <w:t>6 1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223 0</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143 1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60.91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299 9</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188 2</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111 7</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62.8</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184 2</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118 2</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66 0</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64.17</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30</w:t>
            </w:r>
            <w:r>
              <w:rPr>
                <w:rFonts w:hint="eastAsia"/>
                <w:snapToGrid w:val="0"/>
                <w:color w:val="000000"/>
                <w:sz w:val="18"/>
                <w:lang w:val="es-ES"/>
              </w:rPr>
              <w:t>－</w:t>
            </w:r>
            <w:r>
              <w:rPr>
                <w:rFonts w:hint="eastAsia"/>
                <w:snapToGrid w:val="0"/>
                <w:color w:val="000000"/>
                <w:sz w:val="18"/>
                <w:lang w:val="es-ES"/>
              </w:rPr>
              <w:t>34</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263 5</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152 1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111 4</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57.72</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223 3</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140 7</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82 6</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63</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140 3</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101 6</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38 7</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72.42</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35</w:t>
            </w:r>
            <w:r>
              <w:rPr>
                <w:rFonts w:hint="eastAsia"/>
                <w:snapToGrid w:val="0"/>
                <w:color w:val="000000"/>
                <w:sz w:val="18"/>
                <w:lang w:val="es-ES"/>
              </w:rPr>
              <w:t>－</w:t>
            </w:r>
            <w:r>
              <w:rPr>
                <w:rFonts w:hint="eastAsia"/>
                <w:snapToGrid w:val="0"/>
                <w:color w:val="000000"/>
                <w:sz w:val="18"/>
                <w:lang w:val="es-ES"/>
              </w:rPr>
              <w:t>39</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217 1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139 0</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78 1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64.03</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288 2</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231 9</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56 3</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80.5</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124 7</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92 6</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32 1</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74.26</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40</w:t>
            </w:r>
            <w:r>
              <w:rPr>
                <w:rFonts w:hint="eastAsia"/>
                <w:snapToGrid w:val="0"/>
                <w:color w:val="000000"/>
                <w:sz w:val="18"/>
                <w:lang w:val="es-ES"/>
              </w:rPr>
              <w:t>－</w:t>
            </w:r>
            <w:r>
              <w:rPr>
                <w:rFonts w:hint="eastAsia"/>
                <w:snapToGrid w:val="0"/>
                <w:color w:val="000000"/>
                <w:sz w:val="18"/>
                <w:lang w:val="es-ES"/>
              </w:rPr>
              <w:t>44</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173 7</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105 3</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68 4</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60.62</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144 7</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w:t>
            </w:r>
            <w:r>
              <w:rPr>
                <w:snapToGrid w:val="0"/>
                <w:color w:val="000000"/>
                <w:sz w:val="18"/>
                <w:lang w:val="es-ES"/>
              </w:rPr>
              <w:t>01 3</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43 4</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70</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108 1</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76 2</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31 9</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70.49</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45</w:t>
            </w:r>
            <w:r>
              <w:rPr>
                <w:rFonts w:hint="eastAsia"/>
                <w:snapToGrid w:val="0"/>
                <w:color w:val="000000"/>
                <w:sz w:val="18"/>
                <w:lang w:val="es-ES"/>
              </w:rPr>
              <w:t>－</w:t>
            </w:r>
            <w:r>
              <w:rPr>
                <w:rFonts w:hint="eastAsia"/>
                <w:snapToGrid w:val="0"/>
                <w:color w:val="000000"/>
                <w:sz w:val="18"/>
                <w:lang w:val="es-ES"/>
              </w:rPr>
              <w:t>49</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136 6</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75 8</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60 8</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55.49</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122 5</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81 7</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40 8</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66.7</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90 9</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62 3</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28 6</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68.54</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50</w:t>
            </w:r>
            <w:r>
              <w:rPr>
                <w:rFonts w:hint="eastAsia"/>
                <w:snapToGrid w:val="0"/>
                <w:color w:val="000000"/>
                <w:sz w:val="18"/>
                <w:lang w:val="es-ES"/>
              </w:rPr>
              <w:t>－</w:t>
            </w:r>
            <w:r>
              <w:rPr>
                <w:rFonts w:hint="eastAsia"/>
                <w:snapToGrid w:val="0"/>
                <w:color w:val="000000"/>
                <w:sz w:val="18"/>
                <w:lang w:val="es-ES"/>
              </w:rPr>
              <w:t>54</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116 0</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43 6</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72 4</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37.59</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102 7</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50 4</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52 3</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49.1</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72 9</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42 6</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30 3</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58.44</w:t>
            </w:r>
          </w:p>
        </w:tc>
      </w:tr>
      <w:tr w:rsidR="00000000">
        <w:tblPrEx>
          <w:tblCellMar>
            <w:top w:w="0" w:type="dxa"/>
            <w:bottom w:w="0" w:type="dxa"/>
          </w:tblCellMar>
        </w:tblPrEx>
        <w:trPr>
          <w:trHeight w:val="95"/>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55</w:t>
            </w:r>
            <w:r>
              <w:rPr>
                <w:rFonts w:hint="eastAsia"/>
                <w:snapToGrid w:val="0"/>
                <w:color w:val="000000"/>
                <w:sz w:val="18"/>
                <w:lang w:val="es-ES"/>
              </w:rPr>
              <w:t>－</w:t>
            </w:r>
            <w:r>
              <w:rPr>
                <w:rFonts w:hint="eastAsia"/>
                <w:snapToGrid w:val="0"/>
                <w:color w:val="000000"/>
                <w:sz w:val="18"/>
                <w:lang w:val="es-ES"/>
              </w:rPr>
              <w:t>59</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90 4</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28 1</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62 3</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31.08</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81 5</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27 2</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54 3</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33.4</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69 0</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25 6</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43 4</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37.10</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60</w:t>
            </w:r>
            <w:r>
              <w:rPr>
                <w:rFonts w:hint="eastAsia"/>
                <w:snapToGrid w:val="0"/>
                <w:color w:val="000000"/>
                <w:sz w:val="18"/>
                <w:lang w:val="es-ES"/>
              </w:rPr>
              <w:t>－</w:t>
            </w:r>
            <w:r>
              <w:rPr>
                <w:rFonts w:hint="eastAsia"/>
                <w:snapToGrid w:val="0"/>
                <w:color w:val="000000"/>
                <w:sz w:val="18"/>
                <w:lang w:val="es-ES"/>
              </w:rPr>
              <w:t>64</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32 5</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9 7</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22 8</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29.85</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25 7</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9 2</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16 5</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35.8</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24 7</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9 7</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15 0</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39.27</w:t>
            </w:r>
          </w:p>
        </w:tc>
      </w:tr>
      <w:tr w:rsidR="00000000">
        <w:tblPrEx>
          <w:tblCellMar>
            <w:top w:w="0" w:type="dxa"/>
            <w:bottom w:w="0" w:type="dxa"/>
          </w:tblCellMar>
        </w:tblPrEx>
        <w:trPr>
          <w:trHeight w:val="247"/>
        </w:trPr>
        <w:tc>
          <w:tcPr>
            <w:tcW w:w="50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rFonts w:hint="eastAsia"/>
                <w:snapToGrid w:val="0"/>
                <w:color w:val="000000"/>
                <w:sz w:val="18"/>
                <w:lang w:val="es-ES"/>
              </w:rPr>
            </w:pPr>
            <w:r>
              <w:rPr>
                <w:rFonts w:hint="eastAsia"/>
                <w:snapToGrid w:val="0"/>
                <w:color w:val="000000"/>
                <w:sz w:val="18"/>
                <w:lang w:val="es-ES"/>
              </w:rPr>
              <w:t>65</w:t>
            </w:r>
            <w:r>
              <w:rPr>
                <w:rFonts w:hint="eastAsia"/>
                <w:snapToGrid w:val="0"/>
                <w:color w:val="000000"/>
                <w:sz w:val="18"/>
                <w:lang w:val="es-ES"/>
              </w:rPr>
              <w:t>－</w:t>
            </w:r>
            <w:r>
              <w:rPr>
                <w:rFonts w:hint="eastAsia"/>
                <w:snapToGrid w:val="0"/>
                <w:color w:val="000000"/>
                <w:sz w:val="18"/>
                <w:lang w:val="es-ES"/>
              </w:rPr>
              <w:t>69</w:t>
            </w:r>
            <w:r>
              <w:rPr>
                <w:rFonts w:hint="eastAsia"/>
                <w:snapToGrid w:val="0"/>
                <w:color w:val="000000"/>
                <w:sz w:val="18"/>
                <w:lang w:val="es-ES"/>
              </w:rPr>
              <w:t>岁</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1 2</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0 6</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0 6</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50.00</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0 2</w:t>
            </w:r>
          </w:p>
        </w:tc>
        <w:tc>
          <w:tcPr>
            <w:tcW w:w="375"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0 2</w:t>
            </w:r>
          </w:p>
        </w:tc>
        <w:tc>
          <w:tcPr>
            <w:tcW w:w="374"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w:t>
            </w:r>
          </w:p>
        </w:tc>
        <w:tc>
          <w:tcPr>
            <w:tcW w:w="377" w:type="pct"/>
            <w:tcBorders>
              <w:top w:val="single" w:sz="2" w:space="0" w:color="000000"/>
              <w:left w:val="single" w:sz="4" w:space="0" w:color="auto"/>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100</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0 9</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0 8</w:t>
            </w:r>
          </w:p>
        </w:tc>
        <w:tc>
          <w:tcPr>
            <w:tcW w:w="375"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0 1</w:t>
            </w:r>
          </w:p>
        </w:tc>
        <w:tc>
          <w:tcPr>
            <w:tcW w:w="370" w:type="pct"/>
            <w:tcBorders>
              <w:top w:val="single" w:sz="2" w:space="0" w:color="000000"/>
              <w:left w:val="single" w:sz="2" w:space="0" w:color="000000"/>
              <w:bottom w:val="single" w:sz="2" w:space="0" w:color="000000"/>
              <w:right w:val="single" w:sz="2" w:space="0" w:color="000000"/>
            </w:tcBorders>
          </w:tcPr>
          <w:p w:rsidR="00000000" w:rsidRDefault="00DC43B0">
            <w:pPr>
              <w:spacing w:line="360" w:lineRule="atLeast"/>
              <w:jc w:val="center"/>
              <w:rPr>
                <w:snapToGrid w:val="0"/>
                <w:color w:val="000000"/>
                <w:sz w:val="18"/>
                <w:lang w:val="es-ES"/>
              </w:rPr>
            </w:pPr>
            <w:r>
              <w:rPr>
                <w:snapToGrid w:val="0"/>
                <w:color w:val="000000"/>
                <w:sz w:val="18"/>
                <w:lang w:val="es-ES"/>
              </w:rPr>
              <w:t>88.89</w:t>
            </w:r>
          </w:p>
        </w:tc>
      </w:tr>
    </w:tbl>
    <w:p w:rsidR="00000000" w:rsidRDefault="00DC43B0">
      <w:pPr>
        <w:spacing w:after="240" w:line="360" w:lineRule="atLeast"/>
        <w:rPr>
          <w:rFonts w:hint="eastAsia"/>
          <w:sz w:val="18"/>
          <w:lang w:val="es-ES"/>
        </w:rPr>
      </w:pPr>
      <w:r>
        <w:rPr>
          <w:rFonts w:hint="eastAsia"/>
          <w:sz w:val="18"/>
          <w:lang w:val="es-ES"/>
        </w:rPr>
        <w:t>资料来源：根据国家统计局第四季度在业人口调查编制而成。</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少数民族</w:t>
      </w:r>
    </w:p>
    <w:p w:rsidR="00000000" w:rsidRDefault="00DC43B0" w:rsidP="00DC43B0">
      <w:pPr>
        <w:pStyle w:val="10"/>
        <w:spacing w:beforeLines="0" w:before="0" w:afterLines="0" w:after="240" w:line="360" w:lineRule="atLeast"/>
        <w:ind w:firstLine="31680"/>
        <w:rPr>
          <w:rFonts w:hint="eastAsia"/>
        </w:rPr>
      </w:pPr>
      <w:r>
        <w:rPr>
          <w:rFonts w:hint="eastAsia"/>
        </w:rPr>
        <w:t>在西班牙</w:t>
      </w:r>
      <w:r>
        <w:rPr>
          <w:rFonts w:hint="eastAsia"/>
          <w:lang w:val="es-ES"/>
        </w:rPr>
        <w:t>，</w:t>
      </w:r>
      <w:r>
        <w:rPr>
          <w:rFonts w:hint="eastAsia"/>
        </w:rPr>
        <w:t>所谓的少数民族专门特指</w:t>
      </w:r>
      <w:r>
        <w:rPr>
          <w:rFonts w:eastAsia="SimHei" w:hint="eastAsia"/>
        </w:rPr>
        <w:t>吉普赛人</w:t>
      </w:r>
      <w:r>
        <w:rPr>
          <w:rFonts w:hint="eastAsia"/>
        </w:rPr>
        <w:t>。长久以来，吉普赛人一直是西班牙社会的边缘人群，尽管如此，最近几十年来，他们的处境和地位都发生了明显的变化，开始踏上了真正的社会融和之路。</w:t>
      </w:r>
    </w:p>
    <w:p w:rsidR="00000000" w:rsidRDefault="00DC43B0" w:rsidP="00DC43B0">
      <w:pPr>
        <w:pStyle w:val="10"/>
        <w:spacing w:beforeLines="0" w:before="0" w:afterLines="0" w:after="240" w:line="360" w:lineRule="atLeast"/>
        <w:ind w:firstLine="31680"/>
        <w:rPr>
          <w:rFonts w:hint="eastAsia"/>
        </w:rPr>
      </w:pPr>
      <w:r>
        <w:rPr>
          <w:rFonts w:hint="eastAsia"/>
        </w:rPr>
        <w:t>尽管有所进步，但低收入、持续</w:t>
      </w:r>
      <w:r>
        <w:rPr>
          <w:rFonts w:hint="eastAsia"/>
        </w:rPr>
        <w:t>的贫困状态和遭受不平等与社会排斥依然是部分吉普赛居民生存现状的特征。</w:t>
      </w:r>
    </w:p>
    <w:p w:rsidR="00000000" w:rsidRDefault="00DC43B0" w:rsidP="00DC43B0">
      <w:pPr>
        <w:pStyle w:val="10"/>
        <w:spacing w:beforeLines="0" w:before="0" w:afterLines="0" w:after="240" w:line="360" w:lineRule="atLeast"/>
        <w:ind w:firstLine="31680"/>
        <w:rPr>
          <w:rFonts w:hint="eastAsia"/>
        </w:rPr>
      </w:pPr>
      <w:r>
        <w:rPr>
          <w:rFonts w:hint="eastAsia"/>
        </w:rPr>
        <w:t>试图用数字量化吉普赛居民状况的任何尝试都应该注意到，这些数据属于一个受到宪法保护的种族群体，因此，这些变量没有出现在有关人口、就业、教育、家庭或社会保护的官方统计之中。</w:t>
      </w:r>
    </w:p>
    <w:p w:rsidR="00000000" w:rsidRDefault="00DC43B0" w:rsidP="00DC43B0">
      <w:pPr>
        <w:pStyle w:val="10"/>
        <w:spacing w:beforeLines="0" w:before="0" w:afterLines="0" w:after="240" w:line="360" w:lineRule="atLeast"/>
        <w:ind w:firstLine="31680"/>
        <w:rPr>
          <w:rFonts w:hint="eastAsia"/>
        </w:rPr>
      </w:pPr>
      <w:r>
        <w:rPr>
          <w:rFonts w:eastAsia="SimHei" w:hint="eastAsia"/>
        </w:rPr>
        <w:t>移民</w:t>
      </w:r>
      <w:r>
        <w:rPr>
          <w:rFonts w:hint="eastAsia"/>
        </w:rPr>
        <w:t>是另一个面临着严重的社会融和困难的群体，我们将在本章的最后一部分讨论他们</w:t>
      </w:r>
      <w:r>
        <w:rPr>
          <w:rFonts w:hint="eastAsia"/>
        </w:rPr>
        <w:t>/</w:t>
      </w:r>
      <w:r>
        <w:rPr>
          <w:rFonts w:hint="eastAsia"/>
        </w:rPr>
        <w:t>她们的情况。</w:t>
      </w:r>
    </w:p>
    <w:p w:rsidR="00000000" w:rsidRDefault="00DC43B0">
      <w:pPr>
        <w:pStyle w:val="20"/>
        <w:spacing w:beforeLines="0" w:before="0" w:afterLines="0" w:after="240" w:line="360" w:lineRule="atLeast"/>
        <w:rPr>
          <w:rFonts w:hint="eastAsia"/>
        </w:rPr>
      </w:pPr>
      <w:r>
        <w:rPr>
          <w:rFonts w:eastAsia="SimHei" w:hint="eastAsia"/>
          <w:b w:val="0"/>
        </w:rPr>
        <w:t>残疾人群体</w:t>
      </w:r>
    </w:p>
    <w:p w:rsidR="00000000" w:rsidRDefault="00DC43B0" w:rsidP="00DC43B0">
      <w:pPr>
        <w:pStyle w:val="10"/>
        <w:spacing w:beforeLines="0" w:before="0" w:afterLines="0" w:after="240" w:line="360" w:lineRule="atLeast"/>
        <w:ind w:firstLine="31680"/>
        <w:rPr>
          <w:rFonts w:hint="eastAsia"/>
        </w:rPr>
      </w:pPr>
      <w:r>
        <w:rPr>
          <w:rFonts w:hint="eastAsia"/>
        </w:rPr>
        <w:t>对于身有某种残疾的社会群体而言，自身状况造成的局限性、周边环境中的有形障碍和周遭社会对他们</w:t>
      </w:r>
      <w:r>
        <w:rPr>
          <w:rFonts w:hint="eastAsia"/>
        </w:rPr>
        <w:t>/</w:t>
      </w:r>
      <w:r>
        <w:rPr>
          <w:rFonts w:hint="eastAsia"/>
        </w:rPr>
        <w:t>她们的陈规偏见叠加在一起，致使残疾人非常有可能成为社会排斥的对象，而且，这种</w:t>
      </w:r>
      <w:r>
        <w:rPr>
          <w:rFonts w:hint="eastAsia"/>
        </w:rPr>
        <w:t>情况在女性残疾人身上表现得更为明显。</w:t>
      </w:r>
    </w:p>
    <w:p w:rsidR="00000000" w:rsidRDefault="00DC43B0" w:rsidP="00DC43B0">
      <w:pPr>
        <w:pStyle w:val="10"/>
        <w:spacing w:beforeLines="0" w:before="0" w:afterLines="0" w:after="240" w:line="360" w:lineRule="atLeast"/>
        <w:ind w:firstLine="31680"/>
        <w:rPr>
          <w:rFonts w:hint="eastAsia"/>
        </w:rPr>
      </w:pPr>
      <w:r>
        <w:rPr>
          <w:rFonts w:hint="eastAsia"/>
        </w:rPr>
        <w:t>国家统计局与劳工和社会事务部</w:t>
      </w:r>
      <w:r>
        <w:rPr>
          <w:rFonts w:hint="eastAsia"/>
        </w:rPr>
        <w:t>1999</w:t>
      </w:r>
      <w:r>
        <w:rPr>
          <w:rFonts w:hint="eastAsia"/>
        </w:rPr>
        <w:t>年进行的有关</w:t>
      </w:r>
      <w:r>
        <w:rPr>
          <w:rFonts w:eastAsia="SimHei" w:hint="eastAsia"/>
        </w:rPr>
        <w:t>残疾、缺陷和健康状况</w:t>
      </w:r>
      <w:r>
        <w:rPr>
          <w:rFonts w:hint="eastAsia"/>
        </w:rPr>
        <w:t>的宏观调查数据显示，在西班牙共有</w:t>
      </w:r>
      <w:r>
        <w:rPr>
          <w:rFonts w:hint="eastAsia"/>
        </w:rPr>
        <w:t>3 528 221</w:t>
      </w:r>
      <w:r>
        <w:rPr>
          <w:rFonts w:hint="eastAsia"/>
        </w:rPr>
        <w:t>人具有某种残疾，换言之，每</w:t>
      </w:r>
      <w:r>
        <w:rPr>
          <w:rFonts w:hint="eastAsia"/>
        </w:rPr>
        <w:t>100</w:t>
      </w:r>
      <w:r>
        <w:rPr>
          <w:rFonts w:hint="eastAsia"/>
        </w:rPr>
        <w:t>人中就有</w:t>
      </w:r>
      <w:r>
        <w:rPr>
          <w:rFonts w:hint="eastAsia"/>
        </w:rPr>
        <w:t>9</w:t>
      </w:r>
      <w:r>
        <w:rPr>
          <w:rFonts w:hint="eastAsia"/>
        </w:rPr>
        <w:t>个人有残疾。</w:t>
      </w:r>
    </w:p>
    <w:p w:rsidR="00000000" w:rsidRDefault="00DC43B0" w:rsidP="00DC43B0">
      <w:pPr>
        <w:pStyle w:val="10"/>
        <w:spacing w:beforeLines="0" w:before="0" w:afterLines="0" w:after="240" w:line="360" w:lineRule="atLeast"/>
        <w:ind w:firstLine="31680"/>
        <w:rPr>
          <w:rFonts w:hint="eastAsia"/>
        </w:rPr>
      </w:pPr>
      <w:r>
        <w:rPr>
          <w:rFonts w:hint="eastAsia"/>
        </w:rPr>
        <w:t>资料表明，</w:t>
      </w:r>
      <w:r>
        <w:rPr>
          <w:rFonts w:hint="eastAsia"/>
        </w:rPr>
        <w:t>50%</w:t>
      </w:r>
      <w:r>
        <w:rPr>
          <w:rFonts w:hint="eastAsia"/>
        </w:rPr>
        <w:t>以上的残疾人是女性，具体地讲，残疾妇女占残疾人总数的</w:t>
      </w:r>
      <w:r>
        <w:rPr>
          <w:rFonts w:hint="eastAsia"/>
        </w:rPr>
        <w:t>58.3%</w:t>
      </w:r>
      <w:r>
        <w:rPr>
          <w:rFonts w:hint="eastAsia"/>
        </w:rPr>
        <w:t>，但是女性残疾人的比例随年龄不同而发生变化。这样，在</w:t>
      </w:r>
      <w:r>
        <w:rPr>
          <w:rFonts w:hint="eastAsia"/>
        </w:rPr>
        <w:t>6</w:t>
      </w:r>
      <w:r>
        <w:rPr>
          <w:rFonts w:hint="eastAsia"/>
        </w:rPr>
        <w:t>至</w:t>
      </w:r>
      <w:r>
        <w:rPr>
          <w:rFonts w:hint="eastAsia"/>
        </w:rPr>
        <w:t>44</w:t>
      </w:r>
      <w:r>
        <w:rPr>
          <w:rFonts w:hint="eastAsia"/>
        </w:rPr>
        <w:t>岁的年龄组中，男性残疾人的人数超过了女性，平均多出</w:t>
      </w:r>
      <w:r>
        <w:rPr>
          <w:rFonts w:hint="eastAsia"/>
        </w:rPr>
        <w:t>32%</w:t>
      </w:r>
      <w:r>
        <w:rPr>
          <w:rFonts w:hint="eastAsia"/>
        </w:rPr>
        <w:t>。但是这一趋势在</w:t>
      </w:r>
      <w:r>
        <w:rPr>
          <w:rFonts w:hint="eastAsia"/>
        </w:rPr>
        <w:t>45</w:t>
      </w:r>
      <w:r>
        <w:rPr>
          <w:rFonts w:hint="eastAsia"/>
        </w:rPr>
        <w:t>岁以上年龄组发生了重大变化，并在</w:t>
      </w:r>
      <w:r>
        <w:rPr>
          <w:rFonts w:hint="eastAsia"/>
        </w:rPr>
        <w:t>65</w:t>
      </w:r>
      <w:r>
        <w:rPr>
          <w:rFonts w:hint="eastAsia"/>
        </w:rPr>
        <w:t>岁以上年龄组中达到顶点。从绝对数字上看，在这个年龄</w:t>
      </w:r>
      <w:r>
        <w:rPr>
          <w:rFonts w:hint="eastAsia"/>
        </w:rPr>
        <w:t>组中，女性残疾人几乎是男性残疾人的</w:t>
      </w:r>
      <w:r>
        <w:rPr>
          <w:rFonts w:hint="eastAsia"/>
        </w:rPr>
        <w:t>2</w:t>
      </w:r>
      <w:r>
        <w:rPr>
          <w:rFonts w:hint="eastAsia"/>
        </w:rPr>
        <w:t>倍。</w:t>
      </w:r>
    </w:p>
    <w:p w:rsidR="00000000" w:rsidRDefault="00DC43B0">
      <w:pPr>
        <w:spacing w:after="240" w:line="360" w:lineRule="atLeast"/>
        <w:jc w:val="center"/>
        <w:rPr>
          <w:rFonts w:hint="eastAsia"/>
          <w:b/>
          <w:bCs/>
        </w:rPr>
      </w:pPr>
      <w:r>
        <w:rPr>
          <w:rFonts w:eastAsia="SimHei" w:hint="eastAsia"/>
          <w:kern w:val="2"/>
          <w:szCs w:val="24"/>
        </w:rPr>
        <w:t>按性别和年龄组分列的残疾人统计数字</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48"/>
        <w:gridCol w:w="1784"/>
        <w:gridCol w:w="1786"/>
        <w:gridCol w:w="1784"/>
        <w:gridCol w:w="1786"/>
      </w:tblGrid>
      <w:tr w:rsidR="00000000">
        <w:tblPrEx>
          <w:tblCellMar>
            <w:top w:w="0" w:type="dxa"/>
            <w:bottom w:w="0" w:type="dxa"/>
          </w:tblCellMar>
        </w:tblPrEx>
        <w:trPr>
          <w:trHeight w:val="360"/>
        </w:trPr>
        <w:tc>
          <w:tcPr>
            <w:tcW w:w="1389" w:type="pct"/>
            <w:tcBorders>
              <w:top w:val="single" w:sz="4" w:space="0" w:color="auto"/>
              <w:bottom w:val="single" w:sz="4" w:space="0" w:color="auto"/>
            </w:tcBorders>
          </w:tcPr>
          <w:p w:rsidR="00000000" w:rsidRDefault="00DC43B0">
            <w:pPr>
              <w:spacing w:line="360" w:lineRule="atLeast"/>
              <w:jc w:val="center"/>
              <w:rPr>
                <w:rFonts w:eastAsia="SimHei" w:hint="eastAsia"/>
                <w:bCs/>
                <w:sz w:val="18"/>
                <w:lang w:val="es-ES"/>
              </w:rPr>
            </w:pPr>
            <w:r>
              <w:rPr>
                <w:rFonts w:eastAsia="SimHei" w:hint="eastAsia"/>
                <w:bCs/>
                <w:sz w:val="18"/>
                <w:lang w:val="es-ES"/>
              </w:rPr>
              <w:t>年龄组</w:t>
            </w:r>
          </w:p>
        </w:tc>
        <w:tc>
          <w:tcPr>
            <w:tcW w:w="902" w:type="pct"/>
            <w:tcBorders>
              <w:top w:val="single" w:sz="4" w:space="0" w:color="auto"/>
              <w:bottom w:val="single" w:sz="4" w:space="0" w:color="auto"/>
            </w:tcBorders>
          </w:tcPr>
          <w:p w:rsidR="00000000" w:rsidRDefault="00DC43B0">
            <w:pPr>
              <w:spacing w:line="360" w:lineRule="atLeast"/>
              <w:jc w:val="center"/>
              <w:rPr>
                <w:rFonts w:eastAsia="SimHei" w:hint="eastAsia"/>
                <w:bCs/>
                <w:sz w:val="18"/>
                <w:lang w:val="es-ES"/>
              </w:rPr>
            </w:pPr>
            <w:r>
              <w:rPr>
                <w:rFonts w:eastAsia="SimHei" w:hint="eastAsia"/>
                <w:bCs/>
                <w:sz w:val="18"/>
                <w:lang w:val="es-ES"/>
              </w:rPr>
              <w:t>绝对数字</w:t>
            </w:r>
          </w:p>
        </w:tc>
        <w:tc>
          <w:tcPr>
            <w:tcW w:w="903" w:type="pct"/>
            <w:tcBorders>
              <w:top w:val="single" w:sz="4" w:space="0" w:color="auto"/>
              <w:bottom w:val="single" w:sz="4" w:space="0" w:color="auto"/>
            </w:tcBorders>
          </w:tcPr>
          <w:p w:rsidR="00000000" w:rsidRDefault="00DC43B0">
            <w:pPr>
              <w:spacing w:line="360" w:lineRule="atLeast"/>
              <w:jc w:val="center"/>
              <w:rPr>
                <w:rFonts w:eastAsia="SimHei" w:hint="eastAsia"/>
                <w:bCs/>
                <w:sz w:val="18"/>
                <w:lang w:val="es-ES"/>
              </w:rPr>
            </w:pPr>
            <w:r>
              <w:rPr>
                <w:rFonts w:eastAsia="SimHei" w:hint="eastAsia"/>
                <w:bCs/>
                <w:sz w:val="18"/>
                <w:lang w:val="es-ES"/>
              </w:rPr>
              <w:t>比例（％）</w:t>
            </w:r>
          </w:p>
        </w:tc>
        <w:tc>
          <w:tcPr>
            <w:tcW w:w="902" w:type="pct"/>
            <w:tcBorders>
              <w:top w:val="single" w:sz="4" w:space="0" w:color="auto"/>
              <w:bottom w:val="single" w:sz="4" w:space="0" w:color="auto"/>
            </w:tcBorders>
          </w:tcPr>
          <w:p w:rsidR="00000000" w:rsidRDefault="00DC43B0">
            <w:pPr>
              <w:spacing w:line="360" w:lineRule="atLeast"/>
              <w:jc w:val="center"/>
              <w:rPr>
                <w:rFonts w:eastAsia="SimHei" w:hint="eastAsia"/>
                <w:bCs/>
                <w:sz w:val="18"/>
                <w:lang w:val="es-ES"/>
              </w:rPr>
            </w:pPr>
            <w:r>
              <w:rPr>
                <w:rFonts w:eastAsia="SimHei" w:hint="eastAsia"/>
                <w:bCs/>
                <w:sz w:val="18"/>
                <w:lang w:val="es-ES"/>
              </w:rPr>
              <w:t>男性绝对人数</w:t>
            </w:r>
          </w:p>
        </w:tc>
        <w:tc>
          <w:tcPr>
            <w:tcW w:w="903" w:type="pct"/>
            <w:tcBorders>
              <w:top w:val="single" w:sz="4" w:space="0" w:color="auto"/>
              <w:bottom w:val="single" w:sz="4" w:space="0" w:color="auto"/>
            </w:tcBorders>
          </w:tcPr>
          <w:p w:rsidR="00000000" w:rsidRDefault="00DC43B0">
            <w:pPr>
              <w:spacing w:line="360" w:lineRule="atLeast"/>
              <w:jc w:val="center"/>
              <w:rPr>
                <w:rFonts w:eastAsia="SimHei" w:hint="eastAsia"/>
                <w:bCs/>
                <w:sz w:val="18"/>
                <w:lang w:val="es-ES"/>
              </w:rPr>
            </w:pPr>
            <w:r>
              <w:rPr>
                <w:rFonts w:eastAsia="SimHei" w:hint="eastAsia"/>
                <w:bCs/>
                <w:sz w:val="18"/>
                <w:lang w:val="es-ES"/>
              </w:rPr>
              <w:t>女性绝对人数</w:t>
            </w:r>
          </w:p>
        </w:tc>
      </w:tr>
      <w:tr w:rsidR="00000000">
        <w:tblPrEx>
          <w:tblCellMar>
            <w:top w:w="0" w:type="dxa"/>
            <w:bottom w:w="0" w:type="dxa"/>
          </w:tblCellMar>
        </w:tblPrEx>
        <w:trPr>
          <w:trHeight w:val="360"/>
        </w:trPr>
        <w:tc>
          <w:tcPr>
            <w:tcW w:w="1389" w:type="pct"/>
            <w:tcBorders>
              <w:top w:val="nil"/>
            </w:tcBorders>
          </w:tcPr>
          <w:p w:rsidR="00000000" w:rsidRDefault="00DC43B0">
            <w:pPr>
              <w:pStyle w:val="60"/>
              <w:spacing w:beforeLines="0" w:before="0" w:afterLines="0" w:after="0" w:line="360" w:lineRule="atLeast"/>
              <w:rPr>
                <w:rFonts w:ascii="Times New Roman" w:eastAsia="SimSun" w:hAnsi="Times New Roman" w:hint="eastAsia"/>
                <w:sz w:val="18"/>
              </w:rPr>
            </w:pPr>
            <w:r>
              <w:rPr>
                <w:rFonts w:ascii="Times New Roman" w:eastAsia="SimSun" w:hAnsi="Times New Roman" w:hint="eastAsia"/>
                <w:sz w:val="18"/>
              </w:rPr>
              <w:t>6</w:t>
            </w:r>
            <w:r>
              <w:rPr>
                <w:rFonts w:ascii="Times New Roman" w:eastAsia="SimSun" w:hAnsi="Times New Roman" w:hint="eastAsia"/>
                <w:sz w:val="18"/>
              </w:rPr>
              <w:t>岁以下</w:t>
            </w:r>
          </w:p>
        </w:tc>
        <w:tc>
          <w:tcPr>
            <w:tcW w:w="902" w:type="pct"/>
            <w:tcBorders>
              <w:top w:val="nil"/>
            </w:tcBorders>
          </w:tcPr>
          <w:p w:rsidR="00000000" w:rsidRDefault="00DC43B0">
            <w:pPr>
              <w:spacing w:line="360" w:lineRule="atLeast"/>
              <w:jc w:val="center"/>
              <w:rPr>
                <w:sz w:val="18"/>
                <w:lang w:val="es-ES"/>
              </w:rPr>
            </w:pPr>
            <w:r>
              <w:rPr>
                <w:sz w:val="18"/>
                <w:lang w:val="es-ES"/>
              </w:rPr>
              <w:t>49</w:t>
            </w:r>
            <w:r>
              <w:rPr>
                <w:rFonts w:hint="eastAsia"/>
                <w:sz w:val="18"/>
                <w:lang w:val="es-ES"/>
              </w:rPr>
              <w:t xml:space="preserve"> </w:t>
            </w:r>
            <w:r>
              <w:rPr>
                <w:sz w:val="18"/>
                <w:lang w:val="es-ES"/>
              </w:rPr>
              <w:t>577</w:t>
            </w:r>
          </w:p>
        </w:tc>
        <w:tc>
          <w:tcPr>
            <w:tcW w:w="903" w:type="pct"/>
            <w:tcBorders>
              <w:top w:val="nil"/>
            </w:tcBorders>
          </w:tcPr>
          <w:p w:rsidR="00000000" w:rsidRDefault="00DC43B0">
            <w:pPr>
              <w:spacing w:line="360" w:lineRule="atLeast"/>
              <w:jc w:val="center"/>
              <w:rPr>
                <w:sz w:val="18"/>
                <w:lang w:val="es-ES"/>
              </w:rPr>
            </w:pPr>
            <w:r>
              <w:rPr>
                <w:sz w:val="18"/>
                <w:lang w:val="es-ES"/>
              </w:rPr>
              <w:t>1.41</w:t>
            </w:r>
          </w:p>
        </w:tc>
        <w:tc>
          <w:tcPr>
            <w:tcW w:w="902" w:type="pct"/>
            <w:tcBorders>
              <w:top w:val="nil"/>
            </w:tcBorders>
          </w:tcPr>
          <w:p w:rsidR="00000000" w:rsidRDefault="00DC43B0">
            <w:pPr>
              <w:spacing w:line="360" w:lineRule="atLeast"/>
              <w:jc w:val="center"/>
              <w:rPr>
                <w:sz w:val="18"/>
                <w:lang w:val="es-ES"/>
              </w:rPr>
            </w:pPr>
            <w:r>
              <w:rPr>
                <w:sz w:val="18"/>
                <w:lang w:val="es-ES"/>
              </w:rPr>
              <w:t>24 723</w:t>
            </w:r>
          </w:p>
        </w:tc>
        <w:tc>
          <w:tcPr>
            <w:tcW w:w="903" w:type="pct"/>
            <w:tcBorders>
              <w:top w:val="nil"/>
            </w:tcBorders>
          </w:tcPr>
          <w:p w:rsidR="00000000" w:rsidRDefault="00DC43B0">
            <w:pPr>
              <w:spacing w:line="360" w:lineRule="atLeast"/>
              <w:jc w:val="center"/>
              <w:rPr>
                <w:sz w:val="18"/>
                <w:lang w:val="es-ES"/>
              </w:rPr>
            </w:pPr>
            <w:r>
              <w:rPr>
                <w:sz w:val="18"/>
                <w:lang w:val="es-ES"/>
              </w:rPr>
              <w:t>24 853</w:t>
            </w:r>
          </w:p>
        </w:tc>
      </w:tr>
      <w:tr w:rsidR="00000000">
        <w:tblPrEx>
          <w:tblCellMar>
            <w:top w:w="0" w:type="dxa"/>
            <w:bottom w:w="0" w:type="dxa"/>
          </w:tblCellMar>
        </w:tblPrEx>
        <w:trPr>
          <w:trHeight w:val="360"/>
        </w:trPr>
        <w:tc>
          <w:tcPr>
            <w:tcW w:w="1389" w:type="pct"/>
          </w:tcPr>
          <w:p w:rsidR="00000000" w:rsidRDefault="00DC43B0">
            <w:pPr>
              <w:spacing w:line="360" w:lineRule="atLeast"/>
              <w:rPr>
                <w:rFonts w:hint="eastAsia"/>
                <w:sz w:val="18"/>
                <w:lang w:val="es-ES"/>
              </w:rPr>
            </w:pPr>
            <w:r>
              <w:rPr>
                <w:sz w:val="18"/>
                <w:lang w:val="es-ES"/>
              </w:rPr>
              <w:t>6</w:t>
            </w:r>
            <w:r>
              <w:rPr>
                <w:rFonts w:hint="eastAsia"/>
                <w:sz w:val="18"/>
                <w:lang w:val="es-ES"/>
              </w:rPr>
              <w:t>－</w:t>
            </w:r>
            <w:r>
              <w:rPr>
                <w:rFonts w:hint="eastAsia"/>
                <w:sz w:val="18"/>
                <w:lang w:val="es-ES"/>
              </w:rPr>
              <w:t>15</w:t>
            </w:r>
            <w:r>
              <w:rPr>
                <w:sz w:val="18"/>
                <w:lang w:val="es-ES"/>
              </w:rPr>
              <w:t xml:space="preserve"> </w:t>
            </w:r>
            <w:r>
              <w:rPr>
                <w:rFonts w:hint="eastAsia"/>
                <w:sz w:val="18"/>
                <w:lang w:val="es-ES"/>
              </w:rPr>
              <w:t>岁</w:t>
            </w:r>
          </w:p>
        </w:tc>
        <w:tc>
          <w:tcPr>
            <w:tcW w:w="902" w:type="pct"/>
          </w:tcPr>
          <w:p w:rsidR="00000000" w:rsidRDefault="00DC43B0">
            <w:pPr>
              <w:spacing w:line="360" w:lineRule="atLeast"/>
              <w:jc w:val="center"/>
              <w:rPr>
                <w:sz w:val="18"/>
                <w:lang w:val="es-ES"/>
              </w:rPr>
            </w:pPr>
            <w:r>
              <w:rPr>
                <w:sz w:val="18"/>
                <w:lang w:val="es-ES"/>
              </w:rPr>
              <w:t>68</w:t>
            </w:r>
            <w:r>
              <w:rPr>
                <w:rFonts w:hint="eastAsia"/>
                <w:sz w:val="18"/>
                <w:lang w:val="es-ES"/>
              </w:rPr>
              <w:t xml:space="preserve"> </w:t>
            </w:r>
            <w:r>
              <w:rPr>
                <w:sz w:val="18"/>
                <w:lang w:val="es-ES"/>
              </w:rPr>
              <w:t>284</w:t>
            </w:r>
          </w:p>
        </w:tc>
        <w:tc>
          <w:tcPr>
            <w:tcW w:w="903" w:type="pct"/>
          </w:tcPr>
          <w:p w:rsidR="00000000" w:rsidRDefault="00DC43B0">
            <w:pPr>
              <w:spacing w:line="360" w:lineRule="atLeast"/>
              <w:jc w:val="center"/>
              <w:rPr>
                <w:sz w:val="18"/>
                <w:lang w:val="es-ES"/>
              </w:rPr>
            </w:pPr>
            <w:r>
              <w:rPr>
                <w:sz w:val="18"/>
                <w:lang w:val="es-ES"/>
              </w:rPr>
              <w:t>1.94</w:t>
            </w:r>
          </w:p>
        </w:tc>
        <w:tc>
          <w:tcPr>
            <w:tcW w:w="902" w:type="pct"/>
          </w:tcPr>
          <w:p w:rsidR="00000000" w:rsidRDefault="00DC43B0">
            <w:pPr>
              <w:spacing w:line="360" w:lineRule="atLeast"/>
              <w:jc w:val="center"/>
              <w:rPr>
                <w:sz w:val="18"/>
                <w:lang w:val="es-ES"/>
              </w:rPr>
            </w:pPr>
            <w:r>
              <w:rPr>
                <w:sz w:val="18"/>
                <w:lang w:val="es-ES"/>
              </w:rPr>
              <w:t>36 060</w:t>
            </w:r>
          </w:p>
        </w:tc>
        <w:tc>
          <w:tcPr>
            <w:tcW w:w="903" w:type="pct"/>
          </w:tcPr>
          <w:p w:rsidR="00000000" w:rsidRDefault="00DC43B0">
            <w:pPr>
              <w:spacing w:line="360" w:lineRule="atLeast"/>
              <w:jc w:val="center"/>
              <w:rPr>
                <w:sz w:val="18"/>
                <w:lang w:val="es-ES"/>
              </w:rPr>
            </w:pPr>
            <w:r>
              <w:rPr>
                <w:sz w:val="18"/>
                <w:lang w:val="es-ES"/>
              </w:rPr>
              <w:t>32 224</w:t>
            </w:r>
          </w:p>
        </w:tc>
      </w:tr>
      <w:tr w:rsidR="00000000">
        <w:tblPrEx>
          <w:tblCellMar>
            <w:top w:w="0" w:type="dxa"/>
            <w:bottom w:w="0" w:type="dxa"/>
          </w:tblCellMar>
        </w:tblPrEx>
        <w:trPr>
          <w:trHeight w:val="360"/>
        </w:trPr>
        <w:tc>
          <w:tcPr>
            <w:tcW w:w="1389" w:type="pct"/>
          </w:tcPr>
          <w:p w:rsidR="00000000" w:rsidRDefault="00DC43B0">
            <w:pPr>
              <w:spacing w:line="360" w:lineRule="atLeast"/>
              <w:rPr>
                <w:rFonts w:hint="eastAsia"/>
                <w:sz w:val="18"/>
                <w:lang w:val="es-ES"/>
              </w:rPr>
            </w:pPr>
            <w:r>
              <w:rPr>
                <w:rFonts w:hint="eastAsia"/>
                <w:sz w:val="18"/>
                <w:lang w:val="es-ES"/>
              </w:rPr>
              <w:t>16</w:t>
            </w:r>
            <w:r>
              <w:rPr>
                <w:rFonts w:hint="eastAsia"/>
                <w:sz w:val="18"/>
                <w:lang w:val="es-ES"/>
              </w:rPr>
              <w:t>－</w:t>
            </w:r>
            <w:r>
              <w:rPr>
                <w:rFonts w:hint="eastAsia"/>
                <w:sz w:val="18"/>
                <w:lang w:val="es-ES"/>
              </w:rPr>
              <w:t>44</w:t>
            </w:r>
            <w:r>
              <w:rPr>
                <w:rFonts w:hint="eastAsia"/>
                <w:sz w:val="18"/>
                <w:lang w:val="es-ES"/>
              </w:rPr>
              <w:t>岁</w:t>
            </w:r>
          </w:p>
        </w:tc>
        <w:tc>
          <w:tcPr>
            <w:tcW w:w="902" w:type="pct"/>
          </w:tcPr>
          <w:p w:rsidR="00000000" w:rsidRDefault="00DC43B0">
            <w:pPr>
              <w:spacing w:line="360" w:lineRule="atLeast"/>
              <w:jc w:val="center"/>
              <w:rPr>
                <w:sz w:val="18"/>
                <w:lang w:val="es-ES"/>
              </w:rPr>
            </w:pPr>
            <w:r>
              <w:rPr>
                <w:sz w:val="18"/>
                <w:lang w:val="es-ES"/>
              </w:rPr>
              <w:t>519</w:t>
            </w:r>
            <w:r>
              <w:rPr>
                <w:rFonts w:hint="eastAsia"/>
                <w:sz w:val="18"/>
                <w:lang w:val="es-ES"/>
              </w:rPr>
              <w:t xml:space="preserve"> </w:t>
            </w:r>
            <w:r>
              <w:rPr>
                <w:sz w:val="18"/>
                <w:lang w:val="es-ES"/>
              </w:rPr>
              <w:t>495</w:t>
            </w:r>
          </w:p>
        </w:tc>
        <w:tc>
          <w:tcPr>
            <w:tcW w:w="903" w:type="pct"/>
          </w:tcPr>
          <w:p w:rsidR="00000000" w:rsidRDefault="00DC43B0">
            <w:pPr>
              <w:spacing w:line="360" w:lineRule="atLeast"/>
              <w:jc w:val="center"/>
              <w:rPr>
                <w:sz w:val="18"/>
                <w:lang w:val="es-ES"/>
              </w:rPr>
            </w:pPr>
            <w:r>
              <w:rPr>
                <w:sz w:val="18"/>
                <w:lang w:val="es-ES"/>
              </w:rPr>
              <w:t>14.72</w:t>
            </w:r>
          </w:p>
        </w:tc>
        <w:tc>
          <w:tcPr>
            <w:tcW w:w="902" w:type="pct"/>
          </w:tcPr>
          <w:p w:rsidR="00000000" w:rsidRDefault="00DC43B0">
            <w:pPr>
              <w:spacing w:line="360" w:lineRule="atLeast"/>
              <w:jc w:val="center"/>
              <w:rPr>
                <w:sz w:val="18"/>
                <w:lang w:val="es-ES"/>
              </w:rPr>
            </w:pPr>
            <w:r>
              <w:rPr>
                <w:sz w:val="18"/>
                <w:lang w:val="es-ES"/>
              </w:rPr>
              <w:t>298 726</w:t>
            </w:r>
          </w:p>
        </w:tc>
        <w:tc>
          <w:tcPr>
            <w:tcW w:w="903" w:type="pct"/>
          </w:tcPr>
          <w:p w:rsidR="00000000" w:rsidRDefault="00DC43B0">
            <w:pPr>
              <w:spacing w:line="360" w:lineRule="atLeast"/>
              <w:jc w:val="center"/>
              <w:rPr>
                <w:sz w:val="18"/>
                <w:lang w:val="es-ES"/>
              </w:rPr>
            </w:pPr>
            <w:r>
              <w:rPr>
                <w:sz w:val="18"/>
                <w:lang w:val="es-ES"/>
              </w:rPr>
              <w:t>220 769</w:t>
            </w:r>
          </w:p>
        </w:tc>
      </w:tr>
      <w:tr w:rsidR="00000000">
        <w:tblPrEx>
          <w:tblCellMar>
            <w:top w:w="0" w:type="dxa"/>
            <w:bottom w:w="0" w:type="dxa"/>
          </w:tblCellMar>
        </w:tblPrEx>
        <w:trPr>
          <w:trHeight w:val="360"/>
        </w:trPr>
        <w:tc>
          <w:tcPr>
            <w:tcW w:w="1389" w:type="pct"/>
          </w:tcPr>
          <w:p w:rsidR="00000000" w:rsidRDefault="00DC43B0">
            <w:pPr>
              <w:spacing w:line="360" w:lineRule="atLeast"/>
              <w:rPr>
                <w:rFonts w:hint="eastAsia"/>
                <w:sz w:val="18"/>
                <w:lang w:val="es-ES"/>
              </w:rPr>
            </w:pPr>
            <w:r>
              <w:rPr>
                <w:rFonts w:hint="eastAsia"/>
                <w:sz w:val="18"/>
                <w:lang w:val="es-ES"/>
              </w:rPr>
              <w:t>45</w:t>
            </w:r>
            <w:r>
              <w:rPr>
                <w:rFonts w:hint="eastAsia"/>
                <w:sz w:val="18"/>
                <w:lang w:val="es-ES"/>
              </w:rPr>
              <w:t>－</w:t>
            </w:r>
            <w:r>
              <w:rPr>
                <w:rFonts w:hint="eastAsia"/>
                <w:sz w:val="18"/>
                <w:lang w:val="es-ES"/>
              </w:rPr>
              <w:t>64</w:t>
            </w:r>
            <w:r>
              <w:rPr>
                <w:rFonts w:hint="eastAsia"/>
                <w:sz w:val="18"/>
                <w:lang w:val="es-ES"/>
              </w:rPr>
              <w:t>岁</w:t>
            </w:r>
          </w:p>
        </w:tc>
        <w:tc>
          <w:tcPr>
            <w:tcW w:w="902" w:type="pct"/>
          </w:tcPr>
          <w:p w:rsidR="00000000" w:rsidRDefault="00DC43B0">
            <w:pPr>
              <w:spacing w:line="360" w:lineRule="atLeast"/>
              <w:jc w:val="center"/>
              <w:rPr>
                <w:sz w:val="18"/>
                <w:lang w:val="es-ES"/>
              </w:rPr>
            </w:pPr>
            <w:r>
              <w:rPr>
                <w:sz w:val="18"/>
                <w:lang w:val="es-ES"/>
              </w:rPr>
              <w:t>818</w:t>
            </w:r>
            <w:r>
              <w:rPr>
                <w:rFonts w:hint="eastAsia"/>
                <w:sz w:val="18"/>
                <w:lang w:val="es-ES"/>
              </w:rPr>
              <w:t xml:space="preserve"> </w:t>
            </w:r>
            <w:r>
              <w:rPr>
                <w:sz w:val="18"/>
                <w:lang w:val="es-ES"/>
              </w:rPr>
              <w:t>213</w:t>
            </w:r>
          </w:p>
        </w:tc>
        <w:tc>
          <w:tcPr>
            <w:tcW w:w="903" w:type="pct"/>
          </w:tcPr>
          <w:p w:rsidR="00000000" w:rsidRDefault="00DC43B0">
            <w:pPr>
              <w:spacing w:line="360" w:lineRule="atLeast"/>
              <w:jc w:val="center"/>
              <w:rPr>
                <w:sz w:val="18"/>
                <w:lang w:val="es-ES"/>
              </w:rPr>
            </w:pPr>
            <w:r>
              <w:rPr>
                <w:sz w:val="18"/>
                <w:lang w:val="es-ES"/>
              </w:rPr>
              <w:t>23.19</w:t>
            </w:r>
          </w:p>
        </w:tc>
        <w:tc>
          <w:tcPr>
            <w:tcW w:w="902" w:type="pct"/>
          </w:tcPr>
          <w:p w:rsidR="00000000" w:rsidRDefault="00DC43B0">
            <w:pPr>
              <w:spacing w:line="360" w:lineRule="atLeast"/>
              <w:jc w:val="center"/>
              <w:rPr>
                <w:sz w:val="18"/>
                <w:lang w:val="es-ES"/>
              </w:rPr>
            </w:pPr>
            <w:r>
              <w:rPr>
                <w:sz w:val="18"/>
                <w:lang w:val="es-ES"/>
              </w:rPr>
              <w:t>379 652</w:t>
            </w:r>
          </w:p>
        </w:tc>
        <w:tc>
          <w:tcPr>
            <w:tcW w:w="903" w:type="pct"/>
          </w:tcPr>
          <w:p w:rsidR="00000000" w:rsidRDefault="00DC43B0">
            <w:pPr>
              <w:spacing w:line="360" w:lineRule="atLeast"/>
              <w:jc w:val="center"/>
              <w:rPr>
                <w:sz w:val="18"/>
                <w:lang w:val="es-ES"/>
              </w:rPr>
            </w:pPr>
            <w:r>
              <w:rPr>
                <w:sz w:val="18"/>
                <w:lang w:val="es-ES"/>
              </w:rPr>
              <w:t>438 561</w:t>
            </w:r>
          </w:p>
        </w:tc>
      </w:tr>
      <w:tr w:rsidR="00000000">
        <w:tblPrEx>
          <w:tblCellMar>
            <w:top w:w="0" w:type="dxa"/>
            <w:bottom w:w="0" w:type="dxa"/>
          </w:tblCellMar>
        </w:tblPrEx>
        <w:trPr>
          <w:trHeight w:val="360"/>
        </w:trPr>
        <w:tc>
          <w:tcPr>
            <w:tcW w:w="1389" w:type="pct"/>
          </w:tcPr>
          <w:p w:rsidR="00000000" w:rsidRDefault="00DC43B0">
            <w:pPr>
              <w:spacing w:line="360" w:lineRule="atLeast"/>
              <w:rPr>
                <w:rFonts w:hint="eastAsia"/>
                <w:sz w:val="18"/>
                <w:lang w:val="es-ES"/>
              </w:rPr>
            </w:pPr>
            <w:r>
              <w:rPr>
                <w:rFonts w:hint="eastAsia"/>
                <w:sz w:val="18"/>
                <w:lang w:val="es-ES"/>
              </w:rPr>
              <w:t>65</w:t>
            </w:r>
            <w:r>
              <w:rPr>
                <w:rFonts w:hint="eastAsia"/>
                <w:sz w:val="18"/>
                <w:lang w:val="es-ES"/>
              </w:rPr>
              <w:t>岁及</w:t>
            </w:r>
            <w:r>
              <w:rPr>
                <w:rFonts w:hint="eastAsia"/>
                <w:sz w:val="18"/>
                <w:lang w:val="es-ES"/>
              </w:rPr>
              <w:t>65</w:t>
            </w:r>
            <w:r>
              <w:rPr>
                <w:rFonts w:hint="eastAsia"/>
                <w:sz w:val="18"/>
                <w:lang w:val="es-ES"/>
              </w:rPr>
              <w:t>岁以上</w:t>
            </w:r>
          </w:p>
        </w:tc>
        <w:tc>
          <w:tcPr>
            <w:tcW w:w="902" w:type="pct"/>
          </w:tcPr>
          <w:p w:rsidR="00000000" w:rsidRDefault="00DC43B0">
            <w:pPr>
              <w:spacing w:line="360" w:lineRule="atLeast"/>
              <w:jc w:val="center"/>
              <w:rPr>
                <w:sz w:val="18"/>
              </w:rPr>
            </w:pPr>
            <w:r>
              <w:rPr>
                <w:sz w:val="18"/>
              </w:rPr>
              <w:t>2</w:t>
            </w:r>
            <w:r>
              <w:rPr>
                <w:rFonts w:hint="eastAsia"/>
                <w:sz w:val="18"/>
              </w:rPr>
              <w:t xml:space="preserve"> </w:t>
            </w:r>
            <w:r>
              <w:rPr>
                <w:sz w:val="18"/>
              </w:rPr>
              <w:t>072</w:t>
            </w:r>
            <w:r>
              <w:rPr>
                <w:rFonts w:hint="eastAsia"/>
                <w:sz w:val="18"/>
              </w:rPr>
              <w:t xml:space="preserve"> </w:t>
            </w:r>
            <w:r>
              <w:rPr>
                <w:sz w:val="18"/>
              </w:rPr>
              <w:t>652</w:t>
            </w:r>
          </w:p>
        </w:tc>
        <w:tc>
          <w:tcPr>
            <w:tcW w:w="903" w:type="pct"/>
          </w:tcPr>
          <w:p w:rsidR="00000000" w:rsidRDefault="00DC43B0">
            <w:pPr>
              <w:spacing w:line="360" w:lineRule="atLeast"/>
              <w:jc w:val="center"/>
              <w:rPr>
                <w:sz w:val="18"/>
              </w:rPr>
            </w:pPr>
            <w:r>
              <w:rPr>
                <w:sz w:val="18"/>
              </w:rPr>
              <w:t>58.74</w:t>
            </w:r>
          </w:p>
        </w:tc>
        <w:tc>
          <w:tcPr>
            <w:tcW w:w="902" w:type="pct"/>
          </w:tcPr>
          <w:p w:rsidR="00000000" w:rsidRDefault="00DC43B0">
            <w:pPr>
              <w:spacing w:line="360" w:lineRule="atLeast"/>
              <w:jc w:val="center"/>
              <w:rPr>
                <w:sz w:val="18"/>
              </w:rPr>
            </w:pPr>
            <w:r>
              <w:rPr>
                <w:sz w:val="18"/>
              </w:rPr>
              <w:t>733 809</w:t>
            </w:r>
          </w:p>
        </w:tc>
        <w:tc>
          <w:tcPr>
            <w:tcW w:w="903" w:type="pct"/>
          </w:tcPr>
          <w:p w:rsidR="00000000" w:rsidRDefault="00DC43B0">
            <w:pPr>
              <w:spacing w:line="360" w:lineRule="atLeast"/>
              <w:jc w:val="center"/>
              <w:rPr>
                <w:sz w:val="18"/>
              </w:rPr>
            </w:pPr>
            <w:r>
              <w:rPr>
                <w:sz w:val="18"/>
              </w:rPr>
              <w:t>1 333 843</w:t>
            </w:r>
          </w:p>
        </w:tc>
      </w:tr>
      <w:tr w:rsidR="00000000">
        <w:tblPrEx>
          <w:tblCellMar>
            <w:top w:w="0" w:type="dxa"/>
            <w:bottom w:w="0" w:type="dxa"/>
          </w:tblCellMar>
        </w:tblPrEx>
        <w:trPr>
          <w:trHeight w:val="360"/>
        </w:trPr>
        <w:tc>
          <w:tcPr>
            <w:tcW w:w="1389" w:type="pct"/>
          </w:tcPr>
          <w:p w:rsidR="00000000" w:rsidRDefault="00DC43B0">
            <w:pPr>
              <w:spacing w:line="360" w:lineRule="atLeast"/>
              <w:rPr>
                <w:rFonts w:eastAsia="SimHei" w:hint="eastAsia"/>
                <w:bCs/>
                <w:sz w:val="18"/>
              </w:rPr>
            </w:pPr>
            <w:r>
              <w:rPr>
                <w:rFonts w:eastAsia="SimHei" w:hint="eastAsia"/>
                <w:bCs/>
                <w:sz w:val="18"/>
              </w:rPr>
              <w:t>总计</w:t>
            </w:r>
          </w:p>
        </w:tc>
        <w:tc>
          <w:tcPr>
            <w:tcW w:w="902" w:type="pct"/>
          </w:tcPr>
          <w:p w:rsidR="00000000" w:rsidRDefault="00DC43B0">
            <w:pPr>
              <w:spacing w:line="360" w:lineRule="atLeast"/>
              <w:jc w:val="center"/>
              <w:rPr>
                <w:b/>
                <w:sz w:val="18"/>
              </w:rPr>
            </w:pPr>
            <w:r>
              <w:rPr>
                <w:b/>
                <w:sz w:val="18"/>
              </w:rPr>
              <w:t>3</w:t>
            </w:r>
            <w:r>
              <w:rPr>
                <w:rFonts w:hint="eastAsia"/>
                <w:b/>
                <w:sz w:val="18"/>
              </w:rPr>
              <w:t xml:space="preserve"> </w:t>
            </w:r>
            <w:r>
              <w:rPr>
                <w:b/>
                <w:sz w:val="18"/>
              </w:rPr>
              <w:t>528</w:t>
            </w:r>
            <w:r>
              <w:rPr>
                <w:rFonts w:hint="eastAsia"/>
                <w:b/>
                <w:sz w:val="18"/>
              </w:rPr>
              <w:t xml:space="preserve"> </w:t>
            </w:r>
            <w:r>
              <w:rPr>
                <w:b/>
                <w:sz w:val="18"/>
              </w:rPr>
              <w:t>221</w:t>
            </w:r>
          </w:p>
        </w:tc>
        <w:tc>
          <w:tcPr>
            <w:tcW w:w="903" w:type="pct"/>
          </w:tcPr>
          <w:p w:rsidR="00000000" w:rsidRDefault="00DC43B0">
            <w:pPr>
              <w:spacing w:line="360" w:lineRule="atLeast"/>
              <w:jc w:val="center"/>
              <w:rPr>
                <w:b/>
                <w:sz w:val="18"/>
              </w:rPr>
            </w:pPr>
            <w:r>
              <w:rPr>
                <w:b/>
                <w:sz w:val="18"/>
              </w:rPr>
              <w:t>100</w:t>
            </w:r>
          </w:p>
        </w:tc>
        <w:tc>
          <w:tcPr>
            <w:tcW w:w="902" w:type="pct"/>
          </w:tcPr>
          <w:p w:rsidR="00000000" w:rsidRDefault="00DC43B0">
            <w:pPr>
              <w:spacing w:line="360" w:lineRule="atLeast"/>
              <w:jc w:val="center"/>
              <w:rPr>
                <w:b/>
                <w:sz w:val="18"/>
              </w:rPr>
            </w:pPr>
            <w:r>
              <w:rPr>
                <w:b/>
                <w:sz w:val="18"/>
              </w:rPr>
              <w:t>1 472 970</w:t>
            </w:r>
          </w:p>
        </w:tc>
        <w:tc>
          <w:tcPr>
            <w:tcW w:w="903" w:type="pct"/>
          </w:tcPr>
          <w:p w:rsidR="00000000" w:rsidRDefault="00DC43B0">
            <w:pPr>
              <w:spacing w:line="360" w:lineRule="atLeast"/>
              <w:jc w:val="center"/>
              <w:rPr>
                <w:b/>
                <w:sz w:val="18"/>
              </w:rPr>
            </w:pPr>
            <w:r>
              <w:rPr>
                <w:b/>
                <w:sz w:val="18"/>
              </w:rPr>
              <w:t>2 055 251</w:t>
            </w:r>
          </w:p>
        </w:tc>
      </w:tr>
    </w:tbl>
    <w:p w:rsidR="00000000" w:rsidRDefault="00DC43B0">
      <w:pPr>
        <w:spacing w:after="240" w:line="360" w:lineRule="atLeast"/>
        <w:rPr>
          <w:rFonts w:hint="eastAsia"/>
          <w:sz w:val="18"/>
        </w:rPr>
      </w:pPr>
      <w:r>
        <w:rPr>
          <w:rFonts w:hint="eastAsia"/>
          <w:sz w:val="18"/>
        </w:rPr>
        <w:t>资料来源：国家统计局残疾、缺陷和健康状况调查的数据结算。</w:t>
      </w:r>
    </w:p>
    <w:p w:rsidR="00000000" w:rsidRDefault="00DC43B0" w:rsidP="00DC43B0">
      <w:pPr>
        <w:spacing w:after="240" w:line="360" w:lineRule="atLeast"/>
        <w:ind w:firstLineChars="200" w:firstLine="31680"/>
        <w:rPr>
          <w:rFonts w:hint="eastAsia"/>
        </w:rPr>
      </w:pPr>
      <w:r>
        <w:rPr>
          <w:rFonts w:hint="eastAsia"/>
        </w:rPr>
        <w:t>按性别和年龄组分列的残疾人统计数字（在每</w:t>
      </w:r>
      <w:r>
        <w:rPr>
          <w:rFonts w:hint="eastAsia"/>
        </w:rPr>
        <w:t>1 000</w:t>
      </w:r>
      <w:r>
        <w:rPr>
          <w:rFonts w:hint="eastAsia"/>
        </w:rPr>
        <w:t>名居民中所占的比例）</w:t>
      </w:r>
    </w:p>
    <w:tbl>
      <w:tblPr>
        <w:tblW w:w="491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325"/>
        <w:gridCol w:w="2747"/>
        <w:gridCol w:w="2648"/>
      </w:tblGrid>
      <w:tr w:rsidR="00000000">
        <w:tblPrEx>
          <w:tblCellMar>
            <w:top w:w="0" w:type="dxa"/>
            <w:bottom w:w="0" w:type="dxa"/>
          </w:tblCellMar>
        </w:tblPrEx>
        <w:tc>
          <w:tcPr>
            <w:tcW w:w="2225" w:type="pct"/>
            <w:tcBorders>
              <w:top w:val="single" w:sz="4" w:space="0" w:color="auto"/>
              <w:bottom w:val="single" w:sz="4" w:space="0" w:color="auto"/>
              <w:right w:val="single" w:sz="4" w:space="0" w:color="auto"/>
            </w:tcBorders>
          </w:tcPr>
          <w:p w:rsidR="00000000" w:rsidRDefault="00DC43B0">
            <w:pPr>
              <w:spacing w:line="360" w:lineRule="atLeast"/>
              <w:rPr>
                <w:rFonts w:eastAsia="SimHei" w:hint="eastAsia"/>
                <w:sz w:val="18"/>
              </w:rPr>
            </w:pPr>
            <w:r>
              <w:rPr>
                <w:rFonts w:eastAsia="SimHei" w:hint="eastAsia"/>
                <w:sz w:val="18"/>
              </w:rPr>
              <w:t>年龄组</w:t>
            </w:r>
          </w:p>
        </w:tc>
        <w:tc>
          <w:tcPr>
            <w:tcW w:w="1413" w:type="pct"/>
            <w:tcBorders>
              <w:top w:val="single" w:sz="4" w:space="0" w:color="auto"/>
              <w:left w:val="single" w:sz="4" w:space="0" w:color="auto"/>
              <w:bottom w:val="single" w:sz="4" w:space="0" w:color="auto"/>
              <w:right w:val="single" w:sz="4" w:space="0" w:color="auto"/>
            </w:tcBorders>
          </w:tcPr>
          <w:p w:rsidR="00000000" w:rsidRDefault="00DC43B0">
            <w:pPr>
              <w:spacing w:line="360" w:lineRule="atLeast"/>
              <w:jc w:val="center"/>
              <w:rPr>
                <w:rFonts w:eastAsia="SimHei" w:hint="eastAsia"/>
                <w:sz w:val="18"/>
                <w:lang w:val="es-ES"/>
              </w:rPr>
            </w:pPr>
            <w:r>
              <w:rPr>
                <w:rFonts w:eastAsia="SimHei" w:hint="eastAsia"/>
                <w:sz w:val="18"/>
                <w:lang w:val="es-ES"/>
              </w:rPr>
              <w:t>男性</w:t>
            </w:r>
          </w:p>
        </w:tc>
        <w:tc>
          <w:tcPr>
            <w:tcW w:w="1362" w:type="pct"/>
            <w:tcBorders>
              <w:top w:val="single" w:sz="4" w:space="0" w:color="auto"/>
              <w:left w:val="single" w:sz="4" w:space="0" w:color="auto"/>
              <w:bottom w:val="single" w:sz="4" w:space="0" w:color="auto"/>
            </w:tcBorders>
          </w:tcPr>
          <w:p w:rsidR="00000000" w:rsidRDefault="00DC43B0">
            <w:pPr>
              <w:spacing w:line="360" w:lineRule="atLeast"/>
              <w:jc w:val="center"/>
              <w:rPr>
                <w:rFonts w:eastAsia="SimHei" w:hint="eastAsia"/>
                <w:sz w:val="18"/>
                <w:lang w:val="es-ES"/>
              </w:rPr>
            </w:pPr>
            <w:r>
              <w:rPr>
                <w:rFonts w:eastAsia="SimHei" w:hint="eastAsia"/>
                <w:sz w:val="18"/>
                <w:lang w:val="es-ES"/>
              </w:rPr>
              <w:t>女性</w:t>
            </w:r>
          </w:p>
        </w:tc>
      </w:tr>
      <w:tr w:rsidR="00000000">
        <w:tblPrEx>
          <w:tblCellMar>
            <w:top w:w="0" w:type="dxa"/>
            <w:bottom w:w="0" w:type="dxa"/>
          </w:tblCellMar>
        </w:tblPrEx>
        <w:tc>
          <w:tcPr>
            <w:tcW w:w="2225" w:type="pct"/>
            <w:tcBorders>
              <w:top w:val="single" w:sz="4" w:space="0" w:color="auto"/>
            </w:tcBorders>
          </w:tcPr>
          <w:p w:rsidR="00000000" w:rsidRDefault="00DC43B0">
            <w:pPr>
              <w:spacing w:line="360" w:lineRule="atLeast"/>
              <w:rPr>
                <w:sz w:val="18"/>
                <w:lang w:val="es-ES"/>
              </w:rPr>
            </w:pPr>
            <w:r>
              <w:rPr>
                <w:rFonts w:hint="eastAsia"/>
                <w:sz w:val="18"/>
                <w:lang w:val="es-ES"/>
              </w:rPr>
              <w:t>6</w:t>
            </w:r>
            <w:r>
              <w:rPr>
                <w:rFonts w:hint="eastAsia"/>
                <w:sz w:val="18"/>
                <w:lang w:val="es-ES"/>
              </w:rPr>
              <w:t>岁以下</w:t>
            </w:r>
          </w:p>
        </w:tc>
        <w:tc>
          <w:tcPr>
            <w:tcW w:w="1413" w:type="pct"/>
            <w:tcBorders>
              <w:top w:val="single" w:sz="4" w:space="0" w:color="auto"/>
            </w:tcBorders>
          </w:tcPr>
          <w:p w:rsidR="00000000" w:rsidRDefault="00DC43B0">
            <w:pPr>
              <w:spacing w:line="360" w:lineRule="atLeast"/>
              <w:jc w:val="center"/>
              <w:rPr>
                <w:sz w:val="18"/>
                <w:lang w:val="es-ES"/>
              </w:rPr>
            </w:pPr>
            <w:r>
              <w:rPr>
                <w:sz w:val="18"/>
                <w:lang w:val="es-ES"/>
              </w:rPr>
              <w:t>21.71</w:t>
            </w:r>
          </w:p>
        </w:tc>
        <w:tc>
          <w:tcPr>
            <w:tcW w:w="1362" w:type="pct"/>
            <w:tcBorders>
              <w:top w:val="single" w:sz="4" w:space="0" w:color="auto"/>
            </w:tcBorders>
          </w:tcPr>
          <w:p w:rsidR="00000000" w:rsidRDefault="00DC43B0">
            <w:pPr>
              <w:spacing w:line="360" w:lineRule="atLeast"/>
              <w:jc w:val="center"/>
              <w:rPr>
                <w:sz w:val="18"/>
                <w:lang w:val="es-ES"/>
              </w:rPr>
            </w:pPr>
            <w:r>
              <w:rPr>
                <w:sz w:val="18"/>
                <w:lang w:val="es-ES"/>
              </w:rPr>
              <w:t>23.21</w:t>
            </w:r>
          </w:p>
        </w:tc>
      </w:tr>
      <w:tr w:rsidR="00000000">
        <w:tblPrEx>
          <w:tblCellMar>
            <w:top w:w="0" w:type="dxa"/>
            <w:bottom w:w="0" w:type="dxa"/>
          </w:tblCellMar>
        </w:tblPrEx>
        <w:tc>
          <w:tcPr>
            <w:tcW w:w="2225" w:type="pct"/>
          </w:tcPr>
          <w:p w:rsidR="00000000" w:rsidRDefault="00DC43B0">
            <w:pPr>
              <w:pStyle w:val="60"/>
              <w:spacing w:beforeLines="0" w:before="0" w:afterLines="0" w:after="0" w:line="360" w:lineRule="atLeast"/>
              <w:rPr>
                <w:rFonts w:ascii="Times New Roman" w:eastAsia="SimSun" w:hAnsi="Times New Roman"/>
                <w:sz w:val="18"/>
              </w:rPr>
            </w:pPr>
            <w:r>
              <w:rPr>
                <w:rFonts w:ascii="Times New Roman" w:eastAsia="SimSun" w:hAnsi="Times New Roman" w:hint="eastAsia"/>
                <w:sz w:val="18"/>
              </w:rPr>
              <w:t>6</w:t>
            </w:r>
            <w:r>
              <w:rPr>
                <w:rFonts w:ascii="Times New Roman" w:eastAsia="SimSun" w:hAnsi="Times New Roman" w:hint="eastAsia"/>
                <w:sz w:val="18"/>
              </w:rPr>
              <w:t>－</w:t>
            </w:r>
            <w:r>
              <w:rPr>
                <w:rFonts w:ascii="Times New Roman" w:eastAsia="SimSun" w:hAnsi="Times New Roman" w:hint="eastAsia"/>
                <w:sz w:val="18"/>
              </w:rPr>
              <w:t>15</w:t>
            </w:r>
            <w:r>
              <w:rPr>
                <w:rFonts w:ascii="Times New Roman" w:eastAsia="SimSun" w:hAnsi="Times New Roman" w:hint="eastAsia"/>
                <w:sz w:val="18"/>
              </w:rPr>
              <w:t>岁</w:t>
            </w:r>
          </w:p>
        </w:tc>
        <w:tc>
          <w:tcPr>
            <w:tcW w:w="1413" w:type="pct"/>
          </w:tcPr>
          <w:p w:rsidR="00000000" w:rsidRDefault="00DC43B0">
            <w:pPr>
              <w:spacing w:line="360" w:lineRule="atLeast"/>
              <w:jc w:val="center"/>
              <w:rPr>
                <w:sz w:val="18"/>
                <w:lang w:val="es-ES"/>
              </w:rPr>
            </w:pPr>
            <w:r>
              <w:rPr>
                <w:sz w:val="18"/>
                <w:lang w:val="es-ES"/>
              </w:rPr>
              <w:t>16.72</w:t>
            </w:r>
          </w:p>
        </w:tc>
        <w:tc>
          <w:tcPr>
            <w:tcW w:w="1362" w:type="pct"/>
          </w:tcPr>
          <w:p w:rsidR="00000000" w:rsidRDefault="00DC43B0">
            <w:pPr>
              <w:spacing w:line="360" w:lineRule="atLeast"/>
              <w:jc w:val="center"/>
              <w:rPr>
                <w:sz w:val="18"/>
                <w:lang w:val="es-ES"/>
              </w:rPr>
            </w:pPr>
            <w:r>
              <w:rPr>
                <w:sz w:val="18"/>
                <w:lang w:val="es-ES"/>
              </w:rPr>
              <w:t>15.83</w:t>
            </w:r>
          </w:p>
        </w:tc>
      </w:tr>
      <w:tr w:rsidR="00000000">
        <w:tblPrEx>
          <w:tblCellMar>
            <w:top w:w="0" w:type="dxa"/>
            <w:bottom w:w="0" w:type="dxa"/>
          </w:tblCellMar>
        </w:tblPrEx>
        <w:tc>
          <w:tcPr>
            <w:tcW w:w="2225" w:type="pct"/>
          </w:tcPr>
          <w:p w:rsidR="00000000" w:rsidRDefault="00DC43B0">
            <w:pPr>
              <w:spacing w:line="360" w:lineRule="atLeast"/>
              <w:rPr>
                <w:sz w:val="18"/>
                <w:lang w:val="es-ES"/>
              </w:rPr>
            </w:pPr>
            <w:r>
              <w:rPr>
                <w:rFonts w:hint="eastAsia"/>
                <w:sz w:val="18"/>
                <w:lang w:val="es-ES"/>
              </w:rPr>
              <w:t>16</w:t>
            </w:r>
            <w:r>
              <w:rPr>
                <w:rFonts w:hint="eastAsia"/>
                <w:sz w:val="18"/>
                <w:lang w:val="es-ES"/>
              </w:rPr>
              <w:t>－</w:t>
            </w:r>
            <w:r>
              <w:rPr>
                <w:rFonts w:hint="eastAsia"/>
                <w:sz w:val="18"/>
                <w:lang w:val="es-ES"/>
              </w:rPr>
              <w:t>44</w:t>
            </w:r>
            <w:r>
              <w:rPr>
                <w:rFonts w:hint="eastAsia"/>
                <w:sz w:val="18"/>
                <w:lang w:val="es-ES"/>
              </w:rPr>
              <w:t>岁</w:t>
            </w:r>
          </w:p>
        </w:tc>
        <w:tc>
          <w:tcPr>
            <w:tcW w:w="1413" w:type="pct"/>
          </w:tcPr>
          <w:p w:rsidR="00000000" w:rsidRDefault="00DC43B0">
            <w:pPr>
              <w:spacing w:line="360" w:lineRule="atLeast"/>
              <w:jc w:val="center"/>
              <w:rPr>
                <w:sz w:val="18"/>
                <w:lang w:val="es-ES"/>
              </w:rPr>
            </w:pPr>
            <w:r>
              <w:rPr>
                <w:sz w:val="18"/>
                <w:lang w:val="es-ES"/>
              </w:rPr>
              <w:t>33.32</w:t>
            </w:r>
          </w:p>
        </w:tc>
        <w:tc>
          <w:tcPr>
            <w:tcW w:w="1362" w:type="pct"/>
          </w:tcPr>
          <w:p w:rsidR="00000000" w:rsidRDefault="00DC43B0">
            <w:pPr>
              <w:spacing w:line="360" w:lineRule="atLeast"/>
              <w:jc w:val="center"/>
              <w:rPr>
                <w:sz w:val="18"/>
                <w:lang w:val="es-ES"/>
              </w:rPr>
            </w:pPr>
            <w:r>
              <w:rPr>
                <w:sz w:val="18"/>
                <w:lang w:val="es-ES"/>
              </w:rPr>
              <w:t>25.26</w:t>
            </w:r>
          </w:p>
        </w:tc>
      </w:tr>
      <w:tr w:rsidR="00000000">
        <w:tblPrEx>
          <w:tblCellMar>
            <w:top w:w="0" w:type="dxa"/>
            <w:bottom w:w="0" w:type="dxa"/>
          </w:tblCellMar>
        </w:tblPrEx>
        <w:tc>
          <w:tcPr>
            <w:tcW w:w="2225" w:type="pct"/>
          </w:tcPr>
          <w:p w:rsidR="00000000" w:rsidRDefault="00DC43B0">
            <w:pPr>
              <w:spacing w:line="360" w:lineRule="atLeast"/>
              <w:rPr>
                <w:sz w:val="18"/>
                <w:lang w:val="es-ES"/>
              </w:rPr>
            </w:pPr>
            <w:r>
              <w:rPr>
                <w:rFonts w:hint="eastAsia"/>
                <w:sz w:val="18"/>
                <w:lang w:val="es-ES"/>
              </w:rPr>
              <w:t>45</w:t>
            </w:r>
            <w:r>
              <w:rPr>
                <w:rFonts w:hint="eastAsia"/>
                <w:sz w:val="18"/>
                <w:lang w:val="es-ES"/>
              </w:rPr>
              <w:t>－</w:t>
            </w:r>
            <w:r>
              <w:rPr>
                <w:rFonts w:hint="eastAsia"/>
                <w:sz w:val="18"/>
                <w:lang w:val="es-ES"/>
              </w:rPr>
              <w:t>64</w:t>
            </w:r>
            <w:r>
              <w:rPr>
                <w:rFonts w:hint="eastAsia"/>
                <w:sz w:val="18"/>
                <w:lang w:val="es-ES"/>
              </w:rPr>
              <w:t>岁</w:t>
            </w:r>
          </w:p>
        </w:tc>
        <w:tc>
          <w:tcPr>
            <w:tcW w:w="1413" w:type="pct"/>
          </w:tcPr>
          <w:p w:rsidR="00000000" w:rsidRDefault="00DC43B0">
            <w:pPr>
              <w:spacing w:line="360" w:lineRule="atLeast"/>
              <w:jc w:val="center"/>
              <w:rPr>
                <w:sz w:val="18"/>
                <w:lang w:val="es-ES"/>
              </w:rPr>
            </w:pPr>
            <w:r>
              <w:rPr>
                <w:sz w:val="18"/>
                <w:lang w:val="es-ES"/>
              </w:rPr>
              <w:t>89.10</w:t>
            </w:r>
          </w:p>
        </w:tc>
        <w:tc>
          <w:tcPr>
            <w:tcW w:w="1362" w:type="pct"/>
          </w:tcPr>
          <w:p w:rsidR="00000000" w:rsidRDefault="00DC43B0">
            <w:pPr>
              <w:spacing w:line="360" w:lineRule="atLeast"/>
              <w:jc w:val="center"/>
              <w:rPr>
                <w:sz w:val="18"/>
                <w:lang w:val="es-ES"/>
              </w:rPr>
            </w:pPr>
            <w:r>
              <w:rPr>
                <w:sz w:val="18"/>
                <w:lang w:val="es-ES"/>
              </w:rPr>
              <w:t>98.67</w:t>
            </w:r>
          </w:p>
        </w:tc>
      </w:tr>
      <w:tr w:rsidR="00000000">
        <w:tblPrEx>
          <w:tblCellMar>
            <w:top w:w="0" w:type="dxa"/>
            <w:bottom w:w="0" w:type="dxa"/>
          </w:tblCellMar>
        </w:tblPrEx>
        <w:tc>
          <w:tcPr>
            <w:tcW w:w="2225" w:type="pct"/>
          </w:tcPr>
          <w:p w:rsidR="00000000" w:rsidRDefault="00DC43B0">
            <w:pPr>
              <w:spacing w:line="360" w:lineRule="atLeast"/>
              <w:rPr>
                <w:sz w:val="18"/>
                <w:lang w:val="es-ES"/>
              </w:rPr>
            </w:pPr>
            <w:r>
              <w:rPr>
                <w:rFonts w:hint="eastAsia"/>
                <w:sz w:val="18"/>
                <w:lang w:val="es-ES"/>
              </w:rPr>
              <w:t>65</w:t>
            </w:r>
            <w:r>
              <w:rPr>
                <w:rFonts w:hint="eastAsia"/>
                <w:sz w:val="18"/>
                <w:lang w:val="es-ES"/>
              </w:rPr>
              <w:t>岁及</w:t>
            </w:r>
            <w:r>
              <w:rPr>
                <w:rFonts w:hint="eastAsia"/>
                <w:sz w:val="18"/>
                <w:lang w:val="es-ES"/>
              </w:rPr>
              <w:t>65</w:t>
            </w:r>
            <w:r>
              <w:rPr>
                <w:rFonts w:hint="eastAsia"/>
                <w:sz w:val="18"/>
                <w:lang w:val="es-ES"/>
              </w:rPr>
              <w:t>岁以上</w:t>
            </w:r>
          </w:p>
        </w:tc>
        <w:tc>
          <w:tcPr>
            <w:tcW w:w="1413" w:type="pct"/>
          </w:tcPr>
          <w:p w:rsidR="00000000" w:rsidRDefault="00DC43B0">
            <w:pPr>
              <w:spacing w:line="360" w:lineRule="atLeast"/>
              <w:jc w:val="center"/>
              <w:rPr>
                <w:sz w:val="18"/>
                <w:lang w:val="es-ES"/>
              </w:rPr>
            </w:pPr>
            <w:r>
              <w:rPr>
                <w:sz w:val="18"/>
                <w:lang w:val="es-ES"/>
              </w:rPr>
              <w:t>246.93</w:t>
            </w:r>
          </w:p>
        </w:tc>
        <w:tc>
          <w:tcPr>
            <w:tcW w:w="1362" w:type="pct"/>
          </w:tcPr>
          <w:p w:rsidR="00000000" w:rsidRDefault="00DC43B0">
            <w:pPr>
              <w:spacing w:line="360" w:lineRule="atLeast"/>
              <w:jc w:val="center"/>
              <w:rPr>
                <w:sz w:val="18"/>
                <w:lang w:val="es-ES"/>
              </w:rPr>
            </w:pPr>
            <w:r>
              <w:rPr>
                <w:sz w:val="18"/>
                <w:lang w:val="es-ES"/>
              </w:rPr>
              <w:t>322.51</w:t>
            </w:r>
          </w:p>
        </w:tc>
      </w:tr>
      <w:tr w:rsidR="00000000">
        <w:tblPrEx>
          <w:tblCellMar>
            <w:top w:w="0" w:type="dxa"/>
            <w:bottom w:w="0" w:type="dxa"/>
          </w:tblCellMar>
        </w:tblPrEx>
        <w:tc>
          <w:tcPr>
            <w:tcW w:w="2225" w:type="pct"/>
          </w:tcPr>
          <w:p w:rsidR="00000000" w:rsidRDefault="00DC43B0">
            <w:pPr>
              <w:spacing w:line="360" w:lineRule="atLeast"/>
              <w:rPr>
                <w:rFonts w:eastAsia="SimHei" w:hint="eastAsia"/>
                <w:bCs/>
                <w:sz w:val="18"/>
                <w:lang w:val="es-ES"/>
              </w:rPr>
            </w:pPr>
            <w:r>
              <w:rPr>
                <w:rFonts w:eastAsia="SimHei" w:hint="eastAsia"/>
                <w:bCs/>
                <w:sz w:val="18"/>
                <w:lang w:val="es-ES"/>
              </w:rPr>
              <w:t>总计</w:t>
            </w:r>
          </w:p>
        </w:tc>
        <w:tc>
          <w:tcPr>
            <w:tcW w:w="1413" w:type="pct"/>
          </w:tcPr>
          <w:p w:rsidR="00000000" w:rsidRDefault="00DC43B0">
            <w:pPr>
              <w:spacing w:line="360" w:lineRule="atLeast"/>
              <w:jc w:val="center"/>
              <w:rPr>
                <w:b/>
                <w:sz w:val="18"/>
                <w:lang w:val="es-ES"/>
              </w:rPr>
            </w:pPr>
            <w:r>
              <w:rPr>
                <w:b/>
                <w:sz w:val="18"/>
                <w:lang w:val="es-ES"/>
              </w:rPr>
              <w:t>76.60</w:t>
            </w:r>
          </w:p>
        </w:tc>
        <w:tc>
          <w:tcPr>
            <w:tcW w:w="1362" w:type="pct"/>
          </w:tcPr>
          <w:p w:rsidR="00000000" w:rsidRDefault="00DC43B0">
            <w:pPr>
              <w:spacing w:line="360" w:lineRule="atLeast"/>
              <w:jc w:val="center"/>
              <w:rPr>
                <w:b/>
                <w:sz w:val="18"/>
                <w:lang w:val="es-ES"/>
              </w:rPr>
            </w:pPr>
            <w:r>
              <w:rPr>
                <w:b/>
                <w:sz w:val="18"/>
                <w:lang w:val="es-ES"/>
              </w:rPr>
              <w:t>102.67</w:t>
            </w:r>
          </w:p>
        </w:tc>
      </w:tr>
    </w:tbl>
    <w:p w:rsidR="00000000" w:rsidRDefault="00DC43B0">
      <w:pPr>
        <w:pStyle w:val="60"/>
        <w:spacing w:beforeLines="0" w:before="0" w:afterLines="0" w:after="0" w:line="360" w:lineRule="atLeast"/>
        <w:rPr>
          <w:rFonts w:ascii="Times New Roman" w:eastAsia="SimSun" w:hAnsi="Times New Roman" w:hint="eastAsia"/>
          <w:lang w:val="en-US"/>
        </w:rPr>
      </w:pP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65</w:t>
      </w:r>
      <w:r>
        <w:rPr>
          <w:rFonts w:ascii="SimHei" w:eastAsia="SimHei" w:hint="eastAsia"/>
          <w:b w:val="0"/>
          <w:bCs/>
        </w:rPr>
        <w:t>岁以上的老年人</w:t>
      </w:r>
    </w:p>
    <w:p w:rsidR="00000000" w:rsidRDefault="00DC43B0" w:rsidP="00DC43B0">
      <w:pPr>
        <w:pStyle w:val="10"/>
        <w:spacing w:beforeLines="0" w:before="0" w:afterLines="0" w:after="240" w:line="360" w:lineRule="atLeast"/>
        <w:ind w:firstLine="31680"/>
        <w:rPr>
          <w:rFonts w:hint="eastAsia"/>
        </w:rPr>
      </w:pPr>
      <w:r>
        <w:rPr>
          <w:rFonts w:hint="eastAsia"/>
        </w:rPr>
        <w:t>关于</w:t>
      </w:r>
      <w:r>
        <w:rPr>
          <w:rFonts w:hint="eastAsia"/>
        </w:rPr>
        <w:t>65</w:t>
      </w:r>
      <w:r>
        <w:rPr>
          <w:rFonts w:hint="eastAsia"/>
        </w:rPr>
        <w:t>岁以上的老年人，</w:t>
      </w:r>
      <w:r>
        <w:rPr>
          <w:rFonts w:hint="eastAsia"/>
        </w:rPr>
        <w:t>需要指出的是，根据目前掌握的</w:t>
      </w:r>
      <w:r>
        <w:rPr>
          <w:rFonts w:hint="eastAsia"/>
        </w:rPr>
        <w:t>90</w:t>
      </w:r>
      <w:r>
        <w:rPr>
          <w:rFonts w:hint="eastAsia"/>
        </w:rPr>
        <w:t>年代的数据，独自生活的</w:t>
      </w:r>
      <w:r>
        <w:rPr>
          <w:rFonts w:hint="eastAsia"/>
        </w:rPr>
        <w:t>65</w:t>
      </w:r>
      <w:r>
        <w:rPr>
          <w:rFonts w:hint="eastAsia"/>
        </w:rPr>
        <w:t>岁和</w:t>
      </w:r>
      <w:r>
        <w:rPr>
          <w:rFonts w:hint="eastAsia"/>
        </w:rPr>
        <w:t>65</w:t>
      </w:r>
      <w:r>
        <w:rPr>
          <w:rFonts w:hint="eastAsia"/>
        </w:rPr>
        <w:t>岁以上的老年人超过了</w:t>
      </w:r>
      <w:r>
        <w:rPr>
          <w:rFonts w:hint="eastAsia"/>
        </w:rPr>
        <w:t>100</w:t>
      </w:r>
      <w:r>
        <w:rPr>
          <w:rFonts w:hint="eastAsia"/>
        </w:rPr>
        <w:t>万，几乎占老年人群体总数的</w:t>
      </w:r>
      <w:r>
        <w:rPr>
          <w:rFonts w:hint="eastAsia"/>
        </w:rPr>
        <w:t>16%</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然而，一项更为意味深长的数据显示，有</w:t>
      </w:r>
      <w:r>
        <w:rPr>
          <w:rFonts w:hint="eastAsia"/>
        </w:rPr>
        <w:t>22%</w:t>
      </w:r>
      <w:r>
        <w:rPr>
          <w:rFonts w:hint="eastAsia"/>
        </w:rPr>
        <w:t>的</w:t>
      </w:r>
      <w:r>
        <w:rPr>
          <w:rFonts w:hint="eastAsia"/>
        </w:rPr>
        <w:t>65</w:t>
      </w:r>
      <w:r>
        <w:rPr>
          <w:rFonts w:hint="eastAsia"/>
        </w:rPr>
        <w:t>岁和</w:t>
      </w:r>
      <w:r>
        <w:rPr>
          <w:rFonts w:hint="eastAsia"/>
        </w:rPr>
        <w:t>65</w:t>
      </w:r>
      <w:r>
        <w:rPr>
          <w:rFonts w:hint="eastAsia"/>
        </w:rPr>
        <w:t>岁以上的老年妇女单独生活，而且在老年男子群体中这一比例仅为</w:t>
      </w:r>
      <w:r>
        <w:rPr>
          <w:rFonts w:hint="eastAsia"/>
        </w:rPr>
        <w:t>7%</w:t>
      </w:r>
      <w:r>
        <w:rPr>
          <w:rFonts w:hint="eastAsia"/>
        </w:rPr>
        <w:t>。事实上，正如下表的结论所示，每</w:t>
      </w:r>
      <w:r>
        <w:rPr>
          <w:rFonts w:hint="eastAsia"/>
        </w:rPr>
        <w:t>5</w:t>
      </w:r>
      <w:r>
        <w:rPr>
          <w:rFonts w:hint="eastAsia"/>
        </w:rPr>
        <w:t>个独自生活的老年人中就有</w:t>
      </w:r>
      <w:r>
        <w:rPr>
          <w:rFonts w:hint="eastAsia"/>
        </w:rPr>
        <w:t>4</w:t>
      </w:r>
      <w:r>
        <w:rPr>
          <w:rFonts w:hint="eastAsia"/>
        </w:rPr>
        <w:t>人是女性。</w:t>
      </w:r>
    </w:p>
    <w:p w:rsidR="00000000" w:rsidRDefault="00DC43B0" w:rsidP="00DC43B0">
      <w:pPr>
        <w:pStyle w:val="10"/>
        <w:spacing w:beforeLines="0" w:before="0" w:afterLines="0" w:after="240" w:line="360" w:lineRule="atLeast"/>
        <w:ind w:firstLine="31680"/>
        <w:rPr>
          <w:rFonts w:hint="eastAsia"/>
        </w:rPr>
      </w:pPr>
      <w:r>
        <w:rPr>
          <w:rFonts w:ascii="SimHei" w:eastAsia="SimHei" w:hint="eastAsia"/>
          <w:bCs/>
        </w:rPr>
        <w:t>残疾、缺陷和健康状况调查</w:t>
      </w:r>
      <w:r>
        <w:rPr>
          <w:rFonts w:hint="eastAsia"/>
        </w:rPr>
        <w:t>（</w:t>
      </w:r>
      <w:r>
        <w:rPr>
          <w:rFonts w:hint="eastAsia"/>
        </w:rPr>
        <w:t>EDDS</w:t>
      </w:r>
      <w:r>
        <w:rPr>
          <w:rFonts w:hint="eastAsia"/>
        </w:rPr>
        <w:t>）的详细数据表明，</w:t>
      </w:r>
      <w:r>
        <w:rPr>
          <w:rFonts w:hint="eastAsia"/>
        </w:rPr>
        <w:t>40%</w:t>
      </w:r>
      <w:r>
        <w:rPr>
          <w:rFonts w:hint="eastAsia"/>
        </w:rPr>
        <w:t>与家庭成员一起居住的</w:t>
      </w:r>
      <w:r>
        <w:rPr>
          <w:rFonts w:hint="eastAsia"/>
        </w:rPr>
        <w:t>80</w:t>
      </w:r>
      <w:r>
        <w:rPr>
          <w:rFonts w:hint="eastAsia"/>
        </w:rPr>
        <w:t>岁和</w:t>
      </w:r>
      <w:r>
        <w:rPr>
          <w:rFonts w:hint="eastAsia"/>
        </w:rPr>
        <w:t>80</w:t>
      </w:r>
      <w:r>
        <w:rPr>
          <w:rFonts w:hint="eastAsia"/>
        </w:rPr>
        <w:t>岁以上的老年人的主要照料责任都落在他们</w:t>
      </w:r>
      <w:r>
        <w:rPr>
          <w:rFonts w:hint="eastAsia"/>
        </w:rPr>
        <w:t>/</w:t>
      </w:r>
      <w:r>
        <w:rPr>
          <w:rFonts w:hint="eastAsia"/>
        </w:rPr>
        <w:t>她们的女儿肩上，只有</w:t>
      </w:r>
      <w:r>
        <w:rPr>
          <w:rFonts w:hint="eastAsia"/>
        </w:rPr>
        <w:t>6%</w:t>
      </w:r>
      <w:r>
        <w:rPr>
          <w:rFonts w:hint="eastAsia"/>
        </w:rPr>
        <w:t>的老年人的主要照料者是儿子。</w:t>
      </w:r>
    </w:p>
    <w:p w:rsidR="00000000" w:rsidRDefault="00DC43B0">
      <w:pPr>
        <w:pStyle w:val="20"/>
        <w:spacing w:beforeLines="0" w:before="0" w:afterLines="0" w:after="240" w:line="360" w:lineRule="atLeast"/>
        <w:jc w:val="center"/>
        <w:rPr>
          <w:rFonts w:hint="eastAsia"/>
          <w:b w:val="0"/>
          <w:bCs/>
        </w:rPr>
      </w:pPr>
      <w:r>
        <w:rPr>
          <w:rFonts w:ascii="SimHei" w:eastAsia="SimHei" w:hint="eastAsia"/>
          <w:b w:val="0"/>
          <w:bCs/>
        </w:rPr>
        <w:t>65</w:t>
      </w:r>
      <w:r>
        <w:rPr>
          <w:rFonts w:ascii="SimHei" w:eastAsia="SimHei" w:hint="eastAsia"/>
          <w:b w:val="0"/>
          <w:bCs/>
        </w:rPr>
        <w:t>岁及</w:t>
      </w:r>
      <w:r>
        <w:rPr>
          <w:rFonts w:ascii="SimHei" w:eastAsia="SimHei" w:hint="eastAsia"/>
          <w:b w:val="0"/>
          <w:bCs/>
        </w:rPr>
        <w:t>6</w:t>
      </w:r>
      <w:r>
        <w:rPr>
          <w:rFonts w:ascii="SimHei" w:eastAsia="SimHei" w:hint="eastAsia"/>
          <w:b w:val="0"/>
          <w:bCs/>
        </w:rPr>
        <w:t>5</w:t>
      </w:r>
      <w:r>
        <w:rPr>
          <w:rFonts w:ascii="SimHei" w:eastAsia="SimHei" w:hint="eastAsia"/>
          <w:b w:val="0"/>
          <w:bCs/>
        </w:rPr>
        <w:t>岁以上的单独居住的老年人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4"/>
        <w:gridCol w:w="1366"/>
        <w:gridCol w:w="1367"/>
        <w:gridCol w:w="1367"/>
        <w:gridCol w:w="1367"/>
        <w:gridCol w:w="1367"/>
      </w:tblGrid>
      <w:tr w:rsidR="00000000">
        <w:tblPrEx>
          <w:tblCellMar>
            <w:top w:w="0" w:type="dxa"/>
            <w:bottom w:w="0" w:type="dxa"/>
          </w:tblCellMar>
        </w:tblPrEx>
        <w:tc>
          <w:tcPr>
            <w:tcW w:w="1545" w:type="pct"/>
          </w:tcPr>
          <w:p w:rsidR="00000000" w:rsidRDefault="00DC43B0">
            <w:pPr>
              <w:spacing w:line="360" w:lineRule="atLeast"/>
              <w:jc w:val="center"/>
              <w:rPr>
                <w:b/>
                <w:sz w:val="18"/>
                <w:lang w:val="es-ES"/>
              </w:rPr>
            </w:pPr>
          </w:p>
        </w:tc>
        <w:tc>
          <w:tcPr>
            <w:tcW w:w="691" w:type="pct"/>
          </w:tcPr>
          <w:p w:rsidR="00000000" w:rsidRDefault="00DC43B0">
            <w:pPr>
              <w:spacing w:line="360" w:lineRule="atLeast"/>
              <w:jc w:val="center"/>
              <w:rPr>
                <w:rFonts w:hint="eastAsia"/>
                <w:b/>
                <w:sz w:val="18"/>
                <w:lang w:val="es-ES"/>
              </w:rPr>
            </w:pPr>
            <w:r>
              <w:rPr>
                <w:b/>
                <w:sz w:val="18"/>
                <w:lang w:val="es-ES"/>
              </w:rPr>
              <w:t>1990</w:t>
            </w:r>
          </w:p>
        </w:tc>
        <w:tc>
          <w:tcPr>
            <w:tcW w:w="691" w:type="pct"/>
          </w:tcPr>
          <w:p w:rsidR="00000000" w:rsidRDefault="00DC43B0">
            <w:pPr>
              <w:spacing w:line="360" w:lineRule="atLeast"/>
              <w:jc w:val="center"/>
              <w:rPr>
                <w:rFonts w:hint="eastAsia"/>
                <w:b/>
                <w:sz w:val="18"/>
                <w:lang w:val="es-ES"/>
              </w:rPr>
            </w:pPr>
            <w:r>
              <w:rPr>
                <w:b/>
                <w:sz w:val="18"/>
                <w:lang w:val="es-ES"/>
              </w:rPr>
              <w:t>1995</w:t>
            </w:r>
          </w:p>
        </w:tc>
        <w:tc>
          <w:tcPr>
            <w:tcW w:w="691" w:type="pct"/>
          </w:tcPr>
          <w:p w:rsidR="00000000" w:rsidRDefault="00DC43B0">
            <w:pPr>
              <w:spacing w:line="360" w:lineRule="atLeast"/>
              <w:jc w:val="center"/>
              <w:rPr>
                <w:rFonts w:hint="eastAsia"/>
                <w:b/>
                <w:sz w:val="18"/>
                <w:lang w:val="es-ES"/>
              </w:rPr>
            </w:pPr>
            <w:r>
              <w:rPr>
                <w:b/>
                <w:sz w:val="18"/>
                <w:lang w:val="es-ES"/>
              </w:rPr>
              <w:t>1996</w:t>
            </w:r>
          </w:p>
        </w:tc>
        <w:tc>
          <w:tcPr>
            <w:tcW w:w="691" w:type="pct"/>
          </w:tcPr>
          <w:p w:rsidR="00000000" w:rsidRDefault="00DC43B0">
            <w:pPr>
              <w:spacing w:line="360" w:lineRule="atLeast"/>
              <w:jc w:val="center"/>
              <w:rPr>
                <w:rFonts w:hint="eastAsia"/>
                <w:b/>
                <w:sz w:val="18"/>
                <w:lang w:val="es-ES"/>
              </w:rPr>
            </w:pPr>
            <w:r>
              <w:rPr>
                <w:b/>
                <w:sz w:val="18"/>
                <w:lang w:val="es-ES"/>
              </w:rPr>
              <w:t>1997</w:t>
            </w:r>
          </w:p>
        </w:tc>
        <w:tc>
          <w:tcPr>
            <w:tcW w:w="691" w:type="pct"/>
          </w:tcPr>
          <w:p w:rsidR="00000000" w:rsidRDefault="00DC43B0">
            <w:pPr>
              <w:spacing w:line="360" w:lineRule="atLeast"/>
              <w:jc w:val="center"/>
              <w:rPr>
                <w:b/>
                <w:sz w:val="18"/>
                <w:lang w:val="es-ES"/>
              </w:rPr>
            </w:pPr>
            <w:r>
              <w:rPr>
                <w:b/>
                <w:sz w:val="18"/>
                <w:lang w:val="es-ES"/>
              </w:rPr>
              <w:t>1999</w:t>
            </w:r>
            <w:r>
              <w:rPr>
                <w:sz w:val="18"/>
                <w:lang w:val="es-ES"/>
              </w:rPr>
              <w:t>(1)</w:t>
            </w:r>
          </w:p>
        </w:tc>
      </w:tr>
      <w:tr w:rsidR="00000000">
        <w:tblPrEx>
          <w:tblCellMar>
            <w:top w:w="0" w:type="dxa"/>
            <w:bottom w:w="0" w:type="dxa"/>
          </w:tblCellMar>
        </w:tblPrEx>
        <w:tc>
          <w:tcPr>
            <w:tcW w:w="1545" w:type="pct"/>
          </w:tcPr>
          <w:p w:rsidR="00000000" w:rsidRDefault="00DC43B0">
            <w:pPr>
              <w:spacing w:line="360" w:lineRule="atLeast"/>
              <w:jc w:val="center"/>
              <w:rPr>
                <w:rFonts w:hint="eastAsia"/>
                <w:sz w:val="18"/>
                <w:lang w:val="es-ES"/>
              </w:rPr>
            </w:pPr>
            <w:r>
              <w:rPr>
                <w:rFonts w:hint="eastAsia"/>
                <w:sz w:val="18"/>
                <w:lang w:val="es-ES"/>
              </w:rPr>
              <w:t>总计</w:t>
            </w:r>
          </w:p>
        </w:tc>
        <w:tc>
          <w:tcPr>
            <w:tcW w:w="691" w:type="pct"/>
          </w:tcPr>
          <w:p w:rsidR="00000000" w:rsidRDefault="00DC43B0">
            <w:pPr>
              <w:spacing w:line="360" w:lineRule="atLeast"/>
              <w:jc w:val="center"/>
              <w:rPr>
                <w:sz w:val="18"/>
                <w:lang w:val="es-ES"/>
              </w:rPr>
            </w:pPr>
            <w:r>
              <w:rPr>
                <w:sz w:val="18"/>
                <w:lang w:val="es-ES"/>
              </w:rPr>
              <w:t>819</w:t>
            </w:r>
            <w:r>
              <w:rPr>
                <w:rFonts w:hint="eastAsia"/>
                <w:sz w:val="18"/>
                <w:lang w:val="es-ES"/>
              </w:rPr>
              <w:t xml:space="preserve"> </w:t>
            </w:r>
            <w:r>
              <w:rPr>
                <w:sz w:val="18"/>
                <w:lang w:val="es-ES"/>
              </w:rPr>
              <w:t>900</w:t>
            </w:r>
          </w:p>
        </w:tc>
        <w:tc>
          <w:tcPr>
            <w:tcW w:w="691" w:type="pct"/>
          </w:tcPr>
          <w:p w:rsidR="00000000" w:rsidRDefault="00DC43B0">
            <w:pPr>
              <w:spacing w:line="360" w:lineRule="atLeast"/>
              <w:jc w:val="center"/>
              <w:rPr>
                <w:sz w:val="18"/>
                <w:lang w:val="es-ES"/>
              </w:rPr>
            </w:pPr>
            <w:r>
              <w:rPr>
                <w:sz w:val="18"/>
                <w:lang w:val="es-ES"/>
              </w:rPr>
              <w:t>1</w:t>
            </w:r>
            <w:r>
              <w:rPr>
                <w:rFonts w:hint="eastAsia"/>
                <w:sz w:val="18"/>
                <w:lang w:val="es-ES"/>
              </w:rPr>
              <w:t xml:space="preserve"> </w:t>
            </w:r>
            <w:r>
              <w:rPr>
                <w:sz w:val="18"/>
                <w:lang w:val="es-ES"/>
              </w:rPr>
              <w:t>033</w:t>
            </w:r>
            <w:r>
              <w:rPr>
                <w:rFonts w:hint="eastAsia"/>
                <w:sz w:val="18"/>
                <w:lang w:val="es-ES"/>
              </w:rPr>
              <w:t xml:space="preserve"> </w:t>
            </w:r>
            <w:r>
              <w:rPr>
                <w:sz w:val="18"/>
                <w:lang w:val="es-ES"/>
              </w:rPr>
              <w:t>300</w:t>
            </w:r>
          </w:p>
        </w:tc>
        <w:tc>
          <w:tcPr>
            <w:tcW w:w="691" w:type="pct"/>
          </w:tcPr>
          <w:p w:rsidR="00000000" w:rsidRDefault="00DC43B0">
            <w:pPr>
              <w:spacing w:line="360" w:lineRule="atLeast"/>
              <w:jc w:val="center"/>
              <w:rPr>
                <w:sz w:val="18"/>
                <w:lang w:val="es-ES"/>
              </w:rPr>
            </w:pPr>
            <w:r>
              <w:rPr>
                <w:sz w:val="18"/>
                <w:lang w:val="es-ES"/>
              </w:rPr>
              <w:t>1</w:t>
            </w:r>
            <w:r>
              <w:rPr>
                <w:rFonts w:hint="eastAsia"/>
                <w:sz w:val="18"/>
                <w:lang w:val="es-ES"/>
              </w:rPr>
              <w:t xml:space="preserve"> </w:t>
            </w:r>
            <w:r>
              <w:rPr>
                <w:sz w:val="18"/>
                <w:lang w:val="es-ES"/>
              </w:rPr>
              <w:t>002</w:t>
            </w:r>
            <w:r>
              <w:rPr>
                <w:rFonts w:hint="eastAsia"/>
                <w:sz w:val="18"/>
                <w:lang w:val="es-ES"/>
              </w:rPr>
              <w:t xml:space="preserve"> </w:t>
            </w:r>
            <w:r>
              <w:rPr>
                <w:sz w:val="18"/>
                <w:lang w:val="es-ES"/>
              </w:rPr>
              <w:t>400</w:t>
            </w:r>
          </w:p>
        </w:tc>
        <w:tc>
          <w:tcPr>
            <w:tcW w:w="691" w:type="pct"/>
          </w:tcPr>
          <w:p w:rsidR="00000000" w:rsidRDefault="00DC43B0">
            <w:pPr>
              <w:spacing w:line="360" w:lineRule="atLeast"/>
              <w:jc w:val="center"/>
              <w:rPr>
                <w:sz w:val="18"/>
                <w:lang w:val="es-ES"/>
              </w:rPr>
            </w:pPr>
            <w:r>
              <w:rPr>
                <w:sz w:val="18"/>
                <w:lang w:val="es-ES"/>
              </w:rPr>
              <w:t>1</w:t>
            </w:r>
            <w:r>
              <w:rPr>
                <w:rFonts w:hint="eastAsia"/>
                <w:sz w:val="18"/>
                <w:lang w:val="es-ES"/>
              </w:rPr>
              <w:t xml:space="preserve"> </w:t>
            </w:r>
            <w:r>
              <w:rPr>
                <w:sz w:val="18"/>
                <w:lang w:val="es-ES"/>
              </w:rPr>
              <w:t>026</w:t>
            </w:r>
            <w:r>
              <w:rPr>
                <w:rFonts w:hint="eastAsia"/>
                <w:sz w:val="18"/>
                <w:lang w:val="es-ES"/>
              </w:rPr>
              <w:t xml:space="preserve"> </w:t>
            </w:r>
            <w:r>
              <w:rPr>
                <w:sz w:val="18"/>
                <w:lang w:val="es-ES"/>
              </w:rPr>
              <w:t>400</w:t>
            </w:r>
          </w:p>
        </w:tc>
        <w:tc>
          <w:tcPr>
            <w:tcW w:w="691" w:type="pct"/>
          </w:tcPr>
          <w:p w:rsidR="00000000" w:rsidRDefault="00DC43B0">
            <w:pPr>
              <w:spacing w:line="360" w:lineRule="atLeast"/>
              <w:jc w:val="center"/>
              <w:rPr>
                <w:sz w:val="18"/>
                <w:lang w:val="es-ES"/>
              </w:rPr>
            </w:pPr>
            <w:r>
              <w:rPr>
                <w:sz w:val="18"/>
                <w:lang w:val="es-ES"/>
              </w:rPr>
              <w:t>1</w:t>
            </w:r>
            <w:r>
              <w:rPr>
                <w:rFonts w:hint="eastAsia"/>
                <w:sz w:val="18"/>
                <w:lang w:val="es-ES"/>
              </w:rPr>
              <w:t xml:space="preserve"> </w:t>
            </w:r>
            <w:r>
              <w:rPr>
                <w:sz w:val="18"/>
                <w:lang w:val="es-ES"/>
              </w:rPr>
              <w:t>057</w:t>
            </w:r>
            <w:r>
              <w:rPr>
                <w:rFonts w:hint="eastAsia"/>
                <w:sz w:val="18"/>
                <w:lang w:val="es-ES"/>
              </w:rPr>
              <w:t xml:space="preserve"> </w:t>
            </w:r>
            <w:r>
              <w:rPr>
                <w:sz w:val="18"/>
                <w:lang w:val="es-ES"/>
              </w:rPr>
              <w:t>700</w:t>
            </w:r>
          </w:p>
        </w:tc>
      </w:tr>
      <w:tr w:rsidR="00000000">
        <w:tblPrEx>
          <w:tblCellMar>
            <w:top w:w="0" w:type="dxa"/>
            <w:bottom w:w="0" w:type="dxa"/>
          </w:tblCellMar>
        </w:tblPrEx>
        <w:tc>
          <w:tcPr>
            <w:tcW w:w="1545" w:type="pct"/>
          </w:tcPr>
          <w:p w:rsidR="00000000" w:rsidRDefault="00DC43B0">
            <w:pPr>
              <w:spacing w:line="360" w:lineRule="atLeast"/>
              <w:jc w:val="center"/>
              <w:rPr>
                <w:rFonts w:hint="eastAsia"/>
                <w:sz w:val="18"/>
                <w:lang w:val="es-ES"/>
              </w:rPr>
            </w:pPr>
            <w:r>
              <w:rPr>
                <w:rFonts w:hint="eastAsia"/>
                <w:sz w:val="18"/>
                <w:lang w:val="es-ES"/>
              </w:rPr>
              <w:t>男性</w:t>
            </w:r>
          </w:p>
        </w:tc>
        <w:tc>
          <w:tcPr>
            <w:tcW w:w="691" w:type="pct"/>
          </w:tcPr>
          <w:p w:rsidR="00000000" w:rsidRDefault="00DC43B0">
            <w:pPr>
              <w:spacing w:line="360" w:lineRule="atLeast"/>
              <w:jc w:val="center"/>
              <w:rPr>
                <w:sz w:val="18"/>
                <w:lang w:val="es-ES"/>
              </w:rPr>
            </w:pPr>
            <w:r>
              <w:rPr>
                <w:sz w:val="18"/>
                <w:lang w:val="es-ES"/>
              </w:rPr>
              <w:t>136</w:t>
            </w:r>
            <w:r>
              <w:rPr>
                <w:rFonts w:hint="eastAsia"/>
                <w:sz w:val="18"/>
                <w:lang w:val="es-ES"/>
              </w:rPr>
              <w:t xml:space="preserve"> </w:t>
            </w:r>
            <w:r>
              <w:rPr>
                <w:sz w:val="18"/>
                <w:lang w:val="es-ES"/>
              </w:rPr>
              <w:t>800</w:t>
            </w:r>
          </w:p>
        </w:tc>
        <w:tc>
          <w:tcPr>
            <w:tcW w:w="691" w:type="pct"/>
          </w:tcPr>
          <w:p w:rsidR="00000000" w:rsidRDefault="00DC43B0">
            <w:pPr>
              <w:spacing w:line="360" w:lineRule="atLeast"/>
              <w:jc w:val="center"/>
              <w:rPr>
                <w:sz w:val="18"/>
                <w:lang w:val="es-ES"/>
              </w:rPr>
            </w:pPr>
            <w:r>
              <w:rPr>
                <w:sz w:val="18"/>
                <w:lang w:val="es-ES"/>
              </w:rPr>
              <w:t>193</w:t>
            </w:r>
            <w:r>
              <w:rPr>
                <w:rFonts w:hint="eastAsia"/>
                <w:sz w:val="18"/>
                <w:lang w:val="es-ES"/>
              </w:rPr>
              <w:t xml:space="preserve"> </w:t>
            </w:r>
            <w:r>
              <w:rPr>
                <w:sz w:val="18"/>
                <w:lang w:val="es-ES"/>
              </w:rPr>
              <w:t>400</w:t>
            </w:r>
          </w:p>
        </w:tc>
        <w:tc>
          <w:tcPr>
            <w:tcW w:w="691" w:type="pct"/>
          </w:tcPr>
          <w:p w:rsidR="00000000" w:rsidRDefault="00DC43B0">
            <w:pPr>
              <w:spacing w:line="360" w:lineRule="atLeast"/>
              <w:jc w:val="center"/>
              <w:rPr>
                <w:sz w:val="18"/>
                <w:lang w:val="es-ES"/>
              </w:rPr>
            </w:pPr>
            <w:r>
              <w:rPr>
                <w:sz w:val="18"/>
                <w:lang w:val="es-ES"/>
              </w:rPr>
              <w:t>186</w:t>
            </w:r>
            <w:r>
              <w:rPr>
                <w:rFonts w:hint="eastAsia"/>
                <w:sz w:val="18"/>
                <w:lang w:val="es-ES"/>
              </w:rPr>
              <w:t xml:space="preserve"> </w:t>
            </w:r>
            <w:r>
              <w:rPr>
                <w:sz w:val="18"/>
                <w:lang w:val="es-ES"/>
              </w:rPr>
              <w:t>100</w:t>
            </w:r>
          </w:p>
        </w:tc>
        <w:tc>
          <w:tcPr>
            <w:tcW w:w="691" w:type="pct"/>
          </w:tcPr>
          <w:p w:rsidR="00000000" w:rsidRDefault="00DC43B0">
            <w:pPr>
              <w:spacing w:line="360" w:lineRule="atLeast"/>
              <w:jc w:val="center"/>
              <w:rPr>
                <w:sz w:val="18"/>
                <w:lang w:val="es-ES"/>
              </w:rPr>
            </w:pPr>
            <w:r>
              <w:rPr>
                <w:sz w:val="18"/>
                <w:lang w:val="es-ES"/>
              </w:rPr>
              <w:t>206</w:t>
            </w:r>
            <w:r>
              <w:rPr>
                <w:rFonts w:hint="eastAsia"/>
                <w:sz w:val="18"/>
                <w:lang w:val="es-ES"/>
              </w:rPr>
              <w:t xml:space="preserve"> </w:t>
            </w:r>
            <w:r>
              <w:rPr>
                <w:sz w:val="18"/>
                <w:lang w:val="es-ES"/>
              </w:rPr>
              <w:t>000</w:t>
            </w:r>
          </w:p>
        </w:tc>
        <w:tc>
          <w:tcPr>
            <w:tcW w:w="691" w:type="pct"/>
          </w:tcPr>
          <w:p w:rsidR="00000000" w:rsidRDefault="00DC43B0">
            <w:pPr>
              <w:spacing w:line="360" w:lineRule="atLeast"/>
              <w:jc w:val="center"/>
              <w:rPr>
                <w:sz w:val="18"/>
                <w:lang w:val="es-ES"/>
              </w:rPr>
            </w:pPr>
            <w:r>
              <w:rPr>
                <w:sz w:val="18"/>
                <w:lang w:val="es-ES"/>
              </w:rPr>
              <w:t>212</w:t>
            </w:r>
            <w:r>
              <w:rPr>
                <w:rFonts w:hint="eastAsia"/>
                <w:sz w:val="18"/>
                <w:lang w:val="es-ES"/>
              </w:rPr>
              <w:t xml:space="preserve"> </w:t>
            </w:r>
            <w:r>
              <w:rPr>
                <w:sz w:val="18"/>
                <w:lang w:val="es-ES"/>
              </w:rPr>
              <w:t>200</w:t>
            </w:r>
          </w:p>
        </w:tc>
      </w:tr>
      <w:tr w:rsidR="00000000">
        <w:tblPrEx>
          <w:tblCellMar>
            <w:top w:w="0" w:type="dxa"/>
            <w:bottom w:w="0" w:type="dxa"/>
          </w:tblCellMar>
        </w:tblPrEx>
        <w:tc>
          <w:tcPr>
            <w:tcW w:w="1545" w:type="pct"/>
          </w:tcPr>
          <w:p w:rsidR="00000000" w:rsidRDefault="00DC43B0">
            <w:pPr>
              <w:spacing w:line="360" w:lineRule="atLeast"/>
              <w:jc w:val="center"/>
              <w:rPr>
                <w:rFonts w:hint="eastAsia"/>
                <w:sz w:val="18"/>
                <w:lang w:val="es-ES"/>
              </w:rPr>
            </w:pPr>
            <w:r>
              <w:rPr>
                <w:rFonts w:hint="eastAsia"/>
                <w:sz w:val="18"/>
                <w:lang w:val="es-ES"/>
              </w:rPr>
              <w:t>女性</w:t>
            </w:r>
          </w:p>
        </w:tc>
        <w:tc>
          <w:tcPr>
            <w:tcW w:w="691" w:type="pct"/>
          </w:tcPr>
          <w:p w:rsidR="00000000" w:rsidRDefault="00DC43B0">
            <w:pPr>
              <w:spacing w:line="360" w:lineRule="atLeast"/>
              <w:jc w:val="center"/>
              <w:rPr>
                <w:sz w:val="18"/>
                <w:lang w:val="es-ES"/>
              </w:rPr>
            </w:pPr>
            <w:r>
              <w:rPr>
                <w:sz w:val="18"/>
                <w:lang w:val="es-ES"/>
              </w:rPr>
              <w:t>683</w:t>
            </w:r>
            <w:r>
              <w:rPr>
                <w:rFonts w:hint="eastAsia"/>
                <w:sz w:val="18"/>
                <w:lang w:val="es-ES"/>
              </w:rPr>
              <w:t xml:space="preserve"> </w:t>
            </w:r>
            <w:r>
              <w:rPr>
                <w:sz w:val="18"/>
                <w:lang w:val="es-ES"/>
              </w:rPr>
              <w:t>100</w:t>
            </w:r>
          </w:p>
        </w:tc>
        <w:tc>
          <w:tcPr>
            <w:tcW w:w="691" w:type="pct"/>
          </w:tcPr>
          <w:p w:rsidR="00000000" w:rsidRDefault="00DC43B0">
            <w:pPr>
              <w:spacing w:line="360" w:lineRule="atLeast"/>
              <w:jc w:val="center"/>
              <w:rPr>
                <w:sz w:val="18"/>
                <w:lang w:val="es-ES"/>
              </w:rPr>
            </w:pPr>
            <w:r>
              <w:rPr>
                <w:sz w:val="18"/>
                <w:lang w:val="es-ES"/>
              </w:rPr>
              <w:t>839</w:t>
            </w:r>
            <w:r>
              <w:rPr>
                <w:rFonts w:hint="eastAsia"/>
                <w:sz w:val="18"/>
                <w:lang w:val="es-ES"/>
              </w:rPr>
              <w:t xml:space="preserve"> </w:t>
            </w:r>
            <w:r>
              <w:rPr>
                <w:sz w:val="18"/>
                <w:lang w:val="es-ES"/>
              </w:rPr>
              <w:t>900</w:t>
            </w:r>
          </w:p>
        </w:tc>
        <w:tc>
          <w:tcPr>
            <w:tcW w:w="691" w:type="pct"/>
          </w:tcPr>
          <w:p w:rsidR="00000000" w:rsidRDefault="00DC43B0">
            <w:pPr>
              <w:spacing w:line="360" w:lineRule="atLeast"/>
              <w:jc w:val="center"/>
              <w:rPr>
                <w:sz w:val="18"/>
                <w:lang w:val="es-ES"/>
              </w:rPr>
            </w:pPr>
            <w:r>
              <w:rPr>
                <w:sz w:val="18"/>
                <w:lang w:val="es-ES"/>
              </w:rPr>
              <w:t>816</w:t>
            </w:r>
            <w:r>
              <w:rPr>
                <w:rFonts w:hint="eastAsia"/>
                <w:sz w:val="18"/>
                <w:lang w:val="es-ES"/>
              </w:rPr>
              <w:t xml:space="preserve"> </w:t>
            </w:r>
            <w:r>
              <w:rPr>
                <w:sz w:val="18"/>
                <w:lang w:val="es-ES"/>
              </w:rPr>
              <w:t>200</w:t>
            </w:r>
          </w:p>
        </w:tc>
        <w:tc>
          <w:tcPr>
            <w:tcW w:w="691" w:type="pct"/>
          </w:tcPr>
          <w:p w:rsidR="00000000" w:rsidRDefault="00DC43B0">
            <w:pPr>
              <w:spacing w:line="360" w:lineRule="atLeast"/>
              <w:jc w:val="center"/>
              <w:rPr>
                <w:sz w:val="18"/>
                <w:lang w:val="es-ES"/>
              </w:rPr>
            </w:pPr>
            <w:r>
              <w:rPr>
                <w:sz w:val="18"/>
                <w:lang w:val="es-ES"/>
              </w:rPr>
              <w:t>820</w:t>
            </w:r>
            <w:r>
              <w:rPr>
                <w:rFonts w:hint="eastAsia"/>
                <w:sz w:val="18"/>
                <w:lang w:val="es-ES"/>
              </w:rPr>
              <w:t xml:space="preserve"> </w:t>
            </w:r>
            <w:r>
              <w:rPr>
                <w:sz w:val="18"/>
                <w:lang w:val="es-ES"/>
              </w:rPr>
              <w:t>300</w:t>
            </w:r>
          </w:p>
        </w:tc>
        <w:tc>
          <w:tcPr>
            <w:tcW w:w="691" w:type="pct"/>
          </w:tcPr>
          <w:p w:rsidR="00000000" w:rsidRDefault="00DC43B0">
            <w:pPr>
              <w:spacing w:line="360" w:lineRule="atLeast"/>
              <w:jc w:val="center"/>
              <w:rPr>
                <w:sz w:val="18"/>
                <w:lang w:val="es-ES"/>
              </w:rPr>
            </w:pPr>
            <w:r>
              <w:rPr>
                <w:sz w:val="18"/>
                <w:lang w:val="es-ES"/>
              </w:rPr>
              <w:t>845</w:t>
            </w:r>
            <w:r>
              <w:rPr>
                <w:rFonts w:hint="eastAsia"/>
                <w:sz w:val="18"/>
                <w:lang w:val="es-ES"/>
              </w:rPr>
              <w:t xml:space="preserve"> </w:t>
            </w:r>
            <w:r>
              <w:rPr>
                <w:sz w:val="18"/>
                <w:lang w:val="es-ES"/>
              </w:rPr>
              <w:t>500</w:t>
            </w:r>
          </w:p>
        </w:tc>
      </w:tr>
      <w:tr w:rsidR="00000000">
        <w:tblPrEx>
          <w:tblCellMar>
            <w:top w:w="0" w:type="dxa"/>
            <w:bottom w:w="0" w:type="dxa"/>
          </w:tblCellMar>
        </w:tblPrEx>
        <w:trPr>
          <w:cantSplit/>
        </w:trPr>
        <w:tc>
          <w:tcPr>
            <w:tcW w:w="5000" w:type="pct"/>
            <w:gridSpan w:val="6"/>
          </w:tcPr>
          <w:p w:rsidR="00000000" w:rsidRDefault="00DC43B0">
            <w:pPr>
              <w:spacing w:line="360" w:lineRule="atLeast"/>
              <w:rPr>
                <w:sz w:val="18"/>
                <w:lang w:val="es-ES"/>
              </w:rPr>
            </w:pPr>
            <w:r>
              <w:rPr>
                <w:rFonts w:hint="eastAsia"/>
                <w:sz w:val="18"/>
                <w:lang w:val="es-ES"/>
              </w:rPr>
              <w:t>占</w:t>
            </w:r>
            <w:r>
              <w:rPr>
                <w:rFonts w:hint="eastAsia"/>
                <w:sz w:val="18"/>
                <w:lang w:val="es-ES"/>
              </w:rPr>
              <w:t>65</w:t>
            </w:r>
            <w:r>
              <w:rPr>
                <w:rFonts w:hint="eastAsia"/>
                <w:sz w:val="18"/>
                <w:lang w:val="es-ES"/>
              </w:rPr>
              <w:t>岁及</w:t>
            </w:r>
            <w:r>
              <w:rPr>
                <w:rFonts w:hint="eastAsia"/>
                <w:sz w:val="18"/>
                <w:lang w:val="es-ES"/>
              </w:rPr>
              <w:t>65</w:t>
            </w:r>
            <w:r>
              <w:rPr>
                <w:rFonts w:hint="eastAsia"/>
                <w:sz w:val="18"/>
                <w:lang w:val="es-ES"/>
              </w:rPr>
              <w:t>岁以上的老年人的比例</w:t>
            </w:r>
          </w:p>
        </w:tc>
      </w:tr>
      <w:tr w:rsidR="00000000">
        <w:tblPrEx>
          <w:tblCellMar>
            <w:top w:w="0" w:type="dxa"/>
            <w:bottom w:w="0" w:type="dxa"/>
          </w:tblCellMar>
        </w:tblPrEx>
        <w:tc>
          <w:tcPr>
            <w:tcW w:w="1545" w:type="pct"/>
          </w:tcPr>
          <w:p w:rsidR="00000000" w:rsidRDefault="00DC43B0">
            <w:pPr>
              <w:spacing w:line="360" w:lineRule="atLeast"/>
              <w:jc w:val="center"/>
              <w:rPr>
                <w:rFonts w:hint="eastAsia"/>
                <w:sz w:val="18"/>
                <w:lang w:val="es-ES"/>
              </w:rPr>
            </w:pPr>
            <w:r>
              <w:rPr>
                <w:rFonts w:hint="eastAsia"/>
                <w:sz w:val="18"/>
                <w:lang w:val="es-ES"/>
              </w:rPr>
              <w:t>总计</w:t>
            </w:r>
          </w:p>
        </w:tc>
        <w:tc>
          <w:tcPr>
            <w:tcW w:w="691" w:type="pct"/>
          </w:tcPr>
          <w:p w:rsidR="00000000" w:rsidRDefault="00DC43B0">
            <w:pPr>
              <w:spacing w:line="360" w:lineRule="atLeast"/>
              <w:jc w:val="center"/>
              <w:rPr>
                <w:sz w:val="18"/>
                <w:lang w:val="es-ES"/>
              </w:rPr>
            </w:pPr>
            <w:r>
              <w:rPr>
                <w:sz w:val="18"/>
                <w:lang w:val="es-ES"/>
              </w:rPr>
              <w:t>14.5%</w:t>
            </w:r>
          </w:p>
        </w:tc>
        <w:tc>
          <w:tcPr>
            <w:tcW w:w="691" w:type="pct"/>
          </w:tcPr>
          <w:p w:rsidR="00000000" w:rsidRDefault="00DC43B0">
            <w:pPr>
              <w:spacing w:line="360" w:lineRule="atLeast"/>
              <w:jc w:val="center"/>
              <w:rPr>
                <w:sz w:val="18"/>
                <w:lang w:val="es-ES"/>
              </w:rPr>
            </w:pPr>
            <w:r>
              <w:rPr>
                <w:sz w:val="18"/>
                <w:lang w:val="es-ES"/>
              </w:rPr>
              <w:t>16.2%</w:t>
            </w:r>
          </w:p>
        </w:tc>
        <w:tc>
          <w:tcPr>
            <w:tcW w:w="691" w:type="pct"/>
          </w:tcPr>
          <w:p w:rsidR="00000000" w:rsidRDefault="00DC43B0">
            <w:pPr>
              <w:spacing w:line="360" w:lineRule="atLeast"/>
              <w:jc w:val="center"/>
              <w:rPr>
                <w:sz w:val="18"/>
                <w:lang w:val="es-ES"/>
              </w:rPr>
            </w:pPr>
            <w:r>
              <w:rPr>
                <w:sz w:val="18"/>
                <w:lang w:val="es-ES"/>
              </w:rPr>
              <w:t>15.8%</w:t>
            </w:r>
          </w:p>
        </w:tc>
        <w:tc>
          <w:tcPr>
            <w:tcW w:w="691" w:type="pct"/>
          </w:tcPr>
          <w:p w:rsidR="00000000" w:rsidRDefault="00DC43B0">
            <w:pPr>
              <w:spacing w:line="360" w:lineRule="atLeast"/>
              <w:jc w:val="center"/>
              <w:rPr>
                <w:sz w:val="18"/>
                <w:lang w:val="es-ES"/>
              </w:rPr>
            </w:pPr>
            <w:r>
              <w:rPr>
                <w:sz w:val="18"/>
                <w:lang w:val="es-ES"/>
              </w:rPr>
              <w:t>15.8%</w:t>
            </w:r>
          </w:p>
        </w:tc>
        <w:tc>
          <w:tcPr>
            <w:tcW w:w="691" w:type="pct"/>
          </w:tcPr>
          <w:p w:rsidR="00000000" w:rsidRDefault="00DC43B0">
            <w:pPr>
              <w:spacing w:line="360" w:lineRule="atLeast"/>
              <w:jc w:val="center"/>
              <w:rPr>
                <w:sz w:val="18"/>
                <w:lang w:val="es-ES"/>
              </w:rPr>
            </w:pPr>
            <w:r>
              <w:rPr>
                <w:sz w:val="18"/>
                <w:lang w:val="es-ES"/>
              </w:rPr>
              <w:t>-</w:t>
            </w:r>
          </w:p>
        </w:tc>
      </w:tr>
      <w:tr w:rsidR="00000000">
        <w:tblPrEx>
          <w:tblCellMar>
            <w:top w:w="0" w:type="dxa"/>
            <w:bottom w:w="0" w:type="dxa"/>
          </w:tblCellMar>
        </w:tblPrEx>
        <w:tc>
          <w:tcPr>
            <w:tcW w:w="1545" w:type="pct"/>
          </w:tcPr>
          <w:p w:rsidR="00000000" w:rsidRDefault="00DC43B0">
            <w:pPr>
              <w:spacing w:line="360" w:lineRule="atLeast"/>
              <w:jc w:val="center"/>
              <w:rPr>
                <w:rFonts w:hint="eastAsia"/>
                <w:sz w:val="18"/>
                <w:lang w:val="es-ES"/>
              </w:rPr>
            </w:pPr>
            <w:r>
              <w:rPr>
                <w:rFonts w:hint="eastAsia"/>
                <w:sz w:val="18"/>
                <w:lang w:val="es-ES"/>
              </w:rPr>
              <w:t>男性</w:t>
            </w:r>
          </w:p>
        </w:tc>
        <w:tc>
          <w:tcPr>
            <w:tcW w:w="691" w:type="pct"/>
          </w:tcPr>
          <w:p w:rsidR="00000000" w:rsidRDefault="00DC43B0">
            <w:pPr>
              <w:spacing w:line="360" w:lineRule="atLeast"/>
              <w:jc w:val="center"/>
              <w:rPr>
                <w:sz w:val="18"/>
                <w:lang w:val="es-ES"/>
              </w:rPr>
            </w:pPr>
            <w:r>
              <w:rPr>
                <w:sz w:val="18"/>
                <w:lang w:val="es-ES"/>
              </w:rPr>
              <w:t>5.9%</w:t>
            </w:r>
          </w:p>
        </w:tc>
        <w:tc>
          <w:tcPr>
            <w:tcW w:w="691" w:type="pct"/>
          </w:tcPr>
          <w:p w:rsidR="00000000" w:rsidRDefault="00DC43B0">
            <w:pPr>
              <w:spacing w:line="360" w:lineRule="atLeast"/>
              <w:jc w:val="center"/>
              <w:rPr>
                <w:sz w:val="18"/>
                <w:lang w:val="es-ES"/>
              </w:rPr>
            </w:pPr>
            <w:r>
              <w:rPr>
                <w:sz w:val="18"/>
                <w:lang w:val="es-ES"/>
              </w:rPr>
              <w:t>7.2%</w:t>
            </w:r>
          </w:p>
        </w:tc>
        <w:tc>
          <w:tcPr>
            <w:tcW w:w="691" w:type="pct"/>
          </w:tcPr>
          <w:p w:rsidR="00000000" w:rsidRDefault="00DC43B0">
            <w:pPr>
              <w:spacing w:line="360" w:lineRule="atLeast"/>
              <w:jc w:val="center"/>
              <w:rPr>
                <w:sz w:val="18"/>
                <w:lang w:val="es-ES"/>
              </w:rPr>
            </w:pPr>
            <w:r>
              <w:rPr>
                <w:sz w:val="18"/>
                <w:lang w:val="es-ES"/>
              </w:rPr>
              <w:t>6.9%</w:t>
            </w:r>
          </w:p>
        </w:tc>
        <w:tc>
          <w:tcPr>
            <w:tcW w:w="691" w:type="pct"/>
          </w:tcPr>
          <w:p w:rsidR="00000000" w:rsidRDefault="00DC43B0">
            <w:pPr>
              <w:spacing w:line="360" w:lineRule="atLeast"/>
              <w:jc w:val="center"/>
              <w:rPr>
                <w:sz w:val="18"/>
                <w:lang w:val="es-ES"/>
              </w:rPr>
            </w:pPr>
            <w:r>
              <w:rPr>
                <w:sz w:val="18"/>
                <w:lang w:val="es-ES"/>
              </w:rPr>
              <w:t>7.4%</w:t>
            </w:r>
          </w:p>
        </w:tc>
        <w:tc>
          <w:tcPr>
            <w:tcW w:w="691" w:type="pct"/>
          </w:tcPr>
          <w:p w:rsidR="00000000" w:rsidRDefault="00DC43B0">
            <w:pPr>
              <w:spacing w:line="360" w:lineRule="atLeast"/>
              <w:jc w:val="center"/>
              <w:rPr>
                <w:sz w:val="18"/>
                <w:lang w:val="es-ES"/>
              </w:rPr>
            </w:pPr>
            <w:r>
              <w:rPr>
                <w:sz w:val="18"/>
                <w:lang w:val="es-ES"/>
              </w:rPr>
              <w:t>-</w:t>
            </w:r>
          </w:p>
        </w:tc>
      </w:tr>
      <w:tr w:rsidR="00000000">
        <w:tblPrEx>
          <w:tblCellMar>
            <w:top w:w="0" w:type="dxa"/>
            <w:bottom w:w="0" w:type="dxa"/>
          </w:tblCellMar>
        </w:tblPrEx>
        <w:tc>
          <w:tcPr>
            <w:tcW w:w="1545" w:type="pct"/>
          </w:tcPr>
          <w:p w:rsidR="00000000" w:rsidRDefault="00DC43B0">
            <w:pPr>
              <w:spacing w:line="360" w:lineRule="atLeast"/>
              <w:jc w:val="center"/>
              <w:rPr>
                <w:rFonts w:hint="eastAsia"/>
                <w:sz w:val="18"/>
                <w:lang w:val="es-ES"/>
              </w:rPr>
            </w:pPr>
            <w:r>
              <w:rPr>
                <w:rFonts w:hint="eastAsia"/>
                <w:sz w:val="18"/>
                <w:lang w:val="es-ES"/>
              </w:rPr>
              <w:t>女性</w:t>
            </w:r>
          </w:p>
        </w:tc>
        <w:tc>
          <w:tcPr>
            <w:tcW w:w="691" w:type="pct"/>
          </w:tcPr>
          <w:p w:rsidR="00000000" w:rsidRDefault="00DC43B0">
            <w:pPr>
              <w:spacing w:line="360" w:lineRule="atLeast"/>
              <w:jc w:val="center"/>
              <w:rPr>
                <w:sz w:val="18"/>
                <w:lang w:val="es-ES"/>
              </w:rPr>
            </w:pPr>
            <w:r>
              <w:rPr>
                <w:sz w:val="18"/>
                <w:lang w:val="es-ES"/>
              </w:rPr>
              <w:t>20.6%</w:t>
            </w:r>
          </w:p>
        </w:tc>
        <w:tc>
          <w:tcPr>
            <w:tcW w:w="691" w:type="pct"/>
          </w:tcPr>
          <w:p w:rsidR="00000000" w:rsidRDefault="00DC43B0">
            <w:pPr>
              <w:spacing w:line="360" w:lineRule="atLeast"/>
              <w:jc w:val="center"/>
              <w:rPr>
                <w:sz w:val="18"/>
                <w:lang w:val="es-ES"/>
              </w:rPr>
            </w:pPr>
            <w:r>
              <w:rPr>
                <w:sz w:val="18"/>
                <w:lang w:val="es-ES"/>
              </w:rPr>
              <w:t>22.8%</w:t>
            </w:r>
          </w:p>
        </w:tc>
        <w:tc>
          <w:tcPr>
            <w:tcW w:w="691" w:type="pct"/>
          </w:tcPr>
          <w:p w:rsidR="00000000" w:rsidRDefault="00DC43B0">
            <w:pPr>
              <w:spacing w:line="360" w:lineRule="atLeast"/>
              <w:jc w:val="center"/>
              <w:rPr>
                <w:sz w:val="18"/>
                <w:lang w:val="es-ES"/>
              </w:rPr>
            </w:pPr>
            <w:r>
              <w:rPr>
                <w:sz w:val="18"/>
                <w:lang w:val="es-ES"/>
              </w:rPr>
              <w:t>22.4%</w:t>
            </w:r>
          </w:p>
        </w:tc>
        <w:tc>
          <w:tcPr>
            <w:tcW w:w="691" w:type="pct"/>
          </w:tcPr>
          <w:p w:rsidR="00000000" w:rsidRDefault="00DC43B0">
            <w:pPr>
              <w:spacing w:line="360" w:lineRule="atLeast"/>
              <w:jc w:val="center"/>
              <w:rPr>
                <w:sz w:val="18"/>
                <w:lang w:val="es-ES"/>
              </w:rPr>
            </w:pPr>
            <w:r>
              <w:rPr>
                <w:sz w:val="18"/>
                <w:lang w:val="es-ES"/>
              </w:rPr>
              <w:t>22.1%</w:t>
            </w:r>
          </w:p>
        </w:tc>
        <w:tc>
          <w:tcPr>
            <w:tcW w:w="691" w:type="pct"/>
          </w:tcPr>
          <w:p w:rsidR="00000000" w:rsidRDefault="00DC43B0">
            <w:pPr>
              <w:spacing w:line="360" w:lineRule="atLeast"/>
              <w:jc w:val="center"/>
              <w:rPr>
                <w:sz w:val="18"/>
                <w:lang w:val="es-ES"/>
              </w:rPr>
            </w:pPr>
            <w:r>
              <w:rPr>
                <w:sz w:val="18"/>
                <w:lang w:val="es-ES"/>
              </w:rPr>
              <w:t>-</w:t>
            </w:r>
          </w:p>
        </w:tc>
      </w:tr>
    </w:tbl>
    <w:p w:rsidR="00000000" w:rsidRDefault="00DC43B0">
      <w:pPr>
        <w:spacing w:after="240" w:line="360" w:lineRule="atLeast"/>
        <w:rPr>
          <w:rFonts w:hint="eastAsia"/>
          <w:sz w:val="18"/>
          <w:lang w:val="es-ES"/>
        </w:rPr>
      </w:pPr>
      <w:r>
        <w:rPr>
          <w:rFonts w:hint="eastAsia"/>
          <w:sz w:val="18"/>
        </w:rPr>
        <w:t>资料来源：西班牙的老年人。</w:t>
      </w:r>
      <w:r>
        <w:rPr>
          <w:rFonts w:hint="eastAsia"/>
          <w:sz w:val="18"/>
        </w:rPr>
        <w:t>2000</w:t>
      </w:r>
      <w:r>
        <w:rPr>
          <w:rFonts w:hint="eastAsia"/>
          <w:sz w:val="18"/>
        </w:rPr>
        <w:t>年报告。劳工和社会事务部。（</w:t>
      </w:r>
      <w:r>
        <w:rPr>
          <w:rFonts w:hint="eastAsia"/>
          <w:sz w:val="18"/>
        </w:rPr>
        <w:t>1</w:t>
      </w:r>
      <w:r>
        <w:rPr>
          <w:rFonts w:hint="eastAsia"/>
          <w:sz w:val="18"/>
        </w:rPr>
        <w:t>）本报告的估计。</w:t>
      </w:r>
    </w:p>
    <w:p w:rsidR="00000000" w:rsidRDefault="00DC43B0">
      <w:pPr>
        <w:pStyle w:val="20"/>
        <w:spacing w:beforeLines="0" w:before="0" w:afterLines="0" w:after="240" w:line="360" w:lineRule="atLeast"/>
        <w:rPr>
          <w:rFonts w:eastAsia="SimHei" w:hint="eastAsia"/>
          <w:b w:val="0"/>
          <w:bCs/>
          <w:lang w:val="es-ES"/>
        </w:rPr>
      </w:pPr>
      <w:r>
        <w:rPr>
          <w:rFonts w:eastAsia="SimHei" w:hint="eastAsia"/>
          <w:b w:val="0"/>
          <w:bCs/>
        </w:rPr>
        <w:t>单亲家庭</w:t>
      </w:r>
    </w:p>
    <w:p w:rsidR="00000000" w:rsidRDefault="00DC43B0" w:rsidP="00DC43B0">
      <w:pPr>
        <w:pStyle w:val="10"/>
        <w:spacing w:beforeLines="0" w:before="0" w:afterLines="0" w:after="240" w:line="360" w:lineRule="atLeast"/>
        <w:ind w:firstLine="31680"/>
        <w:rPr>
          <w:rFonts w:hint="eastAsia"/>
        </w:rPr>
      </w:pPr>
      <w:r>
        <w:rPr>
          <w:rFonts w:hint="eastAsia"/>
        </w:rPr>
        <w:t>在单亲家庭方面</w:t>
      </w:r>
      <w:r>
        <w:rPr>
          <w:rFonts w:hint="eastAsia"/>
          <w:lang w:val="es-ES"/>
        </w:rPr>
        <w:t>，</w:t>
      </w:r>
      <w:r>
        <w:rPr>
          <w:rFonts w:hint="eastAsia"/>
          <w:lang w:val="es-ES"/>
        </w:rPr>
        <w:t>2000</w:t>
      </w:r>
      <w:r>
        <w:rPr>
          <w:rFonts w:hint="eastAsia"/>
        </w:rPr>
        <w:t>年</w:t>
      </w:r>
      <w:r>
        <w:rPr>
          <w:rFonts w:hint="eastAsia"/>
          <w:lang w:val="es-ES"/>
        </w:rPr>
        <w:t>，</w:t>
      </w:r>
      <w:r>
        <w:rPr>
          <w:rFonts w:hint="eastAsia"/>
          <w:lang w:val="es-ES"/>
        </w:rPr>
        <w:t>87.76%</w:t>
      </w:r>
      <w:r>
        <w:rPr>
          <w:rFonts w:hint="eastAsia"/>
        </w:rPr>
        <w:t>的单亲家庭的户主是女性</w:t>
      </w:r>
      <w:r>
        <w:rPr>
          <w:rFonts w:hint="eastAsia"/>
          <w:lang w:val="es-ES"/>
        </w:rPr>
        <w:t>（</w:t>
      </w:r>
      <w:r>
        <w:rPr>
          <w:rFonts w:hint="eastAsia"/>
          <w:lang w:val="es-ES"/>
        </w:rPr>
        <w:t>1996</w:t>
      </w:r>
      <w:r>
        <w:rPr>
          <w:rFonts w:hint="eastAsia"/>
        </w:rPr>
        <w:t>年</w:t>
      </w:r>
      <w:r>
        <w:rPr>
          <w:rFonts w:hint="eastAsia"/>
          <w:lang w:val="es-ES"/>
        </w:rPr>
        <w:t>，</w:t>
      </w:r>
      <w:r>
        <w:rPr>
          <w:rFonts w:hint="eastAsia"/>
        </w:rPr>
        <w:t>这一比例是</w:t>
      </w:r>
      <w:r>
        <w:rPr>
          <w:rFonts w:hint="eastAsia"/>
          <w:lang w:val="es-ES"/>
        </w:rPr>
        <w:t>86.23%</w:t>
      </w:r>
      <w:r>
        <w:rPr>
          <w:rFonts w:hint="eastAsia"/>
          <w:lang w:val="es-ES"/>
        </w:rPr>
        <w:t>），</w:t>
      </w:r>
      <w:r>
        <w:rPr>
          <w:rFonts w:hint="eastAsia"/>
        </w:rPr>
        <w:t>而户主是男子的单亲家庭的比例为</w:t>
      </w:r>
      <w:r>
        <w:rPr>
          <w:rFonts w:hint="eastAsia"/>
          <w:lang w:val="es-ES"/>
        </w:rPr>
        <w:t>12.24%</w:t>
      </w:r>
      <w:r>
        <w:rPr>
          <w:rFonts w:hint="eastAsia"/>
        </w:rPr>
        <w:t>。（</w:t>
      </w:r>
      <w:r>
        <w:rPr>
          <w:rFonts w:hint="eastAsia"/>
        </w:rPr>
        <w:t>1996</w:t>
      </w:r>
      <w:r>
        <w:rPr>
          <w:rFonts w:hint="eastAsia"/>
        </w:rPr>
        <w:t>年，这一比例是</w:t>
      </w:r>
      <w:r>
        <w:rPr>
          <w:rFonts w:hint="eastAsia"/>
        </w:rPr>
        <w:t>13.7 7%</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1996</w:t>
      </w:r>
      <w:r>
        <w:rPr>
          <w:rFonts w:hint="eastAsia"/>
        </w:rPr>
        <w:t>至</w:t>
      </w:r>
      <w:r>
        <w:rPr>
          <w:rFonts w:hint="eastAsia"/>
        </w:rPr>
        <w:t>2000</w:t>
      </w:r>
      <w:r>
        <w:rPr>
          <w:rFonts w:hint="eastAsia"/>
        </w:rPr>
        <w:t>年，户主是职业妇女的单亲家庭的数量大幅度增加，与之相反，户主是失业妇女或无业妇女却明显减少。</w:t>
      </w:r>
    </w:p>
    <w:p w:rsidR="00000000" w:rsidRDefault="00DC43B0" w:rsidP="00DC43B0">
      <w:pPr>
        <w:pStyle w:val="10"/>
        <w:spacing w:beforeLines="0" w:before="0" w:afterLines="0" w:after="240" w:line="360" w:lineRule="atLeast"/>
        <w:ind w:firstLine="31680"/>
        <w:rPr>
          <w:rFonts w:hint="eastAsia"/>
        </w:rPr>
      </w:pPr>
      <w:r>
        <w:rPr>
          <w:rFonts w:hint="eastAsia"/>
        </w:rPr>
        <w:t>在男子方面，由于不同的劳工状况，这一现象已经有所减少</w:t>
      </w:r>
      <w:r>
        <w:rPr>
          <w:rFonts w:hint="eastAsia"/>
        </w:rPr>
        <w:t>。</w:t>
      </w:r>
    </w:p>
    <w:p w:rsidR="00000000" w:rsidRDefault="00DC43B0">
      <w:pPr>
        <w:spacing w:after="240" w:line="360" w:lineRule="atLeast"/>
        <w:jc w:val="center"/>
        <w:rPr>
          <w:rFonts w:ascii="SimHei" w:eastAsia="SimHei" w:hint="eastAsia"/>
        </w:rPr>
      </w:pPr>
      <w:r>
        <w:rPr>
          <w:rFonts w:ascii="SimHei" w:eastAsia="SimHei" w:hint="eastAsia"/>
        </w:rPr>
        <w:t>根据劳动状况开列的单亲家庭（每</w:t>
      </w:r>
      <w:r>
        <w:rPr>
          <w:rFonts w:ascii="SimHei" w:eastAsia="SimHei" w:hint="eastAsia"/>
        </w:rPr>
        <w:t>1 000</w:t>
      </w:r>
      <w:r>
        <w:rPr>
          <w:rFonts w:ascii="SimHei" w:eastAsia="SimHei" w:hint="eastAsia"/>
        </w:rPr>
        <w:t>人）</w:t>
      </w:r>
    </w:p>
    <w:tbl>
      <w:tblPr>
        <w:tblW w:w="5000" w:type="pct"/>
        <w:tblCellMar>
          <w:left w:w="30" w:type="dxa"/>
          <w:right w:w="30" w:type="dxa"/>
        </w:tblCellMar>
        <w:tblLook w:val="0000" w:firstRow="0" w:lastRow="0" w:firstColumn="0" w:lastColumn="0" w:noHBand="0" w:noVBand="0"/>
      </w:tblPr>
      <w:tblGrid>
        <w:gridCol w:w="1304"/>
        <w:gridCol w:w="708"/>
        <w:gridCol w:w="708"/>
        <w:gridCol w:w="710"/>
        <w:gridCol w:w="708"/>
        <w:gridCol w:w="708"/>
        <w:gridCol w:w="716"/>
        <w:gridCol w:w="708"/>
        <w:gridCol w:w="708"/>
        <w:gridCol w:w="710"/>
        <w:gridCol w:w="708"/>
        <w:gridCol w:w="708"/>
        <w:gridCol w:w="704"/>
      </w:tblGrid>
      <w:tr w:rsidR="00000000">
        <w:tblPrEx>
          <w:tblCellMar>
            <w:top w:w="0" w:type="dxa"/>
            <w:bottom w:w="0" w:type="dxa"/>
          </w:tblCellMar>
        </w:tblPrEx>
        <w:trPr>
          <w:cantSplit/>
          <w:trHeight w:val="262"/>
        </w:trPr>
        <w:tc>
          <w:tcPr>
            <w:tcW w:w="664" w:type="pct"/>
            <w:tcBorders>
              <w:top w:val="single" w:sz="4"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rPr>
                <w:snapToGrid w:val="0"/>
                <w:color w:val="000000"/>
                <w:sz w:val="18"/>
                <w:lang w:val="es-ES"/>
              </w:rPr>
            </w:pPr>
          </w:p>
        </w:tc>
        <w:tc>
          <w:tcPr>
            <w:tcW w:w="2171" w:type="pct"/>
            <w:gridSpan w:val="6"/>
            <w:tcBorders>
              <w:top w:val="single" w:sz="4"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1996</w:t>
            </w:r>
          </w:p>
        </w:tc>
        <w:tc>
          <w:tcPr>
            <w:tcW w:w="2166" w:type="pct"/>
            <w:gridSpan w:val="6"/>
            <w:tcBorders>
              <w:top w:val="single" w:sz="4"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2000</w:t>
            </w:r>
          </w:p>
        </w:tc>
      </w:tr>
      <w:tr w:rsidR="00000000">
        <w:tblPrEx>
          <w:tblCellMar>
            <w:top w:w="0" w:type="dxa"/>
            <w:bottom w:w="0" w:type="dxa"/>
          </w:tblCellMar>
        </w:tblPrEx>
        <w:trPr>
          <w:cantSplit/>
          <w:trHeight w:val="262"/>
        </w:trPr>
        <w:tc>
          <w:tcPr>
            <w:tcW w:w="664" w:type="pct"/>
            <w:tcBorders>
              <w:top w:val="single" w:sz="4"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right"/>
              <w:rPr>
                <w:snapToGrid w:val="0"/>
                <w:color w:val="000000"/>
                <w:sz w:val="18"/>
                <w:lang w:val="es-ES"/>
              </w:rPr>
            </w:pPr>
          </w:p>
        </w:tc>
        <w:tc>
          <w:tcPr>
            <w:tcW w:w="361" w:type="pct"/>
            <w:tcBorders>
              <w:top w:val="single" w:sz="4" w:space="0" w:color="auto"/>
              <w:left w:val="single" w:sz="2" w:space="0" w:color="000000"/>
              <w:bottom w:val="single" w:sz="6" w:space="0" w:color="auto"/>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总计</w:t>
            </w:r>
          </w:p>
        </w:tc>
        <w:tc>
          <w:tcPr>
            <w:tcW w:w="361" w:type="pct"/>
            <w:tcBorders>
              <w:top w:val="single" w:sz="4" w:space="0" w:color="auto"/>
              <w:left w:val="nil"/>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p>
        </w:tc>
        <w:tc>
          <w:tcPr>
            <w:tcW w:w="362" w:type="pct"/>
            <w:tcBorders>
              <w:top w:val="single" w:sz="4" w:space="0" w:color="auto"/>
              <w:left w:val="single" w:sz="2" w:space="0" w:color="000000"/>
              <w:bottom w:val="single" w:sz="6" w:space="0" w:color="auto"/>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女性</w:t>
            </w:r>
          </w:p>
        </w:tc>
        <w:tc>
          <w:tcPr>
            <w:tcW w:w="361" w:type="pct"/>
            <w:tcBorders>
              <w:top w:val="single" w:sz="4" w:space="0" w:color="auto"/>
              <w:left w:val="nil"/>
              <w:bottom w:val="single" w:sz="6" w:space="0" w:color="auto"/>
              <w:right w:val="single" w:sz="4" w:space="0" w:color="auto"/>
            </w:tcBorders>
            <w:shd w:val="clear" w:color="auto" w:fill="FFFFFF"/>
          </w:tcPr>
          <w:p w:rsidR="00000000" w:rsidRDefault="00DC43B0">
            <w:pPr>
              <w:spacing w:line="340" w:lineRule="exact"/>
              <w:jc w:val="center"/>
              <w:rPr>
                <w:rFonts w:hint="eastAsia"/>
                <w:snapToGrid w:val="0"/>
                <w:color w:val="000000"/>
                <w:sz w:val="18"/>
                <w:lang w:val="es-ES"/>
              </w:rPr>
            </w:pPr>
          </w:p>
        </w:tc>
        <w:tc>
          <w:tcPr>
            <w:tcW w:w="361" w:type="pct"/>
            <w:tcBorders>
              <w:top w:val="single" w:sz="4" w:space="0" w:color="auto"/>
              <w:left w:val="single" w:sz="4" w:space="0" w:color="auto"/>
              <w:bottom w:val="single" w:sz="6" w:space="0" w:color="auto"/>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男性</w:t>
            </w:r>
          </w:p>
        </w:tc>
        <w:tc>
          <w:tcPr>
            <w:tcW w:w="365" w:type="pct"/>
            <w:tcBorders>
              <w:top w:val="single" w:sz="4" w:space="0" w:color="auto"/>
              <w:left w:val="nil"/>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p>
        </w:tc>
        <w:tc>
          <w:tcPr>
            <w:tcW w:w="361" w:type="pct"/>
            <w:tcBorders>
              <w:top w:val="single" w:sz="4" w:space="0" w:color="auto"/>
              <w:left w:val="single" w:sz="2" w:space="0" w:color="000000"/>
              <w:bottom w:val="single" w:sz="6" w:space="0" w:color="auto"/>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总计</w:t>
            </w:r>
          </w:p>
        </w:tc>
        <w:tc>
          <w:tcPr>
            <w:tcW w:w="361" w:type="pct"/>
            <w:tcBorders>
              <w:top w:val="single" w:sz="4" w:space="0" w:color="auto"/>
              <w:left w:val="nil"/>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p>
        </w:tc>
        <w:tc>
          <w:tcPr>
            <w:tcW w:w="362" w:type="pct"/>
            <w:tcBorders>
              <w:top w:val="single" w:sz="4" w:space="0" w:color="auto"/>
              <w:left w:val="single" w:sz="2" w:space="0" w:color="000000"/>
              <w:bottom w:val="single" w:sz="6" w:space="0" w:color="auto"/>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女性</w:t>
            </w:r>
          </w:p>
        </w:tc>
        <w:tc>
          <w:tcPr>
            <w:tcW w:w="361" w:type="pct"/>
            <w:tcBorders>
              <w:top w:val="single" w:sz="4" w:space="0" w:color="auto"/>
              <w:left w:val="nil"/>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p>
        </w:tc>
        <w:tc>
          <w:tcPr>
            <w:tcW w:w="361" w:type="pct"/>
            <w:tcBorders>
              <w:top w:val="single" w:sz="4" w:space="0" w:color="auto"/>
              <w:left w:val="single" w:sz="2" w:space="0" w:color="000000"/>
              <w:bottom w:val="double" w:sz="6" w:space="0" w:color="auto"/>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男性</w:t>
            </w:r>
          </w:p>
        </w:tc>
        <w:tc>
          <w:tcPr>
            <w:tcW w:w="360" w:type="pct"/>
            <w:tcBorders>
              <w:top w:val="single" w:sz="4" w:space="0" w:color="auto"/>
              <w:left w:val="nil"/>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p>
        </w:tc>
      </w:tr>
      <w:tr w:rsidR="00000000">
        <w:tblPrEx>
          <w:tblCellMar>
            <w:top w:w="0" w:type="dxa"/>
            <w:bottom w:w="0" w:type="dxa"/>
          </w:tblCellMar>
        </w:tblPrEx>
        <w:trPr>
          <w:cantSplit/>
          <w:trHeight w:val="262"/>
        </w:trPr>
        <w:tc>
          <w:tcPr>
            <w:tcW w:w="664"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right"/>
              <w:rPr>
                <w:snapToGrid w:val="0"/>
                <w:color w:val="000000"/>
                <w:sz w:val="18"/>
                <w:lang w:val="es-ES"/>
              </w:rPr>
            </w:pPr>
          </w:p>
        </w:tc>
        <w:tc>
          <w:tcPr>
            <w:tcW w:w="361"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绝对数字</w:t>
            </w:r>
          </w:p>
        </w:tc>
        <w:tc>
          <w:tcPr>
            <w:tcW w:w="361"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女性比例（</w:t>
            </w:r>
            <w:r>
              <w:rPr>
                <w:rFonts w:hint="eastAsia"/>
                <w:snapToGrid w:val="0"/>
                <w:color w:val="000000"/>
                <w:sz w:val="18"/>
                <w:lang w:val="es-ES"/>
              </w:rPr>
              <w:t>%</w:t>
            </w:r>
            <w:r>
              <w:rPr>
                <w:rFonts w:hint="eastAsia"/>
                <w:snapToGrid w:val="0"/>
                <w:color w:val="000000"/>
                <w:sz w:val="18"/>
                <w:lang w:val="es-ES"/>
              </w:rPr>
              <w:t>）</w:t>
            </w:r>
          </w:p>
        </w:tc>
        <w:tc>
          <w:tcPr>
            <w:tcW w:w="362"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绝对数字</w:t>
            </w:r>
          </w:p>
        </w:tc>
        <w:tc>
          <w:tcPr>
            <w:tcW w:w="361" w:type="pct"/>
            <w:tcBorders>
              <w:top w:val="double" w:sz="6" w:space="0" w:color="auto"/>
              <w:left w:val="single" w:sz="2" w:space="0" w:color="000000"/>
              <w:bottom w:val="single" w:sz="6" w:space="0" w:color="auto"/>
              <w:right w:val="single" w:sz="4" w:space="0" w:color="auto"/>
            </w:tcBorders>
            <w:shd w:val="clear" w:color="auto" w:fill="FFFFFF"/>
          </w:tcPr>
          <w:p w:rsidR="00000000" w:rsidRDefault="00DC43B0">
            <w:pPr>
              <w:spacing w:line="340" w:lineRule="exact"/>
              <w:jc w:val="center"/>
              <w:rPr>
                <w:snapToGrid w:val="0"/>
                <w:color w:val="000000"/>
                <w:sz w:val="18"/>
                <w:lang w:val="es-ES"/>
              </w:rPr>
            </w:pPr>
            <w:r>
              <w:rPr>
                <w:rFonts w:hint="eastAsia"/>
                <w:snapToGrid w:val="0"/>
                <w:color w:val="000000"/>
                <w:sz w:val="18"/>
                <w:lang w:val="es-ES"/>
              </w:rPr>
              <w:t>％</w:t>
            </w:r>
          </w:p>
          <w:p w:rsidR="00000000" w:rsidRDefault="00DC43B0">
            <w:pPr>
              <w:spacing w:line="340" w:lineRule="exact"/>
              <w:jc w:val="center"/>
              <w:rPr>
                <w:rFonts w:hint="eastAsia"/>
                <w:snapToGrid w:val="0"/>
                <w:color w:val="000000"/>
                <w:sz w:val="18"/>
                <w:lang w:val="es-ES"/>
              </w:rPr>
            </w:pPr>
          </w:p>
        </w:tc>
        <w:tc>
          <w:tcPr>
            <w:tcW w:w="361" w:type="pct"/>
            <w:tcBorders>
              <w:top w:val="double" w:sz="6" w:space="0" w:color="auto"/>
              <w:left w:val="single" w:sz="4" w:space="0" w:color="auto"/>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绝对数字</w:t>
            </w:r>
          </w:p>
        </w:tc>
        <w:tc>
          <w:tcPr>
            <w:tcW w:w="365"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w:t>
            </w:r>
          </w:p>
        </w:tc>
        <w:tc>
          <w:tcPr>
            <w:tcW w:w="361"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绝对数字</w:t>
            </w:r>
          </w:p>
        </w:tc>
        <w:tc>
          <w:tcPr>
            <w:tcW w:w="361"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女性比例（％）</w:t>
            </w:r>
          </w:p>
        </w:tc>
        <w:tc>
          <w:tcPr>
            <w:tcW w:w="362"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绝对数字</w:t>
            </w:r>
          </w:p>
        </w:tc>
        <w:tc>
          <w:tcPr>
            <w:tcW w:w="361" w:type="pct"/>
            <w:tcBorders>
              <w:top w:val="double" w:sz="6" w:space="0" w:color="auto"/>
              <w:left w:val="single" w:sz="2" w:space="0" w:color="000000"/>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w:t>
            </w:r>
          </w:p>
        </w:tc>
        <w:tc>
          <w:tcPr>
            <w:tcW w:w="361" w:type="pct"/>
            <w:tcBorders>
              <w:top w:val="double" w:sz="6" w:space="0" w:color="auto"/>
              <w:left w:val="single" w:sz="2" w:space="0" w:color="000000"/>
              <w:bottom w:val="single" w:sz="6" w:space="0" w:color="auto"/>
              <w:right w:val="single" w:sz="4" w:space="0" w:color="auto"/>
            </w:tcBorders>
            <w:shd w:val="clear" w:color="auto" w:fill="FFFFFF"/>
          </w:tcPr>
          <w:p w:rsidR="00000000" w:rsidRDefault="00DC43B0">
            <w:pPr>
              <w:spacing w:line="340" w:lineRule="exact"/>
              <w:rPr>
                <w:rFonts w:hint="eastAsia"/>
                <w:snapToGrid w:val="0"/>
                <w:color w:val="000000"/>
                <w:sz w:val="18"/>
                <w:lang w:val="es-ES"/>
              </w:rPr>
            </w:pPr>
            <w:r>
              <w:rPr>
                <w:rFonts w:hint="eastAsia"/>
                <w:snapToGrid w:val="0"/>
                <w:color w:val="000000"/>
                <w:sz w:val="18"/>
                <w:lang w:val="es-ES"/>
              </w:rPr>
              <w:t>绝对数字</w:t>
            </w:r>
          </w:p>
        </w:tc>
        <w:tc>
          <w:tcPr>
            <w:tcW w:w="360" w:type="pct"/>
            <w:tcBorders>
              <w:top w:val="double" w:sz="6" w:space="0" w:color="auto"/>
              <w:left w:val="single" w:sz="4" w:space="0" w:color="auto"/>
              <w:bottom w:val="single" w:sz="6" w:space="0" w:color="auto"/>
              <w:right w:val="single" w:sz="2" w:space="0" w:color="000000"/>
            </w:tcBorders>
            <w:shd w:val="clear" w:color="auto" w:fill="FFFFFF"/>
          </w:tcPr>
          <w:p w:rsidR="00000000" w:rsidRDefault="00DC43B0">
            <w:pPr>
              <w:spacing w:line="340" w:lineRule="exact"/>
              <w:jc w:val="center"/>
              <w:rPr>
                <w:rFonts w:hint="eastAsia"/>
                <w:snapToGrid w:val="0"/>
                <w:color w:val="000000"/>
                <w:sz w:val="18"/>
                <w:lang w:val="es-ES"/>
              </w:rPr>
            </w:pPr>
            <w:r>
              <w:rPr>
                <w:rFonts w:hint="eastAsia"/>
                <w:snapToGrid w:val="0"/>
                <w:color w:val="000000"/>
                <w:sz w:val="18"/>
                <w:lang w:val="es-ES"/>
              </w:rPr>
              <w:t>％</w:t>
            </w:r>
          </w:p>
        </w:tc>
      </w:tr>
      <w:tr w:rsidR="00000000">
        <w:tblPrEx>
          <w:tblCellMar>
            <w:top w:w="0" w:type="dxa"/>
            <w:bottom w:w="0" w:type="dxa"/>
          </w:tblCellMar>
        </w:tblPrEx>
        <w:trPr>
          <w:trHeight w:val="247"/>
        </w:trPr>
        <w:tc>
          <w:tcPr>
            <w:tcW w:w="664"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right"/>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2"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5"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2"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0"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line="340" w:lineRule="exact"/>
              <w:jc w:val="right"/>
              <w:rPr>
                <w:snapToGrid w:val="0"/>
                <w:color w:val="000000"/>
                <w:sz w:val="18"/>
                <w:lang w:val="es-ES"/>
              </w:rPr>
            </w:pPr>
          </w:p>
        </w:tc>
      </w:tr>
      <w:tr w:rsidR="00000000">
        <w:tblPrEx>
          <w:tblCellMar>
            <w:top w:w="0" w:type="dxa"/>
            <w:bottom w:w="0" w:type="dxa"/>
          </w:tblCellMar>
        </w:tblPrEx>
        <w:trPr>
          <w:trHeight w:val="247"/>
        </w:trPr>
        <w:tc>
          <w:tcPr>
            <w:tcW w:w="664"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rFonts w:hint="eastAsia"/>
                <w:snapToGrid w:val="0"/>
                <w:color w:val="000000"/>
                <w:sz w:val="18"/>
                <w:lang w:val="es-ES"/>
              </w:rPr>
            </w:pPr>
            <w:r>
              <w:rPr>
                <w:rFonts w:hint="eastAsia"/>
                <w:snapToGrid w:val="0"/>
                <w:color w:val="000000"/>
                <w:sz w:val="18"/>
                <w:lang w:val="es-ES"/>
              </w:rPr>
              <w:t>总计</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287</w:t>
            </w:r>
            <w:r>
              <w:rPr>
                <w:rFonts w:hint="eastAsia"/>
                <w:snapToGrid w:val="0"/>
                <w:color w:val="000000"/>
                <w:sz w:val="18"/>
                <w:lang w:val="es-ES"/>
              </w:rPr>
              <w:t xml:space="preserve"> </w:t>
            </w:r>
            <w:r>
              <w:rPr>
                <w:snapToGrid w:val="0"/>
                <w:color w:val="000000"/>
                <w:sz w:val="18"/>
                <w:lang w:val="es-ES"/>
              </w:rPr>
              <w:t>6</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86</w:t>
            </w:r>
            <w:r>
              <w:rPr>
                <w:snapToGrid w:val="0"/>
                <w:color w:val="000000"/>
                <w:sz w:val="18"/>
              </w:rPr>
              <w:t>.</w:t>
            </w:r>
            <w:r>
              <w:rPr>
                <w:snapToGrid w:val="0"/>
                <w:color w:val="000000"/>
                <w:sz w:val="18"/>
                <w:lang w:val="es-ES"/>
              </w:rPr>
              <w:t>2</w:t>
            </w:r>
          </w:p>
        </w:tc>
        <w:tc>
          <w:tcPr>
            <w:tcW w:w="362"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248 1</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100.00</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39</w:t>
            </w:r>
            <w:r>
              <w:rPr>
                <w:rFonts w:hint="eastAsia"/>
                <w:snapToGrid w:val="0"/>
                <w:color w:val="000000"/>
                <w:sz w:val="18"/>
                <w:lang w:val="es-ES"/>
              </w:rPr>
              <w:t xml:space="preserve"> </w:t>
            </w:r>
            <w:r>
              <w:rPr>
                <w:snapToGrid w:val="0"/>
                <w:color w:val="000000"/>
                <w:sz w:val="18"/>
                <w:lang w:val="es-ES"/>
              </w:rPr>
              <w:t>5</w:t>
            </w:r>
          </w:p>
        </w:tc>
        <w:tc>
          <w:tcPr>
            <w:tcW w:w="365"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100.00</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265 5</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87.76</w:t>
            </w:r>
          </w:p>
        </w:tc>
        <w:tc>
          <w:tcPr>
            <w:tcW w:w="362"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233 1</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100.00</w:t>
            </w:r>
          </w:p>
        </w:tc>
        <w:tc>
          <w:tcPr>
            <w:tcW w:w="361"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32 4</w:t>
            </w:r>
          </w:p>
        </w:tc>
        <w:tc>
          <w:tcPr>
            <w:tcW w:w="360" w:type="pct"/>
            <w:tcBorders>
              <w:top w:val="single" w:sz="2" w:space="0" w:color="000000"/>
              <w:left w:val="single" w:sz="2" w:space="0" w:color="000000"/>
              <w:bottom w:val="single" w:sz="6" w:space="0" w:color="auto"/>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r>
              <w:rPr>
                <w:snapToGrid w:val="0"/>
                <w:color w:val="000000"/>
                <w:sz w:val="18"/>
                <w:lang w:val="es-ES"/>
              </w:rPr>
              <w:t>100.00</w:t>
            </w:r>
          </w:p>
        </w:tc>
      </w:tr>
      <w:tr w:rsidR="00000000">
        <w:tblPrEx>
          <w:tblCellMar>
            <w:top w:w="0" w:type="dxa"/>
            <w:bottom w:w="0" w:type="dxa"/>
          </w:tblCellMar>
        </w:tblPrEx>
        <w:trPr>
          <w:trHeight w:val="247"/>
        </w:trPr>
        <w:tc>
          <w:tcPr>
            <w:tcW w:w="664"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right"/>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2"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5"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2"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1"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c>
          <w:tcPr>
            <w:tcW w:w="360" w:type="pct"/>
            <w:tcBorders>
              <w:top w:val="single" w:sz="6" w:space="0" w:color="auto"/>
              <w:left w:val="single" w:sz="2" w:space="0" w:color="000000"/>
              <w:bottom w:val="single" w:sz="2" w:space="0" w:color="000000"/>
              <w:right w:val="single" w:sz="2" w:space="0" w:color="000000"/>
            </w:tcBorders>
            <w:shd w:val="clear" w:color="auto" w:fill="FFFFFF"/>
          </w:tcPr>
          <w:p w:rsidR="00000000" w:rsidRDefault="00DC43B0">
            <w:pPr>
              <w:spacing w:afterLines="50" w:after="120" w:line="340" w:lineRule="exact"/>
              <w:jc w:val="center"/>
              <w:rPr>
                <w:snapToGrid w:val="0"/>
                <w:color w:val="000000"/>
                <w:sz w:val="18"/>
                <w:lang w:val="es-ES"/>
              </w:rPr>
            </w:pPr>
          </w:p>
        </w:tc>
      </w:tr>
      <w:tr w:rsidR="00000000">
        <w:tblPrEx>
          <w:tblCellMar>
            <w:top w:w="0" w:type="dxa"/>
            <w:bottom w:w="0" w:type="dxa"/>
          </w:tblCellMar>
        </w:tblPrEx>
        <w:trPr>
          <w:trHeight w:val="247"/>
        </w:trPr>
        <w:tc>
          <w:tcPr>
            <w:tcW w:w="664"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rPr>
                <w:rFonts w:hint="eastAsia"/>
                <w:snapToGrid w:val="0"/>
                <w:color w:val="000000"/>
                <w:sz w:val="18"/>
                <w:lang w:val="es-ES"/>
              </w:rPr>
            </w:pPr>
            <w:r>
              <w:rPr>
                <w:rFonts w:hint="eastAsia"/>
                <w:snapToGrid w:val="0"/>
                <w:color w:val="000000"/>
                <w:sz w:val="18"/>
                <w:lang w:val="es-ES"/>
              </w:rPr>
              <w:t>自立人口</w:t>
            </w:r>
          </w:p>
          <w:p w:rsidR="00000000" w:rsidRDefault="00DC43B0">
            <w:pPr>
              <w:spacing w:line="340" w:lineRule="exact"/>
              <w:rPr>
                <w:rFonts w:hint="eastAsia"/>
                <w:snapToGrid w:val="0"/>
                <w:color w:val="000000"/>
                <w:sz w:val="18"/>
                <w:lang w:val="es-ES"/>
              </w:rPr>
            </w:pPr>
            <w:r>
              <w:rPr>
                <w:rFonts w:hint="eastAsia"/>
                <w:snapToGrid w:val="0"/>
                <w:color w:val="000000"/>
                <w:sz w:val="18"/>
                <w:lang w:val="es-ES"/>
              </w:rPr>
              <w:t>（男</w:t>
            </w:r>
            <w:r>
              <w:rPr>
                <w:rFonts w:hint="eastAsia"/>
                <w:snapToGrid w:val="0"/>
                <w:color w:val="000000"/>
                <w:sz w:val="18"/>
                <w:lang w:val="es-ES"/>
              </w:rPr>
              <w:t>/</w:t>
            </w:r>
            <w:r>
              <w:rPr>
                <w:rFonts w:hint="eastAsia"/>
                <w:snapToGrid w:val="0"/>
                <w:color w:val="000000"/>
                <w:sz w:val="18"/>
                <w:lang w:val="es-ES"/>
              </w:rPr>
              <w:t>女）</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208 0</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84.6</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175 9</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32</w:t>
            </w:r>
            <w:r>
              <w:rPr>
                <w:snapToGrid w:val="0"/>
                <w:color w:val="000000"/>
                <w:sz w:val="18"/>
                <w:lang w:val="es-ES"/>
              </w:rPr>
              <w:t xml:space="preserve"> 1</w:t>
            </w:r>
          </w:p>
        </w:tc>
        <w:tc>
          <w:tcPr>
            <w:tcW w:w="365"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210 9</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87.20</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183 9</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27 0</w:t>
            </w:r>
          </w:p>
        </w:tc>
        <w:tc>
          <w:tcPr>
            <w:tcW w:w="360"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p>
        </w:tc>
      </w:tr>
      <w:tr w:rsidR="00000000">
        <w:tblPrEx>
          <w:tblCellMar>
            <w:top w:w="0" w:type="dxa"/>
            <w:bottom w:w="0" w:type="dxa"/>
          </w:tblCellMar>
        </w:tblPrEx>
        <w:trPr>
          <w:trHeight w:val="247"/>
        </w:trPr>
        <w:tc>
          <w:tcPr>
            <w:tcW w:w="664"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rPr>
                <w:rFonts w:hint="eastAsia"/>
                <w:snapToGrid w:val="0"/>
                <w:color w:val="000000"/>
                <w:sz w:val="18"/>
                <w:lang w:val="es-ES"/>
              </w:rPr>
            </w:pPr>
            <w:r>
              <w:rPr>
                <w:rFonts w:hint="eastAsia"/>
                <w:snapToGrid w:val="0"/>
                <w:color w:val="000000"/>
                <w:sz w:val="18"/>
                <w:lang w:val="es-ES"/>
              </w:rPr>
              <w:t>就业人口</w:t>
            </w:r>
          </w:p>
          <w:p w:rsidR="00000000" w:rsidRDefault="00DC43B0">
            <w:pPr>
              <w:spacing w:line="340" w:lineRule="exact"/>
              <w:rPr>
                <w:rFonts w:hint="eastAsia"/>
                <w:snapToGrid w:val="0"/>
                <w:color w:val="000000"/>
                <w:sz w:val="18"/>
                <w:lang w:val="es-ES"/>
              </w:rPr>
            </w:pPr>
            <w:r>
              <w:rPr>
                <w:rFonts w:hint="eastAsia"/>
                <w:snapToGrid w:val="0"/>
                <w:color w:val="000000"/>
                <w:sz w:val="18"/>
                <w:lang w:val="es-ES"/>
              </w:rPr>
              <w:t>（男</w:t>
            </w:r>
            <w:r>
              <w:rPr>
                <w:rFonts w:hint="eastAsia"/>
                <w:snapToGrid w:val="0"/>
                <w:color w:val="000000"/>
                <w:sz w:val="18"/>
                <w:lang w:val="es-ES"/>
              </w:rPr>
              <w:t>/</w:t>
            </w:r>
            <w:r>
              <w:rPr>
                <w:rFonts w:hint="eastAsia"/>
                <w:snapToGrid w:val="0"/>
                <w:color w:val="000000"/>
                <w:sz w:val="18"/>
                <w:lang w:val="es-ES"/>
              </w:rPr>
              <w:t>女）</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156 7</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82.3</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128 9</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51.95</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27 8</w:t>
            </w:r>
          </w:p>
        </w:tc>
        <w:tc>
          <w:tcPr>
            <w:tcW w:w="365"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70.38</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175 7</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86.34</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151 7</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65.11</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24 0</w:t>
            </w:r>
          </w:p>
        </w:tc>
        <w:tc>
          <w:tcPr>
            <w:tcW w:w="360"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73.85</w:t>
            </w:r>
          </w:p>
        </w:tc>
      </w:tr>
      <w:tr w:rsidR="00000000">
        <w:tblPrEx>
          <w:tblCellMar>
            <w:top w:w="0" w:type="dxa"/>
            <w:bottom w:w="0" w:type="dxa"/>
          </w:tblCellMar>
        </w:tblPrEx>
        <w:trPr>
          <w:trHeight w:val="247"/>
        </w:trPr>
        <w:tc>
          <w:tcPr>
            <w:tcW w:w="664"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rPr>
                <w:rFonts w:hint="eastAsia"/>
                <w:snapToGrid w:val="0"/>
                <w:color w:val="000000"/>
                <w:sz w:val="18"/>
                <w:lang w:val="es-ES"/>
              </w:rPr>
            </w:pPr>
            <w:r>
              <w:rPr>
                <w:rFonts w:hint="eastAsia"/>
                <w:snapToGrid w:val="0"/>
                <w:color w:val="000000"/>
                <w:sz w:val="18"/>
                <w:lang w:val="es-ES"/>
              </w:rPr>
              <w:t>失业人口</w:t>
            </w:r>
          </w:p>
          <w:p w:rsidR="00000000" w:rsidRDefault="00DC43B0">
            <w:pPr>
              <w:spacing w:line="340" w:lineRule="exact"/>
              <w:rPr>
                <w:rFonts w:hint="eastAsia"/>
                <w:snapToGrid w:val="0"/>
                <w:color w:val="000000"/>
                <w:sz w:val="18"/>
                <w:lang w:val="es-ES"/>
              </w:rPr>
            </w:pPr>
            <w:r>
              <w:rPr>
                <w:rFonts w:hint="eastAsia"/>
                <w:snapToGrid w:val="0"/>
                <w:color w:val="000000"/>
                <w:sz w:val="18"/>
                <w:lang w:val="es-ES"/>
              </w:rPr>
              <w:t>（男</w:t>
            </w:r>
            <w:r>
              <w:rPr>
                <w:rFonts w:hint="eastAsia"/>
                <w:snapToGrid w:val="0"/>
                <w:color w:val="000000"/>
                <w:sz w:val="18"/>
                <w:lang w:val="es-ES"/>
              </w:rPr>
              <w:t>/</w:t>
            </w:r>
            <w:r>
              <w:rPr>
                <w:rFonts w:hint="eastAsia"/>
                <w:snapToGrid w:val="0"/>
                <w:color w:val="000000"/>
                <w:sz w:val="18"/>
                <w:lang w:val="es-ES"/>
              </w:rPr>
              <w:t>女）</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51 3</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91.8</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47 1</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18.98</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4 2</w:t>
            </w:r>
          </w:p>
        </w:tc>
        <w:tc>
          <w:tcPr>
            <w:tcW w:w="365"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10.63</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35 2</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91.48</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32 2</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13.82</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3 0</w:t>
            </w:r>
          </w:p>
        </w:tc>
        <w:tc>
          <w:tcPr>
            <w:tcW w:w="360"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lang w:val="es-ES"/>
              </w:rPr>
            </w:pPr>
            <w:r>
              <w:rPr>
                <w:snapToGrid w:val="0"/>
                <w:color w:val="000000"/>
                <w:sz w:val="18"/>
                <w:lang w:val="es-ES"/>
              </w:rPr>
              <w:t>9.23</w:t>
            </w:r>
          </w:p>
        </w:tc>
      </w:tr>
      <w:tr w:rsidR="00000000">
        <w:tblPrEx>
          <w:tblCellMar>
            <w:top w:w="0" w:type="dxa"/>
            <w:bottom w:w="0" w:type="dxa"/>
          </w:tblCellMar>
        </w:tblPrEx>
        <w:trPr>
          <w:trHeight w:val="247"/>
        </w:trPr>
        <w:tc>
          <w:tcPr>
            <w:tcW w:w="664"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rPr>
                <w:rFonts w:hint="eastAsia"/>
                <w:snapToGrid w:val="0"/>
                <w:color w:val="000000"/>
                <w:sz w:val="18"/>
                <w:lang w:val="es-ES"/>
              </w:rPr>
            </w:pPr>
            <w:r>
              <w:rPr>
                <w:rFonts w:hint="eastAsia"/>
                <w:snapToGrid w:val="0"/>
                <w:color w:val="000000"/>
                <w:sz w:val="18"/>
                <w:lang w:val="es-ES"/>
              </w:rPr>
              <w:t>非自立人口</w:t>
            </w:r>
          </w:p>
          <w:p w:rsidR="00000000" w:rsidRDefault="00DC43B0">
            <w:pPr>
              <w:spacing w:line="340" w:lineRule="exact"/>
              <w:rPr>
                <w:rFonts w:hint="eastAsia"/>
                <w:snapToGrid w:val="0"/>
                <w:color w:val="000000"/>
                <w:sz w:val="18"/>
                <w:lang w:val="es-ES"/>
              </w:rPr>
            </w:pPr>
            <w:r>
              <w:rPr>
                <w:rFonts w:hint="eastAsia"/>
                <w:snapToGrid w:val="0"/>
                <w:color w:val="000000"/>
                <w:sz w:val="18"/>
                <w:lang w:val="es-ES"/>
              </w:rPr>
              <w:t>（男</w:t>
            </w:r>
            <w:r>
              <w:rPr>
                <w:rFonts w:hint="eastAsia"/>
                <w:snapToGrid w:val="0"/>
                <w:color w:val="000000"/>
                <w:sz w:val="18"/>
                <w:lang w:val="es-ES"/>
              </w:rPr>
              <w:t>/</w:t>
            </w:r>
            <w:r>
              <w:rPr>
                <w:rFonts w:hint="eastAsia"/>
                <w:snapToGrid w:val="0"/>
                <w:color w:val="000000"/>
                <w:sz w:val="18"/>
                <w:lang w:val="es-ES"/>
              </w:rPr>
              <w:t>女）</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79 6</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90.6</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72 1</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29.07</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7 5</w:t>
            </w:r>
          </w:p>
        </w:tc>
        <w:tc>
          <w:tcPr>
            <w:tcW w:w="365"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18.99</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54 6</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90.11</w:t>
            </w:r>
          </w:p>
        </w:tc>
        <w:tc>
          <w:tcPr>
            <w:tcW w:w="362"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49 2</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21.12</w:t>
            </w:r>
          </w:p>
        </w:tc>
        <w:tc>
          <w:tcPr>
            <w:tcW w:w="361"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5 4</w:t>
            </w:r>
          </w:p>
        </w:tc>
        <w:tc>
          <w:tcPr>
            <w:tcW w:w="360" w:type="pct"/>
            <w:tcBorders>
              <w:top w:val="single" w:sz="2" w:space="0" w:color="000000"/>
              <w:left w:val="single" w:sz="2" w:space="0" w:color="000000"/>
              <w:bottom w:val="single" w:sz="2" w:space="0" w:color="000000"/>
              <w:right w:val="single" w:sz="2" w:space="0" w:color="000000"/>
            </w:tcBorders>
            <w:shd w:val="clear" w:color="auto" w:fill="FFFFFF"/>
          </w:tcPr>
          <w:p w:rsidR="00000000" w:rsidRDefault="00DC43B0">
            <w:pPr>
              <w:spacing w:line="340" w:lineRule="exact"/>
              <w:jc w:val="center"/>
              <w:rPr>
                <w:snapToGrid w:val="0"/>
                <w:color w:val="000000"/>
                <w:sz w:val="18"/>
              </w:rPr>
            </w:pPr>
            <w:r>
              <w:rPr>
                <w:snapToGrid w:val="0"/>
                <w:color w:val="000000"/>
                <w:sz w:val="18"/>
              </w:rPr>
              <w:t>16</w:t>
            </w:r>
            <w:r>
              <w:rPr>
                <w:snapToGrid w:val="0"/>
                <w:color w:val="000000"/>
                <w:sz w:val="18"/>
              </w:rPr>
              <w:t>.62</w:t>
            </w:r>
          </w:p>
        </w:tc>
      </w:tr>
    </w:tbl>
    <w:p w:rsidR="00000000" w:rsidRDefault="00DC43B0">
      <w:pPr>
        <w:spacing w:after="240" w:line="360" w:lineRule="atLeast"/>
        <w:rPr>
          <w:rFonts w:hint="eastAsia"/>
          <w:sz w:val="18"/>
        </w:rPr>
      </w:pPr>
      <w:r>
        <w:rPr>
          <w:rFonts w:hint="eastAsia"/>
          <w:sz w:val="18"/>
        </w:rPr>
        <w:t>资料来源：根据国家统计局第四季度在业人口调查的特别调查编制而成。</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被监禁的群体</w:t>
      </w:r>
    </w:p>
    <w:p w:rsidR="00000000" w:rsidRDefault="00DC43B0" w:rsidP="00DC43B0">
      <w:pPr>
        <w:pStyle w:val="10"/>
        <w:spacing w:beforeLines="0" w:before="0" w:afterLines="0" w:after="240" w:line="360" w:lineRule="atLeast"/>
        <w:ind w:firstLine="31680"/>
        <w:rPr>
          <w:rFonts w:hint="eastAsia"/>
        </w:rPr>
      </w:pPr>
      <w:r>
        <w:rPr>
          <w:rFonts w:hint="eastAsia"/>
        </w:rPr>
        <w:t>从绝对数字上看，</w:t>
      </w:r>
      <w:r>
        <w:rPr>
          <w:rFonts w:hint="eastAsia"/>
        </w:rPr>
        <w:t>1996</w:t>
      </w:r>
      <w:r>
        <w:rPr>
          <w:rFonts w:hint="eastAsia"/>
        </w:rPr>
        <w:t>年共有</w:t>
      </w:r>
      <w:r>
        <w:rPr>
          <w:rFonts w:hint="eastAsia"/>
        </w:rPr>
        <w:t>4 055</w:t>
      </w:r>
      <w:r>
        <w:rPr>
          <w:rFonts w:hint="eastAsia"/>
        </w:rPr>
        <w:t>名</w:t>
      </w:r>
      <w:r>
        <w:rPr>
          <w:rFonts w:eastAsia="SimHei" w:hint="eastAsia"/>
        </w:rPr>
        <w:t>被监禁妇女</w:t>
      </w:r>
      <w:r>
        <w:rPr>
          <w:rFonts w:hint="eastAsia"/>
        </w:rPr>
        <w:t>，而</w:t>
      </w:r>
      <w:r>
        <w:rPr>
          <w:rFonts w:hint="eastAsia"/>
        </w:rPr>
        <w:t>2000</w:t>
      </w:r>
      <w:r>
        <w:rPr>
          <w:rFonts w:hint="eastAsia"/>
        </w:rPr>
        <w:t>年，仅有</w:t>
      </w:r>
      <w:r>
        <w:rPr>
          <w:rFonts w:hint="eastAsia"/>
        </w:rPr>
        <w:t>2 742</w:t>
      </w:r>
      <w:r>
        <w:rPr>
          <w:rFonts w:hint="eastAsia"/>
        </w:rPr>
        <w:t>名被监禁妇女，这意味着被监禁妇女减少了</w:t>
      </w:r>
      <w:r>
        <w:rPr>
          <w:rFonts w:hint="eastAsia"/>
        </w:rPr>
        <w:t>32.28%</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1996</w:t>
      </w:r>
      <w:r>
        <w:rPr>
          <w:rFonts w:hint="eastAsia"/>
        </w:rPr>
        <w:t>年之后，随着时间的推移，被监禁妇女占总人口的比例一直处于下降趋势。</w:t>
      </w:r>
      <w:r>
        <w:rPr>
          <w:rFonts w:hint="eastAsia"/>
        </w:rPr>
        <w:t>1996</w:t>
      </w:r>
      <w:r>
        <w:rPr>
          <w:rFonts w:hint="eastAsia"/>
        </w:rPr>
        <w:t>年，被监禁妇女占总人口的</w:t>
      </w:r>
      <w:r>
        <w:rPr>
          <w:rFonts w:hint="eastAsia"/>
        </w:rPr>
        <w:t>9.34%</w:t>
      </w:r>
      <w:r>
        <w:rPr>
          <w:rFonts w:hint="eastAsia"/>
        </w:rPr>
        <w:t>；</w:t>
      </w:r>
      <w:r>
        <w:rPr>
          <w:rFonts w:hint="eastAsia"/>
        </w:rPr>
        <w:t>1998</w:t>
      </w:r>
      <w:r>
        <w:rPr>
          <w:rFonts w:hint="eastAsia"/>
        </w:rPr>
        <w:t>年占</w:t>
      </w:r>
      <w:r>
        <w:rPr>
          <w:rFonts w:hint="eastAsia"/>
        </w:rPr>
        <w:t>8.94%</w:t>
      </w:r>
      <w:r>
        <w:rPr>
          <w:rFonts w:hint="eastAsia"/>
        </w:rPr>
        <w:t>；</w:t>
      </w:r>
      <w:r>
        <w:rPr>
          <w:rFonts w:hint="eastAsia"/>
        </w:rPr>
        <w:t>1999</w:t>
      </w:r>
      <w:r>
        <w:rPr>
          <w:rFonts w:hint="eastAsia"/>
        </w:rPr>
        <w:t>年占</w:t>
      </w:r>
      <w:r>
        <w:rPr>
          <w:rFonts w:hint="eastAsia"/>
        </w:rPr>
        <w:t>8.44%</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大部分被监禁妇女都属于预防性羁押，其次是女囚。受司法监管的女性占</w:t>
      </w:r>
      <w:r>
        <w:rPr>
          <w:rFonts w:hint="eastAsia"/>
        </w:rPr>
        <w:t>3.11%</w:t>
      </w:r>
      <w:r>
        <w:rPr>
          <w:rFonts w:hint="eastAsia"/>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906"/>
        <w:gridCol w:w="791"/>
        <w:gridCol w:w="1072"/>
        <w:gridCol w:w="791"/>
        <w:gridCol w:w="1072"/>
        <w:gridCol w:w="791"/>
        <w:gridCol w:w="1072"/>
        <w:gridCol w:w="625"/>
        <w:gridCol w:w="1072"/>
        <w:gridCol w:w="759"/>
        <w:gridCol w:w="937"/>
      </w:tblGrid>
      <w:tr w:rsidR="00000000">
        <w:tblPrEx>
          <w:tblCellMar>
            <w:top w:w="0" w:type="dxa"/>
            <w:bottom w:w="0" w:type="dxa"/>
          </w:tblCellMar>
        </w:tblPrEx>
        <w:trPr>
          <w:cantSplit/>
          <w:trHeight w:val="320"/>
        </w:trPr>
        <w:tc>
          <w:tcPr>
            <w:tcW w:w="458" w:type="pct"/>
            <w:vMerge w:val="restart"/>
          </w:tcPr>
          <w:p w:rsidR="00000000" w:rsidRDefault="00DC43B0">
            <w:pPr>
              <w:spacing w:line="360" w:lineRule="atLeast"/>
              <w:rPr>
                <w:rFonts w:ascii="SimHei" w:eastAsia="SimHei"/>
                <w:bCs/>
                <w:sz w:val="18"/>
                <w:lang w:val="es-ES"/>
              </w:rPr>
            </w:pPr>
          </w:p>
        </w:tc>
        <w:tc>
          <w:tcPr>
            <w:tcW w:w="942" w:type="pct"/>
            <w:gridSpan w:val="2"/>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总计</w:t>
            </w:r>
          </w:p>
          <w:p w:rsidR="00000000" w:rsidRDefault="00DC43B0">
            <w:pPr>
              <w:pStyle w:val="20"/>
              <w:spacing w:beforeLines="0" w:before="0" w:afterLines="0" w:after="0" w:line="360" w:lineRule="atLeast"/>
              <w:jc w:val="center"/>
              <w:rPr>
                <w:rFonts w:ascii="SimHei" w:eastAsia="SimHei"/>
                <w:b w:val="0"/>
                <w:bCs/>
                <w:sz w:val="18"/>
                <w:lang w:val="es-ES"/>
              </w:rPr>
            </w:pPr>
          </w:p>
        </w:tc>
        <w:tc>
          <w:tcPr>
            <w:tcW w:w="942" w:type="pct"/>
            <w:gridSpan w:val="2"/>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预防性羁押</w:t>
            </w:r>
          </w:p>
          <w:p w:rsidR="00000000" w:rsidRDefault="00DC43B0">
            <w:pPr>
              <w:spacing w:line="360" w:lineRule="atLeast"/>
              <w:jc w:val="center"/>
              <w:rPr>
                <w:rFonts w:ascii="SimHei" w:eastAsia="SimHei"/>
                <w:bCs/>
                <w:sz w:val="18"/>
                <w:lang w:val="es-ES"/>
              </w:rPr>
            </w:pPr>
            <w:r>
              <w:rPr>
                <w:rFonts w:ascii="SimHei" w:eastAsia="SimHei" w:hint="eastAsia"/>
                <w:bCs/>
                <w:sz w:val="18"/>
                <w:lang w:val="es-ES"/>
              </w:rPr>
              <w:t>（男</w:t>
            </w:r>
            <w:r>
              <w:rPr>
                <w:rFonts w:ascii="SimHei" w:eastAsia="SimHei" w:hint="eastAsia"/>
                <w:bCs/>
                <w:sz w:val="18"/>
                <w:lang w:val="es-ES"/>
              </w:rPr>
              <w:t>/</w:t>
            </w:r>
            <w:r>
              <w:rPr>
                <w:rFonts w:ascii="SimHei" w:eastAsia="SimHei" w:hint="eastAsia"/>
                <w:bCs/>
                <w:sz w:val="18"/>
                <w:lang w:val="es-ES"/>
              </w:rPr>
              <w:t>女）</w:t>
            </w:r>
          </w:p>
        </w:tc>
        <w:tc>
          <w:tcPr>
            <w:tcW w:w="942" w:type="pct"/>
            <w:gridSpan w:val="2"/>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男囚</w:t>
            </w:r>
            <w:r>
              <w:rPr>
                <w:rFonts w:ascii="SimHei" w:eastAsia="SimHei" w:hint="eastAsia"/>
                <w:bCs/>
                <w:sz w:val="18"/>
                <w:lang w:val="es-ES"/>
              </w:rPr>
              <w:t>/</w:t>
            </w:r>
            <w:r>
              <w:rPr>
                <w:rFonts w:ascii="SimHei" w:eastAsia="SimHei" w:hint="eastAsia"/>
                <w:bCs/>
                <w:sz w:val="18"/>
                <w:lang w:val="es-ES"/>
              </w:rPr>
              <w:t>女囚</w:t>
            </w:r>
          </w:p>
          <w:p w:rsidR="00000000" w:rsidRDefault="00DC43B0">
            <w:pPr>
              <w:spacing w:line="360" w:lineRule="atLeast"/>
              <w:jc w:val="center"/>
              <w:rPr>
                <w:rFonts w:ascii="SimHei" w:eastAsia="SimHei"/>
                <w:bCs/>
                <w:sz w:val="18"/>
                <w:lang w:val="es-ES"/>
              </w:rPr>
            </w:pPr>
          </w:p>
        </w:tc>
        <w:tc>
          <w:tcPr>
            <w:tcW w:w="858" w:type="pct"/>
            <w:gridSpan w:val="2"/>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受司法监管</w:t>
            </w:r>
          </w:p>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（男</w:t>
            </w:r>
            <w:r>
              <w:rPr>
                <w:rFonts w:ascii="SimHei" w:eastAsia="SimHei" w:hint="eastAsia"/>
                <w:bCs/>
                <w:sz w:val="18"/>
                <w:lang w:val="es-ES"/>
              </w:rPr>
              <w:t>/</w:t>
            </w:r>
            <w:r>
              <w:rPr>
                <w:rFonts w:ascii="SimHei" w:eastAsia="SimHei" w:hint="eastAsia"/>
                <w:bCs/>
                <w:sz w:val="18"/>
                <w:lang w:val="es-ES"/>
              </w:rPr>
              <w:t>女）</w:t>
            </w:r>
          </w:p>
        </w:tc>
        <w:tc>
          <w:tcPr>
            <w:tcW w:w="858" w:type="pct"/>
            <w:gridSpan w:val="2"/>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周末拘留</w:t>
            </w:r>
          </w:p>
          <w:p w:rsidR="00000000" w:rsidRDefault="00DC43B0">
            <w:pPr>
              <w:spacing w:line="360" w:lineRule="atLeast"/>
              <w:jc w:val="center"/>
              <w:rPr>
                <w:rFonts w:ascii="SimHei" w:eastAsia="SimHei"/>
                <w:bCs/>
                <w:sz w:val="18"/>
                <w:lang w:val="es-ES"/>
              </w:rPr>
            </w:pPr>
          </w:p>
        </w:tc>
      </w:tr>
      <w:tr w:rsidR="00000000">
        <w:tblPrEx>
          <w:tblCellMar>
            <w:top w:w="0" w:type="dxa"/>
            <w:bottom w:w="0" w:type="dxa"/>
          </w:tblCellMar>
        </w:tblPrEx>
        <w:trPr>
          <w:cantSplit/>
          <w:trHeight w:val="320"/>
        </w:trPr>
        <w:tc>
          <w:tcPr>
            <w:tcW w:w="458" w:type="pct"/>
            <w:vMerge/>
          </w:tcPr>
          <w:p w:rsidR="00000000" w:rsidRDefault="00DC43B0">
            <w:pPr>
              <w:spacing w:line="360" w:lineRule="atLeast"/>
              <w:rPr>
                <w:rFonts w:ascii="SimHei" w:eastAsia="SimHei"/>
                <w:bCs/>
                <w:sz w:val="18"/>
                <w:lang w:val="es-ES"/>
              </w:rPr>
            </w:pPr>
          </w:p>
        </w:tc>
        <w:tc>
          <w:tcPr>
            <w:tcW w:w="400"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总计</w:t>
            </w:r>
          </w:p>
        </w:tc>
        <w:tc>
          <w:tcPr>
            <w:tcW w:w="542" w:type="pct"/>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妇女比例</w:t>
            </w:r>
          </w:p>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w:t>
            </w:r>
          </w:p>
        </w:tc>
        <w:tc>
          <w:tcPr>
            <w:tcW w:w="400"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kern w:val="2"/>
                <w:sz w:val="18"/>
                <w:szCs w:val="24"/>
                <w:lang w:val="es-ES" w:eastAsia="zh-CN"/>
              </w:rPr>
              <w:t>总计</w:t>
            </w:r>
          </w:p>
        </w:tc>
        <w:tc>
          <w:tcPr>
            <w:tcW w:w="542"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妇女比例</w:t>
            </w:r>
          </w:p>
          <w:p w:rsidR="00000000" w:rsidRDefault="00DC43B0">
            <w:pPr>
              <w:spacing w:line="360" w:lineRule="atLeast"/>
              <w:jc w:val="center"/>
              <w:rPr>
                <w:rFonts w:ascii="SimHei" w:eastAsia="SimHei" w:hint="eastAsia"/>
                <w:bCs/>
                <w:sz w:val="18"/>
                <w:lang w:val="es-ES_tradnl"/>
              </w:rPr>
            </w:pPr>
            <w:r>
              <w:rPr>
                <w:rFonts w:ascii="SimHei" w:eastAsia="SimHei" w:hint="eastAsia"/>
                <w:bCs/>
                <w:sz w:val="18"/>
              </w:rPr>
              <w:t>（％）</w:t>
            </w:r>
          </w:p>
        </w:tc>
        <w:tc>
          <w:tcPr>
            <w:tcW w:w="400"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总计</w:t>
            </w:r>
          </w:p>
        </w:tc>
        <w:tc>
          <w:tcPr>
            <w:tcW w:w="542"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妇女比例</w:t>
            </w:r>
          </w:p>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w:t>
            </w:r>
          </w:p>
        </w:tc>
        <w:tc>
          <w:tcPr>
            <w:tcW w:w="316"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总计</w:t>
            </w:r>
          </w:p>
        </w:tc>
        <w:tc>
          <w:tcPr>
            <w:tcW w:w="542" w:type="pct"/>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妇女比例</w:t>
            </w:r>
          </w:p>
          <w:p w:rsidR="00000000" w:rsidRDefault="00DC43B0">
            <w:pPr>
              <w:pStyle w:val="Heading5"/>
              <w:spacing w:line="360" w:lineRule="atLeast"/>
              <w:ind w:left="0" w:right="0"/>
              <w:jc w:val="center"/>
              <w:rPr>
                <w:rFonts w:ascii="SimHei" w:eastAsia="SimHei" w:hAnsi="Times New Roman"/>
                <w:b w:val="0"/>
                <w:bCs/>
                <w:sz w:val="18"/>
                <w:lang w:eastAsia="zh-CN"/>
              </w:rPr>
            </w:pPr>
            <w:r>
              <w:rPr>
                <w:rFonts w:ascii="SimHei" w:eastAsia="SimHei" w:hAnsi="Times New Roman" w:hint="eastAsia"/>
                <w:b w:val="0"/>
                <w:bCs/>
                <w:sz w:val="18"/>
                <w:lang w:val="es-ES"/>
              </w:rPr>
              <w:t>（％）</w:t>
            </w:r>
          </w:p>
        </w:tc>
        <w:tc>
          <w:tcPr>
            <w:tcW w:w="384"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总计</w:t>
            </w:r>
          </w:p>
        </w:tc>
        <w:tc>
          <w:tcPr>
            <w:tcW w:w="474" w:type="pct"/>
          </w:tcPr>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妇女比例</w:t>
            </w:r>
          </w:p>
          <w:p w:rsidR="00000000" w:rsidRDefault="00DC43B0">
            <w:pPr>
              <w:pStyle w:val="Heading5"/>
              <w:spacing w:line="360" w:lineRule="atLeast"/>
              <w:ind w:left="0" w:right="0"/>
              <w:jc w:val="center"/>
              <w:rPr>
                <w:rFonts w:ascii="SimHei" w:eastAsia="SimHei" w:hAnsi="Times New Roman" w:hint="eastAsia"/>
                <w:b w:val="0"/>
                <w:bCs/>
                <w:sz w:val="18"/>
                <w:lang w:eastAsia="zh-CN"/>
              </w:rPr>
            </w:pPr>
            <w:r>
              <w:rPr>
                <w:rFonts w:ascii="SimHei" w:eastAsia="SimHei" w:hAnsi="Times New Roman" w:hint="eastAsia"/>
                <w:b w:val="0"/>
                <w:bCs/>
                <w:sz w:val="18"/>
                <w:lang w:eastAsia="zh-CN"/>
              </w:rPr>
              <w:t>（％）</w:t>
            </w:r>
          </w:p>
        </w:tc>
      </w:tr>
      <w:tr w:rsidR="00000000">
        <w:tblPrEx>
          <w:tblCellMar>
            <w:top w:w="0" w:type="dxa"/>
            <w:bottom w:w="0" w:type="dxa"/>
          </w:tblCellMar>
        </w:tblPrEx>
        <w:tc>
          <w:tcPr>
            <w:tcW w:w="458" w:type="pct"/>
          </w:tcPr>
          <w:p w:rsidR="00000000" w:rsidRDefault="00DC43B0">
            <w:pPr>
              <w:spacing w:line="360" w:lineRule="atLeast"/>
              <w:jc w:val="center"/>
              <w:rPr>
                <w:rFonts w:ascii="SimHei" w:eastAsia="SimHei" w:hint="eastAsia"/>
                <w:bCs/>
                <w:sz w:val="18"/>
                <w:lang w:val="es-ES"/>
              </w:rPr>
            </w:pPr>
            <w:r>
              <w:rPr>
                <w:rFonts w:ascii="SimHei" w:eastAsia="SimHei"/>
                <w:bCs/>
                <w:sz w:val="18"/>
                <w:lang w:val="es-ES"/>
              </w:rPr>
              <w:t>1996</w:t>
            </w:r>
            <w:r>
              <w:rPr>
                <w:rFonts w:ascii="SimHei" w:eastAsia="SimHei" w:hint="eastAsia"/>
                <w:bCs/>
                <w:sz w:val="18"/>
                <w:lang w:val="es-ES"/>
              </w:rPr>
              <w:t>年</w:t>
            </w:r>
          </w:p>
        </w:tc>
        <w:tc>
          <w:tcPr>
            <w:tcW w:w="400" w:type="pct"/>
          </w:tcPr>
          <w:p w:rsidR="00000000" w:rsidRDefault="00DC43B0">
            <w:pPr>
              <w:spacing w:line="360" w:lineRule="atLeast"/>
              <w:jc w:val="center"/>
              <w:rPr>
                <w:sz w:val="18"/>
                <w:lang w:val="es-ES"/>
              </w:rPr>
            </w:pPr>
            <w:r>
              <w:rPr>
                <w:sz w:val="18"/>
                <w:lang w:val="es-ES"/>
              </w:rPr>
              <w:t>43 409</w:t>
            </w:r>
          </w:p>
        </w:tc>
        <w:tc>
          <w:tcPr>
            <w:tcW w:w="542" w:type="pct"/>
          </w:tcPr>
          <w:p w:rsidR="00000000" w:rsidRDefault="00DC43B0">
            <w:pPr>
              <w:spacing w:line="360" w:lineRule="atLeast"/>
              <w:jc w:val="center"/>
              <w:rPr>
                <w:sz w:val="18"/>
                <w:lang w:val="es-ES"/>
              </w:rPr>
            </w:pPr>
            <w:r>
              <w:rPr>
                <w:sz w:val="18"/>
                <w:lang w:val="es-ES"/>
              </w:rPr>
              <w:t>9.34</w:t>
            </w:r>
          </w:p>
        </w:tc>
        <w:tc>
          <w:tcPr>
            <w:tcW w:w="400" w:type="pct"/>
          </w:tcPr>
          <w:p w:rsidR="00000000" w:rsidRDefault="00DC43B0">
            <w:pPr>
              <w:spacing w:line="360" w:lineRule="atLeast"/>
              <w:jc w:val="center"/>
              <w:rPr>
                <w:sz w:val="18"/>
                <w:lang w:val="es-ES"/>
              </w:rPr>
            </w:pPr>
            <w:r>
              <w:rPr>
                <w:sz w:val="18"/>
                <w:lang w:val="es-ES"/>
              </w:rPr>
              <w:t>9 917</w:t>
            </w:r>
          </w:p>
        </w:tc>
        <w:tc>
          <w:tcPr>
            <w:tcW w:w="542" w:type="pct"/>
          </w:tcPr>
          <w:p w:rsidR="00000000" w:rsidRDefault="00DC43B0">
            <w:pPr>
              <w:spacing w:line="360" w:lineRule="atLeast"/>
              <w:jc w:val="center"/>
              <w:rPr>
                <w:sz w:val="18"/>
                <w:lang w:val="es-ES"/>
              </w:rPr>
            </w:pPr>
            <w:r>
              <w:rPr>
                <w:sz w:val="18"/>
                <w:lang w:val="es-ES"/>
              </w:rPr>
              <w:t>9.91</w:t>
            </w:r>
          </w:p>
        </w:tc>
        <w:tc>
          <w:tcPr>
            <w:tcW w:w="400" w:type="pct"/>
          </w:tcPr>
          <w:p w:rsidR="00000000" w:rsidRDefault="00DC43B0">
            <w:pPr>
              <w:spacing w:line="360" w:lineRule="atLeast"/>
              <w:jc w:val="center"/>
              <w:rPr>
                <w:sz w:val="18"/>
                <w:lang w:val="es-ES"/>
              </w:rPr>
            </w:pPr>
            <w:r>
              <w:rPr>
                <w:sz w:val="18"/>
                <w:lang w:val="es-ES"/>
              </w:rPr>
              <w:t>33 182</w:t>
            </w:r>
          </w:p>
        </w:tc>
        <w:tc>
          <w:tcPr>
            <w:tcW w:w="542" w:type="pct"/>
          </w:tcPr>
          <w:p w:rsidR="00000000" w:rsidRDefault="00DC43B0">
            <w:pPr>
              <w:spacing w:line="360" w:lineRule="atLeast"/>
              <w:jc w:val="center"/>
              <w:rPr>
                <w:sz w:val="18"/>
                <w:lang w:val="es-ES"/>
              </w:rPr>
            </w:pPr>
            <w:r>
              <w:rPr>
                <w:sz w:val="18"/>
                <w:lang w:val="es-ES"/>
              </w:rPr>
              <w:t>9.21</w:t>
            </w:r>
          </w:p>
        </w:tc>
        <w:tc>
          <w:tcPr>
            <w:tcW w:w="316" w:type="pct"/>
          </w:tcPr>
          <w:p w:rsidR="00000000" w:rsidRDefault="00DC43B0">
            <w:pPr>
              <w:spacing w:line="360" w:lineRule="atLeast"/>
              <w:jc w:val="center"/>
              <w:rPr>
                <w:sz w:val="18"/>
                <w:lang w:val="es-ES"/>
              </w:rPr>
            </w:pPr>
            <w:r>
              <w:rPr>
                <w:sz w:val="18"/>
                <w:lang w:val="es-ES"/>
              </w:rPr>
              <w:t>310</w:t>
            </w:r>
          </w:p>
        </w:tc>
        <w:tc>
          <w:tcPr>
            <w:tcW w:w="542" w:type="pct"/>
          </w:tcPr>
          <w:p w:rsidR="00000000" w:rsidRDefault="00DC43B0">
            <w:pPr>
              <w:spacing w:line="360" w:lineRule="atLeast"/>
              <w:jc w:val="center"/>
              <w:rPr>
                <w:sz w:val="18"/>
                <w:lang w:val="es-ES"/>
              </w:rPr>
            </w:pPr>
            <w:r>
              <w:rPr>
                <w:sz w:val="18"/>
                <w:lang w:val="es-ES"/>
              </w:rPr>
              <w:t>4.84</w:t>
            </w:r>
          </w:p>
        </w:tc>
        <w:tc>
          <w:tcPr>
            <w:tcW w:w="384" w:type="pct"/>
          </w:tcPr>
          <w:p w:rsidR="00000000" w:rsidRDefault="00DC43B0">
            <w:pPr>
              <w:spacing w:line="360" w:lineRule="atLeast"/>
              <w:jc w:val="center"/>
              <w:rPr>
                <w:sz w:val="18"/>
                <w:lang w:val="es-ES"/>
              </w:rPr>
            </w:pPr>
            <w:r>
              <w:rPr>
                <w:sz w:val="18"/>
                <w:lang w:val="es-ES"/>
              </w:rPr>
              <w:t>-</w:t>
            </w:r>
          </w:p>
        </w:tc>
        <w:tc>
          <w:tcPr>
            <w:tcW w:w="474" w:type="pct"/>
          </w:tcPr>
          <w:p w:rsidR="00000000" w:rsidRDefault="00DC43B0">
            <w:pPr>
              <w:spacing w:line="360" w:lineRule="atLeast"/>
              <w:jc w:val="center"/>
              <w:rPr>
                <w:sz w:val="18"/>
                <w:lang w:val="es-ES"/>
              </w:rPr>
            </w:pPr>
            <w:r>
              <w:rPr>
                <w:sz w:val="18"/>
                <w:lang w:val="es-ES"/>
              </w:rPr>
              <w:t>-</w:t>
            </w:r>
          </w:p>
        </w:tc>
      </w:tr>
      <w:tr w:rsidR="00000000">
        <w:tblPrEx>
          <w:tblCellMar>
            <w:top w:w="0" w:type="dxa"/>
            <w:bottom w:w="0" w:type="dxa"/>
          </w:tblCellMar>
        </w:tblPrEx>
        <w:tc>
          <w:tcPr>
            <w:tcW w:w="458" w:type="pct"/>
          </w:tcPr>
          <w:p w:rsidR="00000000" w:rsidRDefault="00DC43B0">
            <w:pPr>
              <w:spacing w:line="360" w:lineRule="atLeast"/>
              <w:jc w:val="center"/>
              <w:rPr>
                <w:rFonts w:ascii="SimHei" w:eastAsia="SimHei" w:hint="eastAsia"/>
                <w:bCs/>
                <w:sz w:val="18"/>
                <w:lang w:val="es-ES"/>
              </w:rPr>
            </w:pPr>
            <w:r>
              <w:rPr>
                <w:rFonts w:ascii="SimHei" w:eastAsia="SimHei"/>
                <w:bCs/>
                <w:sz w:val="18"/>
                <w:lang w:val="es-ES"/>
              </w:rPr>
              <w:t>1997</w:t>
            </w:r>
            <w:r>
              <w:rPr>
                <w:rFonts w:ascii="SimHei" w:eastAsia="SimHei" w:hint="eastAsia"/>
                <w:bCs/>
                <w:sz w:val="18"/>
                <w:lang w:val="es-ES"/>
              </w:rPr>
              <w:t>年</w:t>
            </w:r>
          </w:p>
        </w:tc>
        <w:tc>
          <w:tcPr>
            <w:tcW w:w="400" w:type="pct"/>
          </w:tcPr>
          <w:p w:rsidR="00000000" w:rsidRDefault="00DC43B0">
            <w:pPr>
              <w:spacing w:line="360" w:lineRule="atLeast"/>
              <w:jc w:val="center"/>
              <w:rPr>
                <w:sz w:val="18"/>
                <w:lang w:val="es-ES"/>
              </w:rPr>
            </w:pPr>
            <w:r>
              <w:rPr>
                <w:sz w:val="18"/>
                <w:lang w:val="es-ES"/>
              </w:rPr>
              <w:t>42 756</w:t>
            </w:r>
          </w:p>
        </w:tc>
        <w:tc>
          <w:tcPr>
            <w:tcW w:w="542" w:type="pct"/>
          </w:tcPr>
          <w:p w:rsidR="00000000" w:rsidRDefault="00DC43B0">
            <w:pPr>
              <w:spacing w:line="360" w:lineRule="atLeast"/>
              <w:jc w:val="center"/>
              <w:rPr>
                <w:sz w:val="18"/>
                <w:lang w:val="es-ES"/>
              </w:rPr>
            </w:pPr>
            <w:r>
              <w:rPr>
                <w:sz w:val="18"/>
                <w:lang w:val="es-ES"/>
              </w:rPr>
              <w:t>9.30</w:t>
            </w:r>
          </w:p>
        </w:tc>
        <w:tc>
          <w:tcPr>
            <w:tcW w:w="400" w:type="pct"/>
          </w:tcPr>
          <w:p w:rsidR="00000000" w:rsidRDefault="00DC43B0">
            <w:pPr>
              <w:spacing w:line="360" w:lineRule="atLeast"/>
              <w:jc w:val="center"/>
              <w:rPr>
                <w:sz w:val="18"/>
                <w:lang w:val="es-ES"/>
              </w:rPr>
            </w:pPr>
            <w:r>
              <w:rPr>
                <w:sz w:val="18"/>
                <w:lang w:val="es-ES"/>
              </w:rPr>
              <w:t>10 976</w:t>
            </w:r>
          </w:p>
        </w:tc>
        <w:tc>
          <w:tcPr>
            <w:tcW w:w="542" w:type="pct"/>
          </w:tcPr>
          <w:p w:rsidR="00000000" w:rsidRDefault="00DC43B0">
            <w:pPr>
              <w:spacing w:line="360" w:lineRule="atLeast"/>
              <w:jc w:val="center"/>
              <w:rPr>
                <w:sz w:val="18"/>
                <w:lang w:val="es-ES"/>
              </w:rPr>
            </w:pPr>
            <w:r>
              <w:rPr>
                <w:sz w:val="18"/>
                <w:lang w:val="es-ES"/>
              </w:rPr>
              <w:t>10.20</w:t>
            </w:r>
          </w:p>
        </w:tc>
        <w:tc>
          <w:tcPr>
            <w:tcW w:w="400" w:type="pct"/>
          </w:tcPr>
          <w:p w:rsidR="00000000" w:rsidRDefault="00DC43B0">
            <w:pPr>
              <w:spacing w:line="360" w:lineRule="atLeast"/>
              <w:jc w:val="center"/>
              <w:rPr>
                <w:sz w:val="18"/>
                <w:lang w:val="es-ES"/>
              </w:rPr>
            </w:pPr>
            <w:r>
              <w:rPr>
                <w:sz w:val="18"/>
                <w:lang w:val="es-ES"/>
              </w:rPr>
              <w:t>31 282</w:t>
            </w:r>
          </w:p>
        </w:tc>
        <w:tc>
          <w:tcPr>
            <w:tcW w:w="542" w:type="pct"/>
          </w:tcPr>
          <w:p w:rsidR="00000000" w:rsidRDefault="00DC43B0">
            <w:pPr>
              <w:spacing w:line="360" w:lineRule="atLeast"/>
              <w:jc w:val="center"/>
              <w:rPr>
                <w:sz w:val="18"/>
                <w:lang w:val="es-ES"/>
              </w:rPr>
            </w:pPr>
            <w:r>
              <w:rPr>
                <w:sz w:val="18"/>
                <w:lang w:val="es-ES"/>
              </w:rPr>
              <w:t>9.07</w:t>
            </w:r>
          </w:p>
        </w:tc>
        <w:tc>
          <w:tcPr>
            <w:tcW w:w="316" w:type="pct"/>
          </w:tcPr>
          <w:p w:rsidR="00000000" w:rsidRDefault="00DC43B0">
            <w:pPr>
              <w:spacing w:line="360" w:lineRule="atLeast"/>
              <w:jc w:val="center"/>
              <w:rPr>
                <w:sz w:val="18"/>
                <w:lang w:val="es-ES"/>
              </w:rPr>
            </w:pPr>
            <w:r>
              <w:rPr>
                <w:sz w:val="18"/>
                <w:lang w:val="es-ES"/>
              </w:rPr>
              <w:t>324</w:t>
            </w:r>
          </w:p>
        </w:tc>
        <w:tc>
          <w:tcPr>
            <w:tcW w:w="542" w:type="pct"/>
          </w:tcPr>
          <w:p w:rsidR="00000000" w:rsidRDefault="00DC43B0">
            <w:pPr>
              <w:spacing w:line="360" w:lineRule="atLeast"/>
              <w:jc w:val="center"/>
              <w:rPr>
                <w:sz w:val="18"/>
                <w:lang w:val="es-ES"/>
              </w:rPr>
            </w:pPr>
            <w:r>
              <w:rPr>
                <w:sz w:val="18"/>
                <w:lang w:val="es-ES"/>
              </w:rPr>
              <w:t>3.70</w:t>
            </w:r>
          </w:p>
        </w:tc>
        <w:tc>
          <w:tcPr>
            <w:tcW w:w="384" w:type="pct"/>
          </w:tcPr>
          <w:p w:rsidR="00000000" w:rsidRDefault="00DC43B0">
            <w:pPr>
              <w:spacing w:line="360" w:lineRule="atLeast"/>
              <w:jc w:val="center"/>
              <w:rPr>
                <w:sz w:val="18"/>
                <w:lang w:val="es-ES"/>
              </w:rPr>
            </w:pPr>
            <w:r>
              <w:rPr>
                <w:sz w:val="18"/>
                <w:lang w:val="es-ES"/>
              </w:rPr>
              <w:t>-</w:t>
            </w:r>
          </w:p>
        </w:tc>
        <w:tc>
          <w:tcPr>
            <w:tcW w:w="474" w:type="pct"/>
          </w:tcPr>
          <w:p w:rsidR="00000000" w:rsidRDefault="00DC43B0">
            <w:pPr>
              <w:spacing w:line="360" w:lineRule="atLeast"/>
              <w:jc w:val="center"/>
              <w:rPr>
                <w:sz w:val="18"/>
                <w:lang w:val="es-ES"/>
              </w:rPr>
            </w:pPr>
            <w:r>
              <w:rPr>
                <w:sz w:val="18"/>
                <w:lang w:val="es-ES"/>
              </w:rPr>
              <w:t>-</w:t>
            </w:r>
          </w:p>
        </w:tc>
      </w:tr>
      <w:tr w:rsidR="00000000">
        <w:tblPrEx>
          <w:tblCellMar>
            <w:top w:w="0" w:type="dxa"/>
            <w:bottom w:w="0" w:type="dxa"/>
          </w:tblCellMar>
        </w:tblPrEx>
        <w:tc>
          <w:tcPr>
            <w:tcW w:w="458" w:type="pct"/>
          </w:tcPr>
          <w:p w:rsidR="00000000" w:rsidRDefault="00DC43B0">
            <w:pPr>
              <w:spacing w:line="360" w:lineRule="atLeast"/>
              <w:jc w:val="center"/>
              <w:rPr>
                <w:rFonts w:ascii="SimHei" w:eastAsia="SimHei" w:hint="eastAsia"/>
                <w:bCs/>
                <w:sz w:val="18"/>
                <w:lang w:val="es-ES"/>
              </w:rPr>
            </w:pPr>
            <w:r>
              <w:rPr>
                <w:rFonts w:ascii="SimHei" w:eastAsia="SimHei"/>
                <w:bCs/>
                <w:sz w:val="18"/>
                <w:lang w:val="es-ES"/>
              </w:rPr>
              <w:t>1998</w:t>
            </w:r>
            <w:r>
              <w:rPr>
                <w:rFonts w:ascii="SimHei" w:eastAsia="SimHei" w:hint="eastAsia"/>
                <w:bCs/>
                <w:sz w:val="18"/>
                <w:lang w:val="es-ES"/>
              </w:rPr>
              <w:t>年</w:t>
            </w:r>
          </w:p>
        </w:tc>
        <w:tc>
          <w:tcPr>
            <w:tcW w:w="400" w:type="pct"/>
          </w:tcPr>
          <w:p w:rsidR="00000000" w:rsidRDefault="00DC43B0">
            <w:pPr>
              <w:spacing w:line="360" w:lineRule="atLeast"/>
              <w:jc w:val="center"/>
              <w:rPr>
                <w:sz w:val="18"/>
                <w:lang w:val="es-ES"/>
              </w:rPr>
            </w:pPr>
            <w:r>
              <w:rPr>
                <w:sz w:val="18"/>
                <w:lang w:val="es-ES"/>
              </w:rPr>
              <w:t>44 370</w:t>
            </w:r>
          </w:p>
        </w:tc>
        <w:tc>
          <w:tcPr>
            <w:tcW w:w="542" w:type="pct"/>
          </w:tcPr>
          <w:p w:rsidR="00000000" w:rsidRDefault="00DC43B0">
            <w:pPr>
              <w:spacing w:line="360" w:lineRule="atLeast"/>
              <w:jc w:val="center"/>
              <w:rPr>
                <w:sz w:val="18"/>
                <w:lang w:val="es-ES"/>
              </w:rPr>
            </w:pPr>
            <w:r>
              <w:rPr>
                <w:sz w:val="18"/>
                <w:lang w:val="es-ES"/>
              </w:rPr>
              <w:t>8.94</w:t>
            </w:r>
          </w:p>
        </w:tc>
        <w:tc>
          <w:tcPr>
            <w:tcW w:w="400" w:type="pct"/>
          </w:tcPr>
          <w:p w:rsidR="00000000" w:rsidRDefault="00DC43B0">
            <w:pPr>
              <w:spacing w:line="360" w:lineRule="atLeast"/>
              <w:jc w:val="center"/>
              <w:rPr>
                <w:sz w:val="18"/>
                <w:lang w:val="es-ES"/>
              </w:rPr>
            </w:pPr>
            <w:r>
              <w:rPr>
                <w:sz w:val="18"/>
                <w:lang w:val="es-ES"/>
              </w:rPr>
              <w:t>10 790</w:t>
            </w:r>
          </w:p>
        </w:tc>
        <w:tc>
          <w:tcPr>
            <w:tcW w:w="542" w:type="pct"/>
          </w:tcPr>
          <w:p w:rsidR="00000000" w:rsidRDefault="00DC43B0">
            <w:pPr>
              <w:spacing w:line="360" w:lineRule="atLeast"/>
              <w:jc w:val="center"/>
              <w:rPr>
                <w:sz w:val="18"/>
                <w:lang w:val="es-ES"/>
              </w:rPr>
            </w:pPr>
            <w:r>
              <w:rPr>
                <w:sz w:val="18"/>
                <w:lang w:val="es-ES"/>
              </w:rPr>
              <w:t>9.40</w:t>
            </w:r>
          </w:p>
        </w:tc>
        <w:tc>
          <w:tcPr>
            <w:tcW w:w="400" w:type="pct"/>
          </w:tcPr>
          <w:p w:rsidR="00000000" w:rsidRDefault="00DC43B0">
            <w:pPr>
              <w:spacing w:line="360" w:lineRule="atLeast"/>
              <w:jc w:val="center"/>
              <w:rPr>
                <w:sz w:val="18"/>
                <w:lang w:val="es-ES"/>
              </w:rPr>
            </w:pPr>
            <w:r>
              <w:rPr>
                <w:sz w:val="18"/>
                <w:lang w:val="es-ES"/>
              </w:rPr>
              <w:t>32 931</w:t>
            </w:r>
          </w:p>
        </w:tc>
        <w:tc>
          <w:tcPr>
            <w:tcW w:w="542" w:type="pct"/>
          </w:tcPr>
          <w:p w:rsidR="00000000" w:rsidRDefault="00DC43B0">
            <w:pPr>
              <w:spacing w:line="360" w:lineRule="atLeast"/>
              <w:jc w:val="center"/>
              <w:rPr>
                <w:sz w:val="18"/>
                <w:lang w:val="es-ES"/>
              </w:rPr>
            </w:pPr>
            <w:r>
              <w:rPr>
                <w:sz w:val="18"/>
                <w:lang w:val="es-ES"/>
              </w:rPr>
              <w:t>8.87</w:t>
            </w:r>
          </w:p>
        </w:tc>
        <w:tc>
          <w:tcPr>
            <w:tcW w:w="316" w:type="pct"/>
          </w:tcPr>
          <w:p w:rsidR="00000000" w:rsidRDefault="00DC43B0">
            <w:pPr>
              <w:spacing w:line="360" w:lineRule="atLeast"/>
              <w:jc w:val="center"/>
              <w:rPr>
                <w:sz w:val="18"/>
                <w:lang w:val="es-ES"/>
              </w:rPr>
            </w:pPr>
            <w:r>
              <w:rPr>
                <w:sz w:val="18"/>
                <w:lang w:val="es-ES"/>
              </w:rPr>
              <w:t>363</w:t>
            </w:r>
          </w:p>
        </w:tc>
        <w:tc>
          <w:tcPr>
            <w:tcW w:w="542" w:type="pct"/>
          </w:tcPr>
          <w:p w:rsidR="00000000" w:rsidRDefault="00DC43B0">
            <w:pPr>
              <w:spacing w:line="360" w:lineRule="atLeast"/>
              <w:jc w:val="center"/>
              <w:rPr>
                <w:sz w:val="18"/>
                <w:lang w:val="es-ES"/>
              </w:rPr>
            </w:pPr>
            <w:r>
              <w:rPr>
                <w:sz w:val="18"/>
                <w:lang w:val="es-ES"/>
              </w:rPr>
              <w:t>3.31</w:t>
            </w:r>
          </w:p>
        </w:tc>
        <w:tc>
          <w:tcPr>
            <w:tcW w:w="384" w:type="pct"/>
          </w:tcPr>
          <w:p w:rsidR="00000000" w:rsidRDefault="00DC43B0">
            <w:pPr>
              <w:spacing w:line="360" w:lineRule="atLeast"/>
              <w:jc w:val="center"/>
              <w:rPr>
                <w:sz w:val="18"/>
                <w:lang w:val="es-ES"/>
              </w:rPr>
            </w:pPr>
            <w:r>
              <w:rPr>
                <w:sz w:val="18"/>
                <w:lang w:val="es-ES"/>
              </w:rPr>
              <w:t>286</w:t>
            </w:r>
          </w:p>
        </w:tc>
        <w:tc>
          <w:tcPr>
            <w:tcW w:w="474" w:type="pct"/>
          </w:tcPr>
          <w:p w:rsidR="00000000" w:rsidRDefault="00DC43B0">
            <w:pPr>
              <w:spacing w:line="360" w:lineRule="atLeast"/>
              <w:jc w:val="center"/>
              <w:rPr>
                <w:sz w:val="18"/>
                <w:lang w:val="es-ES"/>
              </w:rPr>
            </w:pPr>
            <w:r>
              <w:rPr>
                <w:sz w:val="18"/>
                <w:lang w:val="es-ES"/>
              </w:rPr>
              <w:t>6.64</w:t>
            </w:r>
          </w:p>
        </w:tc>
      </w:tr>
      <w:tr w:rsidR="00000000">
        <w:tblPrEx>
          <w:tblCellMar>
            <w:top w:w="0" w:type="dxa"/>
            <w:bottom w:w="0" w:type="dxa"/>
          </w:tblCellMar>
        </w:tblPrEx>
        <w:tc>
          <w:tcPr>
            <w:tcW w:w="458" w:type="pct"/>
          </w:tcPr>
          <w:p w:rsidR="00000000" w:rsidRDefault="00DC43B0">
            <w:pPr>
              <w:spacing w:line="360" w:lineRule="atLeast"/>
              <w:jc w:val="center"/>
              <w:rPr>
                <w:rFonts w:ascii="SimHei" w:eastAsia="SimHei" w:hint="eastAsia"/>
                <w:bCs/>
                <w:sz w:val="18"/>
                <w:lang w:val="es-ES"/>
              </w:rPr>
            </w:pPr>
            <w:r>
              <w:rPr>
                <w:rFonts w:ascii="SimHei" w:eastAsia="SimHei"/>
                <w:bCs/>
                <w:sz w:val="18"/>
                <w:lang w:val="es-ES"/>
              </w:rPr>
              <w:t>1999</w:t>
            </w:r>
            <w:r>
              <w:rPr>
                <w:rFonts w:ascii="SimHei" w:eastAsia="SimHei" w:hint="eastAsia"/>
                <w:bCs/>
                <w:sz w:val="18"/>
                <w:lang w:val="es-ES"/>
              </w:rPr>
              <w:t>年</w:t>
            </w:r>
          </w:p>
        </w:tc>
        <w:tc>
          <w:tcPr>
            <w:tcW w:w="400" w:type="pct"/>
          </w:tcPr>
          <w:p w:rsidR="00000000" w:rsidRDefault="00DC43B0">
            <w:pPr>
              <w:spacing w:line="360" w:lineRule="atLeast"/>
              <w:jc w:val="center"/>
              <w:rPr>
                <w:sz w:val="18"/>
                <w:lang w:val="es-ES"/>
              </w:rPr>
            </w:pPr>
            <w:r>
              <w:rPr>
                <w:sz w:val="18"/>
                <w:lang w:val="es-ES"/>
              </w:rPr>
              <w:t>44 197</w:t>
            </w:r>
          </w:p>
        </w:tc>
        <w:tc>
          <w:tcPr>
            <w:tcW w:w="542" w:type="pct"/>
          </w:tcPr>
          <w:p w:rsidR="00000000" w:rsidRDefault="00DC43B0">
            <w:pPr>
              <w:spacing w:line="360" w:lineRule="atLeast"/>
              <w:jc w:val="center"/>
              <w:rPr>
                <w:sz w:val="18"/>
                <w:lang w:val="es-ES"/>
              </w:rPr>
            </w:pPr>
            <w:r>
              <w:rPr>
                <w:sz w:val="18"/>
                <w:lang w:val="es-ES"/>
              </w:rPr>
              <w:t>8.44</w:t>
            </w:r>
          </w:p>
        </w:tc>
        <w:tc>
          <w:tcPr>
            <w:tcW w:w="400" w:type="pct"/>
          </w:tcPr>
          <w:p w:rsidR="00000000" w:rsidRDefault="00DC43B0">
            <w:pPr>
              <w:spacing w:line="360" w:lineRule="atLeast"/>
              <w:jc w:val="center"/>
              <w:rPr>
                <w:sz w:val="18"/>
                <w:lang w:val="es-ES"/>
              </w:rPr>
            </w:pPr>
            <w:r>
              <w:rPr>
                <w:sz w:val="18"/>
                <w:lang w:val="es-ES"/>
              </w:rPr>
              <w:t>10 073</w:t>
            </w:r>
          </w:p>
        </w:tc>
        <w:tc>
          <w:tcPr>
            <w:tcW w:w="542" w:type="pct"/>
          </w:tcPr>
          <w:p w:rsidR="00000000" w:rsidRDefault="00DC43B0">
            <w:pPr>
              <w:spacing w:line="360" w:lineRule="atLeast"/>
              <w:jc w:val="center"/>
              <w:rPr>
                <w:sz w:val="18"/>
                <w:lang w:val="es-ES"/>
              </w:rPr>
            </w:pPr>
            <w:r>
              <w:rPr>
                <w:sz w:val="18"/>
                <w:lang w:val="es-ES"/>
              </w:rPr>
              <w:t>9.48</w:t>
            </w:r>
          </w:p>
        </w:tc>
        <w:tc>
          <w:tcPr>
            <w:tcW w:w="400" w:type="pct"/>
          </w:tcPr>
          <w:p w:rsidR="00000000" w:rsidRDefault="00DC43B0">
            <w:pPr>
              <w:spacing w:line="360" w:lineRule="atLeast"/>
              <w:jc w:val="center"/>
              <w:rPr>
                <w:sz w:val="18"/>
                <w:lang w:val="es-ES"/>
              </w:rPr>
            </w:pPr>
            <w:r>
              <w:rPr>
                <w:sz w:val="18"/>
                <w:lang w:val="es-ES"/>
              </w:rPr>
              <w:t>33 403</w:t>
            </w:r>
          </w:p>
        </w:tc>
        <w:tc>
          <w:tcPr>
            <w:tcW w:w="542" w:type="pct"/>
          </w:tcPr>
          <w:p w:rsidR="00000000" w:rsidRDefault="00DC43B0">
            <w:pPr>
              <w:spacing w:line="360" w:lineRule="atLeast"/>
              <w:jc w:val="center"/>
              <w:rPr>
                <w:sz w:val="18"/>
                <w:lang w:val="es-ES"/>
              </w:rPr>
            </w:pPr>
            <w:r>
              <w:rPr>
                <w:sz w:val="18"/>
                <w:lang w:val="es-ES"/>
              </w:rPr>
              <w:t>8.21</w:t>
            </w:r>
          </w:p>
        </w:tc>
        <w:tc>
          <w:tcPr>
            <w:tcW w:w="316" w:type="pct"/>
          </w:tcPr>
          <w:p w:rsidR="00000000" w:rsidRDefault="00DC43B0">
            <w:pPr>
              <w:spacing w:line="360" w:lineRule="atLeast"/>
              <w:jc w:val="center"/>
              <w:rPr>
                <w:sz w:val="18"/>
                <w:lang w:val="es-ES"/>
              </w:rPr>
            </w:pPr>
            <w:r>
              <w:rPr>
                <w:sz w:val="18"/>
                <w:lang w:val="es-ES"/>
              </w:rPr>
              <w:t>386</w:t>
            </w:r>
          </w:p>
        </w:tc>
        <w:tc>
          <w:tcPr>
            <w:tcW w:w="542" w:type="pct"/>
          </w:tcPr>
          <w:p w:rsidR="00000000" w:rsidRDefault="00DC43B0">
            <w:pPr>
              <w:spacing w:line="360" w:lineRule="atLeast"/>
              <w:jc w:val="center"/>
              <w:rPr>
                <w:sz w:val="18"/>
                <w:lang w:val="es-ES"/>
              </w:rPr>
            </w:pPr>
            <w:r>
              <w:rPr>
                <w:sz w:val="18"/>
                <w:lang w:val="es-ES"/>
              </w:rPr>
              <w:t>3.11</w:t>
            </w:r>
          </w:p>
        </w:tc>
        <w:tc>
          <w:tcPr>
            <w:tcW w:w="384" w:type="pct"/>
          </w:tcPr>
          <w:p w:rsidR="00000000" w:rsidRDefault="00DC43B0">
            <w:pPr>
              <w:spacing w:line="360" w:lineRule="atLeast"/>
              <w:jc w:val="center"/>
              <w:rPr>
                <w:sz w:val="18"/>
                <w:lang w:val="es-ES"/>
              </w:rPr>
            </w:pPr>
            <w:r>
              <w:rPr>
                <w:sz w:val="18"/>
                <w:lang w:val="es-ES"/>
              </w:rPr>
              <w:t>335</w:t>
            </w:r>
          </w:p>
        </w:tc>
        <w:tc>
          <w:tcPr>
            <w:tcW w:w="474" w:type="pct"/>
          </w:tcPr>
          <w:p w:rsidR="00000000" w:rsidRDefault="00DC43B0">
            <w:pPr>
              <w:spacing w:line="360" w:lineRule="atLeast"/>
              <w:jc w:val="center"/>
              <w:rPr>
                <w:sz w:val="18"/>
                <w:lang w:val="es-ES"/>
              </w:rPr>
            </w:pPr>
            <w:r>
              <w:rPr>
                <w:sz w:val="18"/>
                <w:lang w:val="es-ES"/>
              </w:rPr>
              <w:t>6.87</w:t>
            </w:r>
          </w:p>
        </w:tc>
      </w:tr>
    </w:tbl>
    <w:p w:rsidR="00000000" w:rsidRDefault="00DC43B0">
      <w:pPr>
        <w:pStyle w:val="60"/>
        <w:spacing w:beforeLines="0" w:before="0" w:afterLines="0" w:after="240" w:line="360" w:lineRule="atLeast"/>
        <w:rPr>
          <w:rFonts w:ascii="Times New Roman" w:eastAsia="SimSun" w:hAnsi="Times New Roman" w:hint="eastAsia"/>
          <w:sz w:val="18"/>
          <w:lang w:val="en-US"/>
        </w:rPr>
      </w:pPr>
      <w:r>
        <w:rPr>
          <w:rFonts w:ascii="Times New Roman" w:eastAsia="SimSun" w:hAnsi="Times New Roman" w:hint="eastAsia"/>
          <w:sz w:val="18"/>
          <w:lang w:val="en-US"/>
        </w:rPr>
        <w:t>资料来源：内政部感化机构总局提供的数据编制而成。</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学习新技术的问题</w:t>
      </w:r>
    </w:p>
    <w:p w:rsidR="00000000" w:rsidRDefault="00DC43B0" w:rsidP="00DC43B0">
      <w:pPr>
        <w:pStyle w:val="10"/>
        <w:spacing w:beforeLines="0" w:before="0" w:afterLines="0" w:after="240" w:line="360" w:lineRule="atLeast"/>
        <w:ind w:firstLine="31680"/>
        <w:rPr>
          <w:rFonts w:hint="eastAsia"/>
        </w:rPr>
      </w:pPr>
      <w:r>
        <w:rPr>
          <w:rFonts w:hint="eastAsia"/>
        </w:rPr>
        <w:t>信息和通信新技术的入侵从整体上导致公民文化教育水平出现新的不平等。</w:t>
      </w:r>
    </w:p>
    <w:p w:rsidR="00000000" w:rsidRDefault="00DC43B0" w:rsidP="00DC43B0">
      <w:pPr>
        <w:pStyle w:val="10"/>
        <w:spacing w:beforeLines="0" w:before="0" w:afterLines="0" w:after="240" w:line="360" w:lineRule="atLeast"/>
        <w:ind w:firstLine="31680"/>
        <w:rPr>
          <w:rFonts w:hint="eastAsia"/>
        </w:rPr>
      </w:pPr>
      <w:r>
        <w:rPr>
          <w:rFonts w:hint="eastAsia"/>
        </w:rPr>
        <w:t>就西班牙整个社会而言，只有</w:t>
      </w:r>
      <w:r>
        <w:rPr>
          <w:rFonts w:hint="eastAsia"/>
        </w:rPr>
        <w:t>30%</w:t>
      </w:r>
      <w:r>
        <w:rPr>
          <w:rFonts w:hint="eastAsia"/>
        </w:rPr>
        <w:t>的居民使用计算机，每</w:t>
      </w:r>
      <w:r>
        <w:rPr>
          <w:rFonts w:hint="eastAsia"/>
        </w:rPr>
        <w:t>10</w:t>
      </w:r>
      <w:r>
        <w:rPr>
          <w:rFonts w:hint="eastAsia"/>
        </w:rPr>
        <w:t>个人中只有</w:t>
      </w:r>
      <w:r>
        <w:rPr>
          <w:rFonts w:hint="eastAsia"/>
        </w:rPr>
        <w:t>1</w:t>
      </w:r>
      <w:r>
        <w:rPr>
          <w:rFonts w:hint="eastAsia"/>
        </w:rPr>
        <w:t>个可以上网并在最近</w:t>
      </w:r>
      <w:r>
        <w:rPr>
          <w:rFonts w:hint="eastAsia"/>
        </w:rPr>
        <w:t>1</w:t>
      </w:r>
      <w:r>
        <w:rPr>
          <w:rFonts w:hint="eastAsia"/>
        </w:rPr>
        <w:t>个月中利用过这一技术。上网比例每年会上升两三个百分点，但是这一切都不足以缩小数字鸿沟。</w:t>
      </w:r>
    </w:p>
    <w:p w:rsidR="00000000" w:rsidRDefault="00DC43B0" w:rsidP="00DC43B0">
      <w:pPr>
        <w:pStyle w:val="10"/>
        <w:spacing w:beforeLines="0" w:before="0" w:afterLines="0" w:after="240" w:line="360" w:lineRule="atLeast"/>
        <w:ind w:firstLine="31680"/>
        <w:rPr>
          <w:rFonts w:hint="eastAsia"/>
        </w:rPr>
      </w:pPr>
      <w:r>
        <w:rPr>
          <w:rFonts w:hint="eastAsia"/>
        </w:rPr>
        <w:t>因特网使用者是一个以男性为主体的群体，因为女性用户的比例仅为</w:t>
      </w:r>
      <w:r>
        <w:rPr>
          <w:rFonts w:hint="eastAsia"/>
        </w:rPr>
        <w:t>32%</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虽然</w:t>
      </w:r>
      <w:r>
        <w:rPr>
          <w:rFonts w:hint="eastAsia"/>
        </w:rPr>
        <w:t>，大部分因特网用户都是男性，同样值得强调的是，在新加入用户（最近三个月）中，女性用户（</w:t>
      </w:r>
      <w:r>
        <w:rPr>
          <w:rFonts w:hint="eastAsia"/>
        </w:rPr>
        <w:t>42%</w:t>
      </w:r>
      <w:r>
        <w:rPr>
          <w:rFonts w:hint="eastAsia"/>
        </w:rPr>
        <w:t>）和</w:t>
      </w:r>
      <w:r>
        <w:rPr>
          <w:rFonts w:hint="eastAsia"/>
        </w:rPr>
        <w:t>25</w:t>
      </w:r>
      <w:r>
        <w:rPr>
          <w:rFonts w:hint="eastAsia"/>
        </w:rPr>
        <w:t>岁以下用户（</w:t>
      </w:r>
      <w:r>
        <w:rPr>
          <w:rFonts w:hint="eastAsia"/>
        </w:rPr>
        <w:t>54%</w:t>
      </w:r>
      <w:r>
        <w:rPr>
          <w:rFonts w:hint="eastAsia"/>
        </w:rPr>
        <w:t>）的比例都非常高。</w:t>
      </w:r>
    </w:p>
    <w:p w:rsidR="00000000" w:rsidRDefault="00DC43B0" w:rsidP="00DC43B0">
      <w:pPr>
        <w:pStyle w:val="10"/>
        <w:spacing w:beforeLines="0" w:before="0" w:afterLines="0" w:after="240" w:line="360" w:lineRule="atLeast"/>
        <w:ind w:firstLine="31680"/>
        <w:rPr>
          <w:rFonts w:hint="eastAsia"/>
        </w:rPr>
      </w:pPr>
      <w:r>
        <w:rPr>
          <w:rFonts w:hint="eastAsia"/>
        </w:rPr>
        <w:t>总之，妇女、</w:t>
      </w:r>
      <w:r>
        <w:rPr>
          <w:rFonts w:hint="eastAsia"/>
        </w:rPr>
        <w:t>45</w:t>
      </w:r>
      <w:r>
        <w:rPr>
          <w:rFonts w:hint="eastAsia"/>
        </w:rPr>
        <w:t>岁以上的人、受教育水平低的人、缺少语言知识的人和居住在农村地区的人是在数字鸿沟中处境最为不利的群体，而与此同时新技术带来的数字鸿沟正在引发新的社会不平等。</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二、有关上文列举的状况的法律修订</w:t>
      </w:r>
    </w:p>
    <w:p w:rsidR="00000000" w:rsidRDefault="00DC43B0" w:rsidP="00DC43B0">
      <w:pPr>
        <w:pStyle w:val="10"/>
        <w:spacing w:beforeLines="0" w:before="0" w:afterLines="0" w:after="240" w:line="360" w:lineRule="atLeast"/>
        <w:ind w:firstLine="31680"/>
        <w:rPr>
          <w:rFonts w:hint="eastAsia"/>
        </w:rPr>
      </w:pPr>
      <w:r>
        <w:rPr>
          <w:rFonts w:hint="eastAsia"/>
        </w:rPr>
        <w:t>在这一部分中，首先必须指出的是，调整和管理社会福利事业的权限属于各自治区，尽管如此，本阶段内通过的某些国家法规也影响到本章研究的某些群体。为此，通过了以下法律：</w:t>
      </w:r>
    </w:p>
    <w:p w:rsidR="00000000" w:rsidRDefault="00DC43B0" w:rsidP="00DC43B0">
      <w:pPr>
        <w:pStyle w:val="10"/>
        <w:spacing w:beforeLines="0" w:before="0" w:afterLines="0" w:after="240" w:line="360" w:lineRule="atLeast"/>
        <w:ind w:firstLine="31680"/>
        <w:rPr>
          <w:rFonts w:hint="eastAsia"/>
        </w:rPr>
      </w:pPr>
      <w:r>
        <w:rPr>
          <w:rFonts w:hint="eastAsia"/>
        </w:rPr>
        <w:t>关于财</w:t>
      </w:r>
      <w:r>
        <w:rPr>
          <w:rFonts w:hint="eastAsia"/>
        </w:rPr>
        <w:t>政、行政和社会秩序措施的第</w:t>
      </w:r>
      <w:r>
        <w:rPr>
          <w:rFonts w:hint="eastAsia"/>
        </w:rPr>
        <w:t>55/1999</w:t>
      </w:r>
      <w:r>
        <w:rPr>
          <w:rFonts w:hint="eastAsia"/>
        </w:rPr>
        <w:t>号法令（</w:t>
      </w:r>
      <w:r>
        <w:rPr>
          <w:rFonts w:hint="eastAsia"/>
        </w:rPr>
        <w:t>1999</w:t>
      </w:r>
      <w:r>
        <w:rPr>
          <w:rFonts w:hint="eastAsia"/>
        </w:rPr>
        <w:t>年</w:t>
      </w:r>
      <w:r>
        <w:rPr>
          <w:rFonts w:hint="eastAsia"/>
        </w:rPr>
        <w:t>12</w:t>
      </w:r>
      <w:r>
        <w:rPr>
          <w:rFonts w:hint="eastAsia"/>
        </w:rPr>
        <w:t>月</w:t>
      </w:r>
      <w:r>
        <w:rPr>
          <w:rFonts w:hint="eastAsia"/>
        </w:rPr>
        <w:t>29</w:t>
      </w:r>
      <w:r>
        <w:rPr>
          <w:rFonts w:hint="eastAsia"/>
        </w:rPr>
        <w:t>日）。该法令通过了一项重要措施，即授权政府制订有关在</w:t>
      </w:r>
      <w:r>
        <w:rPr>
          <w:rFonts w:eastAsia="SimHei" w:hint="eastAsia"/>
        </w:rPr>
        <w:t>感化场所</w:t>
      </w:r>
      <w:r>
        <w:rPr>
          <w:rFonts w:hint="eastAsia"/>
        </w:rPr>
        <w:t>从事劳动活动的被监禁者（男</w:t>
      </w:r>
      <w:r>
        <w:rPr>
          <w:rFonts w:hint="eastAsia"/>
        </w:rPr>
        <w:t>/</w:t>
      </w:r>
      <w:r>
        <w:rPr>
          <w:rFonts w:hint="eastAsia"/>
        </w:rPr>
        <w:t>女）的特殊劳动关系及他们</w:t>
      </w:r>
      <w:r>
        <w:rPr>
          <w:rFonts w:hint="eastAsia"/>
        </w:rPr>
        <w:t>/</w:t>
      </w:r>
      <w:r>
        <w:rPr>
          <w:rFonts w:hint="eastAsia"/>
        </w:rPr>
        <w:t>她们的社会保障框架的法律条例，并且在其中预先规定对有就业困难的劳动者（男</w:t>
      </w:r>
      <w:r>
        <w:rPr>
          <w:rFonts w:hint="eastAsia"/>
        </w:rPr>
        <w:t>/</w:t>
      </w:r>
      <w:r>
        <w:rPr>
          <w:rFonts w:hint="eastAsia"/>
        </w:rPr>
        <w:t>女）执行的减免措施或相应的特殊减免办法。同时还授权政府确定被判处社会公益劳役的人的社会保障保护措施。</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36/1999</w:t>
      </w:r>
      <w:r>
        <w:rPr>
          <w:rFonts w:hint="eastAsia"/>
        </w:rPr>
        <w:t>号法令通过相应的法律决定，向完成戒毒治疗和可以被确定为已经戒毒并因此中止服刑的</w:t>
      </w:r>
      <w:r>
        <w:rPr>
          <w:rFonts w:eastAsia="SimHei" w:hint="eastAsia"/>
        </w:rPr>
        <w:t>吸毒罪犯</w:t>
      </w:r>
      <w:r>
        <w:rPr>
          <w:rFonts w:hint="eastAsia"/>
        </w:rPr>
        <w:t>发放失业补贴和社会劳动安置保障金。该法令的一个明确目</w:t>
      </w:r>
      <w:r>
        <w:rPr>
          <w:rFonts w:hint="eastAsia"/>
        </w:rPr>
        <w:t>标就是使毒品依赖者回归社会，因此，它规定向这一群体发放失业补贴，只要他们</w:t>
      </w:r>
      <w:r>
        <w:rPr>
          <w:rFonts w:hint="eastAsia"/>
        </w:rPr>
        <w:t>/</w:t>
      </w:r>
      <w:r>
        <w:rPr>
          <w:rFonts w:hint="eastAsia"/>
        </w:rPr>
        <w:t>他们的被监禁时间超过六个月。</w:t>
      </w:r>
    </w:p>
    <w:p w:rsidR="00000000" w:rsidRDefault="00DC43B0" w:rsidP="00DC43B0">
      <w:pPr>
        <w:pStyle w:val="10"/>
        <w:spacing w:beforeLines="0" w:before="0" w:afterLines="0" w:after="240" w:line="360" w:lineRule="atLeast"/>
        <w:ind w:firstLine="31680"/>
        <w:rPr>
          <w:rFonts w:hint="eastAsia"/>
        </w:rPr>
      </w:pPr>
      <w:r>
        <w:rPr>
          <w:rFonts w:hint="eastAsia"/>
        </w:rPr>
        <w:t>同样，由于单纯领取补贴并不能保障能够融入社会，根据康复与社会融和的目标，这一群体还应该得到积极就业政策的特别关注。</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5/2002</w:t>
      </w:r>
      <w:r>
        <w:rPr>
          <w:rFonts w:hint="eastAsia"/>
        </w:rPr>
        <w:t>号法令（</w:t>
      </w:r>
      <w:r>
        <w:rPr>
          <w:rFonts w:hint="eastAsia"/>
        </w:rPr>
        <w:t>2002</w:t>
      </w:r>
      <w:r>
        <w:rPr>
          <w:rFonts w:hint="eastAsia"/>
        </w:rPr>
        <w:t>年</w:t>
      </w:r>
      <w:r>
        <w:rPr>
          <w:rFonts w:hint="eastAsia"/>
        </w:rPr>
        <w:t>5</w:t>
      </w:r>
      <w:r>
        <w:rPr>
          <w:rFonts w:hint="eastAsia"/>
        </w:rPr>
        <w:t>月</w:t>
      </w:r>
      <w:r>
        <w:rPr>
          <w:rFonts w:hint="eastAsia"/>
        </w:rPr>
        <w:t>24</w:t>
      </w:r>
      <w:r>
        <w:rPr>
          <w:rFonts w:hint="eastAsia"/>
        </w:rPr>
        <w:t>日）通过了关于失业保护体制改革和提高就业率的紧急措施。该法令改进了合理安置概念，认为个人情况、职业状况和前往工作地点的便利性是评价安置是否合理的标准。</w:t>
      </w:r>
    </w:p>
    <w:p w:rsidR="00000000" w:rsidRDefault="00DC43B0" w:rsidP="00DC43B0">
      <w:pPr>
        <w:pStyle w:val="10"/>
        <w:spacing w:beforeLines="0" w:before="0" w:afterLines="0" w:after="240" w:line="360" w:lineRule="atLeast"/>
        <w:ind w:firstLine="31680"/>
        <w:rPr>
          <w:rFonts w:hint="eastAsia"/>
        </w:rPr>
      </w:pPr>
      <w:r>
        <w:rPr>
          <w:rFonts w:hint="eastAsia"/>
        </w:rPr>
        <w:t>同样，根据</w:t>
      </w:r>
      <w:r>
        <w:rPr>
          <w:rFonts w:eastAsia="SimHei" w:hint="eastAsia"/>
        </w:rPr>
        <w:t>被遣返移民</w:t>
      </w:r>
      <w:r>
        <w:rPr>
          <w:rFonts w:hint="eastAsia"/>
        </w:rPr>
        <w:t>的保护条例，在与西班牙没有签订相关协议的国家中工作过至少一年的人有权保留专项补贴</w:t>
      </w:r>
      <w:r>
        <w:rPr>
          <w:rFonts w:hint="eastAsia"/>
        </w:rPr>
        <w:t>，并且规定其他人有权加入积极就业津贴方案（见第</w:t>
      </w:r>
      <w:r>
        <w:rPr>
          <w:rFonts w:hint="eastAsia"/>
        </w:rPr>
        <w:t>11</w:t>
      </w:r>
      <w:r>
        <w:rPr>
          <w:rFonts w:hint="eastAsia"/>
        </w:rPr>
        <w:t>条）。</w:t>
      </w:r>
    </w:p>
    <w:p w:rsidR="00000000" w:rsidRDefault="00DC43B0" w:rsidP="00DC43B0">
      <w:pPr>
        <w:pStyle w:val="10"/>
        <w:spacing w:beforeLines="0" w:before="0" w:afterLines="0" w:after="240" w:line="360" w:lineRule="atLeast"/>
        <w:ind w:firstLine="31680"/>
        <w:rPr>
          <w:rFonts w:hint="eastAsia"/>
        </w:rPr>
      </w:pPr>
      <w:r>
        <w:rPr>
          <w:rFonts w:hint="eastAsia"/>
        </w:rPr>
        <w:t>另外，扩大了那些通常缺乏保护的群体的保护措施。为此，规定向西班牙全境的农业临时工发放失业福利津贴。最后，还制订了积极就业津贴方案。</w:t>
      </w:r>
      <w:r>
        <w:rPr>
          <w:rFonts w:hint="eastAsia"/>
        </w:rPr>
        <w:t>2002</w:t>
      </w:r>
      <w:r>
        <w:rPr>
          <w:rFonts w:hint="eastAsia"/>
        </w:rPr>
        <w:t>年方案的对象扩大到</w:t>
      </w:r>
      <w:r>
        <w:rPr>
          <w:rFonts w:hint="eastAsia"/>
        </w:rPr>
        <w:t>45</w:t>
      </w:r>
      <w:r>
        <w:rPr>
          <w:rFonts w:hint="eastAsia"/>
        </w:rPr>
        <w:t>岁以上、失业超过</w:t>
      </w:r>
      <w:r>
        <w:rPr>
          <w:rFonts w:hint="eastAsia"/>
        </w:rPr>
        <w:t>12</w:t>
      </w:r>
      <w:r>
        <w:rPr>
          <w:rFonts w:hint="eastAsia"/>
        </w:rPr>
        <w:t>个月尽管以前从未领取过福利金的失业者，或者任何年龄的失业残疾妇女或者失业者是被遣返的女性移民或家庭暴力的受害者。</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三、政策和方案</w:t>
      </w:r>
    </w:p>
    <w:p w:rsidR="00000000" w:rsidRDefault="00DC43B0" w:rsidP="00DC43B0">
      <w:pPr>
        <w:pStyle w:val="10"/>
        <w:spacing w:beforeLines="0" w:before="0" w:afterLines="0" w:after="240" w:line="360" w:lineRule="atLeast"/>
        <w:ind w:firstLine="31680"/>
        <w:rPr>
          <w:rFonts w:hint="eastAsia"/>
        </w:rPr>
      </w:pPr>
      <w:r>
        <w:rPr>
          <w:rFonts w:hint="eastAsia"/>
        </w:rPr>
        <w:t>在一般情况下，鉴于致使社会排斥的因素是多层面的，往往在各个部委、自治区、协会、非政府组织和各种不同的机构之间建立一个广泛的合作网络，以执行消除社</w:t>
      </w:r>
      <w:r>
        <w:rPr>
          <w:rFonts w:hint="eastAsia"/>
        </w:rPr>
        <w:t>会排斥的各种方案与行动。</w:t>
      </w:r>
    </w:p>
    <w:p w:rsidR="00000000" w:rsidRDefault="00DC43B0">
      <w:pPr>
        <w:pStyle w:val="20"/>
        <w:spacing w:beforeLines="0" w:before="0" w:afterLines="0" w:after="240" w:line="360" w:lineRule="atLeast"/>
        <w:rPr>
          <w:rFonts w:eastAsia="SimHei"/>
          <w:b w:val="0"/>
        </w:rPr>
      </w:pPr>
    </w:p>
    <w:p w:rsidR="00000000" w:rsidRDefault="00DC43B0">
      <w:pPr>
        <w:pStyle w:val="20"/>
        <w:spacing w:beforeLines="0" w:before="0" w:afterLines="0" w:after="240" w:line="360" w:lineRule="atLeast"/>
        <w:rPr>
          <w:rFonts w:hint="eastAsia"/>
        </w:rPr>
      </w:pPr>
      <w:r>
        <w:rPr>
          <w:rFonts w:eastAsia="SimHei" w:hint="eastAsia"/>
          <w:b w:val="0"/>
        </w:rPr>
        <w:t>社会包容计划</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w:t>
      </w:r>
      <w:r>
        <w:rPr>
          <w:rFonts w:hint="eastAsia"/>
        </w:rPr>
        <w:t>5</w:t>
      </w:r>
      <w:r>
        <w:rPr>
          <w:rFonts w:hint="eastAsia"/>
        </w:rPr>
        <w:t>月</w:t>
      </w:r>
      <w:r>
        <w:rPr>
          <w:rFonts w:hint="eastAsia"/>
        </w:rPr>
        <w:t>25</w:t>
      </w:r>
      <w:r>
        <w:rPr>
          <w:rFonts w:hint="eastAsia"/>
        </w:rPr>
        <w:t>日通过了西班牙王国社会包容国家行动计划（</w:t>
      </w:r>
      <w:r>
        <w:rPr>
          <w:rFonts w:hint="eastAsia"/>
        </w:rPr>
        <w:t>2001</w:t>
      </w:r>
      <w:r>
        <w:rPr>
          <w:rFonts w:hint="eastAsia"/>
        </w:rPr>
        <w:t>—</w:t>
      </w:r>
      <w:r>
        <w:rPr>
          <w:rFonts w:hint="eastAsia"/>
        </w:rPr>
        <w:t>2003</w:t>
      </w:r>
      <w:r>
        <w:rPr>
          <w:rFonts w:hint="eastAsia"/>
        </w:rPr>
        <w:t>年）。该计划包括四个目标：</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促进就业和得到其他资源、权利、福利和服务（住宅、保健、教育、社会福利事业）。</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color w:val="993366"/>
        </w:rPr>
      </w:pPr>
      <w:r>
        <w:rPr>
          <w:rFonts w:hint="eastAsia"/>
        </w:rPr>
        <w:t>预防被排斥的危险。</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color w:val="993366"/>
        </w:rPr>
      </w:pPr>
      <w:r>
        <w:rPr>
          <w:rFonts w:hint="eastAsia"/>
        </w:rPr>
        <w:t>开展有利于最脆弱群体的行动。</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color w:val="993366"/>
        </w:rPr>
      </w:pPr>
      <w:r>
        <w:rPr>
          <w:rFonts w:hint="eastAsia"/>
          <w:color w:val="000000"/>
        </w:rPr>
        <w:t>动员所有行动者。</w:t>
      </w:r>
    </w:p>
    <w:p w:rsidR="00000000" w:rsidRDefault="00DC43B0" w:rsidP="00DC43B0">
      <w:pPr>
        <w:pStyle w:val="10"/>
        <w:spacing w:beforeLines="0" w:before="0" w:afterLines="0" w:after="240" w:line="360" w:lineRule="atLeast"/>
        <w:ind w:firstLine="31680"/>
        <w:rPr>
          <w:rFonts w:hint="eastAsia"/>
        </w:rPr>
      </w:pPr>
      <w:r>
        <w:rPr>
          <w:rFonts w:hint="eastAsia"/>
        </w:rPr>
        <w:t>该计划中有四个可以被认为是贯穿整个计划的横向要素：</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家庭是应对风险和社会排斥的根本支柱。</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鉴于社会排斥风险在妇女群体中的影响，</w:t>
      </w:r>
      <w:r>
        <w:rPr>
          <w:rFonts w:eastAsia="SimHei" w:hint="eastAsia"/>
        </w:rPr>
        <w:t>性别变量</w:t>
      </w:r>
      <w:r>
        <w:rPr>
          <w:rFonts w:hint="eastAsia"/>
        </w:rPr>
        <w:t>是一个有重要意义的要素。</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作为获取信息和进行交流的关键性工具，新技术对于社会包容有着极</w:t>
      </w:r>
      <w:r>
        <w:rPr>
          <w:rFonts w:hint="eastAsia"/>
        </w:rPr>
        <w:t>其重要的意义。</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协调国家、自治区和地方行政当局及民间社会的活动，实施各种政策。</w:t>
      </w:r>
    </w:p>
    <w:p w:rsidR="00000000" w:rsidRDefault="00DC43B0" w:rsidP="00DC43B0">
      <w:pPr>
        <w:pStyle w:val="10"/>
        <w:spacing w:beforeLines="0" w:before="0" w:afterLines="0" w:after="240" w:line="360" w:lineRule="atLeast"/>
        <w:ind w:firstLine="31680"/>
        <w:rPr>
          <w:rFonts w:hint="eastAsia"/>
        </w:rPr>
      </w:pPr>
      <w:r>
        <w:rPr>
          <w:rFonts w:hint="eastAsia"/>
        </w:rPr>
        <w:t>社会包容计划的执行期截止到</w:t>
      </w:r>
      <w:r>
        <w:rPr>
          <w:rFonts w:hint="eastAsia"/>
        </w:rPr>
        <w:t>2003</w:t>
      </w:r>
      <w:r>
        <w:rPr>
          <w:rFonts w:hint="eastAsia"/>
        </w:rPr>
        <w:t>年，将获得</w:t>
      </w:r>
      <w:r>
        <w:rPr>
          <w:rFonts w:hint="eastAsia"/>
        </w:rPr>
        <w:t>25 242 508 384.1</w:t>
      </w:r>
      <w:r>
        <w:rPr>
          <w:rFonts w:hint="eastAsia"/>
        </w:rPr>
        <w:t>欧元的预算。该计划将采用一种新的工作方式，在行政当局、公共部门与私人倡议之间实现三方合作。</w:t>
      </w:r>
    </w:p>
    <w:p w:rsidR="00000000" w:rsidRDefault="00DC43B0" w:rsidP="00DC43B0">
      <w:pPr>
        <w:pStyle w:val="10"/>
        <w:spacing w:beforeLines="0" w:before="0" w:afterLines="0" w:after="240" w:line="360" w:lineRule="atLeast"/>
        <w:ind w:firstLine="31680"/>
        <w:rPr>
          <w:rFonts w:hint="eastAsia"/>
        </w:rPr>
      </w:pPr>
      <w:r>
        <w:rPr>
          <w:rFonts w:hint="eastAsia"/>
        </w:rPr>
        <w:t>各自治区和西班牙省市联合会必须在社会包容计划的有效执行期内，在本地区内实施社会包容行动计划，并在众多地方组织中为同一目的执行市级整体计划。</w:t>
      </w:r>
    </w:p>
    <w:p w:rsidR="00000000" w:rsidRDefault="00DC43B0" w:rsidP="00DC43B0">
      <w:pPr>
        <w:pStyle w:val="10"/>
        <w:spacing w:beforeLines="0" w:before="0" w:afterLines="0" w:after="240" w:line="360" w:lineRule="atLeast"/>
        <w:ind w:firstLine="31680"/>
        <w:rPr>
          <w:rFonts w:hint="eastAsia"/>
        </w:rPr>
      </w:pPr>
      <w:r>
        <w:rPr>
          <w:rFonts w:hint="eastAsia"/>
        </w:rPr>
        <w:t>该行动计划努力从两大基本资金来源获得资源：</w:t>
      </w:r>
    </w:p>
    <w:p w:rsidR="00000000" w:rsidRDefault="00DC43B0" w:rsidP="00DC43B0">
      <w:pPr>
        <w:pStyle w:val="10"/>
        <w:spacing w:beforeLines="0" w:before="0" w:afterLines="0" w:after="240" w:line="360" w:lineRule="atLeast"/>
        <w:ind w:firstLine="31680"/>
        <w:rPr>
          <w:rFonts w:hint="eastAsia"/>
        </w:rPr>
      </w:pPr>
      <w:r>
        <w:rPr>
          <w:rFonts w:hint="eastAsia"/>
        </w:rPr>
        <w:t>运用欧洲基金和倡议，特别是欧洲社会基金和</w:t>
      </w:r>
      <w:r>
        <w:rPr>
          <w:rFonts w:eastAsia="SimHei" w:hint="eastAsia"/>
        </w:rPr>
        <w:t>平等与城市倡议</w:t>
      </w:r>
      <w:r>
        <w:rPr>
          <w:rFonts w:hint="eastAsia"/>
        </w:rPr>
        <w:t>。它们中都有关于社会包容的</w:t>
      </w:r>
      <w:r>
        <w:rPr>
          <w:rFonts w:hint="eastAsia"/>
        </w:rPr>
        <w:t>目标并且规定了西班牙政府当局的拨款额。</w:t>
      </w:r>
    </w:p>
    <w:p w:rsidR="00000000" w:rsidRDefault="00DC43B0">
      <w:pPr>
        <w:spacing w:after="240" w:line="360" w:lineRule="atLeast"/>
        <w:jc w:val="center"/>
        <w:rPr>
          <w:rFonts w:eastAsia="SimHei" w:hint="eastAsia"/>
        </w:rPr>
      </w:pPr>
      <w:r>
        <w:rPr>
          <w:rFonts w:eastAsia="SimHei" w:hint="eastAsia"/>
        </w:rPr>
        <w:t>预算额（按百万计）</w:t>
      </w:r>
    </w:p>
    <w:tbl>
      <w:tblPr>
        <w:tblW w:w="4947" w:type="pct"/>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5" w:type="dxa"/>
          <w:right w:w="105" w:type="dxa"/>
        </w:tblCellMar>
        <w:tblLook w:val="0000" w:firstRow="0" w:lastRow="0" w:firstColumn="0" w:lastColumn="0" w:noHBand="0" w:noVBand="0"/>
      </w:tblPr>
      <w:tblGrid>
        <w:gridCol w:w="2988"/>
        <w:gridCol w:w="1667"/>
        <w:gridCol w:w="1667"/>
        <w:gridCol w:w="1765"/>
        <w:gridCol w:w="1765"/>
      </w:tblGrid>
      <w:tr w:rsidR="00000000">
        <w:tblPrEx>
          <w:tblCellMar>
            <w:top w:w="0" w:type="dxa"/>
            <w:bottom w:w="0" w:type="dxa"/>
          </w:tblCellMar>
        </w:tblPrEx>
        <w:trPr>
          <w:cantSplit/>
          <w:tblHeader/>
          <w:jc w:val="center"/>
        </w:trPr>
        <w:tc>
          <w:tcPr>
            <w:tcW w:w="1516" w:type="pct"/>
            <w:vMerge w:val="restart"/>
            <w:shd w:val="clear" w:color="auto" w:fill="FFFFFF"/>
          </w:tcPr>
          <w:p w:rsidR="00000000" w:rsidRDefault="00DC43B0">
            <w:pPr>
              <w:spacing w:line="360" w:lineRule="atLeast"/>
              <w:rPr>
                <w:rFonts w:ascii="SimHei" w:eastAsia="SimHei" w:hint="eastAsia"/>
                <w:bCs/>
                <w:sz w:val="18"/>
                <w:lang w:val="es-ES"/>
              </w:rPr>
            </w:pPr>
            <w:r>
              <w:rPr>
                <w:rFonts w:ascii="SimHei" w:eastAsia="SimHei" w:hint="eastAsia"/>
                <w:bCs/>
                <w:sz w:val="18"/>
                <w:lang w:val="es-ES"/>
              </w:rPr>
              <w:t>行动目标</w:t>
            </w:r>
            <w:r>
              <w:rPr>
                <w:rFonts w:ascii="SimHei" w:eastAsia="SimHei" w:hint="eastAsia"/>
                <w:bCs/>
                <w:sz w:val="18"/>
                <w:lang w:val="es-ES"/>
              </w:rPr>
              <w:t>/</w:t>
            </w:r>
            <w:r>
              <w:rPr>
                <w:rFonts w:ascii="SimHei" w:eastAsia="SimHei" w:hint="eastAsia"/>
                <w:bCs/>
                <w:sz w:val="18"/>
                <w:lang w:val="es-ES"/>
              </w:rPr>
              <w:t>行动范畴</w:t>
            </w:r>
          </w:p>
        </w:tc>
        <w:tc>
          <w:tcPr>
            <w:tcW w:w="1692" w:type="pct"/>
            <w:gridSpan w:val="2"/>
            <w:shd w:val="clear" w:color="auto" w:fill="FFFFFF"/>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2000</w:t>
            </w:r>
            <w:r>
              <w:rPr>
                <w:rFonts w:ascii="SimHei" w:eastAsia="SimHei" w:hint="eastAsia"/>
                <w:bCs/>
                <w:sz w:val="18"/>
                <w:lang w:val="es-ES"/>
              </w:rPr>
              <w:t>年（百万）</w:t>
            </w:r>
          </w:p>
        </w:tc>
        <w:tc>
          <w:tcPr>
            <w:tcW w:w="1792" w:type="pct"/>
            <w:gridSpan w:val="2"/>
            <w:shd w:val="clear" w:color="auto" w:fill="FFFFFF"/>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2001-2003</w:t>
            </w:r>
            <w:r>
              <w:rPr>
                <w:rFonts w:ascii="SimHei" w:eastAsia="SimHei" w:hint="eastAsia"/>
                <w:bCs/>
                <w:sz w:val="18"/>
                <w:lang w:val="es-ES"/>
              </w:rPr>
              <w:t>年（百万）</w:t>
            </w:r>
          </w:p>
        </w:tc>
      </w:tr>
      <w:tr w:rsidR="00000000">
        <w:tblPrEx>
          <w:tblCellMar>
            <w:top w:w="0" w:type="dxa"/>
            <w:bottom w:w="0" w:type="dxa"/>
          </w:tblCellMar>
        </w:tblPrEx>
        <w:trPr>
          <w:cantSplit/>
          <w:tblHeader/>
          <w:jc w:val="center"/>
        </w:trPr>
        <w:tc>
          <w:tcPr>
            <w:tcW w:w="1516" w:type="pct"/>
            <w:vMerge/>
            <w:shd w:val="clear" w:color="auto" w:fill="FFFFFF"/>
          </w:tcPr>
          <w:p w:rsidR="00000000" w:rsidRDefault="00DC43B0">
            <w:pPr>
              <w:spacing w:line="360" w:lineRule="atLeast"/>
              <w:rPr>
                <w:rFonts w:ascii="SimHei" w:eastAsia="SimHei" w:hint="eastAsia"/>
                <w:bCs/>
                <w:sz w:val="18"/>
                <w:lang w:val="es-ES"/>
              </w:rPr>
            </w:pPr>
          </w:p>
        </w:tc>
        <w:tc>
          <w:tcPr>
            <w:tcW w:w="846" w:type="pct"/>
            <w:shd w:val="clear" w:color="auto" w:fill="FFFFFF"/>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比塞塔</w:t>
            </w:r>
          </w:p>
        </w:tc>
        <w:tc>
          <w:tcPr>
            <w:tcW w:w="846" w:type="pct"/>
            <w:shd w:val="clear" w:color="auto" w:fill="FFFFFF"/>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欧元</w:t>
            </w:r>
          </w:p>
        </w:tc>
        <w:tc>
          <w:tcPr>
            <w:tcW w:w="896" w:type="pct"/>
            <w:shd w:val="clear" w:color="auto" w:fill="FFFFFF"/>
          </w:tcPr>
          <w:p w:rsidR="00000000" w:rsidRDefault="00DC43B0">
            <w:pPr>
              <w:spacing w:line="360" w:lineRule="atLeast"/>
              <w:jc w:val="center"/>
              <w:rPr>
                <w:rFonts w:ascii="SimHei" w:eastAsia="SimHei" w:hint="eastAsia"/>
                <w:bCs/>
                <w:sz w:val="18"/>
                <w:lang w:val="es-ES"/>
              </w:rPr>
            </w:pPr>
            <w:r>
              <w:rPr>
                <w:rFonts w:ascii="SimHei" w:eastAsia="SimHei" w:hint="eastAsia"/>
                <w:bCs/>
                <w:sz w:val="18"/>
                <w:lang w:val="es-ES"/>
              </w:rPr>
              <w:t>比塞塔</w:t>
            </w:r>
          </w:p>
        </w:tc>
        <w:tc>
          <w:tcPr>
            <w:tcW w:w="897" w:type="pct"/>
            <w:shd w:val="clear" w:color="auto" w:fill="FFFFFF"/>
          </w:tcPr>
          <w:p w:rsidR="00000000" w:rsidRDefault="00DC43B0">
            <w:pPr>
              <w:spacing w:line="360" w:lineRule="atLeast"/>
              <w:jc w:val="center"/>
              <w:rPr>
                <w:rFonts w:ascii="SimHei" w:eastAsia="SimHei"/>
                <w:bCs/>
                <w:sz w:val="18"/>
                <w:lang w:val="es-ES"/>
              </w:rPr>
            </w:pPr>
            <w:r>
              <w:rPr>
                <w:rFonts w:ascii="SimHei" w:eastAsia="SimHei" w:hint="eastAsia"/>
                <w:bCs/>
                <w:sz w:val="18"/>
                <w:lang w:val="es-ES"/>
              </w:rPr>
              <w:t>欧元</w:t>
            </w:r>
          </w:p>
        </w:tc>
      </w:tr>
      <w:tr w:rsidR="00000000">
        <w:tblPrEx>
          <w:tblCellMar>
            <w:top w:w="0" w:type="dxa"/>
            <w:bottom w:w="0" w:type="dxa"/>
          </w:tblCellMar>
        </w:tblPrEx>
        <w:trPr>
          <w:trHeight w:val="285"/>
          <w:jc w:val="center"/>
        </w:trPr>
        <w:tc>
          <w:tcPr>
            <w:tcW w:w="1516" w:type="pct"/>
          </w:tcPr>
          <w:p w:rsidR="00000000" w:rsidRDefault="00DC43B0">
            <w:pPr>
              <w:pStyle w:val="20"/>
              <w:spacing w:beforeLines="0" w:before="0" w:afterLines="0" w:after="0" w:line="360" w:lineRule="atLeast"/>
              <w:rPr>
                <w:rFonts w:hint="eastAsia"/>
                <w:b w:val="0"/>
                <w:bCs/>
                <w:sz w:val="18"/>
                <w:lang w:val="es-ES"/>
              </w:rPr>
            </w:pPr>
            <w:r>
              <w:rPr>
                <w:rFonts w:hint="eastAsia"/>
                <w:b w:val="0"/>
                <w:bCs/>
                <w:sz w:val="18"/>
                <w:lang w:val="es-ES"/>
              </w:rPr>
              <w:t>目标</w:t>
            </w:r>
            <w:r>
              <w:rPr>
                <w:rFonts w:hint="eastAsia"/>
                <w:b w:val="0"/>
                <w:bCs/>
                <w:sz w:val="18"/>
                <w:lang w:val="es-ES"/>
              </w:rPr>
              <w:t>1.1</w:t>
            </w:r>
            <w:r>
              <w:rPr>
                <w:rFonts w:hint="eastAsia"/>
                <w:b w:val="0"/>
                <w:bCs/>
                <w:sz w:val="18"/>
                <w:lang w:val="es-ES"/>
              </w:rPr>
              <w:t>：</w:t>
            </w:r>
          </w:p>
        </w:tc>
        <w:tc>
          <w:tcPr>
            <w:tcW w:w="846" w:type="pct"/>
            <w:vAlign w:val="center"/>
          </w:tcPr>
          <w:p w:rsidR="00000000" w:rsidRDefault="00DC43B0">
            <w:pPr>
              <w:spacing w:line="360" w:lineRule="atLeast"/>
              <w:jc w:val="center"/>
              <w:rPr>
                <w:bCs/>
                <w:sz w:val="18"/>
                <w:lang w:val="es-ES"/>
              </w:rPr>
            </w:pPr>
            <w:r>
              <w:rPr>
                <w:bCs/>
                <w:sz w:val="18"/>
                <w:lang w:val="es-ES"/>
              </w:rPr>
              <w:t>159 247</w:t>
            </w:r>
          </w:p>
        </w:tc>
        <w:tc>
          <w:tcPr>
            <w:tcW w:w="846" w:type="pct"/>
            <w:vAlign w:val="center"/>
          </w:tcPr>
          <w:p w:rsidR="00000000" w:rsidRDefault="00DC43B0">
            <w:pPr>
              <w:spacing w:line="360" w:lineRule="atLeast"/>
              <w:jc w:val="center"/>
              <w:rPr>
                <w:bCs/>
                <w:sz w:val="18"/>
                <w:lang w:val="es-ES"/>
              </w:rPr>
            </w:pPr>
            <w:r>
              <w:rPr>
                <w:bCs/>
                <w:sz w:val="18"/>
                <w:lang w:val="es-ES"/>
              </w:rPr>
              <w:t>957.09</w:t>
            </w:r>
          </w:p>
        </w:tc>
        <w:tc>
          <w:tcPr>
            <w:tcW w:w="896" w:type="pct"/>
            <w:vAlign w:val="center"/>
          </w:tcPr>
          <w:p w:rsidR="00000000" w:rsidRDefault="00DC43B0">
            <w:pPr>
              <w:spacing w:line="360" w:lineRule="atLeast"/>
              <w:jc w:val="center"/>
              <w:rPr>
                <w:bCs/>
                <w:sz w:val="18"/>
                <w:lang w:val="es-ES"/>
              </w:rPr>
            </w:pPr>
            <w:r>
              <w:rPr>
                <w:bCs/>
                <w:sz w:val="18"/>
                <w:lang w:val="es-ES"/>
              </w:rPr>
              <w:t>482 008</w:t>
            </w:r>
          </w:p>
        </w:tc>
        <w:tc>
          <w:tcPr>
            <w:tcW w:w="897" w:type="pct"/>
            <w:vAlign w:val="center"/>
          </w:tcPr>
          <w:p w:rsidR="00000000" w:rsidRDefault="00DC43B0">
            <w:pPr>
              <w:spacing w:line="360" w:lineRule="atLeast"/>
              <w:jc w:val="center"/>
              <w:rPr>
                <w:bCs/>
                <w:sz w:val="18"/>
                <w:lang w:val="es-ES"/>
              </w:rPr>
            </w:pPr>
            <w:r>
              <w:rPr>
                <w:bCs/>
                <w:sz w:val="18"/>
                <w:lang w:val="es-ES"/>
              </w:rPr>
              <w:t>2 896.93</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就业</w:t>
            </w:r>
          </w:p>
        </w:tc>
        <w:tc>
          <w:tcPr>
            <w:tcW w:w="846" w:type="pct"/>
            <w:vAlign w:val="bottom"/>
          </w:tcPr>
          <w:p w:rsidR="00000000" w:rsidRDefault="00DC43B0">
            <w:pPr>
              <w:spacing w:line="360" w:lineRule="atLeast"/>
              <w:jc w:val="center"/>
              <w:rPr>
                <w:bCs/>
                <w:sz w:val="18"/>
                <w:lang w:val="es-ES"/>
              </w:rPr>
            </w:pPr>
            <w:r>
              <w:rPr>
                <w:bCs/>
                <w:sz w:val="18"/>
                <w:lang w:val="es-ES"/>
              </w:rPr>
              <w:t>159 247</w:t>
            </w:r>
          </w:p>
        </w:tc>
        <w:tc>
          <w:tcPr>
            <w:tcW w:w="846" w:type="pct"/>
            <w:vAlign w:val="bottom"/>
          </w:tcPr>
          <w:p w:rsidR="00000000" w:rsidRDefault="00DC43B0">
            <w:pPr>
              <w:spacing w:line="360" w:lineRule="atLeast"/>
              <w:jc w:val="center"/>
              <w:rPr>
                <w:bCs/>
                <w:sz w:val="18"/>
                <w:lang w:val="es-ES"/>
              </w:rPr>
            </w:pPr>
            <w:r>
              <w:rPr>
                <w:bCs/>
                <w:sz w:val="18"/>
                <w:lang w:val="es-ES"/>
              </w:rPr>
              <w:t>957.09</w:t>
            </w:r>
          </w:p>
        </w:tc>
        <w:tc>
          <w:tcPr>
            <w:tcW w:w="896" w:type="pct"/>
            <w:vAlign w:val="bottom"/>
          </w:tcPr>
          <w:p w:rsidR="00000000" w:rsidRDefault="00DC43B0">
            <w:pPr>
              <w:spacing w:line="360" w:lineRule="atLeast"/>
              <w:jc w:val="center"/>
              <w:rPr>
                <w:bCs/>
                <w:sz w:val="18"/>
                <w:lang w:val="es-ES"/>
              </w:rPr>
            </w:pPr>
            <w:r>
              <w:rPr>
                <w:bCs/>
                <w:sz w:val="18"/>
                <w:lang w:val="es-ES"/>
              </w:rPr>
              <w:t>482 008</w:t>
            </w:r>
          </w:p>
        </w:tc>
        <w:tc>
          <w:tcPr>
            <w:tcW w:w="897" w:type="pct"/>
            <w:vAlign w:val="bottom"/>
          </w:tcPr>
          <w:p w:rsidR="00000000" w:rsidRDefault="00DC43B0">
            <w:pPr>
              <w:spacing w:line="360" w:lineRule="atLeast"/>
              <w:jc w:val="center"/>
              <w:rPr>
                <w:bCs/>
                <w:sz w:val="18"/>
                <w:lang w:val="es-ES"/>
              </w:rPr>
            </w:pPr>
            <w:r>
              <w:rPr>
                <w:bCs/>
                <w:sz w:val="18"/>
                <w:lang w:val="es-ES"/>
              </w:rPr>
              <w:t>2 896.93</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目标</w:t>
            </w:r>
            <w:r>
              <w:rPr>
                <w:rFonts w:hint="eastAsia"/>
                <w:bCs/>
                <w:sz w:val="18"/>
                <w:lang w:val="es-ES"/>
              </w:rPr>
              <w:t>1.2</w:t>
            </w:r>
            <w:r>
              <w:rPr>
                <w:rFonts w:hint="eastAsia"/>
                <w:bCs/>
                <w:sz w:val="18"/>
                <w:lang w:val="es-ES"/>
              </w:rPr>
              <w:t>：</w:t>
            </w:r>
          </w:p>
        </w:tc>
        <w:tc>
          <w:tcPr>
            <w:tcW w:w="846" w:type="pct"/>
            <w:vAlign w:val="center"/>
          </w:tcPr>
          <w:p w:rsidR="00000000" w:rsidRDefault="00DC43B0">
            <w:pPr>
              <w:spacing w:line="360" w:lineRule="atLeast"/>
              <w:jc w:val="center"/>
              <w:rPr>
                <w:bCs/>
                <w:sz w:val="18"/>
                <w:lang w:val="es-ES"/>
              </w:rPr>
            </w:pPr>
            <w:r>
              <w:rPr>
                <w:bCs/>
                <w:sz w:val="18"/>
                <w:lang w:val="es-ES"/>
              </w:rPr>
              <w:t>1 565 459</w:t>
            </w:r>
          </w:p>
        </w:tc>
        <w:tc>
          <w:tcPr>
            <w:tcW w:w="846" w:type="pct"/>
            <w:vAlign w:val="center"/>
          </w:tcPr>
          <w:p w:rsidR="00000000" w:rsidRDefault="00DC43B0">
            <w:pPr>
              <w:spacing w:line="360" w:lineRule="atLeast"/>
              <w:jc w:val="center"/>
              <w:rPr>
                <w:bCs/>
                <w:sz w:val="18"/>
                <w:lang w:val="es-ES"/>
              </w:rPr>
            </w:pPr>
            <w:r>
              <w:rPr>
                <w:bCs/>
                <w:sz w:val="18"/>
                <w:lang w:val="es-ES"/>
              </w:rPr>
              <w:t>9 408 60</w:t>
            </w:r>
          </w:p>
        </w:tc>
        <w:tc>
          <w:tcPr>
            <w:tcW w:w="896" w:type="pct"/>
            <w:vAlign w:val="center"/>
          </w:tcPr>
          <w:p w:rsidR="00000000" w:rsidRDefault="00DC43B0">
            <w:pPr>
              <w:spacing w:line="360" w:lineRule="atLeast"/>
              <w:jc w:val="center"/>
              <w:rPr>
                <w:bCs/>
                <w:sz w:val="18"/>
                <w:lang w:val="es-ES"/>
              </w:rPr>
            </w:pPr>
            <w:r>
              <w:rPr>
                <w:bCs/>
                <w:sz w:val="18"/>
                <w:lang w:val="es-ES"/>
              </w:rPr>
              <w:t>3 239 634</w:t>
            </w:r>
          </w:p>
        </w:tc>
        <w:tc>
          <w:tcPr>
            <w:tcW w:w="897" w:type="pct"/>
            <w:vAlign w:val="center"/>
          </w:tcPr>
          <w:p w:rsidR="00000000" w:rsidRDefault="00DC43B0">
            <w:pPr>
              <w:spacing w:line="360" w:lineRule="atLeast"/>
              <w:jc w:val="center"/>
              <w:rPr>
                <w:bCs/>
                <w:sz w:val="18"/>
                <w:lang w:val="es-ES"/>
              </w:rPr>
            </w:pPr>
            <w:r>
              <w:rPr>
                <w:bCs/>
                <w:sz w:val="18"/>
                <w:lang w:val="es-ES"/>
              </w:rPr>
              <w:t>19 470.59</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资源保障</w:t>
            </w:r>
          </w:p>
        </w:tc>
        <w:tc>
          <w:tcPr>
            <w:tcW w:w="846" w:type="pct"/>
            <w:vAlign w:val="center"/>
          </w:tcPr>
          <w:p w:rsidR="00000000" w:rsidRDefault="00DC43B0">
            <w:pPr>
              <w:spacing w:line="360" w:lineRule="atLeast"/>
              <w:jc w:val="center"/>
              <w:rPr>
                <w:bCs/>
                <w:sz w:val="18"/>
                <w:lang w:val="es-ES"/>
              </w:rPr>
            </w:pPr>
            <w:r>
              <w:rPr>
                <w:bCs/>
                <w:sz w:val="18"/>
                <w:lang w:val="es-ES"/>
              </w:rPr>
              <w:t>1 037 631</w:t>
            </w:r>
          </w:p>
        </w:tc>
        <w:tc>
          <w:tcPr>
            <w:tcW w:w="846" w:type="pct"/>
            <w:vAlign w:val="center"/>
          </w:tcPr>
          <w:p w:rsidR="00000000" w:rsidRDefault="00DC43B0">
            <w:pPr>
              <w:spacing w:line="360" w:lineRule="atLeast"/>
              <w:jc w:val="center"/>
              <w:rPr>
                <w:bCs/>
                <w:sz w:val="18"/>
                <w:lang w:val="es-ES"/>
              </w:rPr>
            </w:pPr>
            <w:r>
              <w:rPr>
                <w:bCs/>
                <w:sz w:val="18"/>
                <w:lang w:val="es-ES"/>
              </w:rPr>
              <w:t>6 236 29</w:t>
            </w:r>
          </w:p>
        </w:tc>
        <w:tc>
          <w:tcPr>
            <w:tcW w:w="896" w:type="pct"/>
            <w:vAlign w:val="center"/>
          </w:tcPr>
          <w:p w:rsidR="00000000" w:rsidRDefault="00DC43B0">
            <w:pPr>
              <w:spacing w:line="360" w:lineRule="atLeast"/>
              <w:jc w:val="center"/>
              <w:rPr>
                <w:bCs/>
                <w:sz w:val="18"/>
                <w:lang w:val="es-ES"/>
              </w:rPr>
            </w:pPr>
            <w:r>
              <w:rPr>
                <w:bCs/>
                <w:sz w:val="18"/>
                <w:lang w:val="es-ES"/>
              </w:rPr>
              <w:t>2 112 963</w:t>
            </w:r>
          </w:p>
        </w:tc>
        <w:tc>
          <w:tcPr>
            <w:tcW w:w="897" w:type="pct"/>
            <w:vAlign w:val="center"/>
          </w:tcPr>
          <w:p w:rsidR="00000000" w:rsidRDefault="00DC43B0">
            <w:pPr>
              <w:spacing w:line="360" w:lineRule="atLeast"/>
              <w:jc w:val="center"/>
              <w:rPr>
                <w:bCs/>
                <w:sz w:val="18"/>
                <w:lang w:val="es-ES"/>
              </w:rPr>
            </w:pPr>
            <w:r>
              <w:rPr>
                <w:bCs/>
                <w:sz w:val="18"/>
                <w:lang w:val="es-ES"/>
              </w:rPr>
              <w:t>12 699.16</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初级卫生保健</w:t>
            </w:r>
            <w:r>
              <w:rPr>
                <w:rFonts w:hint="eastAsia"/>
                <w:bCs/>
                <w:sz w:val="18"/>
                <w:lang w:val="es-ES"/>
              </w:rPr>
              <w:t>服务</w:t>
            </w:r>
          </w:p>
        </w:tc>
        <w:tc>
          <w:tcPr>
            <w:tcW w:w="846" w:type="pct"/>
            <w:vAlign w:val="center"/>
          </w:tcPr>
          <w:p w:rsidR="00000000" w:rsidRDefault="00DC43B0">
            <w:pPr>
              <w:spacing w:line="360" w:lineRule="atLeast"/>
              <w:jc w:val="center"/>
              <w:rPr>
                <w:bCs/>
                <w:sz w:val="18"/>
                <w:lang w:val="es-ES"/>
              </w:rPr>
            </w:pPr>
            <w:r>
              <w:rPr>
                <w:bCs/>
                <w:sz w:val="18"/>
                <w:lang w:val="es-ES"/>
              </w:rPr>
              <w:t>91 219</w:t>
            </w:r>
          </w:p>
        </w:tc>
        <w:tc>
          <w:tcPr>
            <w:tcW w:w="846" w:type="pct"/>
            <w:vAlign w:val="center"/>
          </w:tcPr>
          <w:p w:rsidR="00000000" w:rsidRDefault="00DC43B0">
            <w:pPr>
              <w:spacing w:line="360" w:lineRule="atLeast"/>
              <w:jc w:val="center"/>
              <w:rPr>
                <w:bCs/>
                <w:sz w:val="18"/>
                <w:lang w:val="es-ES"/>
              </w:rPr>
            </w:pPr>
            <w:r>
              <w:rPr>
                <w:bCs/>
                <w:sz w:val="18"/>
                <w:lang w:val="es-ES"/>
              </w:rPr>
              <w:t>548 24</w:t>
            </w:r>
          </w:p>
        </w:tc>
        <w:tc>
          <w:tcPr>
            <w:tcW w:w="896" w:type="pct"/>
            <w:vAlign w:val="center"/>
          </w:tcPr>
          <w:p w:rsidR="00000000" w:rsidRDefault="00DC43B0">
            <w:pPr>
              <w:spacing w:line="360" w:lineRule="atLeast"/>
              <w:jc w:val="center"/>
              <w:rPr>
                <w:bCs/>
                <w:sz w:val="18"/>
                <w:lang w:val="es-ES"/>
              </w:rPr>
            </w:pPr>
            <w:r>
              <w:rPr>
                <w:bCs/>
                <w:sz w:val="18"/>
                <w:lang w:val="es-ES"/>
              </w:rPr>
              <w:t>200 189</w:t>
            </w:r>
          </w:p>
        </w:tc>
        <w:tc>
          <w:tcPr>
            <w:tcW w:w="897" w:type="pct"/>
            <w:vAlign w:val="center"/>
          </w:tcPr>
          <w:p w:rsidR="00000000" w:rsidRDefault="00DC43B0">
            <w:pPr>
              <w:spacing w:line="360" w:lineRule="atLeast"/>
              <w:jc w:val="center"/>
              <w:rPr>
                <w:bCs/>
                <w:sz w:val="18"/>
                <w:lang w:val="es-ES"/>
              </w:rPr>
            </w:pPr>
            <w:r>
              <w:rPr>
                <w:bCs/>
                <w:sz w:val="18"/>
                <w:lang w:val="es-ES"/>
              </w:rPr>
              <w:t>1 203.16</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获得住宅</w:t>
            </w:r>
          </w:p>
        </w:tc>
        <w:tc>
          <w:tcPr>
            <w:tcW w:w="846" w:type="pct"/>
            <w:vAlign w:val="center"/>
          </w:tcPr>
          <w:p w:rsidR="00000000" w:rsidRDefault="00DC43B0">
            <w:pPr>
              <w:spacing w:line="360" w:lineRule="atLeast"/>
              <w:jc w:val="center"/>
              <w:rPr>
                <w:bCs/>
                <w:sz w:val="18"/>
                <w:lang w:val="es-ES"/>
              </w:rPr>
            </w:pPr>
            <w:r>
              <w:rPr>
                <w:bCs/>
                <w:sz w:val="18"/>
                <w:lang w:val="es-ES"/>
              </w:rPr>
              <w:t>74 334</w:t>
            </w:r>
          </w:p>
        </w:tc>
        <w:tc>
          <w:tcPr>
            <w:tcW w:w="846" w:type="pct"/>
            <w:vAlign w:val="center"/>
          </w:tcPr>
          <w:p w:rsidR="00000000" w:rsidRDefault="00DC43B0">
            <w:pPr>
              <w:spacing w:line="360" w:lineRule="atLeast"/>
              <w:jc w:val="center"/>
              <w:rPr>
                <w:bCs/>
                <w:sz w:val="18"/>
                <w:lang w:val="es-ES"/>
              </w:rPr>
            </w:pPr>
            <w:r>
              <w:rPr>
                <w:bCs/>
                <w:sz w:val="18"/>
                <w:lang w:val="es-ES"/>
              </w:rPr>
              <w:t>446 76</w:t>
            </w:r>
          </w:p>
        </w:tc>
        <w:tc>
          <w:tcPr>
            <w:tcW w:w="896" w:type="pct"/>
            <w:vAlign w:val="center"/>
          </w:tcPr>
          <w:p w:rsidR="00000000" w:rsidRDefault="00DC43B0">
            <w:pPr>
              <w:spacing w:line="360" w:lineRule="atLeast"/>
              <w:jc w:val="center"/>
              <w:rPr>
                <w:bCs/>
                <w:sz w:val="18"/>
                <w:lang w:val="es-ES"/>
              </w:rPr>
            </w:pPr>
            <w:r>
              <w:rPr>
                <w:bCs/>
                <w:sz w:val="18"/>
                <w:lang w:val="es-ES"/>
              </w:rPr>
              <w:t>153 477</w:t>
            </w:r>
          </w:p>
        </w:tc>
        <w:tc>
          <w:tcPr>
            <w:tcW w:w="897" w:type="pct"/>
            <w:vAlign w:val="center"/>
          </w:tcPr>
          <w:p w:rsidR="00000000" w:rsidRDefault="00DC43B0">
            <w:pPr>
              <w:spacing w:line="360" w:lineRule="atLeast"/>
              <w:jc w:val="center"/>
              <w:rPr>
                <w:bCs/>
                <w:sz w:val="18"/>
                <w:lang w:val="es-ES"/>
              </w:rPr>
            </w:pPr>
            <w:r>
              <w:rPr>
                <w:bCs/>
                <w:sz w:val="18"/>
                <w:lang w:val="es-ES"/>
              </w:rPr>
              <w:t>922.41</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教育</w:t>
            </w:r>
          </w:p>
        </w:tc>
        <w:tc>
          <w:tcPr>
            <w:tcW w:w="846" w:type="pct"/>
            <w:vAlign w:val="center"/>
          </w:tcPr>
          <w:p w:rsidR="00000000" w:rsidRDefault="00DC43B0">
            <w:pPr>
              <w:spacing w:line="360" w:lineRule="atLeast"/>
              <w:jc w:val="center"/>
              <w:rPr>
                <w:bCs/>
                <w:sz w:val="18"/>
                <w:lang w:val="es-ES"/>
              </w:rPr>
            </w:pPr>
            <w:r>
              <w:rPr>
                <w:bCs/>
                <w:sz w:val="18"/>
                <w:lang w:val="es-ES"/>
              </w:rPr>
              <w:t>183 667</w:t>
            </w:r>
          </w:p>
        </w:tc>
        <w:tc>
          <w:tcPr>
            <w:tcW w:w="846" w:type="pct"/>
            <w:vAlign w:val="center"/>
          </w:tcPr>
          <w:p w:rsidR="00000000" w:rsidRDefault="00DC43B0">
            <w:pPr>
              <w:spacing w:line="360" w:lineRule="atLeast"/>
              <w:jc w:val="center"/>
              <w:rPr>
                <w:bCs/>
                <w:sz w:val="18"/>
                <w:lang w:val="es-ES"/>
              </w:rPr>
            </w:pPr>
            <w:r>
              <w:rPr>
                <w:bCs/>
                <w:sz w:val="18"/>
                <w:lang w:val="es-ES"/>
              </w:rPr>
              <w:t>1 103 86</w:t>
            </w:r>
          </w:p>
        </w:tc>
        <w:tc>
          <w:tcPr>
            <w:tcW w:w="896" w:type="pct"/>
            <w:vAlign w:val="center"/>
          </w:tcPr>
          <w:p w:rsidR="00000000" w:rsidRDefault="00DC43B0">
            <w:pPr>
              <w:spacing w:line="360" w:lineRule="atLeast"/>
              <w:jc w:val="center"/>
              <w:rPr>
                <w:bCs/>
                <w:sz w:val="18"/>
                <w:lang w:val="es-ES"/>
              </w:rPr>
            </w:pPr>
            <w:r>
              <w:rPr>
                <w:bCs/>
                <w:sz w:val="18"/>
                <w:lang w:val="es-ES"/>
              </w:rPr>
              <w:t>389 371</w:t>
            </w:r>
          </w:p>
        </w:tc>
        <w:tc>
          <w:tcPr>
            <w:tcW w:w="897" w:type="pct"/>
            <w:vAlign w:val="center"/>
          </w:tcPr>
          <w:p w:rsidR="00000000" w:rsidRDefault="00DC43B0">
            <w:pPr>
              <w:spacing w:line="360" w:lineRule="atLeast"/>
              <w:jc w:val="center"/>
              <w:rPr>
                <w:bCs/>
                <w:sz w:val="18"/>
                <w:lang w:val="es-ES"/>
              </w:rPr>
            </w:pPr>
            <w:r>
              <w:rPr>
                <w:bCs/>
                <w:sz w:val="18"/>
                <w:lang w:val="es-ES"/>
              </w:rPr>
              <w:t>2 340.17</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保健</w:t>
            </w:r>
          </w:p>
        </w:tc>
        <w:tc>
          <w:tcPr>
            <w:tcW w:w="846" w:type="pct"/>
            <w:vAlign w:val="center"/>
          </w:tcPr>
          <w:p w:rsidR="00000000" w:rsidRDefault="00DC43B0">
            <w:pPr>
              <w:spacing w:line="360" w:lineRule="atLeast"/>
              <w:jc w:val="center"/>
              <w:rPr>
                <w:bCs/>
                <w:sz w:val="18"/>
                <w:lang w:val="es-ES"/>
              </w:rPr>
            </w:pPr>
            <w:r>
              <w:rPr>
                <w:bCs/>
                <w:sz w:val="18"/>
                <w:lang w:val="es-ES"/>
              </w:rPr>
              <w:t>178 608</w:t>
            </w:r>
          </w:p>
        </w:tc>
        <w:tc>
          <w:tcPr>
            <w:tcW w:w="846" w:type="pct"/>
            <w:vAlign w:val="center"/>
          </w:tcPr>
          <w:p w:rsidR="00000000" w:rsidRDefault="00DC43B0">
            <w:pPr>
              <w:spacing w:line="360" w:lineRule="atLeast"/>
              <w:jc w:val="center"/>
              <w:rPr>
                <w:bCs/>
                <w:sz w:val="18"/>
                <w:lang w:val="es-ES"/>
              </w:rPr>
            </w:pPr>
            <w:r>
              <w:rPr>
                <w:bCs/>
                <w:sz w:val="18"/>
                <w:lang w:val="es-ES"/>
              </w:rPr>
              <w:t>1 073 46</w:t>
            </w:r>
          </w:p>
        </w:tc>
        <w:tc>
          <w:tcPr>
            <w:tcW w:w="896" w:type="pct"/>
            <w:vAlign w:val="center"/>
          </w:tcPr>
          <w:p w:rsidR="00000000" w:rsidRDefault="00DC43B0">
            <w:pPr>
              <w:spacing w:line="360" w:lineRule="atLeast"/>
              <w:jc w:val="center"/>
              <w:rPr>
                <w:bCs/>
                <w:sz w:val="18"/>
                <w:lang w:val="es-ES"/>
              </w:rPr>
            </w:pPr>
            <w:r>
              <w:rPr>
                <w:bCs/>
                <w:sz w:val="18"/>
                <w:lang w:val="es-ES"/>
              </w:rPr>
              <w:t>383 634</w:t>
            </w:r>
          </w:p>
        </w:tc>
        <w:tc>
          <w:tcPr>
            <w:tcW w:w="897" w:type="pct"/>
            <w:vAlign w:val="center"/>
          </w:tcPr>
          <w:p w:rsidR="00000000" w:rsidRDefault="00DC43B0">
            <w:pPr>
              <w:spacing w:line="360" w:lineRule="atLeast"/>
              <w:jc w:val="center"/>
              <w:rPr>
                <w:bCs/>
                <w:sz w:val="18"/>
                <w:lang w:val="es-ES"/>
              </w:rPr>
            </w:pPr>
            <w:r>
              <w:rPr>
                <w:bCs/>
                <w:sz w:val="18"/>
                <w:lang w:val="es-ES"/>
              </w:rPr>
              <w:t>2 305.69</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目标</w:t>
            </w:r>
            <w:r>
              <w:rPr>
                <w:rFonts w:hint="eastAsia"/>
                <w:bCs/>
                <w:sz w:val="18"/>
                <w:lang w:val="es-ES"/>
              </w:rPr>
              <w:t>2</w:t>
            </w:r>
            <w:r>
              <w:rPr>
                <w:rFonts w:hint="eastAsia"/>
                <w:bCs/>
                <w:sz w:val="18"/>
                <w:lang w:val="es-ES"/>
              </w:rPr>
              <w:t>：</w:t>
            </w:r>
          </w:p>
        </w:tc>
        <w:tc>
          <w:tcPr>
            <w:tcW w:w="846" w:type="pct"/>
            <w:vAlign w:val="center"/>
          </w:tcPr>
          <w:p w:rsidR="00000000" w:rsidRDefault="00DC43B0">
            <w:pPr>
              <w:spacing w:line="360" w:lineRule="atLeast"/>
              <w:jc w:val="center"/>
              <w:rPr>
                <w:bCs/>
                <w:sz w:val="18"/>
                <w:lang w:val="es-ES"/>
              </w:rPr>
            </w:pPr>
            <w:r>
              <w:rPr>
                <w:bCs/>
                <w:sz w:val="18"/>
                <w:lang w:val="es-ES"/>
              </w:rPr>
              <w:t>87 579</w:t>
            </w:r>
          </w:p>
        </w:tc>
        <w:tc>
          <w:tcPr>
            <w:tcW w:w="846" w:type="pct"/>
            <w:vAlign w:val="center"/>
          </w:tcPr>
          <w:p w:rsidR="00000000" w:rsidRDefault="00DC43B0">
            <w:pPr>
              <w:spacing w:line="360" w:lineRule="atLeast"/>
              <w:jc w:val="center"/>
              <w:rPr>
                <w:bCs/>
                <w:sz w:val="18"/>
                <w:lang w:val="es-ES"/>
              </w:rPr>
            </w:pPr>
            <w:r>
              <w:rPr>
                <w:bCs/>
                <w:sz w:val="18"/>
                <w:lang w:val="es-ES"/>
              </w:rPr>
              <w:t>526.36</w:t>
            </w:r>
          </w:p>
        </w:tc>
        <w:tc>
          <w:tcPr>
            <w:tcW w:w="896" w:type="pct"/>
            <w:vAlign w:val="center"/>
          </w:tcPr>
          <w:p w:rsidR="00000000" w:rsidRDefault="00DC43B0">
            <w:pPr>
              <w:spacing w:line="360" w:lineRule="atLeast"/>
              <w:jc w:val="center"/>
              <w:rPr>
                <w:bCs/>
                <w:sz w:val="18"/>
                <w:lang w:val="es-ES"/>
              </w:rPr>
            </w:pPr>
            <w:r>
              <w:rPr>
                <w:bCs/>
                <w:sz w:val="18"/>
                <w:lang w:val="es-ES"/>
              </w:rPr>
              <w:t>189 089</w:t>
            </w:r>
          </w:p>
        </w:tc>
        <w:tc>
          <w:tcPr>
            <w:tcW w:w="897" w:type="pct"/>
            <w:vAlign w:val="center"/>
          </w:tcPr>
          <w:p w:rsidR="00000000" w:rsidRDefault="00DC43B0">
            <w:pPr>
              <w:spacing w:line="360" w:lineRule="atLeast"/>
              <w:jc w:val="center"/>
              <w:rPr>
                <w:bCs/>
                <w:sz w:val="18"/>
                <w:lang w:val="es-ES"/>
              </w:rPr>
            </w:pPr>
            <w:r>
              <w:rPr>
                <w:bCs/>
                <w:sz w:val="18"/>
                <w:lang w:val="es-ES"/>
              </w:rPr>
              <w:t>1 136.45</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支持家庭团结</w:t>
            </w:r>
          </w:p>
        </w:tc>
        <w:tc>
          <w:tcPr>
            <w:tcW w:w="846" w:type="pct"/>
            <w:vAlign w:val="center"/>
          </w:tcPr>
          <w:p w:rsidR="00000000" w:rsidRDefault="00DC43B0">
            <w:pPr>
              <w:spacing w:line="360" w:lineRule="atLeast"/>
              <w:jc w:val="center"/>
              <w:rPr>
                <w:bCs/>
                <w:sz w:val="18"/>
                <w:lang w:val="es-ES"/>
              </w:rPr>
            </w:pPr>
            <w:r>
              <w:rPr>
                <w:bCs/>
                <w:sz w:val="18"/>
                <w:lang w:val="es-ES"/>
              </w:rPr>
              <w:t>85 479</w:t>
            </w:r>
          </w:p>
        </w:tc>
        <w:tc>
          <w:tcPr>
            <w:tcW w:w="846" w:type="pct"/>
            <w:vAlign w:val="center"/>
          </w:tcPr>
          <w:p w:rsidR="00000000" w:rsidRDefault="00DC43B0">
            <w:pPr>
              <w:spacing w:line="360" w:lineRule="atLeast"/>
              <w:jc w:val="center"/>
              <w:rPr>
                <w:bCs/>
                <w:sz w:val="18"/>
                <w:lang w:val="es-ES"/>
              </w:rPr>
            </w:pPr>
            <w:r>
              <w:rPr>
                <w:bCs/>
                <w:sz w:val="18"/>
                <w:lang w:val="es-ES"/>
              </w:rPr>
              <w:t>513.74</w:t>
            </w:r>
          </w:p>
        </w:tc>
        <w:tc>
          <w:tcPr>
            <w:tcW w:w="896" w:type="pct"/>
            <w:vAlign w:val="center"/>
          </w:tcPr>
          <w:p w:rsidR="00000000" w:rsidRDefault="00DC43B0">
            <w:pPr>
              <w:spacing w:line="360" w:lineRule="atLeast"/>
              <w:jc w:val="center"/>
              <w:rPr>
                <w:bCs/>
                <w:sz w:val="18"/>
                <w:lang w:val="es-ES"/>
              </w:rPr>
            </w:pPr>
            <w:r>
              <w:rPr>
                <w:bCs/>
                <w:sz w:val="18"/>
                <w:lang w:val="es-ES"/>
              </w:rPr>
              <w:t>184 634</w:t>
            </w:r>
          </w:p>
        </w:tc>
        <w:tc>
          <w:tcPr>
            <w:tcW w:w="897" w:type="pct"/>
            <w:vAlign w:val="center"/>
          </w:tcPr>
          <w:p w:rsidR="00000000" w:rsidRDefault="00DC43B0">
            <w:pPr>
              <w:spacing w:line="360" w:lineRule="atLeast"/>
              <w:jc w:val="center"/>
              <w:rPr>
                <w:bCs/>
                <w:sz w:val="18"/>
                <w:lang w:val="es-ES"/>
              </w:rPr>
            </w:pPr>
            <w:r>
              <w:rPr>
                <w:bCs/>
                <w:sz w:val="18"/>
                <w:lang w:val="es-ES"/>
              </w:rPr>
              <w:t>1 109.67</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获取新技术</w:t>
            </w:r>
          </w:p>
        </w:tc>
        <w:tc>
          <w:tcPr>
            <w:tcW w:w="846" w:type="pct"/>
            <w:vAlign w:val="center"/>
          </w:tcPr>
          <w:p w:rsidR="00000000" w:rsidRDefault="00DC43B0">
            <w:pPr>
              <w:spacing w:line="360" w:lineRule="atLeast"/>
              <w:jc w:val="center"/>
              <w:rPr>
                <w:bCs/>
                <w:sz w:val="18"/>
                <w:lang w:val="es-ES"/>
              </w:rPr>
            </w:pPr>
            <w:r>
              <w:rPr>
                <w:bCs/>
                <w:sz w:val="18"/>
                <w:lang w:val="es-ES"/>
              </w:rPr>
              <w:t>2 100</w:t>
            </w:r>
          </w:p>
        </w:tc>
        <w:tc>
          <w:tcPr>
            <w:tcW w:w="846" w:type="pct"/>
            <w:vAlign w:val="center"/>
          </w:tcPr>
          <w:p w:rsidR="00000000" w:rsidRDefault="00DC43B0">
            <w:pPr>
              <w:spacing w:line="360" w:lineRule="atLeast"/>
              <w:jc w:val="center"/>
              <w:rPr>
                <w:bCs/>
                <w:sz w:val="18"/>
                <w:lang w:val="es-ES"/>
              </w:rPr>
            </w:pPr>
            <w:r>
              <w:rPr>
                <w:bCs/>
                <w:sz w:val="18"/>
                <w:lang w:val="es-ES"/>
              </w:rPr>
              <w:t>12.62</w:t>
            </w:r>
          </w:p>
        </w:tc>
        <w:tc>
          <w:tcPr>
            <w:tcW w:w="896" w:type="pct"/>
            <w:vAlign w:val="center"/>
          </w:tcPr>
          <w:p w:rsidR="00000000" w:rsidRDefault="00DC43B0">
            <w:pPr>
              <w:spacing w:line="360" w:lineRule="atLeast"/>
              <w:jc w:val="center"/>
              <w:rPr>
                <w:bCs/>
                <w:sz w:val="18"/>
                <w:lang w:val="es-ES"/>
              </w:rPr>
            </w:pPr>
            <w:r>
              <w:rPr>
                <w:bCs/>
                <w:sz w:val="18"/>
                <w:lang w:val="es-ES"/>
              </w:rPr>
              <w:t>4 455</w:t>
            </w:r>
          </w:p>
        </w:tc>
        <w:tc>
          <w:tcPr>
            <w:tcW w:w="897" w:type="pct"/>
            <w:vAlign w:val="center"/>
          </w:tcPr>
          <w:p w:rsidR="00000000" w:rsidRDefault="00DC43B0">
            <w:pPr>
              <w:spacing w:line="360" w:lineRule="atLeast"/>
              <w:jc w:val="center"/>
              <w:rPr>
                <w:bCs/>
                <w:sz w:val="18"/>
                <w:lang w:val="es-ES"/>
              </w:rPr>
            </w:pPr>
            <w:r>
              <w:rPr>
                <w:bCs/>
                <w:sz w:val="18"/>
                <w:lang w:val="es-ES"/>
              </w:rPr>
              <w:t>26.78</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目标</w:t>
            </w:r>
            <w:r>
              <w:rPr>
                <w:rFonts w:hint="eastAsia"/>
                <w:bCs/>
                <w:sz w:val="18"/>
                <w:lang w:val="es-ES"/>
              </w:rPr>
              <w:t>3</w:t>
            </w:r>
            <w:r>
              <w:rPr>
                <w:rFonts w:hint="eastAsia"/>
                <w:bCs/>
                <w:sz w:val="18"/>
                <w:lang w:val="es-ES"/>
              </w:rPr>
              <w:t>：</w:t>
            </w:r>
          </w:p>
        </w:tc>
        <w:tc>
          <w:tcPr>
            <w:tcW w:w="846" w:type="pct"/>
            <w:vAlign w:val="center"/>
          </w:tcPr>
          <w:p w:rsidR="00000000" w:rsidRDefault="00DC43B0">
            <w:pPr>
              <w:spacing w:line="360" w:lineRule="atLeast"/>
              <w:jc w:val="center"/>
              <w:rPr>
                <w:bCs/>
                <w:sz w:val="18"/>
                <w:lang w:val="es-ES"/>
              </w:rPr>
            </w:pPr>
            <w:r>
              <w:rPr>
                <w:bCs/>
                <w:sz w:val="18"/>
                <w:lang w:val="es-ES"/>
              </w:rPr>
              <w:t>144 133</w:t>
            </w:r>
          </w:p>
        </w:tc>
        <w:tc>
          <w:tcPr>
            <w:tcW w:w="846" w:type="pct"/>
            <w:vAlign w:val="center"/>
          </w:tcPr>
          <w:p w:rsidR="00000000" w:rsidRDefault="00DC43B0">
            <w:pPr>
              <w:spacing w:line="360" w:lineRule="atLeast"/>
              <w:jc w:val="center"/>
              <w:rPr>
                <w:bCs/>
                <w:sz w:val="18"/>
                <w:lang w:val="es-ES"/>
              </w:rPr>
            </w:pPr>
            <w:r>
              <w:rPr>
                <w:bCs/>
                <w:sz w:val="18"/>
                <w:lang w:val="es-ES"/>
              </w:rPr>
              <w:t>866 25</w:t>
            </w:r>
          </w:p>
        </w:tc>
        <w:tc>
          <w:tcPr>
            <w:tcW w:w="896" w:type="pct"/>
            <w:vAlign w:val="center"/>
          </w:tcPr>
          <w:p w:rsidR="00000000" w:rsidRDefault="00DC43B0">
            <w:pPr>
              <w:spacing w:line="360" w:lineRule="atLeast"/>
              <w:jc w:val="center"/>
              <w:rPr>
                <w:bCs/>
                <w:sz w:val="18"/>
                <w:lang w:val="es-ES"/>
              </w:rPr>
            </w:pPr>
            <w:r>
              <w:rPr>
                <w:bCs/>
                <w:sz w:val="18"/>
                <w:lang w:val="es-ES"/>
              </w:rPr>
              <w:t>301 142</w:t>
            </w:r>
          </w:p>
        </w:tc>
        <w:tc>
          <w:tcPr>
            <w:tcW w:w="897" w:type="pct"/>
            <w:vAlign w:val="center"/>
          </w:tcPr>
          <w:p w:rsidR="00000000" w:rsidRDefault="00DC43B0">
            <w:pPr>
              <w:spacing w:line="360" w:lineRule="atLeast"/>
              <w:jc w:val="center"/>
              <w:rPr>
                <w:bCs/>
                <w:sz w:val="18"/>
                <w:lang w:val="es-ES"/>
              </w:rPr>
            </w:pPr>
            <w:r>
              <w:rPr>
                <w:bCs/>
                <w:sz w:val="18"/>
                <w:lang w:val="es-ES"/>
              </w:rPr>
              <w:t>1 809.90</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老年人</w:t>
            </w:r>
          </w:p>
        </w:tc>
        <w:tc>
          <w:tcPr>
            <w:tcW w:w="846" w:type="pct"/>
            <w:vAlign w:val="center"/>
          </w:tcPr>
          <w:p w:rsidR="00000000" w:rsidRDefault="00DC43B0">
            <w:pPr>
              <w:spacing w:line="360" w:lineRule="atLeast"/>
              <w:jc w:val="center"/>
              <w:rPr>
                <w:bCs/>
                <w:sz w:val="18"/>
                <w:lang w:val="es-ES"/>
              </w:rPr>
            </w:pPr>
            <w:r>
              <w:rPr>
                <w:bCs/>
                <w:sz w:val="18"/>
                <w:lang w:val="es-ES"/>
              </w:rPr>
              <w:t>29 662</w:t>
            </w:r>
          </w:p>
        </w:tc>
        <w:tc>
          <w:tcPr>
            <w:tcW w:w="846" w:type="pct"/>
            <w:vAlign w:val="center"/>
          </w:tcPr>
          <w:p w:rsidR="00000000" w:rsidRDefault="00DC43B0">
            <w:pPr>
              <w:spacing w:line="360" w:lineRule="atLeast"/>
              <w:jc w:val="center"/>
              <w:rPr>
                <w:bCs/>
                <w:sz w:val="18"/>
                <w:lang w:val="es-ES"/>
              </w:rPr>
            </w:pPr>
            <w:r>
              <w:rPr>
                <w:bCs/>
                <w:sz w:val="18"/>
                <w:lang w:val="es-ES"/>
              </w:rPr>
              <w:t>178.27</w:t>
            </w:r>
          </w:p>
        </w:tc>
        <w:tc>
          <w:tcPr>
            <w:tcW w:w="896" w:type="pct"/>
            <w:vAlign w:val="center"/>
          </w:tcPr>
          <w:p w:rsidR="00000000" w:rsidRDefault="00DC43B0">
            <w:pPr>
              <w:spacing w:line="360" w:lineRule="atLeast"/>
              <w:jc w:val="center"/>
              <w:rPr>
                <w:bCs/>
                <w:sz w:val="18"/>
                <w:lang w:val="es-ES"/>
              </w:rPr>
            </w:pPr>
            <w:r>
              <w:rPr>
                <w:bCs/>
                <w:sz w:val="18"/>
                <w:lang w:val="es-ES"/>
              </w:rPr>
              <w:t>62 475</w:t>
            </w:r>
          </w:p>
        </w:tc>
        <w:tc>
          <w:tcPr>
            <w:tcW w:w="897" w:type="pct"/>
            <w:vAlign w:val="center"/>
          </w:tcPr>
          <w:p w:rsidR="00000000" w:rsidRDefault="00DC43B0">
            <w:pPr>
              <w:spacing w:line="360" w:lineRule="atLeast"/>
              <w:jc w:val="center"/>
              <w:rPr>
                <w:bCs/>
                <w:sz w:val="18"/>
                <w:lang w:val="es-ES"/>
              </w:rPr>
            </w:pPr>
            <w:r>
              <w:rPr>
                <w:bCs/>
                <w:sz w:val="18"/>
                <w:lang w:val="es-ES"/>
              </w:rPr>
              <w:t>375.48</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妇女</w:t>
            </w:r>
          </w:p>
        </w:tc>
        <w:tc>
          <w:tcPr>
            <w:tcW w:w="846" w:type="pct"/>
            <w:vAlign w:val="center"/>
          </w:tcPr>
          <w:p w:rsidR="00000000" w:rsidRDefault="00DC43B0">
            <w:pPr>
              <w:spacing w:line="360" w:lineRule="atLeast"/>
              <w:jc w:val="center"/>
              <w:rPr>
                <w:bCs/>
                <w:sz w:val="18"/>
                <w:lang w:val="es-ES"/>
              </w:rPr>
            </w:pPr>
            <w:r>
              <w:rPr>
                <w:bCs/>
                <w:sz w:val="18"/>
                <w:lang w:val="es-ES"/>
              </w:rPr>
              <w:t>10 204</w:t>
            </w:r>
          </w:p>
        </w:tc>
        <w:tc>
          <w:tcPr>
            <w:tcW w:w="846" w:type="pct"/>
            <w:vAlign w:val="center"/>
          </w:tcPr>
          <w:p w:rsidR="00000000" w:rsidRDefault="00DC43B0">
            <w:pPr>
              <w:spacing w:line="360" w:lineRule="atLeast"/>
              <w:jc w:val="center"/>
              <w:rPr>
                <w:bCs/>
                <w:sz w:val="18"/>
                <w:lang w:val="es-ES"/>
              </w:rPr>
            </w:pPr>
            <w:r>
              <w:rPr>
                <w:bCs/>
                <w:sz w:val="18"/>
                <w:lang w:val="es-ES"/>
              </w:rPr>
              <w:t>61.33</w:t>
            </w:r>
          </w:p>
        </w:tc>
        <w:tc>
          <w:tcPr>
            <w:tcW w:w="896" w:type="pct"/>
            <w:vAlign w:val="center"/>
          </w:tcPr>
          <w:p w:rsidR="00000000" w:rsidRDefault="00DC43B0">
            <w:pPr>
              <w:spacing w:line="360" w:lineRule="atLeast"/>
              <w:jc w:val="center"/>
              <w:rPr>
                <w:bCs/>
                <w:sz w:val="18"/>
                <w:lang w:val="es-ES"/>
              </w:rPr>
            </w:pPr>
            <w:r>
              <w:rPr>
                <w:bCs/>
                <w:sz w:val="18"/>
                <w:lang w:val="es-ES"/>
              </w:rPr>
              <w:t>21 070</w:t>
            </w:r>
          </w:p>
        </w:tc>
        <w:tc>
          <w:tcPr>
            <w:tcW w:w="897" w:type="pct"/>
            <w:vAlign w:val="center"/>
          </w:tcPr>
          <w:p w:rsidR="00000000" w:rsidRDefault="00DC43B0">
            <w:pPr>
              <w:spacing w:line="360" w:lineRule="atLeast"/>
              <w:jc w:val="center"/>
              <w:rPr>
                <w:bCs/>
                <w:sz w:val="18"/>
                <w:lang w:val="es-ES"/>
              </w:rPr>
            </w:pPr>
            <w:r>
              <w:rPr>
                <w:bCs/>
                <w:sz w:val="18"/>
                <w:lang w:val="es-ES"/>
              </w:rPr>
              <w:t>126.63</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青年</w:t>
            </w:r>
          </w:p>
        </w:tc>
        <w:tc>
          <w:tcPr>
            <w:tcW w:w="846" w:type="pct"/>
            <w:vAlign w:val="center"/>
          </w:tcPr>
          <w:p w:rsidR="00000000" w:rsidRDefault="00DC43B0">
            <w:pPr>
              <w:spacing w:line="360" w:lineRule="atLeast"/>
              <w:jc w:val="center"/>
              <w:rPr>
                <w:bCs/>
                <w:sz w:val="18"/>
                <w:lang w:val="es-ES"/>
              </w:rPr>
            </w:pPr>
            <w:r>
              <w:rPr>
                <w:bCs/>
                <w:sz w:val="18"/>
                <w:lang w:val="es-ES"/>
              </w:rPr>
              <w:t>6 982</w:t>
            </w:r>
          </w:p>
        </w:tc>
        <w:tc>
          <w:tcPr>
            <w:tcW w:w="846" w:type="pct"/>
            <w:vAlign w:val="center"/>
          </w:tcPr>
          <w:p w:rsidR="00000000" w:rsidRDefault="00DC43B0">
            <w:pPr>
              <w:spacing w:line="360" w:lineRule="atLeast"/>
              <w:jc w:val="center"/>
              <w:rPr>
                <w:bCs/>
                <w:sz w:val="18"/>
                <w:lang w:val="es-ES"/>
              </w:rPr>
            </w:pPr>
            <w:r>
              <w:rPr>
                <w:bCs/>
                <w:sz w:val="18"/>
                <w:lang w:val="es-ES"/>
              </w:rPr>
              <w:t>41.96</w:t>
            </w:r>
          </w:p>
        </w:tc>
        <w:tc>
          <w:tcPr>
            <w:tcW w:w="896" w:type="pct"/>
            <w:vAlign w:val="center"/>
          </w:tcPr>
          <w:p w:rsidR="00000000" w:rsidRDefault="00DC43B0">
            <w:pPr>
              <w:spacing w:line="360" w:lineRule="atLeast"/>
              <w:jc w:val="center"/>
              <w:rPr>
                <w:bCs/>
                <w:sz w:val="18"/>
                <w:lang w:val="es-ES"/>
              </w:rPr>
            </w:pPr>
            <w:r>
              <w:rPr>
                <w:bCs/>
                <w:sz w:val="18"/>
                <w:lang w:val="es-ES"/>
              </w:rPr>
              <w:t>14 296</w:t>
            </w:r>
          </w:p>
        </w:tc>
        <w:tc>
          <w:tcPr>
            <w:tcW w:w="897" w:type="pct"/>
            <w:vAlign w:val="center"/>
          </w:tcPr>
          <w:p w:rsidR="00000000" w:rsidRDefault="00DC43B0">
            <w:pPr>
              <w:spacing w:line="360" w:lineRule="atLeast"/>
              <w:jc w:val="center"/>
              <w:rPr>
                <w:bCs/>
                <w:sz w:val="18"/>
                <w:lang w:val="es-ES"/>
              </w:rPr>
            </w:pPr>
            <w:r>
              <w:rPr>
                <w:bCs/>
                <w:sz w:val="18"/>
                <w:lang w:val="es-ES"/>
              </w:rPr>
              <w:t>85.92</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儿童和家庭</w:t>
            </w:r>
          </w:p>
        </w:tc>
        <w:tc>
          <w:tcPr>
            <w:tcW w:w="846" w:type="pct"/>
            <w:vAlign w:val="center"/>
          </w:tcPr>
          <w:p w:rsidR="00000000" w:rsidRDefault="00DC43B0">
            <w:pPr>
              <w:spacing w:line="360" w:lineRule="atLeast"/>
              <w:jc w:val="center"/>
              <w:rPr>
                <w:bCs/>
                <w:sz w:val="18"/>
                <w:lang w:val="es-ES"/>
              </w:rPr>
            </w:pPr>
            <w:r>
              <w:rPr>
                <w:bCs/>
                <w:sz w:val="18"/>
                <w:lang w:val="es-ES"/>
              </w:rPr>
              <w:t>31 504</w:t>
            </w:r>
          </w:p>
        </w:tc>
        <w:tc>
          <w:tcPr>
            <w:tcW w:w="846" w:type="pct"/>
            <w:vAlign w:val="center"/>
          </w:tcPr>
          <w:p w:rsidR="00000000" w:rsidRDefault="00DC43B0">
            <w:pPr>
              <w:spacing w:line="360" w:lineRule="atLeast"/>
              <w:jc w:val="center"/>
              <w:rPr>
                <w:bCs/>
                <w:sz w:val="18"/>
                <w:lang w:val="es-ES"/>
              </w:rPr>
            </w:pPr>
            <w:r>
              <w:rPr>
                <w:bCs/>
                <w:sz w:val="18"/>
                <w:lang w:val="es-ES"/>
              </w:rPr>
              <w:t>189 34</w:t>
            </w:r>
          </w:p>
        </w:tc>
        <w:tc>
          <w:tcPr>
            <w:tcW w:w="896" w:type="pct"/>
            <w:vAlign w:val="center"/>
          </w:tcPr>
          <w:p w:rsidR="00000000" w:rsidRDefault="00DC43B0">
            <w:pPr>
              <w:spacing w:line="360" w:lineRule="atLeast"/>
              <w:jc w:val="center"/>
              <w:rPr>
                <w:bCs/>
                <w:sz w:val="18"/>
                <w:lang w:val="es-ES"/>
              </w:rPr>
            </w:pPr>
            <w:r>
              <w:rPr>
                <w:bCs/>
                <w:sz w:val="18"/>
                <w:lang w:val="es-ES"/>
              </w:rPr>
              <w:t>66 817</w:t>
            </w:r>
          </w:p>
        </w:tc>
        <w:tc>
          <w:tcPr>
            <w:tcW w:w="897" w:type="pct"/>
            <w:vAlign w:val="center"/>
          </w:tcPr>
          <w:p w:rsidR="00000000" w:rsidRDefault="00DC43B0">
            <w:pPr>
              <w:spacing w:line="360" w:lineRule="atLeast"/>
              <w:jc w:val="center"/>
              <w:rPr>
                <w:bCs/>
                <w:sz w:val="18"/>
                <w:lang w:val="es-ES"/>
              </w:rPr>
            </w:pPr>
            <w:r>
              <w:rPr>
                <w:bCs/>
                <w:sz w:val="18"/>
                <w:lang w:val="es-ES"/>
              </w:rPr>
              <w:t>401.58</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吉卜赛人</w:t>
            </w:r>
          </w:p>
        </w:tc>
        <w:tc>
          <w:tcPr>
            <w:tcW w:w="846" w:type="pct"/>
            <w:vAlign w:val="center"/>
          </w:tcPr>
          <w:p w:rsidR="00000000" w:rsidRDefault="00DC43B0">
            <w:pPr>
              <w:spacing w:line="360" w:lineRule="atLeast"/>
              <w:jc w:val="center"/>
              <w:rPr>
                <w:bCs/>
                <w:sz w:val="18"/>
                <w:lang w:val="es-ES"/>
              </w:rPr>
            </w:pPr>
            <w:r>
              <w:rPr>
                <w:bCs/>
                <w:sz w:val="18"/>
                <w:lang w:val="es-ES"/>
              </w:rPr>
              <w:t>1 520</w:t>
            </w:r>
          </w:p>
        </w:tc>
        <w:tc>
          <w:tcPr>
            <w:tcW w:w="846" w:type="pct"/>
            <w:vAlign w:val="center"/>
          </w:tcPr>
          <w:p w:rsidR="00000000" w:rsidRDefault="00DC43B0">
            <w:pPr>
              <w:spacing w:line="360" w:lineRule="atLeast"/>
              <w:jc w:val="center"/>
              <w:rPr>
                <w:bCs/>
                <w:sz w:val="18"/>
                <w:lang w:val="es-ES"/>
              </w:rPr>
            </w:pPr>
            <w:r>
              <w:rPr>
                <w:bCs/>
                <w:sz w:val="18"/>
                <w:lang w:val="es-ES"/>
              </w:rPr>
              <w:t>9.14</w:t>
            </w:r>
          </w:p>
        </w:tc>
        <w:tc>
          <w:tcPr>
            <w:tcW w:w="896" w:type="pct"/>
            <w:vAlign w:val="center"/>
          </w:tcPr>
          <w:p w:rsidR="00000000" w:rsidRDefault="00DC43B0">
            <w:pPr>
              <w:spacing w:line="360" w:lineRule="atLeast"/>
              <w:jc w:val="center"/>
              <w:rPr>
                <w:bCs/>
                <w:sz w:val="18"/>
                <w:lang w:val="es-ES"/>
              </w:rPr>
            </w:pPr>
            <w:r>
              <w:rPr>
                <w:bCs/>
                <w:sz w:val="18"/>
                <w:lang w:val="es-ES"/>
              </w:rPr>
              <w:t>3 058</w:t>
            </w:r>
          </w:p>
        </w:tc>
        <w:tc>
          <w:tcPr>
            <w:tcW w:w="897" w:type="pct"/>
            <w:vAlign w:val="center"/>
          </w:tcPr>
          <w:p w:rsidR="00000000" w:rsidRDefault="00DC43B0">
            <w:pPr>
              <w:spacing w:line="360" w:lineRule="atLeast"/>
              <w:jc w:val="center"/>
              <w:rPr>
                <w:bCs/>
                <w:sz w:val="18"/>
                <w:lang w:val="es-ES"/>
              </w:rPr>
            </w:pPr>
            <w:r>
              <w:rPr>
                <w:bCs/>
                <w:sz w:val="18"/>
                <w:lang w:val="es-ES"/>
              </w:rPr>
              <w:t>18.38</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残疾人</w:t>
            </w:r>
          </w:p>
        </w:tc>
        <w:tc>
          <w:tcPr>
            <w:tcW w:w="846" w:type="pct"/>
            <w:vAlign w:val="center"/>
          </w:tcPr>
          <w:p w:rsidR="00000000" w:rsidRDefault="00DC43B0">
            <w:pPr>
              <w:spacing w:line="360" w:lineRule="atLeast"/>
              <w:jc w:val="center"/>
              <w:rPr>
                <w:bCs/>
                <w:sz w:val="18"/>
                <w:lang w:val="es-ES"/>
              </w:rPr>
            </w:pPr>
            <w:r>
              <w:rPr>
                <w:bCs/>
                <w:sz w:val="18"/>
                <w:lang w:val="es-ES"/>
              </w:rPr>
              <w:t>29 292</w:t>
            </w:r>
          </w:p>
        </w:tc>
        <w:tc>
          <w:tcPr>
            <w:tcW w:w="846" w:type="pct"/>
            <w:vAlign w:val="center"/>
          </w:tcPr>
          <w:p w:rsidR="00000000" w:rsidRDefault="00DC43B0">
            <w:pPr>
              <w:spacing w:line="360" w:lineRule="atLeast"/>
              <w:jc w:val="center"/>
              <w:rPr>
                <w:bCs/>
                <w:sz w:val="18"/>
                <w:lang w:val="es-ES"/>
              </w:rPr>
            </w:pPr>
            <w:r>
              <w:rPr>
                <w:bCs/>
                <w:sz w:val="18"/>
                <w:lang w:val="es-ES"/>
              </w:rPr>
              <w:t>176.05</w:t>
            </w:r>
          </w:p>
        </w:tc>
        <w:tc>
          <w:tcPr>
            <w:tcW w:w="896" w:type="pct"/>
            <w:vAlign w:val="center"/>
          </w:tcPr>
          <w:p w:rsidR="00000000" w:rsidRDefault="00DC43B0">
            <w:pPr>
              <w:spacing w:line="360" w:lineRule="atLeast"/>
              <w:jc w:val="center"/>
              <w:rPr>
                <w:bCs/>
                <w:sz w:val="18"/>
                <w:lang w:val="es-ES"/>
              </w:rPr>
            </w:pPr>
            <w:r>
              <w:rPr>
                <w:bCs/>
                <w:sz w:val="18"/>
                <w:lang w:val="es-ES"/>
              </w:rPr>
              <w:t>61 495</w:t>
            </w:r>
          </w:p>
        </w:tc>
        <w:tc>
          <w:tcPr>
            <w:tcW w:w="897" w:type="pct"/>
            <w:vAlign w:val="center"/>
          </w:tcPr>
          <w:p w:rsidR="00000000" w:rsidRDefault="00DC43B0">
            <w:pPr>
              <w:spacing w:line="360" w:lineRule="atLeast"/>
              <w:jc w:val="center"/>
              <w:rPr>
                <w:bCs/>
                <w:sz w:val="18"/>
                <w:lang w:val="es-ES"/>
              </w:rPr>
            </w:pPr>
            <w:r>
              <w:rPr>
                <w:bCs/>
                <w:sz w:val="18"/>
                <w:lang w:val="es-ES"/>
              </w:rPr>
              <w:t>369.59</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无家可归者</w:t>
            </w:r>
          </w:p>
        </w:tc>
        <w:tc>
          <w:tcPr>
            <w:tcW w:w="846" w:type="pct"/>
            <w:vAlign w:val="center"/>
          </w:tcPr>
          <w:p w:rsidR="00000000" w:rsidRDefault="00DC43B0">
            <w:pPr>
              <w:spacing w:line="360" w:lineRule="atLeast"/>
              <w:jc w:val="center"/>
              <w:rPr>
                <w:bCs/>
                <w:sz w:val="18"/>
                <w:lang w:val="es-ES"/>
              </w:rPr>
            </w:pPr>
            <w:r>
              <w:rPr>
                <w:bCs/>
                <w:sz w:val="18"/>
                <w:lang w:val="es-ES"/>
              </w:rPr>
              <w:t>1 161</w:t>
            </w:r>
          </w:p>
        </w:tc>
        <w:tc>
          <w:tcPr>
            <w:tcW w:w="846" w:type="pct"/>
            <w:vAlign w:val="center"/>
          </w:tcPr>
          <w:p w:rsidR="00000000" w:rsidRDefault="00DC43B0">
            <w:pPr>
              <w:spacing w:line="360" w:lineRule="atLeast"/>
              <w:jc w:val="center"/>
              <w:rPr>
                <w:bCs/>
                <w:sz w:val="18"/>
                <w:lang w:val="es-ES"/>
              </w:rPr>
            </w:pPr>
            <w:r>
              <w:rPr>
                <w:bCs/>
                <w:sz w:val="18"/>
                <w:lang w:val="es-ES"/>
              </w:rPr>
              <w:t>6.98</w:t>
            </w:r>
          </w:p>
        </w:tc>
        <w:tc>
          <w:tcPr>
            <w:tcW w:w="896" w:type="pct"/>
            <w:vAlign w:val="center"/>
          </w:tcPr>
          <w:p w:rsidR="00000000" w:rsidRDefault="00DC43B0">
            <w:pPr>
              <w:spacing w:line="360" w:lineRule="atLeast"/>
              <w:jc w:val="center"/>
              <w:rPr>
                <w:bCs/>
                <w:sz w:val="18"/>
                <w:lang w:val="es-ES"/>
              </w:rPr>
            </w:pPr>
            <w:r>
              <w:rPr>
                <w:bCs/>
                <w:sz w:val="18"/>
                <w:lang w:val="es-ES"/>
              </w:rPr>
              <w:t>2 335</w:t>
            </w:r>
          </w:p>
        </w:tc>
        <w:tc>
          <w:tcPr>
            <w:tcW w:w="897" w:type="pct"/>
            <w:vAlign w:val="center"/>
          </w:tcPr>
          <w:p w:rsidR="00000000" w:rsidRDefault="00DC43B0">
            <w:pPr>
              <w:spacing w:line="360" w:lineRule="atLeast"/>
              <w:jc w:val="center"/>
              <w:rPr>
                <w:bCs/>
                <w:sz w:val="18"/>
                <w:lang w:val="es-ES"/>
              </w:rPr>
            </w:pPr>
            <w:r>
              <w:rPr>
                <w:bCs/>
                <w:sz w:val="18"/>
                <w:lang w:val="es-ES"/>
              </w:rPr>
              <w:t>14.03</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移</w:t>
            </w:r>
            <w:r>
              <w:rPr>
                <w:rFonts w:hint="eastAsia"/>
                <w:bCs/>
                <w:sz w:val="18"/>
                <w:lang w:val="es-ES"/>
              </w:rPr>
              <w:t>民</w:t>
            </w:r>
          </w:p>
        </w:tc>
        <w:tc>
          <w:tcPr>
            <w:tcW w:w="846" w:type="pct"/>
            <w:vAlign w:val="center"/>
          </w:tcPr>
          <w:p w:rsidR="00000000" w:rsidRDefault="00DC43B0">
            <w:pPr>
              <w:spacing w:line="360" w:lineRule="atLeast"/>
              <w:jc w:val="center"/>
              <w:rPr>
                <w:bCs/>
                <w:sz w:val="18"/>
                <w:lang w:val="es-ES"/>
              </w:rPr>
            </w:pPr>
            <w:r>
              <w:rPr>
                <w:bCs/>
                <w:sz w:val="18"/>
                <w:lang w:val="es-ES"/>
              </w:rPr>
              <w:t>33 287</w:t>
            </w:r>
          </w:p>
        </w:tc>
        <w:tc>
          <w:tcPr>
            <w:tcW w:w="846" w:type="pct"/>
            <w:vAlign w:val="center"/>
          </w:tcPr>
          <w:p w:rsidR="00000000" w:rsidRDefault="00DC43B0">
            <w:pPr>
              <w:spacing w:line="360" w:lineRule="atLeast"/>
              <w:jc w:val="center"/>
              <w:rPr>
                <w:bCs/>
                <w:sz w:val="18"/>
                <w:lang w:val="es-ES"/>
              </w:rPr>
            </w:pPr>
            <w:r>
              <w:rPr>
                <w:bCs/>
                <w:sz w:val="18"/>
                <w:lang w:val="es-ES"/>
              </w:rPr>
              <w:t>200 06</w:t>
            </w:r>
          </w:p>
        </w:tc>
        <w:tc>
          <w:tcPr>
            <w:tcW w:w="896" w:type="pct"/>
            <w:vAlign w:val="center"/>
          </w:tcPr>
          <w:p w:rsidR="00000000" w:rsidRDefault="00DC43B0">
            <w:pPr>
              <w:spacing w:line="360" w:lineRule="atLeast"/>
              <w:jc w:val="center"/>
              <w:rPr>
                <w:bCs/>
                <w:sz w:val="18"/>
                <w:lang w:val="es-ES"/>
              </w:rPr>
            </w:pPr>
            <w:r>
              <w:rPr>
                <w:bCs/>
                <w:sz w:val="18"/>
                <w:lang w:val="es-ES"/>
              </w:rPr>
              <w:t>68 611</w:t>
            </w:r>
          </w:p>
        </w:tc>
        <w:tc>
          <w:tcPr>
            <w:tcW w:w="897" w:type="pct"/>
            <w:vAlign w:val="center"/>
          </w:tcPr>
          <w:p w:rsidR="00000000" w:rsidRDefault="00DC43B0">
            <w:pPr>
              <w:spacing w:line="360" w:lineRule="atLeast"/>
              <w:jc w:val="center"/>
              <w:rPr>
                <w:bCs/>
                <w:sz w:val="18"/>
                <w:lang w:val="es-ES"/>
              </w:rPr>
            </w:pPr>
            <w:r>
              <w:rPr>
                <w:bCs/>
                <w:sz w:val="18"/>
                <w:lang w:val="es-ES"/>
              </w:rPr>
              <w:t>412.36</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被监禁的人</w:t>
            </w:r>
          </w:p>
        </w:tc>
        <w:tc>
          <w:tcPr>
            <w:tcW w:w="846" w:type="pct"/>
            <w:vAlign w:val="center"/>
          </w:tcPr>
          <w:p w:rsidR="00000000" w:rsidRDefault="00DC43B0">
            <w:pPr>
              <w:spacing w:line="360" w:lineRule="atLeast"/>
              <w:jc w:val="center"/>
              <w:rPr>
                <w:bCs/>
                <w:sz w:val="18"/>
                <w:lang w:val="es-ES"/>
              </w:rPr>
            </w:pPr>
            <w:r>
              <w:rPr>
                <w:bCs/>
                <w:sz w:val="18"/>
                <w:lang w:val="es-ES"/>
              </w:rPr>
              <w:t>521</w:t>
            </w:r>
          </w:p>
        </w:tc>
        <w:tc>
          <w:tcPr>
            <w:tcW w:w="846" w:type="pct"/>
            <w:vAlign w:val="center"/>
          </w:tcPr>
          <w:p w:rsidR="00000000" w:rsidRDefault="00DC43B0">
            <w:pPr>
              <w:spacing w:line="360" w:lineRule="atLeast"/>
              <w:jc w:val="center"/>
              <w:rPr>
                <w:bCs/>
                <w:sz w:val="18"/>
                <w:lang w:val="es-ES"/>
              </w:rPr>
            </w:pPr>
            <w:r>
              <w:rPr>
                <w:bCs/>
                <w:sz w:val="18"/>
                <w:lang w:val="es-ES"/>
              </w:rPr>
              <w:t>3.13</w:t>
            </w:r>
          </w:p>
        </w:tc>
        <w:tc>
          <w:tcPr>
            <w:tcW w:w="896" w:type="pct"/>
            <w:vAlign w:val="center"/>
          </w:tcPr>
          <w:p w:rsidR="00000000" w:rsidRDefault="00DC43B0">
            <w:pPr>
              <w:spacing w:line="360" w:lineRule="atLeast"/>
              <w:jc w:val="center"/>
              <w:rPr>
                <w:bCs/>
                <w:sz w:val="18"/>
                <w:lang w:val="es-ES"/>
              </w:rPr>
            </w:pPr>
            <w:r>
              <w:rPr>
                <w:bCs/>
                <w:sz w:val="18"/>
                <w:lang w:val="es-ES"/>
              </w:rPr>
              <w:t>985</w:t>
            </w:r>
          </w:p>
        </w:tc>
        <w:tc>
          <w:tcPr>
            <w:tcW w:w="897" w:type="pct"/>
            <w:vAlign w:val="center"/>
          </w:tcPr>
          <w:p w:rsidR="00000000" w:rsidRDefault="00DC43B0">
            <w:pPr>
              <w:spacing w:line="360" w:lineRule="atLeast"/>
              <w:jc w:val="center"/>
              <w:rPr>
                <w:bCs/>
                <w:sz w:val="18"/>
                <w:lang w:val="es-ES"/>
              </w:rPr>
            </w:pPr>
            <w:r>
              <w:rPr>
                <w:bCs/>
                <w:sz w:val="18"/>
                <w:lang w:val="es-ES"/>
              </w:rPr>
              <w:t>5.92</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目标</w:t>
            </w:r>
            <w:r>
              <w:rPr>
                <w:rFonts w:hint="eastAsia"/>
                <w:bCs/>
                <w:sz w:val="18"/>
                <w:lang w:val="es-ES"/>
              </w:rPr>
              <w:t>4</w:t>
            </w:r>
            <w:r>
              <w:rPr>
                <w:rFonts w:hint="eastAsia"/>
                <w:bCs/>
                <w:sz w:val="18"/>
                <w:lang w:val="es-ES"/>
              </w:rPr>
              <w:t>：</w:t>
            </w:r>
          </w:p>
        </w:tc>
        <w:tc>
          <w:tcPr>
            <w:tcW w:w="846" w:type="pct"/>
            <w:vAlign w:val="center"/>
          </w:tcPr>
          <w:p w:rsidR="00000000" w:rsidRDefault="00DC43B0">
            <w:pPr>
              <w:spacing w:line="360" w:lineRule="atLeast"/>
              <w:jc w:val="center"/>
              <w:rPr>
                <w:bCs/>
                <w:sz w:val="18"/>
                <w:lang w:val="es-ES"/>
              </w:rPr>
            </w:pPr>
            <w:r>
              <w:rPr>
                <w:bCs/>
                <w:sz w:val="18"/>
                <w:lang w:val="es-ES"/>
              </w:rPr>
              <w:t>8 640</w:t>
            </w:r>
          </w:p>
        </w:tc>
        <w:tc>
          <w:tcPr>
            <w:tcW w:w="846" w:type="pct"/>
            <w:vAlign w:val="center"/>
          </w:tcPr>
          <w:p w:rsidR="00000000" w:rsidRDefault="00DC43B0">
            <w:pPr>
              <w:spacing w:line="360" w:lineRule="atLeast"/>
              <w:jc w:val="center"/>
              <w:rPr>
                <w:bCs/>
                <w:sz w:val="18"/>
                <w:lang w:val="es-ES"/>
              </w:rPr>
            </w:pPr>
            <w:r>
              <w:rPr>
                <w:bCs/>
                <w:sz w:val="18"/>
                <w:lang w:val="es-ES"/>
              </w:rPr>
              <w:t>51.93</w:t>
            </w:r>
          </w:p>
        </w:tc>
        <w:tc>
          <w:tcPr>
            <w:tcW w:w="896" w:type="pct"/>
            <w:vAlign w:val="center"/>
          </w:tcPr>
          <w:p w:rsidR="00000000" w:rsidRDefault="00DC43B0">
            <w:pPr>
              <w:spacing w:line="360" w:lineRule="atLeast"/>
              <w:jc w:val="center"/>
              <w:rPr>
                <w:bCs/>
                <w:sz w:val="18"/>
                <w:lang w:val="es-ES"/>
              </w:rPr>
            </w:pPr>
            <w:r>
              <w:rPr>
                <w:bCs/>
                <w:sz w:val="18"/>
                <w:lang w:val="es-ES"/>
              </w:rPr>
              <w:t>18 352</w:t>
            </w:r>
          </w:p>
        </w:tc>
        <w:tc>
          <w:tcPr>
            <w:tcW w:w="897" w:type="pct"/>
            <w:vAlign w:val="center"/>
          </w:tcPr>
          <w:p w:rsidR="00000000" w:rsidRDefault="00DC43B0">
            <w:pPr>
              <w:spacing w:line="360" w:lineRule="atLeast"/>
              <w:jc w:val="center"/>
              <w:rPr>
                <w:bCs/>
                <w:sz w:val="18"/>
                <w:lang w:val="es-ES"/>
              </w:rPr>
            </w:pPr>
            <w:r>
              <w:rPr>
                <w:bCs/>
                <w:sz w:val="18"/>
                <w:lang w:val="es-ES"/>
              </w:rPr>
              <w:t>110.30</w:t>
            </w:r>
          </w:p>
        </w:tc>
      </w:tr>
      <w:tr w:rsidR="00000000">
        <w:tblPrEx>
          <w:tblCellMar>
            <w:top w:w="0" w:type="dxa"/>
            <w:bottom w:w="0" w:type="dxa"/>
          </w:tblCellMar>
        </w:tblPrEx>
        <w:trPr>
          <w:trHeight w:val="285"/>
          <w:jc w:val="center"/>
        </w:trPr>
        <w:tc>
          <w:tcPr>
            <w:tcW w:w="1516" w:type="pct"/>
          </w:tcPr>
          <w:p w:rsidR="00000000" w:rsidRDefault="00DC43B0">
            <w:pPr>
              <w:spacing w:line="360" w:lineRule="atLeast"/>
              <w:rPr>
                <w:rFonts w:hint="eastAsia"/>
                <w:bCs/>
                <w:sz w:val="18"/>
                <w:lang w:val="es-ES"/>
              </w:rPr>
            </w:pPr>
            <w:r>
              <w:rPr>
                <w:rFonts w:hint="eastAsia"/>
                <w:bCs/>
                <w:sz w:val="18"/>
                <w:lang w:val="es-ES"/>
              </w:rPr>
              <w:t>动员行为者</w:t>
            </w:r>
          </w:p>
        </w:tc>
        <w:tc>
          <w:tcPr>
            <w:tcW w:w="846" w:type="pct"/>
            <w:vAlign w:val="center"/>
          </w:tcPr>
          <w:p w:rsidR="00000000" w:rsidRDefault="00DC43B0">
            <w:pPr>
              <w:spacing w:line="360" w:lineRule="atLeast"/>
              <w:jc w:val="center"/>
              <w:rPr>
                <w:bCs/>
                <w:sz w:val="18"/>
                <w:lang w:val="es-ES"/>
              </w:rPr>
            </w:pPr>
            <w:r>
              <w:rPr>
                <w:bCs/>
                <w:sz w:val="18"/>
                <w:lang w:val="es-ES"/>
              </w:rPr>
              <w:t>8 640</w:t>
            </w:r>
          </w:p>
        </w:tc>
        <w:tc>
          <w:tcPr>
            <w:tcW w:w="846" w:type="pct"/>
            <w:vAlign w:val="center"/>
          </w:tcPr>
          <w:p w:rsidR="00000000" w:rsidRDefault="00DC43B0">
            <w:pPr>
              <w:spacing w:line="360" w:lineRule="atLeast"/>
              <w:jc w:val="center"/>
              <w:rPr>
                <w:bCs/>
                <w:sz w:val="18"/>
                <w:lang w:val="es-ES"/>
              </w:rPr>
            </w:pPr>
            <w:r>
              <w:rPr>
                <w:bCs/>
                <w:sz w:val="18"/>
                <w:lang w:val="es-ES"/>
              </w:rPr>
              <w:t>51.93</w:t>
            </w:r>
          </w:p>
        </w:tc>
        <w:tc>
          <w:tcPr>
            <w:tcW w:w="896" w:type="pct"/>
            <w:vAlign w:val="center"/>
          </w:tcPr>
          <w:p w:rsidR="00000000" w:rsidRDefault="00DC43B0">
            <w:pPr>
              <w:spacing w:line="360" w:lineRule="atLeast"/>
              <w:jc w:val="center"/>
              <w:rPr>
                <w:bCs/>
                <w:sz w:val="18"/>
                <w:lang w:val="es-ES"/>
              </w:rPr>
            </w:pPr>
            <w:r>
              <w:rPr>
                <w:bCs/>
                <w:sz w:val="18"/>
                <w:lang w:val="es-ES"/>
              </w:rPr>
              <w:t>18 353</w:t>
            </w:r>
          </w:p>
        </w:tc>
        <w:tc>
          <w:tcPr>
            <w:tcW w:w="897" w:type="pct"/>
            <w:vAlign w:val="center"/>
          </w:tcPr>
          <w:p w:rsidR="00000000" w:rsidRDefault="00DC43B0">
            <w:pPr>
              <w:spacing w:line="360" w:lineRule="atLeast"/>
              <w:jc w:val="center"/>
              <w:rPr>
                <w:bCs/>
                <w:sz w:val="18"/>
                <w:lang w:val="es-ES"/>
              </w:rPr>
            </w:pPr>
            <w:r>
              <w:rPr>
                <w:bCs/>
                <w:sz w:val="18"/>
                <w:lang w:val="es-ES"/>
              </w:rPr>
              <w:t>110.30</w:t>
            </w:r>
          </w:p>
        </w:tc>
      </w:tr>
      <w:tr w:rsidR="00000000">
        <w:tblPrEx>
          <w:tblCellMar>
            <w:top w:w="0" w:type="dxa"/>
            <w:bottom w:w="0" w:type="dxa"/>
          </w:tblCellMar>
        </w:tblPrEx>
        <w:trPr>
          <w:trHeight w:val="90"/>
          <w:jc w:val="center"/>
        </w:trPr>
        <w:tc>
          <w:tcPr>
            <w:tcW w:w="1516" w:type="pct"/>
            <w:shd w:val="clear" w:color="FFFFFF" w:fill="auto"/>
          </w:tcPr>
          <w:p w:rsidR="00000000" w:rsidRDefault="00DC43B0">
            <w:pPr>
              <w:spacing w:line="360" w:lineRule="atLeast"/>
              <w:rPr>
                <w:rFonts w:hint="eastAsia"/>
                <w:bCs/>
                <w:sz w:val="18"/>
              </w:rPr>
            </w:pPr>
            <w:r>
              <w:rPr>
                <w:rFonts w:hint="eastAsia"/>
                <w:bCs/>
                <w:sz w:val="18"/>
              </w:rPr>
              <w:t>目标</w:t>
            </w:r>
            <w:r>
              <w:rPr>
                <w:rFonts w:hint="eastAsia"/>
                <w:bCs/>
                <w:sz w:val="18"/>
              </w:rPr>
              <w:t>/</w:t>
            </w:r>
            <w:r>
              <w:rPr>
                <w:rFonts w:hint="eastAsia"/>
                <w:bCs/>
                <w:sz w:val="18"/>
              </w:rPr>
              <w:t>措施总计</w:t>
            </w:r>
          </w:p>
        </w:tc>
        <w:tc>
          <w:tcPr>
            <w:tcW w:w="846" w:type="pct"/>
            <w:shd w:val="clear" w:color="FFFFFF" w:fill="auto"/>
            <w:vAlign w:val="center"/>
          </w:tcPr>
          <w:p w:rsidR="00000000" w:rsidRDefault="00DC43B0">
            <w:pPr>
              <w:spacing w:line="360" w:lineRule="atLeast"/>
              <w:jc w:val="center"/>
              <w:rPr>
                <w:bCs/>
                <w:sz w:val="18"/>
              </w:rPr>
            </w:pPr>
            <w:r>
              <w:rPr>
                <w:bCs/>
                <w:sz w:val="18"/>
              </w:rPr>
              <w:t>1 965 058</w:t>
            </w:r>
          </w:p>
        </w:tc>
        <w:tc>
          <w:tcPr>
            <w:tcW w:w="846" w:type="pct"/>
            <w:shd w:val="clear" w:color="FFFFFF" w:fill="auto"/>
            <w:vAlign w:val="center"/>
          </w:tcPr>
          <w:p w:rsidR="00000000" w:rsidRDefault="00DC43B0">
            <w:pPr>
              <w:spacing w:line="360" w:lineRule="atLeast"/>
              <w:jc w:val="center"/>
              <w:rPr>
                <w:bCs/>
                <w:sz w:val="18"/>
              </w:rPr>
            </w:pPr>
            <w:r>
              <w:rPr>
                <w:bCs/>
                <w:sz w:val="18"/>
              </w:rPr>
              <w:t>11 810.23</w:t>
            </w:r>
          </w:p>
        </w:tc>
        <w:tc>
          <w:tcPr>
            <w:tcW w:w="896" w:type="pct"/>
            <w:shd w:val="clear" w:color="FFFFFF" w:fill="auto"/>
            <w:vAlign w:val="center"/>
          </w:tcPr>
          <w:p w:rsidR="00000000" w:rsidRDefault="00DC43B0">
            <w:pPr>
              <w:spacing w:line="360" w:lineRule="atLeast"/>
              <w:jc w:val="center"/>
              <w:rPr>
                <w:bCs/>
                <w:sz w:val="18"/>
              </w:rPr>
            </w:pPr>
            <w:r>
              <w:rPr>
                <w:bCs/>
                <w:sz w:val="18"/>
              </w:rPr>
              <w:t>4 230 225</w:t>
            </w:r>
          </w:p>
        </w:tc>
        <w:tc>
          <w:tcPr>
            <w:tcW w:w="897" w:type="pct"/>
            <w:shd w:val="clear" w:color="FFFFFF" w:fill="auto"/>
            <w:vAlign w:val="center"/>
          </w:tcPr>
          <w:p w:rsidR="00000000" w:rsidRDefault="00DC43B0">
            <w:pPr>
              <w:spacing w:line="360" w:lineRule="atLeast"/>
              <w:jc w:val="center"/>
              <w:rPr>
                <w:bCs/>
                <w:sz w:val="18"/>
              </w:rPr>
            </w:pPr>
            <w:r>
              <w:rPr>
                <w:bCs/>
                <w:sz w:val="18"/>
              </w:rPr>
              <w:t>25 424.16</w:t>
            </w:r>
          </w:p>
        </w:tc>
      </w:tr>
    </w:tbl>
    <w:p w:rsidR="00000000" w:rsidRDefault="00DC43B0">
      <w:pPr>
        <w:spacing w:after="240" w:line="360" w:lineRule="atLeast"/>
        <w:rPr>
          <w:rFonts w:hint="eastAsia"/>
          <w:sz w:val="18"/>
        </w:rPr>
      </w:pPr>
      <w:r>
        <w:rPr>
          <w:rFonts w:hint="eastAsia"/>
          <w:sz w:val="18"/>
        </w:rPr>
        <w:t>（</w:t>
      </w:r>
      <w:r>
        <w:rPr>
          <w:rFonts w:hint="eastAsia"/>
          <w:sz w:val="18"/>
        </w:rPr>
        <w:t>a</w:t>
      </w:r>
      <w:r>
        <w:rPr>
          <w:rFonts w:hint="eastAsia"/>
          <w:sz w:val="18"/>
        </w:rPr>
        <w:t>）根据各自治区和合作机构提供的资料计算得出的数据。</w:t>
      </w:r>
    </w:p>
    <w:p w:rsidR="00000000" w:rsidRDefault="00DC43B0" w:rsidP="00DC43B0">
      <w:pPr>
        <w:pStyle w:val="10"/>
        <w:spacing w:beforeLines="0" w:before="0" w:afterLines="0" w:after="240" w:line="360" w:lineRule="atLeast"/>
        <w:ind w:firstLine="31680"/>
        <w:rPr>
          <w:rFonts w:hint="eastAsia"/>
        </w:rPr>
      </w:pPr>
      <w:r>
        <w:rPr>
          <w:rFonts w:hint="eastAsia"/>
        </w:rPr>
        <w:t>在目标</w:t>
      </w:r>
      <w:r>
        <w:rPr>
          <w:rFonts w:hint="eastAsia"/>
        </w:rPr>
        <w:t>3</w:t>
      </w:r>
      <w:r>
        <w:rPr>
          <w:rFonts w:hint="eastAsia"/>
        </w:rPr>
        <w:t>的框架内，考虑实施有利于最脆弱的特殊群体的行动。另外，根据</w:t>
      </w:r>
      <w:r>
        <w:rPr>
          <w:rFonts w:eastAsia="SimHei" w:hint="eastAsia"/>
          <w:bCs/>
        </w:rPr>
        <w:t>机会平等原则贯穿计划的所有目标的特征</w:t>
      </w:r>
      <w:r>
        <w:rPr>
          <w:rFonts w:hint="eastAsia"/>
        </w:rPr>
        <w:t>，考虑针对</w:t>
      </w:r>
      <w:r>
        <w:rPr>
          <w:rFonts w:eastAsia="SimHei" w:hint="eastAsia"/>
          <w:bCs/>
        </w:rPr>
        <w:t>处境</w:t>
      </w:r>
      <w:r>
        <w:rPr>
          <w:rFonts w:eastAsia="SimHei" w:hint="eastAsia"/>
          <w:bCs/>
        </w:rPr>
        <w:t>最为不利的妇女</w:t>
      </w:r>
      <w:r>
        <w:rPr>
          <w:rFonts w:hint="eastAsia"/>
        </w:rPr>
        <w:t>执行专门方案，改善她们的境遇，因为这些妇女遭受着双重歧视，一种是与性别相联系的一般歧视，另一种是由个人、社会和文化条件造成的特殊歧视。</w:t>
      </w:r>
    </w:p>
    <w:p w:rsidR="00000000" w:rsidRDefault="00DC43B0">
      <w:pPr>
        <w:pStyle w:val="20"/>
        <w:spacing w:beforeLines="0" w:before="0" w:afterLines="0" w:after="240" w:line="360" w:lineRule="atLeast"/>
        <w:rPr>
          <w:rFonts w:hint="eastAsia"/>
        </w:rPr>
      </w:pPr>
      <w:r>
        <w:rPr>
          <w:rFonts w:eastAsia="SimHei" w:hint="eastAsia"/>
          <w:b w:val="0"/>
          <w:bCs/>
        </w:rPr>
        <w:t>地方组织的基本社会福利议定计划</w:t>
      </w:r>
    </w:p>
    <w:p w:rsidR="00000000" w:rsidRDefault="00DC43B0" w:rsidP="00DC43B0">
      <w:pPr>
        <w:pStyle w:val="10"/>
        <w:spacing w:beforeLines="0" w:before="0" w:afterLines="0" w:after="240" w:line="360" w:lineRule="atLeast"/>
        <w:ind w:firstLine="31680"/>
        <w:rPr>
          <w:rFonts w:hint="eastAsia"/>
        </w:rPr>
      </w:pPr>
      <w:r>
        <w:rPr>
          <w:rFonts w:hint="eastAsia"/>
        </w:rPr>
        <w:t>劳工和社会事务部与各自治区以及休达和梅利利亚两个自治市（巴斯克地区和纳瓦拉，由于它们的特殊经济—财政体制没有签订协议）签订了协议，根据协议，地方组织负责规划和保障利用初级医疗保健服务公共体制的基本网络，向公民（男</w:t>
      </w:r>
      <w:r>
        <w:rPr>
          <w:rFonts w:hint="eastAsia"/>
        </w:rPr>
        <w:t>/</w:t>
      </w:r>
      <w:r>
        <w:rPr>
          <w:rFonts w:hint="eastAsia"/>
        </w:rPr>
        <w:t>女）提供基本的社会福利公益服务，同时负责该网络的人员和设施的配备。</w:t>
      </w:r>
    </w:p>
    <w:p w:rsidR="00000000" w:rsidRDefault="00DC43B0" w:rsidP="00DC43B0">
      <w:pPr>
        <w:pStyle w:val="10"/>
        <w:spacing w:beforeLines="0" w:before="0" w:afterLines="0" w:after="240" w:line="360" w:lineRule="atLeast"/>
        <w:ind w:firstLine="31680"/>
        <w:rPr>
          <w:rFonts w:hint="eastAsia"/>
        </w:rPr>
      </w:pPr>
      <w:r>
        <w:rPr>
          <w:rFonts w:hint="eastAsia"/>
        </w:rPr>
        <w:t>社会行动、未成年人和家庭总局，在计划的共同资助框</w:t>
      </w:r>
      <w:r>
        <w:rPr>
          <w:rFonts w:hint="eastAsia"/>
        </w:rPr>
        <w:t>架内，于</w:t>
      </w:r>
      <w:r>
        <w:rPr>
          <w:rFonts w:hint="eastAsia"/>
        </w:rPr>
        <w:t>1999</w:t>
      </w:r>
      <w:r>
        <w:rPr>
          <w:rFonts w:hint="eastAsia"/>
        </w:rPr>
        <w:t>年资助了</w:t>
      </w:r>
      <w:r>
        <w:rPr>
          <w:rFonts w:hint="eastAsia"/>
        </w:rPr>
        <w:t>9</w:t>
      </w:r>
      <w:r>
        <w:rPr>
          <w:rFonts w:hint="eastAsia"/>
        </w:rPr>
        <w:t>个</w:t>
      </w:r>
      <w:r>
        <w:rPr>
          <w:rFonts w:eastAsia="SimHei" w:hint="eastAsia"/>
          <w:bCs/>
        </w:rPr>
        <w:t>受虐待妇女和单身母亲收容中心。</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bCs/>
        </w:rPr>
        <w:t>第三个男女机会平等计划</w:t>
      </w:r>
      <w:r>
        <w:rPr>
          <w:rFonts w:hint="eastAsia"/>
        </w:rPr>
        <w:t>的框架内，社会排斥被确定为一个需要特别关注的领域。</w:t>
      </w:r>
    </w:p>
    <w:p w:rsidR="00000000" w:rsidRDefault="00DC43B0" w:rsidP="00DC43B0">
      <w:pPr>
        <w:pStyle w:val="10"/>
        <w:spacing w:beforeLines="0" w:before="0" w:afterLines="0" w:after="240" w:line="360" w:lineRule="atLeast"/>
        <w:ind w:firstLine="31680"/>
        <w:rPr>
          <w:rFonts w:hint="eastAsia"/>
        </w:rPr>
      </w:pPr>
      <w:r>
        <w:rPr>
          <w:rFonts w:hint="eastAsia"/>
        </w:rPr>
        <w:t>本领域的首要目标是消除贫困女性化现象和实施被排斥妇女的社会—就业安置计划。</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年之后，妇女委员会在欧共体就业整体倡议的框架内、在自治区平等机构及国家就业委员会的合作下，实施了</w:t>
      </w:r>
      <w:r>
        <w:rPr>
          <w:rFonts w:hint="eastAsia"/>
        </w:rPr>
        <w:t>CLARA</w:t>
      </w:r>
      <w:r>
        <w:rPr>
          <w:rFonts w:hint="eastAsia"/>
        </w:rPr>
        <w:t>方案，其目标人群是受教育水平低、经济来源匮乏的核心家庭家长（妇女）。该方案从性别角度出发，执行社会融和与就业安置一体化路线图。</w:t>
      </w:r>
    </w:p>
    <w:p w:rsidR="00000000" w:rsidRDefault="00DC43B0" w:rsidP="00DC43B0">
      <w:pPr>
        <w:pStyle w:val="10"/>
        <w:spacing w:beforeLines="0" w:before="0" w:afterLines="0" w:after="240" w:line="360" w:lineRule="atLeast"/>
        <w:ind w:firstLine="31680"/>
        <w:rPr>
          <w:rFonts w:hint="eastAsia"/>
        </w:rPr>
      </w:pPr>
      <w:r>
        <w:rPr>
          <w:rFonts w:hint="eastAsia"/>
        </w:rPr>
        <w:t>作为补充行动，该方案先期规定提供培训奖学金、雇佣补贴和自谋</w:t>
      </w:r>
      <w:r>
        <w:rPr>
          <w:rFonts w:hint="eastAsia"/>
        </w:rPr>
        <w:t>职业资助，以便照顾受抚养人群。</w:t>
      </w:r>
    </w:p>
    <w:p w:rsidR="00000000" w:rsidRDefault="00DC43B0" w:rsidP="00DC43B0">
      <w:pPr>
        <w:pStyle w:val="10"/>
        <w:spacing w:beforeLines="0" w:before="0" w:afterLines="0" w:after="240" w:line="360" w:lineRule="atLeast"/>
        <w:ind w:firstLine="31680"/>
        <w:rPr>
          <w:rFonts w:hint="eastAsia"/>
        </w:rPr>
      </w:pPr>
      <w:r>
        <w:rPr>
          <w:rFonts w:hint="eastAsia"/>
        </w:rPr>
        <w:t>在该方案的背景下，进行了</w:t>
      </w:r>
      <w:r>
        <w:rPr>
          <w:rFonts w:hint="eastAsia"/>
        </w:rPr>
        <w:t>500</w:t>
      </w:r>
      <w:r>
        <w:rPr>
          <w:rFonts w:hint="eastAsia"/>
        </w:rPr>
        <w:t>多次的访问，采访的对象是妇女，并且从中挑选了</w:t>
      </w:r>
      <w:r>
        <w:rPr>
          <w:rFonts w:hint="eastAsia"/>
        </w:rPr>
        <w:t>215</w:t>
      </w:r>
      <w:r>
        <w:rPr>
          <w:rFonts w:hint="eastAsia"/>
        </w:rPr>
        <w:t>名妇女执行了方案的全部规定项目。在方案行动结束</w:t>
      </w:r>
      <w:r>
        <w:rPr>
          <w:rFonts w:hint="eastAsia"/>
        </w:rPr>
        <w:t>2</w:t>
      </w:r>
      <w:r>
        <w:rPr>
          <w:rFonts w:hint="eastAsia"/>
        </w:rPr>
        <w:t>个月内，她们的就业安置情况是：</w:t>
      </w:r>
      <w:r>
        <w:rPr>
          <w:rFonts w:hint="eastAsia"/>
        </w:rPr>
        <w:t>34.5%</w:t>
      </w:r>
      <w:r>
        <w:rPr>
          <w:rFonts w:hint="eastAsia"/>
        </w:rPr>
        <w:t>被他人雇佣，而</w:t>
      </w:r>
      <w:r>
        <w:rPr>
          <w:rFonts w:hint="eastAsia"/>
        </w:rPr>
        <w:t>3.2%</w:t>
      </w:r>
      <w:r>
        <w:rPr>
          <w:rFonts w:hint="eastAsia"/>
        </w:rPr>
        <w:t>的人自谋职业。</w:t>
      </w:r>
    </w:p>
    <w:p w:rsidR="00000000" w:rsidRDefault="00DC43B0" w:rsidP="00DC43B0">
      <w:pPr>
        <w:pStyle w:val="10"/>
        <w:spacing w:beforeLines="0" w:before="0" w:afterLines="0" w:after="240" w:line="360" w:lineRule="atLeast"/>
        <w:ind w:firstLine="31680"/>
        <w:rPr>
          <w:rFonts w:hint="eastAsia"/>
        </w:rPr>
      </w:pPr>
      <w:r>
        <w:rPr>
          <w:rFonts w:hint="eastAsia"/>
        </w:rPr>
        <w:t>本方案的成本约为</w:t>
      </w:r>
      <w:r>
        <w:rPr>
          <w:rFonts w:hint="eastAsia"/>
        </w:rPr>
        <w:t>1 021 720.58</w:t>
      </w:r>
      <w:r>
        <w:rPr>
          <w:rFonts w:hint="eastAsia"/>
        </w:rPr>
        <w:t>欧元，其中</w:t>
      </w:r>
      <w:r>
        <w:rPr>
          <w:rFonts w:hint="eastAsia"/>
        </w:rPr>
        <w:t>75%</w:t>
      </w:r>
      <w:r>
        <w:rPr>
          <w:rFonts w:hint="eastAsia"/>
        </w:rPr>
        <w:t>的资金来自欧洲社会基金。</w:t>
      </w:r>
    </w:p>
    <w:p w:rsidR="00000000" w:rsidRDefault="00DC43B0" w:rsidP="00DC43B0">
      <w:pPr>
        <w:pStyle w:val="10"/>
        <w:spacing w:beforeLines="0" w:before="0" w:afterLines="0" w:after="240" w:line="360" w:lineRule="atLeast"/>
        <w:ind w:firstLine="31680"/>
        <w:rPr>
          <w:rFonts w:hint="eastAsia"/>
        </w:rPr>
      </w:pPr>
      <w:r>
        <w:rPr>
          <w:rFonts w:hint="eastAsia"/>
        </w:rPr>
        <w:t>欧共体整体就业倡议执行结束之后，由于</w:t>
      </w:r>
      <w:r>
        <w:rPr>
          <w:rFonts w:hint="eastAsia"/>
        </w:rPr>
        <w:t>CLARA</w:t>
      </w:r>
      <w:r>
        <w:rPr>
          <w:rFonts w:hint="eastAsia"/>
        </w:rPr>
        <w:t>方案的活动方式取得了令人满意的结果，</w:t>
      </w:r>
      <w:r>
        <w:rPr>
          <w:rFonts w:hint="eastAsia"/>
        </w:rPr>
        <w:t>CIARA</w:t>
      </w:r>
      <w:r>
        <w:rPr>
          <w:rFonts w:hint="eastAsia"/>
        </w:rPr>
        <w:t>方案成为欧共体援助框架中“为消灭歧视而斗争”行动方案（</w:t>
      </w:r>
      <w:r>
        <w:rPr>
          <w:rFonts w:hint="eastAsia"/>
        </w:rPr>
        <w:t>2000</w:t>
      </w:r>
      <w:r>
        <w:rPr>
          <w:rFonts w:hint="eastAsia"/>
        </w:rPr>
        <w:t>—</w:t>
      </w:r>
      <w:r>
        <w:rPr>
          <w:rFonts w:hint="eastAsia"/>
        </w:rPr>
        <w:t>2006</w:t>
      </w:r>
      <w:r>
        <w:rPr>
          <w:rFonts w:hint="eastAsia"/>
        </w:rPr>
        <w:t>年）的组成部分。</w:t>
      </w:r>
    </w:p>
    <w:p w:rsidR="00000000" w:rsidRDefault="00DC43B0" w:rsidP="00DC43B0">
      <w:pPr>
        <w:pStyle w:val="10"/>
        <w:spacing w:beforeLines="0" w:before="0" w:afterLines="0" w:after="240" w:line="360" w:lineRule="atLeast"/>
        <w:ind w:firstLine="31680"/>
        <w:rPr>
          <w:rFonts w:hint="eastAsia"/>
        </w:rPr>
      </w:pPr>
      <w:r>
        <w:rPr>
          <w:rFonts w:hint="eastAsia"/>
        </w:rPr>
        <w:t>在新的框架</w:t>
      </w:r>
      <w:r>
        <w:rPr>
          <w:rFonts w:hint="eastAsia"/>
        </w:rPr>
        <w:t>内，</w:t>
      </w:r>
      <w:r>
        <w:rPr>
          <w:rFonts w:hint="eastAsia"/>
        </w:rPr>
        <w:t>CIARA</w:t>
      </w:r>
      <w:r>
        <w:rPr>
          <w:rFonts w:hint="eastAsia"/>
        </w:rPr>
        <w:t>方案将目标人群扩大到下列群体：</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性别暴力的受害者。</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残疾妇女。</w:t>
      </w:r>
    </w:p>
    <w:p w:rsidR="00000000" w:rsidRDefault="00DC43B0" w:rsidP="00DC43B0">
      <w:pPr>
        <w:pStyle w:val="10"/>
        <w:numPr>
          <w:ilvl w:val="0"/>
          <w:numId w:val="884"/>
        </w:numPr>
        <w:tabs>
          <w:tab w:val="clear" w:pos="425"/>
          <w:tab w:val="num" w:pos="840"/>
        </w:tabs>
        <w:spacing w:beforeLines="0" w:before="0" w:afterLines="0" w:after="240" w:line="360" w:lineRule="atLeast"/>
        <w:ind w:leftChars="200" w:left="31680" w:firstLineChars="0"/>
        <w:rPr>
          <w:rFonts w:hint="eastAsia"/>
        </w:rPr>
      </w:pPr>
      <w:r>
        <w:rPr>
          <w:rFonts w:hint="eastAsia"/>
        </w:rPr>
        <w:t>被监禁的妇女。</w:t>
      </w:r>
    </w:p>
    <w:p w:rsidR="00000000" w:rsidRDefault="00DC43B0" w:rsidP="00DC43B0">
      <w:pPr>
        <w:pStyle w:val="10"/>
        <w:spacing w:beforeLines="0" w:before="0" w:afterLines="0" w:after="240" w:line="360" w:lineRule="atLeast"/>
        <w:ind w:firstLine="31680"/>
        <w:rPr>
          <w:rFonts w:hint="eastAsia"/>
        </w:rPr>
      </w:pPr>
      <w:r>
        <w:rPr>
          <w:rFonts w:hint="eastAsia"/>
        </w:rPr>
        <w:t>妇女委员会对该方案的投资是</w:t>
      </w:r>
      <w:r>
        <w:rPr>
          <w:rFonts w:hint="eastAsia"/>
        </w:rPr>
        <w:t>13 138.12</w:t>
      </w:r>
      <w:r>
        <w:rPr>
          <w:rFonts w:hint="eastAsia"/>
        </w:rPr>
        <w:t>欧元。另外，该方案还得到了国家就业委员会的补贴，用于方案雇佣女技术人员。</w:t>
      </w:r>
    </w:p>
    <w:p w:rsidR="00000000" w:rsidRDefault="00DC43B0" w:rsidP="00DC43B0">
      <w:pPr>
        <w:pStyle w:val="10"/>
        <w:spacing w:beforeLines="0" w:before="0" w:afterLines="0" w:after="240" w:line="360" w:lineRule="atLeast"/>
        <w:ind w:firstLine="31680"/>
        <w:rPr>
          <w:rFonts w:hint="eastAsia"/>
        </w:rPr>
      </w:pPr>
      <w:r>
        <w:rPr>
          <w:rFonts w:hint="eastAsia"/>
        </w:rPr>
        <w:t>2002</w:t>
      </w:r>
      <w:r>
        <w:rPr>
          <w:rFonts w:hint="eastAsia"/>
        </w:rPr>
        <w:t>年该方案的成本达到</w:t>
      </w:r>
      <w:r>
        <w:rPr>
          <w:rFonts w:hint="eastAsia"/>
        </w:rPr>
        <w:t>398 852.57</w:t>
      </w:r>
      <w:r>
        <w:rPr>
          <w:rFonts w:hint="eastAsia"/>
        </w:rPr>
        <w:t>欧元。</w:t>
      </w:r>
    </w:p>
    <w:p w:rsidR="00000000" w:rsidRDefault="00DC43B0" w:rsidP="00DC43B0">
      <w:pPr>
        <w:pStyle w:val="10"/>
        <w:spacing w:beforeLines="0" w:before="0" w:afterLines="0" w:after="240" w:line="360" w:lineRule="atLeast"/>
        <w:ind w:firstLine="31680"/>
        <w:rPr>
          <w:rFonts w:hint="eastAsia"/>
        </w:rPr>
      </w:pPr>
      <w:r>
        <w:rPr>
          <w:rFonts w:hint="eastAsia"/>
        </w:rPr>
        <w:t>在各自治区的合作下，妇女委员会还实施了独自抚养子女的母亲的休闲计划，其目标对象是收入低于职业间最低平均工资、经济状况和社会地位不稳定的妇女，同时，优先关注那些住在或住过收容所的妇女。该方案的目标是：了解相关的行政机构的社会资源、与有类似经历的妇女</w:t>
      </w:r>
      <w:r>
        <w:rPr>
          <w:rFonts w:hint="eastAsia"/>
        </w:rPr>
        <w:t>共同生活以及与她们的子女一起享受假期。</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与吉普赛基金总秘书处签订的合作协议</w:t>
      </w:r>
    </w:p>
    <w:p w:rsidR="00000000" w:rsidRDefault="00DC43B0" w:rsidP="00DC43B0">
      <w:pPr>
        <w:pStyle w:val="10"/>
        <w:spacing w:beforeLines="0" w:before="0" w:afterLines="0" w:after="240" w:line="360" w:lineRule="atLeast"/>
        <w:ind w:firstLine="31680"/>
        <w:rPr>
          <w:rFonts w:hint="eastAsia"/>
        </w:rPr>
      </w:pPr>
      <w:r>
        <w:rPr>
          <w:rFonts w:hint="eastAsia"/>
        </w:rPr>
        <w:t>1998</w:t>
      </w:r>
      <w:r>
        <w:rPr>
          <w:rFonts w:hint="eastAsia"/>
        </w:rPr>
        <w:t>年之后，妇女委员会一直与吉普赛人联合会总秘书处保持合作，共同开展促进吉普赛妇女的社会参与和就业安置的活动。</w:t>
      </w:r>
    </w:p>
    <w:p w:rsidR="00000000" w:rsidRDefault="00DC43B0" w:rsidP="00DC43B0">
      <w:pPr>
        <w:pStyle w:val="10"/>
        <w:spacing w:beforeLines="0" w:before="0" w:afterLines="0" w:after="240" w:line="360" w:lineRule="atLeast"/>
        <w:ind w:firstLine="31680"/>
        <w:rPr>
          <w:rFonts w:hint="eastAsia"/>
        </w:rPr>
      </w:pPr>
      <w:r>
        <w:rPr>
          <w:rFonts w:hint="eastAsia"/>
        </w:rPr>
        <w:t>在合作协议的框架内，组织加入团结运动的男子和妇女、促进吉普赛妇女发展的社会倡议的参与者和在这一领域开展工作的公共或私人机构的专业人员几次就吉普赛妇女的社会参与和就业安置问题召开了讨论会。</w:t>
      </w:r>
    </w:p>
    <w:p w:rsidR="00000000" w:rsidRDefault="00DC43B0" w:rsidP="00DC43B0">
      <w:pPr>
        <w:pStyle w:val="10"/>
        <w:spacing w:beforeLines="0" w:before="0" w:afterLines="0" w:after="240" w:line="360" w:lineRule="atLeast"/>
        <w:ind w:firstLine="31680"/>
        <w:rPr>
          <w:rFonts w:hint="eastAsia"/>
        </w:rPr>
      </w:pPr>
      <w:r>
        <w:rPr>
          <w:rFonts w:hint="eastAsia"/>
        </w:rPr>
        <w:t>根据与劳工和社会事务部、各自治区及地方组织之间的协议，为了实施吉普赛人发展方案，已经向各种不同的社会融和计划提供了资助，通过在不同领</w:t>
      </w:r>
      <w:r>
        <w:rPr>
          <w:rFonts w:hint="eastAsia"/>
        </w:rPr>
        <w:t>域内同时开展教育、社会行动、就业、保健和其它活动，关注和防止吉普赛民族边缘化及其社会融和问题。政府行政当局和非政府组织都是该计划的参与者和合作者。</w:t>
      </w:r>
    </w:p>
    <w:p w:rsidR="00000000" w:rsidRDefault="00DC43B0" w:rsidP="00DC43B0">
      <w:pPr>
        <w:pStyle w:val="10"/>
        <w:spacing w:beforeLines="0" w:before="0" w:afterLines="0" w:after="240" w:line="360" w:lineRule="atLeast"/>
        <w:ind w:firstLine="31680"/>
        <w:rPr>
          <w:rFonts w:hint="eastAsia"/>
        </w:rPr>
      </w:pPr>
      <w:r>
        <w:rPr>
          <w:rFonts w:hint="eastAsia"/>
        </w:rPr>
        <w:t>该方案开展的主要活动包括：社会工作、学校资助和监督、成年人扫盲、健康培训班、重新安置的筹备和监督。另外，在较小的程度上，举办培训班并通过结合基本社会技能的培训促进就业。</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年，共同资助了</w:t>
      </w:r>
      <w:r>
        <w:rPr>
          <w:rFonts w:hint="eastAsia"/>
        </w:rPr>
        <w:t>14</w:t>
      </w:r>
      <w:r>
        <w:rPr>
          <w:rFonts w:hint="eastAsia"/>
        </w:rPr>
        <w:t>个自治区提出的</w:t>
      </w:r>
      <w:r>
        <w:rPr>
          <w:rFonts w:hint="eastAsia"/>
        </w:rPr>
        <w:t>122</w:t>
      </w:r>
      <w:r>
        <w:rPr>
          <w:rFonts w:hint="eastAsia"/>
        </w:rPr>
        <w:t>个项目。</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年，在帮助卖淫者恢复社会生活方案资助的评选和发放方面，一共资助了</w:t>
      </w:r>
      <w:r>
        <w:rPr>
          <w:rFonts w:hint="eastAsia"/>
        </w:rPr>
        <w:t>20</w:t>
      </w:r>
      <w:r>
        <w:rPr>
          <w:rFonts w:hint="eastAsia"/>
        </w:rPr>
        <w:t>个单位实施的</w:t>
      </w:r>
      <w:r>
        <w:rPr>
          <w:rFonts w:hint="eastAsia"/>
        </w:rPr>
        <w:t>130</w:t>
      </w:r>
      <w:r>
        <w:rPr>
          <w:rFonts w:hint="eastAsia"/>
        </w:rPr>
        <w:t>个有关吉普赛人的方案，其中的优先项目是就业安</w:t>
      </w:r>
      <w:r>
        <w:rPr>
          <w:rFonts w:hint="eastAsia"/>
        </w:rPr>
        <w:t>置、社会融和与妇女。</w:t>
      </w:r>
      <w:r>
        <w:rPr>
          <w:rFonts w:hint="eastAsia"/>
        </w:rPr>
        <w:t>2000</w:t>
      </w:r>
      <w:r>
        <w:rPr>
          <w:rFonts w:hint="eastAsia"/>
        </w:rPr>
        <w:t>年，在相同的优先项目内，资助了</w:t>
      </w:r>
      <w:r>
        <w:rPr>
          <w:rFonts w:hint="eastAsia"/>
        </w:rPr>
        <w:t>20</w:t>
      </w:r>
      <w:r>
        <w:rPr>
          <w:rFonts w:hint="eastAsia"/>
        </w:rPr>
        <w:t>个单位实施的</w:t>
      </w:r>
      <w:r>
        <w:rPr>
          <w:rFonts w:hint="eastAsia"/>
        </w:rPr>
        <w:t>150</w:t>
      </w:r>
      <w:r>
        <w:rPr>
          <w:rFonts w:hint="eastAsia"/>
        </w:rPr>
        <w:t>个方案。</w:t>
      </w:r>
    </w:p>
    <w:p w:rsidR="00000000" w:rsidRDefault="00DC43B0" w:rsidP="00DC43B0">
      <w:pPr>
        <w:pStyle w:val="10"/>
        <w:spacing w:beforeLines="0" w:before="0" w:afterLines="0" w:after="240" w:line="360" w:lineRule="atLeast"/>
        <w:ind w:firstLine="31680"/>
        <w:rPr>
          <w:rFonts w:hint="eastAsia"/>
        </w:rPr>
      </w:pPr>
      <w:r>
        <w:rPr>
          <w:rFonts w:hint="eastAsia"/>
        </w:rPr>
        <w:t>促进和帮助吉普赛妇女发展的方案被视为优先项目，这些行动的目标是降低文盲率、促进她们进入各级和各类学校学习、帮助她们进入劳工世界和推动健康教育。</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B</w:t>
      </w:r>
      <w:r>
        <w:rPr>
          <w:rFonts w:ascii="SimHei" w:eastAsia="SimHei" w:hint="eastAsia"/>
          <w:b w:val="0"/>
          <w:bCs/>
        </w:rPr>
        <w:t>．移民</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B.</w:t>
      </w:r>
      <w:r>
        <w:rPr>
          <w:rFonts w:eastAsia="SimHei"/>
          <w:b w:val="0"/>
          <w:bCs/>
        </w:rPr>
        <w:t>I</w:t>
      </w:r>
      <w:r>
        <w:rPr>
          <w:rFonts w:ascii="SimHei" w:eastAsia="SimHei" w:hint="eastAsia"/>
          <w:b w:val="0"/>
          <w:bCs/>
        </w:rPr>
        <w:t xml:space="preserve">. </w:t>
      </w:r>
      <w:r>
        <w:rPr>
          <w:rFonts w:ascii="SimHei" w:eastAsia="SimHei" w:hint="eastAsia"/>
          <w:b w:val="0"/>
          <w:bCs/>
        </w:rPr>
        <w:t>现状</w:t>
      </w:r>
    </w:p>
    <w:p w:rsidR="00000000" w:rsidRDefault="00DC43B0" w:rsidP="00DC43B0">
      <w:pPr>
        <w:pStyle w:val="10"/>
        <w:spacing w:beforeLines="0" w:before="0" w:afterLines="0" w:after="240" w:line="360" w:lineRule="atLeast"/>
        <w:ind w:firstLine="31680"/>
        <w:rPr>
          <w:rFonts w:hint="eastAsia"/>
        </w:rPr>
      </w:pPr>
      <w:r>
        <w:rPr>
          <w:rFonts w:hint="eastAsia"/>
        </w:rPr>
        <w:t>自</w:t>
      </w:r>
      <w:r>
        <w:rPr>
          <w:rFonts w:hint="eastAsia"/>
        </w:rPr>
        <w:t>20</w:t>
      </w:r>
      <w:r>
        <w:rPr>
          <w:rFonts w:hint="eastAsia"/>
        </w:rPr>
        <w:t>世纪</w:t>
      </w:r>
      <w:r>
        <w:rPr>
          <w:rFonts w:hint="eastAsia"/>
        </w:rPr>
        <w:t>90</w:t>
      </w:r>
      <w:r>
        <w:rPr>
          <w:rFonts w:hint="eastAsia"/>
        </w:rPr>
        <w:t>年代以来，西班牙开始面对移民增加问题。在这种情况下，最近几年已经提出实行新移民政策，以积极的方式应对和引导移民现象。</w:t>
      </w:r>
    </w:p>
    <w:p w:rsidR="00000000" w:rsidRDefault="00DC43B0" w:rsidP="00DC43B0">
      <w:pPr>
        <w:pStyle w:val="10"/>
        <w:spacing w:beforeLines="0" w:before="0" w:afterLines="0" w:after="240" w:line="360" w:lineRule="atLeast"/>
        <w:ind w:firstLine="31680"/>
        <w:rPr>
          <w:rFonts w:hint="eastAsia"/>
        </w:rPr>
      </w:pPr>
      <w:r>
        <w:rPr>
          <w:rFonts w:hint="eastAsia"/>
        </w:rPr>
        <w:t>从总体上看，可以确定在西班牙的外籍人口没有明显的性别差异。</w:t>
      </w:r>
      <w:r>
        <w:rPr>
          <w:rFonts w:hint="eastAsia"/>
        </w:rPr>
        <w:t>1999</w:t>
      </w:r>
      <w:r>
        <w:rPr>
          <w:rFonts w:hint="eastAsia"/>
        </w:rPr>
        <w:t>年共有</w:t>
      </w:r>
      <w:r>
        <w:rPr>
          <w:rFonts w:hint="eastAsia"/>
        </w:rPr>
        <w:t>375 078</w:t>
      </w:r>
      <w:r>
        <w:rPr>
          <w:rFonts w:hint="eastAsia"/>
        </w:rPr>
        <w:t>名女性移民和</w:t>
      </w:r>
      <w:r>
        <w:rPr>
          <w:rFonts w:hint="eastAsia"/>
        </w:rPr>
        <w:t>508 772</w:t>
      </w:r>
      <w:r>
        <w:rPr>
          <w:rFonts w:hint="eastAsia"/>
        </w:rPr>
        <w:t>名男性移</w:t>
      </w:r>
      <w:r>
        <w:rPr>
          <w:rFonts w:hint="eastAsia"/>
        </w:rPr>
        <w:t>民。截止</w:t>
      </w:r>
      <w:r>
        <w:rPr>
          <w:rFonts w:hint="eastAsia"/>
        </w:rPr>
        <w:t>2000</w:t>
      </w:r>
      <w:r>
        <w:rPr>
          <w:rFonts w:hint="eastAsia"/>
        </w:rPr>
        <w:t>年</w:t>
      </w:r>
      <w:r>
        <w:rPr>
          <w:rFonts w:hint="eastAsia"/>
        </w:rPr>
        <w:t>12</w:t>
      </w:r>
      <w:r>
        <w:rPr>
          <w:rFonts w:hint="eastAsia"/>
        </w:rPr>
        <w:t>月</w:t>
      </w:r>
      <w:r>
        <w:rPr>
          <w:rFonts w:hint="eastAsia"/>
        </w:rPr>
        <w:t>31</w:t>
      </w:r>
      <w:r>
        <w:rPr>
          <w:rFonts w:hint="eastAsia"/>
        </w:rPr>
        <w:t>日，女性移民为</w:t>
      </w:r>
      <w:r>
        <w:rPr>
          <w:rFonts w:hint="eastAsia"/>
        </w:rPr>
        <w:t>407 423</w:t>
      </w:r>
      <w:r>
        <w:rPr>
          <w:rFonts w:hint="eastAsia"/>
        </w:rPr>
        <w:t>人，男性移民为</w:t>
      </w:r>
      <w:r>
        <w:rPr>
          <w:rFonts w:hint="eastAsia"/>
        </w:rPr>
        <w:t>477 155</w:t>
      </w:r>
      <w:r>
        <w:rPr>
          <w:rFonts w:hint="eastAsia"/>
        </w:rPr>
        <w:t>人。到</w:t>
      </w:r>
      <w:r>
        <w:rPr>
          <w:rFonts w:hint="eastAsia"/>
        </w:rPr>
        <w:t>2001</w:t>
      </w:r>
      <w:r>
        <w:rPr>
          <w:rFonts w:hint="eastAsia"/>
        </w:rPr>
        <w:t>年年底，分别是</w:t>
      </w:r>
      <w:r>
        <w:rPr>
          <w:rFonts w:hint="eastAsia"/>
        </w:rPr>
        <w:t>494 843</w:t>
      </w:r>
      <w:r>
        <w:rPr>
          <w:rFonts w:hint="eastAsia"/>
        </w:rPr>
        <w:t>名女性移民和</w:t>
      </w:r>
      <w:r>
        <w:rPr>
          <w:rFonts w:hint="eastAsia"/>
        </w:rPr>
        <w:t>606 018</w:t>
      </w:r>
      <w:r>
        <w:rPr>
          <w:rFonts w:hint="eastAsia"/>
        </w:rPr>
        <w:t>名男性移民。</w:t>
      </w:r>
    </w:p>
    <w:p w:rsidR="00000000" w:rsidRDefault="00DC43B0" w:rsidP="00DC43B0">
      <w:pPr>
        <w:pStyle w:val="10"/>
        <w:spacing w:beforeLines="0" w:before="0" w:afterLines="0" w:after="240" w:line="360" w:lineRule="atLeast"/>
        <w:ind w:firstLine="31680"/>
        <w:rPr>
          <w:rFonts w:hint="eastAsia"/>
        </w:rPr>
      </w:pPr>
      <w:r>
        <w:rPr>
          <w:rFonts w:hint="eastAsia"/>
        </w:rPr>
        <w:t>从比例上看，</w:t>
      </w:r>
      <w:r>
        <w:rPr>
          <w:rFonts w:hint="eastAsia"/>
        </w:rPr>
        <w:t>2000</w:t>
      </w:r>
      <w:r>
        <w:rPr>
          <w:rFonts w:hint="eastAsia"/>
        </w:rPr>
        <w:t>年在西班牙居住的外籍人口中有</w:t>
      </w:r>
      <w:r>
        <w:rPr>
          <w:rFonts w:hint="eastAsia"/>
        </w:rPr>
        <w:t>46.06%</w:t>
      </w:r>
      <w:r>
        <w:rPr>
          <w:rFonts w:hint="eastAsia"/>
        </w:rPr>
        <w:t>是女性，截止到</w:t>
      </w:r>
      <w:r>
        <w:rPr>
          <w:rFonts w:hint="eastAsia"/>
        </w:rPr>
        <w:t>2001</w:t>
      </w:r>
      <w:r>
        <w:rPr>
          <w:rFonts w:hint="eastAsia"/>
        </w:rPr>
        <w:t>年</w:t>
      </w:r>
      <w:r>
        <w:rPr>
          <w:rFonts w:hint="eastAsia"/>
        </w:rPr>
        <w:t>12</w:t>
      </w:r>
      <w:r>
        <w:rPr>
          <w:rFonts w:hint="eastAsia"/>
        </w:rPr>
        <w:t>月，这个比例下降了</w:t>
      </w:r>
      <w:r>
        <w:rPr>
          <w:rFonts w:hint="eastAsia"/>
        </w:rPr>
        <w:t>1</w:t>
      </w:r>
      <w:r>
        <w:rPr>
          <w:rFonts w:hint="eastAsia"/>
        </w:rPr>
        <w:t>个多百分点，为</w:t>
      </w:r>
      <w:r>
        <w:rPr>
          <w:rFonts w:hint="eastAsia"/>
        </w:rPr>
        <w:t>44.95%</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hint="eastAsia"/>
        </w:rPr>
        <w:t>然而，数字上的差异并不重要，重要的差异是移民来源国的差异。</w:t>
      </w:r>
    </w:p>
    <w:p w:rsidR="00000000" w:rsidRDefault="00DC43B0" w:rsidP="00DC43B0">
      <w:pPr>
        <w:pStyle w:val="10"/>
        <w:spacing w:beforeLines="0" w:before="0" w:afterLines="0" w:after="240" w:line="360" w:lineRule="atLeast"/>
        <w:ind w:firstLine="31680"/>
        <w:rPr>
          <w:rFonts w:hint="eastAsia"/>
        </w:rPr>
      </w:pPr>
      <w:r>
        <w:rPr>
          <w:rFonts w:hint="eastAsia"/>
        </w:rPr>
        <w:t>从来源国比例上看，有关的数据是：</w:t>
      </w:r>
    </w:p>
    <w:p w:rsidR="00000000" w:rsidRDefault="00DC43B0" w:rsidP="00DC43B0">
      <w:pPr>
        <w:pStyle w:val="10"/>
        <w:spacing w:beforeLines="0" w:before="0" w:afterLines="0" w:after="240" w:line="360" w:lineRule="atLeast"/>
        <w:ind w:firstLine="31680"/>
        <w:rPr>
          <w:rFonts w:hint="eastAsia"/>
        </w:rPr>
      </w:pPr>
      <w:r>
        <w:rPr>
          <w:rFonts w:hint="eastAsia"/>
        </w:rPr>
        <w:t>42%</w:t>
      </w:r>
      <w:r>
        <w:rPr>
          <w:rFonts w:hint="eastAsia"/>
        </w:rPr>
        <w:t>的移民来自欧洲；</w:t>
      </w:r>
      <w:r>
        <w:rPr>
          <w:rFonts w:hint="eastAsia"/>
        </w:rPr>
        <w:t>31.72%</w:t>
      </w:r>
      <w:r>
        <w:rPr>
          <w:rFonts w:hint="eastAsia"/>
        </w:rPr>
        <w:t>来自美洲；</w:t>
      </w:r>
      <w:r>
        <w:rPr>
          <w:rFonts w:hint="eastAsia"/>
        </w:rPr>
        <w:t>19.79%</w:t>
      </w:r>
      <w:r>
        <w:rPr>
          <w:rFonts w:hint="eastAsia"/>
        </w:rPr>
        <w:t>来自非洲；</w:t>
      </w:r>
      <w:r>
        <w:rPr>
          <w:rFonts w:hint="eastAsia"/>
        </w:rPr>
        <w:t>7.38%</w:t>
      </w:r>
      <w:r>
        <w:rPr>
          <w:rFonts w:hint="eastAsia"/>
        </w:rPr>
        <w:t>来自亚洲。</w:t>
      </w:r>
    </w:p>
    <w:p w:rsidR="00000000" w:rsidRDefault="00DC43B0" w:rsidP="00DC43B0">
      <w:pPr>
        <w:pStyle w:val="10"/>
        <w:spacing w:beforeLines="0" w:before="0" w:afterLines="0" w:after="240" w:line="360" w:lineRule="atLeast"/>
        <w:ind w:firstLine="31680"/>
        <w:rPr>
          <w:rFonts w:hint="eastAsia"/>
        </w:rPr>
      </w:pPr>
      <w:r>
        <w:rPr>
          <w:rFonts w:hint="eastAsia"/>
        </w:rPr>
        <w:t>至于在西班牙的</w:t>
      </w:r>
      <w:r>
        <w:rPr>
          <w:rFonts w:eastAsia="SimHei" w:hint="eastAsia"/>
        </w:rPr>
        <w:t>外国留学生</w:t>
      </w:r>
      <w:r>
        <w:rPr>
          <w:rFonts w:hint="eastAsia"/>
        </w:rPr>
        <w:t>，</w:t>
      </w:r>
      <w:r>
        <w:rPr>
          <w:rFonts w:hint="eastAsia"/>
        </w:rPr>
        <w:t>2000</w:t>
      </w:r>
      <w:r>
        <w:rPr>
          <w:rFonts w:hint="eastAsia"/>
        </w:rPr>
        <w:t>年女学生的比例是</w:t>
      </w:r>
      <w:r>
        <w:rPr>
          <w:rFonts w:hint="eastAsia"/>
        </w:rPr>
        <w:t>54.28%</w:t>
      </w:r>
      <w:r>
        <w:rPr>
          <w:rFonts w:hint="eastAsia"/>
        </w:rPr>
        <w:t>，而男学生占</w:t>
      </w:r>
      <w:r>
        <w:rPr>
          <w:rFonts w:hint="eastAsia"/>
        </w:rPr>
        <w:t>45.72%</w:t>
      </w:r>
      <w:r>
        <w:rPr>
          <w:rFonts w:hint="eastAsia"/>
        </w:rPr>
        <w:t>。大部分女留学生（总人数是</w:t>
      </w:r>
      <w:r>
        <w:rPr>
          <w:rFonts w:hint="eastAsia"/>
        </w:rPr>
        <w:t>15 627</w:t>
      </w:r>
      <w:r>
        <w:rPr>
          <w:rFonts w:hint="eastAsia"/>
        </w:rPr>
        <w:t>人）来自拉丁美洲（</w:t>
      </w:r>
      <w:r>
        <w:rPr>
          <w:rFonts w:hint="eastAsia"/>
        </w:rPr>
        <w:t>10 785</w:t>
      </w:r>
      <w:r>
        <w:rPr>
          <w:rFonts w:hint="eastAsia"/>
        </w:rPr>
        <w:t>人）。</w:t>
      </w:r>
    </w:p>
    <w:p w:rsidR="00000000" w:rsidRDefault="00DC43B0" w:rsidP="00DC43B0">
      <w:pPr>
        <w:pStyle w:val="10"/>
        <w:spacing w:beforeLines="0" w:before="0" w:afterLines="0" w:after="240" w:line="360" w:lineRule="atLeast"/>
        <w:ind w:firstLine="31680"/>
        <w:rPr>
          <w:rFonts w:hint="eastAsia"/>
        </w:rPr>
      </w:pPr>
      <w:r>
        <w:rPr>
          <w:rFonts w:hint="eastAsia"/>
        </w:rPr>
        <w:t>在</w:t>
      </w:r>
      <w:r>
        <w:rPr>
          <w:rFonts w:eastAsia="SimHei" w:hint="eastAsia"/>
        </w:rPr>
        <w:t>劳动人口</w:t>
      </w:r>
      <w:r>
        <w:rPr>
          <w:rFonts w:hint="eastAsia"/>
        </w:rPr>
        <w:t>方面，性别差异比较大。</w:t>
      </w:r>
    </w:p>
    <w:p w:rsidR="00000000" w:rsidRDefault="00DC43B0" w:rsidP="00DC43B0">
      <w:pPr>
        <w:pStyle w:val="10"/>
        <w:spacing w:beforeLines="0" w:before="0" w:afterLines="0" w:after="240" w:line="360" w:lineRule="atLeast"/>
        <w:ind w:firstLine="31680"/>
        <w:rPr>
          <w:rFonts w:hint="eastAsia"/>
        </w:rPr>
      </w:pPr>
      <w:r>
        <w:rPr>
          <w:rFonts w:hint="eastAsia"/>
        </w:rPr>
        <w:t>有效期至</w:t>
      </w:r>
      <w:r>
        <w:rPr>
          <w:rFonts w:hint="eastAsia"/>
        </w:rPr>
        <w:t>1999</w:t>
      </w:r>
      <w:r>
        <w:rPr>
          <w:rFonts w:hint="eastAsia"/>
        </w:rPr>
        <w:t>年底的工作许可中有</w:t>
      </w:r>
      <w:r>
        <w:rPr>
          <w:rFonts w:hint="eastAsia"/>
        </w:rPr>
        <w:t>34.75%</w:t>
      </w:r>
      <w:r>
        <w:rPr>
          <w:rFonts w:hint="eastAsia"/>
        </w:rPr>
        <w:t>是颁发给女工的，而</w:t>
      </w:r>
      <w:r>
        <w:rPr>
          <w:rFonts w:hint="eastAsia"/>
        </w:rPr>
        <w:t>65.25%</w:t>
      </w:r>
      <w:r>
        <w:rPr>
          <w:rFonts w:hint="eastAsia"/>
        </w:rPr>
        <w:t>的劳动许可是发给男子的。</w:t>
      </w:r>
      <w:r>
        <w:rPr>
          <w:rFonts w:hint="eastAsia"/>
        </w:rPr>
        <w:t>1999</w:t>
      </w:r>
      <w:r>
        <w:rPr>
          <w:rFonts w:hint="eastAsia"/>
        </w:rPr>
        <w:t>年，总共向妇女发放了</w:t>
      </w:r>
      <w:r>
        <w:rPr>
          <w:rFonts w:hint="eastAsia"/>
        </w:rPr>
        <w:t>42 063</w:t>
      </w:r>
      <w:r>
        <w:rPr>
          <w:rFonts w:hint="eastAsia"/>
        </w:rPr>
        <w:t>份劳动许可，其中</w:t>
      </w:r>
      <w:r>
        <w:rPr>
          <w:rFonts w:hint="eastAsia"/>
        </w:rPr>
        <w:t>40 063</w:t>
      </w:r>
      <w:r>
        <w:rPr>
          <w:rFonts w:hint="eastAsia"/>
        </w:rPr>
        <w:t>人是受雇人员，另有</w:t>
      </w:r>
      <w:r>
        <w:rPr>
          <w:rFonts w:hint="eastAsia"/>
        </w:rPr>
        <w:t>2 577</w:t>
      </w:r>
      <w:r>
        <w:rPr>
          <w:rFonts w:hint="eastAsia"/>
        </w:rPr>
        <w:t>人是个体劳动者。</w:t>
      </w:r>
    </w:p>
    <w:p w:rsidR="00000000" w:rsidRDefault="00DC43B0" w:rsidP="00DC43B0">
      <w:pPr>
        <w:pStyle w:val="10"/>
        <w:spacing w:beforeLines="0" w:before="0" w:afterLines="0" w:after="240" w:line="360" w:lineRule="atLeast"/>
        <w:ind w:firstLine="31680"/>
        <w:rPr>
          <w:rFonts w:hint="eastAsia"/>
        </w:rPr>
      </w:pPr>
      <w:r>
        <w:rPr>
          <w:rFonts w:hint="eastAsia"/>
        </w:rPr>
        <w:t>2000</w:t>
      </w:r>
      <w:r>
        <w:rPr>
          <w:rFonts w:hint="eastAsia"/>
        </w:rPr>
        <w:t>年，参加社会保障的外籍妇女人数上升到</w:t>
      </w:r>
      <w:r>
        <w:rPr>
          <w:rFonts w:hint="eastAsia"/>
        </w:rPr>
        <w:t>157 780</w:t>
      </w:r>
      <w:r>
        <w:rPr>
          <w:rFonts w:hint="eastAsia"/>
        </w:rPr>
        <w:t>人。伊比利亚美洲妇女是其中最重要的群体（</w:t>
      </w:r>
      <w:r>
        <w:rPr>
          <w:rFonts w:hint="eastAsia"/>
        </w:rPr>
        <w:t>37.18%</w:t>
      </w:r>
      <w:r>
        <w:rPr>
          <w:rFonts w:hint="eastAsia"/>
        </w:rPr>
        <w:t>），持工作许可的欧</w:t>
      </w:r>
      <w:r>
        <w:rPr>
          <w:rFonts w:hint="eastAsia"/>
        </w:rPr>
        <w:t>共体妇女占第二位，为</w:t>
      </w:r>
      <w:r>
        <w:rPr>
          <w:rFonts w:hint="eastAsia"/>
        </w:rPr>
        <w:t>34.19%</w:t>
      </w:r>
      <w:r>
        <w:rPr>
          <w:rFonts w:hint="eastAsia"/>
        </w:rPr>
        <w:t>，非洲女性劳工仅占总数的</w:t>
      </w:r>
      <w:r>
        <w:rPr>
          <w:rFonts w:hint="eastAsia"/>
        </w:rPr>
        <w:t>12.94%</w:t>
      </w:r>
      <w:r>
        <w:rPr>
          <w:rFonts w:hint="eastAsia"/>
        </w:rPr>
        <w:t>，马德里、加泰罗尼亚和安达卢西亚是接受外籍劳工最多的三个自治区。</w:t>
      </w:r>
    </w:p>
    <w:p w:rsidR="00000000" w:rsidRDefault="00DC43B0" w:rsidP="00DC43B0">
      <w:pPr>
        <w:pStyle w:val="10"/>
        <w:spacing w:beforeLines="0" w:before="0" w:afterLines="0" w:after="240" w:line="360" w:lineRule="atLeast"/>
        <w:ind w:firstLine="31680"/>
        <w:rPr>
          <w:rFonts w:hint="eastAsia"/>
        </w:rPr>
      </w:pPr>
      <w:r>
        <w:rPr>
          <w:rFonts w:hint="eastAsia"/>
        </w:rPr>
        <w:t>2000</w:t>
      </w:r>
      <w:r>
        <w:rPr>
          <w:rFonts w:hint="eastAsia"/>
        </w:rPr>
        <w:t>年，年龄在</w:t>
      </w:r>
      <w:r>
        <w:rPr>
          <w:rFonts w:hint="eastAsia"/>
        </w:rPr>
        <w:t>30</w:t>
      </w:r>
      <w:r>
        <w:rPr>
          <w:rFonts w:hint="eastAsia"/>
        </w:rPr>
        <w:t>岁至</w:t>
      </w:r>
      <w:r>
        <w:rPr>
          <w:rFonts w:hint="eastAsia"/>
        </w:rPr>
        <w:t>40</w:t>
      </w:r>
      <w:r>
        <w:rPr>
          <w:rFonts w:hint="eastAsia"/>
        </w:rPr>
        <w:t>岁之间、持有工作许可的妇女总计</w:t>
      </w:r>
      <w:r>
        <w:rPr>
          <w:rFonts w:hint="eastAsia"/>
        </w:rPr>
        <w:t>31 464</w:t>
      </w:r>
      <w:r>
        <w:rPr>
          <w:rFonts w:hint="eastAsia"/>
        </w:rPr>
        <w:t>人，年龄在</w:t>
      </w:r>
      <w:r>
        <w:rPr>
          <w:rFonts w:hint="eastAsia"/>
        </w:rPr>
        <w:t>20</w:t>
      </w:r>
      <w:r>
        <w:rPr>
          <w:rFonts w:hint="eastAsia"/>
        </w:rPr>
        <w:t>至</w:t>
      </w:r>
      <w:r>
        <w:rPr>
          <w:rFonts w:hint="eastAsia"/>
        </w:rPr>
        <w:t>39</w:t>
      </w:r>
      <w:r>
        <w:rPr>
          <w:rFonts w:hint="eastAsia"/>
        </w:rPr>
        <w:t>岁之间的有</w:t>
      </w:r>
      <w:r>
        <w:rPr>
          <w:rFonts w:hint="eastAsia"/>
        </w:rPr>
        <w:t>107 720</w:t>
      </w:r>
      <w:r>
        <w:rPr>
          <w:rFonts w:hint="eastAsia"/>
        </w:rPr>
        <w:t>人。它表明这是一个年轻的人口群体、处于生育年龄且工作年限较长。</w:t>
      </w:r>
    </w:p>
    <w:p w:rsidR="00000000" w:rsidRDefault="00DC43B0" w:rsidP="00DC43B0">
      <w:pPr>
        <w:pStyle w:val="10"/>
        <w:spacing w:beforeLines="0" w:before="0" w:afterLines="0" w:after="240" w:line="360" w:lineRule="atLeast"/>
        <w:ind w:firstLine="31680"/>
        <w:rPr>
          <w:rFonts w:hint="eastAsia"/>
        </w:rPr>
      </w:pPr>
      <w:r>
        <w:rPr>
          <w:rFonts w:hint="eastAsia"/>
        </w:rPr>
        <w:t>在社会保障制度方面，外籍妇女供职劳动部门的数据显示，共有</w:t>
      </w:r>
      <w:r>
        <w:rPr>
          <w:rFonts w:hint="eastAsia"/>
        </w:rPr>
        <w:t>42 692</w:t>
      </w:r>
      <w:r>
        <w:rPr>
          <w:rFonts w:hint="eastAsia"/>
        </w:rPr>
        <w:t>名妇女加入了家庭服务员特别社会保障制度，大约</w:t>
      </w:r>
      <w:r>
        <w:rPr>
          <w:rFonts w:hint="eastAsia"/>
        </w:rPr>
        <w:t>20 000</w:t>
      </w:r>
      <w:r>
        <w:rPr>
          <w:rFonts w:hint="eastAsia"/>
        </w:rPr>
        <w:t>人加入了个体劳动者特别制度，还有</w:t>
      </w:r>
      <w:r>
        <w:rPr>
          <w:rFonts w:hint="eastAsia"/>
        </w:rPr>
        <w:t>6 000</w:t>
      </w:r>
      <w:r>
        <w:rPr>
          <w:rFonts w:hint="eastAsia"/>
        </w:rPr>
        <w:t>人左右加入了农业特别制度。</w:t>
      </w:r>
    </w:p>
    <w:p w:rsidR="00000000" w:rsidRDefault="00DC43B0" w:rsidP="00DC43B0">
      <w:pPr>
        <w:pStyle w:val="10"/>
        <w:spacing w:beforeLines="0" w:before="0" w:afterLines="0" w:after="240" w:line="360" w:lineRule="atLeast"/>
        <w:ind w:firstLine="31680"/>
        <w:rPr>
          <w:rFonts w:hint="eastAsia"/>
        </w:rPr>
      </w:pPr>
      <w:r>
        <w:rPr>
          <w:rFonts w:hint="eastAsia"/>
        </w:rPr>
        <w:t>有关</w:t>
      </w:r>
      <w:r>
        <w:rPr>
          <w:rFonts w:eastAsia="SimHei" w:hint="eastAsia"/>
        </w:rPr>
        <w:t>避难和难民</w:t>
      </w:r>
      <w:r>
        <w:rPr>
          <w:rFonts w:hint="eastAsia"/>
        </w:rPr>
        <w:t>的数据表明，</w:t>
      </w:r>
      <w:r>
        <w:rPr>
          <w:rFonts w:hint="eastAsia"/>
        </w:rPr>
        <w:t>2000</w:t>
      </w:r>
      <w:r>
        <w:rPr>
          <w:rFonts w:hint="eastAsia"/>
        </w:rPr>
        <w:t>年，共有</w:t>
      </w:r>
      <w:r>
        <w:rPr>
          <w:rFonts w:hint="eastAsia"/>
        </w:rPr>
        <w:t>7 926</w:t>
      </w:r>
      <w:r>
        <w:rPr>
          <w:rFonts w:hint="eastAsia"/>
        </w:rPr>
        <w:t>人申请避难，其中</w:t>
      </w:r>
      <w:r>
        <w:rPr>
          <w:rFonts w:hint="eastAsia"/>
        </w:rPr>
        <w:t>3 144</w:t>
      </w:r>
      <w:r>
        <w:rPr>
          <w:rFonts w:hint="eastAsia"/>
        </w:rPr>
        <w:t>人（</w:t>
      </w:r>
      <w:r>
        <w:rPr>
          <w:rFonts w:hint="eastAsia"/>
        </w:rPr>
        <w:t>40.0%</w:t>
      </w:r>
      <w:r>
        <w:rPr>
          <w:rFonts w:hint="eastAsia"/>
        </w:rPr>
        <w:t>）是妇女。</w:t>
      </w:r>
    </w:p>
    <w:p w:rsidR="00000000" w:rsidRDefault="00DC43B0" w:rsidP="00DC43B0">
      <w:pPr>
        <w:pStyle w:val="10"/>
        <w:spacing w:beforeLines="0" w:before="0" w:afterLines="0" w:after="240" w:line="360" w:lineRule="atLeast"/>
        <w:ind w:firstLine="31680"/>
        <w:rPr>
          <w:rFonts w:hint="eastAsia"/>
        </w:rPr>
      </w:pPr>
      <w:r>
        <w:rPr>
          <w:rFonts w:hint="eastAsia"/>
        </w:rPr>
        <w:t>2001</w:t>
      </w:r>
      <w:r>
        <w:rPr>
          <w:rFonts w:hint="eastAsia"/>
        </w:rPr>
        <w:t>年，基本保持着相同的比例，在总计</w:t>
      </w:r>
      <w:r>
        <w:rPr>
          <w:rFonts w:hint="eastAsia"/>
        </w:rPr>
        <w:t>9 490</w:t>
      </w:r>
      <w:r>
        <w:rPr>
          <w:rFonts w:hint="eastAsia"/>
        </w:rPr>
        <w:t>名避难申请人中有</w:t>
      </w:r>
      <w:r>
        <w:rPr>
          <w:rFonts w:hint="eastAsia"/>
        </w:rPr>
        <w:t>3 728</w:t>
      </w:r>
      <w:r>
        <w:rPr>
          <w:rFonts w:hint="eastAsia"/>
        </w:rPr>
        <w:t>人（</w:t>
      </w:r>
      <w:r>
        <w:rPr>
          <w:rFonts w:hint="eastAsia"/>
        </w:rPr>
        <w:t>39.28%</w:t>
      </w:r>
      <w:r>
        <w:rPr>
          <w:rFonts w:hint="eastAsia"/>
        </w:rPr>
        <w:t>）是妇女。</w:t>
      </w:r>
    </w:p>
    <w:p w:rsidR="00000000" w:rsidRDefault="00DC43B0" w:rsidP="00DC43B0">
      <w:pPr>
        <w:pStyle w:val="10"/>
        <w:spacing w:beforeLines="0" w:before="0" w:afterLines="0" w:after="240" w:line="360" w:lineRule="atLeast"/>
        <w:ind w:firstLine="31680"/>
        <w:rPr>
          <w:rFonts w:hint="eastAsia"/>
        </w:rPr>
      </w:pPr>
      <w:r>
        <w:rPr>
          <w:rFonts w:hint="eastAsia"/>
        </w:rPr>
        <w:t>向我国申请避难的人主要来自下列国家：哥伦比亚、巴基斯坦、塞拉利昂、古巴、尼日尼亚、亚美尼亚、俄罗斯、罗马尼亚和乌克兰。</w:t>
      </w:r>
    </w:p>
    <w:p w:rsidR="00000000" w:rsidRDefault="00DC43B0">
      <w:pPr>
        <w:pStyle w:val="20"/>
        <w:spacing w:beforeLines="0" w:before="0" w:afterLines="0" w:after="240" w:line="360" w:lineRule="atLeast"/>
        <w:rPr>
          <w:rFonts w:eastAsia="SimHei"/>
          <w:b w:val="0"/>
        </w:rPr>
      </w:pPr>
    </w:p>
    <w:p w:rsidR="00000000" w:rsidRDefault="00DC43B0">
      <w:pPr>
        <w:pStyle w:val="20"/>
        <w:spacing w:beforeLines="0" w:before="0" w:afterLines="0" w:after="240" w:line="360" w:lineRule="atLeast"/>
        <w:rPr>
          <w:rFonts w:eastAsia="SimHei" w:hint="eastAsia"/>
          <w:b w:val="0"/>
        </w:rPr>
      </w:pPr>
      <w:r>
        <w:rPr>
          <w:rFonts w:eastAsia="SimHei" w:hint="eastAsia"/>
          <w:b w:val="0"/>
        </w:rPr>
        <w:t>B</w:t>
      </w:r>
      <w:r>
        <w:rPr>
          <w:rFonts w:eastAsia="SimHei" w:hint="eastAsia"/>
          <w:b w:val="0"/>
        </w:rPr>
        <w:t>．</w:t>
      </w:r>
      <w:r>
        <w:rPr>
          <w:rFonts w:eastAsia="SimHei" w:hint="eastAsia"/>
          <w:b w:val="0"/>
        </w:rPr>
        <w:t>II</w:t>
      </w:r>
      <w:r>
        <w:rPr>
          <w:rFonts w:eastAsia="SimHei" w:hint="eastAsia"/>
          <w:b w:val="0"/>
        </w:rPr>
        <w:t>．法律的修订</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8/2000</w:t>
      </w:r>
      <w:r>
        <w:rPr>
          <w:rFonts w:hint="eastAsia"/>
        </w:rPr>
        <w:t>号组织法（</w:t>
      </w:r>
      <w:r>
        <w:rPr>
          <w:rFonts w:hint="eastAsia"/>
        </w:rPr>
        <w:t>2000</w:t>
      </w:r>
      <w:r>
        <w:rPr>
          <w:rFonts w:hint="eastAsia"/>
        </w:rPr>
        <w:t>年</w:t>
      </w:r>
      <w:r>
        <w:rPr>
          <w:rFonts w:hint="eastAsia"/>
        </w:rPr>
        <w:t>12</w:t>
      </w:r>
      <w:r>
        <w:rPr>
          <w:rFonts w:hint="eastAsia"/>
        </w:rPr>
        <w:t>月</w:t>
      </w:r>
      <w:r>
        <w:rPr>
          <w:rFonts w:hint="eastAsia"/>
        </w:rPr>
        <w:t>22</w:t>
      </w:r>
      <w:r>
        <w:rPr>
          <w:rFonts w:hint="eastAsia"/>
        </w:rPr>
        <w:t>日）对第</w:t>
      </w:r>
      <w:r>
        <w:rPr>
          <w:rFonts w:hint="eastAsia"/>
        </w:rPr>
        <w:t>4/2000</w:t>
      </w:r>
      <w:r>
        <w:rPr>
          <w:rFonts w:hint="eastAsia"/>
        </w:rPr>
        <w:t>号组织法（</w:t>
      </w:r>
      <w:r>
        <w:rPr>
          <w:rFonts w:hint="eastAsia"/>
        </w:rPr>
        <w:t>2000</w:t>
      </w:r>
      <w:r>
        <w:rPr>
          <w:rFonts w:hint="eastAsia"/>
        </w:rPr>
        <w:t>年</w:t>
      </w:r>
      <w:r>
        <w:rPr>
          <w:rFonts w:hint="eastAsia"/>
        </w:rPr>
        <w:t>1</w:t>
      </w:r>
      <w:r>
        <w:rPr>
          <w:rFonts w:hint="eastAsia"/>
        </w:rPr>
        <w:t>月</w:t>
      </w:r>
      <w:r>
        <w:rPr>
          <w:rFonts w:hint="eastAsia"/>
        </w:rPr>
        <w:t>11</w:t>
      </w:r>
      <w:r>
        <w:rPr>
          <w:rFonts w:hint="eastAsia"/>
        </w:rPr>
        <w:t>日）进行了修订，依据平等的基本原则，修改了有关在西班牙的外籍人士的权利、</w:t>
      </w:r>
      <w:r>
        <w:rPr>
          <w:rFonts w:hint="eastAsia"/>
        </w:rPr>
        <w:t>自由和社会融入的某些规定，并且为在我国的外籍人士不分性别地制订了权利和自由条例。</w:t>
      </w:r>
    </w:p>
    <w:p w:rsidR="00000000" w:rsidRDefault="00DC43B0" w:rsidP="00DC43B0">
      <w:pPr>
        <w:pStyle w:val="10"/>
        <w:spacing w:beforeLines="0" w:before="0" w:afterLines="0" w:after="240" w:line="360" w:lineRule="atLeast"/>
        <w:ind w:firstLine="31680"/>
        <w:rPr>
          <w:rFonts w:hint="eastAsia"/>
        </w:rPr>
      </w:pPr>
      <w:r>
        <w:rPr>
          <w:rFonts w:hint="eastAsia"/>
        </w:rPr>
        <w:t>该法令第二章承认的权利可以分为两大类：所有外籍人士均可以享受和行使的作为人的根本权利的权利，以及只有在西班牙合法居留的外籍人士才可以享受和行使权利，即，被承认的社会权利或法律确认权利。</w:t>
      </w:r>
    </w:p>
    <w:p w:rsidR="00000000" w:rsidRDefault="00DC43B0" w:rsidP="00DC43B0">
      <w:pPr>
        <w:pStyle w:val="10"/>
        <w:spacing w:beforeLines="0" w:before="0" w:afterLines="0" w:after="240" w:line="360" w:lineRule="atLeast"/>
        <w:ind w:firstLine="31680"/>
        <w:rPr>
          <w:rFonts w:hint="eastAsia"/>
        </w:rPr>
      </w:pPr>
      <w:r>
        <w:rPr>
          <w:rFonts w:hint="eastAsia"/>
        </w:rPr>
        <w:t>就第一部分权利而言，外籍人士不分性别享受得到医疗救助和基本的社会服务和社会福利的权利、得到有效的司法保护的权利、接受教育的权利和获取法律援助的权利。</w:t>
      </w:r>
    </w:p>
    <w:p w:rsidR="00000000" w:rsidRDefault="00DC43B0" w:rsidP="00DC43B0">
      <w:pPr>
        <w:pStyle w:val="10"/>
        <w:spacing w:beforeLines="0" w:before="0" w:afterLines="0" w:after="240" w:line="360" w:lineRule="atLeast"/>
        <w:ind w:firstLine="31680"/>
        <w:rPr>
          <w:rFonts w:hint="eastAsia"/>
        </w:rPr>
      </w:pPr>
      <w:r>
        <w:rPr>
          <w:rFonts w:hint="eastAsia"/>
        </w:rPr>
        <w:t>除了前文列举的权利之外，男女定居者或者在西班牙合法居留的人如果原籍国给予其对等的条件，可以在市</w:t>
      </w:r>
      <w:r>
        <w:rPr>
          <w:rFonts w:hint="eastAsia"/>
        </w:rPr>
        <w:t>政选举中行使投票权；另外，还享有参加工会、罢工、集会和游行的权利，并且有受人雇佣或作为个体劳动者从事有报酬的活动的权利，同时，还有享受住宅补助和家庭团聚的权利。</w:t>
      </w:r>
    </w:p>
    <w:p w:rsidR="00000000" w:rsidRDefault="00DC43B0" w:rsidP="00DC43B0">
      <w:pPr>
        <w:pStyle w:val="10"/>
        <w:spacing w:beforeLines="0" w:before="0" w:afterLines="0" w:after="240" w:line="360" w:lineRule="atLeast"/>
        <w:ind w:firstLine="31680"/>
        <w:rPr>
          <w:rFonts w:hint="eastAsia"/>
        </w:rPr>
      </w:pPr>
      <w:r>
        <w:rPr>
          <w:rFonts w:hint="eastAsia"/>
        </w:rPr>
        <w:t>此外，外籍定居者如果证明其经济来源不足，有权在与西班牙人平等的条件下享受免费救助，无论相关手续和程序在何种管辖权下执行。</w:t>
      </w:r>
    </w:p>
    <w:p w:rsidR="00000000" w:rsidRDefault="00DC43B0" w:rsidP="00DC43B0">
      <w:pPr>
        <w:pStyle w:val="10"/>
        <w:spacing w:beforeLines="0" w:before="0" w:afterLines="0" w:after="240" w:line="360" w:lineRule="atLeast"/>
        <w:ind w:firstLine="31680"/>
        <w:rPr>
          <w:rFonts w:hint="eastAsia"/>
        </w:rPr>
      </w:pPr>
      <w:r>
        <w:rPr>
          <w:rFonts w:hint="eastAsia"/>
        </w:rPr>
        <w:t>女性难民与男性难民一样，法律规定，对在西班牙的避难申请的有利裁决，将意味着承认申请人的难民身份。根据</w:t>
      </w:r>
      <w:r>
        <w:rPr>
          <w:rFonts w:hint="eastAsia"/>
        </w:rPr>
        <w:t>1984</w:t>
      </w:r>
      <w:r>
        <w:rPr>
          <w:rFonts w:hint="eastAsia"/>
        </w:rPr>
        <w:t>年</w:t>
      </w:r>
      <w:r>
        <w:rPr>
          <w:rFonts w:hint="eastAsia"/>
        </w:rPr>
        <w:t>3</w:t>
      </w:r>
      <w:r>
        <w:rPr>
          <w:rFonts w:hint="eastAsia"/>
        </w:rPr>
        <w:t>月</w:t>
      </w:r>
      <w:r>
        <w:rPr>
          <w:rFonts w:hint="eastAsia"/>
        </w:rPr>
        <w:t>26</w:t>
      </w:r>
      <w:r>
        <w:rPr>
          <w:rFonts w:hint="eastAsia"/>
        </w:rPr>
        <w:t>日第</w:t>
      </w:r>
      <w:r>
        <w:rPr>
          <w:rFonts w:hint="eastAsia"/>
        </w:rPr>
        <w:t>26</w:t>
      </w:r>
      <w:r>
        <w:rPr>
          <w:rFonts w:hint="eastAsia"/>
        </w:rPr>
        <w:t>号法令的规定，他</w:t>
      </w:r>
      <w:r>
        <w:rPr>
          <w:rFonts w:hint="eastAsia"/>
        </w:rPr>
        <w:t>/</w:t>
      </w:r>
      <w:r>
        <w:rPr>
          <w:rFonts w:hint="eastAsia"/>
        </w:rPr>
        <w:t>她将在西班牙居住并且有权从事劳动、专业活动和商业活动。</w:t>
      </w:r>
      <w:r>
        <w:rPr>
          <w:rFonts w:hint="eastAsia"/>
        </w:rPr>
        <w:t>1984</w:t>
      </w:r>
      <w:r>
        <w:rPr>
          <w:rFonts w:hint="eastAsia"/>
        </w:rPr>
        <w:t>年</w:t>
      </w:r>
      <w:r>
        <w:rPr>
          <w:rFonts w:hint="eastAsia"/>
        </w:rPr>
        <w:t>3</w:t>
      </w:r>
      <w:r>
        <w:rPr>
          <w:rFonts w:hint="eastAsia"/>
        </w:rPr>
        <w:t>月</w:t>
      </w:r>
      <w:r>
        <w:rPr>
          <w:rFonts w:hint="eastAsia"/>
        </w:rPr>
        <w:t>26</w:t>
      </w:r>
      <w:r>
        <w:rPr>
          <w:rFonts w:hint="eastAsia"/>
        </w:rPr>
        <w:t>日第</w:t>
      </w:r>
      <w:r>
        <w:rPr>
          <w:rFonts w:hint="eastAsia"/>
        </w:rPr>
        <w:t>26</w:t>
      </w:r>
      <w:r>
        <w:rPr>
          <w:rFonts w:hint="eastAsia"/>
        </w:rPr>
        <w:t>号法</w:t>
      </w:r>
      <w:r>
        <w:rPr>
          <w:rFonts w:hint="eastAsia"/>
        </w:rPr>
        <w:t>令是有关避难权和难民身份的法律，</w:t>
      </w:r>
      <w:r>
        <w:rPr>
          <w:rFonts w:hint="eastAsia"/>
        </w:rPr>
        <w:t>1994</w:t>
      </w:r>
      <w:r>
        <w:rPr>
          <w:rFonts w:hint="eastAsia"/>
        </w:rPr>
        <w:t>年</w:t>
      </w:r>
      <w:r>
        <w:rPr>
          <w:rFonts w:hint="eastAsia"/>
        </w:rPr>
        <w:t>5</w:t>
      </w:r>
      <w:r>
        <w:rPr>
          <w:rFonts w:hint="eastAsia"/>
        </w:rPr>
        <w:t>月</w:t>
      </w:r>
      <w:r>
        <w:rPr>
          <w:rFonts w:hint="eastAsia"/>
        </w:rPr>
        <w:t>19</w:t>
      </w:r>
      <w:r>
        <w:rPr>
          <w:rFonts w:hint="eastAsia"/>
        </w:rPr>
        <w:t>日通过的法律及其执行和实施条例对第</w:t>
      </w:r>
      <w:r>
        <w:rPr>
          <w:rFonts w:hint="eastAsia"/>
        </w:rPr>
        <w:t>26</w:t>
      </w:r>
      <w:r>
        <w:rPr>
          <w:rFonts w:hint="eastAsia"/>
        </w:rPr>
        <w:t>号法进行了修订。按照《</w:t>
      </w:r>
      <w:r>
        <w:rPr>
          <w:rFonts w:hint="eastAsia"/>
        </w:rPr>
        <w:t>1951</w:t>
      </w:r>
      <w:r>
        <w:rPr>
          <w:rFonts w:hint="eastAsia"/>
        </w:rPr>
        <w:t>年日内瓦协定》的有关规定，难民身份将意味着不会被驱逐。</w:t>
      </w:r>
    </w:p>
    <w:p w:rsidR="00000000" w:rsidRDefault="00DC43B0" w:rsidP="00DC43B0">
      <w:pPr>
        <w:pStyle w:val="10"/>
        <w:spacing w:beforeLines="0" w:before="0" w:afterLines="0" w:after="240" w:line="360" w:lineRule="atLeast"/>
        <w:ind w:firstLine="31680"/>
        <w:rPr>
          <w:rFonts w:hint="eastAsia"/>
        </w:rPr>
      </w:pPr>
      <w:r>
        <w:rPr>
          <w:rFonts w:hint="eastAsia"/>
        </w:rPr>
        <w:t>在这一背景下，还应该指出的是《组织法》第</w:t>
      </w:r>
      <w:r>
        <w:rPr>
          <w:rFonts w:hint="eastAsia"/>
        </w:rPr>
        <w:t>576</w:t>
      </w:r>
      <w:r>
        <w:rPr>
          <w:rFonts w:hint="eastAsia"/>
        </w:rPr>
        <w:t>条规定，当遣返或驱逐措施可能使胎儿发育或母亲的健康面临危险时，怀孕妇女将不得被遣返或驱逐。</w:t>
      </w:r>
    </w:p>
    <w:p w:rsidR="00000000" w:rsidRDefault="00DC43B0" w:rsidP="00DC43B0">
      <w:pPr>
        <w:pStyle w:val="10"/>
        <w:spacing w:beforeLines="0" w:before="0" w:afterLines="0" w:after="240" w:line="360" w:lineRule="atLeast"/>
        <w:ind w:firstLine="31680"/>
        <w:rPr>
          <w:rFonts w:hint="eastAsia"/>
        </w:rPr>
      </w:pPr>
      <w:r>
        <w:rPr>
          <w:rFonts w:hint="eastAsia"/>
        </w:rPr>
        <w:t>同样，第</w:t>
      </w:r>
      <w:r>
        <w:rPr>
          <w:rFonts w:hint="eastAsia"/>
        </w:rPr>
        <w:t>583</w:t>
      </w:r>
      <w:r>
        <w:rPr>
          <w:rFonts w:hint="eastAsia"/>
        </w:rPr>
        <w:t>条规定，在依法正式提出避难申请但没有获得有利裁决的前提下，如果遣返或驱逐措施可能使胎儿发育或母亲的健康面临危险，怀孕妇女将不得被遣返或驱逐。该组织法执行条例第</w:t>
      </w:r>
      <w:r>
        <w:rPr>
          <w:rFonts w:hint="eastAsia"/>
        </w:rPr>
        <w:t>138.4</w:t>
      </w:r>
      <w:r>
        <w:rPr>
          <w:rFonts w:hint="eastAsia"/>
        </w:rPr>
        <w:t>（</w:t>
      </w:r>
      <w:r>
        <w:rPr>
          <w:rFonts w:hint="eastAsia"/>
        </w:rPr>
        <w:t>a</w:t>
      </w:r>
      <w:r>
        <w:rPr>
          <w:rFonts w:hint="eastAsia"/>
        </w:rPr>
        <w:t>）条也使用了这</w:t>
      </w:r>
      <w:r>
        <w:rPr>
          <w:rFonts w:hint="eastAsia"/>
        </w:rPr>
        <w:t>一前提。</w:t>
      </w:r>
    </w:p>
    <w:p w:rsidR="00000000" w:rsidRDefault="00DC43B0" w:rsidP="00DC43B0">
      <w:pPr>
        <w:pStyle w:val="10"/>
        <w:spacing w:beforeLines="0" w:before="0" w:afterLines="0" w:after="240" w:line="360" w:lineRule="atLeast"/>
        <w:ind w:firstLine="31680"/>
        <w:rPr>
          <w:rFonts w:hint="eastAsia"/>
        </w:rPr>
      </w:pPr>
      <w:r>
        <w:rPr>
          <w:rFonts w:hint="eastAsia"/>
        </w:rPr>
        <w:t>为了执行国会通过的关于</w:t>
      </w:r>
      <w:r>
        <w:rPr>
          <w:rFonts w:eastAsia="SimHei" w:hint="eastAsia"/>
        </w:rPr>
        <w:t>消除女性割礼</w:t>
      </w:r>
      <w:r>
        <w:rPr>
          <w:rFonts w:hint="eastAsia"/>
        </w:rPr>
        <w:t>的建议措施（不是法律），在有关申请工作许可和外国人居留证的所有正式模本中都有一本小册子，除了告知外籍人士在西班牙承担的责任和享受的权利之外，还宣布在西班牙女性割礼被界定为刑事犯罪。</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B</w:t>
      </w:r>
      <w:r>
        <w:rPr>
          <w:rFonts w:ascii="SimHei" w:eastAsia="SimHei" w:hint="eastAsia"/>
          <w:b w:val="0"/>
          <w:bCs/>
        </w:rPr>
        <w:t>．</w:t>
      </w:r>
      <w:r>
        <w:rPr>
          <w:rFonts w:eastAsia="SimHei" w:hint="eastAsia"/>
          <w:b w:val="0"/>
          <w:bCs/>
        </w:rPr>
        <w:t>III</w:t>
      </w:r>
      <w:r>
        <w:rPr>
          <w:rFonts w:ascii="SimHei" w:eastAsia="SimHei" w:hint="eastAsia"/>
          <w:b w:val="0"/>
          <w:bCs/>
        </w:rPr>
        <w:t>．政策和方案</w:t>
      </w:r>
    </w:p>
    <w:p w:rsidR="00000000" w:rsidRDefault="00DC43B0" w:rsidP="00DC43B0">
      <w:pPr>
        <w:pStyle w:val="10"/>
        <w:spacing w:beforeLines="0" w:before="0" w:afterLines="0" w:after="240" w:line="360" w:lineRule="atLeast"/>
        <w:ind w:firstLine="31680"/>
        <w:rPr>
          <w:rFonts w:hint="eastAsia"/>
        </w:rPr>
      </w:pPr>
      <w:r>
        <w:rPr>
          <w:rFonts w:hint="eastAsia"/>
        </w:rPr>
        <w:t>必须注意，这一群体已经被列入前文列举的政策和方案之中，如</w:t>
      </w:r>
      <w:r>
        <w:rPr>
          <w:rFonts w:eastAsia="SimHei" w:hint="eastAsia"/>
        </w:rPr>
        <w:t>国家社会包容行动计划</w:t>
      </w:r>
      <w:r>
        <w:rPr>
          <w:rFonts w:hint="eastAsia"/>
        </w:rPr>
        <w:t>、欧共体平等倡议等。尽管如此，下列专项政策和方案同样值得强调。</w:t>
      </w:r>
    </w:p>
    <w:p w:rsidR="00000000" w:rsidRDefault="00DC43B0" w:rsidP="00DC43B0">
      <w:pPr>
        <w:pStyle w:val="10"/>
        <w:spacing w:beforeLines="0" w:before="0" w:afterLines="0" w:after="240" w:line="360" w:lineRule="atLeast"/>
        <w:ind w:firstLine="31680"/>
        <w:rPr>
          <w:rFonts w:hint="eastAsia"/>
        </w:rPr>
      </w:pPr>
      <w:r>
        <w:rPr>
          <w:rFonts w:eastAsia="SimHei" w:hint="eastAsia"/>
        </w:rPr>
        <w:t>调整和协调在西班牙的侨民和移民权利总方案（</w:t>
      </w:r>
      <w:r>
        <w:rPr>
          <w:rFonts w:eastAsia="SimHei" w:hint="eastAsia"/>
        </w:rPr>
        <w:t>GRECO</w:t>
      </w:r>
      <w:r>
        <w:rPr>
          <w:rFonts w:eastAsia="SimHei" w:hint="eastAsia"/>
        </w:rPr>
        <w:t>）</w:t>
      </w:r>
      <w:r>
        <w:rPr>
          <w:rFonts w:hint="eastAsia"/>
        </w:rPr>
        <w:t>收录了有关帮助在西班牙的外籍居民融入社会和安置工作的措施。该方案的预</w:t>
      </w:r>
      <w:r>
        <w:rPr>
          <w:rFonts w:hint="eastAsia"/>
        </w:rPr>
        <w:t>算是</w:t>
      </w:r>
      <w:r>
        <w:rPr>
          <w:rFonts w:hint="eastAsia"/>
        </w:rPr>
        <w:t>226 978 231.34</w:t>
      </w:r>
      <w:r>
        <w:rPr>
          <w:rFonts w:hint="eastAsia"/>
        </w:rPr>
        <w:t>欧元。</w:t>
      </w:r>
    </w:p>
    <w:p w:rsidR="00000000" w:rsidRDefault="00DC43B0" w:rsidP="00DC43B0">
      <w:pPr>
        <w:pStyle w:val="10"/>
        <w:spacing w:beforeLines="0" w:before="0" w:afterLines="0" w:after="240" w:line="360" w:lineRule="atLeast"/>
        <w:ind w:firstLine="31680"/>
        <w:rPr>
          <w:rFonts w:hint="eastAsia"/>
        </w:rPr>
      </w:pPr>
      <w:r>
        <w:rPr>
          <w:rFonts w:hint="eastAsia"/>
        </w:rPr>
        <w:t>该计划由部长委员会</w:t>
      </w:r>
      <w:r>
        <w:rPr>
          <w:rFonts w:hint="eastAsia"/>
        </w:rPr>
        <w:t>2001</w:t>
      </w:r>
      <w:r>
        <w:rPr>
          <w:rFonts w:hint="eastAsia"/>
        </w:rPr>
        <w:t>年</w:t>
      </w:r>
      <w:r>
        <w:rPr>
          <w:rFonts w:hint="eastAsia"/>
        </w:rPr>
        <w:t>3</w:t>
      </w:r>
      <w:r>
        <w:rPr>
          <w:rFonts w:hint="eastAsia"/>
        </w:rPr>
        <w:t>月</w:t>
      </w:r>
      <w:r>
        <w:rPr>
          <w:rFonts w:hint="eastAsia"/>
        </w:rPr>
        <w:t>30</w:t>
      </w:r>
      <w:r>
        <w:rPr>
          <w:rFonts w:hint="eastAsia"/>
        </w:rPr>
        <w:t>日的决议通过，是我国从外国侨民和移民的角度出发、正视和处理其待遇问题的第一份倡议。所有有权负责这方面工作的部委都参加了方案的编写工作。它是一个多年期计划，有效期是</w:t>
      </w:r>
      <w:r>
        <w:rPr>
          <w:rFonts w:hint="eastAsia"/>
        </w:rPr>
        <w:t>2001</w:t>
      </w:r>
      <w:r>
        <w:rPr>
          <w:rFonts w:hint="eastAsia"/>
        </w:rPr>
        <w:t>年至</w:t>
      </w:r>
      <w:r>
        <w:rPr>
          <w:rFonts w:hint="eastAsia"/>
        </w:rPr>
        <w:t>2004</w:t>
      </w:r>
      <w:r>
        <w:rPr>
          <w:rFonts w:hint="eastAsia"/>
        </w:rPr>
        <w:t>年。</w:t>
      </w:r>
    </w:p>
    <w:p w:rsidR="00000000" w:rsidRDefault="00DC43B0" w:rsidP="00DC43B0">
      <w:pPr>
        <w:pStyle w:val="10"/>
        <w:spacing w:beforeLines="0" w:before="0" w:afterLines="0" w:after="240" w:line="360" w:lineRule="atLeast"/>
        <w:ind w:firstLine="31680"/>
        <w:rPr>
          <w:rFonts w:hint="eastAsia"/>
        </w:rPr>
      </w:pPr>
      <w:r>
        <w:rPr>
          <w:rFonts w:hint="eastAsia"/>
        </w:rPr>
        <w:t>设计该方案的出发点是整体的、协调的移民观念，它坚持不分性别保护移民和难民的体制，同时关注女性移民在特别敏感方面的特殊性，如母亲身份和妊娠。</w:t>
      </w:r>
    </w:p>
    <w:p w:rsidR="00000000" w:rsidRDefault="00DC43B0" w:rsidP="00DC43B0">
      <w:pPr>
        <w:pStyle w:val="10"/>
        <w:spacing w:beforeLines="0" w:before="0" w:afterLines="0" w:after="240" w:line="360" w:lineRule="atLeast"/>
        <w:ind w:firstLine="31680"/>
        <w:rPr>
          <w:rFonts w:hint="eastAsia"/>
        </w:rPr>
      </w:pPr>
      <w:r>
        <w:rPr>
          <w:rFonts w:hint="eastAsia"/>
        </w:rPr>
        <w:t>女性移民的教育和培训被该计划作为一个优先考虑的项目，而且这方面既包括女童、少女和青年女子的教育问题，也包括成</w:t>
      </w:r>
      <w:r>
        <w:rPr>
          <w:rFonts w:hint="eastAsia"/>
        </w:rPr>
        <w:t>年妇女的培训。</w:t>
      </w:r>
    </w:p>
    <w:p w:rsidR="00000000" w:rsidRDefault="00DC43B0" w:rsidP="00DC43B0">
      <w:pPr>
        <w:pStyle w:val="10"/>
        <w:spacing w:beforeLines="0" w:before="0" w:afterLines="0" w:after="240" w:line="360" w:lineRule="atLeast"/>
        <w:ind w:firstLine="31680"/>
        <w:rPr>
          <w:rFonts w:hint="eastAsia"/>
        </w:rPr>
      </w:pPr>
      <w:r>
        <w:rPr>
          <w:rFonts w:hint="eastAsia"/>
        </w:rPr>
        <w:t>另一方面，在设计方案时，移民男子和妇女与西班牙人（男</w:t>
      </w:r>
      <w:r>
        <w:rPr>
          <w:rFonts w:hint="eastAsia"/>
        </w:rPr>
        <w:t>/</w:t>
      </w:r>
      <w:r>
        <w:rPr>
          <w:rFonts w:hint="eastAsia"/>
        </w:rPr>
        <w:t>女）在平等的条件下进入劳动力市场，这被视为移民社会融和路线图的起点。在这方面，不仅仅考虑到能力培训工作，还包括成人教育和成人扫盲。</w:t>
      </w:r>
    </w:p>
    <w:p w:rsidR="00000000" w:rsidRDefault="00DC43B0" w:rsidP="00DC43B0">
      <w:pPr>
        <w:pStyle w:val="10"/>
        <w:spacing w:beforeLines="0" w:before="0" w:afterLines="0" w:after="240" w:line="360" w:lineRule="atLeast"/>
        <w:ind w:firstLine="31680"/>
        <w:rPr>
          <w:rFonts w:hint="eastAsia"/>
        </w:rPr>
      </w:pPr>
      <w:r>
        <w:rPr>
          <w:rFonts w:eastAsia="SimHei" w:hint="eastAsia"/>
        </w:rPr>
        <w:t>难民妇女和女性被迫流离者</w:t>
      </w:r>
      <w:r>
        <w:rPr>
          <w:rFonts w:hint="eastAsia"/>
        </w:rPr>
        <w:t>的暂时保护措施同样涉及到她们在就业培训方面的特殊需求。总方案在预定措施中考虑通过相应的就业培训提高她们的职业能力和安排她们进入劳动力市场。在</w:t>
      </w:r>
      <w:r>
        <w:rPr>
          <w:rFonts w:eastAsia="SimHei" w:hint="eastAsia"/>
        </w:rPr>
        <w:t>无国籍人</w:t>
      </w:r>
      <w:r>
        <w:rPr>
          <w:rFonts w:hint="eastAsia"/>
        </w:rPr>
        <w:t>的权利中承认他们</w:t>
      </w:r>
      <w:r>
        <w:rPr>
          <w:rFonts w:hint="eastAsia"/>
        </w:rPr>
        <w:t>/</w:t>
      </w:r>
      <w:r>
        <w:rPr>
          <w:rFonts w:hint="eastAsia"/>
        </w:rPr>
        <w:t>她们有权与国民在平等的条件下接受教育。</w:t>
      </w:r>
    </w:p>
    <w:p w:rsidR="00000000" w:rsidRDefault="00DC43B0" w:rsidP="00DC43B0">
      <w:pPr>
        <w:pStyle w:val="10"/>
        <w:spacing w:beforeLines="0" w:before="0" w:afterLines="0" w:after="240" w:line="360" w:lineRule="atLeast"/>
        <w:ind w:firstLine="31680"/>
        <w:rPr>
          <w:rFonts w:hint="eastAsia"/>
        </w:rPr>
      </w:pPr>
      <w:r>
        <w:rPr>
          <w:rFonts w:hint="eastAsia"/>
        </w:rPr>
        <w:t>不仅仅这个总方案承认了教育对移民的个人发展及其原籍国的社会文化进步的价值，在与第</w:t>
      </w:r>
      <w:r>
        <w:rPr>
          <w:rFonts w:hint="eastAsia"/>
        </w:rPr>
        <w:t>三国签订的各种不同的协议中，这都是一个经常出现的主题。我们还可以列举以下协议，如</w:t>
      </w:r>
      <w:r>
        <w:rPr>
          <w:rFonts w:hint="eastAsia"/>
        </w:rPr>
        <w:t>2001</w:t>
      </w:r>
      <w:r>
        <w:rPr>
          <w:rFonts w:hint="eastAsia"/>
        </w:rPr>
        <w:t>年</w:t>
      </w:r>
      <w:r>
        <w:rPr>
          <w:rFonts w:hint="eastAsia"/>
        </w:rPr>
        <w:t>11</w:t>
      </w:r>
      <w:r>
        <w:rPr>
          <w:rFonts w:hint="eastAsia"/>
        </w:rPr>
        <w:t>月与尼日利亚联邦共和国签订的协定。西班牙承诺在防治艾滋病毒</w:t>
      </w:r>
      <w:r>
        <w:rPr>
          <w:rFonts w:hint="eastAsia"/>
        </w:rPr>
        <w:t>/</w:t>
      </w:r>
      <w:r>
        <w:rPr>
          <w:rFonts w:hint="eastAsia"/>
        </w:rPr>
        <w:t>艾滋病和其它性传播疾病（严重损害该地区妇女健康的两种疾病）的培训工作方面向这个非洲国家的政府提供援助和合作，以此作为使有关人员重新融入和进入社会的进程的一个组成部分。</w:t>
      </w:r>
      <w:r>
        <w:rPr>
          <w:rFonts w:hint="eastAsia"/>
        </w:rPr>
        <w:t xml:space="preserve"> </w:t>
      </w:r>
    </w:p>
    <w:p w:rsidR="00000000" w:rsidRDefault="00DC43B0" w:rsidP="00DC43B0">
      <w:pPr>
        <w:pStyle w:val="10"/>
        <w:spacing w:beforeLines="0" w:before="0" w:afterLines="0" w:after="240" w:line="360" w:lineRule="atLeast"/>
        <w:ind w:firstLine="31680"/>
        <w:rPr>
          <w:rFonts w:hint="eastAsia"/>
        </w:rPr>
      </w:pPr>
      <w:r>
        <w:rPr>
          <w:rFonts w:hint="eastAsia"/>
        </w:rPr>
        <w:t>劳工和社会事务部通过西班牙移徙和社会福利委员会，实施</w:t>
      </w:r>
      <w:r>
        <w:rPr>
          <w:rFonts w:eastAsia="SimHei" w:hint="eastAsia"/>
        </w:rPr>
        <w:t>移民社会融和计划</w:t>
      </w:r>
      <w:r>
        <w:rPr>
          <w:rFonts w:hint="eastAsia"/>
        </w:rPr>
        <w:t>。该计划的首要目标是消除歧视、提倡基于平等价值观的共处、消除妨碍移民融和的障碍以及动员整个社会反对种族主义和排外情绪。</w:t>
      </w:r>
    </w:p>
    <w:p w:rsidR="00000000" w:rsidRDefault="00DC43B0" w:rsidP="00DC43B0">
      <w:pPr>
        <w:pStyle w:val="10"/>
        <w:spacing w:beforeLines="0" w:before="0" w:afterLines="0" w:after="240" w:line="360" w:lineRule="atLeast"/>
        <w:ind w:firstLine="31680"/>
        <w:rPr>
          <w:rFonts w:hint="eastAsia"/>
        </w:rPr>
      </w:pPr>
      <w:r>
        <w:rPr>
          <w:rFonts w:hint="eastAsia"/>
        </w:rPr>
        <w:t>为了实施促进难民、移民、避难申请者和移徙者的社会融和方案，通过一般性补贴体制和帮助卖淫者恢复社会生活方案税收分配体制，向非政府组织提供资助。</w:t>
      </w:r>
    </w:p>
    <w:p w:rsidR="00000000" w:rsidRDefault="00DC43B0" w:rsidP="00DC43B0">
      <w:pPr>
        <w:pStyle w:val="10"/>
        <w:spacing w:beforeLines="0" w:before="0" w:afterLines="0" w:after="240" w:line="360" w:lineRule="atLeast"/>
        <w:ind w:firstLine="31680"/>
        <w:rPr>
          <w:rFonts w:hint="eastAsia"/>
        </w:rPr>
      </w:pPr>
      <w:r>
        <w:rPr>
          <w:rFonts w:hint="eastAsia"/>
        </w:rPr>
        <w:t>劳工和社会事务部还同各自治区签订合作协议，共同开展照料移民、难民、避难申请者和移徙者的活动。</w:t>
      </w:r>
    </w:p>
    <w:p w:rsidR="00000000" w:rsidRDefault="00DC43B0" w:rsidP="00DC43B0">
      <w:pPr>
        <w:pStyle w:val="10"/>
        <w:spacing w:beforeLines="0" w:before="0" w:afterLines="0" w:after="240" w:line="360" w:lineRule="atLeast"/>
        <w:ind w:firstLine="31680"/>
        <w:rPr>
          <w:rFonts w:hint="eastAsia"/>
        </w:rPr>
      </w:pPr>
      <w:r>
        <w:rPr>
          <w:rFonts w:hint="eastAsia"/>
        </w:rPr>
        <w:t>1999</w:t>
      </w:r>
      <w:r>
        <w:rPr>
          <w:rFonts w:hint="eastAsia"/>
        </w:rPr>
        <w:t>年，社会基本事务部门会议批准在</w:t>
      </w:r>
      <w:r>
        <w:rPr>
          <w:rFonts w:hint="eastAsia"/>
        </w:rPr>
        <w:t>10</w:t>
      </w:r>
      <w:r>
        <w:rPr>
          <w:rFonts w:hint="eastAsia"/>
        </w:rPr>
        <w:t>个自治区分配总计</w:t>
      </w:r>
      <w:r>
        <w:rPr>
          <w:rFonts w:hint="eastAsia"/>
        </w:rPr>
        <w:t>3 906 578.68</w:t>
      </w:r>
      <w:r>
        <w:rPr>
          <w:rFonts w:hint="eastAsia"/>
        </w:rPr>
        <w:t>欧元的经费用于在这一领域开展工作。</w:t>
      </w:r>
      <w:r>
        <w:rPr>
          <w:rFonts w:hint="eastAsia"/>
        </w:rPr>
        <w:t>2000</w:t>
      </w:r>
      <w:r>
        <w:rPr>
          <w:rFonts w:hint="eastAsia"/>
        </w:rPr>
        <w:t>年，为同一目的批准在</w:t>
      </w:r>
      <w:r>
        <w:rPr>
          <w:rFonts w:hint="eastAsia"/>
        </w:rPr>
        <w:t>13</w:t>
      </w:r>
      <w:r>
        <w:rPr>
          <w:rFonts w:hint="eastAsia"/>
        </w:rPr>
        <w:t>个自治区中投入</w:t>
      </w:r>
      <w:r>
        <w:rPr>
          <w:rFonts w:hint="eastAsia"/>
        </w:rPr>
        <w:t>3 005 060.52</w:t>
      </w:r>
      <w:r>
        <w:rPr>
          <w:rFonts w:hint="eastAsia"/>
        </w:rPr>
        <w:t>欧元。同时，还与其他机构——如，</w:t>
      </w:r>
      <w:r>
        <w:t>Cáritas</w:t>
      </w:r>
      <w:r>
        <w:rPr>
          <w:rFonts w:hint="eastAsia"/>
        </w:rPr>
        <w:t>、马德里律师公会、促进移民发展和社会团结协会</w:t>
      </w:r>
      <w:r>
        <w:rPr>
          <w:rFonts w:hint="eastAsia"/>
        </w:rPr>
        <w:t>联合会——签订合作协议，促进实施有利于这些群体的方案。</w:t>
      </w:r>
    </w:p>
    <w:p w:rsidR="00000000" w:rsidRDefault="00DC43B0">
      <w:pPr>
        <w:pStyle w:val="20"/>
        <w:spacing w:beforeLines="0" w:before="0" w:afterLines="0" w:after="240" w:line="360" w:lineRule="atLeast"/>
        <w:rPr>
          <w:rFonts w:eastAsia="SimHei" w:hint="eastAsia"/>
          <w:b w:val="0"/>
          <w:bCs/>
          <w:sz w:val="24"/>
        </w:rPr>
      </w:pPr>
      <w:r>
        <w:rPr>
          <w:rFonts w:eastAsia="SimHei" w:hint="eastAsia"/>
          <w:b w:val="0"/>
          <w:bCs/>
          <w:sz w:val="24"/>
        </w:rPr>
        <w:t>消除对妇女的暴力措施</w:t>
      </w:r>
    </w:p>
    <w:p w:rsidR="00000000" w:rsidRDefault="00DC43B0">
      <w:pPr>
        <w:pStyle w:val="10"/>
        <w:spacing w:beforeLines="0" w:before="0" w:afterLines="0" w:after="240" w:line="360" w:lineRule="atLeast"/>
        <w:ind w:firstLineChars="0" w:firstLine="0"/>
        <w:rPr>
          <w:rFonts w:ascii="SimHei" w:eastAsia="SimHei" w:hint="eastAsia"/>
        </w:rPr>
      </w:pPr>
      <w:r>
        <w:rPr>
          <w:rFonts w:ascii="SimHei" w:eastAsia="SimHei" w:hint="eastAsia"/>
        </w:rPr>
        <w:t>一、现状</w:t>
      </w:r>
    </w:p>
    <w:p w:rsidR="00000000" w:rsidRDefault="00DC43B0" w:rsidP="00DC43B0">
      <w:pPr>
        <w:pStyle w:val="10"/>
        <w:spacing w:beforeLines="0" w:before="0" w:afterLines="0" w:after="240" w:line="360" w:lineRule="atLeast"/>
        <w:ind w:firstLine="31680"/>
        <w:rPr>
          <w:rFonts w:hint="eastAsia"/>
        </w:rPr>
      </w:pPr>
      <w:r>
        <w:rPr>
          <w:rFonts w:hint="eastAsia"/>
        </w:rPr>
        <w:t>对妇女的暴力是一个影响所有国家的普遍问题，它与国家的发展程度无关而且发生在社会的各个方面和各个阶层之中。</w:t>
      </w:r>
    </w:p>
    <w:p w:rsidR="00000000" w:rsidRDefault="00DC43B0" w:rsidP="00DC43B0">
      <w:pPr>
        <w:pStyle w:val="10"/>
        <w:spacing w:beforeLines="0" w:before="0" w:afterLines="0" w:after="240" w:line="360" w:lineRule="atLeast"/>
        <w:ind w:firstLine="31680"/>
        <w:rPr>
          <w:rFonts w:hint="eastAsia"/>
        </w:rPr>
      </w:pPr>
      <w:r>
        <w:rPr>
          <w:rFonts w:hint="eastAsia"/>
        </w:rPr>
        <w:t>就这个问题而言，根据已经掌握的数据，可以发现从</w:t>
      </w:r>
      <w:r>
        <w:rPr>
          <w:rFonts w:hint="eastAsia"/>
        </w:rPr>
        <w:t>1998</w:t>
      </w:r>
      <w:r>
        <w:rPr>
          <w:rFonts w:hint="eastAsia"/>
        </w:rPr>
        <w:t>年到</w:t>
      </w:r>
      <w:r>
        <w:rPr>
          <w:rFonts w:hint="eastAsia"/>
        </w:rPr>
        <w:t>2001</w:t>
      </w:r>
      <w:r>
        <w:rPr>
          <w:rFonts w:hint="eastAsia"/>
        </w:rPr>
        <w:t>年有关虐待的控告越来越多。</w:t>
      </w:r>
      <w:r>
        <w:rPr>
          <w:rFonts w:hint="eastAsia"/>
        </w:rPr>
        <w:t>1998</w:t>
      </w:r>
      <w:r>
        <w:rPr>
          <w:rFonts w:hint="eastAsia"/>
        </w:rPr>
        <w:t>年，共有</w:t>
      </w:r>
      <w:r>
        <w:rPr>
          <w:rFonts w:hint="eastAsia"/>
        </w:rPr>
        <w:t>19 535</w:t>
      </w:r>
      <w:r>
        <w:rPr>
          <w:rFonts w:hint="eastAsia"/>
        </w:rPr>
        <w:t>起虐待控告，到</w:t>
      </w:r>
      <w:r>
        <w:rPr>
          <w:rFonts w:hint="eastAsia"/>
        </w:rPr>
        <w:t>2001</w:t>
      </w:r>
      <w:r>
        <w:rPr>
          <w:rFonts w:hint="eastAsia"/>
        </w:rPr>
        <w:t>年，控告数量为</w:t>
      </w:r>
      <w:r>
        <w:rPr>
          <w:rFonts w:hint="eastAsia"/>
        </w:rPr>
        <w:t>24 285</w:t>
      </w:r>
      <w:r>
        <w:rPr>
          <w:rFonts w:hint="eastAsia"/>
        </w:rPr>
        <w:t>起。这都是中央政府、自治区政府和</w:t>
      </w:r>
      <w:r>
        <w:rPr>
          <w:rFonts w:hint="eastAsia"/>
        </w:rPr>
        <w:t>/</w:t>
      </w:r>
      <w:r>
        <w:rPr>
          <w:rFonts w:hint="eastAsia"/>
        </w:rPr>
        <w:t>或非政府组织执行政策和开展宣传的成果。</w:t>
      </w:r>
    </w:p>
    <w:p w:rsidR="00000000" w:rsidRDefault="00DC43B0" w:rsidP="00DC43B0">
      <w:pPr>
        <w:pStyle w:val="10"/>
        <w:spacing w:beforeLines="0" w:before="0" w:afterLines="0" w:after="240" w:line="360" w:lineRule="atLeast"/>
        <w:ind w:firstLine="31680"/>
        <w:rPr>
          <w:rFonts w:hint="eastAsia"/>
        </w:rPr>
      </w:pPr>
      <w:r>
        <w:rPr>
          <w:rFonts w:hint="eastAsia"/>
        </w:rPr>
        <w:t>根据最近的一份国家总检察院报告，</w:t>
      </w:r>
      <w:r>
        <w:rPr>
          <w:rFonts w:hint="eastAsia"/>
        </w:rPr>
        <w:t>2000</w:t>
      </w:r>
      <w:r>
        <w:rPr>
          <w:rFonts w:hint="eastAsia"/>
        </w:rPr>
        <w:t>年是有关家庭虐待的控告数量连续增多的</w:t>
      </w:r>
      <w:r>
        <w:rPr>
          <w:rFonts w:hint="eastAsia"/>
        </w:rPr>
        <w:t>第二年，上升了</w:t>
      </w:r>
      <w:r>
        <w:rPr>
          <w:rFonts w:hint="eastAsia"/>
        </w:rPr>
        <w:t>35%</w:t>
      </w:r>
      <w:r>
        <w:rPr>
          <w:rFonts w:hint="eastAsia"/>
        </w:rPr>
        <w:t>，即由</w:t>
      </w:r>
      <w:r>
        <w:rPr>
          <w:rFonts w:hint="eastAsia"/>
        </w:rPr>
        <w:t>1999</w:t>
      </w:r>
      <w:r>
        <w:rPr>
          <w:rFonts w:hint="eastAsia"/>
        </w:rPr>
        <w:t>年的总计</w:t>
      </w:r>
      <w:r>
        <w:rPr>
          <w:rFonts w:hint="eastAsia"/>
        </w:rPr>
        <w:t>11 890</w:t>
      </w:r>
      <w:r>
        <w:rPr>
          <w:rFonts w:hint="eastAsia"/>
        </w:rPr>
        <w:t>起公开案件，上升到</w:t>
      </w:r>
      <w:r>
        <w:rPr>
          <w:rFonts w:hint="eastAsia"/>
        </w:rPr>
        <w:t>2000</w:t>
      </w:r>
      <w:r>
        <w:rPr>
          <w:rFonts w:hint="eastAsia"/>
        </w:rPr>
        <w:t>年的</w:t>
      </w:r>
      <w:r>
        <w:rPr>
          <w:rFonts w:hint="eastAsia"/>
        </w:rPr>
        <w:t>16 083</w:t>
      </w:r>
      <w:r>
        <w:rPr>
          <w:rFonts w:hint="eastAsia"/>
        </w:rPr>
        <w:t>起。</w:t>
      </w:r>
    </w:p>
    <w:p w:rsidR="00000000" w:rsidRDefault="00DC43B0" w:rsidP="00DC43B0">
      <w:pPr>
        <w:pStyle w:val="10"/>
        <w:spacing w:beforeLines="0" w:before="0" w:afterLines="0" w:after="240" w:line="360" w:lineRule="atLeast"/>
        <w:ind w:firstLine="31680"/>
        <w:rPr>
          <w:rFonts w:hint="eastAsia"/>
        </w:rPr>
      </w:pPr>
      <w:r>
        <w:rPr>
          <w:rFonts w:hint="eastAsia"/>
        </w:rPr>
        <w:t>1998</w:t>
      </w:r>
      <w:r>
        <w:rPr>
          <w:rFonts w:hint="eastAsia"/>
        </w:rPr>
        <w:t>年至</w:t>
      </w:r>
      <w:r>
        <w:rPr>
          <w:rFonts w:hint="eastAsia"/>
        </w:rPr>
        <w:t>2000</w:t>
      </w:r>
      <w:r>
        <w:rPr>
          <w:rFonts w:hint="eastAsia"/>
        </w:rPr>
        <w:t>年，妇女针对配偶或类似配偶关系的人的</w:t>
      </w:r>
      <w:r>
        <w:rPr>
          <w:rFonts w:eastAsia="SimHei" w:hint="eastAsia"/>
        </w:rPr>
        <w:t>虐待行为</w:t>
      </w:r>
      <w:r>
        <w:rPr>
          <w:rFonts w:hint="eastAsia"/>
        </w:rPr>
        <w:t>提出的</w:t>
      </w:r>
      <w:r>
        <w:rPr>
          <w:rFonts w:eastAsia="SimHei" w:hint="eastAsia"/>
        </w:rPr>
        <w:t>控告</w:t>
      </w:r>
      <w:r>
        <w:rPr>
          <w:rFonts w:hint="eastAsia"/>
        </w:rPr>
        <w:t>数量是：</w:t>
      </w:r>
      <w:r>
        <w:rPr>
          <w:rStyle w:val="FootnoteReference"/>
        </w:rPr>
        <w:t xml:space="preserve"> </w:t>
      </w:r>
      <w:r>
        <w:rPr>
          <w:rStyle w:val="FootnoteReference"/>
        </w:rPr>
        <w:footnoteReference w:customMarkFollows="1" w:id="2"/>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2"/>
        <w:gridCol w:w="2043"/>
        <w:gridCol w:w="2045"/>
        <w:gridCol w:w="2045"/>
        <w:gridCol w:w="1919"/>
      </w:tblGrid>
      <w:tr w:rsidR="00000000">
        <w:tblPrEx>
          <w:tblCellMar>
            <w:top w:w="0" w:type="dxa"/>
            <w:bottom w:w="0" w:type="dxa"/>
          </w:tblCellMar>
        </w:tblPrEx>
        <w:tc>
          <w:tcPr>
            <w:tcW w:w="960" w:type="pct"/>
            <w:tcBorders>
              <w:top w:val="nil"/>
              <w:left w:val="nil"/>
            </w:tcBorders>
          </w:tcPr>
          <w:p w:rsidR="00000000" w:rsidRDefault="00DC43B0">
            <w:pPr>
              <w:spacing w:line="360" w:lineRule="atLeast"/>
              <w:rPr>
                <w:rFonts w:hint="eastAsia"/>
                <w:sz w:val="18"/>
              </w:rPr>
            </w:pPr>
          </w:p>
        </w:tc>
        <w:tc>
          <w:tcPr>
            <w:tcW w:w="1025" w:type="pct"/>
          </w:tcPr>
          <w:p w:rsidR="00000000" w:rsidRDefault="00DC43B0">
            <w:pPr>
              <w:spacing w:line="360" w:lineRule="atLeast"/>
              <w:jc w:val="center"/>
              <w:rPr>
                <w:rFonts w:hint="eastAsia"/>
                <w:sz w:val="18"/>
              </w:rPr>
            </w:pPr>
            <w:r>
              <w:rPr>
                <w:rFonts w:hint="eastAsia"/>
                <w:sz w:val="18"/>
              </w:rPr>
              <w:t xml:space="preserve">1998 </w:t>
            </w:r>
          </w:p>
        </w:tc>
        <w:tc>
          <w:tcPr>
            <w:tcW w:w="1026" w:type="pct"/>
          </w:tcPr>
          <w:p w:rsidR="00000000" w:rsidRDefault="00DC43B0">
            <w:pPr>
              <w:spacing w:line="360" w:lineRule="atLeast"/>
              <w:jc w:val="center"/>
              <w:rPr>
                <w:rFonts w:hint="eastAsia"/>
                <w:sz w:val="18"/>
              </w:rPr>
            </w:pPr>
            <w:r>
              <w:rPr>
                <w:rFonts w:hint="eastAsia"/>
                <w:sz w:val="18"/>
              </w:rPr>
              <w:t xml:space="preserve">1999 </w:t>
            </w:r>
          </w:p>
        </w:tc>
        <w:tc>
          <w:tcPr>
            <w:tcW w:w="1026" w:type="pct"/>
          </w:tcPr>
          <w:p w:rsidR="00000000" w:rsidRDefault="00DC43B0">
            <w:pPr>
              <w:spacing w:line="360" w:lineRule="atLeast"/>
              <w:jc w:val="center"/>
              <w:rPr>
                <w:rFonts w:hint="eastAsia"/>
                <w:sz w:val="18"/>
              </w:rPr>
            </w:pPr>
            <w:r>
              <w:rPr>
                <w:rFonts w:hint="eastAsia"/>
                <w:sz w:val="18"/>
              </w:rPr>
              <w:t xml:space="preserve">2000 </w:t>
            </w:r>
          </w:p>
        </w:tc>
        <w:tc>
          <w:tcPr>
            <w:tcW w:w="963" w:type="pct"/>
          </w:tcPr>
          <w:p w:rsidR="00000000" w:rsidRDefault="00DC43B0">
            <w:pPr>
              <w:spacing w:line="360" w:lineRule="atLeast"/>
              <w:jc w:val="center"/>
              <w:rPr>
                <w:rFonts w:hint="eastAsia"/>
                <w:sz w:val="18"/>
              </w:rPr>
            </w:pPr>
            <w:r>
              <w:rPr>
                <w:rFonts w:hint="eastAsia"/>
                <w:sz w:val="18"/>
              </w:rPr>
              <w:t xml:space="preserve">2001 </w:t>
            </w:r>
          </w:p>
        </w:tc>
      </w:tr>
      <w:tr w:rsidR="00000000">
        <w:tblPrEx>
          <w:tblCellMar>
            <w:top w:w="0" w:type="dxa"/>
            <w:bottom w:w="0" w:type="dxa"/>
          </w:tblCellMar>
        </w:tblPrEx>
        <w:tc>
          <w:tcPr>
            <w:tcW w:w="960" w:type="pct"/>
          </w:tcPr>
          <w:p w:rsidR="00000000" w:rsidRDefault="00DC43B0">
            <w:pPr>
              <w:spacing w:line="360" w:lineRule="atLeast"/>
              <w:rPr>
                <w:rFonts w:hint="eastAsia"/>
                <w:sz w:val="18"/>
              </w:rPr>
            </w:pPr>
            <w:r>
              <w:rPr>
                <w:rFonts w:hint="eastAsia"/>
                <w:sz w:val="18"/>
              </w:rPr>
              <w:t>总计</w:t>
            </w:r>
          </w:p>
        </w:tc>
        <w:tc>
          <w:tcPr>
            <w:tcW w:w="1025" w:type="pct"/>
          </w:tcPr>
          <w:p w:rsidR="00000000" w:rsidRDefault="00DC43B0">
            <w:pPr>
              <w:spacing w:line="360" w:lineRule="atLeast"/>
              <w:jc w:val="center"/>
              <w:rPr>
                <w:rFonts w:hint="eastAsia"/>
                <w:sz w:val="18"/>
              </w:rPr>
            </w:pPr>
            <w:r>
              <w:rPr>
                <w:rFonts w:hint="eastAsia"/>
                <w:sz w:val="18"/>
              </w:rPr>
              <w:t>19 535</w:t>
            </w:r>
          </w:p>
        </w:tc>
        <w:tc>
          <w:tcPr>
            <w:tcW w:w="1026" w:type="pct"/>
          </w:tcPr>
          <w:p w:rsidR="00000000" w:rsidRDefault="00DC43B0">
            <w:pPr>
              <w:spacing w:line="360" w:lineRule="atLeast"/>
              <w:jc w:val="center"/>
              <w:rPr>
                <w:rFonts w:hint="eastAsia"/>
                <w:sz w:val="18"/>
              </w:rPr>
            </w:pPr>
            <w:r>
              <w:rPr>
                <w:rFonts w:hint="eastAsia"/>
                <w:sz w:val="18"/>
              </w:rPr>
              <w:t>21 582</w:t>
            </w:r>
          </w:p>
        </w:tc>
        <w:tc>
          <w:tcPr>
            <w:tcW w:w="1026" w:type="pct"/>
          </w:tcPr>
          <w:p w:rsidR="00000000" w:rsidRDefault="00DC43B0">
            <w:pPr>
              <w:spacing w:line="360" w:lineRule="atLeast"/>
              <w:jc w:val="center"/>
              <w:rPr>
                <w:rFonts w:hint="eastAsia"/>
                <w:sz w:val="18"/>
              </w:rPr>
            </w:pPr>
            <w:r>
              <w:rPr>
                <w:rFonts w:hint="eastAsia"/>
                <w:sz w:val="18"/>
              </w:rPr>
              <w:t>22 397</w:t>
            </w:r>
          </w:p>
        </w:tc>
        <w:tc>
          <w:tcPr>
            <w:tcW w:w="963" w:type="pct"/>
          </w:tcPr>
          <w:p w:rsidR="00000000" w:rsidRDefault="00DC43B0">
            <w:pPr>
              <w:spacing w:line="360" w:lineRule="atLeast"/>
              <w:jc w:val="center"/>
              <w:rPr>
                <w:rFonts w:hint="eastAsia"/>
                <w:sz w:val="18"/>
              </w:rPr>
            </w:pPr>
            <w:r>
              <w:rPr>
                <w:rFonts w:hint="eastAsia"/>
                <w:sz w:val="18"/>
              </w:rPr>
              <w:t>24 158</w:t>
            </w:r>
          </w:p>
        </w:tc>
      </w:tr>
      <w:tr w:rsidR="00000000">
        <w:tblPrEx>
          <w:tblCellMar>
            <w:top w:w="0" w:type="dxa"/>
            <w:bottom w:w="0" w:type="dxa"/>
          </w:tblCellMar>
        </w:tblPrEx>
        <w:tc>
          <w:tcPr>
            <w:tcW w:w="960" w:type="pct"/>
          </w:tcPr>
          <w:p w:rsidR="00000000" w:rsidRDefault="00DC43B0">
            <w:pPr>
              <w:spacing w:line="360" w:lineRule="atLeast"/>
              <w:rPr>
                <w:rFonts w:hint="eastAsia"/>
                <w:sz w:val="18"/>
              </w:rPr>
            </w:pPr>
            <w:r>
              <w:rPr>
                <w:rFonts w:hint="eastAsia"/>
                <w:sz w:val="18"/>
              </w:rPr>
              <w:t>犯罪行为</w:t>
            </w:r>
          </w:p>
        </w:tc>
        <w:tc>
          <w:tcPr>
            <w:tcW w:w="1025" w:type="pct"/>
          </w:tcPr>
          <w:p w:rsidR="00000000" w:rsidRDefault="00DC43B0">
            <w:pPr>
              <w:spacing w:line="360" w:lineRule="atLeast"/>
              <w:jc w:val="center"/>
              <w:rPr>
                <w:rFonts w:hint="eastAsia"/>
                <w:sz w:val="18"/>
              </w:rPr>
            </w:pPr>
            <w:r>
              <w:rPr>
                <w:rFonts w:hint="eastAsia"/>
                <w:sz w:val="18"/>
              </w:rPr>
              <w:t>5 546</w:t>
            </w:r>
          </w:p>
        </w:tc>
        <w:tc>
          <w:tcPr>
            <w:tcW w:w="1026" w:type="pct"/>
          </w:tcPr>
          <w:p w:rsidR="00000000" w:rsidRDefault="00DC43B0">
            <w:pPr>
              <w:spacing w:line="360" w:lineRule="atLeast"/>
              <w:jc w:val="center"/>
              <w:rPr>
                <w:rFonts w:hint="eastAsia"/>
                <w:sz w:val="18"/>
              </w:rPr>
            </w:pPr>
            <w:r>
              <w:rPr>
                <w:rFonts w:hint="eastAsia"/>
                <w:sz w:val="18"/>
              </w:rPr>
              <w:t>6 554</w:t>
            </w:r>
          </w:p>
        </w:tc>
        <w:tc>
          <w:tcPr>
            <w:tcW w:w="1026" w:type="pct"/>
          </w:tcPr>
          <w:p w:rsidR="00000000" w:rsidRDefault="00DC43B0">
            <w:pPr>
              <w:spacing w:line="360" w:lineRule="atLeast"/>
              <w:jc w:val="center"/>
              <w:rPr>
                <w:rFonts w:hint="eastAsia"/>
                <w:sz w:val="18"/>
              </w:rPr>
            </w:pPr>
            <w:r>
              <w:rPr>
                <w:rFonts w:hint="eastAsia"/>
                <w:sz w:val="18"/>
              </w:rPr>
              <w:t>6 224</w:t>
            </w:r>
          </w:p>
        </w:tc>
        <w:tc>
          <w:tcPr>
            <w:tcW w:w="963" w:type="pct"/>
          </w:tcPr>
          <w:p w:rsidR="00000000" w:rsidRDefault="00DC43B0">
            <w:pPr>
              <w:spacing w:line="360" w:lineRule="atLeast"/>
              <w:jc w:val="center"/>
              <w:rPr>
                <w:rFonts w:hint="eastAsia"/>
                <w:sz w:val="18"/>
              </w:rPr>
            </w:pPr>
            <w:r>
              <w:rPr>
                <w:rFonts w:hint="eastAsia"/>
                <w:sz w:val="18"/>
              </w:rPr>
              <w:t>5 983</w:t>
            </w:r>
          </w:p>
        </w:tc>
      </w:tr>
      <w:tr w:rsidR="00000000">
        <w:tblPrEx>
          <w:tblCellMar>
            <w:top w:w="0" w:type="dxa"/>
            <w:bottom w:w="0" w:type="dxa"/>
          </w:tblCellMar>
        </w:tblPrEx>
        <w:tc>
          <w:tcPr>
            <w:tcW w:w="960" w:type="pct"/>
          </w:tcPr>
          <w:p w:rsidR="00000000" w:rsidRDefault="00DC43B0">
            <w:pPr>
              <w:spacing w:line="360" w:lineRule="atLeast"/>
              <w:rPr>
                <w:rFonts w:hint="eastAsia"/>
                <w:sz w:val="18"/>
              </w:rPr>
            </w:pPr>
            <w:r>
              <w:rPr>
                <w:rFonts w:hint="eastAsia"/>
                <w:sz w:val="18"/>
              </w:rPr>
              <w:t>违法行为</w:t>
            </w:r>
          </w:p>
        </w:tc>
        <w:tc>
          <w:tcPr>
            <w:tcW w:w="1025" w:type="pct"/>
          </w:tcPr>
          <w:p w:rsidR="00000000" w:rsidRDefault="00DC43B0">
            <w:pPr>
              <w:spacing w:line="360" w:lineRule="atLeast"/>
              <w:jc w:val="center"/>
              <w:rPr>
                <w:rFonts w:hint="eastAsia"/>
                <w:sz w:val="18"/>
              </w:rPr>
            </w:pPr>
            <w:r>
              <w:rPr>
                <w:rFonts w:hint="eastAsia"/>
                <w:sz w:val="18"/>
              </w:rPr>
              <w:t>13 989</w:t>
            </w:r>
          </w:p>
        </w:tc>
        <w:tc>
          <w:tcPr>
            <w:tcW w:w="1026" w:type="pct"/>
          </w:tcPr>
          <w:p w:rsidR="00000000" w:rsidRDefault="00DC43B0">
            <w:pPr>
              <w:spacing w:line="360" w:lineRule="atLeast"/>
              <w:jc w:val="center"/>
              <w:rPr>
                <w:rFonts w:hint="eastAsia"/>
                <w:sz w:val="18"/>
              </w:rPr>
            </w:pPr>
            <w:r>
              <w:rPr>
                <w:rFonts w:hint="eastAsia"/>
                <w:sz w:val="18"/>
              </w:rPr>
              <w:t>15 077</w:t>
            </w:r>
          </w:p>
        </w:tc>
        <w:tc>
          <w:tcPr>
            <w:tcW w:w="1026" w:type="pct"/>
          </w:tcPr>
          <w:p w:rsidR="00000000" w:rsidRDefault="00DC43B0">
            <w:pPr>
              <w:spacing w:line="360" w:lineRule="atLeast"/>
              <w:jc w:val="center"/>
              <w:rPr>
                <w:rFonts w:hint="eastAsia"/>
                <w:sz w:val="18"/>
              </w:rPr>
            </w:pPr>
            <w:r>
              <w:rPr>
                <w:rFonts w:hint="eastAsia"/>
                <w:sz w:val="18"/>
              </w:rPr>
              <w:t>16 173</w:t>
            </w:r>
          </w:p>
        </w:tc>
        <w:tc>
          <w:tcPr>
            <w:tcW w:w="963" w:type="pct"/>
          </w:tcPr>
          <w:p w:rsidR="00000000" w:rsidRDefault="00DC43B0">
            <w:pPr>
              <w:spacing w:line="360" w:lineRule="atLeast"/>
              <w:jc w:val="center"/>
              <w:rPr>
                <w:rFonts w:hint="eastAsia"/>
                <w:sz w:val="18"/>
              </w:rPr>
            </w:pPr>
            <w:r>
              <w:rPr>
                <w:rFonts w:hint="eastAsia"/>
                <w:sz w:val="18"/>
              </w:rPr>
              <w:t>18 175</w:t>
            </w:r>
          </w:p>
        </w:tc>
      </w:tr>
    </w:tbl>
    <w:p w:rsidR="00000000" w:rsidRDefault="00DC43B0">
      <w:pPr>
        <w:spacing w:after="240" w:line="360" w:lineRule="atLeast"/>
        <w:rPr>
          <w:rFonts w:hint="eastAsia"/>
          <w:sz w:val="18"/>
        </w:rPr>
      </w:pPr>
      <w:r>
        <w:rPr>
          <w:rFonts w:hint="eastAsia"/>
          <w:sz w:val="18"/>
        </w:rPr>
        <w:t>资料来源：根据内政部提供的数据编制而成。</w:t>
      </w:r>
    </w:p>
    <w:p w:rsidR="00000000" w:rsidRDefault="00DC43B0" w:rsidP="00DC43B0">
      <w:pPr>
        <w:pStyle w:val="10"/>
        <w:spacing w:beforeLines="0" w:before="0" w:afterLines="0" w:after="240" w:line="360" w:lineRule="atLeast"/>
        <w:ind w:firstLine="31680"/>
        <w:rPr>
          <w:rFonts w:hint="eastAsia"/>
        </w:rPr>
      </w:pPr>
      <w:r>
        <w:rPr>
          <w:rFonts w:hint="eastAsia"/>
        </w:rPr>
        <w:t>2002</w:t>
      </w:r>
      <w:r>
        <w:rPr>
          <w:rFonts w:hint="eastAsia"/>
        </w:rPr>
        <w:t>年，这类控告的数量继续增加，</w:t>
      </w:r>
      <w:r>
        <w:rPr>
          <w:rFonts w:hint="eastAsia"/>
        </w:rPr>
        <w:t>截至</w:t>
      </w:r>
      <w:r>
        <w:rPr>
          <w:rFonts w:hint="eastAsia"/>
        </w:rPr>
        <w:t>1</w:t>
      </w:r>
      <w:r>
        <w:rPr>
          <w:rFonts w:hint="eastAsia"/>
        </w:rPr>
        <w:t>月至</w:t>
      </w:r>
      <w:r>
        <w:rPr>
          <w:rFonts w:hint="eastAsia"/>
        </w:rPr>
        <w:t>5</w:t>
      </w:r>
      <w:r>
        <w:rPr>
          <w:rFonts w:hint="eastAsia"/>
        </w:rPr>
        <w:t>月，已经达到</w:t>
      </w:r>
      <w:r>
        <w:rPr>
          <w:rFonts w:hint="eastAsia"/>
        </w:rPr>
        <w:t>14 997</w:t>
      </w:r>
      <w:r>
        <w:rPr>
          <w:rFonts w:hint="eastAsia"/>
        </w:rPr>
        <w:t>起。</w:t>
      </w:r>
    </w:p>
    <w:p w:rsidR="00000000" w:rsidRDefault="00DC43B0" w:rsidP="00DC43B0">
      <w:pPr>
        <w:pStyle w:val="10"/>
        <w:spacing w:beforeLines="0" w:before="0" w:afterLines="0" w:after="240" w:line="360" w:lineRule="atLeast"/>
        <w:ind w:firstLine="31680"/>
        <w:jc w:val="center"/>
        <w:rPr>
          <w:rFonts w:ascii="SimHei" w:eastAsia="SimHei" w:hint="eastAsia"/>
        </w:rPr>
      </w:pPr>
      <w:r>
        <w:rPr>
          <w:b/>
          <w:bCs/>
        </w:rPr>
        <w:br w:type="page"/>
      </w:r>
      <w:r>
        <w:rPr>
          <w:rFonts w:ascii="SimHei" w:eastAsia="SimHei" w:hint="eastAsia"/>
        </w:rPr>
        <w:t>1998</w:t>
      </w:r>
      <w:r>
        <w:rPr>
          <w:rFonts w:ascii="SimHei" w:eastAsia="SimHei" w:hint="eastAsia"/>
        </w:rPr>
        <w:t>－</w:t>
      </w:r>
      <w:r>
        <w:rPr>
          <w:rFonts w:ascii="SimHei" w:eastAsia="SimHei" w:hint="eastAsia"/>
        </w:rPr>
        <w:t>2001</w:t>
      </w:r>
      <w:r>
        <w:rPr>
          <w:rFonts w:ascii="SimHei" w:eastAsia="SimHei" w:hint="eastAsia"/>
        </w:rPr>
        <w:t>年期间被配偶或类似配偶关系</w:t>
      </w:r>
      <w:r>
        <w:rPr>
          <w:rStyle w:val="FootnoteReference"/>
          <w:rFonts w:ascii="SimHei" w:eastAsia="SimHei" w:hint="eastAsia"/>
        </w:rPr>
        <w:t>（</w:t>
      </w:r>
      <w:r>
        <w:rPr>
          <w:rStyle w:val="FootnoteReference"/>
          <w:rFonts w:ascii="SimHei" w:eastAsia="SimHei" w:hint="eastAsia"/>
        </w:rPr>
        <w:sym w:font="Symbol" w:char="F02A"/>
      </w:r>
      <w:r>
        <w:rPr>
          <w:rStyle w:val="FootnoteReference"/>
          <w:rFonts w:ascii="SimHei" w:eastAsia="SimHei" w:hint="eastAsia"/>
        </w:rPr>
        <w:t>）</w:t>
      </w:r>
      <w:r>
        <w:rPr>
          <w:rFonts w:ascii="SimHei" w:eastAsia="SimHei" w:hint="eastAsia"/>
        </w:rPr>
        <w:t>的人杀害的被害者</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7"/>
        <w:gridCol w:w="2555"/>
        <w:gridCol w:w="2555"/>
        <w:gridCol w:w="2429"/>
      </w:tblGrid>
      <w:tr w:rsidR="00000000">
        <w:tblPrEx>
          <w:tblCellMar>
            <w:top w:w="0" w:type="dxa"/>
            <w:bottom w:w="0" w:type="dxa"/>
          </w:tblCellMar>
        </w:tblPrEx>
        <w:tc>
          <w:tcPr>
            <w:tcW w:w="1175" w:type="pct"/>
            <w:tcBorders>
              <w:top w:val="nil"/>
              <w:left w:val="nil"/>
            </w:tcBorders>
          </w:tcPr>
          <w:p w:rsidR="00000000" w:rsidRDefault="00DC43B0">
            <w:pPr>
              <w:spacing w:after="120" w:line="360" w:lineRule="atLeast"/>
              <w:rPr>
                <w:rFonts w:hint="eastAsia"/>
                <w:sz w:val="18"/>
              </w:rPr>
            </w:pPr>
          </w:p>
        </w:tc>
        <w:tc>
          <w:tcPr>
            <w:tcW w:w="1296" w:type="pct"/>
          </w:tcPr>
          <w:p w:rsidR="00000000" w:rsidRDefault="00DC43B0">
            <w:pPr>
              <w:spacing w:after="120" w:line="360" w:lineRule="atLeast"/>
              <w:jc w:val="center"/>
              <w:rPr>
                <w:rFonts w:hint="eastAsia"/>
                <w:sz w:val="18"/>
              </w:rPr>
            </w:pPr>
            <w:r>
              <w:rPr>
                <w:rFonts w:hint="eastAsia"/>
                <w:sz w:val="18"/>
              </w:rPr>
              <w:t>总计</w:t>
            </w:r>
          </w:p>
        </w:tc>
        <w:tc>
          <w:tcPr>
            <w:tcW w:w="1296" w:type="pct"/>
          </w:tcPr>
          <w:p w:rsidR="00000000" w:rsidRDefault="00DC43B0">
            <w:pPr>
              <w:spacing w:after="120" w:line="360" w:lineRule="atLeast"/>
              <w:jc w:val="center"/>
              <w:rPr>
                <w:rFonts w:hint="eastAsia"/>
                <w:sz w:val="18"/>
              </w:rPr>
            </w:pPr>
            <w:r>
              <w:rPr>
                <w:rFonts w:hint="eastAsia"/>
                <w:sz w:val="18"/>
              </w:rPr>
              <w:t>女性</w:t>
            </w:r>
          </w:p>
        </w:tc>
        <w:tc>
          <w:tcPr>
            <w:tcW w:w="1232" w:type="pct"/>
          </w:tcPr>
          <w:p w:rsidR="00000000" w:rsidRDefault="00DC43B0">
            <w:pPr>
              <w:spacing w:after="120" w:line="360" w:lineRule="atLeast"/>
              <w:jc w:val="center"/>
              <w:rPr>
                <w:rFonts w:hint="eastAsia"/>
                <w:sz w:val="18"/>
              </w:rPr>
            </w:pPr>
            <w:r>
              <w:rPr>
                <w:rFonts w:hint="eastAsia"/>
                <w:sz w:val="18"/>
              </w:rPr>
              <w:t>男性</w:t>
            </w:r>
          </w:p>
        </w:tc>
      </w:tr>
      <w:tr w:rsidR="00000000">
        <w:tblPrEx>
          <w:tblCellMar>
            <w:top w:w="0" w:type="dxa"/>
            <w:bottom w:w="0" w:type="dxa"/>
          </w:tblCellMar>
        </w:tblPrEx>
        <w:tc>
          <w:tcPr>
            <w:tcW w:w="1175" w:type="pct"/>
          </w:tcPr>
          <w:p w:rsidR="00000000" w:rsidRDefault="00DC43B0">
            <w:pPr>
              <w:spacing w:after="120" w:line="360" w:lineRule="atLeast"/>
              <w:rPr>
                <w:rFonts w:hint="eastAsia"/>
                <w:sz w:val="18"/>
              </w:rPr>
            </w:pPr>
            <w:r>
              <w:rPr>
                <w:rFonts w:hint="eastAsia"/>
                <w:sz w:val="18"/>
              </w:rPr>
              <w:t>1999</w:t>
            </w:r>
          </w:p>
        </w:tc>
        <w:tc>
          <w:tcPr>
            <w:tcW w:w="1296" w:type="pct"/>
          </w:tcPr>
          <w:p w:rsidR="00000000" w:rsidRDefault="00DC43B0">
            <w:pPr>
              <w:spacing w:after="120" w:line="360" w:lineRule="atLeast"/>
              <w:jc w:val="center"/>
              <w:rPr>
                <w:rFonts w:hint="eastAsia"/>
                <w:sz w:val="18"/>
              </w:rPr>
            </w:pPr>
            <w:r>
              <w:rPr>
                <w:rFonts w:hint="eastAsia"/>
                <w:sz w:val="18"/>
              </w:rPr>
              <w:t>52</w:t>
            </w:r>
          </w:p>
        </w:tc>
        <w:tc>
          <w:tcPr>
            <w:tcW w:w="1296" w:type="pct"/>
          </w:tcPr>
          <w:p w:rsidR="00000000" w:rsidRDefault="00DC43B0">
            <w:pPr>
              <w:spacing w:after="120" w:line="360" w:lineRule="atLeast"/>
              <w:jc w:val="center"/>
              <w:rPr>
                <w:rFonts w:hint="eastAsia"/>
                <w:sz w:val="18"/>
              </w:rPr>
            </w:pPr>
            <w:r>
              <w:rPr>
                <w:rFonts w:hint="eastAsia"/>
                <w:sz w:val="18"/>
              </w:rPr>
              <w:t>42</w:t>
            </w:r>
          </w:p>
        </w:tc>
        <w:tc>
          <w:tcPr>
            <w:tcW w:w="1232" w:type="pct"/>
          </w:tcPr>
          <w:p w:rsidR="00000000" w:rsidRDefault="00DC43B0">
            <w:pPr>
              <w:spacing w:after="120" w:line="360" w:lineRule="atLeast"/>
              <w:jc w:val="center"/>
              <w:rPr>
                <w:rFonts w:hint="eastAsia"/>
                <w:sz w:val="18"/>
              </w:rPr>
            </w:pPr>
            <w:r>
              <w:rPr>
                <w:rFonts w:hint="eastAsia"/>
                <w:sz w:val="18"/>
              </w:rPr>
              <w:t>10</w:t>
            </w:r>
          </w:p>
        </w:tc>
      </w:tr>
      <w:tr w:rsidR="00000000">
        <w:tblPrEx>
          <w:tblCellMar>
            <w:top w:w="0" w:type="dxa"/>
            <w:bottom w:w="0" w:type="dxa"/>
          </w:tblCellMar>
        </w:tblPrEx>
        <w:tc>
          <w:tcPr>
            <w:tcW w:w="1175" w:type="pct"/>
          </w:tcPr>
          <w:p w:rsidR="00000000" w:rsidRDefault="00DC43B0">
            <w:pPr>
              <w:spacing w:after="120" w:line="360" w:lineRule="atLeast"/>
              <w:rPr>
                <w:rFonts w:hint="eastAsia"/>
                <w:sz w:val="18"/>
              </w:rPr>
            </w:pPr>
            <w:r>
              <w:rPr>
                <w:rFonts w:hint="eastAsia"/>
                <w:sz w:val="18"/>
              </w:rPr>
              <w:t>2000</w:t>
            </w:r>
          </w:p>
        </w:tc>
        <w:tc>
          <w:tcPr>
            <w:tcW w:w="1296" w:type="pct"/>
          </w:tcPr>
          <w:p w:rsidR="00000000" w:rsidRDefault="00DC43B0">
            <w:pPr>
              <w:spacing w:after="120" w:line="360" w:lineRule="atLeast"/>
              <w:jc w:val="center"/>
              <w:rPr>
                <w:rFonts w:hint="eastAsia"/>
                <w:sz w:val="18"/>
              </w:rPr>
            </w:pPr>
            <w:r>
              <w:rPr>
                <w:rFonts w:hint="eastAsia"/>
                <w:sz w:val="18"/>
              </w:rPr>
              <w:t>48</w:t>
            </w:r>
          </w:p>
        </w:tc>
        <w:tc>
          <w:tcPr>
            <w:tcW w:w="1296" w:type="pct"/>
          </w:tcPr>
          <w:p w:rsidR="00000000" w:rsidRDefault="00DC43B0">
            <w:pPr>
              <w:spacing w:after="120" w:line="360" w:lineRule="atLeast"/>
              <w:jc w:val="center"/>
              <w:rPr>
                <w:rFonts w:hint="eastAsia"/>
                <w:sz w:val="18"/>
              </w:rPr>
            </w:pPr>
            <w:r>
              <w:rPr>
                <w:rFonts w:hint="eastAsia"/>
                <w:sz w:val="18"/>
              </w:rPr>
              <w:t>42</w:t>
            </w:r>
          </w:p>
        </w:tc>
        <w:tc>
          <w:tcPr>
            <w:tcW w:w="1232" w:type="pct"/>
          </w:tcPr>
          <w:p w:rsidR="00000000" w:rsidRDefault="00DC43B0">
            <w:pPr>
              <w:spacing w:after="120" w:line="360" w:lineRule="atLeast"/>
              <w:jc w:val="center"/>
              <w:rPr>
                <w:rFonts w:hint="eastAsia"/>
                <w:sz w:val="18"/>
              </w:rPr>
            </w:pPr>
            <w:r>
              <w:rPr>
                <w:rFonts w:hint="eastAsia"/>
                <w:sz w:val="18"/>
              </w:rPr>
              <w:t>6</w:t>
            </w:r>
          </w:p>
        </w:tc>
      </w:tr>
      <w:tr w:rsidR="00000000">
        <w:tblPrEx>
          <w:tblCellMar>
            <w:top w:w="0" w:type="dxa"/>
            <w:bottom w:w="0" w:type="dxa"/>
          </w:tblCellMar>
        </w:tblPrEx>
        <w:tc>
          <w:tcPr>
            <w:tcW w:w="1175" w:type="pct"/>
          </w:tcPr>
          <w:p w:rsidR="00000000" w:rsidRDefault="00DC43B0">
            <w:pPr>
              <w:spacing w:after="120" w:line="360" w:lineRule="atLeast"/>
              <w:rPr>
                <w:rFonts w:hint="eastAsia"/>
                <w:sz w:val="18"/>
              </w:rPr>
            </w:pPr>
            <w:r>
              <w:rPr>
                <w:rFonts w:hint="eastAsia"/>
                <w:sz w:val="18"/>
              </w:rPr>
              <w:t>2001</w:t>
            </w:r>
          </w:p>
        </w:tc>
        <w:tc>
          <w:tcPr>
            <w:tcW w:w="1296" w:type="pct"/>
          </w:tcPr>
          <w:p w:rsidR="00000000" w:rsidRDefault="00DC43B0">
            <w:pPr>
              <w:spacing w:after="120" w:line="360" w:lineRule="atLeast"/>
              <w:jc w:val="center"/>
              <w:rPr>
                <w:rFonts w:hint="eastAsia"/>
                <w:sz w:val="18"/>
              </w:rPr>
            </w:pPr>
            <w:r>
              <w:rPr>
                <w:rFonts w:hint="eastAsia"/>
                <w:sz w:val="18"/>
              </w:rPr>
              <w:t>45</w:t>
            </w:r>
          </w:p>
        </w:tc>
        <w:tc>
          <w:tcPr>
            <w:tcW w:w="1296" w:type="pct"/>
          </w:tcPr>
          <w:p w:rsidR="00000000" w:rsidRDefault="00DC43B0">
            <w:pPr>
              <w:spacing w:after="120" w:line="360" w:lineRule="atLeast"/>
              <w:jc w:val="center"/>
              <w:rPr>
                <w:rFonts w:hint="eastAsia"/>
                <w:sz w:val="18"/>
              </w:rPr>
            </w:pPr>
            <w:r>
              <w:rPr>
                <w:rFonts w:hint="eastAsia"/>
                <w:sz w:val="18"/>
              </w:rPr>
              <w:t>42</w:t>
            </w:r>
          </w:p>
        </w:tc>
        <w:tc>
          <w:tcPr>
            <w:tcW w:w="1232" w:type="pct"/>
          </w:tcPr>
          <w:p w:rsidR="00000000" w:rsidRDefault="00DC43B0">
            <w:pPr>
              <w:spacing w:after="120" w:line="360" w:lineRule="atLeast"/>
              <w:jc w:val="center"/>
              <w:rPr>
                <w:rFonts w:hint="eastAsia"/>
                <w:sz w:val="18"/>
              </w:rPr>
            </w:pPr>
            <w:r>
              <w:rPr>
                <w:rFonts w:hint="eastAsia"/>
                <w:sz w:val="18"/>
              </w:rPr>
              <w:t>3</w:t>
            </w:r>
          </w:p>
        </w:tc>
      </w:tr>
    </w:tbl>
    <w:p w:rsidR="00000000" w:rsidRDefault="00DC43B0">
      <w:pPr>
        <w:spacing w:after="240" w:line="360" w:lineRule="atLeast"/>
        <w:rPr>
          <w:rFonts w:hint="eastAsia"/>
          <w:sz w:val="18"/>
        </w:rPr>
      </w:pPr>
      <w:r>
        <w:rPr>
          <w:rFonts w:hint="eastAsia"/>
          <w:sz w:val="18"/>
        </w:rPr>
        <w:t>资料来源：根据内政部提供的数据编制。</w:t>
      </w:r>
    </w:p>
    <w:p w:rsidR="00000000" w:rsidRDefault="00DC43B0" w:rsidP="00DC43B0">
      <w:pPr>
        <w:pStyle w:val="10"/>
        <w:spacing w:beforeLines="0" w:before="0" w:afterLines="0" w:after="240" w:line="360" w:lineRule="atLeast"/>
        <w:ind w:firstLine="31680"/>
        <w:rPr>
          <w:rFonts w:hint="eastAsia"/>
        </w:rPr>
      </w:pPr>
      <w:r>
        <w:t>1999</w:t>
      </w:r>
      <w:r>
        <w:rPr>
          <w:rFonts w:hint="eastAsia"/>
        </w:rPr>
        <w:t>年，在妇女委员会的委托下，西格马·多斯公司进行了一次有关对妇女的暴力的</w:t>
      </w:r>
      <w:r>
        <w:rPr>
          <w:rFonts w:eastAsia="SimHei" w:hint="eastAsia"/>
        </w:rPr>
        <w:t>宏观调查</w:t>
      </w:r>
      <w:r>
        <w:rPr>
          <w:rFonts w:hint="eastAsia"/>
        </w:rPr>
        <w:t>，其主要目的是用数字量化的形式反映在家庭范围内发生暴力的情况。</w:t>
      </w:r>
    </w:p>
    <w:p w:rsidR="00000000" w:rsidRDefault="00DC43B0" w:rsidP="00DC43B0">
      <w:pPr>
        <w:pStyle w:val="10"/>
        <w:spacing w:beforeLines="0" w:before="0" w:afterLines="0" w:after="240" w:line="360" w:lineRule="atLeast"/>
        <w:ind w:firstLine="31680"/>
        <w:rPr>
          <w:rFonts w:hint="eastAsia"/>
        </w:rPr>
      </w:pPr>
      <w:r>
        <w:rPr>
          <w:rFonts w:hint="eastAsia"/>
        </w:rPr>
        <w:t>宏观调查得出了下列结果：</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4.2%</w:t>
      </w:r>
      <w:r>
        <w:rPr>
          <w:rFonts w:hint="eastAsia"/>
        </w:rPr>
        <w:t>的西班牙成年妇女声明在最近一年曾经遭受过虐待。</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color w:val="000000"/>
        </w:rPr>
      </w:pPr>
      <w:r>
        <w:rPr>
          <w:rFonts w:hint="eastAsia"/>
          <w:color w:val="000000"/>
        </w:rPr>
        <w:t>12.4%</w:t>
      </w:r>
      <w:r>
        <w:rPr>
          <w:rFonts w:hint="eastAsia"/>
          <w:color w:val="000000"/>
        </w:rPr>
        <w:t>的西班牙成年</w:t>
      </w:r>
      <w:r>
        <w:rPr>
          <w:rFonts w:hint="eastAsia"/>
          <w:color w:val="000000"/>
        </w:rPr>
        <w:t>妇女“从技术上”被认为是虐待的受害者，也就是说，尽管她们自己不认为自己遭受虐待，但是由于她们是某些特定行为的受害者，而专家认为这些行为已经带有某种程度的暴力特征。</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在超过</w:t>
      </w:r>
      <w:r>
        <w:rPr>
          <w:rFonts w:hint="eastAsia"/>
        </w:rPr>
        <w:t>70%</w:t>
      </w:r>
      <w:r>
        <w:rPr>
          <w:rFonts w:hint="eastAsia"/>
        </w:rPr>
        <w:t>以上的案件下，妇女都是暴力行为的受害者而且遭受暴力行为的侵害超过</w:t>
      </w:r>
      <w:r>
        <w:rPr>
          <w:rFonts w:hint="eastAsia"/>
        </w:rPr>
        <w:t>5</w:t>
      </w:r>
      <w:r>
        <w:rPr>
          <w:rFonts w:hint="eastAsia"/>
        </w:rPr>
        <w:t>年以上。</w:t>
      </w:r>
    </w:p>
    <w:p w:rsidR="00000000" w:rsidRDefault="00DC43B0" w:rsidP="00DC43B0">
      <w:pPr>
        <w:pStyle w:val="10"/>
        <w:spacing w:beforeLines="0" w:before="0" w:afterLines="0" w:after="240" w:line="360" w:lineRule="atLeast"/>
        <w:ind w:firstLine="31680"/>
        <w:rPr>
          <w:rFonts w:hint="eastAsia"/>
        </w:rPr>
      </w:pPr>
      <w:r>
        <w:rPr>
          <w:rFonts w:hint="eastAsia"/>
        </w:rPr>
        <w:t>有关</w:t>
      </w:r>
      <w:r>
        <w:rPr>
          <w:rFonts w:eastAsia="SimHei" w:hint="eastAsia"/>
        </w:rPr>
        <w:t>性暴力</w:t>
      </w:r>
      <w:r>
        <w:rPr>
          <w:rFonts w:hint="eastAsia"/>
        </w:rPr>
        <w:t>的数据是：</w:t>
      </w:r>
    </w:p>
    <w:p w:rsidR="00000000" w:rsidRDefault="00DC43B0" w:rsidP="00DC43B0">
      <w:pPr>
        <w:pStyle w:val="10"/>
        <w:spacing w:beforeLines="0" w:before="0" w:afterLines="0" w:after="240" w:line="360" w:lineRule="atLeast"/>
        <w:ind w:firstLine="31680"/>
        <w:jc w:val="center"/>
        <w:rPr>
          <w:rFonts w:eastAsia="SimHei" w:hint="eastAsia"/>
        </w:rPr>
      </w:pPr>
      <w:r>
        <w:rPr>
          <w:rFonts w:eastAsia="SimHei" w:hint="eastAsia"/>
        </w:rPr>
        <w:t>已经了解的性虐待、强奸和性侵害案件</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0"/>
        <w:gridCol w:w="1281"/>
        <w:gridCol w:w="1283"/>
        <w:gridCol w:w="1281"/>
        <w:gridCol w:w="1283"/>
        <w:gridCol w:w="2143"/>
        <w:gridCol w:w="1455"/>
      </w:tblGrid>
      <w:tr w:rsidR="00000000">
        <w:tblPrEx>
          <w:tblCellMar>
            <w:top w:w="0" w:type="dxa"/>
            <w:bottom w:w="0" w:type="dxa"/>
          </w:tblCellMar>
        </w:tblPrEx>
        <w:tc>
          <w:tcPr>
            <w:tcW w:w="573" w:type="pct"/>
          </w:tcPr>
          <w:p w:rsidR="00000000" w:rsidRDefault="00DC43B0">
            <w:pPr>
              <w:spacing w:after="120" w:line="360" w:lineRule="atLeast"/>
              <w:rPr>
                <w:rFonts w:hint="eastAsia"/>
                <w:sz w:val="18"/>
              </w:rPr>
            </w:pPr>
          </w:p>
        </w:tc>
        <w:tc>
          <w:tcPr>
            <w:tcW w:w="650" w:type="pct"/>
          </w:tcPr>
          <w:p w:rsidR="00000000" w:rsidRDefault="00DC43B0">
            <w:pPr>
              <w:spacing w:after="120" w:line="360" w:lineRule="atLeast"/>
              <w:jc w:val="center"/>
              <w:rPr>
                <w:rFonts w:hint="eastAsia"/>
                <w:b/>
                <w:bCs/>
                <w:sz w:val="18"/>
              </w:rPr>
            </w:pPr>
            <w:r>
              <w:rPr>
                <w:rFonts w:hint="eastAsia"/>
                <w:b/>
                <w:bCs/>
                <w:sz w:val="18"/>
              </w:rPr>
              <w:t>性虐待</w:t>
            </w:r>
          </w:p>
        </w:tc>
        <w:tc>
          <w:tcPr>
            <w:tcW w:w="651" w:type="pct"/>
          </w:tcPr>
          <w:p w:rsidR="00000000" w:rsidRDefault="00DC43B0">
            <w:pPr>
              <w:spacing w:after="120" w:line="360" w:lineRule="atLeast"/>
              <w:jc w:val="center"/>
              <w:rPr>
                <w:rFonts w:hint="eastAsia"/>
                <w:b/>
                <w:bCs/>
                <w:sz w:val="18"/>
              </w:rPr>
            </w:pPr>
            <w:r>
              <w:rPr>
                <w:rFonts w:hint="eastAsia"/>
                <w:b/>
                <w:bCs/>
                <w:sz w:val="18"/>
              </w:rPr>
              <w:t>强奸</w:t>
            </w:r>
          </w:p>
        </w:tc>
        <w:tc>
          <w:tcPr>
            <w:tcW w:w="650" w:type="pct"/>
          </w:tcPr>
          <w:p w:rsidR="00000000" w:rsidRDefault="00DC43B0">
            <w:pPr>
              <w:spacing w:after="120" w:line="360" w:lineRule="atLeast"/>
              <w:jc w:val="center"/>
              <w:rPr>
                <w:rFonts w:hint="eastAsia"/>
                <w:b/>
                <w:bCs/>
                <w:sz w:val="18"/>
              </w:rPr>
            </w:pPr>
            <w:r>
              <w:rPr>
                <w:rFonts w:hint="eastAsia"/>
                <w:b/>
                <w:bCs/>
                <w:sz w:val="18"/>
              </w:rPr>
              <w:t>性骚扰</w:t>
            </w:r>
          </w:p>
        </w:tc>
        <w:tc>
          <w:tcPr>
            <w:tcW w:w="651" w:type="pct"/>
          </w:tcPr>
          <w:p w:rsidR="00000000" w:rsidRDefault="00DC43B0">
            <w:pPr>
              <w:spacing w:after="120" w:line="360" w:lineRule="atLeast"/>
              <w:jc w:val="center"/>
              <w:rPr>
                <w:rFonts w:hint="eastAsia"/>
                <w:b/>
                <w:bCs/>
                <w:sz w:val="18"/>
              </w:rPr>
            </w:pPr>
            <w:r>
              <w:rPr>
                <w:rFonts w:hint="eastAsia"/>
                <w:b/>
                <w:bCs/>
                <w:sz w:val="18"/>
              </w:rPr>
              <w:t>性侵害</w:t>
            </w:r>
          </w:p>
        </w:tc>
        <w:tc>
          <w:tcPr>
            <w:tcW w:w="1087" w:type="pct"/>
          </w:tcPr>
          <w:p w:rsidR="00000000" w:rsidRDefault="00DC43B0">
            <w:pPr>
              <w:spacing w:after="120" w:line="360" w:lineRule="atLeast"/>
              <w:jc w:val="center"/>
              <w:rPr>
                <w:rFonts w:hint="eastAsia"/>
                <w:b/>
                <w:bCs/>
                <w:sz w:val="18"/>
              </w:rPr>
            </w:pPr>
            <w:r>
              <w:rPr>
                <w:rFonts w:hint="eastAsia"/>
                <w:b/>
                <w:bCs/>
                <w:sz w:val="18"/>
              </w:rPr>
              <w:t>性侵害－强奸</w:t>
            </w:r>
          </w:p>
        </w:tc>
        <w:tc>
          <w:tcPr>
            <w:tcW w:w="739" w:type="pct"/>
          </w:tcPr>
          <w:p w:rsidR="00000000" w:rsidRDefault="00DC43B0">
            <w:pPr>
              <w:spacing w:after="120" w:line="360" w:lineRule="atLeast"/>
              <w:jc w:val="center"/>
              <w:rPr>
                <w:rFonts w:hint="eastAsia"/>
                <w:b/>
                <w:bCs/>
                <w:sz w:val="18"/>
              </w:rPr>
            </w:pPr>
            <w:r>
              <w:rPr>
                <w:rFonts w:hint="eastAsia"/>
                <w:b/>
                <w:bCs/>
                <w:sz w:val="18"/>
              </w:rPr>
              <w:t>总计</w:t>
            </w:r>
          </w:p>
        </w:tc>
      </w:tr>
      <w:tr w:rsidR="00000000">
        <w:tblPrEx>
          <w:tblCellMar>
            <w:top w:w="0" w:type="dxa"/>
            <w:bottom w:w="0" w:type="dxa"/>
          </w:tblCellMar>
        </w:tblPrEx>
        <w:tc>
          <w:tcPr>
            <w:tcW w:w="573" w:type="pct"/>
          </w:tcPr>
          <w:p w:rsidR="00000000" w:rsidRDefault="00DC43B0">
            <w:pPr>
              <w:spacing w:after="120" w:line="360" w:lineRule="atLeast"/>
              <w:rPr>
                <w:rFonts w:hint="eastAsia"/>
                <w:sz w:val="18"/>
              </w:rPr>
            </w:pPr>
            <w:r>
              <w:rPr>
                <w:rFonts w:hint="eastAsia"/>
                <w:sz w:val="18"/>
              </w:rPr>
              <w:t>1999</w:t>
            </w:r>
          </w:p>
        </w:tc>
        <w:tc>
          <w:tcPr>
            <w:tcW w:w="650" w:type="pct"/>
          </w:tcPr>
          <w:p w:rsidR="00000000" w:rsidRDefault="00DC43B0">
            <w:pPr>
              <w:spacing w:after="120" w:line="360" w:lineRule="atLeast"/>
              <w:jc w:val="center"/>
              <w:rPr>
                <w:rFonts w:hint="eastAsia"/>
                <w:sz w:val="18"/>
              </w:rPr>
            </w:pPr>
            <w:r>
              <w:rPr>
                <w:rFonts w:hint="eastAsia"/>
                <w:sz w:val="18"/>
              </w:rPr>
              <w:t>1 727</w:t>
            </w:r>
          </w:p>
        </w:tc>
        <w:tc>
          <w:tcPr>
            <w:tcW w:w="651" w:type="pct"/>
          </w:tcPr>
          <w:p w:rsidR="00000000" w:rsidRDefault="00DC43B0">
            <w:pPr>
              <w:spacing w:after="120" w:line="360" w:lineRule="atLeast"/>
              <w:jc w:val="center"/>
              <w:rPr>
                <w:rFonts w:hint="eastAsia"/>
                <w:sz w:val="18"/>
              </w:rPr>
            </w:pPr>
            <w:r>
              <w:rPr>
                <w:rFonts w:hint="eastAsia"/>
                <w:sz w:val="18"/>
              </w:rPr>
              <w:t>162</w:t>
            </w:r>
          </w:p>
        </w:tc>
        <w:tc>
          <w:tcPr>
            <w:tcW w:w="650" w:type="pct"/>
          </w:tcPr>
          <w:p w:rsidR="00000000" w:rsidRDefault="00DC43B0">
            <w:pPr>
              <w:spacing w:after="120" w:line="360" w:lineRule="atLeast"/>
              <w:jc w:val="center"/>
              <w:rPr>
                <w:rFonts w:hint="eastAsia"/>
                <w:sz w:val="18"/>
              </w:rPr>
            </w:pPr>
            <w:r>
              <w:rPr>
                <w:rFonts w:hint="eastAsia"/>
                <w:sz w:val="18"/>
              </w:rPr>
              <w:t>362</w:t>
            </w:r>
          </w:p>
        </w:tc>
        <w:tc>
          <w:tcPr>
            <w:tcW w:w="651" w:type="pct"/>
          </w:tcPr>
          <w:p w:rsidR="00000000" w:rsidRDefault="00DC43B0">
            <w:pPr>
              <w:spacing w:after="120" w:line="360" w:lineRule="atLeast"/>
              <w:jc w:val="center"/>
              <w:rPr>
                <w:rFonts w:hint="eastAsia"/>
                <w:sz w:val="18"/>
              </w:rPr>
            </w:pPr>
            <w:r>
              <w:rPr>
                <w:rFonts w:hint="eastAsia"/>
                <w:sz w:val="18"/>
              </w:rPr>
              <w:t>2 581</w:t>
            </w:r>
          </w:p>
        </w:tc>
        <w:tc>
          <w:tcPr>
            <w:tcW w:w="1087" w:type="pct"/>
          </w:tcPr>
          <w:p w:rsidR="00000000" w:rsidRDefault="00DC43B0">
            <w:pPr>
              <w:spacing w:after="120" w:line="360" w:lineRule="atLeast"/>
              <w:jc w:val="center"/>
              <w:rPr>
                <w:rFonts w:hint="eastAsia"/>
                <w:sz w:val="18"/>
              </w:rPr>
            </w:pPr>
            <w:r>
              <w:rPr>
                <w:rFonts w:hint="eastAsia"/>
                <w:sz w:val="18"/>
              </w:rPr>
              <w:t>1 082</w:t>
            </w:r>
          </w:p>
        </w:tc>
        <w:tc>
          <w:tcPr>
            <w:tcW w:w="739" w:type="pct"/>
          </w:tcPr>
          <w:p w:rsidR="00000000" w:rsidRDefault="00DC43B0">
            <w:pPr>
              <w:spacing w:after="120" w:line="360" w:lineRule="atLeast"/>
              <w:jc w:val="center"/>
              <w:rPr>
                <w:rFonts w:hint="eastAsia"/>
                <w:sz w:val="18"/>
              </w:rPr>
            </w:pPr>
            <w:r>
              <w:rPr>
                <w:rFonts w:hint="eastAsia"/>
                <w:sz w:val="18"/>
              </w:rPr>
              <w:t>5 914</w:t>
            </w:r>
          </w:p>
        </w:tc>
      </w:tr>
      <w:tr w:rsidR="00000000">
        <w:tblPrEx>
          <w:tblCellMar>
            <w:top w:w="0" w:type="dxa"/>
            <w:bottom w:w="0" w:type="dxa"/>
          </w:tblCellMar>
        </w:tblPrEx>
        <w:tc>
          <w:tcPr>
            <w:tcW w:w="573" w:type="pct"/>
          </w:tcPr>
          <w:p w:rsidR="00000000" w:rsidRDefault="00DC43B0">
            <w:pPr>
              <w:spacing w:after="120" w:line="360" w:lineRule="atLeast"/>
              <w:rPr>
                <w:rFonts w:hint="eastAsia"/>
                <w:sz w:val="18"/>
              </w:rPr>
            </w:pPr>
            <w:r>
              <w:rPr>
                <w:rFonts w:hint="eastAsia"/>
                <w:sz w:val="18"/>
              </w:rPr>
              <w:t>2000</w:t>
            </w:r>
          </w:p>
        </w:tc>
        <w:tc>
          <w:tcPr>
            <w:tcW w:w="650" w:type="pct"/>
          </w:tcPr>
          <w:p w:rsidR="00000000" w:rsidRDefault="00DC43B0">
            <w:pPr>
              <w:pStyle w:val="Header"/>
              <w:pBdr>
                <w:bottom w:val="none" w:sz="0" w:space="0" w:color="auto"/>
              </w:pBdr>
              <w:tabs>
                <w:tab w:val="clear" w:pos="4320"/>
                <w:tab w:val="clear" w:pos="8640"/>
              </w:tabs>
              <w:spacing w:after="120" w:line="360" w:lineRule="atLeast"/>
              <w:rPr>
                <w:rFonts w:hint="eastAsia"/>
              </w:rPr>
            </w:pPr>
            <w:r>
              <w:rPr>
                <w:rFonts w:hint="eastAsia"/>
              </w:rPr>
              <w:t>1 675</w:t>
            </w:r>
          </w:p>
        </w:tc>
        <w:tc>
          <w:tcPr>
            <w:tcW w:w="651" w:type="pct"/>
          </w:tcPr>
          <w:p w:rsidR="00000000" w:rsidRDefault="00DC43B0">
            <w:pPr>
              <w:spacing w:after="120" w:line="360" w:lineRule="atLeast"/>
              <w:jc w:val="center"/>
              <w:rPr>
                <w:rFonts w:hint="eastAsia"/>
                <w:sz w:val="18"/>
              </w:rPr>
            </w:pPr>
            <w:r>
              <w:rPr>
                <w:rFonts w:hint="eastAsia"/>
                <w:sz w:val="18"/>
              </w:rPr>
              <w:t>128</w:t>
            </w:r>
          </w:p>
        </w:tc>
        <w:tc>
          <w:tcPr>
            <w:tcW w:w="650" w:type="pct"/>
          </w:tcPr>
          <w:p w:rsidR="00000000" w:rsidRDefault="00DC43B0">
            <w:pPr>
              <w:spacing w:after="120" w:line="360" w:lineRule="atLeast"/>
              <w:jc w:val="center"/>
              <w:rPr>
                <w:rFonts w:hint="eastAsia"/>
                <w:sz w:val="18"/>
              </w:rPr>
            </w:pPr>
            <w:r>
              <w:rPr>
                <w:rFonts w:hint="eastAsia"/>
                <w:sz w:val="18"/>
              </w:rPr>
              <w:t>348</w:t>
            </w:r>
          </w:p>
        </w:tc>
        <w:tc>
          <w:tcPr>
            <w:tcW w:w="651" w:type="pct"/>
          </w:tcPr>
          <w:p w:rsidR="00000000" w:rsidRDefault="00DC43B0">
            <w:pPr>
              <w:spacing w:after="120" w:line="360" w:lineRule="atLeast"/>
              <w:jc w:val="center"/>
              <w:rPr>
                <w:rFonts w:hint="eastAsia"/>
                <w:sz w:val="18"/>
              </w:rPr>
            </w:pPr>
            <w:r>
              <w:rPr>
                <w:rFonts w:hint="eastAsia"/>
                <w:sz w:val="18"/>
              </w:rPr>
              <w:t>2 317</w:t>
            </w:r>
          </w:p>
        </w:tc>
        <w:tc>
          <w:tcPr>
            <w:tcW w:w="1087" w:type="pct"/>
          </w:tcPr>
          <w:p w:rsidR="00000000" w:rsidRDefault="00DC43B0">
            <w:pPr>
              <w:spacing w:after="120" w:line="360" w:lineRule="atLeast"/>
              <w:jc w:val="center"/>
              <w:rPr>
                <w:rFonts w:hint="eastAsia"/>
                <w:sz w:val="18"/>
              </w:rPr>
            </w:pPr>
            <w:r>
              <w:rPr>
                <w:rFonts w:hint="eastAsia"/>
                <w:sz w:val="18"/>
              </w:rPr>
              <w:t>1 228</w:t>
            </w:r>
          </w:p>
        </w:tc>
        <w:tc>
          <w:tcPr>
            <w:tcW w:w="739" w:type="pct"/>
          </w:tcPr>
          <w:p w:rsidR="00000000" w:rsidRDefault="00DC43B0">
            <w:pPr>
              <w:spacing w:after="120" w:line="360" w:lineRule="atLeast"/>
              <w:jc w:val="center"/>
              <w:rPr>
                <w:rFonts w:hint="eastAsia"/>
                <w:sz w:val="18"/>
              </w:rPr>
            </w:pPr>
            <w:r>
              <w:rPr>
                <w:rFonts w:hint="eastAsia"/>
                <w:sz w:val="18"/>
              </w:rPr>
              <w:t>5 750</w:t>
            </w:r>
          </w:p>
        </w:tc>
      </w:tr>
      <w:tr w:rsidR="00000000">
        <w:tblPrEx>
          <w:tblCellMar>
            <w:top w:w="0" w:type="dxa"/>
            <w:bottom w:w="0" w:type="dxa"/>
          </w:tblCellMar>
        </w:tblPrEx>
        <w:tc>
          <w:tcPr>
            <w:tcW w:w="573" w:type="pct"/>
          </w:tcPr>
          <w:p w:rsidR="00000000" w:rsidRDefault="00DC43B0">
            <w:pPr>
              <w:spacing w:after="120" w:line="360" w:lineRule="atLeast"/>
              <w:rPr>
                <w:rFonts w:hint="eastAsia"/>
                <w:sz w:val="18"/>
              </w:rPr>
            </w:pPr>
            <w:r>
              <w:rPr>
                <w:rFonts w:hint="eastAsia"/>
                <w:sz w:val="18"/>
              </w:rPr>
              <w:t>2001</w:t>
            </w:r>
          </w:p>
        </w:tc>
        <w:tc>
          <w:tcPr>
            <w:tcW w:w="650" w:type="pct"/>
          </w:tcPr>
          <w:p w:rsidR="00000000" w:rsidRDefault="00DC43B0">
            <w:pPr>
              <w:spacing w:after="120" w:line="360" w:lineRule="atLeast"/>
              <w:jc w:val="center"/>
              <w:rPr>
                <w:rFonts w:hint="eastAsia"/>
                <w:sz w:val="18"/>
              </w:rPr>
            </w:pPr>
            <w:r>
              <w:rPr>
                <w:rFonts w:hint="eastAsia"/>
                <w:sz w:val="18"/>
              </w:rPr>
              <w:t>1 685</w:t>
            </w:r>
          </w:p>
        </w:tc>
        <w:tc>
          <w:tcPr>
            <w:tcW w:w="651" w:type="pct"/>
          </w:tcPr>
          <w:p w:rsidR="00000000" w:rsidRDefault="00DC43B0">
            <w:pPr>
              <w:spacing w:after="120" w:line="360" w:lineRule="atLeast"/>
              <w:jc w:val="center"/>
              <w:rPr>
                <w:rFonts w:hint="eastAsia"/>
                <w:sz w:val="18"/>
              </w:rPr>
            </w:pPr>
            <w:r>
              <w:rPr>
                <w:rFonts w:hint="eastAsia"/>
                <w:sz w:val="18"/>
              </w:rPr>
              <w:t>163</w:t>
            </w:r>
          </w:p>
        </w:tc>
        <w:tc>
          <w:tcPr>
            <w:tcW w:w="650" w:type="pct"/>
          </w:tcPr>
          <w:p w:rsidR="00000000" w:rsidRDefault="00DC43B0">
            <w:pPr>
              <w:spacing w:after="120" w:line="360" w:lineRule="atLeast"/>
              <w:jc w:val="center"/>
              <w:rPr>
                <w:rFonts w:hint="eastAsia"/>
                <w:sz w:val="18"/>
              </w:rPr>
            </w:pPr>
            <w:r>
              <w:rPr>
                <w:rFonts w:hint="eastAsia"/>
                <w:sz w:val="18"/>
              </w:rPr>
              <w:t>364</w:t>
            </w:r>
          </w:p>
        </w:tc>
        <w:tc>
          <w:tcPr>
            <w:tcW w:w="651" w:type="pct"/>
          </w:tcPr>
          <w:p w:rsidR="00000000" w:rsidRDefault="00DC43B0">
            <w:pPr>
              <w:spacing w:after="120" w:line="360" w:lineRule="atLeast"/>
              <w:jc w:val="center"/>
              <w:rPr>
                <w:rFonts w:hint="eastAsia"/>
                <w:sz w:val="18"/>
              </w:rPr>
            </w:pPr>
            <w:r>
              <w:rPr>
                <w:rFonts w:hint="eastAsia"/>
                <w:sz w:val="18"/>
              </w:rPr>
              <w:t>2 231</w:t>
            </w:r>
          </w:p>
        </w:tc>
        <w:tc>
          <w:tcPr>
            <w:tcW w:w="1087" w:type="pct"/>
          </w:tcPr>
          <w:p w:rsidR="00000000" w:rsidRDefault="00DC43B0">
            <w:pPr>
              <w:spacing w:after="120" w:line="360" w:lineRule="atLeast"/>
              <w:jc w:val="center"/>
              <w:rPr>
                <w:rFonts w:hint="eastAsia"/>
                <w:sz w:val="18"/>
              </w:rPr>
            </w:pPr>
            <w:r>
              <w:rPr>
                <w:rFonts w:hint="eastAsia"/>
                <w:sz w:val="18"/>
              </w:rPr>
              <w:t>1 219</w:t>
            </w:r>
          </w:p>
        </w:tc>
        <w:tc>
          <w:tcPr>
            <w:tcW w:w="739" w:type="pct"/>
          </w:tcPr>
          <w:p w:rsidR="00000000" w:rsidRDefault="00DC43B0">
            <w:pPr>
              <w:spacing w:after="120" w:line="360" w:lineRule="atLeast"/>
              <w:jc w:val="center"/>
              <w:rPr>
                <w:rFonts w:hint="eastAsia"/>
                <w:sz w:val="18"/>
              </w:rPr>
            </w:pPr>
            <w:r>
              <w:rPr>
                <w:rFonts w:hint="eastAsia"/>
                <w:sz w:val="18"/>
              </w:rPr>
              <w:t>5 662</w:t>
            </w:r>
          </w:p>
        </w:tc>
      </w:tr>
    </w:tbl>
    <w:p w:rsidR="00000000" w:rsidRDefault="00DC43B0">
      <w:pPr>
        <w:spacing w:line="360" w:lineRule="atLeast"/>
        <w:rPr>
          <w:rFonts w:hint="eastAsia"/>
          <w:sz w:val="18"/>
        </w:rPr>
      </w:pPr>
      <w:r>
        <w:rPr>
          <w:rFonts w:hint="eastAsia"/>
          <w:sz w:val="18"/>
        </w:rPr>
        <w:t>注：不包括巴斯克地区和赫洛纳省的数据，因为内政部没有这些地区的全年统计资料。</w:t>
      </w:r>
    </w:p>
    <w:p w:rsidR="00000000" w:rsidRDefault="00DC43B0">
      <w:pPr>
        <w:spacing w:after="240" w:line="360" w:lineRule="atLeast"/>
        <w:rPr>
          <w:rFonts w:hint="eastAsia"/>
          <w:sz w:val="18"/>
        </w:rPr>
      </w:pPr>
      <w:r>
        <w:rPr>
          <w:rFonts w:hint="eastAsia"/>
          <w:sz w:val="18"/>
        </w:rPr>
        <w:t>资料来源：根据内政部提供的数据编写而成。</w:t>
      </w:r>
    </w:p>
    <w:p w:rsidR="00000000" w:rsidRDefault="00DC43B0">
      <w:pPr>
        <w:pStyle w:val="20"/>
        <w:spacing w:beforeLines="0" w:before="0" w:afterLines="0" w:after="240" w:line="360" w:lineRule="atLeast"/>
        <w:rPr>
          <w:rFonts w:eastAsia="SimHei" w:hint="eastAsia"/>
          <w:b w:val="0"/>
          <w:bCs/>
        </w:rPr>
      </w:pPr>
      <w:r>
        <w:rPr>
          <w:rFonts w:eastAsia="SimHei"/>
          <w:b w:val="0"/>
          <w:bCs/>
        </w:rPr>
        <w:br w:type="page"/>
      </w:r>
      <w:r>
        <w:rPr>
          <w:rFonts w:eastAsia="SimHei" w:hint="eastAsia"/>
          <w:b w:val="0"/>
          <w:bCs/>
        </w:rPr>
        <w:t>二、法律的修订</w:t>
      </w:r>
    </w:p>
    <w:p w:rsidR="00000000" w:rsidRDefault="00DC43B0" w:rsidP="00DC43B0">
      <w:pPr>
        <w:pStyle w:val="10"/>
        <w:spacing w:beforeLines="0" w:before="0" w:afterLines="0" w:after="240" w:line="360" w:lineRule="atLeast"/>
        <w:ind w:firstLine="31680"/>
        <w:rPr>
          <w:rFonts w:hint="eastAsia"/>
        </w:rPr>
      </w:pPr>
      <w:r>
        <w:rPr>
          <w:rFonts w:hint="eastAsia"/>
        </w:rPr>
        <w:t>在刑事法律的修订方面，</w:t>
      </w:r>
      <w:r>
        <w:rPr>
          <w:rFonts w:hint="eastAsia"/>
        </w:rPr>
        <w:t>1999</w:t>
      </w:r>
      <w:r>
        <w:rPr>
          <w:rFonts w:hint="eastAsia"/>
        </w:rPr>
        <w:t>年之后，通过的三个组织法对</w:t>
      </w:r>
      <w:r>
        <w:rPr>
          <w:rFonts w:hint="eastAsia"/>
        </w:rPr>
        <w:t>1995</w:t>
      </w:r>
      <w:r>
        <w:rPr>
          <w:rFonts w:hint="eastAsia"/>
        </w:rPr>
        <w:t>年《刑法》进行了修订：</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11/1999</w:t>
      </w:r>
      <w:r>
        <w:rPr>
          <w:rFonts w:hint="eastAsia"/>
        </w:rPr>
        <w:t>号组织法（</w:t>
      </w:r>
      <w:r>
        <w:rPr>
          <w:rFonts w:hint="eastAsia"/>
        </w:rPr>
        <w:t>1999</w:t>
      </w:r>
      <w:r>
        <w:rPr>
          <w:rFonts w:hint="eastAsia"/>
        </w:rPr>
        <w:t>年</w:t>
      </w:r>
      <w:r>
        <w:rPr>
          <w:rFonts w:hint="eastAsia"/>
        </w:rPr>
        <w:t>4</w:t>
      </w:r>
      <w:r>
        <w:rPr>
          <w:rFonts w:hint="eastAsia"/>
        </w:rPr>
        <w:t>月</w:t>
      </w:r>
      <w:r>
        <w:rPr>
          <w:rFonts w:hint="eastAsia"/>
        </w:rPr>
        <w:t>30</w:t>
      </w:r>
      <w:r>
        <w:rPr>
          <w:rFonts w:hint="eastAsia"/>
        </w:rPr>
        <w:t>日）修订了第</w:t>
      </w:r>
      <w:r>
        <w:rPr>
          <w:rFonts w:hint="eastAsia"/>
        </w:rPr>
        <w:t>10/1995</w:t>
      </w:r>
      <w:r>
        <w:rPr>
          <w:rFonts w:hint="eastAsia"/>
        </w:rPr>
        <w:t>号组织法（</w:t>
      </w:r>
      <w:r>
        <w:rPr>
          <w:rFonts w:hint="eastAsia"/>
        </w:rPr>
        <w:t>1995</w:t>
      </w:r>
      <w:r>
        <w:rPr>
          <w:rFonts w:hint="eastAsia"/>
        </w:rPr>
        <w:t>年</w:t>
      </w:r>
      <w:r>
        <w:rPr>
          <w:rFonts w:hint="eastAsia"/>
        </w:rPr>
        <w:t>11</w:t>
      </w:r>
      <w:r>
        <w:rPr>
          <w:rFonts w:hint="eastAsia"/>
        </w:rPr>
        <w:t>月</w:t>
      </w:r>
      <w:r>
        <w:rPr>
          <w:rFonts w:hint="eastAsia"/>
        </w:rPr>
        <w:t>23</w:t>
      </w:r>
      <w:r>
        <w:rPr>
          <w:rFonts w:hint="eastAsia"/>
        </w:rPr>
        <w:t>日）通过的有关《刑法》第二卷第八章的规定（具体内容已经收录在前面的报告中）。</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14/1999</w:t>
      </w:r>
      <w:r>
        <w:rPr>
          <w:rFonts w:hint="eastAsia"/>
        </w:rPr>
        <w:t>号组织法（</w:t>
      </w:r>
      <w:r>
        <w:rPr>
          <w:rFonts w:hint="eastAsia"/>
        </w:rPr>
        <w:t>1</w:t>
      </w:r>
      <w:r>
        <w:rPr>
          <w:rFonts w:hint="eastAsia"/>
        </w:rPr>
        <w:t>999</w:t>
      </w:r>
      <w:r>
        <w:rPr>
          <w:rFonts w:hint="eastAsia"/>
        </w:rPr>
        <w:t>年</w:t>
      </w:r>
      <w:r>
        <w:rPr>
          <w:rFonts w:hint="eastAsia"/>
        </w:rPr>
        <w:t>6</w:t>
      </w:r>
      <w:r>
        <w:rPr>
          <w:rFonts w:hint="eastAsia"/>
        </w:rPr>
        <w:t>月</w:t>
      </w:r>
      <w:r>
        <w:rPr>
          <w:rFonts w:hint="eastAsia"/>
        </w:rPr>
        <w:t>9</w:t>
      </w:r>
      <w:r>
        <w:rPr>
          <w:rFonts w:hint="eastAsia"/>
        </w:rPr>
        <w:t>日）修订了</w:t>
      </w:r>
      <w:r>
        <w:rPr>
          <w:rFonts w:hint="eastAsia"/>
        </w:rPr>
        <w:t>1995</w:t>
      </w:r>
      <w:r>
        <w:rPr>
          <w:rFonts w:hint="eastAsia"/>
        </w:rPr>
        <w:t>年《刑法》规定的虐待行为受害者的保护措施和《刑事诉讼法》。</w:t>
      </w:r>
    </w:p>
    <w:p w:rsidR="00000000" w:rsidRDefault="00DC43B0" w:rsidP="00DC43B0">
      <w:pPr>
        <w:pStyle w:val="10"/>
        <w:spacing w:beforeLines="0" w:before="0" w:afterLines="0" w:after="240" w:line="360" w:lineRule="atLeast"/>
        <w:ind w:firstLine="31680"/>
        <w:rPr>
          <w:rFonts w:hint="eastAsia"/>
        </w:rPr>
      </w:pPr>
      <w:r>
        <w:rPr>
          <w:rFonts w:hint="eastAsia"/>
        </w:rPr>
        <w:t>关于在西班牙的外籍人士的权利与自由及其社会融合的第</w:t>
      </w:r>
      <w:r>
        <w:rPr>
          <w:rFonts w:hint="eastAsia"/>
        </w:rPr>
        <w:t>4/2000</w:t>
      </w:r>
      <w:r>
        <w:rPr>
          <w:rFonts w:hint="eastAsia"/>
        </w:rPr>
        <w:t>号组织法（</w:t>
      </w:r>
      <w:r>
        <w:rPr>
          <w:rFonts w:hint="eastAsia"/>
        </w:rPr>
        <w:t>2000</w:t>
      </w:r>
      <w:r>
        <w:rPr>
          <w:rFonts w:hint="eastAsia"/>
        </w:rPr>
        <w:t>年</w:t>
      </w:r>
      <w:r>
        <w:rPr>
          <w:rFonts w:hint="eastAsia"/>
        </w:rPr>
        <w:t>1</w:t>
      </w:r>
      <w:r>
        <w:rPr>
          <w:rFonts w:hint="eastAsia"/>
        </w:rPr>
        <w:t>月</w:t>
      </w:r>
      <w:r>
        <w:rPr>
          <w:rFonts w:hint="eastAsia"/>
        </w:rPr>
        <w:t>11</w:t>
      </w:r>
      <w:r>
        <w:rPr>
          <w:rFonts w:hint="eastAsia"/>
        </w:rPr>
        <w:t>日）。</w:t>
      </w:r>
    </w:p>
    <w:p w:rsidR="00000000" w:rsidRDefault="00DC43B0" w:rsidP="00DC43B0">
      <w:pPr>
        <w:pStyle w:val="10"/>
        <w:spacing w:beforeLines="0" w:before="0" w:afterLines="0" w:after="240" w:line="360" w:lineRule="atLeast"/>
        <w:ind w:firstLine="31680"/>
        <w:rPr>
          <w:rFonts w:hint="eastAsia"/>
        </w:rPr>
      </w:pPr>
      <w:r>
        <w:rPr>
          <w:rFonts w:hint="eastAsia"/>
        </w:rPr>
        <w:t>同时，最近通过的第</w:t>
      </w:r>
      <w:r>
        <w:rPr>
          <w:rFonts w:hint="eastAsia"/>
        </w:rPr>
        <w:t>38/2002</w:t>
      </w:r>
      <w:r>
        <w:rPr>
          <w:rFonts w:hint="eastAsia"/>
        </w:rPr>
        <w:t>号法令（</w:t>
      </w:r>
      <w:r>
        <w:rPr>
          <w:rFonts w:hint="eastAsia"/>
        </w:rPr>
        <w:t>2002</w:t>
      </w:r>
      <w:r>
        <w:rPr>
          <w:rFonts w:hint="eastAsia"/>
        </w:rPr>
        <w:t>年</w:t>
      </w:r>
      <w:r>
        <w:rPr>
          <w:rFonts w:hint="eastAsia"/>
        </w:rPr>
        <w:t>10</w:t>
      </w:r>
      <w:r>
        <w:rPr>
          <w:rFonts w:hint="eastAsia"/>
        </w:rPr>
        <w:t>月</w:t>
      </w:r>
      <w:r>
        <w:rPr>
          <w:rFonts w:hint="eastAsia"/>
        </w:rPr>
        <w:t>24</w:t>
      </w:r>
      <w:r>
        <w:rPr>
          <w:rFonts w:hint="eastAsia"/>
        </w:rPr>
        <w:t>日）对《刑事诉讼法》进行了部分修订，修改了《刑事诉讼法》中关于特定罪行和违法行为的快速和直接审理程序的规定，并且修订了简易程序。</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14/1999</w:t>
      </w:r>
      <w:r>
        <w:rPr>
          <w:rFonts w:hint="eastAsia"/>
        </w:rPr>
        <w:t>号组织法（</w:t>
      </w:r>
      <w:r>
        <w:rPr>
          <w:rFonts w:hint="eastAsia"/>
        </w:rPr>
        <w:t>1999</w:t>
      </w:r>
      <w:r>
        <w:rPr>
          <w:rFonts w:hint="eastAsia"/>
        </w:rPr>
        <w:t>年</w:t>
      </w:r>
      <w:r>
        <w:rPr>
          <w:rFonts w:hint="eastAsia"/>
        </w:rPr>
        <w:t>6</w:t>
      </w:r>
      <w:r>
        <w:rPr>
          <w:rFonts w:hint="eastAsia"/>
        </w:rPr>
        <w:t>月</w:t>
      </w:r>
      <w:r>
        <w:rPr>
          <w:rFonts w:hint="eastAsia"/>
        </w:rPr>
        <w:t>9</w:t>
      </w:r>
      <w:r>
        <w:rPr>
          <w:rFonts w:hint="eastAsia"/>
        </w:rPr>
        <w:t>日）颁布了第二个打击家庭暴力整体计划的执行措施。</w:t>
      </w:r>
    </w:p>
    <w:p w:rsidR="00000000" w:rsidRDefault="00DC43B0" w:rsidP="00DC43B0">
      <w:pPr>
        <w:pStyle w:val="10"/>
        <w:spacing w:beforeLines="0" w:before="0" w:afterLines="0" w:after="240" w:line="360" w:lineRule="atLeast"/>
        <w:ind w:firstLine="31680"/>
        <w:rPr>
          <w:rFonts w:hint="eastAsia"/>
        </w:rPr>
      </w:pPr>
      <w:r>
        <w:rPr>
          <w:rFonts w:hint="eastAsia"/>
        </w:rPr>
        <w:t>其中一项最为突出的修订是加入了有关无论在</w:t>
      </w:r>
      <w:r>
        <w:rPr>
          <w:rFonts w:hint="eastAsia"/>
        </w:rPr>
        <w:t>任何地点相遇都禁止接近受害人或其家人的规定，同时，还规定禁止靠近受害人的住所、工作场所和受害人经常出入的其他场所。上述规定既作为一项刑罚，也是一项保护受害者安全的措施。</w:t>
      </w:r>
    </w:p>
    <w:p w:rsidR="00000000" w:rsidRDefault="00DC43B0" w:rsidP="00DC43B0">
      <w:pPr>
        <w:pStyle w:val="10"/>
        <w:spacing w:beforeLines="0" w:before="0" w:afterLines="0" w:after="240" w:line="360" w:lineRule="atLeast"/>
        <w:ind w:firstLine="31680"/>
        <w:rPr>
          <w:rFonts w:hint="eastAsia"/>
        </w:rPr>
      </w:pPr>
      <w:r>
        <w:rPr>
          <w:rFonts w:hint="eastAsia"/>
        </w:rPr>
        <w:t>另一项重要创新是将心理暴力列入习惯性家庭虐待罪。在假设犯有此种违法行为时可以正式提起刑事诉讼，同时，还决定对可能对受害人本身造成的影响处以刑事处罚，并且废除该法中有关妻子不服从丈夫或子女不服从父母的陈旧的法律规定。</w:t>
      </w:r>
    </w:p>
    <w:p w:rsidR="00000000" w:rsidRDefault="00DC43B0" w:rsidP="00DC43B0">
      <w:pPr>
        <w:pStyle w:val="10"/>
        <w:spacing w:beforeLines="0" w:before="0" w:afterLines="0" w:after="240" w:line="360" w:lineRule="atLeast"/>
        <w:ind w:firstLine="31680"/>
        <w:rPr>
          <w:rFonts w:hint="eastAsia"/>
        </w:rPr>
      </w:pPr>
      <w:r>
        <w:rPr>
          <w:rFonts w:hint="eastAsia"/>
        </w:rPr>
        <w:t>在《刑事诉讼法》方面，修订了第</w:t>
      </w:r>
      <w:r>
        <w:rPr>
          <w:rFonts w:hint="eastAsia"/>
        </w:rPr>
        <w:t>13</w:t>
      </w:r>
      <w:r>
        <w:rPr>
          <w:rFonts w:hint="eastAsia"/>
        </w:rPr>
        <w:t>条和第</w:t>
      </w:r>
      <w:r>
        <w:rPr>
          <w:rFonts w:hint="eastAsia"/>
        </w:rPr>
        <w:t>109</w:t>
      </w:r>
      <w:r>
        <w:rPr>
          <w:rFonts w:hint="eastAsia"/>
        </w:rPr>
        <w:t>条的规定并且引入一个新的条款，即第</w:t>
      </w:r>
      <w:r>
        <w:rPr>
          <w:rFonts w:hint="eastAsia"/>
        </w:rPr>
        <w:t>544</w:t>
      </w:r>
      <w:r>
        <w:rPr>
          <w:rFonts w:hint="eastAsia"/>
        </w:rPr>
        <w:t>条之二。修订遵循的宗旨是对有关犯罪行为的</w:t>
      </w:r>
      <w:r>
        <w:rPr>
          <w:rFonts w:hint="eastAsia"/>
        </w:rPr>
        <w:t>受害人立即实施保护，为此，引入了一条新的防范措施，允许在侵犯者和受害人之间实施身体隔离。该措施可以在初审中使用。</w:t>
      </w:r>
    </w:p>
    <w:p w:rsidR="00000000" w:rsidRDefault="00DC43B0" w:rsidP="00DC43B0">
      <w:pPr>
        <w:pStyle w:val="10"/>
        <w:spacing w:beforeLines="0" w:before="0" w:afterLines="0" w:after="240" w:line="360" w:lineRule="atLeast"/>
        <w:ind w:firstLine="31680"/>
        <w:rPr>
          <w:rFonts w:hint="eastAsia"/>
        </w:rPr>
      </w:pPr>
      <w:r>
        <w:rPr>
          <w:rFonts w:hint="eastAsia"/>
        </w:rPr>
        <w:t>最后，同样在《刑事诉讼法》还引入了一项全新的程序性规定。它可以大幅度减轻诉讼过程可能对受害者本人或未成年证人造成的影响和后果。就这个意义而言，使用合法的遮盖方式避免受害者本人或未成年证人与被告正面对证。在实施方式方面，允许利用视听手段。与这一原则相吻合的是，当证人是未成人时，当面对质将被作为一种特殊的例外作法使用。</w:t>
      </w:r>
    </w:p>
    <w:p w:rsidR="00000000" w:rsidRDefault="00DC43B0" w:rsidP="00DC43B0">
      <w:pPr>
        <w:pStyle w:val="10"/>
        <w:spacing w:beforeLines="0" w:before="0" w:afterLines="0" w:after="240" w:line="360" w:lineRule="atLeast"/>
        <w:ind w:firstLine="31680"/>
        <w:rPr>
          <w:rFonts w:hint="eastAsia"/>
        </w:rPr>
      </w:pPr>
      <w:r>
        <w:rPr>
          <w:rFonts w:hint="eastAsia"/>
        </w:rPr>
        <w:t>依据关于在西班牙的外籍人士权利与自由及其社会融合的</w:t>
      </w:r>
      <w:r>
        <w:rPr>
          <w:rFonts w:ascii="KaiTi_GB2312" w:eastAsia="KaiTi_GB2312" w:hint="eastAsia"/>
        </w:rPr>
        <w:t>第</w:t>
      </w:r>
      <w:r>
        <w:rPr>
          <w:rFonts w:ascii="KaiTi_GB2312" w:eastAsia="KaiTi_GB2312" w:hint="eastAsia"/>
        </w:rPr>
        <w:t>4/2000</w:t>
      </w:r>
      <w:r>
        <w:rPr>
          <w:rFonts w:ascii="KaiTi_GB2312" w:eastAsia="KaiTi_GB2312" w:hint="eastAsia"/>
        </w:rPr>
        <w:t>号法（</w:t>
      </w:r>
      <w:r>
        <w:rPr>
          <w:rFonts w:ascii="KaiTi_GB2312" w:eastAsia="KaiTi_GB2312" w:hint="eastAsia"/>
        </w:rPr>
        <w:t>2000</w:t>
      </w:r>
      <w:r>
        <w:rPr>
          <w:rFonts w:ascii="KaiTi_GB2312" w:eastAsia="KaiTi_GB2312" w:hint="eastAsia"/>
        </w:rPr>
        <w:t>年</w:t>
      </w:r>
      <w:r>
        <w:rPr>
          <w:rFonts w:ascii="KaiTi_GB2312" w:eastAsia="KaiTi_GB2312" w:hint="eastAsia"/>
        </w:rPr>
        <w:t>1</w:t>
      </w:r>
      <w:r>
        <w:rPr>
          <w:rFonts w:ascii="KaiTi_GB2312" w:eastAsia="KaiTi_GB2312" w:hint="eastAsia"/>
        </w:rPr>
        <w:t>月</w:t>
      </w:r>
      <w:r>
        <w:rPr>
          <w:rFonts w:ascii="KaiTi_GB2312" w:eastAsia="KaiTi_GB2312" w:hint="eastAsia"/>
        </w:rPr>
        <w:t>11</w:t>
      </w:r>
      <w:r>
        <w:rPr>
          <w:rFonts w:ascii="KaiTi_GB2312" w:eastAsia="KaiTi_GB2312" w:hint="eastAsia"/>
        </w:rPr>
        <w:t>日）</w:t>
      </w:r>
      <w:r>
        <w:rPr>
          <w:rFonts w:eastAsia="KaiTi_GB2312" w:hint="eastAsia"/>
        </w:rPr>
        <w:t>，</w:t>
      </w:r>
      <w:r>
        <w:rPr>
          <w:rFonts w:hint="eastAsia"/>
        </w:rPr>
        <w:t>在《刑法》中引入了新的条款，即《刑法》新的第十五章：非法贩卖外籍人士。这项修订已在本报告的第</w:t>
      </w:r>
      <w:r>
        <w:rPr>
          <w:rFonts w:hint="eastAsia"/>
        </w:rPr>
        <w:t>6</w:t>
      </w:r>
      <w:r>
        <w:rPr>
          <w:rFonts w:hint="eastAsia"/>
        </w:rPr>
        <w:t>条中谈过了。</w:t>
      </w:r>
    </w:p>
    <w:p w:rsidR="00000000" w:rsidRDefault="00DC43B0" w:rsidP="00DC43B0">
      <w:pPr>
        <w:pStyle w:val="10"/>
        <w:spacing w:beforeLines="0" w:before="0" w:afterLines="0" w:after="240" w:line="360" w:lineRule="atLeast"/>
        <w:ind w:firstLine="31680"/>
        <w:rPr>
          <w:rFonts w:hint="eastAsia"/>
        </w:rPr>
      </w:pPr>
      <w:r>
        <w:rPr>
          <w:rFonts w:hint="eastAsia"/>
        </w:rPr>
        <w:t>关于《刑事诉讼法》的最新修订，值得强调的是，《刑事诉讼法》确立了</w:t>
      </w:r>
      <w:r>
        <w:rPr>
          <w:rFonts w:eastAsia="SimHei" w:hint="eastAsia"/>
        </w:rPr>
        <w:t>快速审理某些特定罪行</w:t>
      </w:r>
      <w:r>
        <w:rPr>
          <w:rFonts w:hint="eastAsia"/>
        </w:rPr>
        <w:t>的新的程序。这里所谓的特定罪行指的是伤害、胁迫、威胁或以习惯性的生理或心理暴力侵害配偶、前配偶，有类似于情感的关系并稳定地结合或曾经结合的人、本人或配偶或同居者的子女、受监护的孤儿、与其共同居住或者受其管辖、监护、照管、庇护或由某人和他人事实看管的长辈或无行为责任能力的人。</w:t>
      </w:r>
    </w:p>
    <w:p w:rsidR="00000000" w:rsidRDefault="00DC43B0">
      <w:pPr>
        <w:pStyle w:val="20"/>
        <w:spacing w:beforeLines="0" w:before="0" w:afterLines="0" w:after="240" w:line="360" w:lineRule="atLeast"/>
        <w:rPr>
          <w:rFonts w:eastAsia="SimHei" w:hint="eastAsia"/>
          <w:b w:val="0"/>
          <w:bCs/>
        </w:rPr>
      </w:pPr>
      <w:r>
        <w:rPr>
          <w:rFonts w:eastAsia="SimHei" w:hint="eastAsia"/>
          <w:b w:val="0"/>
          <w:bCs/>
        </w:rPr>
        <w:t>自治区法律的修订</w:t>
      </w:r>
    </w:p>
    <w:p w:rsidR="00000000" w:rsidRDefault="00DC43B0" w:rsidP="00DC43B0">
      <w:pPr>
        <w:pStyle w:val="10"/>
        <w:spacing w:beforeLines="0" w:before="0" w:afterLines="0" w:after="240" w:line="360" w:lineRule="atLeast"/>
        <w:ind w:firstLine="31680"/>
        <w:rPr>
          <w:rFonts w:ascii="方正楷体_GBK" w:eastAsia="方正楷体_GBK" w:hint="eastAsia"/>
        </w:rPr>
      </w:pPr>
      <w:r>
        <w:rPr>
          <w:rFonts w:hint="eastAsia"/>
        </w:rPr>
        <w:t>在自治区立法</w:t>
      </w:r>
      <w:r>
        <w:rPr>
          <w:rFonts w:hint="eastAsia"/>
        </w:rPr>
        <w:t>方面，值得强调的是</w:t>
      </w:r>
      <w:r>
        <w:rPr>
          <w:rFonts w:ascii="KaiTi_GB2312" w:eastAsia="KaiTi_GB2312" w:hint="eastAsia"/>
        </w:rPr>
        <w:t>卡斯蒂利亚—拉曼恰自治区的有关防止虐待和保护被虐待妇女的第</w:t>
      </w:r>
      <w:r>
        <w:rPr>
          <w:rFonts w:ascii="KaiTi_GB2312" w:eastAsia="KaiTi_GB2312" w:hint="eastAsia"/>
        </w:rPr>
        <w:t>5/2001</w:t>
      </w:r>
      <w:r>
        <w:rPr>
          <w:rFonts w:ascii="KaiTi_GB2312" w:eastAsia="KaiTi_GB2312" w:hint="eastAsia"/>
        </w:rPr>
        <w:t>号法令（</w:t>
      </w:r>
      <w:r>
        <w:rPr>
          <w:rFonts w:ascii="KaiTi_GB2312" w:eastAsia="KaiTi_GB2312" w:hint="eastAsia"/>
        </w:rPr>
        <w:t>2001</w:t>
      </w:r>
      <w:r>
        <w:rPr>
          <w:rFonts w:ascii="KaiTi_GB2312" w:eastAsia="KaiTi_GB2312" w:hint="eastAsia"/>
        </w:rPr>
        <w:t>年</w:t>
      </w:r>
      <w:r>
        <w:rPr>
          <w:rFonts w:ascii="KaiTi_GB2312" w:eastAsia="KaiTi_GB2312" w:hint="eastAsia"/>
        </w:rPr>
        <w:t>5</w:t>
      </w:r>
      <w:r>
        <w:rPr>
          <w:rFonts w:ascii="KaiTi_GB2312" w:eastAsia="KaiTi_GB2312" w:hint="eastAsia"/>
        </w:rPr>
        <w:t>月</w:t>
      </w:r>
      <w:r>
        <w:rPr>
          <w:rFonts w:ascii="KaiTi_GB2312" w:eastAsia="KaiTi_GB2312" w:hint="eastAsia"/>
        </w:rPr>
        <w:t>17</w:t>
      </w:r>
      <w:r>
        <w:rPr>
          <w:rFonts w:ascii="KaiTi_GB2312" w:eastAsia="KaiTi_GB2312" w:hint="eastAsia"/>
        </w:rPr>
        <w:t>日）。</w:t>
      </w:r>
    </w:p>
    <w:p w:rsidR="00000000" w:rsidRDefault="00DC43B0" w:rsidP="00DC43B0">
      <w:pPr>
        <w:pStyle w:val="10"/>
        <w:spacing w:beforeLines="0" w:before="0" w:afterLines="0" w:after="240" w:line="360" w:lineRule="atLeast"/>
        <w:ind w:firstLine="31680"/>
        <w:rPr>
          <w:rFonts w:hint="eastAsia"/>
        </w:rPr>
      </w:pPr>
      <w:r>
        <w:rPr>
          <w:rFonts w:hint="eastAsia"/>
        </w:rPr>
        <w:t>为了实现这一目标，自治区政府承诺做到：</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推动研究对妇女的暴力的起因和后果，以及阻止暴力侵害妇女和挽回其后果的各种措施的效力。</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在教育领域内切实保障男女之间的权利平等，改编课程的内容、程序、态度和价值观。</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在卡斯蒂利亚—拉曼恰开展宣传活动，提高对打击针对妇女的暴力行为的认识。</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在征得受害者同意和尊重受害者和未成年人的隐私权的前提下，每年向自治区议会递交有关家庭暴力案件的已定判决。</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在每一个</w:t>
      </w:r>
      <w:r>
        <w:rPr>
          <w:rFonts w:hint="eastAsia"/>
        </w:rPr>
        <w:t>居民人数超过</w:t>
      </w:r>
      <w:r>
        <w:rPr>
          <w:rFonts w:hint="eastAsia"/>
        </w:rPr>
        <w:t>5 000</w:t>
      </w:r>
      <w:r>
        <w:rPr>
          <w:rFonts w:hint="eastAsia"/>
        </w:rPr>
        <w:t>人的城市设立一个妇女中心，在那里确保向所有提出申请的卡斯蒂利亚—拉曼恰妇女提供法律援助和心理援助。</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在省会城市以及居民人数超过</w:t>
      </w:r>
      <w:r>
        <w:rPr>
          <w:rFonts w:hint="eastAsia"/>
        </w:rPr>
        <w:t>25 000</w:t>
      </w:r>
      <w:r>
        <w:rPr>
          <w:rFonts w:hint="eastAsia"/>
        </w:rPr>
        <w:t>人的城市设立紧急救助中心或收容之家，以便向遭受暴力侵害的妇女及其子女提供救助和保护。</w:t>
      </w:r>
    </w:p>
    <w:p w:rsidR="00000000" w:rsidRDefault="00DC43B0" w:rsidP="00DC43B0">
      <w:pPr>
        <w:pStyle w:val="10"/>
        <w:spacing w:beforeLines="0" w:before="0" w:afterLines="0" w:after="240" w:line="360" w:lineRule="atLeast"/>
        <w:ind w:firstLine="31680"/>
        <w:rPr>
          <w:rFonts w:hint="eastAsia"/>
        </w:rPr>
      </w:pPr>
      <w:r>
        <w:rPr>
          <w:rFonts w:hint="eastAsia"/>
        </w:rPr>
        <w:t>第</w:t>
      </w:r>
      <w:r>
        <w:rPr>
          <w:rFonts w:hint="eastAsia"/>
        </w:rPr>
        <w:t>5/2001</w:t>
      </w:r>
      <w:r>
        <w:rPr>
          <w:rFonts w:hint="eastAsia"/>
        </w:rPr>
        <w:t>号法令还允许当干预有助于在刑事诉讼中保护受害者的权利或保护有关公众时，可以对政府行政当局提出公开诉讼，而且，考虑建立一个公共援助体制，以便受害妇女能够获得住宅和工作。</w:t>
      </w:r>
    </w:p>
    <w:p w:rsidR="00000000" w:rsidRDefault="00DC43B0">
      <w:pPr>
        <w:pStyle w:val="20"/>
        <w:spacing w:beforeLines="0" w:before="0" w:afterLines="0" w:after="240" w:line="360" w:lineRule="atLeast"/>
        <w:rPr>
          <w:rFonts w:ascii="SimHei" w:eastAsia="SimHei" w:hint="eastAsia"/>
          <w:b w:val="0"/>
          <w:bCs/>
        </w:rPr>
      </w:pPr>
      <w:r>
        <w:rPr>
          <w:rFonts w:ascii="SimHei" w:eastAsia="SimHei" w:hint="eastAsia"/>
          <w:b w:val="0"/>
          <w:bCs/>
        </w:rPr>
        <w:t>三、政策和方案</w:t>
      </w:r>
    </w:p>
    <w:p w:rsidR="00000000" w:rsidRDefault="00DC43B0" w:rsidP="00DC43B0">
      <w:pPr>
        <w:pStyle w:val="10"/>
        <w:spacing w:beforeLines="0" w:before="0" w:afterLines="0" w:after="240" w:line="360" w:lineRule="atLeast"/>
        <w:ind w:firstLine="31680"/>
        <w:rPr>
          <w:rFonts w:hint="eastAsia"/>
        </w:rPr>
      </w:pPr>
      <w:r>
        <w:rPr>
          <w:rFonts w:hint="eastAsia"/>
        </w:rPr>
        <w:t>在男女机会平等政策的框架内，打击家庭暴力被认为是行动的基本轴心，因为</w:t>
      </w:r>
      <w:r>
        <w:rPr>
          <w:rFonts w:hint="eastAsia"/>
        </w:rPr>
        <w:t>家庭暴力既构成了妇女在社会和家庭生活的各种领域遭受歧视的原因，同时也是歧视的结果。</w:t>
      </w:r>
    </w:p>
    <w:p w:rsidR="00000000" w:rsidRDefault="00DC43B0" w:rsidP="00DC43B0">
      <w:pPr>
        <w:pStyle w:val="10"/>
        <w:spacing w:beforeLines="0" w:before="0" w:afterLines="0" w:after="240" w:line="360" w:lineRule="atLeast"/>
        <w:ind w:firstLine="31680"/>
        <w:rPr>
          <w:rFonts w:hint="eastAsia"/>
        </w:rPr>
      </w:pPr>
      <w:r>
        <w:rPr>
          <w:rFonts w:hint="eastAsia"/>
        </w:rPr>
        <w:t>在本阶段内，值得强调的是编制并实施了</w:t>
      </w:r>
      <w:r>
        <w:rPr>
          <w:rFonts w:eastAsia="SimHei" w:hint="eastAsia"/>
        </w:rPr>
        <w:t>打击家庭暴力计划</w:t>
      </w:r>
      <w:r>
        <w:rPr>
          <w:rFonts w:hint="eastAsia"/>
        </w:rPr>
        <w:t>。西班牙政府通过了这一计划，并由妇女委员会负责协调工作。各部委（教育部、司法部、卫生部）、各自治区通过自治区的平等机构和省市联合会都参加计划的编写工作。</w:t>
      </w:r>
    </w:p>
    <w:p w:rsidR="00000000" w:rsidRDefault="00DC43B0" w:rsidP="00DC43B0">
      <w:pPr>
        <w:pStyle w:val="10"/>
        <w:spacing w:beforeLines="0" w:before="0" w:afterLines="0" w:after="240" w:line="360" w:lineRule="atLeast"/>
        <w:ind w:firstLine="31680"/>
        <w:rPr>
          <w:rFonts w:hint="eastAsia"/>
        </w:rPr>
      </w:pPr>
      <w:r>
        <w:rPr>
          <w:rFonts w:hint="eastAsia"/>
        </w:rPr>
        <w:t>第一个打击家庭暴力计划实施了通篇计划都在强调的贯彻性别主流观点的原则，它使在这方面有负责权限的所有部委都参与了计划活动，同时，还发动私人机构参与了一个全国性项目，从而使上述机构都成了计划预定措施的执行者。就这方面而言，它是</w:t>
      </w:r>
      <w:r>
        <w:rPr>
          <w:rFonts w:hint="eastAsia"/>
        </w:rPr>
        <w:t>一个创新性的计划。</w:t>
      </w:r>
    </w:p>
    <w:p w:rsidR="00000000" w:rsidRDefault="00DC43B0" w:rsidP="00DC43B0">
      <w:pPr>
        <w:pStyle w:val="10"/>
        <w:spacing w:beforeLines="0" w:before="0" w:afterLines="0" w:after="240" w:line="360" w:lineRule="atLeast"/>
        <w:ind w:firstLine="31680"/>
        <w:rPr>
          <w:rFonts w:hint="eastAsia"/>
        </w:rPr>
      </w:pPr>
      <w:r>
        <w:rPr>
          <w:rFonts w:hint="eastAsia"/>
        </w:rPr>
        <w:t>该计划的资金总额为</w:t>
      </w:r>
      <w:r>
        <w:rPr>
          <w:rFonts w:hint="eastAsia"/>
        </w:rPr>
        <w:t>53 739 008.85</w:t>
      </w:r>
      <w:r>
        <w:rPr>
          <w:rFonts w:hint="eastAsia"/>
        </w:rPr>
        <w:t>欧元。在它采用的手段中包括提高一般民众——特别是妇女受害者的认识，推动西班牙社会以“零容忍”的态度面对暴力侵害妇女行为。</w:t>
      </w:r>
    </w:p>
    <w:p w:rsidR="00000000" w:rsidRDefault="00DC43B0" w:rsidP="00DC43B0">
      <w:pPr>
        <w:pStyle w:val="10"/>
        <w:spacing w:beforeLines="0" w:before="0" w:afterLines="0" w:after="240" w:line="360" w:lineRule="atLeast"/>
        <w:ind w:firstLine="31680"/>
        <w:rPr>
          <w:rFonts w:hint="eastAsia"/>
        </w:rPr>
      </w:pPr>
      <w:r>
        <w:rPr>
          <w:rFonts w:hint="eastAsia"/>
          <w:spacing w:val="2"/>
        </w:rPr>
        <w:t>对该计划的评估表明，在它的有效执行期内，在西班牙全境范围内，受暴力侵害的妇女及其子女能够利用的资源越来越多。在这方面，警察部队的</w:t>
      </w:r>
      <w:r>
        <w:rPr>
          <w:rFonts w:hint="eastAsia"/>
          <w:spacing w:val="2"/>
        </w:rPr>
        <w:t>39</w:t>
      </w:r>
      <w:r>
        <w:rPr>
          <w:rFonts w:hint="eastAsia"/>
          <w:spacing w:val="2"/>
        </w:rPr>
        <w:t>个</w:t>
      </w:r>
      <w:r>
        <w:rPr>
          <w:rFonts w:eastAsia="SimHei" w:hint="eastAsia"/>
          <w:spacing w:val="2"/>
        </w:rPr>
        <w:t>专门照料服务办公室</w:t>
      </w:r>
      <w:r>
        <w:rPr>
          <w:rFonts w:hint="eastAsia"/>
          <w:spacing w:val="2"/>
        </w:rPr>
        <w:t>（</w:t>
      </w:r>
      <w:r>
        <w:rPr>
          <w:rFonts w:hint="eastAsia"/>
          <w:spacing w:val="2"/>
        </w:rPr>
        <w:t>SAM</w:t>
      </w:r>
      <w:r>
        <w:rPr>
          <w:rFonts w:hint="eastAsia"/>
          <w:spacing w:val="2"/>
        </w:rPr>
        <w:t>）、治安警察部队的</w:t>
      </w:r>
      <w:r>
        <w:rPr>
          <w:rFonts w:hint="eastAsia"/>
          <w:spacing w:val="2"/>
        </w:rPr>
        <w:t>54</w:t>
      </w:r>
      <w:r>
        <w:rPr>
          <w:rFonts w:hint="eastAsia"/>
          <w:spacing w:val="2"/>
        </w:rPr>
        <w:t>个</w:t>
      </w:r>
      <w:r>
        <w:rPr>
          <w:rFonts w:eastAsia="SimHei" w:hint="eastAsia"/>
          <w:spacing w:val="2"/>
        </w:rPr>
        <w:t>妇女及未成年人组</w:t>
      </w:r>
      <w:r>
        <w:rPr>
          <w:rFonts w:hint="eastAsia"/>
          <w:spacing w:val="2"/>
        </w:rPr>
        <w:t>（</w:t>
      </w:r>
      <w:r>
        <w:rPr>
          <w:rFonts w:hint="eastAsia"/>
          <w:spacing w:val="2"/>
        </w:rPr>
        <w:t>EMUME</w:t>
      </w:r>
      <w:r>
        <w:rPr>
          <w:rFonts w:hint="eastAsia"/>
          <w:spacing w:val="2"/>
        </w:rPr>
        <w:t>）、隶属于法院和检察院的</w:t>
      </w:r>
      <w:r>
        <w:rPr>
          <w:rFonts w:hint="eastAsia"/>
          <w:spacing w:val="2"/>
        </w:rPr>
        <w:t>32</w:t>
      </w:r>
      <w:r>
        <w:rPr>
          <w:rFonts w:hint="eastAsia"/>
          <w:spacing w:val="2"/>
        </w:rPr>
        <w:t>个</w:t>
      </w:r>
      <w:r>
        <w:rPr>
          <w:rFonts w:eastAsia="SimHei" w:hint="eastAsia"/>
          <w:spacing w:val="2"/>
        </w:rPr>
        <w:t>教育中心和受害者照料办事处</w:t>
      </w:r>
      <w:r>
        <w:rPr>
          <w:rFonts w:hint="eastAsia"/>
          <w:spacing w:val="2"/>
        </w:rPr>
        <w:t>以及</w:t>
      </w:r>
      <w:r>
        <w:rPr>
          <w:rFonts w:hint="eastAsia"/>
          <w:spacing w:val="2"/>
        </w:rPr>
        <w:t>125</w:t>
      </w:r>
      <w:r>
        <w:rPr>
          <w:rFonts w:hint="eastAsia"/>
          <w:spacing w:val="2"/>
        </w:rPr>
        <w:t>个新的</w:t>
      </w:r>
      <w:r>
        <w:rPr>
          <w:rFonts w:eastAsia="SimHei" w:hint="eastAsia"/>
          <w:spacing w:val="2"/>
        </w:rPr>
        <w:t>收容中心</w:t>
      </w:r>
      <w:r>
        <w:rPr>
          <w:rFonts w:hint="eastAsia"/>
          <w:spacing w:val="2"/>
        </w:rPr>
        <w:t>投入运作，而且还在警察部队中举办了</w:t>
      </w:r>
      <w:r>
        <w:rPr>
          <w:rFonts w:hint="eastAsia"/>
          <w:spacing w:val="2"/>
        </w:rPr>
        <w:t>培训班，指导国家武装力量和安全部队的职业军人和警察（男</w:t>
      </w:r>
      <w:r>
        <w:rPr>
          <w:rFonts w:hint="eastAsia"/>
          <w:spacing w:val="2"/>
        </w:rPr>
        <w:t>/</w:t>
      </w:r>
      <w:r>
        <w:rPr>
          <w:rFonts w:hint="eastAsia"/>
          <w:spacing w:val="2"/>
        </w:rPr>
        <w:t>女</w:t>
      </w:r>
      <w:r>
        <w:rPr>
          <w:rFonts w:hint="eastAsia"/>
        </w:rPr>
        <w:t>）采用何种方式对暴力提起诉讼。另外，为了防止针对妇女的暴力侵害，出版了</w:t>
      </w:r>
      <w:r>
        <w:rPr>
          <w:rFonts w:hint="eastAsia"/>
        </w:rPr>
        <w:t>95 000</w:t>
      </w:r>
      <w:r>
        <w:rPr>
          <w:rFonts w:hint="eastAsia"/>
        </w:rPr>
        <w:t>余册男女同校教育材料，同时，在第三个男女机会平等计划中有专门涉及暴力问题的一章。在它的框架内，已经为在教育领域和暴力受害者照料方面起决定性作用的专业人员（男</w:t>
      </w:r>
      <w:r>
        <w:rPr>
          <w:rFonts w:hint="eastAsia"/>
        </w:rPr>
        <w:t>/</w:t>
      </w:r>
      <w:r>
        <w:rPr>
          <w:rFonts w:hint="eastAsia"/>
        </w:rPr>
        <w:t>女）组织了</w:t>
      </w:r>
      <w:r>
        <w:rPr>
          <w:rFonts w:eastAsia="SimHei" w:hint="eastAsia"/>
        </w:rPr>
        <w:t>培训班</w:t>
      </w:r>
      <w:r>
        <w:rPr>
          <w:rFonts w:hint="eastAsia"/>
        </w:rPr>
        <w:t>，目的是预防致使性别暴力产生的原因，同时改善针对受害者的法律及社会保健照料。</w:t>
      </w:r>
    </w:p>
    <w:p w:rsidR="00000000" w:rsidRDefault="00DC43B0" w:rsidP="00DC43B0">
      <w:pPr>
        <w:pStyle w:val="10"/>
        <w:spacing w:beforeLines="0" w:before="0" w:afterLines="0" w:after="240" w:line="360" w:lineRule="atLeast"/>
        <w:ind w:firstLine="31680"/>
        <w:rPr>
          <w:rFonts w:hint="eastAsia"/>
        </w:rPr>
      </w:pPr>
      <w:r>
        <w:rPr>
          <w:rFonts w:hint="eastAsia"/>
        </w:rPr>
        <w:t>其中的一项行动就是编写和宣传</w:t>
      </w:r>
      <w:r>
        <w:rPr>
          <w:rFonts w:eastAsia="SimHei" w:hint="eastAsia"/>
        </w:rPr>
        <w:t>关于家庭虐待问题的卫生保健议定书</w:t>
      </w:r>
      <w:r>
        <w:rPr>
          <w:rFonts w:hint="eastAsia"/>
        </w:rPr>
        <w:t>。议定书已经获得领土间健康委员会的批准，由西班牙家庭及社区医</w:t>
      </w:r>
      <w:r>
        <w:rPr>
          <w:rFonts w:hint="eastAsia"/>
        </w:rPr>
        <w:t>疗协会（</w:t>
      </w:r>
      <w:r>
        <w:rPr>
          <w:rFonts w:hint="eastAsia"/>
        </w:rPr>
        <w:t>SEMFYC</w:t>
      </w:r>
      <w:r>
        <w:rPr>
          <w:rFonts w:hint="eastAsia"/>
        </w:rPr>
        <w:t>）、西班牙妇产科协会（</w:t>
      </w:r>
      <w:r>
        <w:rPr>
          <w:rFonts w:hint="eastAsia"/>
        </w:rPr>
        <w:t>SEGO</w:t>
      </w:r>
      <w:r>
        <w:rPr>
          <w:rFonts w:hint="eastAsia"/>
        </w:rPr>
        <w:t>）、西班牙内科医生协会（</w:t>
      </w:r>
      <w:r>
        <w:rPr>
          <w:rFonts w:hint="eastAsia"/>
        </w:rPr>
        <w:t>SEMG</w:t>
      </w:r>
      <w:r>
        <w:rPr>
          <w:rFonts w:hint="eastAsia"/>
        </w:rPr>
        <w:t>）和西班牙农村医疗协会（</w:t>
      </w:r>
      <w:r>
        <w:rPr>
          <w:rFonts w:hint="eastAsia"/>
        </w:rPr>
        <w:t>SEMERGEM</w:t>
      </w:r>
      <w:r>
        <w:rPr>
          <w:rFonts w:hint="eastAsia"/>
        </w:rPr>
        <w:t>）合作实施，并且得到了妇女委员会、司法机关联系总局、国家健康委员会和某些自治区的技术支持。</w:t>
      </w:r>
    </w:p>
    <w:p w:rsidR="00000000" w:rsidRDefault="00DC43B0" w:rsidP="00DC43B0">
      <w:pPr>
        <w:pStyle w:val="10"/>
        <w:spacing w:beforeLines="0" w:before="0" w:afterLines="0" w:after="240" w:line="360" w:lineRule="atLeast"/>
        <w:ind w:firstLine="31680"/>
        <w:rPr>
          <w:rFonts w:hint="eastAsia"/>
        </w:rPr>
      </w:pPr>
      <w:r>
        <w:rPr>
          <w:rFonts w:hint="eastAsia"/>
        </w:rPr>
        <w:t>该议定书的目的是确定私人医院和公立医院的专业卫生保健人员治疗受虐待妇女的急诊、初级医疗保健服务和内科专科门诊治疗的准则。</w:t>
      </w:r>
    </w:p>
    <w:p w:rsidR="00000000" w:rsidRDefault="00DC43B0" w:rsidP="00DC43B0">
      <w:pPr>
        <w:pStyle w:val="10"/>
        <w:spacing w:beforeLines="0" w:before="0" w:afterLines="0" w:after="240" w:line="360" w:lineRule="atLeast"/>
        <w:ind w:firstLine="31680"/>
        <w:rPr>
          <w:rFonts w:hint="eastAsia"/>
        </w:rPr>
      </w:pPr>
      <w:r>
        <w:rPr>
          <w:rFonts w:hint="eastAsia"/>
        </w:rPr>
        <w:t>该计划实施的其他具体行动还包括：</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在“对妇女的暴力，使我们所有人都感同身受”的口号指导下，开展反对虐待妇女的全国宣传运动。</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10</w:t>
      </w:r>
      <w:r>
        <w:rPr>
          <w:rFonts w:hint="eastAsia"/>
        </w:rPr>
        <w:t>个省的律师公会实行针对家庭暴力受害者的专项法律援</w:t>
      </w:r>
      <w:r>
        <w:rPr>
          <w:rFonts w:hint="eastAsia"/>
        </w:rPr>
        <w:t>助服务。</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为打击家庭暴力整体计划提供资金。</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编写有关家庭暴力诉讼的年度报告。</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向武装部队安全部队的成员散发宣传材料，宣传对家庭暴力受害者的建议。</w:t>
      </w:r>
    </w:p>
    <w:p w:rsidR="00000000" w:rsidRDefault="00DC43B0" w:rsidP="00DC43B0">
      <w:pPr>
        <w:pStyle w:val="10"/>
        <w:spacing w:beforeLines="0" w:before="0" w:afterLines="0" w:after="240" w:line="360" w:lineRule="atLeast"/>
        <w:ind w:firstLine="31680"/>
        <w:rPr>
          <w:rFonts w:hint="eastAsia"/>
        </w:rPr>
      </w:pPr>
      <w:r>
        <w:rPr>
          <w:rFonts w:hint="eastAsia"/>
        </w:rPr>
        <w:t>通过各种补贴的评选和发放系统，向下列计划、行动和讲习班提供资金。</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“机构维护和日常行动”，虐待妇女问题调查委员会。</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出版</w:t>
      </w:r>
      <w:r>
        <w:rPr>
          <w:rFonts w:hint="eastAsia"/>
        </w:rPr>
        <w:t>1 000</w:t>
      </w:r>
      <w:r>
        <w:rPr>
          <w:rFonts w:hint="eastAsia"/>
        </w:rPr>
        <w:t>册专题报告，内容是从社会、家庭、法律和保健角度出发，处理围绕虐待行为而产生的各种问题。</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卡门·加西亚·卡斯特雍离异</w:t>
      </w:r>
      <w:r>
        <w:rPr>
          <w:rFonts w:hint="eastAsia"/>
        </w:rPr>
        <w:t>/</w:t>
      </w:r>
      <w:r>
        <w:rPr>
          <w:rFonts w:hint="eastAsia"/>
        </w:rPr>
        <w:t>分居妇女联合会关于处境危险和</w:t>
      </w:r>
      <w:r>
        <w:rPr>
          <w:rFonts w:hint="eastAsia"/>
        </w:rPr>
        <w:t>/</w:t>
      </w:r>
      <w:r>
        <w:rPr>
          <w:rFonts w:hint="eastAsia"/>
        </w:rPr>
        <w:t>或遇到暴力的家庭的干预方案。</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西班牙女法学家协会的虐待受害者援助及救助方案。</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Themis</w:t>
      </w:r>
      <w:r>
        <w:rPr>
          <w:rFonts w:hint="eastAsia"/>
        </w:rPr>
        <w:t>女法学家协会编写了打击虐待妇女行为手册。</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国家离异</w:t>
      </w:r>
      <w:r>
        <w:rPr>
          <w:rFonts w:hint="eastAsia"/>
        </w:rPr>
        <w:t>/</w:t>
      </w:r>
      <w:r>
        <w:rPr>
          <w:rFonts w:hint="eastAsia"/>
        </w:rPr>
        <w:t>分居妇女联合会防止暴力及全面照料受虐待妇女方案。</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关于家庭暴力问题的研究生课程：从多部门干预的角度分析与处理家庭暴力问题，</w:t>
      </w:r>
      <w:r>
        <w:t>Ramón Llull</w:t>
      </w:r>
      <w:r>
        <w:rPr>
          <w:rFonts w:hint="eastAsia"/>
        </w:rPr>
        <w:t>大学。</w:t>
      </w:r>
    </w:p>
    <w:p w:rsidR="00000000" w:rsidRDefault="00DC43B0" w:rsidP="00DC43B0">
      <w:pPr>
        <w:pStyle w:val="10"/>
        <w:spacing w:beforeLines="0" w:before="0" w:afterLines="0" w:after="240" w:line="360" w:lineRule="atLeast"/>
        <w:ind w:firstLine="31680"/>
        <w:rPr>
          <w:rFonts w:hint="eastAsia"/>
        </w:rPr>
      </w:pPr>
      <w:r>
        <w:rPr>
          <w:rFonts w:hint="eastAsia"/>
        </w:rPr>
        <w:t>同时，需要强调的是，在这些年中还向在该领域开展工作的非政府组织提供了援助。为此，发放了下列</w:t>
      </w:r>
      <w:r>
        <w:rPr>
          <w:rFonts w:eastAsia="SimHei" w:hint="eastAsia"/>
        </w:rPr>
        <w:t>资助</w:t>
      </w:r>
      <w:r>
        <w:rPr>
          <w:rFonts w:hint="eastAsia"/>
        </w:rPr>
        <w:t>：</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66"/>
        <w:gridCol w:w="1796"/>
        <w:gridCol w:w="1798"/>
        <w:gridCol w:w="1796"/>
      </w:tblGrid>
      <w:tr w:rsidR="00000000">
        <w:tblPrEx>
          <w:tblCellMar>
            <w:top w:w="0" w:type="dxa"/>
            <w:bottom w:w="0" w:type="dxa"/>
          </w:tblCellMar>
        </w:tblPrEx>
        <w:tc>
          <w:tcPr>
            <w:tcW w:w="2266" w:type="pct"/>
          </w:tcPr>
          <w:p w:rsidR="00000000" w:rsidRDefault="00DC43B0">
            <w:pPr>
              <w:spacing w:after="120" w:line="360" w:lineRule="atLeast"/>
              <w:rPr>
                <w:rFonts w:hint="eastAsia"/>
                <w:sz w:val="18"/>
              </w:rPr>
            </w:pPr>
          </w:p>
        </w:tc>
        <w:tc>
          <w:tcPr>
            <w:tcW w:w="911" w:type="pct"/>
          </w:tcPr>
          <w:p w:rsidR="00000000" w:rsidRDefault="00DC43B0">
            <w:pPr>
              <w:spacing w:after="120" w:line="360" w:lineRule="atLeast"/>
              <w:jc w:val="center"/>
              <w:rPr>
                <w:rFonts w:hint="eastAsia"/>
                <w:b/>
                <w:bCs/>
                <w:sz w:val="18"/>
              </w:rPr>
            </w:pPr>
            <w:r>
              <w:rPr>
                <w:rFonts w:hint="eastAsia"/>
                <w:b/>
                <w:bCs/>
                <w:sz w:val="18"/>
              </w:rPr>
              <w:t>1998</w:t>
            </w:r>
          </w:p>
        </w:tc>
        <w:tc>
          <w:tcPr>
            <w:tcW w:w="912" w:type="pct"/>
          </w:tcPr>
          <w:p w:rsidR="00000000" w:rsidRDefault="00DC43B0">
            <w:pPr>
              <w:spacing w:after="120" w:line="360" w:lineRule="atLeast"/>
              <w:jc w:val="center"/>
              <w:rPr>
                <w:rFonts w:hint="eastAsia"/>
                <w:b/>
                <w:bCs/>
                <w:sz w:val="18"/>
              </w:rPr>
            </w:pPr>
            <w:r>
              <w:rPr>
                <w:rFonts w:hint="eastAsia"/>
                <w:b/>
                <w:bCs/>
                <w:sz w:val="18"/>
              </w:rPr>
              <w:t>1999</w:t>
            </w:r>
          </w:p>
        </w:tc>
        <w:tc>
          <w:tcPr>
            <w:tcW w:w="911" w:type="pct"/>
          </w:tcPr>
          <w:p w:rsidR="00000000" w:rsidRDefault="00DC43B0">
            <w:pPr>
              <w:spacing w:after="120" w:line="360" w:lineRule="atLeast"/>
              <w:jc w:val="center"/>
              <w:rPr>
                <w:rFonts w:hint="eastAsia"/>
                <w:b/>
                <w:bCs/>
                <w:sz w:val="18"/>
              </w:rPr>
            </w:pPr>
            <w:r>
              <w:rPr>
                <w:rFonts w:hint="eastAsia"/>
                <w:b/>
                <w:bCs/>
                <w:sz w:val="18"/>
              </w:rPr>
              <w:t>2000</w:t>
            </w:r>
          </w:p>
        </w:tc>
      </w:tr>
      <w:tr w:rsidR="00000000">
        <w:tblPrEx>
          <w:tblCellMar>
            <w:top w:w="0" w:type="dxa"/>
            <w:bottom w:w="0" w:type="dxa"/>
          </w:tblCellMar>
        </w:tblPrEx>
        <w:tc>
          <w:tcPr>
            <w:tcW w:w="2266" w:type="pct"/>
          </w:tcPr>
          <w:p w:rsidR="00000000" w:rsidRDefault="00DC43B0">
            <w:pPr>
              <w:spacing w:after="120" w:line="360" w:lineRule="atLeast"/>
              <w:rPr>
                <w:rFonts w:hint="eastAsia"/>
                <w:sz w:val="18"/>
              </w:rPr>
            </w:pPr>
            <w:r>
              <w:rPr>
                <w:rFonts w:hint="eastAsia"/>
                <w:sz w:val="18"/>
              </w:rPr>
              <w:t>帮助卖淫者恢复社会生活方案（儿童群体）</w:t>
            </w:r>
          </w:p>
        </w:tc>
        <w:tc>
          <w:tcPr>
            <w:tcW w:w="911" w:type="pct"/>
          </w:tcPr>
          <w:p w:rsidR="00000000" w:rsidRDefault="00DC43B0">
            <w:pPr>
              <w:spacing w:after="120" w:line="360" w:lineRule="atLeast"/>
              <w:jc w:val="center"/>
              <w:rPr>
                <w:rFonts w:hint="eastAsia"/>
                <w:sz w:val="18"/>
              </w:rPr>
            </w:pPr>
            <w:r>
              <w:rPr>
                <w:rFonts w:hint="eastAsia"/>
                <w:sz w:val="18"/>
              </w:rPr>
              <w:t>7</w:t>
            </w:r>
          </w:p>
        </w:tc>
        <w:tc>
          <w:tcPr>
            <w:tcW w:w="912" w:type="pct"/>
          </w:tcPr>
          <w:p w:rsidR="00000000" w:rsidRDefault="00DC43B0">
            <w:pPr>
              <w:spacing w:after="120" w:line="360" w:lineRule="atLeast"/>
              <w:jc w:val="center"/>
              <w:rPr>
                <w:rFonts w:hint="eastAsia"/>
                <w:sz w:val="18"/>
              </w:rPr>
            </w:pPr>
            <w:r>
              <w:rPr>
                <w:rFonts w:hint="eastAsia"/>
                <w:sz w:val="18"/>
              </w:rPr>
              <w:t>8</w:t>
            </w:r>
          </w:p>
        </w:tc>
        <w:tc>
          <w:tcPr>
            <w:tcW w:w="911" w:type="pct"/>
          </w:tcPr>
          <w:p w:rsidR="00000000" w:rsidRDefault="00DC43B0">
            <w:pPr>
              <w:spacing w:after="120" w:line="360" w:lineRule="atLeast"/>
              <w:jc w:val="center"/>
              <w:rPr>
                <w:rFonts w:hint="eastAsia"/>
                <w:sz w:val="18"/>
              </w:rPr>
            </w:pPr>
            <w:r>
              <w:rPr>
                <w:rFonts w:hint="eastAsia"/>
                <w:sz w:val="18"/>
              </w:rPr>
              <w:t xml:space="preserve">7 </w:t>
            </w:r>
          </w:p>
        </w:tc>
      </w:tr>
      <w:tr w:rsidR="00000000">
        <w:tblPrEx>
          <w:tblCellMar>
            <w:top w:w="0" w:type="dxa"/>
            <w:bottom w:w="0" w:type="dxa"/>
          </w:tblCellMar>
        </w:tblPrEx>
        <w:tc>
          <w:tcPr>
            <w:tcW w:w="2266" w:type="pct"/>
          </w:tcPr>
          <w:p w:rsidR="00000000" w:rsidRDefault="00DC43B0">
            <w:pPr>
              <w:spacing w:after="120" w:line="360" w:lineRule="atLeast"/>
              <w:rPr>
                <w:rFonts w:hint="eastAsia"/>
                <w:sz w:val="18"/>
              </w:rPr>
            </w:pPr>
            <w:r>
              <w:rPr>
                <w:rFonts w:hint="eastAsia"/>
                <w:sz w:val="18"/>
              </w:rPr>
              <w:t>妇女委员会补贴</w:t>
            </w:r>
          </w:p>
        </w:tc>
        <w:tc>
          <w:tcPr>
            <w:tcW w:w="911" w:type="pct"/>
          </w:tcPr>
          <w:p w:rsidR="00000000" w:rsidRDefault="00DC43B0">
            <w:pPr>
              <w:spacing w:after="120" w:line="360" w:lineRule="atLeast"/>
              <w:jc w:val="center"/>
              <w:rPr>
                <w:rFonts w:hint="eastAsia"/>
                <w:sz w:val="18"/>
              </w:rPr>
            </w:pPr>
            <w:r>
              <w:rPr>
                <w:rFonts w:hint="eastAsia"/>
                <w:sz w:val="18"/>
              </w:rPr>
              <w:t>12</w:t>
            </w:r>
          </w:p>
        </w:tc>
        <w:tc>
          <w:tcPr>
            <w:tcW w:w="912" w:type="pct"/>
          </w:tcPr>
          <w:p w:rsidR="00000000" w:rsidRDefault="00DC43B0">
            <w:pPr>
              <w:spacing w:after="120" w:line="360" w:lineRule="atLeast"/>
              <w:jc w:val="center"/>
              <w:rPr>
                <w:rFonts w:hint="eastAsia"/>
                <w:sz w:val="18"/>
              </w:rPr>
            </w:pPr>
            <w:r>
              <w:rPr>
                <w:rFonts w:hint="eastAsia"/>
                <w:sz w:val="18"/>
              </w:rPr>
              <w:t>12</w:t>
            </w:r>
          </w:p>
        </w:tc>
        <w:tc>
          <w:tcPr>
            <w:tcW w:w="911" w:type="pct"/>
          </w:tcPr>
          <w:p w:rsidR="00000000" w:rsidRDefault="00DC43B0">
            <w:pPr>
              <w:spacing w:after="120" w:line="360" w:lineRule="atLeast"/>
              <w:jc w:val="center"/>
              <w:rPr>
                <w:rFonts w:hint="eastAsia"/>
                <w:sz w:val="18"/>
              </w:rPr>
            </w:pPr>
            <w:r>
              <w:rPr>
                <w:rFonts w:hint="eastAsia"/>
                <w:sz w:val="18"/>
              </w:rPr>
              <w:t>16</w:t>
            </w:r>
          </w:p>
        </w:tc>
      </w:tr>
      <w:tr w:rsidR="00000000">
        <w:tblPrEx>
          <w:tblCellMar>
            <w:top w:w="0" w:type="dxa"/>
            <w:bottom w:w="0" w:type="dxa"/>
          </w:tblCellMar>
        </w:tblPrEx>
        <w:trPr>
          <w:trHeight w:val="396"/>
        </w:trPr>
        <w:tc>
          <w:tcPr>
            <w:tcW w:w="2266" w:type="pct"/>
          </w:tcPr>
          <w:p w:rsidR="00000000" w:rsidRDefault="00DC43B0">
            <w:pPr>
              <w:spacing w:after="120" w:line="360" w:lineRule="atLeast"/>
              <w:rPr>
                <w:rFonts w:hint="eastAsia"/>
                <w:sz w:val="18"/>
              </w:rPr>
            </w:pPr>
            <w:r>
              <w:rPr>
                <w:rFonts w:hint="eastAsia"/>
                <w:sz w:val="18"/>
              </w:rPr>
              <w:t>帮助卖淫者恢复社会生活方案（妇女群体）</w:t>
            </w:r>
          </w:p>
        </w:tc>
        <w:tc>
          <w:tcPr>
            <w:tcW w:w="911" w:type="pct"/>
          </w:tcPr>
          <w:p w:rsidR="00000000" w:rsidRDefault="00DC43B0">
            <w:pPr>
              <w:spacing w:after="120" w:line="360" w:lineRule="atLeast"/>
              <w:jc w:val="center"/>
              <w:rPr>
                <w:rFonts w:hint="eastAsia"/>
                <w:sz w:val="18"/>
              </w:rPr>
            </w:pPr>
            <w:r>
              <w:rPr>
                <w:rFonts w:hint="eastAsia"/>
                <w:sz w:val="18"/>
              </w:rPr>
              <w:t>25</w:t>
            </w:r>
          </w:p>
        </w:tc>
        <w:tc>
          <w:tcPr>
            <w:tcW w:w="912" w:type="pct"/>
          </w:tcPr>
          <w:p w:rsidR="00000000" w:rsidRDefault="00DC43B0">
            <w:pPr>
              <w:spacing w:after="120" w:line="360" w:lineRule="atLeast"/>
              <w:jc w:val="center"/>
              <w:rPr>
                <w:rFonts w:hint="eastAsia"/>
                <w:sz w:val="18"/>
              </w:rPr>
            </w:pPr>
            <w:r>
              <w:rPr>
                <w:rFonts w:hint="eastAsia"/>
                <w:sz w:val="18"/>
              </w:rPr>
              <w:t>29</w:t>
            </w:r>
          </w:p>
        </w:tc>
        <w:tc>
          <w:tcPr>
            <w:tcW w:w="911" w:type="pct"/>
          </w:tcPr>
          <w:p w:rsidR="00000000" w:rsidRDefault="00DC43B0">
            <w:pPr>
              <w:spacing w:after="120" w:line="360" w:lineRule="atLeast"/>
              <w:jc w:val="center"/>
              <w:rPr>
                <w:rFonts w:hint="eastAsia"/>
                <w:sz w:val="18"/>
              </w:rPr>
            </w:pPr>
            <w:r>
              <w:rPr>
                <w:rFonts w:hint="eastAsia"/>
                <w:sz w:val="18"/>
              </w:rPr>
              <w:t>31</w:t>
            </w:r>
          </w:p>
        </w:tc>
      </w:tr>
      <w:tr w:rsidR="00000000">
        <w:tblPrEx>
          <w:tblCellMar>
            <w:top w:w="0" w:type="dxa"/>
            <w:bottom w:w="0" w:type="dxa"/>
          </w:tblCellMar>
        </w:tblPrEx>
        <w:tc>
          <w:tcPr>
            <w:tcW w:w="2266" w:type="pct"/>
          </w:tcPr>
          <w:p w:rsidR="00000000" w:rsidRDefault="00DC43B0">
            <w:pPr>
              <w:spacing w:after="120" w:line="360" w:lineRule="atLeast"/>
              <w:rPr>
                <w:rFonts w:hint="eastAsia"/>
                <w:sz w:val="18"/>
              </w:rPr>
            </w:pPr>
            <w:r>
              <w:rPr>
                <w:rFonts w:hint="eastAsia"/>
                <w:sz w:val="18"/>
              </w:rPr>
              <w:t>总计</w:t>
            </w:r>
          </w:p>
        </w:tc>
        <w:tc>
          <w:tcPr>
            <w:tcW w:w="911" w:type="pct"/>
          </w:tcPr>
          <w:p w:rsidR="00000000" w:rsidRDefault="00DC43B0">
            <w:pPr>
              <w:spacing w:after="120" w:line="360" w:lineRule="atLeast"/>
              <w:jc w:val="center"/>
              <w:rPr>
                <w:rFonts w:hint="eastAsia"/>
                <w:sz w:val="18"/>
              </w:rPr>
            </w:pPr>
            <w:r>
              <w:rPr>
                <w:rFonts w:hint="eastAsia"/>
                <w:sz w:val="18"/>
              </w:rPr>
              <w:t>44</w:t>
            </w:r>
          </w:p>
        </w:tc>
        <w:tc>
          <w:tcPr>
            <w:tcW w:w="912" w:type="pct"/>
          </w:tcPr>
          <w:p w:rsidR="00000000" w:rsidRDefault="00DC43B0">
            <w:pPr>
              <w:spacing w:after="120" w:line="360" w:lineRule="atLeast"/>
              <w:jc w:val="center"/>
              <w:rPr>
                <w:rFonts w:hint="eastAsia"/>
                <w:sz w:val="18"/>
              </w:rPr>
            </w:pPr>
            <w:r>
              <w:rPr>
                <w:rFonts w:hint="eastAsia"/>
                <w:sz w:val="18"/>
              </w:rPr>
              <w:t>49</w:t>
            </w:r>
          </w:p>
        </w:tc>
        <w:tc>
          <w:tcPr>
            <w:tcW w:w="911" w:type="pct"/>
          </w:tcPr>
          <w:p w:rsidR="00000000" w:rsidRDefault="00DC43B0">
            <w:pPr>
              <w:spacing w:after="120" w:line="360" w:lineRule="atLeast"/>
              <w:jc w:val="center"/>
              <w:rPr>
                <w:rFonts w:hint="eastAsia"/>
                <w:sz w:val="18"/>
              </w:rPr>
            </w:pPr>
            <w:r>
              <w:rPr>
                <w:rFonts w:hint="eastAsia"/>
                <w:sz w:val="18"/>
              </w:rPr>
              <w:t>54</w:t>
            </w:r>
          </w:p>
        </w:tc>
      </w:tr>
    </w:tbl>
    <w:p w:rsidR="00000000" w:rsidRDefault="00DC43B0" w:rsidP="00DC43B0">
      <w:pPr>
        <w:pStyle w:val="10"/>
        <w:spacing w:beforeLines="0" w:before="0" w:afterLines="0" w:after="0" w:line="360" w:lineRule="atLeast"/>
        <w:ind w:firstLine="31680"/>
      </w:pPr>
    </w:p>
    <w:p w:rsidR="00000000" w:rsidRDefault="00DC43B0" w:rsidP="00DC43B0">
      <w:pPr>
        <w:pStyle w:val="10"/>
        <w:spacing w:beforeLines="0" w:before="0" w:afterLines="0" w:after="240" w:line="360" w:lineRule="atLeast"/>
        <w:ind w:firstLine="31680"/>
        <w:rPr>
          <w:rFonts w:hint="eastAsia"/>
        </w:rPr>
      </w:pPr>
      <w:r>
        <w:rPr>
          <w:rFonts w:hint="eastAsia"/>
        </w:rPr>
        <w:t>另外，还与不同的自治区签订了</w:t>
      </w:r>
      <w:r>
        <w:rPr>
          <w:rFonts w:eastAsia="SimHei" w:hint="eastAsia"/>
        </w:rPr>
        <w:t>合作协议</w:t>
      </w:r>
      <w:r>
        <w:rPr>
          <w:rFonts w:hint="eastAsia"/>
        </w:rPr>
        <w:t>，共同实施预防和打击家庭暴力的方案。</w:t>
      </w:r>
    </w:p>
    <w:p w:rsidR="00000000" w:rsidRDefault="00DC43B0" w:rsidP="00DC43B0">
      <w:pPr>
        <w:pStyle w:val="10"/>
        <w:spacing w:beforeLines="0" w:before="0" w:afterLines="0" w:after="240" w:line="360" w:lineRule="atLeast"/>
        <w:ind w:firstLine="31680"/>
        <w:rPr>
          <w:rFonts w:hint="eastAsia"/>
        </w:rPr>
      </w:pPr>
      <w:r>
        <w:rPr>
          <w:rFonts w:hint="eastAsia"/>
        </w:rPr>
        <w:t>尽管在这方面取得了进步，但依然有必要继续展开相关行动，把更多的资源和力量用于打击家庭暴力。</w:t>
      </w:r>
    </w:p>
    <w:p w:rsidR="00000000" w:rsidRDefault="00DC43B0" w:rsidP="00DC43B0">
      <w:pPr>
        <w:pStyle w:val="10"/>
        <w:spacing w:beforeLines="0" w:before="0" w:afterLines="0" w:after="240" w:line="360" w:lineRule="atLeast"/>
        <w:ind w:firstLine="31680"/>
        <w:rPr>
          <w:rFonts w:hint="eastAsia"/>
        </w:rPr>
      </w:pPr>
      <w:r>
        <w:rPr>
          <w:rFonts w:hint="eastAsia"/>
        </w:rPr>
        <w:t>为此，在妇女委员会的协调下，编制了</w:t>
      </w:r>
      <w:r>
        <w:rPr>
          <w:rFonts w:eastAsia="SimHei" w:hint="eastAsia"/>
        </w:rPr>
        <w:t>第二个打击家庭暴力计划</w:t>
      </w:r>
      <w:r>
        <w:rPr>
          <w:rFonts w:hint="eastAsia"/>
        </w:rPr>
        <w:t>。</w:t>
      </w:r>
      <w:r>
        <w:rPr>
          <w:rFonts w:hint="eastAsia"/>
        </w:rPr>
        <w:t>2001</w:t>
      </w:r>
      <w:r>
        <w:rPr>
          <w:rFonts w:hint="eastAsia"/>
        </w:rPr>
        <w:t>年</w:t>
      </w:r>
      <w:r>
        <w:rPr>
          <w:rFonts w:hint="eastAsia"/>
        </w:rPr>
        <w:t>5</w:t>
      </w:r>
      <w:r>
        <w:rPr>
          <w:rFonts w:hint="eastAsia"/>
        </w:rPr>
        <w:t>月</w:t>
      </w:r>
      <w:r>
        <w:rPr>
          <w:rFonts w:hint="eastAsia"/>
        </w:rPr>
        <w:t>11</w:t>
      </w:r>
      <w:r>
        <w:rPr>
          <w:rFonts w:hint="eastAsia"/>
        </w:rPr>
        <w:t>日该计划获得通过，有效执行期是</w:t>
      </w:r>
      <w:r>
        <w:rPr>
          <w:rFonts w:hint="eastAsia"/>
        </w:rPr>
        <w:t>2001</w:t>
      </w:r>
      <w:r>
        <w:rPr>
          <w:rFonts w:hint="eastAsia"/>
        </w:rPr>
        <w:t>至</w:t>
      </w:r>
      <w:r>
        <w:rPr>
          <w:rFonts w:hint="eastAsia"/>
        </w:rPr>
        <w:t>2004</w:t>
      </w:r>
      <w:r>
        <w:rPr>
          <w:rFonts w:hint="eastAsia"/>
        </w:rPr>
        <w:t>年，预算总额</w:t>
      </w:r>
      <w:r>
        <w:rPr>
          <w:rFonts w:hint="eastAsia"/>
        </w:rPr>
        <w:t>78 566 508.19</w:t>
      </w:r>
      <w:r>
        <w:rPr>
          <w:rFonts w:hint="eastAsia"/>
        </w:rPr>
        <w:t>欧元，比上一个计划增加了</w:t>
      </w:r>
      <w:r>
        <w:rPr>
          <w:rFonts w:hint="eastAsia"/>
        </w:rPr>
        <w:t>73%</w:t>
      </w:r>
      <w:r>
        <w:rPr>
          <w:rFonts w:hint="eastAsia"/>
        </w:rPr>
        <w:t>。</w:t>
      </w:r>
    </w:p>
    <w:p w:rsidR="00000000" w:rsidRDefault="00DC43B0" w:rsidP="00DC43B0">
      <w:pPr>
        <w:pStyle w:val="10"/>
        <w:spacing w:beforeLines="0" w:before="0" w:afterLines="0" w:after="240" w:line="360" w:lineRule="atLeast"/>
        <w:ind w:firstLine="31680"/>
        <w:rPr>
          <w:rFonts w:hint="eastAsia"/>
        </w:rPr>
      </w:pPr>
      <w:r>
        <w:rPr>
          <w:rFonts w:eastAsia="SimHei" w:hint="eastAsia"/>
        </w:rPr>
        <w:t>第二个打击家庭暴力计划</w:t>
      </w:r>
      <w:r>
        <w:rPr>
          <w:rFonts w:hint="eastAsia"/>
        </w:rPr>
        <w:t>（</w:t>
      </w:r>
      <w:r>
        <w:rPr>
          <w:rFonts w:hint="eastAsia"/>
        </w:rPr>
        <w:t>2001</w:t>
      </w:r>
      <w:r>
        <w:rPr>
          <w:rFonts w:hint="eastAsia"/>
        </w:rPr>
        <w:t>至</w:t>
      </w:r>
      <w:r>
        <w:rPr>
          <w:rFonts w:hint="eastAsia"/>
        </w:rPr>
        <w:t>2004</w:t>
      </w:r>
      <w:r>
        <w:rPr>
          <w:rFonts w:hint="eastAsia"/>
        </w:rPr>
        <w:t>年）力求强调，在第一个计划已经展开行动的那些方面，提出了</w:t>
      </w:r>
      <w:r>
        <w:rPr>
          <w:rFonts w:hint="eastAsia"/>
        </w:rPr>
        <w:t>4</w:t>
      </w:r>
      <w:r>
        <w:rPr>
          <w:rFonts w:hint="eastAsia"/>
        </w:rPr>
        <w:t>个优先行动领域：预防措施和提高认识；法律和诉讼</w:t>
      </w:r>
      <w:r>
        <w:rPr>
          <w:rFonts w:hint="eastAsia"/>
        </w:rPr>
        <w:t>领域的措施、医疗援助和社会干预以及研究领域。</w:t>
      </w:r>
    </w:p>
    <w:p w:rsidR="00000000" w:rsidRDefault="00DC43B0" w:rsidP="00DC43B0">
      <w:pPr>
        <w:pStyle w:val="10"/>
        <w:spacing w:beforeLines="0" w:before="0" w:afterLines="0" w:after="240" w:line="360" w:lineRule="atLeast"/>
        <w:ind w:firstLine="31680"/>
        <w:rPr>
          <w:rFonts w:hint="eastAsia"/>
        </w:rPr>
      </w:pPr>
      <w:r>
        <w:rPr>
          <w:rFonts w:hint="eastAsia"/>
        </w:rPr>
        <w:t>该计划的目标是：</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提倡以对话、尊重和宽容价值观为基础的教育。</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改进法律、法律诉讼程序、快速审判程序等。</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完善国内的社会措施图。</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加强协调各种补贴机构和社会组织的行动。</w:t>
      </w:r>
    </w:p>
    <w:p w:rsidR="00000000" w:rsidRDefault="00DC43B0" w:rsidP="00DC43B0">
      <w:pPr>
        <w:pStyle w:val="10"/>
        <w:spacing w:beforeLines="0" w:before="0" w:afterLines="0" w:after="240" w:line="360" w:lineRule="atLeast"/>
        <w:ind w:firstLine="31680"/>
        <w:rPr>
          <w:rFonts w:hint="eastAsia"/>
        </w:rPr>
      </w:pPr>
      <w:r>
        <w:rPr>
          <w:rFonts w:hint="eastAsia"/>
        </w:rPr>
        <w:t>另外，在法律修订提案方面，提出修订《刑法》，除其他措施外，在其中加入有关剥夺行使父亲管辖权的刑罚、用周末社会公益服务取代拘留和调整有关持有和携带武器的规定。同样，还提出修订《刑事诉讼法》，以便治安法官能够在分居和离婚案件中采用临时措施，与侵害人的事实分居，并且简化犯罪行为和违法作为的审理程序，使它</w:t>
      </w:r>
      <w:r>
        <w:rPr>
          <w:rFonts w:hint="eastAsia"/>
        </w:rPr>
        <w:t>们更加简单易行。</w:t>
      </w:r>
    </w:p>
    <w:p w:rsidR="00000000" w:rsidRDefault="00DC43B0" w:rsidP="00DC43B0">
      <w:pPr>
        <w:pStyle w:val="10"/>
        <w:spacing w:beforeLines="0" w:before="0" w:afterLines="0" w:after="240" w:line="360" w:lineRule="atLeast"/>
        <w:ind w:firstLine="31680"/>
        <w:rPr>
          <w:rFonts w:hint="eastAsia"/>
        </w:rPr>
      </w:pPr>
      <w:r>
        <w:rPr>
          <w:rFonts w:hint="eastAsia"/>
        </w:rPr>
        <w:t>关于诉讼办法，提出了以下列方式简化司法程序，即将所有关于家庭暴力的案件集中在一个法庭审理，在所有的律师公会中提供</w:t>
      </w:r>
      <w:r>
        <w:rPr>
          <w:rFonts w:hint="eastAsia"/>
        </w:rPr>
        <w:t>24</w:t>
      </w:r>
      <w:r>
        <w:rPr>
          <w:rFonts w:hint="eastAsia"/>
        </w:rPr>
        <w:t>小时免费的法律指导服务，并且保障有专职人员提供援助服务。</w:t>
      </w:r>
    </w:p>
    <w:p w:rsidR="00000000" w:rsidRDefault="00DC43B0" w:rsidP="00DC43B0">
      <w:pPr>
        <w:pStyle w:val="10"/>
        <w:spacing w:beforeLines="0" w:before="0" w:afterLines="0" w:after="240" w:line="360" w:lineRule="atLeast"/>
        <w:ind w:firstLine="31680"/>
        <w:rPr>
          <w:rFonts w:hint="eastAsia"/>
        </w:rPr>
      </w:pPr>
      <w:r>
        <w:rPr>
          <w:rFonts w:hint="eastAsia"/>
        </w:rPr>
        <w:t>正如前文指出的，妇女委员会开展的行动之一就是收入调查和研究侵害妇女的暴力行为的原因并且估算暴力行为造成的直接和间接代价。</w:t>
      </w:r>
    </w:p>
    <w:p w:rsidR="00000000" w:rsidRDefault="00DC43B0" w:rsidP="00DC43B0">
      <w:pPr>
        <w:pStyle w:val="10"/>
        <w:spacing w:beforeLines="0" w:before="0" w:afterLines="0" w:after="240" w:line="360" w:lineRule="atLeast"/>
        <w:ind w:firstLine="31680"/>
        <w:rPr>
          <w:rFonts w:hint="eastAsia"/>
        </w:rPr>
      </w:pPr>
      <w:r>
        <w:rPr>
          <w:rFonts w:hint="eastAsia"/>
        </w:rPr>
        <w:t>为此，最近几年，除其他项目外，向共同体关于下列有关暴力问题的研究提供了资助：</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家庭暴力的经验主义研究。</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家庭暴力对妇女健康的影响。</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家庭虐待妇女问题中的受害者</w:t>
      </w:r>
      <w:r>
        <w:rPr>
          <w:rFonts w:hint="eastAsia"/>
        </w:rPr>
        <w:t>/</w:t>
      </w:r>
      <w:r>
        <w:rPr>
          <w:rFonts w:hint="eastAsia"/>
        </w:rPr>
        <w:t>侵害者关系的心理系数变量。</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法庭对影响</w:t>
      </w:r>
      <w:r>
        <w:rPr>
          <w:rFonts w:hint="eastAsia"/>
        </w:rPr>
        <w:t>家庭暴力受害者转变的医学心理因素的评估。</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家庭暴力：它对妇女生理和心理健康的影响。</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虐待受害妇女社会心理调试的倡导员。</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透过形象和词语看暴力侵害妇女的行为。</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围绕女性身体的象征性的暴力。</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受虐待妇女在创伤压力下的人格结构与机能。</w:t>
      </w:r>
    </w:p>
    <w:p w:rsidR="00000000" w:rsidRDefault="00DC43B0" w:rsidP="00DC43B0">
      <w:pPr>
        <w:pStyle w:val="10"/>
        <w:numPr>
          <w:ilvl w:val="0"/>
          <w:numId w:val="885"/>
        </w:numPr>
        <w:tabs>
          <w:tab w:val="clear" w:pos="425"/>
          <w:tab w:val="num" w:pos="840"/>
        </w:tabs>
        <w:spacing w:beforeLines="0" w:before="0" w:afterLines="0" w:after="240" w:line="360" w:lineRule="atLeast"/>
        <w:ind w:leftChars="200" w:left="31680" w:firstLineChars="0"/>
        <w:rPr>
          <w:rFonts w:hint="eastAsia"/>
        </w:rPr>
      </w:pPr>
      <w:r>
        <w:rPr>
          <w:rFonts w:hint="eastAsia"/>
        </w:rPr>
        <w:t>传播和为暴力侵害妇女的行为辩解：谚语、俗语和劝导文章。</w:t>
      </w:r>
    </w:p>
    <w:p w:rsidR="00000000" w:rsidRDefault="00DC43B0" w:rsidP="00DC43B0">
      <w:pPr>
        <w:pStyle w:val="10"/>
        <w:spacing w:beforeLines="0" w:before="0" w:afterLines="0" w:after="240" w:line="360" w:lineRule="atLeast"/>
        <w:ind w:firstLine="31680"/>
        <w:rPr>
          <w:rFonts w:hint="eastAsia"/>
        </w:rPr>
      </w:pPr>
      <w:r>
        <w:rPr>
          <w:rFonts w:hint="eastAsia"/>
        </w:rPr>
        <w:t>同时，还在国家一级开展有关打击暴力行为的宏观调查。一方面，宏观调查强调其所使用的样本的广泛性；另一方面，这是唯一提供有关西班牙老年妇女中受虐待人数研究的资料。</w:t>
      </w:r>
    </w:p>
    <w:p w:rsidR="00000000" w:rsidRDefault="00DC43B0" w:rsidP="00DC43B0">
      <w:pPr>
        <w:pStyle w:val="10"/>
        <w:spacing w:beforeLines="0" w:before="0" w:afterLines="0" w:after="240" w:line="360" w:lineRule="atLeast"/>
        <w:ind w:firstLine="31680"/>
        <w:rPr>
          <w:rFonts w:hint="eastAsia"/>
        </w:rPr>
      </w:pPr>
      <w:r>
        <w:rPr>
          <w:rFonts w:hint="eastAsia"/>
        </w:rPr>
        <w:t>另外，妇女委员会认为从性别观点出发对司法人员进行培训是极其重要的。</w:t>
      </w:r>
      <w:r>
        <w:rPr>
          <w:rFonts w:hint="eastAsia"/>
        </w:rPr>
        <w:t>为此，从几年前——具体地讲，从</w:t>
      </w:r>
      <w:r>
        <w:rPr>
          <w:rFonts w:hint="eastAsia"/>
        </w:rPr>
        <w:t>1997</w:t>
      </w:r>
      <w:r>
        <w:rPr>
          <w:rFonts w:hint="eastAsia"/>
        </w:rPr>
        <w:t>年起，开始与司法机关的研究中心签订合作协议，针对检察官、法院录事和法医举办有关暴力侵害妇女问题的培训工作日。</w:t>
      </w:r>
    </w:p>
    <w:p w:rsidR="00000000" w:rsidRDefault="00DC43B0" w:rsidP="00DC43B0">
      <w:pPr>
        <w:pStyle w:val="10"/>
        <w:spacing w:beforeLines="0" w:before="0" w:afterLines="0" w:after="240" w:line="360" w:lineRule="atLeast"/>
        <w:ind w:firstLine="31680"/>
        <w:rPr>
          <w:rFonts w:hint="eastAsia"/>
        </w:rPr>
      </w:pPr>
      <w:r>
        <w:rPr>
          <w:rFonts w:hint="eastAsia"/>
        </w:rPr>
        <w:t>在与</w:t>
      </w:r>
      <w:r>
        <w:rPr>
          <w:rFonts w:eastAsia="SimHei" w:hint="eastAsia"/>
        </w:rPr>
        <w:t>其他机构共同开展的行动</w:t>
      </w:r>
      <w:r>
        <w:rPr>
          <w:rFonts w:hint="eastAsia"/>
        </w:rPr>
        <w:t>的框架内，值得强调的行动有：</w:t>
      </w:r>
    </w:p>
    <w:p w:rsidR="00000000" w:rsidRDefault="00DC43B0" w:rsidP="00DC43B0">
      <w:pPr>
        <w:pStyle w:val="10"/>
        <w:spacing w:beforeLines="0" w:before="0" w:afterLines="0" w:after="240" w:line="360" w:lineRule="atLeast"/>
        <w:ind w:firstLine="31680"/>
        <w:rPr>
          <w:rFonts w:eastAsia="方正楷体_GBK" w:hint="eastAsia"/>
        </w:rPr>
      </w:pPr>
      <w:r>
        <w:rPr>
          <w:rFonts w:hint="eastAsia"/>
        </w:rPr>
        <w:t>1998</w:t>
      </w:r>
      <w:r>
        <w:rPr>
          <w:rFonts w:hint="eastAsia"/>
        </w:rPr>
        <w:t>年，</w:t>
      </w:r>
      <w:r>
        <w:rPr>
          <w:rFonts w:eastAsia="SimHei" w:hint="eastAsia"/>
        </w:rPr>
        <w:t>人民权利维护组织和司法机关总委员会</w:t>
      </w:r>
      <w:r>
        <w:rPr>
          <w:rFonts w:hint="eastAsia"/>
        </w:rPr>
        <w:t>各自编写了有关对妇女的暴力问题的报告。人民权利维护组织向议会提交了题为</w:t>
      </w:r>
      <w:r>
        <w:rPr>
          <w:rFonts w:eastAsia="KaiTi_GB2312" w:hint="eastAsia"/>
        </w:rPr>
        <w:t>对妇女的家庭暴力</w:t>
      </w:r>
      <w:r>
        <w:rPr>
          <w:rFonts w:hint="eastAsia"/>
        </w:rPr>
        <w:t>的报告，司法机关总委员会在</w:t>
      </w:r>
      <w:r>
        <w:rPr>
          <w:rFonts w:eastAsia="KaiTi_GB2312" w:hint="eastAsia"/>
        </w:rPr>
        <w:t>家庭暴力引起的法律问题</w:t>
      </w:r>
      <w:r>
        <w:rPr>
          <w:rFonts w:hint="eastAsia"/>
        </w:rPr>
        <w:t>研究报告的基础上，推出了</w:t>
      </w:r>
      <w:r>
        <w:rPr>
          <w:rFonts w:eastAsia="KaiTi_GB2312" w:hint="eastAsia"/>
        </w:rPr>
        <w:t>打击家庭暴力行动实用指南。</w:t>
      </w:r>
    </w:p>
    <w:p w:rsidR="00000000" w:rsidRDefault="00DC43B0" w:rsidP="00DC43B0">
      <w:pPr>
        <w:pStyle w:val="10"/>
        <w:spacing w:beforeLines="0" w:before="0" w:afterLines="0" w:after="240" w:line="360" w:lineRule="atLeast"/>
        <w:ind w:firstLine="31680"/>
        <w:rPr>
          <w:rFonts w:hint="eastAsia"/>
        </w:rPr>
      </w:pPr>
      <w:r>
        <w:rPr>
          <w:rFonts w:eastAsia="SimHei" w:hint="eastAsia"/>
        </w:rPr>
        <w:t>内政部</w:t>
      </w:r>
      <w:r>
        <w:rPr>
          <w:rFonts w:hint="eastAsia"/>
        </w:rPr>
        <w:t>通过国家安全司，参加了多个有关暴力侵害妇女问题的论坛——讲习班、培训班</w:t>
      </w:r>
      <w:r>
        <w:rPr>
          <w:rFonts w:hint="eastAsia"/>
        </w:rPr>
        <w:t>和工作日。另外，出版发行了</w:t>
      </w:r>
      <w:r>
        <w:rPr>
          <w:rFonts w:hint="eastAsia"/>
        </w:rPr>
        <w:t>180 000</w:t>
      </w:r>
      <w:r>
        <w:rPr>
          <w:rFonts w:hint="eastAsia"/>
        </w:rPr>
        <w:t>份跟进妇女伤害案件的指导方针的宣传手册。</w:t>
      </w:r>
    </w:p>
    <w:p w:rsidR="00000000" w:rsidRDefault="00DC43B0" w:rsidP="00DC43B0">
      <w:pPr>
        <w:pStyle w:val="10"/>
        <w:spacing w:beforeLines="0" w:before="0" w:afterLines="0" w:after="240" w:line="360" w:lineRule="atLeast"/>
        <w:ind w:firstLine="31680"/>
        <w:rPr>
          <w:rFonts w:hint="eastAsia"/>
        </w:rPr>
      </w:pPr>
      <w:r>
        <w:rPr>
          <w:rFonts w:eastAsia="SimHei" w:hint="eastAsia"/>
        </w:rPr>
        <w:t>治安警察总局</w:t>
      </w:r>
      <w:r>
        <w:rPr>
          <w:rFonts w:hint="eastAsia"/>
        </w:rPr>
        <w:t>设立了一个</w:t>
      </w:r>
      <w:r>
        <w:rPr>
          <w:rFonts w:hint="eastAsia"/>
        </w:rPr>
        <w:t>24</w:t>
      </w:r>
      <w:r>
        <w:rPr>
          <w:rFonts w:hint="eastAsia"/>
        </w:rPr>
        <w:t>小时紧急求助热线，接受和疏导受暴力侵害的妇女的控告，组织了多次有关暴力问题的培训班，并且还作为报告人参加了大量有关暴力问题的工作日、讨论会、圆桌会议和政府当局组织的其他活动。另一方面，治安警察教育处还在各个中心散发了有关第三个男女平等机会计划的材料。</w:t>
      </w:r>
    </w:p>
    <w:p w:rsidR="00000000" w:rsidRDefault="00DC43B0" w:rsidP="00DC43B0">
      <w:pPr>
        <w:pStyle w:val="10"/>
        <w:spacing w:beforeLines="0" w:before="0" w:afterLines="0" w:after="240" w:line="360" w:lineRule="atLeast"/>
        <w:ind w:firstLine="31680"/>
        <w:rPr>
          <w:rFonts w:hint="eastAsia"/>
        </w:rPr>
      </w:pPr>
      <w:r>
        <w:rPr>
          <w:rFonts w:eastAsia="SimHei" w:hint="eastAsia"/>
        </w:rPr>
        <w:t>警察总局</w:t>
      </w:r>
      <w:r>
        <w:rPr>
          <w:rFonts w:hint="eastAsia"/>
        </w:rPr>
        <w:t>对国家警察的专业部队开展了多次有关暴力侵害妇女问题的培训活动。</w:t>
      </w:r>
    </w:p>
    <w:p w:rsidR="00000000" w:rsidRDefault="00DC43B0" w:rsidP="00DC43B0">
      <w:pPr>
        <w:pStyle w:val="10"/>
        <w:spacing w:beforeLines="0" w:before="0" w:afterLines="0" w:after="240" w:line="360" w:lineRule="atLeast"/>
        <w:ind w:firstLine="31680"/>
        <w:rPr>
          <w:rFonts w:hint="eastAsia"/>
        </w:rPr>
      </w:pPr>
      <w:r>
        <w:rPr>
          <w:rFonts w:hint="eastAsia"/>
        </w:rPr>
        <w:t>在国际方面，关于西班牙签订的各种协议，除了妇女委员会在本阶段内开展了相关行动之外</w:t>
      </w:r>
      <w:r>
        <w:rPr>
          <w:rFonts w:hint="eastAsia"/>
        </w:rPr>
        <w:t>（见第</w:t>
      </w:r>
      <w:r>
        <w:rPr>
          <w:rFonts w:hint="eastAsia"/>
        </w:rPr>
        <w:t>2</w:t>
      </w:r>
      <w:r>
        <w:rPr>
          <w:rFonts w:hint="eastAsia"/>
        </w:rPr>
        <w:t>条），正如第</w:t>
      </w:r>
      <w:r>
        <w:rPr>
          <w:rFonts w:hint="eastAsia"/>
        </w:rPr>
        <w:t>6</w:t>
      </w:r>
      <w:r>
        <w:rPr>
          <w:rFonts w:hint="eastAsia"/>
        </w:rPr>
        <w:t>条所示，我国还参与执行了与暴力侵害妇女问题有关的欧洲方案，具体地说，就是</w:t>
      </w:r>
      <w:r>
        <w:rPr>
          <w:rFonts w:hint="eastAsia"/>
        </w:rPr>
        <w:t>Daphne</w:t>
      </w:r>
      <w:r>
        <w:rPr>
          <w:rFonts w:hint="eastAsia"/>
        </w:rPr>
        <w:t>方案和</w:t>
      </w:r>
      <w:r>
        <w:rPr>
          <w:rFonts w:hint="eastAsia"/>
        </w:rPr>
        <w:t>STOP</w:t>
      </w:r>
      <w:r>
        <w:rPr>
          <w:rFonts w:hint="eastAsia"/>
        </w:rPr>
        <w:t>方案。</w:t>
      </w:r>
    </w:p>
    <w:p w:rsidR="00000000" w:rsidRDefault="00DC43B0" w:rsidP="00DC43B0">
      <w:pPr>
        <w:pStyle w:val="10"/>
        <w:spacing w:beforeLines="0" w:before="0" w:afterLines="0" w:after="240" w:line="360" w:lineRule="atLeast"/>
        <w:ind w:firstLine="31680"/>
      </w:pPr>
      <w:r>
        <w:rPr>
          <w:rFonts w:hint="eastAsia"/>
        </w:rPr>
        <w:t>最后，应该指出的是，</w:t>
      </w:r>
      <w:r>
        <w:rPr>
          <w:rFonts w:hint="eastAsia"/>
        </w:rPr>
        <w:t>2002</w:t>
      </w:r>
      <w:r>
        <w:rPr>
          <w:rFonts w:hint="eastAsia"/>
        </w:rPr>
        <w:t>年第一季度，西班牙在担任欧洲共同体部长委员会主席期间，在平等问题方面确定的首要目标是打击对妇女的暴力侵害。在采取的措施和行动之中，值得强调的是</w:t>
      </w:r>
      <w:r>
        <w:rPr>
          <w:rFonts w:hint="eastAsia"/>
        </w:rPr>
        <w:t>2002</w:t>
      </w:r>
      <w:r>
        <w:rPr>
          <w:rFonts w:hint="eastAsia"/>
        </w:rPr>
        <w:t>年</w:t>
      </w:r>
      <w:r>
        <w:rPr>
          <w:rFonts w:hint="eastAsia"/>
        </w:rPr>
        <w:t>2</w:t>
      </w:r>
      <w:r>
        <w:rPr>
          <w:rFonts w:hint="eastAsia"/>
        </w:rPr>
        <w:t>月</w:t>
      </w:r>
      <w:r>
        <w:rPr>
          <w:rFonts w:hint="eastAsia"/>
        </w:rPr>
        <w:t>18</w:t>
      </w:r>
      <w:r>
        <w:rPr>
          <w:rFonts w:hint="eastAsia"/>
        </w:rPr>
        <w:t>日和</w:t>
      </w:r>
      <w:r>
        <w:rPr>
          <w:rFonts w:hint="eastAsia"/>
        </w:rPr>
        <w:t>19</w:t>
      </w:r>
      <w:r>
        <w:rPr>
          <w:rFonts w:hint="eastAsia"/>
        </w:rPr>
        <w:t>日在圣地亚哥—德孔波斯特拉举行了</w:t>
      </w:r>
      <w:r>
        <w:rPr>
          <w:rFonts w:eastAsia="SimHei" w:hint="eastAsia"/>
        </w:rPr>
        <w:t>平等部长（男</w:t>
      </w:r>
      <w:r>
        <w:rPr>
          <w:rFonts w:eastAsia="SimHei" w:hint="eastAsia"/>
        </w:rPr>
        <w:t>/</w:t>
      </w:r>
      <w:r>
        <w:rPr>
          <w:rFonts w:eastAsia="SimHei" w:hint="eastAsia"/>
        </w:rPr>
        <w:t>女）会议</w:t>
      </w:r>
      <w:r>
        <w:rPr>
          <w:rFonts w:hint="eastAsia"/>
        </w:rPr>
        <w:t>，目的是促进交流信息和经验以及讨论消除暴力侵害妇女现象的必要步骤。另外，还就每个成员国的妇女遭受暴力侵害的现状编写了一份研究报告和一个</w:t>
      </w:r>
      <w:r>
        <w:rPr>
          <w:rFonts w:eastAsia="KaiTi_GB2312" w:hint="eastAsia"/>
        </w:rPr>
        <w:t>好作法指南，</w:t>
      </w:r>
      <w:r>
        <w:rPr>
          <w:rFonts w:hint="eastAsia"/>
        </w:rPr>
        <w:t>其中收录了不同成员国为减轻和消除家庭暴力、性暴力和工作中的暴力对妇女的侵害而采取的各种措施。</w:t>
      </w:r>
    </w:p>
    <w:p w:rsidR="00000000" w:rsidRDefault="00DC43B0" w:rsidP="00DC43B0">
      <w:pPr>
        <w:pStyle w:val="10"/>
        <w:spacing w:beforeLines="0" w:before="0" w:afterLines="0" w:after="0"/>
        <w:ind w:firstLine="31680"/>
        <w:rPr>
          <w:sz w:val="20"/>
        </w:rPr>
      </w:pPr>
      <w:r>
        <w:rPr>
          <w:noProof/>
          <w:sz w:val="20"/>
        </w:rPr>
        <w:pict>
          <v:line id="_x0000_s1036" style="position:absolute;left:0;text-align:left;z-index:5;mso-position-horizontal:center" from="0,30pt" to="1in,30pt" strokeweight=".25pt"/>
        </w:pict>
      </w:r>
    </w:p>
    <w:sectPr w:rsidR="00000000">
      <w:headerReference w:type="even" r:id="rId46"/>
      <w:headerReference w:type="default" r:id="rId47"/>
      <w:footerReference w:type="even" r:id="rId48"/>
      <w:footerReference w:type="default" r:id="rId49"/>
      <w:pgSz w:w="12242" w:h="15842" w:code="1"/>
      <w:pgMar w:top="1729" w:right="1247" w:bottom="1814" w:left="1247" w:header="1021" w:footer="1021"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DC43B0">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ascii="SimSun" w:hint="eastAsia"/>
          <w:kern w:val="14"/>
          <w:sz w:val="6"/>
          <w:szCs w:val="20"/>
        </w:rPr>
        <w:annotationRef/>
      </w:r>
      <w:r>
        <w:t>&lt;&lt;ODS JOB NO&gt;&gt;N0333026C&lt;&lt;ODS JOB NO&gt;&gt;</w:t>
      </w:r>
    </w:p>
    <w:p w:rsidR="00000000" w:rsidRDefault="00DC43B0">
      <w:pPr>
        <w:pStyle w:val="CommentText"/>
      </w:pPr>
      <w:r>
        <w:t xml:space="preserve">&lt;&lt;ODS </w:t>
      </w:r>
      <w:r>
        <w:t>DOC SYMBOL1&gt;&gt;CEDAW/C/ESP/5&lt;&lt;ODS DOC SYMBOL1&gt;&gt;</w:t>
      </w:r>
    </w:p>
    <w:p w:rsidR="00000000" w:rsidRDefault="00DC43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43B0">
      <w:pPr>
        <w:spacing w:line="240" w:lineRule="auto"/>
      </w:pPr>
      <w:r>
        <w:separator/>
      </w:r>
    </w:p>
  </w:endnote>
  <w:endnote w:type="continuationSeparator" w:id="0">
    <w:p w:rsidR="00000000" w:rsidRDefault="00DC43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E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楷体_GBK">
    <w:altName w:val="方正舒体"/>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rsidR="00000000" w:rsidRDefault="00DC43B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39</w:t>
    </w:r>
    <w:r>
      <w:rPr>
        <w:rStyle w:val="PageNumber"/>
      </w:rPr>
      <w:fldChar w:fldCharType="end"/>
    </w:r>
  </w:p>
  <w:p w:rsidR="00000000" w:rsidRDefault="00DC43B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noteText"/>
      <w:spacing w:afterLines="50" w:after="120"/>
      <w:rPr>
        <w:bCs/>
        <w:sz w:val="21"/>
      </w:rPr>
    </w:pPr>
    <w:r>
      <w:rPr>
        <w:rFonts w:hint="eastAsia"/>
        <w:sz w:val="21"/>
      </w:rPr>
      <w:t>03-33</w:t>
    </w:r>
    <w:r>
      <w:rPr>
        <w:sz w:val="21"/>
      </w:rPr>
      <w:t xml:space="preserve">026 </w:t>
    </w:r>
    <w:r>
      <w:rPr>
        <w:bCs/>
        <w:spacing w:val="4"/>
        <w:sz w:val="21"/>
      </w:rPr>
      <w:t xml:space="preserve">(C)    </w:t>
    </w:r>
    <w:r>
      <w:rPr>
        <w:bCs/>
        <w:spacing w:val="10"/>
        <w:sz w:val="21"/>
      </w:rPr>
      <w:t>220803</w:t>
    </w:r>
    <w:r>
      <w:rPr>
        <w:bCs/>
        <w:spacing w:val="4"/>
        <w:sz w:val="21"/>
      </w:rPr>
      <w:t xml:space="preserve">    </w:t>
    </w:r>
    <w:r>
      <w:rPr>
        <w:bCs/>
        <w:spacing w:val="10"/>
        <w:sz w:val="21"/>
      </w:rPr>
      <w:t>220803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page" w:x="819" w:y="-381"/>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DC43B0">
    <w:pPr>
      <w:pStyle w:val="Footer"/>
      <w:ind w:right="360" w:firstLine="360"/>
    </w:pPr>
  </w:p>
  <w:p w:rsidR="00000000" w:rsidRDefault="00DC43B0">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DC43B0">
    <w:pPr>
      <w:pStyle w:val="Footer"/>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DC43B0">
    <w:pPr>
      <w:pStyle w:val="Footer"/>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page" w:x="1128" w:y="-300"/>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DC43B0">
    <w:pPr>
      <w:pStyle w:val="Footer"/>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DC43B0">
    <w:pPr>
      <w:pStyle w:val="Footer"/>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DC43B0">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43B0">
      <w:pPr>
        <w:spacing w:line="240" w:lineRule="auto"/>
      </w:pPr>
      <w:r>
        <w:separator/>
      </w:r>
    </w:p>
  </w:footnote>
  <w:footnote w:type="continuationSeparator" w:id="0">
    <w:p w:rsidR="00000000" w:rsidRDefault="00DC43B0">
      <w:pPr>
        <w:spacing w:line="240" w:lineRule="auto"/>
      </w:pPr>
      <w:r>
        <w:continuationSeparator/>
      </w:r>
    </w:p>
  </w:footnote>
  <w:footnote w:id="1">
    <w:p w:rsidR="00000000" w:rsidRDefault="00DC43B0">
      <w:pPr>
        <w:pStyle w:val="FootnoteText"/>
        <w:spacing w:afterLines="50" w:after="120" w:line="240" w:lineRule="auto"/>
        <w:jc w:val="both"/>
        <w:rPr>
          <w:rFonts w:ascii="SimSun" w:eastAsia="SimSun" w:hAnsi="SimSun"/>
        </w:rPr>
      </w:pPr>
      <w:r>
        <w:rPr>
          <w:rStyle w:val="FootnoteReference"/>
          <w:rFonts w:ascii="SimSun" w:eastAsia="SimSun" w:hAnsi="SimSun"/>
        </w:rPr>
        <w:t>*</w:t>
      </w:r>
      <w:r>
        <w:rPr>
          <w:rFonts w:ascii="SimSun" w:eastAsia="SimSun" w:hAnsi="SimSun"/>
        </w:rPr>
        <w:t xml:space="preserve"> </w:t>
      </w:r>
      <w:r>
        <w:rPr>
          <w:rFonts w:ascii="SimSun" w:eastAsia="SimSun" w:hAnsi="SimSun" w:hint="eastAsia"/>
        </w:rPr>
        <w:t>西班牙政府提交的初次报告</w:t>
      </w:r>
      <w:r>
        <w:rPr>
          <w:rFonts w:ascii="SimSun" w:eastAsia="SimSun" w:hAnsi="SimSun"/>
        </w:rPr>
        <w:t>,</w:t>
      </w:r>
      <w:r>
        <w:rPr>
          <w:rFonts w:ascii="SimSun" w:eastAsia="SimSun" w:hAnsi="SimSun" w:hint="eastAsia"/>
        </w:rPr>
        <w:t>见</w:t>
      </w:r>
      <w:r>
        <w:rPr>
          <w:rFonts w:ascii="SimSun" w:eastAsia="SimSun" w:hAnsi="SimSun"/>
        </w:rPr>
        <w:t>CEDAW/C/5/Add.30</w:t>
      </w:r>
      <w:r>
        <w:rPr>
          <w:rFonts w:ascii="SimSun" w:eastAsia="SimSun" w:hAnsi="SimSun" w:hint="eastAsia"/>
        </w:rPr>
        <w:t>，由委员会第</w:t>
      </w:r>
      <w:r>
        <w:rPr>
          <w:rFonts w:ascii="SimSun" w:eastAsia="SimSun" w:hAnsi="SimSun" w:hint="eastAsia"/>
        </w:rPr>
        <w:t>6</w:t>
      </w:r>
      <w:r>
        <w:rPr>
          <w:rFonts w:ascii="SimSun" w:eastAsia="SimSun" w:hAnsi="SimSun" w:hint="eastAsia"/>
        </w:rPr>
        <w:t>次会议审议。西班牙政府提交的第二次定期报告</w:t>
      </w:r>
      <w:r>
        <w:rPr>
          <w:rFonts w:ascii="SimSun" w:eastAsia="SimSun" w:hAnsi="SimSun"/>
        </w:rPr>
        <w:t>,</w:t>
      </w:r>
      <w:r>
        <w:rPr>
          <w:rFonts w:ascii="SimSun" w:eastAsia="SimSun" w:hAnsi="SimSun" w:hint="eastAsia"/>
        </w:rPr>
        <w:t>见</w:t>
      </w:r>
      <w:r>
        <w:rPr>
          <w:rFonts w:ascii="SimSun" w:eastAsia="SimSun" w:hAnsi="SimSun"/>
        </w:rPr>
        <w:t>CEDAW/C/13/Add.19</w:t>
      </w:r>
      <w:r>
        <w:rPr>
          <w:rFonts w:ascii="SimSun" w:eastAsia="SimSun" w:hAnsi="SimSun" w:hint="eastAsia"/>
        </w:rPr>
        <w:t>，由委员会第</w:t>
      </w:r>
      <w:r>
        <w:rPr>
          <w:rFonts w:ascii="SimSun" w:eastAsia="SimSun" w:hAnsi="SimSun" w:hint="eastAsia"/>
        </w:rPr>
        <w:t>11</w:t>
      </w:r>
      <w:r>
        <w:rPr>
          <w:rFonts w:ascii="SimSun" w:eastAsia="SimSun" w:hAnsi="SimSun" w:hint="eastAsia"/>
        </w:rPr>
        <w:t>次会议审议。西班牙政府提交的第三次定期报告</w:t>
      </w:r>
      <w:r>
        <w:rPr>
          <w:rFonts w:ascii="SimSun" w:eastAsia="SimSun" w:hAnsi="SimSun"/>
        </w:rPr>
        <w:t>,</w:t>
      </w:r>
      <w:r>
        <w:rPr>
          <w:rFonts w:ascii="SimSun" w:eastAsia="SimSun" w:hAnsi="SimSun" w:hint="eastAsia"/>
        </w:rPr>
        <w:t>见</w:t>
      </w:r>
      <w:r>
        <w:rPr>
          <w:rFonts w:ascii="SimSun" w:eastAsia="SimSun" w:hAnsi="SimSun"/>
        </w:rPr>
        <w:t>CEDAW/C/ESP/3</w:t>
      </w:r>
      <w:r>
        <w:rPr>
          <w:rFonts w:ascii="SimSun" w:eastAsia="SimSun" w:hAnsi="SimSun" w:hint="eastAsia"/>
        </w:rPr>
        <w:t>，由委员会第</w:t>
      </w:r>
      <w:r>
        <w:rPr>
          <w:rFonts w:ascii="SimSun" w:eastAsia="SimSun" w:hAnsi="SimSun" w:hint="eastAsia"/>
        </w:rPr>
        <w:t>21</w:t>
      </w:r>
      <w:r>
        <w:rPr>
          <w:rFonts w:ascii="SimSun" w:eastAsia="SimSun" w:hAnsi="SimSun" w:hint="eastAsia"/>
        </w:rPr>
        <w:t>次会议审议。西班牙政府提交的第四次定期报告，见</w:t>
      </w:r>
      <w:r>
        <w:rPr>
          <w:rFonts w:ascii="SimSun" w:eastAsia="SimSun" w:hAnsi="SimSun" w:hint="eastAsia"/>
        </w:rPr>
        <w:t>CEDAW/C/ESP/4</w:t>
      </w:r>
      <w:r>
        <w:rPr>
          <w:rFonts w:ascii="SimSun" w:eastAsia="SimSun" w:hAnsi="SimSun" w:hint="eastAsia"/>
        </w:rPr>
        <w:t>，由委员会第</w:t>
      </w:r>
      <w:r>
        <w:rPr>
          <w:rFonts w:ascii="SimSun" w:eastAsia="SimSun" w:hAnsi="SimSun" w:hint="eastAsia"/>
        </w:rPr>
        <w:t>21</w:t>
      </w:r>
      <w:r>
        <w:rPr>
          <w:rFonts w:ascii="SimSun" w:eastAsia="SimSun" w:hAnsi="SimSun" w:hint="eastAsia"/>
        </w:rPr>
        <w:t>次会议审议。</w:t>
      </w:r>
    </w:p>
  </w:footnote>
  <w:footnote w:id="2">
    <w:p w:rsidR="00000000" w:rsidRDefault="00DC43B0">
      <w:pPr>
        <w:pStyle w:val="FootnoteText"/>
        <w:spacing w:afterLines="50" w:after="120" w:line="240" w:lineRule="auto"/>
      </w:pPr>
      <w:r>
        <w:rPr>
          <w:rStyle w:val="FootnoteReference"/>
          <w:rFonts w:eastAsia="SimSun" w:hint="eastAsia"/>
        </w:rPr>
        <w:t>1</w:t>
      </w:r>
      <w:r>
        <w:rPr>
          <w:rStyle w:val="FootnoteReference"/>
          <w:rFonts w:eastAsia="SimSun" w:hint="eastAsia"/>
        </w:rPr>
        <w:t>（</w:t>
      </w:r>
      <w:r>
        <w:rPr>
          <w:rStyle w:val="FootnoteReference"/>
          <w:rFonts w:eastAsia="SimSun" w:hint="eastAsia"/>
        </w:rPr>
        <w:sym w:font="Symbol" w:char="F02A"/>
      </w:r>
      <w:r>
        <w:rPr>
          <w:rStyle w:val="FootnoteReference"/>
          <w:rFonts w:eastAsia="SimSun" w:hint="eastAsia"/>
        </w:rPr>
        <w:t>）</w:t>
      </w:r>
      <w:r>
        <w:rPr>
          <w:rFonts w:eastAsia="SimSun" w:hint="eastAsia"/>
        </w:rPr>
        <w:t>截至</w:t>
      </w:r>
      <w:r>
        <w:rPr>
          <w:rFonts w:eastAsia="SimSun" w:hint="eastAsia"/>
        </w:rPr>
        <w:t>2002</w:t>
      </w:r>
      <w:r>
        <w:rPr>
          <w:rFonts w:eastAsia="SimSun" w:hint="eastAsia"/>
        </w:rPr>
        <w:t>年，所谓“类似配偶</w:t>
      </w:r>
      <w:r>
        <w:rPr>
          <w:rFonts w:eastAsia="SimSun" w:hint="eastAsia"/>
        </w:rPr>
        <w:t>关系”的概念仅仅包括事实婚姻伴侣。以这一概念为出发点，“类似配偶的关系”也包括：前配偶——包括分居者和离婚者（男</w:t>
      </w:r>
      <w:r>
        <w:rPr>
          <w:rFonts w:eastAsia="SimSun" w:hint="eastAsia"/>
        </w:rPr>
        <w:t>/</w:t>
      </w:r>
      <w:r>
        <w:rPr>
          <w:rFonts w:eastAsia="SimSun" w:hint="eastAsia"/>
        </w:rPr>
        <w:t>女）、情感伴侣（男</w:t>
      </w:r>
      <w:r>
        <w:rPr>
          <w:rFonts w:eastAsia="SimSun" w:hint="eastAsia"/>
        </w:rPr>
        <w:t>/</w:t>
      </w:r>
      <w:r>
        <w:rPr>
          <w:rFonts w:eastAsia="SimSun" w:hint="eastAsia"/>
        </w:rPr>
        <w:t>女）、前情感伴侣（男</w:t>
      </w:r>
      <w:r>
        <w:rPr>
          <w:rFonts w:eastAsia="SimSun" w:hint="eastAsia"/>
        </w:rPr>
        <w:t>/</w:t>
      </w:r>
      <w:r>
        <w:rPr>
          <w:rFonts w:eastAsia="SimSun" w:hint="eastAsia"/>
        </w:rPr>
        <w:t>女）、未婚夫妻、前未婚夫妻。不包括巴斯克地区、赫洛纳省和</w:t>
      </w:r>
      <w:r>
        <w:rPr>
          <w:rFonts w:eastAsia="SimSun"/>
          <w:sz w:val="16"/>
        </w:rPr>
        <w:t>Lleida</w:t>
      </w:r>
      <w:r>
        <w:rPr>
          <w:rFonts w:eastAsia="SimSun" w:hint="eastAsia"/>
        </w:rPr>
        <w:t>的统计数据。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tabs>
        <w:tab w:val="clear" w:pos="4320"/>
        <w:tab w:val="center" w:pos="0"/>
      </w:tabs>
      <w:ind w:left="7560" w:hanging="7560"/>
      <w:jc w:val="both"/>
      <w:rPr>
        <w:rFonts w:hint="eastAsia"/>
        <w:b/>
        <w:bCs/>
      </w:rPr>
    </w:pPr>
    <w:r>
      <w:rPr>
        <w:rFonts w:hint="eastAsia"/>
        <w:b/>
        <w:bCs/>
      </w:rPr>
      <w:t>CEDAW/C/</w:t>
    </w:r>
    <w:r>
      <w:rPr>
        <w:b/>
        <w:bCs/>
      </w:rPr>
      <w:t>ESP</w:t>
    </w:r>
    <w:r>
      <w:rPr>
        <w:rFonts w:hint="eastAsia"/>
        <w:b/>
        <w:bCs/>
      </w:rPr>
      <w:t>/5</w:t>
    </w:r>
  </w:p>
  <w:p w:rsidR="00000000" w:rsidRDefault="00DC43B0">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jc w:val="right"/>
      <w:rPr>
        <w:b/>
        <w:bCs/>
      </w:rPr>
    </w:pPr>
    <w:r>
      <w:rPr>
        <w:rFonts w:hint="eastAsia"/>
        <w:b/>
        <w:bCs/>
      </w:rPr>
      <w:t>CEDAW/C/</w:t>
    </w:r>
    <w:r>
      <w:rPr>
        <w:b/>
        <w:bCs/>
      </w:rPr>
      <w:t>ESP</w:t>
    </w:r>
    <w:r>
      <w:rPr>
        <w:rFonts w:hint="eastAsia"/>
        <w:b/>
        <w:bCs/>
      </w:rPr>
      <w:t>/5</w:t>
    </w:r>
  </w:p>
  <w:p w:rsidR="00000000" w:rsidRDefault="00DC43B0">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single" w:sz="4" w:space="1" w:color="auto"/>
      </w:pBdr>
      <w:jc w:val="right"/>
    </w:pPr>
    <w:r>
      <w:rPr>
        <w:rFonts w:hint="eastAsia"/>
        <w:b/>
        <w:bCs/>
        <w:sz w:val="36"/>
      </w:rPr>
      <w:t>CEDAW</w:t>
    </w:r>
    <w:r>
      <w:rPr>
        <w:rFonts w:hint="eastAsia"/>
        <w:sz w:val="21"/>
      </w:rPr>
      <w:t>/C/</w:t>
    </w:r>
    <w:r>
      <w:rPr>
        <w:sz w:val="21"/>
      </w:rPr>
      <w:t>ESP</w:t>
    </w:r>
    <w:r>
      <w:rPr>
        <w:rFonts w:hint="eastAsia"/>
        <w:sz w:val="21"/>
      </w:rPr>
      <w:t>/5</w:t>
    </w:r>
    <w:r>
      <w:rPr>
        <w:b/>
        <w:vanish/>
      </w:rPr>
      <w:t>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tabs>
        <w:tab w:val="clear" w:pos="4320"/>
        <w:tab w:val="center" w:pos="0"/>
      </w:tabs>
      <w:ind w:left="7560" w:hanging="7560"/>
      <w:jc w:val="both"/>
      <w:rPr>
        <w:rFonts w:hint="eastAsia"/>
        <w:b/>
        <w:bCs/>
      </w:rPr>
    </w:pPr>
  </w:p>
  <w:p w:rsidR="00000000" w:rsidRDefault="00DC43B0">
    <w:pPr>
      <w:pStyle w:val="Footer"/>
      <w:framePr w:wrap="around" w:vAnchor="text" w:hAnchor="page" w:x="939" w:y="320"/>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40</w:t>
    </w:r>
    <w:r>
      <w:rPr>
        <w:rStyle w:val="PageNumber"/>
      </w:rPr>
      <w:fldChar w:fldCharType="end"/>
    </w:r>
  </w:p>
  <w:p w:rsidR="00000000" w:rsidRDefault="00DC43B0">
    <w:pPr>
      <w:pStyle w:val="Header"/>
      <w:pBdr>
        <w:bottom w:val="none" w:sz="0" w:space="0" w:color="auto"/>
      </w:pBdr>
      <w:spacing w:line="60" w:lineRule="exact"/>
    </w:pPr>
    <w:r>
      <w:rPr>
        <w:b/>
        <w:bCs/>
        <w:noProof/>
        <w:sz w:val="20"/>
      </w:rPr>
      <w:pict>
        <v:shapetype id="_x0000_t202" coordsize="21600,21600" o:spt="202" path="m,l,21600r21600,l21600,xe">
          <v:stroke joinstyle="miter"/>
          <v:path gradientshapeok="t" o:connecttype="rect"/>
        </v:shapetype>
        <v:shape id="_x0000_s2049" type="#_x0000_t202" style="position:absolute;left:0;text-align:left;margin-left:656.55pt;margin-top:11.15pt;width:39.45pt;height:483.6pt;z-index:1" filled="f" stroked="f">
          <v:textbox style="layout-flow:vertical;mso-next-textbox:#_x0000_s2049">
            <w:txbxContent>
              <w:p w:rsidR="00000000" w:rsidRDefault="00DC43B0">
                <w:pPr>
                  <w:pBdr>
                    <w:bottom w:val="single" w:sz="4" w:space="1" w:color="auto"/>
                  </w:pBdr>
                  <w:rPr>
                    <w:sz w:val="18"/>
                  </w:rPr>
                </w:pPr>
                <w:r>
                  <w:rPr>
                    <w:rFonts w:hint="eastAsia"/>
                    <w:b/>
                    <w:bCs/>
                    <w:sz w:val="18"/>
                  </w:rPr>
                  <w:t>CEDAW/C/</w:t>
                </w:r>
                <w:r>
                  <w:rPr>
                    <w:b/>
                    <w:bCs/>
                    <w:sz w:val="18"/>
                  </w:rPr>
                  <w:t>ESP</w:t>
                </w:r>
                <w:r>
                  <w:rPr>
                    <w:rFonts w:hint="eastAsia"/>
                    <w:b/>
                    <w:bCs/>
                    <w:sz w:val="18"/>
                  </w:rPr>
                  <w:t>/5</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jc w:val="right"/>
      <w:rPr>
        <w:b/>
        <w:bCs/>
      </w:rPr>
    </w:pPr>
  </w:p>
  <w:p w:rsidR="00000000" w:rsidRDefault="00DC43B0">
    <w:pPr>
      <w:pStyle w:val="Header"/>
      <w:pBdr>
        <w:bottom w:val="none" w:sz="0" w:space="0" w:color="auto"/>
      </w:pBdr>
      <w:spacing w:line="60" w:lineRule="exact"/>
      <w:jc w:val="both"/>
    </w:pPr>
    <w:r>
      <w:rPr>
        <w:b/>
        <w:bCs/>
        <w:noProof/>
        <w:sz w:val="20"/>
      </w:rPr>
      <w:pict>
        <v:shapetype id="_x0000_t202" coordsize="21600,21600" o:spt="202" path="m,l,21600r21600,l21600,xe">
          <v:stroke joinstyle="miter"/>
          <v:path gradientshapeok="t" o:connecttype="rect"/>
        </v:shapetype>
        <v:shape id="_x0000_s2050" type="#_x0000_t202" style="position:absolute;left:0;text-align:left;margin-left:660pt;margin-top:11.15pt;width:39.45pt;height:478.4pt;z-index:2" filled="f" stroked="f">
          <v:textbox style="layout-flow:vertical;mso-next-textbox:#_x0000_s2050">
            <w:txbxContent>
              <w:p w:rsidR="00000000" w:rsidRDefault="00DC43B0">
                <w:pPr>
                  <w:pBdr>
                    <w:bottom w:val="single" w:sz="4" w:space="1" w:color="auto"/>
                  </w:pBdr>
                  <w:jc w:val="right"/>
                  <w:rPr>
                    <w:sz w:val="18"/>
                  </w:rPr>
                </w:pPr>
                <w:r>
                  <w:rPr>
                    <w:rFonts w:hint="eastAsia"/>
                    <w:b/>
                    <w:bCs/>
                    <w:sz w:val="18"/>
                  </w:rPr>
                  <w:t>CEDAW/C/</w:t>
                </w:r>
                <w:r>
                  <w:rPr>
                    <w:b/>
                    <w:bCs/>
                    <w:sz w:val="18"/>
                  </w:rPr>
                  <w:t>ESP</w:t>
                </w:r>
                <w:r>
                  <w:rPr>
                    <w:rFonts w:hint="eastAsia"/>
                    <w:b/>
                    <w:bCs/>
                    <w:sz w:val="18"/>
                  </w:rPr>
                  <w:t>/5</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single" w:sz="4" w:space="1" w:color="auto"/>
      </w:pBdr>
      <w:jc w:val="right"/>
    </w:pPr>
    <w:r>
      <w:rPr>
        <w:rFonts w:hint="eastAsia"/>
        <w:b/>
        <w:bCs/>
        <w:sz w:val="36"/>
      </w:rPr>
      <w:t>CEDAW</w:t>
    </w:r>
    <w:r>
      <w:rPr>
        <w:rFonts w:hint="eastAsia"/>
        <w:sz w:val="21"/>
      </w:rPr>
      <w:t>/C/</w:t>
    </w:r>
    <w:r>
      <w:rPr>
        <w:sz w:val="21"/>
      </w:rPr>
      <w:t>ESP</w:t>
    </w:r>
    <w:r>
      <w:rPr>
        <w:rFonts w:hint="eastAsia"/>
        <w:sz w:val="21"/>
      </w:rPr>
      <w:t>/5</w:t>
    </w:r>
    <w:r>
      <w:rPr>
        <w:b/>
        <w:vanish/>
      </w:rPr>
      <w:t>1-1-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tabs>
        <w:tab w:val="clear" w:pos="4320"/>
        <w:tab w:val="center" w:pos="0"/>
      </w:tabs>
      <w:ind w:left="7560" w:hanging="7560"/>
      <w:jc w:val="both"/>
      <w:rPr>
        <w:rFonts w:hint="eastAsia"/>
        <w:b/>
        <w:bCs/>
      </w:rPr>
    </w:pPr>
    <w:r>
      <w:rPr>
        <w:rFonts w:hint="eastAsia"/>
        <w:b/>
        <w:bCs/>
      </w:rPr>
      <w:t>CEDAW/C/</w:t>
    </w:r>
    <w:r>
      <w:rPr>
        <w:b/>
        <w:bCs/>
      </w:rPr>
      <w:t>ESP</w:t>
    </w:r>
    <w:r>
      <w:rPr>
        <w:rFonts w:hint="eastAsia"/>
        <w:b/>
        <w:bCs/>
      </w:rPr>
      <w:t>/5</w:t>
    </w:r>
  </w:p>
  <w:p w:rsidR="00000000" w:rsidRDefault="00DC43B0">
    <w:pPr>
      <w:pStyle w:val="Header"/>
      <w:pBdr>
        <w:bottom w:val="single" w:sz="4" w:space="1" w:color="auto"/>
      </w:pBdr>
      <w:spacing w:line="60" w:lineRule="exac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jc w:val="right"/>
      <w:rPr>
        <w:b/>
        <w:bCs/>
      </w:rPr>
    </w:pPr>
    <w:r>
      <w:rPr>
        <w:rFonts w:hint="eastAsia"/>
        <w:b/>
        <w:bCs/>
      </w:rPr>
      <w:t>CEDAW/C/</w:t>
    </w:r>
    <w:r>
      <w:rPr>
        <w:b/>
        <w:bCs/>
      </w:rPr>
      <w:t>ESP</w:t>
    </w:r>
    <w:r>
      <w:rPr>
        <w:rFonts w:hint="eastAsia"/>
        <w:b/>
        <w:bCs/>
      </w:rPr>
      <w:t>/5</w:t>
    </w:r>
  </w:p>
  <w:p w:rsidR="00000000" w:rsidRDefault="00DC43B0">
    <w:pPr>
      <w:pStyle w:val="Header"/>
      <w:pBdr>
        <w:bottom w:val="single" w:sz="4" w:space="1" w:color="auto"/>
      </w:pBdr>
      <w:spacing w:line="60" w:lineRule="exact"/>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single" w:sz="4" w:space="1" w:color="auto"/>
      </w:pBdr>
      <w:jc w:val="right"/>
    </w:pPr>
    <w:r>
      <w:rPr>
        <w:rFonts w:hint="eastAsia"/>
        <w:b/>
        <w:bCs/>
        <w:sz w:val="36"/>
      </w:rPr>
      <w:t>CEDAW</w:t>
    </w:r>
    <w:r>
      <w:rPr>
        <w:rFonts w:hint="eastAsia"/>
        <w:sz w:val="21"/>
      </w:rPr>
      <w:t>/C/</w:t>
    </w:r>
    <w:r>
      <w:rPr>
        <w:sz w:val="21"/>
      </w:rPr>
      <w:t>ESP</w:t>
    </w:r>
    <w:r>
      <w:rPr>
        <w:rFonts w:hint="eastAsia"/>
        <w:sz w:val="21"/>
      </w:rPr>
      <w:t>/5</w:t>
    </w:r>
    <w:r>
      <w:rPr>
        <w:b/>
        <w:vanish/>
      </w:rPr>
      <w:t>1-1-</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spacing w:line="60" w:lineRule="exact"/>
      <w:jc w:val="both"/>
    </w:pPr>
    <w:r>
      <w:rPr>
        <w:b/>
        <w:bCs/>
        <w:noProof/>
        <w:sz w:val="20"/>
      </w:rPr>
      <w:pict>
        <v:shapetype id="_x0000_t202" coordsize="21600,21600" o:spt="202" path="m,l,21600r21600,l21600,xe">
          <v:stroke joinstyle="miter"/>
          <v:path gradientshapeok="t" o:connecttype="rect"/>
        </v:shapetype>
        <v:shape id="_x0000_s2054" type="#_x0000_t202" style="position:absolute;left:0;text-align:left;margin-left:645.2pt;margin-top:23.15pt;width:39.45pt;height:473.2pt;z-index:3" filled="f" stroked="f">
          <v:textbox style="layout-flow:vertical;mso-next-textbox:#_x0000_s2054">
            <w:txbxContent>
              <w:p w:rsidR="00000000" w:rsidRDefault="00DC43B0">
                <w:pPr>
                  <w:pBdr>
                    <w:bottom w:val="single" w:sz="4" w:space="1" w:color="auto"/>
                  </w:pBdr>
                  <w:jc w:val="right"/>
                  <w:rPr>
                    <w:sz w:val="18"/>
                  </w:rPr>
                </w:pPr>
                <w:r>
                  <w:rPr>
                    <w:rFonts w:hint="eastAsia"/>
                    <w:b/>
                    <w:bCs/>
                    <w:sz w:val="18"/>
                  </w:rPr>
                  <w:t>CEDAW/C/</w:t>
                </w:r>
                <w:r>
                  <w:rPr>
                    <w:b/>
                    <w:bCs/>
                    <w:sz w:val="18"/>
                  </w:rPr>
                  <w:t>ESP</w:t>
                </w:r>
                <w:r>
                  <w:rPr>
                    <w:rFonts w:hint="eastAsia"/>
                    <w:b/>
                    <w:bCs/>
                    <w:sz w:val="18"/>
                  </w:rPr>
                  <w:t>/5</w:t>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tabs>
        <w:tab w:val="clear" w:pos="4320"/>
        <w:tab w:val="center" w:pos="0"/>
      </w:tabs>
      <w:ind w:left="7560" w:hanging="7560"/>
      <w:jc w:val="both"/>
      <w:rPr>
        <w:rFonts w:hint="eastAsia"/>
        <w:b/>
        <w:bCs/>
      </w:rPr>
    </w:pPr>
    <w:r>
      <w:rPr>
        <w:rFonts w:hint="eastAsia"/>
        <w:b/>
        <w:bCs/>
      </w:rPr>
      <w:t>CEDAW/C/</w:t>
    </w:r>
    <w:r>
      <w:rPr>
        <w:b/>
        <w:bCs/>
      </w:rPr>
      <w:t>ESP</w:t>
    </w:r>
    <w:r>
      <w:rPr>
        <w:rFonts w:hint="eastAsia"/>
        <w:b/>
        <w:bCs/>
      </w:rPr>
      <w:t>/5</w:t>
    </w:r>
  </w:p>
  <w:p w:rsidR="00000000" w:rsidRDefault="00DC43B0">
    <w:pPr>
      <w:pStyle w:val="Header"/>
      <w:pBdr>
        <w:bottom w:val="single" w:sz="4" w:space="1" w:color="auto"/>
      </w:pBdr>
      <w:spacing w:line="60" w:lineRule="exac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43B0">
    <w:pPr>
      <w:pStyle w:val="Header"/>
      <w:pBdr>
        <w:bottom w:val="none" w:sz="0" w:space="0" w:color="auto"/>
      </w:pBdr>
      <w:jc w:val="right"/>
      <w:rPr>
        <w:b/>
        <w:bCs/>
      </w:rPr>
    </w:pPr>
    <w:r>
      <w:rPr>
        <w:rFonts w:hint="eastAsia"/>
        <w:b/>
        <w:bCs/>
      </w:rPr>
      <w:t>CEDAW/C/</w:t>
    </w:r>
    <w:r>
      <w:rPr>
        <w:b/>
        <w:bCs/>
      </w:rPr>
      <w:t>ESP</w:t>
    </w:r>
    <w:r>
      <w:rPr>
        <w:rFonts w:hint="eastAsia"/>
        <w:b/>
        <w:bCs/>
      </w:rPr>
      <w:t>/5</w:t>
    </w:r>
  </w:p>
  <w:p w:rsidR="00000000" w:rsidRDefault="00DC43B0">
    <w:pPr>
      <w:pStyle w:val="Header"/>
      <w:pBdr>
        <w:bottom w:val="single" w:sz="4" w:space="1"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2">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A140BF"/>
    <w:multiLevelType w:val="singleLevel"/>
    <w:tmpl w:val="4114E738"/>
    <w:lvl w:ilvl="0">
      <w:start w:val="1"/>
      <w:numFmt w:val="decimal"/>
      <w:lvlText w:val="%1)"/>
      <w:legacy w:legacy="1" w:legacySpace="0" w:legacyIndent="360"/>
      <w:lvlJc w:val="left"/>
      <w:pPr>
        <w:ind w:left="360" w:hanging="360"/>
      </w:pPr>
    </w:lvl>
  </w:abstractNum>
  <w:abstractNum w:abstractNumId="19">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0">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2">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7">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31">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32">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4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3">
    <w:nsid w:val="03ED542E"/>
    <w:multiLevelType w:val="hybridMultilevel"/>
    <w:tmpl w:val="226A9648"/>
    <w:lvl w:ilvl="0" w:tplc="D9D45004">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5">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0">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53">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54">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56">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9">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61">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62">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3">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6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65">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2">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7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7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7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0">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8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84">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8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89">
    <w:nsid w:val="0BA73342"/>
    <w:multiLevelType w:val="hybridMultilevel"/>
    <w:tmpl w:val="646CE108"/>
    <w:lvl w:ilvl="0" w:tplc="460E062E">
      <w:numFmt w:val="bullet"/>
      <w:lvlText w:val="—"/>
      <w:lvlJc w:val="left"/>
      <w:pPr>
        <w:tabs>
          <w:tab w:val="num" w:pos="822"/>
        </w:tabs>
        <w:ind w:left="822" w:hanging="36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0">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91">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9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9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9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99">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01">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2">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05">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6">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07">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08">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09">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12">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13">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4">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16">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18">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19">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20">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21">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2">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23">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
    <w:nsid w:val="101516C2"/>
    <w:multiLevelType w:val="hybridMultilevel"/>
    <w:tmpl w:val="91A4E812"/>
    <w:lvl w:ilvl="0" w:tplc="EBFA9856">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29">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30">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1">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3">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34">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5">
    <w:nsid w:val="122267AE"/>
    <w:multiLevelType w:val="hybridMultilevel"/>
    <w:tmpl w:val="69184A32"/>
    <w:lvl w:ilvl="0" w:tplc="B0289F9A">
      <w:start w:val="2"/>
      <w:numFmt w:val="bullet"/>
      <w:lvlText w:val="—"/>
      <w:lvlJc w:val="left"/>
      <w:pPr>
        <w:tabs>
          <w:tab w:val="num" w:pos="1170"/>
        </w:tabs>
        <w:ind w:left="1170" w:hanging="75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38">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41">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3">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45">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6">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8">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0">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51">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52">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53">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5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56">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5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2">
    <w:nsid w:val="16707FE8"/>
    <w:multiLevelType w:val="hybridMultilevel"/>
    <w:tmpl w:val="8550B282"/>
    <w:lvl w:ilvl="0" w:tplc="549A1D6E">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65">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7">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8">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69">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0">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1">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72">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73">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4">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5">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6">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78">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0">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181">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82">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183">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9A3467F"/>
    <w:multiLevelType w:val="hybridMultilevel"/>
    <w:tmpl w:val="838873BE"/>
    <w:lvl w:ilvl="0" w:tplc="BA34D24E">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85">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86">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8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8">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90">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1">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2">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93">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4">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5">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6">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97">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98">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9">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200">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1">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2">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0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0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5">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06">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8">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0">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1">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2">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3">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4">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6">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7">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9">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2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27">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8">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3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32">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3">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5">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6">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7">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38">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39">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40">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1">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42">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3">
    <w:nsid w:val="20CE2637"/>
    <w:multiLevelType w:val="hybridMultilevel"/>
    <w:tmpl w:val="1DEE8F2A"/>
    <w:lvl w:ilvl="0" w:tplc="73A634AC">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4">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5">
    <w:nsid w:val="20FE6015"/>
    <w:multiLevelType w:val="singleLevel"/>
    <w:tmpl w:val="0409000F"/>
    <w:lvl w:ilvl="0">
      <w:start w:val="1"/>
      <w:numFmt w:val="decimal"/>
      <w:lvlText w:val="%1."/>
      <w:lvlJc w:val="left"/>
      <w:pPr>
        <w:tabs>
          <w:tab w:val="num" w:pos="425"/>
        </w:tabs>
        <w:ind w:left="425" w:hanging="425"/>
      </w:pPr>
    </w:lvl>
  </w:abstractNum>
  <w:abstractNum w:abstractNumId="246">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7">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8">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49">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50">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2">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53">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54">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5">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56">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57">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9">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0">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1">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2">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64">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66">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67">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68">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69">
    <w:nsid w:val="25FC6E3B"/>
    <w:multiLevelType w:val="hybridMultilevel"/>
    <w:tmpl w:val="8F24F3F4"/>
    <w:lvl w:ilvl="0" w:tplc="E93A0964">
      <w:start w:val="1"/>
      <w:numFmt w:val="japaneseCounting"/>
      <w:lvlText w:val="%1、"/>
      <w:lvlJc w:val="left"/>
      <w:pPr>
        <w:tabs>
          <w:tab w:val="num" w:pos="450"/>
        </w:tabs>
        <w:ind w:left="450" w:hanging="45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0">
    <w:nsid w:val="26390375"/>
    <w:multiLevelType w:val="hybridMultilevel"/>
    <w:tmpl w:val="C8A6421C"/>
    <w:lvl w:ilvl="0" w:tplc="09B8497E">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72">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73">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4">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5">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76">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7">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8">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79">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0">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281">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3">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4">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85">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6">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7">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9">
    <w:nsid w:val="27FB0A20"/>
    <w:multiLevelType w:val="singleLevel"/>
    <w:tmpl w:val="389E55FA"/>
    <w:lvl w:ilvl="0">
      <w:numFmt w:val="bullet"/>
      <w:lvlText w:val="-"/>
      <w:lvlJc w:val="left"/>
      <w:pPr>
        <w:tabs>
          <w:tab w:val="num" w:pos="780"/>
        </w:tabs>
        <w:ind w:left="780" w:hanging="360"/>
      </w:pPr>
      <w:rPr>
        <w:rFonts w:hint="eastAsia"/>
      </w:rPr>
    </w:lvl>
  </w:abstractNum>
  <w:abstractNum w:abstractNumId="290">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93">
    <w:nsid w:val="284E7B9F"/>
    <w:multiLevelType w:val="hybridMultilevel"/>
    <w:tmpl w:val="53986B7A"/>
    <w:lvl w:ilvl="0" w:tplc="2378254C">
      <w:start w:val="2"/>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4">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29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7">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9">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00">
    <w:nsid w:val="294C0D8E"/>
    <w:multiLevelType w:val="hybridMultilevel"/>
    <w:tmpl w:val="5204C044"/>
    <w:lvl w:ilvl="0" w:tplc="0CE4D84A">
      <w:start w:val="1999"/>
      <w:numFmt w:val="bullet"/>
      <w:lvlText w:val="—"/>
      <w:lvlJc w:val="left"/>
      <w:pPr>
        <w:tabs>
          <w:tab w:val="num" w:pos="822"/>
        </w:tabs>
        <w:ind w:left="822" w:hanging="36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301">
    <w:nsid w:val="295A1D8E"/>
    <w:multiLevelType w:val="hybridMultilevel"/>
    <w:tmpl w:val="FDBCE3E6"/>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3">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04">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05">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6">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7">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08">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0">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11">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12">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3">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14">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15">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16">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1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8">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20">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1">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2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2D484BEE"/>
    <w:multiLevelType w:val="hybridMultilevel"/>
    <w:tmpl w:val="AD9A8B38"/>
    <w:lvl w:ilvl="0" w:tplc="7E2865B8">
      <w:start w:val="1"/>
      <w:numFmt w:val="decimal"/>
      <w:lvlText w:val="（%1）"/>
      <w:lvlJc w:val="left"/>
      <w:pPr>
        <w:tabs>
          <w:tab w:val="num" w:pos="720"/>
        </w:tabs>
        <w:ind w:left="720" w:hanging="720"/>
      </w:pPr>
      <w:rPr>
        <w:rFonts w:hint="eastAsia"/>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4">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5">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26">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27">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28">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30">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31">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3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35">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36">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37">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8">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39">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40">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1">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42">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43">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4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4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48">
    <w:nsid w:val="321A5745"/>
    <w:multiLevelType w:val="hybridMultilevel"/>
    <w:tmpl w:val="D4D0E142"/>
    <w:lvl w:ilvl="0" w:tplc="F816E592">
      <w:start w:val="1"/>
      <w:numFmt w:val="upperRoman"/>
      <w:lvlText w:val="%1．"/>
      <w:lvlJc w:val="left"/>
      <w:pPr>
        <w:tabs>
          <w:tab w:val="num" w:pos="720"/>
        </w:tabs>
        <w:ind w:left="720" w:hanging="720"/>
      </w:pPr>
      <w:rPr>
        <w:rFonts w:hint="eastAsia"/>
      </w:rPr>
    </w:lvl>
    <w:lvl w:ilvl="1" w:tplc="45401A6E">
      <w:start w:val="1"/>
      <w:numFmt w:val="decimal"/>
      <w:lvlText w:val="（%2）"/>
      <w:lvlJc w:val="left"/>
      <w:pPr>
        <w:tabs>
          <w:tab w:val="num" w:pos="1140"/>
        </w:tabs>
        <w:ind w:left="1140" w:hanging="720"/>
      </w:pPr>
      <w:rPr>
        <w:rFonts w:hint="eastAsia"/>
      </w:rPr>
    </w:lvl>
    <w:lvl w:ilvl="2" w:tplc="9FCAB4E0">
      <w:start w:val="1"/>
      <w:numFmt w:val="decimal"/>
      <w:lvlText w:val="%3）"/>
      <w:lvlJc w:val="left"/>
      <w:pPr>
        <w:tabs>
          <w:tab w:val="num" w:pos="1200"/>
        </w:tabs>
        <w:ind w:left="1200" w:hanging="360"/>
      </w:pPr>
      <w:rPr>
        <w:rFonts w:hint="eastAsia"/>
      </w:rPr>
    </w:lvl>
    <w:lvl w:ilvl="3" w:tplc="735E579E">
      <w:start w:val="1"/>
      <w:numFmt w:val="decimal"/>
      <w:lvlText w:val="%4．"/>
      <w:lvlJc w:val="left"/>
      <w:pPr>
        <w:tabs>
          <w:tab w:val="num" w:pos="1620"/>
        </w:tabs>
        <w:ind w:left="1620" w:hanging="360"/>
      </w:pPr>
      <w:rPr>
        <w:rFonts w:hint="eastAsia"/>
      </w:rPr>
    </w:lvl>
    <w:lvl w:ilvl="4" w:tplc="39C0FF44">
      <w:start w:val="2"/>
      <w:numFmt w:val="decimal"/>
      <w:lvlText w:val="%5."/>
      <w:lvlJc w:val="left"/>
      <w:pPr>
        <w:tabs>
          <w:tab w:val="num" w:pos="2040"/>
        </w:tabs>
        <w:ind w:left="2040" w:hanging="36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9">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5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3">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4">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55">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8">
    <w:nsid w:val="33AC7B39"/>
    <w:multiLevelType w:val="hybridMultilevel"/>
    <w:tmpl w:val="1E1A112A"/>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9">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6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6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4">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67">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8">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69">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0">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371">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72">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73">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4">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75">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76">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377">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78">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9">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0">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1">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2">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3">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4">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5">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6">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89">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1">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92">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93">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94">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5">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96">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8">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9">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00">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1">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2">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03">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4">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6">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7">
    <w:nsid w:val="3B8F1700"/>
    <w:multiLevelType w:val="hybridMultilevel"/>
    <w:tmpl w:val="DF1252DA"/>
    <w:lvl w:ilvl="0" w:tplc="E294F92E">
      <w:start w:val="1"/>
      <w:numFmt w:val="decimal"/>
      <w:lvlText w:val="%1．"/>
      <w:lvlJc w:val="left"/>
      <w:pPr>
        <w:tabs>
          <w:tab w:val="num" w:pos="1272"/>
        </w:tabs>
        <w:ind w:left="1272" w:hanging="81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08">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9">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10">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11">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12">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3">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4">
    <w:nsid w:val="3C391566"/>
    <w:multiLevelType w:val="hybridMultilevel"/>
    <w:tmpl w:val="BD98E5D8"/>
    <w:lvl w:ilvl="0" w:tplc="A2901CDE">
      <w:start w:val="1"/>
      <w:numFmt w:val="decimal"/>
      <w:lvlText w:val="（%1）"/>
      <w:lvlJc w:val="left"/>
      <w:pPr>
        <w:tabs>
          <w:tab w:val="num" w:pos="720"/>
        </w:tabs>
        <w:ind w:left="720" w:hanging="720"/>
      </w:pPr>
      <w:rPr>
        <w:rFonts w:hint="eastAsia"/>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7">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8">
    <w:nsid w:val="3CCD4201"/>
    <w:multiLevelType w:val="hybridMultilevel"/>
    <w:tmpl w:val="B554CE88"/>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9">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2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2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2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2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2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2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2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28">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9">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30">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1">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2">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3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34">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3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3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38">
    <w:nsid w:val="3F862C10"/>
    <w:multiLevelType w:val="hybridMultilevel"/>
    <w:tmpl w:val="CAFC9CDA"/>
    <w:lvl w:ilvl="0" w:tplc="8716C7CE">
      <w:start w:val="10"/>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100"/>
        </w:tabs>
        <w:ind w:left="2100" w:hanging="420"/>
      </w:p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43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41">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42">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3">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44">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46">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447">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8">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0">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2">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453">
    <w:nsid w:val="41575AB5"/>
    <w:multiLevelType w:val="hybridMultilevel"/>
    <w:tmpl w:val="1BCCDF64"/>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455">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6">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457">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8">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59">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460">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1">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62">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6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6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67">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8">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69">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0">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47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472">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473">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4">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75">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6">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477">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9">
    <w:nsid w:val="43FC6FBE"/>
    <w:multiLevelType w:val="hybridMultilevel"/>
    <w:tmpl w:val="52084BBA"/>
    <w:lvl w:ilvl="0" w:tplc="B5B452E4">
      <w:start w:val="1"/>
      <w:numFmt w:val="japaneseCounting"/>
      <w:lvlText w:val="%1."/>
      <w:lvlJc w:val="left"/>
      <w:pPr>
        <w:tabs>
          <w:tab w:val="num" w:pos="360"/>
        </w:tabs>
        <w:ind w:left="360" w:hanging="360"/>
      </w:pPr>
      <w:rPr>
        <w:rFonts w:hint="eastAsia"/>
      </w:rPr>
    </w:lvl>
    <w:lvl w:ilvl="1" w:tplc="B3C06790">
      <w:start w:val="1"/>
      <w:numFmt w:val="bullet"/>
      <w:lvlText w:val=""/>
      <w:lvlJc w:val="left"/>
      <w:pPr>
        <w:tabs>
          <w:tab w:val="num" w:pos="845"/>
        </w:tabs>
        <w:ind w:left="845" w:hanging="425"/>
      </w:pPr>
      <w:rPr>
        <w:rFonts w:ascii="Symbol" w:hAnsi="Symbol"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0">
    <w:nsid w:val="44F94C94"/>
    <w:multiLevelType w:val="hybridMultilevel"/>
    <w:tmpl w:val="1660C334"/>
    <w:lvl w:ilvl="0" w:tplc="28128F54">
      <w:start w:val="1"/>
      <w:numFmt w:val="bullet"/>
      <w:lvlText w:val="—"/>
      <w:lvlJc w:val="left"/>
      <w:pPr>
        <w:tabs>
          <w:tab w:val="num" w:pos="822"/>
        </w:tabs>
        <w:ind w:left="822" w:hanging="36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481">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2">
    <w:nsid w:val="452B34F5"/>
    <w:multiLevelType w:val="hybridMultilevel"/>
    <w:tmpl w:val="B4DCF724"/>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4">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486">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7">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8">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89">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0">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92">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3">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4">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9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9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99">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00">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501">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02">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03">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04">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6">
    <w:nsid w:val="48122572"/>
    <w:multiLevelType w:val="hybridMultilevel"/>
    <w:tmpl w:val="152CBD40"/>
    <w:lvl w:ilvl="0" w:tplc="C2A25224">
      <w:start w:val="1"/>
      <w:numFmt w:val="decimal"/>
      <w:pStyle w:val="4"/>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7">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09">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0">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11">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2">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14">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17">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518">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1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2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22">
    <w:nsid w:val="4A207E4A"/>
    <w:multiLevelType w:val="hybridMultilevel"/>
    <w:tmpl w:val="81342462"/>
    <w:lvl w:ilvl="0" w:tplc="BFC6B9CC">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24">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25">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2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29">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53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3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BAE219E"/>
    <w:multiLevelType w:val="hybridMultilevel"/>
    <w:tmpl w:val="22A4406C"/>
    <w:lvl w:ilvl="0" w:tplc="DA802030">
      <w:start w:val="16"/>
      <w:numFmt w:val="bullet"/>
      <w:lvlText w:val="—"/>
      <w:lvlJc w:val="left"/>
      <w:pPr>
        <w:tabs>
          <w:tab w:val="num" w:pos="1287"/>
        </w:tabs>
        <w:ind w:left="1287" w:hanging="825"/>
      </w:pPr>
      <w:rPr>
        <w:rFonts w:ascii="SimSun" w:eastAsia="SimSun" w:hAnsi="SimSu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534">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4BD036CC"/>
    <w:multiLevelType w:val="hybridMultilevel"/>
    <w:tmpl w:val="F9F4C4F0"/>
    <w:lvl w:ilvl="0" w:tplc="B2829E9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6">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37">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38">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39">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540">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541">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542">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543">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54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545">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46">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7">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548">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49">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0">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1">
    <w:nsid w:val="4E765683"/>
    <w:multiLevelType w:val="singleLevel"/>
    <w:tmpl w:val="491287E8"/>
    <w:lvl w:ilvl="0">
      <w:numFmt w:val="bullet"/>
      <w:lvlText w:val="-"/>
      <w:lvlJc w:val="left"/>
      <w:pPr>
        <w:tabs>
          <w:tab w:val="num" w:pos="780"/>
        </w:tabs>
        <w:ind w:left="780" w:hanging="360"/>
      </w:pPr>
      <w:rPr>
        <w:rFonts w:hint="eastAsia"/>
      </w:rPr>
    </w:lvl>
  </w:abstractNum>
  <w:abstractNum w:abstractNumId="552">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553">
    <w:nsid w:val="4EEF5F85"/>
    <w:multiLevelType w:val="hybridMultilevel"/>
    <w:tmpl w:val="1660C334"/>
    <w:lvl w:ilvl="0" w:tplc="B3C06790">
      <w:start w:val="1"/>
      <w:numFmt w:val="bullet"/>
      <w:lvlText w:val=""/>
      <w:lvlJc w:val="left"/>
      <w:pPr>
        <w:tabs>
          <w:tab w:val="num" w:pos="887"/>
        </w:tabs>
        <w:ind w:left="887" w:hanging="425"/>
      </w:pPr>
      <w:rPr>
        <w:rFonts w:ascii="Symbol" w:hAnsi="Symbol" w:hint="default"/>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554">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55">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6">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5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0">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6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6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564">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7">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568">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569">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0">
    <w:nsid w:val="516723D3"/>
    <w:multiLevelType w:val="hybridMultilevel"/>
    <w:tmpl w:val="B65C7C58"/>
    <w:lvl w:ilvl="0" w:tplc="DC4C12CE">
      <w:start w:val="2"/>
      <w:numFmt w:val="japaneseCounting"/>
      <w:lvlText w:val="%1．"/>
      <w:lvlJc w:val="left"/>
      <w:pPr>
        <w:tabs>
          <w:tab w:val="num" w:pos="450"/>
        </w:tabs>
        <w:ind w:left="450" w:hanging="45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57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73">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574">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5">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7">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8">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9">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580">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1">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582">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586">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8">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89">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590">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59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592">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3">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59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5">
    <w:nsid w:val="56030BDE"/>
    <w:multiLevelType w:val="hybridMultilevel"/>
    <w:tmpl w:val="F392AB5C"/>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7">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8">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9">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01">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2">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3">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05">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07">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8">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09">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1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1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15">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16">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8">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9">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62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622">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62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62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6">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627">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8">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62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631">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2">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3">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3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63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36">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637">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38">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639">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0">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1">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2">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43">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4">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5">
    <w:nsid w:val="60DA60D1"/>
    <w:multiLevelType w:val="hybridMultilevel"/>
    <w:tmpl w:val="8176FCE6"/>
    <w:lvl w:ilvl="0" w:tplc="DF80E1C4">
      <w:start w:val="2"/>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100"/>
        </w:tabs>
        <w:ind w:left="2100" w:hanging="420"/>
      </w:p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646">
    <w:nsid w:val="61095844"/>
    <w:multiLevelType w:val="hybridMultilevel"/>
    <w:tmpl w:val="FFE488C0"/>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7">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648">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49">
    <w:nsid w:val="619A1A53"/>
    <w:multiLevelType w:val="hybridMultilevel"/>
    <w:tmpl w:val="D0561858"/>
    <w:lvl w:ilvl="0" w:tplc="96C226CC">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0">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1">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652">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3">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4">
    <w:nsid w:val="621D3D02"/>
    <w:multiLevelType w:val="singleLevel"/>
    <w:tmpl w:val="0409000F"/>
    <w:lvl w:ilvl="0">
      <w:start w:val="1"/>
      <w:numFmt w:val="decimal"/>
      <w:lvlText w:val="%1."/>
      <w:lvlJc w:val="left"/>
      <w:pPr>
        <w:tabs>
          <w:tab w:val="num" w:pos="425"/>
        </w:tabs>
        <w:ind w:left="425" w:hanging="425"/>
      </w:pPr>
    </w:lvl>
  </w:abstractNum>
  <w:abstractNum w:abstractNumId="655">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656">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657">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58">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9">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0">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661">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2">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63">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4">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65">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646C4D4F"/>
    <w:multiLevelType w:val="hybridMultilevel"/>
    <w:tmpl w:val="43E2BF70"/>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8">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9">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670">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71">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2">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4">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5">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77">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8">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1">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8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683">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684">
    <w:nsid w:val="65FD674A"/>
    <w:multiLevelType w:val="hybridMultilevel"/>
    <w:tmpl w:val="87D685E2"/>
    <w:lvl w:ilvl="0" w:tplc="09F68E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5">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686">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87">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88">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89">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691">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92">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693">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4">
    <w:nsid w:val="672B2A5A"/>
    <w:multiLevelType w:val="hybridMultilevel"/>
    <w:tmpl w:val="14A8B974"/>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5">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696">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69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9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69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0">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01">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02">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3">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4">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5">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6">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07">
    <w:nsid w:val="6A766ECE"/>
    <w:multiLevelType w:val="hybridMultilevel"/>
    <w:tmpl w:val="6D7A4FEA"/>
    <w:lvl w:ilvl="0" w:tplc="7056FA4A">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8">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09">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0">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711">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712">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3">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4">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5">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6">
    <w:nsid w:val="6B77091A"/>
    <w:multiLevelType w:val="hybridMultilevel"/>
    <w:tmpl w:val="73DAF54C"/>
    <w:lvl w:ilvl="0" w:tplc="901E49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8">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719">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20">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1">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722">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23">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4">
    <w:nsid w:val="6C2774ED"/>
    <w:multiLevelType w:val="singleLevel"/>
    <w:tmpl w:val="4114E738"/>
    <w:lvl w:ilvl="0">
      <w:start w:val="1"/>
      <w:numFmt w:val="decimal"/>
      <w:lvlText w:val="%1)"/>
      <w:legacy w:legacy="1" w:legacySpace="0" w:legacyIndent="360"/>
      <w:lvlJc w:val="left"/>
      <w:pPr>
        <w:ind w:left="360" w:hanging="360"/>
      </w:pPr>
    </w:lvl>
  </w:abstractNum>
  <w:abstractNum w:abstractNumId="725">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27">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8">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9">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30">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731">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732">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33">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734">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6">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7">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8">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39">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740">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1">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2">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744">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745">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4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4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8">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9">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50">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51">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2">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3">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4">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5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56">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7">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9">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0">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1">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2">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3">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4">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765">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66">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767">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768">
    <w:nsid w:val="71D30A3F"/>
    <w:multiLevelType w:val="hybridMultilevel"/>
    <w:tmpl w:val="A0A2EE66"/>
    <w:lvl w:ilvl="0" w:tplc="9B1E3380">
      <w:start w:val="1"/>
      <w:numFmt w:val="upperRoman"/>
      <w:lvlText w:val="%1．"/>
      <w:lvlJc w:val="left"/>
      <w:pPr>
        <w:tabs>
          <w:tab w:val="num" w:pos="720"/>
        </w:tabs>
        <w:ind w:left="720" w:hanging="720"/>
      </w:pPr>
      <w:rPr>
        <w:rFonts w:hint="eastAsia"/>
      </w:rPr>
    </w:lvl>
    <w:lvl w:ilvl="1" w:tplc="6B5E4DF6">
      <w:start w:val="9"/>
      <w:numFmt w:val="bullet"/>
      <w:lvlText w:val="—"/>
      <w:lvlJc w:val="left"/>
      <w:pPr>
        <w:tabs>
          <w:tab w:val="num" w:pos="780"/>
        </w:tabs>
        <w:ind w:left="780" w:hanging="360"/>
      </w:pPr>
      <w:rPr>
        <w:rFonts w:ascii="SimSun" w:eastAsia="SimSun" w:hAnsi="Times New Roma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9">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771">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2">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3">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774">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75">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7">
    <w:nsid w:val="73525558"/>
    <w:multiLevelType w:val="hybridMultilevel"/>
    <w:tmpl w:val="BBC88AA0"/>
    <w:lvl w:ilvl="0" w:tplc="B3C06790">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9">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78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78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78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78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78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87">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88">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9">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0">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1">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2">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3">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79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8">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9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0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02">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803">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805">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6">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07">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8">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9">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810">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812">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813">
    <w:nsid w:val="777941C4"/>
    <w:multiLevelType w:val="hybridMultilevel"/>
    <w:tmpl w:val="7D664E14"/>
    <w:lvl w:ilvl="0" w:tplc="DAEC4D9A">
      <w:start w:val="1"/>
      <w:numFmt w:val="upperLetter"/>
      <w:lvlText w:val="%1．"/>
      <w:lvlJc w:val="left"/>
      <w:pPr>
        <w:tabs>
          <w:tab w:val="num" w:pos="1370"/>
        </w:tabs>
        <w:ind w:left="1370" w:hanging="915"/>
      </w:pPr>
      <w:rPr>
        <w:rFonts w:hint="eastAsia"/>
      </w:rPr>
    </w:lvl>
    <w:lvl w:ilvl="1" w:tplc="04090019" w:tentative="1">
      <w:start w:val="1"/>
      <w:numFmt w:val="lowerLetter"/>
      <w:lvlText w:val="%2)"/>
      <w:lvlJc w:val="left"/>
      <w:pPr>
        <w:tabs>
          <w:tab w:val="num" w:pos="1295"/>
        </w:tabs>
        <w:ind w:left="1295" w:hanging="420"/>
      </w:pPr>
    </w:lvl>
    <w:lvl w:ilvl="2" w:tplc="0409001B" w:tentative="1">
      <w:start w:val="1"/>
      <w:numFmt w:val="lowerRoman"/>
      <w:lvlText w:val="%3."/>
      <w:lvlJc w:val="right"/>
      <w:pPr>
        <w:tabs>
          <w:tab w:val="num" w:pos="1715"/>
        </w:tabs>
        <w:ind w:left="1715" w:hanging="420"/>
      </w:pPr>
    </w:lvl>
    <w:lvl w:ilvl="3" w:tplc="0409000F" w:tentative="1">
      <w:start w:val="1"/>
      <w:numFmt w:val="decimal"/>
      <w:lvlText w:val="%4."/>
      <w:lvlJc w:val="left"/>
      <w:pPr>
        <w:tabs>
          <w:tab w:val="num" w:pos="2135"/>
        </w:tabs>
        <w:ind w:left="2135" w:hanging="420"/>
      </w:pPr>
    </w:lvl>
    <w:lvl w:ilvl="4" w:tplc="04090019" w:tentative="1">
      <w:start w:val="1"/>
      <w:numFmt w:val="lowerLetter"/>
      <w:lvlText w:val="%5)"/>
      <w:lvlJc w:val="left"/>
      <w:pPr>
        <w:tabs>
          <w:tab w:val="num" w:pos="2555"/>
        </w:tabs>
        <w:ind w:left="2555" w:hanging="420"/>
      </w:pPr>
    </w:lvl>
    <w:lvl w:ilvl="5" w:tplc="0409001B" w:tentative="1">
      <w:start w:val="1"/>
      <w:numFmt w:val="lowerRoman"/>
      <w:lvlText w:val="%6."/>
      <w:lvlJc w:val="right"/>
      <w:pPr>
        <w:tabs>
          <w:tab w:val="num" w:pos="2975"/>
        </w:tabs>
        <w:ind w:left="2975" w:hanging="420"/>
      </w:pPr>
    </w:lvl>
    <w:lvl w:ilvl="6" w:tplc="0409000F" w:tentative="1">
      <w:start w:val="1"/>
      <w:numFmt w:val="decimal"/>
      <w:lvlText w:val="%7."/>
      <w:lvlJc w:val="left"/>
      <w:pPr>
        <w:tabs>
          <w:tab w:val="num" w:pos="3395"/>
        </w:tabs>
        <w:ind w:left="3395" w:hanging="420"/>
      </w:pPr>
    </w:lvl>
    <w:lvl w:ilvl="7" w:tplc="04090019" w:tentative="1">
      <w:start w:val="1"/>
      <w:numFmt w:val="lowerLetter"/>
      <w:lvlText w:val="%8)"/>
      <w:lvlJc w:val="left"/>
      <w:pPr>
        <w:tabs>
          <w:tab w:val="num" w:pos="3815"/>
        </w:tabs>
        <w:ind w:left="3815" w:hanging="420"/>
      </w:pPr>
    </w:lvl>
    <w:lvl w:ilvl="8" w:tplc="0409001B" w:tentative="1">
      <w:start w:val="1"/>
      <w:numFmt w:val="lowerRoman"/>
      <w:lvlText w:val="%9."/>
      <w:lvlJc w:val="right"/>
      <w:pPr>
        <w:tabs>
          <w:tab w:val="num" w:pos="4235"/>
        </w:tabs>
        <w:ind w:left="4235" w:hanging="420"/>
      </w:pPr>
    </w:lvl>
  </w:abstractNum>
  <w:abstractNum w:abstractNumId="814">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5">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6">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77C937A7"/>
    <w:multiLevelType w:val="hybridMultilevel"/>
    <w:tmpl w:val="06C2C3F8"/>
    <w:lvl w:ilvl="0" w:tplc="F280BC66">
      <w:start w:val="16"/>
      <w:numFmt w:val="bullet"/>
      <w:lvlText w:val="—"/>
      <w:lvlJc w:val="left"/>
      <w:pPr>
        <w:tabs>
          <w:tab w:val="num" w:pos="1287"/>
        </w:tabs>
        <w:ind w:left="1287" w:hanging="825"/>
      </w:pPr>
      <w:rPr>
        <w:rFonts w:ascii="SimSun" w:eastAsia="SimSun" w:hAnsi="SimSu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818">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82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821">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822">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23">
    <w:nsid w:val="78D143B7"/>
    <w:multiLevelType w:val="hybridMultilevel"/>
    <w:tmpl w:val="A546F670"/>
    <w:lvl w:ilvl="0" w:tplc="61069FCA">
      <w:start w:val="3"/>
      <w:numFmt w:val="bullet"/>
      <w:lvlText w:val="—"/>
      <w:lvlJc w:val="left"/>
      <w:pPr>
        <w:tabs>
          <w:tab w:val="num" w:pos="1177"/>
        </w:tabs>
        <w:ind w:left="1177" w:hanging="750"/>
      </w:pPr>
      <w:rPr>
        <w:rFonts w:ascii="SimSun" w:eastAsia="SimSun" w:hAnsi="SimSun" w:cs="Times New Roman" w:hint="eastAsia"/>
      </w:rPr>
    </w:lvl>
    <w:lvl w:ilvl="1" w:tplc="04090003" w:tentative="1">
      <w:start w:val="1"/>
      <w:numFmt w:val="bullet"/>
      <w:lvlText w:val=""/>
      <w:lvlJc w:val="left"/>
      <w:pPr>
        <w:tabs>
          <w:tab w:val="num" w:pos="1267"/>
        </w:tabs>
        <w:ind w:left="1267" w:hanging="420"/>
      </w:pPr>
      <w:rPr>
        <w:rFonts w:ascii="Wingdings" w:hAnsi="Wingdings" w:hint="default"/>
      </w:rPr>
    </w:lvl>
    <w:lvl w:ilvl="2" w:tplc="04090005" w:tentative="1">
      <w:start w:val="1"/>
      <w:numFmt w:val="bullet"/>
      <w:lvlText w:val=""/>
      <w:lvlJc w:val="left"/>
      <w:pPr>
        <w:tabs>
          <w:tab w:val="num" w:pos="1687"/>
        </w:tabs>
        <w:ind w:left="1687" w:hanging="420"/>
      </w:pPr>
      <w:rPr>
        <w:rFonts w:ascii="Wingdings" w:hAnsi="Wingdings" w:hint="default"/>
      </w:rPr>
    </w:lvl>
    <w:lvl w:ilvl="3" w:tplc="04090001" w:tentative="1">
      <w:start w:val="1"/>
      <w:numFmt w:val="bullet"/>
      <w:lvlText w:val=""/>
      <w:lvlJc w:val="left"/>
      <w:pPr>
        <w:tabs>
          <w:tab w:val="num" w:pos="2107"/>
        </w:tabs>
        <w:ind w:left="2107" w:hanging="420"/>
      </w:pPr>
      <w:rPr>
        <w:rFonts w:ascii="Wingdings" w:hAnsi="Wingdings" w:hint="default"/>
      </w:rPr>
    </w:lvl>
    <w:lvl w:ilvl="4" w:tplc="04090003" w:tentative="1">
      <w:start w:val="1"/>
      <w:numFmt w:val="bullet"/>
      <w:lvlText w:val=""/>
      <w:lvlJc w:val="left"/>
      <w:pPr>
        <w:tabs>
          <w:tab w:val="num" w:pos="2527"/>
        </w:tabs>
        <w:ind w:left="2527" w:hanging="420"/>
      </w:pPr>
      <w:rPr>
        <w:rFonts w:ascii="Wingdings" w:hAnsi="Wingdings" w:hint="default"/>
      </w:rPr>
    </w:lvl>
    <w:lvl w:ilvl="5" w:tplc="04090005" w:tentative="1">
      <w:start w:val="1"/>
      <w:numFmt w:val="bullet"/>
      <w:lvlText w:val=""/>
      <w:lvlJc w:val="left"/>
      <w:pPr>
        <w:tabs>
          <w:tab w:val="num" w:pos="2947"/>
        </w:tabs>
        <w:ind w:left="2947" w:hanging="420"/>
      </w:pPr>
      <w:rPr>
        <w:rFonts w:ascii="Wingdings" w:hAnsi="Wingdings" w:hint="default"/>
      </w:rPr>
    </w:lvl>
    <w:lvl w:ilvl="6" w:tplc="04090001" w:tentative="1">
      <w:start w:val="1"/>
      <w:numFmt w:val="bullet"/>
      <w:lvlText w:val=""/>
      <w:lvlJc w:val="left"/>
      <w:pPr>
        <w:tabs>
          <w:tab w:val="num" w:pos="3367"/>
        </w:tabs>
        <w:ind w:left="3367" w:hanging="420"/>
      </w:pPr>
      <w:rPr>
        <w:rFonts w:ascii="Wingdings" w:hAnsi="Wingdings" w:hint="default"/>
      </w:rPr>
    </w:lvl>
    <w:lvl w:ilvl="7" w:tplc="04090003" w:tentative="1">
      <w:start w:val="1"/>
      <w:numFmt w:val="bullet"/>
      <w:lvlText w:val=""/>
      <w:lvlJc w:val="left"/>
      <w:pPr>
        <w:tabs>
          <w:tab w:val="num" w:pos="3787"/>
        </w:tabs>
        <w:ind w:left="3787" w:hanging="420"/>
      </w:pPr>
      <w:rPr>
        <w:rFonts w:ascii="Wingdings" w:hAnsi="Wingdings" w:hint="default"/>
      </w:rPr>
    </w:lvl>
    <w:lvl w:ilvl="8" w:tplc="04090005" w:tentative="1">
      <w:start w:val="1"/>
      <w:numFmt w:val="bullet"/>
      <w:lvlText w:val=""/>
      <w:lvlJc w:val="left"/>
      <w:pPr>
        <w:tabs>
          <w:tab w:val="num" w:pos="4207"/>
        </w:tabs>
        <w:ind w:left="4207" w:hanging="420"/>
      </w:pPr>
      <w:rPr>
        <w:rFonts w:ascii="Wingdings" w:hAnsi="Wingdings" w:hint="default"/>
      </w:rPr>
    </w:lvl>
  </w:abstractNum>
  <w:abstractNum w:abstractNumId="82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26">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827">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8">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829">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0">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1">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32">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833">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834">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6">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837">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8">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39">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840">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41">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3">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844">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45">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846">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4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84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849">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850">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85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852">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853">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854">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5">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856">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7">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858">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859">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860">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861">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2">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863">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865">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866">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867">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868">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869">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524"/>
  </w:num>
  <w:num w:numId="2">
    <w:abstractNumId w:val="26"/>
  </w:num>
  <w:num w:numId="3">
    <w:abstractNumId w:val="140"/>
  </w:num>
  <w:num w:numId="4">
    <w:abstractNumId w:val="440"/>
  </w:num>
  <w:num w:numId="5">
    <w:abstractNumId w:val="252"/>
  </w:num>
  <w:num w:numId="6">
    <w:abstractNumId w:val="268"/>
  </w:num>
  <w:num w:numId="7">
    <w:abstractNumId w:val="528"/>
  </w:num>
  <w:num w:numId="8">
    <w:abstractNumId w:val="393"/>
  </w:num>
  <w:num w:numId="9">
    <w:abstractNumId w:val="572"/>
  </w:num>
  <w:num w:numId="10">
    <w:abstractNumId w:val="635"/>
  </w:num>
  <w:num w:numId="11">
    <w:abstractNumId w:val="468"/>
  </w:num>
  <w:num w:numId="12">
    <w:abstractNumId w:val="630"/>
  </w:num>
  <w:num w:numId="13">
    <w:abstractNumId w:val="375"/>
  </w:num>
  <w:num w:numId="14">
    <w:abstractNumId w:val="192"/>
  </w:num>
  <w:num w:numId="15">
    <w:abstractNumId w:val="271"/>
  </w:num>
  <w:num w:numId="16">
    <w:abstractNumId w:val="426"/>
  </w:num>
  <w:num w:numId="17">
    <w:abstractNumId w:val="341"/>
  </w:num>
  <w:num w:numId="18">
    <w:abstractNumId w:val="342"/>
  </w:num>
  <w:num w:numId="19">
    <w:abstractNumId w:val="164"/>
  </w:num>
  <w:num w:numId="20">
    <w:abstractNumId w:val="435"/>
  </w:num>
  <w:num w:numId="21">
    <w:abstractNumId w:val="327"/>
  </w:num>
  <w:num w:numId="22">
    <w:abstractNumId w:val="284"/>
  </w:num>
  <w:num w:numId="23">
    <w:abstractNumId w:val="682"/>
  </w:num>
  <w:num w:numId="24">
    <w:abstractNumId w:val="366"/>
  </w:num>
  <w:num w:numId="25">
    <w:abstractNumId w:val="636"/>
  </w:num>
  <w:num w:numId="26">
    <w:abstractNumId w:val="175"/>
  </w:num>
  <w:num w:numId="27">
    <w:abstractNumId w:val="561"/>
  </w:num>
  <w:num w:numId="28">
    <w:abstractNumId w:val="799"/>
  </w:num>
  <w:num w:numId="29">
    <w:abstractNumId w:val="746"/>
  </w:num>
  <w:num w:numId="30">
    <w:abstractNumId w:val="655"/>
  </w:num>
  <w:num w:numId="31">
    <w:abstractNumId w:val="770"/>
  </w:num>
  <w:num w:numId="32">
    <w:abstractNumId w:val="851"/>
  </w:num>
  <w:num w:numId="33">
    <w:abstractNumId w:val="557"/>
  </w:num>
  <w:num w:numId="34">
    <w:abstractNumId w:val="609"/>
  </w:num>
  <w:num w:numId="35">
    <w:abstractNumId w:val="307"/>
  </w:num>
  <w:num w:numId="36">
    <w:abstractNumId w:val="427"/>
  </w:num>
  <w:num w:numId="37">
    <w:abstractNumId w:val="794"/>
  </w:num>
  <w:num w:numId="38">
    <w:abstractNumId w:val="542"/>
  </w:num>
  <w:num w:numId="39">
    <w:abstractNumId w:val="177"/>
  </w:num>
  <w:num w:numId="40">
    <w:abstractNumId w:val="513"/>
  </w:num>
  <w:num w:numId="41">
    <w:abstractNumId w:val="519"/>
  </w:num>
  <w:num w:numId="42">
    <w:abstractNumId w:val="867"/>
  </w:num>
  <w:num w:numId="43">
    <w:abstractNumId w:val="547"/>
  </w:num>
  <w:num w:numId="44">
    <w:abstractNumId w:val="456"/>
  </w:num>
  <w:num w:numId="45">
    <w:abstractNumId w:val="843"/>
  </w:num>
  <w:num w:numId="46">
    <w:abstractNumId w:val="419"/>
  </w:num>
  <w:num w:numId="47">
    <w:abstractNumId w:val="847"/>
  </w:num>
  <w:num w:numId="48">
    <w:abstractNumId w:val="100"/>
  </w:num>
  <w:num w:numId="49">
    <w:abstractNumId w:val="784"/>
  </w:num>
  <w:num w:numId="50">
    <w:abstractNumId w:val="420"/>
  </w:num>
  <w:num w:numId="51">
    <w:abstractNumId w:val="172"/>
  </w:num>
  <w:num w:numId="52">
    <w:abstractNumId w:val="21"/>
  </w:num>
  <w:num w:numId="53">
    <w:abstractNumId w:val="248"/>
  </w:num>
  <w:num w:numId="54">
    <w:abstractNumId w:val="202"/>
  </w:num>
  <w:num w:numId="55">
    <w:abstractNumId w:val="614"/>
  </w:num>
  <w:num w:numId="56">
    <w:abstractNumId w:val="334"/>
  </w:num>
  <w:num w:numId="57">
    <w:abstractNumId w:val="498"/>
  </w:num>
  <w:num w:numId="58">
    <w:abstractNumId w:val="61"/>
  </w:num>
  <w:num w:numId="59">
    <w:abstractNumId w:val="424"/>
  </w:num>
  <w:num w:numId="60">
    <w:abstractNumId w:val="137"/>
  </w:num>
  <w:num w:numId="61">
    <w:abstractNumId w:val="360"/>
  </w:num>
  <w:num w:numId="62">
    <w:abstractNumId w:val="111"/>
  </w:num>
  <w:num w:numId="63">
    <w:abstractNumId w:val="255"/>
  </w:num>
  <w:num w:numId="64">
    <w:abstractNumId w:val="503"/>
  </w:num>
  <w:num w:numId="65">
    <w:abstractNumId w:val="508"/>
  </w:num>
  <w:num w:numId="66">
    <w:abstractNumId w:val="840"/>
  </w:num>
  <w:num w:numId="67">
    <w:abstractNumId w:val="664"/>
  </w:num>
  <w:num w:numId="68">
    <w:abstractNumId w:val="119"/>
  </w:num>
  <w:num w:numId="69">
    <w:abstractNumId w:val="60"/>
  </w:num>
  <w:num w:numId="70">
    <w:abstractNumId w:val="433"/>
  </w:num>
  <w:num w:numId="71">
    <w:abstractNumId w:val="437"/>
  </w:num>
  <w:num w:numId="72">
    <w:abstractNumId w:val="821"/>
  </w:num>
  <w:num w:numId="73">
    <w:abstractNumId w:val="108"/>
  </w:num>
  <w:num w:numId="74">
    <w:abstractNumId w:val="372"/>
  </w:num>
  <w:num w:numId="75">
    <w:abstractNumId w:val="422"/>
  </w:num>
  <w:num w:numId="76">
    <w:abstractNumId w:val="701"/>
  </w:num>
  <w:num w:numId="77">
    <w:abstractNumId w:val="92"/>
  </w:num>
  <w:num w:numId="78">
    <w:abstractNumId w:val="79"/>
  </w:num>
  <w:num w:numId="79">
    <w:abstractNumId w:val="708"/>
  </w:num>
  <w:num w:numId="80">
    <w:abstractNumId w:val="696"/>
  </w:num>
  <w:num w:numId="81">
    <w:abstractNumId w:val="510"/>
  </w:num>
  <w:num w:numId="82">
    <w:abstractNumId w:val="825"/>
  </w:num>
  <w:num w:numId="83">
    <w:abstractNumId w:val="57"/>
  </w:num>
  <w:num w:numId="84">
    <w:abstractNumId w:val="58"/>
  </w:num>
  <w:num w:numId="85">
    <w:abstractNumId w:val="697"/>
  </w:num>
  <w:num w:numId="86">
    <w:abstractNumId w:val="866"/>
  </w:num>
  <w:num w:numId="87">
    <w:abstractNumId w:val="335"/>
  </w:num>
  <w:num w:numId="88">
    <w:abstractNumId w:val="446"/>
  </w:num>
  <w:num w:numId="89">
    <w:abstractNumId w:val="733"/>
  </w:num>
  <w:num w:numId="90">
    <w:abstractNumId w:val="852"/>
  </w:num>
  <w:num w:numId="91">
    <w:abstractNumId w:val="104"/>
  </w:num>
  <w:num w:numId="92">
    <w:abstractNumId w:val="181"/>
  </w:num>
  <w:num w:numId="93">
    <w:abstractNumId w:val="106"/>
  </w:num>
  <w:num w:numId="94">
    <w:abstractNumId w:val="471"/>
  </w:num>
  <w:num w:numId="95">
    <w:abstractNumId w:val="739"/>
  </w:num>
  <w:num w:numId="96">
    <w:abstractNumId w:val="128"/>
  </w:num>
  <w:num w:numId="97">
    <w:abstractNumId w:val="850"/>
  </w:num>
  <w:num w:numId="98">
    <w:abstractNumId w:val="350"/>
  </w:num>
  <w:num w:numId="99">
    <w:abstractNumId w:val="117"/>
  </w:num>
  <w:num w:numId="100">
    <w:abstractNumId w:val="196"/>
  </w:num>
  <w:num w:numId="101">
    <w:abstractNumId w:val="399"/>
  </w:num>
  <w:num w:numId="102">
    <w:abstractNumId w:val="336"/>
  </w:num>
  <w:num w:numId="103">
    <w:abstractNumId w:val="315"/>
  </w:num>
  <w:num w:numId="104">
    <w:abstractNumId w:val="154"/>
  </w:num>
  <w:num w:numId="105">
    <w:abstractNumId w:val="409"/>
  </w:num>
  <w:num w:numId="106">
    <w:abstractNumId w:val="459"/>
  </w:num>
  <w:num w:numId="107">
    <w:abstractNumId w:val="698"/>
  </w:num>
  <w:num w:numId="108">
    <w:abstractNumId w:val="604"/>
  </w:num>
  <w:num w:numId="109">
    <w:abstractNumId w:val="118"/>
  </w:num>
  <w:num w:numId="110">
    <w:abstractNumId w:val="238"/>
  </w:num>
  <w:num w:numId="111">
    <w:abstractNumId w:val="845"/>
  </w:num>
  <w:num w:numId="112">
    <w:abstractNumId w:val="319"/>
  </w:num>
  <w:num w:numId="113">
    <w:abstractNumId w:val="692"/>
  </w:num>
  <w:num w:numId="114">
    <w:abstractNumId w:val="585"/>
  </w:num>
  <w:num w:numId="115">
    <w:abstractNumId w:val="628"/>
  </w:num>
  <w:num w:numId="116">
    <w:abstractNumId w:val="421"/>
  </w:num>
  <w:num w:numId="117">
    <w:abstractNumId w:val="425"/>
  </w:num>
  <w:num w:numId="118">
    <w:abstractNumId w:val="608"/>
  </w:num>
  <w:num w:numId="119">
    <w:abstractNumId w:val="88"/>
  </w:num>
  <w:num w:numId="120">
    <w:abstractNumId w:val="266"/>
  </w:num>
  <w:num w:numId="121">
    <w:abstractNumId w:val="224"/>
  </w:num>
  <w:num w:numId="122">
    <w:abstractNumId w:val="839"/>
  </w:num>
  <w:num w:numId="123">
    <w:abstractNumId w:val="155"/>
  </w:num>
  <w:num w:numId="124">
    <w:abstractNumId w:val="801"/>
  </w:num>
  <w:num w:numId="125">
    <w:abstractNumId w:val="496"/>
  </w:num>
  <w:num w:numId="126">
    <w:abstractNumId w:val="669"/>
  </w:num>
  <w:num w:numId="127">
    <w:abstractNumId w:val="263"/>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15"/>
  </w:num>
  <w:num w:numId="139">
    <w:abstractNumId w:val="642"/>
  </w:num>
  <w:num w:numId="140">
    <w:abstractNumId w:val="147"/>
  </w:num>
  <w:num w:numId="141">
    <w:abstractNumId w:val="819"/>
  </w:num>
  <w:num w:numId="142">
    <w:abstractNumId w:val="537"/>
  </w:num>
  <w:num w:numId="143">
    <w:abstractNumId w:val="64"/>
  </w:num>
  <w:num w:numId="144">
    <w:abstractNumId w:val="660"/>
  </w:num>
  <w:num w:numId="145">
    <w:abstractNumId w:val="544"/>
  </w:num>
  <w:num w:numId="146">
    <w:abstractNumId w:val="189"/>
  </w:num>
  <w:num w:numId="147">
    <w:abstractNumId w:val="743"/>
  </w:num>
  <w:num w:numId="148">
    <w:abstractNumId w:val="589"/>
  </w:num>
  <w:num w:numId="149">
    <w:abstractNumId w:val="325"/>
  </w:num>
  <w:num w:numId="150">
    <w:abstractNumId w:val="516"/>
  </w:num>
  <w:num w:numId="151">
    <w:abstractNumId w:val="329"/>
  </w:num>
  <w:num w:numId="152">
    <w:abstractNumId w:val="150"/>
  </w:num>
  <w:num w:numId="153">
    <w:abstractNumId w:val="93"/>
  </w:num>
  <w:num w:numId="154">
    <w:abstractNumId w:val="33"/>
  </w:num>
  <w:num w:numId="155">
    <w:abstractNumId w:val="695"/>
  </w:num>
  <w:num w:numId="156">
    <w:abstractNumId w:val="828"/>
  </w:num>
  <w:num w:numId="157">
    <w:abstractNumId w:val="313"/>
  </w:num>
  <w:num w:numId="158">
    <w:abstractNumId w:val="237"/>
  </w:num>
  <w:num w:numId="159">
    <w:abstractNumId w:val="152"/>
  </w:num>
  <w:num w:numId="160">
    <w:abstractNumId w:val="612"/>
  </w:num>
  <w:num w:numId="161">
    <w:abstractNumId w:val="710"/>
  </w:num>
  <w:num w:numId="162">
    <w:abstractNumId w:val="292"/>
  </w:num>
  <w:num w:numId="163">
    <w:abstractNumId w:val="731"/>
  </w:num>
  <w:num w:numId="164">
    <w:abstractNumId w:val="540"/>
  </w:num>
  <w:num w:numId="165">
    <w:abstractNumId w:val="836"/>
  </w:num>
  <w:num w:numId="166">
    <w:abstractNumId w:val="581"/>
  </w:num>
  <w:num w:numId="167">
    <w:abstractNumId w:val="623"/>
  </w:num>
  <w:num w:numId="168">
    <w:abstractNumId w:val="452"/>
  </w:num>
  <w:num w:numId="169">
    <w:abstractNumId w:val="15"/>
  </w:num>
  <w:num w:numId="170">
    <w:abstractNumId w:val="820"/>
  </w:num>
  <w:num w:numId="171">
    <w:abstractNumId w:val="411"/>
  </w:num>
  <w:num w:numId="172">
    <w:abstractNumId w:val="122"/>
  </w:num>
  <w:num w:numId="173">
    <w:abstractNumId w:val="338"/>
  </w:num>
  <w:num w:numId="174">
    <w:abstractNumId w:val="314"/>
  </w:num>
  <w:num w:numId="175">
    <w:abstractNumId w:val="11"/>
  </w:num>
  <w:num w:numId="176">
    <w:abstractNumId w:val="371"/>
  </w:num>
  <w:num w:numId="177">
    <w:abstractNumId w:val="454"/>
  </w:num>
  <w:num w:numId="178">
    <w:abstractNumId w:val="676"/>
  </w:num>
  <w:num w:numId="179">
    <w:abstractNumId w:val="330"/>
  </w:num>
  <w:num w:numId="180">
    <w:abstractNumId w:val="751"/>
  </w:num>
  <w:num w:numId="181">
    <w:abstractNumId w:val="586"/>
  </w:num>
  <w:num w:numId="182">
    <w:abstractNumId w:val="386"/>
  </w:num>
  <w:num w:numId="183">
    <w:abstractNumId w:val="728"/>
  </w:num>
  <w:num w:numId="184">
    <w:abstractNumId w:val="618"/>
  </w:num>
  <w:num w:numId="185">
    <w:abstractNumId w:val="778"/>
  </w:num>
  <w:num w:numId="186">
    <w:abstractNumId w:val="689"/>
  </w:num>
  <w:num w:numId="187">
    <w:abstractNumId w:val="672"/>
  </w:num>
  <w:num w:numId="188">
    <w:abstractNumId w:val="94"/>
  </w:num>
  <w:num w:numId="189">
    <w:abstractNumId w:val="247"/>
  </w:num>
  <w:num w:numId="190">
    <w:abstractNumId w:val="776"/>
  </w:num>
  <w:num w:numId="191">
    <w:abstractNumId w:val="709"/>
  </w:num>
  <w:num w:numId="192">
    <w:abstractNumId w:val="478"/>
  </w:num>
  <w:num w:numId="193">
    <w:abstractNumId w:val="575"/>
  </w:num>
  <w:num w:numId="194">
    <w:abstractNumId w:val="757"/>
  </w:num>
  <w:num w:numId="195">
    <w:abstractNumId w:val="279"/>
  </w:num>
  <w:num w:numId="196">
    <w:abstractNumId w:val="308"/>
  </w:num>
  <w:num w:numId="197">
    <w:abstractNumId w:val="229"/>
  </w:num>
  <w:num w:numId="198">
    <w:abstractNumId w:val="715"/>
  </w:num>
  <w:num w:numId="199">
    <w:abstractNumId w:val="514"/>
  </w:num>
  <w:num w:numId="200">
    <w:abstractNumId w:val="356"/>
  </w:num>
  <w:num w:numId="201">
    <w:abstractNumId w:val="298"/>
  </w:num>
  <w:num w:numId="202">
    <w:abstractNumId w:val="667"/>
  </w:num>
  <w:num w:numId="203">
    <w:abstractNumId w:val="264"/>
  </w:num>
  <w:num w:numId="204">
    <w:abstractNumId w:val="24"/>
  </w:num>
  <w:num w:numId="205">
    <w:abstractNumId w:val="629"/>
  </w:num>
  <w:num w:numId="206">
    <w:abstractNumId w:val="322"/>
  </w:num>
  <w:num w:numId="207">
    <w:abstractNumId w:val="364"/>
  </w:num>
  <w:num w:numId="208">
    <w:abstractNumId w:val="477"/>
  </w:num>
  <w:num w:numId="209">
    <w:abstractNumId w:val="583"/>
  </w:num>
  <w:num w:numId="210">
    <w:abstractNumId w:val="759"/>
  </w:num>
  <w:num w:numId="211">
    <w:abstractNumId w:val="48"/>
  </w:num>
  <w:num w:numId="212">
    <w:abstractNumId w:val="56"/>
  </w:num>
  <w:num w:numId="213">
    <w:abstractNumId w:val="800"/>
  </w:num>
  <w:num w:numId="214">
    <w:abstractNumId w:val="204"/>
  </w:num>
  <w:num w:numId="215">
    <w:abstractNumId w:val="515"/>
  </w:num>
  <w:num w:numId="216">
    <w:abstractNumId w:val="257"/>
  </w:num>
  <w:num w:numId="217">
    <w:abstractNumId w:val="712"/>
  </w:num>
  <w:num w:numId="218">
    <w:abstractNumId w:val="86"/>
  </w:num>
  <w:num w:numId="219">
    <w:abstractNumId w:val="333"/>
  </w:num>
  <w:num w:numId="220">
    <w:abstractNumId w:val="582"/>
  </w:num>
  <w:num w:numId="221">
    <w:abstractNumId w:val="45"/>
  </w:num>
  <w:num w:numId="222">
    <w:abstractNumId w:val="442"/>
  </w:num>
  <w:num w:numId="223">
    <w:abstractNumId w:val="449"/>
  </w:num>
  <w:num w:numId="224">
    <w:abstractNumId w:val="856"/>
  </w:num>
  <w:num w:numId="225">
    <w:abstractNumId w:val="396"/>
  </w:num>
  <w:num w:numId="226">
    <w:abstractNumId w:val="717"/>
  </w:num>
  <w:num w:numId="227">
    <w:abstractNumId w:val="781"/>
  </w:num>
  <w:num w:numId="228">
    <w:abstractNumId w:val="146"/>
  </w:num>
  <w:num w:numId="229">
    <w:abstractNumId w:val="564"/>
  </w:num>
  <w:num w:numId="230">
    <w:abstractNumId w:val="758"/>
  </w:num>
  <w:num w:numId="231">
    <w:abstractNumId w:val="450"/>
  </w:num>
  <w:num w:numId="232">
    <w:abstractNumId w:val="525"/>
  </w:num>
  <w:num w:numId="233">
    <w:abstractNumId w:val="40"/>
  </w:num>
  <w:num w:numId="234">
    <w:abstractNumId w:val="439"/>
  </w:num>
  <w:num w:numId="235">
    <w:abstractNumId w:val="281"/>
  </w:num>
  <w:num w:numId="236">
    <w:abstractNumId w:val="160"/>
  </w:num>
  <w:num w:numId="237">
    <w:abstractNumId w:val="448"/>
  </w:num>
  <w:num w:numId="238">
    <w:abstractNumId w:val="251"/>
  </w:num>
  <w:num w:numId="239">
    <w:abstractNumId w:val="287"/>
  </w:num>
  <w:num w:numId="240">
    <w:abstractNumId w:val="346"/>
  </w:num>
  <w:num w:numId="241">
    <w:abstractNumId w:val="465"/>
  </w:num>
  <w:num w:numId="242">
    <w:abstractNumId w:val="613"/>
  </w:num>
  <w:num w:numId="243">
    <w:abstractNumId w:val="183"/>
  </w:num>
  <w:num w:numId="244">
    <w:abstractNumId w:val="34"/>
  </w:num>
  <w:num w:numId="245">
    <w:abstractNumId w:val="512"/>
  </w:num>
  <w:num w:numId="246">
    <w:abstractNumId w:val="363"/>
  </w:num>
  <w:num w:numId="247">
    <w:abstractNumId w:val="680"/>
  </w:num>
  <w:num w:numId="248">
    <w:abstractNumId w:val="760"/>
  </w:num>
  <w:num w:numId="249">
    <w:abstractNumId w:val="509"/>
  </w:num>
  <w:num w:numId="250">
    <w:abstractNumId w:val="534"/>
  </w:num>
  <w:num w:numId="251">
    <w:abstractNumId w:val="404"/>
  </w:num>
  <w:num w:numId="252">
    <w:abstractNumId w:val="639"/>
  </w:num>
  <w:num w:numId="253">
    <w:abstractNumId w:val="546"/>
  </w:num>
  <w:num w:numId="254">
    <w:abstractNumId w:val="387"/>
  </w:num>
  <w:num w:numId="255">
    <w:abstractNumId w:val="143"/>
  </w:num>
  <w:num w:numId="256">
    <w:abstractNumId w:val="796"/>
  </w:num>
  <w:num w:numId="257">
    <w:abstractNumId w:val="507"/>
  </w:num>
  <w:num w:numId="258">
    <w:abstractNumId w:val="36"/>
  </w:num>
  <w:num w:numId="259">
    <w:abstractNumId w:val="109"/>
  </w:num>
  <w:num w:numId="260">
    <w:abstractNumId w:val="23"/>
  </w:num>
  <w:num w:numId="261">
    <w:abstractNumId w:val="702"/>
  </w:num>
  <w:num w:numId="262">
    <w:abstractNumId w:val="408"/>
  </w:num>
  <w:num w:numId="263">
    <w:abstractNumId w:val="679"/>
  </w:num>
  <w:num w:numId="264">
    <w:abstractNumId w:val="17"/>
  </w:num>
  <w:num w:numId="265">
    <w:abstractNumId w:val="141"/>
  </w:num>
  <w:num w:numId="266">
    <w:abstractNumId w:val="611"/>
  </w:num>
  <w:num w:numId="267">
    <w:abstractNumId w:val="661"/>
  </w:num>
  <w:num w:numId="268">
    <w:abstractNumId w:val="14"/>
  </w:num>
  <w:num w:numId="269">
    <w:abstractNumId w:val="234"/>
  </w:num>
  <w:num w:numId="270">
    <w:abstractNumId w:val="208"/>
  </w:num>
  <w:num w:numId="271">
    <w:abstractNumId w:val="616"/>
  </w:num>
  <w:num w:numId="272">
    <w:abstractNumId w:val="566"/>
  </w:num>
  <w:num w:numId="273">
    <w:abstractNumId w:val="841"/>
  </w:num>
  <w:num w:numId="274">
    <w:abstractNumId w:val="599"/>
  </w:num>
  <w:num w:numId="275">
    <w:abstractNumId w:val="351"/>
  </w:num>
  <w:num w:numId="276">
    <w:abstractNumId w:val="824"/>
  </w:num>
  <w:num w:numId="277">
    <w:abstractNumId w:val="22"/>
  </w:num>
  <w:num w:numId="278">
    <w:abstractNumId w:val="291"/>
  </w:num>
  <w:num w:numId="279">
    <w:abstractNumId w:val="723"/>
  </w:num>
  <w:num w:numId="280">
    <w:abstractNumId w:val="138"/>
  </w:num>
  <w:num w:numId="281">
    <w:abstractNumId w:val="747"/>
  </w:num>
  <w:num w:numId="282">
    <w:abstractNumId w:val="188"/>
  </w:num>
  <w:num w:numId="283">
    <w:abstractNumId w:val="110"/>
  </w:num>
  <w:num w:numId="284">
    <w:abstractNumId w:val="558"/>
  </w:num>
  <w:num w:numId="285">
    <w:abstractNumId w:val="331"/>
  </w:num>
  <w:num w:numId="286">
    <w:abstractNumId w:val="556"/>
  </w:num>
  <w:num w:numId="287">
    <w:abstractNumId w:val="803"/>
  </w:num>
  <w:num w:numId="288">
    <w:abstractNumId w:val="77"/>
  </w:num>
  <w:num w:numId="289">
    <w:abstractNumId w:val="328"/>
  </w:num>
  <w:num w:numId="290">
    <w:abstractNumId w:val="741"/>
  </w:num>
  <w:num w:numId="291">
    <w:abstractNumId w:val="748"/>
  </w:num>
  <w:num w:numId="292">
    <w:abstractNumId w:val="484"/>
  </w:num>
  <w:num w:numId="293">
    <w:abstractNumId w:val="444"/>
  </w:num>
  <w:num w:numId="294">
    <w:abstractNumId w:val="389"/>
  </w:num>
  <w:num w:numId="295">
    <w:abstractNumId w:val="103"/>
  </w:num>
  <w:num w:numId="296">
    <w:abstractNumId w:val="85"/>
  </w:num>
  <w:num w:numId="297">
    <w:abstractNumId w:val="559"/>
  </w:num>
  <w:num w:numId="298">
    <w:abstractNumId w:val="131"/>
  </w:num>
  <w:num w:numId="299">
    <w:abstractNumId w:val="742"/>
  </w:num>
  <w:num w:numId="300">
    <w:abstractNumId w:val="68"/>
  </w:num>
  <w:num w:numId="301">
    <w:abstractNumId w:val="373"/>
  </w:num>
  <w:num w:numId="302">
    <w:abstractNumId w:val="125"/>
  </w:num>
  <w:num w:numId="303">
    <w:abstractNumId w:val="153"/>
  </w:num>
  <w:num w:numId="304">
    <w:abstractNumId w:val="262"/>
  </w:num>
  <w:num w:numId="305">
    <w:abstractNumId w:val="816"/>
  </w:num>
  <w:num w:numId="306">
    <w:abstractNumId w:val="603"/>
  </w:num>
  <w:num w:numId="307">
    <w:abstractNumId w:val="352"/>
  </w:num>
  <w:num w:numId="308">
    <w:abstractNumId w:val="827"/>
  </w:num>
  <w:num w:numId="309">
    <w:abstractNumId w:val="835"/>
  </w:num>
  <w:num w:numId="310">
    <w:abstractNumId w:val="362"/>
  </w:num>
  <w:num w:numId="311">
    <w:abstractNumId w:val="382"/>
  </w:num>
  <w:num w:numId="312">
    <w:abstractNumId w:val="415"/>
  </w:num>
  <w:num w:numId="313">
    <w:abstractNumId w:val="805"/>
  </w:num>
  <w:num w:numId="314">
    <w:abstractNumId w:val="136"/>
  </w:num>
  <w:num w:numId="315">
    <w:abstractNumId w:val="526"/>
  </w:num>
  <w:num w:numId="316">
    <w:abstractNumId w:val="114"/>
  </w:num>
  <w:num w:numId="317">
    <w:abstractNumId w:val="504"/>
  </w:num>
  <w:num w:numId="318">
    <w:abstractNumId w:val="497"/>
  </w:num>
  <w:num w:numId="319">
    <w:abstractNumId w:val="460"/>
  </w:num>
  <w:num w:numId="320">
    <w:abstractNumId w:val="810"/>
  </w:num>
  <w:num w:numId="321">
    <w:abstractNumId w:val="727"/>
  </w:num>
  <w:num w:numId="322">
    <w:abstractNumId w:val="225"/>
  </w:num>
  <w:num w:numId="323">
    <w:abstractNumId w:val="361"/>
  </w:num>
  <w:num w:numId="324">
    <w:abstractNumId w:val="245"/>
  </w:num>
  <w:num w:numId="325">
    <w:abstractNumId w:val="634"/>
  </w:num>
  <w:num w:numId="326">
    <w:abstractNumId w:val="495"/>
  </w:num>
  <w:num w:numId="327">
    <w:abstractNumId w:val="116"/>
  </w:num>
  <w:num w:numId="328">
    <w:abstractNumId w:val="165"/>
  </w:num>
  <w:num w:numId="329">
    <w:abstractNumId w:val="295"/>
  </w:num>
  <w:num w:numId="330">
    <w:abstractNumId w:val="236"/>
  </w:num>
  <w:num w:numId="331">
    <w:abstractNumId w:val="194"/>
  </w:num>
  <w:num w:numId="332">
    <w:abstractNumId w:val="31"/>
  </w:num>
  <w:num w:numId="333">
    <w:abstractNumId w:val="725"/>
  </w:num>
  <w:num w:numId="334">
    <w:abstractNumId w:val="317"/>
  </w:num>
  <w:num w:numId="335">
    <w:abstractNumId w:val="532"/>
  </w:num>
  <w:num w:numId="336">
    <w:abstractNumId w:val="798"/>
  </w:num>
  <w:num w:numId="337">
    <w:abstractNumId w:val="157"/>
  </w:num>
  <w:num w:numId="338">
    <w:abstractNumId w:val="395"/>
  </w:num>
  <w:num w:numId="339">
    <w:abstractNumId w:val="738"/>
  </w:num>
  <w:num w:numId="340">
    <w:abstractNumId w:val="84"/>
  </w:num>
  <w:num w:numId="341">
    <w:abstractNumId w:val="158"/>
  </w:num>
  <w:num w:numId="342">
    <w:abstractNumId w:val="256"/>
  </w:num>
  <w:num w:numId="343">
    <w:abstractNumId w:val="42"/>
  </w:num>
  <w:num w:numId="344">
    <w:abstractNumId w:val="231"/>
  </w:num>
  <w:num w:numId="345">
    <w:abstractNumId w:val="488"/>
  </w:num>
  <w:num w:numId="346">
    <w:abstractNumId w:val="216"/>
  </w:num>
  <w:num w:numId="347">
    <w:abstractNumId w:val="73"/>
  </w:num>
  <w:num w:numId="348">
    <w:abstractNumId w:val="579"/>
  </w:num>
  <w:num w:numId="349">
    <w:abstractNumId w:val="706"/>
  </w:num>
  <w:num w:numId="350">
    <w:abstractNumId w:val="624"/>
  </w:num>
  <w:num w:numId="351">
    <w:abstractNumId w:val="491"/>
  </w:num>
  <w:num w:numId="352">
    <w:abstractNumId w:val="244"/>
  </w:num>
  <w:num w:numId="353">
    <w:abstractNumId w:val="791"/>
  </w:num>
  <w:num w:numId="354">
    <w:abstractNumId w:val="726"/>
  </w:num>
  <w:num w:numId="355">
    <w:abstractNumId w:val="258"/>
  </w:num>
  <w:num w:numId="356">
    <w:abstractNumId w:val="584"/>
  </w:num>
  <w:num w:numId="357">
    <w:abstractNumId w:val="797"/>
  </w:num>
  <w:num w:numId="358">
    <w:abstractNumId w:val="276"/>
  </w:num>
  <w:num w:numId="359">
    <w:abstractNumId w:val="344"/>
  </w:num>
  <w:num w:numId="360">
    <w:abstractNumId w:val="483"/>
  </w:num>
  <w:num w:numId="361">
    <w:abstractNumId w:val="385"/>
  </w:num>
  <w:num w:numId="362">
    <w:abstractNumId w:val="786"/>
  </w:num>
  <w:num w:numId="363">
    <w:abstractNumId w:val="161"/>
  </w:num>
  <w:num w:numId="364">
    <w:abstractNumId w:val="691"/>
  </w:num>
  <w:num w:numId="365">
    <w:abstractNumId w:val="686"/>
  </w:num>
  <w:num w:numId="366">
    <w:abstractNumId w:val="25"/>
  </w:num>
  <w:num w:numId="367">
    <w:abstractNumId w:val="554"/>
  </w:num>
  <w:num w:numId="368">
    <w:abstractNumId w:val="286"/>
  </w:num>
  <w:num w:numId="369">
    <w:abstractNumId w:val="745"/>
  </w:num>
  <w:num w:numId="370">
    <w:abstractNumId w:val="391"/>
  </w:num>
  <w:num w:numId="371">
    <w:abstractNumId w:val="548"/>
  </w:num>
  <w:num w:numId="372">
    <w:abstractNumId w:val="441"/>
  </w:num>
  <w:num w:numId="373">
    <w:abstractNumId w:val="662"/>
  </w:num>
  <w:num w:numId="374">
    <w:abstractNumId w:val="41"/>
  </w:num>
  <w:num w:numId="375">
    <w:abstractNumId w:val="832"/>
  </w:num>
  <w:num w:numId="376">
    <w:abstractNumId w:val="71"/>
  </w:num>
  <w:num w:numId="377">
    <w:abstractNumId w:val="253"/>
  </w:num>
  <w:num w:numId="378">
    <w:abstractNumId w:val="858"/>
  </w:num>
  <w:num w:numId="379">
    <w:abstractNumId w:val="517"/>
  </w:num>
  <w:num w:numId="380">
    <w:abstractNumId w:val="500"/>
  </w:num>
  <w:num w:numId="381">
    <w:abstractNumId w:val="203"/>
  </w:num>
  <w:num w:numId="382">
    <w:abstractNumId w:val="278"/>
  </w:num>
  <w:num w:numId="383">
    <w:abstractNumId w:val="347"/>
  </w:num>
  <w:num w:numId="384">
    <w:abstractNumId w:val="637"/>
  </w:num>
  <w:num w:numId="385">
    <w:abstractNumId w:val="299"/>
  </w:num>
  <w:num w:numId="386">
    <w:abstractNumId w:val="239"/>
  </w:num>
  <w:num w:numId="387">
    <w:abstractNumId w:val="239"/>
    <w:lvlOverride w:ilvl="0"/>
    <w:lvlOverride w:ilvl="1"/>
    <w:lvlOverride w:ilvl="2"/>
    <w:lvlOverride w:ilvl="3"/>
    <w:lvlOverride w:ilvl="4"/>
    <w:lvlOverride w:ilvl="5"/>
    <w:lvlOverride w:ilvl="6"/>
    <w:lvlOverride w:ilvl="7"/>
    <w:lvlOverride w:ilvl="8"/>
  </w:num>
  <w:num w:numId="388">
    <w:abstractNumId w:val="199"/>
  </w:num>
  <w:num w:numId="389">
    <w:abstractNumId w:val="129"/>
  </w:num>
  <w:num w:numId="390">
    <w:abstractNumId w:val="304"/>
  </w:num>
  <w:num w:numId="391">
    <w:abstractNumId w:val="239"/>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593"/>
  </w:num>
  <w:num w:numId="393">
    <w:abstractNumId w:val="134"/>
  </w:num>
  <w:num w:numId="394">
    <w:abstractNumId w:val="750"/>
  </w:num>
  <w:num w:numId="395">
    <w:abstractNumId w:val="7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750"/>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326"/>
  </w:num>
  <w:num w:numId="398">
    <w:abstractNumId w:val="573"/>
  </w:num>
  <w:num w:numId="399">
    <w:abstractNumId w:val="16"/>
  </w:num>
  <w:num w:numId="400">
    <w:abstractNumId w:val="571"/>
  </w:num>
  <w:num w:numId="401">
    <w:abstractNumId w:val="700"/>
  </w:num>
  <w:num w:numId="402">
    <w:abstractNumId w:val="833"/>
  </w:num>
  <w:num w:numId="403">
    <w:abstractNumId w:val="392"/>
  </w:num>
  <w:num w:numId="404">
    <w:abstractNumId w:val="185"/>
  </w:num>
  <w:num w:numId="405">
    <w:abstractNumId w:val="785"/>
  </w:num>
  <w:num w:numId="406">
    <w:abstractNumId w:val="567"/>
  </w:num>
  <w:num w:numId="407">
    <w:abstractNumId w:val="445"/>
  </w:num>
  <w:num w:numId="408">
    <w:abstractNumId w:val="472"/>
  </w:num>
  <w:num w:numId="409">
    <w:abstractNumId w:val="656"/>
  </w:num>
  <w:num w:numId="410">
    <w:abstractNumId w:val="711"/>
  </w:num>
  <w:num w:numId="411">
    <w:abstractNumId w:val="654"/>
  </w:num>
  <w:num w:numId="412">
    <w:abstractNumId w:val="169"/>
  </w:num>
  <w:num w:numId="413">
    <w:abstractNumId w:val="598"/>
  </w:num>
  <w:num w:numId="414">
    <w:abstractNumId w:val="812"/>
  </w:num>
  <w:num w:numId="415">
    <w:abstractNumId w:val="846"/>
  </w:num>
  <w:num w:numId="416">
    <w:abstractNumId w:val="51"/>
  </w:num>
  <w:num w:numId="417">
    <w:abstractNumId w:val="62"/>
  </w:num>
  <w:num w:numId="418">
    <w:abstractNumId w:val="681"/>
  </w:num>
  <w:num w:numId="419">
    <w:abstractNumId w:val="105"/>
  </w:num>
  <w:num w:numId="420">
    <w:abstractNumId w:val="732"/>
  </w:num>
  <w:num w:numId="421">
    <w:abstractNumId w:val="173"/>
  </w:num>
  <w:num w:numId="422">
    <w:abstractNumId w:val="217"/>
  </w:num>
  <w:num w:numId="423">
    <w:abstractNumId w:val="511"/>
  </w:num>
  <w:num w:numId="424">
    <w:abstractNumId w:val="838"/>
  </w:num>
  <w:num w:numId="425">
    <w:abstractNumId w:val="274"/>
  </w:num>
  <w:num w:numId="426">
    <w:abstractNumId w:val="600"/>
  </w:num>
  <w:num w:numId="427">
    <w:abstractNumId w:val="82"/>
  </w:num>
  <w:num w:numId="428">
    <w:abstractNumId w:val="410"/>
  </w:num>
  <w:num w:numId="429">
    <w:abstractNumId w:val="219"/>
  </w:num>
  <w:num w:numId="430">
    <w:abstractNumId w:val="27"/>
  </w:num>
  <w:num w:numId="431">
    <w:abstractNumId w:val="464"/>
  </w:num>
  <w:num w:numId="432">
    <w:abstractNumId w:val="670"/>
  </w:num>
  <w:num w:numId="433">
    <w:abstractNumId w:val="311"/>
  </w:num>
  <w:num w:numId="434">
    <w:abstractNumId w:val="159"/>
  </w:num>
  <w:num w:numId="435">
    <w:abstractNumId w:val="250"/>
  </w:num>
  <w:num w:numId="436">
    <w:abstractNumId w:val="369"/>
  </w:num>
  <w:num w:numId="437">
    <w:abstractNumId w:val="854"/>
  </w:num>
  <w:num w:numId="438">
    <w:abstractNumId w:val="844"/>
  </w:num>
  <w:num w:numId="439">
    <w:abstractNumId w:val="380"/>
  </w:num>
  <w:num w:numId="440">
    <w:abstractNumId w:val="518"/>
  </w:num>
  <w:num w:numId="441">
    <w:abstractNumId w:val="113"/>
  </w:num>
  <w:num w:numId="442">
    <w:abstractNumId w:val="80"/>
  </w:num>
  <w:num w:numId="443">
    <w:abstractNumId w:val="72"/>
  </w:num>
  <w:num w:numId="444">
    <w:abstractNumId w:val="142"/>
  </w:num>
  <w:num w:numId="445">
    <w:abstractNumId w:val="502"/>
  </w:num>
  <w:num w:numId="446">
    <w:abstractNumId w:val="807"/>
  </w:num>
  <w:num w:numId="447">
    <w:abstractNumId w:val="355"/>
  </w:num>
  <w:num w:numId="448">
    <w:abstractNumId w:val="831"/>
  </w:num>
  <w:num w:numId="449">
    <w:abstractNumId w:val="822"/>
  </w:num>
  <w:num w:numId="450">
    <w:abstractNumId w:val="145"/>
  </w:num>
  <w:num w:numId="451">
    <w:abstractNumId w:val="378"/>
  </w:num>
  <w:num w:numId="452">
    <w:abstractNumId w:val="178"/>
  </w:num>
  <w:num w:numId="453">
    <w:abstractNumId w:val="324"/>
  </w:num>
  <w:num w:numId="454">
    <w:abstractNumId w:val="490"/>
  </w:num>
  <w:num w:numId="455">
    <w:abstractNumId w:val="132"/>
  </w:num>
  <w:num w:numId="456">
    <w:abstractNumId w:val="752"/>
  </w:num>
  <w:num w:numId="457">
    <w:abstractNumId w:val="343"/>
  </w:num>
  <w:num w:numId="458">
    <w:abstractNumId w:val="530"/>
  </w:num>
  <w:num w:numId="459">
    <w:abstractNumId w:val="144"/>
  </w:num>
  <w:num w:numId="460">
    <w:abstractNumId w:val="687"/>
  </w:num>
  <w:num w:numId="461">
    <w:abstractNumId w:val="466"/>
  </w:num>
  <w:num w:numId="462">
    <w:abstractNumId w:val="101"/>
  </w:num>
  <w:num w:numId="463">
    <w:abstractNumId w:val="412"/>
  </w:num>
  <w:num w:numId="464">
    <w:abstractNumId w:val="81"/>
  </w:num>
  <w:num w:numId="465">
    <w:abstractNumId w:val="78"/>
  </w:num>
  <w:num w:numId="466">
    <w:abstractNumId w:val="121"/>
  </w:num>
  <w:num w:numId="467">
    <w:abstractNumId w:val="277"/>
  </w:num>
  <w:num w:numId="468">
    <w:abstractNumId w:val="541"/>
  </w:num>
  <w:num w:numId="469">
    <w:abstractNumId w:val="809"/>
  </w:num>
  <w:num w:numId="470">
    <w:abstractNumId w:val="98"/>
  </w:num>
  <w:num w:numId="471">
    <w:abstractNumId w:val="49"/>
  </w:num>
  <w:num w:numId="472">
    <w:abstractNumId w:val="383"/>
  </w:num>
  <w:num w:numId="473">
    <w:abstractNumId w:val="179"/>
  </w:num>
  <w:num w:numId="474">
    <w:abstractNumId w:val="337"/>
  </w:num>
  <w:num w:numId="475">
    <w:abstractNumId w:val="166"/>
  </w:num>
  <w:num w:numId="476">
    <w:abstractNumId w:val="481"/>
  </w:num>
  <w:num w:numId="477">
    <w:abstractNumId w:val="762"/>
  </w:num>
  <w:num w:numId="478">
    <w:abstractNumId w:val="168"/>
  </w:num>
  <w:num w:numId="479">
    <w:abstractNumId w:val="332"/>
  </w:num>
  <w:num w:numId="480">
    <w:abstractNumId w:val="551"/>
  </w:num>
  <w:num w:numId="481">
    <w:abstractNumId w:val="289"/>
  </w:num>
  <w:num w:numId="482">
    <w:abstractNumId w:val="658"/>
  </w:num>
  <w:num w:numId="483">
    <w:abstractNumId w:val="379"/>
  </w:num>
  <w:num w:numId="484">
    <w:abstractNumId w:val="795"/>
  </w:num>
  <w:num w:numId="485">
    <w:abstractNumId w:val="574"/>
  </w:num>
  <w:num w:numId="486">
    <w:abstractNumId w:val="436"/>
  </w:num>
  <w:num w:numId="487">
    <w:abstractNumId w:val="640"/>
  </w:num>
  <w:num w:numId="488">
    <w:abstractNumId w:val="28"/>
  </w:num>
  <w:num w:numId="489">
    <w:abstractNumId w:val="359"/>
  </w:num>
  <w:num w:numId="490">
    <w:abstractNumId w:val="149"/>
  </w:num>
  <w:num w:numId="491">
    <w:abstractNumId w:val="690"/>
  </w:num>
  <w:num w:numId="492">
    <w:abstractNumId w:val="621"/>
  </w:num>
  <w:num w:numId="493">
    <w:abstractNumId w:val="447"/>
  </w:num>
  <w:num w:numId="494">
    <w:abstractNumId w:val="130"/>
  </w:num>
  <w:num w:numId="495">
    <w:abstractNumId w:val="44"/>
  </w:num>
  <w:num w:numId="496">
    <w:abstractNumId w:val="463"/>
  </w:num>
  <w:num w:numId="497">
    <w:abstractNumId w:val="848"/>
  </w:num>
  <w:num w:numId="498">
    <w:abstractNumId w:val="170"/>
  </w:num>
  <w:num w:numId="499">
    <w:abstractNumId w:val="688"/>
  </w:num>
  <w:num w:numId="500">
    <w:abstractNumId w:val="617"/>
  </w:num>
  <w:num w:numId="501">
    <w:abstractNumId w:val="765"/>
  </w:num>
  <w:num w:numId="502">
    <w:abstractNumId w:val="538"/>
  </w:num>
  <w:num w:numId="503">
    <w:abstractNumId w:val="377"/>
  </w:num>
  <w:num w:numId="504">
    <w:abstractNumId w:val="763"/>
  </w:num>
  <w:num w:numId="505">
    <w:abstractNumId w:val="657"/>
  </w:num>
  <w:num w:numId="506">
    <w:abstractNumId w:val="633"/>
  </w:num>
  <w:num w:numId="507">
    <w:abstractNumId w:val="288"/>
  </w:num>
  <w:num w:numId="508">
    <w:abstractNumId w:val="66"/>
  </w:num>
  <w:num w:numId="509">
    <w:abstractNumId w:val="223"/>
  </w:num>
  <w:num w:numId="510">
    <w:abstractNumId w:val="627"/>
  </w:num>
  <w:num w:numId="511">
    <w:abstractNumId w:val="520"/>
  </w:num>
  <w:num w:numId="512">
    <w:abstractNumId w:val="755"/>
  </w:num>
  <w:num w:numId="513">
    <w:abstractNumId w:val="32"/>
  </w:num>
  <w:num w:numId="514">
    <w:abstractNumId w:val="240"/>
  </w:num>
  <w:num w:numId="515">
    <w:abstractNumId w:val="174"/>
  </w:num>
  <w:num w:numId="516">
    <w:abstractNumId w:val="69"/>
  </w:num>
  <w:num w:numId="517">
    <w:abstractNumId w:val="568"/>
  </w:num>
  <w:num w:numId="518">
    <w:abstractNumId w:val="218"/>
  </w:num>
  <w:num w:numId="519">
    <w:abstractNumId w:val="780"/>
  </w:num>
  <w:num w:numId="520">
    <w:abstractNumId w:val="226"/>
  </w:num>
  <w:num w:numId="521">
    <w:abstractNumId w:val="764"/>
  </w:num>
  <w:num w:numId="522">
    <w:abstractNumId w:val="39"/>
  </w:num>
  <w:num w:numId="523">
    <w:abstractNumId w:val="647"/>
  </w:num>
  <w:num w:numId="524">
    <w:abstractNumId w:val="531"/>
  </w:num>
  <w:num w:numId="525">
    <w:abstractNumId w:val="685"/>
  </w:num>
  <w:num w:numId="526">
    <w:abstractNumId w:val="316"/>
  </w:num>
  <w:num w:numId="527">
    <w:abstractNumId w:val="721"/>
  </w:num>
  <w:num w:numId="528">
    <w:abstractNumId w:val="230"/>
  </w:num>
  <w:num w:numId="529">
    <w:abstractNumId w:val="774"/>
  </w:num>
  <w:num w:numId="530">
    <w:abstractNumId w:val="242"/>
  </w:num>
  <w:num w:numId="531">
    <w:abstractNumId w:val="201"/>
  </w:num>
  <w:num w:numId="532">
    <w:abstractNumId w:val="167"/>
  </w:num>
  <w:num w:numId="533">
    <w:abstractNumId w:val="283"/>
  </w:num>
  <w:num w:numId="534">
    <w:abstractNumId w:val="13"/>
  </w:num>
  <w:num w:numId="535">
    <w:abstractNumId w:val="368"/>
  </w:num>
  <w:num w:numId="536">
    <w:abstractNumId w:val="749"/>
  </w:num>
  <w:num w:numId="537">
    <w:abstractNumId w:val="562"/>
  </w:num>
  <w:num w:numId="538">
    <w:abstractNumId w:val="648"/>
  </w:num>
  <w:num w:numId="539">
    <w:abstractNumId w:val="19"/>
  </w:num>
  <w:num w:numId="540">
    <w:abstractNumId w:val="555"/>
  </w:num>
  <w:num w:numId="541">
    <w:abstractNumId w:val="632"/>
  </w:num>
  <w:num w:numId="542">
    <w:abstractNumId w:val="699"/>
  </w:num>
  <w:num w:numId="543">
    <w:abstractNumId w:val="12"/>
  </w:num>
  <w:num w:numId="544">
    <w:abstractNumId w:val="310"/>
  </w:num>
  <w:num w:numId="545">
    <w:abstractNumId w:val="65"/>
  </w:num>
  <w:num w:numId="546">
    <w:abstractNumId w:val="123"/>
  </w:num>
  <w:num w:numId="547">
    <w:abstractNumId w:val="200"/>
  </w:num>
  <w:num w:numId="548">
    <w:abstractNumId w:val="625"/>
  </w:num>
  <w:num w:numId="549">
    <w:abstractNumId w:val="190"/>
  </w:num>
  <w:num w:numId="550">
    <w:abstractNumId w:val="91"/>
  </w:num>
  <w:num w:numId="551">
    <w:abstractNumId w:val="406"/>
  </w:num>
  <w:num w:numId="552">
    <w:abstractNumId w:val="837"/>
  </w:num>
  <w:num w:numId="553">
    <w:abstractNumId w:val="576"/>
  </w:num>
  <w:num w:numId="554">
    <w:abstractNumId w:val="35"/>
  </w:num>
  <w:num w:numId="555">
    <w:abstractNumId w:val="734"/>
  </w:num>
  <w:num w:numId="556">
    <w:abstractNumId w:val="320"/>
  </w:num>
  <w:num w:numId="557">
    <w:abstractNumId w:val="659"/>
  </w:num>
  <w:num w:numId="558">
    <w:abstractNumId w:val="792"/>
  </w:num>
  <w:num w:numId="559">
    <w:abstractNumId w:val="469"/>
  </w:num>
  <w:num w:numId="560">
    <w:abstractNumId w:val="869"/>
  </w:num>
  <w:num w:numId="561">
    <w:abstractNumId w:val="260"/>
  </w:num>
  <w:num w:numId="562">
    <w:abstractNumId w:val="191"/>
  </w:num>
  <w:num w:numId="563">
    <w:abstractNumId w:val="735"/>
  </w:num>
  <w:num w:numId="564">
    <w:abstractNumId w:val="489"/>
  </w:num>
  <w:num w:numId="565">
    <w:abstractNumId w:val="775"/>
  </w:num>
  <w:num w:numId="566">
    <w:abstractNumId w:val="312"/>
  </w:num>
  <w:num w:numId="567">
    <w:abstractNumId w:val="50"/>
  </w:num>
  <w:num w:numId="568">
    <w:abstractNumId w:val="487"/>
  </w:num>
  <w:num w:numId="569">
    <w:abstractNumId w:val="390"/>
  </w:num>
  <w:num w:numId="570">
    <w:abstractNumId w:val="631"/>
  </w:num>
  <w:num w:numId="571">
    <w:abstractNumId w:val="753"/>
  </w:num>
  <w:num w:numId="572">
    <w:abstractNumId w:val="610"/>
  </w:num>
  <w:num w:numId="573">
    <w:abstractNumId w:val="806"/>
  </w:num>
  <w:num w:numId="574">
    <w:abstractNumId w:val="652"/>
  </w:num>
  <w:num w:numId="575">
    <w:abstractNumId w:val="423"/>
  </w:num>
  <w:num w:numId="576">
    <w:abstractNumId w:val="139"/>
  </w:num>
  <w:num w:numId="577">
    <w:abstractNumId w:val="671"/>
  </w:num>
  <w:num w:numId="578">
    <w:abstractNumId w:val="99"/>
  </w:num>
  <w:num w:numId="579">
    <w:abstractNumId w:val="789"/>
  </w:num>
  <w:num w:numId="580">
    <w:abstractNumId w:val="261"/>
  </w:num>
  <w:num w:numId="581">
    <w:abstractNumId w:val="214"/>
  </w:num>
  <w:num w:numId="582">
    <w:abstractNumId w:val="187"/>
  </w:num>
  <w:num w:numId="583">
    <w:abstractNumId w:val="577"/>
  </w:num>
  <w:num w:numId="584">
    <w:abstractNumId w:val="210"/>
  </w:num>
  <w:num w:numId="585">
    <w:abstractNumId w:val="740"/>
  </w:num>
  <w:num w:numId="586">
    <w:abstractNumId w:val="475"/>
  </w:num>
  <w:num w:numId="587">
    <w:abstractNumId w:val="198"/>
  </w:num>
  <w:num w:numId="588">
    <w:abstractNumId w:val="59"/>
  </w:num>
  <w:num w:numId="589">
    <w:abstractNumId w:val="413"/>
  </w:num>
  <w:num w:numId="590">
    <w:abstractNumId w:val="107"/>
  </w:num>
  <w:num w:numId="591">
    <w:abstractNumId w:val="151"/>
  </w:num>
  <w:num w:numId="592">
    <w:abstractNumId w:val="683"/>
  </w:num>
  <w:num w:numId="593">
    <w:abstractNumId w:val="730"/>
  </w:num>
  <w:num w:numId="594">
    <w:abstractNumId w:val="868"/>
  </w:num>
  <w:num w:numId="595">
    <w:abstractNumId w:val="591"/>
  </w:num>
  <w:num w:numId="596">
    <w:abstractNumId w:val="499"/>
  </w:num>
  <w:num w:numId="597">
    <w:abstractNumId w:val="626"/>
  </w:num>
  <w:num w:numId="598">
    <w:abstractNumId w:val="470"/>
  </w:num>
  <w:num w:numId="599">
    <w:abstractNumId w:val="826"/>
  </w:num>
  <w:num w:numId="600">
    <w:abstractNumId w:val="354"/>
  </w:num>
  <w:num w:numId="601">
    <w:abstractNumId w:val="802"/>
  </w:num>
  <w:num w:numId="602">
    <w:abstractNumId w:val="432"/>
  </w:num>
  <w:num w:numId="603">
    <w:abstractNumId w:val="766"/>
  </w:num>
  <w:num w:numId="604">
    <w:abstractNumId w:val="744"/>
  </w:num>
  <w:num w:numId="605">
    <w:abstractNumId w:val="590"/>
  </w:num>
  <w:num w:numId="606">
    <w:abstractNumId w:val="485"/>
  </w:num>
  <w:num w:numId="607">
    <w:abstractNumId w:val="536"/>
  </w:num>
  <w:num w:numId="608">
    <w:abstractNumId w:val="783"/>
  </w:num>
  <w:num w:numId="609">
    <w:abstractNumId w:val="294"/>
  </w:num>
  <w:num w:numId="610">
    <w:abstractNumId w:val="95"/>
  </w:num>
  <w:num w:numId="611">
    <w:abstractNumId w:val="112"/>
  </w:num>
  <w:num w:numId="612">
    <w:abstractNumId w:val="120"/>
  </w:num>
  <w:num w:numId="613">
    <w:abstractNumId w:val="651"/>
  </w:num>
  <w:num w:numId="614">
    <w:abstractNumId w:val="249"/>
  </w:num>
  <w:num w:numId="615">
    <w:abstractNumId w:val="75"/>
  </w:num>
  <w:num w:numId="616">
    <w:abstractNumId w:val="205"/>
  </w:num>
  <w:num w:numId="617">
    <w:abstractNumId w:val="853"/>
  </w:num>
  <w:num w:numId="618">
    <w:abstractNumId w:val="804"/>
  </w:num>
  <w:num w:numId="619">
    <w:abstractNumId w:val="767"/>
  </w:num>
  <w:num w:numId="620">
    <w:abstractNumId w:val="860"/>
  </w:num>
  <w:num w:numId="621">
    <w:abstractNumId w:val="133"/>
  </w:num>
  <w:num w:numId="622">
    <w:abstractNumId w:val="521"/>
  </w:num>
  <w:num w:numId="623">
    <w:abstractNumId w:val="180"/>
  </w:num>
  <w:num w:numId="624">
    <w:abstractNumId w:val="862"/>
  </w:num>
  <w:num w:numId="625">
    <w:abstractNumId w:val="620"/>
  </w:num>
  <w:num w:numId="626">
    <w:abstractNumId w:val="280"/>
  </w:num>
  <w:num w:numId="627">
    <w:abstractNumId w:val="321"/>
  </w:num>
  <w:num w:numId="628">
    <w:abstractNumId w:val="267"/>
  </w:num>
  <w:num w:numId="629">
    <w:abstractNumId w:val="265"/>
  </w:num>
  <w:num w:numId="630">
    <w:abstractNumId w:val="855"/>
  </w:num>
  <w:num w:numId="631">
    <w:abstractNumId w:val="476"/>
  </w:num>
  <w:num w:numId="632">
    <w:abstractNumId w:val="811"/>
  </w:num>
  <w:num w:numId="633">
    <w:abstractNumId w:val="677"/>
  </w:num>
  <w:num w:numId="634">
    <w:abstractNumId w:val="6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788"/>
  </w:num>
  <w:num w:numId="636">
    <w:abstractNumId w:val="83"/>
  </w:num>
  <w:num w:numId="637">
    <w:abstractNumId w:val="793"/>
  </w:num>
  <w:num w:numId="638">
    <w:abstractNumId w:val="578"/>
  </w:num>
  <w:num w:numId="639">
    <w:abstractNumId w:val="771"/>
  </w:num>
  <w:num w:numId="640">
    <w:abstractNumId w:val="771"/>
    <w:lvlOverride w:ilvl="0"/>
    <w:lvlOverride w:ilvl="1"/>
    <w:lvlOverride w:ilvl="2"/>
    <w:lvlOverride w:ilvl="3"/>
    <w:lvlOverride w:ilvl="4"/>
    <w:lvlOverride w:ilvl="5"/>
    <w:lvlOverride w:ilvl="6"/>
    <w:lvlOverride w:ilvl="7"/>
    <w:lvlOverride w:ilvl="8"/>
  </w:num>
  <w:num w:numId="641">
    <w:abstractNumId w:val="451"/>
  </w:num>
  <w:num w:numId="642">
    <w:abstractNumId w:val="345"/>
  </w:num>
  <w:num w:numId="643">
    <w:abstractNumId w:val="815"/>
  </w:num>
  <w:num w:numId="644">
    <w:abstractNumId w:val="282"/>
  </w:num>
  <w:num w:numId="645">
    <w:abstractNumId w:val="705"/>
  </w:num>
  <w:num w:numId="646">
    <w:abstractNumId w:val="227"/>
  </w:num>
  <w:num w:numId="647">
    <w:abstractNumId w:val="494"/>
  </w:num>
  <w:num w:numId="648">
    <w:abstractNumId w:val="388"/>
  </w:num>
  <w:num w:numId="649">
    <w:abstractNumId w:val="565"/>
  </w:num>
  <w:num w:numId="650">
    <w:abstractNumId w:val="90"/>
  </w:num>
  <w:num w:numId="651">
    <w:abstractNumId w:val="197"/>
  </w:num>
  <w:num w:numId="652">
    <w:abstractNumId w:val="259"/>
  </w:num>
  <w:num w:numId="653">
    <w:abstractNumId w:val="779"/>
  </w:num>
  <w:num w:numId="654">
    <w:abstractNumId w:val="207"/>
  </w:num>
  <w:num w:numId="655">
    <w:abstractNumId w:val="722"/>
  </w:num>
  <w:num w:numId="656">
    <w:abstractNumId w:val="275"/>
  </w:num>
  <w:num w:numId="657">
    <w:abstractNumId w:val="241"/>
  </w:num>
  <w:num w:numId="658">
    <w:abstractNumId w:val="849"/>
  </w:num>
  <w:num w:numId="659">
    <w:abstractNumId w:val="339"/>
  </w:num>
  <w:num w:numId="660">
    <w:abstractNumId w:val="606"/>
  </w:num>
  <w:num w:numId="661">
    <w:abstractNumId w:val="186"/>
  </w:num>
  <w:num w:numId="662">
    <w:abstractNumId w:val="592"/>
  </w:num>
  <w:num w:numId="663">
    <w:abstractNumId w:val="622"/>
  </w:num>
  <w:num w:numId="664">
    <w:abstractNumId w:val="54"/>
  </w:num>
  <w:num w:numId="665">
    <w:abstractNumId w:val="863"/>
  </w:num>
  <w:num w:numId="666">
    <w:abstractNumId w:val="417"/>
  </w:num>
  <w:num w:numId="667">
    <w:abstractNumId w:val="678"/>
  </w:num>
  <w:num w:numId="668">
    <w:abstractNumId w:val="605"/>
  </w:num>
  <w:num w:numId="669">
    <w:abstractNumId w:val="398"/>
  </w:num>
  <w:num w:numId="670">
    <w:abstractNumId w:val="285"/>
  </w:num>
  <w:num w:numId="671">
    <w:abstractNumId w:val="857"/>
  </w:num>
  <w:num w:numId="672">
    <w:abstractNumId w:val="74"/>
  </w:num>
  <w:num w:numId="673">
    <w:abstractNumId w:val="864"/>
  </w:num>
  <w:num w:numId="674">
    <w:abstractNumId w:val="30"/>
  </w:num>
  <w:num w:numId="675">
    <w:abstractNumId w:val="272"/>
  </w:num>
  <w:num w:numId="676">
    <w:abstractNumId w:val="318"/>
  </w:num>
  <w:num w:numId="677">
    <w:abstractNumId w:val="405"/>
  </w:num>
  <w:num w:numId="678">
    <w:abstractNumId w:val="782"/>
  </w:num>
  <w:num w:numId="679">
    <w:abstractNumId w:val="206"/>
  </w:num>
  <w:num w:numId="680">
    <w:abstractNumId w:val="638"/>
  </w:num>
  <w:num w:numId="681">
    <w:abstractNumId w:val="674"/>
  </w:num>
  <w:num w:numId="682">
    <w:abstractNumId w:val="37"/>
  </w:num>
  <w:num w:numId="683">
    <w:abstractNumId w:val="222"/>
  </w:num>
  <w:num w:numId="684">
    <w:abstractNumId w:val="467"/>
  </w:num>
  <w:num w:numId="685">
    <w:abstractNumId w:val="644"/>
  </w:num>
  <w:num w:numId="686">
    <w:abstractNumId w:val="543"/>
  </w:num>
  <w:num w:numId="687">
    <w:abstractNumId w:val="754"/>
  </w:num>
  <w:num w:numId="688">
    <w:abstractNumId w:val="474"/>
  </w:num>
  <w:num w:numId="689">
    <w:abstractNumId w:val="302"/>
  </w:num>
  <w:num w:numId="690">
    <w:abstractNumId w:val="527"/>
  </w:num>
  <w:num w:numId="691">
    <w:abstractNumId w:val="545"/>
  </w:num>
  <w:num w:numId="692">
    <w:abstractNumId w:val="176"/>
  </w:num>
  <w:num w:numId="693">
    <w:abstractNumId w:val="718"/>
  </w:num>
  <w:num w:numId="694">
    <w:abstractNumId w:val="458"/>
  </w:num>
  <w:num w:numId="695">
    <w:abstractNumId w:val="195"/>
  </w:num>
  <w:num w:numId="696">
    <w:abstractNumId w:val="211"/>
  </w:num>
  <w:num w:numId="697">
    <w:abstractNumId w:val="20"/>
  </w:num>
  <w:num w:numId="698">
    <w:abstractNumId w:val="719"/>
  </w:num>
  <w:num w:numId="699">
    <w:abstractNumId w:val="588"/>
  </w:num>
  <w:num w:numId="700">
    <w:abstractNumId w:val="668"/>
  </w:num>
  <w:num w:numId="701">
    <w:abstractNumId w:val="303"/>
  </w:num>
  <w:num w:numId="702">
    <w:abstractNumId w:val="401"/>
  </w:num>
  <w:num w:numId="703">
    <w:abstractNumId w:val="787"/>
  </w:num>
  <w:num w:numId="704">
    <w:abstractNumId w:val="834"/>
  </w:num>
  <w:num w:numId="705">
    <w:abstractNumId w:val="653"/>
  </w:num>
  <w:num w:numId="706">
    <w:abstractNumId w:val="38"/>
  </w:num>
  <w:num w:numId="707">
    <w:abstractNumId w:val="148"/>
  </w:num>
  <w:num w:numId="708">
    <w:abstractNumId w:val="473"/>
  </w:num>
  <w:num w:numId="709">
    <w:abstractNumId w:val="193"/>
  </w:num>
  <w:num w:numId="710">
    <w:abstractNumId w:val="29"/>
  </w:num>
  <w:num w:numId="711">
    <w:abstractNumId w:val="353"/>
  </w:num>
  <w:num w:numId="712">
    <w:abstractNumId w:val="818"/>
  </w:num>
  <w:num w:numId="713">
    <w:abstractNumId w:val="96"/>
  </w:num>
  <w:num w:numId="714">
    <w:abstractNumId w:val="455"/>
  </w:num>
  <w:num w:numId="715">
    <w:abstractNumId w:val="254"/>
  </w:num>
  <w:num w:numId="716">
    <w:abstractNumId w:val="416"/>
  </w:num>
  <w:num w:numId="717">
    <w:abstractNumId w:val="297"/>
  </w:num>
  <w:num w:numId="718">
    <w:abstractNumId w:val="736"/>
  </w:num>
  <w:num w:numId="719">
    <w:abstractNumId w:val="384"/>
  </w:num>
  <w:num w:numId="720">
    <w:abstractNumId w:val="47"/>
  </w:num>
  <w:num w:numId="721">
    <w:abstractNumId w:val="63"/>
  </w:num>
  <w:num w:numId="722">
    <w:abstractNumId w:val="737"/>
  </w:num>
  <w:num w:numId="723">
    <w:abstractNumId w:val="501"/>
  </w:num>
  <w:num w:numId="724">
    <w:abstractNumId w:val="693"/>
  </w:num>
  <w:num w:numId="725">
    <w:abstractNumId w:val="429"/>
  </w:num>
  <w:num w:numId="726">
    <w:abstractNumId w:val="859"/>
  </w:num>
  <w:num w:numId="727">
    <w:abstractNumId w:val="52"/>
  </w:num>
  <w:num w:numId="728">
    <w:abstractNumId w:val="865"/>
  </w:num>
  <w:num w:numId="729">
    <w:abstractNumId w:val="563"/>
  </w:num>
  <w:num w:numId="730">
    <w:abstractNumId w:val="429"/>
    <w:lvlOverride w:ilvl="0">
      <w:startOverride w:val="1"/>
    </w:lvlOverride>
  </w:num>
  <w:num w:numId="731">
    <w:abstractNumId w:val="370"/>
  </w:num>
  <w:num w:numId="732">
    <w:abstractNumId w:val="182"/>
  </w:num>
  <w:num w:numId="733">
    <w:abstractNumId w:val="376"/>
  </w:num>
  <w:num w:numId="734">
    <w:abstractNumId w:val="523"/>
  </w:num>
  <w:num w:numId="735">
    <w:abstractNumId w:val="402"/>
  </w:num>
  <w:num w:numId="736">
    <w:abstractNumId w:val="539"/>
  </w:num>
  <w:num w:numId="737">
    <w:abstractNumId w:val="55"/>
  </w:num>
  <w:num w:numId="738">
    <w:abstractNumId w:val="773"/>
  </w:num>
  <w:num w:numId="739">
    <w:abstractNumId w:val="434"/>
  </w:num>
  <w:num w:numId="740">
    <w:abstractNumId w:val="729"/>
  </w:num>
  <w:num w:numId="741">
    <w:abstractNumId w:val="340"/>
  </w:num>
  <w:num w:numId="742">
    <w:abstractNumId w:val="156"/>
  </w:num>
  <w:num w:numId="743">
    <w:abstractNumId w:val="461"/>
  </w:num>
  <w:num w:numId="744">
    <w:abstractNumId w:val="552"/>
  </w:num>
  <w:num w:numId="745">
    <w:abstractNumId w:val="87"/>
  </w:num>
  <w:num w:numId="746">
    <w:abstractNumId w:val="67"/>
  </w:num>
  <w:num w:numId="747">
    <w:abstractNumId w:val="70"/>
  </w:num>
  <w:num w:numId="748">
    <w:abstractNumId w:val="97"/>
  </w:num>
  <w:num w:numId="749">
    <w:abstractNumId w:val="46"/>
  </w:num>
  <w:num w:numId="750">
    <w:abstractNumId w:val="587"/>
  </w:num>
  <w:num w:numId="751">
    <w:abstractNumId w:val="486"/>
  </w:num>
  <w:num w:numId="752">
    <w:abstractNumId w:val="221"/>
  </w:num>
  <w:num w:numId="753">
    <w:abstractNumId w:val="842"/>
  </w:num>
  <w:num w:numId="754">
    <w:abstractNumId w:val="18"/>
  </w:num>
  <w:num w:numId="755">
    <w:abstractNumId w:val="18"/>
    <w:lvlOverride w:ilvl="0">
      <w:lvl w:ilvl="0">
        <w:start w:val="2"/>
        <w:numFmt w:val="decimal"/>
        <w:lvlText w:val="%1)"/>
        <w:legacy w:legacy="1" w:legacySpace="0" w:legacyIndent="360"/>
        <w:lvlJc w:val="left"/>
        <w:pPr>
          <w:ind w:left="360" w:hanging="360"/>
        </w:pPr>
      </w:lvl>
    </w:lvlOverride>
  </w:num>
  <w:num w:numId="756">
    <w:abstractNumId w:val="10"/>
    <w:lvlOverride w:ilvl="0">
      <w:lvl w:ilvl="0">
        <w:numFmt w:val="bullet"/>
        <w:lvlText w:val="-"/>
        <w:legacy w:legacy="1" w:legacySpace="0" w:legacyIndent="360"/>
        <w:lvlJc w:val="left"/>
        <w:pPr>
          <w:ind w:left="360" w:hanging="360"/>
        </w:pPr>
      </w:lvl>
    </w:lvlOverride>
  </w:num>
  <w:num w:numId="7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724"/>
  </w:num>
  <w:num w:numId="762">
    <w:abstractNumId w:val="724"/>
    <w:lvlOverride w:ilvl="0">
      <w:lvl w:ilvl="0">
        <w:start w:val="2"/>
        <w:numFmt w:val="decimal"/>
        <w:lvlText w:val="%1)"/>
        <w:legacy w:legacy="1" w:legacySpace="0" w:legacyIndent="360"/>
        <w:lvlJc w:val="left"/>
        <w:pPr>
          <w:ind w:left="360" w:hanging="360"/>
        </w:pPr>
      </w:lvl>
    </w:lvlOverride>
  </w:num>
  <w:num w:numId="763">
    <w:abstractNumId w:val="53"/>
  </w:num>
  <w:num w:numId="764">
    <w:abstractNumId w:val="769"/>
  </w:num>
  <w:num w:numId="765">
    <w:abstractNumId w:val="650"/>
  </w:num>
  <w:num w:numId="766">
    <w:abstractNumId w:val="808"/>
  </w:num>
  <w:num w:numId="767">
    <w:abstractNumId w:val="246"/>
  </w:num>
  <w:num w:numId="768">
    <w:abstractNumId w:val="594"/>
  </w:num>
  <w:num w:numId="769">
    <w:abstractNumId w:val="675"/>
  </w:num>
  <w:num w:numId="770">
    <w:abstractNumId w:val="615"/>
  </w:num>
  <w:num w:numId="771">
    <w:abstractNumId w:val="374"/>
  </w:num>
  <w:num w:numId="772">
    <w:abstractNumId w:val="394"/>
  </w:num>
  <w:num w:numId="773">
    <w:abstractNumId w:val="76"/>
  </w:num>
  <w:num w:numId="774">
    <w:abstractNumId w:val="814"/>
  </w:num>
  <w:num w:numId="775">
    <w:abstractNumId w:val="703"/>
  </w:num>
  <w:num w:numId="776">
    <w:abstractNumId w:val="714"/>
  </w:num>
  <w:num w:numId="777">
    <w:abstractNumId w:val="663"/>
  </w:num>
  <w:num w:numId="778">
    <w:abstractNumId w:val="209"/>
  </w:num>
  <w:num w:numId="779">
    <w:abstractNumId w:val="357"/>
  </w:num>
  <w:num w:numId="780">
    <w:abstractNumId w:val="704"/>
  </w:num>
  <w:num w:numId="781">
    <w:abstractNumId w:val="761"/>
  </w:num>
  <w:num w:numId="782">
    <w:abstractNumId w:val="235"/>
  </w:num>
  <w:num w:numId="783">
    <w:abstractNumId w:val="220"/>
  </w:num>
  <w:num w:numId="784">
    <w:abstractNumId w:val="673"/>
  </w:num>
  <w:num w:numId="785">
    <w:abstractNumId w:val="213"/>
  </w:num>
  <w:num w:numId="786">
    <w:abstractNumId w:val="580"/>
  </w:num>
  <w:num w:numId="787">
    <w:abstractNumId w:val="215"/>
  </w:num>
  <w:num w:numId="788">
    <w:abstractNumId w:val="830"/>
  </w:num>
  <w:num w:numId="789">
    <w:abstractNumId w:val="400"/>
  </w:num>
  <w:num w:numId="790">
    <w:abstractNumId w:val="309"/>
  </w:num>
  <w:num w:numId="791">
    <w:abstractNumId w:val="431"/>
  </w:num>
  <w:num w:numId="792">
    <w:abstractNumId w:val="428"/>
  </w:num>
  <w:num w:numId="793">
    <w:abstractNumId w:val="493"/>
  </w:num>
  <w:num w:numId="794">
    <w:abstractNumId w:val="403"/>
  </w:num>
  <w:num w:numId="795">
    <w:abstractNumId w:val="171"/>
  </w:num>
  <w:num w:numId="796">
    <w:abstractNumId w:val="443"/>
  </w:num>
  <w:num w:numId="797">
    <w:abstractNumId w:val="607"/>
  </w:num>
  <w:num w:numId="798">
    <w:abstractNumId w:val="505"/>
  </w:num>
  <w:num w:numId="799">
    <w:abstractNumId w:val="290"/>
  </w:num>
  <w:num w:numId="800">
    <w:abstractNumId w:val="560"/>
  </w:num>
  <w:num w:numId="801">
    <w:abstractNumId w:val="790"/>
  </w:num>
  <w:num w:numId="802">
    <w:abstractNumId w:val="619"/>
  </w:num>
  <w:num w:numId="803">
    <w:abstractNumId w:val="713"/>
  </w:num>
  <w:num w:numId="804">
    <w:abstractNumId w:val="550"/>
  </w:num>
  <w:num w:numId="805">
    <w:abstractNumId w:val="232"/>
  </w:num>
  <w:num w:numId="806">
    <w:abstractNumId w:val="212"/>
  </w:num>
  <w:num w:numId="807">
    <w:abstractNumId w:val="296"/>
  </w:num>
  <w:num w:numId="808">
    <w:abstractNumId w:val="349"/>
  </w:num>
  <w:num w:numId="809">
    <w:abstractNumId w:val="102"/>
  </w:num>
  <w:num w:numId="810">
    <w:abstractNumId w:val="163"/>
  </w:num>
  <w:num w:numId="811">
    <w:abstractNumId w:val="549"/>
  </w:num>
  <w:num w:numId="812">
    <w:abstractNumId w:val="601"/>
  </w:num>
  <w:num w:numId="813">
    <w:abstractNumId w:val="381"/>
  </w:num>
  <w:num w:numId="814">
    <w:abstractNumId w:val="597"/>
  </w:num>
  <w:num w:numId="815">
    <w:abstractNumId w:val="365"/>
  </w:num>
  <w:num w:numId="816">
    <w:abstractNumId w:val="233"/>
  </w:num>
  <w:num w:numId="817">
    <w:abstractNumId w:val="305"/>
  </w:num>
  <w:num w:numId="818">
    <w:abstractNumId w:val="126"/>
  </w:num>
  <w:num w:numId="819">
    <w:abstractNumId w:val="430"/>
  </w:num>
  <w:num w:numId="820">
    <w:abstractNumId w:val="457"/>
  </w:num>
  <w:num w:numId="821">
    <w:abstractNumId w:val="643"/>
  </w:num>
  <w:num w:numId="822">
    <w:abstractNumId w:val="127"/>
  </w:num>
  <w:num w:numId="823">
    <w:abstractNumId w:val="602"/>
  </w:num>
  <w:num w:numId="824">
    <w:abstractNumId w:val="829"/>
  </w:num>
  <w:num w:numId="825">
    <w:abstractNumId w:val="720"/>
  </w:num>
  <w:num w:numId="826">
    <w:abstractNumId w:val="641"/>
  </w:num>
  <w:num w:numId="827">
    <w:abstractNumId w:val="397"/>
  </w:num>
  <w:num w:numId="828">
    <w:abstractNumId w:val="492"/>
  </w:num>
  <w:num w:numId="829">
    <w:abstractNumId w:val="273"/>
  </w:num>
  <w:num w:numId="830">
    <w:abstractNumId w:val="462"/>
  </w:num>
  <w:num w:numId="831">
    <w:abstractNumId w:val="306"/>
  </w:num>
  <w:num w:numId="832">
    <w:abstractNumId w:val="569"/>
  </w:num>
  <w:num w:numId="833">
    <w:abstractNumId w:val="529"/>
  </w:num>
  <w:num w:numId="834">
    <w:abstractNumId w:val="367"/>
  </w:num>
  <w:num w:numId="835">
    <w:abstractNumId w:val="756"/>
  </w:num>
  <w:num w:numId="836">
    <w:abstractNumId w:val="596"/>
  </w:num>
  <w:num w:numId="837">
    <w:abstractNumId w:val="772"/>
  </w:num>
  <w:num w:numId="838">
    <w:abstractNumId w:val="861"/>
  </w:num>
  <w:num w:numId="839">
    <w:abstractNumId w:val="665"/>
  </w:num>
  <w:num w:numId="840">
    <w:abstractNumId w:val="228"/>
  </w:num>
  <w:num w:numId="841">
    <w:abstractNumId w:val="506"/>
  </w:num>
  <w:num w:numId="842">
    <w:abstractNumId w:val="480"/>
  </w:num>
  <w:num w:numId="843">
    <w:abstractNumId w:val="184"/>
  </w:num>
  <w:num w:numId="844">
    <w:abstractNumId w:val="506"/>
  </w:num>
  <w:num w:numId="845">
    <w:abstractNumId w:val="553"/>
  </w:num>
  <w:num w:numId="846">
    <w:abstractNumId w:val="89"/>
  </w:num>
  <w:num w:numId="847">
    <w:abstractNumId w:val="407"/>
  </w:num>
  <w:num w:numId="848">
    <w:abstractNumId w:val="716"/>
  </w:num>
  <w:num w:numId="849">
    <w:abstractNumId w:val="813"/>
  </w:num>
  <w:num w:numId="850">
    <w:abstractNumId w:val="124"/>
  </w:num>
  <w:num w:numId="851">
    <w:abstractNumId w:val="301"/>
  </w:num>
  <w:num w:numId="852">
    <w:abstractNumId w:val="418"/>
  </w:num>
  <w:num w:numId="853">
    <w:abstractNumId w:val="595"/>
  </w:num>
  <w:num w:numId="854">
    <w:abstractNumId w:val="768"/>
  </w:num>
  <w:num w:numId="855">
    <w:abstractNumId w:val="162"/>
  </w:num>
  <w:num w:numId="856">
    <w:abstractNumId w:val="358"/>
  </w:num>
  <w:num w:numId="857">
    <w:abstractNumId w:val="43"/>
  </w:num>
  <w:num w:numId="858">
    <w:abstractNumId w:val="5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9">
    <w:abstractNumId w:val="684"/>
  </w:num>
  <w:num w:numId="860">
    <w:abstractNumId w:val="823"/>
  </w:num>
  <w:num w:numId="861">
    <w:abstractNumId w:val="348"/>
  </w:num>
  <w:num w:numId="862">
    <w:abstractNumId w:val="707"/>
  </w:num>
  <w:num w:numId="863">
    <w:abstractNumId w:val="270"/>
  </w:num>
  <w:num w:numId="864">
    <w:abstractNumId w:val="323"/>
  </w:num>
  <w:num w:numId="865">
    <w:abstractNumId w:val="414"/>
  </w:num>
  <w:num w:numId="866">
    <w:abstractNumId w:val="535"/>
  </w:num>
  <w:num w:numId="867">
    <w:abstractNumId w:val="522"/>
  </w:num>
  <w:num w:numId="868">
    <w:abstractNumId w:val="649"/>
  </w:num>
  <w:num w:numId="869">
    <w:abstractNumId w:val="570"/>
  </w:num>
  <w:num w:numId="870">
    <w:abstractNumId w:val="438"/>
  </w:num>
  <w:num w:numId="871">
    <w:abstractNumId w:val="645"/>
  </w:num>
  <w:num w:numId="872">
    <w:abstractNumId w:val="479"/>
  </w:num>
  <w:num w:numId="873">
    <w:abstractNumId w:val="777"/>
  </w:num>
  <w:num w:numId="874">
    <w:abstractNumId w:val="453"/>
  </w:num>
  <w:num w:numId="875">
    <w:abstractNumId w:val="482"/>
  </w:num>
  <w:num w:numId="876">
    <w:abstractNumId w:val="666"/>
  </w:num>
  <w:num w:numId="877">
    <w:abstractNumId w:val="243"/>
  </w:num>
  <w:num w:numId="878">
    <w:abstractNumId w:val="817"/>
  </w:num>
  <w:num w:numId="879">
    <w:abstractNumId w:val="533"/>
  </w:num>
  <w:num w:numId="880">
    <w:abstractNumId w:val="300"/>
  </w:num>
  <w:num w:numId="881">
    <w:abstractNumId w:val="135"/>
  </w:num>
  <w:num w:numId="882">
    <w:abstractNumId w:val="269"/>
  </w:num>
  <w:num w:numId="883">
    <w:abstractNumId w:val="293"/>
  </w:num>
  <w:num w:numId="884">
    <w:abstractNumId w:val="646"/>
  </w:num>
  <w:num w:numId="885">
    <w:abstractNumId w:val="6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333026C"/>
    <w:docVar w:name="Symbol1" w:val="CEDAW/C/ESP/5"/>
  </w:docVars>
  <w:rsids>
    <w:rsidRoot w:val="00DC43B0"/>
    <w:rsid w:val="00DC43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ind w:left="1560" w:right="565"/>
      <w:jc w:val="left"/>
      <w:textAlignment w:val="auto"/>
      <w:outlineLvl w:val="4"/>
    </w:pPr>
    <w:rPr>
      <w:rFonts w:ascii="Arial" w:hAnsi="Arial"/>
      <w:b/>
      <w:sz w:val="16"/>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0">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100" w:before="100" w:afterLines="100" w:after="100" w:line="240" w:lineRule="auto"/>
      <w:textAlignment w:val="auto"/>
    </w:pPr>
    <w:rPr>
      <w:b/>
      <w:kern w:val="2"/>
      <w:szCs w:val="24"/>
    </w:rPr>
  </w:style>
  <w:style w:type="paragraph" w:customStyle="1" w:styleId="60">
    <w:name w:val="样式6"/>
    <w:basedOn w:val="Normal"/>
    <w:pPr>
      <w:adjustRightInd/>
      <w:spacing w:beforeLines="50" w:before="50" w:afterLines="50" w:after="50" w:line="240" w:lineRule="auto"/>
      <w:textAlignment w:val="auto"/>
    </w:pPr>
    <w:rPr>
      <w:rFonts w:ascii="Book Antiqua" w:eastAsia="KaiTi_GB2312" w:hAnsi="Book Antiqua"/>
      <w:kern w:val="2"/>
      <w:szCs w:val="24"/>
      <w:lang w:val="es-ES"/>
    </w:rPr>
  </w:style>
  <w:style w:type="paragraph" w:customStyle="1" w:styleId="4">
    <w:name w:val="正文4"/>
    <w:basedOn w:val="Normal"/>
    <w:pPr>
      <w:numPr>
        <w:numId w:val="841"/>
      </w:numPr>
      <w:adjustRightInd/>
      <w:spacing w:beforeLines="50" w:before="50" w:afterLines="50" w:after="50" w:line="240" w:lineRule="auto"/>
      <w:textAlignment w:val="auto"/>
    </w:pPr>
    <w:rPr>
      <w:kern w:val="2"/>
      <w:szCs w:val="24"/>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30">
    <w:name w:val="样式3"/>
    <w:basedOn w:val="21"/>
    <w:pPr>
      <w:spacing w:line="240" w:lineRule="atLeast"/>
    </w:pPr>
  </w:style>
  <w:style w:type="paragraph" w:customStyle="1" w:styleId="41">
    <w:name w:val="样式4"/>
    <w:basedOn w:val="21"/>
    <w:pPr>
      <w:spacing w:line="240" w:lineRule="atLeast"/>
      <w:ind w:firstLineChars="200" w:firstLine="200"/>
    </w:pPr>
  </w:style>
  <w:style w:type="paragraph" w:customStyle="1" w:styleId="50">
    <w:name w:val="样式5"/>
    <w:basedOn w:val="41"/>
    <w:pPr>
      <w:ind w:leftChars="200" w:left="200" w:rightChars="200" w:right="200" w:firstLineChars="0" w:firstLine="0"/>
    </w:pPr>
    <w:rPr>
      <w:rFonts w:ascii="Arial Narrow" w:hAnsi="Arial Narrow"/>
    </w:rPr>
  </w:style>
  <w:style w:type="character" w:styleId="CommentReference">
    <w:name w:val="annotation reference"/>
    <w:semiHidden/>
    <w:rPr>
      <w:sz w:val="21"/>
      <w:szCs w:val="21"/>
    </w:rPr>
  </w:style>
  <w:style w:type="paragraph" w:styleId="CommentText">
    <w:name w:val="annotation text"/>
    <w:basedOn w:val="Normal"/>
    <w:semiHidden/>
    <w:pPr>
      <w:adjustRightInd/>
      <w:spacing w:line="240" w:lineRule="auto"/>
      <w:jc w:val="left"/>
      <w:textAlignment w:val="auto"/>
    </w:pPr>
    <w:rPr>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5.wmf"/><Relationship Id="rId39" Type="http://schemas.openxmlformats.org/officeDocument/2006/relationships/hyperlink" Target="http://www.e-empresarias.net" TargetMode="Externa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footer" Target="footer8.xml"/><Relationship Id="rId42" Type="http://schemas.openxmlformats.org/officeDocument/2006/relationships/image" Target="media/image9.wmf"/><Relationship Id="rId47" Type="http://schemas.openxmlformats.org/officeDocument/2006/relationships/header" Target="header12.xm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header" Target="header3.xml"/><Relationship Id="rId25" Type="http://schemas.openxmlformats.org/officeDocument/2006/relationships/oleObject" Target="embeddings/Microsoft_Excel_Chart3.xls"/><Relationship Id="rId33" Type="http://schemas.openxmlformats.org/officeDocument/2006/relationships/header" Target="header10.xml"/><Relationship Id="rId38" Type="http://schemas.openxmlformats.org/officeDocument/2006/relationships/oleObject" Target="embeddings/Microsoft_Excel_Chart6.xls"/><Relationship Id="rId46"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8.xml"/><Relationship Id="rId41" Type="http://schemas.openxmlformats.org/officeDocument/2006/relationships/oleObject" Target="embeddings/Microsoft_Excel_Chart7.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4.wmf"/><Relationship Id="rId32" Type="http://schemas.openxmlformats.org/officeDocument/2006/relationships/header" Target="header9.xml"/><Relationship Id="rId37" Type="http://schemas.openxmlformats.org/officeDocument/2006/relationships/image" Target="media/image7.wmf"/><Relationship Id="rId40" Type="http://schemas.openxmlformats.org/officeDocument/2006/relationships/image" Target="media/image8.wmf"/><Relationship Id="rId45" Type="http://schemas.openxmlformats.org/officeDocument/2006/relationships/oleObject" Target="embeddings/Microsoft_Excel_Chart9.xls"/><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eader" Target="header7.xml"/><Relationship Id="rId36" Type="http://schemas.openxmlformats.org/officeDocument/2006/relationships/oleObject" Target="embeddings/Microsoft_Excel_Chart5.xls"/><Relationship Id="rId49" Type="http://schemas.openxmlformats.org/officeDocument/2006/relationships/footer" Target="footer10.xml"/><Relationship Id="rId10" Type="http://schemas.openxmlformats.org/officeDocument/2006/relationships/oleObject" Target="embeddings/Microsoft_Excel_Chart1.xls"/><Relationship Id="rId19" Type="http://schemas.openxmlformats.org/officeDocument/2006/relationships/header" Target="header4.xml"/><Relationship Id="rId31" Type="http://schemas.openxmlformats.org/officeDocument/2006/relationships/footer" Target="footer7.xml"/><Relationship Id="rId44"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oleObject" Target="embeddings/Microsoft_Excel_Chart4.xls"/><Relationship Id="rId30" Type="http://schemas.openxmlformats.org/officeDocument/2006/relationships/footer" Target="footer6.xml"/><Relationship Id="rId35" Type="http://schemas.openxmlformats.org/officeDocument/2006/relationships/image" Target="media/image6.wmf"/><Relationship Id="rId43" Type="http://schemas.openxmlformats.org/officeDocument/2006/relationships/oleObject" Target="embeddings/Microsoft_Excel_Chart8.xls"/><Relationship Id="rId48" Type="http://schemas.openxmlformats.org/officeDocument/2006/relationships/footer" Target="footer9.xml"/><Relationship Id="rId8" Type="http://schemas.openxmlformats.org/officeDocument/2006/relationships/comments" Target="comment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16</TotalTime>
  <Pages>1</Pages>
  <Words>13524</Words>
  <Characters>77092</Characters>
  <Application>Microsoft Office Word</Application>
  <DocSecurity>4</DocSecurity>
  <Lines>642</Lines>
  <Paragraphs>154</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94674</CharactersWithSpaces>
  <SharedDoc>false</SharedDoc>
  <HLinks>
    <vt:vector size="6" baseType="variant">
      <vt:variant>
        <vt:i4>6225993</vt:i4>
      </vt:variant>
      <vt:variant>
        <vt:i4>18</vt:i4>
      </vt:variant>
      <vt:variant>
        <vt:i4>0</vt:i4>
      </vt:variant>
      <vt:variant>
        <vt:i4>5</vt:i4>
      </vt:variant>
      <vt:variant>
        <vt:lpwstr>http://www.e-empresarias.net/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7</cp:revision>
  <cp:lastPrinted>2003-08-22T14:45:00Z</cp:lastPrinted>
  <dcterms:created xsi:type="dcterms:W3CDTF">2003-08-22T14:21:00Z</dcterms:created>
  <dcterms:modified xsi:type="dcterms:W3CDTF">2003-08-22T14:45:00Z</dcterms:modified>
</cp:coreProperties>
</file>