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BC61F7">
              <w:fldChar w:fldCharType="begin"/>
            </w:r>
            <w:r w:rsidR="00BC61F7">
              <w:instrText xml:space="preserve"> FILLIN  "Введите часть символа после CCPR/"  \* MERGEFORMAT </w:instrText>
            </w:r>
            <w:r w:rsidR="00BC61F7">
              <w:fldChar w:fldCharType="separate"/>
            </w:r>
            <w:r w:rsidR="00AE1647">
              <w:t>C/DNK/CO/6</w:t>
            </w:r>
            <w:r w:rsidR="00BC61F7"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6590CAA" wp14:editId="114795C0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BC61F7">
              <w:fldChar w:fldCharType="separate"/>
            </w:r>
            <w:r>
              <w:fldChar w:fldCharType="end"/>
            </w:r>
            <w:bookmarkEnd w:id="1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AE1647">
              <w:rPr>
                <w:lang w:val="en-US"/>
              </w:rPr>
              <w:t>15 August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BC61F7">
              <w:fldChar w:fldCharType="separate"/>
            </w:r>
            <w:r>
              <w:fldChar w:fldCharType="end"/>
            </w:r>
            <w:bookmarkEnd w:id="2"/>
          </w:p>
          <w:p w:rsidR="0087597F" w:rsidRPr="002C048B" w:rsidRDefault="0087597F" w:rsidP="00C42621"/>
        </w:tc>
      </w:tr>
    </w:tbl>
    <w:p w:rsidR="00AE1647" w:rsidRPr="00AE1647" w:rsidRDefault="00AE1647" w:rsidP="00AE1647">
      <w:pPr>
        <w:spacing w:before="120"/>
        <w:rPr>
          <w:b/>
          <w:sz w:val="24"/>
          <w:szCs w:val="24"/>
        </w:rPr>
      </w:pPr>
      <w:r w:rsidRPr="00AE1647">
        <w:rPr>
          <w:b/>
          <w:sz w:val="24"/>
          <w:szCs w:val="24"/>
        </w:rPr>
        <w:t>Комитет по правам человека</w:t>
      </w:r>
    </w:p>
    <w:p w:rsidR="00AE1647" w:rsidRPr="00AE1647" w:rsidRDefault="00AE1647" w:rsidP="00AE1647">
      <w:pPr>
        <w:pStyle w:val="HChGR"/>
      </w:pPr>
      <w:r w:rsidRPr="00AE1647">
        <w:tab/>
      </w:r>
      <w:r w:rsidRPr="00AE1647">
        <w:tab/>
        <w:t>Заключительные замечания по шестому периодическому докладу Дании</w:t>
      </w:r>
      <w:r w:rsidRPr="00AE1647">
        <w:rPr>
          <w:b w:val="0"/>
          <w:bCs/>
          <w:sz w:val="20"/>
        </w:rPr>
        <w:footnoteReference w:customMarkFollows="1" w:id="1"/>
        <w:t>*</w:t>
      </w:r>
      <w:r w:rsidRPr="00AE1647">
        <w:t xml:space="preserve"> </w:t>
      </w:r>
    </w:p>
    <w:p w:rsidR="00AE1647" w:rsidRPr="00AE1647" w:rsidRDefault="00AE1647" w:rsidP="00AE1647">
      <w:pPr>
        <w:pStyle w:val="SingleTxtGR"/>
      </w:pPr>
      <w:r w:rsidRPr="00AE1647">
        <w:t>1.</w:t>
      </w:r>
      <w:r w:rsidRPr="00AE1647">
        <w:tab/>
        <w:t>Комитет по правам человека рассмотрел шестой периодический доклад Дании (CCPR/C/DNK/6) на своих 3267-м и 3268-м заседаниях (CCPR/C/SR.3267 и 3268), состоявшихся 20 и 21 июня 2016 года. На своем 3293-м заседании 7</w:t>
      </w:r>
      <w:r w:rsidR="00F30E62">
        <w:rPr>
          <w:lang w:val="en-US"/>
        </w:rPr>
        <w:t> </w:t>
      </w:r>
      <w:r w:rsidRPr="00AE1647">
        <w:t>июля 2016 года он принял настоящие заключительные замечания.</w:t>
      </w:r>
    </w:p>
    <w:p w:rsidR="00AE1647" w:rsidRPr="00AE1647" w:rsidRDefault="00AE1647" w:rsidP="00F30E62">
      <w:pPr>
        <w:pStyle w:val="H1GR"/>
      </w:pPr>
      <w:r w:rsidRPr="00AE1647">
        <w:tab/>
        <w:t>A.</w:t>
      </w:r>
      <w:r w:rsidRPr="00AE1647">
        <w:tab/>
        <w:t xml:space="preserve">Введение </w:t>
      </w:r>
    </w:p>
    <w:p w:rsidR="00AE1647" w:rsidRPr="00AE1647" w:rsidRDefault="00AE1647" w:rsidP="00AE1647">
      <w:pPr>
        <w:pStyle w:val="SingleTxtGR"/>
      </w:pPr>
      <w:r w:rsidRPr="00AE1647">
        <w:t>2.</w:t>
      </w:r>
      <w:r w:rsidRPr="00AE1647">
        <w:tab/>
        <w:t>Комитет выражает государству-участнику признательность за принятие упрощенной процедуры представления докладов и за представление его шест</w:t>
      </w:r>
      <w:r w:rsidRPr="00AE1647">
        <w:t>о</w:t>
      </w:r>
      <w:r w:rsidRPr="00AE1647">
        <w:t xml:space="preserve">го периодического доклада в ответ на перечень вопросов, препровождаемых до представления докладов, подготовленных в соответствии с этой процедурой (CCPR/C/DNK/Q/6). Он выражает удовлетворение в связи с возможностью </w:t>
      </w:r>
      <w:proofErr w:type="gramStart"/>
      <w:r w:rsidRPr="00AE1647">
        <w:t>во</w:t>
      </w:r>
      <w:r w:rsidR="00D65BBA" w:rsidRPr="00D65BBA">
        <w:t>-</w:t>
      </w:r>
      <w:proofErr w:type="spellStart"/>
      <w:r w:rsidRPr="00AE1647">
        <w:t>зобновления</w:t>
      </w:r>
      <w:proofErr w:type="spellEnd"/>
      <w:proofErr w:type="gramEnd"/>
      <w:r w:rsidRPr="00AE1647">
        <w:t xml:space="preserve"> конструктивного диалога с делегацией высокого уровня госуда</w:t>
      </w:r>
      <w:r w:rsidRPr="00AE1647">
        <w:t>р</w:t>
      </w:r>
      <w:r w:rsidRPr="00AE1647">
        <w:t>ства-участника по вопросу о мерах, принятых государством-участником в о</w:t>
      </w:r>
      <w:r w:rsidRPr="00AE1647">
        <w:t>т</w:t>
      </w:r>
      <w:r w:rsidRPr="00AE1647">
        <w:t xml:space="preserve">четный период в целях осуществления положений Пакта. Комитет выражает признательность государству-участнику за ответы, представленные делегацией устно, а также за дополнительную информацию, представленную в письменном виде. </w:t>
      </w:r>
    </w:p>
    <w:p w:rsidR="00AE1647" w:rsidRPr="00AE1647" w:rsidRDefault="00AE1647" w:rsidP="00F30E62">
      <w:pPr>
        <w:pStyle w:val="H1GR"/>
      </w:pPr>
      <w:r w:rsidRPr="00AE1647">
        <w:tab/>
        <w:t>B.</w:t>
      </w:r>
      <w:r w:rsidRPr="00AE1647">
        <w:tab/>
        <w:t xml:space="preserve">Позитивные аспекты </w:t>
      </w:r>
    </w:p>
    <w:p w:rsidR="00AE1647" w:rsidRPr="00AE1647" w:rsidRDefault="00AE1647" w:rsidP="00AE1647">
      <w:pPr>
        <w:pStyle w:val="SingleTxtGR"/>
      </w:pPr>
      <w:r w:rsidRPr="00AE1647">
        <w:t>3.</w:t>
      </w:r>
      <w:r w:rsidRPr="00AE1647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AE1647" w:rsidRPr="00AE1647" w:rsidRDefault="00AE1647" w:rsidP="00AE1647">
      <w:pPr>
        <w:pStyle w:val="SingleTxtGR"/>
      </w:pPr>
      <w:r w:rsidRPr="00AE1647">
        <w:tab/>
        <w:t>а)</w:t>
      </w:r>
      <w:r w:rsidRPr="00AE1647">
        <w:tab/>
        <w:t>вступление в силу Закона о самоуправлении в Гренландии в 2009</w:t>
      </w:r>
      <w:r w:rsidR="00F30E62">
        <w:rPr>
          <w:lang w:val="en-US"/>
        </w:rPr>
        <w:t> </w:t>
      </w:r>
      <w:r w:rsidRPr="00AE1647">
        <w:t>году;</w:t>
      </w:r>
    </w:p>
    <w:p w:rsidR="00AE1647" w:rsidRPr="00AE1647" w:rsidRDefault="00AE1647" w:rsidP="00AE1647">
      <w:pPr>
        <w:pStyle w:val="SingleTxtGR"/>
      </w:pPr>
      <w:r w:rsidRPr="00AE1647">
        <w:tab/>
        <w:t>b)</w:t>
      </w:r>
      <w:r w:rsidRPr="00AE1647">
        <w:tab/>
        <w:t>принятие Закона № 7522 от 25 июня 2014 года, касающегося тран</w:t>
      </w:r>
      <w:r w:rsidRPr="00AE1647">
        <w:t>с</w:t>
      </w:r>
      <w:r w:rsidRPr="00AE1647">
        <w:t>гендерных лиц, ходатайствующих о признании гендерной идентичности;</w:t>
      </w:r>
    </w:p>
    <w:p w:rsidR="00AE1647" w:rsidRPr="00AE1647" w:rsidRDefault="00AE1647" w:rsidP="00AE1647">
      <w:pPr>
        <w:pStyle w:val="SingleTxtGR"/>
      </w:pPr>
      <w:r w:rsidRPr="00AE1647">
        <w:tab/>
        <w:t>c)</w:t>
      </w:r>
      <w:r w:rsidRPr="00AE1647">
        <w:tab/>
        <w:t>принятие законодательства об однополых браках в 2012 году и его распространение на Гренландию в апреле 2016 года;</w:t>
      </w:r>
    </w:p>
    <w:p w:rsidR="00AE1647" w:rsidRPr="00AE1647" w:rsidRDefault="00AE1647" w:rsidP="00AE1647">
      <w:pPr>
        <w:pStyle w:val="SingleTxtGR"/>
      </w:pPr>
      <w:r w:rsidRPr="00AE1647">
        <w:lastRenderedPageBreak/>
        <w:tab/>
        <w:t>d)</w:t>
      </w:r>
      <w:r w:rsidRPr="00AE1647">
        <w:tab/>
        <w:t>принятие поправок к Уголовному и Военно-уголовному кодексам, отменяющих срок давности привлечения к уголовной ответственности за пр</w:t>
      </w:r>
      <w:r w:rsidRPr="00AE1647">
        <w:t>е</w:t>
      </w:r>
      <w:r w:rsidRPr="00AE1647">
        <w:t>ступления, совершенные с применением пыток, включая покушения на такие преступления и соучастие в них;</w:t>
      </w:r>
    </w:p>
    <w:p w:rsidR="00AE1647" w:rsidRPr="00AE1647" w:rsidRDefault="00AE1647" w:rsidP="00AE1647">
      <w:pPr>
        <w:pStyle w:val="SingleTxtGR"/>
      </w:pPr>
      <w:r w:rsidRPr="00AE1647">
        <w:tab/>
        <w:t>e)</w:t>
      </w:r>
      <w:r w:rsidRPr="00AE1647">
        <w:tab/>
        <w:t>создание Совета по правам человека Гренландии в 2013 году;</w:t>
      </w:r>
    </w:p>
    <w:p w:rsidR="00AE1647" w:rsidRPr="00AE1647" w:rsidRDefault="00AE1647" w:rsidP="00AE1647">
      <w:pPr>
        <w:pStyle w:val="SingleTxtGR"/>
      </w:pPr>
      <w:r w:rsidRPr="00AE1647">
        <w:tab/>
        <w:t>f)</w:t>
      </w:r>
      <w:r w:rsidRPr="00AE1647">
        <w:tab/>
        <w:t xml:space="preserve">укрепление потенциала Датского института по правам человека и распространение его мандата на Гренландию; </w:t>
      </w:r>
    </w:p>
    <w:p w:rsidR="00AE1647" w:rsidRPr="00AE1647" w:rsidRDefault="00AE1647" w:rsidP="00AE1647">
      <w:pPr>
        <w:pStyle w:val="SingleTxtGR"/>
      </w:pPr>
      <w:r w:rsidRPr="00AE1647">
        <w:tab/>
        <w:t>g)</w:t>
      </w:r>
      <w:r w:rsidRPr="00AE1647">
        <w:tab/>
        <w:t>укрепление мандата Датского органа по  гендерному равенству в 2011 году;</w:t>
      </w:r>
    </w:p>
    <w:p w:rsidR="00AE1647" w:rsidRPr="00AE1647" w:rsidRDefault="00AE1647" w:rsidP="00AE1647">
      <w:pPr>
        <w:pStyle w:val="SingleTxtGR"/>
      </w:pPr>
      <w:r w:rsidRPr="00AE1647">
        <w:tab/>
        <w:t>h)</w:t>
      </w:r>
      <w:r w:rsidRPr="00AE1647">
        <w:tab/>
        <w:t>создание независимого органа по рассмотрению жалоб на действия полиции в 2012 году;</w:t>
      </w:r>
    </w:p>
    <w:p w:rsidR="00AE1647" w:rsidRPr="00AE1647" w:rsidRDefault="00AE1647" w:rsidP="00AE1647">
      <w:pPr>
        <w:pStyle w:val="SingleTxtGR"/>
      </w:pPr>
      <w:r w:rsidRPr="00AE1647">
        <w:tab/>
        <w:t>i)</w:t>
      </w:r>
      <w:r w:rsidRPr="00AE1647">
        <w:tab/>
        <w:t>принятие Национального плана действий по борьбе с торговлей людьми на 2015–2018 годы;</w:t>
      </w:r>
    </w:p>
    <w:p w:rsidR="00AE1647" w:rsidRPr="00AE1647" w:rsidRDefault="00AE1647" w:rsidP="00AE1647">
      <w:pPr>
        <w:pStyle w:val="SingleTxtGR"/>
      </w:pPr>
      <w:r w:rsidRPr="00AE1647">
        <w:tab/>
        <w:t>j)</w:t>
      </w:r>
      <w:r w:rsidRPr="00AE1647">
        <w:tab/>
        <w:t>принятие парламентом Гренландии национальной стратегии и пл</w:t>
      </w:r>
      <w:r w:rsidRPr="00AE1647">
        <w:t>а</w:t>
      </w:r>
      <w:r w:rsidRPr="00AE1647">
        <w:t>на действий по бор</w:t>
      </w:r>
      <w:r w:rsidR="0024745F">
        <w:t>ьбе с насилием на 2014–</w:t>
      </w:r>
      <w:r w:rsidRPr="00AE1647">
        <w:t>2017 годы в 2013 году;</w:t>
      </w:r>
    </w:p>
    <w:p w:rsidR="00AE1647" w:rsidRPr="00AE1647" w:rsidRDefault="00D65BBA" w:rsidP="00AE1647">
      <w:pPr>
        <w:pStyle w:val="SingleTxtGR"/>
      </w:pPr>
      <w:r>
        <w:tab/>
      </w:r>
      <w:r>
        <w:rPr>
          <w:lang w:val="en-US"/>
        </w:rPr>
        <w:t>k</w:t>
      </w:r>
      <w:r w:rsidR="00AE1647" w:rsidRPr="00AE1647">
        <w:t>)</w:t>
      </w:r>
      <w:r w:rsidR="00AE1647" w:rsidRPr="00AE1647">
        <w:tab/>
        <w:t>Принятие на Фарерских островах плана действий по предотвращ</w:t>
      </w:r>
      <w:r w:rsidR="00AE1647" w:rsidRPr="00AE1647">
        <w:t>е</w:t>
      </w:r>
      <w:r w:rsidR="00AE1647" w:rsidRPr="00AE1647">
        <w:t>нию насилия со стороны близких родственников в 2011 году.</w:t>
      </w:r>
    </w:p>
    <w:p w:rsidR="00AE1647" w:rsidRPr="00AE1647" w:rsidRDefault="00AE1647" w:rsidP="00AE1647">
      <w:pPr>
        <w:pStyle w:val="SingleTxtGR"/>
      </w:pPr>
      <w:r w:rsidRPr="00AE1647">
        <w:t>4.</w:t>
      </w:r>
      <w:r w:rsidRPr="00AE1647">
        <w:tab/>
        <w:t>Комитет приветствует факт ратификации или присоединения государства-участника к следующим международным договорам:</w:t>
      </w:r>
    </w:p>
    <w:p w:rsidR="00AE1647" w:rsidRPr="00AE1647" w:rsidRDefault="00AE1647" w:rsidP="00AE1647">
      <w:pPr>
        <w:pStyle w:val="SingleTxtGR"/>
      </w:pPr>
      <w:r w:rsidRPr="00AE1647">
        <w:tab/>
        <w:t>а)</w:t>
      </w:r>
      <w:r w:rsidRPr="00AE1647">
        <w:tab/>
        <w:t xml:space="preserve">Конвенции о правах инвалидов и Факультативному протоколу к ней 24 июля 2009 года и 23 сентября 2014 года, соответственно; </w:t>
      </w:r>
    </w:p>
    <w:p w:rsidR="00AE1647" w:rsidRPr="00AE1647" w:rsidRDefault="00AE1647" w:rsidP="00AE1647">
      <w:pPr>
        <w:pStyle w:val="SingleTxtGR"/>
      </w:pPr>
      <w:r w:rsidRPr="00AE1647">
        <w:tab/>
        <w:t>b)</w:t>
      </w:r>
      <w:r w:rsidRPr="00AE1647">
        <w:tab/>
        <w:t>Факультативному протоколу к Конвенции о правах ребенка, кас</w:t>
      </w:r>
      <w:r w:rsidRPr="00AE1647">
        <w:t>а</w:t>
      </w:r>
      <w:r w:rsidRPr="00AE1647">
        <w:t>ющемуся процедуры сообщений, 7 октября 2015 года</w:t>
      </w:r>
      <w:r w:rsidR="00D65BBA" w:rsidRPr="00D65BBA">
        <w:t>.</w:t>
      </w:r>
      <w:r w:rsidRPr="00AE1647">
        <w:t xml:space="preserve"> </w:t>
      </w:r>
    </w:p>
    <w:p w:rsidR="00AE1647" w:rsidRPr="00AE1647" w:rsidRDefault="00AE1647" w:rsidP="00F30E62">
      <w:pPr>
        <w:pStyle w:val="H1GR"/>
      </w:pPr>
      <w:r w:rsidRPr="00AE1647">
        <w:tab/>
        <w:t>С.</w:t>
      </w:r>
      <w:r w:rsidRPr="00AE1647">
        <w:tab/>
        <w:t>Основные вопросы, вызывающие обеспокоенность, и</w:t>
      </w:r>
      <w:r w:rsidR="00D65BBA">
        <w:rPr>
          <w:lang w:val="en-US"/>
        </w:rPr>
        <w:t> </w:t>
      </w:r>
      <w:r w:rsidRPr="00AE1647">
        <w:t xml:space="preserve">рекомендации </w:t>
      </w:r>
    </w:p>
    <w:p w:rsidR="00AE1647" w:rsidRPr="00AE1647" w:rsidRDefault="00AE1647" w:rsidP="00F30E62">
      <w:pPr>
        <w:pStyle w:val="H23GR"/>
        <w:rPr>
          <w:i/>
        </w:rPr>
      </w:pPr>
      <w:r w:rsidRPr="00AE1647">
        <w:tab/>
      </w:r>
      <w:r w:rsidRPr="00AE1647">
        <w:tab/>
        <w:t>Инкорпорация Конвенции во внутреннее право</w:t>
      </w:r>
    </w:p>
    <w:p w:rsidR="00AE1647" w:rsidRPr="00AE1647" w:rsidRDefault="00AE1647" w:rsidP="00AE1647">
      <w:pPr>
        <w:pStyle w:val="SingleTxtGR"/>
      </w:pPr>
      <w:r w:rsidRPr="00AE1647">
        <w:t>5.</w:t>
      </w:r>
      <w:r w:rsidRPr="00AE1647">
        <w:tab/>
        <w:t>Комитет отмечает, что государство-участник не намерено инкорпорир</w:t>
      </w:r>
      <w:r w:rsidRPr="00AE1647">
        <w:t>о</w:t>
      </w:r>
      <w:r w:rsidRPr="00AE1647">
        <w:t>вать Пакт во внутреннее право, что приводит к ситуации, при которой наци</w:t>
      </w:r>
      <w:r w:rsidRPr="00AE1647">
        <w:t>о</w:t>
      </w:r>
      <w:r w:rsidRPr="00AE1647">
        <w:t>нальное законодательство может не находиться в полном соответствии с Па</w:t>
      </w:r>
      <w:r w:rsidRPr="00AE1647">
        <w:t>к</w:t>
      </w:r>
      <w:r w:rsidRPr="00AE1647">
        <w:t>том (статья 2).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6.</w:t>
      </w:r>
      <w:r w:rsidRPr="00AE1647">
        <w:tab/>
      </w:r>
      <w:r w:rsidRPr="00AE1647">
        <w:rPr>
          <w:b/>
          <w:bCs/>
        </w:rPr>
        <w:t>Комитет призывает государство-участник пересмотреть свою поз</w:t>
      </w:r>
      <w:r w:rsidRPr="00AE1647">
        <w:rPr>
          <w:b/>
          <w:bCs/>
        </w:rPr>
        <w:t>и</w:t>
      </w:r>
      <w:r w:rsidRPr="00AE1647">
        <w:rPr>
          <w:b/>
          <w:bCs/>
        </w:rPr>
        <w:t xml:space="preserve">цию и изучить возможность включения положений Пакта, с </w:t>
      </w:r>
      <w:proofErr w:type="gramStart"/>
      <w:r w:rsidRPr="00AE1647">
        <w:rPr>
          <w:b/>
          <w:bCs/>
        </w:rPr>
        <w:t>тем</w:t>
      </w:r>
      <w:proofErr w:type="gramEnd"/>
      <w:r w:rsidRPr="00AE1647">
        <w:rPr>
          <w:b/>
          <w:bCs/>
        </w:rPr>
        <w:t xml:space="preserve"> чтобы обеспечить их применение в полном объеме в его внутреннем законод</w:t>
      </w:r>
      <w:r w:rsidRPr="00AE1647">
        <w:rPr>
          <w:b/>
          <w:bCs/>
        </w:rPr>
        <w:t>а</w:t>
      </w:r>
      <w:r w:rsidRPr="00AE1647">
        <w:rPr>
          <w:b/>
          <w:bCs/>
        </w:rPr>
        <w:t>тельстве. Государству-участнику следует продолжить свои усилия по п</w:t>
      </w:r>
      <w:r w:rsidRPr="00AE1647">
        <w:rPr>
          <w:b/>
          <w:bCs/>
        </w:rPr>
        <w:t>о</w:t>
      </w:r>
      <w:r w:rsidRPr="00AE1647">
        <w:rPr>
          <w:b/>
          <w:bCs/>
        </w:rPr>
        <w:t>вышению осведомленности о Пакте судей, адвокатов, прокуроров и гос</w:t>
      </w:r>
      <w:r w:rsidRPr="00AE1647">
        <w:rPr>
          <w:b/>
          <w:bCs/>
        </w:rPr>
        <w:t>у</w:t>
      </w:r>
      <w:r w:rsidRPr="00AE1647">
        <w:rPr>
          <w:b/>
          <w:bCs/>
        </w:rPr>
        <w:t>дарственных должностных лиц для обеспечения того, чтобы на его пол</w:t>
      </w:r>
      <w:r w:rsidRPr="00AE1647">
        <w:rPr>
          <w:b/>
          <w:bCs/>
        </w:rPr>
        <w:t>о</w:t>
      </w:r>
      <w:r w:rsidRPr="00AE1647">
        <w:rPr>
          <w:b/>
          <w:bCs/>
        </w:rPr>
        <w:t>жения можно было ссылаться и применять их во внутренних судах. Гос</w:t>
      </w:r>
      <w:r w:rsidRPr="00AE1647">
        <w:rPr>
          <w:b/>
          <w:bCs/>
        </w:rPr>
        <w:t>у</w:t>
      </w:r>
      <w:r w:rsidRPr="00AE1647">
        <w:rPr>
          <w:b/>
          <w:bCs/>
        </w:rPr>
        <w:t>дарству-участнику следует продолжить работу по повышению уровня и</w:t>
      </w:r>
      <w:r w:rsidRPr="00AE1647">
        <w:rPr>
          <w:b/>
          <w:bCs/>
        </w:rPr>
        <w:t>н</w:t>
      </w:r>
      <w:r w:rsidRPr="00AE1647">
        <w:rPr>
          <w:b/>
          <w:bCs/>
        </w:rPr>
        <w:t>формированности населения о положениях Пакта</w:t>
      </w:r>
      <w:r w:rsidRPr="00F30E62">
        <w:rPr>
          <w:b/>
        </w:rPr>
        <w:t>.</w:t>
      </w:r>
      <w:r w:rsidRPr="00AE1647">
        <w:t xml:space="preserve"> </w:t>
      </w:r>
    </w:p>
    <w:p w:rsidR="00AE1647" w:rsidRPr="00AE1647" w:rsidRDefault="00AE1647" w:rsidP="00F30E62">
      <w:pPr>
        <w:pStyle w:val="H23GR"/>
      </w:pPr>
      <w:r w:rsidRPr="00AE1647">
        <w:tab/>
      </w:r>
      <w:r w:rsidRPr="00AE1647">
        <w:tab/>
        <w:t>Оговорки к Пакту</w:t>
      </w:r>
    </w:p>
    <w:p w:rsidR="00AE1647" w:rsidRPr="00AE1647" w:rsidRDefault="00AE1647" w:rsidP="00AE1647">
      <w:pPr>
        <w:pStyle w:val="SingleTxtGR"/>
      </w:pPr>
      <w:r w:rsidRPr="00AE1647">
        <w:t>7.</w:t>
      </w:r>
      <w:r w:rsidRPr="00AE1647">
        <w:tab/>
        <w:t>Отмечая, что государство-участник сузило свою оговорку к статье 14 (5) Пакта, Комитет</w:t>
      </w:r>
      <w:r w:rsidR="0024745F">
        <w:t>,</w:t>
      </w:r>
      <w:r w:rsidRPr="00AE1647">
        <w:t xml:space="preserve"> тем не менее</w:t>
      </w:r>
      <w:r w:rsidR="0024745F">
        <w:t>,</w:t>
      </w:r>
      <w:r w:rsidRPr="00AE1647">
        <w:t xml:space="preserve"> выражает сожаление по поводу того, что оно с</w:t>
      </w:r>
      <w:r w:rsidRPr="00AE1647">
        <w:t>о</w:t>
      </w:r>
      <w:r w:rsidRPr="00AE1647">
        <w:t xml:space="preserve">храняет свои оговорки в отношении статей 10 (3), второе предложение, 14 (1), (5) и (7)  и 20 (1) Пакта (статья 2). </w:t>
      </w:r>
    </w:p>
    <w:p w:rsidR="00AE1647" w:rsidRPr="00F30E62" w:rsidRDefault="00AE1647" w:rsidP="00AE1647">
      <w:pPr>
        <w:pStyle w:val="SingleTxtGR"/>
        <w:rPr>
          <w:b/>
        </w:rPr>
      </w:pPr>
      <w:r w:rsidRPr="00AE1647">
        <w:t>8.</w:t>
      </w:r>
      <w:r w:rsidRPr="00AE1647">
        <w:tab/>
      </w:r>
      <w:r w:rsidRPr="00F30E62">
        <w:rPr>
          <w:b/>
          <w:bCs/>
        </w:rPr>
        <w:t>Государству-участнику следует продолжить пересмотр обоснования и вопроса о необходимости сохранения оговорок к положениям Пакта с ц</w:t>
      </w:r>
      <w:r w:rsidRPr="00F30E62">
        <w:rPr>
          <w:b/>
          <w:bCs/>
        </w:rPr>
        <w:t>е</w:t>
      </w:r>
      <w:r w:rsidRPr="00F30E62">
        <w:rPr>
          <w:b/>
          <w:bCs/>
        </w:rPr>
        <w:t>лью их снятия</w:t>
      </w:r>
      <w:r w:rsidRPr="00F30E62">
        <w:rPr>
          <w:b/>
        </w:rPr>
        <w:t>.</w:t>
      </w:r>
    </w:p>
    <w:p w:rsidR="00AE1647" w:rsidRPr="00AE1647" w:rsidRDefault="00AE1647" w:rsidP="00F30E62">
      <w:pPr>
        <w:pStyle w:val="H23GR"/>
      </w:pPr>
      <w:r w:rsidRPr="00AE1647">
        <w:tab/>
      </w:r>
      <w:r w:rsidRPr="00AE1647">
        <w:tab/>
        <w:t xml:space="preserve">Отсутствие национального правозащитного учреждения на Фарерских островах </w:t>
      </w:r>
    </w:p>
    <w:p w:rsidR="00AE1647" w:rsidRPr="00AE1647" w:rsidRDefault="00AE1647" w:rsidP="00AE1647">
      <w:pPr>
        <w:pStyle w:val="SingleTxtGR"/>
      </w:pPr>
      <w:r w:rsidRPr="00AE1647">
        <w:t>9.</w:t>
      </w:r>
      <w:r w:rsidRPr="00AE1647">
        <w:tab/>
        <w:t xml:space="preserve">Комитет выражает обеспокоенность </w:t>
      </w:r>
      <w:proofErr w:type="gramStart"/>
      <w:r w:rsidRPr="00AE1647">
        <w:t>в связи с отсутствием национального правозащитного учреждения для контроля за осуществление прав человека на Фарерских островах</w:t>
      </w:r>
      <w:proofErr w:type="gramEnd"/>
      <w:r w:rsidRPr="00AE1647">
        <w:t xml:space="preserve"> (статья 2).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10.</w:t>
      </w:r>
      <w:r w:rsidRPr="00AE1647">
        <w:tab/>
      </w:r>
      <w:r w:rsidRPr="00F30E62">
        <w:rPr>
          <w:b/>
          <w:bCs/>
        </w:rPr>
        <w:t xml:space="preserve">Государству-участнику следует обеспечить создание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на Фарерских островах для </w:t>
      </w:r>
      <w:proofErr w:type="gramStart"/>
      <w:r w:rsidRPr="00F30E62">
        <w:rPr>
          <w:b/>
          <w:bCs/>
        </w:rPr>
        <w:t>ко</w:t>
      </w:r>
      <w:r w:rsidRPr="00F30E62">
        <w:rPr>
          <w:b/>
          <w:bCs/>
        </w:rPr>
        <w:t>н</w:t>
      </w:r>
      <w:r w:rsidRPr="00F30E62">
        <w:rPr>
          <w:b/>
          <w:bCs/>
        </w:rPr>
        <w:t>троля за</w:t>
      </w:r>
      <w:proofErr w:type="gramEnd"/>
      <w:r w:rsidRPr="00F30E62">
        <w:rPr>
          <w:b/>
          <w:bCs/>
        </w:rPr>
        <w:t xml:space="preserve"> осуществлением прав человека на этой территории</w:t>
      </w:r>
      <w:r w:rsidRPr="00F30E62">
        <w:rPr>
          <w:b/>
        </w:rPr>
        <w:t>.</w:t>
      </w:r>
      <w:r w:rsidRPr="00AE1647">
        <w:t xml:space="preserve"> </w:t>
      </w:r>
    </w:p>
    <w:p w:rsidR="00AE1647" w:rsidRPr="00AE1647" w:rsidRDefault="00AE1647" w:rsidP="00F30E62">
      <w:pPr>
        <w:pStyle w:val="H23GR"/>
      </w:pPr>
      <w:r w:rsidRPr="00AE1647">
        <w:tab/>
      </w:r>
      <w:r w:rsidRPr="00AE1647">
        <w:tab/>
        <w:t>Соображения в соответствии с Факультативным протоколом</w:t>
      </w:r>
    </w:p>
    <w:p w:rsidR="00AE1647" w:rsidRPr="00AE1647" w:rsidRDefault="00AE1647" w:rsidP="00AE1647">
      <w:pPr>
        <w:pStyle w:val="SingleTxtGR"/>
      </w:pPr>
      <w:r w:rsidRPr="00AE1647">
        <w:t>11.</w:t>
      </w:r>
      <w:r w:rsidRPr="00AE1647">
        <w:tab/>
        <w:t>Комитет приветствует тот факт, что государство-участник претворило в жизнь большинство соображений Комитета в соответствии с Факультативным протоколом, но при этом отмечает, что оно до сих пор не выполнило все неда</w:t>
      </w:r>
      <w:r w:rsidRPr="00AE1647">
        <w:t>в</w:t>
      </w:r>
      <w:r w:rsidRPr="00AE1647">
        <w:t>но сформулированные соображения, принятые Комитетом, особенно касающ</w:t>
      </w:r>
      <w:r w:rsidRPr="00AE1647">
        <w:t>и</w:t>
      </w:r>
      <w:r w:rsidRPr="00AE1647">
        <w:t>еся случаев высылки (статья 2).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t>12.</w:t>
      </w:r>
      <w:r w:rsidRPr="00AE1647">
        <w:tab/>
      </w:r>
      <w:r w:rsidRPr="00AE1647">
        <w:rPr>
          <w:b/>
          <w:bCs/>
        </w:rPr>
        <w:t>Государству-участнику следует уделить должное внимание недавним соображениям, принятым Комитетом  в соответствии с первым Факульт</w:t>
      </w:r>
      <w:r w:rsidRPr="00AE1647">
        <w:rPr>
          <w:b/>
          <w:bCs/>
        </w:rPr>
        <w:t>а</w:t>
      </w:r>
      <w:r w:rsidRPr="00AE1647">
        <w:rPr>
          <w:b/>
          <w:bCs/>
        </w:rPr>
        <w:t xml:space="preserve">тивным протоколом, с </w:t>
      </w:r>
      <w:proofErr w:type="gramStart"/>
      <w:r w:rsidRPr="00AE1647">
        <w:rPr>
          <w:b/>
          <w:bCs/>
        </w:rPr>
        <w:t>тем</w:t>
      </w:r>
      <w:proofErr w:type="gramEnd"/>
      <w:r w:rsidRPr="00AE1647">
        <w:rPr>
          <w:b/>
          <w:bCs/>
        </w:rPr>
        <w:t xml:space="preserve"> чтобы гарантировать доступ к эффективному средству правовой з</w:t>
      </w:r>
      <w:r w:rsidR="00D65BBA">
        <w:rPr>
          <w:b/>
          <w:bCs/>
        </w:rPr>
        <w:t xml:space="preserve">ащиты в случае нарушения Пакта </w:t>
      </w:r>
      <w:r w:rsidRPr="00AE1647">
        <w:rPr>
          <w:b/>
          <w:bCs/>
        </w:rPr>
        <w:t>в соответствии с пунктом 3 статьи 2, особенно в случаях высылки. Ему следует также ш</w:t>
      </w:r>
      <w:r w:rsidRPr="00AE1647">
        <w:rPr>
          <w:b/>
          <w:bCs/>
        </w:rPr>
        <w:t>и</w:t>
      </w:r>
      <w:r w:rsidRPr="00AE1647">
        <w:rPr>
          <w:b/>
          <w:bCs/>
        </w:rPr>
        <w:t>роко распространять мнения Комитета</w:t>
      </w:r>
      <w:r w:rsidRPr="00F30E62">
        <w:rPr>
          <w:b/>
        </w:rPr>
        <w:t>.</w:t>
      </w:r>
    </w:p>
    <w:p w:rsidR="00AE1647" w:rsidRPr="00AE1647" w:rsidRDefault="00AE1647" w:rsidP="00F30E62">
      <w:pPr>
        <w:pStyle w:val="H23GR"/>
      </w:pPr>
      <w:r w:rsidRPr="00AE1647">
        <w:tab/>
      </w:r>
      <w:r w:rsidRPr="00AE1647">
        <w:tab/>
        <w:t>Законодательство о борьбе с дискриминацией</w:t>
      </w:r>
    </w:p>
    <w:p w:rsidR="00AE1647" w:rsidRPr="00AE1647" w:rsidRDefault="00AE1647" w:rsidP="00AE1647">
      <w:pPr>
        <w:pStyle w:val="SingleTxtGR"/>
      </w:pPr>
      <w:r w:rsidRPr="00AE1647">
        <w:t>13.</w:t>
      </w:r>
      <w:r w:rsidRPr="00AE1647">
        <w:tab/>
        <w:t>Комитет обеспокоен тем, что антидискриминационное законодательство государства-участника не охватывает дискриминацию по всем признакам, ук</w:t>
      </w:r>
      <w:r w:rsidRPr="00AE1647">
        <w:t>а</w:t>
      </w:r>
      <w:r w:rsidRPr="00AE1647">
        <w:t>занным в Пакте, препятствуя тем самым некоторым лицам или группам лиц в полной мере осуществлять свои права. В частности, Комитет выражает обесп</w:t>
      </w:r>
      <w:r w:rsidRPr="00AE1647">
        <w:t>о</w:t>
      </w:r>
      <w:r w:rsidRPr="00AE1647">
        <w:t>коенность в связи с тем, что лесбиянки, гомосексуалисты, бисексуалы и тран</w:t>
      </w:r>
      <w:r w:rsidRPr="00AE1647">
        <w:t>с</w:t>
      </w:r>
      <w:r w:rsidRPr="00AE1647">
        <w:t>гендеры и инвалиды не могут представлять сообщения или подавать жалобы в Совет по равному обращению  по вопросам, не связанным с рынком труда. Обеспокоенность Комитета вызывает также отсутствие всеобъемлющего зак</w:t>
      </w:r>
      <w:r w:rsidRPr="00AE1647">
        <w:t>о</w:t>
      </w:r>
      <w:r w:rsidRPr="00AE1647">
        <w:t>нодательства по борьбе с дискриминацией на Фарерских островах (статьи 2 и</w:t>
      </w:r>
      <w:r w:rsidR="00D65BBA">
        <w:rPr>
          <w:lang w:val="en-US"/>
        </w:rPr>
        <w:t> </w:t>
      </w:r>
      <w:r w:rsidRPr="00AE1647">
        <w:t xml:space="preserve">26). 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14.</w:t>
      </w:r>
      <w:r w:rsidRPr="00AE1647">
        <w:tab/>
      </w:r>
      <w:r w:rsidRPr="00AE1647">
        <w:rPr>
          <w:b/>
          <w:bCs/>
        </w:rPr>
        <w:t>Государству-участнику следует пересмотреть сво</w:t>
      </w:r>
      <w:r w:rsidR="00775A7B">
        <w:rPr>
          <w:b/>
          <w:bCs/>
        </w:rPr>
        <w:t>е</w:t>
      </w:r>
      <w:r w:rsidRPr="00AE1647">
        <w:rPr>
          <w:b/>
          <w:bCs/>
        </w:rPr>
        <w:t xml:space="preserve"> антидискримин</w:t>
      </w:r>
      <w:r w:rsidRPr="00AE1647">
        <w:rPr>
          <w:b/>
          <w:bCs/>
        </w:rPr>
        <w:t>а</w:t>
      </w:r>
      <w:r w:rsidRPr="00AE1647">
        <w:rPr>
          <w:b/>
          <w:bCs/>
        </w:rPr>
        <w:t xml:space="preserve">ционное законодательство для обеспечения того, чтобы оно охватывало все признаки, перечисленные в Пакте, и все сферы жизни. </w:t>
      </w:r>
      <w:proofErr w:type="gramStart"/>
      <w:r w:rsidRPr="00AE1647">
        <w:rPr>
          <w:b/>
          <w:bCs/>
        </w:rPr>
        <w:t>Государству-участнику следует улучшить доступность эффективных средств защиты от любых форм дискриминации, в том числе путем рассмотрения вопроса о расширении мандата Совета по равному обращению на все формы ди</w:t>
      </w:r>
      <w:r w:rsidRPr="00AE1647">
        <w:rPr>
          <w:b/>
          <w:bCs/>
        </w:rPr>
        <w:t>с</w:t>
      </w:r>
      <w:r w:rsidRPr="00AE1647">
        <w:rPr>
          <w:b/>
          <w:bCs/>
        </w:rPr>
        <w:t>криминации и все группы и отдельных лиц, в частности лесбиянок, гом</w:t>
      </w:r>
      <w:r w:rsidRPr="00AE1647">
        <w:rPr>
          <w:b/>
          <w:bCs/>
        </w:rPr>
        <w:t>о</w:t>
      </w:r>
      <w:r w:rsidRPr="00AE1647">
        <w:rPr>
          <w:b/>
          <w:bCs/>
        </w:rPr>
        <w:t>сексуалистов, бисексуалов и транссексуалов и инвалидов, в отношении в</w:t>
      </w:r>
      <w:r w:rsidRPr="00AE1647">
        <w:rPr>
          <w:b/>
          <w:bCs/>
        </w:rPr>
        <w:t>о</w:t>
      </w:r>
      <w:r w:rsidRPr="00AE1647">
        <w:rPr>
          <w:b/>
          <w:bCs/>
        </w:rPr>
        <w:t>просов, не связанных с рынком труда.</w:t>
      </w:r>
      <w:proofErr w:type="gramEnd"/>
      <w:r w:rsidRPr="00AE1647">
        <w:rPr>
          <w:b/>
          <w:bCs/>
        </w:rPr>
        <w:t xml:space="preserve"> Государству-участнику следует ра</w:t>
      </w:r>
      <w:r w:rsidRPr="00AE1647">
        <w:rPr>
          <w:b/>
          <w:bCs/>
        </w:rPr>
        <w:t>с</w:t>
      </w:r>
      <w:r w:rsidRPr="00AE1647">
        <w:rPr>
          <w:b/>
          <w:bCs/>
        </w:rPr>
        <w:t>пространить антидискриминационное законодательство на Фарерские острова</w:t>
      </w:r>
      <w:r w:rsidRPr="00775A7B">
        <w:rPr>
          <w:b/>
        </w:rPr>
        <w:t>.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>Гендерное равенство</w:t>
      </w:r>
    </w:p>
    <w:p w:rsidR="00AE1647" w:rsidRPr="00AE1647" w:rsidRDefault="00AE1647" w:rsidP="00AE1647">
      <w:pPr>
        <w:pStyle w:val="SingleTxtGR"/>
      </w:pPr>
      <w:r w:rsidRPr="00AE1647">
        <w:t>15.</w:t>
      </w:r>
      <w:r w:rsidRPr="00AE1647">
        <w:tab/>
        <w:t>Отмечая меры, принятые государством-участником по улучшению ге</w:t>
      </w:r>
      <w:r w:rsidRPr="00AE1647">
        <w:t>н</w:t>
      </w:r>
      <w:r w:rsidRPr="00AE1647">
        <w:t>дерного равенства, Комитет</w:t>
      </w:r>
      <w:r w:rsidR="0024745F">
        <w:t>,</w:t>
      </w:r>
      <w:r w:rsidRPr="00AE1647">
        <w:t xml:space="preserve"> тем не менее</w:t>
      </w:r>
      <w:r w:rsidR="0024745F">
        <w:t>,</w:t>
      </w:r>
      <w:r w:rsidRPr="00AE1647">
        <w:t xml:space="preserve"> по-прежнему обеспокоен недост</w:t>
      </w:r>
      <w:r w:rsidRPr="00AE1647">
        <w:t>а</w:t>
      </w:r>
      <w:r w:rsidRPr="00AE1647">
        <w:t>точной представленностью женщин в политической и общественной жизни, особенно в выборных и исполнительных органах, в том числе в Гренландии и на Фарерских островах. Комитет также обеспокоен тем, что, несмотря на пр</w:t>
      </w:r>
      <w:r w:rsidRPr="00AE1647">
        <w:t>и</w:t>
      </w:r>
      <w:r w:rsidRPr="00AE1647">
        <w:t xml:space="preserve">нятие новых правил, регулирующих представленность мужчин и женщин в правлениях крупнейших акционерных компаний и государственных компаний, уровень представленности женщин на руководящих должностях и в правлениях остается низким (статьи 2, 3 и 26). 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16.</w:t>
      </w:r>
      <w:r w:rsidRPr="00AE1647">
        <w:tab/>
      </w:r>
      <w:r w:rsidRPr="00AE1647">
        <w:rPr>
          <w:b/>
          <w:bCs/>
        </w:rPr>
        <w:t>Государству-участнику следует активизировать свои усилия по п</w:t>
      </w:r>
      <w:r w:rsidRPr="00AE1647">
        <w:rPr>
          <w:b/>
          <w:bCs/>
        </w:rPr>
        <w:t>о</w:t>
      </w:r>
      <w:r w:rsidRPr="00AE1647">
        <w:rPr>
          <w:b/>
          <w:bCs/>
        </w:rPr>
        <w:t>ощрению равной представленности женщин и мужчин в общественной и политической жизни на всех уровнях, особенно в выборных и исполн</w:t>
      </w:r>
      <w:r w:rsidRPr="00AE1647">
        <w:rPr>
          <w:b/>
          <w:bCs/>
        </w:rPr>
        <w:t>и</w:t>
      </w:r>
      <w:r w:rsidRPr="00AE1647">
        <w:rPr>
          <w:b/>
          <w:bCs/>
        </w:rPr>
        <w:t xml:space="preserve">тельных органах в Гренландии и на Фарерских островах. Ему следует обеспечить </w:t>
      </w:r>
      <w:proofErr w:type="gramStart"/>
      <w:r w:rsidRPr="00AE1647">
        <w:rPr>
          <w:b/>
          <w:bCs/>
        </w:rPr>
        <w:t>равную</w:t>
      </w:r>
      <w:proofErr w:type="gramEnd"/>
      <w:r w:rsidRPr="00AE1647">
        <w:rPr>
          <w:b/>
          <w:bCs/>
        </w:rPr>
        <w:t xml:space="preserve"> представленность женщин и мужчин в правлениях крупнейших акционерных компаний и государственных компаний.</w:t>
      </w:r>
      <w:r w:rsidRPr="00AE1647">
        <w:t xml:space="preserve"> </w:t>
      </w:r>
    </w:p>
    <w:p w:rsidR="00AE1647" w:rsidRPr="00AE1647" w:rsidRDefault="00AE1647" w:rsidP="00AE1647">
      <w:pPr>
        <w:pStyle w:val="SingleTxtGR"/>
      </w:pPr>
      <w:r w:rsidRPr="00AE1647">
        <w:t>17.</w:t>
      </w:r>
      <w:r w:rsidRPr="00AE1647">
        <w:tab/>
        <w:t>Комитет обеспокоен сохраняющимся разрывом в оплате труда женщин и мужчин в государстве-участнике, от которого страдают главным образом же</w:t>
      </w:r>
      <w:r w:rsidRPr="00AE1647">
        <w:t>н</w:t>
      </w:r>
      <w:r w:rsidRPr="00AE1647">
        <w:t>щин</w:t>
      </w:r>
      <w:r w:rsidR="00D65BBA">
        <w:t>ы</w:t>
      </w:r>
      <w:r w:rsidRPr="00AE1647">
        <w:t xml:space="preserve"> иммигрантского происхождения. Комитет также выражает озабоченность по поводу препятствий, с которыми сталкиваются женщины при получении д</w:t>
      </w:r>
      <w:r w:rsidRPr="00AE1647">
        <w:t>о</w:t>
      </w:r>
      <w:r w:rsidRPr="00AE1647">
        <w:t>ступа к занятости в режиме полного рабочего дня, что негативно сказывается на их заработной плате, в том числе в Гренландии и на Фарерских островах. Ком</w:t>
      </w:r>
      <w:r w:rsidRPr="00AE1647">
        <w:t>и</w:t>
      </w:r>
      <w:r w:rsidRPr="00AE1647">
        <w:t>тет выражает сожаление по поводу отсутствия информации о конкретных ме</w:t>
      </w:r>
      <w:r w:rsidR="00D65BBA">
        <w:t xml:space="preserve">рах по преодолению разрыва в </w:t>
      </w:r>
      <w:r w:rsidRPr="00AE1647">
        <w:t>оплате труда женщин и мужчин и  их результатах (статьи 2, 3 и 26).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18.</w:t>
      </w:r>
      <w:r w:rsidRPr="00AE1647">
        <w:tab/>
      </w:r>
      <w:r w:rsidRPr="00AE1647">
        <w:rPr>
          <w:b/>
          <w:bCs/>
        </w:rPr>
        <w:t>Государству-участнику следует продолжить свои усилия по поощр</w:t>
      </w:r>
      <w:r w:rsidRPr="00AE1647">
        <w:rPr>
          <w:b/>
          <w:bCs/>
        </w:rPr>
        <w:t>е</w:t>
      </w:r>
      <w:r w:rsidRPr="00AE1647">
        <w:rPr>
          <w:b/>
          <w:bCs/>
        </w:rPr>
        <w:t>нию равного доступа женщин к занятости в режиме полного рабочего дня на всей своей территории и по преодолению разрыва в оплате труда же</w:t>
      </w:r>
      <w:r w:rsidRPr="00AE1647">
        <w:rPr>
          <w:b/>
          <w:bCs/>
        </w:rPr>
        <w:t>н</w:t>
      </w:r>
      <w:r w:rsidRPr="00AE1647">
        <w:rPr>
          <w:b/>
          <w:bCs/>
        </w:rPr>
        <w:t>щин и мужчин и устранению различий в оплате труда мужчин и женщин за труд равной ценности. Ему следует уделять особое внимание положению женщин иммигрантского происхождения</w:t>
      </w:r>
      <w:r w:rsidRPr="00775A7B">
        <w:rPr>
          <w:b/>
        </w:rPr>
        <w:t>.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 xml:space="preserve">Насилие в семье </w:t>
      </w:r>
    </w:p>
    <w:p w:rsidR="00AE1647" w:rsidRPr="00AE1647" w:rsidRDefault="00AE1647" w:rsidP="00AE1647">
      <w:pPr>
        <w:pStyle w:val="SingleTxtGR"/>
      </w:pPr>
      <w:r w:rsidRPr="00AE1647">
        <w:t>19.</w:t>
      </w:r>
      <w:r w:rsidRPr="00AE1647">
        <w:tab/>
      </w:r>
      <w:proofErr w:type="gramStart"/>
      <w:r w:rsidRPr="00AE1647">
        <w:t>Принимая к сведению различные планы действий, которые государство-участник приняло и осуществляет в целях борьбы с насилием в семье, в час</w:t>
      </w:r>
      <w:r w:rsidRPr="00AE1647">
        <w:t>т</w:t>
      </w:r>
      <w:r w:rsidRPr="00AE1647">
        <w:t>ности с насилием в отношении женщин, а также поправки к Уголовному коде</w:t>
      </w:r>
      <w:r w:rsidRPr="00AE1647">
        <w:t>к</w:t>
      </w:r>
      <w:r w:rsidRPr="00AE1647">
        <w:t>су, касающиеся преступлений на сексуальной почве, Комитет</w:t>
      </w:r>
      <w:r w:rsidR="0024745F">
        <w:t>,</w:t>
      </w:r>
      <w:r w:rsidRPr="00AE1647">
        <w:t xml:space="preserve"> тем не менее</w:t>
      </w:r>
      <w:r w:rsidR="0024745F">
        <w:t>,</w:t>
      </w:r>
      <w:r w:rsidRPr="00AE1647">
        <w:t xml:space="preserve"> по-прежнему обеспокоен тем, что значительное число женщин продолжает сталк</w:t>
      </w:r>
      <w:r w:rsidRPr="00AE1647">
        <w:t>и</w:t>
      </w:r>
      <w:r w:rsidRPr="00AE1647">
        <w:t>ваться с насилием в государстве-участнике.</w:t>
      </w:r>
      <w:proofErr w:type="gramEnd"/>
      <w:r w:rsidRPr="00AE1647">
        <w:t xml:space="preserve"> Комитет выражает сожаление по поводу отсутствия статистических данных о полученных жалобах на насилие в семье, расследовании таких дел, судебном преследовании и наказании вино</w:t>
      </w:r>
      <w:r w:rsidRPr="00AE1647">
        <w:t>в</w:t>
      </w:r>
      <w:r w:rsidRPr="00AE1647">
        <w:t xml:space="preserve">ных, в том числе в Гренландии и на Фарерских островах. Комитет выражает обеспокоенность </w:t>
      </w:r>
      <w:proofErr w:type="gramStart"/>
      <w:r w:rsidRPr="00AE1647">
        <w:t>в связи с информацией о непоследовательности в применении законодательства о насилии</w:t>
      </w:r>
      <w:proofErr w:type="gramEnd"/>
      <w:r w:rsidRPr="00AE1647">
        <w:t xml:space="preserve"> в семье в различных полицейских округах (ст</w:t>
      </w:r>
      <w:r w:rsidRPr="00AE1647">
        <w:t>а</w:t>
      </w:r>
      <w:r w:rsidRPr="00AE1647">
        <w:t>тьи</w:t>
      </w:r>
      <w:r w:rsidR="00775A7B">
        <w:t> </w:t>
      </w:r>
      <w:r w:rsidRPr="00AE1647">
        <w:t>3, 7 и 26).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20.</w:t>
      </w:r>
      <w:r w:rsidRPr="00AE1647">
        <w:tab/>
      </w:r>
      <w:r w:rsidRPr="00AE1647">
        <w:rPr>
          <w:b/>
          <w:bCs/>
        </w:rPr>
        <w:t>Государству-участнику следует продолжить свои усилия по эффе</w:t>
      </w:r>
      <w:r w:rsidRPr="00AE1647">
        <w:rPr>
          <w:b/>
          <w:bCs/>
        </w:rPr>
        <w:t>к</w:t>
      </w:r>
      <w:r w:rsidRPr="00AE1647">
        <w:rPr>
          <w:b/>
          <w:bCs/>
        </w:rPr>
        <w:t>тивной борьбе с насилием в семье, в частности с насилием в отношении женщин, посредством обеспечения эффективного предоставления отчетн</w:t>
      </w:r>
      <w:r w:rsidRPr="00AE1647">
        <w:rPr>
          <w:b/>
          <w:bCs/>
        </w:rPr>
        <w:t>о</w:t>
      </w:r>
      <w:r w:rsidRPr="00AE1647">
        <w:rPr>
          <w:b/>
          <w:bCs/>
        </w:rPr>
        <w:t>сти об актах насилия в семье, расследовании таких дел, судебном пресл</w:t>
      </w:r>
      <w:r w:rsidRPr="00AE1647">
        <w:rPr>
          <w:b/>
          <w:bCs/>
        </w:rPr>
        <w:t>е</w:t>
      </w:r>
      <w:r w:rsidRPr="00AE1647">
        <w:rPr>
          <w:b/>
          <w:bCs/>
        </w:rPr>
        <w:t>довании и наказании виновных. Государству-участнику следует обесп</w:t>
      </w:r>
      <w:r w:rsidRPr="00AE1647">
        <w:rPr>
          <w:b/>
          <w:bCs/>
        </w:rPr>
        <w:t>е</w:t>
      </w:r>
      <w:r w:rsidRPr="00AE1647">
        <w:rPr>
          <w:b/>
          <w:bCs/>
        </w:rPr>
        <w:t>чить, чтобы руководящие принципы применения его законодательства с</w:t>
      </w:r>
      <w:r w:rsidRPr="00AE1647">
        <w:rPr>
          <w:b/>
          <w:bCs/>
        </w:rPr>
        <w:t>о</w:t>
      </w:r>
      <w:r w:rsidRPr="00AE1647">
        <w:rPr>
          <w:b/>
          <w:bCs/>
        </w:rPr>
        <w:t>блюдались единообразно во всех полицейских округах. Ему следует пр</w:t>
      </w:r>
      <w:r w:rsidRPr="00AE1647">
        <w:rPr>
          <w:b/>
          <w:bCs/>
        </w:rPr>
        <w:t>о</w:t>
      </w:r>
      <w:r w:rsidRPr="00AE1647">
        <w:rPr>
          <w:b/>
          <w:bCs/>
        </w:rPr>
        <w:t>должить обеспечивать обучение всех специалистов, занимающихся проф</w:t>
      </w:r>
      <w:r w:rsidRPr="00AE1647">
        <w:rPr>
          <w:b/>
          <w:bCs/>
        </w:rPr>
        <w:t>и</w:t>
      </w:r>
      <w:r w:rsidRPr="00AE1647">
        <w:rPr>
          <w:b/>
          <w:bCs/>
        </w:rPr>
        <w:t>лактикой насилия в семье и борьбой с ним</w:t>
      </w:r>
      <w:r w:rsidRPr="00775A7B">
        <w:rPr>
          <w:b/>
        </w:rPr>
        <w:t>.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>Запрещение пыток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21.</w:t>
      </w:r>
      <w:r w:rsidRPr="00AE1647">
        <w:tab/>
      </w:r>
      <w:proofErr w:type="gramStart"/>
      <w:r w:rsidRPr="00AE1647">
        <w:t>Принимая к сведению позицию государства-участника по этому вопросу и включение определения пытки в статью 157 a) Уголовного кодекса и ст</w:t>
      </w:r>
      <w:r w:rsidRPr="00AE1647">
        <w:t>а</w:t>
      </w:r>
      <w:r w:rsidRPr="00AE1647">
        <w:t>тью</w:t>
      </w:r>
      <w:r w:rsidR="00D65BBA">
        <w:t> </w:t>
      </w:r>
      <w:r w:rsidRPr="00AE1647">
        <w:t>27 Военного уголовного кодекса, Комитет</w:t>
      </w:r>
      <w:r w:rsidR="0024745F">
        <w:t>,</w:t>
      </w:r>
      <w:r w:rsidRPr="00AE1647">
        <w:t xml:space="preserve"> тем не менее</w:t>
      </w:r>
      <w:r w:rsidR="0024745F">
        <w:t>,</w:t>
      </w:r>
      <w:r w:rsidRPr="00AE1647">
        <w:t xml:space="preserve"> выражает озаб</w:t>
      </w:r>
      <w:r w:rsidRPr="00AE1647">
        <w:t>о</w:t>
      </w:r>
      <w:r w:rsidRPr="00AE1647">
        <w:t>ченность в связи с тем, что государство-участник не включило пытку в качестве отдельного преступления в Уголовный кодекс, но продолжает квалифицировать его в качестве отягчающего обстоятельства при определении наказания (ст</w:t>
      </w:r>
      <w:r w:rsidRPr="00AE1647">
        <w:t>а</w:t>
      </w:r>
      <w:r w:rsidRPr="00AE1647">
        <w:t>тья</w:t>
      </w:r>
      <w:r w:rsidR="00775A7B">
        <w:t> </w:t>
      </w:r>
      <w:r w:rsidRPr="00AE1647">
        <w:t>7).</w:t>
      </w:r>
      <w:proofErr w:type="gramEnd"/>
    </w:p>
    <w:p w:rsidR="00AE1647" w:rsidRPr="00AE1647" w:rsidRDefault="00AE1647" w:rsidP="00AE1647">
      <w:pPr>
        <w:pStyle w:val="SingleTxtGR"/>
        <w:rPr>
          <w:b/>
        </w:rPr>
      </w:pPr>
      <w:r w:rsidRPr="00AE1647">
        <w:t>22.</w:t>
      </w:r>
      <w:r w:rsidRPr="00AE1647">
        <w:tab/>
      </w:r>
      <w:r w:rsidRPr="00AE1647">
        <w:rPr>
          <w:b/>
          <w:bCs/>
        </w:rPr>
        <w:t>Государству-участнику следует изучить возможность пересмотра св</w:t>
      </w:r>
      <w:r w:rsidRPr="00AE1647">
        <w:rPr>
          <w:b/>
          <w:bCs/>
        </w:rPr>
        <w:t>о</w:t>
      </w:r>
      <w:r w:rsidRPr="00AE1647">
        <w:rPr>
          <w:b/>
          <w:bCs/>
        </w:rPr>
        <w:t>ей позиции и включения пытки в качестве отдельного преступления в Уголовный кодекс для обеспечения более эффективной профилактики п</w:t>
      </w:r>
      <w:r w:rsidRPr="00AE1647">
        <w:rPr>
          <w:b/>
          <w:bCs/>
        </w:rPr>
        <w:t>ы</w:t>
      </w:r>
      <w:r w:rsidRPr="00AE1647">
        <w:rPr>
          <w:b/>
          <w:bCs/>
        </w:rPr>
        <w:t>ток, защиты от них и уголовного преследования виновных в пытках</w:t>
      </w:r>
      <w:r w:rsidRPr="00775A7B">
        <w:rPr>
          <w:b/>
        </w:rPr>
        <w:t>.</w:t>
      </w:r>
      <w:r w:rsidRPr="00AE1647">
        <w:t xml:space="preserve"> 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>Одиночное заключение</w:t>
      </w:r>
    </w:p>
    <w:p w:rsidR="00AE1647" w:rsidRPr="00AE1647" w:rsidRDefault="00AE1647" w:rsidP="00AE1647">
      <w:pPr>
        <w:pStyle w:val="SingleTxtGR"/>
      </w:pPr>
      <w:r w:rsidRPr="00AE1647">
        <w:t>23.</w:t>
      </w:r>
      <w:r w:rsidRPr="00AE1647">
        <w:tab/>
      </w:r>
      <w:proofErr w:type="gramStart"/>
      <w:r w:rsidRPr="00AE1647">
        <w:t>Отмечая усилия по сокращению масштабов использования одиночного заключения в период досудебного содержания под стражей, включая поправки к Закону об отправлении правосудия в соответствии с Законом № 1561 от 20 д</w:t>
      </w:r>
      <w:r w:rsidRPr="00AE1647">
        <w:t>е</w:t>
      </w:r>
      <w:r w:rsidRPr="00AE1647">
        <w:t>кабря 2006 года, Комитет</w:t>
      </w:r>
      <w:r w:rsidR="00D65BBA">
        <w:t>,</w:t>
      </w:r>
      <w:r w:rsidRPr="00AE1647">
        <w:t xml:space="preserve"> тем не менее</w:t>
      </w:r>
      <w:r w:rsidR="00D65BBA">
        <w:t>,</w:t>
      </w:r>
      <w:r w:rsidRPr="00AE1647">
        <w:t xml:space="preserve"> выражает обеспокоенность по поводу возможного помещения лиц, содержащихся под стражей до суда, в одиночную камеру на срок до восьми недель в случае взрослых, если за</w:t>
      </w:r>
      <w:proofErr w:type="gramEnd"/>
      <w:r w:rsidRPr="00AE1647">
        <w:t xml:space="preserve"> вменяемые в вину деяния предусмотрено тюремное заключение на срок свыше шести лет, и до ч</w:t>
      </w:r>
      <w:r w:rsidRPr="00AE1647">
        <w:t>е</w:t>
      </w:r>
      <w:r w:rsidRPr="00AE1647">
        <w:t>тырех недель в случае несовершеннолетних. Комитет озабочен также использ</w:t>
      </w:r>
      <w:r w:rsidRPr="00AE1647">
        <w:t>о</w:t>
      </w:r>
      <w:r w:rsidRPr="00AE1647">
        <w:t>ванием одиночного заключения в качестве дисциплинарной меры для осужде</w:t>
      </w:r>
      <w:r w:rsidRPr="00AE1647">
        <w:t>н</w:t>
      </w:r>
      <w:r w:rsidRPr="00AE1647">
        <w:t xml:space="preserve">ных, которая может быть наложена на период продолжительностью до 28 дней (статьи 7, 9 и 10). 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24.</w:t>
      </w:r>
      <w:r w:rsidRPr="00AE1647">
        <w:tab/>
      </w:r>
      <w:proofErr w:type="gramStart"/>
      <w:r w:rsidRPr="00AE1647">
        <w:rPr>
          <w:b/>
          <w:bCs/>
        </w:rPr>
        <w:t>Государству-участнику следует привести свое законодательство и практику, касающиеся одиночного заключения, в соответствие с междун</w:t>
      </w:r>
      <w:r w:rsidRPr="00AE1647">
        <w:rPr>
          <w:b/>
          <w:bCs/>
        </w:rPr>
        <w:t>а</w:t>
      </w:r>
      <w:r w:rsidRPr="00AE1647">
        <w:rPr>
          <w:b/>
          <w:bCs/>
        </w:rPr>
        <w:t>родными стандартами, установленными в принятых Организацией Об</w:t>
      </w:r>
      <w:r w:rsidRPr="00AE1647">
        <w:rPr>
          <w:b/>
          <w:bCs/>
        </w:rPr>
        <w:t>ъ</w:t>
      </w:r>
      <w:r w:rsidRPr="00AE1647">
        <w:rPr>
          <w:b/>
          <w:bCs/>
        </w:rPr>
        <w:t>единенных Наций Минимальных стандартных правил обращения с з</w:t>
      </w:r>
      <w:r w:rsidRPr="00AE1647">
        <w:rPr>
          <w:b/>
          <w:bCs/>
        </w:rPr>
        <w:t>а</w:t>
      </w:r>
      <w:r w:rsidRPr="00AE1647">
        <w:rPr>
          <w:b/>
          <w:bCs/>
        </w:rPr>
        <w:t xml:space="preserve">ключенными (Правила Нельсона </w:t>
      </w:r>
      <w:proofErr w:type="spellStart"/>
      <w:r w:rsidRPr="00AE1647">
        <w:rPr>
          <w:b/>
          <w:bCs/>
        </w:rPr>
        <w:t>Манделы</w:t>
      </w:r>
      <w:proofErr w:type="spellEnd"/>
      <w:r w:rsidRPr="00AE1647">
        <w:rPr>
          <w:b/>
          <w:bCs/>
        </w:rPr>
        <w:t>), путем упразднения одиночн</w:t>
      </w:r>
      <w:r w:rsidRPr="00AE1647">
        <w:rPr>
          <w:b/>
          <w:bCs/>
        </w:rPr>
        <w:t>о</w:t>
      </w:r>
      <w:r w:rsidRPr="00AE1647">
        <w:rPr>
          <w:b/>
          <w:bCs/>
        </w:rPr>
        <w:t>го заключения для несовершеннолетних и снижение общей продолжител</w:t>
      </w:r>
      <w:r w:rsidRPr="00AE1647">
        <w:rPr>
          <w:b/>
          <w:bCs/>
        </w:rPr>
        <w:t>ь</w:t>
      </w:r>
      <w:r w:rsidRPr="00AE1647">
        <w:rPr>
          <w:b/>
          <w:bCs/>
        </w:rPr>
        <w:t>ности допустимого одиночного заключения в отношении некоторых по</w:t>
      </w:r>
      <w:r w:rsidRPr="00AE1647">
        <w:rPr>
          <w:b/>
          <w:bCs/>
        </w:rPr>
        <w:t>д</w:t>
      </w:r>
      <w:r w:rsidRPr="00AE1647">
        <w:rPr>
          <w:b/>
          <w:bCs/>
        </w:rPr>
        <w:t>следственных, даже если оно используется в качестве крайней меры.</w:t>
      </w:r>
      <w:proofErr w:type="gramEnd"/>
      <w:r w:rsidRPr="00AE1647">
        <w:rPr>
          <w:b/>
          <w:bCs/>
        </w:rPr>
        <w:t xml:space="preserve"> Гос</w:t>
      </w:r>
      <w:r w:rsidRPr="00AE1647">
        <w:rPr>
          <w:b/>
          <w:bCs/>
        </w:rPr>
        <w:t>у</w:t>
      </w:r>
      <w:r w:rsidRPr="00AE1647">
        <w:rPr>
          <w:b/>
          <w:bCs/>
        </w:rPr>
        <w:t xml:space="preserve">дарству-участнику следует регулярно оценивать последствия одиночного заключения в целях дальнейшего сокращения масштабов его применения и </w:t>
      </w:r>
      <w:proofErr w:type="gramStart"/>
      <w:r w:rsidRPr="00AE1647">
        <w:rPr>
          <w:b/>
          <w:bCs/>
        </w:rPr>
        <w:t>разработки</w:t>
      </w:r>
      <w:proofErr w:type="gramEnd"/>
      <w:r w:rsidRPr="00AE1647">
        <w:rPr>
          <w:b/>
          <w:bCs/>
        </w:rPr>
        <w:t xml:space="preserve"> альтернативных мер, в случае необходимости</w:t>
      </w:r>
      <w:r w:rsidRPr="00775A7B">
        <w:rPr>
          <w:b/>
        </w:rPr>
        <w:t>.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>Меры принуждения в психиатрических учреждениях</w:t>
      </w:r>
    </w:p>
    <w:p w:rsidR="00AE1647" w:rsidRPr="00AE1647" w:rsidRDefault="00AE1647" w:rsidP="00AE1647">
      <w:pPr>
        <w:pStyle w:val="SingleTxtGR"/>
      </w:pPr>
      <w:r w:rsidRPr="00AE1647">
        <w:t>25.</w:t>
      </w:r>
      <w:r w:rsidRPr="00AE1647">
        <w:tab/>
        <w:t>Комитет отмечает усилия государства-участника по сокращению прим</w:t>
      </w:r>
      <w:r w:rsidRPr="00AE1647">
        <w:t>е</w:t>
      </w:r>
      <w:r w:rsidRPr="00AE1647">
        <w:t>нения мер принуждения в психиатрических учреждениях, в частности путем принятия Сводного закона об использовании мер принуждения в психиа</w:t>
      </w:r>
      <w:r w:rsidRPr="00AE1647">
        <w:t>т</w:t>
      </w:r>
      <w:r w:rsidRPr="00AE1647">
        <w:t>рии</w:t>
      </w:r>
      <w:r w:rsidR="00D65BBA">
        <w:t> </w:t>
      </w:r>
      <w:r w:rsidR="0024745F">
        <w:t>№</w:t>
      </w:r>
      <w:r w:rsidR="00D65BBA">
        <w:t> </w:t>
      </w:r>
      <w:r w:rsidR="0024745F">
        <w:t>1106 от 25 сентября 2015 года</w:t>
      </w:r>
      <w:r w:rsidRPr="00AE1647">
        <w:t>. Вместе с тем он по-прежнему обеспокоен применением таких мер, которое зачастую сопровождается иммобилизацией пациентов в течение более 48 часов, несмотря на закон, предусматривающий, что такая практика должна применяться только в качестве крайней меры, (ст</w:t>
      </w:r>
      <w:r w:rsidRPr="00AE1647">
        <w:t>а</w:t>
      </w:r>
      <w:r w:rsidRPr="00AE1647">
        <w:t>тьи 7, 9 и 10).</w:t>
      </w:r>
    </w:p>
    <w:p w:rsidR="00AE1647" w:rsidRPr="00775A7B" w:rsidRDefault="00AE1647" w:rsidP="00AE1647">
      <w:pPr>
        <w:pStyle w:val="SingleTxtGR"/>
        <w:rPr>
          <w:b/>
        </w:rPr>
      </w:pPr>
      <w:r w:rsidRPr="00AE1647">
        <w:t>26.</w:t>
      </w:r>
      <w:r w:rsidRPr="00AE1647">
        <w:tab/>
      </w:r>
      <w:r w:rsidRPr="00AE1647">
        <w:rPr>
          <w:b/>
          <w:bCs/>
        </w:rPr>
        <w:t>Государству-участнику следует активизировать свои усилия по с</w:t>
      </w:r>
      <w:r w:rsidRPr="00AE1647">
        <w:rPr>
          <w:b/>
          <w:bCs/>
        </w:rPr>
        <w:t>о</w:t>
      </w:r>
      <w:r w:rsidRPr="00AE1647">
        <w:rPr>
          <w:b/>
          <w:bCs/>
        </w:rPr>
        <w:t>кращению применения мер принуждения в психиатрических учреждениях, в частности посредством эффективного применения правового режима, установленного Сводным законом № 1106 от 25 сентября 2015 года, и обе</w:t>
      </w:r>
      <w:r w:rsidRPr="00AE1647">
        <w:rPr>
          <w:b/>
          <w:bCs/>
        </w:rPr>
        <w:t>с</w:t>
      </w:r>
      <w:r w:rsidRPr="00AE1647">
        <w:rPr>
          <w:b/>
          <w:bCs/>
        </w:rPr>
        <w:t>печения того, чтобы принудительные меры являлись необходимыми и с</w:t>
      </w:r>
      <w:r w:rsidRPr="00AE1647">
        <w:rPr>
          <w:b/>
          <w:bCs/>
        </w:rPr>
        <w:t>о</w:t>
      </w:r>
      <w:r w:rsidRPr="00AE1647">
        <w:rPr>
          <w:b/>
          <w:bCs/>
        </w:rPr>
        <w:t>размерными и использовались в качестве крайней меры. Государству-участнику следует разработать альтернативы мерам принуждения и обе</w:t>
      </w:r>
      <w:r w:rsidRPr="00AE1647">
        <w:rPr>
          <w:b/>
          <w:bCs/>
        </w:rPr>
        <w:t>с</w:t>
      </w:r>
      <w:r w:rsidRPr="00AE1647">
        <w:rPr>
          <w:b/>
          <w:bCs/>
        </w:rPr>
        <w:t>печить, чтобы применение мер иммобилизации в течение более 48 часов строго контролировалось. Государству-участнику следует предпринять все усилия для обеспечения того, чтобы все пациенты психиатрических учр</w:t>
      </w:r>
      <w:r w:rsidRPr="00AE1647">
        <w:rPr>
          <w:b/>
          <w:bCs/>
        </w:rPr>
        <w:t>е</w:t>
      </w:r>
      <w:r w:rsidRPr="00AE1647">
        <w:rPr>
          <w:b/>
          <w:bCs/>
        </w:rPr>
        <w:t>ждений были полностью информированы о характере назначенного им л</w:t>
      </w:r>
      <w:r w:rsidRPr="00AE1647">
        <w:rPr>
          <w:b/>
          <w:bCs/>
        </w:rPr>
        <w:t>е</w:t>
      </w:r>
      <w:r w:rsidRPr="00AE1647">
        <w:rPr>
          <w:b/>
          <w:bCs/>
        </w:rPr>
        <w:t>чения и имели возможность отказаться от лечения либо от любого другого медицинского вмешательства</w:t>
      </w:r>
      <w:r w:rsidRPr="00775A7B">
        <w:rPr>
          <w:b/>
        </w:rPr>
        <w:t>.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>Борьба с терроризмом и деятельность по наблюдению</w:t>
      </w:r>
    </w:p>
    <w:p w:rsidR="00AE1647" w:rsidRPr="00AE1647" w:rsidRDefault="00AE1647" w:rsidP="00AE1647">
      <w:pPr>
        <w:pStyle w:val="SingleTxtGR"/>
      </w:pPr>
      <w:r w:rsidRPr="00AE1647">
        <w:t>27.</w:t>
      </w:r>
      <w:r w:rsidRPr="00AE1647">
        <w:tab/>
        <w:t>Комитет обеспокоен тем, что применение некоторых мер по борьбе с те</w:t>
      </w:r>
      <w:r w:rsidRPr="00AE1647">
        <w:t>р</w:t>
      </w:r>
      <w:r w:rsidRPr="00AE1647">
        <w:t>роризмом может ущемлять права, провозглашенные в Пакте. В частности, К</w:t>
      </w:r>
      <w:r w:rsidRPr="00AE1647">
        <w:t>о</w:t>
      </w:r>
      <w:r w:rsidRPr="00AE1647">
        <w:t>митет выражает обеспокоенность по поводу: а) использования в статье 114 Уг</w:t>
      </w:r>
      <w:r w:rsidRPr="00AE1647">
        <w:t>о</w:t>
      </w:r>
      <w:r w:rsidRPr="00AE1647">
        <w:t>ловного кодекса расплывчатых терминов для установления уголовной отве</w:t>
      </w:r>
      <w:r w:rsidRPr="00AE1647">
        <w:t>т</w:t>
      </w:r>
      <w:r w:rsidRPr="00AE1647">
        <w:t>ственности за деяния, представляющие собой акты терроризма, и их определ</w:t>
      </w:r>
      <w:r w:rsidRPr="00AE1647">
        <w:t>е</w:t>
      </w:r>
      <w:r w:rsidRPr="00AE1647">
        <w:t>ния; b) статьи 780 Закона об отправлении правосудия, который разрешает пер</w:t>
      </w:r>
      <w:r w:rsidRPr="00AE1647">
        <w:t>е</w:t>
      </w:r>
      <w:r w:rsidRPr="00AE1647">
        <w:t>хват сообщений полицией на национальном уровне, что может привести к ма</w:t>
      </w:r>
      <w:r w:rsidRPr="00AE1647">
        <w:t>с</w:t>
      </w:r>
      <w:r w:rsidRPr="00AE1647">
        <w:t>совой слежке, несмотря на правовые гарантии, предусмотренные статьями 781 и 783 этого Закона; с) возможности лишения гражданства лиц, имеющих дво</w:t>
      </w:r>
      <w:r w:rsidRPr="00AE1647">
        <w:t>й</w:t>
      </w:r>
      <w:r w:rsidRPr="00AE1647">
        <w:t>ное гражданство (статьи 2, 9, 13, 17 и 26).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28.</w:t>
      </w:r>
      <w:r w:rsidRPr="00AE1647">
        <w:tab/>
      </w:r>
      <w:r w:rsidRPr="00AE1647">
        <w:rPr>
          <w:b/>
          <w:bCs/>
        </w:rPr>
        <w:t>Государству-участнику следует продолжить реализацию своих планов по всеобъемлющему пересмотру контртеррористического законодател</w:t>
      </w:r>
      <w:r w:rsidRPr="00AE1647">
        <w:rPr>
          <w:b/>
          <w:bCs/>
        </w:rPr>
        <w:t>ь</w:t>
      </w:r>
      <w:r w:rsidRPr="00AE1647">
        <w:rPr>
          <w:b/>
          <w:bCs/>
        </w:rPr>
        <w:t>ства и обеспечить его полное соответствие обязательствам государства-участника по Пакту. Государству-участнику следует четко определить де</w:t>
      </w:r>
      <w:r w:rsidRPr="00AE1647">
        <w:rPr>
          <w:b/>
          <w:bCs/>
        </w:rPr>
        <w:t>я</w:t>
      </w:r>
      <w:r w:rsidRPr="00AE1647">
        <w:rPr>
          <w:b/>
          <w:bCs/>
        </w:rPr>
        <w:t>ния, которые представляют собой акты терроризма, во избежание злоуп</w:t>
      </w:r>
      <w:r w:rsidRPr="00AE1647">
        <w:rPr>
          <w:b/>
          <w:bCs/>
        </w:rPr>
        <w:t>о</w:t>
      </w:r>
      <w:r w:rsidRPr="00AE1647">
        <w:rPr>
          <w:b/>
          <w:bCs/>
        </w:rPr>
        <w:t>треблений. Государству-участнику следует обеспечить, чтобы применение такого законодательства соответствовало положениям Пакта и чтобы строго соблюдались принципы необходимости, пропорциональности и н</w:t>
      </w:r>
      <w:r w:rsidRPr="00AE1647">
        <w:rPr>
          <w:b/>
          <w:bCs/>
        </w:rPr>
        <w:t>е</w:t>
      </w:r>
      <w:r w:rsidRPr="00AE1647">
        <w:rPr>
          <w:b/>
          <w:bCs/>
        </w:rPr>
        <w:t>дискриминации. Ему следует установить четкую процедуру, обеспечива</w:t>
      </w:r>
      <w:r w:rsidRPr="00AE1647">
        <w:rPr>
          <w:b/>
          <w:bCs/>
        </w:rPr>
        <w:t>ю</w:t>
      </w:r>
      <w:r w:rsidRPr="00AE1647">
        <w:rPr>
          <w:b/>
          <w:bCs/>
        </w:rPr>
        <w:t>щую лицам, которые могут быть высланы из страны по соображениям национальной безопасности, возможность быть незамедлительно уведо</w:t>
      </w:r>
      <w:r w:rsidRPr="00AE1647">
        <w:rPr>
          <w:b/>
          <w:bCs/>
        </w:rPr>
        <w:t>м</w:t>
      </w:r>
      <w:r w:rsidRPr="00AE1647">
        <w:rPr>
          <w:b/>
          <w:bCs/>
        </w:rPr>
        <w:t xml:space="preserve">ленными об этом, с </w:t>
      </w:r>
      <w:proofErr w:type="gramStart"/>
      <w:r w:rsidRPr="00AE1647">
        <w:rPr>
          <w:b/>
          <w:bCs/>
        </w:rPr>
        <w:t>тем</w:t>
      </w:r>
      <w:proofErr w:type="gramEnd"/>
      <w:r w:rsidRPr="00AE1647">
        <w:rPr>
          <w:b/>
          <w:bCs/>
        </w:rPr>
        <w:t xml:space="preserve"> </w:t>
      </w:r>
      <w:r w:rsidR="00D65BBA">
        <w:rPr>
          <w:b/>
          <w:bCs/>
        </w:rPr>
        <w:t xml:space="preserve">чтобы </w:t>
      </w:r>
      <w:r w:rsidRPr="00AE1647">
        <w:rPr>
          <w:b/>
          <w:bCs/>
        </w:rPr>
        <w:t>позволить рассмотрение их дел компетен</w:t>
      </w:r>
      <w:r w:rsidRPr="00AE1647">
        <w:rPr>
          <w:b/>
          <w:bCs/>
        </w:rPr>
        <w:t>т</w:t>
      </w:r>
      <w:r w:rsidRPr="00AE1647">
        <w:rPr>
          <w:b/>
          <w:bCs/>
        </w:rPr>
        <w:t>ным органом, и гарантирующую полную защиту их прав, в том числе при содействии адвоката</w:t>
      </w:r>
      <w:r w:rsidRPr="00775A7B">
        <w:rPr>
          <w:b/>
        </w:rPr>
        <w:t>.</w:t>
      </w:r>
    </w:p>
    <w:p w:rsidR="00AE1647" w:rsidRPr="00AE1647" w:rsidRDefault="00AE1647" w:rsidP="00775A7B">
      <w:pPr>
        <w:pStyle w:val="H23GR"/>
        <w:rPr>
          <w:bCs/>
        </w:rPr>
      </w:pPr>
      <w:r w:rsidRPr="00AE1647">
        <w:tab/>
      </w:r>
      <w:r w:rsidRPr="00AE1647">
        <w:tab/>
        <w:t>Торговля людьми</w:t>
      </w:r>
    </w:p>
    <w:p w:rsidR="00AE1647" w:rsidRPr="00AE1647" w:rsidRDefault="00AE1647" w:rsidP="00AE1647">
      <w:pPr>
        <w:pStyle w:val="SingleTxtGR"/>
      </w:pPr>
      <w:r w:rsidRPr="00AE1647">
        <w:t>29.</w:t>
      </w:r>
      <w:r w:rsidRPr="00AE1647">
        <w:tab/>
      </w:r>
      <w:proofErr w:type="gramStart"/>
      <w:r w:rsidRPr="00AE1647">
        <w:t>Приветствуя законодательные, институциональные и другие меры, пр</w:t>
      </w:r>
      <w:r w:rsidRPr="00AE1647">
        <w:t>и</w:t>
      </w:r>
      <w:r w:rsidRPr="00AE1647">
        <w:t>нятые в целях борьбы с торговлей людьми, в частности принятие Национальн</w:t>
      </w:r>
      <w:r w:rsidRPr="00AE1647">
        <w:t>о</w:t>
      </w:r>
      <w:r w:rsidRPr="00AE1647">
        <w:t xml:space="preserve">го плана действий по борьбе с </w:t>
      </w:r>
      <w:r w:rsidR="00775A7B">
        <w:t>торговлей людьми на период 2015–</w:t>
      </w:r>
      <w:r w:rsidRPr="00AE1647">
        <w:t>2018 годов, Комитет</w:t>
      </w:r>
      <w:r w:rsidR="00D65BBA">
        <w:t>,</w:t>
      </w:r>
      <w:r w:rsidRPr="00AE1647">
        <w:t xml:space="preserve"> тем не менее</w:t>
      </w:r>
      <w:r w:rsidR="00D65BBA">
        <w:t>,</w:t>
      </w:r>
      <w:r w:rsidRPr="00AE1647">
        <w:t xml:space="preserve"> выражает озабоченность в связи с тем, что торговля людьми, в том числе в целях сексуальной эксплуатации, по-прежнему является проблемой (статьи  8 и 24). </w:t>
      </w:r>
      <w:proofErr w:type="gramEnd"/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t>30.</w:t>
      </w:r>
      <w:r w:rsidRPr="00AE1647">
        <w:tab/>
      </w:r>
      <w:r w:rsidRPr="00AE1647">
        <w:rPr>
          <w:b/>
          <w:bCs/>
        </w:rPr>
        <w:t>Государству-участнику следует активизировать свои усилия в целях эффективного предупреждения и борьбы с торговлей людьми, в том числе в целях сексуа</w:t>
      </w:r>
      <w:r w:rsidR="00D65BBA">
        <w:rPr>
          <w:b/>
          <w:bCs/>
        </w:rPr>
        <w:t>льной эксплуатации, в частности</w:t>
      </w:r>
      <w:r w:rsidRPr="00AE1647">
        <w:rPr>
          <w:b/>
          <w:bCs/>
        </w:rPr>
        <w:t xml:space="preserve"> посредством: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rPr>
          <w:b/>
          <w:bCs/>
        </w:rPr>
        <w:tab/>
        <w:t>а)</w:t>
      </w:r>
      <w:r w:rsidRPr="00AE1647">
        <w:rPr>
          <w:b/>
          <w:bCs/>
        </w:rPr>
        <w:tab/>
        <w:t>мониторинга влияния применения законодательства по борьбе с торговлей людьми и укрепления своего сотрудничества с соседними стр</w:t>
      </w:r>
      <w:r w:rsidRPr="00AE1647">
        <w:rPr>
          <w:b/>
          <w:bCs/>
        </w:rPr>
        <w:t>а</w:t>
      </w:r>
      <w:r w:rsidRPr="00AE1647">
        <w:rPr>
          <w:b/>
          <w:bCs/>
        </w:rPr>
        <w:t xml:space="preserve">нами; 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rPr>
          <w:b/>
          <w:bCs/>
        </w:rPr>
        <w:tab/>
        <w:t>b)</w:t>
      </w:r>
      <w:r w:rsidRPr="00AE1647">
        <w:rPr>
          <w:b/>
          <w:bCs/>
        </w:rPr>
        <w:tab/>
        <w:t>обеспечения оперативного и тщательного расследования дел о торговле людьми, привлечения к ответственности виновных и доступа жертв к эффективным средствам защиты и услугам по оказанию помощи и полного возмещения ущерба, включая реабилитацию и адекватную ко</w:t>
      </w:r>
      <w:r w:rsidRPr="00AE1647">
        <w:rPr>
          <w:b/>
          <w:bCs/>
        </w:rPr>
        <w:t>м</w:t>
      </w:r>
      <w:r w:rsidRPr="00AE1647">
        <w:rPr>
          <w:b/>
          <w:bCs/>
        </w:rPr>
        <w:t>пенсацию. Государству-участнику следует рассмотреть возможность пер</w:t>
      </w:r>
      <w:r w:rsidRPr="00AE1647">
        <w:rPr>
          <w:b/>
          <w:bCs/>
        </w:rPr>
        <w:t>е</w:t>
      </w:r>
      <w:r w:rsidRPr="00AE1647">
        <w:rPr>
          <w:b/>
          <w:bCs/>
        </w:rPr>
        <w:t>смотра условий предоставления вида на жительство жертвам торговли людьми</w:t>
      </w:r>
      <w:r w:rsidRPr="00775A7B">
        <w:rPr>
          <w:b/>
        </w:rPr>
        <w:t>.</w:t>
      </w:r>
      <w:r w:rsidRPr="00AE1647">
        <w:t xml:space="preserve"> </w:t>
      </w:r>
    </w:p>
    <w:p w:rsidR="00AE1647" w:rsidRPr="00AE1647" w:rsidRDefault="00AE1647" w:rsidP="00775A7B">
      <w:pPr>
        <w:pStyle w:val="H23GR"/>
      </w:pPr>
      <w:r w:rsidRPr="00AE1647">
        <w:tab/>
      </w:r>
      <w:r w:rsidRPr="00AE1647">
        <w:tab/>
        <w:t>Положение иностранцев, включая мигрантов, беженцев и просителей убежища</w:t>
      </w:r>
    </w:p>
    <w:p w:rsidR="00AE1647" w:rsidRPr="00AE1647" w:rsidRDefault="00AE1647" w:rsidP="00AE1647">
      <w:pPr>
        <w:pStyle w:val="SingleTxtGR"/>
      </w:pPr>
      <w:r w:rsidRPr="00AE1647">
        <w:t>31.</w:t>
      </w:r>
      <w:r w:rsidRPr="00AE1647">
        <w:tab/>
      </w:r>
      <w:proofErr w:type="gramStart"/>
      <w:r w:rsidRPr="00AE1647">
        <w:t>Признавая, что на территорию государства-участника прибыло большое число мигрантов, связанные с этим проблемы и значительные усилия, предпр</w:t>
      </w:r>
      <w:r w:rsidRPr="00AE1647">
        <w:t>и</w:t>
      </w:r>
      <w:r w:rsidRPr="00AE1647">
        <w:t>нимаемые государством-участником для удовлетворения их потребностей, а также высокий процент удовлетворения ходатайств о предоставлении убежища, Комитет</w:t>
      </w:r>
      <w:r w:rsidR="007B332D">
        <w:t>,</w:t>
      </w:r>
      <w:r w:rsidRPr="00AE1647">
        <w:t xml:space="preserve"> тем не менее</w:t>
      </w:r>
      <w:r w:rsidR="007B332D">
        <w:t>,</w:t>
      </w:r>
      <w:r w:rsidRPr="00AE1647">
        <w:t xml:space="preserve"> выражает обеспокоенность в связи с тем, что некоторые меры, принятые для решения проблемы притока мигрантов, могут ущемлять права, защищаемые Пактом.</w:t>
      </w:r>
      <w:proofErr w:type="gramEnd"/>
      <w:r w:rsidRPr="00AE1647">
        <w:t xml:space="preserve"> Комитет выражает особую обеспокоенность по п</w:t>
      </w:r>
      <w:r w:rsidRPr="00AE1647">
        <w:t>о</w:t>
      </w:r>
      <w:r w:rsidRPr="00AE1647">
        <w:t>воду: a) внесенной в 2011 году поправки в Закон об иностранцах, устанавлив</w:t>
      </w:r>
      <w:r w:rsidRPr="00AE1647">
        <w:t>а</w:t>
      </w:r>
      <w:r w:rsidRPr="00AE1647">
        <w:t xml:space="preserve">ющей первоначальный период содержания под стражей мигрантов, ожидающих высылки, в размере 6 месяцев с возможностью продления еще на 12 месяцев при определенных условиях, что может быть чрезмерным; </w:t>
      </w:r>
      <w:proofErr w:type="gramStart"/>
      <w:r w:rsidRPr="00AE1647">
        <w:t>b) сообщений о н</w:t>
      </w:r>
      <w:r w:rsidRPr="00AE1647">
        <w:t>е</w:t>
      </w:r>
      <w:r w:rsidRPr="00AE1647">
        <w:t xml:space="preserve">удовлетворительных условиях содержания под стражей мигрантов, включая просителей убежища, в тюрьме </w:t>
      </w:r>
      <w:r w:rsidR="00775A7B">
        <w:t>«</w:t>
      </w:r>
      <w:proofErr w:type="spellStart"/>
      <w:r w:rsidRPr="00AE1647">
        <w:t>Вридслоселилле</w:t>
      </w:r>
      <w:proofErr w:type="spellEnd"/>
      <w:r w:rsidR="00775A7B">
        <w:t>»</w:t>
      </w:r>
      <w:r w:rsidRPr="00AE1647">
        <w:t xml:space="preserve"> в муниципалитете </w:t>
      </w:r>
      <w:proofErr w:type="spellStart"/>
      <w:r w:rsidRPr="00AE1647">
        <w:t>Альбер</w:t>
      </w:r>
      <w:r w:rsidRPr="00AE1647">
        <w:t>т</w:t>
      </w:r>
      <w:r w:rsidRPr="00AE1647">
        <w:t>слунн</w:t>
      </w:r>
      <w:proofErr w:type="spellEnd"/>
      <w:r w:rsidRPr="00AE1647">
        <w:t>; с) принятой в ноябре 2015 года поправке к Закону об иностранцах, кот</w:t>
      </w:r>
      <w:r w:rsidRPr="00AE1647">
        <w:t>о</w:t>
      </w:r>
      <w:r w:rsidRPr="00AE1647">
        <w:t>рая позволяет временно приостанавливать действие основных правовых гара</w:t>
      </w:r>
      <w:r w:rsidRPr="00AE1647">
        <w:t>н</w:t>
      </w:r>
      <w:r w:rsidRPr="00AE1647">
        <w:t xml:space="preserve">тий в ситуациях интенсивного притока мигрантов, квалифицируемых как </w:t>
      </w:r>
      <w:r w:rsidR="00D65BBA">
        <w:t>«</w:t>
      </w:r>
      <w:r w:rsidRPr="00AE1647">
        <w:t>ос</w:t>
      </w:r>
      <w:r w:rsidRPr="00AE1647">
        <w:t>о</w:t>
      </w:r>
      <w:r w:rsidRPr="00AE1647">
        <w:t>бые обстоятельства</w:t>
      </w:r>
      <w:r w:rsidR="00D65BBA">
        <w:t>»</w:t>
      </w:r>
      <w:r w:rsidRPr="00AE1647">
        <w:t>;</w:t>
      </w:r>
      <w:proofErr w:type="gramEnd"/>
      <w:r w:rsidRPr="00AE1647">
        <w:t xml:space="preserve"> и d) принятой в 2016 году поправки к Закону об ин</w:t>
      </w:r>
      <w:r w:rsidRPr="00AE1647">
        <w:t>о</w:t>
      </w:r>
      <w:r w:rsidRPr="00AE1647">
        <w:t>странцах, которая предусматривает возможность конфискации ценностей у просителей убежища для компенсации расходов, связанны</w:t>
      </w:r>
      <w:r w:rsidR="00D65BBA">
        <w:t>х</w:t>
      </w:r>
      <w:r w:rsidRPr="00AE1647">
        <w:t xml:space="preserve"> с их приемом, без соблюдения надлежащих гарантий (статьи 6, 7, 9 и 13).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t>32.</w:t>
      </w:r>
      <w:r w:rsidRPr="00AE1647">
        <w:tab/>
      </w:r>
      <w:r w:rsidRPr="00AE1647">
        <w:rPr>
          <w:b/>
          <w:bCs/>
        </w:rPr>
        <w:t>Государству-участнику следует при принятии мер по ограничению иммиграции обеспечивать полное соблюдение прав мигрантов, в том числе  просителей убежища, защищаемых в соответствии с Пактом. В частности, государству-участнику следует: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rPr>
          <w:b/>
          <w:bCs/>
        </w:rPr>
        <w:tab/>
        <w:t>a)</w:t>
      </w:r>
      <w:r w:rsidRPr="00AE1647">
        <w:rPr>
          <w:b/>
          <w:bCs/>
        </w:rPr>
        <w:tab/>
        <w:t>обеспечить, чтобы его политика и практика, касающиеся во</w:t>
      </w:r>
      <w:r w:rsidRPr="00AE1647">
        <w:rPr>
          <w:b/>
          <w:bCs/>
        </w:rPr>
        <w:t>з</w:t>
      </w:r>
      <w:r w:rsidRPr="00AE1647">
        <w:rPr>
          <w:b/>
          <w:bCs/>
        </w:rPr>
        <w:t>вращения и высылки мигрантов и просителей убежища, предусматривали достаточные гарантии соблюдения принципа недопустимости принуд</w:t>
      </w:r>
      <w:r w:rsidRPr="00AE1647">
        <w:rPr>
          <w:b/>
          <w:bCs/>
        </w:rPr>
        <w:t>и</w:t>
      </w:r>
      <w:r w:rsidRPr="00AE1647">
        <w:rPr>
          <w:b/>
          <w:bCs/>
        </w:rPr>
        <w:t xml:space="preserve">тельного возвращения в соответствии с Пактом; 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rPr>
          <w:b/>
          <w:bCs/>
        </w:rPr>
        <w:tab/>
        <w:t xml:space="preserve">b) </w:t>
      </w:r>
      <w:r w:rsidRPr="00AE1647">
        <w:rPr>
          <w:b/>
          <w:bCs/>
        </w:rPr>
        <w:tab/>
        <w:t>обеспечить, чтобы содержание под стражей мигрантов и прос</w:t>
      </w:r>
      <w:r w:rsidRPr="00AE1647">
        <w:rPr>
          <w:b/>
          <w:bCs/>
        </w:rPr>
        <w:t>и</w:t>
      </w:r>
      <w:r w:rsidRPr="00AE1647">
        <w:rPr>
          <w:b/>
          <w:bCs/>
        </w:rPr>
        <w:t xml:space="preserve">телей убежища являлось обоснованным, необходимым и соразмерным с учетом обстоятельств, в соответствии с принятым Комитетом замечанием общего порядка № 35 (2014) о свободе и личной неприкосновенности, и чтобы на практике имелись альтернативы содержанию под стражей; 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rPr>
          <w:b/>
          <w:bCs/>
        </w:rPr>
        <w:tab/>
        <w:t>c)</w:t>
      </w:r>
      <w:r w:rsidRPr="00AE1647">
        <w:rPr>
          <w:b/>
          <w:bCs/>
        </w:rPr>
        <w:tab/>
        <w:t>рассмотреть возможность сокращения продолжительности с</w:t>
      </w:r>
      <w:r w:rsidRPr="00AE1647">
        <w:rPr>
          <w:b/>
          <w:bCs/>
        </w:rPr>
        <w:t>о</w:t>
      </w:r>
      <w:r w:rsidRPr="00AE1647">
        <w:rPr>
          <w:b/>
          <w:bCs/>
        </w:rPr>
        <w:t>держания под стражей мигрантов и просителей убежища, ожидающих в</w:t>
      </w:r>
      <w:r w:rsidRPr="00AE1647">
        <w:rPr>
          <w:b/>
          <w:bCs/>
        </w:rPr>
        <w:t>ы</w:t>
      </w:r>
      <w:r w:rsidRPr="00AE1647">
        <w:rPr>
          <w:b/>
          <w:bCs/>
        </w:rPr>
        <w:t>сылки, и улучшить условия содержания под стражей таких лиц, в частн</w:t>
      </w:r>
      <w:r w:rsidRPr="00AE1647">
        <w:rPr>
          <w:b/>
          <w:bCs/>
        </w:rPr>
        <w:t>о</w:t>
      </w:r>
      <w:r w:rsidRPr="00AE1647">
        <w:rPr>
          <w:b/>
          <w:bCs/>
        </w:rPr>
        <w:t xml:space="preserve">сти в тюрьме </w:t>
      </w:r>
      <w:r w:rsidR="001729AC">
        <w:rPr>
          <w:b/>
          <w:bCs/>
        </w:rPr>
        <w:t>«</w:t>
      </w:r>
      <w:proofErr w:type="spellStart"/>
      <w:r w:rsidRPr="00AE1647">
        <w:rPr>
          <w:b/>
          <w:bCs/>
        </w:rPr>
        <w:t>Вридслоселилле</w:t>
      </w:r>
      <w:proofErr w:type="spellEnd"/>
      <w:r w:rsidR="001729AC">
        <w:rPr>
          <w:b/>
          <w:bCs/>
        </w:rPr>
        <w:t>»</w:t>
      </w:r>
      <w:r w:rsidRPr="00AE1647">
        <w:rPr>
          <w:b/>
          <w:bCs/>
        </w:rPr>
        <w:t xml:space="preserve">; </w:t>
      </w:r>
    </w:p>
    <w:p w:rsidR="00AE1647" w:rsidRPr="00AE1647" w:rsidRDefault="00AE1647" w:rsidP="00AE1647">
      <w:pPr>
        <w:pStyle w:val="SingleTxtGR"/>
        <w:rPr>
          <w:b/>
          <w:bCs/>
        </w:rPr>
      </w:pPr>
      <w:r w:rsidRPr="00AE1647">
        <w:rPr>
          <w:b/>
          <w:bCs/>
        </w:rPr>
        <w:tab/>
        <w:t>d)</w:t>
      </w:r>
      <w:r w:rsidRPr="00AE1647">
        <w:rPr>
          <w:b/>
          <w:bCs/>
        </w:rPr>
        <w:tab/>
        <w:t>отменить поправку, внесенную в Закон об иностранцах в ноя</w:t>
      </w:r>
      <w:r w:rsidRPr="00AE1647">
        <w:rPr>
          <w:b/>
          <w:bCs/>
        </w:rPr>
        <w:t>б</w:t>
      </w:r>
      <w:r w:rsidRPr="00AE1647">
        <w:rPr>
          <w:b/>
          <w:bCs/>
        </w:rPr>
        <w:t xml:space="preserve">ре 2015 года, с </w:t>
      </w:r>
      <w:proofErr w:type="gramStart"/>
      <w:r w:rsidRPr="00AE1647">
        <w:rPr>
          <w:b/>
          <w:bCs/>
        </w:rPr>
        <w:t>тем</w:t>
      </w:r>
      <w:proofErr w:type="gramEnd"/>
      <w:r w:rsidRPr="00AE1647">
        <w:rPr>
          <w:b/>
          <w:bCs/>
        </w:rPr>
        <w:t xml:space="preserve"> чтобы обеспечить, чтобы во всех случаях содержащиеся под стражей мигранты имели полный доступ к основны</w:t>
      </w:r>
      <w:r w:rsidR="0087511D">
        <w:rPr>
          <w:b/>
          <w:bCs/>
        </w:rPr>
        <w:t>м</w:t>
      </w:r>
      <w:r w:rsidRPr="00AE1647">
        <w:rPr>
          <w:b/>
          <w:bCs/>
        </w:rPr>
        <w:t xml:space="preserve"> механизмам пр</w:t>
      </w:r>
      <w:r w:rsidRPr="00AE1647">
        <w:rPr>
          <w:b/>
          <w:bCs/>
        </w:rPr>
        <w:t>а</w:t>
      </w:r>
      <w:r w:rsidRPr="00AE1647">
        <w:rPr>
          <w:b/>
          <w:bCs/>
        </w:rPr>
        <w:t>вовой защиты, в частности к судебному пересмотру вопроса о законности их содержания под стражей;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rPr>
          <w:b/>
          <w:bCs/>
        </w:rPr>
        <w:tab/>
        <w:t>e)</w:t>
      </w:r>
      <w:r w:rsidRPr="00AE1647">
        <w:rPr>
          <w:b/>
          <w:bCs/>
        </w:rPr>
        <w:tab/>
        <w:t>отменить поправку к Закону об иностранцах, касающуюся конфискации ценностей у просителей убежища</w:t>
      </w:r>
      <w:r w:rsidRPr="001729AC">
        <w:rPr>
          <w:b/>
        </w:rPr>
        <w:t>.</w:t>
      </w:r>
      <w:r w:rsidRPr="00AE1647">
        <w:t xml:space="preserve"> </w:t>
      </w:r>
    </w:p>
    <w:p w:rsidR="00AE1647" w:rsidRPr="00AE1647" w:rsidRDefault="00AE1647" w:rsidP="00AE1647">
      <w:pPr>
        <w:pStyle w:val="SingleTxtGR"/>
      </w:pPr>
      <w:r w:rsidRPr="00AE1647">
        <w:t>33.</w:t>
      </w:r>
      <w:r w:rsidRPr="00AE1647">
        <w:tab/>
        <w:t>Комитет обеспокоен сообщениями о том, что иммиграционные власти Дании не часто требуют проведения медицинского освидетельствования прос</w:t>
      </w:r>
      <w:r w:rsidRPr="00AE1647">
        <w:t>и</w:t>
      </w:r>
      <w:r w:rsidRPr="00AE1647">
        <w:t xml:space="preserve">телей убежища, которые утверждают, что они подвергались пыткам в стране их происхождения, с </w:t>
      </w:r>
      <w:proofErr w:type="gramStart"/>
      <w:r w:rsidRPr="00AE1647">
        <w:t>тем</w:t>
      </w:r>
      <w:proofErr w:type="gramEnd"/>
      <w:r w:rsidRPr="00AE1647">
        <w:t xml:space="preserve"> чтобы проверить достоверность их утверждений (ст</w:t>
      </w:r>
      <w:r w:rsidRPr="00AE1647">
        <w:t>а</w:t>
      </w:r>
      <w:r w:rsidRPr="00AE1647">
        <w:t>тья</w:t>
      </w:r>
      <w:r w:rsidR="001729AC">
        <w:t> </w:t>
      </w:r>
      <w:r w:rsidRPr="00AE1647">
        <w:t>7).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34.</w:t>
      </w:r>
      <w:r w:rsidRPr="00AE1647">
        <w:tab/>
      </w:r>
      <w:r w:rsidRPr="00AE1647">
        <w:rPr>
          <w:b/>
          <w:bCs/>
        </w:rPr>
        <w:t>Государству-участнику следует во всех соответствующих случаях и</w:t>
      </w:r>
      <w:r w:rsidRPr="00AE1647">
        <w:rPr>
          <w:b/>
          <w:bCs/>
        </w:rPr>
        <w:t>з</w:t>
      </w:r>
      <w:r w:rsidRPr="00AE1647">
        <w:rPr>
          <w:b/>
          <w:bCs/>
        </w:rPr>
        <w:t>давать распоряжение о проведении специализированного медицинского освидетельствования на как можно более раннем этапе процедуры пред</w:t>
      </w:r>
      <w:r w:rsidRPr="00AE1647">
        <w:rPr>
          <w:b/>
          <w:bCs/>
        </w:rPr>
        <w:t>о</w:t>
      </w:r>
      <w:r w:rsidRPr="00AE1647">
        <w:rPr>
          <w:b/>
          <w:bCs/>
        </w:rPr>
        <w:t xml:space="preserve">ставления убежища, с </w:t>
      </w:r>
      <w:proofErr w:type="gramStart"/>
      <w:r w:rsidRPr="00AE1647">
        <w:rPr>
          <w:b/>
          <w:bCs/>
        </w:rPr>
        <w:t>тем</w:t>
      </w:r>
      <w:proofErr w:type="gramEnd"/>
      <w:r w:rsidRPr="00AE1647">
        <w:rPr>
          <w:b/>
          <w:bCs/>
        </w:rPr>
        <w:t xml:space="preserve"> чтобы определить, действительно ли просители убежища, которые утверждают, что подвергались пыткам в стране их пр</w:t>
      </w:r>
      <w:r w:rsidRPr="00AE1647">
        <w:rPr>
          <w:b/>
          <w:bCs/>
        </w:rPr>
        <w:t>о</w:t>
      </w:r>
      <w:r w:rsidRPr="00AE1647">
        <w:rPr>
          <w:b/>
          <w:bCs/>
        </w:rPr>
        <w:t>исхождения, подвергались пыткам</w:t>
      </w:r>
      <w:r w:rsidRPr="001729AC">
        <w:rPr>
          <w:b/>
        </w:rPr>
        <w:t>.</w:t>
      </w:r>
    </w:p>
    <w:p w:rsidR="00AE1647" w:rsidRPr="00AE1647" w:rsidRDefault="00AE1647" w:rsidP="001729AC">
      <w:pPr>
        <w:pStyle w:val="H23GR"/>
      </w:pPr>
      <w:r w:rsidRPr="00AE1647">
        <w:tab/>
      </w:r>
      <w:r w:rsidRPr="00AE1647">
        <w:tab/>
        <w:t>Воссоединение семей</w:t>
      </w:r>
    </w:p>
    <w:p w:rsidR="00AE1647" w:rsidRPr="00AE1647" w:rsidRDefault="00AE1647" w:rsidP="00AE1647">
      <w:pPr>
        <w:pStyle w:val="SingleTxtGR"/>
      </w:pPr>
      <w:r w:rsidRPr="00AE1647">
        <w:t>35.</w:t>
      </w:r>
      <w:r w:rsidRPr="00AE1647">
        <w:tab/>
        <w:t>Комитет обеспокоен тем, что поправка к Закону об иностранцах, прин</w:t>
      </w:r>
      <w:r w:rsidRPr="00AE1647">
        <w:t>я</w:t>
      </w:r>
      <w:r w:rsidRPr="00AE1647">
        <w:t>тая парламентом в январе 2016 года, вводит ограничения на воссоединение с</w:t>
      </w:r>
      <w:r w:rsidRPr="00AE1647">
        <w:t>е</w:t>
      </w:r>
      <w:r w:rsidRPr="00AE1647">
        <w:t>мей для лиц, находящихся под временной защитой, устанавливая требование о наличии  вида на жительство на протяжении последних более трех лет, за и</w:t>
      </w:r>
      <w:r w:rsidRPr="00AE1647">
        <w:t>с</w:t>
      </w:r>
      <w:r w:rsidRPr="00AE1647">
        <w:t>ключением случаев, когда этого требуют международные обязательства Дании (статья 23).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36.</w:t>
      </w:r>
      <w:r w:rsidRPr="00AE1647">
        <w:tab/>
      </w:r>
      <w:r w:rsidRPr="00AE1647">
        <w:rPr>
          <w:b/>
          <w:bCs/>
        </w:rPr>
        <w:t>Государству-участнику следует рассмотреть вопрос о сокращении требуемой продолжительности проживания для лиц, находящихся под вр</w:t>
      </w:r>
      <w:r w:rsidRPr="00AE1647">
        <w:rPr>
          <w:b/>
          <w:bCs/>
        </w:rPr>
        <w:t>е</w:t>
      </w:r>
      <w:r w:rsidRPr="00AE1647">
        <w:rPr>
          <w:b/>
          <w:bCs/>
        </w:rPr>
        <w:t xml:space="preserve">менной защитой, с </w:t>
      </w:r>
      <w:proofErr w:type="gramStart"/>
      <w:r w:rsidRPr="00AE1647">
        <w:rPr>
          <w:b/>
          <w:bCs/>
        </w:rPr>
        <w:t>тем</w:t>
      </w:r>
      <w:proofErr w:type="gramEnd"/>
      <w:r w:rsidRPr="00AE1647">
        <w:rPr>
          <w:b/>
          <w:bCs/>
        </w:rPr>
        <w:t xml:space="preserve"> чтобы они могли получить разрешение на воссоед</w:t>
      </w:r>
      <w:r w:rsidRPr="00AE1647">
        <w:rPr>
          <w:b/>
          <w:bCs/>
        </w:rPr>
        <w:t>и</w:t>
      </w:r>
      <w:r w:rsidRPr="00AE1647">
        <w:rPr>
          <w:b/>
          <w:bCs/>
        </w:rPr>
        <w:t>нение семей в соответствии с Пакто</w:t>
      </w:r>
      <w:r w:rsidRPr="001729AC">
        <w:rPr>
          <w:b/>
        </w:rPr>
        <w:t>м.</w:t>
      </w:r>
    </w:p>
    <w:p w:rsidR="00AE1647" w:rsidRPr="00AE1647" w:rsidRDefault="00AE1647" w:rsidP="001729AC">
      <w:pPr>
        <w:pStyle w:val="H23GR"/>
      </w:pPr>
      <w:r w:rsidRPr="00AE1647">
        <w:tab/>
      </w:r>
      <w:r w:rsidRPr="00AE1647">
        <w:tab/>
        <w:t>Дискриминация по признаку религии</w:t>
      </w:r>
    </w:p>
    <w:p w:rsidR="00AE1647" w:rsidRPr="00AE1647" w:rsidRDefault="00AE1647" w:rsidP="00AE1647">
      <w:pPr>
        <w:pStyle w:val="SingleTxtGR"/>
      </w:pPr>
      <w:r w:rsidRPr="00AE1647">
        <w:t>37.</w:t>
      </w:r>
      <w:r w:rsidRPr="00AE1647">
        <w:tab/>
        <w:t>Принимая к сведению представленную информацию, Комитет</w:t>
      </w:r>
      <w:r w:rsidR="007B332D">
        <w:t>,</w:t>
      </w:r>
      <w:r w:rsidRPr="00AE1647">
        <w:t xml:space="preserve"> тем не м</w:t>
      </w:r>
      <w:r w:rsidRPr="00AE1647">
        <w:t>е</w:t>
      </w:r>
      <w:r w:rsidRPr="00AE1647">
        <w:t>нее</w:t>
      </w:r>
      <w:r w:rsidR="007B332D">
        <w:t>,</w:t>
      </w:r>
      <w:r w:rsidRPr="00AE1647">
        <w:t xml:space="preserve"> продолжает  испытывать обеспокоенность по поводу различного отнош</w:t>
      </w:r>
      <w:r w:rsidRPr="00AE1647">
        <w:t>е</w:t>
      </w:r>
      <w:r w:rsidRPr="00AE1647">
        <w:t>ния к Евангелической лютеранской церкви и другим религиозным общинам в государстве-участнике. Комитет отмечает, что Евангелическая лютеранская церковь уполномочена, в частности, регистрировать рождения и проводить з</w:t>
      </w:r>
      <w:r w:rsidRPr="00AE1647">
        <w:t>а</w:t>
      </w:r>
      <w:r w:rsidRPr="00AE1647">
        <w:t>ключение имеющих обязательную юридическую силу браков в соответствии с датским Законом о браке без каких-либо условий (статьи 2 и 26).</w:t>
      </w:r>
    </w:p>
    <w:p w:rsidR="00AE1647" w:rsidRPr="00AE1647" w:rsidRDefault="00AE1647" w:rsidP="00AE1647">
      <w:pPr>
        <w:pStyle w:val="SingleTxtGR"/>
        <w:rPr>
          <w:b/>
        </w:rPr>
      </w:pPr>
      <w:r w:rsidRPr="00AE1647">
        <w:t>38.</w:t>
      </w:r>
      <w:r w:rsidRPr="00AE1647">
        <w:tab/>
      </w:r>
      <w:r w:rsidRPr="00AE1647">
        <w:rPr>
          <w:b/>
          <w:bCs/>
        </w:rPr>
        <w:t>Государству-участнику следует принять надлежащие меры для обе</w:t>
      </w:r>
      <w:r w:rsidRPr="00AE1647">
        <w:rPr>
          <w:b/>
          <w:bCs/>
        </w:rPr>
        <w:t>с</w:t>
      </w:r>
      <w:r w:rsidRPr="00AE1647">
        <w:rPr>
          <w:b/>
          <w:bCs/>
        </w:rPr>
        <w:t>печения недискриминационного отношения ко всем религиозным общ</w:t>
      </w:r>
      <w:r w:rsidRPr="00AE1647">
        <w:rPr>
          <w:b/>
          <w:bCs/>
        </w:rPr>
        <w:t>и</w:t>
      </w:r>
      <w:r w:rsidRPr="00AE1647">
        <w:rPr>
          <w:b/>
          <w:bCs/>
        </w:rPr>
        <w:t>нам в пределах своей территории</w:t>
      </w:r>
      <w:r w:rsidRPr="001729AC">
        <w:rPr>
          <w:b/>
        </w:rPr>
        <w:t>.</w:t>
      </w:r>
      <w:r w:rsidRPr="00AE1647">
        <w:t xml:space="preserve"> </w:t>
      </w:r>
    </w:p>
    <w:p w:rsidR="00AE1647" w:rsidRPr="00AE1647" w:rsidRDefault="00AE1647" w:rsidP="001729AC">
      <w:pPr>
        <w:pStyle w:val="H1GR"/>
      </w:pPr>
      <w:r w:rsidRPr="00AE1647">
        <w:tab/>
        <w:t>D.</w:t>
      </w:r>
      <w:r w:rsidRPr="00AE1647">
        <w:tab/>
        <w:t>Распространение информации, касающейся Пакта</w:t>
      </w:r>
    </w:p>
    <w:p w:rsidR="00AE1647" w:rsidRPr="00AE1647" w:rsidRDefault="00AE1647" w:rsidP="00AE1647">
      <w:pPr>
        <w:pStyle w:val="SingleTxtGR"/>
      </w:pPr>
      <w:r w:rsidRPr="00AE1647">
        <w:t>39.</w:t>
      </w:r>
      <w:r w:rsidRPr="00AE1647">
        <w:tab/>
        <w:t>Государству-участнику следует широко распространить тексты Пакта, двух Факультативных протоколов к нему, своего шестого периодического д</w:t>
      </w:r>
      <w:r w:rsidRPr="00AE1647">
        <w:t>о</w:t>
      </w:r>
      <w:r w:rsidRPr="00AE1647">
        <w:t>клада и настоящих заключительных замечаний для повышения уровня инфо</w:t>
      </w:r>
      <w:r w:rsidRPr="00AE1647">
        <w:t>р</w:t>
      </w:r>
      <w:r w:rsidRPr="00AE1647">
        <w:t>мированности о закрепленных в Пакте правах среди представителей судебных, законодательных и административных органов власти, гражданского общества, неправительственных организаций, действующих в стране, и широкой общ</w:t>
      </w:r>
      <w:r w:rsidRPr="00AE1647">
        <w:t>е</w:t>
      </w:r>
      <w:r w:rsidRPr="00AE1647">
        <w:t>ственности. Государству-участнику следует обеспечить, чтобы доклад и наст</w:t>
      </w:r>
      <w:r w:rsidRPr="00AE1647">
        <w:t>о</w:t>
      </w:r>
      <w:r w:rsidRPr="00AE1647">
        <w:t>ящие заключительные замечания были переведены на его официальный язык.</w:t>
      </w:r>
    </w:p>
    <w:p w:rsidR="00AE1647" w:rsidRPr="00AE1647" w:rsidRDefault="00AE1647" w:rsidP="00AE1647">
      <w:pPr>
        <w:pStyle w:val="SingleTxtGR"/>
      </w:pPr>
      <w:r w:rsidRPr="00AE1647">
        <w:t>40.</w:t>
      </w:r>
      <w:r w:rsidRPr="00AE1647">
        <w:tab/>
        <w:t>В соответствии с пунктом 5 правила 71 правил процедуры Комитета го</w:t>
      </w:r>
      <w:r w:rsidRPr="00AE1647">
        <w:t>с</w:t>
      </w:r>
      <w:r w:rsidRPr="00AE1647">
        <w:t>ударству-участнику следует представить в течение одного года с момента пр</w:t>
      </w:r>
      <w:r w:rsidRPr="00AE1647">
        <w:t>и</w:t>
      </w:r>
      <w:r w:rsidRPr="00AE1647">
        <w:t>нятия настоящих заключительных замечаний информацию о выполнении им рекомендаций Комитета, изложенных в пунктах 20 (насилие в семье), 24 (од</w:t>
      </w:r>
      <w:r w:rsidRPr="00AE1647">
        <w:t>и</w:t>
      </w:r>
      <w:r w:rsidRPr="00AE1647">
        <w:t>ночное заключение) и 32 (положение  иностранцев, включая мигрантов, беже</w:t>
      </w:r>
      <w:r w:rsidRPr="00AE1647">
        <w:t>н</w:t>
      </w:r>
      <w:r w:rsidRPr="00AE1647">
        <w:t>цев и просителей убежища) выше.</w:t>
      </w:r>
    </w:p>
    <w:p w:rsidR="00AE1647" w:rsidRPr="00AE1647" w:rsidRDefault="00AE1647" w:rsidP="00AE1647">
      <w:pPr>
        <w:pStyle w:val="SingleTxtGR"/>
      </w:pPr>
      <w:r w:rsidRPr="00AE1647">
        <w:t>41.</w:t>
      </w:r>
      <w:r w:rsidRPr="00AE1647">
        <w:tab/>
        <w:t>Комитет просит государство-участник представить свой следующий п</w:t>
      </w:r>
      <w:r w:rsidRPr="00AE1647">
        <w:t>е</w:t>
      </w:r>
      <w:r w:rsidRPr="00AE1647">
        <w:t>риодический доклад к 15 июля 2022 года и включить в этот доклад конкретную обновленную информацию об осуществлении рекомендаций, вынесенных в настоящих заключительных замечаниях, и Пакта в целом. Комитет также пр</w:t>
      </w:r>
      <w:r w:rsidRPr="00AE1647">
        <w:t>о</w:t>
      </w:r>
      <w:r w:rsidRPr="00AE1647">
        <w:t>сит государство-участник при подготовке доклада провести широкие консул</w:t>
      </w:r>
      <w:r w:rsidRPr="00AE1647">
        <w:t>ь</w:t>
      </w:r>
      <w:r w:rsidRPr="00AE1647">
        <w:t>тации с гражданским обществом и действующими в стране неправительстве</w:t>
      </w:r>
      <w:r w:rsidRPr="00AE1647">
        <w:t>н</w:t>
      </w:r>
      <w:r w:rsidRPr="00AE1647">
        <w:t>ными организациями.</w:t>
      </w:r>
    </w:p>
    <w:p w:rsidR="00AE1647" w:rsidRPr="00AE1647" w:rsidRDefault="00AE1647" w:rsidP="00AE1647">
      <w:pPr>
        <w:pStyle w:val="SingleTxtGR"/>
      </w:pPr>
      <w:r w:rsidRPr="00AE1647">
        <w:t>42.</w:t>
      </w:r>
      <w:r w:rsidRPr="00AE1647">
        <w:tab/>
        <w:t>Поскольку государство-участник приняло упрощенную процедуру пре</w:t>
      </w:r>
      <w:r w:rsidRPr="00AE1647">
        <w:t>д</w:t>
      </w:r>
      <w:r w:rsidRPr="00AE1647">
        <w:t>ставления докладов, Комитет в соответствующее время препроводит ему пер</w:t>
      </w:r>
      <w:r w:rsidRPr="00AE1647">
        <w:t>е</w:t>
      </w:r>
      <w:r w:rsidRPr="00AE1647">
        <w:t>чень вопросов до представления доклада. Ответы государства-участника на эти вопросы и будут представлять собой его седьмой периодический доклад. В с</w:t>
      </w:r>
      <w:r w:rsidRPr="00AE1647">
        <w:t>о</w:t>
      </w:r>
      <w:r w:rsidRPr="00AE1647">
        <w:t xml:space="preserve">ответствии с резолюцией 68/268 Генеральной Ассамблеи объем периодического доклада не должен превышать 21 200 слов. </w:t>
      </w:r>
    </w:p>
    <w:p w:rsidR="0087597F" w:rsidRPr="001729AC" w:rsidRDefault="001729AC" w:rsidP="001729A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7597F" w:rsidRPr="001729AC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647" w:rsidRDefault="00AE1647" w:rsidP="00B471C5">
      <w:r>
        <w:separator/>
      </w:r>
    </w:p>
  </w:endnote>
  <w:endnote w:type="continuationSeparator" w:id="0">
    <w:p w:rsidR="00AE1647" w:rsidRDefault="00AE164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BC61F7">
      <w:rPr>
        <w:b/>
        <w:noProof/>
        <w:sz w:val="18"/>
        <w:lang w:val="ru-RU"/>
      </w:rPr>
      <w:t>8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AE1647">
      <w:rPr>
        <w:lang w:val="en-US"/>
      </w:rPr>
      <w:t>14016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AE1647">
      <w:rPr>
        <w:lang w:val="en-US"/>
      </w:rPr>
      <w:t>14016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BC61F7">
      <w:rPr>
        <w:b/>
        <w:noProof/>
        <w:sz w:val="18"/>
        <w:lang w:val="ru-RU"/>
      </w:rPr>
      <w:t>9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AE1647">
            <w:rPr>
              <w:lang w:val="en-US"/>
            </w:rPr>
            <w:t>14016</w:t>
          </w:r>
          <w:r w:rsidRPr="001C3ABC">
            <w:rPr>
              <w:lang w:val="en-US"/>
            </w:rPr>
            <w:t xml:space="preserve"> (R)</w:t>
          </w:r>
          <w:r w:rsidR="00D65BBA">
            <w:rPr>
              <w:lang w:val="en-US"/>
            </w:rPr>
            <w:t xml:space="preserve">  171016   19</w:t>
          </w:r>
          <w:r w:rsidR="00AE1647">
            <w:rPr>
              <w:lang w:val="en-US"/>
            </w:rPr>
            <w:t>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AE1647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DNK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DNK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AE1647" w:rsidRDefault="00AE164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E16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BC61F7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BC61F7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BC61F7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BC61F7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647" w:rsidRPr="009141DC" w:rsidRDefault="00AE164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E1647" w:rsidRPr="00D1261C" w:rsidRDefault="00AE164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E1647" w:rsidRPr="00FF76A9" w:rsidRDefault="00AE1647" w:rsidP="00AE1647">
      <w:pPr>
        <w:pStyle w:val="aa"/>
        <w:rPr>
          <w:lang w:val="ru-RU"/>
        </w:rPr>
      </w:pPr>
      <w:r>
        <w:rPr>
          <w:lang w:val="ru-RU"/>
        </w:rPr>
        <w:tab/>
      </w:r>
      <w:proofErr w:type="gramStart"/>
      <w:r w:rsidRPr="00F30E62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117-й сессии (20 июня – 15 июля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AE1647" w:rsidRPr="00AE1647">
      <w:rPr>
        <w:lang w:val="en-US"/>
      </w:rPr>
      <w:t>C/DNK/CO/6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AE1647" w:rsidRPr="00AE1647">
      <w:rPr>
        <w:lang w:val="en-US"/>
      </w:rPr>
      <w:t>C/DNK/CO/6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647"/>
    <w:rsid w:val="000450D1"/>
    <w:rsid w:val="000F2A4F"/>
    <w:rsid w:val="001729AC"/>
    <w:rsid w:val="00197A8C"/>
    <w:rsid w:val="00203F84"/>
    <w:rsid w:val="00245476"/>
    <w:rsid w:val="0024745F"/>
    <w:rsid w:val="00275188"/>
    <w:rsid w:val="0028687D"/>
    <w:rsid w:val="002B091C"/>
    <w:rsid w:val="002D0CCB"/>
    <w:rsid w:val="00345C79"/>
    <w:rsid w:val="00366A39"/>
    <w:rsid w:val="003E2A2A"/>
    <w:rsid w:val="0048005C"/>
    <w:rsid w:val="004E242B"/>
    <w:rsid w:val="00544379"/>
    <w:rsid w:val="00566944"/>
    <w:rsid w:val="00595D56"/>
    <w:rsid w:val="005A50E9"/>
    <w:rsid w:val="005D56BF"/>
    <w:rsid w:val="00665D8D"/>
    <w:rsid w:val="006A7A3B"/>
    <w:rsid w:val="006B6B57"/>
    <w:rsid w:val="00705394"/>
    <w:rsid w:val="00743F62"/>
    <w:rsid w:val="00760D3A"/>
    <w:rsid w:val="00775A7B"/>
    <w:rsid w:val="007A1F42"/>
    <w:rsid w:val="007B332D"/>
    <w:rsid w:val="007D76DD"/>
    <w:rsid w:val="008717E8"/>
    <w:rsid w:val="0087511D"/>
    <w:rsid w:val="0087597F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AE1647"/>
    <w:rsid w:val="00B35A32"/>
    <w:rsid w:val="00B432C6"/>
    <w:rsid w:val="00B471C5"/>
    <w:rsid w:val="00B6474A"/>
    <w:rsid w:val="00BC61F7"/>
    <w:rsid w:val="00BE1742"/>
    <w:rsid w:val="00D1261C"/>
    <w:rsid w:val="00D65BBA"/>
    <w:rsid w:val="00D75DCE"/>
    <w:rsid w:val="00DD35AC"/>
    <w:rsid w:val="00DD479F"/>
    <w:rsid w:val="00E15E48"/>
    <w:rsid w:val="00EB0723"/>
    <w:rsid w:val="00EE6F37"/>
    <w:rsid w:val="00F1599F"/>
    <w:rsid w:val="00F30E62"/>
    <w:rsid w:val="00F31EF2"/>
    <w:rsid w:val="00F579C6"/>
    <w:rsid w:val="00F7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  <w:tab w:val="num" w:pos="1655"/>
      </w:tabs>
      <w:spacing w:after="120"/>
      <w:ind w:left="1655" w:right="1134" w:hanging="555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E16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E1647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  <w:tab w:val="num" w:pos="1655"/>
      </w:tabs>
      <w:spacing w:after="120"/>
      <w:ind w:left="1655" w:right="1134" w:hanging="555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E16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E1647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F986B-9101-4A92-8633-CF1CE015C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9</Pages>
  <Words>2987</Words>
  <Characters>20595</Characters>
  <Application>Microsoft Office Word</Application>
  <DocSecurity>0</DocSecurity>
  <Lines>394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2016-10-19T15:04:00Z</cp:lastPrinted>
  <dcterms:created xsi:type="dcterms:W3CDTF">2016-10-19T15:03:00Z</dcterms:created>
  <dcterms:modified xsi:type="dcterms:W3CDTF">2016-10-19T15:06:00Z</dcterms:modified>
</cp:coreProperties>
</file>