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4876"/>
        <w:gridCol w:w="3062"/>
      </w:tblGrid>
      <w:tr w:rsidR="001A59A7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bottom w:val="single" w:sz="4" w:space="0" w:color="auto"/>
            </w:tcBorders>
          </w:tcPr>
          <w:p w:rsidR="001A59A7" w:rsidRDefault="001A59A7" w:rsidP="00616FB6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 UNIES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A59A7" w:rsidRDefault="001A59A7">
            <w:pPr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1A59A7" w:rsidRDefault="001A59A7">
            <w:pPr>
              <w:spacing w:after="240"/>
              <w:ind w:left="28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1A59A7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60" w:type="dxa"/>
            <w:tcMar>
              <w:top w:w="227" w:type="dxa"/>
            </w:tcMar>
          </w:tcPr>
          <w:p w:rsidR="001A59A7" w:rsidRDefault="001A59A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474735" r:id="rId8"/>
              </w:object>
            </w:r>
          </w:p>
        </w:tc>
        <w:tc>
          <w:tcPr>
            <w:tcW w:w="4876" w:type="dxa"/>
            <w:tcMar>
              <w:top w:w="227" w:type="dxa"/>
            </w:tcMar>
          </w:tcPr>
          <w:p w:rsidR="001A59A7" w:rsidRDefault="001A59A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Convention internationale</w:t>
            </w:r>
            <w:r>
              <w:rPr>
                <w:rFonts w:ascii="Arial" w:hAnsi="Arial"/>
                <w:b/>
                <w:sz w:val="32"/>
              </w:rPr>
              <w:br/>
              <w:t>sur l</w:t>
            </w:r>
            <w:r w:rsidR="00632807">
              <w:rPr>
                <w:rFonts w:ascii="Arial" w:hAnsi="Arial"/>
                <w:b/>
                <w:sz w:val="32"/>
              </w:rPr>
              <w:t>’</w:t>
            </w:r>
            <w:r>
              <w:rPr>
                <w:rFonts w:ascii="Arial" w:hAnsi="Arial"/>
                <w:b/>
                <w:sz w:val="32"/>
              </w:rPr>
              <w:t>élimination</w:t>
            </w:r>
            <w:r>
              <w:rPr>
                <w:rFonts w:ascii="Arial" w:hAnsi="Arial"/>
                <w:b/>
                <w:sz w:val="32"/>
              </w:rPr>
              <w:br/>
              <w:t xml:space="preserve">de toutes les formes </w:t>
            </w:r>
            <w:r>
              <w:rPr>
                <w:rFonts w:ascii="Arial" w:hAnsi="Arial"/>
                <w:b/>
                <w:sz w:val="32"/>
              </w:rPr>
              <w:br/>
              <w:t>de discrimination raciale</w:t>
            </w:r>
          </w:p>
        </w:tc>
        <w:tc>
          <w:tcPr>
            <w:tcW w:w="3062" w:type="dxa"/>
            <w:tcMar>
              <w:top w:w="227" w:type="dxa"/>
            </w:tcMar>
          </w:tcPr>
          <w:p w:rsidR="00BB6F61" w:rsidRDefault="001A59A7">
            <w:pPr>
              <w:spacing w:after="240"/>
            </w:pPr>
            <w:r>
              <w:t>Distr.</w:t>
            </w:r>
            <w:r>
              <w:br/>
            </w:r>
            <w:r w:rsidR="00BB6F61">
              <w:t>GÉNÉRALE</w:t>
            </w:r>
          </w:p>
          <w:p w:rsidR="00BB6F61" w:rsidRDefault="00BB6F61">
            <w:pPr>
              <w:spacing w:after="240"/>
            </w:pPr>
            <w:r w:rsidRPr="00BB6F61">
              <w:t>CERD/C/75/1</w:t>
            </w:r>
            <w:r>
              <w:br/>
              <w:t>30 juin 2009</w:t>
            </w:r>
          </w:p>
          <w:p w:rsidR="001A59A7" w:rsidRDefault="00BB6F61">
            <w:pPr>
              <w:spacing w:after="240"/>
            </w:pPr>
            <w:r>
              <w:t>FRANÇAIS</w:t>
            </w:r>
            <w:r w:rsidR="001A59A7">
              <w:br/>
            </w:r>
            <w:r>
              <w:t>Original: ANGLAIS</w:t>
            </w:r>
          </w:p>
        </w:tc>
      </w:tr>
    </w:tbl>
    <w:p w:rsidR="001A59A7" w:rsidRDefault="001A59A7" w:rsidP="002832B1">
      <w:pPr>
        <w:spacing w:before="120" w:after="240"/>
      </w:pPr>
      <w:r>
        <w:t>COMITÉ POUR L</w:t>
      </w:r>
      <w:r w:rsidR="00632807">
        <w:t>’</w:t>
      </w:r>
      <w:r>
        <w:t>ÉLIMINATION</w:t>
      </w:r>
      <w:r>
        <w:br/>
        <w:t>DE LA DISCRIMINATION RACIALE</w:t>
      </w:r>
      <w:r w:rsidR="00BB6F61">
        <w:br/>
        <w:t>Soixante-quinzième session</w:t>
      </w:r>
      <w:r w:rsidR="00BB6F61">
        <w:br/>
        <w:t>Genève, 3-28 août 2009</w:t>
      </w:r>
    </w:p>
    <w:p w:rsidR="002832B1" w:rsidRPr="000C2074" w:rsidRDefault="002832B1" w:rsidP="002832B1">
      <w:pPr>
        <w:spacing w:after="240"/>
        <w:jc w:val="center"/>
        <w:rPr>
          <w:lang w:val="fr-FR"/>
        </w:rPr>
      </w:pPr>
      <w:r w:rsidRPr="000C2074">
        <w:rPr>
          <w:b/>
          <w:bCs/>
        </w:rPr>
        <w:t>ORDRE DU JOUR PROVISOIRE ANNOTÉ</w:t>
      </w:r>
    </w:p>
    <w:p w:rsidR="002832B1" w:rsidRPr="000C2074" w:rsidRDefault="002832B1" w:rsidP="002832B1">
      <w:pPr>
        <w:spacing w:after="240"/>
        <w:jc w:val="center"/>
        <w:rPr>
          <w:lang w:val="fr-FR"/>
        </w:rPr>
      </w:pPr>
      <w:r w:rsidRPr="000C2074">
        <w:rPr>
          <w:b/>
          <w:bCs/>
        </w:rPr>
        <w:t>Note du Secrétaire général</w:t>
      </w:r>
    </w:p>
    <w:p w:rsidR="002832B1" w:rsidRPr="000C2074" w:rsidRDefault="002832B1" w:rsidP="002832B1">
      <w:pPr>
        <w:spacing w:after="240"/>
        <w:rPr>
          <w:lang w:val="fr-FR"/>
        </w:rPr>
      </w:pPr>
      <w:r w:rsidRPr="000C2074">
        <w:rPr>
          <w:lang w:val="fr-FR"/>
        </w:rPr>
        <w:t>1.</w:t>
      </w:r>
      <w:r w:rsidRPr="000C2074">
        <w:rPr>
          <w:lang w:val="fr-FR"/>
        </w:rPr>
        <w:tab/>
        <w:t>Le Comité pour l</w:t>
      </w:r>
      <w:r w:rsidR="00632807">
        <w:rPr>
          <w:lang w:val="fr-FR"/>
        </w:rPr>
        <w:t>’</w:t>
      </w:r>
      <w:r w:rsidRPr="000C2074">
        <w:rPr>
          <w:lang w:val="fr-FR"/>
        </w:rPr>
        <w:t>élimination de la discrimination raciale tiendra sa soixante-qu</w:t>
      </w:r>
      <w:r>
        <w:rPr>
          <w:lang w:val="fr-FR"/>
        </w:rPr>
        <w:t>in</w:t>
      </w:r>
      <w:r w:rsidRPr="000C2074">
        <w:rPr>
          <w:lang w:val="fr-FR"/>
        </w:rPr>
        <w:t xml:space="preserve">zième session du </w:t>
      </w:r>
      <w:r>
        <w:rPr>
          <w:lang w:val="fr-FR"/>
        </w:rPr>
        <w:t xml:space="preserve">3 au 28 août </w:t>
      </w:r>
      <w:r w:rsidRPr="000C2074">
        <w:rPr>
          <w:lang w:val="fr-FR"/>
        </w:rPr>
        <w:t>2009 à l</w:t>
      </w:r>
      <w:r w:rsidR="00632807">
        <w:rPr>
          <w:lang w:val="fr-FR"/>
        </w:rPr>
        <w:t>’</w:t>
      </w:r>
      <w:r w:rsidRPr="000C2074">
        <w:rPr>
          <w:lang w:val="fr-FR"/>
        </w:rPr>
        <w:t>Office des</w:t>
      </w:r>
      <w:r>
        <w:rPr>
          <w:lang w:val="fr-FR"/>
        </w:rPr>
        <w:t xml:space="preserve"> Nations Unies à Genève. La 1</w:t>
      </w:r>
      <w:r w:rsidRPr="00DB3DD8">
        <w:rPr>
          <w:vertAlign w:val="superscript"/>
          <w:lang w:val="fr-FR"/>
        </w:rPr>
        <w:t>re</w:t>
      </w:r>
      <w:r>
        <w:rPr>
          <w:lang w:val="fr-FR"/>
        </w:rPr>
        <w:t xml:space="preserve"> </w:t>
      </w:r>
      <w:r w:rsidRPr="000C2074">
        <w:rPr>
          <w:lang w:val="fr-FR"/>
        </w:rPr>
        <w:t>séance s</w:t>
      </w:r>
      <w:r w:rsidR="00632807">
        <w:rPr>
          <w:lang w:val="fr-FR"/>
        </w:rPr>
        <w:t>’</w:t>
      </w:r>
      <w:r w:rsidRPr="000C2074">
        <w:rPr>
          <w:lang w:val="fr-FR"/>
        </w:rPr>
        <w:t xml:space="preserve">ouvrira le lundi </w:t>
      </w:r>
      <w:r>
        <w:rPr>
          <w:lang w:val="fr-FR"/>
        </w:rPr>
        <w:t>3 août</w:t>
      </w:r>
      <w:r w:rsidRPr="000C2074">
        <w:rPr>
          <w:lang w:val="fr-FR"/>
        </w:rPr>
        <w:t xml:space="preserve"> 2009 à 10 heures.</w:t>
      </w:r>
    </w:p>
    <w:p w:rsidR="002832B1" w:rsidRPr="000C2074" w:rsidRDefault="002832B1" w:rsidP="002832B1">
      <w:pPr>
        <w:spacing w:after="240"/>
        <w:rPr>
          <w:lang w:val="fr-FR"/>
        </w:rPr>
      </w:pPr>
      <w:r w:rsidRPr="000C2074">
        <w:rPr>
          <w:lang w:val="fr-FR"/>
        </w:rPr>
        <w:t>2.</w:t>
      </w:r>
      <w:r w:rsidRPr="000C2074">
        <w:rPr>
          <w:lang w:val="fr-FR"/>
        </w:rPr>
        <w:tab/>
        <w:t>On trouvera ci</w:t>
      </w:r>
      <w:r w:rsidR="003876D1">
        <w:rPr>
          <w:lang w:val="fr-FR"/>
        </w:rPr>
        <w:t>-</w:t>
      </w:r>
      <w:r w:rsidRPr="000C2074">
        <w:rPr>
          <w:lang w:val="fr-FR"/>
        </w:rPr>
        <w:t>après l</w:t>
      </w:r>
      <w:r w:rsidR="00632807">
        <w:rPr>
          <w:lang w:val="fr-FR"/>
        </w:rPr>
        <w:t>’</w:t>
      </w:r>
      <w:r w:rsidRPr="000C2074">
        <w:rPr>
          <w:lang w:val="fr-FR"/>
        </w:rPr>
        <w:t>ordre du jour provisoire de la session, établi par le Secrétaire général en concertation avec le Président du Comité, conformément à l</w:t>
      </w:r>
      <w:r w:rsidR="00632807">
        <w:rPr>
          <w:lang w:val="fr-FR"/>
        </w:rPr>
        <w:t>’</w:t>
      </w:r>
      <w:r w:rsidRPr="000C2074">
        <w:rPr>
          <w:lang w:val="fr-FR"/>
        </w:rPr>
        <w:t>article 6 du Règlement intérieur, ainsi que les annotations s</w:t>
      </w:r>
      <w:r w:rsidR="00632807">
        <w:rPr>
          <w:lang w:val="fr-FR"/>
        </w:rPr>
        <w:t>’</w:t>
      </w:r>
      <w:r w:rsidRPr="000C2074">
        <w:rPr>
          <w:lang w:val="fr-FR"/>
        </w:rPr>
        <w:t>y rapportant.</w:t>
      </w:r>
    </w:p>
    <w:p w:rsidR="002832B1" w:rsidRPr="000C2074" w:rsidRDefault="002832B1" w:rsidP="002832B1">
      <w:pPr>
        <w:spacing w:after="240"/>
        <w:rPr>
          <w:lang w:val="fr-FR"/>
        </w:rPr>
      </w:pPr>
      <w:r w:rsidRPr="000C2074">
        <w:rPr>
          <w:lang w:val="fr-FR"/>
        </w:rPr>
        <w:t>3.</w:t>
      </w:r>
      <w:r w:rsidRPr="000C2074">
        <w:rPr>
          <w:lang w:val="fr-FR"/>
        </w:rPr>
        <w:tab/>
        <w:t>L</w:t>
      </w:r>
      <w:r w:rsidR="00632807">
        <w:rPr>
          <w:lang w:val="fr-FR"/>
        </w:rPr>
        <w:t>’</w:t>
      </w:r>
      <w:r w:rsidRPr="000C2074">
        <w:rPr>
          <w:lang w:val="fr-FR"/>
        </w:rPr>
        <w:t>attention des États parties est appelée en particulier sur le</w:t>
      </w:r>
      <w:r>
        <w:rPr>
          <w:lang w:val="fr-FR"/>
        </w:rPr>
        <w:t xml:space="preserve"> calendrier proposé pour l</w:t>
      </w:r>
      <w:r w:rsidR="00632807">
        <w:rPr>
          <w:lang w:val="fr-FR"/>
        </w:rPr>
        <w:t>’</w:t>
      </w:r>
      <w:r>
        <w:rPr>
          <w:lang w:val="fr-FR"/>
        </w:rPr>
        <w:t xml:space="preserve">examen des rapports soumis par les États parties </w:t>
      </w:r>
      <w:r w:rsidRPr="00DD7DCA">
        <w:rPr>
          <w:lang w:val="fr-FR"/>
        </w:rPr>
        <w:t>et l</w:t>
      </w:r>
      <w:r w:rsidR="00632807">
        <w:rPr>
          <w:lang w:val="fr-FR"/>
        </w:rPr>
        <w:t>’</w:t>
      </w:r>
      <w:r w:rsidRPr="00DD7DCA">
        <w:rPr>
          <w:lang w:val="fr-FR"/>
        </w:rPr>
        <w:t xml:space="preserve">examen de la situation dans les </w:t>
      </w:r>
      <w:r>
        <w:rPr>
          <w:lang w:val="fr-FR"/>
        </w:rPr>
        <w:t>É</w:t>
      </w:r>
      <w:r w:rsidRPr="00DD7DCA">
        <w:rPr>
          <w:lang w:val="fr-FR"/>
        </w:rPr>
        <w:t>tats parties</w:t>
      </w:r>
      <w:r>
        <w:rPr>
          <w:lang w:val="fr-FR"/>
        </w:rPr>
        <w:t xml:space="preserve"> </w:t>
      </w:r>
      <w:r w:rsidRPr="00DD7DCA">
        <w:rPr>
          <w:lang w:val="fr-FR"/>
        </w:rPr>
        <w:t>dont les rapports sont très en retard</w:t>
      </w:r>
      <w:r>
        <w:rPr>
          <w:lang w:val="fr-FR"/>
        </w:rPr>
        <w:t xml:space="preserve"> </w:t>
      </w:r>
      <w:r w:rsidRPr="00C77103">
        <w:rPr>
          <w:bCs/>
        </w:rPr>
        <w:t>conformément à la procédure de bilan</w:t>
      </w:r>
      <w:r>
        <w:rPr>
          <w:lang w:val="fr-FR"/>
        </w:rPr>
        <w:t>, qui figure dans l</w:t>
      </w:r>
      <w:r w:rsidR="00632807">
        <w:rPr>
          <w:lang w:val="fr-FR"/>
        </w:rPr>
        <w:t>’</w:t>
      </w:r>
      <w:r>
        <w:rPr>
          <w:lang w:val="fr-FR"/>
        </w:rPr>
        <w:t>annexe.</w:t>
      </w:r>
    </w:p>
    <w:p w:rsidR="002832B1" w:rsidRPr="000C2074" w:rsidRDefault="002832B1" w:rsidP="002832B1">
      <w:pPr>
        <w:spacing w:after="240"/>
        <w:rPr>
          <w:lang w:val="fr-FR"/>
        </w:rPr>
      </w:pPr>
      <w:r w:rsidRPr="000C2074">
        <w:rPr>
          <w:lang w:val="fr-FR"/>
        </w:rPr>
        <w:t>4.</w:t>
      </w:r>
      <w:r w:rsidRPr="000C2074">
        <w:rPr>
          <w:lang w:val="fr-FR"/>
        </w:rPr>
        <w:tab/>
        <w:t>Conformément à l</w:t>
      </w:r>
      <w:r w:rsidR="00632807">
        <w:rPr>
          <w:lang w:val="fr-FR"/>
        </w:rPr>
        <w:t>’</w:t>
      </w:r>
      <w:r w:rsidRPr="000C2074">
        <w:rPr>
          <w:lang w:val="fr-FR"/>
        </w:rPr>
        <w:t>article 64 du Règlement intérieur, les représentants des États parties sont invités à assister aux séances du Comité au cours desquelles le rapport de leur pays sera examiné.</w:t>
      </w:r>
    </w:p>
    <w:p w:rsidR="002832B1" w:rsidRPr="000C2074" w:rsidRDefault="002832B1" w:rsidP="00616FB6">
      <w:pPr>
        <w:spacing w:after="240"/>
        <w:jc w:val="center"/>
        <w:rPr>
          <w:lang w:val="fr-FR"/>
        </w:rPr>
      </w:pPr>
      <w:r w:rsidRPr="000C2074">
        <w:rPr>
          <w:lang w:val="fr-FR"/>
        </w:rPr>
        <w:br w:type="page"/>
      </w:r>
      <w:r w:rsidRPr="000C2074">
        <w:rPr>
          <w:b/>
          <w:bCs/>
        </w:rPr>
        <w:t>ORDRE DU JOUR PROVISOIRE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1.</w:t>
      </w:r>
      <w:r w:rsidRPr="000C2074">
        <w:rPr>
          <w:lang w:val="fr-FR"/>
        </w:rPr>
        <w:tab/>
        <w:t>Adoption de l</w:t>
      </w:r>
      <w:r w:rsidR="00632807">
        <w:rPr>
          <w:lang w:val="fr-FR"/>
        </w:rPr>
        <w:t>’</w:t>
      </w:r>
      <w:r w:rsidRPr="000C2074">
        <w:rPr>
          <w:lang w:val="fr-FR"/>
        </w:rPr>
        <w:t>ordre du jour.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  <w:t>Nomination suite à une v</w:t>
      </w:r>
      <w:r w:rsidRPr="000C2074">
        <w:rPr>
          <w:lang w:val="fr-FR"/>
        </w:rPr>
        <w:t>acance fortuite.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3.</w:t>
      </w:r>
      <w:r w:rsidRPr="000C2074">
        <w:rPr>
          <w:lang w:val="fr-FR"/>
        </w:rPr>
        <w:tab/>
        <w:t>Questions d</w:t>
      </w:r>
      <w:r w:rsidR="00632807">
        <w:rPr>
          <w:lang w:val="fr-FR"/>
        </w:rPr>
        <w:t>’</w:t>
      </w:r>
      <w:r w:rsidRPr="000C2074">
        <w:rPr>
          <w:lang w:val="fr-FR"/>
        </w:rPr>
        <w:t>organisation et questions diverses.</w:t>
      </w:r>
    </w:p>
    <w:p w:rsidR="002832B1" w:rsidRPr="000C2074" w:rsidRDefault="002832B1" w:rsidP="00616FB6">
      <w:pPr>
        <w:spacing w:after="240"/>
        <w:ind w:left="1134" w:hanging="567"/>
        <w:rPr>
          <w:lang w:val="fr-FR"/>
        </w:rPr>
      </w:pPr>
      <w:r w:rsidRPr="000C2074">
        <w:rPr>
          <w:lang w:val="fr-FR"/>
        </w:rPr>
        <w:t>4.</w:t>
      </w:r>
      <w:r w:rsidRPr="000C2074">
        <w:rPr>
          <w:lang w:val="fr-FR"/>
        </w:rPr>
        <w:tab/>
        <w:t>Prévention de la discrimination raciale, y compris les mesures d</w:t>
      </w:r>
      <w:r w:rsidR="00632807">
        <w:rPr>
          <w:lang w:val="fr-FR"/>
        </w:rPr>
        <w:t>’</w:t>
      </w:r>
      <w:r w:rsidRPr="000C2074">
        <w:rPr>
          <w:lang w:val="fr-FR"/>
        </w:rPr>
        <w:t>alerte rapide et la</w:t>
      </w:r>
      <w:r w:rsidR="00616FB6">
        <w:rPr>
          <w:lang w:val="fr-FR"/>
        </w:rPr>
        <w:t xml:space="preserve"> </w:t>
      </w:r>
      <w:r w:rsidRPr="000C2074">
        <w:rPr>
          <w:lang w:val="fr-FR"/>
        </w:rPr>
        <w:t>procédure d</w:t>
      </w:r>
      <w:r w:rsidR="00632807">
        <w:rPr>
          <w:lang w:val="fr-FR"/>
        </w:rPr>
        <w:t>’</w:t>
      </w:r>
      <w:r w:rsidRPr="000C2074">
        <w:rPr>
          <w:lang w:val="fr-FR"/>
        </w:rPr>
        <w:t>action urgente.</w:t>
      </w:r>
    </w:p>
    <w:p w:rsidR="002832B1" w:rsidRPr="000C2074" w:rsidRDefault="002832B1" w:rsidP="00616FB6">
      <w:pPr>
        <w:spacing w:after="240"/>
        <w:ind w:left="1134" w:hanging="567"/>
        <w:rPr>
          <w:lang w:val="fr-FR"/>
        </w:rPr>
      </w:pPr>
      <w:r w:rsidRPr="000C2074">
        <w:rPr>
          <w:lang w:val="fr-FR"/>
        </w:rPr>
        <w:t>5.</w:t>
      </w:r>
      <w:r w:rsidRPr="000C2074">
        <w:rPr>
          <w:lang w:val="fr-FR"/>
        </w:rPr>
        <w:tab/>
        <w:t>Examen des rapports, observations et renseignements présentés par les États parties</w:t>
      </w:r>
      <w:r w:rsidR="00616FB6">
        <w:rPr>
          <w:lang w:val="fr-FR"/>
        </w:rPr>
        <w:t xml:space="preserve"> </w:t>
      </w:r>
      <w:r w:rsidRPr="000C2074">
        <w:rPr>
          <w:lang w:val="fr-FR"/>
        </w:rPr>
        <w:t>conformément à l</w:t>
      </w:r>
      <w:r w:rsidR="00632807">
        <w:rPr>
          <w:lang w:val="fr-FR"/>
        </w:rPr>
        <w:t>’</w:t>
      </w:r>
      <w:r w:rsidRPr="000C2074">
        <w:rPr>
          <w:lang w:val="fr-FR"/>
        </w:rPr>
        <w:t>article 9 de la Convention.</w:t>
      </w:r>
    </w:p>
    <w:p w:rsidR="002832B1" w:rsidRPr="000C2074" w:rsidRDefault="002832B1" w:rsidP="00616FB6">
      <w:pPr>
        <w:spacing w:after="240"/>
        <w:ind w:left="1134" w:hanging="567"/>
        <w:rPr>
          <w:lang w:val="fr-FR"/>
        </w:rPr>
      </w:pPr>
      <w:r w:rsidRPr="000C2074">
        <w:rPr>
          <w:lang w:val="fr-FR"/>
        </w:rPr>
        <w:t>6.</w:t>
      </w:r>
      <w:r w:rsidRPr="000C2074">
        <w:rPr>
          <w:lang w:val="fr-FR"/>
        </w:rPr>
        <w:tab/>
        <w:t>Présentation de rapports par les États parties conformément au paragraphe 1 de l</w:t>
      </w:r>
      <w:r w:rsidR="00632807">
        <w:rPr>
          <w:lang w:val="fr-FR"/>
        </w:rPr>
        <w:t>’</w:t>
      </w:r>
      <w:r w:rsidRPr="000C2074">
        <w:rPr>
          <w:lang w:val="fr-FR"/>
        </w:rPr>
        <w:t>article 9</w:t>
      </w:r>
      <w:r w:rsidR="00616FB6">
        <w:rPr>
          <w:lang w:val="fr-FR"/>
        </w:rPr>
        <w:t xml:space="preserve"> </w:t>
      </w:r>
      <w:r w:rsidRPr="000C2074">
        <w:rPr>
          <w:lang w:val="fr-FR"/>
        </w:rPr>
        <w:t>de la Convention.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7.</w:t>
      </w:r>
      <w:r w:rsidRPr="000C2074">
        <w:rPr>
          <w:lang w:val="fr-FR"/>
        </w:rPr>
        <w:tab/>
        <w:t>Examen des communications conformément à l</w:t>
      </w:r>
      <w:r w:rsidR="00632807">
        <w:rPr>
          <w:lang w:val="fr-FR"/>
        </w:rPr>
        <w:t>’</w:t>
      </w:r>
      <w:r w:rsidRPr="000C2074">
        <w:rPr>
          <w:lang w:val="fr-FR"/>
        </w:rPr>
        <w:t>article 14 de la Convention.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8.</w:t>
      </w:r>
      <w:r w:rsidRPr="000C2074">
        <w:rPr>
          <w:lang w:val="fr-FR"/>
        </w:rPr>
        <w:tab/>
        <w:t>Procédure de suivi.</w:t>
      </w:r>
    </w:p>
    <w:p w:rsidR="002832B1" w:rsidRPr="000C2074" w:rsidRDefault="002832B1" w:rsidP="00616FB6">
      <w:pPr>
        <w:spacing w:after="240"/>
        <w:ind w:left="1134" w:hanging="567"/>
        <w:rPr>
          <w:lang w:val="fr-FR"/>
        </w:rPr>
      </w:pPr>
      <w:r w:rsidRPr="000C2074">
        <w:rPr>
          <w:lang w:val="fr-FR"/>
        </w:rPr>
        <w:t>9.</w:t>
      </w:r>
      <w:r w:rsidRPr="000C2074">
        <w:rPr>
          <w:lang w:val="fr-FR"/>
        </w:rPr>
        <w:tab/>
        <w:t>Suivi de la Conférence mondiale contre le racisme</w:t>
      </w:r>
      <w:r w:rsidR="00616FB6">
        <w:rPr>
          <w:lang w:val="fr-FR"/>
        </w:rPr>
        <w:t>, la discrimination raciale, la </w:t>
      </w:r>
      <w:r w:rsidRPr="000C2074">
        <w:rPr>
          <w:lang w:val="fr-FR"/>
        </w:rPr>
        <w:t>xénophobie</w:t>
      </w:r>
      <w:r w:rsidR="00616FB6">
        <w:rPr>
          <w:lang w:val="fr-FR"/>
        </w:rPr>
        <w:t xml:space="preserve"> </w:t>
      </w:r>
      <w:r w:rsidRPr="000C2074">
        <w:rPr>
          <w:lang w:val="fr-FR"/>
        </w:rPr>
        <w:t>et l</w:t>
      </w:r>
      <w:r w:rsidR="00632807">
        <w:rPr>
          <w:lang w:val="fr-FR"/>
        </w:rPr>
        <w:t>’</w:t>
      </w:r>
      <w:r w:rsidRPr="000C2074">
        <w:rPr>
          <w:lang w:val="fr-FR"/>
        </w:rPr>
        <w:t>intolérance qui y est associée</w:t>
      </w:r>
      <w:r>
        <w:rPr>
          <w:lang w:val="fr-FR"/>
        </w:rPr>
        <w:t>, et Conférence d</w:t>
      </w:r>
      <w:r w:rsidR="00632807">
        <w:rPr>
          <w:lang w:val="fr-FR"/>
        </w:rPr>
        <w:t>’</w:t>
      </w:r>
      <w:r>
        <w:rPr>
          <w:lang w:val="fr-FR"/>
        </w:rPr>
        <w:t>examen de Durban</w:t>
      </w:r>
      <w:r w:rsidRPr="000C2074">
        <w:rPr>
          <w:lang w:val="fr-FR"/>
        </w:rPr>
        <w:t>.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10.</w:t>
      </w:r>
      <w:r w:rsidRPr="000C2074">
        <w:rPr>
          <w:lang w:val="fr-FR"/>
        </w:rPr>
        <w:tab/>
        <w:t>Procédure d</w:t>
      </w:r>
      <w:r w:rsidR="00632807">
        <w:rPr>
          <w:lang w:val="fr-FR"/>
        </w:rPr>
        <w:t>’</w:t>
      </w:r>
      <w:r w:rsidRPr="000C2074">
        <w:rPr>
          <w:lang w:val="fr-FR"/>
        </w:rPr>
        <w:t>Examen périodique universel du Conseil des droits de l</w:t>
      </w:r>
      <w:r w:rsidR="00632807">
        <w:rPr>
          <w:lang w:val="fr-FR"/>
        </w:rPr>
        <w:t>’</w:t>
      </w:r>
      <w:r w:rsidRPr="000C2074">
        <w:rPr>
          <w:lang w:val="fr-FR"/>
        </w:rPr>
        <w:t>homme.</w:t>
      </w:r>
    </w:p>
    <w:p w:rsidR="002832B1" w:rsidRPr="000C2074" w:rsidRDefault="002832B1" w:rsidP="002832B1">
      <w:pPr>
        <w:spacing w:after="240"/>
        <w:jc w:val="center"/>
        <w:rPr>
          <w:b/>
          <w:lang w:val="fr-FR"/>
        </w:rPr>
      </w:pPr>
      <w:r w:rsidRPr="000C2074">
        <w:rPr>
          <w:lang w:val="fr-FR"/>
        </w:rPr>
        <w:br w:type="page"/>
      </w:r>
      <w:r w:rsidRPr="000C2074">
        <w:rPr>
          <w:b/>
          <w:lang w:val="fr-FR"/>
        </w:rPr>
        <w:t>ANNOTATIONS</w:t>
      </w:r>
    </w:p>
    <w:p w:rsidR="002832B1" w:rsidRPr="000C2074" w:rsidRDefault="002832B1" w:rsidP="002832B1">
      <w:pPr>
        <w:spacing w:after="240"/>
        <w:jc w:val="center"/>
        <w:rPr>
          <w:b/>
          <w:lang w:val="fr-FR"/>
        </w:rPr>
      </w:pPr>
      <w:r w:rsidRPr="000C2074">
        <w:rPr>
          <w:b/>
          <w:lang w:val="fr-FR"/>
        </w:rPr>
        <w:t>1.</w:t>
      </w:r>
      <w:r w:rsidR="00362899">
        <w:rPr>
          <w:b/>
          <w:lang w:val="fr-FR"/>
        </w:rPr>
        <w:t xml:space="preserve">  </w:t>
      </w:r>
      <w:r w:rsidRPr="000C2074">
        <w:rPr>
          <w:b/>
          <w:lang w:val="fr-FR"/>
        </w:rPr>
        <w:t>Adoption de l</w:t>
      </w:r>
      <w:r w:rsidR="00632807">
        <w:rPr>
          <w:b/>
          <w:lang w:val="fr-FR"/>
        </w:rPr>
        <w:t>’</w:t>
      </w:r>
      <w:r w:rsidRPr="000C2074">
        <w:rPr>
          <w:b/>
          <w:lang w:val="fr-FR"/>
        </w:rPr>
        <w:t>ordre du jour</w:t>
      </w:r>
    </w:p>
    <w:p w:rsidR="002832B1" w:rsidRPr="000C2074" w:rsidRDefault="002832B1" w:rsidP="002832B1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Suivant l</w:t>
      </w:r>
      <w:r w:rsidR="00632807">
        <w:rPr>
          <w:lang w:val="fr-FR"/>
        </w:rPr>
        <w:t>’</w:t>
      </w:r>
      <w:r w:rsidRPr="000C2074">
        <w:rPr>
          <w:lang w:val="fr-FR"/>
        </w:rPr>
        <w:t>article 8 du Règlement intérieur, l</w:t>
      </w:r>
      <w:r w:rsidR="00632807">
        <w:rPr>
          <w:lang w:val="fr-FR"/>
        </w:rPr>
        <w:t>’</w:t>
      </w:r>
      <w:r w:rsidRPr="000C2074">
        <w:rPr>
          <w:lang w:val="fr-FR"/>
        </w:rPr>
        <w:t>adoption de l</w:t>
      </w:r>
      <w:r w:rsidR="00632807">
        <w:rPr>
          <w:lang w:val="fr-FR"/>
        </w:rPr>
        <w:t>’</w:t>
      </w:r>
      <w:r w:rsidRPr="000C2074">
        <w:rPr>
          <w:lang w:val="fr-FR"/>
        </w:rPr>
        <w:t>ordre du jour est le premier point de l</w:t>
      </w:r>
      <w:r w:rsidR="00632807">
        <w:rPr>
          <w:lang w:val="fr-FR"/>
        </w:rPr>
        <w:t>’</w:t>
      </w:r>
      <w:r w:rsidRPr="000C2074">
        <w:rPr>
          <w:lang w:val="fr-FR"/>
        </w:rPr>
        <w:t>ordre du jour provisoire de chaque session, sauf s</w:t>
      </w:r>
      <w:r w:rsidR="00632807">
        <w:rPr>
          <w:lang w:val="fr-FR"/>
        </w:rPr>
        <w:t>’</w:t>
      </w:r>
      <w:r w:rsidRPr="000C2074">
        <w:rPr>
          <w:lang w:val="fr-FR"/>
        </w:rPr>
        <w:t>il y a lieu d</w:t>
      </w:r>
      <w:r w:rsidR="00632807">
        <w:rPr>
          <w:lang w:val="fr-FR"/>
        </w:rPr>
        <w:t>’</w:t>
      </w:r>
      <w:r w:rsidRPr="000C2074">
        <w:rPr>
          <w:lang w:val="fr-FR"/>
        </w:rPr>
        <w:t>élire les membres du Bureau conformément à l</w:t>
      </w:r>
      <w:r w:rsidR="00632807">
        <w:rPr>
          <w:lang w:val="fr-FR"/>
        </w:rPr>
        <w:t>’</w:t>
      </w:r>
      <w:r w:rsidRPr="000C2074">
        <w:rPr>
          <w:lang w:val="fr-FR"/>
        </w:rPr>
        <w:t>article 15 du Règlement. L</w:t>
      </w:r>
      <w:r w:rsidR="00632807">
        <w:rPr>
          <w:lang w:val="fr-FR"/>
        </w:rPr>
        <w:t>’</w:t>
      </w:r>
      <w:r w:rsidRPr="000C2074">
        <w:rPr>
          <w:lang w:val="fr-FR"/>
        </w:rPr>
        <w:t>article 9 prévoit qu</w:t>
      </w:r>
      <w:r w:rsidR="00632807">
        <w:rPr>
          <w:lang w:val="fr-FR"/>
        </w:rPr>
        <w:t>’</w:t>
      </w:r>
      <w:r w:rsidRPr="000C2074">
        <w:rPr>
          <w:lang w:val="fr-FR"/>
        </w:rPr>
        <w:t>au cours d</w:t>
      </w:r>
      <w:r w:rsidR="00632807">
        <w:rPr>
          <w:lang w:val="fr-FR"/>
        </w:rPr>
        <w:t>’</w:t>
      </w:r>
      <w:r w:rsidRPr="000C2074">
        <w:rPr>
          <w:lang w:val="fr-FR"/>
        </w:rPr>
        <w:t>une session le Comité peut réviser l</w:t>
      </w:r>
      <w:r w:rsidR="00632807">
        <w:rPr>
          <w:lang w:val="fr-FR"/>
        </w:rPr>
        <w:t>’</w:t>
      </w:r>
      <w:r w:rsidRPr="000C2074">
        <w:rPr>
          <w:lang w:val="fr-FR"/>
        </w:rPr>
        <w:t>ordre du jour et, s</w:t>
      </w:r>
      <w:r w:rsidR="00632807">
        <w:rPr>
          <w:lang w:val="fr-FR"/>
        </w:rPr>
        <w:t>’</w:t>
      </w:r>
      <w:r w:rsidRPr="000C2074">
        <w:rPr>
          <w:lang w:val="fr-FR"/>
        </w:rPr>
        <w:t>il y a lieu, ajouter ou supprimer des points ou en ajourner l</w:t>
      </w:r>
      <w:r w:rsidR="00632807">
        <w:rPr>
          <w:lang w:val="fr-FR"/>
        </w:rPr>
        <w:t>’</w:t>
      </w:r>
      <w:r w:rsidRPr="000C2074">
        <w:rPr>
          <w:lang w:val="fr-FR"/>
        </w:rPr>
        <w:t>examen.</w:t>
      </w:r>
    </w:p>
    <w:p w:rsidR="002832B1" w:rsidRPr="000C2074" w:rsidRDefault="002832B1" w:rsidP="002832B1">
      <w:pPr>
        <w:spacing w:after="240"/>
        <w:jc w:val="center"/>
        <w:rPr>
          <w:b/>
          <w:lang w:val="fr-FR"/>
        </w:rPr>
      </w:pPr>
      <w:r>
        <w:rPr>
          <w:b/>
          <w:lang w:val="fr-FR"/>
        </w:rPr>
        <w:t>2.</w:t>
      </w:r>
      <w:r w:rsidR="00362899">
        <w:rPr>
          <w:b/>
          <w:lang w:val="fr-FR"/>
        </w:rPr>
        <w:t xml:space="preserve">  </w:t>
      </w:r>
      <w:r>
        <w:rPr>
          <w:b/>
          <w:lang w:val="fr-FR"/>
        </w:rPr>
        <w:t>Nomination suite à une v</w:t>
      </w:r>
      <w:r w:rsidRPr="000C2074">
        <w:rPr>
          <w:b/>
          <w:lang w:val="fr-FR"/>
        </w:rPr>
        <w:t>acance fortuite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Conformément à l</w:t>
      </w:r>
      <w:r w:rsidR="00632807">
        <w:rPr>
          <w:lang w:val="fr-FR"/>
        </w:rPr>
        <w:t>’</w:t>
      </w:r>
      <w:r w:rsidRPr="000C2074">
        <w:rPr>
          <w:lang w:val="fr-FR"/>
        </w:rPr>
        <w:t>article 13 du Règlement intérieur, après la démission d</w:t>
      </w:r>
      <w:r w:rsidR="00632807">
        <w:rPr>
          <w:lang w:val="fr-FR"/>
        </w:rPr>
        <w:t>’</w:t>
      </w:r>
      <w:r w:rsidRPr="000C2074">
        <w:rPr>
          <w:lang w:val="fr-FR"/>
        </w:rPr>
        <w:t>un membre du Comité, le nom de l</w:t>
      </w:r>
      <w:r w:rsidR="00632807">
        <w:rPr>
          <w:lang w:val="fr-FR"/>
        </w:rPr>
        <w:t>’</w:t>
      </w:r>
      <w:r w:rsidRPr="000C2074">
        <w:rPr>
          <w:lang w:val="fr-FR"/>
        </w:rPr>
        <w:t>expert désigné par l</w:t>
      </w:r>
      <w:r w:rsidR="00632807">
        <w:rPr>
          <w:lang w:val="fr-FR"/>
        </w:rPr>
        <w:t>’</w:t>
      </w:r>
      <w:r w:rsidRPr="000C2074">
        <w:rPr>
          <w:lang w:val="fr-FR"/>
        </w:rPr>
        <w:t xml:space="preserve">État membre concerné parmi ses ressortissants </w:t>
      </w:r>
      <w:r>
        <w:rPr>
          <w:lang w:val="fr-FR"/>
        </w:rPr>
        <w:t xml:space="preserve">pour achever </w:t>
      </w:r>
      <w:r w:rsidRPr="000C2074">
        <w:rPr>
          <w:lang w:val="fr-FR"/>
        </w:rPr>
        <w:t xml:space="preserve">le terme du mandat du membre </w:t>
      </w:r>
      <w:r>
        <w:rPr>
          <w:lang w:val="fr-FR"/>
        </w:rPr>
        <w:t xml:space="preserve">démissionnaire </w:t>
      </w:r>
      <w:r w:rsidRPr="000C2074">
        <w:rPr>
          <w:lang w:val="fr-FR"/>
        </w:rPr>
        <w:t>est soumis à l</w:t>
      </w:r>
      <w:r w:rsidR="00632807">
        <w:rPr>
          <w:lang w:val="fr-FR"/>
        </w:rPr>
        <w:t>’</w:t>
      </w:r>
      <w:r w:rsidRPr="000C2074">
        <w:rPr>
          <w:lang w:val="fr-FR"/>
        </w:rPr>
        <w:t>approbation du Comité.</w:t>
      </w:r>
    </w:p>
    <w:p w:rsidR="002832B1" w:rsidRPr="000C2074" w:rsidRDefault="002832B1" w:rsidP="002832B1">
      <w:pPr>
        <w:spacing w:after="240"/>
        <w:jc w:val="center"/>
        <w:rPr>
          <w:b/>
          <w:lang w:val="fr-FR"/>
        </w:rPr>
      </w:pPr>
      <w:r w:rsidRPr="000C2074">
        <w:rPr>
          <w:b/>
          <w:lang w:val="fr-FR"/>
        </w:rPr>
        <w:t>3.</w:t>
      </w:r>
      <w:r w:rsidR="00362899">
        <w:rPr>
          <w:b/>
          <w:lang w:val="fr-FR"/>
        </w:rPr>
        <w:t xml:space="preserve">  </w:t>
      </w:r>
      <w:r w:rsidRPr="000C2074">
        <w:rPr>
          <w:b/>
          <w:lang w:val="fr-FR"/>
        </w:rPr>
        <w:t>Questions d</w:t>
      </w:r>
      <w:r w:rsidR="00632807">
        <w:rPr>
          <w:b/>
          <w:lang w:val="fr-FR"/>
        </w:rPr>
        <w:t>’</w:t>
      </w:r>
      <w:r w:rsidRPr="000C2074">
        <w:rPr>
          <w:b/>
          <w:lang w:val="fr-FR"/>
        </w:rPr>
        <w:t>organisation et questions diverses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Au titre de ce point, le Comité étudiera le programme de travail de sa soixante-qu</w:t>
      </w:r>
      <w:r>
        <w:rPr>
          <w:lang w:val="fr-FR"/>
        </w:rPr>
        <w:t>in</w:t>
      </w:r>
      <w:r w:rsidRPr="000C2074">
        <w:rPr>
          <w:lang w:val="fr-FR"/>
        </w:rPr>
        <w:t>zième session. Il examinera également le projet d</w:t>
      </w:r>
      <w:r w:rsidR="003876D1">
        <w:rPr>
          <w:lang w:val="fr-FR"/>
        </w:rPr>
        <w:t>e la R</w:t>
      </w:r>
      <w:r>
        <w:rPr>
          <w:lang w:val="fr-FR"/>
        </w:rPr>
        <w:t xml:space="preserve">ecommandation générale </w:t>
      </w:r>
      <w:r w:rsidR="00616FB6" w:rsidRPr="00616FB6">
        <w:rPr>
          <w:rFonts w:eastAsia="MS Mincho"/>
          <w:lang w:val="fr-FR"/>
        </w:rPr>
        <w:t>n</w:t>
      </w:r>
      <w:r w:rsidR="00616FB6" w:rsidRPr="00616FB6">
        <w:rPr>
          <w:rFonts w:eastAsia="MS Mincho"/>
          <w:vertAlign w:val="superscript"/>
          <w:lang w:val="fr-FR"/>
        </w:rPr>
        <w:t>o</w:t>
      </w:r>
      <w:r w:rsidR="00616FB6">
        <w:rPr>
          <w:rFonts w:eastAsia="MS Mincho"/>
          <w:lang w:val="fr-FR"/>
        </w:rPr>
        <w:t xml:space="preserve"> </w:t>
      </w:r>
      <w:r w:rsidRPr="000C2074">
        <w:rPr>
          <w:lang w:val="fr-FR"/>
        </w:rPr>
        <w:t>32</w:t>
      </w:r>
      <w:r>
        <w:rPr>
          <w:lang w:val="fr-FR"/>
        </w:rPr>
        <w:t xml:space="preserve"> relative aux mesures spéciales</w:t>
      </w:r>
      <w:r w:rsidRPr="000C2074">
        <w:rPr>
          <w:lang w:val="fr-FR"/>
        </w:rPr>
        <w:t xml:space="preserve"> au sens du paragraphe 4 de l</w:t>
      </w:r>
      <w:r w:rsidR="00632807">
        <w:rPr>
          <w:lang w:val="fr-FR"/>
        </w:rPr>
        <w:t>’</w:t>
      </w:r>
      <w:r>
        <w:rPr>
          <w:lang w:val="fr-FR"/>
        </w:rPr>
        <w:t>article premier</w:t>
      </w:r>
      <w:r w:rsidRPr="000C2074">
        <w:rPr>
          <w:lang w:val="fr-FR"/>
        </w:rPr>
        <w:t xml:space="preserve"> et du paragraphe 2 de l</w:t>
      </w:r>
      <w:r w:rsidR="00632807">
        <w:rPr>
          <w:lang w:val="fr-FR"/>
        </w:rPr>
        <w:t>’</w:t>
      </w:r>
      <w:r w:rsidRPr="000C2074">
        <w:rPr>
          <w:lang w:val="fr-FR"/>
        </w:rPr>
        <w:t>article 2 de la Convention.</w:t>
      </w:r>
    </w:p>
    <w:p w:rsidR="002832B1" w:rsidRPr="000C2074" w:rsidRDefault="002832B1" w:rsidP="002832B1">
      <w:pPr>
        <w:spacing w:after="240"/>
        <w:jc w:val="center"/>
        <w:rPr>
          <w:b/>
          <w:lang w:val="fr-FR"/>
        </w:rPr>
      </w:pPr>
      <w:r w:rsidRPr="000C2074">
        <w:rPr>
          <w:b/>
          <w:lang w:val="fr-FR"/>
        </w:rPr>
        <w:t>4.</w:t>
      </w:r>
      <w:r w:rsidR="00362899">
        <w:rPr>
          <w:b/>
          <w:lang w:val="fr-FR"/>
        </w:rPr>
        <w:t xml:space="preserve">  </w:t>
      </w:r>
      <w:r w:rsidRPr="000C2074">
        <w:rPr>
          <w:b/>
          <w:lang w:val="fr-FR"/>
        </w:rPr>
        <w:t>Prévention de la discrimination</w:t>
      </w:r>
      <w:r>
        <w:rPr>
          <w:b/>
          <w:lang w:val="fr-FR"/>
        </w:rPr>
        <w:t xml:space="preserve"> raciale, y compris les mesures</w:t>
      </w:r>
      <w:r>
        <w:rPr>
          <w:b/>
          <w:lang w:val="fr-FR"/>
        </w:rPr>
        <w:br/>
      </w:r>
      <w:r w:rsidRPr="000C2074">
        <w:rPr>
          <w:b/>
          <w:lang w:val="fr-FR"/>
        </w:rPr>
        <w:t>d</w:t>
      </w:r>
      <w:r w:rsidR="00632807">
        <w:rPr>
          <w:b/>
          <w:lang w:val="fr-FR"/>
        </w:rPr>
        <w:t>’</w:t>
      </w:r>
      <w:r w:rsidRPr="000C2074">
        <w:rPr>
          <w:b/>
          <w:lang w:val="fr-FR"/>
        </w:rPr>
        <w:t>alerte rapide et la procédure d</w:t>
      </w:r>
      <w:r w:rsidR="00632807">
        <w:rPr>
          <w:b/>
          <w:lang w:val="fr-FR"/>
        </w:rPr>
        <w:t>’</w:t>
      </w:r>
      <w:r w:rsidRPr="000C2074">
        <w:rPr>
          <w:b/>
          <w:lang w:val="fr-FR"/>
        </w:rPr>
        <w:t>action urgente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À sa quarante-cinquième session, le Comité a décidé de faire de cette question un des principaux points à inscrire régulièrement à son ordre du jour. Dans le cadre de ses efforts de prévention de la discrimination raciale, il peut décider de prendre des mesures d</w:t>
      </w:r>
      <w:r w:rsidR="00632807">
        <w:rPr>
          <w:lang w:val="fr-FR"/>
        </w:rPr>
        <w:t>’</w:t>
      </w:r>
      <w:r w:rsidRPr="000C2074">
        <w:rPr>
          <w:lang w:val="fr-FR"/>
        </w:rPr>
        <w:t>alerte rapide afin d</w:t>
      </w:r>
      <w:r w:rsidR="00632807">
        <w:rPr>
          <w:lang w:val="fr-FR"/>
        </w:rPr>
        <w:t>’</w:t>
      </w:r>
      <w:r w:rsidRPr="000C2074">
        <w:rPr>
          <w:lang w:val="fr-FR"/>
        </w:rPr>
        <w:t>empêcher que des problèmes existants ne dégénèrent en conflits, ou bien d</w:t>
      </w:r>
      <w:r w:rsidR="00632807">
        <w:rPr>
          <w:lang w:val="fr-FR"/>
        </w:rPr>
        <w:t>’</w:t>
      </w:r>
      <w:r w:rsidRPr="000C2074">
        <w:rPr>
          <w:lang w:val="fr-FR"/>
        </w:rPr>
        <w:t>engager une procédure d</w:t>
      </w:r>
      <w:r w:rsidR="00632807">
        <w:rPr>
          <w:lang w:val="fr-FR"/>
        </w:rPr>
        <w:t>’</w:t>
      </w:r>
      <w:r w:rsidRPr="000C2074">
        <w:rPr>
          <w:lang w:val="fr-FR"/>
        </w:rPr>
        <w:t>action urgente face à des problèmes qui exigent une attention immédiate pour prévenir les violations graves de la Convention ou en limiter l</w:t>
      </w:r>
      <w:r w:rsidR="00632807">
        <w:rPr>
          <w:lang w:val="fr-FR"/>
        </w:rPr>
        <w:t>’</w:t>
      </w:r>
      <w:r w:rsidRPr="000C2074">
        <w:rPr>
          <w:lang w:val="fr-FR"/>
        </w:rPr>
        <w:t xml:space="preserve">ampleur et le nombre. </w:t>
      </w:r>
    </w:p>
    <w:p w:rsidR="002832B1" w:rsidRPr="000C2074" w:rsidRDefault="002832B1" w:rsidP="002832B1">
      <w:pPr>
        <w:spacing w:after="240"/>
        <w:jc w:val="center"/>
        <w:rPr>
          <w:b/>
          <w:lang w:val="fr-FR"/>
        </w:rPr>
      </w:pPr>
      <w:r w:rsidRPr="000C2074">
        <w:rPr>
          <w:b/>
          <w:lang w:val="fr-FR"/>
        </w:rPr>
        <w:t>5.</w:t>
      </w:r>
      <w:r w:rsidR="00362899">
        <w:rPr>
          <w:b/>
          <w:lang w:val="fr-FR"/>
        </w:rPr>
        <w:t xml:space="preserve">  </w:t>
      </w:r>
      <w:r w:rsidRPr="000C2074">
        <w:rPr>
          <w:b/>
          <w:lang w:val="fr-FR"/>
        </w:rPr>
        <w:t>Examen des rapports, observati</w:t>
      </w:r>
      <w:r>
        <w:rPr>
          <w:b/>
          <w:lang w:val="fr-FR"/>
        </w:rPr>
        <w:t>ons et renseignements présentés</w:t>
      </w:r>
      <w:r w:rsidR="00616FB6">
        <w:rPr>
          <w:b/>
          <w:lang w:val="fr-FR"/>
        </w:rPr>
        <w:t xml:space="preserve"> </w:t>
      </w:r>
      <w:r w:rsidRPr="000C2074">
        <w:rPr>
          <w:b/>
          <w:lang w:val="fr-FR"/>
        </w:rPr>
        <w:t xml:space="preserve">par </w:t>
      </w:r>
      <w:r w:rsidR="00616FB6">
        <w:rPr>
          <w:b/>
          <w:lang w:val="fr-FR"/>
        </w:rPr>
        <w:br/>
      </w:r>
      <w:r w:rsidRPr="000C2074">
        <w:rPr>
          <w:b/>
          <w:lang w:val="fr-FR"/>
        </w:rPr>
        <w:t>les États parties conformément à l</w:t>
      </w:r>
      <w:r w:rsidR="00632807">
        <w:rPr>
          <w:b/>
          <w:lang w:val="fr-FR"/>
        </w:rPr>
        <w:t>’</w:t>
      </w:r>
      <w:r>
        <w:rPr>
          <w:b/>
          <w:lang w:val="fr-FR"/>
        </w:rPr>
        <w:t>article 9</w:t>
      </w:r>
      <w:r w:rsidR="00616FB6">
        <w:rPr>
          <w:b/>
          <w:lang w:val="fr-FR"/>
        </w:rPr>
        <w:t xml:space="preserve"> </w:t>
      </w:r>
      <w:r w:rsidRPr="000C2074">
        <w:rPr>
          <w:b/>
          <w:lang w:val="fr-FR"/>
        </w:rPr>
        <w:t>de la Convention</w:t>
      </w:r>
    </w:p>
    <w:p w:rsidR="003876D1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À sa soixante-qu</w:t>
      </w:r>
      <w:r>
        <w:rPr>
          <w:lang w:val="fr-FR"/>
        </w:rPr>
        <w:t>in</w:t>
      </w:r>
      <w:r w:rsidRPr="000C2074">
        <w:rPr>
          <w:lang w:val="fr-FR"/>
        </w:rPr>
        <w:t xml:space="preserve">zième session, le Comité examinera les rapports initiaux et périodiques reçus des États parties suivants: </w:t>
      </w:r>
      <w:r w:rsidRPr="00C32204">
        <w:rPr>
          <w:lang w:val="fr-FR"/>
        </w:rPr>
        <w:t>Azerbaïdjan, Chili, Chine, Colombie, Émirats arabes uni</w:t>
      </w:r>
      <w:r>
        <w:rPr>
          <w:lang w:val="fr-FR"/>
        </w:rPr>
        <w:t xml:space="preserve">s, </w:t>
      </w:r>
      <w:r w:rsidRPr="00C32204">
        <w:rPr>
          <w:lang w:val="fr-FR"/>
        </w:rPr>
        <w:t>Éthiopie, Grèce, Pérou, Philippines, Pologne et</w:t>
      </w:r>
      <w:r>
        <w:rPr>
          <w:lang w:val="fr-FR"/>
        </w:rPr>
        <w:t xml:space="preserve"> T</w:t>
      </w:r>
      <w:r w:rsidRPr="00C32204">
        <w:rPr>
          <w:lang w:val="fr-FR"/>
        </w:rPr>
        <w:t>chad</w:t>
      </w:r>
      <w:r w:rsidRPr="000C2074">
        <w:rPr>
          <w:lang w:val="fr-FR"/>
        </w:rPr>
        <w:t xml:space="preserve">. 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 xml:space="preserve">Il examinera également la mise en œuvre de la Convention dans les États parties ci-après dont les rapports périodiques sont très en retard: </w:t>
      </w:r>
      <w:r>
        <w:rPr>
          <w:lang w:val="fr-FR"/>
        </w:rPr>
        <w:t>Koweït et Maldives</w:t>
      </w:r>
      <w:r w:rsidRPr="000C2074">
        <w:rPr>
          <w:lang w:val="fr-FR"/>
        </w:rPr>
        <w:t>.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Selon l</w:t>
      </w:r>
      <w:r w:rsidR="00632807">
        <w:rPr>
          <w:lang w:val="fr-FR"/>
        </w:rPr>
        <w:t>’</w:t>
      </w:r>
      <w:r w:rsidRPr="000C2074">
        <w:rPr>
          <w:lang w:val="fr-FR"/>
        </w:rPr>
        <w:t>usage et conformément à l</w:t>
      </w:r>
      <w:r w:rsidR="00632807">
        <w:rPr>
          <w:lang w:val="fr-FR"/>
        </w:rPr>
        <w:t>’</w:t>
      </w:r>
      <w:r w:rsidRPr="000C2074">
        <w:rPr>
          <w:lang w:val="fr-FR"/>
        </w:rPr>
        <w:t>article 64 du Règlement intérieur, le Secrétaire général a informé les États parties concernés des dates auxquelles le Comité a prévu d</w:t>
      </w:r>
      <w:r w:rsidR="00632807">
        <w:rPr>
          <w:lang w:val="fr-FR"/>
        </w:rPr>
        <w:t>’</w:t>
      </w:r>
      <w:r w:rsidRPr="000C2074">
        <w:rPr>
          <w:lang w:val="fr-FR"/>
        </w:rPr>
        <w:t>examiner leur rapport. Les dates retenues pour l</w:t>
      </w:r>
      <w:r w:rsidR="00632807">
        <w:rPr>
          <w:lang w:val="fr-FR"/>
        </w:rPr>
        <w:t>’</w:t>
      </w:r>
      <w:r w:rsidRPr="000C2074">
        <w:rPr>
          <w:lang w:val="fr-FR"/>
        </w:rPr>
        <w:t>examen des rapports présentés et pour le bilan de l</w:t>
      </w:r>
      <w:r w:rsidR="00632807">
        <w:rPr>
          <w:lang w:val="fr-FR"/>
        </w:rPr>
        <w:t>’</w:t>
      </w:r>
      <w:r w:rsidRPr="000C2074">
        <w:rPr>
          <w:lang w:val="fr-FR"/>
        </w:rPr>
        <w:t>application de la Convention dans les États parties dont le rapport est très en retard sont indiquées dans le calendrier figurant en annexe.</w:t>
      </w:r>
    </w:p>
    <w:p w:rsidR="002832B1" w:rsidRPr="000C2074" w:rsidRDefault="002832B1" w:rsidP="00616FB6">
      <w:pPr>
        <w:keepNext/>
        <w:spacing w:after="240"/>
        <w:jc w:val="center"/>
        <w:rPr>
          <w:b/>
          <w:lang w:val="fr-FR"/>
        </w:rPr>
      </w:pPr>
      <w:r w:rsidRPr="000C2074">
        <w:rPr>
          <w:b/>
          <w:lang w:val="fr-FR"/>
        </w:rPr>
        <w:t>6.</w:t>
      </w:r>
      <w:r w:rsidR="00362899">
        <w:rPr>
          <w:b/>
          <w:lang w:val="fr-FR"/>
        </w:rPr>
        <w:t xml:space="preserve">  </w:t>
      </w:r>
      <w:r w:rsidRPr="000C2074">
        <w:rPr>
          <w:b/>
          <w:lang w:val="fr-FR"/>
        </w:rPr>
        <w:t>Présentation de rapports par</w:t>
      </w:r>
      <w:r>
        <w:rPr>
          <w:b/>
          <w:lang w:val="fr-FR"/>
        </w:rPr>
        <w:t xml:space="preserve"> les États parties conformément</w:t>
      </w:r>
      <w:r>
        <w:rPr>
          <w:b/>
          <w:lang w:val="fr-FR"/>
        </w:rPr>
        <w:br/>
      </w:r>
      <w:r w:rsidRPr="000C2074">
        <w:rPr>
          <w:b/>
          <w:lang w:val="fr-FR"/>
        </w:rPr>
        <w:t>au paragraphe 1 de l</w:t>
      </w:r>
      <w:r w:rsidR="00632807">
        <w:rPr>
          <w:b/>
          <w:lang w:val="fr-FR"/>
        </w:rPr>
        <w:t>’</w:t>
      </w:r>
      <w:r w:rsidRPr="000C2074">
        <w:rPr>
          <w:b/>
          <w:lang w:val="fr-FR"/>
        </w:rPr>
        <w:t>article 9 de la Convention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À sa soixante-qu</w:t>
      </w:r>
      <w:r>
        <w:rPr>
          <w:lang w:val="fr-FR"/>
        </w:rPr>
        <w:t>in</w:t>
      </w:r>
      <w:r w:rsidRPr="000C2074">
        <w:rPr>
          <w:lang w:val="fr-FR"/>
        </w:rPr>
        <w:t>zième session, le Comité sera saisi d</w:t>
      </w:r>
      <w:r w:rsidR="00632807">
        <w:rPr>
          <w:lang w:val="fr-FR"/>
        </w:rPr>
        <w:t>’</w:t>
      </w:r>
      <w:r w:rsidRPr="000C2074">
        <w:rPr>
          <w:lang w:val="fr-FR"/>
        </w:rPr>
        <w:t xml:space="preserve">une note du Secrétaire général sur la situation </w:t>
      </w:r>
      <w:r>
        <w:rPr>
          <w:lang w:val="fr-FR"/>
        </w:rPr>
        <w:t xml:space="preserve">en ce qui concerne la présentation de </w:t>
      </w:r>
      <w:r w:rsidRPr="000C2074">
        <w:rPr>
          <w:lang w:val="fr-FR"/>
        </w:rPr>
        <w:t>rapports par les États parties conformément à l</w:t>
      </w:r>
      <w:r w:rsidR="00632807">
        <w:rPr>
          <w:lang w:val="fr-FR"/>
        </w:rPr>
        <w:t>’</w:t>
      </w:r>
      <w:r w:rsidRPr="000C2074">
        <w:rPr>
          <w:lang w:val="fr-FR"/>
        </w:rPr>
        <w:t>article 9 de la Convention (CERD/C/7</w:t>
      </w:r>
      <w:r>
        <w:rPr>
          <w:lang w:val="fr-FR"/>
        </w:rPr>
        <w:t>5</w:t>
      </w:r>
      <w:r w:rsidRPr="000C2074">
        <w:rPr>
          <w:lang w:val="fr-FR"/>
        </w:rPr>
        <w:t xml:space="preserve">/2). La </w:t>
      </w:r>
      <w:r>
        <w:rPr>
          <w:lang w:val="fr-FR"/>
        </w:rPr>
        <w:t xml:space="preserve">section </w:t>
      </w:r>
      <w:r w:rsidRPr="000C2074">
        <w:rPr>
          <w:lang w:val="fr-FR"/>
        </w:rPr>
        <w:t xml:space="preserve">A de ce document </w:t>
      </w:r>
      <w:r>
        <w:rPr>
          <w:lang w:val="fr-FR"/>
        </w:rPr>
        <w:t xml:space="preserve">dresse </w:t>
      </w:r>
      <w:r w:rsidRPr="000C2074">
        <w:rPr>
          <w:lang w:val="fr-FR"/>
        </w:rPr>
        <w:t>la liste des rapports reçus que le Comité n</w:t>
      </w:r>
      <w:r w:rsidR="00632807">
        <w:rPr>
          <w:lang w:val="fr-FR"/>
        </w:rPr>
        <w:t>’</w:t>
      </w:r>
      <w:r w:rsidRPr="000C2074">
        <w:rPr>
          <w:lang w:val="fr-FR"/>
        </w:rPr>
        <w:t xml:space="preserve">a pas encore examinés. La </w:t>
      </w:r>
      <w:r>
        <w:rPr>
          <w:lang w:val="fr-FR"/>
        </w:rPr>
        <w:t>section </w:t>
      </w:r>
      <w:r w:rsidRPr="000C2074">
        <w:rPr>
          <w:lang w:val="fr-FR"/>
        </w:rPr>
        <w:t>B donne des renseignements sur les rapports en retard.</w:t>
      </w:r>
    </w:p>
    <w:p w:rsidR="00616FB6" w:rsidRDefault="002832B1" w:rsidP="00616FB6">
      <w:pPr>
        <w:spacing w:after="240"/>
        <w:jc w:val="center"/>
        <w:rPr>
          <w:b/>
          <w:lang w:val="fr-FR"/>
        </w:rPr>
      </w:pPr>
      <w:r w:rsidRPr="000C2074">
        <w:rPr>
          <w:b/>
          <w:lang w:val="fr-FR"/>
        </w:rPr>
        <w:t>7.</w:t>
      </w:r>
      <w:r w:rsidR="00362899">
        <w:rPr>
          <w:b/>
          <w:lang w:val="fr-FR"/>
        </w:rPr>
        <w:t xml:space="preserve">  </w:t>
      </w:r>
      <w:r w:rsidRPr="000C2074">
        <w:rPr>
          <w:b/>
          <w:lang w:val="fr-FR"/>
        </w:rPr>
        <w:t>Examen des communications conformément à l</w:t>
      </w:r>
      <w:r w:rsidR="00632807">
        <w:rPr>
          <w:b/>
          <w:lang w:val="fr-FR"/>
        </w:rPr>
        <w:t>’</w:t>
      </w:r>
      <w:r w:rsidRPr="000C2074">
        <w:rPr>
          <w:b/>
          <w:lang w:val="fr-FR"/>
        </w:rPr>
        <w:t>article 14 de la Convention</w:t>
      </w:r>
    </w:p>
    <w:p w:rsidR="002832B1" w:rsidRPr="00616FB6" w:rsidRDefault="002832B1" w:rsidP="00616FB6">
      <w:pPr>
        <w:spacing w:after="240"/>
        <w:ind w:firstLine="567"/>
        <w:rPr>
          <w:b/>
          <w:lang w:val="fr-FR"/>
        </w:rPr>
      </w:pPr>
      <w:r w:rsidRPr="000C2074">
        <w:rPr>
          <w:lang w:val="fr-FR"/>
        </w:rPr>
        <w:t>Conformément aux dispositions du chapitre XVIII de son règlement intérieur, le Comité examinera, au titre de ce point, les communications qu</w:t>
      </w:r>
      <w:r w:rsidR="00632807">
        <w:rPr>
          <w:lang w:val="fr-FR"/>
        </w:rPr>
        <w:t>’</w:t>
      </w:r>
      <w:r w:rsidRPr="000C2074">
        <w:rPr>
          <w:lang w:val="fr-FR"/>
        </w:rPr>
        <w:t>il a reçues en application de l</w:t>
      </w:r>
      <w:r w:rsidR="00632807">
        <w:rPr>
          <w:lang w:val="fr-FR"/>
        </w:rPr>
        <w:t>’</w:t>
      </w:r>
      <w:r w:rsidRPr="000C2074">
        <w:rPr>
          <w:lang w:val="fr-FR"/>
        </w:rPr>
        <w:t>article 14 de la Convention.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En application de l</w:t>
      </w:r>
      <w:r w:rsidR="00632807">
        <w:rPr>
          <w:lang w:val="fr-FR"/>
        </w:rPr>
        <w:t>’</w:t>
      </w:r>
      <w:r w:rsidRPr="000C2074">
        <w:rPr>
          <w:lang w:val="fr-FR"/>
        </w:rPr>
        <w:t>article 88 du Règlement intérieur, les séances du Comité au cours desquelles sont examinées les communications soumises en vertu de l</w:t>
      </w:r>
      <w:r w:rsidR="00632807">
        <w:rPr>
          <w:lang w:val="fr-FR"/>
        </w:rPr>
        <w:t>’</w:t>
      </w:r>
      <w:r w:rsidRPr="000C2074">
        <w:rPr>
          <w:lang w:val="fr-FR"/>
        </w:rPr>
        <w:t xml:space="preserve">article 14 de la Convention se tiennent à huis clos. </w:t>
      </w:r>
    </w:p>
    <w:p w:rsidR="002832B1" w:rsidRPr="000C2074" w:rsidRDefault="002832B1" w:rsidP="002832B1">
      <w:pPr>
        <w:spacing w:after="240"/>
        <w:jc w:val="center"/>
        <w:rPr>
          <w:b/>
          <w:lang w:val="fr-FR"/>
        </w:rPr>
      </w:pPr>
      <w:r w:rsidRPr="000C2074">
        <w:rPr>
          <w:b/>
          <w:lang w:val="fr-FR"/>
        </w:rPr>
        <w:t>8.</w:t>
      </w:r>
      <w:r w:rsidR="00362899">
        <w:rPr>
          <w:b/>
          <w:lang w:val="fr-FR"/>
        </w:rPr>
        <w:t xml:space="preserve">  </w:t>
      </w:r>
      <w:r w:rsidRPr="000C2074">
        <w:rPr>
          <w:b/>
          <w:lang w:val="fr-FR"/>
        </w:rPr>
        <w:t>Procédure de suivi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Conformément aux dispositions de l</w:t>
      </w:r>
      <w:r w:rsidR="00632807">
        <w:rPr>
          <w:lang w:val="fr-FR"/>
        </w:rPr>
        <w:t>’</w:t>
      </w:r>
      <w:r w:rsidRPr="000C2074">
        <w:rPr>
          <w:lang w:val="fr-FR"/>
        </w:rPr>
        <w:t>article 65 de son règlement intérieur, le Comité examinera au titre de ce point la suite donnée par les États parties à ses observations et recommandations.</w:t>
      </w:r>
    </w:p>
    <w:p w:rsidR="002832B1" w:rsidRPr="000C2074" w:rsidRDefault="002832B1" w:rsidP="002832B1">
      <w:pPr>
        <w:spacing w:after="240"/>
        <w:jc w:val="center"/>
        <w:rPr>
          <w:b/>
          <w:lang w:val="fr-FR"/>
        </w:rPr>
      </w:pPr>
      <w:r w:rsidRPr="000C2074">
        <w:rPr>
          <w:b/>
          <w:lang w:val="fr-FR"/>
        </w:rPr>
        <w:t>9.</w:t>
      </w:r>
      <w:r w:rsidR="00362899">
        <w:rPr>
          <w:b/>
          <w:lang w:val="fr-FR"/>
        </w:rPr>
        <w:t xml:space="preserve">  </w:t>
      </w:r>
      <w:r w:rsidRPr="000C2074">
        <w:rPr>
          <w:b/>
          <w:lang w:val="fr-FR"/>
        </w:rPr>
        <w:t xml:space="preserve">Suivi de la Conférence mondiale contre le racisme, la discrimination raciale, </w:t>
      </w:r>
      <w:r w:rsidR="00616FB6">
        <w:rPr>
          <w:b/>
          <w:lang w:val="fr-FR"/>
        </w:rPr>
        <w:br/>
      </w:r>
      <w:r w:rsidRPr="000C2074">
        <w:rPr>
          <w:b/>
          <w:lang w:val="fr-FR"/>
        </w:rPr>
        <w:t>la xénophobie et l</w:t>
      </w:r>
      <w:r w:rsidR="00632807">
        <w:rPr>
          <w:b/>
          <w:lang w:val="fr-FR"/>
        </w:rPr>
        <w:t>’</w:t>
      </w:r>
      <w:r w:rsidRPr="000C2074">
        <w:rPr>
          <w:b/>
          <w:lang w:val="fr-FR"/>
        </w:rPr>
        <w:t>intolérance qui y est associée</w:t>
      </w:r>
      <w:r>
        <w:rPr>
          <w:b/>
          <w:lang w:val="fr-FR"/>
        </w:rPr>
        <w:t xml:space="preserve">, et </w:t>
      </w:r>
      <w:r w:rsidR="00616FB6">
        <w:rPr>
          <w:b/>
          <w:lang w:val="fr-FR"/>
        </w:rPr>
        <w:br/>
      </w:r>
      <w:r>
        <w:rPr>
          <w:b/>
          <w:lang w:val="fr-FR"/>
        </w:rPr>
        <w:t>Conférence d</w:t>
      </w:r>
      <w:r w:rsidR="00632807">
        <w:rPr>
          <w:b/>
          <w:lang w:val="fr-FR"/>
        </w:rPr>
        <w:t>’</w:t>
      </w:r>
      <w:r>
        <w:rPr>
          <w:b/>
          <w:lang w:val="fr-FR"/>
        </w:rPr>
        <w:t>examen de Durban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Le secrétariat</w:t>
      </w:r>
      <w:r>
        <w:rPr>
          <w:lang w:val="fr-FR"/>
        </w:rPr>
        <w:t xml:space="preserve"> fournira au </w:t>
      </w:r>
      <w:r w:rsidRPr="000C2074">
        <w:rPr>
          <w:lang w:val="fr-FR"/>
        </w:rPr>
        <w:t>Comité des</w:t>
      </w:r>
      <w:r>
        <w:rPr>
          <w:lang w:val="fr-FR"/>
        </w:rPr>
        <w:t xml:space="preserve"> informations sur les</w:t>
      </w:r>
      <w:r w:rsidRPr="000C2074">
        <w:rPr>
          <w:lang w:val="fr-FR"/>
        </w:rPr>
        <w:t xml:space="preserve"> activités co</w:t>
      </w:r>
      <w:r>
        <w:rPr>
          <w:lang w:val="fr-FR"/>
        </w:rPr>
        <w:t xml:space="preserve">nsécutives </w:t>
      </w:r>
      <w:r w:rsidRPr="000C2074">
        <w:rPr>
          <w:lang w:val="fr-FR"/>
        </w:rPr>
        <w:t>à la Déclaration et au Programme d</w:t>
      </w:r>
      <w:r w:rsidR="00632807">
        <w:rPr>
          <w:lang w:val="fr-FR"/>
        </w:rPr>
        <w:t>’</w:t>
      </w:r>
      <w:r w:rsidRPr="000C2074">
        <w:rPr>
          <w:lang w:val="fr-FR"/>
        </w:rPr>
        <w:t>action de Durban, adoptés lors de la Conférence mondiale contre le racisme, la discrimination raciale, la xénophobie et l</w:t>
      </w:r>
      <w:r w:rsidR="00632807">
        <w:rPr>
          <w:lang w:val="fr-FR"/>
        </w:rPr>
        <w:t>’</w:t>
      </w:r>
      <w:r w:rsidRPr="000C2074">
        <w:rPr>
          <w:lang w:val="fr-FR"/>
        </w:rPr>
        <w:t>intolérance qui y est associée</w:t>
      </w:r>
      <w:r>
        <w:rPr>
          <w:lang w:val="fr-FR"/>
        </w:rPr>
        <w:t>, et sur la Conférence d</w:t>
      </w:r>
      <w:r w:rsidR="00632807">
        <w:rPr>
          <w:lang w:val="fr-FR"/>
        </w:rPr>
        <w:t>’</w:t>
      </w:r>
      <w:r>
        <w:rPr>
          <w:lang w:val="fr-FR"/>
        </w:rPr>
        <w:t>examen de Durban</w:t>
      </w:r>
      <w:r w:rsidRPr="000C2074">
        <w:rPr>
          <w:lang w:val="fr-FR"/>
        </w:rPr>
        <w:t>.</w:t>
      </w:r>
    </w:p>
    <w:p w:rsidR="002832B1" w:rsidRPr="000C2074" w:rsidRDefault="002832B1" w:rsidP="002832B1">
      <w:pPr>
        <w:spacing w:after="240"/>
        <w:jc w:val="center"/>
        <w:rPr>
          <w:b/>
          <w:lang w:val="fr-FR"/>
        </w:rPr>
      </w:pPr>
      <w:r w:rsidRPr="000C2074">
        <w:rPr>
          <w:b/>
          <w:lang w:val="fr-FR"/>
        </w:rPr>
        <w:t>10.</w:t>
      </w:r>
      <w:r w:rsidR="00362899">
        <w:rPr>
          <w:b/>
          <w:lang w:val="fr-FR"/>
        </w:rPr>
        <w:t xml:space="preserve">  </w:t>
      </w:r>
      <w:r w:rsidRPr="000C2074">
        <w:rPr>
          <w:b/>
          <w:lang w:val="fr-FR"/>
        </w:rPr>
        <w:t>Procédure d</w:t>
      </w:r>
      <w:r w:rsidR="00632807">
        <w:rPr>
          <w:b/>
          <w:lang w:val="fr-FR"/>
        </w:rPr>
        <w:t>’</w:t>
      </w:r>
      <w:r>
        <w:rPr>
          <w:b/>
          <w:lang w:val="fr-FR"/>
        </w:rPr>
        <w:t>E</w:t>
      </w:r>
      <w:r w:rsidRPr="000C2074">
        <w:rPr>
          <w:b/>
          <w:lang w:val="fr-FR"/>
        </w:rPr>
        <w:t>xamen périodique universel du Conseil des droits de l</w:t>
      </w:r>
      <w:r w:rsidR="00632807">
        <w:rPr>
          <w:b/>
          <w:lang w:val="fr-FR"/>
        </w:rPr>
        <w:t>’</w:t>
      </w:r>
      <w:r w:rsidRPr="000C2074">
        <w:rPr>
          <w:b/>
          <w:lang w:val="fr-FR"/>
        </w:rPr>
        <w:t>homme</w:t>
      </w:r>
    </w:p>
    <w:p w:rsidR="002832B1" w:rsidRPr="000C2074" w:rsidRDefault="002832B1" w:rsidP="00616FB6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Conformément à la décision qu</w:t>
      </w:r>
      <w:r w:rsidR="00632807">
        <w:rPr>
          <w:lang w:val="fr-FR"/>
        </w:rPr>
        <w:t>’</w:t>
      </w:r>
      <w:r w:rsidRPr="000C2074">
        <w:rPr>
          <w:lang w:val="fr-FR"/>
        </w:rPr>
        <w:t xml:space="preserve">il a prise à </w:t>
      </w:r>
      <w:r>
        <w:rPr>
          <w:lang w:val="fr-FR"/>
        </w:rPr>
        <w:t>s</w:t>
      </w:r>
      <w:r w:rsidRPr="000C2074">
        <w:rPr>
          <w:lang w:val="fr-FR"/>
        </w:rPr>
        <w:t>a soixante-treizième session, le Comité étudiera au titre de ce point les questions liées à l</w:t>
      </w:r>
      <w:r w:rsidR="00632807">
        <w:rPr>
          <w:lang w:val="fr-FR"/>
        </w:rPr>
        <w:t>’</w:t>
      </w:r>
      <w:r w:rsidRPr="000C2074">
        <w:rPr>
          <w:lang w:val="fr-FR"/>
        </w:rPr>
        <w:t>Examen périodique universel du Conseil des droits de l</w:t>
      </w:r>
      <w:r w:rsidR="00632807">
        <w:rPr>
          <w:lang w:val="fr-FR"/>
        </w:rPr>
        <w:t>’</w:t>
      </w:r>
      <w:r w:rsidRPr="000C2074">
        <w:rPr>
          <w:lang w:val="fr-FR"/>
        </w:rPr>
        <w:t>homme.</w:t>
      </w:r>
    </w:p>
    <w:p w:rsidR="002832B1" w:rsidRPr="000C2074" w:rsidRDefault="002832B1" w:rsidP="002832B1">
      <w:pPr>
        <w:keepNext/>
        <w:spacing w:after="240"/>
        <w:jc w:val="center"/>
        <w:outlineLvl w:val="0"/>
        <w:rPr>
          <w:b/>
          <w:bCs/>
        </w:rPr>
      </w:pPr>
      <w:r w:rsidRPr="000C2074">
        <w:rPr>
          <w:lang w:val="fr-FR"/>
        </w:rPr>
        <w:br w:type="page"/>
      </w:r>
      <w:r w:rsidRPr="000C2074">
        <w:rPr>
          <w:b/>
          <w:bCs/>
        </w:rPr>
        <w:t>Annexe</w:t>
      </w:r>
    </w:p>
    <w:p w:rsidR="002832B1" w:rsidRPr="00616FB6" w:rsidRDefault="002832B1" w:rsidP="00616FB6">
      <w:pPr>
        <w:spacing w:after="240"/>
        <w:jc w:val="center"/>
        <w:rPr>
          <w:b/>
          <w:bCs/>
        </w:rPr>
      </w:pPr>
      <w:r w:rsidRPr="000C2074">
        <w:rPr>
          <w:b/>
          <w:bCs/>
        </w:rPr>
        <w:t>CALENDRIER PROPOSÉ POUR L</w:t>
      </w:r>
      <w:r w:rsidR="00632807">
        <w:rPr>
          <w:b/>
          <w:bCs/>
        </w:rPr>
        <w:t>’</w:t>
      </w:r>
      <w:r w:rsidRPr="000C2074">
        <w:rPr>
          <w:b/>
          <w:bCs/>
        </w:rPr>
        <w:t xml:space="preserve">EXAMEN DES RAPPORTS, DES </w:t>
      </w:r>
      <w:r w:rsidR="00616FB6">
        <w:rPr>
          <w:b/>
          <w:bCs/>
        </w:rPr>
        <w:br/>
      </w:r>
      <w:r w:rsidRPr="000C2074">
        <w:rPr>
          <w:b/>
          <w:bCs/>
        </w:rPr>
        <w:t xml:space="preserve">OBSERVATIONS ET DES RENSEIGNEMENTS COMPLÉMENTAIRES </w:t>
      </w:r>
      <w:r w:rsidR="00616FB6">
        <w:rPr>
          <w:b/>
          <w:bCs/>
        </w:rPr>
        <w:br/>
      </w:r>
      <w:r w:rsidRPr="000C2074">
        <w:rPr>
          <w:b/>
          <w:bCs/>
        </w:rPr>
        <w:t>PRÉSENTÉS PAR LES ÉTATS PARTIES ET L</w:t>
      </w:r>
      <w:r w:rsidR="00632807">
        <w:rPr>
          <w:b/>
          <w:bCs/>
        </w:rPr>
        <w:t>’</w:t>
      </w:r>
      <w:r w:rsidRPr="000C2074">
        <w:rPr>
          <w:b/>
          <w:bCs/>
        </w:rPr>
        <w:t xml:space="preserve">EXAMEN DE LA </w:t>
      </w:r>
      <w:r w:rsidR="00616FB6">
        <w:rPr>
          <w:b/>
          <w:bCs/>
        </w:rPr>
        <w:br/>
      </w:r>
      <w:r w:rsidRPr="000C2074">
        <w:rPr>
          <w:b/>
          <w:bCs/>
        </w:rPr>
        <w:t>SITUATION DANS LES ÉTATS PARTIES</w:t>
      </w:r>
      <w:r w:rsidR="00616FB6">
        <w:rPr>
          <w:b/>
          <w:bCs/>
        </w:rPr>
        <w:t xml:space="preserve"> </w:t>
      </w:r>
      <w:r w:rsidRPr="000C2074">
        <w:rPr>
          <w:b/>
          <w:bCs/>
        </w:rPr>
        <w:t xml:space="preserve">DONT LES RAPPORTS </w:t>
      </w:r>
      <w:r w:rsidR="00616FB6">
        <w:rPr>
          <w:b/>
          <w:bCs/>
        </w:rPr>
        <w:br/>
      </w:r>
      <w:r w:rsidRPr="000C2074">
        <w:rPr>
          <w:b/>
          <w:bCs/>
        </w:rPr>
        <w:t>SONT TRÈS EN RETARD, CONFORMÉMENT</w:t>
      </w:r>
      <w:r w:rsidRPr="000C2074">
        <w:rPr>
          <w:b/>
          <w:bCs/>
        </w:rPr>
        <w:br/>
        <w:t>À LA PROCÉDURE DE BILAN</w:t>
      </w:r>
    </w:p>
    <w:p w:rsidR="002832B1" w:rsidRPr="000C2074" w:rsidRDefault="002832B1" w:rsidP="002832B1">
      <w:pPr>
        <w:spacing w:after="240"/>
        <w:ind w:firstLine="567"/>
        <w:rPr>
          <w:lang w:val="fr-FR"/>
        </w:rPr>
      </w:pPr>
      <w:r w:rsidRPr="000C2074">
        <w:rPr>
          <w:lang w:val="fr-FR"/>
        </w:rPr>
        <w:t>Le calendrier ci</w:t>
      </w:r>
      <w:r w:rsidR="003876D1">
        <w:rPr>
          <w:lang w:val="fr-FR"/>
        </w:rPr>
        <w:t>-</w:t>
      </w:r>
      <w:r w:rsidRPr="000C2074">
        <w:rPr>
          <w:lang w:val="fr-FR"/>
        </w:rPr>
        <w:t>après a été établi par le Secrétaire général, en concertation avec la présidence, compte tenu des décisions prises à ce sujet par le Comité à sa soixante</w:t>
      </w:r>
      <w:r w:rsidR="00616FB6">
        <w:rPr>
          <w:lang w:val="fr-FR"/>
        </w:rPr>
        <w:t>-</w:t>
      </w:r>
      <w:r>
        <w:rPr>
          <w:lang w:val="fr-FR"/>
        </w:rPr>
        <w:t>quatorzième</w:t>
      </w:r>
      <w:r w:rsidR="00616FB6">
        <w:rPr>
          <w:lang w:val="fr-FR"/>
        </w:rPr>
        <w:t xml:space="preserve"> </w:t>
      </w:r>
      <w:r>
        <w:rPr>
          <w:lang w:val="fr-FR"/>
        </w:rPr>
        <w:t>session</w:t>
      </w:r>
      <w:r w:rsidRPr="000C2074">
        <w:rPr>
          <w:lang w:val="fr-FR"/>
        </w:rPr>
        <w:t>.</w:t>
      </w:r>
    </w:p>
    <w:tbl>
      <w:tblPr>
        <w:tblW w:w="5000" w:type="pct"/>
        <w:jc w:val="center"/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2710"/>
        <w:gridCol w:w="1452"/>
        <w:gridCol w:w="5330"/>
      </w:tblGrid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Lundi 3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(1933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et 1934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séances)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Dialogue avec d</w:t>
            </w:r>
            <w:r w:rsidR="00632807">
              <w:rPr>
                <w:szCs w:val="24"/>
                <w:lang w:val="fr-FR"/>
              </w:rPr>
              <w:t>’</w:t>
            </w:r>
            <w:r w:rsidRPr="00616FB6">
              <w:rPr>
                <w:szCs w:val="24"/>
                <w:lang w:val="fr-FR"/>
              </w:rPr>
              <w:t>autres organismes et institutions spécialisées des Nations Unies et d</w:t>
            </w:r>
            <w:r w:rsidR="00632807">
              <w:rPr>
                <w:szCs w:val="24"/>
                <w:lang w:val="fr-FR"/>
              </w:rPr>
              <w:t>’</w:t>
            </w:r>
            <w:r w:rsidRPr="00616FB6">
              <w:rPr>
                <w:szCs w:val="24"/>
                <w:lang w:val="fr-FR"/>
              </w:rPr>
              <w:t>autres organes compétents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Après</w:t>
            </w:r>
            <w:r w:rsidRPr="00616FB6">
              <w:rPr>
                <w:szCs w:val="24"/>
                <w:lang w:val="fr-FR"/>
              </w:rPr>
              <w:noBreakHyphen/>
              <w:t>midi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Pérou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 xml:space="preserve">Quatorzième à dix-septième rapports périodiques présentés en un seul document </w:t>
            </w:r>
            <w:r w:rsidRPr="00616FB6">
              <w:rPr>
                <w:lang w:val="fr-FR"/>
              </w:rPr>
              <w:t>(CERD/C/PER/14-17)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Mardi 4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120"/>
              <w:rPr>
                <w:strike/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(1935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et 1936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séances)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Pérou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>(</w:t>
            </w:r>
            <w:r w:rsidRPr="00616FB6">
              <w:rPr>
                <w:i/>
                <w:iCs/>
                <w:szCs w:val="24"/>
                <w:lang w:val="fr-FR"/>
              </w:rPr>
              <w:t>suite</w:t>
            </w:r>
            <w:r w:rsidRPr="00616FB6">
              <w:rPr>
                <w:szCs w:val="24"/>
                <w:lang w:val="fr-FR"/>
              </w:rPr>
              <w:t>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Après</w:t>
            </w:r>
            <w:r w:rsidRPr="00616FB6">
              <w:rPr>
                <w:szCs w:val="24"/>
                <w:lang w:val="fr-FR"/>
              </w:rPr>
              <w:noBreakHyphen/>
              <w:t>midi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Émirats arabes unis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 xml:space="preserve">Douzième à dix-septième rapports périodiques présentés en un seul document </w:t>
            </w:r>
            <w:r w:rsidRPr="00616FB6">
              <w:rPr>
                <w:lang w:val="fr-FR"/>
              </w:rPr>
              <w:t>(CERD/C/ARE/12-17)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Mercredi 5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(1937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et 1938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séances)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Émirats arabes unis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>(</w:t>
            </w:r>
            <w:r w:rsidRPr="00616FB6">
              <w:rPr>
                <w:i/>
                <w:iCs/>
                <w:szCs w:val="24"/>
                <w:lang w:val="fr-FR"/>
              </w:rPr>
              <w:t>suite</w:t>
            </w:r>
            <w:r w:rsidRPr="00616FB6">
              <w:rPr>
                <w:szCs w:val="24"/>
                <w:lang w:val="fr-FR"/>
              </w:rPr>
              <w:t>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Après</w:t>
            </w:r>
            <w:r w:rsidRPr="00616FB6">
              <w:rPr>
                <w:szCs w:val="24"/>
                <w:lang w:val="fr-FR"/>
              </w:rPr>
              <w:noBreakHyphen/>
              <w:t>midi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Pologne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trike/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 xml:space="preserve">Dix-septième à dix-neuvième rapports périodiques présentés en un seul document </w:t>
            </w:r>
            <w:r w:rsidRPr="00616FB6">
              <w:rPr>
                <w:bCs/>
                <w:lang w:val="fr-FR"/>
              </w:rPr>
              <w:t>(CERD/C/POL/19)</w:t>
            </w:r>
            <w:r w:rsidRPr="00616FB6">
              <w:rPr>
                <w:szCs w:val="24"/>
                <w:lang w:val="fr-FR"/>
              </w:rPr>
              <w:t xml:space="preserve"> 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Jeudi 6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(1939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Pologne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>(</w:t>
            </w:r>
            <w:r w:rsidRPr="00616FB6">
              <w:rPr>
                <w:i/>
                <w:iCs/>
                <w:szCs w:val="24"/>
                <w:lang w:val="fr-FR"/>
              </w:rPr>
              <w:t>suite</w:t>
            </w:r>
            <w:r w:rsidRPr="00616FB6">
              <w:rPr>
                <w:szCs w:val="24"/>
                <w:lang w:val="fr-FR"/>
              </w:rPr>
              <w:t>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Vendredi 7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(1942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proofErr w:type="spellStart"/>
            <w:r w:rsidRPr="00616FB6">
              <w:rPr>
                <w:szCs w:val="24"/>
                <w:lang w:val="fr-FR"/>
              </w:rPr>
              <w:t>Après</w:t>
            </w:r>
            <w:r w:rsidRPr="00616FB6">
              <w:rPr>
                <w:szCs w:val="24"/>
                <w:lang w:val="fr-FR"/>
              </w:rPr>
              <w:noBreakHyphen/>
              <w:t>midi</w:t>
            </w:r>
            <w:proofErr w:type="spellEnd"/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Chine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trike/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 xml:space="preserve">Dixième à treizième rapports périodiques présentés en un seul document </w:t>
            </w:r>
            <w:r w:rsidRPr="00616FB6">
              <w:rPr>
                <w:lang w:val="fr-FR"/>
              </w:rPr>
              <w:t>(CERD/C/CHN/10-13, CERD/C/HKG/13, CERD/C/MAC/13)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Lundi 10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(1943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et 1944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séances)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Chine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i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</w:t>
            </w:r>
            <w:r w:rsidRPr="00616FB6">
              <w:rPr>
                <w:i/>
                <w:szCs w:val="24"/>
                <w:lang w:val="fr-FR"/>
              </w:rPr>
              <w:t>suite</w:t>
            </w:r>
            <w:r w:rsidRPr="00616FB6">
              <w:rPr>
                <w:szCs w:val="24"/>
                <w:lang w:val="fr-FR"/>
              </w:rPr>
              <w:t>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Après</w:t>
            </w:r>
            <w:r w:rsidRPr="00616FB6">
              <w:rPr>
                <w:szCs w:val="24"/>
                <w:lang w:val="fr-FR"/>
              </w:rPr>
              <w:noBreakHyphen/>
              <w:t>midi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Grèce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trike/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>Seizième à dix-neuvième rapports périodiques présentés en un seul document</w:t>
            </w:r>
            <w:r w:rsidR="00362899">
              <w:rPr>
                <w:szCs w:val="24"/>
                <w:lang w:val="fr-FR"/>
              </w:rPr>
              <w:t xml:space="preserve"> </w:t>
            </w:r>
            <w:r w:rsidRPr="00616FB6">
              <w:rPr>
                <w:lang w:val="fr-FR"/>
              </w:rPr>
              <w:t>(CERD/C/GRC/19)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 xml:space="preserve">Mardi 11 août 2009 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(1945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et 1946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séances)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Grèce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>(</w:t>
            </w:r>
            <w:r w:rsidRPr="00616FB6">
              <w:rPr>
                <w:i/>
                <w:iCs/>
                <w:szCs w:val="24"/>
                <w:lang w:val="fr-FR"/>
              </w:rPr>
              <w:t>suite</w:t>
            </w:r>
            <w:r w:rsidRPr="00616FB6">
              <w:rPr>
                <w:szCs w:val="24"/>
                <w:lang w:val="fr-FR"/>
              </w:rPr>
              <w:t>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Après</w:t>
            </w:r>
            <w:r w:rsidRPr="00616FB6">
              <w:rPr>
                <w:szCs w:val="24"/>
                <w:lang w:val="fr-FR"/>
              </w:rPr>
              <w:noBreakHyphen/>
              <w:t>midi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Azerbaïdjan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Cinquième et sixième rapports périodiques présentés en un seul document (CERD/C/AZE/6)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Mercredi 12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(1947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et 1948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séances)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Azerbaïdjan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>(</w:t>
            </w:r>
            <w:r w:rsidRPr="00616FB6">
              <w:rPr>
                <w:i/>
                <w:szCs w:val="24"/>
                <w:lang w:val="fr-FR"/>
              </w:rPr>
              <w:t>suite</w:t>
            </w:r>
            <w:r w:rsidRPr="00616FB6">
              <w:rPr>
                <w:szCs w:val="24"/>
                <w:lang w:val="fr-FR"/>
              </w:rPr>
              <w:t>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Après</w:t>
            </w:r>
            <w:r w:rsidRPr="00616FB6">
              <w:rPr>
                <w:szCs w:val="24"/>
                <w:lang w:val="fr-FR"/>
              </w:rPr>
              <w:noBreakHyphen/>
              <w:t>midi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Colombie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Dixième à quatorzième rapports périodiques présentés en un seul document (CERD/C/COL/14)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Jeudi 13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(1949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et 1950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séances)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 xml:space="preserve">Colombie 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>(</w:t>
            </w:r>
            <w:r w:rsidRPr="00616FB6">
              <w:rPr>
                <w:i/>
                <w:iCs/>
                <w:szCs w:val="24"/>
                <w:lang w:val="fr-FR"/>
              </w:rPr>
              <w:t>suite</w:t>
            </w:r>
            <w:r w:rsidRPr="00616FB6">
              <w:rPr>
                <w:szCs w:val="24"/>
                <w:lang w:val="fr-FR"/>
              </w:rPr>
              <w:t>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Après-midi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Chili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 xml:space="preserve">Quinzième à dix-huitième rapports périodiques présentés en un seul document </w:t>
            </w:r>
            <w:r w:rsidRPr="00616FB6">
              <w:rPr>
                <w:iCs/>
                <w:lang w:val="fr-FR"/>
              </w:rPr>
              <w:t>(CERD/C/CHL/15-18)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Vendredi 14 août</w:t>
            </w:r>
            <w:r w:rsidR="00362899">
              <w:rPr>
                <w:szCs w:val="24"/>
                <w:lang w:val="fr-FR"/>
              </w:rPr>
              <w:t xml:space="preserve"> </w:t>
            </w:r>
            <w:r w:rsidRPr="00616FB6">
              <w:rPr>
                <w:szCs w:val="24"/>
                <w:lang w:val="fr-FR"/>
              </w:rPr>
              <w:t>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(1951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Chili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trike/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>(</w:t>
            </w:r>
            <w:r w:rsidRPr="00616FB6">
              <w:rPr>
                <w:i/>
                <w:iCs/>
                <w:szCs w:val="24"/>
                <w:lang w:val="fr-FR"/>
              </w:rPr>
              <w:t>suite</w:t>
            </w:r>
            <w:r w:rsidRPr="00616FB6">
              <w:rPr>
                <w:szCs w:val="24"/>
                <w:lang w:val="fr-FR"/>
              </w:rPr>
              <w:t>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Lundi 17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(1954</w:t>
            </w:r>
            <w:r w:rsidRPr="00616FB6">
              <w:rPr>
                <w:szCs w:val="24"/>
                <w:vertAlign w:val="superscript"/>
                <w:lang w:val="fr-FR"/>
              </w:rPr>
              <w:t xml:space="preserve">e </w:t>
            </w:r>
            <w:r w:rsidRPr="00616FB6">
              <w:rPr>
                <w:szCs w:val="24"/>
                <w:lang w:val="fr-FR"/>
              </w:rPr>
              <w:t>séance)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Après-midi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Tchad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 xml:space="preserve">Dixième à quinzième rapports périodiques présentés en un seul document </w:t>
            </w:r>
            <w:r w:rsidRPr="00616FB6">
              <w:rPr>
                <w:lang w:val="fr-FR"/>
              </w:rPr>
              <w:t>(CERD/C/TCD/15)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Mardi 18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(1955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et 1956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séances)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Tchad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trike/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>(</w:t>
            </w:r>
            <w:r w:rsidRPr="00616FB6">
              <w:rPr>
                <w:i/>
                <w:szCs w:val="24"/>
                <w:lang w:val="fr-FR"/>
              </w:rPr>
              <w:t>suite</w:t>
            </w:r>
            <w:r w:rsidRPr="00616FB6">
              <w:rPr>
                <w:szCs w:val="24"/>
                <w:lang w:val="fr-FR"/>
              </w:rPr>
              <w:t>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Après-midi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z w:val="23"/>
                <w:szCs w:val="23"/>
                <w:lang w:val="fr-FR"/>
              </w:rPr>
            </w:pPr>
            <w:r w:rsidRPr="00616FB6">
              <w:rPr>
                <w:lang w:val="fr-FR"/>
              </w:rPr>
              <w:t>Philippines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 xml:space="preserve">Quinzième à vingtième rapports périodiques présentés en un seul document </w:t>
            </w:r>
            <w:r w:rsidRPr="00616FB6">
              <w:rPr>
                <w:lang w:val="fr-FR"/>
              </w:rPr>
              <w:t>(CERD/C/PHL/20)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Mercredi 19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(1957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et 1958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séances)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z w:val="23"/>
                <w:szCs w:val="23"/>
                <w:lang w:val="fr-FR"/>
              </w:rPr>
            </w:pPr>
            <w:r w:rsidRPr="00616FB6">
              <w:rPr>
                <w:lang w:val="fr-FR"/>
              </w:rPr>
              <w:t>Philippines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i/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</w:t>
            </w:r>
            <w:r w:rsidRPr="00616FB6">
              <w:rPr>
                <w:i/>
                <w:szCs w:val="24"/>
                <w:lang w:val="fr-FR"/>
              </w:rPr>
              <w:t>suite</w:t>
            </w:r>
            <w:r w:rsidRPr="00616FB6">
              <w:rPr>
                <w:szCs w:val="24"/>
                <w:lang w:val="fr-FR"/>
              </w:rPr>
              <w:t>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Après-midi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 w:after="24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Éthiopie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 w:after="240"/>
              <w:rPr>
                <w:sz w:val="23"/>
                <w:szCs w:val="23"/>
                <w:lang w:val="fr-FR"/>
              </w:rPr>
            </w:pPr>
            <w:r w:rsidRPr="00616FB6">
              <w:rPr>
                <w:szCs w:val="24"/>
                <w:lang w:val="fr-FR"/>
              </w:rPr>
              <w:t>Septième à seizième rapports périodiques présentés en un seul document</w:t>
            </w:r>
            <w:r w:rsidR="00362899">
              <w:rPr>
                <w:szCs w:val="24"/>
                <w:lang w:val="fr-FR"/>
              </w:rPr>
              <w:t xml:space="preserve"> </w:t>
            </w:r>
            <w:r w:rsidRPr="00616FB6">
              <w:rPr>
                <w:lang w:val="fr-FR"/>
              </w:rPr>
              <w:t>(CERD/C/ETH/7-16)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Jeudi 20 août 2009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z w:val="23"/>
                <w:szCs w:val="23"/>
                <w:lang w:val="fr-FR"/>
              </w:rPr>
            </w:pP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(1959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et 1960</w:t>
            </w:r>
            <w:r w:rsidRPr="00616FB6">
              <w:rPr>
                <w:szCs w:val="24"/>
                <w:vertAlign w:val="superscript"/>
                <w:lang w:val="fr-FR"/>
              </w:rPr>
              <w:t>e</w:t>
            </w:r>
            <w:r w:rsidRPr="00616FB6">
              <w:rPr>
                <w:szCs w:val="24"/>
                <w:lang w:val="fr-FR"/>
              </w:rPr>
              <w:t xml:space="preserve"> séances)</w:t>
            </w:r>
          </w:p>
        </w:tc>
      </w:tr>
      <w:tr w:rsidR="002832B1" w:rsidRPr="00616FB6" w:rsidTr="00DA697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Matin</w:t>
            </w:r>
          </w:p>
        </w:tc>
        <w:tc>
          <w:tcPr>
            <w:tcW w:w="1452" w:type="dxa"/>
            <w:noWrap/>
            <w:tcMar>
              <w:left w:w="28" w:type="dxa"/>
              <w:right w:w="28" w:type="dxa"/>
            </w:tcMar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616FB6">
              <w:rPr>
                <w:szCs w:val="24"/>
                <w:lang w:val="fr-FR"/>
              </w:rPr>
              <w:t>Éthiopie</w:t>
            </w:r>
          </w:p>
        </w:tc>
        <w:tc>
          <w:tcPr>
            <w:tcW w:w="5330" w:type="dxa"/>
            <w:noWrap/>
          </w:tcPr>
          <w:p w:rsidR="002832B1" w:rsidRPr="00616FB6" w:rsidRDefault="002832B1" w:rsidP="00DA697A">
            <w:pPr>
              <w:spacing w:before="120"/>
              <w:rPr>
                <w:szCs w:val="24"/>
                <w:lang w:val="fr-FR"/>
              </w:rPr>
            </w:pPr>
            <w:r w:rsidRPr="005014E7">
              <w:rPr>
                <w:szCs w:val="24"/>
                <w:lang w:val="fr-FR"/>
              </w:rPr>
              <w:t>(</w:t>
            </w:r>
            <w:r w:rsidRPr="00616FB6">
              <w:rPr>
                <w:i/>
                <w:szCs w:val="24"/>
                <w:lang w:val="fr-FR"/>
              </w:rPr>
              <w:t>suite</w:t>
            </w:r>
            <w:r w:rsidRPr="005014E7">
              <w:rPr>
                <w:szCs w:val="24"/>
                <w:lang w:val="fr-FR"/>
              </w:rPr>
              <w:t>)</w:t>
            </w:r>
          </w:p>
        </w:tc>
      </w:tr>
    </w:tbl>
    <w:p w:rsidR="001A59A7" w:rsidRDefault="002832B1" w:rsidP="002832B1">
      <w:pPr>
        <w:spacing w:before="120" w:after="240"/>
        <w:jc w:val="center"/>
      </w:pPr>
      <w:r w:rsidRPr="000C2074">
        <w:t>-----</w:t>
      </w:r>
    </w:p>
    <w:sectPr w:rsidR="001A59A7" w:rsidSect="000E088B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E69" w:rsidRDefault="008E5E69">
      <w:r>
        <w:separator/>
      </w:r>
    </w:p>
  </w:endnote>
  <w:endnote w:type="continuationSeparator" w:id="0">
    <w:p w:rsidR="008E5E69" w:rsidRDefault="008E5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E69" w:rsidRDefault="008E5E69">
    <w:pPr>
      <w:pStyle w:val="Footer"/>
      <w:spacing w:before="240"/>
    </w:pPr>
    <w:r>
      <w:t>GE.09</w:t>
    </w:r>
    <w:r>
      <w:noBreakHyphen/>
      <w:t>43309  (F)  090709    100709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E69" w:rsidRDefault="008E5E69">
      <w:r>
        <w:separator/>
      </w:r>
    </w:p>
  </w:footnote>
  <w:footnote w:type="continuationSeparator" w:id="0">
    <w:p w:rsidR="008E5E69" w:rsidRDefault="008E5E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E69" w:rsidRDefault="008E5E69">
    <w:pPr>
      <w:pStyle w:val="Header"/>
    </w:pPr>
    <w:r>
      <w:t>CERD/C/75/1</w:t>
    </w:r>
  </w:p>
  <w:p w:rsidR="008E5E69" w:rsidRDefault="008E5E69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6</w:t>
    </w:r>
    <w:r>
      <w:fldChar w:fldCharType="end"/>
    </w:r>
  </w:p>
  <w:p w:rsidR="008E5E69" w:rsidRDefault="008E5E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E69" w:rsidRDefault="008E5E69" w:rsidP="000E088B">
    <w:pPr>
      <w:pStyle w:val="Header"/>
      <w:tabs>
        <w:tab w:val="clear" w:pos="4320"/>
        <w:tab w:val="clear" w:pos="8640"/>
        <w:tab w:val="left" w:pos="7087"/>
      </w:tabs>
    </w:pPr>
    <w:r>
      <w:tab/>
      <w:t>CERD/C/75/1</w:t>
    </w:r>
  </w:p>
  <w:p w:rsidR="008E5E69" w:rsidRDefault="008E5E69" w:rsidP="000E088B">
    <w:pPr>
      <w:pStyle w:val="Header"/>
      <w:tabs>
        <w:tab w:val="clear" w:pos="4320"/>
        <w:tab w:val="clear" w:pos="8640"/>
        <w:tab w:val="left" w:pos="7087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8E5E69" w:rsidRDefault="008E5E69" w:rsidP="000E088B">
    <w:pPr>
      <w:pStyle w:val="Header"/>
      <w:tabs>
        <w:tab w:val="clear" w:pos="4320"/>
        <w:tab w:val="clear" w:pos="8640"/>
        <w:tab w:val="left" w:pos="708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activeWritingStyle w:appName="MSWord" w:lang="fr-FR" w:vendorID="9" w:dllVersion="512" w:checkStyle="1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354"/>
    <w:rsid w:val="000E088B"/>
    <w:rsid w:val="001A59A7"/>
    <w:rsid w:val="002832B1"/>
    <w:rsid w:val="00362899"/>
    <w:rsid w:val="003876D1"/>
    <w:rsid w:val="005014E7"/>
    <w:rsid w:val="005B7C53"/>
    <w:rsid w:val="00602A29"/>
    <w:rsid w:val="00616FB6"/>
    <w:rsid w:val="00632807"/>
    <w:rsid w:val="006A5354"/>
    <w:rsid w:val="006F0BDA"/>
    <w:rsid w:val="006F673F"/>
    <w:rsid w:val="00782A35"/>
    <w:rsid w:val="008B2D59"/>
    <w:rsid w:val="008E5E69"/>
    <w:rsid w:val="00BB6F61"/>
    <w:rsid w:val="00C06594"/>
    <w:rsid w:val="00D308A3"/>
    <w:rsid w:val="00DA697A"/>
    <w:rsid w:val="00F6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rsid w:val="006F0BDA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6F0BDA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6F0BDA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6</Pages>
  <Words>1428</Words>
  <Characters>8049</Characters>
  <Application>Microsoft Office Word</Application>
  <DocSecurity>4</DocSecurity>
  <Lines>255</Lines>
  <Paragraphs>148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CERD/C/75/1</vt:lpstr>
    </vt:vector>
  </TitlesOfParts>
  <Company>ONU</Company>
  <LinksUpToDate>false</LinksUpToDate>
  <CharactersWithSpaces>9353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CERD/C/75/1</dc:title>
  <dc:subject>FINAL1-7</dc:subject>
  <dc:creator>Morin</dc:creator>
  <cp:keywords/>
  <dc:description/>
  <cp:lastModifiedBy>DEVOUASSOUX</cp:lastModifiedBy>
  <cp:revision>2</cp:revision>
  <cp:lastPrinted>2009-07-10T09:08:00Z</cp:lastPrinted>
  <dcterms:created xsi:type="dcterms:W3CDTF">2009-07-10T09:09:00Z</dcterms:created>
  <dcterms:modified xsi:type="dcterms:W3CDTF">2009-07-10T09:09:00Z</dcterms:modified>
</cp:coreProperties>
</file>