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A16A94">
              <w:rPr>
                <w:sz w:val="20"/>
                <w:lang w:val="en-US"/>
              </w:rPr>
              <w:t>C/SR.9</w:t>
            </w:r>
            <w:r w:rsidR="00085371">
              <w:rPr>
                <w:sz w:val="20"/>
                <w:lang w:val="en-US"/>
              </w:rPr>
              <w:t>8</w:t>
            </w:r>
            <w:r w:rsidRPr="004E6131">
              <w:rPr>
                <w:sz w:val="20"/>
                <w:lang w:val="en-US"/>
              </w:rPr>
              <w:fldChar w:fldCharType="end"/>
            </w:r>
            <w:r w:rsidR="000F0501">
              <w:rPr>
                <w:sz w:val="20"/>
                <w:lang w:val="en-US"/>
              </w:rPr>
              <w:t>7</w:t>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A16A94">
              <w:rPr>
                <w:sz w:val="20"/>
                <w:lang w:val="en-US"/>
              </w:rPr>
              <w:fldChar w:fldCharType="separate"/>
            </w:r>
            <w:r w:rsidR="00CE0CED">
              <w:rPr>
                <w:sz w:val="20"/>
              </w:rPr>
              <w:t>2</w:t>
            </w:r>
            <w:r w:rsidR="000F0501">
              <w:rPr>
                <w:sz w:val="20"/>
                <w:lang w:val="en-US"/>
              </w:rPr>
              <w:t>7</w:t>
            </w:r>
            <w:r w:rsidR="008077DC">
              <w:rPr>
                <w:sz w:val="20"/>
                <w:lang w:val="en-US"/>
              </w:rPr>
              <w:t xml:space="preserve"> </w:t>
            </w:r>
            <w:r w:rsidR="00CE0CED">
              <w:rPr>
                <w:sz w:val="20"/>
                <w:lang w:val="en-US"/>
              </w:rPr>
              <w:t>December</w:t>
            </w:r>
            <w:r w:rsidR="00A16A94">
              <w:rPr>
                <w:sz w:val="20"/>
                <w:lang w:val="en-US"/>
              </w:rPr>
              <w:t xml:space="preserve"> 201</w:t>
            </w:r>
            <w:r w:rsidR="008077DC">
              <w:rPr>
                <w:sz w:val="20"/>
                <w:lang w:val="en-US"/>
              </w:rPr>
              <w:t>1</w:t>
            </w:r>
            <w:r w:rsidRPr="004E6131">
              <w:rPr>
                <w:sz w:val="20"/>
                <w:lang w:val="en-US"/>
              </w:rPr>
              <w:fldChar w:fldCharType="end"/>
            </w:r>
          </w:p>
          <w:p w:rsidR="00F90607" w:rsidRPr="004E6131" w:rsidRDefault="00F90607" w:rsidP="00A325A9">
            <w:pPr>
              <w:spacing w:before="0" w:after="0"/>
              <w:rPr>
                <w:sz w:val="20"/>
              </w:rPr>
            </w:pPr>
            <w:r w:rsidRPr="004E6131">
              <w:rPr>
                <w:sz w:val="20"/>
                <w:lang w:val="en-US"/>
              </w:rPr>
              <w:t>Russian</w:t>
            </w:r>
          </w:p>
          <w:p w:rsidR="00F90607" w:rsidRPr="004E6131" w:rsidRDefault="00F90607" w:rsidP="00085371">
            <w:pPr>
              <w:spacing w:before="0" w:after="0"/>
              <w:rPr>
                <w:sz w:val="20"/>
              </w:rPr>
            </w:pPr>
            <w:r w:rsidRPr="004E6131">
              <w:rPr>
                <w:sz w:val="20"/>
                <w:lang w:val="en-US"/>
              </w:rPr>
              <w:t>Original</w:t>
            </w:r>
            <w:r w:rsidRPr="004E6131">
              <w:rPr>
                <w:sz w:val="20"/>
              </w:rPr>
              <w:t xml:space="preserve">: </w:t>
            </w:r>
            <w:bookmarkStart w:id="1" w:name="ПолеСоСписком2"/>
            <w:r w:rsidR="00085371">
              <w:rPr>
                <w:sz w:val="20"/>
                <w:lang w:val="en-US"/>
              </w:rPr>
              <w:t>English</w:t>
            </w:r>
            <w:bookmarkEnd w:id="1"/>
          </w:p>
          <w:p w:rsidR="00F90607" w:rsidRPr="00767C58" w:rsidRDefault="00F90607" w:rsidP="00A325A9"/>
        </w:tc>
      </w:tr>
    </w:tbl>
    <w:p w:rsidR="00A16A94" w:rsidRPr="002602C4" w:rsidRDefault="00A16A94" w:rsidP="002602C4">
      <w:pPr>
        <w:spacing w:before="120"/>
        <w:rPr>
          <w:b/>
          <w:sz w:val="24"/>
          <w:szCs w:val="24"/>
        </w:rPr>
      </w:pPr>
      <w:r w:rsidRPr="002602C4">
        <w:rPr>
          <w:b/>
          <w:sz w:val="24"/>
          <w:szCs w:val="24"/>
        </w:rPr>
        <w:t>Комитет против пыток</w:t>
      </w:r>
    </w:p>
    <w:p w:rsidR="00A16A94" w:rsidRPr="00A16A94" w:rsidRDefault="008077DC" w:rsidP="00C2536E">
      <w:pPr>
        <w:rPr>
          <w:b/>
        </w:rPr>
      </w:pPr>
      <w:r>
        <w:rPr>
          <w:b/>
        </w:rPr>
        <w:t xml:space="preserve">Сорок </w:t>
      </w:r>
      <w:r w:rsidRPr="00323BEF">
        <w:rPr>
          <w:b/>
        </w:rPr>
        <w:t>шест</w:t>
      </w:r>
      <w:r w:rsidR="00A16A94" w:rsidRPr="00A16A94">
        <w:rPr>
          <w:b/>
        </w:rPr>
        <w:t>ая сессия</w:t>
      </w:r>
    </w:p>
    <w:p w:rsidR="00A16A94" w:rsidRPr="002602C4" w:rsidRDefault="00A16A94" w:rsidP="00C2536E">
      <w:pPr>
        <w:spacing w:before="120"/>
        <w:rPr>
          <w:rStyle w:val="SingleTxtGR"/>
        </w:rPr>
      </w:pPr>
      <w:r w:rsidRPr="00A16A94">
        <w:rPr>
          <w:b/>
        </w:rPr>
        <w:t>Краткий отчет 9</w:t>
      </w:r>
      <w:r w:rsidR="00085371" w:rsidRPr="00085371">
        <w:rPr>
          <w:b/>
        </w:rPr>
        <w:t>8</w:t>
      </w:r>
      <w:r w:rsidR="000F0501" w:rsidRPr="000F0501">
        <w:rPr>
          <w:b/>
        </w:rPr>
        <w:t>7</w:t>
      </w:r>
      <w:r w:rsidRPr="00A16A94">
        <w:rPr>
          <w:b/>
        </w:rPr>
        <w:t>-</w:t>
      </w:r>
      <w:r w:rsidR="000F0501">
        <w:rPr>
          <w:b/>
        </w:rPr>
        <w:t>м</w:t>
      </w:r>
      <w:r w:rsidRPr="00A16A94">
        <w:rPr>
          <w:b/>
        </w:rPr>
        <w:t xml:space="preserve"> заседани</w:t>
      </w:r>
      <w:r w:rsidR="000F0501">
        <w:rPr>
          <w:b/>
        </w:rPr>
        <w:t>и</w:t>
      </w:r>
      <w:r w:rsidRPr="00A16A94">
        <w:rPr>
          <w:b/>
        </w:rPr>
        <w:t>,</w:t>
      </w:r>
      <w:r w:rsidRPr="00A16A94">
        <w:rPr>
          <w:b/>
        </w:rPr>
        <w:br/>
      </w:r>
      <w:r w:rsidRPr="002602C4">
        <w:rPr>
          <w:rStyle w:val="SingleTxtGR"/>
        </w:rPr>
        <w:t>состоявше</w:t>
      </w:r>
      <w:r w:rsidR="000F0501">
        <w:rPr>
          <w:rStyle w:val="SingleTxtGR"/>
        </w:rPr>
        <w:t>м</w:t>
      </w:r>
      <w:r w:rsidRPr="002602C4">
        <w:rPr>
          <w:rStyle w:val="SingleTxtGR"/>
        </w:rPr>
        <w:t>ся во Дворце Вильсо</w:t>
      </w:r>
      <w:r w:rsidR="000F0501">
        <w:rPr>
          <w:rStyle w:val="SingleTxtGR"/>
        </w:rPr>
        <w:t>на в Женеве,</w:t>
      </w:r>
      <w:r w:rsidR="000F0501">
        <w:rPr>
          <w:rStyle w:val="SingleTxtGR"/>
        </w:rPr>
        <w:br/>
        <w:t>в среду</w:t>
      </w:r>
      <w:r w:rsidR="00CF2DA7">
        <w:rPr>
          <w:rStyle w:val="SingleTxtGR"/>
        </w:rPr>
        <w:t>,</w:t>
      </w:r>
      <w:r w:rsidR="00C2536E">
        <w:rPr>
          <w:rStyle w:val="SingleTxtGR"/>
        </w:rPr>
        <w:t xml:space="preserve"> 1</w:t>
      </w:r>
      <w:r w:rsidR="000F0501">
        <w:rPr>
          <w:rStyle w:val="SingleTxtGR"/>
        </w:rPr>
        <w:t>1</w:t>
      </w:r>
      <w:r w:rsidR="00323BEF">
        <w:rPr>
          <w:rStyle w:val="SingleTxtGR"/>
        </w:rPr>
        <w:t xml:space="preserve"> мая</w:t>
      </w:r>
      <w:r w:rsidRPr="002602C4">
        <w:rPr>
          <w:rStyle w:val="SingleTxtGR"/>
        </w:rPr>
        <w:t xml:space="preserve"> 201</w:t>
      </w:r>
      <w:r w:rsidR="00323BEF">
        <w:rPr>
          <w:rStyle w:val="SingleTxtGR"/>
        </w:rPr>
        <w:t>1</w:t>
      </w:r>
      <w:r w:rsidRPr="002602C4">
        <w:rPr>
          <w:rStyle w:val="SingleTxtGR"/>
        </w:rPr>
        <w:t xml:space="preserve"> года</w:t>
      </w:r>
      <w:r w:rsidR="00CF2DA7">
        <w:rPr>
          <w:rStyle w:val="SingleTxtGR"/>
        </w:rPr>
        <w:t>,</w:t>
      </w:r>
      <w:r w:rsidRPr="002602C4">
        <w:rPr>
          <w:rStyle w:val="SingleTxtGR"/>
        </w:rPr>
        <w:t xml:space="preserve"> в 1</w:t>
      </w:r>
      <w:r w:rsidR="00323BEF">
        <w:rPr>
          <w:rStyle w:val="SingleTxtGR"/>
        </w:rPr>
        <w:t>5</w:t>
      </w:r>
      <w:r w:rsidRPr="002602C4">
        <w:rPr>
          <w:rStyle w:val="SingleTxtGR"/>
        </w:rPr>
        <w:t xml:space="preserve"> ч. 00 м.</w:t>
      </w:r>
    </w:p>
    <w:p w:rsidR="00416AC0" w:rsidRPr="00BC7CAB" w:rsidRDefault="00416AC0" w:rsidP="00416AC0">
      <w:pPr>
        <w:pStyle w:val="SingleTxtGR0"/>
        <w:spacing w:before="120" w:after="0"/>
        <w:ind w:left="0"/>
      </w:pPr>
      <w:r>
        <w:rPr>
          <w:i/>
        </w:rPr>
        <w:t>Председатель</w:t>
      </w:r>
      <w:r>
        <w:t>:</w:t>
      </w:r>
      <w:r>
        <w:tab/>
        <w:t>г-н Гроссман</w:t>
      </w:r>
    </w:p>
    <w:p w:rsidR="00333BAB" w:rsidRDefault="00333BAB" w:rsidP="00333BAB">
      <w:pPr>
        <w:suppressAutoHyphens/>
        <w:spacing w:before="480" w:after="120"/>
        <w:rPr>
          <w:sz w:val="28"/>
          <w:szCs w:val="28"/>
        </w:rPr>
      </w:pPr>
      <w:r>
        <w:rPr>
          <w:sz w:val="28"/>
          <w:szCs w:val="28"/>
        </w:rPr>
        <w:t>Содержание</w:t>
      </w:r>
    </w:p>
    <w:p w:rsidR="00416AC0" w:rsidRDefault="00416AC0" w:rsidP="00333BAB">
      <w:pPr>
        <w:pStyle w:val="SingleTxtGR0"/>
        <w:spacing w:before="240"/>
        <w:jc w:val="left"/>
      </w:pPr>
      <w:r w:rsidRPr="00BC7CAB">
        <w:t xml:space="preserve">Рассмотрение докладов, представленных государствами-участниками </w:t>
      </w:r>
      <w:r w:rsidR="003C68BD" w:rsidRPr="003C68BD">
        <w:br/>
      </w:r>
      <w:r w:rsidRPr="00BC7CAB">
        <w:t>в соо</w:t>
      </w:r>
      <w:r w:rsidRPr="00BC7CAB">
        <w:t>т</w:t>
      </w:r>
      <w:r w:rsidRPr="00BC7CAB">
        <w:t>ветствии со статьей 19 Конвенции (</w:t>
      </w:r>
      <w:r>
        <w:rPr>
          <w:i/>
        </w:rPr>
        <w:t>продолжение</w:t>
      </w:r>
      <w:r>
        <w:t>)</w:t>
      </w:r>
    </w:p>
    <w:p w:rsidR="00416AC0" w:rsidRPr="00BC7CAB" w:rsidRDefault="00333BAB" w:rsidP="00333BAB">
      <w:pPr>
        <w:pStyle w:val="SingleTxtGR0"/>
        <w:jc w:val="left"/>
      </w:pPr>
      <w:r>
        <w:rPr>
          <w:i/>
        </w:rPr>
        <w:tab/>
      </w:r>
      <w:r w:rsidR="00416AC0">
        <w:rPr>
          <w:i/>
        </w:rPr>
        <w:t xml:space="preserve">Третий периодический доклад Словении </w:t>
      </w:r>
      <w:r w:rsidR="00416AC0">
        <w:t>(продолжение)</w:t>
      </w:r>
    </w:p>
    <w:p w:rsidR="00A16A94" w:rsidRPr="00A16A94" w:rsidRDefault="00F37F8A" w:rsidP="00C2536E">
      <w:pPr>
        <w:pStyle w:val="H4GR"/>
      </w:pPr>
      <w:r>
        <w:br w:type="page"/>
      </w:r>
      <w:r w:rsidR="00DA3DFA" w:rsidRPr="00DA3DFA">
        <w:tab/>
      </w:r>
      <w:r w:rsidR="00DA3DFA" w:rsidRPr="00DA3DFA">
        <w:tab/>
      </w:r>
      <w:r w:rsidR="00A16A94" w:rsidRPr="00A16A94">
        <w:t>Заседание открывается в 1</w:t>
      </w:r>
      <w:r w:rsidR="00252F69">
        <w:t>5</w:t>
      </w:r>
      <w:r w:rsidR="00A16A94" w:rsidRPr="00A16A94">
        <w:t xml:space="preserve"> ч.</w:t>
      </w:r>
      <w:r w:rsidR="00252F69">
        <w:t xml:space="preserve"> </w:t>
      </w:r>
      <w:r w:rsidR="00770040" w:rsidRPr="00770040">
        <w:t>05</w:t>
      </w:r>
      <w:r w:rsidR="00A16A94" w:rsidRPr="00A16A94">
        <w:t xml:space="preserve"> м.</w:t>
      </w:r>
    </w:p>
    <w:p w:rsidR="00416AC0" w:rsidRPr="00416AC0" w:rsidRDefault="009C6F7C" w:rsidP="009C6F7C">
      <w:pPr>
        <w:pStyle w:val="H23GR"/>
      </w:pPr>
      <w:r>
        <w:tab/>
      </w:r>
      <w:r>
        <w:tab/>
      </w:r>
      <w:r w:rsidR="00416AC0" w:rsidRPr="00416AC0">
        <w:t xml:space="preserve">Рассмотрение докладов, представленных государствами-участниками </w:t>
      </w:r>
      <w:r>
        <w:br/>
      </w:r>
      <w:r w:rsidR="00416AC0" w:rsidRPr="00416AC0">
        <w:t>в с</w:t>
      </w:r>
      <w:r w:rsidR="00416AC0" w:rsidRPr="00416AC0">
        <w:t>о</w:t>
      </w:r>
      <w:r w:rsidR="00416AC0" w:rsidRPr="00416AC0">
        <w:t xml:space="preserve">ответствии со статьей 19 Конвенции </w:t>
      </w:r>
      <w:r w:rsidR="00416AC0" w:rsidRPr="003C68BD">
        <w:rPr>
          <w:b w:val="0"/>
        </w:rPr>
        <w:t>(</w:t>
      </w:r>
      <w:r w:rsidR="00416AC0" w:rsidRPr="003C68BD">
        <w:rPr>
          <w:b w:val="0"/>
          <w:i/>
        </w:rPr>
        <w:t>продолжение</w:t>
      </w:r>
      <w:r w:rsidR="00416AC0" w:rsidRPr="003C68BD">
        <w:rPr>
          <w:b w:val="0"/>
        </w:rPr>
        <w:t>)</w:t>
      </w:r>
    </w:p>
    <w:p w:rsidR="00416AC0" w:rsidRPr="00591052" w:rsidRDefault="00416AC0" w:rsidP="00416AC0">
      <w:pPr>
        <w:pStyle w:val="SingleTxtGR0"/>
      </w:pPr>
      <w:r w:rsidRPr="00416AC0">
        <w:rPr>
          <w:i/>
        </w:rPr>
        <w:t>Третий периодический доклад Словении</w:t>
      </w:r>
      <w:r w:rsidRPr="00591052">
        <w:t xml:space="preserve"> (продолжение) (CA</w:t>
      </w:r>
      <w:r w:rsidR="003C68BD">
        <w:rPr>
          <w:lang w:val="en-US"/>
        </w:rPr>
        <w:t>T</w:t>
      </w:r>
      <w:r w:rsidRPr="00591052">
        <w:t>/C/SVN/3; CAT/C/SVN/Q/3 и CAT/C/SVN/Q/3/Add.1)</w:t>
      </w:r>
    </w:p>
    <w:p w:rsidR="00416AC0" w:rsidRPr="00416AC0" w:rsidRDefault="00416AC0" w:rsidP="00416AC0">
      <w:pPr>
        <w:pStyle w:val="SingleTxtGR0"/>
        <w:rPr>
          <w:i/>
        </w:rPr>
      </w:pPr>
      <w:r w:rsidRPr="00591052">
        <w:t>1.</w:t>
      </w:r>
      <w:r w:rsidRPr="00591052">
        <w:tab/>
      </w:r>
      <w:r w:rsidRPr="00416AC0">
        <w:rPr>
          <w:i/>
        </w:rPr>
        <w:t>По приглашению Председателя члены делегации Словении занимают места за столом Комитета.</w:t>
      </w:r>
    </w:p>
    <w:p w:rsidR="00416AC0" w:rsidRPr="00591052" w:rsidRDefault="00416AC0" w:rsidP="00416AC0">
      <w:pPr>
        <w:pStyle w:val="SingleTxtGR0"/>
      </w:pPr>
      <w:r w:rsidRPr="00591052">
        <w:t>2.</w:t>
      </w:r>
      <w:r w:rsidRPr="00591052">
        <w:tab/>
      </w:r>
      <w:r w:rsidRPr="00416AC0">
        <w:rPr>
          <w:b/>
        </w:rPr>
        <w:t>Председатель</w:t>
      </w:r>
      <w:r w:rsidRPr="00591052">
        <w:t xml:space="preserve"> предлагает делегации Словении ответить на вопросы, з</w:t>
      </w:r>
      <w:r w:rsidRPr="00591052">
        <w:t>а</w:t>
      </w:r>
      <w:r w:rsidRPr="00591052">
        <w:t>тронутые членами Комитета на предыдущем заседании.</w:t>
      </w:r>
    </w:p>
    <w:p w:rsidR="00416AC0" w:rsidRPr="00591052" w:rsidRDefault="00416AC0" w:rsidP="00416AC0">
      <w:pPr>
        <w:pStyle w:val="SingleTxtGR0"/>
      </w:pPr>
      <w:r w:rsidRPr="00591052">
        <w:t>3.</w:t>
      </w:r>
      <w:r w:rsidRPr="00591052">
        <w:tab/>
      </w:r>
      <w:r w:rsidRPr="00681F05">
        <w:rPr>
          <w:b/>
        </w:rPr>
        <w:t xml:space="preserve">Г-н </w:t>
      </w:r>
      <w:r>
        <w:rPr>
          <w:b/>
        </w:rPr>
        <w:t>Шкрле</w:t>
      </w:r>
      <w:r w:rsidR="00E05286">
        <w:rPr>
          <w:b/>
        </w:rPr>
        <w:t>ц</w:t>
      </w:r>
      <w:r>
        <w:rPr>
          <w:b/>
        </w:rPr>
        <w:t xml:space="preserve"> </w:t>
      </w:r>
      <w:r>
        <w:t>(Словения)</w:t>
      </w:r>
      <w:r w:rsidR="003C68BD" w:rsidRPr="003C68BD">
        <w:t xml:space="preserve"> говорит</w:t>
      </w:r>
      <w:r w:rsidRPr="00591052">
        <w:t>, что не существует значительной разн</w:t>
      </w:r>
      <w:r w:rsidRPr="00591052">
        <w:t>и</w:t>
      </w:r>
      <w:r w:rsidRPr="00591052">
        <w:t>цы между формулировкой статьи 265 нового Уголовного кодекса, в которой г</w:t>
      </w:r>
      <w:r w:rsidRPr="00591052">
        <w:t>о</w:t>
      </w:r>
      <w:r w:rsidRPr="00591052">
        <w:t xml:space="preserve">ворится о "нарушении </w:t>
      </w:r>
      <w:r w:rsidR="00490141" w:rsidRPr="00591052">
        <w:t>равно</w:t>
      </w:r>
      <w:r w:rsidR="00490141">
        <w:t xml:space="preserve">го </w:t>
      </w:r>
      <w:r w:rsidR="00490141" w:rsidRPr="00591052">
        <w:t>п</w:t>
      </w:r>
      <w:r w:rsidR="00490141">
        <w:t>оложен</w:t>
      </w:r>
      <w:r w:rsidR="00490141" w:rsidRPr="00591052">
        <w:t>и</w:t>
      </w:r>
      <w:r w:rsidR="00490141">
        <w:t>я</w:t>
      </w:r>
      <w:r w:rsidRPr="00591052">
        <w:t>", и термином "дискриминация", и</w:t>
      </w:r>
      <w:r w:rsidRPr="00591052">
        <w:t>с</w:t>
      </w:r>
      <w:r w:rsidRPr="00591052">
        <w:t>пользуемым в Конвенции против пыток и других жестоких</w:t>
      </w:r>
      <w:r w:rsidR="003C68BD">
        <w:t>,</w:t>
      </w:r>
      <w:r w:rsidRPr="00591052">
        <w:t xml:space="preserve"> бесчеловечных или унижающих достоинство видов обращения и наказания. В статье 297 Уголовн</w:t>
      </w:r>
      <w:r w:rsidRPr="00591052">
        <w:t>о</w:t>
      </w:r>
      <w:r w:rsidRPr="00591052">
        <w:t>го кодекса также предусматривается наказание за нарушение права на равно</w:t>
      </w:r>
      <w:r w:rsidR="00372AD1">
        <w:t xml:space="preserve">е </w:t>
      </w:r>
      <w:r w:rsidRPr="00591052">
        <w:t>п</w:t>
      </w:r>
      <w:r w:rsidR="00372AD1">
        <w:t>оложен</w:t>
      </w:r>
      <w:r w:rsidRPr="00591052">
        <w:t>ие. Конституция государства-участника, в которой отсутствует слово "дискриминация", использует лишь утвердительные выражения, а формулиро</w:t>
      </w:r>
      <w:r w:rsidRPr="00591052">
        <w:t>в</w:t>
      </w:r>
      <w:r w:rsidRPr="00591052">
        <w:t>ки Уголовного кодекса заимствованы из Конституции. В соответствии со стат</w:t>
      </w:r>
      <w:r w:rsidRPr="00591052">
        <w:t>ь</w:t>
      </w:r>
      <w:r w:rsidRPr="00591052">
        <w:t>ей 8 Конституции гарантируется принцип прямого применения положений р</w:t>
      </w:r>
      <w:r w:rsidRPr="00591052">
        <w:t>а</w:t>
      </w:r>
      <w:r w:rsidRPr="00591052">
        <w:t>тифицированных международных конвенций. Естественно, для того чтобы т</w:t>
      </w:r>
      <w:r w:rsidRPr="00591052">
        <w:t>а</w:t>
      </w:r>
      <w:r w:rsidRPr="00591052">
        <w:t>кие конвенции могли применяться, их необходимо включить во внутреннее з</w:t>
      </w:r>
      <w:r w:rsidRPr="00591052">
        <w:t>а</w:t>
      </w:r>
      <w:r w:rsidRPr="00591052">
        <w:t xml:space="preserve">конодательство. </w:t>
      </w:r>
    </w:p>
    <w:p w:rsidR="00416AC0" w:rsidRPr="00591052" w:rsidRDefault="00416AC0" w:rsidP="00416AC0">
      <w:pPr>
        <w:pStyle w:val="SingleTxtGR0"/>
      </w:pPr>
      <w:r w:rsidRPr="00591052">
        <w:t>4.</w:t>
      </w:r>
      <w:r w:rsidRPr="00591052">
        <w:tab/>
        <w:t>В том</w:t>
      </w:r>
      <w:r w:rsidR="00490141">
        <w:t>,</w:t>
      </w:r>
      <w:r w:rsidRPr="00591052">
        <w:t xml:space="preserve"> что касается автоматического снятия обвинений в случаях, когда имеет место нарушение права на защиту, то такое право гарантируется сист</w:t>
      </w:r>
      <w:r w:rsidRPr="00591052">
        <w:t>е</w:t>
      </w:r>
      <w:r w:rsidRPr="00591052">
        <w:t>мой недопустимости доказательств, полученных незаконными методами, ос</w:t>
      </w:r>
      <w:r w:rsidRPr="00591052">
        <w:t>о</w:t>
      </w:r>
      <w:r w:rsidRPr="00591052">
        <w:t>бенно</w:t>
      </w:r>
      <w:r w:rsidR="00490141">
        <w:t>,</w:t>
      </w:r>
      <w:r w:rsidRPr="00591052">
        <w:t xml:space="preserve"> если эти методы представляют собой нарушение прав человека. Эта си</w:t>
      </w:r>
      <w:r w:rsidRPr="00591052">
        <w:t>с</w:t>
      </w:r>
      <w:r w:rsidRPr="00591052">
        <w:t xml:space="preserve">тема совершенствуется и обеспечивает более широкую защиту, чем статья 15 Конвенции или Европейский суд по правам человека. </w:t>
      </w:r>
    </w:p>
    <w:p w:rsidR="00416AC0" w:rsidRPr="00591052" w:rsidRDefault="00416AC0" w:rsidP="00416AC0">
      <w:pPr>
        <w:pStyle w:val="SingleTxtGR0"/>
      </w:pPr>
      <w:r w:rsidRPr="00591052">
        <w:t>5.</w:t>
      </w:r>
      <w:r w:rsidRPr="00591052">
        <w:tab/>
        <w:t>В Уголовном кодексе государства-участника не предусматривается т</w:t>
      </w:r>
      <w:r w:rsidRPr="00591052">
        <w:t>а</w:t>
      </w:r>
      <w:r w:rsidRPr="00591052">
        <w:t>кое правонарушение, как применение пыток, приводящее к гибели жертвы, которое бы рассматривалось как отягчающее обстоятельство. В подобных случаях с</w:t>
      </w:r>
      <w:r w:rsidRPr="00591052">
        <w:t>о</w:t>
      </w:r>
      <w:r w:rsidRPr="00591052">
        <w:t>вершившему такие действия лицу будет предъявлено обвинение в применении пыток, а также убийстве или непредумышленном убийстве, в зависимости от обстоятельств дела и преступного намерения лица, совершившего такие дейс</w:t>
      </w:r>
      <w:r w:rsidRPr="00591052">
        <w:t>т</w:t>
      </w:r>
      <w:r w:rsidRPr="00591052">
        <w:t>вия.</w:t>
      </w:r>
    </w:p>
    <w:p w:rsidR="00416AC0" w:rsidRPr="00591052" w:rsidRDefault="00416AC0" w:rsidP="00416AC0">
      <w:pPr>
        <w:pStyle w:val="SingleTxtGR0"/>
      </w:pPr>
      <w:r w:rsidRPr="00591052">
        <w:t>6.</w:t>
      </w:r>
      <w:r w:rsidRPr="00591052">
        <w:tab/>
      </w:r>
      <w:r w:rsidRPr="00416AC0">
        <w:rPr>
          <w:b/>
        </w:rPr>
        <w:t>Г-н Павлин</w:t>
      </w:r>
      <w:r w:rsidRPr="00591052">
        <w:t xml:space="preserve"> (Словения) говорит, что со времени включения в Уголовный кодекс в ноябре 2008 года отдельного преступления, состоящего в пр</w:t>
      </w:r>
      <w:r w:rsidRPr="00591052">
        <w:t>и</w:t>
      </w:r>
      <w:r w:rsidRPr="00591052">
        <w:t xml:space="preserve">менении пыток, в рамках гражданского судопроизводства не подавалось исков о </w:t>
      </w:r>
      <w:r w:rsidR="00A27924">
        <w:t>возм</w:t>
      </w:r>
      <w:r w:rsidR="00A27924">
        <w:t>е</w:t>
      </w:r>
      <w:r w:rsidR="00A27924">
        <w:t>щении ущерба</w:t>
      </w:r>
      <w:r w:rsidRPr="00591052">
        <w:t xml:space="preserve"> в связи с применение</w:t>
      </w:r>
      <w:r w:rsidR="00A27924">
        <w:t xml:space="preserve">м пыток. С другой стороны, иски </w:t>
      </w:r>
      <w:r w:rsidR="00A27924" w:rsidRPr="00591052">
        <w:t xml:space="preserve">о </w:t>
      </w:r>
      <w:r w:rsidR="00A27924">
        <w:t>возм</w:t>
      </w:r>
      <w:r w:rsidR="00A27924">
        <w:t>е</w:t>
      </w:r>
      <w:r w:rsidR="00A27924">
        <w:t>щении ущерба</w:t>
      </w:r>
      <w:r w:rsidR="00A27924" w:rsidRPr="00591052">
        <w:t xml:space="preserve"> </w:t>
      </w:r>
      <w:r w:rsidRPr="00591052">
        <w:t>подавались против государства в связи с действиями сотрудн</w:t>
      </w:r>
      <w:r w:rsidRPr="00591052">
        <w:t>и</w:t>
      </w:r>
      <w:r w:rsidRPr="00591052">
        <w:t xml:space="preserve">ков правоохранительных органов. В 2009 году против сотрудников полиции было подано 46 исков на общую сумму в 1 476 000 евро в виде </w:t>
      </w:r>
      <w:r w:rsidR="00A27924">
        <w:t>возмещения</w:t>
      </w:r>
      <w:r w:rsidRPr="00591052">
        <w:t xml:space="preserve"> ущерба. Подавались такие иски на основании статьи 26 Конституции, каса</w:t>
      </w:r>
      <w:r w:rsidRPr="00591052">
        <w:t>ю</w:t>
      </w:r>
      <w:r w:rsidRPr="00591052">
        <w:t xml:space="preserve">щейся общей ответственности государства за действия его должностных лиц. </w:t>
      </w:r>
    </w:p>
    <w:p w:rsidR="00416AC0" w:rsidRDefault="00416AC0" w:rsidP="00416AC0">
      <w:pPr>
        <w:pStyle w:val="SingleTxtGR0"/>
      </w:pPr>
      <w:r w:rsidRPr="00591052">
        <w:t>7.</w:t>
      </w:r>
      <w:r w:rsidRPr="00591052">
        <w:tab/>
      </w:r>
      <w:r w:rsidRPr="00416AC0">
        <w:rPr>
          <w:b/>
        </w:rPr>
        <w:t>Г-жа Грегори</w:t>
      </w:r>
      <w:r w:rsidRPr="00591052">
        <w:t xml:space="preserve"> (Словения) говорит, что в соответствии с постановлением Конституционного суда от 2003 года Министерство внутренних дел вновь пр</w:t>
      </w:r>
      <w:r w:rsidRPr="00591052">
        <w:t>и</w:t>
      </w:r>
      <w:r w:rsidRPr="00591052">
        <w:t>ступило к принятию дополнительных решений с обратной силой в отношении так называемых "вычеркнутых лиц" в феврале 2009 года, добавив 2 332 таких решения к 4 034</w:t>
      </w:r>
      <w:r>
        <w:t xml:space="preserve"> решениям, принятым в 2004 году. Закон о вн</w:t>
      </w:r>
      <w:r>
        <w:t>е</w:t>
      </w:r>
      <w:r>
        <w:t>сении поправок в Закон, регулирующий юридический статус граждан бы</w:t>
      </w:r>
      <w:r>
        <w:t>в</w:t>
      </w:r>
      <w:r>
        <w:t>шей Социалистической Федеративной Республики Югослави</w:t>
      </w:r>
      <w:r w:rsidR="00A862BF">
        <w:t>я</w:t>
      </w:r>
      <w:r>
        <w:t>, проживающих в Республике Словени</w:t>
      </w:r>
      <w:r w:rsidR="00A862BF">
        <w:t>я</w:t>
      </w:r>
      <w:r>
        <w:t>, вступил в силу в июле 2010 года, после того как Конституционный суд пост</w:t>
      </w:r>
      <w:r>
        <w:t>а</w:t>
      </w:r>
      <w:r>
        <w:t>новил, что призывы к референдуму по этому вопросу противоречат Констит</w:t>
      </w:r>
      <w:r>
        <w:t>у</w:t>
      </w:r>
      <w:r>
        <w:t>ции. Суд далее постановил, что этот Закон полным образом регулирует статус детей "вычеркнутых лиц". При этом он постановил, что данный Закон пред</w:t>
      </w:r>
      <w:r>
        <w:t>у</w:t>
      </w:r>
      <w:r>
        <w:t>сматривает надлежащую юридическую основу для урегулирования статуса всех граждан стран, входивших в бывшую Социалистическую Федеративную Ре</w:t>
      </w:r>
      <w:r>
        <w:t>с</w:t>
      </w:r>
      <w:r>
        <w:t>публику Югослави</w:t>
      </w:r>
      <w:r w:rsidR="00A862BF">
        <w:t>я</w:t>
      </w:r>
      <w:r>
        <w:t>, имена которых были вычеркнуты из реестра лиц, постоя</w:t>
      </w:r>
      <w:r>
        <w:t>н</w:t>
      </w:r>
      <w:r>
        <w:t>но проживающих в стране.</w:t>
      </w:r>
    </w:p>
    <w:p w:rsidR="00416AC0" w:rsidRDefault="00416AC0" w:rsidP="00416AC0">
      <w:pPr>
        <w:pStyle w:val="SingleTxtGR0"/>
      </w:pPr>
      <w:r>
        <w:t>8.</w:t>
      </w:r>
      <w:r>
        <w:tab/>
        <w:t>В соответствии с этим Законом соответствующим лицам предоставл</w:t>
      </w:r>
      <w:r>
        <w:t>я</w:t>
      </w:r>
      <w:r>
        <w:t xml:space="preserve">ется три года, для того чтобы подать просьбу о предоставлении постоянного вида на жительство. Такой вид на жительство может быть также предоставлен лицам, не проживающим в Словении, </w:t>
      </w:r>
      <w:r w:rsidR="007A5D9D">
        <w:t xml:space="preserve">если </w:t>
      </w:r>
      <w:r>
        <w:t>их отсутствие может быть оправдано, н</w:t>
      </w:r>
      <w:r>
        <w:t>а</w:t>
      </w:r>
      <w:r>
        <w:t>пример, тем обстоятельством, что они покинули Словению из-за того, что их имена б</w:t>
      </w:r>
      <w:r>
        <w:t>ы</w:t>
      </w:r>
      <w:r>
        <w:t>ли вычеркнуты из реестра населения.</w:t>
      </w:r>
    </w:p>
    <w:p w:rsidR="00416AC0" w:rsidRDefault="00416AC0" w:rsidP="00416AC0">
      <w:pPr>
        <w:pStyle w:val="SingleTxtGR0"/>
      </w:pPr>
      <w:r>
        <w:t>9.</w:t>
      </w:r>
      <w:r>
        <w:tab/>
        <w:t>Правительство понимает важность информирования "вычеркнутых лиц" и общественности в целом о подробностях этого Закона. По этой причин</w:t>
      </w:r>
      <w:r w:rsidR="00A862BF">
        <w:t>е</w:t>
      </w:r>
      <w:r>
        <w:t xml:space="preserve"> была подготовлена исчерпывающая брошюра с разъяснением этого Закона, которая была разослана во все административные подразделения Словении, занима</w:t>
      </w:r>
      <w:r>
        <w:t>ю</w:t>
      </w:r>
      <w:r>
        <w:t>щиеся "вычеркнутыми лицами", и в дипломатические и консульские учрежд</w:t>
      </w:r>
      <w:r>
        <w:t>е</w:t>
      </w:r>
      <w:r>
        <w:t>ния государства-участника в тех странах, которые входили в состав бывшей Социалистической Федеративной Республики Югослави</w:t>
      </w:r>
      <w:r w:rsidR="00A862BF">
        <w:t>я</w:t>
      </w:r>
      <w:r>
        <w:t>. В этой брошюре, к</w:t>
      </w:r>
      <w:r>
        <w:t>о</w:t>
      </w:r>
      <w:r>
        <w:t>торая также распространяется среди НПО, занимающимися проблемами "в</w:t>
      </w:r>
      <w:r>
        <w:t>ы</w:t>
      </w:r>
      <w:r>
        <w:t>черкнутых лиц", разъясняется порядок применения процедур и условия пол</w:t>
      </w:r>
      <w:r>
        <w:t>у</w:t>
      </w:r>
      <w:r>
        <w:t>чения видов на жительство, а также содержится информация о дополнительных решениях, имеющих обратную силу. Кроме того, на вебсайтах Министерства внутренних дел и Министерства иностранных дел имеется информация на ше</w:t>
      </w:r>
      <w:r>
        <w:t>с</w:t>
      </w:r>
      <w:r>
        <w:t>ти языках. Министерство внутренних дел также подготовило руководящие принципы и организовало подготовку соответствующих работников админис</w:t>
      </w:r>
      <w:r>
        <w:t>т</w:t>
      </w:r>
      <w:r>
        <w:t xml:space="preserve">ративных учреждений. </w:t>
      </w:r>
    </w:p>
    <w:p w:rsidR="00416AC0" w:rsidRDefault="00416AC0" w:rsidP="00416AC0">
      <w:pPr>
        <w:pStyle w:val="SingleTxtGR0"/>
      </w:pPr>
      <w:r>
        <w:t>10.</w:t>
      </w:r>
      <w:r>
        <w:tab/>
        <w:t>В связи с вынужденной обеспокоенностью по поводу того, что Закон о международной защите может не соответствовать международным станда</w:t>
      </w:r>
      <w:r>
        <w:t>р</w:t>
      </w:r>
      <w:r>
        <w:t>там, она говорит, что поправки, внесенные в этот Закон в конце 2010 года, были призваны укрепить права лиц, обращающихся за международной защитой, и тех лиц, которые уже пользуются такой защитой. Закон с внесенными в него поправками гарантирует их права на доступ к приемлемому жилью, финанс</w:t>
      </w:r>
      <w:r>
        <w:t>о</w:t>
      </w:r>
      <w:r>
        <w:t xml:space="preserve">вой помощи, образованию, здравоохранению и юридической помощи. </w:t>
      </w:r>
    </w:p>
    <w:p w:rsidR="00416AC0" w:rsidRDefault="00416AC0" w:rsidP="00416AC0">
      <w:pPr>
        <w:pStyle w:val="SingleTxtGR0"/>
      </w:pPr>
      <w:r>
        <w:t>11.</w:t>
      </w:r>
      <w:r>
        <w:tab/>
        <w:t>В основе Закона, который регулирует положение лиц, обратившихся за международной защитой, и жителей Словении, имеющих такой статус, лежит принцип недопустимости принудительного возвращения. В статьях 78 и 89 З</w:t>
      </w:r>
      <w:r>
        <w:t>а</w:t>
      </w:r>
      <w:r>
        <w:t>кона устанавливается их право проживать в Словении, а также право на то, чт</w:t>
      </w:r>
      <w:r>
        <w:t>о</w:t>
      </w:r>
      <w:r>
        <w:t>бы не быть высланными из Словении на каком бы то ни было основ</w:t>
      </w:r>
      <w:r>
        <w:t>а</w:t>
      </w:r>
      <w:r>
        <w:t>нии. Лица, просьбы которых не удовлетворяются или которые лишаются статуса беженцев, становятся иностранцами. Их положение регулируется Законом об иностра</w:t>
      </w:r>
      <w:r>
        <w:t>н</w:t>
      </w:r>
      <w:r>
        <w:t>цах, в статье 51 которого воплощен принцип недопу</w:t>
      </w:r>
      <w:r>
        <w:t>с</w:t>
      </w:r>
      <w:r>
        <w:t>тимости принудительного возвращения. Иностранцы, высылка которых противоречила бы принципу н</w:t>
      </w:r>
      <w:r>
        <w:t>е</w:t>
      </w:r>
      <w:r>
        <w:t>допущения принудительного возвращения, могут обратиться с просьбой о пр</w:t>
      </w:r>
      <w:r>
        <w:t>е</w:t>
      </w:r>
      <w:r>
        <w:t>доставлении им разрешений на временное пр</w:t>
      </w:r>
      <w:r>
        <w:t>е</w:t>
      </w:r>
      <w:r>
        <w:t>бывание в стране, которое может быть продлено до тех пор, пока сохраняются условия, препятствующие возвр</w:t>
      </w:r>
      <w:r>
        <w:t>а</w:t>
      </w:r>
      <w:r>
        <w:t xml:space="preserve">щению. </w:t>
      </w:r>
    </w:p>
    <w:p w:rsidR="00416AC0" w:rsidRDefault="00416AC0" w:rsidP="00416AC0">
      <w:pPr>
        <w:pStyle w:val="SingleTxtGR0"/>
      </w:pPr>
      <w:r>
        <w:t>12.</w:t>
      </w:r>
      <w:r>
        <w:tab/>
        <w:t>Закон предусматривает ускоренную процедуру рассмотрения ходата</w:t>
      </w:r>
      <w:r>
        <w:t>й</w:t>
      </w:r>
      <w:r>
        <w:t>ства лишь в конкретно оговоренных случаях. Лица, просьбы которых рассматрив</w:t>
      </w:r>
      <w:r>
        <w:t>а</w:t>
      </w:r>
      <w:r>
        <w:t>ются в рамках ускоренной или нормальной процедуры, пользуются одними и теми же мерами защиты и правами, а также юридической помощью, которая оказывается им бесплатно. Они имеют право обжаловать решение Министерс</w:t>
      </w:r>
      <w:r>
        <w:t>т</w:t>
      </w:r>
      <w:r>
        <w:t>ва внутренних дел в течение восьми дней в Административном суде и могут обжаловать решение этого суда в Верховном суде. Им</w:t>
      </w:r>
      <w:r>
        <w:t>е</w:t>
      </w:r>
      <w:r>
        <w:t>ется также возможность подавать жалобы в Конституционный суд. Решения Верховного суда являются окончательными, после чего ходатайствующее лицо может быть выслано, за и</w:t>
      </w:r>
      <w:r>
        <w:t>с</w:t>
      </w:r>
      <w:r>
        <w:t>ключением ситуации</w:t>
      </w:r>
      <w:r w:rsidR="00A862BF">
        <w:t>,</w:t>
      </w:r>
      <w:r>
        <w:t xml:space="preserve"> когда применяется принцип недопущения принудител</w:t>
      </w:r>
      <w:r>
        <w:t>ь</w:t>
      </w:r>
      <w:r>
        <w:t>ного возвращения. За последние два года число лиц, проходящих ускоренную процедуру, существенно сократилось по сравнению с теми, чьи просьбы ра</w:t>
      </w:r>
      <w:r>
        <w:t>с</w:t>
      </w:r>
      <w:r>
        <w:t xml:space="preserve">сматриваются в обычном порядке. </w:t>
      </w:r>
    </w:p>
    <w:p w:rsidR="00416AC0" w:rsidRDefault="00416AC0" w:rsidP="00416AC0">
      <w:pPr>
        <w:pStyle w:val="SingleTxtGR0"/>
      </w:pPr>
      <w:r>
        <w:t>13.</w:t>
      </w:r>
      <w:r>
        <w:tab/>
        <w:t>Касаясь вопроса о специальном уходе за детьми просителей убежища, она говорит, что несопровождаемые несовершеннолетние лица, одинокие же</w:t>
      </w:r>
      <w:r>
        <w:t>н</w:t>
      </w:r>
      <w:r>
        <w:t>щины и женщины с детьми имеют право на размещение в отдельных помещ</w:t>
      </w:r>
      <w:r>
        <w:t>е</w:t>
      </w:r>
      <w:r>
        <w:t>ниях и на особые условия. С 2006 года действует программа оказания помощи уязвимым лицам с особыми потребностями, которая финансируется совместно с Европейским фондом помощи беженцам. Эта программа предназначена пре</w:t>
      </w:r>
      <w:r>
        <w:t>ж</w:t>
      </w:r>
      <w:r>
        <w:t>де всего для молодых людей с особыми потребностями и несопровождаемых несовершеннолетних лиц. Детям младшего возраста предоставляется дошкол</w:t>
      </w:r>
      <w:r>
        <w:t>ь</w:t>
      </w:r>
      <w:r>
        <w:t>ное образование в центрах, а другие дети посещают школы в Словении, и все дети наравне с гражданами Словении имеют равный доступ к здравоохран</w:t>
      </w:r>
      <w:r>
        <w:t>е</w:t>
      </w:r>
      <w:r>
        <w:t>нию.</w:t>
      </w:r>
    </w:p>
    <w:p w:rsidR="00416AC0" w:rsidRDefault="00416AC0" w:rsidP="00416AC0">
      <w:pPr>
        <w:pStyle w:val="SingleTxtGR0"/>
      </w:pPr>
      <w:r>
        <w:t>14.</w:t>
      </w:r>
      <w:r>
        <w:tab/>
        <w:t>На рассмотрение ходатайства о предоставлении международной защ</w:t>
      </w:r>
      <w:r>
        <w:t>и</w:t>
      </w:r>
      <w:r>
        <w:t>ты в рамках ускоренной процедуры, включая обжалование, уходит в среднем 150 дней по сравнению с 570 днями в рамках обычной процедуры. Лица, кот</w:t>
      </w:r>
      <w:r>
        <w:t>о</w:t>
      </w:r>
      <w:r>
        <w:t>рым не разрешен въезд в Шенгенскую зону и которые заявляют о своем нам</w:t>
      </w:r>
      <w:r>
        <w:t>е</w:t>
      </w:r>
      <w:r>
        <w:t>рении на границе обратиться с просьбой о предоставлении международной з</w:t>
      </w:r>
      <w:r>
        <w:t>а</w:t>
      </w:r>
      <w:r>
        <w:t>щиты, имеют право въехать в Словению, с тем чтобы сделать это. Следует о</w:t>
      </w:r>
      <w:r>
        <w:t>т</w:t>
      </w:r>
      <w:r>
        <w:t>метить, что для просителей убежища Словения является главным образом стр</w:t>
      </w:r>
      <w:r>
        <w:t>а</w:t>
      </w:r>
      <w:r>
        <w:t>ной транзита. Число ходатайств о предоставлении убежища в государстве-участнике незначительно, и примерно половина всех процедур по их рассмо</w:t>
      </w:r>
      <w:r>
        <w:t>т</w:t>
      </w:r>
      <w:r>
        <w:t>рению не завершается, поскольку подавшие эти ходатайства лица переезжают в другие страны. Из процедур, завершенных в 2009 и 2010 годах, соответственно 19% и 18% были утверждены, что соответствует средним показателям по Евр</w:t>
      </w:r>
      <w:r>
        <w:t>о</w:t>
      </w:r>
      <w:r>
        <w:t xml:space="preserve">пейскому союзу. </w:t>
      </w:r>
    </w:p>
    <w:p w:rsidR="00416AC0" w:rsidRDefault="00416AC0" w:rsidP="00416AC0">
      <w:pPr>
        <w:pStyle w:val="SingleTxtGR0"/>
      </w:pPr>
      <w:r>
        <w:t>15.</w:t>
      </w:r>
      <w:r>
        <w:tab/>
        <w:t>Полиция и специализированные НПО занимаются ознакомлением жертв торговли людьми с их правом обращаться за международной защитой и во</w:t>
      </w:r>
      <w:r>
        <w:t>з</w:t>
      </w:r>
      <w:r>
        <w:t>можностью получения юридического статуса в соответствии с Законом об ин</w:t>
      </w:r>
      <w:r>
        <w:t>о</w:t>
      </w:r>
      <w:r>
        <w:t>странцах. В рамках проекта, осуществляемого совместно с НПО, пр</w:t>
      </w:r>
      <w:r>
        <w:t>о</w:t>
      </w:r>
      <w:r>
        <w:t>сители убежища опрашиваю</w:t>
      </w:r>
      <w:r w:rsidR="007333AD">
        <w:t>тся специалистами в целях выявле</w:t>
      </w:r>
      <w:r>
        <w:t>ния возможных жертв торговли людьми и принятия надлежащих мер защиты.</w:t>
      </w:r>
    </w:p>
    <w:p w:rsidR="00416AC0" w:rsidRDefault="00416AC0" w:rsidP="00416AC0">
      <w:pPr>
        <w:pStyle w:val="SingleTxtGR0"/>
      </w:pPr>
      <w:r>
        <w:t>16.</w:t>
      </w:r>
      <w:r>
        <w:tab/>
        <w:t>Существуют процедуры по выявлению и защите просителей убежища, которые стали жертвами сексуального и гендерного насилия. Ими занимаются совместно Министерство юстиции, Управлени</w:t>
      </w:r>
      <w:r w:rsidR="001445A3">
        <w:t>е</w:t>
      </w:r>
      <w:r>
        <w:t xml:space="preserve"> Верховного комиссара Орган</w:t>
      </w:r>
      <w:r>
        <w:t>и</w:t>
      </w:r>
      <w:r>
        <w:t>зации Объединенных Наций по делам беженцев и НПО.</w:t>
      </w:r>
    </w:p>
    <w:p w:rsidR="00416AC0" w:rsidRDefault="00416AC0" w:rsidP="00416AC0">
      <w:pPr>
        <w:pStyle w:val="SingleTxtGR0"/>
      </w:pPr>
      <w:r>
        <w:t>17.</w:t>
      </w:r>
      <w:r>
        <w:tab/>
      </w:r>
      <w:r>
        <w:rPr>
          <w:b/>
        </w:rPr>
        <w:t>Г-н Врабец</w:t>
      </w:r>
      <w:r>
        <w:t xml:space="preserve"> (Словения) говорит, что в судах Словении практически нет нерассмотренных уголовных дел и что проект </w:t>
      </w:r>
      <w:r w:rsidR="00CF796B">
        <w:t>"</w:t>
      </w:r>
      <w:r>
        <w:t>Лукенда</w:t>
      </w:r>
      <w:r w:rsidR="00CF796B">
        <w:t>"</w:t>
      </w:r>
      <w:r>
        <w:t xml:space="preserve"> в целом осуществл</w:t>
      </w:r>
      <w:r>
        <w:t>я</w:t>
      </w:r>
      <w:r>
        <w:t xml:space="preserve">ется успешно. Однако если подойти к вопросу о нерассмотренных судами делах с более жесткими критериями, можно говорить о том, что </w:t>
      </w:r>
      <w:r w:rsidR="00CF796B">
        <w:t>по состоянию на к</w:t>
      </w:r>
      <w:r w:rsidR="00CF796B">
        <w:t>о</w:t>
      </w:r>
      <w:r w:rsidR="00CF796B">
        <w:t xml:space="preserve">нец 2010 года </w:t>
      </w:r>
      <w:r>
        <w:t>это явление искоренено</w:t>
      </w:r>
      <w:r w:rsidR="00CF796B" w:rsidRPr="00CF796B">
        <w:t xml:space="preserve"> </w:t>
      </w:r>
      <w:r w:rsidR="00CF796B">
        <w:t>не полностью</w:t>
      </w:r>
      <w:r>
        <w:t>. Законодательные измен</w:t>
      </w:r>
      <w:r>
        <w:t>е</w:t>
      </w:r>
      <w:r>
        <w:t>ния, произошедшие с 2008 года, привели к тому, что, если раньше разумным сроком ра</w:t>
      </w:r>
      <w:r>
        <w:t>с</w:t>
      </w:r>
      <w:r>
        <w:t>смотрения некоторых видов дел в 2008 году считалось 18 месяцев, то в 2010 г</w:t>
      </w:r>
      <w:r>
        <w:t>о</w:t>
      </w:r>
      <w:r>
        <w:t xml:space="preserve">ду этот срок сокращен до всего лишь шести месяцев. </w:t>
      </w:r>
    </w:p>
    <w:p w:rsidR="00416AC0" w:rsidRDefault="00416AC0" w:rsidP="00416AC0">
      <w:pPr>
        <w:pStyle w:val="SingleTxtGR0"/>
      </w:pPr>
      <w:r>
        <w:t>18.</w:t>
      </w:r>
      <w:r>
        <w:tab/>
        <w:t>Кроме того, на протяжении предыдущих нескольких лет неуклонно росло число новых дел. Только в 2009 году в суды поступило почти 1 млн. новых дел, что является самым высоким показателем за 20 лет и на 20% превышает пред</w:t>
      </w:r>
      <w:r>
        <w:t>ы</w:t>
      </w:r>
      <w:r>
        <w:t>дущий год. Учитывая, что в Словении проживают 2 млн. чел</w:t>
      </w:r>
      <w:r w:rsidR="00D6161C">
        <w:t>овек</w:t>
      </w:r>
      <w:r>
        <w:t>, такой рост действительно поражает и был вызван, главным образом, глобальным эконом</w:t>
      </w:r>
      <w:r>
        <w:t>и</w:t>
      </w:r>
      <w:r>
        <w:t>ческим и финансовым кризисом. В результате этих явлений резко возросло число дел о банкротстве и о нарушении трудового законодательства, однако следует также признать, что жители Словении имеют склонность к сутяжнич</w:t>
      </w:r>
      <w:r>
        <w:t>е</w:t>
      </w:r>
      <w:r>
        <w:t>ству, и даже самые незначительные дела проходят все стадии обжалования вплоть до Конституционного суда. Недавно был принят закон, ограничивающий использование чрезвычайных правовых средств защиты, и предпринимаются усилия по выр</w:t>
      </w:r>
      <w:r>
        <w:t>а</w:t>
      </w:r>
      <w:r>
        <w:t>ботке альтернативных методов урегулирования споров.</w:t>
      </w:r>
    </w:p>
    <w:p w:rsidR="00416AC0" w:rsidRDefault="00E94E3F" w:rsidP="00416AC0">
      <w:pPr>
        <w:pStyle w:val="SingleTxtGR0"/>
      </w:pPr>
      <w:r>
        <w:t>19.</w:t>
      </w:r>
      <w:r>
        <w:tab/>
        <w:t>Ро</w:t>
      </w:r>
      <w:r w:rsidR="00416AC0">
        <w:t>ст эффективност</w:t>
      </w:r>
      <w:r>
        <w:t>и</w:t>
      </w:r>
      <w:r w:rsidR="00416AC0">
        <w:t xml:space="preserve"> системы правосудия в Словении убедительно док</w:t>
      </w:r>
      <w:r w:rsidR="00416AC0">
        <w:t>а</w:t>
      </w:r>
      <w:r w:rsidR="00416AC0">
        <w:t>зывается тем фактом, что в период с 1998</w:t>
      </w:r>
      <w:r w:rsidR="00114E88">
        <w:t xml:space="preserve"> года</w:t>
      </w:r>
      <w:r w:rsidR="00416AC0">
        <w:t xml:space="preserve"> по 2010 год число рассмотре</w:t>
      </w:r>
      <w:r w:rsidR="00416AC0">
        <w:t>н</w:t>
      </w:r>
      <w:r w:rsidR="00416AC0">
        <w:t xml:space="preserve">ных дел возросло на 62%. Число дел, которые остались нерассмотренными </w:t>
      </w:r>
      <w:r>
        <w:t>к концу</w:t>
      </w:r>
      <w:r w:rsidR="00416AC0">
        <w:t xml:space="preserve"> 2010 года, было вдвое меньше такого же показателя за 1998 год. Еще ва</w:t>
      </w:r>
      <w:r w:rsidR="00416AC0">
        <w:t>ж</w:t>
      </w:r>
      <w:r w:rsidR="00416AC0">
        <w:t>нее то, что сроки рассмотрения дел сократились с 14 месяцев в среднем в 1998 году до шести месяцев в 2009 году и с 22 месяцев до девяти месяцев в отнош</w:t>
      </w:r>
      <w:r w:rsidR="00416AC0">
        <w:t>е</w:t>
      </w:r>
      <w:r w:rsidR="00416AC0">
        <w:t>нии сер</w:t>
      </w:r>
      <w:r w:rsidR="00416AC0">
        <w:t>ь</w:t>
      </w:r>
      <w:r w:rsidR="00416AC0">
        <w:t>езных дел.</w:t>
      </w:r>
    </w:p>
    <w:p w:rsidR="00416AC0" w:rsidRDefault="00416AC0" w:rsidP="00416AC0">
      <w:pPr>
        <w:pStyle w:val="SingleTxtGR0"/>
      </w:pPr>
      <w:r>
        <w:t>20.</w:t>
      </w:r>
      <w:r>
        <w:tab/>
        <w:t>В 2004 году более 40% дел, которые оставались нерассмотренными в с</w:t>
      </w:r>
      <w:r>
        <w:t>у</w:t>
      </w:r>
      <w:r>
        <w:t>дах, касались вопросов, связанных с регистрацией земельных участков. Благ</w:t>
      </w:r>
      <w:r>
        <w:t>о</w:t>
      </w:r>
      <w:r>
        <w:t>даря компьютеризации число нерассмотренных дел сократилось почти на 80% с 2003 года. Средний срок рассмотрения судами дел о регистрации земельных участков сократился с почти 18 месяцев в 2001 году до нынешнего уровня, к</w:t>
      </w:r>
      <w:r>
        <w:t>о</w:t>
      </w:r>
      <w:r>
        <w:t>торый составляет менее 45 дней.</w:t>
      </w:r>
    </w:p>
    <w:p w:rsidR="00416AC0" w:rsidRDefault="00416AC0" w:rsidP="00416AC0">
      <w:pPr>
        <w:pStyle w:val="SingleTxtGR0"/>
      </w:pPr>
      <w:r>
        <w:t>21.</w:t>
      </w:r>
      <w:r>
        <w:tab/>
        <w:t>Примерно две трети дел, которые остаются нерассмотренными в судах, составляют процедуры исполнения решений по гражданским делам. Недавно было создано полностью автоматизированное центральное управление, раб</w:t>
      </w:r>
      <w:r>
        <w:t>о</w:t>
      </w:r>
      <w:r>
        <w:t>тающее исключительно в электронном формате, что позволяет рассмотреть в течение пяти дней 90% дел об исполнении решений с использованием подли</w:t>
      </w:r>
      <w:r>
        <w:t>н</w:t>
      </w:r>
      <w:r>
        <w:t>ных документов. Поэтому ожидается, что задержка с ра</w:t>
      </w:r>
      <w:r>
        <w:t>с</w:t>
      </w:r>
      <w:r>
        <w:t>смотрением таких дел резко сократится. Этот проект вышел в финал проводившегося в 2010 году ко</w:t>
      </w:r>
      <w:r>
        <w:t>н</w:t>
      </w:r>
      <w:r>
        <w:t>курса Совета Европы на присуждение премии "</w:t>
      </w:r>
      <w:r w:rsidR="00114E88">
        <w:t>Х</w:t>
      </w:r>
      <w:r>
        <w:t xml:space="preserve">рустальные весы правосудия". </w:t>
      </w:r>
    </w:p>
    <w:p w:rsidR="00416AC0" w:rsidRDefault="00416AC0" w:rsidP="00416AC0">
      <w:pPr>
        <w:pStyle w:val="SingleTxtGR0"/>
      </w:pPr>
      <w:r>
        <w:t>22.</w:t>
      </w:r>
      <w:r>
        <w:tab/>
      </w:r>
      <w:r>
        <w:rPr>
          <w:b/>
        </w:rPr>
        <w:t>Председатель</w:t>
      </w:r>
      <w:r>
        <w:t xml:space="preserve"> спрашивает, сколько ходатайств о предоставлении вида на жительство было представлено "вычеркнутыми лицами" и какое число из этих ходатайств было удовлетворено, отклонено или остается в стадии рассмотр</w:t>
      </w:r>
      <w:r>
        <w:t>е</w:t>
      </w:r>
      <w:r>
        <w:t>ния. Сколько ходатайств о предоставлении убежища было отклонено в рамках ускоренной процедуры и сколько из них было отклонено в рамках обычной процедуры? Почему было подано порядка миллиона исков и сколько человек было вовлечено в рассмотрение этих дел?</w:t>
      </w:r>
    </w:p>
    <w:p w:rsidR="00416AC0" w:rsidRDefault="00416AC0" w:rsidP="00416AC0">
      <w:pPr>
        <w:pStyle w:val="SingleTxtGR0"/>
      </w:pPr>
      <w:r>
        <w:t>23.</w:t>
      </w:r>
      <w:r>
        <w:tab/>
      </w:r>
      <w:r>
        <w:rPr>
          <w:b/>
        </w:rPr>
        <w:t>Г-жа Грегори</w:t>
      </w:r>
      <w:r>
        <w:t xml:space="preserve"> (Словения) говорит, что согласно самым последним стат</w:t>
      </w:r>
      <w:r>
        <w:t>и</w:t>
      </w:r>
      <w:r>
        <w:t>стическим данным, опубликованным 2 мая 2011 года, лицами, которые были вычеркнуты из реестра постоянных жителей, было подано 155 просьб о пр</w:t>
      </w:r>
      <w:r>
        <w:t>е</w:t>
      </w:r>
      <w:r>
        <w:t>доставлении вида на жительство. Из этих ходатайств 26 были удовлетворены, 79 по-прежнему находятся на стадии рассмотрения и 50 были отклонены, пр</w:t>
      </w:r>
      <w:r>
        <w:t>и</w:t>
      </w:r>
      <w:r>
        <w:t>знаны неприемлемыми или приостановлены. Из тех лиц, кто подал ходатайство о предоставлении вида на жительство до вступления в силу поправки к Закону, регулирующему юридический статус граждан бывшей Социалистической Ф</w:t>
      </w:r>
      <w:r>
        <w:t>е</w:t>
      </w:r>
      <w:r>
        <w:t>деративной Республики Югослави</w:t>
      </w:r>
      <w:r w:rsidR="00114E88">
        <w:t>я</w:t>
      </w:r>
      <w:r>
        <w:t>, проживающих в Республике Словени</w:t>
      </w:r>
      <w:r w:rsidR="00114E88">
        <w:t>я</w:t>
      </w:r>
      <w:r>
        <w:t>, 60</w:t>
      </w:r>
      <w:r w:rsidR="00114E88">
        <w:t> </w:t>
      </w:r>
      <w:r>
        <w:t>человек получили вид на жительство. В</w:t>
      </w:r>
      <w:r w:rsidR="00114E88">
        <w:t xml:space="preserve"> </w:t>
      </w:r>
      <w:r>
        <w:t>2009</w:t>
      </w:r>
      <w:r w:rsidR="00114E88">
        <w:t xml:space="preserve"> </w:t>
      </w:r>
      <w:r>
        <w:t>году в списке "вычеркнутых лиц" насчитывалось 25 000 человек. В</w:t>
      </w:r>
      <w:r w:rsidR="00114E88">
        <w:t xml:space="preserve"> </w:t>
      </w:r>
      <w:r>
        <w:t>2003</w:t>
      </w:r>
      <w:r w:rsidR="00114E88">
        <w:t xml:space="preserve"> </w:t>
      </w:r>
      <w:r>
        <w:t>году были приняты дополнител</w:t>
      </w:r>
      <w:r>
        <w:t>ь</w:t>
      </w:r>
      <w:r>
        <w:t>ные решения по 6 300 человек, которым было предоставлено право законного проживания в Словении. Конечный срок подачи ходатайств о предоставлении вида на жительство установлен на 24 февраля 2013 года; к этому времени пр</w:t>
      </w:r>
      <w:r>
        <w:t>а</w:t>
      </w:r>
      <w:r>
        <w:t>вительство сможет сообщить общее число ходатайств. В 2010 году было откл</w:t>
      </w:r>
      <w:r>
        <w:t>о</w:t>
      </w:r>
      <w:r>
        <w:t>нено 120 просьб о предоставлении убежища и признаны неприемлемыми 27 х</w:t>
      </w:r>
      <w:r>
        <w:t>о</w:t>
      </w:r>
      <w:r>
        <w:t>датайств.</w:t>
      </w:r>
    </w:p>
    <w:p w:rsidR="00416AC0" w:rsidRDefault="00416AC0" w:rsidP="00416AC0">
      <w:pPr>
        <w:pStyle w:val="SingleTxtGR0"/>
      </w:pPr>
      <w:r>
        <w:t>24.</w:t>
      </w:r>
      <w:r>
        <w:tab/>
      </w:r>
      <w:r>
        <w:rPr>
          <w:b/>
        </w:rPr>
        <w:t xml:space="preserve">Г-н Врабец </w:t>
      </w:r>
      <w:r>
        <w:t>(Словения) разъясняет, что не все из 1 млн. исков рассматр</w:t>
      </w:r>
      <w:r>
        <w:t>и</w:t>
      </w:r>
      <w:r>
        <w:t>вались или будут рассматриваться судами. Две трети случаев представляют с</w:t>
      </w:r>
      <w:r>
        <w:t>о</w:t>
      </w:r>
      <w:r>
        <w:t>бой процедуры исполнения решений по гражданским делам, а одна пятая часть дел касалась регистрации земельных участков. В число судебных дел входят также дела, касающиеся деятельности корпораций.</w:t>
      </w:r>
    </w:p>
    <w:p w:rsidR="00416AC0" w:rsidRDefault="00416AC0" w:rsidP="00416AC0">
      <w:pPr>
        <w:pStyle w:val="SingleTxtGR0"/>
      </w:pPr>
      <w:r>
        <w:t>25.</w:t>
      </w:r>
      <w:r>
        <w:tab/>
      </w:r>
      <w:r>
        <w:rPr>
          <w:b/>
        </w:rPr>
        <w:t>Г-н Мариньо Менендес</w:t>
      </w:r>
      <w:r>
        <w:t xml:space="preserve"> (</w:t>
      </w:r>
      <w:r w:rsidR="00B6018A" w:rsidRPr="00B6018A">
        <w:t>П</w:t>
      </w:r>
      <w:r>
        <w:t xml:space="preserve">ервый </w:t>
      </w:r>
      <w:r w:rsidR="00B6018A">
        <w:t>Д</w:t>
      </w:r>
      <w:r>
        <w:t>окладчик по стране) спрашивает, пр</w:t>
      </w:r>
      <w:r>
        <w:t>о</w:t>
      </w:r>
      <w:r>
        <w:t>вод</w:t>
      </w:r>
      <w:r w:rsidR="00ED66DE">
        <w:t>и</w:t>
      </w:r>
      <w:r>
        <w:t>тся ли в законодательстве Словении различи</w:t>
      </w:r>
      <w:r w:rsidR="00ED66DE">
        <w:t>е</w:t>
      </w:r>
      <w:r>
        <w:t xml:space="preserve"> между защитой просителей убежища и защитой других лиц, ходатайствующих о предоставлении постоя</w:t>
      </w:r>
      <w:r>
        <w:t>н</w:t>
      </w:r>
      <w:r>
        <w:t xml:space="preserve">ного вида на жительство. </w:t>
      </w:r>
    </w:p>
    <w:p w:rsidR="00416AC0" w:rsidRDefault="00416AC0" w:rsidP="00416AC0">
      <w:pPr>
        <w:pStyle w:val="SingleTxtGR0"/>
      </w:pPr>
      <w:r>
        <w:t>26.</w:t>
      </w:r>
      <w:r>
        <w:tab/>
      </w:r>
      <w:r>
        <w:rPr>
          <w:b/>
        </w:rPr>
        <w:t>Г-жа Грегори</w:t>
      </w:r>
      <w:r>
        <w:t xml:space="preserve"> (Словения) говорит, что Закон о международной защите с внесенн</w:t>
      </w:r>
      <w:r w:rsidR="00ED66DE">
        <w:t>ыми</w:t>
      </w:r>
      <w:r>
        <w:t xml:space="preserve"> в него поправк</w:t>
      </w:r>
      <w:r w:rsidR="00ED66DE">
        <w:t>ами</w:t>
      </w:r>
      <w:r>
        <w:t xml:space="preserve"> предусматривает предоставление междунаро</w:t>
      </w:r>
      <w:r>
        <w:t>д</w:t>
      </w:r>
      <w:r>
        <w:t xml:space="preserve">ной защиты, которая равносильна постоянному статусу беженца в соответствии с Женевскими конвенциями. </w:t>
      </w:r>
      <w:r w:rsidR="004058BE">
        <w:t>Дополнительная</w:t>
      </w:r>
      <w:r>
        <w:t xml:space="preserve"> защита, которая также может быть предоставлена на основании этого Закона и в соответствии с директ</w:t>
      </w:r>
      <w:r>
        <w:t>и</w:t>
      </w:r>
      <w:r>
        <w:t>вой</w:t>
      </w:r>
      <w:r w:rsidR="007E259A">
        <w:t> </w:t>
      </w:r>
      <w:r>
        <w:t>2008/115/ЕС Совета Европы</w:t>
      </w:r>
      <w:r w:rsidR="00ED66DE">
        <w:t>,</w:t>
      </w:r>
      <w:r>
        <w:t xml:space="preserve"> может предоставляться на срок в три года, к</w:t>
      </w:r>
      <w:r>
        <w:t>о</w:t>
      </w:r>
      <w:r>
        <w:t xml:space="preserve">торый продлевается, если этого требуют обстоятельства. </w:t>
      </w:r>
      <w:r w:rsidR="004058BE">
        <w:t>Дополнительная</w:t>
      </w:r>
      <w:r>
        <w:t xml:space="preserve"> защ</w:t>
      </w:r>
      <w:r>
        <w:t>и</w:t>
      </w:r>
      <w:r>
        <w:t>та предоставляется в том случае, если подавшее ходатайство лицо может быть подвергнуто пыткам или казн</w:t>
      </w:r>
      <w:r w:rsidR="004058BE">
        <w:t>и</w:t>
      </w:r>
      <w:r>
        <w:t xml:space="preserve"> по возвращении в свою страну происхожд</w:t>
      </w:r>
      <w:r>
        <w:t>е</w:t>
      </w:r>
      <w:r>
        <w:t>ния. В соответствии с новым Законом об иностранцах иностранцы, находящиеся в Словении незаконно, подлежат возвращению в свою страну происхождения. В статье 51 Закона содержится положение о недопущении принудительного во</w:t>
      </w:r>
      <w:r>
        <w:t>з</w:t>
      </w:r>
      <w:r>
        <w:t>вращения, на основании которого незаконный иностранец не может быть во</w:t>
      </w:r>
      <w:r>
        <w:t>з</w:t>
      </w:r>
      <w:r>
        <w:t xml:space="preserve">вращен, если существует угроза применения в отношении него пыток или </w:t>
      </w:r>
      <w:r w:rsidR="007E259A">
        <w:t xml:space="preserve">его </w:t>
      </w:r>
      <w:r>
        <w:t>казни по возвращении. В</w:t>
      </w:r>
      <w:r w:rsidR="007E259A">
        <w:t xml:space="preserve"> </w:t>
      </w:r>
      <w:r>
        <w:t>2009</w:t>
      </w:r>
      <w:r w:rsidR="007E259A">
        <w:t xml:space="preserve"> </w:t>
      </w:r>
      <w:r>
        <w:t>году из 202 лиц, подавших ходатайство о предо</w:t>
      </w:r>
      <w:r>
        <w:t>с</w:t>
      </w:r>
      <w:r>
        <w:t>тавлении статуса беженца, 50% покинули Словению до рассмотрения их ход</w:t>
      </w:r>
      <w:r>
        <w:t>а</w:t>
      </w:r>
      <w:r>
        <w:t>тайств, а из остальных ходатайствующих 20 был предоставлен статус б</w:t>
      </w:r>
      <w:r>
        <w:t>е</w:t>
      </w:r>
      <w:r>
        <w:t>женца. В</w:t>
      </w:r>
      <w:r w:rsidR="007E259A">
        <w:t xml:space="preserve"> </w:t>
      </w:r>
      <w:r>
        <w:t>2010</w:t>
      </w:r>
      <w:r w:rsidR="007E259A">
        <w:t xml:space="preserve"> </w:t>
      </w:r>
      <w:r>
        <w:t>году с просьбой о предоставлении статуса беженца обратилось 246 ч</w:t>
      </w:r>
      <w:r>
        <w:t>е</w:t>
      </w:r>
      <w:r>
        <w:t>ловек, 120</w:t>
      </w:r>
      <w:r w:rsidR="003D6043">
        <w:t xml:space="preserve"> </w:t>
      </w:r>
      <w:r>
        <w:t>из которых покинули Словению до рассмотрения их ход</w:t>
      </w:r>
      <w:r>
        <w:t>а</w:t>
      </w:r>
      <w:r>
        <w:t xml:space="preserve">тайств, а 23 из них были предоставлены статус беженца или дополнительная защита. </w:t>
      </w:r>
    </w:p>
    <w:p w:rsidR="00416AC0" w:rsidRDefault="00416AC0" w:rsidP="00416AC0">
      <w:pPr>
        <w:pStyle w:val="SingleTxtGR0"/>
      </w:pPr>
      <w:r>
        <w:t>27.</w:t>
      </w:r>
      <w:r>
        <w:tab/>
      </w:r>
      <w:r>
        <w:rPr>
          <w:b/>
        </w:rPr>
        <w:t>Председатель</w:t>
      </w:r>
      <w:r>
        <w:t xml:space="preserve"> спрашивает, идет ли речь в законодательстве Словении о "незаконных иностранцах" или "иностранцах, не имеющих документов".</w:t>
      </w:r>
    </w:p>
    <w:p w:rsidR="00416AC0" w:rsidRDefault="00416AC0" w:rsidP="00416AC0">
      <w:pPr>
        <w:pStyle w:val="SingleTxtGR0"/>
      </w:pPr>
      <w:r>
        <w:t>28.</w:t>
      </w:r>
      <w:r>
        <w:tab/>
      </w:r>
      <w:r>
        <w:rPr>
          <w:b/>
        </w:rPr>
        <w:t>Г-жа Грегори</w:t>
      </w:r>
      <w:r>
        <w:t xml:space="preserve"> (Словения) подтверждает, что в законодательстве Слов</w:t>
      </w:r>
      <w:r>
        <w:t>е</w:t>
      </w:r>
      <w:r>
        <w:t>нии в соответствии с директивами Совета Европы речь идет о "незаконных" иностранцах.</w:t>
      </w:r>
    </w:p>
    <w:p w:rsidR="00416AC0" w:rsidRDefault="00416AC0" w:rsidP="00416AC0">
      <w:pPr>
        <w:pStyle w:val="SingleTxtGR0"/>
      </w:pPr>
      <w:r>
        <w:t>29.</w:t>
      </w:r>
      <w:r>
        <w:tab/>
      </w:r>
      <w:r>
        <w:rPr>
          <w:b/>
        </w:rPr>
        <w:t>Г-н Чурин</w:t>
      </w:r>
      <w:r>
        <w:t xml:space="preserve"> (Словения) говорит, что торговля людьми, порабощение и сексуальная эксплуатация трактуются как уголовные преступления в соответс</w:t>
      </w:r>
      <w:r>
        <w:t>т</w:t>
      </w:r>
      <w:r>
        <w:t>вии со статьями 113, 112 и 175</w:t>
      </w:r>
      <w:r w:rsidR="007E259A">
        <w:t>,</w:t>
      </w:r>
      <w:r>
        <w:t xml:space="preserve"> соответственно</w:t>
      </w:r>
      <w:r w:rsidR="007E259A">
        <w:t>,</w:t>
      </w:r>
      <w:r>
        <w:t xml:space="preserve"> Уголовного кодекса. В 2010 г</w:t>
      </w:r>
      <w:r>
        <w:t>о</w:t>
      </w:r>
      <w:r>
        <w:t>ду были поданы жалобы в отношении пяти лиц, подозреваемых в торговле людьми</w:t>
      </w:r>
      <w:r w:rsidR="007E259A">
        <w:t>,</w:t>
      </w:r>
      <w:r>
        <w:t xml:space="preserve"> по сравнению лишь с одной жалобой в 2009 году и против семи лиц, подозреваемых в сексуальной эксплуатации</w:t>
      </w:r>
      <w:r w:rsidR="007E259A">
        <w:t>,</w:t>
      </w:r>
      <w:r>
        <w:t xml:space="preserve"> по сравнению с 12 в 2009 году. В</w:t>
      </w:r>
      <w:r w:rsidR="007E259A">
        <w:t> </w:t>
      </w:r>
      <w:r w:rsidRPr="0059043C">
        <w:t>2010 году два человека, виновных в торговле людьми, были осужд</w:t>
      </w:r>
      <w:r>
        <w:t>ены и пр</w:t>
      </w:r>
      <w:r>
        <w:t>и</w:t>
      </w:r>
      <w:r>
        <w:t>говорены к лишению свободы. В 2010 году было завершено рассмотрение ряда остающихся дел</w:t>
      </w:r>
      <w:r w:rsidR="00527F57">
        <w:t>,</w:t>
      </w:r>
      <w:r>
        <w:t xml:space="preserve"> и семь человек были осуждены за секс</w:t>
      </w:r>
      <w:r>
        <w:t>у</w:t>
      </w:r>
      <w:r>
        <w:t>альную эксплуатацию. В 2009 году два человека были осуждены за торговлю людьми и сексуальную эксплуатацию. Признанные виновными были приговорены к лишению свободы, штрафам и конфискации доходов, полученных в результате совершения таких преступл</w:t>
      </w:r>
      <w:r>
        <w:t>е</w:t>
      </w:r>
      <w:r>
        <w:t>ний.</w:t>
      </w:r>
    </w:p>
    <w:p w:rsidR="00416AC0" w:rsidRDefault="00416AC0" w:rsidP="00416AC0">
      <w:pPr>
        <w:pStyle w:val="SingleTxtGR0"/>
      </w:pPr>
      <w:r>
        <w:t>30.</w:t>
      </w:r>
      <w:r>
        <w:tab/>
      </w:r>
      <w:r>
        <w:rPr>
          <w:b/>
        </w:rPr>
        <w:t xml:space="preserve">Г-н Кропе </w:t>
      </w:r>
      <w:r>
        <w:t>(Словения) говорит, что задержание является исключ</w:t>
      </w:r>
      <w:r>
        <w:t>и</w:t>
      </w:r>
      <w:r>
        <w:t>тельной компетенцией гражданской полиции. Вопросы лишения свободы регламент</w:t>
      </w:r>
      <w:r>
        <w:t>и</w:t>
      </w:r>
      <w:r>
        <w:t>руются Законом об уголовном судопроизводстве, Законом о мелких правонар</w:t>
      </w:r>
      <w:r>
        <w:t>у</w:t>
      </w:r>
      <w:r>
        <w:t>шениях и Законом о полиции. Для обеспечения их должного учета обо всех з</w:t>
      </w:r>
      <w:r>
        <w:t>а</w:t>
      </w:r>
      <w:r>
        <w:t>держаниях необходимо сообщать по радио дежурному сотруднику в соответс</w:t>
      </w:r>
      <w:r>
        <w:t>т</w:t>
      </w:r>
      <w:r>
        <w:t>вующем полицейском участке или же в центральное бюро оперативной связи. В</w:t>
      </w:r>
      <w:r w:rsidR="007E259A">
        <w:t> </w:t>
      </w:r>
      <w:r>
        <w:t>сложных случаях ответственным сотрудникам поручается подготовка спец</w:t>
      </w:r>
      <w:r>
        <w:t>и</w:t>
      </w:r>
      <w:r>
        <w:t>ального плана задержания. Все последующие процедуры проводятся сотрудн</w:t>
      </w:r>
      <w:r>
        <w:t>и</w:t>
      </w:r>
      <w:r>
        <w:t>ками гражданской полиции совместно с др</w:t>
      </w:r>
      <w:r>
        <w:t>у</w:t>
      </w:r>
      <w:r>
        <w:t>гими компетентными властями.</w:t>
      </w:r>
    </w:p>
    <w:p w:rsidR="00416AC0" w:rsidRDefault="00416AC0" w:rsidP="00416AC0">
      <w:pPr>
        <w:pStyle w:val="SingleTxtGR0"/>
      </w:pPr>
      <w:r>
        <w:t>31.</w:t>
      </w:r>
      <w:r>
        <w:tab/>
        <w:t>В связи с вопросом о содержании под стражей в полиции он говорит, что содержание под стражей начинается с момента объявления об аресте. Лица, с</w:t>
      </w:r>
      <w:r>
        <w:t>о</w:t>
      </w:r>
      <w:r>
        <w:t>держащиеся под стражей, постоянно находятся под наблюдением сотрудников полиции. Дежурный полицейский обязан проследить за тем, чтобы арестова</w:t>
      </w:r>
      <w:r>
        <w:t>н</w:t>
      </w:r>
      <w:r>
        <w:t>ный был информирован о своих правах и мог воспользоваться ими. Обязанн</w:t>
      </w:r>
      <w:r>
        <w:t>о</w:t>
      </w:r>
      <w:r>
        <w:t>сти полицейского, надзирающего за условиями содержания под стражей, изл</w:t>
      </w:r>
      <w:r>
        <w:t>о</w:t>
      </w:r>
      <w:r>
        <w:t>жены во внутренних правила</w:t>
      </w:r>
      <w:r w:rsidR="007E259A">
        <w:t>х</w:t>
      </w:r>
      <w:r>
        <w:t>, регулирующих в</w:t>
      </w:r>
      <w:r>
        <w:t>ы</w:t>
      </w:r>
      <w:r>
        <w:t>полнение полицейскими своих функций. Эти правила опубликованы в "Официальных ведомостях". За собл</w:t>
      </w:r>
      <w:r>
        <w:t>ю</w:t>
      </w:r>
      <w:r>
        <w:t>дением процедур содержания под стражей внимательно следят Уполномоче</w:t>
      </w:r>
      <w:r>
        <w:t>н</w:t>
      </w:r>
      <w:r>
        <w:t>ный по правам человека и соответству</w:t>
      </w:r>
      <w:r>
        <w:t>ю</w:t>
      </w:r>
      <w:r>
        <w:t>щие НПО. Уполномоченный подготовил специальную брошюру по правам задержанных лиц, котор</w:t>
      </w:r>
      <w:r w:rsidR="0008319D">
        <w:t>ая</w:t>
      </w:r>
      <w:r>
        <w:t xml:space="preserve"> </w:t>
      </w:r>
      <w:r w:rsidR="0008319D">
        <w:t>имеется</w:t>
      </w:r>
      <w:r>
        <w:t xml:space="preserve"> в пол</w:t>
      </w:r>
      <w:r>
        <w:t>и</w:t>
      </w:r>
      <w:r>
        <w:t xml:space="preserve">цейских участках. </w:t>
      </w:r>
    </w:p>
    <w:p w:rsidR="00416AC0" w:rsidRDefault="00416AC0" w:rsidP="00416AC0">
      <w:pPr>
        <w:pStyle w:val="SingleTxtGR0"/>
      </w:pPr>
      <w:r>
        <w:t>32.</w:t>
      </w:r>
      <w:r>
        <w:tab/>
        <w:t>Сотрудник полиции, который производит задержание, не допрашивает задерж</w:t>
      </w:r>
      <w:r w:rsidR="00C20DA5">
        <w:t>иваемого</w:t>
      </w:r>
      <w:r>
        <w:t>. Все подозреваемые, которых допрашивают в полиции, должны быть информированы о своем праве на услуги адвоката. Услуги адвоката дол</w:t>
      </w:r>
      <w:r>
        <w:t>ж</w:t>
      </w:r>
      <w:r>
        <w:t>ны быть предоставлены в течение двух часов. Если подозреваемый не намерен вступать в контакт с адвокатом, допрос продолжается, однако подозреваемый имеет право потребовать присутствия адвоката в любой м</w:t>
      </w:r>
      <w:r>
        <w:t>о</w:t>
      </w:r>
      <w:r>
        <w:t>мент, и в этом случае допрос должен быть прекращен на срок до двух часов в ожидании прибытия адвоката. Закон об уголовном судопроизводстве предусматривает ведение а</w:t>
      </w:r>
      <w:r>
        <w:t>у</w:t>
      </w:r>
      <w:r>
        <w:t>диовизуальной записи допросов в полиции, и в помещениях для проведения допросов в полицейских участках было установлено соответствующее оборуд</w:t>
      </w:r>
      <w:r>
        <w:t>о</w:t>
      </w:r>
      <w:r>
        <w:t>вание. В правила, регулирующие порядок проведения допросов, было внесено изменение с рекомендацией осущест</w:t>
      </w:r>
      <w:r>
        <w:t>в</w:t>
      </w:r>
      <w:r>
        <w:t>лять такую запись.</w:t>
      </w:r>
    </w:p>
    <w:p w:rsidR="00416AC0" w:rsidRDefault="00416AC0" w:rsidP="00416AC0">
      <w:pPr>
        <w:pStyle w:val="SingleTxtGR0"/>
      </w:pPr>
      <w:r>
        <w:t>33.</w:t>
      </w:r>
      <w:r>
        <w:tab/>
        <w:t>Защита прав человека входит в регулярную программу подготовки пол</w:t>
      </w:r>
      <w:r>
        <w:t>и</w:t>
      </w:r>
      <w:r>
        <w:t>цейских, и на занятия, посвященные правам человека и проводимые Уполном</w:t>
      </w:r>
      <w:r>
        <w:t>о</w:t>
      </w:r>
      <w:r>
        <w:t>ченным по правам человека, отводится три часа в год. Об эффе</w:t>
      </w:r>
      <w:r>
        <w:t>к</w:t>
      </w:r>
      <w:r>
        <w:t>тивности такой подготовки свидетельствует сокращение числа жалоб на действия полицейских. В 2010 году на полицейских было подано 666 жалоб, из которых 626 были н</w:t>
      </w:r>
      <w:r>
        <w:t>е</w:t>
      </w:r>
      <w:r>
        <w:t>обоснованными. Кодекс полицейской этики Слов</w:t>
      </w:r>
      <w:r>
        <w:t>е</w:t>
      </w:r>
      <w:r>
        <w:t>нии будет вскоре пересмотрен и назван Кодексом полицейской этики и прав человека.</w:t>
      </w:r>
    </w:p>
    <w:p w:rsidR="00416AC0" w:rsidRDefault="00416AC0" w:rsidP="00416AC0">
      <w:pPr>
        <w:pStyle w:val="SingleTxtGR0"/>
      </w:pPr>
      <w:r>
        <w:t>34.</w:t>
      </w:r>
      <w:r>
        <w:tab/>
        <w:t>Заявления, сделанные полицией, не могут рассматриваться в качестве д</w:t>
      </w:r>
      <w:r>
        <w:t>о</w:t>
      </w:r>
      <w:r>
        <w:t>казательств в суде, если они не были записаны в рамках процедуры допроса, проводимой полицией в соответствии со статьей 148 Закона об уголовном суд</w:t>
      </w:r>
      <w:r>
        <w:t>о</w:t>
      </w:r>
      <w:r>
        <w:t>производстве. Большинство подозреваемых даже в присутствии адвоката пре</w:t>
      </w:r>
      <w:r>
        <w:t>д</w:t>
      </w:r>
      <w:r>
        <w:t>почитают хранить молчание. Имеются брошюры на нескольких языках, кот</w:t>
      </w:r>
      <w:r>
        <w:t>о</w:t>
      </w:r>
      <w:r>
        <w:t>рые информируют подозреваемых об условиях лишения свободы, а во всех п</w:t>
      </w:r>
      <w:r>
        <w:t>о</w:t>
      </w:r>
      <w:r>
        <w:t>лицейских участках развешаны плакаты, на которых подробно изложены права подозреваемых</w:t>
      </w:r>
      <w:r w:rsidR="00F5005A">
        <w:t xml:space="preserve"> лиц</w:t>
      </w:r>
      <w:r>
        <w:t>.</w:t>
      </w:r>
    </w:p>
    <w:p w:rsidR="00416AC0" w:rsidRDefault="00416AC0" w:rsidP="00416AC0">
      <w:pPr>
        <w:pStyle w:val="SingleTxtGR0"/>
      </w:pPr>
      <w:r>
        <w:t>35.</w:t>
      </w:r>
      <w:r>
        <w:tab/>
        <w:t>Хотя рекомендации Стамбульского протокола не применяются как так</w:t>
      </w:r>
      <w:r>
        <w:t>о</w:t>
      </w:r>
      <w:r>
        <w:t xml:space="preserve">вые, большинство из них </w:t>
      </w:r>
      <w:r w:rsidR="00F5005A">
        <w:t>реализуется</w:t>
      </w:r>
      <w:r>
        <w:t xml:space="preserve"> через другие механизмы. Был создан сп</w:t>
      </w:r>
      <w:r>
        <w:t>е</w:t>
      </w:r>
      <w:r>
        <w:t>циальный следственный отдел, который отвечает за расследования жалоб на действия полиции, с тем чтобы гарантировать рассмотрение всех обвинений полицейских в совершении неправомерных действий независимым и объекти</w:t>
      </w:r>
      <w:r>
        <w:t>в</w:t>
      </w:r>
      <w:r>
        <w:t>ным органом.</w:t>
      </w:r>
    </w:p>
    <w:p w:rsidR="00416AC0" w:rsidRPr="00893449" w:rsidRDefault="00416AC0" w:rsidP="00416AC0">
      <w:pPr>
        <w:pStyle w:val="SingleTxtGR0"/>
      </w:pPr>
      <w:r>
        <w:t>36.</w:t>
      </w:r>
      <w:r>
        <w:tab/>
        <w:t>С учетом рекомендаций, вынесенных Подкомитетом по предупрежд</w:t>
      </w:r>
      <w:r>
        <w:t>е</w:t>
      </w:r>
      <w:r>
        <w:t xml:space="preserve">нию пыток, были улучшены условия в местах содержания под стражей в полиции. Информация о вакантных должностях в местах </w:t>
      </w:r>
      <w:r w:rsidR="00597A08">
        <w:t>содержания под стражей</w:t>
      </w:r>
      <w:r>
        <w:t xml:space="preserve"> ра</w:t>
      </w:r>
      <w:r>
        <w:t>з</w:t>
      </w:r>
      <w:r>
        <w:t xml:space="preserve">мещается в Интернете, и с ней могут ознакомиться дежурные полицейские и </w:t>
      </w:r>
      <w:r w:rsidR="00C20DA5">
        <w:t>У</w:t>
      </w:r>
      <w:r>
        <w:t>полномоченны</w:t>
      </w:r>
      <w:r w:rsidR="00C20DA5">
        <w:t>й</w:t>
      </w:r>
      <w:r>
        <w:t xml:space="preserve"> по правам человека. Полицейские проходят каждый месяц 8-часовую обязательную подготовку, проводимую инструктором и состоящую в разборе ко</w:t>
      </w:r>
      <w:r>
        <w:t>н</w:t>
      </w:r>
      <w:r>
        <w:t>кретных жалоб, отработке ситуативных моделей и освоении боевых един</w:t>
      </w:r>
      <w:r>
        <w:t>о</w:t>
      </w:r>
      <w:r>
        <w:t>борств. Регулярно проводится оценка навыков компетенции полицейских, а те сотрудники полиции, которые не получают необходимую подготовку, должны сдавать экзамен; полицейские, которые дважды не сдают экзамен, м</w:t>
      </w:r>
      <w:r>
        <w:t>о</w:t>
      </w:r>
      <w:r>
        <w:t xml:space="preserve">гут быть уволены со службы. </w:t>
      </w:r>
    </w:p>
    <w:p w:rsidR="00416AC0" w:rsidRDefault="00416AC0" w:rsidP="00416AC0">
      <w:pPr>
        <w:pStyle w:val="SingleTxtGR0"/>
      </w:pPr>
      <w:r w:rsidRPr="00A72238">
        <w:t>37.</w:t>
      </w:r>
      <w:r w:rsidRPr="00A72238">
        <w:tab/>
        <w:t>Защита свидетелей обеспечивается</w:t>
      </w:r>
      <w:r>
        <w:t xml:space="preserve"> на основе Закона о защите свидет</w:t>
      </w:r>
      <w:r>
        <w:t>е</w:t>
      </w:r>
      <w:r>
        <w:t>лей, который предусматривает меры защиты в ходе уголовного судопроизводс</w:t>
      </w:r>
      <w:r>
        <w:t>т</w:t>
      </w:r>
      <w:r>
        <w:t>ва и после него. Участие в программе защиты свидетелей является добровол</w:t>
      </w:r>
      <w:r>
        <w:t>ь</w:t>
      </w:r>
      <w:r>
        <w:t>ным и обусловлено письменным согласием подвергающегося опасности лица и решением компетентного органа.</w:t>
      </w:r>
    </w:p>
    <w:p w:rsidR="00416AC0" w:rsidRDefault="00416AC0" w:rsidP="00416AC0">
      <w:pPr>
        <w:pStyle w:val="SingleTxtGR0"/>
      </w:pPr>
      <w:r>
        <w:t>38.</w:t>
      </w:r>
      <w:r>
        <w:tab/>
        <w:t>Случаи дискриминации в отношении рома со стороны полиции не н</w:t>
      </w:r>
      <w:r>
        <w:t>а</w:t>
      </w:r>
      <w:r>
        <w:t>блюдаются. Полиция обучается работе с различными этническими групп</w:t>
      </w:r>
      <w:r>
        <w:t>а</w:t>
      </w:r>
      <w:r>
        <w:t>ми, и для полицейских организуются курсы по изучению языка рома. В Словении н</w:t>
      </w:r>
      <w:r>
        <w:t>а</w:t>
      </w:r>
      <w:r>
        <w:t>считывается от 70 до 90 полицейских, которые говорят на языке рома, и был и</w:t>
      </w:r>
      <w:r>
        <w:t>з</w:t>
      </w:r>
      <w:r>
        <w:t>дан специальный словарь рома для нужд полиции.</w:t>
      </w:r>
    </w:p>
    <w:p w:rsidR="00416AC0" w:rsidRDefault="00416AC0" w:rsidP="00416AC0">
      <w:pPr>
        <w:pStyle w:val="SingleTxtGR0"/>
      </w:pPr>
      <w:r>
        <w:t>39.</w:t>
      </w:r>
      <w:r>
        <w:tab/>
        <w:t>19 мая 2010 года большая толпа молодежи организовала протест напр</w:t>
      </w:r>
      <w:r>
        <w:t>о</w:t>
      </w:r>
      <w:r>
        <w:t>тив здания парламента. Полиция приняла решение удалить из толпы наиболее склонных к проявлению насилия лиц, используя для этого самые мягкие сре</w:t>
      </w:r>
      <w:r>
        <w:t>д</w:t>
      </w:r>
      <w:r>
        <w:t>ства. Были применены минимальные средства сдерживания, и никому не был причинен ущерб. Никто из протестующих не обращался с жалобами на дейс</w:t>
      </w:r>
      <w:r>
        <w:t>т</w:t>
      </w:r>
      <w:r>
        <w:t>вия полиции.</w:t>
      </w:r>
    </w:p>
    <w:p w:rsidR="00416AC0" w:rsidRDefault="00416AC0" w:rsidP="00416AC0">
      <w:pPr>
        <w:pStyle w:val="SingleTxtGR0"/>
      </w:pPr>
      <w:r>
        <w:t>40.</w:t>
      </w:r>
      <w:r>
        <w:tab/>
      </w:r>
      <w:r>
        <w:rPr>
          <w:b/>
        </w:rPr>
        <w:t>Г-н Валентинчич</w:t>
      </w:r>
      <w:r>
        <w:t xml:space="preserve"> (Словения) говорит, что положение с переполненн</w:t>
      </w:r>
      <w:r>
        <w:t>о</w:t>
      </w:r>
      <w:r>
        <w:t>стью камер в местах содержания под стражей улучшилось за последние три г</w:t>
      </w:r>
      <w:r>
        <w:t>о</w:t>
      </w:r>
      <w:r>
        <w:t>да благодаря внесению поправок в законодательство, которые предусматрив</w:t>
      </w:r>
      <w:r>
        <w:t>а</w:t>
      </w:r>
      <w:r>
        <w:t xml:space="preserve">ют более </w:t>
      </w:r>
      <w:r w:rsidR="005022DD">
        <w:t>активное</w:t>
      </w:r>
      <w:r>
        <w:t xml:space="preserve"> использование альтернативных видов наказания, а также ра</w:t>
      </w:r>
      <w:r>
        <w:t>с</w:t>
      </w:r>
      <w:r>
        <w:t>ширение существующих мест отбытия наказания. Хотя общее число лиц, нах</w:t>
      </w:r>
      <w:r>
        <w:t>о</w:t>
      </w:r>
      <w:r>
        <w:t>дящихся в заключении, снизилось с 2009 года на 8%, в тюрьмах по-прежнему наблюдается переполненность камер в среднем на 17% сверх установленных нормативов. В то же время эти нормативы являются достаточно высокими: пл</w:t>
      </w:r>
      <w:r>
        <w:t>о</w:t>
      </w:r>
      <w:r>
        <w:t>щадь одиночных камер составляет 9 кв. м, а в общих камерах на одного закл</w:t>
      </w:r>
      <w:r>
        <w:t>ю</w:t>
      </w:r>
      <w:r>
        <w:t>ченного отводится 7 кв. м. Заключенных будут переводить во вновь открыва</w:t>
      </w:r>
      <w:r>
        <w:t>е</w:t>
      </w:r>
      <w:r>
        <w:t>мые пристройки в существующих тюрьмах, а в ближайшие пять лет будет п</w:t>
      </w:r>
      <w:r>
        <w:t>о</w:t>
      </w:r>
      <w:r>
        <w:t>строена новая тюрьма.</w:t>
      </w:r>
    </w:p>
    <w:p w:rsidR="00416AC0" w:rsidRDefault="00416AC0" w:rsidP="00416AC0">
      <w:pPr>
        <w:pStyle w:val="SingleTxtGR0"/>
      </w:pPr>
      <w:r>
        <w:t>41.</w:t>
      </w:r>
      <w:r>
        <w:tab/>
        <w:t>Были приняты дополнительные меры по улучшению условий соде</w:t>
      </w:r>
      <w:r>
        <w:t>р</w:t>
      </w:r>
      <w:r>
        <w:t>жания в тюрьме Любляны, включая более продолжительные периоды пр</w:t>
      </w:r>
      <w:r>
        <w:t>е</w:t>
      </w:r>
      <w:r w:rsidR="00AE3582">
        <w:t xml:space="preserve">бывания вне камер, </w:t>
      </w:r>
      <w:r>
        <w:t xml:space="preserve">больше </w:t>
      </w:r>
      <w:r w:rsidR="00AE3582">
        <w:t>времени</w:t>
      </w:r>
      <w:r>
        <w:t xml:space="preserve"> для занятий спортом и</w:t>
      </w:r>
      <w:r w:rsidR="00AE3582">
        <w:t xml:space="preserve"> более частые</w:t>
      </w:r>
      <w:r>
        <w:t xml:space="preserve"> телефонны</w:t>
      </w:r>
      <w:r w:rsidR="00AE3582">
        <w:t>е</w:t>
      </w:r>
      <w:r>
        <w:t xml:space="preserve"> зво</w:t>
      </w:r>
      <w:r>
        <w:t>н</w:t>
      </w:r>
      <w:r>
        <w:t>к</w:t>
      </w:r>
      <w:r w:rsidR="00AE3582">
        <w:t>и</w:t>
      </w:r>
      <w:r>
        <w:t>. Кроме того, правительство ведет поиск альтернатив тюремному заключ</w:t>
      </w:r>
      <w:r>
        <w:t>е</w:t>
      </w:r>
      <w:r>
        <w:t>нию, в том числе за счет расширения возможностей по привлечению к общес</w:t>
      </w:r>
      <w:r>
        <w:t>т</w:t>
      </w:r>
      <w:r>
        <w:t>венным работам, введени</w:t>
      </w:r>
      <w:r w:rsidR="00AE3582">
        <w:t>я</w:t>
      </w:r>
      <w:r>
        <w:t xml:space="preserve"> новых форм домашнего ареста и более широкого применения концепции "</w:t>
      </w:r>
      <w:r w:rsidR="00DD2191">
        <w:t>т</w:t>
      </w:r>
      <w:r>
        <w:t>юрьма по выходным".</w:t>
      </w:r>
    </w:p>
    <w:p w:rsidR="00416AC0" w:rsidRDefault="00416AC0" w:rsidP="00416AC0">
      <w:pPr>
        <w:pStyle w:val="SingleTxtGR0"/>
      </w:pPr>
      <w:r>
        <w:t>42.</w:t>
      </w:r>
      <w:r>
        <w:tab/>
        <w:t>В соответствии со статьей 12 Закона об исполнении уголовных нак</w:t>
      </w:r>
      <w:r>
        <w:t>а</w:t>
      </w:r>
      <w:r>
        <w:t>заний начальник тюрьмы может разрешать осужденным, которые отвечают опред</w:t>
      </w:r>
      <w:r>
        <w:t>е</w:t>
      </w:r>
      <w:r>
        <w:t xml:space="preserve">ленным установленным </w:t>
      </w:r>
      <w:r w:rsidR="0062162E">
        <w:t>требованиям</w:t>
      </w:r>
      <w:r>
        <w:t>, сохранять свое обычное место работы или образования и проживать дома, за исключением двух-трех дней в неделю, когда они должны оставаться в тюрьме. Реинтеграция осужденных лиц в жизнь о</w:t>
      </w:r>
      <w:r>
        <w:t>б</w:t>
      </w:r>
      <w:r>
        <w:t>щества происходит легче и успешнее при создании подобных условий. Число заключенных, охваченных программой "тюрьма по выходным"</w:t>
      </w:r>
      <w:r w:rsidR="00A32941">
        <w:t xml:space="preserve">, </w:t>
      </w:r>
      <w:r>
        <w:t>удвоилось с 2008 года, при этом отмечаются хорошие результаты и отсутствие нарушений дисци</w:t>
      </w:r>
      <w:r>
        <w:t>п</w:t>
      </w:r>
      <w:r>
        <w:t>лины.</w:t>
      </w:r>
    </w:p>
    <w:p w:rsidR="00416AC0" w:rsidRDefault="00416AC0" w:rsidP="00416AC0">
      <w:pPr>
        <w:pStyle w:val="SingleTxtGR0"/>
      </w:pPr>
      <w:r>
        <w:t>43.</w:t>
      </w:r>
      <w:r>
        <w:tab/>
        <w:t>В связи с вопросом о самоубийствах в тюрьмах он говорит, что все н</w:t>
      </w:r>
      <w:r>
        <w:t>о</w:t>
      </w:r>
      <w:r>
        <w:t>вые сотрудники тюрем в обязательном порядке проходят курс первоначальной по</w:t>
      </w:r>
      <w:r>
        <w:t>д</w:t>
      </w:r>
      <w:r>
        <w:t>готовки по широкому кругу практических и теоретических аспектов самоуби</w:t>
      </w:r>
      <w:r>
        <w:t>й</w:t>
      </w:r>
      <w:r>
        <w:t>ства. За прошедшие два года работники тюрем и другой персонал, работающи</w:t>
      </w:r>
      <w:r w:rsidR="0062162E">
        <w:t>й</w:t>
      </w:r>
      <w:r>
        <w:t xml:space="preserve"> с заключенными, склонными к самоубийству, во всей тюремной системе прин</w:t>
      </w:r>
      <w:r>
        <w:t>я</w:t>
      </w:r>
      <w:r>
        <w:t>ли участие в двух интенсивных учебных курсах продолжительностью 54</w:t>
      </w:r>
      <w:r w:rsidR="00A32941">
        <w:t> </w:t>
      </w:r>
      <w:r>
        <w:t>ч</w:t>
      </w:r>
      <w:r>
        <w:t>а</w:t>
      </w:r>
      <w:r>
        <w:t xml:space="preserve">са, в ходе которых основное внимание уделялось разбору тематических ситуаций. После этого участники создали группу </w:t>
      </w:r>
      <w:r w:rsidR="00A32941">
        <w:t>по</w:t>
      </w:r>
      <w:r>
        <w:t xml:space="preserve"> наблюдению во главе с экспертом и представителем всех тюрем для обмена информацией по наиболее оптимал</w:t>
      </w:r>
      <w:r>
        <w:t>ь</w:t>
      </w:r>
      <w:r>
        <w:t>ным методам.</w:t>
      </w:r>
    </w:p>
    <w:p w:rsidR="00416AC0" w:rsidRDefault="00416AC0" w:rsidP="00416AC0">
      <w:pPr>
        <w:pStyle w:val="SingleTxtGR0"/>
      </w:pPr>
      <w:r>
        <w:t>44.</w:t>
      </w:r>
      <w:r>
        <w:tab/>
        <w:t>Кроме того, применяется ряд мер по предупреждению самоубийств. По прибытии в тюрьму все новые заключенные должны пройти предварительную оценку на предмет склонности к самоубийству. Предпринимаются значител</w:t>
      </w:r>
      <w:r>
        <w:t>ь</w:t>
      </w:r>
      <w:r w:rsidR="003D6F76">
        <w:t>ные усилия</w:t>
      </w:r>
      <w:r>
        <w:t xml:space="preserve"> для того</w:t>
      </w:r>
      <w:r w:rsidR="003D6F76">
        <w:t>,</w:t>
      </w:r>
      <w:r>
        <w:t xml:space="preserve"> чтобы подыскать подходящее место для п</w:t>
      </w:r>
      <w:r>
        <w:t>о</w:t>
      </w:r>
      <w:r>
        <w:t>мещения таких заключенных с учетом соответствующих сокамерников</w:t>
      </w:r>
      <w:r w:rsidR="003D6F76">
        <w:t xml:space="preserve"> и</w:t>
      </w:r>
      <w:r>
        <w:t xml:space="preserve"> уровн</w:t>
      </w:r>
      <w:r w:rsidR="003D6F76">
        <w:t>ей</w:t>
      </w:r>
      <w:r>
        <w:t xml:space="preserve"> наблюдения и контроля. Кроме того, таким заключенным разрешаются дополнительные тел</w:t>
      </w:r>
      <w:r>
        <w:t>е</w:t>
      </w:r>
      <w:r>
        <w:t>фонные звонки, посещения, прогулки на свежем воздухе и другие виды де</w:t>
      </w:r>
      <w:r>
        <w:t>я</w:t>
      </w:r>
      <w:r>
        <w:t>тельности под надзором; кроме того, они имеют доступ к кризисным центрам оказания помощи, врачам, психиатрам</w:t>
      </w:r>
      <w:r w:rsidR="003D6F76">
        <w:t>, а</w:t>
      </w:r>
      <w:r>
        <w:t xml:space="preserve"> в</w:t>
      </w:r>
      <w:r w:rsidR="003D6F76">
        <w:t xml:space="preserve"> случае необходимости</w:t>
      </w:r>
      <w:r>
        <w:t xml:space="preserve"> могут быть госпитализированы. Большое значение в этой связи имеют хорошо налаженная коммуникация с сотрудниками и уважительное отношение, а также незнач</w:t>
      </w:r>
      <w:r>
        <w:t>и</w:t>
      </w:r>
      <w:r>
        <w:t>тельное число оказывающих такую помощь сотрудников по отношению к о</w:t>
      </w:r>
      <w:r>
        <w:t>б</w:t>
      </w:r>
      <w:r>
        <w:t>щему числу заключенных.</w:t>
      </w:r>
    </w:p>
    <w:p w:rsidR="00416AC0" w:rsidRDefault="00416AC0" w:rsidP="00416AC0">
      <w:pPr>
        <w:pStyle w:val="SingleTxtGR0"/>
      </w:pPr>
      <w:r>
        <w:t>45.</w:t>
      </w:r>
      <w:r>
        <w:tab/>
        <w:t>Заключенный, который совершил самоубийство, повесившись в тюрьме "Доб" в 2008 году, отбыл четыре года из назначенных ему десяти лет. Он стр</w:t>
      </w:r>
      <w:r>
        <w:t>а</w:t>
      </w:r>
      <w:r w:rsidR="00F71B16">
        <w:t>дал</w:t>
      </w:r>
      <w:r>
        <w:t xml:space="preserve"> различны</w:t>
      </w:r>
      <w:r w:rsidR="00F71B16">
        <w:t>ми</w:t>
      </w:r>
      <w:r>
        <w:t xml:space="preserve"> заболевани</w:t>
      </w:r>
      <w:r w:rsidR="00F71B16">
        <w:t>ями</w:t>
      </w:r>
      <w:r>
        <w:t>, включая диабет и психическое расстройство, от котор</w:t>
      </w:r>
      <w:r w:rsidR="00F71B16">
        <w:t>ых</w:t>
      </w:r>
      <w:r>
        <w:t xml:space="preserve"> регулярно лечился. Он был помещен в отделени</w:t>
      </w:r>
      <w:r w:rsidRPr="00B15BC6">
        <w:t xml:space="preserve">е с относительно </w:t>
      </w:r>
      <w:r w:rsidR="00B15BC6" w:rsidRPr="00B15BC6">
        <w:t>свободным</w:t>
      </w:r>
      <w:r w:rsidRPr="00B15BC6">
        <w:t xml:space="preserve"> режимом и повесился в курительной комнате. Расследование пок</w:t>
      </w:r>
      <w:r w:rsidRPr="00B15BC6">
        <w:t>а</w:t>
      </w:r>
      <w:r>
        <w:t>зало, что причиной смерти стало удушье без каких-либо признаков насилия. Сотрудники были удивлены этим самоубийством и долго обсуждали его. Н</w:t>
      </w:r>
      <w:r>
        <w:t>е</w:t>
      </w:r>
      <w:r>
        <w:t>смотря на все усилия персонала, довольно сложно обеспечивать должный ур</w:t>
      </w:r>
      <w:r>
        <w:t>о</w:t>
      </w:r>
      <w:r>
        <w:t>вень наблюдения и контроля на протяжении длительн</w:t>
      </w:r>
      <w:r>
        <w:t>о</w:t>
      </w:r>
      <w:r>
        <w:t xml:space="preserve">го времени. </w:t>
      </w:r>
    </w:p>
    <w:p w:rsidR="00416AC0" w:rsidRDefault="00DF39DA" w:rsidP="00416AC0">
      <w:pPr>
        <w:pStyle w:val="SingleTxtGR0"/>
      </w:pPr>
      <w:r w:rsidRPr="00DF39DA">
        <w:t>46.</w:t>
      </w:r>
      <w:r w:rsidRPr="00DF39DA">
        <w:tab/>
        <w:t>Психиатрический уход за заключенными улучшился с 2008 года, когда были внесены поправки в закон</w:t>
      </w:r>
      <w:r w:rsidR="00B15BC6">
        <w:t>одательство</w:t>
      </w:r>
      <w:r w:rsidRPr="00DF39DA">
        <w:t xml:space="preserve"> о здравоохранении, предоставля</w:t>
      </w:r>
      <w:r w:rsidRPr="00DF39DA">
        <w:t>ю</w:t>
      </w:r>
      <w:r w:rsidRPr="00DF39DA">
        <w:t>щие</w:t>
      </w:r>
      <w:r>
        <w:t xml:space="preserve"> всем заключенным равный доступ к услугам лечебных учреждений нара</w:t>
      </w:r>
      <w:r>
        <w:t>в</w:t>
      </w:r>
      <w:r>
        <w:t>не с гражданами, имеющими обязательную медицинскую страховку. В 2009 г</w:t>
      </w:r>
      <w:r>
        <w:t>о</w:t>
      </w:r>
      <w:r>
        <w:t>ду тюремные медицинские пункты вошли в сеть общественного здравоохран</w:t>
      </w:r>
      <w:r>
        <w:t>е</w:t>
      </w:r>
      <w:r>
        <w:t>ния</w:t>
      </w:r>
      <w:r w:rsidR="00A32941">
        <w:t xml:space="preserve"> и</w:t>
      </w:r>
      <w:r>
        <w:t xml:space="preserve"> </w:t>
      </w:r>
      <w:r w:rsidR="00BB23F1">
        <w:t xml:space="preserve">были </w:t>
      </w:r>
      <w:r>
        <w:t>укомплектованы специалистами извне. Сейчас каждая тюрьма им</w:t>
      </w:r>
      <w:r>
        <w:t>е</w:t>
      </w:r>
      <w:r>
        <w:t>ет свой собственный медпункт и психиатра, который наблюдает за заключе</w:t>
      </w:r>
      <w:r>
        <w:t>н</w:t>
      </w:r>
      <w:r>
        <w:t xml:space="preserve">ными и в случае необходимости направляет их </w:t>
      </w:r>
      <w:r w:rsidR="00BB23F1">
        <w:t>на</w:t>
      </w:r>
      <w:r>
        <w:t xml:space="preserve"> обследовани</w:t>
      </w:r>
      <w:r w:rsidR="00BB23F1">
        <w:t>е</w:t>
      </w:r>
      <w:r>
        <w:t xml:space="preserve"> или госпитал</w:t>
      </w:r>
      <w:r>
        <w:t>и</w:t>
      </w:r>
      <w:r>
        <w:t>заци</w:t>
      </w:r>
      <w:r w:rsidR="00BB23F1">
        <w:t>ю</w:t>
      </w:r>
      <w:r>
        <w:t>. Весьма важным событием стало согласование Министерством юст</w:t>
      </w:r>
      <w:r>
        <w:t>и</w:t>
      </w:r>
      <w:r>
        <w:t>ции и Министерством здравоохранения проекта по создани</w:t>
      </w:r>
      <w:r w:rsidR="00376299">
        <w:t>ю</w:t>
      </w:r>
      <w:r>
        <w:t xml:space="preserve"> специальной с</w:t>
      </w:r>
      <w:r>
        <w:t>у</w:t>
      </w:r>
      <w:r>
        <w:t xml:space="preserve">дебно-психиатрической больницы при </w:t>
      </w:r>
      <w:r w:rsidR="00BB23F1">
        <w:t>У</w:t>
      </w:r>
      <w:r>
        <w:t>ниверситетском медицинском центре в Мар</w:t>
      </w:r>
      <w:r>
        <w:t>и</w:t>
      </w:r>
      <w:r>
        <w:t>боре к концу 2011 года.</w:t>
      </w:r>
    </w:p>
    <w:p w:rsidR="00DF39DA" w:rsidRDefault="00DF39DA" w:rsidP="00416AC0">
      <w:pPr>
        <w:pStyle w:val="SingleTxtGR0"/>
      </w:pPr>
      <w:r>
        <w:t>47.</w:t>
      </w:r>
      <w:r>
        <w:tab/>
      </w:r>
      <w:r>
        <w:rPr>
          <w:b/>
        </w:rPr>
        <w:t>Г-н Шкрле</w:t>
      </w:r>
      <w:r w:rsidR="00E05286">
        <w:rPr>
          <w:b/>
        </w:rPr>
        <w:t>ц</w:t>
      </w:r>
      <w:r>
        <w:t xml:space="preserve"> (Словения) говорит, что проблема переполненности тюрем решается за счет совершенствования и расширения существующих тюремных помещений и введения </w:t>
      </w:r>
      <w:r w:rsidR="001F3A0A">
        <w:t xml:space="preserve">таких </w:t>
      </w:r>
      <w:r>
        <w:t xml:space="preserve">альтернативных </w:t>
      </w:r>
      <w:r w:rsidR="001F3A0A">
        <w:t xml:space="preserve">форм отбытия </w:t>
      </w:r>
      <w:r>
        <w:t>наказани</w:t>
      </w:r>
      <w:r w:rsidR="001F3A0A">
        <w:t>я</w:t>
      </w:r>
      <w:r>
        <w:t>, как программа "Тюрьма по выходным". Кроме того, вносятся поправки в Уголо</w:t>
      </w:r>
      <w:r>
        <w:t>в</w:t>
      </w:r>
      <w:r>
        <w:t xml:space="preserve">ный кодекс в целях содействия применению штрафов в качестве альтернативы тюремному заключению в уголовных делах. </w:t>
      </w:r>
      <w:r w:rsidR="00A6476C">
        <w:t>Серьезной проблемой остается</w:t>
      </w:r>
      <w:r>
        <w:t xml:space="preserve"> предоставление медицинского ухода в тюрьмах, однако и эта ситуация сущес</w:t>
      </w:r>
      <w:r>
        <w:t>т</w:t>
      </w:r>
      <w:r>
        <w:t>венно улучшилась, с тех пор как на заключенных была распространена си</w:t>
      </w:r>
      <w:r>
        <w:t>с</w:t>
      </w:r>
      <w:r>
        <w:t>тема общественного здравоохранения. Отдел судебно-медицинской психиатрии б</w:t>
      </w:r>
      <w:r>
        <w:t>у</w:t>
      </w:r>
      <w:r>
        <w:t>дет обеспечивать комплексный уход за заключенными, которые страдают от психических расстройств, что облегчит их жизнь и принесет более действенные р</w:t>
      </w:r>
      <w:r>
        <w:t>е</w:t>
      </w:r>
      <w:r>
        <w:t xml:space="preserve">зультаты. </w:t>
      </w:r>
    </w:p>
    <w:p w:rsidR="00DF39DA" w:rsidRDefault="00DF39DA" w:rsidP="00416AC0">
      <w:pPr>
        <w:pStyle w:val="SingleTxtGR0"/>
      </w:pPr>
      <w:r>
        <w:t>48.</w:t>
      </w:r>
      <w:r>
        <w:tab/>
      </w:r>
      <w:r>
        <w:rPr>
          <w:b/>
        </w:rPr>
        <w:t>Г-жа Чурк</w:t>
      </w:r>
      <w:r>
        <w:t xml:space="preserve"> (Словения) говорит, что в соответствии с Законом о ратиф</w:t>
      </w:r>
      <w:r>
        <w:t>и</w:t>
      </w:r>
      <w:r>
        <w:t>кации, посредством которого Словения ратифицировала Факультативный пр</w:t>
      </w:r>
      <w:r>
        <w:t>о</w:t>
      </w:r>
      <w:r>
        <w:t>токол к Конвенции против пыток и других жестоких, бесчеловечных или ун</w:t>
      </w:r>
      <w:r>
        <w:t>и</w:t>
      </w:r>
      <w:r>
        <w:t>жающих достоинство видов обращения и наказания, задачи национальных пр</w:t>
      </w:r>
      <w:r>
        <w:t>е</w:t>
      </w:r>
      <w:r>
        <w:t>вентивных механизмов по предупреждению пыток на внутреннем уровне в</w:t>
      </w:r>
      <w:r>
        <w:t>ы</w:t>
      </w:r>
      <w:r>
        <w:t>полняются Уполномоченным по правам человека и с его согласия – национал</w:t>
      </w:r>
      <w:r>
        <w:t>ь</w:t>
      </w:r>
      <w:r>
        <w:t>ными неправительственными и гуманитарными организациями. Неправител</w:t>
      </w:r>
      <w:r>
        <w:t>ь</w:t>
      </w:r>
      <w:r>
        <w:t>ственные организации отбираются на основе конкурса, который объявляется в "Официальных ведомостях", а вопросы выплат и возмещений таким организ</w:t>
      </w:r>
      <w:r>
        <w:t>а</w:t>
      </w:r>
      <w:r>
        <w:t>циям регулируются Уполномоченным.</w:t>
      </w:r>
    </w:p>
    <w:p w:rsidR="00DF39DA" w:rsidRDefault="00DF39DA" w:rsidP="00416AC0">
      <w:pPr>
        <w:pStyle w:val="SingleTxtGR0"/>
      </w:pPr>
      <w:r>
        <w:t>49.</w:t>
      </w:r>
      <w:r>
        <w:tab/>
        <w:t>Телесные наказания запрещены статьей 135 Уголовного кодекса; кроме того, предлагаемый Семейный кодекс предусматривает общее запрещение т</w:t>
      </w:r>
      <w:r>
        <w:t>е</w:t>
      </w:r>
      <w:r>
        <w:t>лесных наказаний.</w:t>
      </w:r>
    </w:p>
    <w:p w:rsidR="00DF39DA" w:rsidRDefault="00DF39DA" w:rsidP="00416AC0">
      <w:pPr>
        <w:pStyle w:val="SingleTxtGR0"/>
      </w:pPr>
      <w:r>
        <w:t>50.</w:t>
      </w:r>
      <w:r>
        <w:tab/>
        <w:t>Хотя Уполномоченный по правам человека может подавать конституц</w:t>
      </w:r>
      <w:r>
        <w:t>и</w:t>
      </w:r>
      <w:r>
        <w:t>онную жалобу от имени пострадавшего лица при его согласии, такой случай имел место лишь однажды и не был связан с применением пыток. Подобные обращения являются редкими, поскольку Конституционный суд является впо</w:t>
      </w:r>
      <w:r>
        <w:t>л</w:t>
      </w:r>
      <w:r>
        <w:t>не доступным. Однако Уполномоченный оспаривал в Конституционном суде ряд законов, утверждая, что они нарушают права человека и основные свободы.</w:t>
      </w:r>
    </w:p>
    <w:p w:rsidR="00DF39DA" w:rsidRDefault="00DF39DA" w:rsidP="00416AC0">
      <w:pPr>
        <w:pStyle w:val="SingleTxtGR0"/>
      </w:pPr>
      <w:r>
        <w:t>51.</w:t>
      </w:r>
      <w:r>
        <w:tab/>
        <w:t>Право на равенство перед судом, воплощенное в статье 22 Конституци</w:t>
      </w:r>
      <w:r w:rsidR="00376299">
        <w:t xml:space="preserve">и, </w:t>
      </w:r>
      <w:r w:rsidR="005F56BE">
        <w:t>последовательно и активно развивается на основе принятия Конституционным судом прецедентных решений, которым следуют суды более низкой инстанции. Конституционный суд может рассматривать дела о любом ущемлении этого права после подачи конституционной жалобы и отменять решения нижесто</w:t>
      </w:r>
      <w:r w:rsidR="005F56BE">
        <w:t>я</w:t>
      </w:r>
      <w:r w:rsidR="005F56BE">
        <w:t xml:space="preserve">щих судов. </w:t>
      </w:r>
    </w:p>
    <w:p w:rsidR="005F56BE" w:rsidRDefault="005F56BE" w:rsidP="00416AC0">
      <w:pPr>
        <w:pStyle w:val="SingleTxtGR0"/>
      </w:pPr>
      <w:r>
        <w:t>52.</w:t>
      </w:r>
      <w:r>
        <w:tab/>
        <w:t>Конституция защищает право на этническую принадлежность и конф</w:t>
      </w:r>
      <w:r>
        <w:t>и</w:t>
      </w:r>
      <w:r>
        <w:t xml:space="preserve">денциальность информации; по этой причине запрещено </w:t>
      </w:r>
      <w:r w:rsidR="00C471A7">
        <w:t>собирать данные по этническому составу как жертв уголовных правонарушений, так и лиц, сове</w:t>
      </w:r>
      <w:r w:rsidR="00C471A7">
        <w:t>р</w:t>
      </w:r>
      <w:r w:rsidR="00C471A7">
        <w:t xml:space="preserve">шивших их. </w:t>
      </w:r>
      <w:r w:rsidR="0028265F">
        <w:t>Кроме</w:t>
      </w:r>
      <w:r w:rsidR="00C471A7">
        <w:t xml:space="preserve"> того, пра</w:t>
      </w:r>
      <w:r w:rsidR="00D33E46">
        <w:t>вовая система придает такое значение защите</w:t>
      </w:r>
      <w:r w:rsidR="00C471A7">
        <w:t xml:space="preserve"> прав человека, что невозможно составлять описание того или иного лица с использ</w:t>
      </w:r>
      <w:r w:rsidR="00C471A7">
        <w:t>о</w:t>
      </w:r>
      <w:r w:rsidR="00C471A7">
        <w:t>ванием данных личного характера. Независимое расследование, проведенное неправительственными организациями, не установило каких-либо фактов ди</w:t>
      </w:r>
      <w:r w:rsidR="00C471A7">
        <w:t>с</w:t>
      </w:r>
      <w:r w:rsidR="00C471A7">
        <w:t>криминации в отношении рома со стороны правоприменительных органов и правовой системы Словении; более того, их выводы свидетельствуют о некот</w:t>
      </w:r>
      <w:r w:rsidR="00C471A7">
        <w:t>о</w:t>
      </w:r>
      <w:r w:rsidR="00C471A7">
        <w:t xml:space="preserve">рой необъективности в оценке в их пользу. Со времени создания </w:t>
      </w:r>
      <w:r w:rsidR="003304DE">
        <w:t>У</w:t>
      </w:r>
      <w:r w:rsidR="00C471A7">
        <w:t>правления Уполном</w:t>
      </w:r>
      <w:r w:rsidR="00C471A7">
        <w:t>о</w:t>
      </w:r>
      <w:r w:rsidR="00C471A7">
        <w:t>ченного по правам человека в 1994 году им не было зарегистрировано ни одной жалобы на дискриминацию по этническому происхождению.</w:t>
      </w:r>
    </w:p>
    <w:p w:rsidR="00C471A7" w:rsidRDefault="00C471A7" w:rsidP="00416AC0">
      <w:pPr>
        <w:pStyle w:val="SingleTxtGR0"/>
      </w:pPr>
      <w:r>
        <w:t>53.</w:t>
      </w:r>
      <w:r>
        <w:tab/>
        <w:t>Наконец, Уголовный кодекс Словении предусматривает, что при вынес</w:t>
      </w:r>
      <w:r>
        <w:t>е</w:t>
      </w:r>
      <w:r>
        <w:t xml:space="preserve">нии приговора суды должны учитывать все соответствующие обстоятельства, в том числе </w:t>
      </w:r>
      <w:r w:rsidR="00754800">
        <w:t xml:space="preserve">такие </w:t>
      </w:r>
      <w:r>
        <w:t>мотивы правонарушения, как расов</w:t>
      </w:r>
      <w:r w:rsidR="00376299">
        <w:t>ая</w:t>
      </w:r>
      <w:r>
        <w:t xml:space="preserve"> или иные формы нен</w:t>
      </w:r>
      <w:r>
        <w:t>а</w:t>
      </w:r>
      <w:r>
        <w:t>висти. Кроме того, Кодекс конкретно предусматривает более жесткое наказание в сл</w:t>
      </w:r>
      <w:r>
        <w:t>у</w:t>
      </w:r>
      <w:r>
        <w:t xml:space="preserve">чае, если убийство совершается в нарушение принципа равенства. </w:t>
      </w:r>
    </w:p>
    <w:p w:rsidR="00C471A7" w:rsidRDefault="00C471A7" w:rsidP="00416AC0">
      <w:pPr>
        <w:pStyle w:val="SingleTxtGR0"/>
      </w:pPr>
      <w:r>
        <w:t>54.</w:t>
      </w:r>
      <w:r>
        <w:tab/>
      </w:r>
      <w:r>
        <w:rPr>
          <w:b/>
        </w:rPr>
        <w:t>Г-жа Вук-Железник</w:t>
      </w:r>
      <w:r>
        <w:t xml:space="preserve"> (Словения), касаясь вопроса о телесных наказаниях и насилии в семье и бытовом насилии, говорит, что принятый в 2008 году Закон о предупреждении насилия в семье предусматривает особые меры защиты для детей от бытового насилия. В то же время новый Семейный кодекс запрещает любые формы телесных наказаний родителями или любым лицом, отвечающим за уход за ребенком. Правительство финансировало публикацию, осуждающую телесные наказания, совместно с Ассоциацией друзей молодежи Словении и приняло активное участие в подготовке рекомендации Совета Европы по поз</w:t>
      </w:r>
      <w:r>
        <w:t>и</w:t>
      </w:r>
      <w:r>
        <w:t>тивному выполнению родительских обязанностей.</w:t>
      </w:r>
    </w:p>
    <w:p w:rsidR="00C471A7" w:rsidRDefault="00C471A7" w:rsidP="00416AC0">
      <w:pPr>
        <w:pStyle w:val="SingleTxtGR0"/>
      </w:pPr>
      <w:r>
        <w:t>55.</w:t>
      </w:r>
      <w:r>
        <w:tab/>
        <w:t>Словения подготовила проект резолюции по вопросу о предупреждении бытового насилия и рассчитанный на два года план действий по предупрежд</w:t>
      </w:r>
      <w:r>
        <w:t>е</w:t>
      </w:r>
      <w:r>
        <w:t xml:space="preserve">нию насилия в семье. Совет экспертов в рамках Министерства труда, </w:t>
      </w:r>
      <w:r w:rsidR="00CD4CF2">
        <w:t>по делам семьи</w:t>
      </w:r>
      <w:r>
        <w:t xml:space="preserve"> и</w:t>
      </w:r>
      <w:r w:rsidR="00CD4CF2">
        <w:t xml:space="preserve"> по социальным</w:t>
      </w:r>
      <w:r>
        <w:t xml:space="preserve"> вопрос</w:t>
      </w:r>
      <w:r w:rsidR="00CD4CF2">
        <w:t>ам</w:t>
      </w:r>
      <w:r>
        <w:t xml:space="preserve"> осуществляет подготовку производного но</w:t>
      </w:r>
      <w:r>
        <w:t>р</w:t>
      </w:r>
      <w:r>
        <w:t>мативно-правового акта и обзор хода осуществления уже принятого Закона. Кроме того, 12 региональных координаторов, назначенных Министерством, о</w:t>
      </w:r>
      <w:r>
        <w:t>р</w:t>
      </w:r>
      <w:r>
        <w:t>ганиз</w:t>
      </w:r>
      <w:r>
        <w:t>у</w:t>
      </w:r>
      <w:r>
        <w:t>ют и поддерживают сеть источников информации и программ по вопросу о н</w:t>
      </w:r>
      <w:r>
        <w:t>а</w:t>
      </w:r>
      <w:r>
        <w:t xml:space="preserve">силии в семье. </w:t>
      </w:r>
    </w:p>
    <w:p w:rsidR="00C471A7" w:rsidRDefault="00C471A7" w:rsidP="00416AC0">
      <w:pPr>
        <w:pStyle w:val="SingleTxtGR0"/>
      </w:pPr>
      <w:r>
        <w:t>56.</w:t>
      </w:r>
      <w:r>
        <w:tab/>
        <w:t>Статистические данные, собранные центрами по социальной работе, св</w:t>
      </w:r>
      <w:r>
        <w:t>и</w:t>
      </w:r>
      <w:r>
        <w:t>детельствуют о том, что в 2010 году жертвами бытового насилия стало 290 лиц пожилого возраста. Центры по социальной работе предлагают в таких случаях ряд услуг, и для этой группы лиц была установлена бесплатная "линия дов</w:t>
      </w:r>
      <w:r>
        <w:t>е</w:t>
      </w:r>
      <w:r>
        <w:t xml:space="preserve">рия". </w:t>
      </w:r>
    </w:p>
    <w:p w:rsidR="00C471A7" w:rsidRDefault="00C471A7" w:rsidP="00416AC0">
      <w:pPr>
        <w:pStyle w:val="SingleTxtGR0"/>
      </w:pPr>
      <w:r>
        <w:t>57.</w:t>
      </w:r>
      <w:r>
        <w:tab/>
      </w:r>
      <w:r>
        <w:rPr>
          <w:b/>
        </w:rPr>
        <w:t>Г-жа Чобал</w:t>
      </w:r>
      <w:r>
        <w:t xml:space="preserve"> (Словения) говорит, что за прошедшие четыре года в псих</w:t>
      </w:r>
      <w:r>
        <w:t>и</w:t>
      </w:r>
      <w:r>
        <w:t>атрической клинике Любляны произошло два самоубийства. Еще два пациента, которые не находились в закрытом отделении клиники, совершили самоубийс</w:t>
      </w:r>
      <w:r>
        <w:t>т</w:t>
      </w:r>
      <w:r>
        <w:t>ва, находясь за ее пределами. Закон предусматривает необходимость уведомл</w:t>
      </w:r>
      <w:r>
        <w:t>е</w:t>
      </w:r>
      <w:r>
        <w:t>ния полиции или следственного судьи о каждом случае самоубийства, а инст</w:t>
      </w:r>
      <w:r>
        <w:t>и</w:t>
      </w:r>
      <w:r>
        <w:t>тут судебной медицины должен составить судебно-медицинское заключение; в обоих случаях, когда самоубийство произошло на территории клиники, эти тр</w:t>
      </w:r>
      <w:r>
        <w:t>е</w:t>
      </w:r>
      <w:r>
        <w:t xml:space="preserve">бования были соблюдены и было установлено отсутствие каких-либо </w:t>
      </w:r>
      <w:r w:rsidR="0059579B">
        <w:t>подозр</w:t>
      </w:r>
      <w:r w:rsidR="0059579B">
        <w:t>и</w:t>
      </w:r>
      <w:r w:rsidR="0059579B">
        <w:t>тельных обстоятельств или оснований для дальнейшего расследования. Во всех четырех случаях было проведено внутреннее расследование, которое установ</w:t>
      </w:r>
      <w:r w:rsidR="0059579B">
        <w:t>и</w:t>
      </w:r>
      <w:r w:rsidR="0059579B">
        <w:t>ло, что данные лица получали надлежащее лечение и что эти самоубийства нельзя было предотвратить.</w:t>
      </w:r>
    </w:p>
    <w:p w:rsidR="0059579B" w:rsidRDefault="0059579B" w:rsidP="00416AC0">
      <w:pPr>
        <w:pStyle w:val="SingleTxtGR0"/>
      </w:pPr>
      <w:r>
        <w:t>58.</w:t>
      </w:r>
      <w:r>
        <w:tab/>
        <w:t>Принятый в 2008 году Закон о психическом здоровье имеет целью защиту достоинства</w:t>
      </w:r>
      <w:r w:rsidR="00CD4CF2">
        <w:t>,</w:t>
      </w:r>
      <w:r>
        <w:t xml:space="preserve"> прав человека и основных свобод лиц с психическими расстро</w:t>
      </w:r>
      <w:r>
        <w:t>й</w:t>
      </w:r>
      <w:r>
        <w:t>ствами в соответствии с рекомендацией Совета Европы по этому вопросу и предусматривает специальную защиту лиц, подвергающихся принудительному содержанию под стражей или лечению. Одним из основных принципов этого Закона является принцип наименьшего ограничения, который означает, что п</w:t>
      </w:r>
      <w:r>
        <w:t>а</w:t>
      </w:r>
      <w:r>
        <w:t>циенты могут перемещаться в места, где их свобода подвергается меньшим о</w:t>
      </w:r>
      <w:r>
        <w:t>г</w:t>
      </w:r>
      <w:r>
        <w:t>раничениям, в соответствии с их потребностями в плане охраны здоровья. Кр</w:t>
      </w:r>
      <w:r>
        <w:t>о</w:t>
      </w:r>
      <w:r>
        <w:t xml:space="preserve">ме того, </w:t>
      </w:r>
      <w:r w:rsidR="00783A20">
        <w:t>З</w:t>
      </w:r>
      <w:r>
        <w:t xml:space="preserve">акон о психическом здоровье является правовой основой для лечения лиц, страдающих психическими расстройствами, в их местных общинах. </w:t>
      </w:r>
    </w:p>
    <w:p w:rsidR="0059579B" w:rsidRDefault="0059579B" w:rsidP="00416AC0">
      <w:pPr>
        <w:pStyle w:val="SingleTxtGR0"/>
      </w:pPr>
      <w:r>
        <w:t>59.</w:t>
      </w:r>
      <w:r>
        <w:tab/>
        <w:t>Специальные меры защиты, такие</w:t>
      </w:r>
      <w:r w:rsidR="00783A20">
        <w:t>,</w:t>
      </w:r>
      <w:r>
        <w:t xml:space="preserve"> как средства физического сдержив</w:t>
      </w:r>
      <w:r>
        <w:t>а</w:t>
      </w:r>
      <w:r>
        <w:t>ния или содержани</w:t>
      </w:r>
      <w:r w:rsidR="00783A20">
        <w:t>е</w:t>
      </w:r>
      <w:r>
        <w:t xml:space="preserve"> в отдельном помещении, могут применяться лишь по предп</w:t>
      </w:r>
      <w:r>
        <w:t>и</w:t>
      </w:r>
      <w:r>
        <w:t>санию врача или в чрезвычайной ситуации медицинскими работниками, которые обязаны информировать врача, и применение таких мер весьма огр</w:t>
      </w:r>
      <w:r>
        <w:t>а</w:t>
      </w:r>
      <w:r>
        <w:t>ничено по времени. В психиатрической клинике Любляны медицинские сестры и мед</w:t>
      </w:r>
      <w:r>
        <w:t>и</w:t>
      </w:r>
      <w:r>
        <w:t>ко-технический персонал специально обучаются применению таких мер в соответствии с правилами оказания медицинской помощи и положениями З</w:t>
      </w:r>
      <w:r>
        <w:t>а</w:t>
      </w:r>
      <w:r>
        <w:t>кона о психическом здоровье</w:t>
      </w:r>
      <w:r w:rsidR="00783A20">
        <w:t>,</w:t>
      </w:r>
      <w:r>
        <w:t xml:space="preserve"> и все сотрудники обязаны ежегодно подтверждать соо</w:t>
      </w:r>
      <w:r>
        <w:t>т</w:t>
      </w:r>
      <w:r w:rsidR="00783A20">
        <w:t>ветствие необходимым требованиям</w:t>
      </w:r>
      <w:r>
        <w:t xml:space="preserve">. </w:t>
      </w:r>
    </w:p>
    <w:p w:rsidR="0059579B" w:rsidRDefault="0059579B" w:rsidP="00416AC0">
      <w:pPr>
        <w:pStyle w:val="SingleTxtGR0"/>
      </w:pPr>
      <w:r>
        <w:t>60.</w:t>
      </w:r>
      <w:r>
        <w:tab/>
        <w:t xml:space="preserve">Специальное лечение, определяемое в статье 9 Закона о психическом здоровье, применяется в исключительном порядке и лишь в психиатрических лечебницах. Хотя в Законе </w:t>
      </w:r>
      <w:r w:rsidR="00957E0D">
        <w:t>предусмотрен</w:t>
      </w:r>
      <w:r>
        <w:t xml:space="preserve"> ряд видов специального медицинского лечения, включая лоботомию или гормональное лечение, такие методы </w:t>
      </w:r>
      <w:r w:rsidR="00957E0D">
        <w:t>в Сл</w:t>
      </w:r>
      <w:r w:rsidR="00957E0D">
        <w:t>о</w:t>
      </w:r>
      <w:r w:rsidR="00957E0D">
        <w:t xml:space="preserve">вении </w:t>
      </w:r>
      <w:r>
        <w:t>на практике не применяются. Поэтому совершенно естественно,</w:t>
      </w:r>
      <w:r w:rsidR="00957E0D">
        <w:t xml:space="preserve"> что</w:t>
      </w:r>
      <w:r>
        <w:t xml:space="preserve"> н</w:t>
      </w:r>
      <w:r>
        <w:t>и</w:t>
      </w:r>
      <w:r>
        <w:t>каких жалоб, связанных с их применением, не поступало. В любом случае пр</w:t>
      </w:r>
      <w:r>
        <w:t>и</w:t>
      </w:r>
      <w:r>
        <w:t>менение таких методов обусловлено медицинскими показаниями и согласием пациента при его полной информированности. Ее делегация не располагает и</w:t>
      </w:r>
      <w:r>
        <w:t>н</w:t>
      </w:r>
      <w:r>
        <w:t>формацией в отношении принудительной стерилизации женщин из числа рома или из какой-то иной группы. Принудительная стерилизация не проводится в Словении, а принудительное помещение в лечебные учреждения может осущ</w:t>
      </w:r>
      <w:r>
        <w:t>е</w:t>
      </w:r>
      <w:r>
        <w:t xml:space="preserve">ствляться лишь при выполнении всех условий, изложенных в статье 39. </w:t>
      </w:r>
    </w:p>
    <w:p w:rsidR="0059579B" w:rsidRDefault="0059579B" w:rsidP="00416AC0">
      <w:pPr>
        <w:pStyle w:val="SingleTxtGR0"/>
      </w:pPr>
      <w:r>
        <w:t>61.</w:t>
      </w:r>
      <w:r>
        <w:tab/>
      </w:r>
      <w:r>
        <w:rPr>
          <w:b/>
        </w:rPr>
        <w:t>Г-н Мариньо Менендес</w:t>
      </w:r>
      <w:r>
        <w:t xml:space="preserve"> (Первый Докладчик по стране) говорит, что он хотел бы получить дополнительную информацию о том, как использу</w:t>
      </w:r>
      <w:r w:rsidR="00AF74D3">
        <w:t>ю</w:t>
      </w:r>
      <w:r>
        <w:t>тся зая</w:t>
      </w:r>
      <w:r>
        <w:t>в</w:t>
      </w:r>
      <w:r>
        <w:t>лени</w:t>
      </w:r>
      <w:r w:rsidR="00AF74D3">
        <w:t>я</w:t>
      </w:r>
      <w:r>
        <w:t xml:space="preserve"> лиц, задерживаемых полицией, когда </w:t>
      </w:r>
      <w:r w:rsidR="00AF7153">
        <w:t>их задержание не регистрируется,</w:t>
      </w:r>
      <w:r>
        <w:t xml:space="preserve"> и имеют ли они важное значение в процессуальных действиях. Кроме того, он просит разъяснить этническое различие, </w:t>
      </w:r>
      <w:r w:rsidR="004C60C7">
        <w:t>упомянутое</w:t>
      </w:r>
      <w:r>
        <w:t xml:space="preserve"> в документе, представле</w:t>
      </w:r>
      <w:r>
        <w:t>н</w:t>
      </w:r>
      <w:r>
        <w:t>ном Комиссар</w:t>
      </w:r>
      <w:r w:rsidR="00AF74D3">
        <w:t>ом</w:t>
      </w:r>
      <w:r>
        <w:t xml:space="preserve"> по правам человека </w:t>
      </w:r>
      <w:r w:rsidR="00AF74D3">
        <w:t>Совета Европы в ходе проведения униве</w:t>
      </w:r>
      <w:r w:rsidR="00AF74D3">
        <w:t>р</w:t>
      </w:r>
      <w:r w:rsidR="00AF74D3">
        <w:t>сального периодического обзора по Словении, в котором он выражает озаб</w:t>
      </w:r>
      <w:r w:rsidR="00AF74D3">
        <w:t>о</w:t>
      </w:r>
      <w:r w:rsidR="00AF74D3">
        <w:t>ченность в связи с дискриминацией в отношении рома, не являющихся коре</w:t>
      </w:r>
      <w:r w:rsidR="00AF74D3">
        <w:t>н</w:t>
      </w:r>
      <w:r w:rsidR="00AF74D3">
        <w:t>ными жителями, и теми из них, кто явля</w:t>
      </w:r>
      <w:r w:rsidR="004C60C7">
        <w:t>ю</w:t>
      </w:r>
      <w:r w:rsidR="00AF74D3">
        <w:t>тся таковыми. Он интересуется, пр</w:t>
      </w:r>
      <w:r w:rsidR="00AF74D3">
        <w:t>о</w:t>
      </w:r>
      <w:r w:rsidR="00AF74D3">
        <w:t xml:space="preserve">водится ли такое различие, и если да, то отражено ли оно в законодательстве Словении. </w:t>
      </w:r>
    </w:p>
    <w:p w:rsidR="00AF74D3" w:rsidRDefault="00AF74D3" w:rsidP="00416AC0">
      <w:pPr>
        <w:pStyle w:val="SingleTxtGR0"/>
      </w:pPr>
      <w:r>
        <w:t>62.</w:t>
      </w:r>
      <w:r>
        <w:tab/>
      </w:r>
      <w:r>
        <w:rPr>
          <w:b/>
        </w:rPr>
        <w:t>Г-н Сюэсянь Ван</w:t>
      </w:r>
      <w:r>
        <w:t xml:space="preserve"> (Второй Докладчик по стране) говорит, что он хотел бы предложить расширить круг обязанностей Уполномоченного по правам ч</w:t>
      </w:r>
      <w:r>
        <w:t>е</w:t>
      </w:r>
      <w:r>
        <w:t>ловека и включить в них поощрение прав человека. Кроме того, он хотел бы знать, получают ли жертвы торговли людьми какое-либо возмещение. Он пр</w:t>
      </w:r>
      <w:r>
        <w:t>и</w:t>
      </w:r>
      <w:r>
        <w:t>ветствует создание специального управления независимых расследований, так как Комитет ранее рекомендовал Словении укреплять этот механизм. Он вынес такую рекомендацию после имевшего место в 2003 году дела, в рамках котор</w:t>
      </w:r>
      <w:r>
        <w:t>о</w:t>
      </w:r>
      <w:r>
        <w:t>го полицейские утверждали, что остановленный ими мужчина сам ударился об автомобиль, разбил себе губу и выбил зуб, и проведенное по этому делу рассл</w:t>
      </w:r>
      <w:r>
        <w:t>е</w:t>
      </w:r>
      <w:r>
        <w:t xml:space="preserve">дование не дало результатов. Он высоко оценивает внедряемую Словенией </w:t>
      </w:r>
      <w:r w:rsidR="00FE115C">
        <w:t>т</w:t>
      </w:r>
      <w:r w:rsidR="00FE115C">
        <w:t>а</w:t>
      </w:r>
      <w:r w:rsidR="00FE115C">
        <w:t xml:space="preserve">кую </w:t>
      </w:r>
      <w:r>
        <w:t>эффективную практику, как режим "Тюрьма по выходным"</w:t>
      </w:r>
      <w:r w:rsidR="00FE115C">
        <w:t>,</w:t>
      </w:r>
      <w:r>
        <w:t xml:space="preserve"> и политик</w:t>
      </w:r>
      <w:r w:rsidR="00FE115C">
        <w:t>у</w:t>
      </w:r>
      <w:r>
        <w:t xml:space="preserve"> подготовки сотрудников и проверки их соответствия. </w:t>
      </w:r>
    </w:p>
    <w:p w:rsidR="00AF74D3" w:rsidRDefault="00AF74D3" w:rsidP="00416AC0">
      <w:pPr>
        <w:pStyle w:val="SingleTxtGR0"/>
      </w:pPr>
      <w:r>
        <w:t>63.</w:t>
      </w:r>
      <w:r>
        <w:tab/>
      </w:r>
      <w:r>
        <w:rPr>
          <w:b/>
        </w:rPr>
        <w:t>Г-н Бруни</w:t>
      </w:r>
      <w:r>
        <w:t xml:space="preserve"> говорит, что он хотел бы получить дополнительную информ</w:t>
      </w:r>
      <w:r>
        <w:t>а</w:t>
      </w:r>
      <w:r>
        <w:t>цию по срочным мерам, которые должны быть приняты в пяти конкретных тюрьмах Словении, а не о явлении переполненности камер как таковом, п</w:t>
      </w:r>
      <w:r>
        <w:t>о</w:t>
      </w:r>
      <w:r>
        <w:t>скольку из статистических данных очевидно, что</w:t>
      </w:r>
      <w:r w:rsidR="00251943">
        <w:t>,</w:t>
      </w:r>
      <w:r>
        <w:t xml:space="preserve"> несмотря на реформы, эти тюрьмы оставались переполненными в период с 2006 по 2010 годы, и данная ситуация носит острый характер. </w:t>
      </w:r>
    </w:p>
    <w:p w:rsidR="005622A5" w:rsidRDefault="005622A5" w:rsidP="00416AC0">
      <w:pPr>
        <w:pStyle w:val="SingleTxtGR0"/>
      </w:pPr>
      <w:r>
        <w:t>64.</w:t>
      </w:r>
      <w:r>
        <w:tab/>
        <w:t>Кроме того, он спрашивает, имеется ли статистическая информация по жалобам со стороны задерживаемых лиц, поскольку такая информация могла бы свидетельствовать об эффективности подготовки, организуемой для пол</w:t>
      </w:r>
      <w:r>
        <w:t>и</w:t>
      </w:r>
      <w:r>
        <w:t xml:space="preserve">цейских по вопросам соблюдения законности и </w:t>
      </w:r>
      <w:r w:rsidR="003E3D18">
        <w:t xml:space="preserve">норм </w:t>
      </w:r>
      <w:r>
        <w:t>профессионального пов</w:t>
      </w:r>
      <w:r>
        <w:t>е</w:t>
      </w:r>
      <w:r>
        <w:t xml:space="preserve">дения в ходе проведения допросов. </w:t>
      </w:r>
    </w:p>
    <w:p w:rsidR="005622A5" w:rsidRDefault="005622A5" w:rsidP="00416AC0">
      <w:pPr>
        <w:pStyle w:val="SingleTxtGR0"/>
      </w:pPr>
      <w:r>
        <w:t>65.</w:t>
      </w:r>
      <w:r>
        <w:tab/>
      </w:r>
      <w:r>
        <w:rPr>
          <w:b/>
        </w:rPr>
        <w:t>Председатель</w:t>
      </w:r>
      <w:r>
        <w:t xml:space="preserve"> отмечает, что Комиссар по правам человека Совета Евр</w:t>
      </w:r>
      <w:r>
        <w:t>о</w:t>
      </w:r>
      <w:r>
        <w:t>пы настоятельно призвал правительство Словении отказаться от использования терминов "коренной" и "некоренной" и рекомендовал властям продолжить ко</w:t>
      </w:r>
      <w:r>
        <w:t>н</w:t>
      </w:r>
      <w:r>
        <w:t>сультации по вопросу о приняти</w:t>
      </w:r>
      <w:r w:rsidR="00FC13FE">
        <w:t>и</w:t>
      </w:r>
      <w:r>
        <w:t xml:space="preserve"> специального закона, посвященного правам рома. Он далее призвал власти сделать все возможное для активного содействия тем представителям рома, которые имеют право на получение гражданства, но пока не получили его. Европейская комиссия против расизма и нетерпимости призвала Словению вести более активную борьбу с предрассудками и стереот</w:t>
      </w:r>
      <w:r>
        <w:t>и</w:t>
      </w:r>
      <w:r>
        <w:t>пами в отношении рома, особенно в случаях, которые перерастают в проявл</w:t>
      </w:r>
      <w:r>
        <w:t>е</w:t>
      </w:r>
      <w:r>
        <w:t>ния дискриминации и подстрекательства к насилию. Он просит делегацию пр</w:t>
      </w:r>
      <w:r>
        <w:t>о</w:t>
      </w:r>
      <w:r>
        <w:t>комментировать эти рекомендации.</w:t>
      </w:r>
    </w:p>
    <w:p w:rsidR="005622A5" w:rsidRDefault="005622A5" w:rsidP="00416AC0">
      <w:pPr>
        <w:pStyle w:val="SingleTxtGR0"/>
      </w:pPr>
      <w:r>
        <w:t>66.</w:t>
      </w:r>
      <w:r>
        <w:tab/>
      </w:r>
      <w:r w:rsidR="00D66442">
        <w:t xml:space="preserve">Как было указано членами делегации, в случае убийства, совершенного в порядке нарушения </w:t>
      </w:r>
      <w:r w:rsidR="003E3D18">
        <w:t xml:space="preserve">принципа </w:t>
      </w:r>
      <w:r w:rsidR="00D66442">
        <w:t>равенства, применяется более жесткое наказание. Он спрашивает, не могли бы они привести пример какого-либо судебного реш</w:t>
      </w:r>
      <w:r w:rsidR="00D66442">
        <w:t>е</w:t>
      </w:r>
      <w:r w:rsidR="00D66442">
        <w:t>ния по делу об убийстве представителя общины рома или какого-то другого меньшинства, в ходе разбирательства которого суд установил, что правонар</w:t>
      </w:r>
      <w:r w:rsidR="00D66442">
        <w:t>у</w:t>
      </w:r>
      <w:r w:rsidR="00D66442">
        <w:t>шитель действовал в порядке нарушения</w:t>
      </w:r>
      <w:r w:rsidR="00D03709" w:rsidRPr="00D03709">
        <w:t xml:space="preserve"> </w:t>
      </w:r>
      <w:r w:rsidR="00D03709">
        <w:t>принципа</w:t>
      </w:r>
      <w:r w:rsidR="00D66442">
        <w:t xml:space="preserve"> равенства. Из этого он дел</w:t>
      </w:r>
      <w:r w:rsidR="00D66442">
        <w:t>а</w:t>
      </w:r>
      <w:r w:rsidR="00D66442">
        <w:t>ет вывод о том, что законы по борьбе с преступлениями на почве ненависти о</w:t>
      </w:r>
      <w:r w:rsidR="00D66442">
        <w:t>г</w:t>
      </w:r>
      <w:r w:rsidR="00D66442">
        <w:t>раничиваются уби</w:t>
      </w:r>
      <w:r w:rsidR="00D66442">
        <w:t>й</w:t>
      </w:r>
      <w:r w:rsidR="00D66442">
        <w:t>ствами.</w:t>
      </w:r>
    </w:p>
    <w:p w:rsidR="00D66442" w:rsidRDefault="00D66442" w:rsidP="00416AC0">
      <w:pPr>
        <w:pStyle w:val="SingleTxtGR0"/>
      </w:pPr>
      <w:r>
        <w:t>67.</w:t>
      </w:r>
      <w:r>
        <w:tab/>
        <w:t>Государство-участник заявляет, что, по сведениям одной из НПО, суде</w:t>
      </w:r>
      <w:r>
        <w:t>б</w:t>
      </w:r>
      <w:r>
        <w:t>ная система находится, скорее, на стороне меньшинств. Может ли делегация уточнить, о како</w:t>
      </w:r>
      <w:r w:rsidR="00CE4AF5">
        <w:t>й</w:t>
      </w:r>
      <w:r>
        <w:t xml:space="preserve"> НПО идет речь?</w:t>
      </w:r>
    </w:p>
    <w:p w:rsidR="00D66442" w:rsidRDefault="00D66442" w:rsidP="00416AC0">
      <w:pPr>
        <w:pStyle w:val="SingleTxtGR0"/>
      </w:pPr>
      <w:r>
        <w:t>68.</w:t>
      </w:r>
      <w:r>
        <w:tab/>
      </w:r>
      <w:r>
        <w:rPr>
          <w:b/>
        </w:rPr>
        <w:t>Г-жа Свеосс</w:t>
      </w:r>
      <w:r>
        <w:t xml:space="preserve"> спрашивает, присуждается ли возмещение жертвам торговли людьми или других форм злоупотреблений, включая меры в области здрав</w:t>
      </w:r>
      <w:r>
        <w:t>о</w:t>
      </w:r>
      <w:r>
        <w:t xml:space="preserve">охранения или реабилитации. </w:t>
      </w:r>
      <w:r w:rsidR="00AF7153">
        <w:t>Имели ли место случаи, когда просители убеж</w:t>
      </w:r>
      <w:r w:rsidR="00AF7153">
        <w:t>и</w:t>
      </w:r>
      <w:r w:rsidR="00AF7153">
        <w:t>ща или беженцы пытались подать жалобы в связи с применением пыток против своей страны происхождения? Она приветствует информацию о том, что в Сл</w:t>
      </w:r>
      <w:r w:rsidR="00AF7153">
        <w:t>о</w:t>
      </w:r>
      <w:r w:rsidR="00AF7153">
        <w:t>вении практически не применяется электросудорожная терапия, а также стат</w:t>
      </w:r>
      <w:r w:rsidR="00AF7153">
        <w:t>и</w:t>
      </w:r>
      <w:r w:rsidR="00AF7153">
        <w:t>стические данные о процедурах содержания под стражей, связанные с принуд</w:t>
      </w:r>
      <w:r w:rsidR="00AF7153">
        <w:t>и</w:t>
      </w:r>
      <w:r w:rsidR="00AF7153">
        <w:t>тельным помещением в психиатрические лечебные учреждения. Однако она н</w:t>
      </w:r>
      <w:r w:rsidR="00AF7153">
        <w:t>е</w:t>
      </w:r>
      <w:r w:rsidR="00AF7153">
        <w:t>сколько удивлена весьма небольшим числом жалоб на применение таких спец</w:t>
      </w:r>
      <w:r w:rsidR="00AF7153">
        <w:t>и</w:t>
      </w:r>
      <w:r w:rsidR="00AF7153">
        <w:t>альных мер.</w:t>
      </w:r>
    </w:p>
    <w:p w:rsidR="00AF7153" w:rsidRDefault="00AF7153" w:rsidP="00416AC0">
      <w:pPr>
        <w:pStyle w:val="SingleTxtGR0"/>
      </w:pPr>
      <w:r>
        <w:t>69.</w:t>
      </w:r>
      <w:r>
        <w:tab/>
      </w:r>
      <w:r>
        <w:rPr>
          <w:b/>
        </w:rPr>
        <w:t>Г-н Шкрле</w:t>
      </w:r>
      <w:r w:rsidR="00E05286">
        <w:rPr>
          <w:b/>
        </w:rPr>
        <w:t>ц</w:t>
      </w:r>
      <w:r>
        <w:t xml:space="preserve"> (Словения) говорит, что все аресты регистрируются, нез</w:t>
      </w:r>
      <w:r>
        <w:t>а</w:t>
      </w:r>
      <w:r>
        <w:t>висимо от того, проводятся ли они в плановом порядке или же правонаруш</w:t>
      </w:r>
      <w:r>
        <w:t>и</w:t>
      </w:r>
      <w:r>
        <w:t>тель задерживается в момент совершения преступления. В том</w:t>
      </w:r>
      <w:r w:rsidR="0031096B">
        <w:t>,</w:t>
      </w:r>
      <w:r>
        <w:t xml:space="preserve"> что касается з</w:t>
      </w:r>
      <w:r>
        <w:t>а</w:t>
      </w:r>
      <w:r>
        <w:t>явлений, которые делают полицейским подозреваемые в ходе уголовного разб</w:t>
      </w:r>
      <w:r>
        <w:t>и</w:t>
      </w:r>
      <w:r>
        <w:t>рательства, в соответствии с Уголовно-процессуальным кодексом информация, полученная полицией в ходе допроса подозреваемых после того</w:t>
      </w:r>
      <w:r w:rsidR="0031096B">
        <w:t>,</w:t>
      </w:r>
      <w:r>
        <w:t xml:space="preserve"> как они были информированы о своем праве хранить молчание, не имеет доказательной </w:t>
      </w:r>
      <w:r w:rsidR="009611BF">
        <w:t>с</w:t>
      </w:r>
      <w:r w:rsidR="009611BF">
        <w:t>и</w:t>
      </w:r>
      <w:r w:rsidR="009611BF">
        <w:t>лы</w:t>
      </w:r>
      <w:r>
        <w:t xml:space="preserve"> в суде. Заявления, сделанные в ходе официального допроса в соответствии со статьей 148 Кодекса и в присутствии адвоката защиты, имеют определенную процедурную ценность, однако более чем в </w:t>
      </w:r>
      <w:r w:rsidR="001A2A13">
        <w:t>9</w:t>
      </w:r>
      <w:r>
        <w:t>0% дел подозреваемые пользуются своим правом хранить молчание.</w:t>
      </w:r>
    </w:p>
    <w:p w:rsidR="00AF7153" w:rsidRDefault="00AF7153" w:rsidP="00416AC0">
      <w:pPr>
        <w:pStyle w:val="SingleTxtGR0"/>
      </w:pPr>
      <w:r>
        <w:t>70.</w:t>
      </w:r>
      <w:r>
        <w:tab/>
      </w:r>
      <w:r>
        <w:rPr>
          <w:b/>
        </w:rPr>
        <w:t>Г-н Бардуцки</w:t>
      </w:r>
      <w:r>
        <w:t xml:space="preserve"> (Словения) говорит, что Конституция в толковании Ко</w:t>
      </w:r>
      <w:r>
        <w:t>н</w:t>
      </w:r>
      <w:r>
        <w:t>ституционного суда гарантирует равные права представителям рома из числа коренных жителей. Такие права реализуются, например, в области политич</w:t>
      </w:r>
      <w:r>
        <w:t>е</w:t>
      </w:r>
      <w:r>
        <w:t>ской представленности в местных общинах. Все жители пользуются правом на реализацию своей культурной самобытности и использование своего родного языка. Различие между коренными и некоренными жителями из числа рома не связано с вопросом о гражданстве. В своем решении по делу "</w:t>
      </w:r>
      <w:r>
        <w:rPr>
          <w:i/>
        </w:rPr>
        <w:t>Курич</w:t>
      </w:r>
      <w:r w:rsidR="003C0C2C">
        <w:rPr>
          <w:i/>
        </w:rPr>
        <w:t xml:space="preserve"> и др. пр</w:t>
      </w:r>
      <w:r w:rsidR="003C0C2C">
        <w:rPr>
          <w:i/>
        </w:rPr>
        <w:t>о</w:t>
      </w:r>
      <w:r w:rsidR="003C0C2C">
        <w:rPr>
          <w:i/>
        </w:rPr>
        <w:t>тив Словении</w:t>
      </w:r>
      <w:r w:rsidR="003C0C2C">
        <w:t xml:space="preserve">" в июле 2010 года </w:t>
      </w:r>
      <w:r w:rsidR="003C0C2C" w:rsidRPr="00766CBE">
        <w:t>Палата Европейского с</w:t>
      </w:r>
      <w:r w:rsidR="003C0C2C">
        <w:t>уда по правам человека постановила, что Словения создает ситуацию безгражданства в отношении "вычеркнутых лиц". Словения обжаловала это решение, и оно должно быть п</w:t>
      </w:r>
      <w:r w:rsidR="003C0C2C">
        <w:t>е</w:t>
      </w:r>
      <w:r w:rsidR="003C0C2C">
        <w:t xml:space="preserve">ресмотрено </w:t>
      </w:r>
      <w:r w:rsidR="003C0C2C" w:rsidRPr="00766CBE">
        <w:t>Большой палатой.</w:t>
      </w:r>
      <w:r w:rsidR="003C0C2C">
        <w:t xml:space="preserve"> Ему неизвестно о каком-либо деле, в котором кто-</w:t>
      </w:r>
      <w:r w:rsidR="00766CBE" w:rsidRPr="00766CBE">
        <w:t>то</w:t>
      </w:r>
      <w:r w:rsidR="003C0C2C">
        <w:t xml:space="preserve"> из членов общины рома жаловался на утрату гражданства. </w:t>
      </w:r>
    </w:p>
    <w:p w:rsidR="003C0C2C" w:rsidRDefault="003C0C2C" w:rsidP="00416AC0">
      <w:pPr>
        <w:pStyle w:val="SingleTxtGR0"/>
      </w:pPr>
      <w:r>
        <w:t>71.</w:t>
      </w:r>
      <w:r>
        <w:tab/>
      </w:r>
      <w:r>
        <w:rPr>
          <w:b/>
        </w:rPr>
        <w:t>Г-н Павлин</w:t>
      </w:r>
      <w:r>
        <w:t xml:space="preserve"> (Словения) говорит, что на всей территории бывшей Юг</w:t>
      </w:r>
      <w:r>
        <w:t>о</w:t>
      </w:r>
      <w:r>
        <w:t>славии с 1980-х годов ведутся весьма подробные реестры. Практически нево</w:t>
      </w:r>
      <w:r>
        <w:t>з</w:t>
      </w:r>
      <w:r>
        <w:t>можно жить в одной из соответствующих стран в качестве лица без гражданс</w:t>
      </w:r>
      <w:r>
        <w:t>т</w:t>
      </w:r>
      <w:r>
        <w:t>ва. В связи с вопросом о преступлениях на почве ненависти он зачитывает ст</w:t>
      </w:r>
      <w:r>
        <w:t>а</w:t>
      </w:r>
      <w:r>
        <w:t>тью 141 Уголовного кодекса, касающуюся нарушений</w:t>
      </w:r>
      <w:r w:rsidR="00766CBE">
        <w:t xml:space="preserve"> принципа</w:t>
      </w:r>
      <w:r>
        <w:t xml:space="preserve"> равенства, и статью 297, касающуюся публичных призывов к ненависти, насилию или н</w:t>
      </w:r>
      <w:r>
        <w:t>е</w:t>
      </w:r>
      <w:r>
        <w:t xml:space="preserve">терпимости. </w:t>
      </w:r>
    </w:p>
    <w:p w:rsidR="003C0C2C" w:rsidRDefault="003C0C2C" w:rsidP="00416AC0">
      <w:pPr>
        <w:pStyle w:val="SingleTxtGR0"/>
      </w:pPr>
      <w:r>
        <w:t>72.</w:t>
      </w:r>
      <w:r>
        <w:tab/>
        <w:t>В том</w:t>
      </w:r>
      <w:r w:rsidR="00766CBE">
        <w:t>,</w:t>
      </w:r>
      <w:r>
        <w:t xml:space="preserve"> что касается статистических данных по этническому составу, к</w:t>
      </w:r>
      <w:r>
        <w:t>о</w:t>
      </w:r>
      <w:r>
        <w:t>торые можно было бы использовать для установления мотивов совершения того или иного уголовного правонарушения, он утверждает, что сотрудники полиции или работники судов не вправе задавать пострадавшим или лицам, соверши</w:t>
      </w:r>
      <w:r>
        <w:t>в</w:t>
      </w:r>
      <w:r>
        <w:t xml:space="preserve">шим правонарушение, </w:t>
      </w:r>
      <w:r w:rsidR="001A2A13">
        <w:t xml:space="preserve">вопросы </w:t>
      </w:r>
      <w:r>
        <w:t>относительно их этнической принадлежности. Иначе обстоит дело со статистическими данными по осужденным правонар</w:t>
      </w:r>
      <w:r>
        <w:t>у</w:t>
      </w:r>
      <w:r>
        <w:t>шителям. НПО, котор</w:t>
      </w:r>
      <w:r w:rsidR="00CE4AF5">
        <w:t>ая</w:t>
      </w:r>
      <w:r>
        <w:t xml:space="preserve"> проводил</w:t>
      </w:r>
      <w:r w:rsidR="00CE4AF5">
        <w:t>а</w:t>
      </w:r>
      <w:r>
        <w:t xml:space="preserve"> исследовани</w:t>
      </w:r>
      <w:r w:rsidR="00CE4AF5">
        <w:t>е</w:t>
      </w:r>
      <w:r>
        <w:t xml:space="preserve"> общины рома, упоминается в сноске 2 к ответам правительства Словении на перечень вопросов (CA</w:t>
      </w:r>
      <w:r>
        <w:rPr>
          <w:lang w:val="en-US"/>
        </w:rPr>
        <w:t>T</w:t>
      </w:r>
      <w:r>
        <w:t>/C/SVN/Q/3/Add.</w:t>
      </w:r>
      <w:r w:rsidRPr="003C0C2C">
        <w:t>1)</w:t>
      </w:r>
      <w:r>
        <w:t>. Данное исследование озаглавлено "Равенство и ди</w:t>
      </w:r>
      <w:r>
        <w:t>с</w:t>
      </w:r>
      <w:r>
        <w:t xml:space="preserve">криминация: современные проблемы системы правосудия". </w:t>
      </w:r>
    </w:p>
    <w:p w:rsidR="003C0C2C" w:rsidRDefault="003C0C2C" w:rsidP="00416AC0">
      <w:pPr>
        <w:pStyle w:val="SingleTxtGR0"/>
      </w:pPr>
      <w:r>
        <w:t>73.</w:t>
      </w:r>
      <w:r>
        <w:tab/>
        <w:t xml:space="preserve">Возмещение жертвам торговли людьми или других форм насилия редко </w:t>
      </w:r>
      <w:r w:rsidR="009167C7">
        <w:t xml:space="preserve">предусматривает компенсацию </w:t>
      </w:r>
      <w:r w:rsidR="000C11F9">
        <w:t>в</w:t>
      </w:r>
      <w:r w:rsidR="009167C7">
        <w:t xml:space="preserve"> связи с медицинским обслуживанием</w:t>
      </w:r>
      <w:r>
        <w:t xml:space="preserve"> или ре</w:t>
      </w:r>
      <w:r>
        <w:t>а</w:t>
      </w:r>
      <w:r>
        <w:t>билитаци</w:t>
      </w:r>
      <w:r w:rsidR="009167C7">
        <w:t>ей</w:t>
      </w:r>
      <w:r>
        <w:t>, поскольку пострадавшие обычно получают помощь для лечения физических или психологических травм в рамках общественной системы здр</w:t>
      </w:r>
      <w:r>
        <w:t>а</w:t>
      </w:r>
      <w:r>
        <w:t>воохранения. В то же время, если у них наблюдаются хронические проблемы со здоровьем, лицо, совершившее правонарушение, может быть приговорено к выплате долгосрочного помесячного или ежегодного содержания. Существует также специальная программа для граждан Европейского союза, которые ст</w:t>
      </w:r>
      <w:r>
        <w:t>а</w:t>
      </w:r>
      <w:r>
        <w:t>новятся жертвами преступлений с применением насилия. Эта программа осн</w:t>
      </w:r>
      <w:r>
        <w:t>о</w:t>
      </w:r>
      <w:r>
        <w:t>вывается на соответствующих руководящих принципах Европейского союза.</w:t>
      </w:r>
    </w:p>
    <w:p w:rsidR="003C0C2C" w:rsidRDefault="003C0C2C" w:rsidP="00416AC0">
      <w:pPr>
        <w:pStyle w:val="SingleTxtGR0"/>
      </w:pPr>
      <w:r>
        <w:t>74.</w:t>
      </w:r>
      <w:r>
        <w:tab/>
      </w:r>
      <w:r>
        <w:rPr>
          <w:b/>
        </w:rPr>
        <w:t>Г-н Хочевар</w:t>
      </w:r>
      <w:r>
        <w:t xml:space="preserve"> (Словения) говорит, что Уполномоченный по правам чел</w:t>
      </w:r>
      <w:r>
        <w:t>о</w:t>
      </w:r>
      <w:r>
        <w:t xml:space="preserve">века на основании положений Конституции и Закона об </w:t>
      </w:r>
      <w:r w:rsidR="009167C7">
        <w:t>У</w:t>
      </w:r>
      <w:r>
        <w:t>полномоченном по правам человека имеет право осуществлять надзор за государственными учр</w:t>
      </w:r>
      <w:r>
        <w:t>е</w:t>
      </w:r>
      <w:r>
        <w:t xml:space="preserve">ждениями и служащими. Поскольку его мандат не распространяется на частный сектор, правительство недавно санкционировало проведение исследования по институциональным структурам, </w:t>
      </w:r>
      <w:r w:rsidR="00AC3610">
        <w:t>созданным</w:t>
      </w:r>
      <w:r>
        <w:t xml:space="preserve"> для рассмотрения случаев дис</w:t>
      </w:r>
      <w:r w:rsidR="003304DE">
        <w:t>к</w:t>
      </w:r>
      <w:r>
        <w:t>р</w:t>
      </w:r>
      <w:r>
        <w:t>и</w:t>
      </w:r>
      <w:r>
        <w:t>минации и ксенофобии</w:t>
      </w:r>
      <w:r w:rsidR="00AC3610">
        <w:t>,</w:t>
      </w:r>
      <w:r w:rsidR="003304DE">
        <w:t xml:space="preserve"> как в государственном, так и в частном секторе. К сожалению, Совет Европы закрыл свой Центр информации и документации в Любляне из-за финансовых проблем. Этот Центр сыграл весьма важную роль в деле поощр</w:t>
      </w:r>
      <w:r w:rsidR="003304DE">
        <w:t>е</w:t>
      </w:r>
      <w:r w:rsidR="003304DE">
        <w:t>ния прав человека. В настоящее время Министерство иностранных дел план</w:t>
      </w:r>
      <w:r w:rsidR="003304DE">
        <w:t>и</w:t>
      </w:r>
      <w:r w:rsidR="003304DE">
        <w:t xml:space="preserve">рует создать центр по правам человека, который бы функционировал при Управлении Уполномоченного. </w:t>
      </w:r>
    </w:p>
    <w:p w:rsidR="003304DE" w:rsidRDefault="003304DE" w:rsidP="00416AC0">
      <w:pPr>
        <w:pStyle w:val="SingleTxtGR0"/>
      </w:pPr>
      <w:r>
        <w:t>75.</w:t>
      </w:r>
      <w:r>
        <w:tab/>
        <w:t>В том</w:t>
      </w:r>
      <w:r w:rsidR="00CF44CD">
        <w:t>,</w:t>
      </w:r>
      <w:r>
        <w:t xml:space="preserve"> что касается роли НПО в подготовке национальных докладов по правам человека, он говорит, что пять представителей организаций гражданск</w:t>
      </w:r>
      <w:r>
        <w:t>о</w:t>
      </w:r>
      <w:r>
        <w:t>го общества вскоре будут назначены в состав правительственной межведомс</w:t>
      </w:r>
      <w:r>
        <w:t>т</w:t>
      </w:r>
      <w:r>
        <w:t>венной Комиссии по правам человека. Другие ее члены представляют разли</w:t>
      </w:r>
      <w:r>
        <w:t>ч</w:t>
      </w:r>
      <w:r>
        <w:t>ные министерства и ведомства. Комиссия обсуждает каждый проект доклада, а также все законы, касающиеся прав человека.</w:t>
      </w:r>
    </w:p>
    <w:p w:rsidR="003304DE" w:rsidRDefault="003304DE" w:rsidP="00416AC0">
      <w:pPr>
        <w:pStyle w:val="SingleTxtGR0"/>
      </w:pPr>
      <w:r>
        <w:t>76.</w:t>
      </w:r>
      <w:r>
        <w:tab/>
      </w:r>
      <w:r>
        <w:rPr>
          <w:b/>
        </w:rPr>
        <w:t>Г-н Шкрле</w:t>
      </w:r>
      <w:r w:rsidR="00E05286">
        <w:rPr>
          <w:b/>
        </w:rPr>
        <w:t>ц</w:t>
      </w:r>
      <w:r>
        <w:t xml:space="preserve"> (Словения) говорит, что дело, упомянутое г-ном Сюэсянь Ваном, убедительно свидетельствует о тех изменениях, которые произошли с 2003 года. В настоящее время при расследовании подобного инцидента испол</w:t>
      </w:r>
      <w:r>
        <w:t>ь</w:t>
      </w:r>
      <w:r>
        <w:t>зовался бы совершенно иной подход. Было бы проведено независимое рассл</w:t>
      </w:r>
      <w:r>
        <w:t>е</w:t>
      </w:r>
      <w:r>
        <w:t xml:space="preserve">дование специальным отделом Прокуратуры, в результате которого </w:t>
      </w:r>
      <w:r w:rsidR="00CF44CD">
        <w:t>могли б</w:t>
      </w:r>
      <w:r w:rsidR="00CF44CD">
        <w:t>ы</w:t>
      </w:r>
      <w:r w:rsidR="00CF44CD">
        <w:t>ть</w:t>
      </w:r>
      <w:r>
        <w:t xml:space="preserve"> получены совершенно иные выводы. </w:t>
      </w:r>
    </w:p>
    <w:p w:rsidR="003304DE" w:rsidRDefault="003304DE" w:rsidP="00416AC0">
      <w:pPr>
        <w:pStyle w:val="SingleTxtGR0"/>
      </w:pPr>
      <w:r>
        <w:t>77.</w:t>
      </w:r>
      <w:r>
        <w:tab/>
      </w:r>
      <w:r>
        <w:rPr>
          <w:b/>
        </w:rPr>
        <w:t>Г-н Валентинчич</w:t>
      </w:r>
      <w:r>
        <w:t xml:space="preserve"> (Словения) говорит, что общая численность заключе</w:t>
      </w:r>
      <w:r>
        <w:t>н</w:t>
      </w:r>
      <w:r>
        <w:t>ных в Словении составляет около 1</w:t>
      </w:r>
      <w:r>
        <w:rPr>
          <w:lang w:val="en-US"/>
        </w:rPr>
        <w:t> </w:t>
      </w:r>
      <w:r w:rsidRPr="003304DE">
        <w:t xml:space="preserve">300 человек. </w:t>
      </w:r>
      <w:r>
        <w:t>Вопрос о тюремных помещ</w:t>
      </w:r>
      <w:r>
        <w:t>е</w:t>
      </w:r>
      <w:r>
        <w:t>ниях и их переполненности осложняется тем фактом, что требуются различные помещения для женщин, мужчин, несовершеннолетних, заключенных, отб</w:t>
      </w:r>
      <w:r>
        <w:t>ы</w:t>
      </w:r>
      <w:r>
        <w:t>вающих непродолжительный и длительный тюремный срок, и для лиц, подве</w:t>
      </w:r>
      <w:r>
        <w:t>р</w:t>
      </w:r>
      <w:r>
        <w:t xml:space="preserve">гающихся временному </w:t>
      </w:r>
      <w:r w:rsidR="00691D90">
        <w:t>содержанию</w:t>
      </w:r>
      <w:r>
        <w:t xml:space="preserve"> под стражей. Двумя объектами, в которых не наблюдается переполненность камер, являются исправительное заведение для несовершеннолетних в Радече и женская тюрьма в Иге. Серьезные пробл</w:t>
      </w:r>
      <w:r>
        <w:t>е</w:t>
      </w:r>
      <w:r>
        <w:t>мы с переполненностью камер наблюдаются лишь в двух тюрьмах – тюрьме в Добе для заключенных, отбывающих наказание сроком до 18 месяцев, и в кам</w:t>
      </w:r>
      <w:r>
        <w:t>е</w:t>
      </w:r>
      <w:r>
        <w:t>рах временного содержания под стражей в тюрьме Любляны. Штаты сотрудн</w:t>
      </w:r>
      <w:r>
        <w:t>и</w:t>
      </w:r>
      <w:r>
        <w:t>ков тюрьмы Любляны были доукомплектованы, а осужденные на регулярной основе переводятся в другие места. Он подчеркивает, что при этом, тем не м</w:t>
      </w:r>
      <w:r>
        <w:t>е</w:t>
      </w:r>
      <w:r>
        <w:t>нее, поддерживаются относительно высокие стандарты и каждому заключенн</w:t>
      </w:r>
      <w:r>
        <w:t>о</w:t>
      </w:r>
      <w:r>
        <w:t>му в тюрьме Любляны гарантируется, как минимум, четыре квадратных метра площади в камере.</w:t>
      </w:r>
    </w:p>
    <w:p w:rsidR="003304DE" w:rsidRDefault="003304DE" w:rsidP="00416AC0">
      <w:pPr>
        <w:pStyle w:val="SingleTxtGR0"/>
      </w:pPr>
      <w:r>
        <w:t>78.</w:t>
      </w:r>
      <w:r>
        <w:tab/>
      </w:r>
      <w:r>
        <w:rPr>
          <w:b/>
        </w:rPr>
        <w:t>Г-н Бруни</w:t>
      </w:r>
      <w:r>
        <w:t xml:space="preserve"> предупреждает, что если не будут приняты серьезные меры, ситуация вскоре выйдет из-под контроля и могут возникнуть тюремные бунты.</w:t>
      </w:r>
    </w:p>
    <w:p w:rsidR="003304DE" w:rsidRDefault="003304DE" w:rsidP="00416AC0">
      <w:pPr>
        <w:pStyle w:val="SingleTxtGR0"/>
      </w:pPr>
      <w:r>
        <w:t>79.</w:t>
      </w:r>
      <w:r>
        <w:tab/>
      </w:r>
      <w:r>
        <w:rPr>
          <w:b/>
        </w:rPr>
        <w:t>Г-н Шкрле</w:t>
      </w:r>
      <w:r w:rsidR="00E05286">
        <w:rPr>
          <w:b/>
        </w:rPr>
        <w:t>ц</w:t>
      </w:r>
      <w:r>
        <w:t xml:space="preserve"> (Словения) говорит, что в текущем году будет открыта н</w:t>
      </w:r>
      <w:r>
        <w:t>о</w:t>
      </w:r>
      <w:r>
        <w:t>вая тюрьма, рассчитанная примерно на 245 заключенных.</w:t>
      </w:r>
    </w:p>
    <w:p w:rsidR="003304DE" w:rsidRDefault="003304DE" w:rsidP="00416AC0">
      <w:pPr>
        <w:pStyle w:val="SingleTxtGR0"/>
      </w:pPr>
      <w:r>
        <w:t>80.</w:t>
      </w:r>
      <w:r>
        <w:tab/>
      </w:r>
      <w:r>
        <w:rPr>
          <w:b/>
        </w:rPr>
        <w:t>Г-н Кропе</w:t>
      </w:r>
      <w:r>
        <w:t xml:space="preserve"> (Словения) говорит, что число жалоб на действия полиции снизилось с 59 в 2009 году до 40 в 2010 году. Сократилось также число</w:t>
      </w:r>
      <w:r w:rsidR="00691D90">
        <w:t xml:space="preserve"> случаев </w:t>
      </w:r>
      <w:r>
        <w:t>применения силы, слезоточивого газа, дубинок и средств физического сдерж</w:t>
      </w:r>
      <w:r>
        <w:t>и</w:t>
      </w:r>
      <w:r>
        <w:t>вания. В 2010 году не отмечалось ни одного случая применения огнестрельного оружия.</w:t>
      </w:r>
    </w:p>
    <w:p w:rsidR="003304DE" w:rsidRDefault="003304DE" w:rsidP="00416AC0">
      <w:pPr>
        <w:pStyle w:val="SingleTxtGR0"/>
      </w:pPr>
      <w:r>
        <w:t>81.</w:t>
      </w:r>
      <w:r>
        <w:tab/>
      </w:r>
      <w:r>
        <w:rPr>
          <w:b/>
        </w:rPr>
        <w:t>Г-жа Чобал</w:t>
      </w:r>
      <w:r>
        <w:t xml:space="preserve"> (Словения) говорит, что она не может объяснить отсутствие жалоб на процедуры содержания под стражей с применением принудительного помещения в психиатрическое лечебное учреждение. В то же время в 2008 году был</w:t>
      </w:r>
      <w:r w:rsidR="004C5A56">
        <w:t>и</w:t>
      </w:r>
      <w:r>
        <w:t xml:space="preserve"> принят</w:t>
      </w:r>
      <w:r w:rsidR="004C5A56">
        <w:t>ы</w:t>
      </w:r>
      <w:r>
        <w:t xml:space="preserve"> два закона, касающи</w:t>
      </w:r>
      <w:r w:rsidR="004C5A56">
        <w:t>ес</w:t>
      </w:r>
      <w:r>
        <w:t>я прав пациентов и психического здор</w:t>
      </w:r>
      <w:r>
        <w:t>о</w:t>
      </w:r>
      <w:r>
        <w:t xml:space="preserve">вья. Первый </w:t>
      </w:r>
      <w:r w:rsidR="00973C17">
        <w:t>из них упрощает процедуры урегулирования споров между пац</w:t>
      </w:r>
      <w:r w:rsidR="00973C17">
        <w:t>и</w:t>
      </w:r>
      <w:r w:rsidR="00973C17">
        <w:t>ентами и медицинским персоналом. Закон о психическом здоровье предусма</w:t>
      </w:r>
      <w:r w:rsidR="00973C17">
        <w:t>т</w:t>
      </w:r>
      <w:r w:rsidR="00973C17">
        <w:t>ривает создание службы по защите интересов больных с психическими ра</w:t>
      </w:r>
      <w:r w:rsidR="00973C17">
        <w:t>с</w:t>
      </w:r>
      <w:r w:rsidR="00973C17">
        <w:t>стройствами. Когда эта служба начнет функционировать в полном объеме, к</w:t>
      </w:r>
      <w:r w:rsidR="00973C17">
        <w:t>о</w:t>
      </w:r>
      <w:r w:rsidR="00973C17">
        <w:t>личество подаваемых жалоб, скорее всего, возрастет. Его сотрудники, назн</w:t>
      </w:r>
      <w:r w:rsidR="00973C17">
        <w:t>а</w:t>
      </w:r>
      <w:r w:rsidR="00973C17">
        <w:t xml:space="preserve">чаемые Министерством </w:t>
      </w:r>
      <w:r w:rsidR="00FA1436">
        <w:t>труда, по делам семьи и по социальным вопросам</w:t>
      </w:r>
      <w:r w:rsidR="00973C17">
        <w:t>, прошли курс обучения в 2010 году и приступили к своей работе в 201</w:t>
      </w:r>
      <w:r w:rsidR="00691D90">
        <w:t>1</w:t>
      </w:r>
      <w:r w:rsidR="00973C17">
        <w:t xml:space="preserve"> году. Обсуждается возможность прикрепления этой службы к Управлению Уполн</w:t>
      </w:r>
      <w:r w:rsidR="00973C17">
        <w:t>о</w:t>
      </w:r>
      <w:r w:rsidR="00973C17">
        <w:t>моченного по правам челов</w:t>
      </w:r>
      <w:r w:rsidR="00973C17">
        <w:t>е</w:t>
      </w:r>
      <w:r w:rsidR="00973C17">
        <w:t>ка.</w:t>
      </w:r>
    </w:p>
    <w:p w:rsidR="00973C17" w:rsidRDefault="00973C17" w:rsidP="00416AC0">
      <w:pPr>
        <w:pStyle w:val="SingleTxtGR0"/>
      </w:pPr>
      <w:r>
        <w:t>82.</w:t>
      </w:r>
      <w:r>
        <w:tab/>
      </w:r>
      <w:r>
        <w:rPr>
          <w:b/>
        </w:rPr>
        <w:t>Г-н Шкрле</w:t>
      </w:r>
      <w:r w:rsidR="00E05286">
        <w:rPr>
          <w:b/>
        </w:rPr>
        <w:t>ц</w:t>
      </w:r>
      <w:r>
        <w:t xml:space="preserve"> (Словения) заверяет членов Комитета в том, что Словения будет приветствовать любые рекомендации, касающиеся более эффективного выполнения</w:t>
      </w:r>
      <w:r w:rsidR="00691D90">
        <w:t xml:space="preserve"> ею</w:t>
      </w:r>
      <w:r>
        <w:t xml:space="preserve"> положений Конвенции.</w:t>
      </w:r>
    </w:p>
    <w:p w:rsidR="00985241" w:rsidRPr="00AE5E18" w:rsidRDefault="006B597D" w:rsidP="00C2536E">
      <w:pPr>
        <w:pStyle w:val="SingleTxtGR0"/>
        <w:rPr>
          <w:i/>
        </w:rPr>
      </w:pPr>
      <w:r w:rsidRPr="006B597D">
        <w:rPr>
          <w:i/>
        </w:rPr>
        <w:t xml:space="preserve">Заседание </w:t>
      </w:r>
      <w:r w:rsidR="00985241" w:rsidRPr="006B597D">
        <w:rPr>
          <w:i/>
        </w:rPr>
        <w:t>закрыв</w:t>
      </w:r>
      <w:r w:rsidR="00985241" w:rsidRPr="00AE5E18">
        <w:rPr>
          <w:i/>
        </w:rPr>
        <w:t>ается в 1</w:t>
      </w:r>
      <w:r w:rsidRPr="006B597D">
        <w:rPr>
          <w:i/>
        </w:rPr>
        <w:t>8</w:t>
      </w:r>
      <w:r w:rsidR="00985241" w:rsidRPr="00AE5E18">
        <w:rPr>
          <w:i/>
        </w:rPr>
        <w:t xml:space="preserve"> ч. </w:t>
      </w:r>
      <w:r w:rsidRPr="006B597D">
        <w:rPr>
          <w:i/>
        </w:rPr>
        <w:t>00</w:t>
      </w:r>
      <w:r w:rsidR="00985241" w:rsidRPr="00AE5E18">
        <w:rPr>
          <w:i/>
        </w:rPr>
        <w:t xml:space="preserve"> м.</w:t>
      </w:r>
    </w:p>
    <w:sectPr w:rsidR="00985241" w:rsidRPr="00AE5E18"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996" w:rsidRDefault="006A6996">
      <w:r>
        <w:rPr>
          <w:lang w:val="en-US"/>
        </w:rPr>
        <w:tab/>
      </w:r>
      <w:r>
        <w:separator/>
      </w:r>
    </w:p>
  </w:endnote>
  <w:endnote w:type="continuationSeparator" w:id="0">
    <w:p w:rsidR="006A6996" w:rsidRDefault="006A6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996" w:rsidRPr="00B74BE2" w:rsidRDefault="006A6996">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lang w:val="en-US"/>
      </w:rPr>
      <w:tab/>
    </w:r>
    <w:r>
      <w:rPr>
        <w:rStyle w:val="PageNumber"/>
        <w:b w:val="0"/>
        <w:sz w:val="16"/>
        <w:szCs w:val="16"/>
        <w:lang w:val="en-US"/>
      </w:rPr>
      <w:t>GE.11-42769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996" w:rsidRPr="00B74BE2" w:rsidRDefault="006A6996">
    <w:pPr>
      <w:pStyle w:val="Footer"/>
      <w:rPr>
        <w:b/>
        <w:sz w:val="18"/>
        <w:szCs w:val="18"/>
        <w:lang w:val="en-US"/>
      </w:rPr>
    </w:pPr>
    <w:r>
      <w:rPr>
        <w:lang w:val="en-US"/>
      </w:rPr>
      <w:t>GE.</w:t>
    </w:r>
    <w:r>
      <w:rPr>
        <w:lang w:val="ru-RU"/>
      </w:rPr>
      <w:t>1</w:t>
    </w:r>
    <w:r>
      <w:rPr>
        <w:lang w:val="en-US"/>
      </w:rPr>
      <w:t>1-</w:t>
    </w:r>
    <w:r>
      <w:rPr>
        <w:lang w:val="ru-RU"/>
      </w:rPr>
      <w:t>4</w:t>
    </w:r>
    <w:r>
      <w:rPr>
        <w:lang w:val="en-US"/>
      </w:rPr>
      <w:t>2769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996" w:rsidRPr="00B440A7" w:rsidRDefault="006A6996" w:rsidP="001D37DA">
    <w:pPr>
      <w:tabs>
        <w:tab w:val="left" w:pos="0"/>
        <w:tab w:val="left" w:pos="567"/>
        <w:tab w:val="left" w:pos="1134"/>
        <w:tab w:val="left" w:pos="1701"/>
        <w:tab w:val="left" w:pos="2268"/>
        <w:tab w:val="left" w:pos="6520"/>
      </w:tabs>
      <w:suppressAutoHyphens/>
      <w:spacing w:before="120" w:after="120" w:line="216" w:lineRule="auto"/>
      <w:ind w:right="1128"/>
    </w:pPr>
    <w:r>
      <w:rPr>
        <w:lang w:val="en-US"/>
      </w:rPr>
      <w:tab/>
    </w:r>
    <w:r>
      <w:rPr>
        <w:lang w:val="en-US"/>
      </w:rPr>
      <w:tab/>
    </w:r>
    <w:r w:rsidRPr="00B440A7">
      <w:t>В настоящий отчет могут вноситься поправки.</w:t>
    </w:r>
  </w:p>
  <w:p w:rsidR="006A6996" w:rsidRPr="00B440A7" w:rsidRDefault="006A6996" w:rsidP="001D37DA">
    <w:pPr>
      <w:tabs>
        <w:tab w:val="left" w:pos="0"/>
        <w:tab w:val="left" w:pos="567"/>
        <w:tab w:val="left" w:pos="1134"/>
        <w:tab w:val="left" w:pos="1701"/>
        <w:tab w:val="left" w:pos="2268"/>
        <w:tab w:val="left" w:pos="6520"/>
      </w:tabs>
      <w:suppressAutoHyphens/>
      <w:spacing w:after="120" w:line="216" w:lineRule="auto"/>
      <w:ind w:left="1134" w:right="1128" w:hanging="1134"/>
    </w:pPr>
    <w:r>
      <w:tab/>
    </w:r>
    <w:r w:rsidRPr="00B440A7">
      <w:tab/>
      <w:t>Поправки должны представляться на одном из рабочих язык</w:t>
    </w:r>
    <w:r>
      <w:t xml:space="preserve">ов. Они должны быть изложены в </w:t>
    </w:r>
    <w:r w:rsidRPr="00B440A7">
      <w:t xml:space="preserve">пояснительной записке, а также внесены в один из экземпляров отчета. Поправки следует направлять </w:t>
    </w:r>
    <w:r w:rsidRPr="009C221B">
      <w:rPr>
        <w:i/>
      </w:rPr>
      <w:t>в</w:t>
    </w:r>
    <w:r>
      <w:rPr>
        <w:i/>
      </w:rPr>
      <w:t xml:space="preserve"> </w:t>
    </w:r>
    <w:r w:rsidRPr="009C221B">
      <w:rPr>
        <w:i/>
      </w:rPr>
      <w:t xml:space="preserve">течение одной недели с момента выпуска настоящего документа </w:t>
    </w:r>
    <w:r w:rsidRPr="00B440A7">
      <w:t>в Группу редакционного контроля, комната Е.4108, Дворец Наций, Женева.</w:t>
    </w:r>
  </w:p>
  <w:p w:rsidR="006A6996" w:rsidRPr="00FD4C07" w:rsidRDefault="006A6996" w:rsidP="00CB4FBA">
    <w:pPr>
      <w:tabs>
        <w:tab w:val="left" w:pos="1134"/>
      </w:tabs>
      <w:suppressAutoHyphens/>
      <w:spacing w:after="120" w:line="216" w:lineRule="auto"/>
      <w:ind w:left="1134" w:right="1128" w:hanging="1134"/>
    </w:pPr>
    <w:r w:rsidRPr="00B440A7">
      <w:tab/>
      <w:t xml:space="preserve">Любые поправки к отчетам о заседаниях </w:t>
    </w:r>
    <w:r>
      <w:t>К</w:t>
    </w:r>
    <w:r w:rsidRPr="00983768">
      <w:t>омитета будут сведены в единое исправление,</w:t>
    </w:r>
    <w:r w:rsidRPr="00B440A7">
      <w:t xml:space="preserve"> к</w:t>
    </w:r>
    <w:r w:rsidRPr="00B440A7">
      <w:t>о</w:t>
    </w:r>
    <w:r w:rsidRPr="00B440A7">
      <w:t>торое будет издано вскоре после окончания сессии.</w:t>
    </w:r>
  </w:p>
  <w:p w:rsidR="006A6996" w:rsidRDefault="006A6996" w:rsidP="00C2536E">
    <w:pPr>
      <w:pStyle w:val="Footer"/>
      <w:rPr>
        <w:sz w:val="20"/>
        <w:lang w:val="ru-RU"/>
      </w:rPr>
    </w:pPr>
  </w:p>
  <w:p w:rsidR="006A6996" w:rsidRPr="00B74BE2" w:rsidRDefault="006A6996" w:rsidP="00C2536E">
    <w:pPr>
      <w:pStyle w:val="Footer"/>
      <w:rPr>
        <w:sz w:val="20"/>
        <w:lang w:val="en-US"/>
      </w:rPr>
    </w:pPr>
    <w:r>
      <w:rPr>
        <w:sz w:val="20"/>
        <w:lang w:val="en-US"/>
      </w:rPr>
      <w:t>GE.11-427</w:t>
    </w:r>
    <w:r>
      <w:rPr>
        <w:sz w:val="20"/>
        <w:lang w:val="ru-RU"/>
      </w:rPr>
      <w:t>69</w:t>
    </w:r>
    <w:r>
      <w:rPr>
        <w:sz w:val="20"/>
        <w:lang w:val="en-US"/>
      </w:rPr>
      <w:t xml:space="preserve">  (R)  </w:t>
    </w:r>
    <w:r>
      <w:rPr>
        <w:sz w:val="20"/>
        <w:lang w:val="ru-RU"/>
      </w:rPr>
      <w:t xml:space="preserve"> 271211   271211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996" w:rsidRPr="00F71F63" w:rsidRDefault="006A6996"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A6996" w:rsidRPr="00F71F63" w:rsidRDefault="006A6996" w:rsidP="00635E86">
      <w:pPr>
        <w:tabs>
          <w:tab w:val="right" w:pos="2155"/>
        </w:tabs>
        <w:spacing w:after="80" w:line="240" w:lineRule="auto"/>
        <w:rPr>
          <w:u w:val="single"/>
          <w:lang w:val="en-US"/>
        </w:rPr>
      </w:pPr>
      <w:r w:rsidRPr="00F71F63">
        <w:rPr>
          <w:u w:val="single"/>
          <w:lang w:val="en-US"/>
        </w:rPr>
        <w:tab/>
      </w:r>
    </w:p>
    <w:p w:rsidR="006A6996" w:rsidRPr="00635E86" w:rsidRDefault="006A6996"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996" w:rsidRPr="008C469F" w:rsidRDefault="006A6996">
    <w:pPr>
      <w:pStyle w:val="Header"/>
      <w:rPr>
        <w:lang w:val="en-US"/>
      </w:rPr>
    </w:pPr>
    <w:r>
      <w:rPr>
        <w:lang w:val="en-US"/>
      </w:rPr>
      <w:t>CAT/C/SR.987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996" w:rsidRPr="00B74BE2" w:rsidRDefault="006A6996">
    <w:pPr>
      <w:pStyle w:val="Header"/>
      <w:rPr>
        <w:lang w:val="en-US"/>
      </w:rPr>
    </w:pPr>
    <w:r>
      <w:rPr>
        <w:lang w:val="en-US"/>
      </w:rPr>
      <w:tab/>
      <w:t>CAT/C/SR.987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A94"/>
    <w:rsid w:val="000033D8"/>
    <w:rsid w:val="00004D06"/>
    <w:rsid w:val="00005C1C"/>
    <w:rsid w:val="00016553"/>
    <w:rsid w:val="000233B3"/>
    <w:rsid w:val="00023E9E"/>
    <w:rsid w:val="00026B0C"/>
    <w:rsid w:val="0003638E"/>
    <w:rsid w:val="00036FF2"/>
    <w:rsid w:val="0004010A"/>
    <w:rsid w:val="00043D88"/>
    <w:rsid w:val="00046E4D"/>
    <w:rsid w:val="0006401A"/>
    <w:rsid w:val="00072C27"/>
    <w:rsid w:val="0008319D"/>
    <w:rsid w:val="00085371"/>
    <w:rsid w:val="00086182"/>
    <w:rsid w:val="00090891"/>
    <w:rsid w:val="00092E62"/>
    <w:rsid w:val="00097975"/>
    <w:rsid w:val="000A3DDF"/>
    <w:rsid w:val="000A60A0"/>
    <w:rsid w:val="000B050F"/>
    <w:rsid w:val="000B2E9D"/>
    <w:rsid w:val="000C0B75"/>
    <w:rsid w:val="000C11F9"/>
    <w:rsid w:val="000C3688"/>
    <w:rsid w:val="000D6863"/>
    <w:rsid w:val="000E05F0"/>
    <w:rsid w:val="000F0501"/>
    <w:rsid w:val="000F490A"/>
    <w:rsid w:val="000F7496"/>
    <w:rsid w:val="00114E88"/>
    <w:rsid w:val="00117AEE"/>
    <w:rsid w:val="0013622B"/>
    <w:rsid w:val="001445A3"/>
    <w:rsid w:val="001463F7"/>
    <w:rsid w:val="0015769C"/>
    <w:rsid w:val="00180752"/>
    <w:rsid w:val="00185076"/>
    <w:rsid w:val="0018543C"/>
    <w:rsid w:val="00190231"/>
    <w:rsid w:val="00192ABD"/>
    <w:rsid w:val="001A2A13"/>
    <w:rsid w:val="001A75D5"/>
    <w:rsid w:val="001A7D40"/>
    <w:rsid w:val="001C6290"/>
    <w:rsid w:val="001D07F7"/>
    <w:rsid w:val="001D37DA"/>
    <w:rsid w:val="001D7B8F"/>
    <w:rsid w:val="001E48EE"/>
    <w:rsid w:val="001F2D04"/>
    <w:rsid w:val="001F3A0A"/>
    <w:rsid w:val="001F7EB0"/>
    <w:rsid w:val="0020059C"/>
    <w:rsid w:val="002019BD"/>
    <w:rsid w:val="00232D42"/>
    <w:rsid w:val="00237334"/>
    <w:rsid w:val="002444F4"/>
    <w:rsid w:val="00251943"/>
    <w:rsid w:val="00252F69"/>
    <w:rsid w:val="0025366A"/>
    <w:rsid w:val="002602C4"/>
    <w:rsid w:val="002629A0"/>
    <w:rsid w:val="0028265F"/>
    <w:rsid w:val="0028492B"/>
    <w:rsid w:val="00291C8F"/>
    <w:rsid w:val="002C16B7"/>
    <w:rsid w:val="002C5036"/>
    <w:rsid w:val="002C6A71"/>
    <w:rsid w:val="002C6D5F"/>
    <w:rsid w:val="002D0013"/>
    <w:rsid w:val="002D15EA"/>
    <w:rsid w:val="002D6C07"/>
    <w:rsid w:val="002E0CE6"/>
    <w:rsid w:val="002E1163"/>
    <w:rsid w:val="002E43F3"/>
    <w:rsid w:val="00307AF8"/>
    <w:rsid w:val="0031096B"/>
    <w:rsid w:val="0031698E"/>
    <w:rsid w:val="003215F5"/>
    <w:rsid w:val="00323BEF"/>
    <w:rsid w:val="003304DE"/>
    <w:rsid w:val="00332891"/>
    <w:rsid w:val="00333BAB"/>
    <w:rsid w:val="00352AB4"/>
    <w:rsid w:val="00356BB2"/>
    <w:rsid w:val="00360477"/>
    <w:rsid w:val="00365834"/>
    <w:rsid w:val="00367E33"/>
    <w:rsid w:val="00367FC9"/>
    <w:rsid w:val="003711A1"/>
    <w:rsid w:val="00372123"/>
    <w:rsid w:val="00372AD1"/>
    <w:rsid w:val="00376299"/>
    <w:rsid w:val="00386581"/>
    <w:rsid w:val="00387100"/>
    <w:rsid w:val="003951D3"/>
    <w:rsid w:val="003978C6"/>
    <w:rsid w:val="00397E79"/>
    <w:rsid w:val="003A6B8C"/>
    <w:rsid w:val="003B40A9"/>
    <w:rsid w:val="003C016E"/>
    <w:rsid w:val="003C0C2C"/>
    <w:rsid w:val="003C68BD"/>
    <w:rsid w:val="003D5EBD"/>
    <w:rsid w:val="003D6043"/>
    <w:rsid w:val="003D6F76"/>
    <w:rsid w:val="003E3D18"/>
    <w:rsid w:val="003F770B"/>
    <w:rsid w:val="00401CE0"/>
    <w:rsid w:val="00403234"/>
    <w:rsid w:val="004058BE"/>
    <w:rsid w:val="00407AC3"/>
    <w:rsid w:val="00414586"/>
    <w:rsid w:val="00415059"/>
    <w:rsid w:val="00416AC0"/>
    <w:rsid w:val="00424FDD"/>
    <w:rsid w:val="0043033D"/>
    <w:rsid w:val="00435FE4"/>
    <w:rsid w:val="004502FA"/>
    <w:rsid w:val="00457634"/>
    <w:rsid w:val="00474F42"/>
    <w:rsid w:val="0048244D"/>
    <w:rsid w:val="00490141"/>
    <w:rsid w:val="00492664"/>
    <w:rsid w:val="004A0DE8"/>
    <w:rsid w:val="004A4CB7"/>
    <w:rsid w:val="004A57B5"/>
    <w:rsid w:val="004B19DA"/>
    <w:rsid w:val="004B39C1"/>
    <w:rsid w:val="004C2A53"/>
    <w:rsid w:val="004C3B35"/>
    <w:rsid w:val="004C43EC"/>
    <w:rsid w:val="004C5A56"/>
    <w:rsid w:val="004C60C7"/>
    <w:rsid w:val="004E6729"/>
    <w:rsid w:val="004F0E47"/>
    <w:rsid w:val="004F7F68"/>
    <w:rsid w:val="005022DD"/>
    <w:rsid w:val="0051339C"/>
    <w:rsid w:val="0051412F"/>
    <w:rsid w:val="00522B6F"/>
    <w:rsid w:val="00523979"/>
    <w:rsid w:val="0052430E"/>
    <w:rsid w:val="005276AD"/>
    <w:rsid w:val="00527F57"/>
    <w:rsid w:val="00531532"/>
    <w:rsid w:val="00540A9A"/>
    <w:rsid w:val="00543522"/>
    <w:rsid w:val="00545680"/>
    <w:rsid w:val="005622A5"/>
    <w:rsid w:val="0056618E"/>
    <w:rsid w:val="00567F80"/>
    <w:rsid w:val="00570F0B"/>
    <w:rsid w:val="00576F59"/>
    <w:rsid w:val="00577A34"/>
    <w:rsid w:val="00580AAD"/>
    <w:rsid w:val="005823C0"/>
    <w:rsid w:val="00582ED4"/>
    <w:rsid w:val="00593A04"/>
    <w:rsid w:val="00594350"/>
    <w:rsid w:val="0059579B"/>
    <w:rsid w:val="00597A08"/>
    <w:rsid w:val="005A337B"/>
    <w:rsid w:val="005A6D5A"/>
    <w:rsid w:val="005B1B28"/>
    <w:rsid w:val="005B7D51"/>
    <w:rsid w:val="005B7F35"/>
    <w:rsid w:val="005C2081"/>
    <w:rsid w:val="005C678A"/>
    <w:rsid w:val="005D346D"/>
    <w:rsid w:val="005D5052"/>
    <w:rsid w:val="005E74AB"/>
    <w:rsid w:val="005F56BE"/>
    <w:rsid w:val="00606A3E"/>
    <w:rsid w:val="006115AA"/>
    <w:rsid w:val="006120AE"/>
    <w:rsid w:val="00616938"/>
    <w:rsid w:val="0062162E"/>
    <w:rsid w:val="00635E86"/>
    <w:rsid w:val="00636A37"/>
    <w:rsid w:val="00644884"/>
    <w:rsid w:val="006501A5"/>
    <w:rsid w:val="00652BF4"/>
    <w:rsid w:val="006567B2"/>
    <w:rsid w:val="00662ADE"/>
    <w:rsid w:val="00664106"/>
    <w:rsid w:val="006756F1"/>
    <w:rsid w:val="00677773"/>
    <w:rsid w:val="006805FC"/>
    <w:rsid w:val="006847DE"/>
    <w:rsid w:val="00691D90"/>
    <w:rsid w:val="006926B0"/>
    <w:rsid w:val="006926C7"/>
    <w:rsid w:val="00694C37"/>
    <w:rsid w:val="006A1BEB"/>
    <w:rsid w:val="006A401C"/>
    <w:rsid w:val="006A6996"/>
    <w:rsid w:val="006A69B1"/>
    <w:rsid w:val="006A7C6E"/>
    <w:rsid w:val="006B23D9"/>
    <w:rsid w:val="006B597D"/>
    <w:rsid w:val="006C1814"/>
    <w:rsid w:val="006C2F45"/>
    <w:rsid w:val="006C361A"/>
    <w:rsid w:val="006C5657"/>
    <w:rsid w:val="006C7049"/>
    <w:rsid w:val="006D5E4E"/>
    <w:rsid w:val="006D71D3"/>
    <w:rsid w:val="006E6860"/>
    <w:rsid w:val="006E7183"/>
    <w:rsid w:val="006F5FBF"/>
    <w:rsid w:val="0070327E"/>
    <w:rsid w:val="00707B5F"/>
    <w:rsid w:val="007333AD"/>
    <w:rsid w:val="00735602"/>
    <w:rsid w:val="0075279B"/>
    <w:rsid w:val="00753748"/>
    <w:rsid w:val="00754800"/>
    <w:rsid w:val="00762446"/>
    <w:rsid w:val="00766CBE"/>
    <w:rsid w:val="00766FD6"/>
    <w:rsid w:val="00770040"/>
    <w:rsid w:val="00781ACB"/>
    <w:rsid w:val="00783A20"/>
    <w:rsid w:val="007A5D9D"/>
    <w:rsid w:val="007A79EB"/>
    <w:rsid w:val="007B4F0F"/>
    <w:rsid w:val="007D4CA0"/>
    <w:rsid w:val="007D75D4"/>
    <w:rsid w:val="007D7A23"/>
    <w:rsid w:val="007E259A"/>
    <w:rsid w:val="007E38C3"/>
    <w:rsid w:val="007E4FF9"/>
    <w:rsid w:val="007E549E"/>
    <w:rsid w:val="007E71C9"/>
    <w:rsid w:val="007F4C4C"/>
    <w:rsid w:val="007F7553"/>
    <w:rsid w:val="0080755E"/>
    <w:rsid w:val="008077DC"/>
    <w:rsid w:val="008120D4"/>
    <w:rsid w:val="00813262"/>
    <w:rsid w:val="008139A5"/>
    <w:rsid w:val="00817F73"/>
    <w:rsid w:val="0082228E"/>
    <w:rsid w:val="00826655"/>
    <w:rsid w:val="00830402"/>
    <w:rsid w:val="008305D7"/>
    <w:rsid w:val="00834887"/>
    <w:rsid w:val="00835DD2"/>
    <w:rsid w:val="00842FED"/>
    <w:rsid w:val="008455CF"/>
    <w:rsid w:val="00847689"/>
    <w:rsid w:val="00861C52"/>
    <w:rsid w:val="008727A1"/>
    <w:rsid w:val="00886B0F"/>
    <w:rsid w:val="00891C08"/>
    <w:rsid w:val="00896C5F"/>
    <w:rsid w:val="008A3879"/>
    <w:rsid w:val="008A5FA8"/>
    <w:rsid w:val="008A7575"/>
    <w:rsid w:val="008B5F47"/>
    <w:rsid w:val="008C7B87"/>
    <w:rsid w:val="008D6A7A"/>
    <w:rsid w:val="008E3E87"/>
    <w:rsid w:val="008E7F13"/>
    <w:rsid w:val="008F3185"/>
    <w:rsid w:val="008F7851"/>
    <w:rsid w:val="00913AE6"/>
    <w:rsid w:val="00915B0A"/>
    <w:rsid w:val="009167C7"/>
    <w:rsid w:val="00926904"/>
    <w:rsid w:val="009372F0"/>
    <w:rsid w:val="00955022"/>
    <w:rsid w:val="00956CD9"/>
    <w:rsid w:val="00957B4D"/>
    <w:rsid w:val="00957E0D"/>
    <w:rsid w:val="009611BF"/>
    <w:rsid w:val="00964EEA"/>
    <w:rsid w:val="00973C17"/>
    <w:rsid w:val="00980C86"/>
    <w:rsid w:val="00985241"/>
    <w:rsid w:val="00994DF7"/>
    <w:rsid w:val="00996A82"/>
    <w:rsid w:val="009B1D9B"/>
    <w:rsid w:val="009B4074"/>
    <w:rsid w:val="009C30BB"/>
    <w:rsid w:val="009C60BE"/>
    <w:rsid w:val="009C6F7C"/>
    <w:rsid w:val="009E6279"/>
    <w:rsid w:val="009E7C63"/>
    <w:rsid w:val="009F00A6"/>
    <w:rsid w:val="009F3293"/>
    <w:rsid w:val="009F56A7"/>
    <w:rsid w:val="009F5B05"/>
    <w:rsid w:val="00A026CA"/>
    <w:rsid w:val="00A07232"/>
    <w:rsid w:val="00A141EC"/>
    <w:rsid w:val="00A14800"/>
    <w:rsid w:val="00A156DE"/>
    <w:rsid w:val="00A157ED"/>
    <w:rsid w:val="00A16A94"/>
    <w:rsid w:val="00A2446A"/>
    <w:rsid w:val="00A27924"/>
    <w:rsid w:val="00A325A9"/>
    <w:rsid w:val="00A32941"/>
    <w:rsid w:val="00A4025D"/>
    <w:rsid w:val="00A6476C"/>
    <w:rsid w:val="00A800D1"/>
    <w:rsid w:val="00A80BC8"/>
    <w:rsid w:val="00A862BF"/>
    <w:rsid w:val="00A92699"/>
    <w:rsid w:val="00AB5BF0"/>
    <w:rsid w:val="00AC1C95"/>
    <w:rsid w:val="00AC2CCB"/>
    <w:rsid w:val="00AC3610"/>
    <w:rsid w:val="00AC443A"/>
    <w:rsid w:val="00AE3582"/>
    <w:rsid w:val="00AE60E2"/>
    <w:rsid w:val="00AF5E9F"/>
    <w:rsid w:val="00AF7153"/>
    <w:rsid w:val="00AF74D3"/>
    <w:rsid w:val="00B0169F"/>
    <w:rsid w:val="00B05F21"/>
    <w:rsid w:val="00B14EA9"/>
    <w:rsid w:val="00B15BC6"/>
    <w:rsid w:val="00B30A3C"/>
    <w:rsid w:val="00B46A1E"/>
    <w:rsid w:val="00B6018A"/>
    <w:rsid w:val="00B81305"/>
    <w:rsid w:val="00B85738"/>
    <w:rsid w:val="00BA57D9"/>
    <w:rsid w:val="00BB17DC"/>
    <w:rsid w:val="00BB1AF9"/>
    <w:rsid w:val="00BB23F1"/>
    <w:rsid w:val="00BB4C4A"/>
    <w:rsid w:val="00BD3CAE"/>
    <w:rsid w:val="00BD55E0"/>
    <w:rsid w:val="00BD5F3C"/>
    <w:rsid w:val="00C07C0F"/>
    <w:rsid w:val="00C145C4"/>
    <w:rsid w:val="00C20D2F"/>
    <w:rsid w:val="00C20DA5"/>
    <w:rsid w:val="00C2131B"/>
    <w:rsid w:val="00C2536E"/>
    <w:rsid w:val="00C37AF8"/>
    <w:rsid w:val="00C37C79"/>
    <w:rsid w:val="00C40303"/>
    <w:rsid w:val="00C41BBC"/>
    <w:rsid w:val="00C4704F"/>
    <w:rsid w:val="00C471A7"/>
    <w:rsid w:val="00C51419"/>
    <w:rsid w:val="00C54056"/>
    <w:rsid w:val="00C663A3"/>
    <w:rsid w:val="00C75CB2"/>
    <w:rsid w:val="00C90723"/>
    <w:rsid w:val="00C90D5C"/>
    <w:rsid w:val="00CA609E"/>
    <w:rsid w:val="00CA7DA4"/>
    <w:rsid w:val="00CB31FB"/>
    <w:rsid w:val="00CB4FBA"/>
    <w:rsid w:val="00CC456C"/>
    <w:rsid w:val="00CD3988"/>
    <w:rsid w:val="00CD4489"/>
    <w:rsid w:val="00CD4CF2"/>
    <w:rsid w:val="00CD790E"/>
    <w:rsid w:val="00CE0CED"/>
    <w:rsid w:val="00CE3D6F"/>
    <w:rsid w:val="00CE4AF5"/>
    <w:rsid w:val="00CE7159"/>
    <w:rsid w:val="00CE79A5"/>
    <w:rsid w:val="00CF0042"/>
    <w:rsid w:val="00CF262F"/>
    <w:rsid w:val="00CF2DA7"/>
    <w:rsid w:val="00CF44CD"/>
    <w:rsid w:val="00CF796B"/>
    <w:rsid w:val="00D025D5"/>
    <w:rsid w:val="00D03709"/>
    <w:rsid w:val="00D26B13"/>
    <w:rsid w:val="00D26CC1"/>
    <w:rsid w:val="00D30662"/>
    <w:rsid w:val="00D32A0B"/>
    <w:rsid w:val="00D33E46"/>
    <w:rsid w:val="00D34E4D"/>
    <w:rsid w:val="00D6161C"/>
    <w:rsid w:val="00D621F3"/>
    <w:rsid w:val="00D6236B"/>
    <w:rsid w:val="00D66442"/>
    <w:rsid w:val="00D809D1"/>
    <w:rsid w:val="00D84ECF"/>
    <w:rsid w:val="00D96FB5"/>
    <w:rsid w:val="00DA2851"/>
    <w:rsid w:val="00DA2B7C"/>
    <w:rsid w:val="00DA3DFA"/>
    <w:rsid w:val="00DA5686"/>
    <w:rsid w:val="00DB2FC0"/>
    <w:rsid w:val="00DC0E3A"/>
    <w:rsid w:val="00DD2191"/>
    <w:rsid w:val="00DE506F"/>
    <w:rsid w:val="00DF18FA"/>
    <w:rsid w:val="00DF39DA"/>
    <w:rsid w:val="00DF49CA"/>
    <w:rsid w:val="00DF775B"/>
    <w:rsid w:val="00E007F3"/>
    <w:rsid w:val="00E00DEA"/>
    <w:rsid w:val="00E05286"/>
    <w:rsid w:val="00E06EF0"/>
    <w:rsid w:val="00E11679"/>
    <w:rsid w:val="00E307D1"/>
    <w:rsid w:val="00E46A04"/>
    <w:rsid w:val="00E50FDD"/>
    <w:rsid w:val="00E717F3"/>
    <w:rsid w:val="00E72C5E"/>
    <w:rsid w:val="00E73451"/>
    <w:rsid w:val="00E7489F"/>
    <w:rsid w:val="00E75147"/>
    <w:rsid w:val="00E8167D"/>
    <w:rsid w:val="00E907E9"/>
    <w:rsid w:val="00E94E3F"/>
    <w:rsid w:val="00E96BE7"/>
    <w:rsid w:val="00EA00DD"/>
    <w:rsid w:val="00EA2CD0"/>
    <w:rsid w:val="00EA6EB2"/>
    <w:rsid w:val="00EB0889"/>
    <w:rsid w:val="00EC0044"/>
    <w:rsid w:val="00EC6B9F"/>
    <w:rsid w:val="00ED66DE"/>
    <w:rsid w:val="00ED7331"/>
    <w:rsid w:val="00EE516D"/>
    <w:rsid w:val="00EF4D1B"/>
    <w:rsid w:val="00EF7295"/>
    <w:rsid w:val="00F0134D"/>
    <w:rsid w:val="00F01974"/>
    <w:rsid w:val="00F04C4D"/>
    <w:rsid w:val="00F0685B"/>
    <w:rsid w:val="00F069D1"/>
    <w:rsid w:val="00F1503D"/>
    <w:rsid w:val="00F22712"/>
    <w:rsid w:val="00F26F3A"/>
    <w:rsid w:val="00F275F5"/>
    <w:rsid w:val="00F33188"/>
    <w:rsid w:val="00F35BDE"/>
    <w:rsid w:val="00F37F8A"/>
    <w:rsid w:val="00F5005A"/>
    <w:rsid w:val="00F52A0E"/>
    <w:rsid w:val="00F57DC2"/>
    <w:rsid w:val="00F71B16"/>
    <w:rsid w:val="00F71F63"/>
    <w:rsid w:val="00F8381F"/>
    <w:rsid w:val="00F87506"/>
    <w:rsid w:val="00F90607"/>
    <w:rsid w:val="00F92C41"/>
    <w:rsid w:val="00F92FA0"/>
    <w:rsid w:val="00F93A7F"/>
    <w:rsid w:val="00FA1436"/>
    <w:rsid w:val="00FA5522"/>
    <w:rsid w:val="00FA6E4A"/>
    <w:rsid w:val="00FB2B35"/>
    <w:rsid w:val="00FC13FE"/>
    <w:rsid w:val="00FC2A53"/>
    <w:rsid w:val="00FC4AE1"/>
    <w:rsid w:val="00FD4028"/>
    <w:rsid w:val="00FD78A3"/>
    <w:rsid w:val="00FE115C"/>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ingleTxtGR">
    <w:name w:val="_ Single Txt_GR Знак"/>
    <w:link w:val="SingleTxtGR0"/>
    <w:rsid w:val="002602C4"/>
    <w:rPr>
      <w:spacing w:val="4"/>
      <w:w w:val="103"/>
      <w:kern w:val="14"/>
      <w:lang w:val="ru-RU" w:eastAsia="en-US"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0">
    <w:name w:val="_ Single Txt_GR"/>
    <w:basedOn w:val="Normal"/>
    <w:link w:val="SingleTxtGR"/>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78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16</Pages>
  <Words>7306</Words>
  <Characters>41646</Characters>
  <Application>Microsoft Office Word</Application>
  <DocSecurity>4</DocSecurity>
  <Lines>347</Lines>
  <Paragraphs>97</Paragraphs>
  <ScaleCrop>false</ScaleCrop>
  <HeadingPairs>
    <vt:vector size="2" baseType="variant">
      <vt:variant>
        <vt:lpstr>Название</vt:lpstr>
      </vt:variant>
      <vt:variant>
        <vt:i4>1</vt:i4>
      </vt:variant>
    </vt:vector>
  </HeadingPairs>
  <TitlesOfParts>
    <vt:vector size="1" baseType="lpstr">
      <vt:lpstr>1142769</vt:lpstr>
    </vt:vector>
  </TitlesOfParts>
  <Company/>
  <LinksUpToDate>false</LinksUpToDate>
  <CharactersWithSpaces>48855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1142769</dc:title>
  <dc:subject/>
  <dc:creator>ARGOUNOVA</dc:creator>
  <cp:keywords/>
  <dc:description/>
  <cp:lastModifiedBy>ARGOUNOVA</cp:lastModifiedBy>
  <cp:revision>2</cp:revision>
  <cp:lastPrinted>2010-06-03T11:29:00Z</cp:lastPrinted>
  <dcterms:created xsi:type="dcterms:W3CDTF">2011-12-27T13:28:00Z</dcterms:created>
  <dcterms:modified xsi:type="dcterms:W3CDTF">2011-12-27T13:28:00Z</dcterms:modified>
</cp:coreProperties>
</file>